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00237" w14:textId="77777777" w:rsidR="00884032" w:rsidRDefault="00B05D19" w:rsidP="007538F4">
      <w:pPr>
        <w:spacing w:after="200" w:line="276" w:lineRule="auto"/>
        <w:jc w:val="center"/>
        <w:rPr>
          <w:rFonts w:ascii="Arial Narrow" w:eastAsia="Calibri" w:hAnsi="Arial Narrow"/>
          <w:b/>
          <w:sz w:val="32"/>
          <w:szCs w:val="32"/>
          <w:u w:val="single"/>
          <w:lang w:eastAsia="en-US"/>
        </w:rPr>
      </w:pPr>
      <w:bookmarkStart w:id="0" w:name="_Hlk7883628"/>
      <w:bookmarkStart w:id="1" w:name="_GoBack"/>
      <w:bookmarkEnd w:id="1"/>
      <w:r w:rsidRPr="00BF55A7">
        <w:rPr>
          <w:rFonts w:ascii="Arial Narrow" w:hAnsi="Arial Narrow"/>
          <w:noProof/>
          <w:lang w:eastAsia="fr-FR"/>
        </w:rPr>
        <w:drawing>
          <wp:anchor distT="0" distB="0" distL="114300" distR="114300" simplePos="0" relativeHeight="251646976" behindDoc="0" locked="0" layoutInCell="1" allowOverlap="1" wp14:anchorId="31A8428C" wp14:editId="1F0DC449">
            <wp:simplePos x="0" y="0"/>
            <wp:positionH relativeFrom="column">
              <wp:posOffset>5122545</wp:posOffset>
            </wp:positionH>
            <wp:positionV relativeFrom="paragraph">
              <wp:posOffset>46990</wp:posOffset>
            </wp:positionV>
            <wp:extent cx="817880" cy="819150"/>
            <wp:effectExtent l="0" t="0" r="0" b="0"/>
            <wp:wrapNone/>
            <wp:docPr id="44" name="Image 3" descr="Logo banque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banque mondi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788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5A7">
        <w:rPr>
          <w:rFonts w:ascii="Arial Narrow" w:hAnsi="Arial Narrow"/>
          <w:noProof/>
          <w:lang w:eastAsia="fr-FR"/>
        </w:rPr>
        <w:drawing>
          <wp:anchor distT="0" distB="0" distL="114300" distR="114300" simplePos="0" relativeHeight="251649024" behindDoc="0" locked="0" layoutInCell="1" allowOverlap="1" wp14:anchorId="6E2FECAC" wp14:editId="3F977F9D">
            <wp:simplePos x="0" y="0"/>
            <wp:positionH relativeFrom="column">
              <wp:posOffset>-93980</wp:posOffset>
            </wp:positionH>
            <wp:positionV relativeFrom="paragraph">
              <wp:posOffset>-635</wp:posOffset>
            </wp:positionV>
            <wp:extent cx="866775" cy="857250"/>
            <wp:effectExtent l="0" t="0" r="0" b="0"/>
            <wp:wrapNone/>
            <wp:docPr id="43" name="Image 2"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tbn0.google.com/images?q=tbn:56PIxq_uYtfjXM:http://upload.wikimedia.org/wikipedia/commons/thumb/1/1f/Coat_of_Arms_of_the_R%C3%A9publique_D%C3%A9mocratique_du_Congo.svg/140px-Coat_of_Arms_of_the_R%C3%A9publique_D%C3%A9mocratique_du_Congo.svg.png">
                      <a:hlinkClick r:id="rId12" tgtFrame="_top"/>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5A7">
        <w:rPr>
          <w:rFonts w:ascii="Arial Narrow" w:hAnsi="Arial Narrow"/>
          <w:noProof/>
          <w:lang w:eastAsia="fr-FR"/>
        </w:rPr>
        <mc:AlternateContent>
          <mc:Choice Requires="wps">
            <w:drawing>
              <wp:anchor distT="0" distB="0" distL="114300" distR="114300" simplePos="0" relativeHeight="251648000" behindDoc="0" locked="0" layoutInCell="1" allowOverlap="1" wp14:anchorId="32079110" wp14:editId="6754E349">
                <wp:simplePos x="0" y="0"/>
                <wp:positionH relativeFrom="column">
                  <wp:posOffset>589915</wp:posOffset>
                </wp:positionH>
                <wp:positionV relativeFrom="paragraph">
                  <wp:posOffset>-248285</wp:posOffset>
                </wp:positionV>
                <wp:extent cx="4519295" cy="1768475"/>
                <wp:effectExtent l="0" t="0" r="0" b="0"/>
                <wp:wrapTopAndBottom/>
                <wp:docPr id="449"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176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79990" w14:textId="77777777" w:rsidR="00B96417" w:rsidRPr="006934F9" w:rsidRDefault="00B96417" w:rsidP="00F14FCF">
                            <w:pPr>
                              <w:jc w:val="center"/>
                              <w:rPr>
                                <w:rFonts w:ascii="Monotype Corsiva" w:hAnsi="Monotype Corsiva" w:cs="Monotype Corsiva"/>
                                <w:b/>
                                <w:bCs/>
                                <w:color w:val="99CCFF"/>
                                <w:sz w:val="40"/>
                                <w:szCs w:val="40"/>
                              </w:rPr>
                            </w:pPr>
                            <w:r w:rsidRPr="006934F9">
                              <w:rPr>
                                <w:rFonts w:ascii="Monotype Corsiva" w:hAnsi="Monotype Corsiva" w:cs="Monotype Corsiva"/>
                                <w:b/>
                                <w:bCs/>
                                <w:color w:val="99CCFF"/>
                                <w:sz w:val="40"/>
                                <w:szCs w:val="40"/>
                              </w:rPr>
                              <w:t>République Démocratique du Congo</w:t>
                            </w:r>
                          </w:p>
                          <w:p w14:paraId="037AF78B" w14:textId="77777777" w:rsidR="00B96417" w:rsidRPr="00F14FCF" w:rsidRDefault="00B96417" w:rsidP="00F14FCF">
                            <w:pPr>
                              <w:jc w:val="center"/>
                              <w:rPr>
                                <w:rFonts w:ascii="Arial" w:hAnsi="Arial" w:cs="Arial"/>
                                <w:b/>
                                <w:sz w:val="22"/>
                              </w:rPr>
                            </w:pPr>
                            <w:r>
                              <w:rPr>
                                <w:rFonts w:ascii="Arial Narrow" w:hAnsi="Arial Narrow" w:cs="Arial Narrow"/>
                                <w:b/>
                                <w:bCs/>
                              </w:rPr>
                              <w:t xml:space="preserve"> </w:t>
                            </w:r>
                            <w:r w:rsidRPr="00F14FCF">
                              <w:rPr>
                                <w:rFonts w:ascii="Arial" w:hAnsi="Arial" w:cs="Arial"/>
                                <w:b/>
                                <w:sz w:val="22"/>
                              </w:rPr>
                              <w:t xml:space="preserve">MINISTERE DES </w:t>
                            </w:r>
                            <w:r>
                              <w:rPr>
                                <w:rFonts w:ascii="Arial" w:hAnsi="Arial" w:cs="Arial"/>
                                <w:b/>
                                <w:sz w:val="22"/>
                              </w:rPr>
                              <w:t>RESSOURCES HYDRAULIQUES ET ELECTRICITE</w:t>
                            </w:r>
                            <w:r w:rsidRPr="00F14FCF">
                              <w:rPr>
                                <w:rFonts w:ascii="Arial" w:hAnsi="Arial" w:cs="Arial"/>
                                <w:b/>
                                <w:sz w:val="22"/>
                              </w:rPr>
                              <w:t xml:space="preserve"> </w:t>
                            </w:r>
                          </w:p>
                          <w:p w14:paraId="1F7734E3" w14:textId="77777777" w:rsidR="00B96417" w:rsidRPr="00F14FCF" w:rsidRDefault="00B96417" w:rsidP="00F14FCF">
                            <w:pPr>
                              <w:jc w:val="center"/>
                              <w:rPr>
                                <w:rFonts w:ascii="Arial" w:hAnsi="Arial" w:cs="Arial"/>
                                <w:b/>
                                <w:szCs w:val="24"/>
                              </w:rPr>
                            </w:pPr>
                            <w:r>
                              <w:rPr>
                                <w:rFonts w:ascii="Arial" w:hAnsi="Arial" w:cs="Arial"/>
                                <w:b/>
                                <w:szCs w:val="24"/>
                              </w:rPr>
                              <w:t>Unité de Coordination et de Management des Projets</w:t>
                            </w:r>
                          </w:p>
                          <w:p w14:paraId="3B34B471" w14:textId="77777777" w:rsidR="00B96417" w:rsidRPr="00F82A7F" w:rsidRDefault="00B96417" w:rsidP="00F14FCF">
                            <w:pPr>
                              <w:jc w:val="center"/>
                              <w:rPr>
                                <w:rFonts w:ascii="Arial Narrow" w:hAnsi="Arial Narrow" w:cs="Arial Narrow"/>
                                <w:b/>
                                <w:bCs/>
                                <w:color w:val="0070C0"/>
                                <w:sz w:val="40"/>
                                <w:szCs w:val="28"/>
                              </w:rPr>
                            </w:pPr>
                            <w:r w:rsidRPr="00F82A7F">
                              <w:rPr>
                                <w:rFonts w:ascii="Arial Narrow" w:hAnsi="Arial Narrow" w:cs="Arial Narrow"/>
                                <w:b/>
                                <w:bCs/>
                                <w:color w:val="0070C0"/>
                                <w:sz w:val="40"/>
                                <w:szCs w:val="28"/>
                              </w:rPr>
                              <w:t>UCM</w:t>
                            </w:r>
                          </w:p>
                          <w:p w14:paraId="6FFB33EE" w14:textId="77777777" w:rsidR="00B96417" w:rsidRPr="00571E76" w:rsidRDefault="00B96417" w:rsidP="00F14FCF">
                            <w:pPr>
                              <w:jc w:val="center"/>
                              <w:rPr>
                                <w:rFonts w:ascii="Arial Narrow" w:hAnsi="Arial Narrow" w:cs="Arial Narrow"/>
                                <w:b/>
                                <w:bCs/>
                                <w:sz w:val="28"/>
                                <w:szCs w:val="28"/>
                              </w:rPr>
                            </w:pPr>
                          </w:p>
                          <w:p w14:paraId="13042C59" w14:textId="77777777" w:rsidR="00B96417" w:rsidRDefault="00B96417" w:rsidP="00F14FCF">
                            <w:pPr>
                              <w:rPr>
                                <w:rFonts w:ascii="Monotype Corsiva" w:hAnsi="Monotype Corsiva"/>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079110" id="_x0000_t202" coordsize="21600,21600" o:spt="202" path="m,l,21600r21600,l21600,xe">
                <v:stroke joinstyle="miter"/>
                <v:path gradientshapeok="t" o:connecttype="rect"/>
              </v:shapetype>
              <v:shape id="Zone de texte 449" o:spid="_x0000_s1026" type="#_x0000_t202" style="position:absolute;left:0;text-align:left;margin-left:46.45pt;margin-top:-19.55pt;width:355.85pt;height:1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" stroked="f">
                <v:textbox>
                  <w:txbxContent>
                    <w:p w14:paraId="4A679990" w14:textId="77777777" w:rsidR="00B96417" w:rsidRPr="006934F9" w:rsidRDefault="00B96417" w:rsidP="00F14FCF">
                      <w:pPr>
                        <w:jc w:val="center"/>
                        <w:rPr>
                          <w:rFonts w:ascii="Monotype Corsiva" w:hAnsi="Monotype Corsiva" w:cs="Monotype Corsiva"/>
                          <w:b/>
                          <w:bCs/>
                          <w:color w:val="99CCFF"/>
                          <w:sz w:val="40"/>
                          <w:szCs w:val="40"/>
                        </w:rPr>
                      </w:pPr>
                      <w:r w:rsidRPr="006934F9">
                        <w:rPr>
                          <w:rFonts w:ascii="Monotype Corsiva" w:hAnsi="Monotype Corsiva" w:cs="Monotype Corsiva"/>
                          <w:b/>
                          <w:bCs/>
                          <w:color w:val="99CCFF"/>
                          <w:sz w:val="40"/>
                          <w:szCs w:val="40"/>
                        </w:rPr>
                        <w:t>République Démocratique du Congo</w:t>
                      </w:r>
                    </w:p>
                    <w:p w14:paraId="037AF78B" w14:textId="77777777" w:rsidR="00B96417" w:rsidRPr="00F14FCF" w:rsidRDefault="00B96417" w:rsidP="00F14FCF">
                      <w:pPr>
                        <w:jc w:val="center"/>
                        <w:rPr>
                          <w:rFonts w:ascii="Arial" w:hAnsi="Arial" w:cs="Arial"/>
                          <w:b/>
                          <w:sz w:val="22"/>
                        </w:rPr>
                      </w:pPr>
                      <w:r>
                        <w:rPr>
                          <w:rFonts w:ascii="Arial Narrow" w:hAnsi="Arial Narrow" w:cs="Arial Narrow"/>
                          <w:b/>
                          <w:bCs/>
                        </w:rPr>
                        <w:t xml:space="preserve"> </w:t>
                      </w:r>
                      <w:r w:rsidRPr="00F14FCF">
                        <w:rPr>
                          <w:rFonts w:ascii="Arial" w:hAnsi="Arial" w:cs="Arial"/>
                          <w:b/>
                          <w:sz w:val="22"/>
                        </w:rPr>
                        <w:t xml:space="preserve">MINISTERE DES </w:t>
                      </w:r>
                      <w:r>
                        <w:rPr>
                          <w:rFonts w:ascii="Arial" w:hAnsi="Arial" w:cs="Arial"/>
                          <w:b/>
                          <w:sz w:val="22"/>
                        </w:rPr>
                        <w:t>RESSOURCES HYDRAULIQUES ET ELECTRICITE</w:t>
                      </w:r>
                      <w:r w:rsidRPr="00F14FCF">
                        <w:rPr>
                          <w:rFonts w:ascii="Arial" w:hAnsi="Arial" w:cs="Arial"/>
                          <w:b/>
                          <w:sz w:val="22"/>
                        </w:rPr>
                        <w:t xml:space="preserve"> </w:t>
                      </w:r>
                    </w:p>
                    <w:p w14:paraId="1F7734E3" w14:textId="77777777" w:rsidR="00B96417" w:rsidRPr="00F14FCF" w:rsidRDefault="00B96417" w:rsidP="00F14FCF">
                      <w:pPr>
                        <w:jc w:val="center"/>
                        <w:rPr>
                          <w:rFonts w:ascii="Arial" w:hAnsi="Arial" w:cs="Arial"/>
                          <w:b/>
                          <w:szCs w:val="24"/>
                        </w:rPr>
                      </w:pPr>
                      <w:r>
                        <w:rPr>
                          <w:rFonts w:ascii="Arial" w:hAnsi="Arial" w:cs="Arial"/>
                          <w:b/>
                          <w:szCs w:val="24"/>
                        </w:rPr>
                        <w:t>Unité de Coordination et de Management des Projets</w:t>
                      </w:r>
                    </w:p>
                    <w:p w14:paraId="3B34B471" w14:textId="77777777" w:rsidR="00B96417" w:rsidRPr="00F82A7F" w:rsidRDefault="00B96417" w:rsidP="00F14FCF">
                      <w:pPr>
                        <w:jc w:val="center"/>
                        <w:rPr>
                          <w:rFonts w:ascii="Arial Narrow" w:hAnsi="Arial Narrow" w:cs="Arial Narrow"/>
                          <w:b/>
                          <w:bCs/>
                          <w:color w:val="0070C0"/>
                          <w:sz w:val="40"/>
                          <w:szCs w:val="28"/>
                        </w:rPr>
                      </w:pPr>
                      <w:r w:rsidRPr="00F82A7F">
                        <w:rPr>
                          <w:rFonts w:ascii="Arial Narrow" w:hAnsi="Arial Narrow" w:cs="Arial Narrow"/>
                          <w:b/>
                          <w:bCs/>
                          <w:color w:val="0070C0"/>
                          <w:sz w:val="40"/>
                          <w:szCs w:val="28"/>
                        </w:rPr>
                        <w:t>UCM</w:t>
                      </w:r>
                    </w:p>
                    <w:p w14:paraId="6FFB33EE" w14:textId="77777777" w:rsidR="00B96417" w:rsidRPr="00571E76" w:rsidRDefault="00B96417" w:rsidP="00F14FCF">
                      <w:pPr>
                        <w:jc w:val="center"/>
                        <w:rPr>
                          <w:rFonts w:ascii="Arial Narrow" w:hAnsi="Arial Narrow" w:cs="Arial Narrow"/>
                          <w:b/>
                          <w:bCs/>
                          <w:sz w:val="28"/>
                          <w:szCs w:val="28"/>
                        </w:rPr>
                      </w:pPr>
                    </w:p>
                    <w:p w14:paraId="13042C59" w14:textId="77777777" w:rsidR="00B96417" w:rsidRDefault="00B96417" w:rsidP="00F14FCF">
                      <w:pPr>
                        <w:rPr>
                          <w:rFonts w:ascii="Monotype Corsiva" w:hAnsi="Monotype Corsiva"/>
                          <w:color w:val="FF0000"/>
                          <w:sz w:val="36"/>
                          <w:szCs w:val="36"/>
                        </w:rPr>
                      </w:pPr>
                    </w:p>
                  </w:txbxContent>
                </v:textbox>
                <w10:wrap type="topAndBottom"/>
              </v:shape>
            </w:pict>
          </mc:Fallback>
        </mc:AlternateContent>
      </w:r>
    </w:p>
    <w:p w14:paraId="1291BB6B" w14:textId="77777777" w:rsidR="00461465" w:rsidRPr="00BF55A7" w:rsidRDefault="00461465" w:rsidP="00884032">
      <w:pPr>
        <w:spacing w:after="200" w:line="276" w:lineRule="auto"/>
        <w:rPr>
          <w:rFonts w:ascii="Arial Narrow" w:eastAsia="Calibri" w:hAnsi="Arial Narrow"/>
          <w:b/>
          <w:sz w:val="32"/>
          <w:szCs w:val="32"/>
          <w:u w:val="single"/>
          <w:lang w:eastAsia="en-US"/>
        </w:rPr>
      </w:pPr>
    </w:p>
    <w:p w14:paraId="7BCFBDA1" w14:textId="77777777" w:rsidR="00F14FCF" w:rsidRPr="00BF55A7" w:rsidRDefault="00F14FCF" w:rsidP="00F14FCF">
      <w:pPr>
        <w:rPr>
          <w:rFonts w:ascii="Arial Narrow" w:eastAsia="Calibri" w:hAnsi="Arial Narrow" w:cs="Arial"/>
          <w:b/>
          <w:sz w:val="28"/>
          <w:szCs w:val="28"/>
          <w:lang w:eastAsia="en-US"/>
        </w:rPr>
      </w:pPr>
    </w:p>
    <w:p w14:paraId="6BAAB2F3" w14:textId="77777777" w:rsidR="00F14FCF" w:rsidRPr="00BF55A7" w:rsidRDefault="00F14FCF" w:rsidP="00F14FCF">
      <w:pPr>
        <w:rPr>
          <w:rFonts w:ascii="Arial Narrow" w:eastAsia="Calibri" w:hAnsi="Arial Narrow" w:cs="Arial"/>
          <w:b/>
          <w:sz w:val="28"/>
          <w:szCs w:val="28"/>
          <w:lang w:eastAsia="en-US"/>
        </w:rPr>
      </w:pPr>
    </w:p>
    <w:p w14:paraId="0E9FF444" w14:textId="77777777" w:rsidR="00F14FCF" w:rsidRPr="00BF55A7" w:rsidRDefault="00F14FCF" w:rsidP="00F14FCF">
      <w:pPr>
        <w:jc w:val="center"/>
        <w:rPr>
          <w:rFonts w:ascii="Arial Narrow" w:eastAsia="Calibri" w:hAnsi="Arial Narrow" w:cs="Arial"/>
          <w:b/>
          <w:sz w:val="28"/>
          <w:szCs w:val="28"/>
          <w:lang w:eastAsia="en-US"/>
        </w:rPr>
      </w:pPr>
      <w:r w:rsidRPr="00BF55A7">
        <w:rPr>
          <w:rFonts w:ascii="Arial Narrow" w:eastAsia="Calibri" w:hAnsi="Arial Narrow" w:cs="Arial"/>
          <w:b/>
          <w:sz w:val="28"/>
          <w:szCs w:val="28"/>
          <w:lang w:eastAsia="en-US"/>
        </w:rPr>
        <w:tab/>
        <w:t xml:space="preserve">« PROJET </w:t>
      </w:r>
      <w:r w:rsidR="00C55D7A">
        <w:rPr>
          <w:rFonts w:ascii="Arial Narrow" w:eastAsia="Calibri" w:hAnsi="Arial Narrow" w:cs="Arial"/>
          <w:b/>
          <w:sz w:val="28"/>
          <w:szCs w:val="28"/>
          <w:lang w:eastAsia="en-US"/>
        </w:rPr>
        <w:t xml:space="preserve">DE </w:t>
      </w:r>
      <w:r w:rsidR="00E27EF5">
        <w:rPr>
          <w:rFonts w:ascii="Arial Narrow" w:eastAsia="Calibri" w:hAnsi="Arial Narrow" w:cs="Arial"/>
          <w:b/>
          <w:sz w:val="28"/>
          <w:szCs w:val="28"/>
          <w:lang w:eastAsia="en-US"/>
        </w:rPr>
        <w:t xml:space="preserve">GOUVERNANCE </w:t>
      </w:r>
      <w:r w:rsidR="004C4852">
        <w:rPr>
          <w:rFonts w:ascii="Arial Narrow" w:eastAsia="Calibri" w:hAnsi="Arial Narrow" w:cs="Arial"/>
          <w:b/>
          <w:sz w:val="28"/>
          <w:szCs w:val="28"/>
          <w:lang w:eastAsia="en-US"/>
        </w:rPr>
        <w:t xml:space="preserve">ET </w:t>
      </w:r>
      <w:r w:rsidR="00E27EF5">
        <w:rPr>
          <w:rFonts w:ascii="Arial Narrow" w:eastAsia="Calibri" w:hAnsi="Arial Narrow" w:cs="Arial"/>
          <w:b/>
          <w:sz w:val="28"/>
          <w:szCs w:val="28"/>
          <w:lang w:eastAsia="en-US"/>
        </w:rPr>
        <w:t>D</w:t>
      </w:r>
      <w:r w:rsidR="00BF55A7" w:rsidRPr="00BF55A7">
        <w:rPr>
          <w:rFonts w:ascii="Arial Narrow" w:eastAsia="Calibri" w:hAnsi="Arial Narrow" w:cs="Arial"/>
          <w:b/>
          <w:sz w:val="28"/>
          <w:szCs w:val="28"/>
          <w:lang w:eastAsia="en-US"/>
        </w:rPr>
        <w:t>’ACCES A L’ELECTRICITE</w:t>
      </w:r>
      <w:r w:rsidR="004C4852">
        <w:rPr>
          <w:rFonts w:ascii="Arial Narrow" w:eastAsia="Calibri" w:hAnsi="Arial Narrow" w:cs="Arial"/>
          <w:b/>
          <w:sz w:val="28"/>
          <w:szCs w:val="28"/>
          <w:lang w:eastAsia="en-US"/>
        </w:rPr>
        <w:t>,</w:t>
      </w:r>
      <w:r w:rsidR="00072CE2">
        <w:rPr>
          <w:rFonts w:ascii="Arial Narrow" w:eastAsia="Calibri" w:hAnsi="Arial Narrow" w:cs="Arial"/>
          <w:b/>
          <w:sz w:val="28"/>
          <w:szCs w:val="28"/>
          <w:lang w:eastAsia="en-US"/>
        </w:rPr>
        <w:t xml:space="preserve">                                                </w:t>
      </w:r>
      <w:r w:rsidR="00BF55A7" w:rsidRPr="00BF55A7">
        <w:rPr>
          <w:rFonts w:ascii="Arial Narrow" w:eastAsia="Calibri" w:hAnsi="Arial Narrow" w:cs="Arial"/>
          <w:b/>
          <w:sz w:val="28"/>
          <w:szCs w:val="28"/>
          <w:lang w:eastAsia="en-US"/>
        </w:rPr>
        <w:t xml:space="preserve"> A L’EAU</w:t>
      </w:r>
      <w:r w:rsidR="00072CE2">
        <w:rPr>
          <w:rFonts w:ascii="Arial Narrow" w:eastAsia="Calibri" w:hAnsi="Arial Narrow" w:cs="Arial"/>
          <w:b/>
          <w:sz w:val="28"/>
          <w:szCs w:val="28"/>
          <w:lang w:eastAsia="en-US"/>
        </w:rPr>
        <w:t xml:space="preserve"> POTABLE </w:t>
      </w:r>
      <w:r w:rsidR="004C4852">
        <w:rPr>
          <w:rFonts w:ascii="Arial Narrow" w:eastAsia="Calibri" w:hAnsi="Arial Narrow" w:cs="Arial"/>
          <w:b/>
          <w:sz w:val="28"/>
          <w:szCs w:val="28"/>
          <w:lang w:eastAsia="en-US"/>
        </w:rPr>
        <w:t>ET A L’ASSAINISSEMENT</w:t>
      </w:r>
      <w:r w:rsidR="00BE50F7">
        <w:rPr>
          <w:rFonts w:ascii="Arial Narrow" w:eastAsia="Calibri" w:hAnsi="Arial Narrow" w:cs="Arial"/>
          <w:b/>
          <w:sz w:val="28"/>
          <w:szCs w:val="28"/>
          <w:lang w:eastAsia="en-US"/>
        </w:rPr>
        <w:t xml:space="preserve"> </w:t>
      </w:r>
      <w:r w:rsidRPr="00BF55A7">
        <w:rPr>
          <w:rFonts w:ascii="Arial Narrow" w:eastAsia="Calibri" w:hAnsi="Arial Narrow" w:cs="Arial"/>
          <w:b/>
          <w:sz w:val="28"/>
          <w:szCs w:val="28"/>
          <w:lang w:eastAsia="en-US"/>
        </w:rPr>
        <w:t>»</w:t>
      </w:r>
    </w:p>
    <w:p w14:paraId="296A7C0B" w14:textId="77777777" w:rsidR="00F14FCF" w:rsidRPr="00BF55A7" w:rsidRDefault="00CD7045" w:rsidP="00FF65DC">
      <w:pPr>
        <w:jc w:val="center"/>
        <w:rPr>
          <w:rFonts w:ascii="Arial Narrow" w:hAnsi="Arial Narrow" w:cs="Arial"/>
          <w:sz w:val="28"/>
        </w:rPr>
      </w:pPr>
      <w:r w:rsidRPr="00CD7045">
        <w:rPr>
          <w:rFonts w:ascii="Arial Narrow" w:hAnsi="Arial Narrow" w:cs="Arial"/>
          <w:sz w:val="28"/>
        </w:rPr>
        <w:t>P173506</w:t>
      </w:r>
      <w:r w:rsidR="008F12B1">
        <w:rPr>
          <w:rFonts w:ascii="Arial Narrow" w:hAnsi="Arial Narrow" w:cs="Arial"/>
          <w:sz w:val="28"/>
        </w:rPr>
        <w:t xml:space="preserve"> - </w:t>
      </w:r>
      <w:r w:rsidR="008F655D">
        <w:rPr>
          <w:rFonts w:ascii="Arial Narrow" w:hAnsi="Arial Narrow" w:cs="Arial"/>
          <w:sz w:val="28"/>
        </w:rPr>
        <w:t>AGREE</w:t>
      </w:r>
    </w:p>
    <w:p w14:paraId="75257355" w14:textId="77777777" w:rsidR="008937EE" w:rsidRPr="00BF55A7" w:rsidRDefault="008937EE" w:rsidP="00F14FCF">
      <w:pPr>
        <w:rPr>
          <w:rFonts w:ascii="Arial Narrow" w:hAnsi="Arial Narrow" w:cs="Arial"/>
          <w:sz w:val="28"/>
        </w:rPr>
      </w:pPr>
    </w:p>
    <w:p w14:paraId="38C66CB4" w14:textId="77777777" w:rsidR="008937EE" w:rsidRPr="00BF55A7" w:rsidRDefault="008937EE" w:rsidP="00F14FCF">
      <w:pPr>
        <w:rPr>
          <w:rFonts w:ascii="Arial Narrow" w:hAnsi="Arial Narrow" w:cs="Arial"/>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F14FCF" w:rsidRPr="00BF55A7" w14:paraId="248C1104" w14:textId="77777777" w:rsidTr="00986670">
        <w:trPr>
          <w:jc w:val="center"/>
        </w:trPr>
        <w:tc>
          <w:tcPr>
            <w:tcW w:w="5000" w:type="pct"/>
            <w:shd w:val="clear" w:color="auto" w:fill="FFFFFF"/>
          </w:tcPr>
          <w:p w14:paraId="2F4513BA" w14:textId="77777777" w:rsidR="00F14FCF" w:rsidRPr="00BF55A7" w:rsidRDefault="00F14FCF" w:rsidP="00F14FCF">
            <w:pPr>
              <w:jc w:val="center"/>
              <w:rPr>
                <w:rFonts w:ascii="Arial Narrow" w:hAnsi="Arial Narrow" w:cs="Arial"/>
                <w:b/>
                <w:sz w:val="28"/>
                <w:szCs w:val="26"/>
              </w:rPr>
            </w:pPr>
          </w:p>
          <w:p w14:paraId="0812945A" w14:textId="77777777" w:rsidR="009727E1" w:rsidRDefault="00AB7D63" w:rsidP="004C4852">
            <w:pPr>
              <w:jc w:val="center"/>
              <w:rPr>
                <w:rFonts w:ascii="Arial Narrow" w:hAnsi="Arial Narrow" w:cs="Arial"/>
                <w:b/>
                <w:bCs/>
                <w:sz w:val="28"/>
                <w:szCs w:val="26"/>
              </w:rPr>
            </w:pPr>
            <w:r w:rsidRPr="00BF55A7">
              <w:rPr>
                <w:rFonts w:ascii="Arial Narrow" w:hAnsi="Arial Narrow" w:cs="Arial"/>
                <w:b/>
                <w:bCs/>
                <w:sz w:val="28"/>
                <w:szCs w:val="26"/>
              </w:rPr>
              <w:t>PLAN D</w:t>
            </w:r>
            <w:r w:rsidR="00053AD4" w:rsidRPr="00BF55A7">
              <w:rPr>
                <w:rFonts w:ascii="Arial Narrow" w:hAnsi="Arial Narrow" w:cs="Arial"/>
                <w:b/>
                <w:bCs/>
                <w:sz w:val="28"/>
                <w:szCs w:val="26"/>
              </w:rPr>
              <w:t>E MOBILISATION</w:t>
            </w:r>
            <w:r w:rsidR="00F14FCF" w:rsidRPr="00BF55A7">
              <w:rPr>
                <w:rFonts w:ascii="Arial Narrow" w:hAnsi="Arial Narrow" w:cs="Arial"/>
                <w:b/>
                <w:bCs/>
                <w:sz w:val="28"/>
                <w:szCs w:val="26"/>
              </w:rPr>
              <w:t xml:space="preserve"> DES PARTIES PRENANTES </w:t>
            </w:r>
            <w:r w:rsidRPr="00BF55A7">
              <w:rPr>
                <w:rFonts w:ascii="Arial Narrow" w:hAnsi="Arial Narrow" w:cs="Arial"/>
                <w:b/>
                <w:bCs/>
                <w:sz w:val="28"/>
                <w:szCs w:val="26"/>
              </w:rPr>
              <w:t>(P</w:t>
            </w:r>
            <w:r w:rsidR="00053AD4" w:rsidRPr="00BF55A7">
              <w:rPr>
                <w:rFonts w:ascii="Arial Narrow" w:hAnsi="Arial Narrow" w:cs="Arial"/>
                <w:b/>
                <w:bCs/>
                <w:sz w:val="28"/>
                <w:szCs w:val="26"/>
              </w:rPr>
              <w:t>M</w:t>
            </w:r>
            <w:r w:rsidR="00F14FCF" w:rsidRPr="00BF55A7">
              <w:rPr>
                <w:rFonts w:ascii="Arial Narrow" w:hAnsi="Arial Narrow" w:cs="Arial"/>
                <w:b/>
                <w:bCs/>
                <w:sz w:val="28"/>
                <w:szCs w:val="26"/>
              </w:rPr>
              <w:t xml:space="preserve">PP) </w:t>
            </w:r>
          </w:p>
          <w:p w14:paraId="4BD1E2A3" w14:textId="77777777" w:rsidR="004C4852" w:rsidRDefault="00C55D7A" w:rsidP="004C4852">
            <w:pPr>
              <w:jc w:val="center"/>
              <w:rPr>
                <w:rFonts w:ascii="Arial Narrow" w:eastAsia="Calibri" w:hAnsi="Arial Narrow" w:cs="Arial"/>
                <w:b/>
                <w:sz w:val="28"/>
                <w:szCs w:val="28"/>
                <w:lang w:eastAsia="en-US"/>
              </w:rPr>
            </w:pPr>
            <w:r>
              <w:rPr>
                <w:rFonts w:ascii="Arial Narrow" w:hAnsi="Arial Narrow" w:cs="Arial"/>
                <w:b/>
                <w:bCs/>
                <w:sz w:val="28"/>
                <w:szCs w:val="26"/>
              </w:rPr>
              <w:t>A</w:t>
            </w:r>
            <w:r w:rsidR="00F14FCF" w:rsidRPr="00BF55A7">
              <w:rPr>
                <w:rFonts w:ascii="Arial Narrow" w:hAnsi="Arial Narrow" w:cs="Arial"/>
                <w:b/>
                <w:bCs/>
                <w:sz w:val="28"/>
                <w:szCs w:val="26"/>
              </w:rPr>
              <w:t xml:space="preserve">U PROJET </w:t>
            </w:r>
            <w:r w:rsidR="004C4852">
              <w:rPr>
                <w:rFonts w:ascii="Arial Narrow" w:eastAsia="Calibri" w:hAnsi="Arial Narrow" w:cs="Arial"/>
                <w:b/>
                <w:sz w:val="28"/>
                <w:szCs w:val="28"/>
                <w:lang w:eastAsia="en-US"/>
              </w:rPr>
              <w:t>DE GOUVERNANCE ET D</w:t>
            </w:r>
            <w:r w:rsidR="004C4852" w:rsidRPr="00BF55A7">
              <w:rPr>
                <w:rFonts w:ascii="Arial Narrow" w:eastAsia="Calibri" w:hAnsi="Arial Narrow" w:cs="Arial"/>
                <w:b/>
                <w:sz w:val="28"/>
                <w:szCs w:val="28"/>
                <w:lang w:eastAsia="en-US"/>
              </w:rPr>
              <w:t>’ACCES A L’ELECTRICITE</w:t>
            </w:r>
            <w:r w:rsidR="004C4852">
              <w:rPr>
                <w:rFonts w:ascii="Arial Narrow" w:eastAsia="Calibri" w:hAnsi="Arial Narrow" w:cs="Arial"/>
                <w:b/>
                <w:sz w:val="28"/>
                <w:szCs w:val="28"/>
                <w:lang w:eastAsia="en-US"/>
              </w:rPr>
              <w:t>,</w:t>
            </w:r>
            <w:r w:rsidR="004C4852" w:rsidRPr="00BF55A7">
              <w:rPr>
                <w:rFonts w:ascii="Arial Narrow" w:eastAsia="Calibri" w:hAnsi="Arial Narrow" w:cs="Arial"/>
                <w:b/>
                <w:sz w:val="28"/>
                <w:szCs w:val="28"/>
                <w:lang w:eastAsia="en-US"/>
              </w:rPr>
              <w:t xml:space="preserve"> A L’EAU</w:t>
            </w:r>
            <w:r w:rsidR="004C4852">
              <w:rPr>
                <w:rFonts w:ascii="Arial Narrow" w:eastAsia="Calibri" w:hAnsi="Arial Narrow" w:cs="Arial"/>
                <w:b/>
                <w:sz w:val="28"/>
                <w:szCs w:val="28"/>
                <w:lang w:eastAsia="en-US"/>
              </w:rPr>
              <w:t xml:space="preserve"> </w:t>
            </w:r>
          </w:p>
          <w:p w14:paraId="4DF06BEB" w14:textId="77777777" w:rsidR="00F14FCF" w:rsidRPr="00BF55A7" w:rsidRDefault="004C4852" w:rsidP="004C4852">
            <w:pPr>
              <w:spacing w:line="259" w:lineRule="auto"/>
              <w:jc w:val="center"/>
              <w:rPr>
                <w:rFonts w:ascii="Arial Narrow" w:hAnsi="Arial Narrow" w:cs="Arial"/>
                <w:b/>
                <w:bCs/>
                <w:sz w:val="28"/>
                <w:szCs w:val="26"/>
              </w:rPr>
            </w:pPr>
            <w:r>
              <w:rPr>
                <w:rFonts w:ascii="Arial Narrow" w:eastAsia="Calibri" w:hAnsi="Arial Narrow" w:cs="Arial"/>
                <w:b/>
                <w:sz w:val="28"/>
                <w:szCs w:val="28"/>
                <w:lang w:eastAsia="en-US"/>
              </w:rPr>
              <w:t xml:space="preserve">ET A L’ASSAINISSEMENT </w:t>
            </w:r>
            <w:r w:rsidR="00F14FCF" w:rsidRPr="00BF55A7">
              <w:rPr>
                <w:rFonts w:ascii="Arial Narrow" w:hAnsi="Arial Narrow" w:cs="Arial"/>
                <w:b/>
                <w:bCs/>
                <w:sz w:val="28"/>
                <w:szCs w:val="26"/>
              </w:rPr>
              <w:t>EN REPUBLIQUE DEMOCRATIQUE DU CONGO</w:t>
            </w:r>
          </w:p>
          <w:p w14:paraId="1B68F502" w14:textId="77777777" w:rsidR="00F14FCF" w:rsidRPr="00BF55A7" w:rsidRDefault="00F14FCF" w:rsidP="00F14FCF">
            <w:pPr>
              <w:jc w:val="center"/>
              <w:rPr>
                <w:rFonts w:ascii="Arial Narrow" w:hAnsi="Arial Narrow" w:cs="Arial"/>
                <w:b/>
                <w:sz w:val="28"/>
                <w:szCs w:val="26"/>
              </w:rPr>
            </w:pPr>
          </w:p>
        </w:tc>
      </w:tr>
    </w:tbl>
    <w:p w14:paraId="2C757E47" w14:textId="77777777" w:rsidR="00F14FCF" w:rsidRPr="00BF55A7" w:rsidRDefault="00F14FCF" w:rsidP="00F14FCF">
      <w:pPr>
        <w:rPr>
          <w:rFonts w:ascii="Arial Narrow" w:hAnsi="Arial Narrow" w:cs="Arial"/>
          <w:b/>
        </w:rPr>
      </w:pPr>
    </w:p>
    <w:p w14:paraId="327A29A2" w14:textId="77777777" w:rsidR="009D3918" w:rsidRDefault="009D3918" w:rsidP="00F14FCF">
      <w:pPr>
        <w:jc w:val="center"/>
        <w:rPr>
          <w:rFonts w:ascii="Arial Narrow" w:hAnsi="Arial Narrow" w:cs="Arial"/>
          <w:b/>
          <w:sz w:val="32"/>
          <w:szCs w:val="32"/>
        </w:rPr>
      </w:pPr>
    </w:p>
    <w:p w14:paraId="139BFC67" w14:textId="77777777" w:rsidR="009D3918" w:rsidRDefault="009D3918" w:rsidP="00F14FCF">
      <w:pPr>
        <w:jc w:val="center"/>
        <w:rPr>
          <w:rFonts w:ascii="Arial Narrow" w:hAnsi="Arial Narrow" w:cs="Arial"/>
          <w:b/>
          <w:sz w:val="32"/>
          <w:szCs w:val="32"/>
        </w:rPr>
      </w:pPr>
    </w:p>
    <w:p w14:paraId="622EB902" w14:textId="77777777" w:rsidR="009D3918" w:rsidRDefault="009D3918" w:rsidP="00F14FCF">
      <w:pPr>
        <w:jc w:val="center"/>
        <w:rPr>
          <w:rFonts w:ascii="Arial Narrow" w:hAnsi="Arial Narrow" w:cs="Arial"/>
          <w:b/>
          <w:sz w:val="32"/>
          <w:szCs w:val="32"/>
        </w:rPr>
      </w:pPr>
    </w:p>
    <w:p w14:paraId="357C6768" w14:textId="77777777" w:rsidR="009D3918" w:rsidRDefault="009D3918" w:rsidP="00F14FCF">
      <w:pPr>
        <w:jc w:val="center"/>
        <w:rPr>
          <w:rFonts w:ascii="Arial Narrow" w:hAnsi="Arial Narrow" w:cs="Arial"/>
          <w:b/>
          <w:sz w:val="32"/>
          <w:szCs w:val="32"/>
        </w:rPr>
      </w:pPr>
    </w:p>
    <w:p w14:paraId="0097C6EB" w14:textId="77777777" w:rsidR="009D3918" w:rsidRDefault="009D3918" w:rsidP="00F14FCF">
      <w:pPr>
        <w:jc w:val="center"/>
        <w:rPr>
          <w:rFonts w:ascii="Arial Narrow" w:hAnsi="Arial Narrow" w:cs="Arial"/>
          <w:b/>
          <w:sz w:val="32"/>
          <w:szCs w:val="32"/>
        </w:rPr>
      </w:pPr>
    </w:p>
    <w:p w14:paraId="56C0CD78" w14:textId="77777777" w:rsidR="00F14FCF" w:rsidRPr="00BF55A7" w:rsidRDefault="00F14FCF" w:rsidP="00F14FCF">
      <w:pPr>
        <w:rPr>
          <w:rFonts w:ascii="Arial Narrow" w:hAnsi="Arial Narrow" w:cs="Arial"/>
          <w:bCs/>
        </w:rPr>
      </w:pPr>
    </w:p>
    <w:p w14:paraId="3D975ED8" w14:textId="77777777" w:rsidR="00F14FCF" w:rsidRPr="00BF55A7" w:rsidRDefault="00F14FCF" w:rsidP="00F14FCF">
      <w:pPr>
        <w:rPr>
          <w:rFonts w:ascii="Arial Narrow" w:hAnsi="Arial Narrow" w:cs="Arial"/>
          <w:bCs/>
        </w:rPr>
      </w:pPr>
    </w:p>
    <w:p w14:paraId="731E4DAC" w14:textId="5AD32CC5" w:rsidR="00B34903" w:rsidRDefault="00671CA6" w:rsidP="00B34903">
      <w:pPr>
        <w:tabs>
          <w:tab w:val="center" w:pos="4677"/>
          <w:tab w:val="left" w:pos="8460"/>
        </w:tabs>
        <w:jc w:val="left"/>
        <w:rPr>
          <w:rFonts w:ascii="Arial Narrow" w:hAnsi="Arial Narrow" w:cs="Arial"/>
          <w:b/>
          <w:bCs/>
          <w:szCs w:val="28"/>
        </w:rPr>
        <w:sectPr w:rsidR="00B34903" w:rsidSect="00B34903">
          <w:headerReference w:type="even" r:id="rId14"/>
          <w:headerReference w:type="default" r:id="rId15"/>
          <w:footerReference w:type="even" r:id="rId16"/>
          <w:footerReference w:type="default" r:id="rId17"/>
          <w:headerReference w:type="first" r:id="rId18"/>
          <w:footerReference w:type="first" r:id="rId19"/>
          <w:pgSz w:w="11906" w:h="16838" w:code="9"/>
          <w:pgMar w:top="1247" w:right="1134" w:bottom="1247" w:left="1418" w:header="709" w:footer="709" w:gutter="0"/>
          <w:pgNumType w:start="0"/>
          <w:cols w:space="708"/>
          <w:docGrid w:linePitch="360"/>
        </w:sectPr>
      </w:pPr>
      <w:r>
        <w:rPr>
          <w:rFonts w:ascii="Arial Narrow" w:hAnsi="Arial Narrow" w:cs="Arial"/>
          <w:b/>
          <w:bCs/>
          <w:noProof/>
          <w:szCs w:val="28"/>
          <w:lang w:eastAsia="fr-FR"/>
        </w:rPr>
        <mc:AlternateContent>
          <mc:Choice Requires="wps">
            <w:drawing>
              <wp:anchor distT="0" distB="0" distL="114300" distR="114300" simplePos="0" relativeHeight="251659264" behindDoc="0" locked="0" layoutInCell="1" allowOverlap="1" wp14:anchorId="3EA04482" wp14:editId="2570F2AA">
                <wp:simplePos x="0" y="0"/>
                <wp:positionH relativeFrom="column">
                  <wp:posOffset>5538470</wp:posOffset>
                </wp:positionH>
                <wp:positionV relativeFrom="paragraph">
                  <wp:posOffset>287655</wp:posOffset>
                </wp:positionV>
                <wp:extent cx="533400" cy="333375"/>
                <wp:effectExtent l="0" t="0" r="0" b="9525"/>
                <wp:wrapNone/>
                <wp:docPr id="461" name="Rectangle 461"/>
                <wp:cNvGraphicFramePr/>
                <a:graphic xmlns:a="http://schemas.openxmlformats.org/drawingml/2006/main">
                  <a:graphicData uri="http://schemas.microsoft.com/office/word/2010/wordprocessingShape">
                    <wps:wsp>
                      <wps:cNvSpPr/>
                      <wps:spPr>
                        <a:xfrm>
                          <a:off x="0" y="0"/>
                          <a:ext cx="533400" cy="333375"/>
                        </a:xfrm>
                        <a:prstGeom prst="rect">
                          <a:avLst/>
                        </a:prstGeom>
                        <a:solidFill>
                          <a:schemeClr val="lt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66D866" id="Rectangle 461" o:spid="_x0000_s1026" style="position:absolute;margin-left:436.1pt;margin-top:22.65pt;width:42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" fillcolor="white [3201]" stroked="f" strokeweight="1pt"/>
            </w:pict>
          </mc:Fallback>
        </mc:AlternateContent>
      </w:r>
      <w:r w:rsidR="00B34903">
        <w:rPr>
          <w:rFonts w:ascii="Arial Narrow" w:hAnsi="Arial Narrow" w:cs="Arial"/>
          <w:b/>
          <w:bCs/>
          <w:szCs w:val="28"/>
        </w:rPr>
        <w:tab/>
      </w:r>
      <w:r w:rsidR="00B96417">
        <w:rPr>
          <w:rFonts w:ascii="Arial Narrow" w:hAnsi="Arial Narrow" w:cs="Arial"/>
          <w:b/>
          <w:bCs/>
          <w:szCs w:val="28"/>
        </w:rPr>
        <w:t xml:space="preserve">Décembre </w:t>
      </w:r>
      <w:r w:rsidR="00F14FCF" w:rsidRPr="00BF55A7">
        <w:rPr>
          <w:rFonts w:ascii="Arial Narrow" w:hAnsi="Arial Narrow" w:cs="Arial"/>
          <w:b/>
          <w:bCs/>
          <w:szCs w:val="28"/>
        </w:rPr>
        <w:t>202</w:t>
      </w:r>
      <w:r w:rsidR="00FC4A6E">
        <w:rPr>
          <w:rFonts w:ascii="Arial Narrow" w:hAnsi="Arial Narrow" w:cs="Arial"/>
          <w:b/>
          <w:bCs/>
          <w:szCs w:val="28"/>
        </w:rPr>
        <w:t>1</w:t>
      </w:r>
      <w:r w:rsidR="00B34903">
        <w:rPr>
          <w:rFonts w:ascii="Arial Narrow" w:hAnsi="Arial Narrow" w:cs="Arial"/>
          <w:b/>
          <w:bCs/>
          <w:szCs w:val="28"/>
        </w:rPr>
        <w:tab/>
      </w:r>
    </w:p>
    <w:p w14:paraId="6C96AB14" w14:textId="77777777" w:rsidR="00DD443C" w:rsidRDefault="00DD443C" w:rsidP="00D3362F">
      <w:pPr>
        <w:tabs>
          <w:tab w:val="left" w:pos="8670"/>
        </w:tabs>
        <w:rPr>
          <w:rFonts w:ascii="Arial Narrow" w:hAnsi="Arial Narrow" w:cs="Arial"/>
          <w:szCs w:val="28"/>
        </w:rPr>
      </w:pPr>
    </w:p>
    <w:p w14:paraId="6B2E182C" w14:textId="77777777" w:rsidR="005438D4" w:rsidRPr="004D01AB" w:rsidRDefault="005438D4" w:rsidP="003D4EFB">
      <w:pPr>
        <w:pStyle w:val="Titre1"/>
      </w:pPr>
      <w:bookmarkStart w:id="2" w:name="_Toc89869892"/>
      <w:bookmarkStart w:id="3" w:name="_Toc36821589"/>
      <w:bookmarkStart w:id="4" w:name="_Toc8166919"/>
      <w:bookmarkStart w:id="5" w:name="_Hlk7968837"/>
      <w:bookmarkStart w:id="6" w:name="_Hlk7883741"/>
      <w:bookmarkEnd w:id="0"/>
      <w:r w:rsidRPr="004D01AB">
        <w:t>TABLE DES MATIERES</w:t>
      </w:r>
      <w:bookmarkEnd w:id="2"/>
    </w:p>
    <w:p w14:paraId="7910910D" w14:textId="77777777" w:rsidR="006B3F45" w:rsidRDefault="005438D4">
      <w:pPr>
        <w:pStyle w:val="TM1"/>
        <w:rPr>
          <w:rFonts w:asciiTheme="minorHAnsi" w:eastAsiaTheme="minorEastAsia" w:hAnsiTheme="minorHAnsi" w:cstheme="minorBidi"/>
          <w:bCs w:val="0"/>
          <w:caps w:val="0"/>
          <w:sz w:val="22"/>
          <w:szCs w:val="22"/>
          <w:lang w:val="en-US" w:eastAsia="en-US"/>
        </w:rPr>
      </w:pPr>
      <w:r w:rsidRPr="000428A5">
        <w:rPr>
          <w:rFonts w:ascii="Arial Narrow" w:hAnsi="Arial Narrow"/>
          <w:sz w:val="22"/>
          <w:szCs w:val="22"/>
        </w:rPr>
        <w:fldChar w:fldCharType="begin"/>
      </w:r>
      <w:r w:rsidRPr="000428A5">
        <w:rPr>
          <w:rFonts w:ascii="Arial Narrow" w:hAnsi="Arial Narrow"/>
          <w:sz w:val="22"/>
          <w:szCs w:val="22"/>
        </w:rPr>
        <w:instrText xml:space="preserve"> TOC \o "1-3" \h \z \u </w:instrText>
      </w:r>
      <w:r w:rsidRPr="000428A5">
        <w:rPr>
          <w:rFonts w:ascii="Arial Narrow" w:hAnsi="Arial Narrow"/>
          <w:sz w:val="22"/>
          <w:szCs w:val="22"/>
        </w:rPr>
        <w:fldChar w:fldCharType="separate"/>
      </w:r>
      <w:hyperlink w:anchor="_Toc89869892" w:history="1">
        <w:r w:rsidR="006B3F45" w:rsidRPr="00EE16EE">
          <w:rPr>
            <w:rStyle w:val="Lienhypertexte"/>
          </w:rPr>
          <w:t>TABLE DES MATIERES</w:t>
        </w:r>
        <w:r w:rsidR="006B3F45">
          <w:rPr>
            <w:webHidden/>
          </w:rPr>
          <w:tab/>
        </w:r>
        <w:r w:rsidR="006B3F45">
          <w:rPr>
            <w:webHidden/>
          </w:rPr>
          <w:fldChar w:fldCharType="begin"/>
        </w:r>
        <w:r w:rsidR="006B3F45">
          <w:rPr>
            <w:webHidden/>
          </w:rPr>
          <w:instrText xml:space="preserve"> PAGEREF _Toc89869892 \h </w:instrText>
        </w:r>
        <w:r w:rsidR="006B3F45">
          <w:rPr>
            <w:webHidden/>
          </w:rPr>
        </w:r>
        <w:r w:rsidR="006B3F45">
          <w:rPr>
            <w:webHidden/>
          </w:rPr>
          <w:fldChar w:fldCharType="separate"/>
        </w:r>
        <w:r w:rsidR="006B3F45">
          <w:rPr>
            <w:webHidden/>
          </w:rPr>
          <w:t>1</w:t>
        </w:r>
        <w:r w:rsidR="006B3F45">
          <w:rPr>
            <w:webHidden/>
          </w:rPr>
          <w:fldChar w:fldCharType="end"/>
        </w:r>
      </w:hyperlink>
    </w:p>
    <w:p w14:paraId="0B99A459"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893" w:history="1">
        <w:r w:rsidR="006B3F45" w:rsidRPr="00EE16EE">
          <w:rPr>
            <w:rStyle w:val="Lienhypertexte"/>
          </w:rPr>
          <w:t>LISTE DES TABLEAUX</w:t>
        </w:r>
        <w:r w:rsidR="006B3F45">
          <w:rPr>
            <w:webHidden/>
          </w:rPr>
          <w:tab/>
        </w:r>
        <w:r w:rsidR="006B3F45">
          <w:rPr>
            <w:webHidden/>
          </w:rPr>
          <w:fldChar w:fldCharType="begin"/>
        </w:r>
        <w:r w:rsidR="006B3F45">
          <w:rPr>
            <w:webHidden/>
          </w:rPr>
          <w:instrText xml:space="preserve"> PAGEREF _Toc89869893 \h </w:instrText>
        </w:r>
        <w:r w:rsidR="006B3F45">
          <w:rPr>
            <w:webHidden/>
          </w:rPr>
        </w:r>
        <w:r w:rsidR="006B3F45">
          <w:rPr>
            <w:webHidden/>
          </w:rPr>
          <w:fldChar w:fldCharType="separate"/>
        </w:r>
        <w:r w:rsidR="006B3F45">
          <w:rPr>
            <w:webHidden/>
          </w:rPr>
          <w:t>3</w:t>
        </w:r>
        <w:r w:rsidR="006B3F45">
          <w:rPr>
            <w:webHidden/>
          </w:rPr>
          <w:fldChar w:fldCharType="end"/>
        </w:r>
      </w:hyperlink>
    </w:p>
    <w:p w14:paraId="2042B14B"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894" w:history="1">
        <w:r w:rsidR="006B3F45" w:rsidRPr="00EE16EE">
          <w:rPr>
            <w:rStyle w:val="Lienhypertexte"/>
          </w:rPr>
          <w:t>LISTE DES FIGURES</w:t>
        </w:r>
        <w:r w:rsidR="006B3F45">
          <w:rPr>
            <w:webHidden/>
          </w:rPr>
          <w:tab/>
        </w:r>
        <w:r w:rsidR="006B3F45">
          <w:rPr>
            <w:webHidden/>
          </w:rPr>
          <w:fldChar w:fldCharType="begin"/>
        </w:r>
        <w:r w:rsidR="006B3F45">
          <w:rPr>
            <w:webHidden/>
          </w:rPr>
          <w:instrText xml:space="preserve"> PAGEREF _Toc89869894 \h </w:instrText>
        </w:r>
        <w:r w:rsidR="006B3F45">
          <w:rPr>
            <w:webHidden/>
          </w:rPr>
        </w:r>
        <w:r w:rsidR="006B3F45">
          <w:rPr>
            <w:webHidden/>
          </w:rPr>
          <w:fldChar w:fldCharType="separate"/>
        </w:r>
        <w:r w:rsidR="006B3F45">
          <w:rPr>
            <w:webHidden/>
          </w:rPr>
          <w:t>3</w:t>
        </w:r>
        <w:r w:rsidR="006B3F45">
          <w:rPr>
            <w:webHidden/>
          </w:rPr>
          <w:fldChar w:fldCharType="end"/>
        </w:r>
      </w:hyperlink>
    </w:p>
    <w:p w14:paraId="39983E3F"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895" w:history="1">
        <w:r w:rsidR="006B3F45" w:rsidRPr="00EE16EE">
          <w:rPr>
            <w:rStyle w:val="Lienhypertexte"/>
          </w:rPr>
          <w:t>ACRONYMES</w:t>
        </w:r>
        <w:r w:rsidR="006B3F45">
          <w:rPr>
            <w:webHidden/>
          </w:rPr>
          <w:tab/>
        </w:r>
        <w:r w:rsidR="006B3F45">
          <w:rPr>
            <w:webHidden/>
          </w:rPr>
          <w:fldChar w:fldCharType="begin"/>
        </w:r>
        <w:r w:rsidR="006B3F45">
          <w:rPr>
            <w:webHidden/>
          </w:rPr>
          <w:instrText xml:space="preserve"> PAGEREF _Toc89869895 \h </w:instrText>
        </w:r>
        <w:r w:rsidR="006B3F45">
          <w:rPr>
            <w:webHidden/>
          </w:rPr>
        </w:r>
        <w:r w:rsidR="006B3F45">
          <w:rPr>
            <w:webHidden/>
          </w:rPr>
          <w:fldChar w:fldCharType="separate"/>
        </w:r>
        <w:r w:rsidR="006B3F45">
          <w:rPr>
            <w:webHidden/>
          </w:rPr>
          <w:t>4</w:t>
        </w:r>
        <w:r w:rsidR="006B3F45">
          <w:rPr>
            <w:webHidden/>
          </w:rPr>
          <w:fldChar w:fldCharType="end"/>
        </w:r>
      </w:hyperlink>
    </w:p>
    <w:p w14:paraId="2098D2FA"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896" w:history="1">
        <w:r w:rsidR="006B3F45" w:rsidRPr="00EE16EE">
          <w:rPr>
            <w:rStyle w:val="Lienhypertexte"/>
          </w:rPr>
          <w:t>PREAMBULE</w:t>
        </w:r>
        <w:r w:rsidR="006B3F45">
          <w:rPr>
            <w:webHidden/>
          </w:rPr>
          <w:tab/>
        </w:r>
        <w:r w:rsidR="006B3F45">
          <w:rPr>
            <w:webHidden/>
          </w:rPr>
          <w:fldChar w:fldCharType="begin"/>
        </w:r>
        <w:r w:rsidR="006B3F45">
          <w:rPr>
            <w:webHidden/>
          </w:rPr>
          <w:instrText xml:space="preserve"> PAGEREF _Toc89869896 \h </w:instrText>
        </w:r>
        <w:r w:rsidR="006B3F45">
          <w:rPr>
            <w:webHidden/>
          </w:rPr>
        </w:r>
        <w:r w:rsidR="006B3F45">
          <w:rPr>
            <w:webHidden/>
          </w:rPr>
          <w:fldChar w:fldCharType="separate"/>
        </w:r>
        <w:r w:rsidR="006B3F45">
          <w:rPr>
            <w:webHidden/>
          </w:rPr>
          <w:t>6</w:t>
        </w:r>
        <w:r w:rsidR="006B3F45">
          <w:rPr>
            <w:webHidden/>
          </w:rPr>
          <w:fldChar w:fldCharType="end"/>
        </w:r>
      </w:hyperlink>
    </w:p>
    <w:p w14:paraId="21E27D5D"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897" w:history="1">
        <w:r w:rsidR="006B3F45" w:rsidRPr="00EE16EE">
          <w:rPr>
            <w:rStyle w:val="Lienhypertexte"/>
            <w:rFonts w:ascii="Arial Narrow" w:hAnsi="Arial Narrow"/>
            <w:lang w:val="fr-CD"/>
          </w:rPr>
          <w:t>PREMIERE PARTIE : PLAN DE MOBILISATION DES PARTIES PRENANTES (PMPP)</w:t>
        </w:r>
        <w:r w:rsidR="006B3F45">
          <w:rPr>
            <w:webHidden/>
          </w:rPr>
          <w:tab/>
        </w:r>
        <w:r w:rsidR="006B3F45">
          <w:rPr>
            <w:webHidden/>
          </w:rPr>
          <w:fldChar w:fldCharType="begin"/>
        </w:r>
        <w:r w:rsidR="006B3F45">
          <w:rPr>
            <w:webHidden/>
          </w:rPr>
          <w:instrText xml:space="preserve"> PAGEREF _Toc89869897 \h </w:instrText>
        </w:r>
        <w:r w:rsidR="006B3F45">
          <w:rPr>
            <w:webHidden/>
          </w:rPr>
        </w:r>
        <w:r w:rsidR="006B3F45">
          <w:rPr>
            <w:webHidden/>
          </w:rPr>
          <w:fldChar w:fldCharType="separate"/>
        </w:r>
        <w:r w:rsidR="006B3F45">
          <w:rPr>
            <w:webHidden/>
          </w:rPr>
          <w:t>7</w:t>
        </w:r>
        <w:r w:rsidR="006B3F45">
          <w:rPr>
            <w:webHidden/>
          </w:rPr>
          <w:fldChar w:fldCharType="end"/>
        </w:r>
      </w:hyperlink>
    </w:p>
    <w:p w14:paraId="08F029A3"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898" w:history="1">
        <w:r w:rsidR="006B3F45" w:rsidRPr="00EE16EE">
          <w:rPr>
            <w:rStyle w:val="Lienhypertexte"/>
            <w:rFonts w:ascii="Arial Narrow" w:hAnsi="Arial Narrow"/>
            <w:lang w:val="fr-CD"/>
          </w:rPr>
          <w:t>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INTRODUCTION</w:t>
        </w:r>
        <w:r w:rsidR="006B3F45">
          <w:rPr>
            <w:webHidden/>
          </w:rPr>
          <w:tab/>
        </w:r>
        <w:r w:rsidR="006B3F45">
          <w:rPr>
            <w:webHidden/>
          </w:rPr>
          <w:fldChar w:fldCharType="begin"/>
        </w:r>
        <w:r w:rsidR="006B3F45">
          <w:rPr>
            <w:webHidden/>
          </w:rPr>
          <w:instrText xml:space="preserve"> PAGEREF _Toc89869898 \h </w:instrText>
        </w:r>
        <w:r w:rsidR="006B3F45">
          <w:rPr>
            <w:webHidden/>
          </w:rPr>
        </w:r>
        <w:r w:rsidR="006B3F45">
          <w:rPr>
            <w:webHidden/>
          </w:rPr>
          <w:fldChar w:fldCharType="separate"/>
        </w:r>
        <w:r w:rsidR="006B3F45">
          <w:rPr>
            <w:webHidden/>
          </w:rPr>
          <w:t>9</w:t>
        </w:r>
        <w:r w:rsidR="006B3F45">
          <w:rPr>
            <w:webHidden/>
          </w:rPr>
          <w:fldChar w:fldCharType="end"/>
        </w:r>
      </w:hyperlink>
    </w:p>
    <w:p w14:paraId="007A0552"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899" w:history="1">
        <w:r w:rsidR="006B3F45" w:rsidRPr="00EE16EE">
          <w:rPr>
            <w:rStyle w:val="Lienhypertexte"/>
            <w:rFonts w:ascii="Arial Narrow" w:hAnsi="Arial Narrow"/>
            <w:noProof/>
          </w:rPr>
          <w:t>1.1.</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noProof/>
          </w:rPr>
          <w:t>Contexte et description du projet</w:t>
        </w:r>
        <w:r w:rsidR="006B3F45">
          <w:rPr>
            <w:noProof/>
            <w:webHidden/>
          </w:rPr>
          <w:tab/>
        </w:r>
        <w:r w:rsidR="006B3F45">
          <w:rPr>
            <w:noProof/>
            <w:webHidden/>
          </w:rPr>
          <w:fldChar w:fldCharType="begin"/>
        </w:r>
        <w:r w:rsidR="006B3F45">
          <w:rPr>
            <w:noProof/>
            <w:webHidden/>
          </w:rPr>
          <w:instrText xml:space="preserve"> PAGEREF _Toc89869899 \h </w:instrText>
        </w:r>
        <w:r w:rsidR="006B3F45">
          <w:rPr>
            <w:noProof/>
            <w:webHidden/>
          </w:rPr>
        </w:r>
        <w:r w:rsidR="006B3F45">
          <w:rPr>
            <w:noProof/>
            <w:webHidden/>
          </w:rPr>
          <w:fldChar w:fldCharType="separate"/>
        </w:r>
        <w:r w:rsidR="006B3F45">
          <w:rPr>
            <w:noProof/>
            <w:webHidden/>
          </w:rPr>
          <w:t>9</w:t>
        </w:r>
        <w:r w:rsidR="006B3F45">
          <w:rPr>
            <w:noProof/>
            <w:webHidden/>
          </w:rPr>
          <w:fldChar w:fldCharType="end"/>
        </w:r>
      </w:hyperlink>
    </w:p>
    <w:p w14:paraId="642AC99E"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0" w:history="1">
        <w:r w:rsidR="006B3F45" w:rsidRPr="00EE16EE">
          <w:rPr>
            <w:rStyle w:val="Lienhypertexte"/>
            <w:rFonts w:ascii="Arial Narrow" w:hAnsi="Arial Narrow"/>
            <w:noProof/>
          </w:rPr>
          <w:t>1.2.</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noProof/>
          </w:rPr>
          <w:t>Objectif du Plan de Mobilisation des Parties Prenantes</w:t>
        </w:r>
        <w:r w:rsidR="006B3F45">
          <w:rPr>
            <w:noProof/>
            <w:webHidden/>
          </w:rPr>
          <w:tab/>
        </w:r>
        <w:r w:rsidR="006B3F45">
          <w:rPr>
            <w:noProof/>
            <w:webHidden/>
          </w:rPr>
          <w:fldChar w:fldCharType="begin"/>
        </w:r>
        <w:r w:rsidR="006B3F45">
          <w:rPr>
            <w:noProof/>
            <w:webHidden/>
          </w:rPr>
          <w:instrText xml:space="preserve"> PAGEREF _Toc89869900 \h </w:instrText>
        </w:r>
        <w:r w:rsidR="006B3F45">
          <w:rPr>
            <w:noProof/>
            <w:webHidden/>
          </w:rPr>
        </w:r>
        <w:r w:rsidR="006B3F45">
          <w:rPr>
            <w:noProof/>
            <w:webHidden/>
          </w:rPr>
          <w:fldChar w:fldCharType="separate"/>
        </w:r>
        <w:r w:rsidR="006B3F45">
          <w:rPr>
            <w:noProof/>
            <w:webHidden/>
          </w:rPr>
          <w:t>12</w:t>
        </w:r>
        <w:r w:rsidR="006B3F45">
          <w:rPr>
            <w:noProof/>
            <w:webHidden/>
          </w:rPr>
          <w:fldChar w:fldCharType="end"/>
        </w:r>
      </w:hyperlink>
    </w:p>
    <w:p w14:paraId="5885A065"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1" w:history="1">
        <w:r w:rsidR="006B3F45" w:rsidRPr="00EE16EE">
          <w:rPr>
            <w:rStyle w:val="Lienhypertexte"/>
            <w:rFonts w:ascii="Arial Narrow" w:hAnsi="Arial Narrow" w:cs="Arial"/>
            <w:noProof/>
            <w:lang w:val="fr"/>
          </w:rPr>
          <w:t>1.3.</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cs="Arial"/>
            <w:noProof/>
            <w:lang w:val="fr"/>
          </w:rPr>
          <w:t>Domaine d’application</w:t>
        </w:r>
        <w:r w:rsidR="006B3F45">
          <w:rPr>
            <w:noProof/>
            <w:webHidden/>
          </w:rPr>
          <w:tab/>
        </w:r>
        <w:r w:rsidR="006B3F45">
          <w:rPr>
            <w:noProof/>
            <w:webHidden/>
          </w:rPr>
          <w:fldChar w:fldCharType="begin"/>
        </w:r>
        <w:r w:rsidR="006B3F45">
          <w:rPr>
            <w:noProof/>
            <w:webHidden/>
          </w:rPr>
          <w:instrText xml:space="preserve"> PAGEREF _Toc89869901 \h </w:instrText>
        </w:r>
        <w:r w:rsidR="006B3F45">
          <w:rPr>
            <w:noProof/>
            <w:webHidden/>
          </w:rPr>
        </w:r>
        <w:r w:rsidR="006B3F45">
          <w:rPr>
            <w:noProof/>
            <w:webHidden/>
          </w:rPr>
          <w:fldChar w:fldCharType="separate"/>
        </w:r>
        <w:r w:rsidR="006B3F45">
          <w:rPr>
            <w:noProof/>
            <w:webHidden/>
          </w:rPr>
          <w:t>13</w:t>
        </w:r>
        <w:r w:rsidR="006B3F45">
          <w:rPr>
            <w:noProof/>
            <w:webHidden/>
          </w:rPr>
          <w:fldChar w:fldCharType="end"/>
        </w:r>
      </w:hyperlink>
    </w:p>
    <w:p w14:paraId="19671A83"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2" w:history="1">
        <w:r w:rsidR="006B3F45" w:rsidRPr="00EE16EE">
          <w:rPr>
            <w:rStyle w:val="Lienhypertexte"/>
            <w:rFonts w:ascii="Arial Narrow" w:hAnsi="Arial Narrow" w:cs="Arial"/>
            <w:noProof/>
            <w:lang w:val="fr"/>
          </w:rPr>
          <w:t>1.4.</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cs="Arial"/>
            <w:noProof/>
            <w:lang w:val="fr"/>
          </w:rPr>
          <w:t>Documents de références</w:t>
        </w:r>
        <w:r w:rsidR="006B3F45">
          <w:rPr>
            <w:noProof/>
            <w:webHidden/>
          </w:rPr>
          <w:tab/>
        </w:r>
        <w:r w:rsidR="006B3F45">
          <w:rPr>
            <w:noProof/>
            <w:webHidden/>
          </w:rPr>
          <w:fldChar w:fldCharType="begin"/>
        </w:r>
        <w:r w:rsidR="006B3F45">
          <w:rPr>
            <w:noProof/>
            <w:webHidden/>
          </w:rPr>
          <w:instrText xml:space="preserve"> PAGEREF _Toc89869902 \h </w:instrText>
        </w:r>
        <w:r w:rsidR="006B3F45">
          <w:rPr>
            <w:noProof/>
            <w:webHidden/>
          </w:rPr>
        </w:r>
        <w:r w:rsidR="006B3F45">
          <w:rPr>
            <w:noProof/>
            <w:webHidden/>
          </w:rPr>
          <w:fldChar w:fldCharType="separate"/>
        </w:r>
        <w:r w:rsidR="006B3F45">
          <w:rPr>
            <w:noProof/>
            <w:webHidden/>
          </w:rPr>
          <w:t>13</w:t>
        </w:r>
        <w:r w:rsidR="006B3F45">
          <w:rPr>
            <w:noProof/>
            <w:webHidden/>
          </w:rPr>
          <w:fldChar w:fldCharType="end"/>
        </w:r>
      </w:hyperlink>
    </w:p>
    <w:p w14:paraId="2370C292"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3" w:history="1">
        <w:r w:rsidR="006B3F45" w:rsidRPr="00EE16EE">
          <w:rPr>
            <w:rStyle w:val="Lienhypertexte"/>
            <w:rFonts w:ascii="Arial Narrow" w:hAnsi="Arial Narrow" w:cs="Arial"/>
            <w:noProof/>
            <w:lang w:val="fr"/>
          </w:rPr>
          <w:t>1.5.</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cs="Arial"/>
            <w:noProof/>
            <w:lang w:val="fr"/>
          </w:rPr>
          <w:t>Méthodologie utilisée pour l’élaboration du PMPP</w:t>
        </w:r>
        <w:r w:rsidR="006B3F45">
          <w:rPr>
            <w:noProof/>
            <w:webHidden/>
          </w:rPr>
          <w:tab/>
        </w:r>
        <w:r w:rsidR="006B3F45">
          <w:rPr>
            <w:noProof/>
            <w:webHidden/>
          </w:rPr>
          <w:fldChar w:fldCharType="begin"/>
        </w:r>
        <w:r w:rsidR="006B3F45">
          <w:rPr>
            <w:noProof/>
            <w:webHidden/>
          </w:rPr>
          <w:instrText xml:space="preserve"> PAGEREF _Toc89869903 \h </w:instrText>
        </w:r>
        <w:r w:rsidR="006B3F45">
          <w:rPr>
            <w:noProof/>
            <w:webHidden/>
          </w:rPr>
        </w:r>
        <w:r w:rsidR="006B3F45">
          <w:rPr>
            <w:noProof/>
            <w:webHidden/>
          </w:rPr>
          <w:fldChar w:fldCharType="separate"/>
        </w:r>
        <w:r w:rsidR="006B3F45">
          <w:rPr>
            <w:noProof/>
            <w:webHidden/>
          </w:rPr>
          <w:t>13</w:t>
        </w:r>
        <w:r w:rsidR="006B3F45">
          <w:rPr>
            <w:noProof/>
            <w:webHidden/>
          </w:rPr>
          <w:fldChar w:fldCharType="end"/>
        </w:r>
      </w:hyperlink>
    </w:p>
    <w:p w14:paraId="37E5309C"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4" w:history="1">
        <w:r w:rsidR="006B3F45" w:rsidRPr="00EE16EE">
          <w:rPr>
            <w:rStyle w:val="Lienhypertexte"/>
            <w:rFonts w:ascii="Arial Narrow" w:hAnsi="Arial Narrow"/>
            <w:noProof/>
          </w:rPr>
          <w:t>1.6.</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noProof/>
          </w:rPr>
          <w:t>Aperçu des risques et effets sociaux et environnementaux potentiels du projet</w:t>
        </w:r>
        <w:r w:rsidR="006B3F45">
          <w:rPr>
            <w:noProof/>
            <w:webHidden/>
          </w:rPr>
          <w:tab/>
        </w:r>
        <w:r w:rsidR="006B3F45">
          <w:rPr>
            <w:noProof/>
            <w:webHidden/>
          </w:rPr>
          <w:fldChar w:fldCharType="begin"/>
        </w:r>
        <w:r w:rsidR="006B3F45">
          <w:rPr>
            <w:noProof/>
            <w:webHidden/>
          </w:rPr>
          <w:instrText xml:space="preserve"> PAGEREF _Toc89869904 \h </w:instrText>
        </w:r>
        <w:r w:rsidR="006B3F45">
          <w:rPr>
            <w:noProof/>
            <w:webHidden/>
          </w:rPr>
        </w:r>
        <w:r w:rsidR="006B3F45">
          <w:rPr>
            <w:noProof/>
            <w:webHidden/>
          </w:rPr>
          <w:fldChar w:fldCharType="separate"/>
        </w:r>
        <w:r w:rsidR="006B3F45">
          <w:rPr>
            <w:noProof/>
            <w:webHidden/>
          </w:rPr>
          <w:t>14</w:t>
        </w:r>
        <w:r w:rsidR="006B3F45">
          <w:rPr>
            <w:noProof/>
            <w:webHidden/>
          </w:rPr>
          <w:fldChar w:fldCharType="end"/>
        </w:r>
      </w:hyperlink>
    </w:p>
    <w:p w14:paraId="6E8694C7"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5" w:history="1">
        <w:r w:rsidR="006B3F45" w:rsidRPr="00EE16EE">
          <w:rPr>
            <w:rStyle w:val="Lienhypertexte"/>
            <w:rFonts w:ascii="Arial Narrow" w:hAnsi="Arial Narrow"/>
            <w:noProof/>
          </w:rPr>
          <w:t>1.7.</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noProof/>
          </w:rPr>
          <w:t>Aperçu sur le cadre législatif national et la norme de la Banque en matière d’engagement des parties prenantes et d’accès à l’information</w:t>
        </w:r>
        <w:r w:rsidR="006B3F45">
          <w:rPr>
            <w:noProof/>
            <w:webHidden/>
          </w:rPr>
          <w:tab/>
        </w:r>
        <w:r w:rsidR="006B3F45">
          <w:rPr>
            <w:noProof/>
            <w:webHidden/>
          </w:rPr>
          <w:fldChar w:fldCharType="begin"/>
        </w:r>
        <w:r w:rsidR="006B3F45">
          <w:rPr>
            <w:noProof/>
            <w:webHidden/>
          </w:rPr>
          <w:instrText xml:space="preserve"> PAGEREF _Toc89869905 \h </w:instrText>
        </w:r>
        <w:r w:rsidR="006B3F45">
          <w:rPr>
            <w:noProof/>
            <w:webHidden/>
          </w:rPr>
        </w:r>
        <w:r w:rsidR="006B3F45">
          <w:rPr>
            <w:noProof/>
            <w:webHidden/>
          </w:rPr>
          <w:fldChar w:fldCharType="separate"/>
        </w:r>
        <w:r w:rsidR="006B3F45">
          <w:rPr>
            <w:noProof/>
            <w:webHidden/>
          </w:rPr>
          <w:t>16</w:t>
        </w:r>
        <w:r w:rsidR="006B3F45">
          <w:rPr>
            <w:noProof/>
            <w:webHidden/>
          </w:rPr>
          <w:fldChar w:fldCharType="end"/>
        </w:r>
      </w:hyperlink>
    </w:p>
    <w:p w14:paraId="3C069AC4" w14:textId="77777777" w:rsidR="006B3F45" w:rsidRDefault="002E5513">
      <w:pPr>
        <w:pStyle w:val="TM2"/>
        <w:tabs>
          <w:tab w:val="left" w:pos="960"/>
          <w:tab w:val="right" w:leader="dot" w:pos="9344"/>
        </w:tabs>
        <w:rPr>
          <w:rFonts w:asciiTheme="minorHAnsi" w:eastAsiaTheme="minorEastAsia" w:hAnsiTheme="minorHAnsi" w:cstheme="minorBidi"/>
          <w:smallCaps w:val="0"/>
          <w:noProof/>
          <w:sz w:val="22"/>
          <w:szCs w:val="22"/>
          <w:lang w:val="en-US" w:eastAsia="en-US"/>
        </w:rPr>
      </w:pPr>
      <w:hyperlink w:anchor="_Toc89869906" w:history="1">
        <w:r w:rsidR="006B3F45" w:rsidRPr="00EE16EE">
          <w:rPr>
            <w:rStyle w:val="Lienhypertexte"/>
            <w:rFonts w:ascii="Arial Narrow" w:hAnsi="Arial Narrow" w:cs="Arial"/>
            <w:noProof/>
            <w:lang w:val="fr"/>
          </w:rPr>
          <w:t>1.8.</w:t>
        </w:r>
        <w:r w:rsidR="006B3F45">
          <w:rPr>
            <w:rFonts w:asciiTheme="minorHAnsi" w:eastAsiaTheme="minorEastAsia" w:hAnsiTheme="minorHAnsi" w:cstheme="minorBidi"/>
            <w:smallCaps w:val="0"/>
            <w:noProof/>
            <w:sz w:val="22"/>
            <w:szCs w:val="22"/>
            <w:lang w:val="en-US" w:eastAsia="en-US"/>
          </w:rPr>
          <w:tab/>
        </w:r>
        <w:r w:rsidR="006B3F45" w:rsidRPr="00EE16EE">
          <w:rPr>
            <w:rStyle w:val="Lienhypertexte"/>
            <w:rFonts w:ascii="Arial Narrow" w:hAnsi="Arial Narrow"/>
            <w:noProof/>
          </w:rPr>
          <w:t>Structure</w:t>
        </w:r>
        <w:r w:rsidR="006B3F45" w:rsidRPr="00EE16EE">
          <w:rPr>
            <w:rStyle w:val="Lienhypertexte"/>
            <w:rFonts w:ascii="Arial Narrow" w:hAnsi="Arial Narrow" w:cs="Arial"/>
            <w:noProof/>
            <w:lang w:val="fr"/>
          </w:rPr>
          <w:t xml:space="preserve"> du rapport de PMPP</w:t>
        </w:r>
        <w:r w:rsidR="006B3F45">
          <w:rPr>
            <w:noProof/>
            <w:webHidden/>
          </w:rPr>
          <w:tab/>
        </w:r>
        <w:r w:rsidR="006B3F45">
          <w:rPr>
            <w:noProof/>
            <w:webHidden/>
          </w:rPr>
          <w:fldChar w:fldCharType="begin"/>
        </w:r>
        <w:r w:rsidR="006B3F45">
          <w:rPr>
            <w:noProof/>
            <w:webHidden/>
          </w:rPr>
          <w:instrText xml:space="preserve"> PAGEREF _Toc89869906 \h </w:instrText>
        </w:r>
        <w:r w:rsidR="006B3F45">
          <w:rPr>
            <w:noProof/>
            <w:webHidden/>
          </w:rPr>
        </w:r>
        <w:r w:rsidR="006B3F45">
          <w:rPr>
            <w:noProof/>
            <w:webHidden/>
          </w:rPr>
          <w:fldChar w:fldCharType="separate"/>
        </w:r>
        <w:r w:rsidR="006B3F45">
          <w:rPr>
            <w:noProof/>
            <w:webHidden/>
          </w:rPr>
          <w:t>23</w:t>
        </w:r>
        <w:r w:rsidR="006B3F45">
          <w:rPr>
            <w:noProof/>
            <w:webHidden/>
          </w:rPr>
          <w:fldChar w:fldCharType="end"/>
        </w:r>
      </w:hyperlink>
    </w:p>
    <w:p w14:paraId="646C306F"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07" w:history="1">
        <w:r w:rsidR="006B3F45" w:rsidRPr="00EE16EE">
          <w:rPr>
            <w:rStyle w:val="Lienhypertexte"/>
            <w:rFonts w:ascii="Arial Narrow" w:hAnsi="Arial Narrow"/>
          </w:rPr>
          <w:t>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lang w:val="fr"/>
          </w:rPr>
          <w:t>RÉSUMÉ DES ACTIVITÉS DE MOBILISATION DES PARTIES PRENANTES DÉJÀ ENGAGÉES</w:t>
        </w:r>
        <w:r w:rsidR="006B3F45">
          <w:rPr>
            <w:webHidden/>
          </w:rPr>
          <w:tab/>
        </w:r>
        <w:r w:rsidR="006B3F45">
          <w:rPr>
            <w:webHidden/>
          </w:rPr>
          <w:fldChar w:fldCharType="begin"/>
        </w:r>
        <w:r w:rsidR="006B3F45">
          <w:rPr>
            <w:webHidden/>
          </w:rPr>
          <w:instrText xml:space="preserve"> PAGEREF _Toc89869907 \h </w:instrText>
        </w:r>
        <w:r w:rsidR="006B3F45">
          <w:rPr>
            <w:webHidden/>
          </w:rPr>
        </w:r>
        <w:r w:rsidR="006B3F45">
          <w:rPr>
            <w:webHidden/>
          </w:rPr>
          <w:fldChar w:fldCharType="separate"/>
        </w:r>
        <w:r w:rsidR="006B3F45">
          <w:rPr>
            <w:webHidden/>
          </w:rPr>
          <w:t>24</w:t>
        </w:r>
        <w:r w:rsidR="006B3F45">
          <w:rPr>
            <w:webHidden/>
          </w:rPr>
          <w:fldChar w:fldCharType="end"/>
        </w:r>
      </w:hyperlink>
    </w:p>
    <w:p w14:paraId="258B0D5C"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08" w:history="1">
        <w:r w:rsidR="006B3F45" w:rsidRPr="00EE16EE">
          <w:rPr>
            <w:rStyle w:val="Lienhypertexte"/>
          </w:rPr>
          <w:t>III.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lang w:val="fr"/>
          </w:rPr>
          <w:t>IDENTIFICATION ET ANALYSE DES PARTIES PRENANTES</w:t>
        </w:r>
        <w:r w:rsidR="006B3F45">
          <w:rPr>
            <w:webHidden/>
          </w:rPr>
          <w:tab/>
        </w:r>
        <w:r w:rsidR="006B3F45">
          <w:rPr>
            <w:webHidden/>
          </w:rPr>
          <w:fldChar w:fldCharType="begin"/>
        </w:r>
        <w:r w:rsidR="006B3F45">
          <w:rPr>
            <w:webHidden/>
          </w:rPr>
          <w:instrText xml:space="preserve"> PAGEREF _Toc89869908 \h </w:instrText>
        </w:r>
        <w:r w:rsidR="006B3F45">
          <w:rPr>
            <w:webHidden/>
          </w:rPr>
        </w:r>
        <w:r w:rsidR="006B3F45">
          <w:rPr>
            <w:webHidden/>
          </w:rPr>
          <w:fldChar w:fldCharType="separate"/>
        </w:r>
        <w:r w:rsidR="006B3F45">
          <w:rPr>
            <w:webHidden/>
          </w:rPr>
          <w:t>26</w:t>
        </w:r>
        <w:r w:rsidR="006B3F45">
          <w:rPr>
            <w:webHidden/>
          </w:rPr>
          <w:fldChar w:fldCharType="end"/>
        </w:r>
      </w:hyperlink>
    </w:p>
    <w:p w14:paraId="628C3FA3"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09" w:history="1">
        <w:r w:rsidR="006B3F45" w:rsidRPr="00EE16EE">
          <w:rPr>
            <w:rStyle w:val="Lienhypertexte"/>
            <w:noProof/>
          </w:rPr>
          <w:t>3.1.</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Principes du Plan de Mobilisation des Parties Prenantes</w:t>
        </w:r>
        <w:r w:rsidR="006B3F45">
          <w:rPr>
            <w:noProof/>
            <w:webHidden/>
          </w:rPr>
          <w:tab/>
        </w:r>
        <w:r w:rsidR="006B3F45">
          <w:rPr>
            <w:noProof/>
            <w:webHidden/>
          </w:rPr>
          <w:fldChar w:fldCharType="begin"/>
        </w:r>
        <w:r w:rsidR="006B3F45">
          <w:rPr>
            <w:noProof/>
            <w:webHidden/>
          </w:rPr>
          <w:instrText xml:space="preserve"> PAGEREF _Toc89869909 \h </w:instrText>
        </w:r>
        <w:r w:rsidR="006B3F45">
          <w:rPr>
            <w:noProof/>
            <w:webHidden/>
          </w:rPr>
        </w:r>
        <w:r w:rsidR="006B3F45">
          <w:rPr>
            <w:noProof/>
            <w:webHidden/>
          </w:rPr>
          <w:fldChar w:fldCharType="separate"/>
        </w:r>
        <w:r w:rsidR="006B3F45">
          <w:rPr>
            <w:noProof/>
            <w:webHidden/>
          </w:rPr>
          <w:t>26</w:t>
        </w:r>
        <w:r w:rsidR="006B3F45">
          <w:rPr>
            <w:noProof/>
            <w:webHidden/>
          </w:rPr>
          <w:fldChar w:fldCharType="end"/>
        </w:r>
      </w:hyperlink>
    </w:p>
    <w:p w14:paraId="3972396A"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0" w:history="1">
        <w:r w:rsidR="006B3F45" w:rsidRPr="00EE16EE">
          <w:rPr>
            <w:rStyle w:val="Lienhypertexte"/>
            <w:noProof/>
          </w:rPr>
          <w:t>3.2.</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Identification des parties prenantes</w:t>
        </w:r>
        <w:r w:rsidR="006B3F45">
          <w:rPr>
            <w:noProof/>
            <w:webHidden/>
          </w:rPr>
          <w:tab/>
        </w:r>
        <w:r w:rsidR="006B3F45">
          <w:rPr>
            <w:noProof/>
            <w:webHidden/>
          </w:rPr>
          <w:fldChar w:fldCharType="begin"/>
        </w:r>
        <w:r w:rsidR="006B3F45">
          <w:rPr>
            <w:noProof/>
            <w:webHidden/>
          </w:rPr>
          <w:instrText xml:space="preserve"> PAGEREF _Toc89869910 \h </w:instrText>
        </w:r>
        <w:r w:rsidR="006B3F45">
          <w:rPr>
            <w:noProof/>
            <w:webHidden/>
          </w:rPr>
        </w:r>
        <w:r w:rsidR="006B3F45">
          <w:rPr>
            <w:noProof/>
            <w:webHidden/>
          </w:rPr>
          <w:fldChar w:fldCharType="separate"/>
        </w:r>
        <w:r w:rsidR="006B3F45">
          <w:rPr>
            <w:noProof/>
            <w:webHidden/>
          </w:rPr>
          <w:t>26</w:t>
        </w:r>
        <w:r w:rsidR="006B3F45">
          <w:rPr>
            <w:noProof/>
            <w:webHidden/>
          </w:rPr>
          <w:fldChar w:fldCharType="end"/>
        </w:r>
      </w:hyperlink>
    </w:p>
    <w:p w14:paraId="6E11723E"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1" w:history="1">
        <w:r w:rsidR="006B3F45" w:rsidRPr="00EE16EE">
          <w:rPr>
            <w:rStyle w:val="Lienhypertexte"/>
            <w:noProof/>
          </w:rPr>
          <w:t>3.3.</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Analyse des parties prenantes</w:t>
        </w:r>
        <w:r w:rsidR="006B3F45">
          <w:rPr>
            <w:noProof/>
            <w:webHidden/>
          </w:rPr>
          <w:tab/>
        </w:r>
        <w:r w:rsidR="006B3F45">
          <w:rPr>
            <w:noProof/>
            <w:webHidden/>
          </w:rPr>
          <w:fldChar w:fldCharType="begin"/>
        </w:r>
        <w:r w:rsidR="006B3F45">
          <w:rPr>
            <w:noProof/>
            <w:webHidden/>
          </w:rPr>
          <w:instrText xml:space="preserve"> PAGEREF _Toc89869911 \h </w:instrText>
        </w:r>
        <w:r w:rsidR="006B3F45">
          <w:rPr>
            <w:noProof/>
            <w:webHidden/>
          </w:rPr>
        </w:r>
        <w:r w:rsidR="006B3F45">
          <w:rPr>
            <w:noProof/>
            <w:webHidden/>
          </w:rPr>
          <w:fldChar w:fldCharType="separate"/>
        </w:r>
        <w:r w:rsidR="006B3F45">
          <w:rPr>
            <w:noProof/>
            <w:webHidden/>
          </w:rPr>
          <w:t>29</w:t>
        </w:r>
        <w:r w:rsidR="006B3F45">
          <w:rPr>
            <w:noProof/>
            <w:webHidden/>
          </w:rPr>
          <w:fldChar w:fldCharType="end"/>
        </w:r>
      </w:hyperlink>
    </w:p>
    <w:p w14:paraId="2E58B374"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2" w:history="1">
        <w:r w:rsidR="006B3F45" w:rsidRPr="00EE16EE">
          <w:rPr>
            <w:rStyle w:val="Lienhypertexte"/>
            <w:noProof/>
          </w:rPr>
          <w:t>3.4.</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Stratégies proposée pour la prise en compte des points de vue des groupes vulnérables ou défavorisés</w:t>
        </w:r>
        <w:r w:rsidR="006B3F45">
          <w:rPr>
            <w:noProof/>
            <w:webHidden/>
          </w:rPr>
          <w:tab/>
        </w:r>
        <w:r w:rsidR="006B3F45">
          <w:rPr>
            <w:noProof/>
            <w:webHidden/>
          </w:rPr>
          <w:fldChar w:fldCharType="begin"/>
        </w:r>
        <w:r w:rsidR="006B3F45">
          <w:rPr>
            <w:noProof/>
            <w:webHidden/>
          </w:rPr>
          <w:instrText xml:space="preserve"> PAGEREF _Toc89869912 \h </w:instrText>
        </w:r>
        <w:r w:rsidR="006B3F45">
          <w:rPr>
            <w:noProof/>
            <w:webHidden/>
          </w:rPr>
        </w:r>
        <w:r w:rsidR="006B3F45">
          <w:rPr>
            <w:noProof/>
            <w:webHidden/>
          </w:rPr>
          <w:fldChar w:fldCharType="separate"/>
        </w:r>
        <w:r w:rsidR="006B3F45">
          <w:rPr>
            <w:noProof/>
            <w:webHidden/>
          </w:rPr>
          <w:t>42</w:t>
        </w:r>
        <w:r w:rsidR="006B3F45">
          <w:rPr>
            <w:noProof/>
            <w:webHidden/>
          </w:rPr>
          <w:fldChar w:fldCharType="end"/>
        </w:r>
      </w:hyperlink>
    </w:p>
    <w:p w14:paraId="1BE93798"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3" w:history="1">
        <w:r w:rsidR="006B3F45" w:rsidRPr="00EE16EE">
          <w:rPr>
            <w:rStyle w:val="Lienhypertexte"/>
            <w:noProof/>
          </w:rPr>
          <w:t>3.5.</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Synthèse des besoins des parties prenantes au projet</w:t>
        </w:r>
        <w:r w:rsidR="006B3F45">
          <w:rPr>
            <w:noProof/>
            <w:webHidden/>
          </w:rPr>
          <w:tab/>
        </w:r>
        <w:r w:rsidR="006B3F45">
          <w:rPr>
            <w:noProof/>
            <w:webHidden/>
          </w:rPr>
          <w:fldChar w:fldCharType="begin"/>
        </w:r>
        <w:r w:rsidR="006B3F45">
          <w:rPr>
            <w:noProof/>
            <w:webHidden/>
          </w:rPr>
          <w:instrText xml:space="preserve"> PAGEREF _Toc89869913 \h </w:instrText>
        </w:r>
        <w:r w:rsidR="006B3F45">
          <w:rPr>
            <w:noProof/>
            <w:webHidden/>
          </w:rPr>
        </w:r>
        <w:r w:rsidR="006B3F45">
          <w:rPr>
            <w:noProof/>
            <w:webHidden/>
          </w:rPr>
          <w:fldChar w:fldCharType="separate"/>
        </w:r>
        <w:r w:rsidR="006B3F45">
          <w:rPr>
            <w:noProof/>
            <w:webHidden/>
          </w:rPr>
          <w:t>42</w:t>
        </w:r>
        <w:r w:rsidR="006B3F45">
          <w:rPr>
            <w:noProof/>
            <w:webHidden/>
          </w:rPr>
          <w:fldChar w:fldCharType="end"/>
        </w:r>
      </w:hyperlink>
    </w:p>
    <w:p w14:paraId="5D067C83"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14" w:history="1">
        <w:r w:rsidR="006B3F45" w:rsidRPr="00EE16EE">
          <w:rPr>
            <w:rStyle w:val="Lienhypertexte"/>
            <w:rFonts w:ascii="Arial Narrow" w:hAnsi="Arial Narrow"/>
          </w:rPr>
          <w:t>IV.</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PROGRAMME DE MOBILISATION DES PARTIES PRENANTES</w:t>
        </w:r>
        <w:r w:rsidR="006B3F45">
          <w:rPr>
            <w:webHidden/>
          </w:rPr>
          <w:tab/>
        </w:r>
        <w:r w:rsidR="006B3F45">
          <w:rPr>
            <w:webHidden/>
          </w:rPr>
          <w:fldChar w:fldCharType="begin"/>
        </w:r>
        <w:r w:rsidR="006B3F45">
          <w:rPr>
            <w:webHidden/>
          </w:rPr>
          <w:instrText xml:space="preserve"> PAGEREF _Toc89869914 \h </w:instrText>
        </w:r>
        <w:r w:rsidR="006B3F45">
          <w:rPr>
            <w:webHidden/>
          </w:rPr>
        </w:r>
        <w:r w:rsidR="006B3F45">
          <w:rPr>
            <w:webHidden/>
          </w:rPr>
          <w:fldChar w:fldCharType="separate"/>
        </w:r>
        <w:r w:rsidR="006B3F45">
          <w:rPr>
            <w:webHidden/>
          </w:rPr>
          <w:t>49</w:t>
        </w:r>
        <w:r w:rsidR="006B3F45">
          <w:rPr>
            <w:webHidden/>
          </w:rPr>
          <w:fldChar w:fldCharType="end"/>
        </w:r>
      </w:hyperlink>
    </w:p>
    <w:p w14:paraId="5CE39391"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5" w:history="1">
        <w:r w:rsidR="006B3F45" w:rsidRPr="00EE16EE">
          <w:rPr>
            <w:rStyle w:val="Lienhypertexte"/>
            <w:noProof/>
          </w:rPr>
          <w:t>4.1.</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Objectifs et calendrier du programme de mobilisation des parties prenantes</w:t>
        </w:r>
        <w:r w:rsidR="006B3F45">
          <w:rPr>
            <w:noProof/>
            <w:webHidden/>
          </w:rPr>
          <w:tab/>
        </w:r>
        <w:r w:rsidR="006B3F45">
          <w:rPr>
            <w:noProof/>
            <w:webHidden/>
          </w:rPr>
          <w:fldChar w:fldCharType="begin"/>
        </w:r>
        <w:r w:rsidR="006B3F45">
          <w:rPr>
            <w:noProof/>
            <w:webHidden/>
          </w:rPr>
          <w:instrText xml:space="preserve"> PAGEREF _Toc89869915 \h </w:instrText>
        </w:r>
        <w:r w:rsidR="006B3F45">
          <w:rPr>
            <w:noProof/>
            <w:webHidden/>
          </w:rPr>
        </w:r>
        <w:r w:rsidR="006B3F45">
          <w:rPr>
            <w:noProof/>
            <w:webHidden/>
          </w:rPr>
          <w:fldChar w:fldCharType="separate"/>
        </w:r>
        <w:r w:rsidR="006B3F45">
          <w:rPr>
            <w:noProof/>
            <w:webHidden/>
          </w:rPr>
          <w:t>49</w:t>
        </w:r>
        <w:r w:rsidR="006B3F45">
          <w:rPr>
            <w:noProof/>
            <w:webHidden/>
          </w:rPr>
          <w:fldChar w:fldCharType="end"/>
        </w:r>
      </w:hyperlink>
    </w:p>
    <w:p w14:paraId="21A103AF"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6" w:history="1">
        <w:r w:rsidR="006B3F45" w:rsidRPr="00EE16EE">
          <w:rPr>
            <w:rStyle w:val="Lienhypertexte"/>
            <w:noProof/>
          </w:rPr>
          <w:t>4.2.</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Stratégie proposée pour la diffusion des informations</w:t>
        </w:r>
        <w:r w:rsidR="006B3F45">
          <w:rPr>
            <w:noProof/>
            <w:webHidden/>
          </w:rPr>
          <w:tab/>
        </w:r>
        <w:r w:rsidR="006B3F45">
          <w:rPr>
            <w:noProof/>
            <w:webHidden/>
          </w:rPr>
          <w:fldChar w:fldCharType="begin"/>
        </w:r>
        <w:r w:rsidR="006B3F45">
          <w:rPr>
            <w:noProof/>
            <w:webHidden/>
          </w:rPr>
          <w:instrText xml:space="preserve"> PAGEREF _Toc89869916 \h </w:instrText>
        </w:r>
        <w:r w:rsidR="006B3F45">
          <w:rPr>
            <w:noProof/>
            <w:webHidden/>
          </w:rPr>
        </w:r>
        <w:r w:rsidR="006B3F45">
          <w:rPr>
            <w:noProof/>
            <w:webHidden/>
          </w:rPr>
          <w:fldChar w:fldCharType="separate"/>
        </w:r>
        <w:r w:rsidR="006B3F45">
          <w:rPr>
            <w:noProof/>
            <w:webHidden/>
          </w:rPr>
          <w:t>49</w:t>
        </w:r>
        <w:r w:rsidR="006B3F45">
          <w:rPr>
            <w:noProof/>
            <w:webHidden/>
          </w:rPr>
          <w:fldChar w:fldCharType="end"/>
        </w:r>
      </w:hyperlink>
    </w:p>
    <w:p w14:paraId="39171A87"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7" w:history="1">
        <w:r w:rsidR="006B3F45" w:rsidRPr="00EE16EE">
          <w:rPr>
            <w:rStyle w:val="Lienhypertexte"/>
            <w:noProof/>
          </w:rPr>
          <w:t>4.3.</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Stratégie proposée pour les consultations</w:t>
        </w:r>
        <w:r w:rsidR="006B3F45">
          <w:rPr>
            <w:noProof/>
            <w:webHidden/>
          </w:rPr>
          <w:tab/>
        </w:r>
        <w:r w:rsidR="006B3F45">
          <w:rPr>
            <w:noProof/>
            <w:webHidden/>
          </w:rPr>
          <w:fldChar w:fldCharType="begin"/>
        </w:r>
        <w:r w:rsidR="006B3F45">
          <w:rPr>
            <w:noProof/>
            <w:webHidden/>
          </w:rPr>
          <w:instrText xml:space="preserve"> PAGEREF _Toc89869917 \h </w:instrText>
        </w:r>
        <w:r w:rsidR="006B3F45">
          <w:rPr>
            <w:noProof/>
            <w:webHidden/>
          </w:rPr>
        </w:r>
        <w:r w:rsidR="006B3F45">
          <w:rPr>
            <w:noProof/>
            <w:webHidden/>
          </w:rPr>
          <w:fldChar w:fldCharType="separate"/>
        </w:r>
        <w:r w:rsidR="006B3F45">
          <w:rPr>
            <w:noProof/>
            <w:webHidden/>
          </w:rPr>
          <w:t>51</w:t>
        </w:r>
        <w:r w:rsidR="006B3F45">
          <w:rPr>
            <w:noProof/>
            <w:webHidden/>
          </w:rPr>
          <w:fldChar w:fldCharType="end"/>
        </w:r>
      </w:hyperlink>
    </w:p>
    <w:p w14:paraId="46619199"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8" w:history="1">
        <w:r w:rsidR="006B3F45" w:rsidRPr="00EE16EE">
          <w:rPr>
            <w:rStyle w:val="Lienhypertexte"/>
            <w:noProof/>
          </w:rPr>
          <w:t>4.4.</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Examen des rapports</w:t>
        </w:r>
        <w:r w:rsidR="006B3F45">
          <w:rPr>
            <w:noProof/>
            <w:webHidden/>
          </w:rPr>
          <w:tab/>
        </w:r>
        <w:r w:rsidR="006B3F45">
          <w:rPr>
            <w:noProof/>
            <w:webHidden/>
          </w:rPr>
          <w:fldChar w:fldCharType="begin"/>
        </w:r>
        <w:r w:rsidR="006B3F45">
          <w:rPr>
            <w:noProof/>
            <w:webHidden/>
          </w:rPr>
          <w:instrText xml:space="preserve"> PAGEREF _Toc89869918 \h </w:instrText>
        </w:r>
        <w:r w:rsidR="006B3F45">
          <w:rPr>
            <w:noProof/>
            <w:webHidden/>
          </w:rPr>
        </w:r>
        <w:r w:rsidR="006B3F45">
          <w:rPr>
            <w:noProof/>
            <w:webHidden/>
          </w:rPr>
          <w:fldChar w:fldCharType="separate"/>
        </w:r>
        <w:r w:rsidR="006B3F45">
          <w:rPr>
            <w:noProof/>
            <w:webHidden/>
          </w:rPr>
          <w:t>63</w:t>
        </w:r>
        <w:r w:rsidR="006B3F45">
          <w:rPr>
            <w:noProof/>
            <w:webHidden/>
          </w:rPr>
          <w:fldChar w:fldCharType="end"/>
        </w:r>
      </w:hyperlink>
    </w:p>
    <w:p w14:paraId="281B6B48"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19" w:history="1">
        <w:r w:rsidR="006B3F45" w:rsidRPr="00EE16EE">
          <w:rPr>
            <w:rStyle w:val="Lienhypertexte"/>
            <w:noProof/>
          </w:rPr>
          <w:t>4.5.</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Calendrier</w:t>
        </w:r>
        <w:r w:rsidR="006B3F45">
          <w:rPr>
            <w:noProof/>
            <w:webHidden/>
          </w:rPr>
          <w:tab/>
        </w:r>
        <w:r w:rsidR="006B3F45">
          <w:rPr>
            <w:noProof/>
            <w:webHidden/>
          </w:rPr>
          <w:fldChar w:fldCharType="begin"/>
        </w:r>
        <w:r w:rsidR="006B3F45">
          <w:rPr>
            <w:noProof/>
            <w:webHidden/>
          </w:rPr>
          <w:instrText xml:space="preserve"> PAGEREF _Toc89869919 \h </w:instrText>
        </w:r>
        <w:r w:rsidR="006B3F45">
          <w:rPr>
            <w:noProof/>
            <w:webHidden/>
          </w:rPr>
        </w:r>
        <w:r w:rsidR="006B3F45">
          <w:rPr>
            <w:noProof/>
            <w:webHidden/>
          </w:rPr>
          <w:fldChar w:fldCharType="separate"/>
        </w:r>
        <w:r w:rsidR="006B3F45">
          <w:rPr>
            <w:noProof/>
            <w:webHidden/>
          </w:rPr>
          <w:t>63</w:t>
        </w:r>
        <w:r w:rsidR="006B3F45">
          <w:rPr>
            <w:noProof/>
            <w:webHidden/>
          </w:rPr>
          <w:fldChar w:fldCharType="end"/>
        </w:r>
      </w:hyperlink>
    </w:p>
    <w:p w14:paraId="3EEF74AF"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0" w:history="1">
        <w:r w:rsidR="006B3F45" w:rsidRPr="00EE16EE">
          <w:rPr>
            <w:rStyle w:val="Lienhypertexte"/>
            <w:noProof/>
          </w:rPr>
          <w:t>4.6.</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Examen des commentaires</w:t>
        </w:r>
        <w:r w:rsidR="006B3F45">
          <w:rPr>
            <w:noProof/>
            <w:webHidden/>
          </w:rPr>
          <w:tab/>
        </w:r>
        <w:r w:rsidR="006B3F45">
          <w:rPr>
            <w:noProof/>
            <w:webHidden/>
          </w:rPr>
          <w:fldChar w:fldCharType="begin"/>
        </w:r>
        <w:r w:rsidR="006B3F45">
          <w:rPr>
            <w:noProof/>
            <w:webHidden/>
          </w:rPr>
          <w:instrText xml:space="preserve"> PAGEREF _Toc89869920 \h </w:instrText>
        </w:r>
        <w:r w:rsidR="006B3F45">
          <w:rPr>
            <w:noProof/>
            <w:webHidden/>
          </w:rPr>
        </w:r>
        <w:r w:rsidR="006B3F45">
          <w:rPr>
            <w:noProof/>
            <w:webHidden/>
          </w:rPr>
          <w:fldChar w:fldCharType="separate"/>
        </w:r>
        <w:r w:rsidR="006B3F45">
          <w:rPr>
            <w:noProof/>
            <w:webHidden/>
          </w:rPr>
          <w:t>65</w:t>
        </w:r>
        <w:r w:rsidR="006B3F45">
          <w:rPr>
            <w:noProof/>
            <w:webHidden/>
          </w:rPr>
          <w:fldChar w:fldCharType="end"/>
        </w:r>
      </w:hyperlink>
    </w:p>
    <w:p w14:paraId="035C3B04"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1" w:history="1">
        <w:r w:rsidR="006B3F45" w:rsidRPr="00EE16EE">
          <w:rPr>
            <w:rStyle w:val="Lienhypertexte"/>
            <w:noProof/>
          </w:rPr>
          <w:t>4.7.</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Phases ultérieures du Projet</w:t>
        </w:r>
        <w:r w:rsidR="006B3F45">
          <w:rPr>
            <w:noProof/>
            <w:webHidden/>
          </w:rPr>
          <w:tab/>
        </w:r>
        <w:r w:rsidR="006B3F45">
          <w:rPr>
            <w:noProof/>
            <w:webHidden/>
          </w:rPr>
          <w:fldChar w:fldCharType="begin"/>
        </w:r>
        <w:r w:rsidR="006B3F45">
          <w:rPr>
            <w:noProof/>
            <w:webHidden/>
          </w:rPr>
          <w:instrText xml:space="preserve"> PAGEREF _Toc89869921 \h </w:instrText>
        </w:r>
        <w:r w:rsidR="006B3F45">
          <w:rPr>
            <w:noProof/>
            <w:webHidden/>
          </w:rPr>
        </w:r>
        <w:r w:rsidR="006B3F45">
          <w:rPr>
            <w:noProof/>
            <w:webHidden/>
          </w:rPr>
          <w:fldChar w:fldCharType="separate"/>
        </w:r>
        <w:r w:rsidR="006B3F45">
          <w:rPr>
            <w:noProof/>
            <w:webHidden/>
          </w:rPr>
          <w:t>65</w:t>
        </w:r>
        <w:r w:rsidR="006B3F45">
          <w:rPr>
            <w:noProof/>
            <w:webHidden/>
          </w:rPr>
          <w:fldChar w:fldCharType="end"/>
        </w:r>
      </w:hyperlink>
    </w:p>
    <w:p w14:paraId="0450A8FA"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22" w:history="1">
        <w:r w:rsidR="006B3F45" w:rsidRPr="00EE16EE">
          <w:rPr>
            <w:rStyle w:val="Lienhypertexte"/>
            <w:rFonts w:ascii="Arial Narrow" w:hAnsi="Arial Narrow"/>
            <w:lang w:val="fr" w:eastAsia="pt-PT"/>
          </w:rPr>
          <w:t>V.</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lang w:val="fr" w:eastAsia="pt-PT"/>
          </w:rPr>
          <w:t>CONSULTATION ET PARTICIPATION ECLAIREES (CPE)</w:t>
        </w:r>
        <w:r w:rsidR="006B3F45">
          <w:rPr>
            <w:webHidden/>
          </w:rPr>
          <w:tab/>
        </w:r>
        <w:r w:rsidR="006B3F45">
          <w:rPr>
            <w:webHidden/>
          </w:rPr>
          <w:fldChar w:fldCharType="begin"/>
        </w:r>
        <w:r w:rsidR="006B3F45">
          <w:rPr>
            <w:webHidden/>
          </w:rPr>
          <w:instrText xml:space="preserve"> PAGEREF _Toc89869922 \h </w:instrText>
        </w:r>
        <w:r w:rsidR="006B3F45">
          <w:rPr>
            <w:webHidden/>
          </w:rPr>
        </w:r>
        <w:r w:rsidR="006B3F45">
          <w:rPr>
            <w:webHidden/>
          </w:rPr>
          <w:fldChar w:fldCharType="separate"/>
        </w:r>
        <w:r w:rsidR="006B3F45">
          <w:rPr>
            <w:webHidden/>
          </w:rPr>
          <w:t>66</w:t>
        </w:r>
        <w:r w:rsidR="006B3F45">
          <w:rPr>
            <w:webHidden/>
          </w:rPr>
          <w:fldChar w:fldCharType="end"/>
        </w:r>
      </w:hyperlink>
    </w:p>
    <w:p w14:paraId="256F2BDB"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3" w:history="1">
        <w:r w:rsidR="006B3F45" w:rsidRPr="00EE16EE">
          <w:rPr>
            <w:rStyle w:val="Lienhypertexte"/>
            <w:noProof/>
          </w:rPr>
          <w:t>5.1.</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Principe de la démarche</w:t>
        </w:r>
        <w:r w:rsidR="006B3F45">
          <w:rPr>
            <w:noProof/>
            <w:webHidden/>
          </w:rPr>
          <w:tab/>
        </w:r>
        <w:r w:rsidR="006B3F45">
          <w:rPr>
            <w:noProof/>
            <w:webHidden/>
          </w:rPr>
          <w:fldChar w:fldCharType="begin"/>
        </w:r>
        <w:r w:rsidR="006B3F45">
          <w:rPr>
            <w:noProof/>
            <w:webHidden/>
          </w:rPr>
          <w:instrText xml:space="preserve"> PAGEREF _Toc89869923 \h </w:instrText>
        </w:r>
        <w:r w:rsidR="006B3F45">
          <w:rPr>
            <w:noProof/>
            <w:webHidden/>
          </w:rPr>
        </w:r>
        <w:r w:rsidR="006B3F45">
          <w:rPr>
            <w:noProof/>
            <w:webHidden/>
          </w:rPr>
          <w:fldChar w:fldCharType="separate"/>
        </w:r>
        <w:r w:rsidR="006B3F45">
          <w:rPr>
            <w:noProof/>
            <w:webHidden/>
          </w:rPr>
          <w:t>66</w:t>
        </w:r>
        <w:r w:rsidR="006B3F45">
          <w:rPr>
            <w:noProof/>
            <w:webHidden/>
          </w:rPr>
          <w:fldChar w:fldCharType="end"/>
        </w:r>
      </w:hyperlink>
    </w:p>
    <w:p w14:paraId="34F22A67"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4" w:history="1">
        <w:r w:rsidR="006B3F45" w:rsidRPr="00EE16EE">
          <w:rPr>
            <w:rStyle w:val="Lienhypertexte"/>
            <w:noProof/>
          </w:rPr>
          <w:t>5.2.</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Processus de consultation des parties prenantes</w:t>
        </w:r>
        <w:r w:rsidR="006B3F45">
          <w:rPr>
            <w:noProof/>
            <w:webHidden/>
          </w:rPr>
          <w:tab/>
        </w:r>
        <w:r w:rsidR="006B3F45">
          <w:rPr>
            <w:noProof/>
            <w:webHidden/>
          </w:rPr>
          <w:fldChar w:fldCharType="begin"/>
        </w:r>
        <w:r w:rsidR="006B3F45">
          <w:rPr>
            <w:noProof/>
            <w:webHidden/>
          </w:rPr>
          <w:instrText xml:space="preserve"> PAGEREF _Toc89869924 \h </w:instrText>
        </w:r>
        <w:r w:rsidR="006B3F45">
          <w:rPr>
            <w:noProof/>
            <w:webHidden/>
          </w:rPr>
        </w:r>
        <w:r w:rsidR="006B3F45">
          <w:rPr>
            <w:noProof/>
            <w:webHidden/>
          </w:rPr>
          <w:fldChar w:fldCharType="separate"/>
        </w:r>
        <w:r w:rsidR="006B3F45">
          <w:rPr>
            <w:noProof/>
            <w:webHidden/>
          </w:rPr>
          <w:t>66</w:t>
        </w:r>
        <w:r w:rsidR="006B3F45">
          <w:rPr>
            <w:noProof/>
            <w:webHidden/>
          </w:rPr>
          <w:fldChar w:fldCharType="end"/>
        </w:r>
      </w:hyperlink>
    </w:p>
    <w:p w14:paraId="495193F3"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5" w:history="1">
        <w:r w:rsidR="006B3F45" w:rsidRPr="00EE16EE">
          <w:rPr>
            <w:rStyle w:val="Lienhypertexte"/>
            <w:noProof/>
          </w:rPr>
          <w:t>5.3.</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Résumé des consultations publiques</w:t>
        </w:r>
        <w:r w:rsidR="006B3F45">
          <w:rPr>
            <w:noProof/>
            <w:webHidden/>
          </w:rPr>
          <w:tab/>
        </w:r>
        <w:r w:rsidR="006B3F45">
          <w:rPr>
            <w:noProof/>
            <w:webHidden/>
          </w:rPr>
          <w:fldChar w:fldCharType="begin"/>
        </w:r>
        <w:r w:rsidR="006B3F45">
          <w:rPr>
            <w:noProof/>
            <w:webHidden/>
          </w:rPr>
          <w:instrText xml:space="preserve"> PAGEREF _Toc89869925 \h </w:instrText>
        </w:r>
        <w:r w:rsidR="006B3F45">
          <w:rPr>
            <w:noProof/>
            <w:webHidden/>
          </w:rPr>
        </w:r>
        <w:r w:rsidR="006B3F45">
          <w:rPr>
            <w:noProof/>
            <w:webHidden/>
          </w:rPr>
          <w:fldChar w:fldCharType="separate"/>
        </w:r>
        <w:r w:rsidR="006B3F45">
          <w:rPr>
            <w:noProof/>
            <w:webHidden/>
          </w:rPr>
          <w:t>67</w:t>
        </w:r>
        <w:r w:rsidR="006B3F45">
          <w:rPr>
            <w:noProof/>
            <w:webHidden/>
          </w:rPr>
          <w:fldChar w:fldCharType="end"/>
        </w:r>
      </w:hyperlink>
    </w:p>
    <w:p w14:paraId="59A5A5A5"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26" w:history="1">
        <w:r w:rsidR="006B3F45" w:rsidRPr="00EE16EE">
          <w:rPr>
            <w:rStyle w:val="Lienhypertexte"/>
            <w:rFonts w:ascii="Arial Narrow" w:hAnsi="Arial Narrow"/>
          </w:rPr>
          <w:t>VI.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RESSOURCES ET RESPONSABILITES POUR LA MISE EN ŒUVRE DES ACTIVITES DE MOBILISATION DES PARTIES PRENANTES</w:t>
        </w:r>
        <w:r w:rsidR="006B3F45">
          <w:rPr>
            <w:webHidden/>
          </w:rPr>
          <w:tab/>
        </w:r>
        <w:r w:rsidR="006B3F45">
          <w:rPr>
            <w:webHidden/>
          </w:rPr>
          <w:fldChar w:fldCharType="begin"/>
        </w:r>
        <w:r w:rsidR="006B3F45">
          <w:rPr>
            <w:webHidden/>
          </w:rPr>
          <w:instrText xml:space="preserve"> PAGEREF _Toc89869926 \h </w:instrText>
        </w:r>
        <w:r w:rsidR="006B3F45">
          <w:rPr>
            <w:webHidden/>
          </w:rPr>
        </w:r>
        <w:r w:rsidR="006B3F45">
          <w:rPr>
            <w:webHidden/>
          </w:rPr>
          <w:fldChar w:fldCharType="separate"/>
        </w:r>
        <w:r w:rsidR="006B3F45">
          <w:rPr>
            <w:webHidden/>
          </w:rPr>
          <w:t>69</w:t>
        </w:r>
        <w:r w:rsidR="006B3F45">
          <w:rPr>
            <w:webHidden/>
          </w:rPr>
          <w:fldChar w:fldCharType="end"/>
        </w:r>
      </w:hyperlink>
    </w:p>
    <w:p w14:paraId="42D09903"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7" w:history="1">
        <w:r w:rsidR="006B3F45" w:rsidRPr="00EE16EE">
          <w:rPr>
            <w:rStyle w:val="Lienhypertexte"/>
            <w:noProof/>
          </w:rPr>
          <w:t>6.1.</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Ressources</w:t>
        </w:r>
        <w:r w:rsidR="006B3F45">
          <w:rPr>
            <w:noProof/>
            <w:webHidden/>
          </w:rPr>
          <w:tab/>
        </w:r>
        <w:r w:rsidR="006B3F45">
          <w:rPr>
            <w:noProof/>
            <w:webHidden/>
          </w:rPr>
          <w:fldChar w:fldCharType="begin"/>
        </w:r>
        <w:r w:rsidR="006B3F45">
          <w:rPr>
            <w:noProof/>
            <w:webHidden/>
          </w:rPr>
          <w:instrText xml:space="preserve"> PAGEREF _Toc89869927 \h </w:instrText>
        </w:r>
        <w:r w:rsidR="006B3F45">
          <w:rPr>
            <w:noProof/>
            <w:webHidden/>
          </w:rPr>
        </w:r>
        <w:r w:rsidR="006B3F45">
          <w:rPr>
            <w:noProof/>
            <w:webHidden/>
          </w:rPr>
          <w:fldChar w:fldCharType="separate"/>
        </w:r>
        <w:r w:rsidR="006B3F45">
          <w:rPr>
            <w:noProof/>
            <w:webHidden/>
          </w:rPr>
          <w:t>69</w:t>
        </w:r>
        <w:r w:rsidR="006B3F45">
          <w:rPr>
            <w:noProof/>
            <w:webHidden/>
          </w:rPr>
          <w:fldChar w:fldCharType="end"/>
        </w:r>
      </w:hyperlink>
    </w:p>
    <w:p w14:paraId="578ADB69"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8" w:history="1">
        <w:r w:rsidR="006B3F45" w:rsidRPr="00EE16EE">
          <w:rPr>
            <w:rStyle w:val="Lienhypertexte"/>
            <w:noProof/>
          </w:rPr>
          <w:t>6.2.</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Fonctions et responsabilités de gestion</w:t>
        </w:r>
        <w:r w:rsidR="006B3F45">
          <w:rPr>
            <w:noProof/>
            <w:webHidden/>
          </w:rPr>
          <w:tab/>
        </w:r>
        <w:r w:rsidR="006B3F45">
          <w:rPr>
            <w:noProof/>
            <w:webHidden/>
          </w:rPr>
          <w:fldChar w:fldCharType="begin"/>
        </w:r>
        <w:r w:rsidR="006B3F45">
          <w:rPr>
            <w:noProof/>
            <w:webHidden/>
          </w:rPr>
          <w:instrText xml:space="preserve"> PAGEREF _Toc89869928 \h </w:instrText>
        </w:r>
        <w:r w:rsidR="006B3F45">
          <w:rPr>
            <w:noProof/>
            <w:webHidden/>
          </w:rPr>
        </w:r>
        <w:r w:rsidR="006B3F45">
          <w:rPr>
            <w:noProof/>
            <w:webHidden/>
          </w:rPr>
          <w:fldChar w:fldCharType="separate"/>
        </w:r>
        <w:r w:rsidR="006B3F45">
          <w:rPr>
            <w:noProof/>
            <w:webHidden/>
          </w:rPr>
          <w:t>70</w:t>
        </w:r>
        <w:r w:rsidR="006B3F45">
          <w:rPr>
            <w:noProof/>
            <w:webHidden/>
          </w:rPr>
          <w:fldChar w:fldCharType="end"/>
        </w:r>
      </w:hyperlink>
    </w:p>
    <w:p w14:paraId="05102463"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29" w:history="1">
        <w:r w:rsidR="006B3F45" w:rsidRPr="00EE16EE">
          <w:rPr>
            <w:rStyle w:val="Lienhypertexte"/>
            <w:noProof/>
          </w:rPr>
          <w:t>6.3.</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Plan de mobilisation des parties prenantes (PMPP)</w:t>
        </w:r>
        <w:r w:rsidR="006B3F45">
          <w:rPr>
            <w:noProof/>
            <w:webHidden/>
          </w:rPr>
          <w:tab/>
        </w:r>
        <w:r w:rsidR="006B3F45">
          <w:rPr>
            <w:noProof/>
            <w:webHidden/>
          </w:rPr>
          <w:fldChar w:fldCharType="begin"/>
        </w:r>
        <w:r w:rsidR="006B3F45">
          <w:rPr>
            <w:noProof/>
            <w:webHidden/>
          </w:rPr>
          <w:instrText xml:space="preserve"> PAGEREF _Toc89869929 \h </w:instrText>
        </w:r>
        <w:r w:rsidR="006B3F45">
          <w:rPr>
            <w:noProof/>
            <w:webHidden/>
          </w:rPr>
        </w:r>
        <w:r w:rsidR="006B3F45">
          <w:rPr>
            <w:noProof/>
            <w:webHidden/>
          </w:rPr>
          <w:fldChar w:fldCharType="separate"/>
        </w:r>
        <w:r w:rsidR="006B3F45">
          <w:rPr>
            <w:noProof/>
            <w:webHidden/>
          </w:rPr>
          <w:t>73</w:t>
        </w:r>
        <w:r w:rsidR="006B3F45">
          <w:rPr>
            <w:noProof/>
            <w:webHidden/>
          </w:rPr>
          <w:fldChar w:fldCharType="end"/>
        </w:r>
      </w:hyperlink>
    </w:p>
    <w:p w14:paraId="5750AA41"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30" w:history="1">
        <w:r w:rsidR="006B3F45" w:rsidRPr="00EE16EE">
          <w:rPr>
            <w:rStyle w:val="Lienhypertexte"/>
            <w:rFonts w:ascii="Arial Narrow" w:hAnsi="Arial Narrow"/>
          </w:rPr>
          <w:t>VII.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SUIVI ET ETABLISSEMENT DE RAPPORTS</w:t>
        </w:r>
        <w:r w:rsidR="006B3F45">
          <w:rPr>
            <w:webHidden/>
          </w:rPr>
          <w:tab/>
        </w:r>
        <w:r w:rsidR="006B3F45">
          <w:rPr>
            <w:webHidden/>
          </w:rPr>
          <w:fldChar w:fldCharType="begin"/>
        </w:r>
        <w:r w:rsidR="006B3F45">
          <w:rPr>
            <w:webHidden/>
          </w:rPr>
          <w:instrText xml:space="preserve"> PAGEREF _Toc89869930 \h </w:instrText>
        </w:r>
        <w:r w:rsidR="006B3F45">
          <w:rPr>
            <w:webHidden/>
          </w:rPr>
        </w:r>
        <w:r w:rsidR="006B3F45">
          <w:rPr>
            <w:webHidden/>
          </w:rPr>
          <w:fldChar w:fldCharType="separate"/>
        </w:r>
        <w:r w:rsidR="006B3F45">
          <w:rPr>
            <w:webHidden/>
          </w:rPr>
          <w:t>80</w:t>
        </w:r>
        <w:r w:rsidR="006B3F45">
          <w:rPr>
            <w:webHidden/>
          </w:rPr>
          <w:fldChar w:fldCharType="end"/>
        </w:r>
      </w:hyperlink>
    </w:p>
    <w:p w14:paraId="4CA0539C"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31" w:history="1">
        <w:r w:rsidR="006B3F45" w:rsidRPr="00EE16EE">
          <w:rPr>
            <w:rStyle w:val="Lienhypertexte"/>
            <w:noProof/>
          </w:rPr>
          <w:t>7.1.</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Principes de la gestion adaptative</w:t>
        </w:r>
        <w:r w:rsidR="006B3F45">
          <w:rPr>
            <w:noProof/>
            <w:webHidden/>
          </w:rPr>
          <w:tab/>
        </w:r>
        <w:r w:rsidR="006B3F45">
          <w:rPr>
            <w:noProof/>
            <w:webHidden/>
          </w:rPr>
          <w:fldChar w:fldCharType="begin"/>
        </w:r>
        <w:r w:rsidR="006B3F45">
          <w:rPr>
            <w:noProof/>
            <w:webHidden/>
          </w:rPr>
          <w:instrText xml:space="preserve"> PAGEREF _Toc89869931 \h </w:instrText>
        </w:r>
        <w:r w:rsidR="006B3F45">
          <w:rPr>
            <w:noProof/>
            <w:webHidden/>
          </w:rPr>
        </w:r>
        <w:r w:rsidR="006B3F45">
          <w:rPr>
            <w:noProof/>
            <w:webHidden/>
          </w:rPr>
          <w:fldChar w:fldCharType="separate"/>
        </w:r>
        <w:r w:rsidR="006B3F45">
          <w:rPr>
            <w:noProof/>
            <w:webHidden/>
          </w:rPr>
          <w:t>80</w:t>
        </w:r>
        <w:r w:rsidR="006B3F45">
          <w:rPr>
            <w:noProof/>
            <w:webHidden/>
          </w:rPr>
          <w:fldChar w:fldCharType="end"/>
        </w:r>
      </w:hyperlink>
    </w:p>
    <w:p w14:paraId="3DB452E6"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32" w:history="1">
        <w:r w:rsidR="006B3F45" w:rsidRPr="00EE16EE">
          <w:rPr>
            <w:rStyle w:val="Lienhypertexte"/>
            <w:noProof/>
          </w:rPr>
          <w:t>7.2.</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Participation des parties prenantes aux activités de suivi</w:t>
        </w:r>
        <w:r w:rsidR="006B3F45">
          <w:rPr>
            <w:noProof/>
            <w:webHidden/>
          </w:rPr>
          <w:tab/>
        </w:r>
        <w:r w:rsidR="006B3F45">
          <w:rPr>
            <w:noProof/>
            <w:webHidden/>
          </w:rPr>
          <w:fldChar w:fldCharType="begin"/>
        </w:r>
        <w:r w:rsidR="006B3F45">
          <w:rPr>
            <w:noProof/>
            <w:webHidden/>
          </w:rPr>
          <w:instrText xml:space="preserve"> PAGEREF _Toc89869932 \h </w:instrText>
        </w:r>
        <w:r w:rsidR="006B3F45">
          <w:rPr>
            <w:noProof/>
            <w:webHidden/>
          </w:rPr>
        </w:r>
        <w:r w:rsidR="006B3F45">
          <w:rPr>
            <w:noProof/>
            <w:webHidden/>
          </w:rPr>
          <w:fldChar w:fldCharType="separate"/>
        </w:r>
        <w:r w:rsidR="006B3F45">
          <w:rPr>
            <w:noProof/>
            <w:webHidden/>
          </w:rPr>
          <w:t>80</w:t>
        </w:r>
        <w:r w:rsidR="006B3F45">
          <w:rPr>
            <w:noProof/>
            <w:webHidden/>
          </w:rPr>
          <w:fldChar w:fldCharType="end"/>
        </w:r>
      </w:hyperlink>
    </w:p>
    <w:p w14:paraId="49DD297B"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33" w:history="1">
        <w:r w:rsidR="006B3F45" w:rsidRPr="00EE16EE">
          <w:rPr>
            <w:rStyle w:val="Lienhypertexte"/>
            <w:noProof/>
          </w:rPr>
          <w:t>7.3.</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Rapports aux groupes des parties prenantes</w:t>
        </w:r>
        <w:r w:rsidR="006B3F45">
          <w:rPr>
            <w:noProof/>
            <w:webHidden/>
          </w:rPr>
          <w:tab/>
        </w:r>
        <w:r w:rsidR="006B3F45">
          <w:rPr>
            <w:noProof/>
            <w:webHidden/>
          </w:rPr>
          <w:fldChar w:fldCharType="begin"/>
        </w:r>
        <w:r w:rsidR="006B3F45">
          <w:rPr>
            <w:noProof/>
            <w:webHidden/>
          </w:rPr>
          <w:instrText xml:space="preserve"> PAGEREF _Toc89869933 \h </w:instrText>
        </w:r>
        <w:r w:rsidR="006B3F45">
          <w:rPr>
            <w:noProof/>
            <w:webHidden/>
          </w:rPr>
        </w:r>
        <w:r w:rsidR="006B3F45">
          <w:rPr>
            <w:noProof/>
            <w:webHidden/>
          </w:rPr>
          <w:fldChar w:fldCharType="separate"/>
        </w:r>
        <w:r w:rsidR="006B3F45">
          <w:rPr>
            <w:noProof/>
            <w:webHidden/>
          </w:rPr>
          <w:t>81</w:t>
        </w:r>
        <w:r w:rsidR="006B3F45">
          <w:rPr>
            <w:noProof/>
            <w:webHidden/>
          </w:rPr>
          <w:fldChar w:fldCharType="end"/>
        </w:r>
      </w:hyperlink>
    </w:p>
    <w:p w14:paraId="448D2B0D" w14:textId="77777777" w:rsidR="006B3F45" w:rsidRDefault="002E5513">
      <w:pPr>
        <w:pStyle w:val="TM3"/>
        <w:tabs>
          <w:tab w:val="left" w:pos="1200"/>
          <w:tab w:val="right" w:leader="dot" w:pos="9344"/>
        </w:tabs>
        <w:rPr>
          <w:rFonts w:asciiTheme="minorHAnsi" w:eastAsiaTheme="minorEastAsia" w:hAnsiTheme="minorHAnsi" w:cstheme="minorBidi"/>
          <w:i w:val="0"/>
          <w:iCs w:val="0"/>
          <w:noProof/>
          <w:sz w:val="22"/>
          <w:szCs w:val="22"/>
          <w:lang w:val="en-US" w:eastAsia="en-US"/>
        </w:rPr>
      </w:pPr>
      <w:hyperlink w:anchor="_Toc89869934" w:history="1">
        <w:r w:rsidR="006B3F45" w:rsidRPr="00EE16EE">
          <w:rPr>
            <w:rStyle w:val="Lienhypertexte"/>
            <w:noProof/>
          </w:rPr>
          <w:t>7.4.</w:t>
        </w:r>
        <w:r w:rsidR="006B3F45">
          <w:rPr>
            <w:rFonts w:asciiTheme="minorHAnsi" w:eastAsiaTheme="minorEastAsia" w:hAnsiTheme="minorHAnsi" w:cstheme="minorBidi"/>
            <w:i w:val="0"/>
            <w:iCs w:val="0"/>
            <w:noProof/>
            <w:sz w:val="22"/>
            <w:szCs w:val="22"/>
            <w:lang w:val="en-US" w:eastAsia="en-US"/>
          </w:rPr>
          <w:tab/>
        </w:r>
        <w:r w:rsidR="006B3F45" w:rsidRPr="00EE16EE">
          <w:rPr>
            <w:rStyle w:val="Lienhypertexte"/>
            <w:noProof/>
          </w:rPr>
          <w:t>Indicateurs de suivi du plan de mobilisation des parties prenantes</w:t>
        </w:r>
        <w:r w:rsidR="006B3F45">
          <w:rPr>
            <w:noProof/>
            <w:webHidden/>
          </w:rPr>
          <w:tab/>
        </w:r>
        <w:r w:rsidR="006B3F45">
          <w:rPr>
            <w:noProof/>
            <w:webHidden/>
          </w:rPr>
          <w:fldChar w:fldCharType="begin"/>
        </w:r>
        <w:r w:rsidR="006B3F45">
          <w:rPr>
            <w:noProof/>
            <w:webHidden/>
          </w:rPr>
          <w:instrText xml:space="preserve"> PAGEREF _Toc89869934 \h </w:instrText>
        </w:r>
        <w:r w:rsidR="006B3F45">
          <w:rPr>
            <w:noProof/>
            <w:webHidden/>
          </w:rPr>
        </w:r>
        <w:r w:rsidR="006B3F45">
          <w:rPr>
            <w:noProof/>
            <w:webHidden/>
          </w:rPr>
          <w:fldChar w:fldCharType="separate"/>
        </w:r>
        <w:r w:rsidR="006B3F45">
          <w:rPr>
            <w:noProof/>
            <w:webHidden/>
          </w:rPr>
          <w:t>81</w:t>
        </w:r>
        <w:r w:rsidR="006B3F45">
          <w:rPr>
            <w:noProof/>
            <w:webHidden/>
          </w:rPr>
          <w:fldChar w:fldCharType="end"/>
        </w:r>
      </w:hyperlink>
    </w:p>
    <w:p w14:paraId="76B9639E"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935" w:history="1">
        <w:r w:rsidR="006B3F45" w:rsidRPr="00EE16EE">
          <w:rPr>
            <w:rStyle w:val="Lienhypertexte"/>
            <w:rFonts w:ascii="Arial Narrow" w:hAnsi="Arial Narrow"/>
            <w:lang w:val="fr-CD"/>
          </w:rPr>
          <w:t xml:space="preserve">DEUXIEME PARTIE : </w:t>
        </w:r>
        <w:r w:rsidR="006B3F45" w:rsidRPr="00EE16EE">
          <w:rPr>
            <w:rStyle w:val="Lienhypertexte"/>
            <w:rFonts w:ascii="Arial Narrow" w:hAnsi="Arial Narrow"/>
          </w:rPr>
          <w:t>MECANISME DE GESTION DES PLAINTES (MGP)</w:t>
        </w:r>
        <w:r w:rsidR="006B3F45">
          <w:rPr>
            <w:webHidden/>
          </w:rPr>
          <w:tab/>
        </w:r>
        <w:r w:rsidR="006B3F45">
          <w:rPr>
            <w:webHidden/>
          </w:rPr>
          <w:fldChar w:fldCharType="begin"/>
        </w:r>
        <w:r w:rsidR="006B3F45">
          <w:rPr>
            <w:webHidden/>
          </w:rPr>
          <w:instrText xml:space="preserve"> PAGEREF _Toc89869935 \h </w:instrText>
        </w:r>
        <w:r w:rsidR="006B3F45">
          <w:rPr>
            <w:webHidden/>
          </w:rPr>
        </w:r>
        <w:r w:rsidR="006B3F45">
          <w:rPr>
            <w:webHidden/>
          </w:rPr>
          <w:fldChar w:fldCharType="separate"/>
        </w:r>
        <w:r w:rsidR="006B3F45">
          <w:rPr>
            <w:webHidden/>
          </w:rPr>
          <w:t>83</w:t>
        </w:r>
        <w:r w:rsidR="006B3F45">
          <w:rPr>
            <w:webHidden/>
          </w:rPr>
          <w:fldChar w:fldCharType="end"/>
        </w:r>
      </w:hyperlink>
    </w:p>
    <w:p w14:paraId="412F92B1"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36" w:history="1">
        <w:r w:rsidR="006B3F45" w:rsidRPr="00EE16EE">
          <w:rPr>
            <w:rStyle w:val="Lienhypertexte"/>
            <w:rFonts w:ascii="Arial Narrow" w:hAnsi="Arial Narrow"/>
          </w:rPr>
          <w:t>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INTRODUCTION</w:t>
        </w:r>
        <w:r w:rsidR="006B3F45">
          <w:rPr>
            <w:webHidden/>
          </w:rPr>
          <w:tab/>
        </w:r>
        <w:r w:rsidR="006B3F45">
          <w:rPr>
            <w:webHidden/>
          </w:rPr>
          <w:fldChar w:fldCharType="begin"/>
        </w:r>
        <w:r w:rsidR="006B3F45">
          <w:rPr>
            <w:webHidden/>
          </w:rPr>
          <w:instrText xml:space="preserve"> PAGEREF _Toc89869936 \h </w:instrText>
        </w:r>
        <w:r w:rsidR="006B3F45">
          <w:rPr>
            <w:webHidden/>
          </w:rPr>
        </w:r>
        <w:r w:rsidR="006B3F45">
          <w:rPr>
            <w:webHidden/>
          </w:rPr>
          <w:fldChar w:fldCharType="separate"/>
        </w:r>
        <w:r w:rsidR="006B3F45">
          <w:rPr>
            <w:webHidden/>
          </w:rPr>
          <w:t>84</w:t>
        </w:r>
        <w:r w:rsidR="006B3F45">
          <w:rPr>
            <w:webHidden/>
          </w:rPr>
          <w:fldChar w:fldCharType="end"/>
        </w:r>
      </w:hyperlink>
    </w:p>
    <w:p w14:paraId="591B7886"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37" w:history="1">
        <w:r w:rsidR="006B3F45" w:rsidRPr="00EE16EE">
          <w:rPr>
            <w:rStyle w:val="Lienhypertexte"/>
            <w:rFonts w:ascii="Arial Narrow" w:hAnsi="Arial Narrow"/>
          </w:rPr>
          <w:t>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OBJECTIFS ET PRINCIPES DU MGP</w:t>
        </w:r>
        <w:r w:rsidR="006B3F45">
          <w:rPr>
            <w:webHidden/>
          </w:rPr>
          <w:tab/>
        </w:r>
        <w:r w:rsidR="006B3F45">
          <w:rPr>
            <w:webHidden/>
          </w:rPr>
          <w:fldChar w:fldCharType="begin"/>
        </w:r>
        <w:r w:rsidR="006B3F45">
          <w:rPr>
            <w:webHidden/>
          </w:rPr>
          <w:instrText xml:space="preserve"> PAGEREF _Toc89869937 \h </w:instrText>
        </w:r>
        <w:r w:rsidR="006B3F45">
          <w:rPr>
            <w:webHidden/>
          </w:rPr>
        </w:r>
        <w:r w:rsidR="006B3F45">
          <w:rPr>
            <w:webHidden/>
          </w:rPr>
          <w:fldChar w:fldCharType="separate"/>
        </w:r>
        <w:r w:rsidR="006B3F45">
          <w:rPr>
            <w:webHidden/>
          </w:rPr>
          <w:t>84</w:t>
        </w:r>
        <w:r w:rsidR="006B3F45">
          <w:rPr>
            <w:webHidden/>
          </w:rPr>
          <w:fldChar w:fldCharType="end"/>
        </w:r>
      </w:hyperlink>
    </w:p>
    <w:p w14:paraId="0DEB9FEC"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38" w:history="1">
        <w:r w:rsidR="006B3F45" w:rsidRPr="00EE16EE">
          <w:rPr>
            <w:rStyle w:val="Lienhypertexte"/>
            <w:rFonts w:ascii="Arial Narrow" w:hAnsi="Arial Narrow"/>
          </w:rPr>
          <w:t>III.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CATEGORISATION DES PLAINTES</w:t>
        </w:r>
        <w:r w:rsidR="006B3F45">
          <w:rPr>
            <w:webHidden/>
          </w:rPr>
          <w:tab/>
        </w:r>
        <w:r w:rsidR="006B3F45">
          <w:rPr>
            <w:webHidden/>
          </w:rPr>
          <w:fldChar w:fldCharType="begin"/>
        </w:r>
        <w:r w:rsidR="006B3F45">
          <w:rPr>
            <w:webHidden/>
          </w:rPr>
          <w:instrText xml:space="preserve"> PAGEREF _Toc89869938 \h </w:instrText>
        </w:r>
        <w:r w:rsidR="006B3F45">
          <w:rPr>
            <w:webHidden/>
          </w:rPr>
        </w:r>
        <w:r w:rsidR="006B3F45">
          <w:rPr>
            <w:webHidden/>
          </w:rPr>
          <w:fldChar w:fldCharType="separate"/>
        </w:r>
        <w:r w:rsidR="006B3F45">
          <w:rPr>
            <w:webHidden/>
          </w:rPr>
          <w:t>85</w:t>
        </w:r>
        <w:r w:rsidR="006B3F45">
          <w:rPr>
            <w:webHidden/>
          </w:rPr>
          <w:fldChar w:fldCharType="end"/>
        </w:r>
      </w:hyperlink>
    </w:p>
    <w:p w14:paraId="2362E226"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39" w:history="1">
        <w:r w:rsidR="006B3F45" w:rsidRPr="00EE16EE">
          <w:rPr>
            <w:rStyle w:val="Lienhypertexte"/>
            <w:rFonts w:ascii="Arial Narrow" w:hAnsi="Arial Narrow"/>
          </w:rPr>
          <w:t>IV.</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FONCTIONNEMENT DU MGP GLOBAL INCLUANT LE VBG/EAS/HS</w:t>
        </w:r>
        <w:r w:rsidR="006B3F45">
          <w:rPr>
            <w:webHidden/>
          </w:rPr>
          <w:tab/>
        </w:r>
        <w:r w:rsidR="006B3F45">
          <w:rPr>
            <w:webHidden/>
          </w:rPr>
          <w:fldChar w:fldCharType="begin"/>
        </w:r>
        <w:r w:rsidR="006B3F45">
          <w:rPr>
            <w:webHidden/>
          </w:rPr>
          <w:instrText xml:space="preserve"> PAGEREF _Toc89869939 \h </w:instrText>
        </w:r>
        <w:r w:rsidR="006B3F45">
          <w:rPr>
            <w:webHidden/>
          </w:rPr>
        </w:r>
        <w:r w:rsidR="006B3F45">
          <w:rPr>
            <w:webHidden/>
          </w:rPr>
          <w:fldChar w:fldCharType="separate"/>
        </w:r>
        <w:r w:rsidR="006B3F45">
          <w:rPr>
            <w:webHidden/>
          </w:rPr>
          <w:t>86</w:t>
        </w:r>
        <w:r w:rsidR="006B3F45">
          <w:rPr>
            <w:webHidden/>
          </w:rPr>
          <w:fldChar w:fldCharType="end"/>
        </w:r>
      </w:hyperlink>
    </w:p>
    <w:p w14:paraId="238A953D"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40" w:history="1">
        <w:r w:rsidR="006B3F45" w:rsidRPr="00EE16EE">
          <w:rPr>
            <w:rStyle w:val="Lienhypertexte"/>
            <w:rFonts w:ascii="Arial Narrow" w:hAnsi="Arial Narrow"/>
          </w:rPr>
          <w:t>V.</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ROLES ET RESPONSABILITES INSTITUTIONNELLES DE LA MISE EN ŒUVRE DU MGP</w:t>
        </w:r>
        <w:r w:rsidR="006B3F45">
          <w:rPr>
            <w:webHidden/>
          </w:rPr>
          <w:tab/>
        </w:r>
        <w:r w:rsidR="006B3F45">
          <w:rPr>
            <w:webHidden/>
          </w:rPr>
          <w:fldChar w:fldCharType="begin"/>
        </w:r>
        <w:r w:rsidR="006B3F45">
          <w:rPr>
            <w:webHidden/>
          </w:rPr>
          <w:instrText xml:space="preserve"> PAGEREF _Toc89869940 \h </w:instrText>
        </w:r>
        <w:r w:rsidR="006B3F45">
          <w:rPr>
            <w:webHidden/>
          </w:rPr>
        </w:r>
        <w:r w:rsidR="006B3F45">
          <w:rPr>
            <w:webHidden/>
          </w:rPr>
          <w:fldChar w:fldCharType="separate"/>
        </w:r>
        <w:r w:rsidR="006B3F45">
          <w:rPr>
            <w:webHidden/>
          </w:rPr>
          <w:t>91</w:t>
        </w:r>
        <w:r w:rsidR="006B3F45">
          <w:rPr>
            <w:webHidden/>
          </w:rPr>
          <w:fldChar w:fldCharType="end"/>
        </w:r>
      </w:hyperlink>
    </w:p>
    <w:p w14:paraId="168BF8F0"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41" w:history="1">
        <w:r w:rsidR="006B3F45" w:rsidRPr="00EE16EE">
          <w:rPr>
            <w:rStyle w:val="Lienhypertexte"/>
            <w:rFonts w:ascii="Arial Narrow" w:hAnsi="Arial Narrow"/>
          </w:rPr>
          <w:t>VI.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ETAPES CLES DE TRAITEMENT DE LA PLAINTE</w:t>
        </w:r>
        <w:r w:rsidR="006B3F45">
          <w:rPr>
            <w:webHidden/>
          </w:rPr>
          <w:tab/>
        </w:r>
        <w:r w:rsidR="006B3F45">
          <w:rPr>
            <w:webHidden/>
          </w:rPr>
          <w:fldChar w:fldCharType="begin"/>
        </w:r>
        <w:r w:rsidR="006B3F45">
          <w:rPr>
            <w:webHidden/>
          </w:rPr>
          <w:instrText xml:space="preserve"> PAGEREF _Toc89869941 \h </w:instrText>
        </w:r>
        <w:r w:rsidR="006B3F45">
          <w:rPr>
            <w:webHidden/>
          </w:rPr>
        </w:r>
        <w:r w:rsidR="006B3F45">
          <w:rPr>
            <w:webHidden/>
          </w:rPr>
          <w:fldChar w:fldCharType="separate"/>
        </w:r>
        <w:r w:rsidR="006B3F45">
          <w:rPr>
            <w:webHidden/>
          </w:rPr>
          <w:t>93</w:t>
        </w:r>
        <w:r w:rsidR="006B3F45">
          <w:rPr>
            <w:webHidden/>
          </w:rPr>
          <w:fldChar w:fldCharType="end"/>
        </w:r>
      </w:hyperlink>
    </w:p>
    <w:p w14:paraId="12D9D65F" w14:textId="77777777" w:rsidR="006B3F45" w:rsidRDefault="002E5513">
      <w:pPr>
        <w:pStyle w:val="TM1"/>
        <w:tabs>
          <w:tab w:val="left" w:pos="480"/>
        </w:tabs>
        <w:rPr>
          <w:rFonts w:asciiTheme="minorHAnsi" w:eastAsiaTheme="minorEastAsia" w:hAnsiTheme="minorHAnsi" w:cstheme="minorBidi"/>
          <w:bCs w:val="0"/>
          <w:caps w:val="0"/>
          <w:sz w:val="22"/>
          <w:szCs w:val="22"/>
          <w:lang w:val="en-US" w:eastAsia="en-US"/>
        </w:rPr>
      </w:pPr>
      <w:hyperlink w:anchor="_Toc89869942" w:history="1">
        <w:r w:rsidR="006B3F45" w:rsidRPr="00EE16EE">
          <w:rPr>
            <w:rStyle w:val="Lienhypertexte"/>
            <w:rFonts w:ascii="Arial Narrow" w:hAnsi="Arial Narrow"/>
          </w:rPr>
          <w:t>VII.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PROCESSUS DE TRAITEMENT DES PLAINTES</w:t>
        </w:r>
        <w:r w:rsidR="006B3F45">
          <w:rPr>
            <w:webHidden/>
          </w:rPr>
          <w:tab/>
        </w:r>
        <w:r w:rsidR="006B3F45">
          <w:rPr>
            <w:webHidden/>
          </w:rPr>
          <w:fldChar w:fldCharType="begin"/>
        </w:r>
        <w:r w:rsidR="006B3F45">
          <w:rPr>
            <w:webHidden/>
          </w:rPr>
          <w:instrText xml:space="preserve"> PAGEREF _Toc89869942 \h </w:instrText>
        </w:r>
        <w:r w:rsidR="006B3F45">
          <w:rPr>
            <w:webHidden/>
          </w:rPr>
        </w:r>
        <w:r w:rsidR="006B3F45">
          <w:rPr>
            <w:webHidden/>
          </w:rPr>
          <w:fldChar w:fldCharType="separate"/>
        </w:r>
        <w:r w:rsidR="006B3F45">
          <w:rPr>
            <w:webHidden/>
          </w:rPr>
          <w:t>94</w:t>
        </w:r>
        <w:r w:rsidR="006B3F45">
          <w:rPr>
            <w:webHidden/>
          </w:rPr>
          <w:fldChar w:fldCharType="end"/>
        </w:r>
      </w:hyperlink>
    </w:p>
    <w:p w14:paraId="4A01C36B" w14:textId="77777777" w:rsidR="006B3F45" w:rsidRDefault="002E5513">
      <w:pPr>
        <w:pStyle w:val="TM1"/>
        <w:tabs>
          <w:tab w:val="left" w:pos="720"/>
        </w:tabs>
        <w:rPr>
          <w:rFonts w:asciiTheme="minorHAnsi" w:eastAsiaTheme="minorEastAsia" w:hAnsiTheme="minorHAnsi" w:cstheme="minorBidi"/>
          <w:bCs w:val="0"/>
          <w:caps w:val="0"/>
          <w:sz w:val="22"/>
          <w:szCs w:val="22"/>
          <w:lang w:val="en-US" w:eastAsia="en-US"/>
        </w:rPr>
      </w:pPr>
      <w:hyperlink w:anchor="_Toc89869943" w:history="1">
        <w:r w:rsidR="006B3F45" w:rsidRPr="00EE16EE">
          <w:rPr>
            <w:rStyle w:val="Lienhypertexte"/>
            <w:rFonts w:ascii="Arial Narrow" w:hAnsi="Arial Narrow"/>
          </w:rPr>
          <w:t>VIII.</w:t>
        </w:r>
        <w:r w:rsidR="006B3F45">
          <w:rPr>
            <w:rFonts w:asciiTheme="minorHAnsi" w:eastAsiaTheme="minorEastAsia" w:hAnsiTheme="minorHAnsi" w:cstheme="minorBidi"/>
            <w:bCs w:val="0"/>
            <w:caps w:val="0"/>
            <w:sz w:val="22"/>
            <w:szCs w:val="22"/>
            <w:lang w:val="en-US" w:eastAsia="en-US"/>
          </w:rPr>
          <w:tab/>
        </w:r>
        <w:r w:rsidR="006B3F45" w:rsidRPr="00EE16EE">
          <w:rPr>
            <w:rStyle w:val="Lienhypertexte"/>
            <w:rFonts w:ascii="Arial Narrow" w:hAnsi="Arial Narrow"/>
          </w:rPr>
          <w:t>SUIVI DE L’EFFICACITE DU MECANISME DE GESTION DES PLAINTES</w:t>
        </w:r>
        <w:r w:rsidR="006B3F45">
          <w:rPr>
            <w:webHidden/>
          </w:rPr>
          <w:tab/>
        </w:r>
        <w:r w:rsidR="006B3F45">
          <w:rPr>
            <w:webHidden/>
          </w:rPr>
          <w:fldChar w:fldCharType="begin"/>
        </w:r>
        <w:r w:rsidR="006B3F45">
          <w:rPr>
            <w:webHidden/>
          </w:rPr>
          <w:instrText xml:space="preserve"> PAGEREF _Toc89869943 \h </w:instrText>
        </w:r>
        <w:r w:rsidR="006B3F45">
          <w:rPr>
            <w:webHidden/>
          </w:rPr>
        </w:r>
        <w:r w:rsidR="006B3F45">
          <w:rPr>
            <w:webHidden/>
          </w:rPr>
          <w:fldChar w:fldCharType="separate"/>
        </w:r>
        <w:r w:rsidR="006B3F45">
          <w:rPr>
            <w:webHidden/>
          </w:rPr>
          <w:t>107</w:t>
        </w:r>
        <w:r w:rsidR="006B3F45">
          <w:rPr>
            <w:webHidden/>
          </w:rPr>
          <w:fldChar w:fldCharType="end"/>
        </w:r>
      </w:hyperlink>
    </w:p>
    <w:p w14:paraId="40B2AF98" w14:textId="77777777" w:rsidR="006B3F45" w:rsidRDefault="002E5513">
      <w:pPr>
        <w:pStyle w:val="TM1"/>
        <w:rPr>
          <w:rFonts w:asciiTheme="minorHAnsi" w:eastAsiaTheme="minorEastAsia" w:hAnsiTheme="minorHAnsi" w:cstheme="minorBidi"/>
          <w:bCs w:val="0"/>
          <w:caps w:val="0"/>
          <w:sz w:val="22"/>
          <w:szCs w:val="22"/>
          <w:lang w:val="en-US" w:eastAsia="en-US"/>
        </w:rPr>
      </w:pPr>
      <w:hyperlink w:anchor="_Toc89869944" w:history="1">
        <w:r w:rsidR="006B3F45" w:rsidRPr="00EE16EE">
          <w:rPr>
            <w:rStyle w:val="Lienhypertexte"/>
            <w:rFonts w:ascii="Arial Narrow" w:hAnsi="Arial Narrow"/>
            <w:lang w:val="fr-CD"/>
          </w:rPr>
          <w:t>ANNEXES</w:t>
        </w:r>
        <w:r w:rsidR="006B3F45">
          <w:rPr>
            <w:webHidden/>
          </w:rPr>
          <w:tab/>
        </w:r>
        <w:r w:rsidR="006B3F45">
          <w:rPr>
            <w:webHidden/>
          </w:rPr>
          <w:fldChar w:fldCharType="begin"/>
        </w:r>
        <w:r w:rsidR="006B3F45">
          <w:rPr>
            <w:webHidden/>
          </w:rPr>
          <w:instrText xml:space="preserve"> PAGEREF _Toc89869944 \h </w:instrText>
        </w:r>
        <w:r w:rsidR="006B3F45">
          <w:rPr>
            <w:webHidden/>
          </w:rPr>
        </w:r>
        <w:r w:rsidR="006B3F45">
          <w:rPr>
            <w:webHidden/>
          </w:rPr>
          <w:fldChar w:fldCharType="separate"/>
        </w:r>
        <w:r w:rsidR="006B3F45">
          <w:rPr>
            <w:webHidden/>
          </w:rPr>
          <w:t>112</w:t>
        </w:r>
        <w:r w:rsidR="006B3F45">
          <w:rPr>
            <w:webHidden/>
          </w:rPr>
          <w:fldChar w:fldCharType="end"/>
        </w:r>
      </w:hyperlink>
    </w:p>
    <w:p w14:paraId="22073E40"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45" w:history="1">
        <w:r w:rsidR="006B3F45" w:rsidRPr="00EE16EE">
          <w:rPr>
            <w:rStyle w:val="Lienhypertexte"/>
            <w:rFonts w:ascii="Arial Narrow" w:hAnsi="Arial Narrow"/>
            <w:noProof/>
          </w:rPr>
          <w:t>Annexe 1 : Description et étendue du projet</w:t>
        </w:r>
        <w:r w:rsidR="006B3F45">
          <w:rPr>
            <w:noProof/>
            <w:webHidden/>
          </w:rPr>
          <w:tab/>
        </w:r>
        <w:r w:rsidR="006B3F45">
          <w:rPr>
            <w:noProof/>
            <w:webHidden/>
          </w:rPr>
          <w:fldChar w:fldCharType="begin"/>
        </w:r>
        <w:r w:rsidR="006B3F45">
          <w:rPr>
            <w:noProof/>
            <w:webHidden/>
          </w:rPr>
          <w:instrText xml:space="preserve"> PAGEREF _Toc89869945 \h </w:instrText>
        </w:r>
        <w:r w:rsidR="006B3F45">
          <w:rPr>
            <w:noProof/>
            <w:webHidden/>
          </w:rPr>
        </w:r>
        <w:r w:rsidR="006B3F45">
          <w:rPr>
            <w:noProof/>
            <w:webHidden/>
          </w:rPr>
          <w:fldChar w:fldCharType="separate"/>
        </w:r>
        <w:r w:rsidR="006B3F45">
          <w:rPr>
            <w:noProof/>
            <w:webHidden/>
          </w:rPr>
          <w:t>113</w:t>
        </w:r>
        <w:r w:rsidR="006B3F45">
          <w:rPr>
            <w:noProof/>
            <w:webHidden/>
          </w:rPr>
          <w:fldChar w:fldCharType="end"/>
        </w:r>
      </w:hyperlink>
    </w:p>
    <w:p w14:paraId="0AEBE389"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46" w:history="1">
        <w:r w:rsidR="006B3F45" w:rsidRPr="00EE16EE">
          <w:rPr>
            <w:rStyle w:val="Lienhypertexte"/>
            <w:rFonts w:ascii="Arial Narrow" w:hAnsi="Arial Narrow"/>
            <w:noProof/>
          </w:rPr>
          <w:t>Annexe 2. Parties prenantes institutionnelles identifiées</w:t>
        </w:r>
        <w:r w:rsidR="006B3F45">
          <w:rPr>
            <w:noProof/>
            <w:webHidden/>
          </w:rPr>
          <w:tab/>
        </w:r>
        <w:r w:rsidR="006B3F45">
          <w:rPr>
            <w:noProof/>
            <w:webHidden/>
          </w:rPr>
          <w:fldChar w:fldCharType="begin"/>
        </w:r>
        <w:r w:rsidR="006B3F45">
          <w:rPr>
            <w:noProof/>
            <w:webHidden/>
          </w:rPr>
          <w:instrText xml:space="preserve"> PAGEREF _Toc89869946 \h </w:instrText>
        </w:r>
        <w:r w:rsidR="006B3F45">
          <w:rPr>
            <w:noProof/>
            <w:webHidden/>
          </w:rPr>
        </w:r>
        <w:r w:rsidR="006B3F45">
          <w:rPr>
            <w:noProof/>
            <w:webHidden/>
          </w:rPr>
          <w:fldChar w:fldCharType="separate"/>
        </w:r>
        <w:r w:rsidR="006B3F45">
          <w:rPr>
            <w:noProof/>
            <w:webHidden/>
          </w:rPr>
          <w:t>122</w:t>
        </w:r>
        <w:r w:rsidR="006B3F45">
          <w:rPr>
            <w:noProof/>
            <w:webHidden/>
          </w:rPr>
          <w:fldChar w:fldCharType="end"/>
        </w:r>
      </w:hyperlink>
    </w:p>
    <w:p w14:paraId="1684C0C9"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47" w:history="1">
        <w:r w:rsidR="006B3F45" w:rsidRPr="00EE16EE">
          <w:rPr>
            <w:rStyle w:val="Lienhypertexte"/>
            <w:rFonts w:ascii="Arial Narrow" w:hAnsi="Arial Narrow"/>
            <w:noProof/>
          </w:rPr>
          <w:t>Annexe 3 : Formulaires des plaintes</w:t>
        </w:r>
        <w:r w:rsidR="006B3F45">
          <w:rPr>
            <w:noProof/>
            <w:webHidden/>
          </w:rPr>
          <w:tab/>
        </w:r>
        <w:r w:rsidR="006B3F45">
          <w:rPr>
            <w:noProof/>
            <w:webHidden/>
          </w:rPr>
          <w:fldChar w:fldCharType="begin"/>
        </w:r>
        <w:r w:rsidR="006B3F45">
          <w:rPr>
            <w:noProof/>
            <w:webHidden/>
          </w:rPr>
          <w:instrText xml:space="preserve"> PAGEREF _Toc89869947 \h </w:instrText>
        </w:r>
        <w:r w:rsidR="006B3F45">
          <w:rPr>
            <w:noProof/>
            <w:webHidden/>
          </w:rPr>
        </w:r>
        <w:r w:rsidR="006B3F45">
          <w:rPr>
            <w:noProof/>
            <w:webHidden/>
          </w:rPr>
          <w:fldChar w:fldCharType="separate"/>
        </w:r>
        <w:r w:rsidR="006B3F45">
          <w:rPr>
            <w:noProof/>
            <w:webHidden/>
          </w:rPr>
          <w:t>125</w:t>
        </w:r>
        <w:r w:rsidR="006B3F45">
          <w:rPr>
            <w:noProof/>
            <w:webHidden/>
          </w:rPr>
          <w:fldChar w:fldCharType="end"/>
        </w:r>
      </w:hyperlink>
    </w:p>
    <w:p w14:paraId="7DE49377"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48" w:history="1">
        <w:r w:rsidR="006B3F45" w:rsidRPr="00EE16EE">
          <w:rPr>
            <w:rStyle w:val="Lienhypertexte"/>
            <w:rFonts w:ascii="Arial Narrow" w:hAnsi="Arial Narrow"/>
            <w:noProof/>
          </w:rPr>
          <w:t>Annexe 4 : Fiches relatives aux plaintes de VBG/EAS/HS</w:t>
        </w:r>
        <w:r w:rsidR="006B3F45">
          <w:rPr>
            <w:noProof/>
            <w:webHidden/>
          </w:rPr>
          <w:tab/>
        </w:r>
        <w:r w:rsidR="006B3F45">
          <w:rPr>
            <w:noProof/>
            <w:webHidden/>
          </w:rPr>
          <w:fldChar w:fldCharType="begin"/>
        </w:r>
        <w:r w:rsidR="006B3F45">
          <w:rPr>
            <w:noProof/>
            <w:webHidden/>
          </w:rPr>
          <w:instrText xml:space="preserve"> PAGEREF _Toc89869948 \h </w:instrText>
        </w:r>
        <w:r w:rsidR="006B3F45">
          <w:rPr>
            <w:noProof/>
            <w:webHidden/>
          </w:rPr>
        </w:r>
        <w:r w:rsidR="006B3F45">
          <w:rPr>
            <w:noProof/>
            <w:webHidden/>
          </w:rPr>
          <w:fldChar w:fldCharType="separate"/>
        </w:r>
        <w:r w:rsidR="006B3F45">
          <w:rPr>
            <w:noProof/>
            <w:webHidden/>
          </w:rPr>
          <w:t>126</w:t>
        </w:r>
        <w:r w:rsidR="006B3F45">
          <w:rPr>
            <w:noProof/>
            <w:webHidden/>
          </w:rPr>
          <w:fldChar w:fldCharType="end"/>
        </w:r>
      </w:hyperlink>
    </w:p>
    <w:p w14:paraId="44FA4221"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49" w:history="1">
        <w:r w:rsidR="006B3F45" w:rsidRPr="00EE16EE">
          <w:rPr>
            <w:rStyle w:val="Lienhypertexte"/>
            <w:rFonts w:ascii="Arial Narrow" w:hAnsi="Arial Narrow"/>
            <w:noProof/>
          </w:rPr>
          <w:t>Annexe 5 : Registre des plaintes</w:t>
        </w:r>
        <w:r w:rsidR="006B3F45">
          <w:rPr>
            <w:noProof/>
            <w:webHidden/>
          </w:rPr>
          <w:tab/>
        </w:r>
        <w:r w:rsidR="006B3F45">
          <w:rPr>
            <w:noProof/>
            <w:webHidden/>
          </w:rPr>
          <w:fldChar w:fldCharType="begin"/>
        </w:r>
        <w:r w:rsidR="006B3F45">
          <w:rPr>
            <w:noProof/>
            <w:webHidden/>
          </w:rPr>
          <w:instrText xml:space="preserve"> PAGEREF _Toc89869949 \h </w:instrText>
        </w:r>
        <w:r w:rsidR="006B3F45">
          <w:rPr>
            <w:noProof/>
            <w:webHidden/>
          </w:rPr>
        </w:r>
        <w:r w:rsidR="006B3F45">
          <w:rPr>
            <w:noProof/>
            <w:webHidden/>
          </w:rPr>
          <w:fldChar w:fldCharType="separate"/>
        </w:r>
        <w:r w:rsidR="006B3F45">
          <w:rPr>
            <w:noProof/>
            <w:webHidden/>
          </w:rPr>
          <w:t>133</w:t>
        </w:r>
        <w:r w:rsidR="006B3F45">
          <w:rPr>
            <w:noProof/>
            <w:webHidden/>
          </w:rPr>
          <w:fldChar w:fldCharType="end"/>
        </w:r>
      </w:hyperlink>
    </w:p>
    <w:p w14:paraId="4FC7B63E"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0" w:history="1">
        <w:r w:rsidR="006B3F45" w:rsidRPr="00EE16EE">
          <w:rPr>
            <w:rStyle w:val="Lienhypertexte"/>
            <w:rFonts w:ascii="Arial Narrow" w:hAnsi="Arial Narrow"/>
            <w:noProof/>
          </w:rPr>
          <w:t>Annexe 6 : Fiche de suivi des consultations publiques</w:t>
        </w:r>
        <w:r w:rsidR="006B3F45">
          <w:rPr>
            <w:noProof/>
            <w:webHidden/>
          </w:rPr>
          <w:tab/>
        </w:r>
        <w:r w:rsidR="006B3F45">
          <w:rPr>
            <w:noProof/>
            <w:webHidden/>
          </w:rPr>
          <w:fldChar w:fldCharType="begin"/>
        </w:r>
        <w:r w:rsidR="006B3F45">
          <w:rPr>
            <w:noProof/>
            <w:webHidden/>
          </w:rPr>
          <w:instrText xml:space="preserve"> PAGEREF _Toc89869950 \h </w:instrText>
        </w:r>
        <w:r w:rsidR="006B3F45">
          <w:rPr>
            <w:noProof/>
            <w:webHidden/>
          </w:rPr>
        </w:r>
        <w:r w:rsidR="006B3F45">
          <w:rPr>
            <w:noProof/>
            <w:webHidden/>
          </w:rPr>
          <w:fldChar w:fldCharType="separate"/>
        </w:r>
        <w:r w:rsidR="006B3F45">
          <w:rPr>
            <w:noProof/>
            <w:webHidden/>
          </w:rPr>
          <w:t>133</w:t>
        </w:r>
        <w:r w:rsidR="006B3F45">
          <w:rPr>
            <w:noProof/>
            <w:webHidden/>
          </w:rPr>
          <w:fldChar w:fldCharType="end"/>
        </w:r>
      </w:hyperlink>
    </w:p>
    <w:p w14:paraId="3BA74296"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1" w:history="1">
        <w:r w:rsidR="006B3F45" w:rsidRPr="00EE16EE">
          <w:rPr>
            <w:rStyle w:val="Lienhypertexte"/>
            <w:rFonts w:ascii="Arial Narrow" w:hAnsi="Arial Narrow"/>
            <w:noProof/>
          </w:rPr>
          <w:t>Annexe 7 : Fiche de suivi de la plainte</w:t>
        </w:r>
        <w:r w:rsidR="006B3F45">
          <w:rPr>
            <w:noProof/>
            <w:webHidden/>
          </w:rPr>
          <w:tab/>
        </w:r>
        <w:r w:rsidR="006B3F45">
          <w:rPr>
            <w:noProof/>
            <w:webHidden/>
          </w:rPr>
          <w:fldChar w:fldCharType="begin"/>
        </w:r>
        <w:r w:rsidR="006B3F45">
          <w:rPr>
            <w:noProof/>
            <w:webHidden/>
          </w:rPr>
          <w:instrText xml:space="preserve"> PAGEREF _Toc89869951 \h </w:instrText>
        </w:r>
        <w:r w:rsidR="006B3F45">
          <w:rPr>
            <w:noProof/>
            <w:webHidden/>
          </w:rPr>
        </w:r>
        <w:r w:rsidR="006B3F45">
          <w:rPr>
            <w:noProof/>
            <w:webHidden/>
          </w:rPr>
          <w:fldChar w:fldCharType="separate"/>
        </w:r>
        <w:r w:rsidR="006B3F45">
          <w:rPr>
            <w:noProof/>
            <w:webHidden/>
          </w:rPr>
          <w:t>134</w:t>
        </w:r>
        <w:r w:rsidR="006B3F45">
          <w:rPr>
            <w:noProof/>
            <w:webHidden/>
          </w:rPr>
          <w:fldChar w:fldCharType="end"/>
        </w:r>
      </w:hyperlink>
    </w:p>
    <w:p w14:paraId="1AB25B12"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2" w:history="1">
        <w:r w:rsidR="006B3F45" w:rsidRPr="00EE16EE">
          <w:rPr>
            <w:rStyle w:val="Lienhypertexte"/>
            <w:rFonts w:ascii="Arial Narrow" w:hAnsi="Arial Narrow"/>
            <w:noProof/>
          </w:rPr>
          <w:t>Annexe 8 : Fiche de clôture de la plainte</w:t>
        </w:r>
        <w:r w:rsidR="006B3F45">
          <w:rPr>
            <w:noProof/>
            <w:webHidden/>
          </w:rPr>
          <w:tab/>
        </w:r>
        <w:r w:rsidR="006B3F45">
          <w:rPr>
            <w:noProof/>
            <w:webHidden/>
          </w:rPr>
          <w:fldChar w:fldCharType="begin"/>
        </w:r>
        <w:r w:rsidR="006B3F45">
          <w:rPr>
            <w:noProof/>
            <w:webHidden/>
          </w:rPr>
          <w:instrText xml:space="preserve"> PAGEREF _Toc89869952 \h </w:instrText>
        </w:r>
        <w:r w:rsidR="006B3F45">
          <w:rPr>
            <w:noProof/>
            <w:webHidden/>
          </w:rPr>
        </w:r>
        <w:r w:rsidR="006B3F45">
          <w:rPr>
            <w:noProof/>
            <w:webHidden/>
          </w:rPr>
          <w:fldChar w:fldCharType="separate"/>
        </w:r>
        <w:r w:rsidR="006B3F45">
          <w:rPr>
            <w:noProof/>
            <w:webHidden/>
          </w:rPr>
          <w:t>134</w:t>
        </w:r>
        <w:r w:rsidR="006B3F45">
          <w:rPr>
            <w:noProof/>
            <w:webHidden/>
          </w:rPr>
          <w:fldChar w:fldCharType="end"/>
        </w:r>
      </w:hyperlink>
    </w:p>
    <w:p w14:paraId="475C8E91"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3" w:history="1">
        <w:r w:rsidR="006B3F45" w:rsidRPr="00EE16EE">
          <w:rPr>
            <w:rStyle w:val="Lienhypertexte"/>
            <w:rFonts w:ascii="Arial Narrow" w:hAnsi="Arial Narrow"/>
            <w:noProof/>
          </w:rPr>
          <w:t>Annexe 9 : Synthèse des consultations publiques réalisées à Goma, Kananga et à Kinshasa avec les parties prenantes</w:t>
        </w:r>
        <w:r w:rsidR="006B3F45">
          <w:rPr>
            <w:noProof/>
            <w:webHidden/>
          </w:rPr>
          <w:tab/>
        </w:r>
        <w:r w:rsidR="006B3F45">
          <w:rPr>
            <w:noProof/>
            <w:webHidden/>
          </w:rPr>
          <w:fldChar w:fldCharType="begin"/>
        </w:r>
        <w:r w:rsidR="006B3F45">
          <w:rPr>
            <w:noProof/>
            <w:webHidden/>
          </w:rPr>
          <w:instrText xml:space="preserve"> PAGEREF _Toc89869953 \h </w:instrText>
        </w:r>
        <w:r w:rsidR="006B3F45">
          <w:rPr>
            <w:noProof/>
            <w:webHidden/>
          </w:rPr>
        </w:r>
        <w:r w:rsidR="006B3F45">
          <w:rPr>
            <w:noProof/>
            <w:webHidden/>
          </w:rPr>
          <w:fldChar w:fldCharType="separate"/>
        </w:r>
        <w:r w:rsidR="006B3F45">
          <w:rPr>
            <w:noProof/>
            <w:webHidden/>
          </w:rPr>
          <w:t>135</w:t>
        </w:r>
        <w:r w:rsidR="006B3F45">
          <w:rPr>
            <w:noProof/>
            <w:webHidden/>
          </w:rPr>
          <w:fldChar w:fldCharType="end"/>
        </w:r>
      </w:hyperlink>
    </w:p>
    <w:p w14:paraId="44D62006"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4" w:history="1">
        <w:r w:rsidR="006B3F45" w:rsidRPr="00EE16EE">
          <w:rPr>
            <w:rStyle w:val="Lienhypertexte"/>
            <w:rFonts w:ascii="Arial Narrow" w:hAnsi="Arial Narrow"/>
            <w:noProof/>
          </w:rPr>
          <w:t>Annexe 10 : Synthèse des consultations publiques réalisées à Mwene-Ditu, Kabinda, Bukavu, Kikwit, Bandundu, Mbujimayi, Butembo, Beni, Bunia, Tshikapa  avec les parties prenantes</w:t>
        </w:r>
        <w:r w:rsidR="006B3F45">
          <w:rPr>
            <w:noProof/>
            <w:webHidden/>
          </w:rPr>
          <w:tab/>
        </w:r>
        <w:r w:rsidR="006B3F45">
          <w:rPr>
            <w:noProof/>
            <w:webHidden/>
          </w:rPr>
          <w:fldChar w:fldCharType="begin"/>
        </w:r>
        <w:r w:rsidR="006B3F45">
          <w:rPr>
            <w:noProof/>
            <w:webHidden/>
          </w:rPr>
          <w:instrText xml:space="preserve"> PAGEREF _Toc89869954 \h </w:instrText>
        </w:r>
        <w:r w:rsidR="006B3F45">
          <w:rPr>
            <w:noProof/>
            <w:webHidden/>
          </w:rPr>
        </w:r>
        <w:r w:rsidR="006B3F45">
          <w:rPr>
            <w:noProof/>
            <w:webHidden/>
          </w:rPr>
          <w:fldChar w:fldCharType="separate"/>
        </w:r>
        <w:r w:rsidR="006B3F45">
          <w:rPr>
            <w:noProof/>
            <w:webHidden/>
          </w:rPr>
          <w:t>138</w:t>
        </w:r>
        <w:r w:rsidR="006B3F45">
          <w:rPr>
            <w:noProof/>
            <w:webHidden/>
          </w:rPr>
          <w:fldChar w:fldCharType="end"/>
        </w:r>
      </w:hyperlink>
    </w:p>
    <w:p w14:paraId="65976DBB" w14:textId="77777777" w:rsidR="006B3F45" w:rsidRDefault="002E5513">
      <w:pPr>
        <w:pStyle w:val="TM2"/>
        <w:tabs>
          <w:tab w:val="right" w:leader="dot" w:pos="9344"/>
        </w:tabs>
        <w:rPr>
          <w:rFonts w:asciiTheme="minorHAnsi" w:eastAsiaTheme="minorEastAsia" w:hAnsiTheme="minorHAnsi" w:cstheme="minorBidi"/>
          <w:smallCaps w:val="0"/>
          <w:noProof/>
          <w:sz w:val="22"/>
          <w:szCs w:val="22"/>
          <w:lang w:val="en-US" w:eastAsia="en-US"/>
        </w:rPr>
      </w:pPr>
      <w:hyperlink w:anchor="_Toc89869955" w:history="1">
        <w:r w:rsidR="006B3F45" w:rsidRPr="00EE16EE">
          <w:rPr>
            <w:rStyle w:val="Lienhypertexte"/>
            <w:rFonts w:ascii="Arial Narrow" w:hAnsi="Arial Narrow"/>
            <w:noProof/>
          </w:rPr>
          <w:t>Annexe 11 : Liste des participants aux réunions de consultations publiques</w:t>
        </w:r>
        <w:r w:rsidR="006B3F45">
          <w:rPr>
            <w:noProof/>
            <w:webHidden/>
          </w:rPr>
          <w:tab/>
        </w:r>
        <w:r w:rsidR="006B3F45">
          <w:rPr>
            <w:noProof/>
            <w:webHidden/>
          </w:rPr>
          <w:fldChar w:fldCharType="begin"/>
        </w:r>
        <w:r w:rsidR="006B3F45">
          <w:rPr>
            <w:noProof/>
            <w:webHidden/>
          </w:rPr>
          <w:instrText xml:space="preserve"> PAGEREF _Toc89869955 \h </w:instrText>
        </w:r>
        <w:r w:rsidR="006B3F45">
          <w:rPr>
            <w:noProof/>
            <w:webHidden/>
          </w:rPr>
        </w:r>
        <w:r w:rsidR="006B3F45">
          <w:rPr>
            <w:noProof/>
            <w:webHidden/>
          </w:rPr>
          <w:fldChar w:fldCharType="separate"/>
        </w:r>
        <w:r w:rsidR="006B3F45">
          <w:rPr>
            <w:noProof/>
            <w:webHidden/>
          </w:rPr>
          <w:t>141</w:t>
        </w:r>
        <w:r w:rsidR="006B3F45">
          <w:rPr>
            <w:noProof/>
            <w:webHidden/>
          </w:rPr>
          <w:fldChar w:fldCharType="end"/>
        </w:r>
      </w:hyperlink>
    </w:p>
    <w:p w14:paraId="73CF0559" w14:textId="77777777" w:rsidR="003D4EFB" w:rsidRDefault="005438D4" w:rsidP="00CE18A5">
      <w:pPr>
        <w:spacing w:line="276" w:lineRule="auto"/>
        <w:rPr>
          <w:rFonts w:ascii="Arial Narrow" w:hAnsi="Arial Narrow" w:cs="Arial"/>
          <w:b/>
          <w:bCs/>
          <w:sz w:val="22"/>
        </w:rPr>
      </w:pPr>
      <w:r w:rsidRPr="000428A5">
        <w:rPr>
          <w:rFonts w:ascii="Arial Narrow" w:hAnsi="Arial Narrow" w:cs="Arial"/>
          <w:b/>
          <w:bCs/>
          <w:sz w:val="22"/>
        </w:rPr>
        <w:fldChar w:fldCharType="end"/>
      </w:r>
      <w:bookmarkStart w:id="7" w:name="_Toc41497350"/>
    </w:p>
    <w:p w14:paraId="680D116E" w14:textId="77777777" w:rsidR="003D4EFB" w:rsidRDefault="003D4EFB">
      <w:pPr>
        <w:spacing w:before="0" w:after="0"/>
        <w:jc w:val="left"/>
        <w:rPr>
          <w:rFonts w:ascii="Arial Narrow" w:hAnsi="Arial Narrow" w:cs="Arial"/>
          <w:b/>
          <w:bCs/>
          <w:sz w:val="22"/>
        </w:rPr>
      </w:pPr>
      <w:r>
        <w:rPr>
          <w:rFonts w:ascii="Arial Narrow" w:hAnsi="Arial Narrow" w:cs="Arial"/>
          <w:b/>
          <w:bCs/>
          <w:sz w:val="22"/>
        </w:rPr>
        <w:br w:type="page"/>
      </w:r>
    </w:p>
    <w:p w14:paraId="58628A97" w14:textId="77777777" w:rsidR="00FF25BC" w:rsidRPr="003D4EFB" w:rsidRDefault="00FF25BC" w:rsidP="003D4EFB">
      <w:pPr>
        <w:pStyle w:val="Titre1"/>
      </w:pPr>
      <w:bookmarkStart w:id="8" w:name="_Toc89869893"/>
      <w:r w:rsidRPr="003D4EFB">
        <w:lastRenderedPageBreak/>
        <w:t>LISTE DES TABLEAUX</w:t>
      </w:r>
      <w:bookmarkEnd w:id="3"/>
      <w:bookmarkEnd w:id="4"/>
      <w:bookmarkEnd w:id="7"/>
      <w:bookmarkEnd w:id="8"/>
    </w:p>
    <w:p w14:paraId="576BB6B2" w14:textId="77777777" w:rsidR="00230D2C" w:rsidRPr="006B3F45" w:rsidRDefault="00FF25BC">
      <w:pPr>
        <w:pStyle w:val="Tabledesillustrations"/>
        <w:tabs>
          <w:tab w:val="right" w:leader="dot" w:pos="9344"/>
        </w:tabs>
        <w:rPr>
          <w:rFonts w:ascii="Arial Narrow" w:eastAsiaTheme="minorEastAsia" w:hAnsi="Arial Narrow" w:cstheme="minorBidi"/>
          <w:noProof/>
          <w:sz w:val="22"/>
          <w:lang w:val="en-US" w:eastAsia="en-US"/>
        </w:rPr>
      </w:pPr>
      <w:r w:rsidRPr="006B3F45">
        <w:rPr>
          <w:rFonts w:ascii="Arial Narrow" w:hAnsi="Arial Narrow" w:cs="Arial"/>
          <w:szCs w:val="24"/>
        </w:rPr>
        <w:fldChar w:fldCharType="begin"/>
      </w:r>
      <w:r w:rsidRPr="006B3F45">
        <w:rPr>
          <w:rFonts w:ascii="Arial Narrow" w:hAnsi="Arial Narrow" w:cs="Arial"/>
          <w:szCs w:val="24"/>
        </w:rPr>
        <w:instrText xml:space="preserve"> TOC \h \z \c "Tableau" </w:instrText>
      </w:r>
      <w:r w:rsidRPr="006B3F45">
        <w:rPr>
          <w:rFonts w:ascii="Arial Narrow" w:hAnsi="Arial Narrow" w:cs="Arial"/>
          <w:szCs w:val="24"/>
        </w:rPr>
        <w:fldChar w:fldCharType="separate"/>
      </w:r>
      <w:hyperlink w:anchor="_Toc88064306" w:history="1">
        <w:r w:rsidR="00230D2C" w:rsidRPr="006B3F45">
          <w:rPr>
            <w:rStyle w:val="Lienhypertexte"/>
            <w:rFonts w:ascii="Arial Narrow" w:hAnsi="Arial Narrow" w:cs="Arial"/>
            <w:bCs/>
            <w:noProof/>
            <w:lang w:val="fr"/>
          </w:rPr>
          <w:t>Tableau 1. Tableau comparatif entre les normes de la Banque et la législation nationale</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_Toc88064306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18</w:t>
        </w:r>
        <w:r w:rsidR="00230D2C" w:rsidRPr="006B3F45">
          <w:rPr>
            <w:rFonts w:ascii="Arial Narrow" w:hAnsi="Arial Narrow"/>
            <w:noProof/>
            <w:webHidden/>
          </w:rPr>
          <w:fldChar w:fldCharType="end"/>
        </w:r>
      </w:hyperlink>
    </w:p>
    <w:p w14:paraId="5A4C9D75"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07" w:history="1">
        <w:r w:rsidR="00230D2C" w:rsidRPr="006B3F45">
          <w:rPr>
            <w:rStyle w:val="Lienhypertexte"/>
            <w:rFonts w:ascii="Arial Narrow" w:hAnsi="Arial Narrow"/>
            <w:noProof/>
          </w:rPr>
          <w:t>Tableau 2. Synthèse des stratégies globales de gestion des parties prenantes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_Toc88064307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30</w:t>
        </w:r>
        <w:r w:rsidR="00230D2C" w:rsidRPr="006B3F45">
          <w:rPr>
            <w:rFonts w:ascii="Arial Narrow" w:hAnsi="Arial Narrow"/>
            <w:noProof/>
            <w:webHidden/>
          </w:rPr>
          <w:fldChar w:fldCharType="end"/>
        </w:r>
      </w:hyperlink>
    </w:p>
    <w:p w14:paraId="484186B1"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08" w:history="1">
        <w:r w:rsidR="00230D2C" w:rsidRPr="006B3F45">
          <w:rPr>
            <w:rStyle w:val="Lienhypertexte"/>
            <w:rFonts w:ascii="Arial Narrow" w:hAnsi="Arial Narrow" w:cs="Arial"/>
            <w:noProof/>
          </w:rPr>
          <w:t>Tableau 3. Synthèse de l’analyse des parties prenantes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_Toc88064308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35</w:t>
        </w:r>
        <w:r w:rsidR="00230D2C" w:rsidRPr="006B3F45">
          <w:rPr>
            <w:rFonts w:ascii="Arial Narrow" w:hAnsi="Arial Narrow"/>
            <w:noProof/>
            <w:webHidden/>
          </w:rPr>
          <w:fldChar w:fldCharType="end"/>
        </w:r>
      </w:hyperlink>
    </w:p>
    <w:p w14:paraId="14D91171"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09" w:history="1">
        <w:r w:rsidR="00230D2C" w:rsidRPr="006B3F45">
          <w:rPr>
            <w:rStyle w:val="Lienhypertexte"/>
            <w:rFonts w:ascii="Arial Narrow" w:hAnsi="Arial Narrow"/>
            <w:noProof/>
          </w:rPr>
          <w:t>Tableau 4. Synthèse des besoins des parties prenantes dans le cadre de la mise en œuvre du Projet de Gouvernance et d’Accès à l’Electricité à l’Eau et à l’Assainissement</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_Toc88064309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43</w:t>
        </w:r>
        <w:r w:rsidR="00230D2C" w:rsidRPr="006B3F45">
          <w:rPr>
            <w:rFonts w:ascii="Arial Narrow" w:hAnsi="Arial Narrow"/>
            <w:noProof/>
            <w:webHidden/>
          </w:rPr>
          <w:fldChar w:fldCharType="end"/>
        </w:r>
      </w:hyperlink>
    </w:p>
    <w:p w14:paraId="667EC70F"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0" w:history="1">
        <w:r w:rsidR="00230D2C" w:rsidRPr="006B3F45">
          <w:rPr>
            <w:rStyle w:val="Lienhypertexte"/>
            <w:rFonts w:ascii="Arial Narrow" w:hAnsi="Arial Narrow" w:cs="Arial"/>
            <w:i/>
            <w:noProof/>
            <w:lang w:val="fr"/>
          </w:rPr>
          <w:t>Tableau 5. Outils et méthodes de consultation des parties prenantes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_Toc88064310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52</w:t>
        </w:r>
        <w:r w:rsidR="00230D2C" w:rsidRPr="006B3F45">
          <w:rPr>
            <w:rFonts w:ascii="Arial Narrow" w:hAnsi="Arial Narrow"/>
            <w:noProof/>
            <w:webHidden/>
          </w:rPr>
          <w:fldChar w:fldCharType="end"/>
        </w:r>
      </w:hyperlink>
    </w:p>
    <w:p w14:paraId="28A76E55"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1" w:history="1">
        <w:r w:rsidR="00230D2C" w:rsidRPr="006B3F45">
          <w:rPr>
            <w:rStyle w:val="Lienhypertexte"/>
            <w:rFonts w:ascii="Arial Narrow" w:hAnsi="Arial Narrow"/>
            <w:noProof/>
          </w:rPr>
          <w:t xml:space="preserve">Tableau 6. </w:t>
        </w:r>
        <w:r w:rsidR="00230D2C" w:rsidRPr="006B3F45">
          <w:rPr>
            <w:rStyle w:val="Lienhypertexte"/>
            <w:rFonts w:ascii="Arial Narrow" w:hAnsi="Arial Narrow" w:cs="Arial"/>
            <w:bCs/>
            <w:i/>
            <w:iCs/>
            <w:noProof/>
          </w:rPr>
          <w:t>Stratégie pour les consultations des parties prenantes dans le cadre du Projet</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_Toc88064311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54</w:t>
        </w:r>
        <w:r w:rsidR="00230D2C" w:rsidRPr="006B3F45">
          <w:rPr>
            <w:rFonts w:ascii="Arial Narrow" w:hAnsi="Arial Narrow"/>
            <w:noProof/>
            <w:webHidden/>
          </w:rPr>
          <w:fldChar w:fldCharType="end"/>
        </w:r>
      </w:hyperlink>
    </w:p>
    <w:p w14:paraId="3A406B3A"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2" w:history="1">
        <w:r w:rsidR="00230D2C" w:rsidRPr="006B3F45">
          <w:rPr>
            <w:rStyle w:val="Lienhypertexte"/>
            <w:rFonts w:ascii="Arial Narrow" w:hAnsi="Arial Narrow"/>
            <w:noProof/>
          </w:rPr>
          <w:t>Tableau 7. Informations relatives aux calendriers et dates butoirs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_Toc88064312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63</w:t>
        </w:r>
        <w:r w:rsidR="00230D2C" w:rsidRPr="006B3F45">
          <w:rPr>
            <w:rFonts w:ascii="Arial Narrow" w:hAnsi="Arial Narrow"/>
            <w:noProof/>
            <w:webHidden/>
          </w:rPr>
          <w:fldChar w:fldCharType="end"/>
        </w:r>
      </w:hyperlink>
    </w:p>
    <w:p w14:paraId="545E5A53"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3" w:history="1">
        <w:r w:rsidR="00230D2C" w:rsidRPr="006B3F45">
          <w:rPr>
            <w:rStyle w:val="Lienhypertexte"/>
            <w:rFonts w:ascii="Arial Narrow" w:hAnsi="Arial Narrow"/>
            <w:noProof/>
          </w:rPr>
          <w:t xml:space="preserve">Tableau 8. Budget de la mise en œuvre </w:t>
        </w:r>
        <w:r w:rsidR="00230D2C" w:rsidRPr="006B3F45">
          <w:rPr>
            <w:rStyle w:val="Lienhypertexte"/>
            <w:rFonts w:ascii="Arial Narrow" w:hAnsi="Arial Narrow"/>
            <w:noProof/>
            <w:lang w:val="fr"/>
          </w:rPr>
          <w:t>du PMPP</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_Toc88064313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69</w:t>
        </w:r>
        <w:r w:rsidR="00230D2C" w:rsidRPr="006B3F45">
          <w:rPr>
            <w:rFonts w:ascii="Arial Narrow" w:hAnsi="Arial Narrow"/>
            <w:noProof/>
            <w:webHidden/>
          </w:rPr>
          <w:fldChar w:fldCharType="end"/>
        </w:r>
      </w:hyperlink>
    </w:p>
    <w:p w14:paraId="42BBFC37"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4" w:history="1">
        <w:r w:rsidR="00230D2C" w:rsidRPr="006B3F45">
          <w:rPr>
            <w:rStyle w:val="Lienhypertexte"/>
            <w:rFonts w:ascii="Arial Narrow" w:hAnsi="Arial Narrow"/>
            <w:noProof/>
          </w:rPr>
          <w:t>Tableau 9. Task force</w:t>
        </w:r>
        <w:r w:rsidR="00230D2C" w:rsidRPr="006B3F45">
          <w:rPr>
            <w:rStyle w:val="Lienhypertexte"/>
            <w:rFonts w:ascii="Arial Narrow" w:hAnsi="Arial Narrow"/>
            <w:noProof/>
            <w:lang w:val="fr"/>
          </w:rPr>
          <w:t xml:space="preserve"> de gestion du PMPP</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_Toc88064314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70</w:t>
        </w:r>
        <w:r w:rsidR="00230D2C" w:rsidRPr="006B3F45">
          <w:rPr>
            <w:rFonts w:ascii="Arial Narrow" w:hAnsi="Arial Narrow"/>
            <w:noProof/>
            <w:webHidden/>
          </w:rPr>
          <w:fldChar w:fldCharType="end"/>
        </w:r>
      </w:hyperlink>
    </w:p>
    <w:p w14:paraId="40C7B08F"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5" w:history="1">
        <w:r w:rsidR="00230D2C" w:rsidRPr="006B3F45">
          <w:rPr>
            <w:rStyle w:val="Lienhypertexte"/>
            <w:rFonts w:ascii="Arial Narrow" w:hAnsi="Arial Narrow" w:cs="Arial"/>
            <w:noProof/>
          </w:rPr>
          <w:t>Tableau 10.  Plan de Mobilisation des Parties Prenantes (PMPP) du Projet</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_Toc88064315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74</w:t>
        </w:r>
        <w:r w:rsidR="00230D2C" w:rsidRPr="006B3F45">
          <w:rPr>
            <w:rFonts w:ascii="Arial Narrow" w:hAnsi="Arial Narrow"/>
            <w:noProof/>
            <w:webHidden/>
          </w:rPr>
          <w:fldChar w:fldCharType="end"/>
        </w:r>
      </w:hyperlink>
    </w:p>
    <w:p w14:paraId="47CD2AFA"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6" w:history="1">
        <w:r w:rsidR="00230D2C" w:rsidRPr="006B3F45">
          <w:rPr>
            <w:rStyle w:val="Lienhypertexte"/>
            <w:rFonts w:ascii="Arial Narrow" w:hAnsi="Arial Narrow" w:cs="Arial"/>
            <w:noProof/>
          </w:rPr>
          <w:t>Tableau 11.  Principaux indicateurs de suivi du Plan de Mobilisation des Parties Prenantes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_Toc88064316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82</w:t>
        </w:r>
        <w:r w:rsidR="00230D2C" w:rsidRPr="006B3F45">
          <w:rPr>
            <w:rFonts w:ascii="Arial Narrow" w:hAnsi="Arial Narrow"/>
            <w:noProof/>
            <w:webHidden/>
          </w:rPr>
          <w:fldChar w:fldCharType="end"/>
        </w:r>
      </w:hyperlink>
    </w:p>
    <w:p w14:paraId="24F6882C"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7" w:history="1">
        <w:r w:rsidR="00230D2C" w:rsidRPr="006B3F45">
          <w:rPr>
            <w:rStyle w:val="Lienhypertexte"/>
            <w:rFonts w:ascii="Arial Narrow" w:hAnsi="Arial Narrow"/>
            <w:noProof/>
          </w:rPr>
          <w:t>Tableau 12. Rôles et responsabilités des parties prenantes dans la mise en œuvre du MGP</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_Toc88064317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91</w:t>
        </w:r>
        <w:r w:rsidR="00230D2C" w:rsidRPr="006B3F45">
          <w:rPr>
            <w:rFonts w:ascii="Arial Narrow" w:hAnsi="Arial Narrow"/>
            <w:noProof/>
            <w:webHidden/>
          </w:rPr>
          <w:fldChar w:fldCharType="end"/>
        </w:r>
      </w:hyperlink>
    </w:p>
    <w:p w14:paraId="20D2C12D"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8" w:history="1">
        <w:r w:rsidR="00230D2C" w:rsidRPr="006B3F45">
          <w:rPr>
            <w:rStyle w:val="Lienhypertexte"/>
            <w:rFonts w:ascii="Arial Narrow" w:hAnsi="Arial Narrow" w:cs="Arial"/>
            <w:bCs/>
            <w:i/>
            <w:iCs/>
            <w:noProof/>
          </w:rPr>
          <w:t>Tableau 13. Rôles et responsabilités des parties prenantes dans la mise en œuvre du MGP-VBG</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_Toc88064318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92</w:t>
        </w:r>
        <w:r w:rsidR="00230D2C" w:rsidRPr="006B3F45">
          <w:rPr>
            <w:rFonts w:ascii="Arial Narrow" w:hAnsi="Arial Narrow"/>
            <w:noProof/>
            <w:webHidden/>
          </w:rPr>
          <w:fldChar w:fldCharType="end"/>
        </w:r>
      </w:hyperlink>
    </w:p>
    <w:p w14:paraId="50498FDF"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19" w:history="1">
        <w:r w:rsidR="00230D2C" w:rsidRPr="006B3F45">
          <w:rPr>
            <w:rStyle w:val="Lienhypertexte"/>
            <w:rFonts w:ascii="Arial Narrow" w:hAnsi="Arial Narrow"/>
            <w:noProof/>
          </w:rPr>
          <w:t>Tableau 46</w:t>
        </w:r>
        <w:r w:rsidR="00230D2C" w:rsidRPr="006B3F45">
          <w:rPr>
            <w:rStyle w:val="Lienhypertexte"/>
            <w:rFonts w:ascii="Arial Narrow" w:hAnsi="Arial Narrow"/>
            <w:noProof/>
            <w:lang w:eastAsia="x-none"/>
          </w:rPr>
          <w:t xml:space="preserve">  </w:t>
        </w:r>
        <w:r w:rsidR="00230D2C" w:rsidRPr="006B3F45">
          <w:rPr>
            <w:rStyle w:val="Lienhypertexte"/>
            <w:rFonts w:ascii="Arial Narrow" w:hAnsi="Arial Narrow"/>
            <w:noProof/>
          </w:rPr>
          <w:t>Les 4 étapes de la procédure suivie par le Panel d’inspection</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_Toc88064319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107</w:t>
        </w:r>
        <w:r w:rsidR="00230D2C" w:rsidRPr="006B3F45">
          <w:rPr>
            <w:rFonts w:ascii="Arial Narrow" w:hAnsi="Arial Narrow"/>
            <w:noProof/>
            <w:webHidden/>
          </w:rPr>
          <w:fldChar w:fldCharType="end"/>
        </w:r>
      </w:hyperlink>
    </w:p>
    <w:p w14:paraId="31214484" w14:textId="77777777" w:rsidR="00230D2C"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320" w:history="1">
        <w:r w:rsidR="00230D2C" w:rsidRPr="006B3F45">
          <w:rPr>
            <w:rStyle w:val="Lienhypertexte"/>
            <w:rFonts w:ascii="Arial Narrow" w:hAnsi="Arial Narrow" w:cs="Arial"/>
            <w:bCs/>
            <w:i/>
            <w:iCs/>
            <w:noProof/>
          </w:rPr>
          <w:t>Tableau 15. Outils de diagnostic pour évaluer l’efficacité du mécanisme de gestion des plaintes</w:t>
        </w:r>
        <w:r w:rsidR="00230D2C" w:rsidRPr="006B3F45">
          <w:rPr>
            <w:rFonts w:ascii="Arial Narrow" w:hAnsi="Arial Narrow"/>
            <w:noProof/>
            <w:webHidden/>
          </w:rPr>
          <w:tab/>
        </w:r>
        <w:r w:rsidR="00230D2C" w:rsidRPr="006B3F45">
          <w:rPr>
            <w:rFonts w:ascii="Arial Narrow" w:hAnsi="Arial Narrow"/>
            <w:noProof/>
            <w:webHidden/>
          </w:rPr>
          <w:fldChar w:fldCharType="begin"/>
        </w:r>
        <w:r w:rsidR="00230D2C" w:rsidRPr="006B3F45">
          <w:rPr>
            <w:rFonts w:ascii="Arial Narrow" w:hAnsi="Arial Narrow"/>
            <w:noProof/>
            <w:webHidden/>
          </w:rPr>
          <w:instrText xml:space="preserve"> PAGEREF _Toc88064320 \h </w:instrText>
        </w:r>
        <w:r w:rsidR="00230D2C" w:rsidRPr="006B3F45">
          <w:rPr>
            <w:rFonts w:ascii="Arial Narrow" w:hAnsi="Arial Narrow"/>
            <w:noProof/>
            <w:webHidden/>
          </w:rPr>
        </w:r>
        <w:r w:rsidR="00230D2C" w:rsidRPr="006B3F45">
          <w:rPr>
            <w:rFonts w:ascii="Arial Narrow" w:hAnsi="Arial Narrow"/>
            <w:noProof/>
            <w:webHidden/>
          </w:rPr>
          <w:fldChar w:fldCharType="separate"/>
        </w:r>
        <w:r w:rsidR="006B3F45" w:rsidRPr="006B3F45">
          <w:rPr>
            <w:rFonts w:ascii="Arial Narrow" w:hAnsi="Arial Narrow"/>
            <w:noProof/>
            <w:webHidden/>
          </w:rPr>
          <w:t>108</w:t>
        </w:r>
        <w:r w:rsidR="00230D2C" w:rsidRPr="006B3F45">
          <w:rPr>
            <w:rFonts w:ascii="Arial Narrow" w:hAnsi="Arial Narrow"/>
            <w:noProof/>
            <w:webHidden/>
          </w:rPr>
          <w:fldChar w:fldCharType="end"/>
        </w:r>
      </w:hyperlink>
    </w:p>
    <w:p w14:paraId="3517964D" w14:textId="77777777" w:rsidR="00130C3A" w:rsidRPr="006B3F45" w:rsidRDefault="00FF25BC" w:rsidP="003363C3">
      <w:pPr>
        <w:spacing w:before="0" w:after="0" w:line="276" w:lineRule="auto"/>
        <w:rPr>
          <w:rFonts w:ascii="Arial Narrow" w:hAnsi="Arial Narrow" w:cs="Arial"/>
          <w:sz w:val="26"/>
          <w:szCs w:val="26"/>
        </w:rPr>
      </w:pPr>
      <w:r w:rsidRPr="006B3F45">
        <w:rPr>
          <w:rFonts w:ascii="Arial Narrow" w:hAnsi="Arial Narrow" w:cs="Arial"/>
          <w:szCs w:val="24"/>
        </w:rPr>
        <w:fldChar w:fldCharType="end"/>
      </w:r>
      <w:bookmarkEnd w:id="5"/>
      <w:r w:rsidR="00CF7238" w:rsidRPr="006B3F45">
        <w:rPr>
          <w:rFonts w:ascii="Arial Narrow" w:hAnsi="Arial Narrow" w:cs="Arial"/>
          <w:sz w:val="26"/>
          <w:szCs w:val="26"/>
        </w:rPr>
        <w:tab/>
      </w:r>
    </w:p>
    <w:p w14:paraId="2FA7A9C6" w14:textId="7D2FC4C8" w:rsidR="003363C3" w:rsidRPr="006B3F45" w:rsidRDefault="003363C3" w:rsidP="00690E3B">
      <w:pPr>
        <w:spacing w:before="0" w:after="160" w:line="276" w:lineRule="auto"/>
        <w:jc w:val="left"/>
        <w:rPr>
          <w:rFonts w:ascii="Arial Narrow" w:hAnsi="Arial Narrow" w:cs="Arial"/>
          <w:sz w:val="26"/>
          <w:szCs w:val="26"/>
        </w:rPr>
      </w:pPr>
    </w:p>
    <w:p w14:paraId="4E28DC02" w14:textId="77777777" w:rsidR="00422A9E" w:rsidRPr="006B3F45" w:rsidRDefault="00422A9E" w:rsidP="003D4EFB">
      <w:pPr>
        <w:pStyle w:val="Titre1"/>
        <w:rPr>
          <w:rFonts w:ascii="Arial Narrow" w:hAnsi="Arial Narrow"/>
        </w:rPr>
      </w:pPr>
      <w:bookmarkStart w:id="9" w:name="_Toc89869894"/>
      <w:bookmarkStart w:id="10" w:name="_Toc41497351"/>
      <w:r w:rsidRPr="006B3F45">
        <w:rPr>
          <w:rFonts w:ascii="Arial Narrow" w:hAnsi="Arial Narrow"/>
        </w:rPr>
        <w:t>LISTE DES FIGURES</w:t>
      </w:r>
      <w:bookmarkEnd w:id="9"/>
    </w:p>
    <w:p w14:paraId="108D12B8" w14:textId="77777777" w:rsidR="00E64FF5" w:rsidRPr="006B3F45" w:rsidRDefault="00422A9E">
      <w:pPr>
        <w:pStyle w:val="Tabledesillustrations"/>
        <w:tabs>
          <w:tab w:val="right" w:leader="dot" w:pos="9344"/>
        </w:tabs>
        <w:rPr>
          <w:rFonts w:ascii="Arial Narrow" w:eastAsiaTheme="minorEastAsia" w:hAnsi="Arial Narrow" w:cstheme="minorBidi"/>
          <w:noProof/>
          <w:sz w:val="22"/>
          <w:lang w:val="en-US" w:eastAsia="en-US"/>
        </w:rPr>
      </w:pPr>
      <w:r w:rsidRPr="006B3F45">
        <w:rPr>
          <w:rFonts w:ascii="Arial Narrow" w:hAnsi="Arial Narrow"/>
        </w:rPr>
        <w:fldChar w:fldCharType="begin"/>
      </w:r>
      <w:r w:rsidRPr="006B3F45">
        <w:rPr>
          <w:rFonts w:ascii="Arial Narrow" w:hAnsi="Arial Narrow"/>
        </w:rPr>
        <w:instrText xml:space="preserve"> TOC \h \z \c "Figure" </w:instrText>
      </w:r>
      <w:r w:rsidRPr="006B3F45">
        <w:rPr>
          <w:rFonts w:ascii="Arial Narrow" w:hAnsi="Arial Narrow"/>
        </w:rPr>
        <w:fldChar w:fldCharType="separate"/>
      </w:r>
      <w:hyperlink w:anchor="_Toc88064588" w:history="1">
        <w:r w:rsidR="00E64FF5" w:rsidRPr="006B3F45">
          <w:rPr>
            <w:rStyle w:val="Lienhypertexte"/>
            <w:rFonts w:ascii="Arial Narrow" w:hAnsi="Arial Narrow"/>
            <w:noProof/>
          </w:rPr>
          <w:t xml:space="preserve">Figure 1 : </w:t>
        </w:r>
        <w:r w:rsidR="00E64FF5" w:rsidRPr="006B3F45">
          <w:rPr>
            <w:rStyle w:val="Lienhypertexte"/>
            <w:rFonts w:ascii="Arial Narrow" w:hAnsi="Arial Narrow"/>
            <w:noProof/>
            <w:lang w:val="fr"/>
          </w:rPr>
          <w:t>Localisation des sites du projet</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_Toc88064588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23</w:t>
        </w:r>
        <w:r w:rsidR="00E64FF5" w:rsidRPr="006B3F45">
          <w:rPr>
            <w:rFonts w:ascii="Arial Narrow" w:hAnsi="Arial Narrow"/>
            <w:noProof/>
            <w:webHidden/>
          </w:rPr>
          <w:fldChar w:fldCharType="end"/>
        </w:r>
      </w:hyperlink>
    </w:p>
    <w:p w14:paraId="0F13D618" w14:textId="77777777" w:rsidR="00E64FF5"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589" w:history="1">
        <w:r w:rsidR="00E64FF5" w:rsidRPr="006B3F45">
          <w:rPr>
            <w:rStyle w:val="Lienhypertexte"/>
            <w:rFonts w:ascii="Arial Narrow" w:hAnsi="Arial Narrow"/>
            <w:noProof/>
          </w:rPr>
          <w:t>Figure 2. Matrice intérêt/pouvoir des parties prenantes</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_Toc88064589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29</w:t>
        </w:r>
        <w:r w:rsidR="00E64FF5" w:rsidRPr="006B3F45">
          <w:rPr>
            <w:rFonts w:ascii="Arial Narrow" w:hAnsi="Arial Narrow"/>
            <w:noProof/>
            <w:webHidden/>
          </w:rPr>
          <w:fldChar w:fldCharType="end"/>
        </w:r>
      </w:hyperlink>
    </w:p>
    <w:p w14:paraId="07090182" w14:textId="77777777" w:rsidR="00E64FF5"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590" w:history="1">
        <w:r w:rsidR="00E64FF5" w:rsidRPr="006B3F45">
          <w:rPr>
            <w:rStyle w:val="Lienhypertexte"/>
            <w:rFonts w:ascii="Arial Narrow" w:hAnsi="Arial Narrow"/>
            <w:noProof/>
          </w:rPr>
          <w:t>Figure 3.  Circuit de fonctionnement du MGP</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_Toc88064590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90</w:t>
        </w:r>
        <w:r w:rsidR="00E64FF5" w:rsidRPr="006B3F45">
          <w:rPr>
            <w:rFonts w:ascii="Arial Narrow" w:hAnsi="Arial Narrow"/>
            <w:noProof/>
            <w:webHidden/>
          </w:rPr>
          <w:fldChar w:fldCharType="end"/>
        </w:r>
      </w:hyperlink>
    </w:p>
    <w:p w14:paraId="7F8B80D6" w14:textId="77777777" w:rsidR="00E64FF5"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591" w:history="1">
        <w:r w:rsidR="00E64FF5" w:rsidRPr="006B3F45">
          <w:rPr>
            <w:rStyle w:val="Lienhypertexte"/>
            <w:rFonts w:ascii="Arial Narrow" w:hAnsi="Arial Narrow"/>
            <w:noProof/>
          </w:rPr>
          <w:t>Figure 4.  Circuit</w:t>
        </w:r>
        <w:r w:rsidR="00E64FF5" w:rsidRPr="006B3F45">
          <w:rPr>
            <w:rStyle w:val="Lienhypertexte"/>
            <w:rFonts w:ascii="Arial Narrow" w:hAnsi="Arial Narrow" w:cs="Arial"/>
            <w:noProof/>
          </w:rPr>
          <w:t xml:space="preserve"> de fonctionnement des plaintes relatives à l’EAS/HS</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_Toc88064591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90</w:t>
        </w:r>
        <w:r w:rsidR="00E64FF5" w:rsidRPr="006B3F45">
          <w:rPr>
            <w:rFonts w:ascii="Arial Narrow" w:hAnsi="Arial Narrow"/>
            <w:noProof/>
            <w:webHidden/>
          </w:rPr>
          <w:fldChar w:fldCharType="end"/>
        </w:r>
      </w:hyperlink>
    </w:p>
    <w:p w14:paraId="25DA7CD1" w14:textId="77777777" w:rsidR="00E64FF5"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592" w:history="1">
        <w:r w:rsidR="00E64FF5" w:rsidRPr="006B3F45">
          <w:rPr>
            <w:rStyle w:val="Lienhypertexte"/>
            <w:rFonts w:ascii="Arial Narrow" w:hAnsi="Arial Narrow"/>
            <w:bCs/>
            <w:noProof/>
            <w:lang w:val="fr" w:eastAsia="fr-FR"/>
          </w:rPr>
          <w:t>Figure 5.</w:t>
        </w:r>
        <w:r w:rsidR="00E64FF5" w:rsidRPr="006B3F45">
          <w:rPr>
            <w:rStyle w:val="Lienhypertexte"/>
            <w:rFonts w:ascii="Arial Narrow" w:hAnsi="Arial Narrow"/>
            <w:noProof/>
            <w:lang w:eastAsia="x-none"/>
          </w:rPr>
          <w:t xml:space="preserve">  </w:t>
        </w:r>
        <w:r w:rsidR="00E64FF5" w:rsidRPr="006B3F45">
          <w:rPr>
            <w:rStyle w:val="Lienhypertexte"/>
            <w:rFonts w:ascii="Arial Narrow" w:hAnsi="Arial Narrow"/>
            <w:bCs/>
            <w:noProof/>
            <w:lang w:val="fr" w:eastAsia="fr-FR"/>
          </w:rPr>
          <w:t>Fonctionnement du MGP en général</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_Toc88064592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93</w:t>
        </w:r>
        <w:r w:rsidR="00E64FF5" w:rsidRPr="006B3F45">
          <w:rPr>
            <w:rFonts w:ascii="Arial Narrow" w:hAnsi="Arial Narrow"/>
            <w:noProof/>
            <w:webHidden/>
          </w:rPr>
          <w:fldChar w:fldCharType="end"/>
        </w:r>
      </w:hyperlink>
    </w:p>
    <w:p w14:paraId="49F32721" w14:textId="77777777" w:rsidR="00E64FF5" w:rsidRPr="006B3F45" w:rsidRDefault="002E5513">
      <w:pPr>
        <w:pStyle w:val="Tabledesillustrations"/>
        <w:tabs>
          <w:tab w:val="right" w:leader="dot" w:pos="9344"/>
        </w:tabs>
        <w:rPr>
          <w:rFonts w:ascii="Arial Narrow" w:eastAsiaTheme="minorEastAsia" w:hAnsi="Arial Narrow" w:cstheme="minorBidi"/>
          <w:noProof/>
          <w:sz w:val="22"/>
          <w:lang w:val="en-US" w:eastAsia="en-US"/>
        </w:rPr>
      </w:pPr>
      <w:hyperlink w:anchor="_Toc88064593" w:history="1">
        <w:r w:rsidR="00E64FF5" w:rsidRPr="006B3F45">
          <w:rPr>
            <w:rStyle w:val="Lienhypertexte"/>
            <w:rFonts w:ascii="Arial Narrow" w:hAnsi="Arial Narrow"/>
            <w:noProof/>
          </w:rPr>
          <w:t>Figure 6  Les étapes de traitement des plaintes</w:t>
        </w:r>
        <w:r w:rsidR="00E64FF5" w:rsidRPr="006B3F45">
          <w:rPr>
            <w:rFonts w:ascii="Arial Narrow" w:hAnsi="Arial Narrow"/>
            <w:noProof/>
            <w:webHidden/>
          </w:rPr>
          <w:tab/>
        </w:r>
        <w:r w:rsidR="00E64FF5" w:rsidRPr="006B3F45">
          <w:rPr>
            <w:rFonts w:ascii="Arial Narrow" w:hAnsi="Arial Narrow"/>
            <w:noProof/>
            <w:webHidden/>
          </w:rPr>
          <w:fldChar w:fldCharType="begin"/>
        </w:r>
        <w:r w:rsidR="00E64FF5" w:rsidRPr="006B3F45">
          <w:rPr>
            <w:rFonts w:ascii="Arial Narrow" w:hAnsi="Arial Narrow"/>
            <w:noProof/>
            <w:webHidden/>
          </w:rPr>
          <w:instrText xml:space="preserve"> PAGEREF _Toc88064593 \h </w:instrText>
        </w:r>
        <w:r w:rsidR="00E64FF5" w:rsidRPr="006B3F45">
          <w:rPr>
            <w:rFonts w:ascii="Arial Narrow" w:hAnsi="Arial Narrow"/>
            <w:noProof/>
            <w:webHidden/>
          </w:rPr>
        </w:r>
        <w:r w:rsidR="00E64FF5" w:rsidRPr="006B3F45">
          <w:rPr>
            <w:rFonts w:ascii="Arial Narrow" w:hAnsi="Arial Narrow"/>
            <w:noProof/>
            <w:webHidden/>
          </w:rPr>
          <w:fldChar w:fldCharType="separate"/>
        </w:r>
        <w:r w:rsidR="006B3F45" w:rsidRPr="006B3F45">
          <w:rPr>
            <w:rFonts w:ascii="Arial Narrow" w:hAnsi="Arial Narrow"/>
            <w:noProof/>
            <w:webHidden/>
          </w:rPr>
          <w:t>105</w:t>
        </w:r>
        <w:r w:rsidR="00E64FF5" w:rsidRPr="006B3F45">
          <w:rPr>
            <w:rFonts w:ascii="Arial Narrow" w:hAnsi="Arial Narrow"/>
            <w:noProof/>
            <w:webHidden/>
          </w:rPr>
          <w:fldChar w:fldCharType="end"/>
        </w:r>
      </w:hyperlink>
    </w:p>
    <w:p w14:paraId="6EB81818" w14:textId="77777777" w:rsidR="00BD6AA7" w:rsidRPr="004D01AB" w:rsidRDefault="00422A9E" w:rsidP="003D4EFB">
      <w:pPr>
        <w:pStyle w:val="Titre1"/>
      </w:pPr>
      <w:r w:rsidRPr="006B3F45">
        <w:rPr>
          <w:rFonts w:ascii="Arial Narrow" w:hAnsi="Arial Narrow"/>
        </w:rPr>
        <w:fldChar w:fldCharType="end"/>
      </w:r>
      <w:r w:rsidR="005438D4" w:rsidRPr="000428A5">
        <w:rPr>
          <w:rFonts w:ascii="Arial Narrow" w:hAnsi="Arial Narrow"/>
        </w:rPr>
        <w:br w:type="page"/>
      </w:r>
      <w:bookmarkStart w:id="11" w:name="_Toc89869895"/>
      <w:r w:rsidR="00BD6AA7" w:rsidRPr="004D01AB">
        <w:lastRenderedPageBreak/>
        <w:t>ACRONYMES</w:t>
      </w:r>
      <w:bookmarkEnd w:id="10"/>
      <w:bookmarkEnd w:id="11"/>
    </w:p>
    <w:tbl>
      <w:tblPr>
        <w:tblW w:w="0" w:type="auto"/>
        <w:tblInd w:w="-108" w:type="dxa"/>
        <w:tblCellMar>
          <w:left w:w="0" w:type="dxa"/>
          <w:right w:w="0" w:type="dxa"/>
        </w:tblCellMar>
        <w:tblLook w:val="04A0" w:firstRow="1" w:lastRow="0" w:firstColumn="1" w:lastColumn="0" w:noHBand="0" w:noVBand="1"/>
      </w:tblPr>
      <w:tblGrid>
        <w:gridCol w:w="1520"/>
        <w:gridCol w:w="7942"/>
      </w:tblGrid>
      <w:tr w:rsidR="00287D1F" w:rsidRPr="00C675E8" w14:paraId="76D35D93" w14:textId="77777777" w:rsidTr="00CE18A5">
        <w:tc>
          <w:tcPr>
            <w:tcW w:w="1520" w:type="dxa"/>
            <w:shd w:val="clear" w:color="auto" w:fill="auto"/>
          </w:tcPr>
          <w:p w14:paraId="2781478F"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bCs/>
                <w:szCs w:val="26"/>
              </w:rPr>
              <w:t>ACE </w:t>
            </w:r>
          </w:p>
        </w:tc>
        <w:tc>
          <w:tcPr>
            <w:tcW w:w="7942" w:type="dxa"/>
            <w:shd w:val="clear" w:color="auto" w:fill="auto"/>
          </w:tcPr>
          <w:p w14:paraId="25A2EFB9"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bCs/>
                <w:szCs w:val="26"/>
              </w:rPr>
              <w:t>Agence Congolaise de l’Environnement</w:t>
            </w:r>
          </w:p>
        </w:tc>
      </w:tr>
      <w:tr w:rsidR="00287D1F" w:rsidRPr="00C675E8" w14:paraId="073F12CC" w14:textId="77777777" w:rsidTr="00CE18A5">
        <w:tc>
          <w:tcPr>
            <w:tcW w:w="1520" w:type="dxa"/>
            <w:shd w:val="clear" w:color="auto" w:fill="auto"/>
          </w:tcPr>
          <w:p w14:paraId="25B9DAA6"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ANAPI</w:t>
            </w:r>
          </w:p>
        </w:tc>
        <w:tc>
          <w:tcPr>
            <w:tcW w:w="7942" w:type="dxa"/>
            <w:shd w:val="clear" w:color="auto" w:fill="auto"/>
          </w:tcPr>
          <w:p w14:paraId="6605CAB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Agence National</w:t>
            </w:r>
            <w:r w:rsidR="004C4852">
              <w:rPr>
                <w:rFonts w:ascii="Arial Narrow" w:hAnsi="Arial Narrow" w:cs="Arial"/>
                <w:bCs/>
                <w:color w:val="000000"/>
                <w:szCs w:val="26"/>
                <w:lang w:val="fr"/>
              </w:rPr>
              <w:t>e</w:t>
            </w:r>
            <w:r w:rsidRPr="003363C3">
              <w:rPr>
                <w:rFonts w:ascii="Arial Narrow" w:hAnsi="Arial Narrow" w:cs="Arial"/>
                <w:bCs/>
                <w:color w:val="000000"/>
                <w:szCs w:val="26"/>
                <w:lang w:val="fr"/>
              </w:rPr>
              <w:t xml:space="preserve"> de Promotion des Investissements</w:t>
            </w:r>
          </w:p>
        </w:tc>
      </w:tr>
      <w:tr w:rsidR="00287D1F" w:rsidRPr="00C675E8" w14:paraId="5015C555" w14:textId="77777777" w:rsidTr="00CE18A5">
        <w:tc>
          <w:tcPr>
            <w:tcW w:w="1520" w:type="dxa"/>
            <w:shd w:val="clear" w:color="auto" w:fill="auto"/>
          </w:tcPr>
          <w:p w14:paraId="19C0CBB1"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ANSER</w:t>
            </w:r>
          </w:p>
        </w:tc>
        <w:tc>
          <w:tcPr>
            <w:tcW w:w="7942" w:type="dxa"/>
            <w:shd w:val="clear" w:color="auto" w:fill="auto"/>
          </w:tcPr>
          <w:p w14:paraId="145305E4"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Agence Nationale </w:t>
            </w:r>
            <w:r w:rsidR="004C4852">
              <w:rPr>
                <w:rFonts w:ascii="Arial Narrow" w:hAnsi="Arial Narrow" w:cs="Arial"/>
                <w:bCs/>
                <w:color w:val="000000"/>
                <w:szCs w:val="26"/>
                <w:lang w:val="fr"/>
              </w:rPr>
              <w:t xml:space="preserve">d’Electrification et </w:t>
            </w:r>
            <w:r w:rsidRPr="003363C3">
              <w:rPr>
                <w:rFonts w:ascii="Arial Narrow" w:hAnsi="Arial Narrow" w:cs="Arial"/>
                <w:bCs/>
                <w:color w:val="000000"/>
                <w:szCs w:val="26"/>
                <w:lang w:val="fr"/>
              </w:rPr>
              <w:t xml:space="preserve">des Services </w:t>
            </w:r>
            <w:r w:rsidR="004C4852">
              <w:rPr>
                <w:rFonts w:ascii="Arial Narrow" w:hAnsi="Arial Narrow" w:cs="Arial"/>
                <w:bCs/>
                <w:color w:val="000000"/>
                <w:szCs w:val="26"/>
                <w:lang w:val="fr"/>
              </w:rPr>
              <w:t xml:space="preserve">Energétiques en milieux rural et périurbain </w:t>
            </w:r>
          </w:p>
        </w:tc>
      </w:tr>
      <w:tr w:rsidR="00287D1F" w:rsidRPr="00CE18A5" w14:paraId="467CB3D0" w14:textId="77777777" w:rsidTr="00CE18A5">
        <w:tc>
          <w:tcPr>
            <w:tcW w:w="1520" w:type="dxa"/>
            <w:shd w:val="clear" w:color="auto" w:fill="auto"/>
          </w:tcPr>
          <w:p w14:paraId="6E402EFC"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ARE</w:t>
            </w:r>
          </w:p>
        </w:tc>
        <w:tc>
          <w:tcPr>
            <w:tcW w:w="7942" w:type="dxa"/>
            <w:shd w:val="clear" w:color="auto" w:fill="auto"/>
          </w:tcPr>
          <w:p w14:paraId="2F5762F9"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Autorité de Régulation d</w:t>
            </w:r>
            <w:r w:rsidR="004C4852">
              <w:rPr>
                <w:rFonts w:ascii="Arial Narrow" w:hAnsi="Arial Narrow" w:cs="Arial"/>
                <w:bCs/>
                <w:color w:val="000000"/>
                <w:szCs w:val="26"/>
                <w:lang w:val="fr"/>
              </w:rPr>
              <w:t xml:space="preserve">u Secteur de l’Electricité </w:t>
            </w:r>
          </w:p>
        </w:tc>
      </w:tr>
      <w:tr w:rsidR="00287D1F" w:rsidRPr="00C675E8" w14:paraId="3507847A" w14:textId="77777777" w:rsidTr="00CE18A5">
        <w:tc>
          <w:tcPr>
            <w:tcW w:w="1520" w:type="dxa"/>
            <w:shd w:val="clear" w:color="auto" w:fill="auto"/>
          </w:tcPr>
          <w:p w14:paraId="390B05BC"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BCC</w:t>
            </w:r>
          </w:p>
        </w:tc>
        <w:tc>
          <w:tcPr>
            <w:tcW w:w="7942" w:type="dxa"/>
            <w:shd w:val="clear" w:color="auto" w:fill="auto"/>
          </w:tcPr>
          <w:p w14:paraId="76E7C89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Banque Centrale du Congo</w:t>
            </w:r>
          </w:p>
        </w:tc>
      </w:tr>
      <w:tr w:rsidR="00287D1F" w:rsidRPr="00C675E8" w14:paraId="3326D1D6" w14:textId="77777777" w:rsidTr="00CE18A5">
        <w:tc>
          <w:tcPr>
            <w:tcW w:w="1520" w:type="dxa"/>
            <w:shd w:val="clear" w:color="auto" w:fill="auto"/>
          </w:tcPr>
          <w:p w14:paraId="7C720F90"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CEP-O </w:t>
            </w:r>
          </w:p>
        </w:tc>
        <w:tc>
          <w:tcPr>
            <w:tcW w:w="7942" w:type="dxa"/>
            <w:shd w:val="clear" w:color="auto" w:fill="auto"/>
          </w:tcPr>
          <w:p w14:paraId="3ECBFFF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Cellule d’Exécution du Projet Eau</w:t>
            </w:r>
            <w:r w:rsidR="004C4852">
              <w:rPr>
                <w:rFonts w:ascii="Arial Narrow" w:hAnsi="Arial Narrow" w:cs="Arial"/>
                <w:bCs/>
                <w:color w:val="000000"/>
                <w:szCs w:val="26"/>
                <w:lang w:val="fr"/>
              </w:rPr>
              <w:t>/REGIDESO</w:t>
            </w:r>
          </w:p>
        </w:tc>
      </w:tr>
      <w:tr w:rsidR="00287D1F" w:rsidRPr="00C675E8" w14:paraId="779035AC" w14:textId="77777777" w:rsidTr="00CE18A5">
        <w:tc>
          <w:tcPr>
            <w:tcW w:w="1520" w:type="dxa"/>
            <w:shd w:val="clear" w:color="auto" w:fill="auto"/>
          </w:tcPr>
          <w:p w14:paraId="734CE04C"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CES </w:t>
            </w:r>
          </w:p>
        </w:tc>
        <w:tc>
          <w:tcPr>
            <w:tcW w:w="7942" w:type="dxa"/>
            <w:shd w:val="clear" w:color="auto" w:fill="auto"/>
          </w:tcPr>
          <w:p w14:paraId="6745B07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Cadre Environnemental et Social</w:t>
            </w:r>
          </w:p>
        </w:tc>
      </w:tr>
      <w:tr w:rsidR="00287D1F" w:rsidRPr="00C675E8" w14:paraId="39451E96" w14:textId="77777777" w:rsidTr="00CE18A5">
        <w:tc>
          <w:tcPr>
            <w:tcW w:w="1520" w:type="dxa"/>
            <w:shd w:val="clear" w:color="auto" w:fill="auto"/>
          </w:tcPr>
          <w:p w14:paraId="7268034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CGES</w:t>
            </w:r>
            <w:r w:rsidRPr="003363C3">
              <w:rPr>
                <w:rFonts w:ascii="Arial Narrow" w:hAnsi="Arial Narrow" w:cs="Arial"/>
                <w:bCs/>
                <w:color w:val="000000"/>
                <w:szCs w:val="26"/>
                <w:lang w:val="fr"/>
              </w:rPr>
              <w:tab/>
            </w:r>
          </w:p>
        </w:tc>
        <w:tc>
          <w:tcPr>
            <w:tcW w:w="7942" w:type="dxa"/>
            <w:shd w:val="clear" w:color="auto" w:fill="auto"/>
          </w:tcPr>
          <w:p w14:paraId="1B52243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Cadre de Gestion Environnementale et Sociale</w:t>
            </w:r>
          </w:p>
        </w:tc>
      </w:tr>
      <w:tr w:rsidR="00287D1F" w:rsidRPr="00C675E8" w14:paraId="6AAB37AA" w14:textId="77777777" w:rsidTr="00CE18A5">
        <w:tc>
          <w:tcPr>
            <w:tcW w:w="1520" w:type="dxa"/>
            <w:shd w:val="clear" w:color="auto" w:fill="auto"/>
          </w:tcPr>
          <w:p w14:paraId="2BB345F2"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CGP/CLGP</w:t>
            </w:r>
          </w:p>
        </w:tc>
        <w:tc>
          <w:tcPr>
            <w:tcW w:w="7942" w:type="dxa"/>
            <w:shd w:val="clear" w:color="auto" w:fill="auto"/>
          </w:tcPr>
          <w:p w14:paraId="178F2C82"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Comité de Gestion des Plaintes / Cellule locale de Gestion des Plaintes</w:t>
            </w:r>
          </w:p>
        </w:tc>
      </w:tr>
      <w:tr w:rsidR="00287D1F" w:rsidRPr="00C675E8" w14:paraId="01CFE433" w14:textId="77777777" w:rsidTr="00CE18A5">
        <w:tc>
          <w:tcPr>
            <w:tcW w:w="1520" w:type="dxa"/>
            <w:shd w:val="clear" w:color="auto" w:fill="auto"/>
          </w:tcPr>
          <w:p w14:paraId="458356B0"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CNSS</w:t>
            </w:r>
          </w:p>
        </w:tc>
        <w:tc>
          <w:tcPr>
            <w:tcW w:w="7942" w:type="dxa"/>
            <w:shd w:val="clear" w:color="auto" w:fill="auto"/>
          </w:tcPr>
          <w:p w14:paraId="5AA1874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Caisse Nationale de Sécurité Sociale</w:t>
            </w:r>
          </w:p>
        </w:tc>
      </w:tr>
      <w:tr w:rsidR="00287D1F" w:rsidRPr="00C675E8" w14:paraId="75C6658B" w14:textId="77777777" w:rsidTr="00CE18A5">
        <w:tc>
          <w:tcPr>
            <w:tcW w:w="1520" w:type="dxa"/>
            <w:shd w:val="clear" w:color="auto" w:fill="auto"/>
          </w:tcPr>
          <w:p w14:paraId="1F72227D"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COPIREP</w:t>
            </w:r>
          </w:p>
        </w:tc>
        <w:tc>
          <w:tcPr>
            <w:tcW w:w="7942" w:type="dxa"/>
            <w:shd w:val="clear" w:color="auto" w:fill="auto"/>
          </w:tcPr>
          <w:p w14:paraId="78A1E475"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Comité de Pilotage </w:t>
            </w:r>
            <w:r w:rsidR="004C4852">
              <w:rPr>
                <w:rFonts w:ascii="Arial Narrow" w:hAnsi="Arial Narrow" w:cs="Arial"/>
                <w:bCs/>
                <w:color w:val="000000"/>
                <w:szCs w:val="26"/>
                <w:lang w:val="fr"/>
              </w:rPr>
              <w:t>de</w:t>
            </w:r>
            <w:r w:rsidRPr="003363C3">
              <w:rPr>
                <w:rFonts w:ascii="Arial Narrow" w:hAnsi="Arial Narrow" w:cs="Arial"/>
                <w:bCs/>
                <w:color w:val="000000"/>
                <w:szCs w:val="26"/>
                <w:lang w:val="fr"/>
              </w:rPr>
              <w:t xml:space="preserve"> </w:t>
            </w:r>
            <w:r w:rsidR="00F35017">
              <w:rPr>
                <w:rFonts w:ascii="Arial Narrow" w:hAnsi="Arial Narrow" w:cs="Arial"/>
                <w:bCs/>
                <w:color w:val="000000"/>
                <w:szCs w:val="26"/>
                <w:lang w:val="fr"/>
              </w:rPr>
              <w:t xml:space="preserve">la </w:t>
            </w:r>
            <w:r w:rsidRPr="003363C3">
              <w:rPr>
                <w:rFonts w:ascii="Arial Narrow" w:hAnsi="Arial Narrow" w:cs="Arial"/>
                <w:bCs/>
                <w:color w:val="000000"/>
                <w:szCs w:val="26"/>
                <w:lang w:val="fr"/>
              </w:rPr>
              <w:t xml:space="preserve">Réforme des Entreprises </w:t>
            </w:r>
            <w:r w:rsidR="004C4852">
              <w:rPr>
                <w:rFonts w:ascii="Arial Narrow" w:hAnsi="Arial Narrow" w:cs="Arial"/>
                <w:bCs/>
                <w:color w:val="000000"/>
                <w:szCs w:val="26"/>
                <w:lang w:val="fr"/>
              </w:rPr>
              <w:t>du Portefeuille de l’Etat</w:t>
            </w:r>
            <w:r w:rsidRPr="003363C3">
              <w:rPr>
                <w:rFonts w:ascii="Arial Narrow" w:hAnsi="Arial Narrow" w:cs="Arial"/>
                <w:bCs/>
                <w:color w:val="000000"/>
                <w:szCs w:val="26"/>
                <w:lang w:val="fr"/>
              </w:rPr>
              <w:t xml:space="preserve"> </w:t>
            </w:r>
          </w:p>
        </w:tc>
      </w:tr>
      <w:tr w:rsidR="00287D1F" w:rsidRPr="00C675E8" w14:paraId="741FB4D2" w14:textId="77777777" w:rsidTr="00CE18A5">
        <w:tc>
          <w:tcPr>
            <w:tcW w:w="1520" w:type="dxa"/>
            <w:shd w:val="clear" w:color="auto" w:fill="auto"/>
          </w:tcPr>
          <w:p w14:paraId="57328E3D"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COVID-19 </w:t>
            </w:r>
          </w:p>
        </w:tc>
        <w:tc>
          <w:tcPr>
            <w:tcW w:w="7942" w:type="dxa"/>
            <w:shd w:val="clear" w:color="auto" w:fill="auto"/>
          </w:tcPr>
          <w:p w14:paraId="4987A708"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Corona Virus 19</w:t>
            </w:r>
          </w:p>
        </w:tc>
      </w:tr>
      <w:tr w:rsidR="00287D1F" w:rsidRPr="00C675E8" w14:paraId="4828B25E" w14:textId="77777777" w:rsidTr="00CE18A5">
        <w:tc>
          <w:tcPr>
            <w:tcW w:w="1520" w:type="dxa"/>
            <w:shd w:val="clear" w:color="auto" w:fill="auto"/>
          </w:tcPr>
          <w:p w14:paraId="7F68D11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CPE</w:t>
            </w:r>
          </w:p>
        </w:tc>
        <w:tc>
          <w:tcPr>
            <w:tcW w:w="7942" w:type="dxa"/>
            <w:shd w:val="clear" w:color="auto" w:fill="auto"/>
          </w:tcPr>
          <w:p w14:paraId="732AB32D"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Coordinations Provinciales de l’Environnement</w:t>
            </w:r>
          </w:p>
        </w:tc>
      </w:tr>
      <w:tr w:rsidR="00287D1F" w:rsidRPr="00C675E8" w14:paraId="2A7C7557" w14:textId="77777777" w:rsidTr="00CE18A5">
        <w:tc>
          <w:tcPr>
            <w:tcW w:w="1520" w:type="dxa"/>
            <w:shd w:val="clear" w:color="auto" w:fill="auto"/>
          </w:tcPr>
          <w:p w14:paraId="5C4FA51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CPR </w:t>
            </w:r>
          </w:p>
        </w:tc>
        <w:tc>
          <w:tcPr>
            <w:tcW w:w="7942" w:type="dxa"/>
            <w:shd w:val="clear" w:color="auto" w:fill="auto"/>
          </w:tcPr>
          <w:p w14:paraId="767CBD70"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Cadre de Politique de Réinstallation</w:t>
            </w:r>
          </w:p>
        </w:tc>
      </w:tr>
      <w:tr w:rsidR="00287D1F" w:rsidRPr="00C675E8" w14:paraId="787E6845" w14:textId="77777777" w:rsidTr="00CE18A5">
        <w:tc>
          <w:tcPr>
            <w:tcW w:w="1520" w:type="dxa"/>
            <w:shd w:val="clear" w:color="auto" w:fill="auto"/>
          </w:tcPr>
          <w:p w14:paraId="03AE43A1"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CSSP</w:t>
            </w:r>
          </w:p>
        </w:tc>
        <w:tc>
          <w:tcPr>
            <w:tcW w:w="7942" w:type="dxa"/>
            <w:shd w:val="clear" w:color="auto" w:fill="auto"/>
          </w:tcPr>
          <w:p w14:paraId="4F6533BB"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Cellule de Suivi des Projets et Programmes financés par les Partenaires Techniques et Financiers de la RDC</w:t>
            </w:r>
            <w:r w:rsidR="004C4852">
              <w:rPr>
                <w:rFonts w:ascii="Arial Narrow" w:hAnsi="Arial Narrow" w:cs="Arial"/>
                <w:bCs/>
                <w:color w:val="000000"/>
                <w:szCs w:val="26"/>
                <w:lang w:val="fr"/>
              </w:rPr>
              <w:t>/M</w:t>
            </w:r>
            <w:r w:rsidRPr="003363C3">
              <w:rPr>
                <w:rFonts w:ascii="Arial Narrow" w:hAnsi="Arial Narrow" w:cs="Arial"/>
                <w:bCs/>
                <w:color w:val="000000"/>
                <w:szCs w:val="26"/>
                <w:lang w:val="fr"/>
              </w:rPr>
              <w:t>inistère des Finances</w:t>
            </w:r>
          </w:p>
        </w:tc>
      </w:tr>
      <w:tr w:rsidR="00287D1F" w:rsidRPr="00C675E8" w14:paraId="301DF144" w14:textId="77777777" w:rsidTr="00CE18A5">
        <w:tc>
          <w:tcPr>
            <w:tcW w:w="1520" w:type="dxa"/>
            <w:shd w:val="clear" w:color="auto" w:fill="auto"/>
          </w:tcPr>
          <w:p w14:paraId="24730904"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DEH </w:t>
            </w:r>
          </w:p>
        </w:tc>
        <w:tc>
          <w:tcPr>
            <w:tcW w:w="7942" w:type="dxa"/>
            <w:shd w:val="clear" w:color="auto" w:fill="auto"/>
          </w:tcPr>
          <w:p w14:paraId="6C2DB24C"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Direction des établissements humains du </w:t>
            </w:r>
            <w:r w:rsidR="004C4852">
              <w:rPr>
                <w:rFonts w:ascii="Arial Narrow" w:hAnsi="Arial Narrow" w:cs="Arial"/>
                <w:bCs/>
                <w:color w:val="000000"/>
                <w:szCs w:val="26"/>
                <w:lang w:val="fr"/>
              </w:rPr>
              <w:t>M</w:t>
            </w:r>
            <w:r w:rsidRPr="003363C3">
              <w:rPr>
                <w:rFonts w:ascii="Arial Narrow" w:hAnsi="Arial Narrow" w:cs="Arial"/>
                <w:bCs/>
                <w:color w:val="000000"/>
                <w:szCs w:val="26"/>
                <w:lang w:val="fr"/>
              </w:rPr>
              <w:t>inistère de l’</w:t>
            </w:r>
            <w:r w:rsidR="004C4852">
              <w:rPr>
                <w:rFonts w:ascii="Arial Narrow" w:hAnsi="Arial Narrow" w:cs="Arial"/>
                <w:bCs/>
                <w:color w:val="000000"/>
                <w:szCs w:val="26"/>
                <w:lang w:val="fr"/>
              </w:rPr>
              <w:t>E</w:t>
            </w:r>
            <w:r w:rsidRPr="003363C3">
              <w:rPr>
                <w:rFonts w:ascii="Arial Narrow" w:hAnsi="Arial Narrow" w:cs="Arial"/>
                <w:bCs/>
                <w:color w:val="000000"/>
                <w:szCs w:val="26"/>
                <w:lang w:val="fr"/>
              </w:rPr>
              <w:t xml:space="preserve">nvironnement et du </w:t>
            </w:r>
            <w:r w:rsidR="004C4852">
              <w:rPr>
                <w:rFonts w:ascii="Arial Narrow" w:hAnsi="Arial Narrow" w:cs="Arial"/>
                <w:bCs/>
                <w:color w:val="000000"/>
                <w:szCs w:val="26"/>
                <w:lang w:val="fr"/>
              </w:rPr>
              <w:t>D</w:t>
            </w:r>
            <w:r w:rsidRPr="003363C3">
              <w:rPr>
                <w:rFonts w:ascii="Arial Narrow" w:hAnsi="Arial Narrow" w:cs="Arial"/>
                <w:bCs/>
                <w:color w:val="000000"/>
                <w:szCs w:val="26"/>
                <w:lang w:val="fr"/>
              </w:rPr>
              <w:t>éveloppement durable</w:t>
            </w:r>
          </w:p>
        </w:tc>
      </w:tr>
      <w:tr w:rsidR="00287D1F" w:rsidRPr="00C675E8" w14:paraId="57F77730" w14:textId="77777777" w:rsidTr="00CE18A5">
        <w:tc>
          <w:tcPr>
            <w:tcW w:w="1520" w:type="dxa"/>
            <w:shd w:val="clear" w:color="auto" w:fill="auto"/>
          </w:tcPr>
          <w:p w14:paraId="07BD87A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DGE</w:t>
            </w:r>
          </w:p>
        </w:tc>
        <w:tc>
          <w:tcPr>
            <w:tcW w:w="7942" w:type="dxa"/>
            <w:shd w:val="clear" w:color="auto" w:fill="auto"/>
          </w:tcPr>
          <w:p w14:paraId="0D0A1C97"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Direction de Gestion de l’Eau du </w:t>
            </w:r>
            <w:r w:rsidR="004C4852">
              <w:rPr>
                <w:rFonts w:ascii="Arial Narrow" w:hAnsi="Arial Narrow" w:cs="Arial"/>
                <w:bCs/>
                <w:color w:val="000000"/>
                <w:szCs w:val="26"/>
                <w:lang w:val="fr"/>
              </w:rPr>
              <w:t>M</w:t>
            </w:r>
            <w:r w:rsidRPr="003363C3">
              <w:rPr>
                <w:rFonts w:ascii="Arial Narrow" w:hAnsi="Arial Narrow" w:cs="Arial"/>
                <w:bCs/>
                <w:color w:val="000000"/>
                <w:szCs w:val="26"/>
                <w:lang w:val="fr"/>
              </w:rPr>
              <w:t>inistère de l’</w:t>
            </w:r>
            <w:r w:rsidR="004C4852">
              <w:rPr>
                <w:rFonts w:ascii="Arial Narrow" w:hAnsi="Arial Narrow" w:cs="Arial"/>
                <w:bCs/>
                <w:color w:val="000000"/>
                <w:szCs w:val="26"/>
                <w:lang w:val="fr"/>
              </w:rPr>
              <w:t>E</w:t>
            </w:r>
            <w:r w:rsidRPr="003363C3">
              <w:rPr>
                <w:rFonts w:ascii="Arial Narrow" w:hAnsi="Arial Narrow" w:cs="Arial"/>
                <w:bCs/>
                <w:color w:val="000000"/>
                <w:szCs w:val="26"/>
                <w:lang w:val="fr"/>
              </w:rPr>
              <w:t xml:space="preserve">nvironnement et du </w:t>
            </w:r>
            <w:r w:rsidR="004C4852">
              <w:rPr>
                <w:rFonts w:ascii="Arial Narrow" w:hAnsi="Arial Narrow" w:cs="Arial"/>
                <w:bCs/>
                <w:color w:val="000000"/>
                <w:szCs w:val="26"/>
                <w:lang w:val="fr"/>
              </w:rPr>
              <w:t>D</w:t>
            </w:r>
            <w:r w:rsidRPr="003363C3">
              <w:rPr>
                <w:rFonts w:ascii="Arial Narrow" w:hAnsi="Arial Narrow" w:cs="Arial"/>
                <w:bCs/>
                <w:color w:val="000000"/>
                <w:szCs w:val="26"/>
                <w:lang w:val="fr"/>
              </w:rPr>
              <w:t>éveloppement durable</w:t>
            </w:r>
          </w:p>
        </w:tc>
      </w:tr>
      <w:tr w:rsidR="00287D1F" w:rsidRPr="00C675E8" w14:paraId="19F5EC87" w14:textId="77777777" w:rsidTr="00CE18A5">
        <w:tc>
          <w:tcPr>
            <w:tcW w:w="1520" w:type="dxa"/>
            <w:shd w:val="clear" w:color="auto" w:fill="auto"/>
          </w:tcPr>
          <w:p w14:paraId="4BA45E54"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EAS/HS</w:t>
            </w:r>
          </w:p>
        </w:tc>
        <w:tc>
          <w:tcPr>
            <w:tcW w:w="7942" w:type="dxa"/>
            <w:shd w:val="clear" w:color="auto" w:fill="auto"/>
          </w:tcPr>
          <w:p w14:paraId="7BC399F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Exploitation et Abus Sexuel/Harcèlement Sexuel</w:t>
            </w:r>
          </w:p>
        </w:tc>
      </w:tr>
      <w:tr w:rsidR="00287D1F" w:rsidRPr="00C675E8" w14:paraId="7815E17B" w14:textId="77777777" w:rsidTr="00CE18A5">
        <w:tc>
          <w:tcPr>
            <w:tcW w:w="1520" w:type="dxa"/>
            <w:shd w:val="clear" w:color="auto" w:fill="auto"/>
          </w:tcPr>
          <w:p w14:paraId="0A7FA43A"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EASE</w:t>
            </w:r>
          </w:p>
        </w:tc>
        <w:tc>
          <w:tcPr>
            <w:tcW w:w="7942" w:type="dxa"/>
            <w:shd w:val="clear" w:color="auto" w:fill="auto"/>
          </w:tcPr>
          <w:p w14:paraId="5DCC0CD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Electricité Acces Services Extension </w:t>
            </w:r>
          </w:p>
        </w:tc>
      </w:tr>
      <w:tr w:rsidR="00287D1F" w:rsidRPr="00C675E8" w14:paraId="409E8A11" w14:textId="77777777" w:rsidTr="00CE18A5">
        <w:tc>
          <w:tcPr>
            <w:tcW w:w="1520" w:type="dxa"/>
            <w:shd w:val="clear" w:color="auto" w:fill="auto"/>
          </w:tcPr>
          <w:p w14:paraId="7A78272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EDC</w:t>
            </w:r>
          </w:p>
        </w:tc>
        <w:tc>
          <w:tcPr>
            <w:tcW w:w="7942" w:type="dxa"/>
            <w:shd w:val="clear" w:color="auto" w:fill="auto"/>
          </w:tcPr>
          <w:p w14:paraId="6E835D48"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Electricité du Congo</w:t>
            </w:r>
          </w:p>
        </w:tc>
      </w:tr>
      <w:tr w:rsidR="00287D1F" w:rsidRPr="00C675E8" w14:paraId="16898D26" w14:textId="77777777" w:rsidTr="00CE18A5">
        <w:tc>
          <w:tcPr>
            <w:tcW w:w="1520" w:type="dxa"/>
            <w:shd w:val="clear" w:color="auto" w:fill="auto"/>
          </w:tcPr>
          <w:p w14:paraId="1D23923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EIES </w:t>
            </w:r>
          </w:p>
        </w:tc>
        <w:tc>
          <w:tcPr>
            <w:tcW w:w="7942" w:type="dxa"/>
            <w:shd w:val="clear" w:color="auto" w:fill="auto"/>
          </w:tcPr>
          <w:p w14:paraId="78ACC18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Etude d’Impact Environnemental et Social</w:t>
            </w:r>
          </w:p>
        </w:tc>
      </w:tr>
      <w:tr w:rsidR="00287D1F" w:rsidRPr="00C675E8" w14:paraId="4A75C5E0" w14:textId="77777777" w:rsidTr="00CE18A5">
        <w:tc>
          <w:tcPr>
            <w:tcW w:w="1520" w:type="dxa"/>
            <w:shd w:val="clear" w:color="auto" w:fill="auto"/>
          </w:tcPr>
          <w:p w14:paraId="35F89F5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ENK</w:t>
            </w:r>
          </w:p>
        </w:tc>
        <w:tc>
          <w:tcPr>
            <w:tcW w:w="7942" w:type="dxa"/>
            <w:shd w:val="clear" w:color="auto" w:fill="auto"/>
          </w:tcPr>
          <w:p w14:paraId="1E054005" w14:textId="77777777" w:rsidR="00287D1F" w:rsidRPr="003363C3" w:rsidRDefault="00287D1F" w:rsidP="0049586B">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E</w:t>
            </w:r>
            <w:r w:rsidR="004C4852">
              <w:rPr>
                <w:rFonts w:ascii="Arial Narrow" w:hAnsi="Arial Narrow" w:cs="Arial"/>
                <w:bCs/>
                <w:color w:val="000000"/>
                <w:szCs w:val="26"/>
                <w:lang w:val="fr"/>
              </w:rPr>
              <w:t xml:space="preserve">nergie </w:t>
            </w:r>
            <w:r w:rsidRPr="003363C3">
              <w:rPr>
                <w:rFonts w:ascii="Arial Narrow" w:hAnsi="Arial Narrow" w:cs="Arial"/>
                <w:bCs/>
                <w:color w:val="000000"/>
                <w:szCs w:val="26"/>
                <w:lang w:val="fr"/>
              </w:rPr>
              <w:t>du Nord-Kivu</w:t>
            </w:r>
          </w:p>
        </w:tc>
      </w:tr>
      <w:tr w:rsidR="00287D1F" w:rsidRPr="00C675E8" w14:paraId="3B4B065A" w14:textId="77777777" w:rsidTr="00CE18A5">
        <w:tc>
          <w:tcPr>
            <w:tcW w:w="1520" w:type="dxa"/>
            <w:shd w:val="clear" w:color="auto" w:fill="auto"/>
          </w:tcPr>
          <w:p w14:paraId="2334F5D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FEC</w:t>
            </w:r>
          </w:p>
        </w:tc>
        <w:tc>
          <w:tcPr>
            <w:tcW w:w="7942" w:type="dxa"/>
            <w:shd w:val="clear" w:color="auto" w:fill="auto"/>
          </w:tcPr>
          <w:p w14:paraId="41C846A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Fédération des Entreprises du Congo</w:t>
            </w:r>
          </w:p>
        </w:tc>
      </w:tr>
      <w:tr w:rsidR="00287D1F" w:rsidRPr="00C675E8" w14:paraId="390FA0E0" w14:textId="77777777" w:rsidTr="00CE18A5">
        <w:tc>
          <w:tcPr>
            <w:tcW w:w="1520" w:type="dxa"/>
            <w:shd w:val="clear" w:color="auto" w:fill="auto"/>
          </w:tcPr>
          <w:p w14:paraId="483F7F70"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IDA </w:t>
            </w:r>
          </w:p>
        </w:tc>
        <w:tc>
          <w:tcPr>
            <w:tcW w:w="7942" w:type="dxa"/>
            <w:shd w:val="clear" w:color="auto" w:fill="auto"/>
          </w:tcPr>
          <w:p w14:paraId="4708D63C"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International Association for Development/Association Internationale pour le Développement</w:t>
            </w:r>
          </w:p>
        </w:tc>
      </w:tr>
      <w:tr w:rsidR="00287D1F" w:rsidRPr="00C675E8" w14:paraId="08727E34" w14:textId="77777777" w:rsidTr="00CE18A5">
        <w:tc>
          <w:tcPr>
            <w:tcW w:w="1520" w:type="dxa"/>
            <w:shd w:val="clear" w:color="auto" w:fill="auto"/>
          </w:tcPr>
          <w:p w14:paraId="279B8C7D" w14:textId="77777777" w:rsidR="00287D1F" w:rsidRPr="003363C3" w:rsidRDefault="00287D1F" w:rsidP="00C675E8">
            <w:pPr>
              <w:spacing w:before="0" w:after="0" w:line="276" w:lineRule="auto"/>
              <w:rPr>
                <w:rFonts w:ascii="Arial Narrow" w:hAnsi="Arial Narrow" w:cs="Arial"/>
                <w:szCs w:val="26"/>
                <w:lang w:val="fr-CD"/>
              </w:rPr>
            </w:pPr>
            <w:r w:rsidRPr="003363C3">
              <w:rPr>
                <w:rFonts w:ascii="Arial Narrow" w:hAnsi="Arial Narrow" w:cs="Arial"/>
                <w:szCs w:val="26"/>
                <w:lang w:val="fr-CD"/>
              </w:rPr>
              <w:t xml:space="preserve">IFC/SFI </w:t>
            </w:r>
          </w:p>
        </w:tc>
        <w:tc>
          <w:tcPr>
            <w:tcW w:w="7942" w:type="dxa"/>
            <w:shd w:val="clear" w:color="auto" w:fill="auto"/>
          </w:tcPr>
          <w:p w14:paraId="15696C75" w14:textId="77777777" w:rsidR="00287D1F" w:rsidRPr="003363C3" w:rsidRDefault="00287D1F" w:rsidP="00C675E8">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International</w:t>
            </w:r>
            <w:r w:rsidR="004C4852">
              <w:rPr>
                <w:rFonts w:ascii="Arial Narrow" w:hAnsi="Arial Narrow" w:cs="Arial"/>
                <w:bCs/>
                <w:color w:val="000000"/>
                <w:szCs w:val="26"/>
                <w:lang w:val="fr-CD"/>
              </w:rPr>
              <w:t>F</w:t>
            </w:r>
            <w:r w:rsidR="00C123D1">
              <w:rPr>
                <w:rFonts w:ascii="Arial Narrow" w:hAnsi="Arial Narrow" w:cs="Arial"/>
                <w:bCs/>
                <w:color w:val="000000"/>
                <w:szCs w:val="26"/>
                <w:lang w:val="fr-CD"/>
              </w:rPr>
              <w:t>F</w:t>
            </w:r>
            <w:r w:rsidRPr="003363C3">
              <w:rPr>
                <w:rFonts w:ascii="Arial Narrow" w:hAnsi="Arial Narrow" w:cs="Arial"/>
                <w:bCs/>
                <w:color w:val="000000"/>
                <w:szCs w:val="26"/>
                <w:lang w:val="fr-CD"/>
              </w:rPr>
              <w:t xml:space="preserve">inancial Coorporation / Société financière Internationale </w:t>
            </w:r>
          </w:p>
        </w:tc>
      </w:tr>
      <w:tr w:rsidR="00287D1F" w:rsidRPr="00C675E8" w14:paraId="27C4AC55" w14:textId="77777777" w:rsidTr="00CE18A5">
        <w:tc>
          <w:tcPr>
            <w:tcW w:w="1520" w:type="dxa"/>
            <w:shd w:val="clear" w:color="auto" w:fill="auto"/>
          </w:tcPr>
          <w:p w14:paraId="2B603F1F"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IST </w:t>
            </w:r>
          </w:p>
        </w:tc>
        <w:tc>
          <w:tcPr>
            <w:tcW w:w="7942" w:type="dxa"/>
            <w:shd w:val="clear" w:color="auto" w:fill="auto"/>
          </w:tcPr>
          <w:p w14:paraId="266264E0"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Infection Sexuellement Transmissible</w:t>
            </w:r>
          </w:p>
        </w:tc>
      </w:tr>
      <w:tr w:rsidR="00287D1F" w:rsidRPr="00C675E8" w14:paraId="419DFC94" w14:textId="77777777" w:rsidTr="00CE18A5">
        <w:tc>
          <w:tcPr>
            <w:tcW w:w="1520" w:type="dxa"/>
            <w:shd w:val="clear" w:color="auto" w:fill="auto"/>
          </w:tcPr>
          <w:p w14:paraId="3F14133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IST/MST</w:t>
            </w:r>
          </w:p>
        </w:tc>
        <w:tc>
          <w:tcPr>
            <w:tcW w:w="7942" w:type="dxa"/>
            <w:shd w:val="clear" w:color="auto" w:fill="auto"/>
          </w:tcPr>
          <w:p w14:paraId="00330D9D"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Infection sexuellement transmissible/Maladie sexuellement transmissible </w:t>
            </w:r>
          </w:p>
        </w:tc>
      </w:tr>
      <w:tr w:rsidR="00287D1F" w:rsidRPr="00C675E8" w14:paraId="6EB424DC" w14:textId="77777777" w:rsidTr="00CE18A5">
        <w:tc>
          <w:tcPr>
            <w:tcW w:w="1520" w:type="dxa"/>
            <w:shd w:val="clear" w:color="auto" w:fill="auto"/>
          </w:tcPr>
          <w:p w14:paraId="64EF8A9D"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MEDD </w:t>
            </w:r>
          </w:p>
        </w:tc>
        <w:tc>
          <w:tcPr>
            <w:tcW w:w="7942" w:type="dxa"/>
            <w:shd w:val="clear" w:color="auto" w:fill="auto"/>
          </w:tcPr>
          <w:p w14:paraId="54A590E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Ministère de l’Environnement et Développement Durable</w:t>
            </w:r>
          </w:p>
        </w:tc>
      </w:tr>
      <w:tr w:rsidR="00287D1F" w:rsidRPr="00C675E8" w14:paraId="76999992" w14:textId="77777777" w:rsidTr="00CE18A5">
        <w:tc>
          <w:tcPr>
            <w:tcW w:w="1520" w:type="dxa"/>
            <w:shd w:val="clear" w:color="auto" w:fill="auto"/>
          </w:tcPr>
          <w:p w14:paraId="0FF7084E"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MGP</w:t>
            </w:r>
          </w:p>
        </w:tc>
        <w:tc>
          <w:tcPr>
            <w:tcW w:w="7942" w:type="dxa"/>
            <w:shd w:val="clear" w:color="auto" w:fill="auto"/>
          </w:tcPr>
          <w:p w14:paraId="13065FE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Mécanisme de Gestion des Plaintes </w:t>
            </w:r>
          </w:p>
        </w:tc>
      </w:tr>
      <w:tr w:rsidR="00287D1F" w:rsidRPr="00C675E8" w14:paraId="035D3A5A" w14:textId="77777777" w:rsidTr="00CE18A5">
        <w:tc>
          <w:tcPr>
            <w:tcW w:w="1520" w:type="dxa"/>
            <w:shd w:val="clear" w:color="auto" w:fill="auto"/>
          </w:tcPr>
          <w:p w14:paraId="7DA57DE1"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MIGA</w:t>
            </w:r>
          </w:p>
        </w:tc>
        <w:tc>
          <w:tcPr>
            <w:tcW w:w="7942" w:type="dxa"/>
            <w:shd w:val="clear" w:color="auto" w:fill="auto"/>
          </w:tcPr>
          <w:p w14:paraId="50DB2D14" w14:textId="77777777" w:rsidR="00287D1F" w:rsidRPr="003363C3" w:rsidRDefault="00287D1F" w:rsidP="0049586B">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Multilateral Investment Guarantee Agency / Agence Multilatéral</w:t>
            </w:r>
            <w:r w:rsidR="004C4852">
              <w:rPr>
                <w:rFonts w:ascii="Arial Narrow" w:hAnsi="Arial Narrow" w:cs="Arial"/>
                <w:bCs/>
                <w:color w:val="000000"/>
                <w:szCs w:val="26"/>
                <w:lang w:val="fr-CD"/>
              </w:rPr>
              <w:t>e</w:t>
            </w:r>
            <w:r w:rsidRPr="003363C3">
              <w:rPr>
                <w:rFonts w:ascii="Arial Narrow" w:hAnsi="Arial Narrow" w:cs="Arial"/>
                <w:bCs/>
                <w:color w:val="000000"/>
                <w:szCs w:val="26"/>
                <w:lang w:val="fr-CD"/>
              </w:rPr>
              <w:t xml:space="preserve"> de Garantie d</w:t>
            </w:r>
            <w:r w:rsidR="004C4852">
              <w:rPr>
                <w:rFonts w:ascii="Arial Narrow" w:hAnsi="Arial Narrow" w:cs="Arial"/>
                <w:bCs/>
                <w:color w:val="000000"/>
                <w:szCs w:val="26"/>
                <w:lang w:val="fr-CD"/>
              </w:rPr>
              <w:t xml:space="preserve">es </w:t>
            </w:r>
            <w:r w:rsidRPr="003363C3">
              <w:rPr>
                <w:rFonts w:ascii="Arial Narrow" w:hAnsi="Arial Narrow" w:cs="Arial"/>
                <w:bCs/>
                <w:color w:val="000000"/>
                <w:szCs w:val="26"/>
                <w:lang w:val="fr-CD"/>
              </w:rPr>
              <w:t>Investissement</w:t>
            </w:r>
            <w:r w:rsidR="004C4852">
              <w:rPr>
                <w:rFonts w:ascii="Arial Narrow" w:hAnsi="Arial Narrow" w:cs="Arial"/>
                <w:bCs/>
                <w:color w:val="000000"/>
                <w:szCs w:val="26"/>
                <w:lang w:val="fr-CD"/>
              </w:rPr>
              <w:t>s</w:t>
            </w:r>
          </w:p>
        </w:tc>
      </w:tr>
      <w:tr w:rsidR="00287D1F" w:rsidRPr="00C675E8" w14:paraId="312FC46F" w14:textId="77777777" w:rsidTr="00CE18A5">
        <w:tc>
          <w:tcPr>
            <w:tcW w:w="1520" w:type="dxa"/>
            <w:shd w:val="clear" w:color="auto" w:fill="auto"/>
          </w:tcPr>
          <w:p w14:paraId="2A943942"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NES</w:t>
            </w:r>
          </w:p>
        </w:tc>
        <w:tc>
          <w:tcPr>
            <w:tcW w:w="7942" w:type="dxa"/>
            <w:shd w:val="clear" w:color="auto" w:fill="auto"/>
          </w:tcPr>
          <w:p w14:paraId="1365530D"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Normes Environnementales et Sociales</w:t>
            </w:r>
          </w:p>
        </w:tc>
      </w:tr>
      <w:tr w:rsidR="00287D1F" w:rsidRPr="00C675E8" w14:paraId="27946DE0" w14:textId="77777777" w:rsidTr="00CE18A5">
        <w:tc>
          <w:tcPr>
            <w:tcW w:w="1520" w:type="dxa"/>
            <w:shd w:val="clear" w:color="auto" w:fill="auto"/>
          </w:tcPr>
          <w:p w14:paraId="108F9E5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ONG </w:t>
            </w:r>
          </w:p>
        </w:tc>
        <w:tc>
          <w:tcPr>
            <w:tcW w:w="7942" w:type="dxa"/>
            <w:shd w:val="clear" w:color="auto" w:fill="auto"/>
          </w:tcPr>
          <w:p w14:paraId="70B9EBB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Organisation non-gouvernementale</w:t>
            </w:r>
          </w:p>
        </w:tc>
      </w:tr>
      <w:tr w:rsidR="00287D1F" w:rsidRPr="00C675E8" w14:paraId="3D811A0C" w14:textId="77777777" w:rsidTr="00CE18A5">
        <w:tc>
          <w:tcPr>
            <w:tcW w:w="1520" w:type="dxa"/>
            <w:shd w:val="clear" w:color="auto" w:fill="auto"/>
          </w:tcPr>
          <w:p w14:paraId="0447EC3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PAR </w:t>
            </w:r>
          </w:p>
        </w:tc>
        <w:tc>
          <w:tcPr>
            <w:tcW w:w="7942" w:type="dxa"/>
            <w:shd w:val="clear" w:color="auto" w:fill="auto"/>
          </w:tcPr>
          <w:p w14:paraId="563EAD09"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Plan d’Actions de Réinstallation</w:t>
            </w:r>
          </w:p>
        </w:tc>
      </w:tr>
      <w:tr w:rsidR="00287D1F" w:rsidRPr="00C675E8" w14:paraId="0BAE9DDD" w14:textId="77777777" w:rsidTr="00CE18A5">
        <w:tc>
          <w:tcPr>
            <w:tcW w:w="1520" w:type="dxa"/>
            <w:shd w:val="clear" w:color="auto" w:fill="auto"/>
          </w:tcPr>
          <w:p w14:paraId="1CD107CB"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PEES </w:t>
            </w:r>
          </w:p>
        </w:tc>
        <w:tc>
          <w:tcPr>
            <w:tcW w:w="7942" w:type="dxa"/>
            <w:shd w:val="clear" w:color="auto" w:fill="auto"/>
          </w:tcPr>
          <w:p w14:paraId="1A24AA86"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Plan d’Engagement Environnemental et Social</w:t>
            </w:r>
          </w:p>
        </w:tc>
      </w:tr>
      <w:tr w:rsidR="00287D1F" w:rsidRPr="00C675E8" w14:paraId="0EE393B6" w14:textId="77777777" w:rsidTr="00CE18A5">
        <w:tc>
          <w:tcPr>
            <w:tcW w:w="1520" w:type="dxa"/>
            <w:shd w:val="clear" w:color="auto" w:fill="auto"/>
          </w:tcPr>
          <w:p w14:paraId="44EAF031"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PEMU</w:t>
            </w:r>
          </w:p>
        </w:tc>
        <w:tc>
          <w:tcPr>
            <w:tcW w:w="7942" w:type="dxa"/>
            <w:shd w:val="clear" w:color="auto" w:fill="auto"/>
          </w:tcPr>
          <w:p w14:paraId="040D5787"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Projet d’Alimentation en Eau Potable en Milieu Urbain</w:t>
            </w:r>
          </w:p>
        </w:tc>
      </w:tr>
      <w:tr w:rsidR="00287D1F" w:rsidRPr="00C675E8" w14:paraId="39386EC6" w14:textId="77777777" w:rsidTr="00CE18A5">
        <w:tc>
          <w:tcPr>
            <w:tcW w:w="1520" w:type="dxa"/>
            <w:shd w:val="clear" w:color="auto" w:fill="auto"/>
          </w:tcPr>
          <w:p w14:paraId="4BA67366"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PGES</w:t>
            </w:r>
          </w:p>
        </w:tc>
        <w:tc>
          <w:tcPr>
            <w:tcW w:w="7942" w:type="dxa"/>
            <w:shd w:val="clear" w:color="auto" w:fill="auto"/>
          </w:tcPr>
          <w:p w14:paraId="4BA5F86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Plan de Gestion Environnementale et Sociale</w:t>
            </w:r>
          </w:p>
        </w:tc>
      </w:tr>
      <w:tr w:rsidR="00287D1F" w:rsidRPr="00C675E8" w14:paraId="50E69B3D" w14:textId="77777777" w:rsidTr="00CE18A5">
        <w:tc>
          <w:tcPr>
            <w:tcW w:w="1520" w:type="dxa"/>
            <w:shd w:val="clear" w:color="auto" w:fill="auto"/>
          </w:tcPr>
          <w:p w14:paraId="44FE8177"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PGMO </w:t>
            </w:r>
          </w:p>
        </w:tc>
        <w:tc>
          <w:tcPr>
            <w:tcW w:w="7942" w:type="dxa"/>
            <w:shd w:val="clear" w:color="auto" w:fill="auto"/>
          </w:tcPr>
          <w:p w14:paraId="72B97C68" w14:textId="77777777" w:rsidR="00287D1F" w:rsidRPr="003363C3" w:rsidRDefault="00A7107D" w:rsidP="0049586B">
            <w:pPr>
              <w:spacing w:before="0" w:after="0" w:line="276" w:lineRule="auto"/>
              <w:rPr>
                <w:rFonts w:ascii="Arial Narrow" w:hAnsi="Arial Narrow" w:cs="Arial"/>
                <w:bCs/>
                <w:color w:val="000000"/>
                <w:szCs w:val="26"/>
                <w:lang w:val="fr"/>
              </w:rPr>
            </w:pPr>
            <w:r>
              <w:rPr>
                <w:rFonts w:ascii="Arial Narrow" w:hAnsi="Arial Narrow" w:cs="Arial"/>
                <w:bCs/>
                <w:color w:val="000000"/>
                <w:szCs w:val="26"/>
                <w:lang w:val="fr"/>
              </w:rPr>
              <w:t>P</w:t>
            </w:r>
            <w:r w:rsidR="00287D1F" w:rsidRPr="003363C3">
              <w:rPr>
                <w:rFonts w:ascii="Arial Narrow" w:hAnsi="Arial Narrow" w:cs="Arial"/>
                <w:bCs/>
                <w:color w:val="000000"/>
                <w:szCs w:val="26"/>
                <w:lang w:val="fr"/>
              </w:rPr>
              <w:t xml:space="preserve">rocédure de </w:t>
            </w:r>
            <w:r>
              <w:rPr>
                <w:rFonts w:ascii="Arial Narrow" w:hAnsi="Arial Narrow" w:cs="Arial"/>
                <w:bCs/>
                <w:color w:val="000000"/>
                <w:szCs w:val="26"/>
                <w:lang w:val="fr"/>
              </w:rPr>
              <w:t xml:space="preserve">de Gestion </w:t>
            </w:r>
            <w:r w:rsidR="00287D1F" w:rsidRPr="003363C3">
              <w:rPr>
                <w:rFonts w:ascii="Arial Narrow" w:hAnsi="Arial Narrow" w:cs="Arial"/>
                <w:bCs/>
                <w:color w:val="000000"/>
                <w:szCs w:val="26"/>
                <w:lang w:val="fr"/>
              </w:rPr>
              <w:t xml:space="preserve">de la Main d’œuvre </w:t>
            </w:r>
          </w:p>
        </w:tc>
      </w:tr>
      <w:tr w:rsidR="00287D1F" w:rsidRPr="00C675E8" w14:paraId="31617D2A" w14:textId="77777777" w:rsidTr="00CE18A5">
        <w:tc>
          <w:tcPr>
            <w:tcW w:w="1520" w:type="dxa"/>
            <w:shd w:val="clear" w:color="auto" w:fill="auto"/>
          </w:tcPr>
          <w:p w14:paraId="39DE5DEF"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PME</w:t>
            </w:r>
          </w:p>
        </w:tc>
        <w:tc>
          <w:tcPr>
            <w:tcW w:w="7942" w:type="dxa"/>
            <w:shd w:val="clear" w:color="auto" w:fill="auto"/>
          </w:tcPr>
          <w:p w14:paraId="22C66D72"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Petite et Moyenne Entreprise</w:t>
            </w:r>
          </w:p>
        </w:tc>
      </w:tr>
      <w:tr w:rsidR="00287D1F" w:rsidRPr="00C675E8" w14:paraId="70FC4EDC" w14:textId="77777777" w:rsidTr="00CE18A5">
        <w:tc>
          <w:tcPr>
            <w:tcW w:w="1520" w:type="dxa"/>
            <w:shd w:val="clear" w:color="auto" w:fill="auto"/>
          </w:tcPr>
          <w:p w14:paraId="040B8A6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PMPP </w:t>
            </w:r>
          </w:p>
        </w:tc>
        <w:tc>
          <w:tcPr>
            <w:tcW w:w="7942" w:type="dxa"/>
            <w:shd w:val="clear" w:color="auto" w:fill="auto"/>
          </w:tcPr>
          <w:p w14:paraId="49CA4D17"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Plan de Mobilisation des Parties Prenantes</w:t>
            </w:r>
          </w:p>
        </w:tc>
      </w:tr>
      <w:tr w:rsidR="00287D1F" w:rsidRPr="00C675E8" w14:paraId="2AD6EF9B" w14:textId="77777777" w:rsidTr="00CE18A5">
        <w:tc>
          <w:tcPr>
            <w:tcW w:w="1520" w:type="dxa"/>
            <w:shd w:val="clear" w:color="auto" w:fill="auto"/>
          </w:tcPr>
          <w:p w14:paraId="1A6A3028" w14:textId="77777777" w:rsidR="00287D1F" w:rsidRPr="003363C3" w:rsidRDefault="00287D1F" w:rsidP="00C675E8">
            <w:pPr>
              <w:spacing w:before="0" w:after="0" w:line="276" w:lineRule="auto"/>
              <w:rPr>
                <w:rFonts w:ascii="Arial Narrow" w:hAnsi="Arial Narrow" w:cs="Arial"/>
                <w:szCs w:val="26"/>
                <w:lang w:val="fr-CD"/>
              </w:rPr>
            </w:pPr>
            <w:r w:rsidRPr="003363C3">
              <w:rPr>
                <w:rFonts w:ascii="Arial Narrow" w:hAnsi="Arial Narrow" w:cs="Arial"/>
                <w:szCs w:val="26"/>
                <w:lang w:val="fr-CD"/>
              </w:rPr>
              <w:lastRenderedPageBreak/>
              <w:t>PNUD</w:t>
            </w:r>
          </w:p>
        </w:tc>
        <w:tc>
          <w:tcPr>
            <w:tcW w:w="7942" w:type="dxa"/>
            <w:shd w:val="clear" w:color="auto" w:fill="auto"/>
          </w:tcPr>
          <w:p w14:paraId="76C62719" w14:textId="77777777" w:rsidR="00287D1F" w:rsidRPr="003363C3" w:rsidRDefault="00287D1F" w:rsidP="00C675E8">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 xml:space="preserve">Programme des Nations Unies pour le Développement </w:t>
            </w:r>
          </w:p>
        </w:tc>
      </w:tr>
      <w:tr w:rsidR="00287D1F" w:rsidRPr="00C675E8" w14:paraId="604AE934" w14:textId="77777777" w:rsidTr="00CE18A5">
        <w:tc>
          <w:tcPr>
            <w:tcW w:w="1520" w:type="dxa"/>
            <w:shd w:val="clear" w:color="auto" w:fill="auto"/>
          </w:tcPr>
          <w:p w14:paraId="12B2DB2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PV </w:t>
            </w:r>
          </w:p>
        </w:tc>
        <w:tc>
          <w:tcPr>
            <w:tcW w:w="7942" w:type="dxa"/>
            <w:shd w:val="clear" w:color="auto" w:fill="auto"/>
          </w:tcPr>
          <w:p w14:paraId="728E832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Procès-verbal</w:t>
            </w:r>
          </w:p>
        </w:tc>
      </w:tr>
      <w:tr w:rsidR="00287D1F" w:rsidRPr="00C675E8" w14:paraId="7EEC740A" w14:textId="77777777" w:rsidTr="00CE18A5">
        <w:tc>
          <w:tcPr>
            <w:tcW w:w="1520" w:type="dxa"/>
            <w:shd w:val="clear" w:color="auto" w:fill="auto"/>
          </w:tcPr>
          <w:p w14:paraId="34E14EF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RDC </w:t>
            </w:r>
          </w:p>
        </w:tc>
        <w:tc>
          <w:tcPr>
            <w:tcW w:w="7942" w:type="dxa"/>
            <w:shd w:val="clear" w:color="auto" w:fill="auto"/>
          </w:tcPr>
          <w:p w14:paraId="429F938E"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République Démocratique du Congo</w:t>
            </w:r>
          </w:p>
        </w:tc>
      </w:tr>
      <w:tr w:rsidR="00287D1F" w:rsidRPr="00C675E8" w14:paraId="28289652" w14:textId="77777777" w:rsidTr="00CE18A5">
        <w:tc>
          <w:tcPr>
            <w:tcW w:w="1520" w:type="dxa"/>
            <w:shd w:val="clear" w:color="auto" w:fill="auto"/>
          </w:tcPr>
          <w:p w14:paraId="502CB272"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REGIDESO </w:t>
            </w:r>
          </w:p>
        </w:tc>
        <w:tc>
          <w:tcPr>
            <w:tcW w:w="7942" w:type="dxa"/>
            <w:shd w:val="clear" w:color="auto" w:fill="auto"/>
          </w:tcPr>
          <w:p w14:paraId="5DC6A158"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Régie de Distribution d’Eau</w:t>
            </w:r>
          </w:p>
        </w:tc>
      </w:tr>
      <w:tr w:rsidR="00287D1F" w:rsidRPr="00C675E8" w14:paraId="439B6F9E" w14:textId="77777777" w:rsidTr="00CE18A5">
        <w:tc>
          <w:tcPr>
            <w:tcW w:w="1520" w:type="dxa"/>
            <w:shd w:val="clear" w:color="auto" w:fill="auto"/>
          </w:tcPr>
          <w:p w14:paraId="381B8A1A"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SMIG </w:t>
            </w:r>
          </w:p>
        </w:tc>
        <w:tc>
          <w:tcPr>
            <w:tcW w:w="7942" w:type="dxa"/>
            <w:shd w:val="clear" w:color="auto" w:fill="auto"/>
          </w:tcPr>
          <w:p w14:paraId="138DD7C5"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Salaire Minimum Interprofessionnel Garanti</w:t>
            </w:r>
          </w:p>
        </w:tc>
      </w:tr>
      <w:tr w:rsidR="00287D1F" w:rsidRPr="00C675E8" w14:paraId="08A2C270" w14:textId="77777777" w:rsidTr="00CE18A5">
        <w:tc>
          <w:tcPr>
            <w:tcW w:w="1520" w:type="dxa"/>
            <w:shd w:val="clear" w:color="auto" w:fill="auto"/>
          </w:tcPr>
          <w:p w14:paraId="3D15CC14"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SNEL</w:t>
            </w:r>
          </w:p>
        </w:tc>
        <w:tc>
          <w:tcPr>
            <w:tcW w:w="7942" w:type="dxa"/>
            <w:shd w:val="clear" w:color="auto" w:fill="auto"/>
          </w:tcPr>
          <w:p w14:paraId="0842E047"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Société National</w:t>
            </w:r>
            <w:r w:rsidR="00A7107D">
              <w:rPr>
                <w:rFonts w:ascii="Arial Narrow" w:hAnsi="Arial Narrow" w:cs="Arial"/>
                <w:bCs/>
                <w:color w:val="000000"/>
                <w:szCs w:val="26"/>
                <w:lang w:val="fr"/>
              </w:rPr>
              <w:t>e</w:t>
            </w:r>
            <w:r w:rsidRPr="003363C3">
              <w:rPr>
                <w:rFonts w:ascii="Arial Narrow" w:hAnsi="Arial Narrow" w:cs="Arial"/>
                <w:bCs/>
                <w:color w:val="000000"/>
                <w:szCs w:val="26"/>
                <w:lang w:val="fr"/>
              </w:rPr>
              <w:t xml:space="preserve"> d’Electricité</w:t>
            </w:r>
          </w:p>
        </w:tc>
      </w:tr>
      <w:tr w:rsidR="00287D1F" w:rsidRPr="00C675E8" w14:paraId="55D26629" w14:textId="77777777" w:rsidTr="00CE18A5">
        <w:tc>
          <w:tcPr>
            <w:tcW w:w="1520" w:type="dxa"/>
            <w:shd w:val="clear" w:color="auto" w:fill="auto"/>
          </w:tcPr>
          <w:p w14:paraId="6709F077"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SNVBG </w:t>
            </w:r>
          </w:p>
        </w:tc>
        <w:tc>
          <w:tcPr>
            <w:tcW w:w="7942" w:type="dxa"/>
            <w:shd w:val="clear" w:color="auto" w:fill="auto"/>
          </w:tcPr>
          <w:p w14:paraId="035B04C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Stratégie Nationale de lutte contre les Violences Basées sur le Genre</w:t>
            </w:r>
          </w:p>
        </w:tc>
      </w:tr>
      <w:tr w:rsidR="00287D1F" w:rsidRPr="00C675E8" w14:paraId="0E8BD500" w14:textId="77777777" w:rsidTr="00CE18A5">
        <w:tc>
          <w:tcPr>
            <w:tcW w:w="1520" w:type="dxa"/>
            <w:shd w:val="clear" w:color="auto" w:fill="auto"/>
          </w:tcPr>
          <w:p w14:paraId="03A60B04"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SOCODEE</w:t>
            </w:r>
          </w:p>
        </w:tc>
        <w:tc>
          <w:tcPr>
            <w:tcW w:w="7942" w:type="dxa"/>
            <w:shd w:val="clear" w:color="auto" w:fill="auto"/>
          </w:tcPr>
          <w:p w14:paraId="14013CF2"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Société Congolais</w:t>
            </w:r>
            <w:r w:rsidR="00A7107D">
              <w:rPr>
                <w:rFonts w:ascii="Arial Narrow" w:hAnsi="Arial Narrow" w:cs="Arial"/>
                <w:bCs/>
                <w:color w:val="000000"/>
                <w:szCs w:val="26"/>
                <w:lang w:val="fr"/>
              </w:rPr>
              <w:t>e</w:t>
            </w:r>
            <w:r w:rsidRPr="003363C3">
              <w:rPr>
                <w:rFonts w:ascii="Arial Narrow" w:hAnsi="Arial Narrow" w:cs="Arial"/>
                <w:bCs/>
                <w:color w:val="000000"/>
                <w:szCs w:val="26"/>
                <w:lang w:val="fr"/>
              </w:rPr>
              <w:t xml:space="preserve"> de Distribution d’Eau et d’Electricité</w:t>
            </w:r>
          </w:p>
        </w:tc>
      </w:tr>
      <w:tr w:rsidR="00287D1F" w:rsidRPr="00C675E8" w14:paraId="1207CC35" w14:textId="77777777" w:rsidTr="00CE18A5">
        <w:tc>
          <w:tcPr>
            <w:tcW w:w="1520" w:type="dxa"/>
            <w:shd w:val="clear" w:color="auto" w:fill="auto"/>
          </w:tcPr>
          <w:p w14:paraId="2577269C"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UCM </w:t>
            </w:r>
          </w:p>
        </w:tc>
        <w:tc>
          <w:tcPr>
            <w:tcW w:w="7942" w:type="dxa"/>
            <w:shd w:val="clear" w:color="auto" w:fill="auto"/>
          </w:tcPr>
          <w:p w14:paraId="6710FEB1"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 xml:space="preserve">Unité de Coordination </w:t>
            </w:r>
            <w:r w:rsidR="00A7107D">
              <w:rPr>
                <w:rFonts w:ascii="Arial Narrow" w:hAnsi="Arial Narrow" w:cs="Arial"/>
                <w:bCs/>
                <w:color w:val="000000"/>
                <w:szCs w:val="26"/>
                <w:lang w:val="fr"/>
              </w:rPr>
              <w:t xml:space="preserve">et de Mangement </w:t>
            </w:r>
            <w:r w:rsidRPr="003363C3">
              <w:rPr>
                <w:rFonts w:ascii="Arial Narrow" w:hAnsi="Arial Narrow" w:cs="Arial"/>
                <w:bCs/>
                <w:color w:val="000000"/>
                <w:szCs w:val="26"/>
                <w:lang w:val="fr"/>
              </w:rPr>
              <w:t>des Projets du ministère des Ressources Hydrauliques et Electricité</w:t>
            </w:r>
          </w:p>
        </w:tc>
      </w:tr>
      <w:tr w:rsidR="00287D1F" w:rsidRPr="00C675E8" w14:paraId="553AC14F" w14:textId="77777777" w:rsidTr="00CE18A5">
        <w:tc>
          <w:tcPr>
            <w:tcW w:w="1520" w:type="dxa"/>
            <w:shd w:val="clear" w:color="auto" w:fill="auto"/>
          </w:tcPr>
          <w:p w14:paraId="5031C30D" w14:textId="77777777" w:rsidR="00287D1F" w:rsidRPr="003363C3" w:rsidRDefault="00287D1F" w:rsidP="00C675E8">
            <w:pPr>
              <w:spacing w:before="0" w:after="0" w:line="276" w:lineRule="auto"/>
              <w:rPr>
                <w:rFonts w:ascii="Arial Narrow" w:hAnsi="Arial Narrow" w:cs="Arial"/>
                <w:szCs w:val="26"/>
                <w:lang w:val="fr-CD"/>
              </w:rPr>
            </w:pPr>
            <w:r w:rsidRPr="003363C3">
              <w:rPr>
                <w:rFonts w:ascii="Arial Narrow" w:hAnsi="Arial Narrow" w:cs="Arial"/>
                <w:szCs w:val="26"/>
                <w:lang w:val="fr-CD"/>
              </w:rPr>
              <w:t>UNFPA</w:t>
            </w:r>
          </w:p>
        </w:tc>
        <w:tc>
          <w:tcPr>
            <w:tcW w:w="7942" w:type="dxa"/>
            <w:shd w:val="clear" w:color="auto" w:fill="auto"/>
          </w:tcPr>
          <w:p w14:paraId="2014B399" w14:textId="77777777" w:rsidR="00287D1F" w:rsidRPr="003363C3" w:rsidRDefault="00287D1F" w:rsidP="00C675E8">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 xml:space="preserve">Fonds des Nations Unies pour la </w:t>
            </w:r>
            <w:r w:rsidR="00A7107D">
              <w:rPr>
                <w:rFonts w:ascii="Arial Narrow" w:hAnsi="Arial Narrow" w:cs="Arial"/>
                <w:bCs/>
                <w:color w:val="000000"/>
                <w:szCs w:val="26"/>
                <w:lang w:val="fr-CD"/>
              </w:rPr>
              <w:t>P</w:t>
            </w:r>
            <w:r w:rsidRPr="003363C3">
              <w:rPr>
                <w:rFonts w:ascii="Arial Narrow" w:hAnsi="Arial Narrow" w:cs="Arial"/>
                <w:bCs/>
                <w:color w:val="000000"/>
                <w:szCs w:val="26"/>
                <w:lang w:val="fr-CD"/>
              </w:rPr>
              <w:t xml:space="preserve">opulation </w:t>
            </w:r>
          </w:p>
        </w:tc>
      </w:tr>
      <w:tr w:rsidR="00287D1F" w:rsidRPr="00C675E8" w14:paraId="6370D039" w14:textId="77777777" w:rsidTr="00CE18A5">
        <w:tc>
          <w:tcPr>
            <w:tcW w:w="1520" w:type="dxa"/>
            <w:shd w:val="clear" w:color="auto" w:fill="auto"/>
          </w:tcPr>
          <w:p w14:paraId="4A16CD8A" w14:textId="77777777" w:rsidR="00287D1F" w:rsidRPr="003363C3" w:rsidRDefault="00287D1F" w:rsidP="00C675E8">
            <w:pPr>
              <w:spacing w:before="0" w:after="0" w:line="276" w:lineRule="auto"/>
              <w:rPr>
                <w:rFonts w:ascii="Arial Narrow" w:hAnsi="Arial Narrow" w:cs="Arial"/>
                <w:szCs w:val="26"/>
                <w:lang w:val="fr-CD"/>
              </w:rPr>
            </w:pPr>
            <w:r w:rsidRPr="003363C3">
              <w:rPr>
                <w:rFonts w:ascii="Arial Narrow" w:hAnsi="Arial Narrow" w:cs="Arial"/>
                <w:szCs w:val="26"/>
                <w:lang w:val="fr-CD"/>
              </w:rPr>
              <w:t>UNICEF</w:t>
            </w:r>
          </w:p>
        </w:tc>
        <w:tc>
          <w:tcPr>
            <w:tcW w:w="7942" w:type="dxa"/>
            <w:shd w:val="clear" w:color="auto" w:fill="auto"/>
          </w:tcPr>
          <w:p w14:paraId="67D7F8CD" w14:textId="77777777" w:rsidR="00287D1F" w:rsidRPr="003363C3" w:rsidRDefault="00287D1F" w:rsidP="00C675E8">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 xml:space="preserve">Fonds des Nations Unies pour l’Enfance </w:t>
            </w:r>
          </w:p>
        </w:tc>
      </w:tr>
      <w:tr w:rsidR="00287D1F" w:rsidRPr="00C675E8" w14:paraId="713595D6" w14:textId="77777777" w:rsidTr="00CE18A5">
        <w:tc>
          <w:tcPr>
            <w:tcW w:w="1520" w:type="dxa"/>
            <w:shd w:val="clear" w:color="auto" w:fill="auto"/>
          </w:tcPr>
          <w:p w14:paraId="79F10F4B" w14:textId="77777777" w:rsidR="00287D1F" w:rsidRPr="003363C3" w:rsidRDefault="00287D1F" w:rsidP="00C675E8">
            <w:pPr>
              <w:spacing w:before="0" w:after="0" w:line="276" w:lineRule="auto"/>
              <w:rPr>
                <w:rFonts w:ascii="Arial Narrow" w:hAnsi="Arial Narrow" w:cs="Arial"/>
                <w:szCs w:val="26"/>
                <w:lang w:val="fr-CD"/>
              </w:rPr>
            </w:pPr>
            <w:r w:rsidRPr="003363C3">
              <w:rPr>
                <w:rFonts w:ascii="Arial Narrow" w:hAnsi="Arial Narrow" w:cs="Arial"/>
                <w:szCs w:val="26"/>
                <w:lang w:val="fr-CD"/>
              </w:rPr>
              <w:t>USAID</w:t>
            </w:r>
          </w:p>
        </w:tc>
        <w:tc>
          <w:tcPr>
            <w:tcW w:w="7942" w:type="dxa"/>
            <w:shd w:val="clear" w:color="auto" w:fill="auto"/>
          </w:tcPr>
          <w:p w14:paraId="2FE4A25D" w14:textId="77777777" w:rsidR="00287D1F" w:rsidRPr="003363C3" w:rsidRDefault="00287D1F" w:rsidP="00C675E8">
            <w:pPr>
              <w:spacing w:before="0" w:after="0" w:line="276" w:lineRule="auto"/>
              <w:rPr>
                <w:rFonts w:ascii="Arial Narrow" w:hAnsi="Arial Narrow" w:cs="Arial"/>
                <w:bCs/>
                <w:color w:val="000000"/>
                <w:szCs w:val="26"/>
                <w:lang w:val="fr-CD"/>
              </w:rPr>
            </w:pPr>
            <w:r w:rsidRPr="003363C3">
              <w:rPr>
                <w:rFonts w:ascii="Arial Narrow" w:hAnsi="Arial Narrow" w:cs="Arial"/>
                <w:bCs/>
                <w:color w:val="000000"/>
                <w:szCs w:val="26"/>
                <w:lang w:val="fr-CD"/>
              </w:rPr>
              <w:t xml:space="preserve">Agence des Etats-Unis pour le Développement International </w:t>
            </w:r>
          </w:p>
        </w:tc>
      </w:tr>
      <w:tr w:rsidR="00287D1F" w:rsidRPr="00C675E8" w14:paraId="721A8828" w14:textId="77777777" w:rsidTr="00CE18A5">
        <w:tc>
          <w:tcPr>
            <w:tcW w:w="1520" w:type="dxa"/>
            <w:shd w:val="clear" w:color="auto" w:fill="auto"/>
          </w:tcPr>
          <w:p w14:paraId="2FC21A98"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VBG </w:t>
            </w:r>
          </w:p>
        </w:tc>
        <w:tc>
          <w:tcPr>
            <w:tcW w:w="7942" w:type="dxa"/>
            <w:shd w:val="clear" w:color="auto" w:fill="auto"/>
          </w:tcPr>
          <w:p w14:paraId="448309C4"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Violence Basée sur le Genre</w:t>
            </w:r>
          </w:p>
        </w:tc>
      </w:tr>
      <w:tr w:rsidR="00287D1F" w:rsidRPr="00C675E8" w14:paraId="677C7522" w14:textId="77777777" w:rsidTr="00CE18A5">
        <w:tc>
          <w:tcPr>
            <w:tcW w:w="1520" w:type="dxa"/>
            <w:shd w:val="clear" w:color="auto" w:fill="auto"/>
          </w:tcPr>
          <w:p w14:paraId="7EE64C35" w14:textId="77777777" w:rsidR="00287D1F" w:rsidRPr="003363C3" w:rsidRDefault="00287D1F" w:rsidP="00C675E8">
            <w:pPr>
              <w:spacing w:before="0" w:after="0" w:line="276" w:lineRule="auto"/>
              <w:rPr>
                <w:rFonts w:ascii="Arial Narrow" w:hAnsi="Arial Narrow" w:cs="Arial"/>
                <w:szCs w:val="26"/>
              </w:rPr>
            </w:pPr>
            <w:r w:rsidRPr="003363C3">
              <w:rPr>
                <w:rFonts w:ascii="Arial Narrow" w:hAnsi="Arial Narrow" w:cs="Arial"/>
                <w:szCs w:val="26"/>
              </w:rPr>
              <w:t>VBG/EAS/HS</w:t>
            </w:r>
          </w:p>
        </w:tc>
        <w:tc>
          <w:tcPr>
            <w:tcW w:w="7942" w:type="dxa"/>
            <w:shd w:val="clear" w:color="auto" w:fill="auto"/>
          </w:tcPr>
          <w:p w14:paraId="640679D3"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Violence Basées sur le Genre / Exploitation et Abus Sexuel / Harcèlement Sexuel</w:t>
            </w:r>
          </w:p>
        </w:tc>
      </w:tr>
      <w:tr w:rsidR="00287D1F" w:rsidRPr="00C675E8" w14:paraId="0867C3BF" w14:textId="77777777" w:rsidTr="00CE18A5">
        <w:tc>
          <w:tcPr>
            <w:tcW w:w="1520" w:type="dxa"/>
            <w:shd w:val="clear" w:color="auto" w:fill="auto"/>
          </w:tcPr>
          <w:p w14:paraId="2CA67F41"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VIH/SIDA</w:t>
            </w:r>
          </w:p>
        </w:tc>
        <w:tc>
          <w:tcPr>
            <w:tcW w:w="7942" w:type="dxa"/>
            <w:shd w:val="clear" w:color="auto" w:fill="auto"/>
          </w:tcPr>
          <w:p w14:paraId="0A6CBBA8" w14:textId="77777777" w:rsidR="00287D1F" w:rsidRPr="003363C3" w:rsidRDefault="00287D1F" w:rsidP="00C675E8">
            <w:pPr>
              <w:spacing w:before="0" w:after="0" w:line="276" w:lineRule="auto"/>
              <w:rPr>
                <w:rFonts w:ascii="Arial Narrow" w:hAnsi="Arial Narrow" w:cs="Arial"/>
                <w:bCs/>
                <w:color w:val="000000"/>
                <w:szCs w:val="26"/>
                <w:lang w:val="fr"/>
              </w:rPr>
            </w:pPr>
            <w:r w:rsidRPr="003363C3">
              <w:rPr>
                <w:rFonts w:ascii="Arial Narrow" w:hAnsi="Arial Narrow" w:cs="Arial"/>
                <w:bCs/>
                <w:color w:val="000000"/>
                <w:szCs w:val="26"/>
                <w:lang w:val="fr"/>
              </w:rPr>
              <w:t>Virus de l'Immunodéficience Humaine/ Syndrome de l'Immunodéficience Acquise</w:t>
            </w:r>
          </w:p>
        </w:tc>
      </w:tr>
    </w:tbl>
    <w:p w14:paraId="0FCD3435" w14:textId="77777777" w:rsidR="000F15D1" w:rsidRPr="00A81311" w:rsidRDefault="000F15D1" w:rsidP="00071F81">
      <w:pPr>
        <w:spacing w:before="0" w:after="0" w:line="276" w:lineRule="auto"/>
        <w:rPr>
          <w:rFonts w:ascii="Arial Narrow" w:hAnsi="Arial Narrow" w:cs="Arial"/>
          <w:sz w:val="26"/>
          <w:szCs w:val="26"/>
          <w:lang w:val="fr-CD"/>
        </w:rPr>
      </w:pPr>
    </w:p>
    <w:p w14:paraId="4E58831C" w14:textId="77777777" w:rsidR="00130C3A" w:rsidRPr="00A81311" w:rsidRDefault="00130C3A" w:rsidP="00071F81">
      <w:pPr>
        <w:spacing w:before="0" w:after="0" w:line="276" w:lineRule="auto"/>
        <w:rPr>
          <w:rFonts w:ascii="Arial Narrow" w:hAnsi="Arial Narrow" w:cs="Arial"/>
          <w:sz w:val="26"/>
          <w:szCs w:val="26"/>
          <w:lang w:val="fr-CD"/>
        </w:rPr>
      </w:pPr>
    </w:p>
    <w:p w14:paraId="34AAA94E" w14:textId="77777777" w:rsidR="00130C3A" w:rsidRPr="00A81311" w:rsidRDefault="00130C3A" w:rsidP="00071F81">
      <w:pPr>
        <w:spacing w:before="0" w:after="0" w:line="276" w:lineRule="auto"/>
        <w:rPr>
          <w:rFonts w:ascii="Arial Narrow" w:hAnsi="Arial Narrow" w:cs="Arial"/>
          <w:sz w:val="26"/>
          <w:szCs w:val="26"/>
          <w:lang w:val="fr-CD"/>
        </w:rPr>
      </w:pPr>
    </w:p>
    <w:p w14:paraId="122DF0E7" w14:textId="77777777" w:rsidR="005C610E" w:rsidRDefault="00130C3A" w:rsidP="003D4EFB">
      <w:pPr>
        <w:pStyle w:val="Titre1"/>
        <w:rPr>
          <w:rFonts w:ascii="Arial Narrow" w:hAnsi="Arial Narrow"/>
          <w:sz w:val="26"/>
          <w:szCs w:val="26"/>
          <w:lang w:val="fr-CD"/>
        </w:rPr>
      </w:pPr>
      <w:r w:rsidRPr="00A81311">
        <w:rPr>
          <w:rFonts w:ascii="Arial Narrow" w:hAnsi="Arial Narrow"/>
          <w:sz w:val="26"/>
          <w:szCs w:val="26"/>
          <w:lang w:val="fr-CD"/>
        </w:rPr>
        <w:br w:type="page"/>
      </w:r>
      <w:bookmarkStart w:id="12" w:name="_Toc89869896"/>
      <w:bookmarkStart w:id="13" w:name="_Toc36821591"/>
      <w:r w:rsidR="005C610E" w:rsidRPr="003D4EFB">
        <w:lastRenderedPageBreak/>
        <w:t>PREAMBULE</w:t>
      </w:r>
      <w:bookmarkEnd w:id="12"/>
    </w:p>
    <w:p w14:paraId="077F800C" w14:textId="77777777" w:rsidR="005C610E" w:rsidRPr="003B46B5" w:rsidRDefault="005C610E" w:rsidP="003B46B5">
      <w:pPr>
        <w:pStyle w:val="Normal1591"/>
        <w:spacing w:line="276" w:lineRule="auto"/>
        <w:jc w:val="both"/>
        <w:rPr>
          <w:rFonts w:ascii="Arial Narrow" w:hAnsi="Arial Narrow"/>
          <w:lang w:val="fr-CD"/>
        </w:rPr>
      </w:pPr>
      <w:r w:rsidRPr="003B46B5">
        <w:rPr>
          <w:rFonts w:ascii="Arial Narrow" w:hAnsi="Arial Narrow"/>
          <w:lang w:val="fr-CD"/>
        </w:rPr>
        <w:t>Le présent document comprend deux grandes parties conformément</w:t>
      </w:r>
      <w:r w:rsidR="003B46B5" w:rsidRPr="003B46B5">
        <w:rPr>
          <w:rFonts w:ascii="Arial Narrow" w:hAnsi="Arial Narrow"/>
          <w:lang w:val="fr-CD"/>
        </w:rPr>
        <w:t xml:space="preserve"> à la </w:t>
      </w:r>
      <w:r w:rsidR="005849AD">
        <w:rPr>
          <w:rFonts w:ascii="Arial Narrow" w:hAnsi="Arial Narrow"/>
          <w:lang w:val="fr-CD"/>
        </w:rPr>
        <w:t>N</w:t>
      </w:r>
      <w:r w:rsidR="003B46B5" w:rsidRPr="003B46B5">
        <w:rPr>
          <w:rFonts w:ascii="Arial Narrow" w:hAnsi="Arial Narrow"/>
          <w:lang w:val="fr-CD"/>
        </w:rPr>
        <w:t xml:space="preserve">orme </w:t>
      </w:r>
      <w:r w:rsidR="005849AD">
        <w:rPr>
          <w:rFonts w:ascii="Arial Narrow" w:hAnsi="Arial Narrow"/>
          <w:lang w:val="fr-CD"/>
        </w:rPr>
        <w:t>E</w:t>
      </w:r>
      <w:r w:rsidR="003B46B5" w:rsidRPr="003B46B5">
        <w:rPr>
          <w:rFonts w:ascii="Arial Narrow" w:hAnsi="Arial Narrow"/>
          <w:lang w:val="fr-CD"/>
        </w:rPr>
        <w:t xml:space="preserve">nvironnementale et </w:t>
      </w:r>
      <w:r w:rsidR="005849AD">
        <w:rPr>
          <w:rFonts w:ascii="Arial Narrow" w:hAnsi="Arial Narrow"/>
          <w:lang w:val="fr-CD"/>
        </w:rPr>
        <w:t>S</w:t>
      </w:r>
      <w:r w:rsidRPr="003B46B5">
        <w:rPr>
          <w:rFonts w:ascii="Arial Narrow" w:hAnsi="Arial Narrow"/>
          <w:lang w:val="fr-CD"/>
        </w:rPr>
        <w:t xml:space="preserve">ociale (NES n°10) relative à la mobilisation des parties </w:t>
      </w:r>
      <w:r w:rsidRPr="00072CE2">
        <w:rPr>
          <w:rFonts w:ascii="Arial Narrow" w:hAnsi="Arial Narrow"/>
          <w:lang w:val="fr-CD"/>
        </w:rPr>
        <w:t>prenantes et information</w:t>
      </w:r>
      <w:r w:rsidR="008544EB">
        <w:rPr>
          <w:rFonts w:ascii="Arial Narrow" w:hAnsi="Arial Narrow"/>
          <w:lang w:val="fr-CD"/>
        </w:rPr>
        <w:t>,</w:t>
      </w:r>
      <w:r w:rsidRPr="00072CE2">
        <w:rPr>
          <w:rFonts w:ascii="Arial Narrow" w:hAnsi="Arial Narrow"/>
          <w:lang w:val="fr-CD"/>
        </w:rPr>
        <w:t xml:space="preserve"> du </w:t>
      </w:r>
      <w:r w:rsidR="003B46B5" w:rsidRPr="00072CE2">
        <w:rPr>
          <w:rFonts w:ascii="Arial Narrow" w:hAnsi="Arial Narrow"/>
          <w:lang w:val="fr-CD"/>
        </w:rPr>
        <w:t>cadre</w:t>
      </w:r>
      <w:r w:rsidR="003B46B5">
        <w:rPr>
          <w:rFonts w:ascii="Arial Narrow" w:hAnsi="Arial Narrow"/>
          <w:lang w:val="fr-CD"/>
        </w:rPr>
        <w:t xml:space="preserve"> </w:t>
      </w:r>
      <w:r w:rsidRPr="003B46B5">
        <w:rPr>
          <w:rFonts w:ascii="Arial Narrow" w:hAnsi="Arial Narrow"/>
          <w:lang w:val="fr-CD"/>
        </w:rPr>
        <w:t>environnemental et social (CES) de la Banque mondiale</w:t>
      </w:r>
    </w:p>
    <w:p w14:paraId="416013B1" w14:textId="77777777" w:rsidR="00E47E06" w:rsidRPr="003363C3" w:rsidRDefault="005C610E" w:rsidP="003363C3">
      <w:pPr>
        <w:pStyle w:val="Normal1591"/>
        <w:spacing w:before="60" w:after="60" w:line="276" w:lineRule="auto"/>
        <w:jc w:val="both"/>
        <w:rPr>
          <w:rFonts w:ascii="Arial Narrow" w:hAnsi="Arial Narrow"/>
          <w:lang w:val="fr-CD"/>
        </w:rPr>
      </w:pPr>
      <w:r w:rsidRPr="003363C3">
        <w:rPr>
          <w:rFonts w:ascii="Arial Narrow" w:hAnsi="Arial Narrow"/>
          <w:lang w:val="fr-CD"/>
        </w:rPr>
        <w:t xml:space="preserve">La première partie </w:t>
      </w:r>
      <w:r w:rsidR="007474A8" w:rsidRPr="003363C3">
        <w:rPr>
          <w:rFonts w:ascii="Arial Narrow" w:hAnsi="Arial Narrow"/>
          <w:lang w:val="fr-CD"/>
        </w:rPr>
        <w:t xml:space="preserve">du rapport </w:t>
      </w:r>
      <w:r w:rsidRPr="003363C3">
        <w:rPr>
          <w:rFonts w:ascii="Arial Narrow" w:hAnsi="Arial Narrow"/>
          <w:lang w:val="fr-CD"/>
        </w:rPr>
        <w:t xml:space="preserve">est dédiée à la mobilisation des parties prenantes du Projet </w:t>
      </w:r>
      <w:r w:rsidR="00A7107D">
        <w:rPr>
          <w:rFonts w:ascii="Arial Narrow" w:hAnsi="Arial Narrow"/>
          <w:lang w:val="fr-CD"/>
        </w:rPr>
        <w:t>de</w:t>
      </w:r>
      <w:r w:rsidRPr="003363C3">
        <w:rPr>
          <w:rFonts w:ascii="Arial Narrow" w:hAnsi="Arial Narrow"/>
          <w:lang w:val="fr-CD"/>
        </w:rPr>
        <w:t xml:space="preserve"> Gouvernance et d’Accès à l’électricité, à l’eau potable et à l’as</w:t>
      </w:r>
      <w:r w:rsidR="003363C3" w:rsidRPr="003363C3">
        <w:rPr>
          <w:rFonts w:ascii="Arial Narrow" w:hAnsi="Arial Narrow"/>
          <w:lang w:val="fr-CD"/>
        </w:rPr>
        <w:t xml:space="preserve">sainissement de base qui décrit </w:t>
      </w:r>
      <w:r w:rsidRPr="003363C3">
        <w:rPr>
          <w:rFonts w:ascii="Arial Narrow" w:hAnsi="Arial Narrow"/>
          <w:lang w:val="fr-CD"/>
        </w:rPr>
        <w:t>succinctement</w:t>
      </w:r>
      <w:r w:rsidR="00E47E06" w:rsidRPr="003363C3">
        <w:rPr>
          <w:rFonts w:ascii="Arial Narrow" w:hAnsi="Arial Narrow"/>
          <w:lang w:val="fr-CD"/>
        </w:rPr>
        <w:t> :</w:t>
      </w:r>
    </w:p>
    <w:p w14:paraId="1DE04425" w14:textId="77777777" w:rsidR="00E47E06"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 xml:space="preserve">les différentes composantes et sous-composantes du projet, </w:t>
      </w:r>
    </w:p>
    <w:p w14:paraId="3FA306EC" w14:textId="77777777" w:rsidR="00E47E06"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 xml:space="preserve">la zone d’intervention, </w:t>
      </w:r>
    </w:p>
    <w:p w14:paraId="6C4D7083" w14:textId="77777777" w:rsidR="00E47E06"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 xml:space="preserve">les risques et effets sociaux et environnementaux potentiels du projet, </w:t>
      </w:r>
    </w:p>
    <w:p w14:paraId="71E23731" w14:textId="77777777" w:rsidR="00E47E06"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 xml:space="preserve">les objectifs poursuivis par le PMPP, </w:t>
      </w:r>
    </w:p>
    <w:p w14:paraId="0E6C3855" w14:textId="77777777" w:rsidR="00E47E06"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 xml:space="preserve">les différents niveaux des parties prenantes, leurs besoins pendant la mise en œuvre du projet, </w:t>
      </w:r>
    </w:p>
    <w:p w14:paraId="68B9CD26" w14:textId="77777777" w:rsidR="007474A8" w:rsidRPr="003363C3" w:rsidRDefault="005C610E"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les stratégies d’engagement communautaire et les ressources et responsab</w:t>
      </w:r>
      <w:r w:rsidR="00DB4DB2" w:rsidRPr="003363C3">
        <w:rPr>
          <w:rFonts w:ascii="Arial Narrow" w:hAnsi="Arial Narrow"/>
          <w:lang w:val="fr-CD"/>
        </w:rPr>
        <w:t>ilités</w:t>
      </w:r>
    </w:p>
    <w:p w14:paraId="3B001474" w14:textId="77777777" w:rsidR="00DB4DB2" w:rsidRPr="003363C3" w:rsidRDefault="007474A8" w:rsidP="00FF65DC">
      <w:pPr>
        <w:pStyle w:val="Normal1591"/>
        <w:numPr>
          <w:ilvl w:val="0"/>
          <w:numId w:val="31"/>
        </w:numPr>
        <w:spacing w:line="276" w:lineRule="auto"/>
        <w:ind w:left="426"/>
        <w:jc w:val="both"/>
        <w:rPr>
          <w:rFonts w:ascii="Arial Narrow" w:hAnsi="Arial Narrow"/>
          <w:lang w:val="fr-CD"/>
        </w:rPr>
      </w:pPr>
      <w:r w:rsidRPr="003363C3">
        <w:rPr>
          <w:rFonts w:ascii="Arial Narrow" w:hAnsi="Arial Narrow"/>
          <w:lang w:val="fr-CD"/>
        </w:rPr>
        <w:t>le budget estimatif pour la mise en œuvre du PMPP.</w:t>
      </w:r>
      <w:r w:rsidR="00DB4DB2" w:rsidRPr="003363C3">
        <w:rPr>
          <w:rFonts w:ascii="Arial Narrow" w:hAnsi="Arial Narrow"/>
          <w:lang w:val="fr-CD"/>
        </w:rPr>
        <w:t xml:space="preserve"> </w:t>
      </w:r>
    </w:p>
    <w:p w14:paraId="0D1D8454" w14:textId="77777777" w:rsidR="003363C3" w:rsidRPr="003363C3" w:rsidRDefault="007474A8" w:rsidP="003363C3">
      <w:pPr>
        <w:pStyle w:val="Normal1591"/>
        <w:spacing w:before="60" w:after="60" w:line="276" w:lineRule="auto"/>
        <w:jc w:val="both"/>
        <w:rPr>
          <w:rFonts w:ascii="Arial Narrow" w:hAnsi="Arial Narrow"/>
          <w:lang w:val="fr-CD"/>
        </w:rPr>
      </w:pPr>
      <w:r w:rsidRPr="003363C3">
        <w:rPr>
          <w:rFonts w:ascii="Arial Narrow" w:hAnsi="Arial Narrow"/>
          <w:lang w:val="fr-CD"/>
        </w:rPr>
        <w:t xml:space="preserve">La deuxième partie présente le Mécanisme de Gestion des Plaintes (MGP) du Projet d’Amélioration de la Gouvernance et d’Accès à l’électricité, à l’eau potable et à l’assainissement de base. Elle intègre le fonctionnement du mécanisme de gestion des plaintes, les étapes de gestion des plaintes, le processus de recours, la catégorisation des plaintes, les niveaux de traitement et les préoccupations relatives au recours en justice. </w:t>
      </w:r>
    </w:p>
    <w:p w14:paraId="406A4A5B" w14:textId="77777777" w:rsidR="00C2582C" w:rsidRPr="003363C3" w:rsidRDefault="007474A8" w:rsidP="003363C3">
      <w:pPr>
        <w:pStyle w:val="Normal1591"/>
        <w:spacing w:before="60" w:after="60" w:line="276" w:lineRule="auto"/>
        <w:jc w:val="both"/>
        <w:rPr>
          <w:rFonts w:ascii="Arial Narrow" w:hAnsi="Arial Narrow"/>
          <w:lang w:val="fr-CD"/>
        </w:rPr>
      </w:pPr>
      <w:r w:rsidRPr="003363C3">
        <w:rPr>
          <w:rFonts w:ascii="Arial Narrow" w:hAnsi="Arial Narrow"/>
          <w:lang w:val="fr-CD"/>
        </w:rPr>
        <w:t xml:space="preserve">Ce MGP intègre également le Plan de communication et de sensibilisation sur les activités du projet. </w:t>
      </w:r>
      <w:r w:rsidR="004A0B0A">
        <w:rPr>
          <w:rFonts w:ascii="Arial Narrow" w:hAnsi="Arial Narrow"/>
          <w:lang w:val="fr-CD"/>
        </w:rPr>
        <w:t>Il</w:t>
      </w:r>
      <w:r w:rsidRPr="003363C3">
        <w:rPr>
          <w:rFonts w:ascii="Arial Narrow" w:hAnsi="Arial Narrow"/>
          <w:lang w:val="fr-CD"/>
        </w:rPr>
        <w:t xml:space="preserve"> </w:t>
      </w:r>
      <w:r w:rsidR="005A5BBD">
        <w:rPr>
          <w:rFonts w:ascii="Arial Narrow" w:hAnsi="Arial Narrow"/>
          <w:lang w:val="fr-CD"/>
        </w:rPr>
        <w:t>est sensible</w:t>
      </w:r>
      <w:r w:rsidRPr="003363C3">
        <w:rPr>
          <w:rFonts w:ascii="Arial Narrow" w:hAnsi="Arial Narrow"/>
          <w:lang w:val="fr-CD"/>
        </w:rPr>
        <w:t xml:space="preserve"> </w:t>
      </w:r>
      <w:r w:rsidR="004E3158">
        <w:rPr>
          <w:rFonts w:ascii="Arial Narrow" w:hAnsi="Arial Narrow"/>
          <w:lang w:val="fr-CD"/>
        </w:rPr>
        <w:t>à l’</w:t>
      </w:r>
      <w:r w:rsidRPr="003363C3">
        <w:rPr>
          <w:rFonts w:ascii="Arial Narrow" w:hAnsi="Arial Narrow"/>
          <w:lang w:val="fr-CD"/>
        </w:rPr>
        <w:t>exploitation et abus sexuel</w:t>
      </w:r>
      <w:r w:rsidR="002031B7">
        <w:rPr>
          <w:rFonts w:ascii="Arial Narrow" w:hAnsi="Arial Narrow"/>
          <w:lang w:val="fr-CD"/>
        </w:rPr>
        <w:t>s</w:t>
      </w:r>
      <w:r w:rsidRPr="003363C3">
        <w:rPr>
          <w:rFonts w:ascii="Arial Narrow" w:hAnsi="Arial Narrow"/>
          <w:lang w:val="fr-CD"/>
        </w:rPr>
        <w:t>, le harcèlement sexuel et les violences basées sur le genre</w:t>
      </w:r>
      <w:r w:rsidR="00625DB4" w:rsidRPr="003363C3">
        <w:rPr>
          <w:rFonts w:ascii="Arial Narrow" w:hAnsi="Arial Narrow"/>
          <w:lang w:val="fr-CD"/>
        </w:rPr>
        <w:t xml:space="preserve">, il décrit </w:t>
      </w:r>
      <w:r w:rsidR="009D4FA6">
        <w:rPr>
          <w:rFonts w:ascii="Arial Narrow" w:hAnsi="Arial Narrow"/>
          <w:lang w:val="fr-CD"/>
        </w:rPr>
        <w:t xml:space="preserve">aussi </w:t>
      </w:r>
      <w:r w:rsidR="00625DB4" w:rsidRPr="003363C3">
        <w:rPr>
          <w:rFonts w:ascii="Arial Narrow" w:hAnsi="Arial Narrow"/>
          <w:lang w:val="fr-CD"/>
        </w:rPr>
        <w:t xml:space="preserve">le fonctionnement du circuit de référencement </w:t>
      </w:r>
      <w:r w:rsidR="00C22674">
        <w:rPr>
          <w:rFonts w:ascii="Arial Narrow" w:hAnsi="Arial Narrow"/>
          <w:lang w:val="fr-CD"/>
        </w:rPr>
        <w:t>des survivant</w:t>
      </w:r>
      <w:r w:rsidR="005B5BF7">
        <w:rPr>
          <w:rFonts w:ascii="Arial Narrow" w:hAnsi="Arial Narrow"/>
          <w:lang w:val="fr-CD"/>
        </w:rPr>
        <w:t>e</w:t>
      </w:r>
      <w:r w:rsidR="00C22674">
        <w:rPr>
          <w:rFonts w:ascii="Arial Narrow" w:hAnsi="Arial Narrow"/>
          <w:lang w:val="fr-CD"/>
        </w:rPr>
        <w:t>s</w:t>
      </w:r>
      <w:r w:rsidR="00625DB4" w:rsidRPr="003363C3">
        <w:rPr>
          <w:rFonts w:ascii="Arial Narrow" w:hAnsi="Arial Narrow"/>
          <w:lang w:val="fr-CD"/>
        </w:rPr>
        <w:t>.</w:t>
      </w:r>
    </w:p>
    <w:p w14:paraId="48B3559B" w14:textId="77777777" w:rsidR="00C2582C" w:rsidRDefault="00C2582C" w:rsidP="00C2582C">
      <w:pPr>
        <w:pStyle w:val="Titre"/>
        <w:spacing w:before="120" w:after="120" w:line="276" w:lineRule="auto"/>
        <w:jc w:val="both"/>
        <w:rPr>
          <w:rFonts w:ascii="Arial Narrow" w:hAnsi="Arial Narrow"/>
          <w:b w:val="0"/>
          <w:sz w:val="26"/>
          <w:szCs w:val="26"/>
          <w:lang w:val="fr-CD"/>
        </w:rPr>
      </w:pPr>
      <w:r>
        <w:rPr>
          <w:rFonts w:ascii="Arial Narrow" w:hAnsi="Arial Narrow"/>
          <w:b w:val="0"/>
          <w:sz w:val="26"/>
          <w:szCs w:val="26"/>
          <w:lang w:val="fr-CD"/>
        </w:rPr>
        <w:br w:type="page"/>
      </w:r>
    </w:p>
    <w:p w14:paraId="22E7FF44" w14:textId="77777777" w:rsidR="00C2582C" w:rsidRPr="00CE18A5" w:rsidRDefault="00C2582C" w:rsidP="003363C3">
      <w:pPr>
        <w:pStyle w:val="Normal1591"/>
        <w:rPr>
          <w:lang w:val="fr-FR"/>
        </w:rPr>
      </w:pPr>
    </w:p>
    <w:p w14:paraId="39389305" w14:textId="77777777" w:rsidR="00C2582C" w:rsidRPr="00CE18A5" w:rsidRDefault="00C2582C" w:rsidP="003363C3">
      <w:pPr>
        <w:pStyle w:val="Normal1591"/>
        <w:rPr>
          <w:lang w:val="fr-FR"/>
        </w:rPr>
      </w:pPr>
    </w:p>
    <w:p w14:paraId="4A6CECF3" w14:textId="77777777" w:rsidR="00C2582C" w:rsidRPr="00CE18A5" w:rsidRDefault="00C2582C" w:rsidP="003363C3">
      <w:pPr>
        <w:pStyle w:val="Normal1591"/>
        <w:rPr>
          <w:lang w:val="fr-FR"/>
        </w:rPr>
      </w:pPr>
    </w:p>
    <w:p w14:paraId="4FCB00B7" w14:textId="77777777" w:rsidR="00C2582C" w:rsidRPr="00CE18A5" w:rsidRDefault="00C2582C" w:rsidP="003363C3">
      <w:pPr>
        <w:pStyle w:val="Normal1591"/>
        <w:rPr>
          <w:lang w:val="fr-FR"/>
        </w:rPr>
      </w:pPr>
    </w:p>
    <w:p w14:paraId="39E74F89" w14:textId="77777777" w:rsidR="00C2582C" w:rsidRPr="00CE18A5" w:rsidRDefault="00C2582C" w:rsidP="003363C3">
      <w:pPr>
        <w:pStyle w:val="Normal1591"/>
        <w:rPr>
          <w:lang w:val="fr-FR"/>
        </w:rPr>
      </w:pPr>
    </w:p>
    <w:p w14:paraId="79E3198D" w14:textId="77777777" w:rsidR="00C2582C" w:rsidRPr="00CE18A5" w:rsidRDefault="00C2582C" w:rsidP="003363C3">
      <w:pPr>
        <w:pStyle w:val="Normal1591"/>
        <w:rPr>
          <w:lang w:val="fr-FR"/>
        </w:rPr>
      </w:pPr>
    </w:p>
    <w:p w14:paraId="18582DD0" w14:textId="77777777" w:rsidR="00C2582C" w:rsidRPr="00CE18A5" w:rsidRDefault="00C2582C" w:rsidP="003363C3">
      <w:pPr>
        <w:pStyle w:val="Normal1591"/>
        <w:rPr>
          <w:lang w:val="fr-FR"/>
        </w:rPr>
      </w:pPr>
    </w:p>
    <w:p w14:paraId="09E23425" w14:textId="77777777" w:rsidR="00C2582C" w:rsidRPr="00CE18A5" w:rsidRDefault="00C2582C" w:rsidP="003363C3">
      <w:pPr>
        <w:pStyle w:val="Normal1591"/>
        <w:rPr>
          <w:lang w:val="fr-FR"/>
        </w:rPr>
      </w:pPr>
    </w:p>
    <w:p w14:paraId="45F73008" w14:textId="77777777" w:rsidR="00C2582C" w:rsidRPr="00CE18A5" w:rsidRDefault="00C2582C" w:rsidP="003363C3">
      <w:pPr>
        <w:pStyle w:val="Normal1591"/>
        <w:rPr>
          <w:lang w:val="fr-FR"/>
        </w:rPr>
      </w:pPr>
    </w:p>
    <w:p w14:paraId="36FA6C69" w14:textId="77777777" w:rsidR="00C2582C" w:rsidRPr="00CE18A5" w:rsidRDefault="00C2582C" w:rsidP="003363C3">
      <w:pPr>
        <w:pStyle w:val="Normal1591"/>
        <w:rPr>
          <w:lang w:val="fr-FR"/>
        </w:rPr>
      </w:pPr>
    </w:p>
    <w:p w14:paraId="401DD940" w14:textId="77777777" w:rsidR="003363C3" w:rsidRPr="00CE18A5" w:rsidRDefault="003363C3" w:rsidP="003363C3">
      <w:pPr>
        <w:pStyle w:val="Normal1591"/>
        <w:rPr>
          <w:lang w:val="fr-FR"/>
        </w:rPr>
      </w:pPr>
    </w:p>
    <w:p w14:paraId="542455AC" w14:textId="77777777" w:rsidR="003363C3" w:rsidRPr="00CE18A5" w:rsidRDefault="003363C3" w:rsidP="003363C3">
      <w:pPr>
        <w:pStyle w:val="Normal1591"/>
        <w:rPr>
          <w:lang w:val="fr-FR"/>
        </w:rPr>
      </w:pPr>
    </w:p>
    <w:p w14:paraId="10F79721" w14:textId="77777777" w:rsidR="003363C3" w:rsidRPr="00CE18A5" w:rsidRDefault="003363C3" w:rsidP="003363C3">
      <w:pPr>
        <w:pStyle w:val="Normal1591"/>
        <w:rPr>
          <w:lang w:val="fr-FR"/>
        </w:rPr>
      </w:pPr>
    </w:p>
    <w:p w14:paraId="056D9932" w14:textId="77777777" w:rsidR="003363C3" w:rsidRPr="00CE18A5" w:rsidRDefault="003363C3" w:rsidP="003363C3">
      <w:pPr>
        <w:pStyle w:val="Normal1591"/>
        <w:rPr>
          <w:lang w:val="fr-FR"/>
        </w:rPr>
      </w:pPr>
    </w:p>
    <w:p w14:paraId="589ABC39" w14:textId="77777777" w:rsidR="003363C3" w:rsidRPr="00CE18A5" w:rsidRDefault="003363C3" w:rsidP="003363C3">
      <w:pPr>
        <w:pStyle w:val="Normal1591"/>
        <w:rPr>
          <w:lang w:val="fr-FR"/>
        </w:rPr>
      </w:pPr>
    </w:p>
    <w:p w14:paraId="4333C53A" w14:textId="77777777" w:rsidR="003363C3" w:rsidRPr="00CE18A5" w:rsidRDefault="003363C3" w:rsidP="003363C3">
      <w:pPr>
        <w:pStyle w:val="Normal1591"/>
        <w:rPr>
          <w:lang w:val="fr-FR"/>
        </w:rPr>
      </w:pPr>
    </w:p>
    <w:p w14:paraId="342218D7" w14:textId="77777777" w:rsidR="003363C3" w:rsidRPr="00CE18A5" w:rsidRDefault="003363C3" w:rsidP="003363C3">
      <w:pPr>
        <w:pStyle w:val="Normal1591"/>
        <w:rPr>
          <w:lang w:val="fr-FR"/>
        </w:rPr>
      </w:pPr>
    </w:p>
    <w:p w14:paraId="1B1FB09F" w14:textId="77777777" w:rsidR="003363C3" w:rsidRPr="00CE18A5" w:rsidRDefault="003363C3" w:rsidP="003363C3">
      <w:pPr>
        <w:pStyle w:val="Normal1591"/>
        <w:rPr>
          <w:lang w:val="fr-FR"/>
        </w:rPr>
      </w:pPr>
    </w:p>
    <w:p w14:paraId="29C7864D" w14:textId="77777777" w:rsidR="00C2582C" w:rsidRPr="00CE18A5" w:rsidRDefault="00C2582C" w:rsidP="003363C3">
      <w:pPr>
        <w:pStyle w:val="Normal1591"/>
        <w:rPr>
          <w:lang w:val="fr-FR"/>
        </w:rPr>
      </w:pPr>
    </w:p>
    <w:p w14:paraId="6677F6D6" w14:textId="77777777" w:rsidR="00C2582C" w:rsidRPr="00CE18A5" w:rsidRDefault="00C2582C" w:rsidP="003363C3">
      <w:pPr>
        <w:pStyle w:val="Normal1591"/>
        <w:rPr>
          <w:lang w:val="fr-FR"/>
        </w:rPr>
      </w:pPr>
    </w:p>
    <w:p w14:paraId="234558CB" w14:textId="77777777" w:rsidR="00C2582C" w:rsidRPr="00CE18A5" w:rsidRDefault="00C2582C" w:rsidP="003363C3">
      <w:pPr>
        <w:pStyle w:val="Normal1591"/>
        <w:rPr>
          <w:lang w:val="fr-FR"/>
        </w:rPr>
      </w:pPr>
    </w:p>
    <w:p w14:paraId="366C308C" w14:textId="77777777" w:rsidR="00C2582C" w:rsidRPr="0041260E" w:rsidRDefault="00C2582C" w:rsidP="00C2582C">
      <w:pPr>
        <w:pStyle w:val="Titre"/>
        <w:spacing w:before="120" w:after="120" w:line="276" w:lineRule="auto"/>
        <w:jc w:val="both"/>
        <w:rPr>
          <w:rFonts w:ascii="Arial Narrow" w:hAnsi="Arial Narrow"/>
          <w:sz w:val="28"/>
          <w:szCs w:val="26"/>
          <w:lang w:val="fr-CD"/>
        </w:rPr>
      </w:pPr>
      <w:bookmarkStart w:id="14" w:name="_Toc89869897"/>
      <w:r w:rsidRPr="0041260E">
        <w:rPr>
          <w:rFonts w:ascii="Arial Narrow" w:hAnsi="Arial Narrow"/>
          <w:sz w:val="28"/>
          <w:szCs w:val="26"/>
          <w:lang w:val="fr-CD"/>
        </w:rPr>
        <w:t>PREMIERE PARTIE : PLAN DE MOBILISATION DES PARTIES PRENANTES (PMPP)</w:t>
      </w:r>
      <w:bookmarkEnd w:id="14"/>
    </w:p>
    <w:p w14:paraId="6F8F4BAA" w14:textId="77777777" w:rsidR="00094CA4" w:rsidRDefault="00094CA4" w:rsidP="005F1440">
      <w:pPr>
        <w:pStyle w:val="Titre"/>
        <w:numPr>
          <w:ilvl w:val="0"/>
          <w:numId w:val="9"/>
        </w:numPr>
        <w:spacing w:before="120" w:after="120" w:line="22" w:lineRule="atLeast"/>
        <w:ind w:left="426" w:hanging="426"/>
        <w:jc w:val="both"/>
        <w:rPr>
          <w:rFonts w:ascii="Arial Narrow" w:hAnsi="Arial Narrow" w:cs="Arial"/>
          <w:sz w:val="26"/>
          <w:szCs w:val="26"/>
        </w:rPr>
        <w:sectPr w:rsidR="00094CA4" w:rsidSect="00230D2C">
          <w:pgSz w:w="11906" w:h="16838" w:code="9"/>
          <w:pgMar w:top="1247" w:right="1134" w:bottom="1247" w:left="1418" w:header="709" w:footer="709" w:gutter="0"/>
          <w:pgNumType w:start="1"/>
          <w:cols w:space="708"/>
          <w:docGrid w:linePitch="360"/>
        </w:sectPr>
      </w:pPr>
    </w:p>
    <w:p w14:paraId="6756ACAB" w14:textId="77777777" w:rsidR="007D2EC7" w:rsidRPr="005C610E" w:rsidRDefault="007D2EC7" w:rsidP="005F1440">
      <w:pPr>
        <w:pStyle w:val="Titre"/>
        <w:numPr>
          <w:ilvl w:val="0"/>
          <w:numId w:val="9"/>
        </w:numPr>
        <w:spacing w:before="120" w:after="120" w:line="22" w:lineRule="atLeast"/>
        <w:ind w:left="426" w:hanging="426"/>
        <w:jc w:val="both"/>
        <w:rPr>
          <w:rFonts w:ascii="Arial Narrow" w:hAnsi="Arial Narrow"/>
          <w:b w:val="0"/>
          <w:sz w:val="26"/>
          <w:szCs w:val="26"/>
          <w:lang w:val="fr-CD"/>
        </w:rPr>
      </w:pPr>
      <w:bookmarkStart w:id="15" w:name="_Toc89869898"/>
      <w:r w:rsidRPr="004D01AB">
        <w:rPr>
          <w:rFonts w:ascii="Arial Narrow" w:hAnsi="Arial Narrow" w:cs="Arial"/>
          <w:sz w:val="26"/>
          <w:szCs w:val="26"/>
        </w:rPr>
        <w:lastRenderedPageBreak/>
        <w:t>INTRODUCTION</w:t>
      </w:r>
      <w:bookmarkEnd w:id="13"/>
      <w:bookmarkEnd w:id="15"/>
    </w:p>
    <w:p w14:paraId="032B1C54" w14:textId="77777777" w:rsidR="005D1A7E" w:rsidRPr="003363C3" w:rsidRDefault="005D1A7E" w:rsidP="005F1440">
      <w:pPr>
        <w:pStyle w:val="Titre30"/>
        <w:numPr>
          <w:ilvl w:val="1"/>
          <w:numId w:val="9"/>
        </w:numPr>
        <w:tabs>
          <w:tab w:val="clear" w:pos="1701"/>
        </w:tabs>
        <w:spacing w:line="22" w:lineRule="atLeast"/>
        <w:ind w:left="993" w:hanging="567"/>
        <w:rPr>
          <w:rFonts w:ascii="Arial Narrow" w:hAnsi="Arial Narrow"/>
          <w:szCs w:val="26"/>
        </w:rPr>
      </w:pPr>
      <w:bookmarkStart w:id="16" w:name="_Toc89869899"/>
      <w:bookmarkStart w:id="17" w:name="_Toc36821592"/>
      <w:r w:rsidRPr="003363C3">
        <w:rPr>
          <w:rFonts w:ascii="Arial Narrow" w:hAnsi="Arial Narrow"/>
          <w:szCs w:val="26"/>
        </w:rPr>
        <w:t>C</w:t>
      </w:r>
      <w:r w:rsidR="003330B6" w:rsidRPr="003363C3">
        <w:rPr>
          <w:rFonts w:ascii="Arial Narrow" w:hAnsi="Arial Narrow"/>
          <w:szCs w:val="26"/>
        </w:rPr>
        <w:t xml:space="preserve">ontexte et </w:t>
      </w:r>
      <w:r w:rsidR="00CF30D8" w:rsidRPr="003363C3">
        <w:rPr>
          <w:rFonts w:ascii="Arial Narrow" w:hAnsi="Arial Narrow"/>
          <w:szCs w:val="26"/>
        </w:rPr>
        <w:t>description</w:t>
      </w:r>
      <w:r w:rsidR="00722D8A" w:rsidRPr="003363C3">
        <w:rPr>
          <w:rFonts w:ascii="Arial Narrow" w:hAnsi="Arial Narrow"/>
          <w:szCs w:val="26"/>
        </w:rPr>
        <w:t xml:space="preserve"> du projet</w:t>
      </w:r>
      <w:bookmarkEnd w:id="16"/>
      <w:r w:rsidR="00722D8A" w:rsidRPr="003363C3">
        <w:rPr>
          <w:rFonts w:ascii="Arial Narrow" w:hAnsi="Arial Narrow"/>
          <w:szCs w:val="26"/>
        </w:rPr>
        <w:t xml:space="preserve"> </w:t>
      </w:r>
      <w:bookmarkEnd w:id="17"/>
    </w:p>
    <w:p w14:paraId="27EA6DD3" w14:textId="77777777" w:rsidR="001A5C87" w:rsidRPr="003363C3" w:rsidRDefault="001A5C87" w:rsidP="005F1440">
      <w:pPr>
        <w:spacing w:line="22" w:lineRule="atLeast"/>
        <w:ind w:left="426"/>
        <w:rPr>
          <w:rFonts w:ascii="Arial Narrow" w:eastAsia="Calibri" w:hAnsi="Arial Narrow"/>
          <w:szCs w:val="26"/>
          <w:lang w:val="fr-CD"/>
        </w:rPr>
      </w:pPr>
      <w:r w:rsidRPr="003363C3">
        <w:rPr>
          <w:rFonts w:ascii="Arial Narrow" w:eastAsia="Calibri" w:hAnsi="Arial Narrow"/>
          <w:szCs w:val="26"/>
          <w:lang w:val="fr-CD"/>
        </w:rPr>
        <w:t xml:space="preserve">La République Démocratique du Congo a obtenu de l’Association Internationale de Développement (IDA) des fonds en vue de financer un projet dénommé «Projet d’Accès et d’Amélioration des Services Electriques», EASE, dont l’objectif est de répondre aux besoins urgents en électricité des zones non desservies ou insuffisamment desservies en tant que première phase d'un vaste programme national d'électrification qui sera financé par le gouvernement, divers bailleurs de fonds et le secteur privé dans la perspective d’assurer un accès universel à l'électricité aux populations à l’horizon 2035. </w:t>
      </w:r>
    </w:p>
    <w:p w14:paraId="6784110B" w14:textId="44E66D32" w:rsidR="00F5645A" w:rsidRDefault="00F5645A" w:rsidP="005F1440">
      <w:pPr>
        <w:spacing w:line="22" w:lineRule="atLeast"/>
        <w:ind w:left="426"/>
        <w:rPr>
          <w:rFonts w:ascii="Arial Narrow" w:eastAsia="Calibri" w:hAnsi="Arial Narrow"/>
          <w:szCs w:val="26"/>
          <w:lang w:val="fr-CD"/>
        </w:rPr>
      </w:pPr>
      <w:r w:rsidRPr="003363C3">
        <w:rPr>
          <w:rFonts w:ascii="Arial Narrow" w:eastAsia="Calibri" w:hAnsi="Arial Narrow"/>
          <w:szCs w:val="26"/>
          <w:lang w:val="fr-CD"/>
        </w:rPr>
        <w:t xml:space="preserve">Le projet EASE dont la gestion est assurée par l’Unité de Coordination et de Management des projets du ministère des Ressources Hydrauliques et Electricité « UCM », </w:t>
      </w:r>
      <w:r w:rsidR="00F0610C">
        <w:rPr>
          <w:rFonts w:ascii="Arial Narrow" w:eastAsia="Calibri" w:hAnsi="Arial Narrow"/>
          <w:szCs w:val="26"/>
          <w:lang w:val="fr-CD"/>
        </w:rPr>
        <w:t xml:space="preserve">est structuré dans les 3 composantes ci-après </w:t>
      </w:r>
      <w:r w:rsidRPr="003363C3">
        <w:rPr>
          <w:rFonts w:ascii="Arial Narrow" w:eastAsia="Calibri" w:hAnsi="Arial Narrow"/>
          <w:szCs w:val="26"/>
          <w:lang w:val="fr-CD"/>
        </w:rPr>
        <w:t xml:space="preserve">: </w:t>
      </w:r>
    </w:p>
    <w:p w14:paraId="508EB839" w14:textId="77777777" w:rsidR="00F0610C" w:rsidRPr="00BD4075" w:rsidRDefault="00F0610C" w:rsidP="006742DD">
      <w:pPr>
        <w:pStyle w:val="Paragraphedeliste"/>
        <w:numPr>
          <w:ilvl w:val="0"/>
          <w:numId w:val="50"/>
        </w:numPr>
        <w:rPr>
          <w:b w:val="0"/>
        </w:rPr>
      </w:pPr>
      <w:r w:rsidRPr="00BD4075">
        <w:rPr>
          <w:b w:val="0"/>
        </w:rPr>
        <w:t>Composante 1 : Mise à niveau du réseau et extension de l’accès dans des zones de service sélectionnées de la SNEL pour 95 millions de dollars US avec comme axes principaux (i) la réhabilitation et l’extension du réseau de distribution de SNEL dans 9 communes de la ville de Kinshasa et  (ii) la réhabilitation de la centrale de Mobayi Mbongo,  de la ligne de transport Mobayi-Gbadolite et du réseau de distribution de la ville de Gbadolite </w:t>
      </w:r>
    </w:p>
    <w:p w14:paraId="0E3E4BC3" w14:textId="77777777" w:rsidR="00F0610C" w:rsidRPr="00BD4075" w:rsidRDefault="00F0610C">
      <w:pPr>
        <w:pStyle w:val="Paragraphedeliste"/>
        <w:numPr>
          <w:ilvl w:val="0"/>
          <w:numId w:val="50"/>
        </w:numPr>
        <w:rPr>
          <w:b w:val="0"/>
        </w:rPr>
      </w:pPr>
      <w:r w:rsidRPr="00BD4075">
        <w:rPr>
          <w:b w:val="0"/>
        </w:rPr>
        <w:t>Composante 2 : Extension de l’accès à l’électricité menée par des opérateurs privés consistant en un appui financier apporté au secteur privé à travers (i) une Ligne de crédit à court et moyen terme à  mettre à la disposition des investisseurs privés, pour les aider à surmonter les obstacles qu’ils rencontrent den matière financement et (ii) un Fonds d’électrification rurale   ayant pour objet d’octroyer des  subventions et des dons aux projets en vue entre autres de rabaisser les coûts des raccordements des ménages aux réseaux électriques</w:t>
      </w:r>
    </w:p>
    <w:p w14:paraId="06ED1E48" w14:textId="77777777" w:rsidR="00F0610C" w:rsidRPr="00BD4075" w:rsidRDefault="00F0610C">
      <w:pPr>
        <w:pStyle w:val="Paragraphedeliste"/>
        <w:numPr>
          <w:ilvl w:val="0"/>
          <w:numId w:val="50"/>
        </w:numPr>
        <w:rPr>
          <w:b w:val="0"/>
        </w:rPr>
      </w:pPr>
      <w:r w:rsidRPr="00BD4075">
        <w:rPr>
          <w:b w:val="0"/>
        </w:rPr>
        <w:t xml:space="preserve">Composante 3 : Renforcement institutionnel, planification et développement d’un portefeuille de projets, et soutien à la mise en œuvre du Projet </w:t>
      </w:r>
    </w:p>
    <w:p w14:paraId="51AF6A99" w14:textId="18710C04" w:rsidR="00F0610C" w:rsidRPr="00BD4075" w:rsidRDefault="00F0610C" w:rsidP="006742DD">
      <w:pPr>
        <w:spacing w:line="22" w:lineRule="atLeast"/>
        <w:ind w:left="425"/>
        <w:rPr>
          <w:rFonts w:ascii="Arial Narrow" w:eastAsia="Calibri" w:hAnsi="Arial Narrow"/>
          <w:szCs w:val="26"/>
          <w:lang w:val="fr"/>
        </w:rPr>
      </w:pPr>
      <w:r w:rsidRPr="00BD4075">
        <w:rPr>
          <w:rFonts w:ascii="Arial Narrow" w:eastAsia="Calibri" w:hAnsi="Arial Narrow"/>
          <w:szCs w:val="26"/>
          <w:lang w:val="fr"/>
        </w:rPr>
        <w:t xml:space="preserve">Dans le cadre de cette composante, diverses études ont </w:t>
      </w:r>
      <w:r w:rsidR="00226559" w:rsidRPr="00BD4075">
        <w:rPr>
          <w:rFonts w:ascii="Arial Narrow" w:eastAsia="Calibri" w:hAnsi="Arial Narrow"/>
          <w:szCs w:val="26"/>
          <w:lang w:val="fr"/>
        </w:rPr>
        <w:t xml:space="preserve">été </w:t>
      </w:r>
      <w:r w:rsidRPr="00BD4075">
        <w:rPr>
          <w:rFonts w:ascii="Arial Narrow" w:eastAsia="Calibri" w:hAnsi="Arial Narrow"/>
          <w:szCs w:val="26"/>
          <w:lang w:val="fr"/>
        </w:rPr>
        <w:t>menées</w:t>
      </w:r>
      <w:r w:rsidR="00D3362F" w:rsidRPr="00BD4075">
        <w:rPr>
          <w:rFonts w:ascii="Arial Narrow" w:eastAsia="Calibri" w:hAnsi="Arial Narrow"/>
          <w:szCs w:val="26"/>
          <w:lang w:val="fr"/>
        </w:rPr>
        <w:t>,</w:t>
      </w:r>
      <w:r w:rsidRPr="00BD4075">
        <w:rPr>
          <w:rFonts w:ascii="Arial Narrow" w:eastAsia="Calibri" w:hAnsi="Arial Narrow"/>
          <w:szCs w:val="26"/>
          <w:lang w:val="fr"/>
        </w:rPr>
        <w:t xml:space="preserve"> dont les études suivantes</w:t>
      </w:r>
      <w:r w:rsidR="00226559" w:rsidRPr="00BD4075">
        <w:rPr>
          <w:rFonts w:ascii="Arial Narrow" w:eastAsia="Calibri" w:hAnsi="Arial Narrow"/>
          <w:szCs w:val="26"/>
          <w:lang w:val="fr"/>
        </w:rPr>
        <w:t> :</w:t>
      </w:r>
      <w:r w:rsidRPr="00BD4075">
        <w:rPr>
          <w:rFonts w:ascii="Arial Narrow" w:eastAsia="Calibri" w:hAnsi="Arial Narrow"/>
          <w:szCs w:val="26"/>
          <w:lang w:val="fr"/>
        </w:rPr>
        <w:t xml:space="preserve"> </w:t>
      </w:r>
    </w:p>
    <w:p w14:paraId="5199637F" w14:textId="77777777" w:rsidR="0049586B" w:rsidRPr="00BD4075" w:rsidRDefault="0049586B" w:rsidP="006742DD">
      <w:pPr>
        <w:pStyle w:val="Paragraphedeliste"/>
        <w:numPr>
          <w:ilvl w:val="0"/>
          <w:numId w:val="50"/>
        </w:numPr>
        <w:rPr>
          <w:b w:val="0"/>
        </w:rPr>
      </w:pPr>
      <w:r w:rsidRPr="00BD4075">
        <w:rPr>
          <w:b w:val="0"/>
        </w:rPr>
        <w:t>les études de préfaisabilité pour l’électrification de 21 chefs-lieux de province non desservis ou insuffisamment alimentés en électricité au moyen de sources d’énergie renouvelable dont les résultats sont attendus en janvier 2020</w:t>
      </w:r>
    </w:p>
    <w:p w14:paraId="048AD8E8" w14:textId="77777777" w:rsidR="0049586B" w:rsidRPr="00BD4075" w:rsidRDefault="0049586B" w:rsidP="006742DD">
      <w:pPr>
        <w:pStyle w:val="Paragraphedeliste"/>
        <w:numPr>
          <w:ilvl w:val="0"/>
          <w:numId w:val="50"/>
        </w:numPr>
        <w:rPr>
          <w:b w:val="0"/>
        </w:rPr>
      </w:pPr>
      <w:r w:rsidRPr="00BD4075">
        <w:rPr>
          <w:b w:val="0"/>
        </w:rPr>
        <w:t xml:space="preserve">Les conclusions de cette étude fourniront des outils d’aide à la décision destinés au secteur privé et devant lui permettre de préparer des propositions pour l’obtention des financements nécessaires à l’exécution des travaux requis. </w:t>
      </w:r>
    </w:p>
    <w:p w14:paraId="5DAFE09F" w14:textId="77777777" w:rsidR="0049586B" w:rsidRPr="00BD4075" w:rsidRDefault="0049586B" w:rsidP="006742DD">
      <w:pPr>
        <w:pStyle w:val="Paragraphedeliste"/>
        <w:numPr>
          <w:ilvl w:val="0"/>
          <w:numId w:val="50"/>
        </w:numPr>
        <w:rPr>
          <w:b w:val="0"/>
        </w:rPr>
      </w:pPr>
      <w:r w:rsidRPr="00BD4075">
        <w:rPr>
          <w:b w:val="0"/>
        </w:rPr>
        <w:t>les études de faisabilité, d’avant-projet détaillé et l’élaboration du dossier d’appel d’offres des travaux de réhabilitation de la centrale hydroélectrique de Mobayi, de justifications économique et financière pour l’extension de ladite centrale</w:t>
      </w:r>
    </w:p>
    <w:p w14:paraId="3F491146" w14:textId="77777777" w:rsidR="0049586B" w:rsidRPr="00BD4075" w:rsidRDefault="0049586B" w:rsidP="006742DD">
      <w:pPr>
        <w:pStyle w:val="Paragraphedeliste"/>
        <w:numPr>
          <w:ilvl w:val="0"/>
          <w:numId w:val="50"/>
        </w:numPr>
        <w:rPr>
          <w:b w:val="0"/>
        </w:rPr>
      </w:pPr>
      <w:r w:rsidRPr="00BD4075">
        <w:rPr>
          <w:b w:val="0"/>
        </w:rPr>
        <w:t>les études de faisabilité, d’avant-projet détaillé et d’élaboration des dossiers d’appel d’offres des travaux de réhabilitation du réseau de distribution SNEL de Gbadolite ainsi que de la ligne aérienne HT 132 kV Mobayi-Gbadolite</w:t>
      </w:r>
    </w:p>
    <w:p w14:paraId="71287847" w14:textId="77777777" w:rsidR="00F5645A" w:rsidRPr="00BD4075" w:rsidRDefault="00F5645A" w:rsidP="006742DD">
      <w:pPr>
        <w:pStyle w:val="Paragraphedeliste"/>
        <w:numPr>
          <w:ilvl w:val="0"/>
          <w:numId w:val="50"/>
        </w:numPr>
        <w:rPr>
          <w:b w:val="0"/>
        </w:rPr>
      </w:pPr>
      <w:r w:rsidRPr="00BD4075">
        <w:rPr>
          <w:b w:val="0"/>
        </w:rPr>
        <w:t>les études de faisabilité, d’avant-projet détaillé et l’élaboration des dossiers d’appel d’offres des travaux d’électrification des poches noires, d’assainissement, de réhabilitation et de mise en conformité des réseaux de distribution d’électricité de SNEL des directions de Kinshasa Centre et Ouest </w:t>
      </w:r>
    </w:p>
    <w:p w14:paraId="389B316E" w14:textId="77777777" w:rsidR="00F5645A" w:rsidRPr="00BD4075" w:rsidRDefault="00F5645A" w:rsidP="00FF65DC">
      <w:pPr>
        <w:spacing w:line="22" w:lineRule="atLeast"/>
        <w:ind w:left="426"/>
        <w:rPr>
          <w:rFonts w:ascii="Arial Narrow" w:eastAsia="Calibri" w:hAnsi="Arial Narrow"/>
        </w:rPr>
      </w:pPr>
      <w:r w:rsidRPr="00BD4075">
        <w:rPr>
          <w:rFonts w:ascii="Arial Narrow" w:eastAsia="Calibri" w:hAnsi="Arial Narrow"/>
        </w:rPr>
        <w:lastRenderedPageBreak/>
        <w:t xml:space="preserve">Les études techniques effectuées à Kinshasa ont permis de chiffrer le coût des travaux à réaliser dans le cadre d’EASE, ce qui a laissé apparaître que les fonds prévus </w:t>
      </w:r>
      <w:r w:rsidR="00F0610C" w:rsidRPr="00BD4075">
        <w:rPr>
          <w:rFonts w:ascii="Arial Narrow" w:eastAsia="Calibri" w:hAnsi="Arial Narrow"/>
        </w:rPr>
        <w:t xml:space="preserve">par ce projet </w:t>
      </w:r>
      <w:r w:rsidRPr="00BD4075">
        <w:rPr>
          <w:rFonts w:ascii="Arial Narrow" w:eastAsia="Calibri" w:hAnsi="Arial Narrow"/>
        </w:rPr>
        <w:t>ne pourraient couvrir totalement les travaux prévus pour l’électrification des 32 poches noires, la réhabilitation, l’assainissement et la mise en conformité des réseaux de distribution SNEL des directions de Kinshasa-Centre et Ouest</w:t>
      </w:r>
    </w:p>
    <w:p w14:paraId="34C429B2" w14:textId="61D01F88" w:rsidR="00936527" w:rsidRPr="00BD4075" w:rsidRDefault="000001C5" w:rsidP="00CE18A5">
      <w:pPr>
        <w:spacing w:line="22" w:lineRule="atLeast"/>
        <w:ind w:left="426"/>
        <w:rPr>
          <w:rFonts w:ascii="Arial Narrow" w:eastAsia="Calibri" w:hAnsi="Arial Narrow"/>
        </w:rPr>
      </w:pPr>
      <w:r w:rsidRPr="00BD4075">
        <w:rPr>
          <w:rFonts w:ascii="Arial Narrow" w:eastAsia="Calibri" w:hAnsi="Arial Narrow"/>
        </w:rPr>
        <w:t>À la suite de</w:t>
      </w:r>
      <w:r w:rsidR="0049586B" w:rsidRPr="00BD4075">
        <w:rPr>
          <w:rFonts w:ascii="Arial Narrow" w:eastAsia="Calibri" w:hAnsi="Arial Narrow"/>
        </w:rPr>
        <w:t xml:space="preserve"> ce </w:t>
      </w:r>
      <w:r w:rsidR="00936527" w:rsidRPr="00BD4075">
        <w:rPr>
          <w:rFonts w:ascii="Arial Narrow" w:eastAsia="Calibri" w:hAnsi="Arial Narrow"/>
        </w:rPr>
        <w:t xml:space="preserve">dernier </w:t>
      </w:r>
      <w:r w:rsidR="0049586B" w:rsidRPr="00BD4075">
        <w:rPr>
          <w:rFonts w:ascii="Arial Narrow" w:eastAsia="Calibri" w:hAnsi="Arial Narrow"/>
        </w:rPr>
        <w:t xml:space="preserve">constat, </w:t>
      </w:r>
      <w:r w:rsidR="0049586B" w:rsidRPr="00BD4075">
        <w:rPr>
          <w:rFonts w:ascii="Arial Narrow" w:eastAsia="Calibri" w:hAnsi="Arial Narrow"/>
          <w:szCs w:val="26"/>
          <w:lang w:val="fr-CD"/>
        </w:rPr>
        <w:t>l</w:t>
      </w:r>
      <w:r w:rsidR="00F5645A" w:rsidRPr="00BD4075">
        <w:rPr>
          <w:rFonts w:ascii="Arial Narrow" w:eastAsia="Calibri" w:hAnsi="Arial Narrow"/>
          <w:szCs w:val="26"/>
          <w:lang w:val="fr-CD"/>
        </w:rPr>
        <w:t xml:space="preserve">e Gouvernement a sollicité de l’IDA des fonds supplémentaires au titre de financement d’un nouveau projet dénommé « Projet </w:t>
      </w:r>
      <w:r w:rsidR="004C05C9" w:rsidRPr="00BD4075">
        <w:rPr>
          <w:rFonts w:ascii="Arial Narrow" w:eastAsia="Calibri" w:hAnsi="Arial Narrow"/>
          <w:szCs w:val="26"/>
          <w:lang w:val="fr-CD"/>
        </w:rPr>
        <w:t xml:space="preserve">d’Accès, </w:t>
      </w:r>
      <w:r w:rsidR="00F5645A" w:rsidRPr="00BD4075">
        <w:rPr>
          <w:rFonts w:ascii="Arial Narrow" w:eastAsia="Calibri" w:hAnsi="Arial Narrow"/>
          <w:szCs w:val="26"/>
          <w:lang w:val="fr-CD"/>
        </w:rPr>
        <w:t xml:space="preserve">de Gouvernance et </w:t>
      </w:r>
      <w:r w:rsidR="004C05C9" w:rsidRPr="00BD4075">
        <w:rPr>
          <w:rFonts w:ascii="Arial Narrow" w:eastAsia="Calibri" w:hAnsi="Arial Narrow"/>
          <w:szCs w:val="26"/>
          <w:lang w:val="fr-CD"/>
        </w:rPr>
        <w:t>de Reformes des secteurs de</w:t>
      </w:r>
      <w:r w:rsidR="00F5645A" w:rsidRPr="00BD4075">
        <w:rPr>
          <w:rFonts w:ascii="Arial Narrow" w:eastAsia="Calibri" w:hAnsi="Arial Narrow"/>
          <w:szCs w:val="26"/>
          <w:lang w:val="fr-CD"/>
        </w:rPr>
        <w:t xml:space="preserve"> l’Électricité</w:t>
      </w:r>
      <w:r w:rsidR="004C05C9" w:rsidRPr="00BD4075">
        <w:rPr>
          <w:rFonts w:ascii="Arial Narrow" w:eastAsia="Calibri" w:hAnsi="Arial Narrow"/>
          <w:szCs w:val="26"/>
          <w:lang w:val="fr-CD"/>
        </w:rPr>
        <w:t xml:space="preserve"> et de</w:t>
      </w:r>
      <w:r w:rsidR="00F5645A" w:rsidRPr="00BD4075">
        <w:rPr>
          <w:rFonts w:ascii="Arial Narrow" w:eastAsia="Calibri" w:hAnsi="Arial Narrow"/>
          <w:szCs w:val="26"/>
          <w:lang w:val="fr-CD"/>
        </w:rPr>
        <w:t xml:space="preserve"> l’Eau </w:t>
      </w:r>
      <w:r w:rsidR="0049586B" w:rsidRPr="00BD4075">
        <w:rPr>
          <w:rFonts w:ascii="Arial Narrow" w:eastAsia="Calibri" w:hAnsi="Arial Narrow"/>
          <w:szCs w:val="26"/>
          <w:lang w:val="fr-CD"/>
        </w:rPr>
        <w:t xml:space="preserve"> </w:t>
      </w:r>
      <w:r w:rsidR="00457F60" w:rsidRPr="00BD4075">
        <w:rPr>
          <w:rFonts w:ascii="Arial Narrow" w:eastAsia="Calibri" w:hAnsi="Arial Narrow"/>
          <w:szCs w:val="26"/>
          <w:lang w:val="fr-CD"/>
        </w:rPr>
        <w:t>(</w:t>
      </w:r>
      <w:r w:rsidR="008F655D" w:rsidRPr="00BD4075">
        <w:rPr>
          <w:rFonts w:ascii="Arial Narrow" w:eastAsia="Calibri" w:hAnsi="Arial Narrow"/>
          <w:szCs w:val="26"/>
          <w:lang w:val="fr-CD"/>
        </w:rPr>
        <w:t>AGREE</w:t>
      </w:r>
      <w:r w:rsidR="00457F60" w:rsidRPr="00BD4075">
        <w:rPr>
          <w:rFonts w:ascii="Arial Narrow" w:eastAsia="Calibri" w:hAnsi="Arial Narrow"/>
          <w:szCs w:val="26"/>
          <w:lang w:val="fr-CD"/>
        </w:rPr>
        <w:t xml:space="preserve">) </w:t>
      </w:r>
      <w:r w:rsidR="00F5645A" w:rsidRPr="00BD4075">
        <w:rPr>
          <w:rFonts w:ascii="Arial Narrow" w:eastAsia="Calibri" w:hAnsi="Arial Narrow"/>
          <w:szCs w:val="26"/>
          <w:lang w:val="fr-CD"/>
        </w:rPr>
        <w:t xml:space="preserve">» dont </w:t>
      </w:r>
      <w:r w:rsidR="00936527" w:rsidRPr="00BD4075">
        <w:rPr>
          <w:rFonts w:ascii="Arial Narrow" w:eastAsia="Calibri" w:hAnsi="Arial Narrow"/>
          <w:szCs w:val="26"/>
          <w:lang w:val="fr-CD"/>
        </w:rPr>
        <w:t xml:space="preserve">un des </w:t>
      </w:r>
      <w:r w:rsidR="00716696" w:rsidRPr="00BD4075">
        <w:rPr>
          <w:rFonts w:ascii="Arial Narrow" w:eastAsia="Calibri" w:hAnsi="Arial Narrow"/>
          <w:szCs w:val="26"/>
          <w:lang w:val="fr-CD"/>
        </w:rPr>
        <w:t xml:space="preserve">axes </w:t>
      </w:r>
      <w:r w:rsidR="00936527" w:rsidRPr="00BD4075">
        <w:rPr>
          <w:rFonts w:ascii="Arial Narrow" w:eastAsia="Calibri" w:hAnsi="Arial Narrow"/>
          <w:szCs w:val="26"/>
          <w:lang w:val="fr-CD"/>
        </w:rPr>
        <w:t xml:space="preserve">est </w:t>
      </w:r>
      <w:r w:rsidR="00936527" w:rsidRPr="00BD4075">
        <w:rPr>
          <w:rFonts w:ascii="Arial Narrow" w:eastAsia="Calibri" w:hAnsi="Arial Narrow"/>
        </w:rPr>
        <w:t xml:space="preserve">la poursuite des travaux de réhabilitation des réseaux SNEL à DKC et DKO.  </w:t>
      </w:r>
    </w:p>
    <w:p w14:paraId="6480583F" w14:textId="77777777" w:rsidR="00022F5C" w:rsidRPr="00BD4075" w:rsidRDefault="00936527"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 xml:space="preserve">De façon </w:t>
      </w:r>
      <w:r w:rsidR="00716696" w:rsidRPr="00BD4075">
        <w:rPr>
          <w:rFonts w:ascii="Arial Narrow" w:eastAsia="Calibri" w:hAnsi="Arial Narrow"/>
          <w:szCs w:val="26"/>
          <w:lang w:val="fr-CD"/>
        </w:rPr>
        <w:t>générale</w:t>
      </w:r>
      <w:r w:rsidRPr="00BD4075">
        <w:rPr>
          <w:rFonts w:ascii="Arial Narrow" w:eastAsia="Calibri" w:hAnsi="Arial Narrow"/>
          <w:szCs w:val="26"/>
          <w:lang w:val="fr-CD"/>
        </w:rPr>
        <w:t>, le</w:t>
      </w:r>
      <w:r w:rsidR="00097081" w:rsidRPr="00BD4075">
        <w:rPr>
          <w:rFonts w:ascii="Arial Narrow" w:eastAsia="Calibri" w:hAnsi="Arial Narrow"/>
          <w:szCs w:val="26"/>
          <w:lang w:val="fr-CD"/>
        </w:rPr>
        <w:t xml:space="preserve"> </w:t>
      </w:r>
      <w:r w:rsidRPr="00BD4075">
        <w:rPr>
          <w:rFonts w:ascii="Arial Narrow" w:eastAsia="Calibri" w:hAnsi="Arial Narrow"/>
          <w:szCs w:val="26"/>
          <w:lang w:val="fr-CD"/>
        </w:rPr>
        <w:t>P</w:t>
      </w:r>
      <w:r w:rsidR="00097081" w:rsidRPr="00BD4075">
        <w:rPr>
          <w:rFonts w:ascii="Arial Narrow" w:eastAsia="Calibri" w:hAnsi="Arial Narrow"/>
          <w:szCs w:val="26"/>
          <w:lang w:val="fr-CD"/>
        </w:rPr>
        <w:t xml:space="preserve">rojet vise à </w:t>
      </w:r>
      <w:r w:rsidR="00022F5C" w:rsidRPr="00BD4075">
        <w:rPr>
          <w:rFonts w:ascii="Arial Narrow" w:eastAsia="Calibri" w:hAnsi="Arial Narrow"/>
          <w:szCs w:val="26"/>
          <w:lang w:val="fr-CD"/>
        </w:rPr>
        <w:t xml:space="preserve">(i) </w:t>
      </w:r>
      <w:r w:rsidR="003B3478" w:rsidRPr="00BD4075">
        <w:rPr>
          <w:rFonts w:ascii="Arial Narrow" w:eastAsia="Calibri" w:hAnsi="Arial Narrow"/>
          <w:szCs w:val="26"/>
          <w:lang w:val="fr-CD"/>
        </w:rPr>
        <w:t>étendre l’accès aux services d’électricité et d’eau basés sur les énergies renouvelables dans certaines zones urbaines et périurbaines de la RDC</w:t>
      </w:r>
      <w:r w:rsidR="00022F5C" w:rsidRPr="00BD4075">
        <w:rPr>
          <w:rFonts w:ascii="Arial Narrow" w:eastAsia="Calibri" w:hAnsi="Arial Narrow"/>
          <w:szCs w:val="26"/>
          <w:lang w:val="fr-CD"/>
        </w:rPr>
        <w:t>, (ii) d’améliorer la performance commerciale des services d’électricité et d’eau, (iii) de renforcer la gouvernance des secteurs de l’électricité, de l’eau et de l’assainissement.</w:t>
      </w:r>
    </w:p>
    <w:p w14:paraId="2AC646C6" w14:textId="1C8A20A4" w:rsidR="00E66ADB" w:rsidRPr="00BD4075" w:rsidRDefault="00122F45"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 xml:space="preserve">Le projet </w:t>
      </w:r>
      <w:r w:rsidR="00097081" w:rsidRPr="00BD4075">
        <w:rPr>
          <w:rFonts w:ascii="Arial Narrow" w:eastAsia="Calibri" w:hAnsi="Arial Narrow"/>
          <w:szCs w:val="26"/>
          <w:lang w:val="fr-CD"/>
        </w:rPr>
        <w:t xml:space="preserve">étendra les services d’électricité et d’eau potable d’eau potable dans les </w:t>
      </w:r>
      <w:r w:rsidRPr="00BD4075">
        <w:rPr>
          <w:rFonts w:ascii="Arial Narrow" w:eastAsia="Calibri" w:hAnsi="Arial Narrow"/>
          <w:szCs w:val="26"/>
          <w:lang w:val="fr-CD"/>
        </w:rPr>
        <w:t xml:space="preserve">14 </w:t>
      </w:r>
      <w:r w:rsidR="00097081" w:rsidRPr="00BD4075">
        <w:rPr>
          <w:rFonts w:ascii="Arial Narrow" w:eastAsia="Calibri" w:hAnsi="Arial Narrow"/>
          <w:szCs w:val="26"/>
          <w:lang w:val="fr-CD"/>
        </w:rPr>
        <w:t xml:space="preserve">villes de </w:t>
      </w:r>
      <w:r w:rsidRPr="00BD4075">
        <w:rPr>
          <w:rFonts w:ascii="Arial Narrow" w:eastAsia="Calibri" w:hAnsi="Arial Narrow"/>
          <w:szCs w:val="26"/>
          <w:lang w:val="fr-CD"/>
        </w:rPr>
        <w:t xml:space="preserve">dix </w:t>
      </w:r>
      <w:r w:rsidR="00097081" w:rsidRPr="00BD4075">
        <w:rPr>
          <w:rFonts w:ascii="Arial Narrow" w:eastAsia="Calibri" w:hAnsi="Arial Narrow"/>
          <w:szCs w:val="26"/>
          <w:lang w:val="fr-CD"/>
        </w:rPr>
        <w:t>(</w:t>
      </w:r>
      <w:r w:rsidRPr="00BD4075">
        <w:rPr>
          <w:rFonts w:ascii="Arial Narrow" w:eastAsia="Calibri" w:hAnsi="Arial Narrow"/>
          <w:szCs w:val="26"/>
          <w:lang w:val="fr-CD"/>
        </w:rPr>
        <w:t>1</w:t>
      </w:r>
      <w:r w:rsidR="00097081" w:rsidRPr="00BD4075">
        <w:rPr>
          <w:rFonts w:ascii="Arial Narrow" w:eastAsia="Calibri" w:hAnsi="Arial Narrow"/>
          <w:szCs w:val="26"/>
          <w:lang w:val="fr-CD"/>
        </w:rPr>
        <w:t xml:space="preserve">0) provinces suivantes : Kinshasa, Kwilu (Kikwit et Bandundu), Kasaï (Tshikapa), Kasaï central (Kananga), Kasaï oriental (Mbuji-Mayi), Lomami (Mwene-Ditu, Kabinda), Sud-Kivu (Bukavu), Nord-Kivu (Goma, Butembo et Beni), </w:t>
      </w:r>
      <w:r w:rsidR="00582E37" w:rsidRPr="00BD4075">
        <w:rPr>
          <w:rFonts w:ascii="Arial Narrow" w:eastAsia="Calibri" w:hAnsi="Arial Narrow"/>
          <w:szCs w:val="26"/>
          <w:lang w:val="fr-CD"/>
        </w:rPr>
        <w:t xml:space="preserve">Boma (Kongo central) et </w:t>
      </w:r>
      <w:r w:rsidR="00097081" w:rsidRPr="00BD4075">
        <w:rPr>
          <w:rFonts w:ascii="Arial Narrow" w:eastAsia="Calibri" w:hAnsi="Arial Narrow"/>
          <w:szCs w:val="26"/>
          <w:lang w:val="fr-CD"/>
        </w:rPr>
        <w:t xml:space="preserve">Ituri (Bunia). </w:t>
      </w:r>
    </w:p>
    <w:p w14:paraId="1395E443" w14:textId="77777777" w:rsidR="00097081" w:rsidRPr="00BD4075" w:rsidRDefault="00097081"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Le projet mettra en œuvre les réformes nécessaires et les améliorations opérationnelles pour amener la SNEL et la REGIDESO dans une voie de redressement et renforcer la capacité des principales institutions nationales et provinciales</w:t>
      </w:r>
      <w:r w:rsidR="001E7DA1" w:rsidRPr="00BD4075">
        <w:rPr>
          <w:rFonts w:ascii="Arial Narrow" w:eastAsia="Calibri" w:hAnsi="Arial Narrow"/>
          <w:szCs w:val="26"/>
          <w:lang w:val="fr-CD"/>
        </w:rPr>
        <w:t xml:space="preserve"> (Gouvernements provinciaux, Ministère des Ressources Hydrauliques et de l’Electricité et ses agences clés</w:t>
      </w:r>
      <w:r w:rsidR="00F566E3" w:rsidRPr="00BD4075">
        <w:rPr>
          <w:rFonts w:ascii="Arial Narrow" w:eastAsia="Calibri" w:hAnsi="Arial Narrow"/>
          <w:szCs w:val="26"/>
          <w:lang w:val="fr-CD"/>
        </w:rPr>
        <w:t>, Ministère du Portefeuille et le Comité de Pilotage des Reformes des Entreprises Publiques [COPIREP], Direction de l’Assainissement du Ministère de l’Environnement et du Développement Durable, quelques divisions provinciales du Ministère du Genre, de la Famille et des Enfants)</w:t>
      </w:r>
      <w:r w:rsidRPr="00BD4075">
        <w:rPr>
          <w:rFonts w:ascii="Arial Narrow" w:eastAsia="Calibri" w:hAnsi="Arial Narrow"/>
          <w:szCs w:val="26"/>
          <w:lang w:val="fr-CD"/>
        </w:rPr>
        <w:t>.</w:t>
      </w:r>
    </w:p>
    <w:p w14:paraId="78629901" w14:textId="77777777" w:rsidR="00DD3A06" w:rsidRPr="00BD4075" w:rsidRDefault="00CC039D"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L'expansion de l'accès à l'électricité et à l'eau, ainsi que la réforme et le renforcement des capacités, se poursuivra selon l'approche en cascade « Maximizing Finance for Development » (MFD) ou Maximiser le Financement pour le Développement. Comme les secteurs de l'énergie et de l'eau de la RDC ne peuvent pas mobiliser un financement des activités commerciales rentables pour le développement d'infrastructures durables, les composantes 1 et 2 du projet permettront de remédier aux défaillances du marché (ex: tarifs, réglementations), appuieront</w:t>
      </w:r>
      <w:r w:rsidR="00D87DA4" w:rsidRPr="00BD4075">
        <w:rPr>
          <w:rFonts w:ascii="Arial Narrow" w:eastAsia="Calibri" w:hAnsi="Arial Narrow"/>
          <w:szCs w:val="26"/>
          <w:lang w:val="fr-CD"/>
        </w:rPr>
        <w:t xml:space="preserve"> en amont au niveau de </w:t>
      </w:r>
      <w:r w:rsidRPr="00BD4075">
        <w:rPr>
          <w:rFonts w:ascii="Arial Narrow" w:eastAsia="Calibri" w:hAnsi="Arial Narrow"/>
          <w:szCs w:val="26"/>
          <w:lang w:val="fr-CD"/>
        </w:rPr>
        <w:t>la SNEL et de la REGIDESO</w:t>
      </w:r>
      <w:r w:rsidR="00D87DA4" w:rsidRPr="00BD4075">
        <w:rPr>
          <w:rFonts w:ascii="Arial Narrow" w:eastAsia="Calibri" w:hAnsi="Arial Narrow"/>
          <w:szCs w:val="26"/>
          <w:lang w:val="fr-CD"/>
        </w:rPr>
        <w:t>,</w:t>
      </w:r>
      <w:r w:rsidRPr="00BD4075">
        <w:rPr>
          <w:rFonts w:ascii="Arial Narrow" w:eastAsia="Calibri" w:hAnsi="Arial Narrow"/>
          <w:szCs w:val="26"/>
          <w:lang w:val="fr-CD"/>
        </w:rPr>
        <w:t xml:space="preserve"> et renforcera la capacité</w:t>
      </w:r>
      <w:r w:rsidR="00FD00E2" w:rsidRPr="00BD4075">
        <w:rPr>
          <w:rFonts w:ascii="Arial Narrow" w:eastAsia="Calibri" w:hAnsi="Arial Narrow"/>
          <w:szCs w:val="26"/>
          <w:lang w:val="fr-CD"/>
        </w:rPr>
        <w:t xml:space="preserve"> des institutions impliquées dans le développement du secteur</w:t>
      </w:r>
      <w:r w:rsidRPr="00BD4075">
        <w:rPr>
          <w:rFonts w:ascii="Arial Narrow" w:eastAsia="Calibri" w:hAnsi="Arial Narrow"/>
          <w:szCs w:val="26"/>
          <w:lang w:val="fr-CD"/>
        </w:rPr>
        <w:t xml:space="preserve">. </w:t>
      </w:r>
    </w:p>
    <w:p w14:paraId="7994C42E" w14:textId="77777777" w:rsidR="00CC039D" w:rsidRPr="00BD4075" w:rsidRDefault="00CC039D"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 xml:space="preserve">Pour fournir des services essentiels d'électricité et d'eau potable dans les villes non desservies ou </w:t>
      </w:r>
      <w:r w:rsidR="00DD3A06" w:rsidRPr="00BD4075">
        <w:rPr>
          <w:rFonts w:ascii="Arial Narrow" w:eastAsia="Calibri" w:hAnsi="Arial Narrow"/>
          <w:szCs w:val="26"/>
          <w:lang w:val="fr-CD"/>
        </w:rPr>
        <w:t xml:space="preserve">insuffisamment </w:t>
      </w:r>
      <w:r w:rsidRPr="00BD4075">
        <w:rPr>
          <w:rFonts w:ascii="Arial Narrow" w:eastAsia="Calibri" w:hAnsi="Arial Narrow"/>
          <w:szCs w:val="26"/>
          <w:lang w:val="fr-CD"/>
        </w:rPr>
        <w:t>desservies par les services publics, la composante 3 utilisera des financements concessionnels pour mobiliser les investissements du secteur privé, améliorer les crédits commerciaux et mettre en place des instruments d'atténuation des risques en étroite coordination avec la SFI et la MIGA. Dans les villes sélectionnées couvertes par la SNEL et la REGIDESO avec un service peu fiable, la composante 4 financera la réhabilitation et l'expansion du réseau pour étendre le service d'électricité et d'eau potable.</w:t>
      </w:r>
    </w:p>
    <w:p w14:paraId="5B370CA0" w14:textId="77777777" w:rsidR="00660C07" w:rsidRPr="00BD4075" w:rsidRDefault="00660C07" w:rsidP="005F1440">
      <w:pPr>
        <w:spacing w:line="22" w:lineRule="atLeast"/>
        <w:ind w:left="426"/>
        <w:rPr>
          <w:rFonts w:ascii="Arial Narrow" w:eastAsia="Calibri" w:hAnsi="Arial Narrow"/>
          <w:szCs w:val="26"/>
          <w:lang w:val="fr-CD"/>
        </w:rPr>
      </w:pPr>
      <w:r w:rsidRPr="00BD4075">
        <w:rPr>
          <w:rFonts w:ascii="Arial Narrow" w:eastAsia="Calibri" w:hAnsi="Arial Narrow"/>
          <w:szCs w:val="26"/>
          <w:lang w:val="fr-CD"/>
        </w:rPr>
        <w:t xml:space="preserve">Le projet </w:t>
      </w:r>
      <w:r w:rsidR="008F655D" w:rsidRPr="00BD4075">
        <w:rPr>
          <w:rFonts w:ascii="Arial Narrow" w:eastAsia="Calibri" w:hAnsi="Arial Narrow"/>
          <w:szCs w:val="26"/>
          <w:lang w:val="fr-CD"/>
        </w:rPr>
        <w:t>AGREE</w:t>
      </w:r>
      <w:r w:rsidR="00F855C5" w:rsidRPr="00BD4075">
        <w:rPr>
          <w:rFonts w:ascii="Arial Narrow" w:eastAsia="Calibri" w:hAnsi="Arial Narrow"/>
          <w:szCs w:val="26"/>
          <w:lang w:val="fr-CD"/>
        </w:rPr>
        <w:t xml:space="preserve"> </w:t>
      </w:r>
      <w:r w:rsidRPr="00BD4075">
        <w:rPr>
          <w:rFonts w:ascii="Arial Narrow" w:eastAsia="Calibri" w:hAnsi="Arial Narrow"/>
          <w:szCs w:val="26"/>
          <w:lang w:val="fr-CD"/>
        </w:rPr>
        <w:t>s’articule autour de quatre composantes repris</w:t>
      </w:r>
      <w:r w:rsidR="00FC5C4A" w:rsidRPr="00BD4075">
        <w:rPr>
          <w:rFonts w:ascii="Arial Narrow" w:eastAsia="Calibri" w:hAnsi="Arial Narrow"/>
          <w:szCs w:val="26"/>
          <w:lang w:val="fr-CD"/>
        </w:rPr>
        <w:t xml:space="preserve">es ci-dessous </w:t>
      </w:r>
      <w:r w:rsidR="001E7048" w:rsidRPr="00BD4075">
        <w:rPr>
          <w:rFonts w:ascii="Arial Narrow" w:eastAsia="Calibri" w:hAnsi="Arial Narrow"/>
          <w:szCs w:val="26"/>
          <w:lang w:val="fr-CD"/>
        </w:rPr>
        <w:t xml:space="preserve">(Voir les </w:t>
      </w:r>
      <w:r w:rsidR="00FC5C4A" w:rsidRPr="00BD4075">
        <w:rPr>
          <w:rFonts w:ascii="Arial Narrow" w:eastAsia="Calibri" w:hAnsi="Arial Narrow"/>
          <w:szCs w:val="26"/>
          <w:lang w:val="fr-CD"/>
        </w:rPr>
        <w:t xml:space="preserve">détaillées dans </w:t>
      </w:r>
      <w:r w:rsidRPr="00BD4075">
        <w:rPr>
          <w:rFonts w:ascii="Arial Narrow" w:eastAsia="Calibri" w:hAnsi="Arial Narrow"/>
          <w:szCs w:val="26"/>
          <w:lang w:val="fr-CD"/>
        </w:rPr>
        <w:t>l’Annexe 1</w:t>
      </w:r>
      <w:r w:rsidR="001E7048" w:rsidRPr="00BD4075">
        <w:rPr>
          <w:rFonts w:ascii="Arial Narrow" w:eastAsia="Calibri" w:hAnsi="Arial Narrow"/>
          <w:szCs w:val="26"/>
          <w:lang w:val="fr-CD"/>
        </w:rPr>
        <w:t>)</w:t>
      </w:r>
      <w:r w:rsidR="00C00DCF" w:rsidRPr="00BD4075">
        <w:rPr>
          <w:rFonts w:ascii="Arial Narrow" w:eastAsia="Calibri" w:hAnsi="Arial Narrow"/>
          <w:szCs w:val="26"/>
          <w:lang w:val="fr-CD"/>
        </w:rPr>
        <w:t xml:space="preserve"> </w:t>
      </w:r>
      <w:r w:rsidRPr="00BD4075">
        <w:rPr>
          <w:rFonts w:ascii="Arial Narrow" w:eastAsia="Calibri" w:hAnsi="Arial Narrow"/>
          <w:szCs w:val="26"/>
          <w:lang w:val="fr-CD"/>
        </w:rPr>
        <w:t xml:space="preserve">: </w:t>
      </w:r>
    </w:p>
    <w:p w14:paraId="69EC2FF6" w14:textId="31390FD4" w:rsidR="00813FB1" w:rsidRPr="00BD4075" w:rsidRDefault="00813FB1" w:rsidP="006742DD">
      <w:pPr>
        <w:numPr>
          <w:ilvl w:val="0"/>
          <w:numId w:val="23"/>
        </w:numPr>
        <w:tabs>
          <w:tab w:val="left" w:pos="1134"/>
        </w:tabs>
        <w:spacing w:after="0" w:line="22" w:lineRule="atLeast"/>
        <w:ind w:left="1134" w:hanging="567"/>
        <w:rPr>
          <w:rFonts w:ascii="Arial Narrow" w:eastAsia="Calibri" w:hAnsi="Arial Narrow"/>
          <w:szCs w:val="26"/>
          <w:lang w:val="fr-CD"/>
        </w:rPr>
      </w:pPr>
      <w:r w:rsidRPr="00BD4075">
        <w:rPr>
          <w:rFonts w:ascii="Arial Narrow" w:eastAsia="Calibri" w:hAnsi="Arial Narrow"/>
          <w:szCs w:val="26"/>
          <w:lang w:val="fr-CD"/>
        </w:rPr>
        <w:t>Composante 1 : Gouvernance et performance des sociétés publiques d’Electricité et d’Eau : (équivalent de 50,75 millions de dollars US)</w:t>
      </w:r>
      <w:r w:rsidR="00855BA3" w:rsidRPr="00BD4075">
        <w:rPr>
          <w:rFonts w:ascii="Arial Narrow" w:eastAsia="Calibri" w:hAnsi="Arial Narrow"/>
          <w:szCs w:val="26"/>
          <w:lang w:val="fr-CD"/>
        </w:rPr>
        <w:t xml:space="preserve"> </w:t>
      </w:r>
      <w:r w:rsidR="00855BA3" w:rsidRPr="00BD4075">
        <w:rPr>
          <w:rFonts w:ascii="Arial Narrow" w:eastAsia="Calibri" w:hAnsi="Arial Narrow"/>
          <w:szCs w:val="26"/>
        </w:rPr>
        <w:t>constituée de 3 sous-composantes :</w:t>
      </w:r>
    </w:p>
    <w:p w14:paraId="7BF890CE" w14:textId="77777777" w:rsidR="00660C07" w:rsidRPr="00BD4075" w:rsidRDefault="00660C07" w:rsidP="006366E3">
      <w:pPr>
        <w:tabs>
          <w:tab w:val="left" w:pos="1134"/>
        </w:tabs>
        <w:spacing w:line="22" w:lineRule="atLeast"/>
        <w:ind w:left="1134"/>
        <w:rPr>
          <w:rFonts w:ascii="Arial Narrow" w:eastAsia="Calibri" w:hAnsi="Arial Narrow"/>
          <w:szCs w:val="26"/>
        </w:rPr>
      </w:pPr>
      <w:r w:rsidRPr="00BD4075">
        <w:rPr>
          <w:rFonts w:ascii="Arial Narrow" w:eastAsia="Calibri" w:hAnsi="Arial Narrow"/>
          <w:szCs w:val="26"/>
        </w:rPr>
        <w:t>Cette composante vise</w:t>
      </w:r>
      <w:r w:rsidR="00FC5C4A" w:rsidRPr="00BD4075">
        <w:rPr>
          <w:rFonts w:ascii="Arial Narrow" w:eastAsia="Calibri" w:hAnsi="Arial Narrow"/>
          <w:szCs w:val="26"/>
        </w:rPr>
        <w:t>ra</w:t>
      </w:r>
      <w:r w:rsidRPr="00BD4075">
        <w:rPr>
          <w:rFonts w:ascii="Arial Narrow" w:eastAsia="Calibri" w:hAnsi="Arial Narrow"/>
          <w:szCs w:val="26"/>
        </w:rPr>
        <w:t xml:space="preserve"> à parachever le redressement de SNEL et REGIDESO, en se focalisant notamment sur les activités critiques de réforme et d’amélioration des performances qui permettront de remédier aux faibles tarifs de SNEL (pour les gros Client), aux arriérés de paiement, à la non-redevabilité et à l’inefficacité et l’opacité opérationnelles.</w:t>
      </w:r>
    </w:p>
    <w:p w14:paraId="09D8236E" w14:textId="77777777" w:rsidR="00F40395" w:rsidRPr="00BD4075" w:rsidRDefault="00F40395" w:rsidP="00B04216">
      <w:pPr>
        <w:pStyle w:val="Paragraphedeliste"/>
        <w:numPr>
          <w:ilvl w:val="0"/>
          <w:numId w:val="77"/>
        </w:numPr>
        <w:rPr>
          <w:rFonts w:eastAsia="Calibri"/>
          <w:b w:val="0"/>
        </w:rPr>
      </w:pPr>
      <w:r w:rsidRPr="00BD4075">
        <w:rPr>
          <w:rFonts w:eastAsia="Calibri"/>
          <w:b w:val="0"/>
        </w:rPr>
        <w:lastRenderedPageBreak/>
        <w:t>Sous-composante 1.1 : Amélioration de la Gouvernance de la SNEL : 5 millions USD</w:t>
      </w:r>
    </w:p>
    <w:p w14:paraId="43D3D85A" w14:textId="77777777" w:rsidR="00F40395" w:rsidRPr="00BD4075" w:rsidRDefault="00F40395" w:rsidP="006742DD">
      <w:pPr>
        <w:pStyle w:val="Paragraphedeliste"/>
        <w:numPr>
          <w:ilvl w:val="0"/>
          <w:numId w:val="77"/>
        </w:numPr>
        <w:rPr>
          <w:rFonts w:eastAsia="Calibri"/>
          <w:b w:val="0"/>
        </w:rPr>
      </w:pPr>
      <w:r w:rsidRPr="00BD4075">
        <w:rPr>
          <w:rFonts w:eastAsia="Calibri"/>
          <w:b w:val="0"/>
        </w:rPr>
        <w:t xml:space="preserve">Sous-composante 1.2 : Amélioration de la performance commerciale de la SNEL : 35 millions USD </w:t>
      </w:r>
    </w:p>
    <w:p w14:paraId="311FC0AD" w14:textId="77777777" w:rsidR="00F40395" w:rsidRPr="00BD4075" w:rsidRDefault="00F40395">
      <w:pPr>
        <w:pStyle w:val="Paragraphedeliste"/>
        <w:numPr>
          <w:ilvl w:val="0"/>
          <w:numId w:val="77"/>
        </w:numPr>
        <w:rPr>
          <w:rFonts w:eastAsia="Calibri"/>
          <w:b w:val="0"/>
        </w:rPr>
      </w:pPr>
      <w:r w:rsidRPr="00BD4075">
        <w:rPr>
          <w:rFonts w:eastAsia="Calibri"/>
          <w:b w:val="0"/>
        </w:rPr>
        <w:t>Sous-composante 1.3 : Gouvernance et décentralisation du Secteur de l'Eau : 10,75 millions USD</w:t>
      </w:r>
    </w:p>
    <w:p w14:paraId="779D55AA" w14:textId="7FD75708" w:rsidR="00660C07" w:rsidRPr="00BD4075" w:rsidRDefault="00660C07" w:rsidP="00FF65DC">
      <w:pPr>
        <w:numPr>
          <w:ilvl w:val="0"/>
          <w:numId w:val="23"/>
        </w:numPr>
        <w:tabs>
          <w:tab w:val="left" w:pos="1134"/>
        </w:tabs>
        <w:spacing w:after="0" w:line="22" w:lineRule="atLeast"/>
        <w:ind w:left="1134" w:hanging="567"/>
        <w:rPr>
          <w:rFonts w:ascii="Arial Narrow" w:eastAsia="Calibri" w:hAnsi="Arial Narrow"/>
          <w:szCs w:val="26"/>
        </w:rPr>
      </w:pPr>
      <w:r w:rsidRPr="00BD4075">
        <w:rPr>
          <w:rFonts w:ascii="Arial Narrow" w:eastAsia="Calibri" w:hAnsi="Arial Narrow"/>
          <w:szCs w:val="26"/>
          <w:u w:val="single"/>
        </w:rPr>
        <w:t>Composante</w:t>
      </w:r>
      <w:r w:rsidRPr="00BD4075">
        <w:rPr>
          <w:rFonts w:ascii="Arial Narrow" w:eastAsia="Calibri" w:hAnsi="Arial Narrow"/>
          <w:szCs w:val="26"/>
        </w:rPr>
        <w:t xml:space="preserve"> 2 : R</w:t>
      </w:r>
      <w:r w:rsidR="003A2D33" w:rsidRPr="00BD4075">
        <w:rPr>
          <w:rFonts w:ascii="Arial Narrow" w:eastAsia="Calibri" w:hAnsi="Arial Narrow"/>
          <w:szCs w:val="26"/>
        </w:rPr>
        <w:t>enforcement des institutions et soutien au développement (équivalent de 33,50 millions de dollars US)</w:t>
      </w:r>
      <w:r w:rsidRPr="00BD4075">
        <w:rPr>
          <w:rFonts w:ascii="Arial Narrow" w:eastAsia="Calibri" w:hAnsi="Arial Narrow"/>
          <w:szCs w:val="26"/>
        </w:rPr>
        <w:t xml:space="preserve"> </w:t>
      </w:r>
      <w:r w:rsidR="00855BA3" w:rsidRPr="00BD4075">
        <w:rPr>
          <w:rFonts w:ascii="Arial Narrow" w:eastAsia="Calibri" w:hAnsi="Arial Narrow"/>
          <w:szCs w:val="26"/>
        </w:rPr>
        <w:t>constituée de 4 sous-composantes :</w:t>
      </w:r>
    </w:p>
    <w:p w14:paraId="69EC56C3" w14:textId="77777777" w:rsidR="00660C07" w:rsidRPr="00BD4075" w:rsidRDefault="00660C07" w:rsidP="006366E3">
      <w:pPr>
        <w:tabs>
          <w:tab w:val="left" w:pos="1134"/>
        </w:tabs>
        <w:spacing w:line="22" w:lineRule="atLeast"/>
        <w:ind w:left="1134"/>
        <w:rPr>
          <w:rFonts w:ascii="Arial Narrow" w:eastAsia="Calibri" w:hAnsi="Arial Narrow"/>
          <w:szCs w:val="26"/>
        </w:rPr>
      </w:pPr>
      <w:r w:rsidRPr="00BD4075">
        <w:rPr>
          <w:rFonts w:ascii="Arial Narrow" w:eastAsia="Calibri" w:hAnsi="Arial Narrow"/>
          <w:szCs w:val="26"/>
        </w:rPr>
        <w:t>Cette composante vis</w:t>
      </w:r>
      <w:r w:rsidR="00FC5C4A" w:rsidRPr="00BD4075">
        <w:rPr>
          <w:rFonts w:ascii="Arial Narrow" w:eastAsia="Calibri" w:hAnsi="Arial Narrow"/>
          <w:szCs w:val="26"/>
        </w:rPr>
        <w:t>era</w:t>
      </w:r>
      <w:r w:rsidRPr="00BD4075">
        <w:rPr>
          <w:rFonts w:ascii="Arial Narrow" w:eastAsia="Calibri" w:hAnsi="Arial Narrow"/>
          <w:szCs w:val="26"/>
        </w:rPr>
        <w:t xml:space="preserve"> à améliorer la gouvernance des services publics et à renforcer la capacité des institutions publiques en matière de gouvernance, réglementation, planification, coordination et contrôle des programmes pour les 9 gouvernements provinciaux prioritaires, COPIREP, ARE, ARSPE, MRHE, ANSER, OCE.</w:t>
      </w:r>
    </w:p>
    <w:p w14:paraId="2AC9685C" w14:textId="77777777" w:rsidR="00855BA3" w:rsidRPr="00BD4075" w:rsidRDefault="00855BA3" w:rsidP="00B04216">
      <w:pPr>
        <w:pStyle w:val="Paragraphedeliste"/>
        <w:numPr>
          <w:ilvl w:val="0"/>
          <w:numId w:val="77"/>
        </w:numPr>
        <w:rPr>
          <w:rFonts w:eastAsia="Calibri"/>
          <w:b w:val="0"/>
        </w:rPr>
      </w:pPr>
      <w:r w:rsidRPr="00BD4075">
        <w:rPr>
          <w:rFonts w:eastAsia="Calibri"/>
          <w:b w:val="0"/>
        </w:rPr>
        <w:t>Sous-composante 2.1 : Assistance Technique aux Gouvernements Provinciaux : 7,75 millions USD</w:t>
      </w:r>
    </w:p>
    <w:p w14:paraId="0BB54C05" w14:textId="77777777" w:rsidR="00855BA3" w:rsidRPr="00BD4075" w:rsidRDefault="00855BA3">
      <w:pPr>
        <w:pStyle w:val="Paragraphedeliste"/>
        <w:numPr>
          <w:ilvl w:val="0"/>
          <w:numId w:val="77"/>
        </w:numPr>
        <w:rPr>
          <w:rFonts w:eastAsia="Calibri"/>
          <w:b w:val="0"/>
        </w:rPr>
      </w:pPr>
      <w:r w:rsidRPr="00BD4075">
        <w:rPr>
          <w:rFonts w:eastAsia="Calibri"/>
          <w:b w:val="0"/>
        </w:rPr>
        <w:t>Sous-composante 2.2: Assistance technique aux Agences centrales sectorielles : 9,50 millions USD</w:t>
      </w:r>
    </w:p>
    <w:p w14:paraId="453210F1" w14:textId="77777777" w:rsidR="00855BA3" w:rsidRPr="00BD4075" w:rsidRDefault="00855BA3">
      <w:pPr>
        <w:pStyle w:val="Paragraphedeliste"/>
        <w:numPr>
          <w:ilvl w:val="0"/>
          <w:numId w:val="77"/>
        </w:numPr>
        <w:rPr>
          <w:rFonts w:eastAsia="Calibri"/>
          <w:b w:val="0"/>
        </w:rPr>
      </w:pPr>
      <w:r w:rsidRPr="00BD4075">
        <w:rPr>
          <w:rFonts w:eastAsia="Calibri"/>
          <w:b w:val="0"/>
        </w:rPr>
        <w:t>Sous-composante 2.3 : Assistance aux Fournisseurs de Services d'Assainissement, d'Eau et d’Électricité : 4,50 millions USD</w:t>
      </w:r>
    </w:p>
    <w:p w14:paraId="2CC0BF13" w14:textId="77777777" w:rsidR="00855BA3" w:rsidRPr="00BD4075" w:rsidRDefault="00855BA3">
      <w:pPr>
        <w:pStyle w:val="Paragraphedeliste"/>
        <w:numPr>
          <w:ilvl w:val="0"/>
          <w:numId w:val="77"/>
        </w:numPr>
        <w:rPr>
          <w:rFonts w:eastAsia="Calibri"/>
          <w:b w:val="0"/>
        </w:rPr>
      </w:pPr>
      <w:r w:rsidRPr="00BD4075">
        <w:rPr>
          <w:rFonts w:eastAsia="Calibri"/>
          <w:b w:val="0"/>
        </w:rPr>
        <w:t>Sous-composante 2.4 : Soutien à la mise en œuvre du Projet : 10,25 millions USD</w:t>
      </w:r>
    </w:p>
    <w:p w14:paraId="337A0487" w14:textId="4DEC0792" w:rsidR="00660C07" w:rsidRPr="00BD4075" w:rsidRDefault="00660C07" w:rsidP="00FF65DC">
      <w:pPr>
        <w:numPr>
          <w:ilvl w:val="0"/>
          <w:numId w:val="23"/>
        </w:numPr>
        <w:tabs>
          <w:tab w:val="left" w:pos="1134"/>
        </w:tabs>
        <w:spacing w:after="0" w:line="22" w:lineRule="atLeast"/>
        <w:ind w:left="1134" w:hanging="567"/>
        <w:rPr>
          <w:rFonts w:ascii="Arial Narrow" w:eastAsia="Calibri" w:hAnsi="Arial Narrow"/>
          <w:szCs w:val="26"/>
        </w:rPr>
      </w:pPr>
      <w:r w:rsidRPr="00BD4075">
        <w:rPr>
          <w:rFonts w:ascii="Arial Narrow" w:eastAsia="Calibri" w:hAnsi="Arial Narrow"/>
          <w:szCs w:val="26"/>
          <w:u w:val="single"/>
        </w:rPr>
        <w:t>Composante</w:t>
      </w:r>
      <w:r w:rsidRPr="00BD4075">
        <w:rPr>
          <w:rFonts w:ascii="Arial Narrow" w:eastAsia="Calibri" w:hAnsi="Arial Narrow"/>
          <w:szCs w:val="26"/>
        </w:rPr>
        <w:t xml:space="preserve"> 3 : </w:t>
      </w:r>
      <w:r w:rsidR="00A3578F" w:rsidRPr="00BD4075">
        <w:rPr>
          <w:rFonts w:ascii="Arial Narrow" w:eastAsia="Calibri" w:hAnsi="Arial Narrow"/>
          <w:szCs w:val="26"/>
        </w:rPr>
        <w:t>Expansion de l'Accès basée sur le Secteur Privé (équivalent de 192,50 millions de dollars US de l'IDA, 51,5 millions de dollars US de l'IFC et 34 millions de dollars US du GCF)</w:t>
      </w:r>
      <w:r w:rsidR="001D5C08" w:rsidRPr="00BD4075">
        <w:rPr>
          <w:rFonts w:ascii="Arial Narrow" w:eastAsia="Calibri" w:hAnsi="Arial Narrow"/>
          <w:szCs w:val="26"/>
        </w:rPr>
        <w:t xml:space="preserve"> constituée de 3 sous-composantes</w:t>
      </w:r>
      <w:r w:rsidR="001D5C08" w:rsidRPr="00BD4075">
        <w:rPr>
          <w:szCs w:val="24"/>
        </w:rPr>
        <w:t> </w:t>
      </w:r>
    </w:p>
    <w:p w14:paraId="6B0C7A32" w14:textId="77777777" w:rsidR="00660C07" w:rsidRPr="00BD4075" w:rsidRDefault="00660C07" w:rsidP="006366E3">
      <w:pPr>
        <w:tabs>
          <w:tab w:val="left" w:pos="1134"/>
        </w:tabs>
        <w:spacing w:line="22" w:lineRule="atLeast"/>
        <w:ind w:left="1134"/>
        <w:rPr>
          <w:rFonts w:ascii="Arial Narrow" w:eastAsia="Calibri" w:hAnsi="Arial Narrow"/>
          <w:szCs w:val="26"/>
        </w:rPr>
      </w:pPr>
      <w:r w:rsidRPr="00BD4075">
        <w:rPr>
          <w:rFonts w:ascii="Arial Narrow" w:eastAsia="Calibri" w:hAnsi="Arial Narrow"/>
          <w:szCs w:val="26"/>
        </w:rPr>
        <w:t>La composante met</w:t>
      </w:r>
      <w:r w:rsidR="00FC5C4A" w:rsidRPr="00BD4075">
        <w:rPr>
          <w:rFonts w:ascii="Arial Narrow" w:eastAsia="Calibri" w:hAnsi="Arial Narrow"/>
          <w:szCs w:val="26"/>
        </w:rPr>
        <w:t>tra</w:t>
      </w:r>
      <w:r w:rsidRPr="00BD4075">
        <w:rPr>
          <w:rFonts w:ascii="Arial Narrow" w:eastAsia="Calibri" w:hAnsi="Arial Narrow"/>
          <w:szCs w:val="26"/>
        </w:rPr>
        <w:t xml:space="preserve"> en place, à travers notamment SFI et MIGA, une combinaison de subventions, de crédits concessionnels et d’instruments d’atténuation des risques afin de mobiliser des investissements importants du secteur privé pour l’électrification de Kananga et Mbuji-Mayi ainsi que pour l’expansion de l’accès à l’eau potable dans la province du Nord-Kivu.</w:t>
      </w:r>
    </w:p>
    <w:p w14:paraId="58B8B11F" w14:textId="77777777" w:rsidR="00805836" w:rsidRPr="00BD4075" w:rsidRDefault="00805836" w:rsidP="00B04216">
      <w:pPr>
        <w:pStyle w:val="Paragraphedeliste"/>
        <w:numPr>
          <w:ilvl w:val="0"/>
          <w:numId w:val="77"/>
        </w:numPr>
        <w:rPr>
          <w:rFonts w:eastAsia="Calibri"/>
          <w:b w:val="0"/>
        </w:rPr>
      </w:pPr>
      <w:r w:rsidRPr="00BD4075">
        <w:rPr>
          <w:rFonts w:eastAsia="Calibri"/>
          <w:b w:val="0"/>
        </w:rPr>
        <w:t>Sous-composante 3.1 : Électrification descendante de deux capitales provinciale : Kananga et Mbuji-Mayi : 160,5 millions USD (75 M USD IDA, 51,5 M USD IFC et 34 M USD GCF)</w:t>
      </w:r>
    </w:p>
    <w:p w14:paraId="406FCDE6" w14:textId="77777777" w:rsidR="00805836" w:rsidRPr="00BD4075" w:rsidRDefault="00805836">
      <w:pPr>
        <w:pStyle w:val="Paragraphedeliste"/>
        <w:numPr>
          <w:ilvl w:val="0"/>
          <w:numId w:val="77"/>
        </w:numPr>
        <w:rPr>
          <w:rFonts w:eastAsia="Calibri"/>
          <w:b w:val="0"/>
        </w:rPr>
      </w:pPr>
      <w:r w:rsidRPr="00BD4075">
        <w:rPr>
          <w:rFonts w:eastAsia="Calibri"/>
          <w:b w:val="0"/>
        </w:rPr>
        <w:t>Sous-composante 3.2 : Soutien financier pour l’électrification ascendante par des  opérateurs privés : 89,50 millions USD</w:t>
      </w:r>
    </w:p>
    <w:p w14:paraId="1C3AD004" w14:textId="77777777" w:rsidR="00805836" w:rsidRPr="00BD4075" w:rsidRDefault="00805836">
      <w:pPr>
        <w:pStyle w:val="Paragraphedeliste"/>
        <w:numPr>
          <w:ilvl w:val="0"/>
          <w:numId w:val="77"/>
        </w:numPr>
        <w:rPr>
          <w:rFonts w:eastAsia="Calibri"/>
          <w:b w:val="0"/>
        </w:rPr>
      </w:pPr>
      <w:r w:rsidRPr="00BD4075">
        <w:rPr>
          <w:rFonts w:eastAsia="Calibri"/>
          <w:b w:val="0"/>
        </w:rPr>
        <w:t>Sous-composante 3.3 : Appui financier aux Opérateurs Privés du Secteur de l'Eau : 28 millions USD</w:t>
      </w:r>
    </w:p>
    <w:p w14:paraId="30660CFA" w14:textId="72EB5E14" w:rsidR="00660C07" w:rsidRPr="00BD4075" w:rsidRDefault="00660C07" w:rsidP="00FF65DC">
      <w:pPr>
        <w:numPr>
          <w:ilvl w:val="0"/>
          <w:numId w:val="23"/>
        </w:numPr>
        <w:tabs>
          <w:tab w:val="left" w:pos="1134"/>
        </w:tabs>
        <w:spacing w:after="0" w:line="22" w:lineRule="atLeast"/>
        <w:ind w:left="1134" w:hanging="567"/>
        <w:rPr>
          <w:rFonts w:ascii="Arial Narrow" w:eastAsia="Calibri" w:hAnsi="Arial Narrow"/>
          <w:szCs w:val="26"/>
        </w:rPr>
      </w:pPr>
      <w:r w:rsidRPr="00BD4075">
        <w:rPr>
          <w:rFonts w:ascii="Arial Narrow" w:eastAsia="Calibri" w:hAnsi="Arial Narrow"/>
          <w:szCs w:val="26"/>
          <w:u w:val="single"/>
        </w:rPr>
        <w:t>Composante</w:t>
      </w:r>
      <w:r w:rsidRPr="00BD4075">
        <w:rPr>
          <w:rFonts w:ascii="Arial Narrow" w:eastAsia="Calibri" w:hAnsi="Arial Narrow"/>
          <w:szCs w:val="26"/>
        </w:rPr>
        <w:t xml:space="preserve"> 4 : Expansion de l’accès à l’Electricité et à l’eau p</w:t>
      </w:r>
      <w:r w:rsidR="0034304C" w:rsidRPr="00BD4075">
        <w:rPr>
          <w:rFonts w:ascii="Arial Narrow" w:eastAsia="Calibri" w:hAnsi="Arial Narrow"/>
          <w:szCs w:val="26"/>
        </w:rPr>
        <w:t xml:space="preserve">ar </w:t>
      </w:r>
      <w:r w:rsidRPr="00BD4075">
        <w:rPr>
          <w:rFonts w:ascii="Arial Narrow" w:eastAsia="Calibri" w:hAnsi="Arial Narrow"/>
          <w:szCs w:val="26"/>
        </w:rPr>
        <w:t>le secteur public</w:t>
      </w:r>
      <w:r w:rsidR="0034304C" w:rsidRPr="00BD4075">
        <w:rPr>
          <w:rFonts w:ascii="Arial Narrow" w:eastAsia="Calibri" w:hAnsi="Arial Narrow"/>
          <w:szCs w:val="26"/>
        </w:rPr>
        <w:t xml:space="preserve"> (équivalent de 223,25 millions de dollars IDA)</w:t>
      </w:r>
    </w:p>
    <w:p w14:paraId="560C96C7" w14:textId="77777777" w:rsidR="00660C07" w:rsidRPr="00BD4075" w:rsidRDefault="00660C07" w:rsidP="006366E3">
      <w:pPr>
        <w:tabs>
          <w:tab w:val="left" w:pos="1134"/>
        </w:tabs>
        <w:spacing w:line="22" w:lineRule="atLeast"/>
        <w:ind w:left="1134"/>
        <w:rPr>
          <w:rFonts w:ascii="Arial Narrow" w:eastAsia="Calibri" w:hAnsi="Arial Narrow"/>
          <w:szCs w:val="26"/>
        </w:rPr>
      </w:pPr>
      <w:r w:rsidRPr="00BD4075">
        <w:rPr>
          <w:rFonts w:ascii="Arial Narrow" w:eastAsia="Calibri" w:hAnsi="Arial Narrow"/>
          <w:szCs w:val="26"/>
        </w:rPr>
        <w:t>La composante finance</w:t>
      </w:r>
      <w:r w:rsidR="00FC5C4A" w:rsidRPr="00BD4075">
        <w:rPr>
          <w:rFonts w:ascii="Arial Narrow" w:eastAsia="Calibri" w:hAnsi="Arial Narrow"/>
          <w:szCs w:val="26"/>
        </w:rPr>
        <w:t>ra</w:t>
      </w:r>
      <w:r w:rsidRPr="00BD4075">
        <w:rPr>
          <w:rFonts w:ascii="Arial Narrow" w:eastAsia="Calibri" w:hAnsi="Arial Narrow"/>
          <w:szCs w:val="26"/>
        </w:rPr>
        <w:t xml:space="preserve"> la réhabilitation, la densification, l'expansion et les connexions de service dans certaines zones d</w:t>
      </w:r>
      <w:r w:rsidR="00FC5C4A" w:rsidRPr="00BD4075">
        <w:rPr>
          <w:rFonts w:ascii="Arial Narrow" w:eastAsia="Calibri" w:hAnsi="Arial Narrow"/>
          <w:szCs w:val="26"/>
        </w:rPr>
        <w:t>es</w:t>
      </w:r>
      <w:r w:rsidRPr="00BD4075">
        <w:rPr>
          <w:rFonts w:ascii="Arial Narrow" w:eastAsia="Calibri" w:hAnsi="Arial Narrow"/>
          <w:szCs w:val="26"/>
        </w:rPr>
        <w:t xml:space="preserve"> réseau</w:t>
      </w:r>
      <w:r w:rsidR="00FC5C4A" w:rsidRPr="00BD4075">
        <w:rPr>
          <w:rFonts w:ascii="Arial Narrow" w:eastAsia="Calibri" w:hAnsi="Arial Narrow"/>
          <w:szCs w:val="26"/>
        </w:rPr>
        <w:t>x</w:t>
      </w:r>
      <w:r w:rsidRPr="00BD4075">
        <w:rPr>
          <w:rFonts w:ascii="Arial Narrow" w:eastAsia="Calibri" w:hAnsi="Arial Narrow"/>
          <w:szCs w:val="26"/>
        </w:rPr>
        <w:t xml:space="preserve"> de distribution SNEL &amp; REGIDESO, avec un projet pilote pour impliquer le secteur privé dans l'exploitation et la maintenance du réseau de distribution électrique de SNEL. La composante contribuera également à promouvoir le développement du capital humain en électrifiant et en fournissant de l'eau potable et des installations sanitaires à certains hôpitaux, laboratoires, centres de santé, écoles et bureaux de gestion de l'éducation, ciblés par les projets de santé et d'éducation financés par la Banque mondiale.</w:t>
      </w:r>
    </w:p>
    <w:p w14:paraId="3C0146D5" w14:textId="77777777" w:rsidR="007D61C6" w:rsidRPr="00BD4075" w:rsidRDefault="007D61C6" w:rsidP="00B04216">
      <w:pPr>
        <w:pStyle w:val="Paragraphedeliste"/>
        <w:numPr>
          <w:ilvl w:val="0"/>
          <w:numId w:val="77"/>
        </w:numPr>
        <w:rPr>
          <w:rFonts w:eastAsia="Calibri"/>
          <w:b w:val="0"/>
        </w:rPr>
      </w:pPr>
      <w:r w:rsidRPr="00BD4075">
        <w:rPr>
          <w:rFonts w:eastAsia="Calibri"/>
          <w:b w:val="0"/>
        </w:rPr>
        <w:t>Sous-composante 4.1 : Réhabilitation de certains Périmètres de distribution de la SNEL (Kinshasa, Goma et Gbadolite) : 109 millions USD</w:t>
      </w:r>
    </w:p>
    <w:p w14:paraId="18071A7F" w14:textId="77777777" w:rsidR="007D61C6" w:rsidRPr="00BD4075" w:rsidRDefault="007D61C6">
      <w:pPr>
        <w:pStyle w:val="Paragraphedeliste"/>
        <w:numPr>
          <w:ilvl w:val="0"/>
          <w:numId w:val="77"/>
        </w:numPr>
        <w:rPr>
          <w:rFonts w:eastAsia="Calibri"/>
          <w:b w:val="0"/>
        </w:rPr>
      </w:pPr>
      <w:r w:rsidRPr="00BD4075">
        <w:rPr>
          <w:rFonts w:eastAsia="Calibri"/>
          <w:b w:val="0"/>
        </w:rPr>
        <w:t>Sous-composante 4.2 : Réhabilitation de l'Approvisionnement en Eau à Kananga et de l'Assainissement à Bukavu : 91,5 millions USD</w:t>
      </w:r>
    </w:p>
    <w:p w14:paraId="639027B1" w14:textId="77777777" w:rsidR="007D61C6" w:rsidRPr="00BD4075" w:rsidRDefault="007D61C6">
      <w:pPr>
        <w:pStyle w:val="Paragraphedeliste"/>
        <w:numPr>
          <w:ilvl w:val="0"/>
          <w:numId w:val="77"/>
        </w:numPr>
        <w:rPr>
          <w:rFonts w:eastAsia="Calibri"/>
          <w:b w:val="0"/>
        </w:rPr>
      </w:pPr>
      <w:r w:rsidRPr="00BD4075">
        <w:rPr>
          <w:rFonts w:eastAsia="Calibri"/>
          <w:b w:val="0"/>
        </w:rPr>
        <w:t xml:space="preserve">Sous-composante 4.3 : Promotion le Développement du Capital Humain dans les villes sélectionnées : 22,75 millions USD. </w:t>
      </w:r>
    </w:p>
    <w:p w14:paraId="2C4F9BED" w14:textId="77777777" w:rsidR="00EA3B7E" w:rsidRPr="00BD4075" w:rsidRDefault="00EA3B7E" w:rsidP="006742DD">
      <w:pPr>
        <w:numPr>
          <w:ilvl w:val="0"/>
          <w:numId w:val="23"/>
        </w:numPr>
        <w:tabs>
          <w:tab w:val="left" w:pos="1134"/>
        </w:tabs>
        <w:spacing w:after="0" w:line="22" w:lineRule="atLeast"/>
        <w:ind w:left="1134" w:hanging="567"/>
        <w:rPr>
          <w:rFonts w:ascii="Arial Narrow" w:eastAsia="Calibri" w:hAnsi="Arial Narrow"/>
          <w:szCs w:val="26"/>
        </w:rPr>
      </w:pPr>
      <w:r w:rsidRPr="00BD4075">
        <w:rPr>
          <w:rFonts w:ascii="Arial Narrow" w:eastAsia="Calibri" w:hAnsi="Arial Narrow"/>
          <w:szCs w:val="26"/>
        </w:rPr>
        <w:t xml:space="preserve">Composante 5 : </w:t>
      </w:r>
      <w:r w:rsidR="004422E1" w:rsidRPr="00BD4075">
        <w:rPr>
          <w:rFonts w:ascii="Arial Narrow" w:eastAsia="Calibri" w:hAnsi="Arial Narrow"/>
          <w:szCs w:val="26"/>
        </w:rPr>
        <w:t>Composante Contingente d'Intervention d'Urgence (CERC)</w:t>
      </w:r>
    </w:p>
    <w:p w14:paraId="051D98C9" w14:textId="77777777" w:rsidR="00EA3B7E" w:rsidRDefault="004422E1">
      <w:pPr>
        <w:tabs>
          <w:tab w:val="left" w:pos="1134"/>
        </w:tabs>
        <w:spacing w:line="22" w:lineRule="atLeast"/>
        <w:ind w:left="1134"/>
        <w:rPr>
          <w:rFonts w:ascii="Arial Narrow" w:eastAsia="Calibri" w:hAnsi="Arial Narrow"/>
          <w:szCs w:val="26"/>
        </w:rPr>
      </w:pPr>
      <w:r w:rsidRPr="00BD4075">
        <w:rPr>
          <w:rFonts w:ascii="Arial Narrow" w:eastAsia="Calibri" w:hAnsi="Arial Narrow"/>
          <w:szCs w:val="26"/>
        </w:rPr>
        <w:t>A</w:t>
      </w:r>
      <w:r w:rsidR="00EA3B7E" w:rsidRPr="00BD4075">
        <w:rPr>
          <w:rFonts w:ascii="Arial Narrow" w:eastAsia="Calibri" w:hAnsi="Arial Narrow"/>
          <w:szCs w:val="26"/>
        </w:rPr>
        <w:t>vec une allocation nulle</w:t>
      </w:r>
      <w:r w:rsidRPr="00BD4075">
        <w:rPr>
          <w:rFonts w:ascii="Arial Narrow" w:eastAsia="Calibri" w:hAnsi="Arial Narrow"/>
          <w:szCs w:val="26"/>
        </w:rPr>
        <w:t xml:space="preserve">, cette composante </w:t>
      </w:r>
      <w:r w:rsidR="00EA3B7E" w:rsidRPr="00BD4075">
        <w:rPr>
          <w:rFonts w:ascii="Arial Narrow" w:eastAsia="Calibri" w:hAnsi="Arial Narrow"/>
          <w:szCs w:val="26"/>
        </w:rPr>
        <w:t>peut être utilisée pour contribuer à une intervention d'urgence par la mise en œuvre rapide d'activités en réponse à une urgence nationale éligible. La CERC peut également être utilisée pour canaliser des fonds supplémentaires s'ils deviennent disponibles à la suite de ladite urgence. Pour le secteur de l'énergie en RDC, les conditions d'urgence peuvent survenir à la suite d'événements climatiques extrêmes (y compris les inondations et l'érosion) et de troubles civils majeurs qui endommagent les infrastructures d'électricité et d'eau. Le mécanisme CERC sera défini plus précisément dans un manuel opérationnel CERC joint au Manuel de Mise en œuvre du Projet (PIM), qui comprendra les déclencheurs et les conditions d'utilisation des fonds. Ce manuel décrira clairement les déclencheurs, les dépenses éligibles et les procédures d'utilisation</w:t>
      </w:r>
      <w:r w:rsidR="00EA3B7E" w:rsidRPr="006742DD">
        <w:rPr>
          <w:rFonts w:ascii="Arial Narrow" w:eastAsia="Calibri" w:hAnsi="Arial Narrow"/>
          <w:szCs w:val="26"/>
        </w:rPr>
        <w:t xml:space="preserve"> du CERC.</w:t>
      </w:r>
    </w:p>
    <w:p w14:paraId="5B7B07A6" w14:textId="714E9A83" w:rsidR="00936527" w:rsidRPr="00992F81" w:rsidRDefault="00936527" w:rsidP="00936527">
      <w:pPr>
        <w:spacing w:line="22" w:lineRule="atLeast"/>
        <w:ind w:left="426"/>
        <w:rPr>
          <w:rFonts w:ascii="Arial Narrow" w:eastAsia="Calibri" w:hAnsi="Arial Narrow"/>
          <w:szCs w:val="26"/>
          <w:lang w:val="fr-CD"/>
        </w:rPr>
      </w:pPr>
      <w:r w:rsidRPr="00992F81">
        <w:rPr>
          <w:rFonts w:ascii="Arial Narrow" w:eastAsia="Calibri" w:hAnsi="Arial Narrow"/>
          <w:szCs w:val="26"/>
          <w:lang w:val="fr-CD"/>
        </w:rPr>
        <w:t xml:space="preserve">La présentation de ce </w:t>
      </w:r>
      <w:r>
        <w:rPr>
          <w:rFonts w:ascii="Arial Narrow" w:eastAsia="Calibri" w:hAnsi="Arial Narrow"/>
          <w:szCs w:val="26"/>
          <w:lang w:val="fr-CD"/>
        </w:rPr>
        <w:t xml:space="preserve">nouveau </w:t>
      </w:r>
      <w:r w:rsidRPr="00992F81">
        <w:rPr>
          <w:rFonts w:ascii="Arial Narrow" w:eastAsia="Calibri" w:hAnsi="Arial Narrow"/>
          <w:szCs w:val="26"/>
          <w:lang w:val="fr-CD"/>
        </w:rPr>
        <w:t xml:space="preserve">projet au Conseil d’Administration de la Banque est envisagée au </w:t>
      </w:r>
      <w:r w:rsidR="003661F7">
        <w:rPr>
          <w:rFonts w:ascii="Arial Narrow" w:eastAsia="Calibri" w:hAnsi="Arial Narrow"/>
          <w:szCs w:val="26"/>
          <w:lang w:val="fr-CD"/>
        </w:rPr>
        <w:t>premier</w:t>
      </w:r>
      <w:r w:rsidR="003661F7" w:rsidRPr="00992F81">
        <w:rPr>
          <w:rFonts w:ascii="Arial Narrow" w:eastAsia="Calibri" w:hAnsi="Arial Narrow"/>
          <w:szCs w:val="26"/>
          <w:lang w:val="fr-CD"/>
        </w:rPr>
        <w:t xml:space="preserve"> </w:t>
      </w:r>
      <w:r w:rsidRPr="00992F81">
        <w:rPr>
          <w:rFonts w:ascii="Arial Narrow" w:eastAsia="Calibri" w:hAnsi="Arial Narrow"/>
          <w:szCs w:val="26"/>
          <w:lang w:val="fr-CD"/>
        </w:rPr>
        <w:t xml:space="preserve">semestre </w:t>
      </w:r>
      <w:r w:rsidR="003661F7" w:rsidRPr="00992F81">
        <w:rPr>
          <w:rFonts w:ascii="Arial Narrow" w:eastAsia="Calibri" w:hAnsi="Arial Narrow"/>
          <w:szCs w:val="26"/>
          <w:lang w:val="fr-CD"/>
        </w:rPr>
        <w:t>202</w:t>
      </w:r>
      <w:r w:rsidR="003661F7">
        <w:rPr>
          <w:rFonts w:ascii="Arial Narrow" w:eastAsia="Calibri" w:hAnsi="Arial Narrow"/>
          <w:szCs w:val="26"/>
          <w:lang w:val="fr-CD"/>
        </w:rPr>
        <w:t>2</w:t>
      </w:r>
      <w:r w:rsidRPr="00992F81">
        <w:rPr>
          <w:rFonts w:ascii="Arial Narrow" w:eastAsia="Calibri" w:hAnsi="Arial Narrow"/>
          <w:szCs w:val="26"/>
          <w:lang w:val="fr-CD"/>
        </w:rPr>
        <w:t>.</w:t>
      </w:r>
    </w:p>
    <w:p w14:paraId="19E140BA" w14:textId="77777777" w:rsidR="00936527" w:rsidRDefault="00936527" w:rsidP="00CE18A5">
      <w:pPr>
        <w:tabs>
          <w:tab w:val="left" w:pos="1134"/>
        </w:tabs>
        <w:spacing w:line="22" w:lineRule="atLeast"/>
        <w:ind w:left="426"/>
        <w:rPr>
          <w:rFonts w:ascii="Arial Narrow" w:eastAsia="Calibri" w:hAnsi="Arial Narrow"/>
          <w:szCs w:val="26"/>
          <w:lang w:val="fr-CD"/>
        </w:rPr>
      </w:pPr>
      <w:r>
        <w:rPr>
          <w:rFonts w:ascii="Arial Narrow" w:eastAsia="Calibri" w:hAnsi="Arial Narrow"/>
          <w:szCs w:val="26"/>
          <w:lang w:val="fr-CD"/>
        </w:rPr>
        <w:t xml:space="preserve">Dans cette perspective, </w:t>
      </w:r>
      <w:r w:rsidRPr="00992F81">
        <w:rPr>
          <w:rFonts w:ascii="Arial Narrow" w:eastAsia="Calibri" w:hAnsi="Arial Narrow"/>
          <w:szCs w:val="26"/>
          <w:lang w:val="fr-CD"/>
        </w:rPr>
        <w:t xml:space="preserve"> le projet EASE sous la gestion d’UCM et le Projet d’alimentation en Eau potable en Milieu Urbain géré par la Cellule d’exécution des Projets de REGIDESO (CEP-O) </w:t>
      </w:r>
      <w:r>
        <w:rPr>
          <w:rFonts w:ascii="Arial Narrow" w:eastAsia="Calibri" w:hAnsi="Arial Narrow"/>
          <w:szCs w:val="26"/>
          <w:lang w:val="fr-CD"/>
        </w:rPr>
        <w:t xml:space="preserve">sont appelées à </w:t>
      </w:r>
      <w:r w:rsidRPr="00992F81">
        <w:rPr>
          <w:rFonts w:ascii="Arial Narrow" w:eastAsia="Calibri" w:hAnsi="Arial Narrow"/>
          <w:szCs w:val="26"/>
          <w:lang w:val="fr-CD"/>
        </w:rPr>
        <w:t>assurer l’exécution de certaines activités nécessaires à la préparation du nouveau Projet de Gouvernance et d’Accès à l’électricité</w:t>
      </w:r>
      <w:r>
        <w:rPr>
          <w:rFonts w:ascii="Arial Narrow" w:eastAsia="Calibri" w:hAnsi="Arial Narrow"/>
          <w:szCs w:val="26"/>
          <w:lang w:val="fr-CD"/>
        </w:rPr>
        <w:t xml:space="preserve">, </w:t>
      </w:r>
      <w:r w:rsidRPr="00992F81">
        <w:rPr>
          <w:rFonts w:ascii="Arial Narrow" w:eastAsia="Calibri" w:hAnsi="Arial Narrow"/>
          <w:szCs w:val="26"/>
          <w:lang w:val="fr-CD"/>
        </w:rPr>
        <w:t>à l’</w:t>
      </w:r>
      <w:r>
        <w:rPr>
          <w:rFonts w:ascii="Arial Narrow" w:eastAsia="Calibri" w:hAnsi="Arial Narrow"/>
          <w:szCs w:val="26"/>
          <w:lang w:val="fr-CD"/>
        </w:rPr>
        <w:t>E</w:t>
      </w:r>
      <w:r w:rsidRPr="00992F81">
        <w:rPr>
          <w:rFonts w:ascii="Arial Narrow" w:eastAsia="Calibri" w:hAnsi="Arial Narrow"/>
          <w:szCs w:val="26"/>
          <w:lang w:val="fr-CD"/>
        </w:rPr>
        <w:t>au</w:t>
      </w:r>
      <w:r>
        <w:rPr>
          <w:rFonts w:ascii="Arial Narrow" w:eastAsia="Calibri" w:hAnsi="Arial Narrow"/>
          <w:szCs w:val="26"/>
          <w:lang w:val="fr-CD"/>
        </w:rPr>
        <w:t xml:space="preserve"> et à l’Assainissement.</w:t>
      </w:r>
    </w:p>
    <w:p w14:paraId="717CD5BE" w14:textId="77777777" w:rsidR="00936527" w:rsidRDefault="00936527" w:rsidP="00CE18A5">
      <w:pPr>
        <w:tabs>
          <w:tab w:val="left" w:pos="1134"/>
        </w:tabs>
        <w:spacing w:line="22" w:lineRule="atLeast"/>
        <w:ind w:left="426"/>
        <w:rPr>
          <w:rFonts w:ascii="Arial Narrow" w:eastAsia="Calibri" w:hAnsi="Arial Narrow"/>
          <w:szCs w:val="26"/>
        </w:rPr>
      </w:pPr>
      <w:r>
        <w:rPr>
          <w:rFonts w:ascii="Arial Narrow" w:eastAsia="Calibri" w:hAnsi="Arial Narrow"/>
          <w:szCs w:val="26"/>
          <w:lang w:val="fr-CD"/>
        </w:rPr>
        <w:t xml:space="preserve">Parmi les activités préparatoires ainsi ciblées figure l’élaboration du </w:t>
      </w:r>
      <w:r w:rsidRPr="005F1440">
        <w:rPr>
          <w:rFonts w:ascii="Arial Narrow" w:hAnsi="Arial Narrow"/>
          <w:szCs w:val="26"/>
        </w:rPr>
        <w:t>Plan de Mobilisation des Parties Prenantes</w:t>
      </w:r>
      <w:r>
        <w:rPr>
          <w:rFonts w:ascii="Arial Narrow" w:hAnsi="Arial Narrow"/>
          <w:szCs w:val="26"/>
        </w:rPr>
        <w:t xml:space="preserve"> dont l’objectif, le domaine d’application et la méthodologie d’élaboration sont décrits dans les lignes qui suivent.  </w:t>
      </w:r>
    </w:p>
    <w:p w14:paraId="4C810182" w14:textId="77777777" w:rsidR="0025247F" w:rsidRPr="005F1440" w:rsidRDefault="0025247F" w:rsidP="006366E3">
      <w:pPr>
        <w:pStyle w:val="Titre30"/>
        <w:numPr>
          <w:ilvl w:val="1"/>
          <w:numId w:val="9"/>
        </w:numPr>
        <w:tabs>
          <w:tab w:val="clear" w:pos="1701"/>
        </w:tabs>
        <w:spacing w:line="22" w:lineRule="atLeast"/>
        <w:ind w:left="993" w:hanging="567"/>
        <w:rPr>
          <w:rFonts w:ascii="Arial Narrow" w:hAnsi="Arial Narrow"/>
          <w:szCs w:val="26"/>
        </w:rPr>
      </w:pPr>
      <w:bookmarkStart w:id="18" w:name="_Toc88064246"/>
      <w:bookmarkStart w:id="19" w:name="_Toc89869900"/>
      <w:bookmarkEnd w:id="18"/>
      <w:r w:rsidRPr="005F1440">
        <w:rPr>
          <w:rFonts w:ascii="Arial Narrow" w:hAnsi="Arial Narrow"/>
          <w:szCs w:val="26"/>
        </w:rPr>
        <w:t>Obje</w:t>
      </w:r>
      <w:r w:rsidR="003E74AB" w:rsidRPr="005F1440">
        <w:rPr>
          <w:rFonts w:ascii="Arial Narrow" w:hAnsi="Arial Narrow"/>
          <w:szCs w:val="26"/>
        </w:rPr>
        <w:t>c</w:t>
      </w:r>
      <w:r w:rsidR="00CE3F5B" w:rsidRPr="005F1440">
        <w:rPr>
          <w:rFonts w:ascii="Arial Narrow" w:hAnsi="Arial Narrow"/>
          <w:szCs w:val="26"/>
        </w:rPr>
        <w:t>t</w:t>
      </w:r>
      <w:r w:rsidR="003E74AB" w:rsidRPr="005F1440">
        <w:rPr>
          <w:rFonts w:ascii="Arial Narrow" w:hAnsi="Arial Narrow"/>
          <w:szCs w:val="26"/>
        </w:rPr>
        <w:t>if</w:t>
      </w:r>
      <w:r w:rsidRPr="005F1440">
        <w:rPr>
          <w:rFonts w:ascii="Arial Narrow" w:hAnsi="Arial Narrow"/>
          <w:szCs w:val="26"/>
        </w:rPr>
        <w:t xml:space="preserve"> du P</w:t>
      </w:r>
      <w:r w:rsidR="00CE3F5B" w:rsidRPr="005F1440">
        <w:rPr>
          <w:rFonts w:ascii="Arial Narrow" w:hAnsi="Arial Narrow"/>
          <w:szCs w:val="26"/>
        </w:rPr>
        <w:t>la</w:t>
      </w:r>
      <w:r w:rsidR="00E66ADB" w:rsidRPr="005F1440">
        <w:rPr>
          <w:rFonts w:ascii="Arial Narrow" w:hAnsi="Arial Narrow"/>
          <w:szCs w:val="26"/>
        </w:rPr>
        <w:t>n</w:t>
      </w:r>
      <w:r w:rsidR="00CE3F5B" w:rsidRPr="005F1440">
        <w:rPr>
          <w:rFonts w:ascii="Arial Narrow" w:hAnsi="Arial Narrow"/>
          <w:szCs w:val="26"/>
        </w:rPr>
        <w:t xml:space="preserve"> de </w:t>
      </w:r>
      <w:r w:rsidRPr="005F1440">
        <w:rPr>
          <w:rFonts w:ascii="Arial Narrow" w:hAnsi="Arial Narrow"/>
          <w:szCs w:val="26"/>
        </w:rPr>
        <w:t>M</w:t>
      </w:r>
      <w:r w:rsidR="00CE3F5B" w:rsidRPr="005F1440">
        <w:rPr>
          <w:rFonts w:ascii="Arial Narrow" w:hAnsi="Arial Narrow"/>
          <w:szCs w:val="26"/>
        </w:rPr>
        <w:t xml:space="preserve">obilisation des </w:t>
      </w:r>
      <w:r w:rsidRPr="005F1440">
        <w:rPr>
          <w:rFonts w:ascii="Arial Narrow" w:hAnsi="Arial Narrow"/>
          <w:szCs w:val="26"/>
        </w:rPr>
        <w:t>P</w:t>
      </w:r>
      <w:r w:rsidR="00CE3F5B" w:rsidRPr="005F1440">
        <w:rPr>
          <w:rFonts w:ascii="Arial Narrow" w:hAnsi="Arial Narrow"/>
          <w:szCs w:val="26"/>
        </w:rPr>
        <w:t xml:space="preserve">arties </w:t>
      </w:r>
      <w:r w:rsidRPr="005F1440">
        <w:rPr>
          <w:rFonts w:ascii="Arial Narrow" w:hAnsi="Arial Narrow"/>
          <w:szCs w:val="26"/>
        </w:rPr>
        <w:t>P</w:t>
      </w:r>
      <w:r w:rsidR="00CE3F5B" w:rsidRPr="005F1440">
        <w:rPr>
          <w:rFonts w:ascii="Arial Narrow" w:hAnsi="Arial Narrow"/>
          <w:szCs w:val="26"/>
        </w:rPr>
        <w:t>renantes</w:t>
      </w:r>
      <w:bookmarkEnd w:id="19"/>
    </w:p>
    <w:p w14:paraId="0C23C1E1" w14:textId="77777777" w:rsidR="00BE1818" w:rsidRPr="00992F81" w:rsidRDefault="00B25134" w:rsidP="006366E3">
      <w:pPr>
        <w:spacing w:before="0" w:line="22" w:lineRule="atLeast"/>
        <w:ind w:left="426"/>
        <w:rPr>
          <w:rFonts w:ascii="Arial Narrow" w:hAnsi="Arial Narrow" w:cs="Arial"/>
          <w:szCs w:val="26"/>
        </w:rPr>
      </w:pPr>
      <w:r w:rsidRPr="00992F81">
        <w:rPr>
          <w:rFonts w:ascii="Arial Narrow" w:hAnsi="Arial Narrow" w:cs="Arial"/>
          <w:szCs w:val="26"/>
        </w:rPr>
        <w:t>L’obje</w:t>
      </w:r>
      <w:r w:rsidR="003E74AB" w:rsidRPr="00992F81">
        <w:rPr>
          <w:rFonts w:ascii="Arial Narrow" w:hAnsi="Arial Narrow" w:cs="Arial"/>
          <w:szCs w:val="26"/>
        </w:rPr>
        <w:t>c</w:t>
      </w:r>
      <w:r w:rsidR="00CE3F5B" w:rsidRPr="00992F81">
        <w:rPr>
          <w:rFonts w:ascii="Arial Narrow" w:hAnsi="Arial Narrow" w:cs="Arial"/>
          <w:szCs w:val="26"/>
        </w:rPr>
        <w:t>t</w:t>
      </w:r>
      <w:r w:rsidR="003E74AB" w:rsidRPr="00992F81">
        <w:rPr>
          <w:rFonts w:ascii="Arial Narrow" w:hAnsi="Arial Narrow" w:cs="Arial"/>
          <w:szCs w:val="26"/>
        </w:rPr>
        <w:t>if</w:t>
      </w:r>
      <w:r w:rsidRPr="00992F81">
        <w:rPr>
          <w:rFonts w:ascii="Arial Narrow" w:hAnsi="Arial Narrow" w:cs="Arial"/>
          <w:szCs w:val="26"/>
        </w:rPr>
        <w:t xml:space="preserve"> </w:t>
      </w:r>
      <w:r w:rsidR="003E74AB" w:rsidRPr="00992F81">
        <w:rPr>
          <w:rFonts w:ascii="Arial Narrow" w:hAnsi="Arial Narrow" w:cs="Arial"/>
          <w:szCs w:val="26"/>
        </w:rPr>
        <w:t xml:space="preserve">principal </w:t>
      </w:r>
      <w:r w:rsidR="00AF77C7" w:rsidRPr="00992F81">
        <w:rPr>
          <w:rFonts w:ascii="Arial Narrow" w:hAnsi="Arial Narrow" w:cs="Arial"/>
          <w:szCs w:val="26"/>
        </w:rPr>
        <w:t xml:space="preserve">du PMPP </w:t>
      </w:r>
      <w:r w:rsidR="00123AC8" w:rsidRPr="00992F81">
        <w:rPr>
          <w:rFonts w:ascii="Arial Narrow" w:hAnsi="Arial Narrow" w:cs="Arial"/>
          <w:szCs w:val="26"/>
        </w:rPr>
        <w:t>selon la</w:t>
      </w:r>
      <w:r w:rsidR="00AF77C7" w:rsidRPr="00992F81">
        <w:rPr>
          <w:rFonts w:ascii="Arial Narrow" w:hAnsi="Arial Narrow" w:cs="Arial"/>
          <w:szCs w:val="26"/>
        </w:rPr>
        <w:t xml:space="preserve"> NES </w:t>
      </w:r>
      <w:r w:rsidR="00FC5C4A">
        <w:rPr>
          <w:rFonts w:ascii="Arial Narrow" w:hAnsi="Arial Narrow" w:cs="Arial"/>
          <w:szCs w:val="26"/>
        </w:rPr>
        <w:t>n°</w:t>
      </w:r>
      <w:r w:rsidR="00AF77C7" w:rsidRPr="00992F81">
        <w:rPr>
          <w:rFonts w:ascii="Arial Narrow" w:hAnsi="Arial Narrow" w:cs="Arial"/>
          <w:szCs w:val="26"/>
        </w:rPr>
        <w:t xml:space="preserve">10 du cadre environnemental et social de la Banque mondiale </w:t>
      </w:r>
      <w:r w:rsidR="000F64EA" w:rsidRPr="00992F81">
        <w:rPr>
          <w:rFonts w:ascii="Arial Narrow" w:hAnsi="Arial Narrow" w:cs="Arial"/>
          <w:szCs w:val="26"/>
        </w:rPr>
        <w:t xml:space="preserve">et </w:t>
      </w:r>
      <w:r w:rsidR="00123AC8" w:rsidRPr="00992F81">
        <w:rPr>
          <w:rFonts w:ascii="Arial Narrow" w:hAnsi="Arial Narrow" w:cs="Arial"/>
          <w:szCs w:val="26"/>
        </w:rPr>
        <w:t>les</w:t>
      </w:r>
      <w:r w:rsidR="000F64EA" w:rsidRPr="00992F81">
        <w:rPr>
          <w:rFonts w:ascii="Arial Narrow" w:hAnsi="Arial Narrow" w:cs="Arial"/>
          <w:szCs w:val="26"/>
        </w:rPr>
        <w:t xml:space="preserve"> </w:t>
      </w:r>
      <w:r w:rsidR="002F6826" w:rsidRPr="00992F81">
        <w:rPr>
          <w:rFonts w:ascii="Arial Narrow" w:hAnsi="Arial Narrow" w:cs="Arial"/>
          <w:szCs w:val="26"/>
        </w:rPr>
        <w:t xml:space="preserve">normes de performance (NP) 1,2,3 et 4 de la Société </w:t>
      </w:r>
      <w:r w:rsidR="00FC5C4A">
        <w:rPr>
          <w:rFonts w:ascii="Arial Narrow" w:hAnsi="Arial Narrow" w:cs="Arial"/>
          <w:szCs w:val="26"/>
        </w:rPr>
        <w:t>F</w:t>
      </w:r>
      <w:r w:rsidR="002F6826" w:rsidRPr="00992F81">
        <w:rPr>
          <w:rFonts w:ascii="Arial Narrow" w:hAnsi="Arial Narrow" w:cs="Arial"/>
          <w:szCs w:val="26"/>
        </w:rPr>
        <w:t xml:space="preserve">inancière Internationale du </w:t>
      </w:r>
      <w:r w:rsidR="00FC5C4A">
        <w:rPr>
          <w:rFonts w:ascii="Arial Narrow" w:hAnsi="Arial Narrow" w:cs="Arial"/>
          <w:szCs w:val="26"/>
        </w:rPr>
        <w:t>G</w:t>
      </w:r>
      <w:r w:rsidR="002F6826" w:rsidRPr="00992F81">
        <w:rPr>
          <w:rFonts w:ascii="Arial Narrow" w:hAnsi="Arial Narrow" w:cs="Arial"/>
          <w:szCs w:val="26"/>
        </w:rPr>
        <w:t>roupe de la Banque mondiale</w:t>
      </w:r>
      <w:r w:rsidR="00CE3F5B" w:rsidRPr="00992F81">
        <w:rPr>
          <w:rFonts w:ascii="Arial Narrow" w:hAnsi="Arial Narrow" w:cs="Arial"/>
          <w:szCs w:val="26"/>
        </w:rPr>
        <w:t xml:space="preserve"> </w:t>
      </w:r>
      <w:r w:rsidR="00123AC8" w:rsidRPr="00992F81">
        <w:rPr>
          <w:rFonts w:ascii="Arial Narrow" w:hAnsi="Arial Narrow" w:cs="Arial"/>
          <w:szCs w:val="26"/>
        </w:rPr>
        <w:t>est d</w:t>
      </w:r>
      <w:r w:rsidR="00631513" w:rsidRPr="00992F81">
        <w:rPr>
          <w:rFonts w:ascii="Arial Narrow" w:hAnsi="Arial Narrow" w:cs="Arial"/>
          <w:szCs w:val="26"/>
        </w:rPr>
        <w:t>’identifier les parties prenantes du projet, d’analyser leurs craintes et attentes et d’estimer leur volonté à coopérer pour la mise en œuvre du projet</w:t>
      </w:r>
      <w:r w:rsidR="00BE1818" w:rsidRPr="00992F81">
        <w:rPr>
          <w:rFonts w:ascii="Arial Narrow" w:hAnsi="Arial Narrow" w:cs="Arial"/>
          <w:szCs w:val="26"/>
        </w:rPr>
        <w:t xml:space="preserve">. </w:t>
      </w:r>
      <w:r w:rsidR="00430D97" w:rsidRPr="00992F81">
        <w:rPr>
          <w:rFonts w:ascii="Arial Narrow" w:hAnsi="Arial Narrow" w:cs="Arial"/>
          <w:szCs w:val="26"/>
        </w:rPr>
        <w:t xml:space="preserve">Il permet de </w:t>
      </w:r>
      <w:r w:rsidR="00BE1818" w:rsidRPr="00992F81">
        <w:rPr>
          <w:rFonts w:ascii="Arial Narrow" w:hAnsi="Arial Narrow" w:cs="Arial"/>
          <w:szCs w:val="26"/>
        </w:rPr>
        <w:t>décrire par la suite les efforts à réaliser notamment en matière de communication et de consultation pour assurer l’engagement et la mobilisation de toutes les parties prenantes.</w:t>
      </w:r>
    </w:p>
    <w:p w14:paraId="52D18C8F" w14:textId="77777777" w:rsidR="00B25134" w:rsidRPr="00992F81" w:rsidRDefault="00F13134" w:rsidP="006366E3">
      <w:pPr>
        <w:spacing w:before="0" w:line="22" w:lineRule="atLeast"/>
        <w:ind w:left="426"/>
        <w:rPr>
          <w:rFonts w:ascii="Arial Narrow" w:hAnsi="Arial Narrow" w:cs="Arial"/>
          <w:szCs w:val="26"/>
        </w:rPr>
      </w:pPr>
      <w:r w:rsidRPr="00992F81">
        <w:rPr>
          <w:rFonts w:ascii="Arial Narrow" w:hAnsi="Arial Narrow" w:cs="Arial"/>
          <w:szCs w:val="26"/>
        </w:rPr>
        <w:t xml:space="preserve">L’engagement et la mobilisation des parties prenantes est un processus inclusif mené tout au long du cycle de vie du projet. Il vise à favoriser le développement </w:t>
      </w:r>
    </w:p>
    <w:p w14:paraId="4C0A3027" w14:textId="77777777" w:rsidR="00A8710A" w:rsidRPr="00992F81" w:rsidRDefault="00C2745A" w:rsidP="006366E3">
      <w:pPr>
        <w:spacing w:before="0" w:line="22" w:lineRule="atLeast"/>
        <w:ind w:left="426"/>
        <w:rPr>
          <w:rFonts w:ascii="Arial Narrow" w:hAnsi="Arial Narrow" w:cs="Arial"/>
          <w:szCs w:val="26"/>
        </w:rPr>
      </w:pPr>
      <w:r w:rsidRPr="00992F81">
        <w:rPr>
          <w:rFonts w:ascii="Arial Narrow" w:hAnsi="Arial Narrow" w:cs="Arial"/>
          <w:szCs w:val="26"/>
        </w:rPr>
        <w:t>L’o</w:t>
      </w:r>
      <w:r w:rsidR="0025247F" w:rsidRPr="00992F81">
        <w:rPr>
          <w:rFonts w:ascii="Arial Narrow" w:hAnsi="Arial Narrow" w:cs="Arial"/>
          <w:szCs w:val="26"/>
        </w:rPr>
        <w:t>bjectif</w:t>
      </w:r>
      <w:r w:rsidR="00430D97" w:rsidRPr="00992F81">
        <w:rPr>
          <w:rFonts w:ascii="Arial Narrow" w:hAnsi="Arial Narrow" w:cs="Arial"/>
          <w:szCs w:val="26"/>
        </w:rPr>
        <w:t>s spécifique</w:t>
      </w:r>
      <w:r w:rsidR="0025247F" w:rsidRPr="00992F81">
        <w:rPr>
          <w:rFonts w:ascii="Arial Narrow" w:hAnsi="Arial Narrow" w:cs="Arial"/>
          <w:szCs w:val="26"/>
        </w:rPr>
        <w:t xml:space="preserve"> du PMPP </w:t>
      </w:r>
      <w:r w:rsidR="0053676E" w:rsidRPr="00992F81">
        <w:rPr>
          <w:rFonts w:ascii="Arial Narrow" w:hAnsi="Arial Narrow" w:cs="Arial"/>
          <w:szCs w:val="26"/>
        </w:rPr>
        <w:t>est </w:t>
      </w:r>
      <w:r w:rsidR="00430D97" w:rsidRPr="00992F81">
        <w:rPr>
          <w:rFonts w:ascii="Arial Narrow" w:hAnsi="Arial Narrow" w:cs="Arial"/>
          <w:szCs w:val="26"/>
        </w:rPr>
        <w:t>de (d’)</w:t>
      </w:r>
      <w:r w:rsidR="0053676E" w:rsidRPr="00992F81">
        <w:rPr>
          <w:rFonts w:ascii="Arial Narrow" w:hAnsi="Arial Narrow" w:cs="Arial"/>
          <w:szCs w:val="26"/>
        </w:rPr>
        <w:t xml:space="preserve">: </w:t>
      </w:r>
    </w:p>
    <w:p w14:paraId="3DE618B7" w14:textId="77777777" w:rsidR="00A8710A" w:rsidRPr="00992F81" w:rsidRDefault="002364F4" w:rsidP="006366E3">
      <w:pPr>
        <w:numPr>
          <w:ilvl w:val="0"/>
          <w:numId w:val="10"/>
        </w:numPr>
        <w:spacing w:before="0" w:after="0" w:line="22" w:lineRule="atLeast"/>
        <w:ind w:left="1134" w:hanging="567"/>
        <w:rPr>
          <w:rFonts w:ascii="Arial Narrow" w:hAnsi="Arial Narrow" w:cs="Arial"/>
          <w:szCs w:val="26"/>
        </w:rPr>
      </w:pPr>
      <w:r w:rsidRPr="00992F81">
        <w:rPr>
          <w:rFonts w:ascii="Arial Narrow" w:hAnsi="Arial Narrow" w:cs="Arial"/>
          <w:szCs w:val="26"/>
        </w:rPr>
        <w:t>é</w:t>
      </w:r>
      <w:r w:rsidR="0053676E" w:rsidRPr="00992F81">
        <w:rPr>
          <w:rFonts w:ascii="Arial Narrow" w:hAnsi="Arial Narrow" w:cs="Arial"/>
          <w:szCs w:val="26"/>
        </w:rPr>
        <w:t>tablir une approche systématique de mobilisation des parties prenantes qui permettra</w:t>
      </w:r>
      <w:r w:rsidR="00B25134" w:rsidRPr="00992F81">
        <w:rPr>
          <w:rFonts w:ascii="Arial Narrow" w:hAnsi="Arial Narrow" w:cs="Arial"/>
          <w:szCs w:val="26"/>
        </w:rPr>
        <w:t xml:space="preserve"> au projet</w:t>
      </w:r>
      <w:r w:rsidR="0053676E" w:rsidRPr="00992F81">
        <w:rPr>
          <w:rFonts w:ascii="Arial Narrow" w:hAnsi="Arial Narrow" w:cs="Arial"/>
          <w:szCs w:val="26"/>
        </w:rPr>
        <w:t xml:space="preserve"> de bien identifier ces dernières et de nouer et maintenir avec elles, en particulier </w:t>
      </w:r>
      <w:r w:rsidR="0053676E" w:rsidRPr="00CE18A5">
        <w:rPr>
          <w:rFonts w:ascii="Arial Narrow" w:hAnsi="Arial Narrow" w:cs="Arial"/>
          <w:szCs w:val="26"/>
        </w:rPr>
        <w:t>les parties touchées par le projet</w:t>
      </w:r>
      <w:r w:rsidR="0053676E" w:rsidRPr="00FC5C4A">
        <w:rPr>
          <w:rFonts w:ascii="Arial Narrow" w:hAnsi="Arial Narrow" w:cs="Arial"/>
          <w:szCs w:val="26"/>
        </w:rPr>
        <w:t xml:space="preserve">, </w:t>
      </w:r>
      <w:r w:rsidR="0053676E" w:rsidRPr="00992F81">
        <w:rPr>
          <w:rFonts w:ascii="Arial Narrow" w:hAnsi="Arial Narrow" w:cs="Arial"/>
          <w:szCs w:val="26"/>
        </w:rPr>
        <w:t xml:space="preserve">une relation constructive ; </w:t>
      </w:r>
    </w:p>
    <w:p w14:paraId="3F4F086F" w14:textId="77777777" w:rsidR="00A8710A" w:rsidRPr="00992F81" w:rsidRDefault="002364F4" w:rsidP="006366E3">
      <w:pPr>
        <w:numPr>
          <w:ilvl w:val="0"/>
          <w:numId w:val="10"/>
        </w:numPr>
        <w:spacing w:before="0" w:after="0" w:line="22" w:lineRule="atLeast"/>
        <w:ind w:left="1134" w:hanging="567"/>
        <w:rPr>
          <w:rFonts w:ascii="Arial Narrow" w:hAnsi="Arial Narrow" w:cs="Arial"/>
          <w:szCs w:val="26"/>
        </w:rPr>
      </w:pPr>
      <w:r w:rsidRPr="00992F81">
        <w:rPr>
          <w:rFonts w:ascii="Arial Narrow" w:hAnsi="Arial Narrow" w:cs="Arial"/>
          <w:szCs w:val="26"/>
        </w:rPr>
        <w:t>é</w:t>
      </w:r>
      <w:r w:rsidR="0053676E" w:rsidRPr="00992F81">
        <w:rPr>
          <w:rFonts w:ascii="Arial Narrow" w:hAnsi="Arial Narrow" w:cs="Arial"/>
          <w:szCs w:val="26"/>
        </w:rPr>
        <w:t>valuer le niveau d’intérêt et d’adhésion des parties prenantes et permettre que leurs opinions soient prises en compte dans la conception du projet et sa performanc</w:t>
      </w:r>
      <w:r w:rsidR="00A8710A" w:rsidRPr="00992F81">
        <w:rPr>
          <w:rFonts w:ascii="Arial Narrow" w:hAnsi="Arial Narrow" w:cs="Arial"/>
          <w:szCs w:val="26"/>
        </w:rPr>
        <w:t xml:space="preserve">e </w:t>
      </w:r>
      <w:r w:rsidR="00915959" w:rsidRPr="00992F81">
        <w:rPr>
          <w:rFonts w:ascii="Arial Narrow" w:hAnsi="Arial Narrow" w:cs="Arial"/>
          <w:szCs w:val="26"/>
        </w:rPr>
        <w:t>environnementale et sociale</w:t>
      </w:r>
      <w:r w:rsidR="00A8710A" w:rsidRPr="00992F81">
        <w:rPr>
          <w:rFonts w:ascii="Arial Narrow" w:hAnsi="Arial Narrow" w:cs="Arial"/>
          <w:szCs w:val="26"/>
        </w:rPr>
        <w:t> ;</w:t>
      </w:r>
    </w:p>
    <w:p w14:paraId="56037000" w14:textId="77777777" w:rsidR="00A8710A" w:rsidRPr="00992F81" w:rsidRDefault="002364F4" w:rsidP="006366E3">
      <w:pPr>
        <w:numPr>
          <w:ilvl w:val="0"/>
          <w:numId w:val="10"/>
        </w:numPr>
        <w:spacing w:before="0" w:after="0" w:line="22" w:lineRule="atLeast"/>
        <w:ind w:left="1134" w:hanging="567"/>
        <w:rPr>
          <w:rFonts w:ascii="Arial Narrow" w:hAnsi="Arial Narrow" w:cs="Arial"/>
          <w:szCs w:val="26"/>
        </w:rPr>
      </w:pPr>
      <w:r w:rsidRPr="00992F81">
        <w:rPr>
          <w:rFonts w:ascii="Arial Narrow" w:hAnsi="Arial Narrow" w:cs="Arial"/>
          <w:szCs w:val="26"/>
        </w:rPr>
        <w:t>e</w:t>
      </w:r>
      <w:r w:rsidR="0053676E" w:rsidRPr="00992F81">
        <w:rPr>
          <w:rFonts w:ascii="Arial Narrow" w:hAnsi="Arial Narrow" w:cs="Arial"/>
          <w:szCs w:val="26"/>
        </w:rPr>
        <w:t xml:space="preserve">ncourager la mobilisation effective de toutes les parties touchées par le projet pendant toute sa durée de vie sur les questions qui pourraient éventuellement avoir une incidence sur elles et fournir les moyens d’y parvenir ; </w:t>
      </w:r>
    </w:p>
    <w:p w14:paraId="5CEC9C7F" w14:textId="77777777" w:rsidR="00A8710A" w:rsidRPr="00992F81" w:rsidRDefault="002364F4" w:rsidP="006366E3">
      <w:pPr>
        <w:numPr>
          <w:ilvl w:val="0"/>
          <w:numId w:val="10"/>
        </w:numPr>
        <w:spacing w:before="0" w:after="0" w:line="22" w:lineRule="atLeast"/>
        <w:ind w:left="1134" w:hanging="567"/>
        <w:rPr>
          <w:rFonts w:ascii="Arial Narrow" w:hAnsi="Arial Narrow" w:cs="Arial"/>
          <w:szCs w:val="26"/>
        </w:rPr>
      </w:pPr>
      <w:r w:rsidRPr="00992F81">
        <w:rPr>
          <w:rFonts w:ascii="Arial Narrow" w:hAnsi="Arial Narrow" w:cs="Arial"/>
          <w:szCs w:val="26"/>
        </w:rPr>
        <w:t>s</w:t>
      </w:r>
      <w:r w:rsidR="0053676E" w:rsidRPr="00992F81">
        <w:rPr>
          <w:rFonts w:ascii="Arial Narrow" w:hAnsi="Arial Narrow" w:cs="Arial"/>
          <w:szCs w:val="26"/>
        </w:rPr>
        <w:t>’assurer que les parties prenantes reçoivent en temps voulu et de manière compréhensible, accessible et appropriée l’information relative aux risques et effets environn</w:t>
      </w:r>
      <w:r w:rsidR="00A8710A" w:rsidRPr="00992F81">
        <w:rPr>
          <w:rFonts w:ascii="Arial Narrow" w:hAnsi="Arial Narrow" w:cs="Arial"/>
          <w:szCs w:val="26"/>
        </w:rPr>
        <w:t>ementaux et sociaux du projet ;</w:t>
      </w:r>
    </w:p>
    <w:p w14:paraId="7C3C8E92" w14:textId="77777777" w:rsidR="00A6675F" w:rsidRPr="00992F81" w:rsidRDefault="002364F4" w:rsidP="006366E3">
      <w:pPr>
        <w:numPr>
          <w:ilvl w:val="0"/>
          <w:numId w:val="10"/>
        </w:numPr>
        <w:spacing w:before="0" w:after="0" w:line="22" w:lineRule="atLeast"/>
        <w:ind w:left="1134" w:hanging="567"/>
        <w:rPr>
          <w:rFonts w:ascii="Arial Narrow" w:hAnsi="Arial Narrow" w:cs="Arial"/>
          <w:szCs w:val="26"/>
        </w:rPr>
      </w:pPr>
      <w:r w:rsidRPr="00992F81">
        <w:rPr>
          <w:rFonts w:ascii="Arial Narrow" w:hAnsi="Arial Narrow" w:cs="Arial"/>
          <w:szCs w:val="26"/>
        </w:rPr>
        <w:t>d</w:t>
      </w:r>
      <w:r w:rsidR="0053676E" w:rsidRPr="00992F81">
        <w:rPr>
          <w:rFonts w:ascii="Arial Narrow" w:hAnsi="Arial Narrow" w:cs="Arial"/>
          <w:szCs w:val="26"/>
        </w:rPr>
        <w:t xml:space="preserve">oter les parties touchées par le projet de moyens permettant aisément à toutes d’évoquer leurs préoccupations et de porter plainte, et </w:t>
      </w:r>
      <w:r w:rsidR="00637415" w:rsidRPr="00992F81">
        <w:rPr>
          <w:rFonts w:ascii="Arial Narrow" w:hAnsi="Arial Narrow" w:cs="Arial"/>
          <w:szCs w:val="26"/>
        </w:rPr>
        <w:t xml:space="preserve">mettre en place un dispositif permettant </w:t>
      </w:r>
      <w:r w:rsidR="00C2745A" w:rsidRPr="00992F81">
        <w:rPr>
          <w:rFonts w:ascii="Arial Narrow" w:hAnsi="Arial Narrow" w:cs="Arial"/>
          <w:szCs w:val="26"/>
        </w:rPr>
        <w:t>d’y répondre et de les gérer</w:t>
      </w:r>
      <w:r w:rsidR="0053676E" w:rsidRPr="00992F81">
        <w:rPr>
          <w:rFonts w:ascii="Arial Narrow" w:hAnsi="Arial Narrow" w:cs="Arial"/>
          <w:szCs w:val="26"/>
        </w:rPr>
        <w:t>.</w:t>
      </w:r>
      <w:bookmarkStart w:id="20" w:name="_Toc7511934"/>
      <w:bookmarkStart w:id="21" w:name="_Toc8166922"/>
    </w:p>
    <w:p w14:paraId="3A368075" w14:textId="77777777" w:rsidR="004A3408" w:rsidRPr="0064347E" w:rsidRDefault="004A3408" w:rsidP="006366E3">
      <w:pPr>
        <w:pStyle w:val="Titre30"/>
        <w:numPr>
          <w:ilvl w:val="1"/>
          <w:numId w:val="9"/>
        </w:numPr>
        <w:tabs>
          <w:tab w:val="clear" w:pos="1701"/>
        </w:tabs>
        <w:spacing w:line="22" w:lineRule="atLeast"/>
        <w:ind w:left="993" w:hanging="567"/>
        <w:rPr>
          <w:rFonts w:ascii="Arial Narrow" w:hAnsi="Arial Narrow" w:cs="Arial"/>
          <w:bCs w:val="0"/>
          <w:color w:val="000000"/>
          <w:szCs w:val="26"/>
          <w:lang w:val="fr"/>
        </w:rPr>
      </w:pPr>
      <w:bookmarkStart w:id="22" w:name="_Toc89869901"/>
      <w:bookmarkEnd w:id="20"/>
      <w:bookmarkEnd w:id="21"/>
      <w:r w:rsidRPr="0064347E">
        <w:rPr>
          <w:rFonts w:ascii="Arial Narrow" w:hAnsi="Arial Narrow" w:cs="Arial"/>
          <w:bCs w:val="0"/>
          <w:color w:val="000000"/>
          <w:szCs w:val="26"/>
          <w:lang w:val="fr"/>
        </w:rPr>
        <w:t>Domaine d’application</w:t>
      </w:r>
      <w:bookmarkEnd w:id="22"/>
    </w:p>
    <w:p w14:paraId="57EAE770" w14:textId="77777777" w:rsidR="004A3408" w:rsidRPr="00992F81" w:rsidRDefault="004A3408" w:rsidP="006366E3">
      <w:pPr>
        <w:spacing w:before="0" w:line="22" w:lineRule="atLeast"/>
        <w:ind w:left="426"/>
        <w:rPr>
          <w:rFonts w:ascii="Arial Narrow" w:hAnsi="Arial Narrow" w:cs="Arial"/>
          <w:bCs/>
          <w:color w:val="000000"/>
          <w:szCs w:val="26"/>
          <w:lang w:val="fr"/>
        </w:rPr>
      </w:pPr>
      <w:r w:rsidRPr="00992F81">
        <w:rPr>
          <w:rFonts w:ascii="Arial Narrow" w:hAnsi="Arial Narrow" w:cs="Arial"/>
          <w:bCs/>
          <w:color w:val="000000"/>
          <w:szCs w:val="26"/>
          <w:lang w:val="fr"/>
        </w:rPr>
        <w:t xml:space="preserve">Cette procédure s’applique à l’ensemble des individus ou les groupes qui sont ou pourraient être </w:t>
      </w:r>
      <w:r w:rsidRPr="006366E3">
        <w:rPr>
          <w:rFonts w:ascii="Arial Narrow" w:hAnsi="Arial Narrow" w:cs="Arial"/>
          <w:szCs w:val="26"/>
        </w:rPr>
        <w:t>touchés</w:t>
      </w:r>
      <w:r w:rsidRPr="00992F81">
        <w:rPr>
          <w:rFonts w:ascii="Arial Narrow" w:hAnsi="Arial Narrow" w:cs="Arial"/>
          <w:bCs/>
          <w:color w:val="000000"/>
          <w:szCs w:val="26"/>
          <w:lang w:val="fr"/>
        </w:rPr>
        <w:t xml:space="preserve"> par le </w:t>
      </w:r>
      <w:r w:rsidRPr="006366E3">
        <w:rPr>
          <w:rFonts w:ascii="Arial Narrow" w:hAnsi="Arial Narrow" w:cs="Arial"/>
          <w:szCs w:val="26"/>
        </w:rPr>
        <w:t>projet</w:t>
      </w:r>
      <w:r w:rsidRPr="00992F81">
        <w:rPr>
          <w:rFonts w:ascii="Arial Narrow" w:hAnsi="Arial Narrow" w:cs="Arial"/>
          <w:bCs/>
          <w:color w:val="000000"/>
          <w:szCs w:val="26"/>
          <w:lang w:val="fr"/>
        </w:rPr>
        <w:t> ; et qui peuvent avoir un intérêt dans le projet.</w:t>
      </w:r>
    </w:p>
    <w:p w14:paraId="69BD92D8" w14:textId="77777777" w:rsidR="00430D97" w:rsidRPr="0064347E" w:rsidRDefault="00430D97" w:rsidP="006366E3">
      <w:pPr>
        <w:pStyle w:val="Titre30"/>
        <w:numPr>
          <w:ilvl w:val="1"/>
          <w:numId w:val="9"/>
        </w:numPr>
        <w:tabs>
          <w:tab w:val="clear" w:pos="1701"/>
        </w:tabs>
        <w:spacing w:line="22" w:lineRule="atLeast"/>
        <w:ind w:left="993" w:hanging="567"/>
        <w:rPr>
          <w:rFonts w:ascii="Arial Narrow" w:hAnsi="Arial Narrow" w:cs="Arial"/>
          <w:bCs w:val="0"/>
          <w:color w:val="000000"/>
          <w:szCs w:val="26"/>
          <w:lang w:val="fr"/>
        </w:rPr>
      </w:pPr>
      <w:bookmarkStart w:id="23" w:name="_Toc89869902"/>
      <w:r w:rsidRPr="0064347E">
        <w:rPr>
          <w:rFonts w:ascii="Arial Narrow" w:hAnsi="Arial Narrow" w:cs="Arial"/>
          <w:bCs w:val="0"/>
          <w:color w:val="000000"/>
          <w:szCs w:val="26"/>
          <w:lang w:val="fr"/>
        </w:rPr>
        <w:t>Documents de références</w:t>
      </w:r>
      <w:bookmarkEnd w:id="23"/>
    </w:p>
    <w:p w14:paraId="28B75C89" w14:textId="77777777" w:rsidR="00430D97" w:rsidRPr="00992F81" w:rsidRDefault="00430D97" w:rsidP="006366E3">
      <w:pPr>
        <w:spacing w:before="0" w:line="22" w:lineRule="atLeast"/>
        <w:ind w:left="426"/>
        <w:rPr>
          <w:rFonts w:ascii="Arial Narrow" w:hAnsi="Arial Narrow" w:cs="Arial"/>
          <w:bCs/>
          <w:color w:val="000000"/>
          <w:szCs w:val="26"/>
          <w:lang w:val="fr"/>
        </w:rPr>
      </w:pPr>
      <w:r w:rsidRPr="00992F81">
        <w:rPr>
          <w:rFonts w:ascii="Arial Narrow" w:hAnsi="Arial Narrow" w:cs="Arial"/>
          <w:bCs/>
          <w:color w:val="000000"/>
          <w:szCs w:val="26"/>
          <w:lang w:val="fr"/>
        </w:rPr>
        <w:t xml:space="preserve">La mobilisation des parties prenantes se conformera essentiellement aux exigences des normes </w:t>
      </w:r>
      <w:r w:rsidRPr="006366E3">
        <w:rPr>
          <w:rFonts w:ascii="Arial Narrow" w:hAnsi="Arial Narrow" w:cs="Arial"/>
          <w:szCs w:val="26"/>
        </w:rPr>
        <w:t>environnementales</w:t>
      </w:r>
      <w:r w:rsidRPr="00992F81">
        <w:rPr>
          <w:rFonts w:ascii="Arial Narrow" w:hAnsi="Arial Narrow" w:cs="Arial"/>
          <w:bCs/>
          <w:color w:val="000000"/>
          <w:szCs w:val="26"/>
          <w:lang w:val="fr"/>
        </w:rPr>
        <w:t xml:space="preserve"> et sociales et aux notes d’orientations pour les emprunteurs. On citera à tire d’information les références suivantes :</w:t>
      </w:r>
    </w:p>
    <w:p w14:paraId="1D65B51C" w14:textId="77777777" w:rsidR="00430D97" w:rsidRPr="00992F81" w:rsidRDefault="00430D9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Normes environnementales et sociales 10 (NES 10) : Mobilisation des parties prenantes,</w:t>
      </w:r>
    </w:p>
    <w:p w14:paraId="61E1B5A2" w14:textId="77777777" w:rsidR="00430D97" w:rsidRPr="00992F81" w:rsidRDefault="00430D9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Normes Environnementales et sociales 1 (N</w:t>
      </w:r>
      <w:r w:rsidR="00681815">
        <w:rPr>
          <w:rFonts w:ascii="Arial Narrow" w:hAnsi="Arial Narrow" w:cs="Arial"/>
          <w:bCs/>
          <w:color w:val="000000"/>
          <w:szCs w:val="26"/>
          <w:lang w:val="fr"/>
        </w:rPr>
        <w:t>P</w:t>
      </w:r>
      <w:r w:rsidRPr="00992F81">
        <w:rPr>
          <w:rFonts w:ascii="Arial Narrow" w:hAnsi="Arial Narrow" w:cs="Arial"/>
          <w:bCs/>
          <w:color w:val="000000"/>
          <w:szCs w:val="26"/>
          <w:lang w:val="fr"/>
        </w:rPr>
        <w:t xml:space="preserve"> 1) : Evaluation de gestion des risques et effets environnementaux et sociaux</w:t>
      </w:r>
    </w:p>
    <w:p w14:paraId="2B01E61D" w14:textId="77777777" w:rsidR="00430D97" w:rsidRPr="00992F81" w:rsidRDefault="00430D9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Note d’orientation pour les emprunteurs selon le CES pour les opérations IPF-ESS10/GN</w:t>
      </w:r>
      <w:r w:rsidR="008C1DAB" w:rsidRPr="00992F81">
        <w:rPr>
          <w:rFonts w:ascii="Arial Narrow" w:hAnsi="Arial Narrow" w:cs="Arial"/>
          <w:bCs/>
          <w:color w:val="000000"/>
          <w:szCs w:val="26"/>
          <w:lang w:val="fr"/>
        </w:rPr>
        <w:t xml:space="preserve"> (Guidance Notes for Borrowers)</w:t>
      </w:r>
    </w:p>
    <w:p w14:paraId="02E5AD59" w14:textId="77777777" w:rsidR="008C1DAB" w:rsidRPr="00992F81" w:rsidRDefault="008C1DAB"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 xml:space="preserve">Norme de performance 1 (PS1 ou NP 1) : Evaluation et gestion des risques </w:t>
      </w:r>
      <w:r w:rsidR="003F52B9" w:rsidRPr="00992F81">
        <w:rPr>
          <w:rFonts w:ascii="Arial Narrow" w:hAnsi="Arial Narrow" w:cs="Arial"/>
          <w:bCs/>
          <w:color w:val="000000"/>
          <w:szCs w:val="26"/>
          <w:lang w:val="fr"/>
        </w:rPr>
        <w:t>et des impacts environnementaux et sociaux</w:t>
      </w:r>
    </w:p>
    <w:p w14:paraId="4037D565" w14:textId="77777777" w:rsidR="00774947" w:rsidRPr="00992F81" w:rsidRDefault="0077494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Norme de performance 2 (PS2 ou NP 2) : Main d’œuvre et conditions de travail</w:t>
      </w:r>
    </w:p>
    <w:p w14:paraId="39026806" w14:textId="77777777" w:rsidR="00774947" w:rsidRPr="00992F81" w:rsidRDefault="0077494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Norme de performance 3 (PS3 ou NP 3) : Utilisation rationnelle des ressources et prévention de la pollution</w:t>
      </w:r>
    </w:p>
    <w:p w14:paraId="2C5D80FA" w14:textId="77777777" w:rsidR="003F52B9" w:rsidRPr="00992F81" w:rsidRDefault="00774947" w:rsidP="006366E3">
      <w:pPr>
        <w:numPr>
          <w:ilvl w:val="0"/>
          <w:numId w:val="12"/>
        </w:numPr>
        <w:tabs>
          <w:tab w:val="left" w:pos="1134"/>
        </w:tabs>
        <w:spacing w:before="0" w:after="0" w:line="22" w:lineRule="atLeast"/>
        <w:ind w:left="1134" w:hanging="567"/>
        <w:rPr>
          <w:rFonts w:ascii="Arial Narrow" w:hAnsi="Arial Narrow" w:cs="Arial"/>
          <w:bCs/>
          <w:color w:val="000000"/>
          <w:szCs w:val="26"/>
          <w:lang w:val="fr"/>
        </w:rPr>
      </w:pPr>
      <w:r w:rsidRPr="00992F81">
        <w:rPr>
          <w:rFonts w:ascii="Arial Narrow" w:hAnsi="Arial Narrow" w:cs="Arial"/>
          <w:bCs/>
          <w:color w:val="000000"/>
          <w:szCs w:val="26"/>
          <w:lang w:val="fr"/>
        </w:rPr>
        <w:t>Norme de performance 4 (PS4 ou NP 4) : Santé, sécurité et sûreté des communautés</w:t>
      </w:r>
      <w:r w:rsidR="008719E6" w:rsidRPr="00992F81">
        <w:rPr>
          <w:rFonts w:ascii="Arial Narrow" w:hAnsi="Arial Narrow" w:cs="Arial"/>
          <w:bCs/>
          <w:color w:val="000000"/>
          <w:szCs w:val="26"/>
          <w:lang w:val="fr"/>
        </w:rPr>
        <w:t>.</w:t>
      </w:r>
    </w:p>
    <w:p w14:paraId="1A29C5A6" w14:textId="77777777" w:rsidR="00430D97" w:rsidRPr="0064347E" w:rsidRDefault="00430D97" w:rsidP="006366E3">
      <w:pPr>
        <w:pStyle w:val="Titre30"/>
        <w:numPr>
          <w:ilvl w:val="1"/>
          <w:numId w:val="9"/>
        </w:numPr>
        <w:tabs>
          <w:tab w:val="clear" w:pos="1701"/>
        </w:tabs>
        <w:spacing w:line="22" w:lineRule="atLeast"/>
        <w:ind w:left="993" w:hanging="567"/>
        <w:rPr>
          <w:rFonts w:ascii="Arial Narrow" w:hAnsi="Arial Narrow" w:cs="Arial"/>
          <w:bCs w:val="0"/>
          <w:color w:val="000000"/>
          <w:szCs w:val="26"/>
          <w:lang w:val="fr"/>
        </w:rPr>
      </w:pPr>
      <w:bookmarkStart w:id="24" w:name="_Toc89869903"/>
      <w:r w:rsidRPr="0064347E">
        <w:rPr>
          <w:rFonts w:ascii="Arial Narrow" w:hAnsi="Arial Narrow" w:cs="Arial"/>
          <w:bCs w:val="0"/>
          <w:color w:val="000000"/>
          <w:szCs w:val="26"/>
          <w:lang w:val="fr"/>
        </w:rPr>
        <w:t xml:space="preserve">Méthodologie </w:t>
      </w:r>
      <w:r w:rsidR="00B60356" w:rsidRPr="0064347E">
        <w:rPr>
          <w:rFonts w:ascii="Arial Narrow" w:hAnsi="Arial Narrow" w:cs="Arial"/>
          <w:bCs w:val="0"/>
          <w:color w:val="000000"/>
          <w:szCs w:val="26"/>
          <w:lang w:val="fr"/>
        </w:rPr>
        <w:t>utilisée pour l’</w:t>
      </w:r>
      <w:r w:rsidR="00406228" w:rsidRPr="0064347E">
        <w:rPr>
          <w:rFonts w:ascii="Arial Narrow" w:hAnsi="Arial Narrow" w:cs="Arial"/>
          <w:bCs w:val="0"/>
          <w:color w:val="000000"/>
          <w:szCs w:val="26"/>
          <w:lang w:val="fr"/>
        </w:rPr>
        <w:t>élaboration du PMPP</w:t>
      </w:r>
      <w:bookmarkEnd w:id="24"/>
    </w:p>
    <w:p w14:paraId="4F902814" w14:textId="30FA3604" w:rsidR="00A0525E" w:rsidRPr="00992F81" w:rsidRDefault="009F0C5A" w:rsidP="006366E3">
      <w:pPr>
        <w:spacing w:before="0" w:line="22" w:lineRule="atLeast"/>
        <w:ind w:left="426"/>
        <w:rPr>
          <w:rFonts w:ascii="Arial Narrow" w:hAnsi="Arial Narrow" w:cs="Arial"/>
          <w:bCs/>
          <w:color w:val="000000"/>
          <w:szCs w:val="26"/>
          <w:lang w:val="fr"/>
        </w:rPr>
      </w:pPr>
      <w:r w:rsidRPr="00992F81">
        <w:rPr>
          <w:rFonts w:ascii="Arial Narrow" w:hAnsi="Arial Narrow" w:cs="Arial"/>
          <w:bCs/>
          <w:color w:val="000000"/>
          <w:szCs w:val="26"/>
          <w:lang w:val="fr"/>
        </w:rPr>
        <w:t>La démarche adoptée pour l’élaboration du PMPP d</w:t>
      </w:r>
      <w:r w:rsidR="00086B41">
        <w:rPr>
          <w:rFonts w:ascii="Arial Narrow" w:hAnsi="Arial Narrow" w:cs="Arial"/>
          <w:bCs/>
          <w:color w:val="000000"/>
          <w:szCs w:val="26"/>
          <w:lang w:val="fr"/>
        </w:rPr>
        <w:t xml:space="preserve">’AGREE </w:t>
      </w:r>
      <w:r w:rsidR="00CC6114" w:rsidRPr="00992F81">
        <w:rPr>
          <w:rFonts w:ascii="Arial Narrow" w:hAnsi="Arial Narrow" w:cs="Arial"/>
          <w:bCs/>
          <w:color w:val="000000"/>
          <w:szCs w:val="26"/>
          <w:lang w:val="fr"/>
        </w:rPr>
        <w:t xml:space="preserve">est basée sur une approche </w:t>
      </w:r>
      <w:r w:rsidR="00422F7F" w:rsidRPr="00992F81">
        <w:rPr>
          <w:rFonts w:ascii="Arial Narrow" w:hAnsi="Arial Narrow" w:cs="Arial"/>
          <w:bCs/>
          <w:color w:val="000000"/>
          <w:szCs w:val="26"/>
          <w:lang w:val="fr"/>
        </w:rPr>
        <w:t xml:space="preserve">à la fois </w:t>
      </w:r>
      <w:r w:rsidR="00CC6114" w:rsidRPr="00992F81">
        <w:rPr>
          <w:rFonts w:ascii="Arial Narrow" w:hAnsi="Arial Narrow" w:cs="Arial"/>
          <w:bCs/>
          <w:color w:val="000000"/>
          <w:szCs w:val="26"/>
          <w:lang w:val="fr"/>
        </w:rPr>
        <w:t xml:space="preserve">analytique </w:t>
      </w:r>
      <w:r w:rsidR="00422F7F" w:rsidRPr="00992F81">
        <w:rPr>
          <w:rFonts w:ascii="Arial Narrow" w:hAnsi="Arial Narrow" w:cs="Arial"/>
          <w:bCs/>
          <w:color w:val="000000"/>
          <w:szCs w:val="26"/>
          <w:lang w:val="fr"/>
        </w:rPr>
        <w:t xml:space="preserve">et participative </w:t>
      </w:r>
      <w:r w:rsidR="00CC6114" w:rsidRPr="00992F81">
        <w:rPr>
          <w:rFonts w:ascii="Arial Narrow" w:hAnsi="Arial Narrow" w:cs="Arial"/>
          <w:bCs/>
          <w:color w:val="000000"/>
          <w:szCs w:val="26"/>
          <w:lang w:val="fr"/>
        </w:rPr>
        <w:t xml:space="preserve">qui permet </w:t>
      </w:r>
      <w:r w:rsidR="00CC6114" w:rsidRPr="006366E3">
        <w:rPr>
          <w:rFonts w:ascii="Arial Narrow" w:hAnsi="Arial Narrow" w:cs="Arial"/>
          <w:szCs w:val="26"/>
        </w:rPr>
        <w:t>l’intégration</w:t>
      </w:r>
      <w:r w:rsidR="00CC6114" w:rsidRPr="00992F81">
        <w:rPr>
          <w:rFonts w:ascii="Arial Narrow" w:hAnsi="Arial Narrow" w:cs="Arial"/>
          <w:bCs/>
          <w:color w:val="000000"/>
          <w:szCs w:val="26"/>
          <w:lang w:val="fr"/>
        </w:rPr>
        <w:t xml:space="preserve"> de </w:t>
      </w:r>
      <w:r w:rsidR="003D3107" w:rsidRPr="00992F81">
        <w:rPr>
          <w:rFonts w:ascii="Arial Narrow" w:hAnsi="Arial Narrow" w:cs="Arial"/>
          <w:bCs/>
          <w:color w:val="000000"/>
          <w:szCs w:val="26"/>
          <w:lang w:val="fr"/>
        </w:rPr>
        <w:t>toutes les considérations environnementales</w:t>
      </w:r>
      <w:r w:rsidR="00422F7F" w:rsidRPr="00992F81">
        <w:rPr>
          <w:rFonts w:ascii="Arial Narrow" w:hAnsi="Arial Narrow" w:cs="Arial"/>
          <w:bCs/>
          <w:color w:val="000000"/>
          <w:szCs w:val="26"/>
          <w:lang w:val="fr"/>
        </w:rPr>
        <w:t xml:space="preserve"> </w:t>
      </w:r>
      <w:r w:rsidR="003D3107" w:rsidRPr="00992F81">
        <w:rPr>
          <w:rFonts w:ascii="Arial Narrow" w:hAnsi="Arial Narrow" w:cs="Arial"/>
          <w:bCs/>
          <w:color w:val="000000"/>
          <w:szCs w:val="26"/>
          <w:lang w:val="fr"/>
        </w:rPr>
        <w:t xml:space="preserve">et les préoccupations des différentes parties prenantes au projet. </w:t>
      </w:r>
      <w:r w:rsidRPr="00992F81">
        <w:rPr>
          <w:rFonts w:ascii="Arial Narrow" w:hAnsi="Arial Narrow" w:cs="Arial"/>
          <w:bCs/>
          <w:color w:val="000000"/>
          <w:szCs w:val="26"/>
          <w:lang w:val="fr"/>
        </w:rPr>
        <w:t xml:space="preserve"> </w:t>
      </w:r>
      <w:r w:rsidR="003D3107" w:rsidRPr="00992F81">
        <w:rPr>
          <w:rFonts w:ascii="Arial Narrow" w:hAnsi="Arial Narrow" w:cs="Arial"/>
          <w:bCs/>
          <w:color w:val="000000"/>
          <w:szCs w:val="26"/>
          <w:lang w:val="fr"/>
        </w:rPr>
        <w:t xml:space="preserve">L’élaboration de ce PMPP a été </w:t>
      </w:r>
      <w:r w:rsidR="0099082B" w:rsidRPr="00992F81">
        <w:rPr>
          <w:rFonts w:ascii="Arial Narrow" w:hAnsi="Arial Narrow" w:cs="Arial"/>
          <w:bCs/>
          <w:color w:val="000000"/>
          <w:szCs w:val="26"/>
          <w:lang w:val="fr"/>
        </w:rPr>
        <w:t>séquencée</w:t>
      </w:r>
      <w:r w:rsidR="003D3107" w:rsidRPr="00992F81">
        <w:rPr>
          <w:rFonts w:ascii="Arial Narrow" w:hAnsi="Arial Narrow" w:cs="Arial"/>
          <w:bCs/>
          <w:color w:val="000000"/>
          <w:szCs w:val="26"/>
          <w:lang w:val="fr"/>
        </w:rPr>
        <w:t xml:space="preserve"> en trois pha</w:t>
      </w:r>
      <w:r w:rsidR="0099082B" w:rsidRPr="00992F81">
        <w:rPr>
          <w:rFonts w:ascii="Arial Narrow" w:hAnsi="Arial Narrow" w:cs="Arial"/>
          <w:bCs/>
          <w:color w:val="000000"/>
          <w:szCs w:val="26"/>
          <w:lang w:val="fr"/>
        </w:rPr>
        <w:t>s</w:t>
      </w:r>
      <w:r w:rsidR="003D3107" w:rsidRPr="00992F81">
        <w:rPr>
          <w:rFonts w:ascii="Arial Narrow" w:hAnsi="Arial Narrow" w:cs="Arial"/>
          <w:bCs/>
          <w:color w:val="000000"/>
          <w:szCs w:val="26"/>
          <w:lang w:val="fr"/>
        </w:rPr>
        <w:t xml:space="preserve">es </w:t>
      </w:r>
      <w:r w:rsidR="00A0525E" w:rsidRPr="00992F81">
        <w:rPr>
          <w:rFonts w:ascii="Arial Narrow" w:hAnsi="Arial Narrow" w:cs="Arial"/>
          <w:bCs/>
          <w:color w:val="000000"/>
          <w:szCs w:val="26"/>
          <w:lang w:val="fr"/>
        </w:rPr>
        <w:t>suivant</w:t>
      </w:r>
      <w:r w:rsidR="0099082B" w:rsidRPr="00992F81">
        <w:rPr>
          <w:rFonts w:ascii="Arial Narrow" w:hAnsi="Arial Narrow" w:cs="Arial"/>
          <w:bCs/>
          <w:color w:val="000000"/>
          <w:szCs w:val="26"/>
          <w:lang w:val="fr"/>
        </w:rPr>
        <w:t>e</w:t>
      </w:r>
      <w:r w:rsidR="00A0525E" w:rsidRPr="00992F81">
        <w:rPr>
          <w:rFonts w:ascii="Arial Narrow" w:hAnsi="Arial Narrow" w:cs="Arial"/>
          <w:bCs/>
          <w:color w:val="000000"/>
          <w:szCs w:val="26"/>
          <w:lang w:val="fr"/>
        </w:rPr>
        <w:t>s :</w:t>
      </w:r>
    </w:p>
    <w:p w14:paraId="685E58A3" w14:textId="77777777" w:rsidR="0099082B" w:rsidRPr="00992F81" w:rsidRDefault="0099082B" w:rsidP="006366E3">
      <w:pPr>
        <w:numPr>
          <w:ilvl w:val="0"/>
          <w:numId w:val="12"/>
        </w:numPr>
        <w:tabs>
          <w:tab w:val="left" w:pos="1134"/>
        </w:tabs>
        <w:spacing w:before="0" w:after="0" w:line="22" w:lineRule="atLeast"/>
        <w:ind w:left="1134" w:hanging="567"/>
        <w:rPr>
          <w:rFonts w:ascii="Arial Narrow" w:hAnsi="Arial Narrow" w:cs="Arial"/>
          <w:b/>
          <w:bCs/>
          <w:i/>
          <w:color w:val="000000"/>
          <w:szCs w:val="26"/>
          <w:lang w:val="fr"/>
        </w:rPr>
      </w:pPr>
      <w:r w:rsidRPr="00992F81">
        <w:rPr>
          <w:rFonts w:ascii="Arial Narrow" w:hAnsi="Arial Narrow" w:cs="Arial"/>
          <w:b/>
          <w:bCs/>
          <w:i/>
          <w:color w:val="000000"/>
          <w:szCs w:val="26"/>
          <w:lang w:val="fr"/>
        </w:rPr>
        <w:t xml:space="preserve">Phase 1 : Revue documentaire  </w:t>
      </w:r>
    </w:p>
    <w:p w14:paraId="067B4919" w14:textId="77777777" w:rsidR="008B31B9" w:rsidRPr="00992F81" w:rsidRDefault="00515558" w:rsidP="0069439D">
      <w:pPr>
        <w:spacing w:line="22" w:lineRule="atLeast"/>
        <w:ind w:left="1134"/>
        <w:rPr>
          <w:rFonts w:ascii="Arial Narrow" w:hAnsi="Arial Narrow" w:cs="Arial"/>
          <w:bCs/>
          <w:color w:val="000000"/>
          <w:szCs w:val="26"/>
          <w:lang w:val="fr"/>
        </w:rPr>
      </w:pPr>
      <w:r w:rsidRPr="00992F81">
        <w:rPr>
          <w:rFonts w:ascii="Arial Narrow" w:hAnsi="Arial Narrow" w:cs="Arial"/>
          <w:bCs/>
          <w:color w:val="000000"/>
          <w:szCs w:val="26"/>
          <w:lang w:val="fr"/>
        </w:rPr>
        <w:t xml:space="preserve">Cette phase a consisté </w:t>
      </w:r>
      <w:r w:rsidR="00681815">
        <w:rPr>
          <w:rFonts w:ascii="Arial Narrow" w:hAnsi="Arial Narrow" w:cs="Arial"/>
          <w:bCs/>
          <w:color w:val="000000"/>
          <w:szCs w:val="26"/>
          <w:lang w:val="fr"/>
        </w:rPr>
        <w:t>en</w:t>
      </w:r>
      <w:r w:rsidR="008B31B9" w:rsidRPr="00992F81">
        <w:rPr>
          <w:rFonts w:ascii="Arial Narrow" w:hAnsi="Arial Narrow" w:cs="Arial"/>
          <w:bCs/>
          <w:color w:val="000000"/>
          <w:szCs w:val="26"/>
          <w:lang w:val="fr"/>
        </w:rPr>
        <w:t> </w:t>
      </w:r>
      <w:r w:rsidR="00BD409F" w:rsidRPr="00992F81">
        <w:rPr>
          <w:rFonts w:ascii="Arial Narrow" w:hAnsi="Arial Narrow" w:cs="Arial"/>
          <w:bCs/>
          <w:color w:val="000000"/>
          <w:szCs w:val="26"/>
          <w:lang w:val="fr"/>
        </w:rPr>
        <w:t xml:space="preserve">l’examen de/des </w:t>
      </w:r>
      <w:r w:rsidR="008B31B9" w:rsidRPr="00992F81">
        <w:rPr>
          <w:rFonts w:ascii="Arial Narrow" w:hAnsi="Arial Narrow" w:cs="Arial"/>
          <w:bCs/>
          <w:color w:val="000000"/>
          <w:szCs w:val="26"/>
          <w:lang w:val="fr"/>
        </w:rPr>
        <w:t>:</w:t>
      </w:r>
    </w:p>
    <w:p w14:paraId="42AFFC6E" w14:textId="77777777" w:rsidR="008B31B9" w:rsidRPr="00230D2C" w:rsidRDefault="00515558" w:rsidP="006742DD">
      <w:pPr>
        <w:pStyle w:val="Paragraphedeliste"/>
        <w:numPr>
          <w:ilvl w:val="1"/>
          <w:numId w:val="126"/>
        </w:numPr>
      </w:pPr>
      <w:r w:rsidRPr="006647F5">
        <w:t xml:space="preserve">différents rapports de PMPP élaborés </w:t>
      </w:r>
      <w:r w:rsidR="00B60356" w:rsidRPr="006647F5">
        <w:t>par</w:t>
      </w:r>
      <w:r w:rsidRPr="006647F5">
        <w:t xml:space="preserve"> les autres projets de la Banque mondiale</w:t>
      </w:r>
      <w:r w:rsidR="007161A5" w:rsidRPr="006647F5">
        <w:t xml:space="preserve">, téléchargé sur le site </w:t>
      </w:r>
      <w:r w:rsidR="00504A99" w:rsidRPr="00A23C07">
        <w:t xml:space="preserve">web </w:t>
      </w:r>
      <w:r w:rsidR="007161A5" w:rsidRPr="00442176">
        <w:t xml:space="preserve">de la Banque </w:t>
      </w:r>
    </w:p>
    <w:p w14:paraId="7473D236" w14:textId="77777777" w:rsidR="000D7D5F" w:rsidRPr="00230D2C" w:rsidRDefault="000D7D5F" w:rsidP="006742DD">
      <w:pPr>
        <w:pStyle w:val="Paragraphedeliste"/>
        <w:numPr>
          <w:ilvl w:val="1"/>
          <w:numId w:val="126"/>
        </w:numPr>
      </w:pPr>
      <w:r w:rsidRPr="006647F5">
        <w:t>notes d’orientation sur les normes environnementales et sociales</w:t>
      </w:r>
      <w:r w:rsidR="0027035D" w:rsidRPr="006647F5">
        <w:t xml:space="preserve"> </w:t>
      </w:r>
      <w:r w:rsidRPr="006647F5">
        <w:t xml:space="preserve">de la Banque </w:t>
      </w:r>
      <w:r w:rsidR="00AA0E32" w:rsidRPr="00A23C07">
        <w:t xml:space="preserve">et les normes de performance de la Société financière </w:t>
      </w:r>
      <w:r w:rsidR="00AA0E32" w:rsidRPr="00442176">
        <w:t xml:space="preserve">Internationale du groupe de la Banque mondiale </w:t>
      </w:r>
    </w:p>
    <w:p w14:paraId="1A54620C" w14:textId="77777777" w:rsidR="000D7D5F" w:rsidRPr="00230D2C" w:rsidRDefault="00775AE8" w:rsidP="006742DD">
      <w:pPr>
        <w:pStyle w:val="Paragraphedeliste"/>
        <w:numPr>
          <w:ilvl w:val="1"/>
          <w:numId w:val="126"/>
        </w:numPr>
      </w:pPr>
      <w:r w:rsidRPr="006647F5">
        <w:t xml:space="preserve">la note conceptuelle du </w:t>
      </w:r>
      <w:r w:rsidR="00681815" w:rsidRPr="006647F5">
        <w:t>P</w:t>
      </w:r>
      <w:r w:rsidRPr="006647F5">
        <w:t xml:space="preserve">rojet </w:t>
      </w:r>
    </w:p>
    <w:p w14:paraId="324226B9" w14:textId="77777777" w:rsidR="002D3B3B" w:rsidRPr="00992F81" w:rsidRDefault="004065A1" w:rsidP="007C5547">
      <w:pPr>
        <w:numPr>
          <w:ilvl w:val="0"/>
          <w:numId w:val="12"/>
        </w:numPr>
        <w:tabs>
          <w:tab w:val="left" w:pos="1134"/>
        </w:tabs>
        <w:spacing w:after="0" w:line="22" w:lineRule="atLeast"/>
        <w:ind w:left="1134" w:hanging="567"/>
        <w:rPr>
          <w:rFonts w:ascii="Arial Narrow" w:hAnsi="Arial Narrow" w:cs="Arial"/>
          <w:b/>
          <w:bCs/>
          <w:i/>
          <w:color w:val="000000"/>
          <w:szCs w:val="26"/>
          <w:lang w:val="fr"/>
        </w:rPr>
      </w:pPr>
      <w:r w:rsidRPr="00992F81">
        <w:rPr>
          <w:rFonts w:ascii="Arial Narrow" w:hAnsi="Arial Narrow" w:cs="Arial"/>
          <w:b/>
          <w:bCs/>
          <w:i/>
          <w:color w:val="000000"/>
          <w:szCs w:val="26"/>
          <w:lang w:val="fr"/>
        </w:rPr>
        <w:t xml:space="preserve">Phase 2 : </w:t>
      </w:r>
      <w:r w:rsidR="00A0525E" w:rsidRPr="00992F81">
        <w:rPr>
          <w:rFonts w:ascii="Arial Narrow" w:hAnsi="Arial Narrow" w:cs="Arial"/>
          <w:b/>
          <w:bCs/>
          <w:i/>
          <w:color w:val="000000"/>
          <w:szCs w:val="26"/>
          <w:lang w:val="fr"/>
        </w:rPr>
        <w:t xml:space="preserve">Organisation de consultations </w:t>
      </w:r>
    </w:p>
    <w:p w14:paraId="2ED4622C" w14:textId="77777777" w:rsidR="006100C2" w:rsidRPr="00992F81" w:rsidRDefault="00B81157" w:rsidP="0069439D">
      <w:pPr>
        <w:spacing w:line="22" w:lineRule="atLeast"/>
        <w:ind w:left="1134"/>
        <w:rPr>
          <w:rFonts w:ascii="Arial Narrow" w:hAnsi="Arial Narrow" w:cs="Arial"/>
          <w:bCs/>
          <w:color w:val="000000"/>
          <w:szCs w:val="26"/>
          <w:lang w:val="fr"/>
        </w:rPr>
      </w:pPr>
      <w:r w:rsidRPr="00992F81">
        <w:rPr>
          <w:rFonts w:ascii="Arial Narrow" w:hAnsi="Arial Narrow" w:cs="Arial"/>
          <w:bCs/>
          <w:color w:val="000000"/>
          <w:szCs w:val="26"/>
          <w:lang w:val="fr"/>
        </w:rPr>
        <w:t>Les consultations publiques avec les parties prenantes au projet ont démarré</w:t>
      </w:r>
      <w:r w:rsidR="00FC32CC" w:rsidRPr="00992F81">
        <w:rPr>
          <w:rFonts w:ascii="Arial Narrow" w:hAnsi="Arial Narrow" w:cs="Arial"/>
          <w:bCs/>
          <w:color w:val="000000"/>
          <w:szCs w:val="26"/>
          <w:lang w:val="fr"/>
        </w:rPr>
        <w:t xml:space="preserve"> </w:t>
      </w:r>
      <w:r w:rsidR="00E71A93" w:rsidRPr="00992F81">
        <w:rPr>
          <w:rFonts w:ascii="Arial Narrow" w:hAnsi="Arial Narrow" w:cs="Arial"/>
          <w:bCs/>
          <w:color w:val="000000"/>
          <w:szCs w:val="26"/>
          <w:lang w:val="fr"/>
        </w:rPr>
        <w:t>le 17</w:t>
      </w:r>
      <w:r w:rsidR="00FC32CC" w:rsidRPr="00992F81">
        <w:rPr>
          <w:rFonts w:ascii="Arial Narrow" w:hAnsi="Arial Narrow" w:cs="Arial"/>
          <w:bCs/>
          <w:color w:val="000000"/>
          <w:szCs w:val="26"/>
          <w:lang w:val="fr"/>
        </w:rPr>
        <w:t xml:space="preserve"> décembre 2020 avec la première réunion tenue </w:t>
      </w:r>
      <w:r w:rsidR="006100C2" w:rsidRPr="00992F81">
        <w:rPr>
          <w:rFonts w:ascii="Arial Narrow" w:hAnsi="Arial Narrow" w:cs="Arial"/>
          <w:bCs/>
          <w:color w:val="000000"/>
          <w:szCs w:val="26"/>
          <w:lang w:val="fr"/>
        </w:rPr>
        <w:t>dans les locaux d’</w:t>
      </w:r>
      <w:r w:rsidR="00FC32CC" w:rsidRPr="00992F81">
        <w:rPr>
          <w:rFonts w:ascii="Arial Narrow" w:hAnsi="Arial Narrow" w:cs="Arial"/>
          <w:bCs/>
          <w:color w:val="000000"/>
          <w:szCs w:val="26"/>
          <w:lang w:val="fr"/>
        </w:rPr>
        <w:t>UCM</w:t>
      </w:r>
      <w:r w:rsidR="00773354" w:rsidRPr="00992F81">
        <w:rPr>
          <w:rFonts w:ascii="Arial Narrow" w:hAnsi="Arial Narrow" w:cs="Arial"/>
          <w:bCs/>
          <w:color w:val="000000"/>
          <w:szCs w:val="26"/>
          <w:lang w:val="fr"/>
        </w:rPr>
        <w:t xml:space="preserve"> </w:t>
      </w:r>
      <w:r w:rsidR="006100C2" w:rsidRPr="00992F81">
        <w:rPr>
          <w:rFonts w:ascii="Arial Narrow" w:hAnsi="Arial Narrow" w:cs="Arial"/>
          <w:bCs/>
          <w:color w:val="000000"/>
          <w:szCs w:val="26"/>
          <w:lang w:val="fr"/>
        </w:rPr>
        <w:t>à Kinshasa</w:t>
      </w:r>
      <w:r w:rsidR="00E71A93" w:rsidRPr="00992F81">
        <w:rPr>
          <w:rFonts w:ascii="Arial Narrow" w:hAnsi="Arial Narrow" w:cs="Arial"/>
          <w:bCs/>
          <w:color w:val="000000"/>
          <w:szCs w:val="26"/>
          <w:lang w:val="fr"/>
        </w:rPr>
        <w:t xml:space="preserve">, </w:t>
      </w:r>
      <w:r w:rsidR="00773354" w:rsidRPr="00992F81">
        <w:rPr>
          <w:rFonts w:ascii="Arial Narrow" w:hAnsi="Arial Narrow" w:cs="Arial"/>
          <w:bCs/>
          <w:color w:val="000000"/>
          <w:szCs w:val="26"/>
          <w:lang w:val="fr"/>
        </w:rPr>
        <w:t>avec les acteurs institutionnels, notamment : COPIREP, REGIDESO,</w:t>
      </w:r>
      <w:r w:rsidR="000E7608" w:rsidRPr="00992F81">
        <w:rPr>
          <w:rFonts w:ascii="Arial Narrow" w:hAnsi="Arial Narrow" w:cs="Arial"/>
          <w:bCs/>
          <w:color w:val="000000"/>
          <w:szCs w:val="26"/>
          <w:lang w:val="fr"/>
        </w:rPr>
        <w:t xml:space="preserve"> CSSP</w:t>
      </w:r>
      <w:r w:rsidR="00364737">
        <w:rPr>
          <w:rFonts w:ascii="Arial Narrow" w:hAnsi="Arial Narrow" w:cs="Arial"/>
          <w:bCs/>
          <w:color w:val="000000"/>
          <w:szCs w:val="26"/>
          <w:lang w:val="fr"/>
        </w:rPr>
        <w:t>,</w:t>
      </w:r>
      <w:r w:rsidR="00773354" w:rsidRPr="00992F81">
        <w:rPr>
          <w:rFonts w:ascii="Arial Narrow" w:hAnsi="Arial Narrow" w:cs="Arial"/>
          <w:bCs/>
          <w:color w:val="000000"/>
          <w:szCs w:val="26"/>
          <w:lang w:val="fr"/>
        </w:rPr>
        <w:t xml:space="preserve"> CEP-O</w:t>
      </w:r>
      <w:r w:rsidR="00BE518C" w:rsidRPr="00992F81">
        <w:rPr>
          <w:rFonts w:ascii="Arial Narrow" w:hAnsi="Arial Narrow" w:cs="Arial"/>
          <w:bCs/>
          <w:color w:val="000000"/>
          <w:szCs w:val="26"/>
          <w:lang w:val="fr"/>
        </w:rPr>
        <w:t xml:space="preserve"> et</w:t>
      </w:r>
      <w:r w:rsidR="00773354" w:rsidRPr="00992F81">
        <w:rPr>
          <w:rFonts w:ascii="Arial Narrow" w:hAnsi="Arial Narrow" w:cs="Arial"/>
          <w:bCs/>
          <w:color w:val="000000"/>
          <w:szCs w:val="26"/>
          <w:lang w:val="fr"/>
        </w:rPr>
        <w:t xml:space="preserve"> UCM</w:t>
      </w:r>
      <w:r w:rsidR="00BB0C87" w:rsidRPr="00992F81">
        <w:rPr>
          <w:rFonts w:ascii="Arial Narrow" w:hAnsi="Arial Narrow" w:cs="Arial"/>
          <w:bCs/>
          <w:color w:val="000000"/>
          <w:szCs w:val="26"/>
          <w:lang w:val="fr"/>
        </w:rPr>
        <w:t xml:space="preserve"> pour recueillir leur contribution y compris les préoccupation</w:t>
      </w:r>
      <w:r w:rsidR="00680CFB" w:rsidRPr="00992F81">
        <w:rPr>
          <w:rFonts w:ascii="Arial Narrow" w:hAnsi="Arial Narrow" w:cs="Arial"/>
          <w:bCs/>
          <w:color w:val="000000"/>
          <w:szCs w:val="26"/>
          <w:lang w:val="fr"/>
        </w:rPr>
        <w:t>s</w:t>
      </w:r>
      <w:r w:rsidR="00BB0C87" w:rsidRPr="00992F81">
        <w:rPr>
          <w:rFonts w:ascii="Arial Narrow" w:hAnsi="Arial Narrow" w:cs="Arial"/>
          <w:bCs/>
          <w:color w:val="000000"/>
          <w:szCs w:val="26"/>
          <w:lang w:val="fr"/>
        </w:rPr>
        <w:t xml:space="preserve"> et suggestions concernant divers aspects du projet</w:t>
      </w:r>
      <w:r w:rsidR="00E615D0" w:rsidRPr="00992F81">
        <w:rPr>
          <w:rFonts w:ascii="Arial Narrow" w:hAnsi="Arial Narrow" w:cs="Arial"/>
          <w:bCs/>
          <w:color w:val="000000"/>
          <w:szCs w:val="26"/>
          <w:lang w:val="fr"/>
        </w:rPr>
        <w:t xml:space="preserve"> afin d’étoff</w:t>
      </w:r>
      <w:r w:rsidR="00681815">
        <w:rPr>
          <w:rFonts w:ascii="Arial Narrow" w:hAnsi="Arial Narrow" w:cs="Arial"/>
          <w:bCs/>
          <w:color w:val="000000"/>
          <w:szCs w:val="26"/>
          <w:lang w:val="fr"/>
        </w:rPr>
        <w:t>er</w:t>
      </w:r>
      <w:r w:rsidR="00E615D0" w:rsidRPr="00992F81">
        <w:rPr>
          <w:rFonts w:ascii="Arial Narrow" w:hAnsi="Arial Narrow" w:cs="Arial"/>
          <w:bCs/>
          <w:color w:val="000000"/>
          <w:szCs w:val="26"/>
          <w:lang w:val="fr"/>
        </w:rPr>
        <w:t xml:space="preserve"> la Note conceptuelle et compléter également le PMPP avant l’examen et l’approbation du projet par la Banque mondiale</w:t>
      </w:r>
      <w:r w:rsidR="00BE518C" w:rsidRPr="00992F81">
        <w:rPr>
          <w:rFonts w:ascii="Arial Narrow" w:hAnsi="Arial Narrow" w:cs="Arial"/>
          <w:bCs/>
          <w:color w:val="000000"/>
          <w:szCs w:val="26"/>
          <w:lang w:val="fr"/>
        </w:rPr>
        <w:t xml:space="preserve">. </w:t>
      </w:r>
      <w:r w:rsidR="00773354" w:rsidRPr="00992F81">
        <w:rPr>
          <w:rFonts w:ascii="Arial Narrow" w:hAnsi="Arial Narrow" w:cs="Arial"/>
          <w:bCs/>
          <w:color w:val="000000"/>
          <w:szCs w:val="26"/>
          <w:lang w:val="fr"/>
        </w:rPr>
        <w:t xml:space="preserve"> </w:t>
      </w:r>
    </w:p>
    <w:p w14:paraId="24C6F918" w14:textId="77777777" w:rsidR="009F5FC9" w:rsidRDefault="009F5FC9" w:rsidP="0069439D">
      <w:pPr>
        <w:spacing w:line="22" w:lineRule="atLeast"/>
        <w:ind w:left="1134"/>
        <w:rPr>
          <w:rFonts w:ascii="Arial Narrow" w:hAnsi="Arial Narrow" w:cs="Arial"/>
          <w:bCs/>
          <w:color w:val="000000"/>
          <w:szCs w:val="26"/>
          <w:lang w:val="fr"/>
        </w:rPr>
      </w:pPr>
      <w:r w:rsidRPr="00992F81">
        <w:rPr>
          <w:rFonts w:ascii="Arial Narrow" w:hAnsi="Arial Narrow" w:cs="Arial"/>
          <w:bCs/>
          <w:color w:val="000000"/>
          <w:szCs w:val="26"/>
          <w:lang w:val="fr"/>
        </w:rPr>
        <w:t xml:space="preserve">En sus de cette première, d’autres séances de consultations publiques ont </w:t>
      </w:r>
      <w:r w:rsidR="002F13CA" w:rsidRPr="00992F81">
        <w:rPr>
          <w:rFonts w:ascii="Arial Narrow" w:hAnsi="Arial Narrow" w:cs="Arial"/>
          <w:bCs/>
          <w:color w:val="000000"/>
          <w:szCs w:val="26"/>
          <w:lang w:val="fr"/>
        </w:rPr>
        <w:t>eu lieu</w:t>
      </w:r>
      <w:r w:rsidRPr="00992F81">
        <w:rPr>
          <w:rFonts w:ascii="Arial Narrow" w:hAnsi="Arial Narrow" w:cs="Arial"/>
          <w:bCs/>
          <w:color w:val="000000"/>
          <w:szCs w:val="26"/>
          <w:lang w:val="fr"/>
        </w:rPr>
        <w:t xml:space="preserve"> </w:t>
      </w:r>
      <w:r w:rsidR="002F13CA" w:rsidRPr="00992F81">
        <w:rPr>
          <w:rFonts w:ascii="Arial Narrow" w:hAnsi="Arial Narrow" w:cs="Arial"/>
          <w:bCs/>
          <w:color w:val="000000"/>
          <w:szCs w:val="26"/>
          <w:lang w:val="fr"/>
        </w:rPr>
        <w:t>du 18 au 20 février 2021 à Goma dans la province du Nord-Kivu et du 23 au 25</w:t>
      </w:r>
      <w:r w:rsidRPr="00992F81">
        <w:rPr>
          <w:rFonts w:ascii="Arial Narrow" w:hAnsi="Arial Narrow" w:cs="Arial"/>
          <w:bCs/>
          <w:color w:val="000000"/>
          <w:szCs w:val="26"/>
          <w:lang w:val="fr"/>
        </w:rPr>
        <w:t xml:space="preserve"> </w:t>
      </w:r>
      <w:r w:rsidR="004F1BAC" w:rsidRPr="00992F81">
        <w:rPr>
          <w:rFonts w:ascii="Arial Narrow" w:hAnsi="Arial Narrow" w:cs="Arial"/>
          <w:bCs/>
          <w:color w:val="000000"/>
          <w:szCs w:val="26"/>
          <w:lang w:val="fr"/>
        </w:rPr>
        <w:t xml:space="preserve">février 2021 </w:t>
      </w:r>
      <w:r w:rsidR="002F13CA" w:rsidRPr="00992F81">
        <w:rPr>
          <w:rFonts w:ascii="Arial Narrow" w:hAnsi="Arial Narrow" w:cs="Arial"/>
          <w:bCs/>
          <w:color w:val="000000"/>
          <w:szCs w:val="26"/>
          <w:lang w:val="fr"/>
        </w:rPr>
        <w:t xml:space="preserve">à Kananga dans la province du Kasaï </w:t>
      </w:r>
      <w:r w:rsidR="00681815">
        <w:rPr>
          <w:rFonts w:ascii="Arial Narrow" w:hAnsi="Arial Narrow" w:cs="Arial"/>
          <w:bCs/>
          <w:color w:val="000000"/>
          <w:szCs w:val="26"/>
          <w:lang w:val="fr"/>
        </w:rPr>
        <w:t>C</w:t>
      </w:r>
      <w:r w:rsidR="002F13CA" w:rsidRPr="00992F81">
        <w:rPr>
          <w:rFonts w:ascii="Arial Narrow" w:hAnsi="Arial Narrow" w:cs="Arial"/>
          <w:bCs/>
          <w:color w:val="000000"/>
          <w:szCs w:val="26"/>
          <w:lang w:val="fr"/>
        </w:rPr>
        <w:t>entral</w:t>
      </w:r>
      <w:r w:rsidR="004F1BAC" w:rsidRPr="00992F81">
        <w:rPr>
          <w:rFonts w:ascii="Arial Narrow" w:hAnsi="Arial Narrow" w:cs="Arial"/>
          <w:bCs/>
          <w:color w:val="000000"/>
          <w:szCs w:val="26"/>
          <w:lang w:val="fr"/>
        </w:rPr>
        <w:t xml:space="preserve"> avec les différentes parties prenantes, notamment : les gouverneurs de province</w:t>
      </w:r>
      <w:r w:rsidR="005B70F3" w:rsidRPr="00992F81">
        <w:rPr>
          <w:rFonts w:ascii="Arial Narrow" w:hAnsi="Arial Narrow" w:cs="Arial"/>
          <w:bCs/>
          <w:color w:val="000000"/>
          <w:szCs w:val="26"/>
          <w:lang w:val="fr"/>
        </w:rPr>
        <w:t>s du Nord-Kivu et du Kasaï central</w:t>
      </w:r>
      <w:r w:rsidR="004F1BAC" w:rsidRPr="00992F81">
        <w:rPr>
          <w:rFonts w:ascii="Arial Narrow" w:hAnsi="Arial Narrow" w:cs="Arial"/>
          <w:bCs/>
          <w:color w:val="000000"/>
          <w:szCs w:val="26"/>
          <w:lang w:val="fr"/>
        </w:rPr>
        <w:t xml:space="preserve">, les maires de villes, les bourgmestres, </w:t>
      </w:r>
      <w:r w:rsidR="005B70F3" w:rsidRPr="00992F81">
        <w:rPr>
          <w:rFonts w:ascii="Arial Narrow" w:hAnsi="Arial Narrow" w:cs="Arial"/>
          <w:bCs/>
          <w:color w:val="000000"/>
          <w:szCs w:val="26"/>
          <w:lang w:val="fr"/>
        </w:rPr>
        <w:t xml:space="preserve">les </w:t>
      </w:r>
      <w:r w:rsidR="004F1BAC" w:rsidRPr="00992F81">
        <w:rPr>
          <w:rFonts w:ascii="Arial Narrow" w:hAnsi="Arial Narrow" w:cs="Arial"/>
          <w:bCs/>
          <w:color w:val="000000"/>
          <w:szCs w:val="26"/>
          <w:lang w:val="fr"/>
        </w:rPr>
        <w:t xml:space="preserve">chefs des quartiers, </w:t>
      </w:r>
      <w:r w:rsidR="005B70F3" w:rsidRPr="00992F81">
        <w:rPr>
          <w:rFonts w:ascii="Arial Narrow" w:hAnsi="Arial Narrow" w:cs="Arial"/>
          <w:bCs/>
          <w:color w:val="000000"/>
          <w:szCs w:val="26"/>
          <w:lang w:val="fr"/>
        </w:rPr>
        <w:t xml:space="preserve">la </w:t>
      </w:r>
      <w:r w:rsidR="004F1BAC" w:rsidRPr="00992F81">
        <w:rPr>
          <w:rFonts w:ascii="Arial Narrow" w:hAnsi="Arial Narrow" w:cs="Arial"/>
          <w:bCs/>
          <w:color w:val="000000"/>
          <w:szCs w:val="26"/>
          <w:lang w:val="fr"/>
        </w:rPr>
        <w:t xml:space="preserve">société civile locale, </w:t>
      </w:r>
      <w:r w:rsidR="005B70F3" w:rsidRPr="00992F81">
        <w:rPr>
          <w:rFonts w:ascii="Arial Narrow" w:hAnsi="Arial Narrow" w:cs="Arial"/>
          <w:bCs/>
          <w:color w:val="000000"/>
          <w:szCs w:val="26"/>
          <w:lang w:val="fr"/>
        </w:rPr>
        <w:t>les organisations</w:t>
      </w:r>
      <w:r w:rsidR="004F1BAC" w:rsidRPr="00992F81">
        <w:rPr>
          <w:rFonts w:ascii="Arial Narrow" w:hAnsi="Arial Narrow" w:cs="Arial"/>
          <w:bCs/>
          <w:color w:val="000000"/>
          <w:szCs w:val="26"/>
          <w:lang w:val="fr"/>
        </w:rPr>
        <w:t xml:space="preserve"> des femmes et de jeunes filles, </w:t>
      </w:r>
      <w:r w:rsidR="00DA54A1" w:rsidRPr="00992F81">
        <w:rPr>
          <w:rFonts w:ascii="Arial Narrow" w:hAnsi="Arial Narrow" w:cs="Arial"/>
          <w:bCs/>
          <w:color w:val="000000"/>
          <w:szCs w:val="26"/>
          <w:lang w:val="fr"/>
        </w:rPr>
        <w:t xml:space="preserve">les opérateurs du secteur de l’eau et de l’électricité, la division provinciale du genre, femme, famille et enfant, les directions provinciales de l’Agence congolaise de l’environnement, </w:t>
      </w:r>
      <w:r w:rsidR="001C396A" w:rsidRPr="00992F81">
        <w:rPr>
          <w:rFonts w:ascii="Arial Narrow" w:hAnsi="Arial Narrow" w:cs="Arial"/>
          <w:bCs/>
          <w:color w:val="000000"/>
          <w:szCs w:val="26"/>
          <w:lang w:val="fr"/>
        </w:rPr>
        <w:t>les ministres provinciaux en charge des ressources hydrauliques et électricité, l</w:t>
      </w:r>
      <w:r w:rsidR="00DD7230" w:rsidRPr="00992F81">
        <w:rPr>
          <w:rFonts w:ascii="Arial Narrow" w:hAnsi="Arial Narrow" w:cs="Arial"/>
          <w:bCs/>
          <w:color w:val="000000"/>
          <w:szCs w:val="26"/>
          <w:lang w:val="fr"/>
        </w:rPr>
        <w:t>a</w:t>
      </w:r>
      <w:r w:rsidR="001C396A" w:rsidRPr="00992F81">
        <w:rPr>
          <w:rFonts w:ascii="Arial Narrow" w:hAnsi="Arial Narrow" w:cs="Arial"/>
          <w:bCs/>
          <w:color w:val="000000"/>
          <w:szCs w:val="26"/>
          <w:lang w:val="fr"/>
        </w:rPr>
        <w:t xml:space="preserve"> di</w:t>
      </w:r>
      <w:r w:rsidR="00DD7230" w:rsidRPr="00992F81">
        <w:rPr>
          <w:rFonts w:ascii="Arial Narrow" w:hAnsi="Arial Narrow" w:cs="Arial"/>
          <w:bCs/>
          <w:color w:val="000000"/>
          <w:szCs w:val="26"/>
          <w:lang w:val="fr"/>
        </w:rPr>
        <w:t xml:space="preserve">vision provinciale des ressources hydrauliques et électriques de la ville de Goma et </w:t>
      </w:r>
      <w:r w:rsidR="00BE5552" w:rsidRPr="00992F81">
        <w:rPr>
          <w:rFonts w:ascii="Arial Narrow" w:hAnsi="Arial Narrow" w:cs="Arial"/>
          <w:bCs/>
          <w:color w:val="000000"/>
          <w:szCs w:val="26"/>
          <w:lang w:val="fr"/>
        </w:rPr>
        <w:t xml:space="preserve">les projets en cours d’implémentation dans le deux provinces où se sont tenues les consultations publiques. </w:t>
      </w:r>
      <w:r w:rsidR="006018A9" w:rsidRPr="00992F81">
        <w:rPr>
          <w:rFonts w:ascii="Arial Narrow" w:hAnsi="Arial Narrow" w:cs="Arial"/>
          <w:bCs/>
          <w:color w:val="000000"/>
          <w:szCs w:val="26"/>
          <w:lang w:val="fr"/>
        </w:rPr>
        <w:t xml:space="preserve">Ces consultations se sont </w:t>
      </w:r>
      <w:r w:rsidR="00467DFA" w:rsidRPr="00992F81">
        <w:rPr>
          <w:rFonts w:ascii="Arial Narrow" w:hAnsi="Arial Narrow" w:cs="Arial"/>
          <w:bCs/>
          <w:color w:val="000000"/>
          <w:szCs w:val="26"/>
          <w:lang w:val="fr"/>
        </w:rPr>
        <w:t>poursuivies</w:t>
      </w:r>
      <w:r w:rsidR="006018A9" w:rsidRPr="00992F81">
        <w:rPr>
          <w:rFonts w:ascii="Arial Narrow" w:hAnsi="Arial Narrow" w:cs="Arial"/>
          <w:bCs/>
          <w:color w:val="000000"/>
          <w:szCs w:val="26"/>
          <w:lang w:val="fr"/>
        </w:rPr>
        <w:t xml:space="preserve"> à Kinshasa, où l’équipe en charge de la préparation du projet a rencontré le Directeur Général de la Société Nationale d’Electricité</w:t>
      </w:r>
      <w:r w:rsidR="000E7608" w:rsidRPr="00992F81">
        <w:rPr>
          <w:rFonts w:ascii="Arial Narrow" w:hAnsi="Arial Narrow" w:cs="Arial"/>
          <w:bCs/>
          <w:color w:val="000000"/>
          <w:szCs w:val="26"/>
          <w:lang w:val="fr"/>
        </w:rPr>
        <w:t>, le Directeur Général de l’Agence National</w:t>
      </w:r>
      <w:r w:rsidR="00681815">
        <w:rPr>
          <w:rFonts w:ascii="Arial Narrow" w:hAnsi="Arial Narrow" w:cs="Arial"/>
          <w:bCs/>
          <w:color w:val="000000"/>
          <w:szCs w:val="26"/>
          <w:lang w:val="fr"/>
        </w:rPr>
        <w:t>e</w:t>
      </w:r>
      <w:r w:rsidR="000E7608" w:rsidRPr="00992F81">
        <w:rPr>
          <w:rFonts w:ascii="Arial Narrow" w:hAnsi="Arial Narrow" w:cs="Arial"/>
          <w:bCs/>
          <w:color w:val="000000"/>
          <w:szCs w:val="26"/>
          <w:lang w:val="fr"/>
        </w:rPr>
        <w:t xml:space="preserve"> des Services d’Electrification Rurale (ANSER), le Président du Conseil d’Administration et le représentant du Directeur Général de l’Autorité de Régulation de l’Electricité</w:t>
      </w:r>
      <w:r w:rsidR="00467DFA" w:rsidRPr="00992F81">
        <w:rPr>
          <w:rFonts w:ascii="Arial Narrow" w:hAnsi="Arial Narrow" w:cs="Arial"/>
          <w:bCs/>
          <w:color w:val="000000"/>
          <w:szCs w:val="26"/>
          <w:lang w:val="fr"/>
        </w:rPr>
        <w:t xml:space="preserve"> et les autres bailleurs de fonds intervenant dans le secteur de l’énergie. </w:t>
      </w:r>
    </w:p>
    <w:p w14:paraId="004ECFA9" w14:textId="77777777" w:rsidR="00590275" w:rsidRPr="006742DD" w:rsidRDefault="00590275" w:rsidP="006742DD">
      <w:pPr>
        <w:numPr>
          <w:ilvl w:val="0"/>
          <w:numId w:val="12"/>
        </w:numPr>
        <w:tabs>
          <w:tab w:val="left" w:pos="1134"/>
        </w:tabs>
        <w:spacing w:after="0" w:line="22" w:lineRule="atLeast"/>
        <w:ind w:left="1134" w:hanging="567"/>
        <w:rPr>
          <w:rFonts w:ascii="Arial Narrow" w:hAnsi="Arial Narrow" w:cs="Arial"/>
          <w:b/>
          <w:bCs/>
          <w:i/>
          <w:color w:val="000000"/>
          <w:szCs w:val="26"/>
          <w:lang w:val="fr"/>
        </w:rPr>
      </w:pPr>
      <w:r w:rsidRPr="006742DD">
        <w:rPr>
          <w:rFonts w:ascii="Arial Narrow" w:hAnsi="Arial Narrow" w:cs="Arial"/>
          <w:b/>
          <w:bCs/>
          <w:i/>
          <w:color w:val="000000"/>
          <w:szCs w:val="26"/>
          <w:lang w:val="fr"/>
        </w:rPr>
        <w:t>Phase 3 : Rédaction du PMPP</w:t>
      </w:r>
    </w:p>
    <w:p w14:paraId="6A8133E0" w14:textId="77777777" w:rsidR="00590275" w:rsidRPr="00992F81" w:rsidRDefault="00024F17" w:rsidP="006742DD">
      <w:pPr>
        <w:tabs>
          <w:tab w:val="left" w:pos="1134"/>
        </w:tabs>
        <w:spacing w:after="0" w:line="22" w:lineRule="atLeast"/>
        <w:ind w:left="1134"/>
        <w:rPr>
          <w:rFonts w:ascii="Arial Narrow" w:hAnsi="Arial Narrow" w:cs="Arial"/>
          <w:bCs/>
          <w:color w:val="000000"/>
          <w:szCs w:val="26"/>
          <w:lang w:val="fr"/>
        </w:rPr>
      </w:pPr>
      <w:r>
        <w:rPr>
          <w:rFonts w:ascii="Arial Narrow" w:hAnsi="Arial Narrow" w:cs="Arial"/>
          <w:bCs/>
          <w:color w:val="000000"/>
          <w:szCs w:val="26"/>
          <w:lang w:val="fr"/>
        </w:rPr>
        <w:t>L</w:t>
      </w:r>
      <w:r w:rsidR="00504A99">
        <w:rPr>
          <w:rFonts w:ascii="Arial Narrow" w:hAnsi="Arial Narrow" w:cs="Arial"/>
          <w:bCs/>
          <w:color w:val="000000"/>
          <w:szCs w:val="26"/>
          <w:lang w:val="fr"/>
        </w:rPr>
        <w:t xml:space="preserve">es informations </w:t>
      </w:r>
      <w:r>
        <w:rPr>
          <w:rFonts w:ascii="Arial Narrow" w:hAnsi="Arial Narrow" w:cs="Arial"/>
          <w:bCs/>
          <w:color w:val="000000"/>
          <w:szCs w:val="26"/>
          <w:lang w:val="fr"/>
        </w:rPr>
        <w:t>consulté</w:t>
      </w:r>
      <w:r w:rsidR="00383AC4">
        <w:rPr>
          <w:rFonts w:ascii="Arial Narrow" w:hAnsi="Arial Narrow" w:cs="Arial"/>
          <w:bCs/>
          <w:color w:val="000000"/>
          <w:szCs w:val="26"/>
          <w:lang w:val="fr"/>
        </w:rPr>
        <w:t>e</w:t>
      </w:r>
      <w:r>
        <w:rPr>
          <w:rFonts w:ascii="Arial Narrow" w:hAnsi="Arial Narrow" w:cs="Arial"/>
          <w:bCs/>
          <w:color w:val="000000"/>
          <w:szCs w:val="26"/>
          <w:lang w:val="fr"/>
        </w:rPr>
        <w:t xml:space="preserve">s dans les différents documents et rapports disponibles sur les sites web de la Banque et </w:t>
      </w:r>
      <w:r w:rsidR="00383AC4">
        <w:rPr>
          <w:rFonts w:ascii="Arial Narrow" w:hAnsi="Arial Narrow" w:cs="Arial"/>
          <w:bCs/>
          <w:color w:val="000000"/>
          <w:szCs w:val="26"/>
          <w:lang w:val="fr"/>
        </w:rPr>
        <w:t>l</w:t>
      </w:r>
      <w:r>
        <w:rPr>
          <w:rFonts w:ascii="Arial Narrow" w:hAnsi="Arial Narrow" w:cs="Arial"/>
          <w:bCs/>
          <w:color w:val="000000"/>
          <w:szCs w:val="26"/>
          <w:lang w:val="fr"/>
        </w:rPr>
        <w:t>es résu</w:t>
      </w:r>
      <w:r w:rsidR="00383AC4">
        <w:rPr>
          <w:rFonts w:ascii="Arial Narrow" w:hAnsi="Arial Narrow" w:cs="Arial"/>
          <w:bCs/>
          <w:color w:val="000000"/>
          <w:szCs w:val="26"/>
          <w:lang w:val="fr"/>
        </w:rPr>
        <w:t>més de consultations publiques ont servi à l’élaboration du PMPP. La version provisoire a été partagée avec les différentes parties prenantes</w:t>
      </w:r>
      <w:r w:rsidR="000468A7">
        <w:rPr>
          <w:rFonts w:ascii="Arial Narrow" w:hAnsi="Arial Narrow" w:cs="Arial"/>
          <w:bCs/>
          <w:color w:val="000000"/>
          <w:szCs w:val="26"/>
          <w:lang w:val="fr"/>
        </w:rPr>
        <w:t xml:space="preserve">, notamment </w:t>
      </w:r>
      <w:r w:rsidR="00383AC4">
        <w:rPr>
          <w:rFonts w:ascii="Arial Narrow" w:hAnsi="Arial Narrow" w:cs="Arial"/>
          <w:bCs/>
          <w:color w:val="000000"/>
          <w:szCs w:val="26"/>
          <w:lang w:val="fr"/>
        </w:rPr>
        <w:t>la SNEL, la REGIDESO</w:t>
      </w:r>
      <w:r w:rsidR="000468A7" w:rsidRPr="000468A7">
        <w:rPr>
          <w:rFonts w:ascii="Arial Narrow" w:hAnsi="Arial Narrow" w:cs="Arial"/>
          <w:bCs/>
          <w:color w:val="000000"/>
          <w:szCs w:val="26"/>
          <w:lang w:val="fr"/>
        </w:rPr>
        <w:t xml:space="preserve"> </w:t>
      </w:r>
      <w:r w:rsidR="000468A7">
        <w:rPr>
          <w:rFonts w:ascii="Arial Narrow" w:hAnsi="Arial Narrow" w:cs="Arial"/>
          <w:bCs/>
          <w:color w:val="000000"/>
          <w:szCs w:val="26"/>
          <w:lang w:val="fr"/>
        </w:rPr>
        <w:t>et</w:t>
      </w:r>
      <w:r w:rsidR="00383AC4">
        <w:rPr>
          <w:rFonts w:ascii="Arial Narrow" w:hAnsi="Arial Narrow" w:cs="Arial"/>
          <w:bCs/>
          <w:color w:val="000000"/>
          <w:szCs w:val="26"/>
          <w:lang w:val="fr"/>
        </w:rPr>
        <w:t xml:space="preserve"> la CEP-O</w:t>
      </w:r>
      <w:r w:rsidR="000468A7">
        <w:rPr>
          <w:rFonts w:ascii="Arial Narrow" w:hAnsi="Arial Narrow" w:cs="Arial"/>
          <w:bCs/>
          <w:color w:val="000000"/>
          <w:szCs w:val="26"/>
          <w:lang w:val="fr"/>
        </w:rPr>
        <w:t>. les commentaires formulées par les parties prenantes ont permis de finaliser le PMPP et prendre également en compte leurs préoccupations.</w:t>
      </w:r>
    </w:p>
    <w:p w14:paraId="79AFFC07" w14:textId="77777777" w:rsidR="00B2372B" w:rsidRPr="0064347E" w:rsidRDefault="00B2372B" w:rsidP="006742DD">
      <w:pPr>
        <w:pStyle w:val="Titre30"/>
        <w:numPr>
          <w:ilvl w:val="1"/>
          <w:numId w:val="9"/>
        </w:numPr>
        <w:tabs>
          <w:tab w:val="clear" w:pos="1701"/>
        </w:tabs>
        <w:spacing w:line="22" w:lineRule="atLeast"/>
        <w:ind w:left="992" w:hanging="567"/>
        <w:rPr>
          <w:rFonts w:ascii="Arial Narrow" w:hAnsi="Arial Narrow"/>
          <w:szCs w:val="26"/>
        </w:rPr>
      </w:pPr>
      <w:bookmarkStart w:id="25" w:name="_Toc89869904"/>
      <w:r w:rsidRPr="0064347E">
        <w:rPr>
          <w:rFonts w:ascii="Arial Narrow" w:hAnsi="Arial Narrow"/>
          <w:szCs w:val="26"/>
        </w:rPr>
        <w:t>Aperçu des risques et effets sociaux et environnementaux potentiels du projet</w:t>
      </w:r>
      <w:bookmarkEnd w:id="25"/>
      <w:r w:rsidRPr="0064347E">
        <w:rPr>
          <w:rFonts w:ascii="Arial Narrow" w:hAnsi="Arial Narrow"/>
          <w:szCs w:val="26"/>
        </w:rPr>
        <w:t xml:space="preserve"> </w:t>
      </w:r>
    </w:p>
    <w:p w14:paraId="6F649718" w14:textId="19F41033" w:rsidR="00932074" w:rsidRDefault="005C239A" w:rsidP="002A286B">
      <w:pPr>
        <w:spacing w:before="0" w:line="22" w:lineRule="atLeast"/>
        <w:ind w:left="426"/>
        <w:rPr>
          <w:rFonts w:ascii="Arial Narrow" w:hAnsi="Arial Narrow" w:cs="Arial"/>
          <w:szCs w:val="24"/>
          <w:lang w:eastAsia="fr-FR"/>
        </w:rPr>
      </w:pPr>
      <w:r>
        <w:rPr>
          <w:rFonts w:ascii="Arial Narrow" w:hAnsi="Arial Narrow" w:cs="Arial"/>
          <w:szCs w:val="24"/>
          <w:lang w:eastAsia="fr-FR"/>
        </w:rPr>
        <w:t xml:space="preserve">AGREE </w:t>
      </w:r>
      <w:r w:rsidR="00B2372B" w:rsidRPr="00992F81">
        <w:rPr>
          <w:rFonts w:ascii="Arial Narrow" w:hAnsi="Arial Narrow" w:cs="Arial"/>
          <w:szCs w:val="24"/>
          <w:lang w:eastAsia="fr-FR"/>
        </w:rPr>
        <w:t xml:space="preserve">est classé sur le plan environnemental et social </w:t>
      </w:r>
      <w:r w:rsidR="00681815">
        <w:rPr>
          <w:rFonts w:ascii="Arial Narrow" w:hAnsi="Arial Narrow" w:cs="Arial"/>
          <w:szCs w:val="24"/>
          <w:lang w:eastAsia="fr-FR"/>
        </w:rPr>
        <w:t xml:space="preserve">comme </w:t>
      </w:r>
      <w:r w:rsidR="00681815" w:rsidRPr="00992F81">
        <w:rPr>
          <w:rFonts w:ascii="Arial Narrow" w:hAnsi="Arial Narrow" w:cs="Arial"/>
          <w:szCs w:val="24"/>
          <w:lang w:eastAsia="fr-FR"/>
        </w:rPr>
        <w:t xml:space="preserve">« un projet à risque </w:t>
      </w:r>
      <w:r w:rsidR="00F0610C">
        <w:rPr>
          <w:rFonts w:ascii="Arial Narrow" w:hAnsi="Arial Narrow" w:cs="Arial"/>
          <w:szCs w:val="24"/>
          <w:lang w:eastAsia="fr-FR"/>
        </w:rPr>
        <w:t xml:space="preserve">élevé </w:t>
      </w:r>
      <w:r w:rsidR="00681815" w:rsidRPr="00FF65DC">
        <w:rPr>
          <w:rFonts w:ascii="Arial Narrow" w:hAnsi="Arial Narrow" w:cs="Arial"/>
          <w:strike/>
          <w:szCs w:val="24"/>
          <w:lang w:eastAsia="fr-FR"/>
        </w:rPr>
        <w:t>substantiel</w:t>
      </w:r>
      <w:r w:rsidR="00681815" w:rsidRPr="00992F81">
        <w:rPr>
          <w:rFonts w:ascii="Arial Narrow" w:hAnsi="Arial Narrow" w:cs="Arial"/>
          <w:szCs w:val="24"/>
          <w:lang w:eastAsia="fr-FR"/>
        </w:rPr>
        <w:t> »</w:t>
      </w:r>
      <w:r w:rsidR="00681815">
        <w:rPr>
          <w:rFonts w:ascii="Arial Narrow" w:hAnsi="Arial Narrow" w:cs="Arial"/>
          <w:szCs w:val="24"/>
          <w:lang w:eastAsia="fr-FR"/>
        </w:rPr>
        <w:t xml:space="preserve"> </w:t>
      </w:r>
      <w:r w:rsidR="00B2372B" w:rsidRPr="00992F81">
        <w:rPr>
          <w:rFonts w:ascii="Arial Narrow" w:hAnsi="Arial Narrow" w:cs="Arial"/>
          <w:szCs w:val="24"/>
          <w:lang w:eastAsia="fr-FR"/>
        </w:rPr>
        <w:t>conformément à la NES n°1 du Cadre environnemental et social de la Banque mondiale</w:t>
      </w:r>
      <w:r w:rsidR="00681815">
        <w:rPr>
          <w:rFonts w:ascii="Arial Narrow" w:hAnsi="Arial Narrow" w:cs="Arial"/>
          <w:szCs w:val="24"/>
          <w:lang w:eastAsia="fr-FR"/>
        </w:rPr>
        <w:t>. U</w:t>
      </w:r>
      <w:r w:rsidR="00B2372B" w:rsidRPr="00992F81">
        <w:rPr>
          <w:rFonts w:ascii="Arial Narrow" w:hAnsi="Arial Narrow" w:cs="Arial"/>
          <w:szCs w:val="24"/>
          <w:lang w:eastAsia="fr-FR"/>
        </w:rPr>
        <w:t xml:space="preserve">ne évaluation des risques et effets </w:t>
      </w:r>
      <w:r w:rsidR="00B2372B" w:rsidRPr="0064347E">
        <w:rPr>
          <w:rFonts w:ascii="Arial Narrow" w:hAnsi="Arial Narrow" w:cs="Arial"/>
          <w:szCs w:val="26"/>
        </w:rPr>
        <w:t>environnementaux</w:t>
      </w:r>
      <w:r w:rsidR="00B2372B" w:rsidRPr="00992F81">
        <w:rPr>
          <w:rFonts w:ascii="Arial Narrow" w:hAnsi="Arial Narrow" w:cs="Arial"/>
          <w:szCs w:val="24"/>
          <w:lang w:eastAsia="fr-FR"/>
        </w:rPr>
        <w:t xml:space="preserve"> et sociaux potentiels du projet est en cours de réalisation dans le cadre d</w:t>
      </w:r>
      <w:r w:rsidR="00681815">
        <w:rPr>
          <w:rFonts w:ascii="Arial Narrow" w:hAnsi="Arial Narrow" w:cs="Arial"/>
          <w:szCs w:val="24"/>
          <w:lang w:eastAsia="fr-FR"/>
        </w:rPr>
        <w:t>e l</w:t>
      </w:r>
      <w:r w:rsidR="00B2372B" w:rsidRPr="00992F81">
        <w:rPr>
          <w:rFonts w:ascii="Arial Narrow" w:hAnsi="Arial Narrow" w:cs="Arial"/>
          <w:szCs w:val="24"/>
          <w:lang w:eastAsia="fr-FR"/>
        </w:rPr>
        <w:t xml:space="preserve">’élaboration des Cadres environnementaux et sociaux (CGES &amp; CPR). </w:t>
      </w:r>
    </w:p>
    <w:p w14:paraId="01056BFC" w14:textId="77777777" w:rsidR="00932074" w:rsidRPr="00A23C07" w:rsidRDefault="00932074" w:rsidP="006742DD">
      <w:pPr>
        <w:pStyle w:val="Paragraphedeliste"/>
        <w:numPr>
          <w:ilvl w:val="0"/>
          <w:numId w:val="169"/>
        </w:numPr>
      </w:pPr>
      <w:r>
        <w:t xml:space="preserve">Impacts positifs du Projet </w:t>
      </w:r>
    </w:p>
    <w:p w14:paraId="480C4431" w14:textId="77777777" w:rsidR="00932074" w:rsidRPr="00B96417" w:rsidRDefault="00932074" w:rsidP="00B96417">
      <w:pPr>
        <w:spacing w:before="0" w:line="22" w:lineRule="atLeast"/>
        <w:ind w:left="426"/>
        <w:rPr>
          <w:rFonts w:ascii="Arial Narrow" w:hAnsi="Arial Narrow" w:cs="Arial"/>
          <w:szCs w:val="24"/>
          <w:lang w:eastAsia="fr-FR"/>
        </w:rPr>
      </w:pPr>
      <w:r w:rsidRPr="00B96417">
        <w:rPr>
          <w:rFonts w:ascii="Arial Narrow" w:hAnsi="Arial Narrow" w:cs="Arial"/>
          <w:szCs w:val="24"/>
          <w:lang w:eastAsia="fr-FR"/>
        </w:rPr>
        <w:t>Globalement, les activités prévues dans le cadre d’AGREE vont engendrer des impacts positifs suivants :</w:t>
      </w:r>
    </w:p>
    <w:p w14:paraId="4A0A1F12" w14:textId="77777777" w:rsidR="00932074" w:rsidRPr="00B96417" w:rsidRDefault="00932074" w:rsidP="00B04216">
      <w:pPr>
        <w:pStyle w:val="Paragraphedeliste"/>
        <w:numPr>
          <w:ilvl w:val="0"/>
          <w:numId w:val="168"/>
        </w:numPr>
        <w:rPr>
          <w:b w:val="0"/>
          <w:bCs/>
          <w:lang w:bidi="en-US"/>
        </w:rPr>
      </w:pPr>
      <w:r w:rsidRPr="00B96417">
        <w:rPr>
          <w:b w:val="0"/>
          <w:bCs/>
          <w:lang w:bidi="en-US"/>
        </w:rPr>
        <w:t>Amélioration des conditions sanitaires à travers la réponse à la pandémie de la COVID-19 par la construction des stations de lavage des mains dans les installations publiques ;</w:t>
      </w:r>
    </w:p>
    <w:p w14:paraId="0156D5AD" w14:textId="77777777" w:rsidR="00932074" w:rsidRPr="00B96417" w:rsidRDefault="00932074">
      <w:pPr>
        <w:pStyle w:val="Paragraphedeliste"/>
        <w:numPr>
          <w:ilvl w:val="0"/>
          <w:numId w:val="168"/>
        </w:numPr>
        <w:rPr>
          <w:b w:val="0"/>
          <w:bCs/>
          <w:lang w:bidi="en-US"/>
        </w:rPr>
      </w:pPr>
      <w:r w:rsidRPr="00B96417">
        <w:rPr>
          <w:b w:val="0"/>
          <w:bCs/>
          <w:lang w:bidi="en-US"/>
        </w:rPr>
        <w:t>Amélioration de la situation énergétique dans la zone du Projet ;</w:t>
      </w:r>
    </w:p>
    <w:p w14:paraId="7B50030B" w14:textId="77777777" w:rsidR="00932074" w:rsidRPr="00B96417" w:rsidRDefault="00932074">
      <w:pPr>
        <w:pStyle w:val="Paragraphedeliste"/>
        <w:numPr>
          <w:ilvl w:val="0"/>
          <w:numId w:val="168"/>
        </w:numPr>
        <w:rPr>
          <w:b w:val="0"/>
          <w:bCs/>
          <w:lang w:bidi="en-US"/>
        </w:rPr>
      </w:pPr>
      <w:r w:rsidRPr="00B96417">
        <w:rPr>
          <w:b w:val="0"/>
          <w:bCs/>
          <w:lang w:bidi="en-US"/>
        </w:rPr>
        <w:t>Amélioration des conditions de vie des populations ;</w:t>
      </w:r>
    </w:p>
    <w:p w14:paraId="4791BBDA" w14:textId="77777777" w:rsidR="00932074" w:rsidRPr="00B96417" w:rsidRDefault="00932074">
      <w:pPr>
        <w:pStyle w:val="Paragraphedeliste"/>
        <w:numPr>
          <w:ilvl w:val="0"/>
          <w:numId w:val="168"/>
        </w:numPr>
        <w:rPr>
          <w:b w:val="0"/>
          <w:bCs/>
          <w:lang w:bidi="en-US"/>
        </w:rPr>
      </w:pPr>
      <w:r w:rsidRPr="00B96417">
        <w:rPr>
          <w:b w:val="0"/>
          <w:bCs/>
          <w:lang w:bidi="en-US"/>
        </w:rPr>
        <w:t>Amélioration des investissements et apparition de meilleures opportunités de développement économique et industrialisation ;</w:t>
      </w:r>
    </w:p>
    <w:p w14:paraId="3CE06D24" w14:textId="77777777" w:rsidR="00932074" w:rsidRPr="00B96417" w:rsidRDefault="00932074">
      <w:pPr>
        <w:pStyle w:val="Paragraphedeliste"/>
        <w:numPr>
          <w:ilvl w:val="0"/>
          <w:numId w:val="168"/>
        </w:numPr>
        <w:rPr>
          <w:b w:val="0"/>
          <w:bCs/>
          <w:lang w:bidi="en-US"/>
        </w:rPr>
      </w:pPr>
      <w:r w:rsidRPr="00B96417">
        <w:rPr>
          <w:b w:val="0"/>
          <w:bCs/>
          <w:lang w:bidi="en-US"/>
        </w:rPr>
        <w:t>Amélioration des conditions de sécurité des femmes et des jeunes filles ;</w:t>
      </w:r>
    </w:p>
    <w:p w14:paraId="08C7DAD8" w14:textId="77777777" w:rsidR="00932074" w:rsidRPr="00B96417" w:rsidRDefault="00932074">
      <w:pPr>
        <w:pStyle w:val="Paragraphedeliste"/>
        <w:numPr>
          <w:ilvl w:val="0"/>
          <w:numId w:val="168"/>
        </w:numPr>
        <w:rPr>
          <w:b w:val="0"/>
          <w:bCs/>
          <w:lang w:bidi="en-US"/>
        </w:rPr>
      </w:pPr>
      <w:r w:rsidRPr="00B96417">
        <w:rPr>
          <w:b w:val="0"/>
          <w:bCs/>
          <w:lang w:bidi="en-US"/>
        </w:rPr>
        <w:t>Amélioration des services sociaux ;</w:t>
      </w:r>
    </w:p>
    <w:p w14:paraId="76233EFF" w14:textId="77777777" w:rsidR="00932074" w:rsidRPr="00B96417" w:rsidRDefault="00932074">
      <w:pPr>
        <w:pStyle w:val="Paragraphedeliste"/>
        <w:numPr>
          <w:ilvl w:val="0"/>
          <w:numId w:val="168"/>
        </w:numPr>
        <w:rPr>
          <w:b w:val="0"/>
          <w:bCs/>
          <w:lang w:bidi="en-US"/>
        </w:rPr>
      </w:pPr>
      <w:r w:rsidRPr="00B96417">
        <w:rPr>
          <w:b w:val="0"/>
          <w:bCs/>
          <w:lang w:bidi="en-US"/>
        </w:rPr>
        <w:t>Amélioration de la qualité de l’éducation ;</w:t>
      </w:r>
    </w:p>
    <w:p w14:paraId="4134B51F" w14:textId="77777777" w:rsidR="00932074" w:rsidRPr="00B96417" w:rsidRDefault="00932074">
      <w:pPr>
        <w:pStyle w:val="Paragraphedeliste"/>
        <w:numPr>
          <w:ilvl w:val="0"/>
          <w:numId w:val="168"/>
        </w:numPr>
        <w:rPr>
          <w:b w:val="0"/>
          <w:bCs/>
          <w:lang w:bidi="en-US"/>
        </w:rPr>
      </w:pPr>
      <w:r w:rsidRPr="00B96417">
        <w:rPr>
          <w:b w:val="0"/>
          <w:bCs/>
          <w:lang w:bidi="en-US"/>
        </w:rPr>
        <w:t>Amélioration de la gouvernance des entreprises publiques de fourniture d’eau et d’électricité ;</w:t>
      </w:r>
    </w:p>
    <w:p w14:paraId="1E15431A" w14:textId="77777777" w:rsidR="00932074" w:rsidRPr="00B96417" w:rsidRDefault="00932074">
      <w:pPr>
        <w:pStyle w:val="Paragraphedeliste"/>
        <w:numPr>
          <w:ilvl w:val="0"/>
          <w:numId w:val="168"/>
        </w:numPr>
        <w:rPr>
          <w:b w:val="0"/>
          <w:bCs/>
          <w:lang w:bidi="en-US"/>
        </w:rPr>
      </w:pPr>
      <w:r w:rsidRPr="00B96417">
        <w:rPr>
          <w:b w:val="0"/>
          <w:bCs/>
          <w:lang w:bidi="en-US"/>
        </w:rPr>
        <w:t>Protection de la flore ;</w:t>
      </w:r>
    </w:p>
    <w:p w14:paraId="30BBF1F2" w14:textId="77777777" w:rsidR="00932074" w:rsidRPr="00B96417" w:rsidRDefault="00932074">
      <w:pPr>
        <w:pStyle w:val="Paragraphedeliste"/>
        <w:numPr>
          <w:ilvl w:val="0"/>
          <w:numId w:val="168"/>
        </w:numPr>
        <w:rPr>
          <w:b w:val="0"/>
          <w:bCs/>
          <w:lang w:bidi="en-US"/>
        </w:rPr>
      </w:pPr>
      <w:r w:rsidRPr="00B96417">
        <w:rPr>
          <w:b w:val="0"/>
          <w:bCs/>
          <w:lang w:bidi="en-US"/>
        </w:rPr>
        <w:t>Diminution des émissions gazeuses provenant des lampes tempêtes ;</w:t>
      </w:r>
    </w:p>
    <w:p w14:paraId="353D9EEA" w14:textId="77777777" w:rsidR="00932074" w:rsidRPr="00B96417" w:rsidRDefault="00932074">
      <w:pPr>
        <w:pStyle w:val="Paragraphedeliste"/>
        <w:numPr>
          <w:ilvl w:val="0"/>
          <w:numId w:val="168"/>
        </w:numPr>
        <w:rPr>
          <w:b w:val="0"/>
          <w:bCs/>
          <w:lang w:bidi="en-US"/>
        </w:rPr>
      </w:pPr>
      <w:r w:rsidRPr="00B96417">
        <w:rPr>
          <w:b w:val="0"/>
          <w:bCs/>
          <w:lang w:bidi="en-US"/>
        </w:rPr>
        <w:t>Création d’emplois ;</w:t>
      </w:r>
    </w:p>
    <w:p w14:paraId="18065439" w14:textId="0D0C8984" w:rsidR="00932074" w:rsidRPr="00B96417" w:rsidRDefault="00932074">
      <w:pPr>
        <w:pStyle w:val="Paragraphedeliste"/>
        <w:numPr>
          <w:ilvl w:val="0"/>
          <w:numId w:val="168"/>
        </w:numPr>
        <w:rPr>
          <w:b w:val="0"/>
          <w:bCs/>
          <w:lang w:bidi="en-US"/>
        </w:rPr>
      </w:pPr>
      <w:r w:rsidRPr="00B96417">
        <w:rPr>
          <w:b w:val="0"/>
          <w:bCs/>
          <w:lang w:bidi="en-US"/>
        </w:rPr>
        <w:t xml:space="preserve">Autonomisation de la </w:t>
      </w:r>
      <w:r w:rsidR="00B96417" w:rsidRPr="00B96417">
        <w:rPr>
          <w:b w:val="0"/>
          <w:bCs/>
          <w:lang w:bidi="en-US"/>
        </w:rPr>
        <w:t>femme et</w:t>
      </w:r>
      <w:r w:rsidRPr="00B96417">
        <w:rPr>
          <w:b w:val="0"/>
          <w:bCs/>
          <w:lang w:bidi="en-US"/>
        </w:rPr>
        <w:t xml:space="preserve"> diversification des activités </w:t>
      </w:r>
      <w:r w:rsidR="00B96417" w:rsidRPr="00B96417">
        <w:rPr>
          <w:b w:val="0"/>
          <w:bCs/>
          <w:lang w:bidi="en-US"/>
        </w:rPr>
        <w:t>socioculturelles</w:t>
      </w:r>
      <w:r w:rsidRPr="00B96417">
        <w:rPr>
          <w:b w:val="0"/>
          <w:bCs/>
          <w:lang w:bidi="en-US"/>
        </w:rPr>
        <w:t xml:space="preserve"> ;</w:t>
      </w:r>
    </w:p>
    <w:p w14:paraId="45D9C0AF" w14:textId="77777777" w:rsidR="00932074" w:rsidRPr="00B96417" w:rsidRDefault="00932074">
      <w:pPr>
        <w:pStyle w:val="Paragraphedeliste"/>
        <w:numPr>
          <w:ilvl w:val="0"/>
          <w:numId w:val="168"/>
        </w:numPr>
        <w:rPr>
          <w:b w:val="0"/>
          <w:bCs/>
          <w:lang w:bidi="en-US"/>
        </w:rPr>
      </w:pPr>
      <w:r w:rsidRPr="00B96417">
        <w:rPr>
          <w:b w:val="0"/>
          <w:bCs/>
          <w:lang w:bidi="en-US"/>
        </w:rPr>
        <w:t>Amélioration de l’accès à l’eau potable ;</w:t>
      </w:r>
    </w:p>
    <w:p w14:paraId="4DC1D955" w14:textId="77777777" w:rsidR="00932074" w:rsidRPr="00B96417" w:rsidRDefault="00932074">
      <w:pPr>
        <w:pStyle w:val="Paragraphedeliste"/>
        <w:numPr>
          <w:ilvl w:val="0"/>
          <w:numId w:val="168"/>
        </w:numPr>
        <w:rPr>
          <w:b w:val="0"/>
          <w:bCs/>
          <w:lang w:bidi="en-US"/>
        </w:rPr>
      </w:pPr>
      <w:r w:rsidRPr="00B96417">
        <w:rPr>
          <w:b w:val="0"/>
          <w:bCs/>
          <w:lang w:bidi="en-US"/>
        </w:rPr>
        <w:t>Amélioration des conditions d’hygiène et de la santé de la population</w:t>
      </w:r>
    </w:p>
    <w:p w14:paraId="20BB70F7" w14:textId="77777777" w:rsidR="00932074" w:rsidRPr="006742DD" w:rsidRDefault="00932074" w:rsidP="00B04216">
      <w:pPr>
        <w:spacing w:before="0" w:after="0"/>
        <w:ind w:left="57"/>
        <w:rPr>
          <w:lang w:eastAsia="fr-CA" w:bidi="en-US"/>
        </w:rPr>
      </w:pPr>
    </w:p>
    <w:p w14:paraId="51E97A76" w14:textId="77777777" w:rsidR="00932074" w:rsidRPr="009903EB" w:rsidRDefault="00932074" w:rsidP="00C60726">
      <w:pPr>
        <w:pStyle w:val="Paragraphedeliste"/>
        <w:numPr>
          <w:ilvl w:val="0"/>
          <w:numId w:val="169"/>
        </w:numPr>
      </w:pPr>
      <w:r>
        <w:t>Impacts et risque</w:t>
      </w:r>
      <w:r w:rsidR="002919F7">
        <w:t>s</w:t>
      </w:r>
      <w:r>
        <w:t xml:space="preserve"> négatifs du Projet </w:t>
      </w:r>
    </w:p>
    <w:p w14:paraId="050BECB1" w14:textId="77777777" w:rsidR="00932074" w:rsidRDefault="00932074" w:rsidP="002A286B">
      <w:pPr>
        <w:spacing w:before="0" w:line="22" w:lineRule="atLeast"/>
        <w:ind w:left="426"/>
        <w:rPr>
          <w:rFonts w:ascii="Arial Narrow" w:hAnsi="Arial Narrow" w:cs="Arial"/>
          <w:szCs w:val="24"/>
          <w:lang w:eastAsia="fr-FR"/>
        </w:rPr>
      </w:pPr>
    </w:p>
    <w:p w14:paraId="35840463" w14:textId="77777777" w:rsidR="002A286B" w:rsidRDefault="00B2372B" w:rsidP="002A286B">
      <w:pPr>
        <w:spacing w:before="0" w:line="22" w:lineRule="atLeast"/>
        <w:ind w:left="426"/>
        <w:rPr>
          <w:rFonts w:ascii="Arial Narrow" w:hAnsi="Arial Narrow" w:cs="Arial"/>
          <w:szCs w:val="24"/>
          <w:lang w:eastAsia="fr-FR"/>
        </w:rPr>
      </w:pPr>
      <w:r w:rsidRPr="00992F81">
        <w:rPr>
          <w:rFonts w:ascii="Arial Narrow" w:hAnsi="Arial Narrow" w:cs="Arial"/>
          <w:szCs w:val="24"/>
          <w:lang w:eastAsia="fr-FR"/>
        </w:rPr>
        <w:t xml:space="preserve">Hormis, </w:t>
      </w:r>
      <w:r w:rsidR="00481473">
        <w:rPr>
          <w:rFonts w:ascii="Arial Narrow" w:hAnsi="Arial Narrow" w:cs="Arial"/>
          <w:szCs w:val="24"/>
          <w:lang w:eastAsia="fr-FR"/>
        </w:rPr>
        <w:t>s</w:t>
      </w:r>
      <w:r w:rsidRPr="00992F81">
        <w:rPr>
          <w:rFonts w:ascii="Arial Narrow" w:hAnsi="Arial Narrow" w:cs="Arial"/>
          <w:szCs w:val="24"/>
          <w:lang w:eastAsia="fr-FR"/>
        </w:rPr>
        <w:t>es retombé</w:t>
      </w:r>
      <w:r w:rsidR="00681815">
        <w:rPr>
          <w:rFonts w:ascii="Arial Narrow" w:hAnsi="Arial Narrow" w:cs="Arial"/>
          <w:szCs w:val="24"/>
          <w:lang w:eastAsia="fr-FR"/>
        </w:rPr>
        <w:t>e</w:t>
      </w:r>
      <w:r w:rsidRPr="00992F81">
        <w:rPr>
          <w:rFonts w:ascii="Arial Narrow" w:hAnsi="Arial Narrow" w:cs="Arial"/>
          <w:szCs w:val="24"/>
          <w:lang w:eastAsia="fr-FR"/>
        </w:rPr>
        <w:t>s positi</w:t>
      </w:r>
      <w:r w:rsidR="00681815">
        <w:rPr>
          <w:rFonts w:ascii="Arial Narrow" w:hAnsi="Arial Narrow" w:cs="Arial"/>
          <w:szCs w:val="24"/>
          <w:lang w:eastAsia="fr-FR"/>
        </w:rPr>
        <w:t>ves</w:t>
      </w:r>
      <w:r w:rsidR="00481473">
        <w:rPr>
          <w:rFonts w:ascii="Arial Narrow" w:hAnsi="Arial Narrow" w:cs="Arial"/>
          <w:szCs w:val="24"/>
          <w:lang w:eastAsia="fr-FR"/>
        </w:rPr>
        <w:t>, le Projet p</w:t>
      </w:r>
      <w:r w:rsidRPr="00992F81">
        <w:rPr>
          <w:rFonts w:ascii="Arial Narrow" w:hAnsi="Arial Narrow" w:cs="Arial"/>
          <w:szCs w:val="24"/>
          <w:lang w:eastAsia="fr-FR"/>
        </w:rPr>
        <w:t xml:space="preserve">ourrait </w:t>
      </w:r>
      <w:r w:rsidR="00481473">
        <w:rPr>
          <w:rFonts w:ascii="Arial Narrow" w:hAnsi="Arial Narrow" w:cs="Arial"/>
          <w:szCs w:val="24"/>
          <w:lang w:eastAsia="fr-FR"/>
        </w:rPr>
        <w:t>générer des impacts et des</w:t>
      </w:r>
      <w:r w:rsidRPr="00992F81">
        <w:rPr>
          <w:rFonts w:ascii="Arial Narrow" w:hAnsi="Arial Narrow" w:cs="Arial"/>
          <w:szCs w:val="24"/>
          <w:lang w:eastAsia="fr-FR"/>
        </w:rPr>
        <w:t xml:space="preserve"> risques et effets sociaux et environnementaux potentiels négatifs</w:t>
      </w:r>
      <w:r w:rsidR="00481473">
        <w:rPr>
          <w:rFonts w:ascii="Arial Narrow" w:hAnsi="Arial Narrow" w:cs="Arial"/>
          <w:szCs w:val="24"/>
          <w:lang w:eastAsia="fr-FR"/>
        </w:rPr>
        <w:t>.</w:t>
      </w:r>
      <w:r w:rsidRPr="00992F81">
        <w:rPr>
          <w:rFonts w:ascii="Arial Narrow" w:hAnsi="Arial Narrow" w:cs="Arial"/>
          <w:szCs w:val="24"/>
          <w:lang w:eastAsia="fr-FR"/>
        </w:rPr>
        <w:t xml:space="preserve"> </w:t>
      </w:r>
    </w:p>
    <w:p w14:paraId="24A92BC0" w14:textId="77777777" w:rsidR="00481473" w:rsidRDefault="002A286B" w:rsidP="002A286B">
      <w:pPr>
        <w:spacing w:before="0" w:line="22" w:lineRule="atLeast"/>
        <w:ind w:left="426"/>
        <w:rPr>
          <w:rFonts w:ascii="Arial Narrow" w:hAnsi="Arial Narrow" w:cs="Arial"/>
          <w:szCs w:val="24"/>
          <w:lang w:eastAsia="fr-FR"/>
        </w:rPr>
      </w:pPr>
      <w:r>
        <w:rPr>
          <w:rFonts w:ascii="Arial Narrow" w:hAnsi="Arial Narrow" w:cs="Arial"/>
          <w:szCs w:val="24"/>
          <w:lang w:eastAsia="fr-FR"/>
        </w:rPr>
        <w:t xml:space="preserve">En ce qui concerne les risques d’Exploitation et Abus Sexuel, et Harcèlement Sexuel (EAS/HS) le projet a été évalué à risques substantielle, et seront tenues en compte les recommandations de la Note de Bonne Pratique pour lutte contre l’EAS/HS </w:t>
      </w:r>
      <w:r w:rsidRPr="002A286B">
        <w:rPr>
          <w:rFonts w:ascii="Arial Narrow" w:hAnsi="Arial Narrow" w:cs="Arial"/>
          <w:szCs w:val="24"/>
          <w:lang w:eastAsia="fr-FR" w:bidi="fr-FR"/>
        </w:rPr>
        <w:t xml:space="preserve">pour l´enrichissement des mesures de prévention, atténuation et réponse </w:t>
      </w:r>
      <w:r>
        <w:rPr>
          <w:rFonts w:ascii="Arial Narrow" w:hAnsi="Arial Narrow" w:cs="Arial"/>
          <w:szCs w:val="24"/>
          <w:lang w:eastAsia="fr-FR" w:bidi="fr-FR"/>
        </w:rPr>
        <w:t xml:space="preserve">liées à ces risques. </w:t>
      </w:r>
      <w:r>
        <w:rPr>
          <w:rStyle w:val="Appelnotedebasdep"/>
          <w:rFonts w:ascii="Arial Narrow" w:hAnsi="Arial Narrow" w:cs="Arial"/>
          <w:szCs w:val="24"/>
          <w:lang w:eastAsia="fr-FR" w:bidi="fr-FR"/>
        </w:rPr>
        <w:footnoteReference w:id="1"/>
      </w:r>
    </w:p>
    <w:p w14:paraId="090019CE" w14:textId="77777777" w:rsidR="00481473" w:rsidRPr="00992F81" w:rsidRDefault="00481473" w:rsidP="0064347E">
      <w:pPr>
        <w:spacing w:before="0" w:line="22" w:lineRule="atLeast"/>
        <w:ind w:left="426"/>
        <w:rPr>
          <w:rFonts w:ascii="Arial Narrow" w:hAnsi="Arial Narrow" w:cs="Arial"/>
          <w:szCs w:val="24"/>
          <w:lang w:eastAsia="fr-FR"/>
        </w:rPr>
      </w:pPr>
      <w:r>
        <w:rPr>
          <w:rFonts w:ascii="Arial Narrow" w:hAnsi="Arial Narrow" w:cs="Arial"/>
          <w:szCs w:val="24"/>
          <w:lang w:eastAsia="fr-FR"/>
        </w:rPr>
        <w:t xml:space="preserve">Les impacts environnementaux </w:t>
      </w:r>
      <w:r w:rsidR="00E17E40">
        <w:rPr>
          <w:rFonts w:ascii="Arial Narrow" w:hAnsi="Arial Narrow" w:cs="Arial"/>
          <w:szCs w:val="24"/>
          <w:lang w:eastAsia="fr-FR"/>
        </w:rPr>
        <w:t xml:space="preserve">négatifs susceptibles de survenir </w:t>
      </w:r>
      <w:r w:rsidR="00270575">
        <w:rPr>
          <w:rFonts w:ascii="Arial Narrow" w:hAnsi="Arial Narrow" w:cs="Arial"/>
          <w:szCs w:val="24"/>
          <w:lang w:eastAsia="fr-FR"/>
        </w:rPr>
        <w:t xml:space="preserve">du fait des activités du Projet </w:t>
      </w:r>
      <w:r w:rsidR="00E17E40">
        <w:rPr>
          <w:rFonts w:ascii="Arial Narrow" w:hAnsi="Arial Narrow" w:cs="Arial"/>
          <w:szCs w:val="24"/>
          <w:lang w:eastAsia="fr-FR"/>
        </w:rPr>
        <w:t xml:space="preserve">sont : </w:t>
      </w:r>
      <w:r>
        <w:rPr>
          <w:rFonts w:ascii="Arial Narrow" w:hAnsi="Arial Narrow" w:cs="Arial"/>
          <w:szCs w:val="24"/>
          <w:lang w:eastAsia="fr-FR"/>
        </w:rPr>
        <w:t xml:space="preserve"> </w:t>
      </w:r>
    </w:p>
    <w:p w14:paraId="63EA9806" w14:textId="77777777" w:rsidR="00E17E40" w:rsidRPr="00CE18A5" w:rsidRDefault="00E17E40" w:rsidP="00870841">
      <w:pPr>
        <w:numPr>
          <w:ilvl w:val="0"/>
          <w:numId w:val="22"/>
        </w:numPr>
        <w:tabs>
          <w:tab w:val="clear" w:pos="720"/>
          <w:tab w:val="left" w:pos="0"/>
          <w:tab w:val="num" w:pos="1134"/>
        </w:tabs>
        <w:spacing w:before="0" w:after="0" w:line="22" w:lineRule="atLeast"/>
        <w:ind w:left="1134" w:hanging="567"/>
        <w:rPr>
          <w:rFonts w:ascii="Arial Narrow" w:hAnsi="Arial Narrow"/>
        </w:rPr>
      </w:pPr>
      <w:r w:rsidRPr="00CE18A5">
        <w:rPr>
          <w:rFonts w:ascii="Arial Narrow" w:hAnsi="Arial Narrow"/>
        </w:rPr>
        <w:t xml:space="preserve">Pollution </w:t>
      </w:r>
      <w:r w:rsidRPr="00870841">
        <w:rPr>
          <w:rFonts w:ascii="Arial Narrow" w:hAnsi="Arial Narrow"/>
        </w:rPr>
        <w:t xml:space="preserve">de l’air </w:t>
      </w:r>
      <w:r w:rsidRPr="006742DD">
        <w:t xml:space="preserve">(i) </w:t>
      </w:r>
      <w:r w:rsidRPr="00870841">
        <w:rPr>
          <w:rFonts w:ascii="Arial Narrow" w:hAnsi="Arial Narrow"/>
        </w:rPr>
        <w:t xml:space="preserve">par les particules des poussières émises lors du terrassement (fouilles et déblayage, excavation et remblais), lors de la manipulation des matériaux de construction (déchargement, stockage et manipulation du ciment) et pendant l’évacuation des déchets du chantier, </w:t>
      </w:r>
      <w:r w:rsidRPr="006742DD">
        <w:t xml:space="preserve">(ii) </w:t>
      </w:r>
      <w:r w:rsidRPr="00870841">
        <w:rPr>
          <w:rFonts w:ascii="Arial Narrow" w:hAnsi="Arial Narrow"/>
        </w:rPr>
        <w:t xml:space="preserve">par les débris de câbles tailladés lors de la connexion des branchements et </w:t>
      </w:r>
      <w:r w:rsidRPr="006742DD">
        <w:t xml:space="preserve">(iii) </w:t>
      </w:r>
      <w:r w:rsidRPr="00870841">
        <w:rPr>
          <w:rFonts w:ascii="Arial Narrow" w:hAnsi="Arial Narrow"/>
        </w:rPr>
        <w:t>par  les émissions gazeuses</w:t>
      </w:r>
      <w:r w:rsidRPr="00CE18A5">
        <w:rPr>
          <w:rFonts w:ascii="Arial Narrow" w:hAnsi="Arial Narrow"/>
        </w:rPr>
        <w:t xml:space="preserve"> provenant des tuyaux d’échappement des engins  mobiles et fixes et des divers véhicules,  </w:t>
      </w:r>
    </w:p>
    <w:p w14:paraId="39D7141E" w14:textId="77777777" w:rsidR="00E17E40" w:rsidRPr="00CE18A5" w:rsidRDefault="00E17E40"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CE18A5">
        <w:rPr>
          <w:rFonts w:ascii="Arial Narrow" w:hAnsi="Arial Narrow"/>
        </w:rPr>
        <w:t xml:space="preserve">Pollution des sols et des eaux </w:t>
      </w:r>
      <w:r w:rsidR="00270575">
        <w:rPr>
          <w:rFonts w:ascii="Arial Narrow" w:hAnsi="Arial Narrow"/>
        </w:rPr>
        <w:t xml:space="preserve">de surface et souterraines </w:t>
      </w:r>
      <w:r w:rsidR="00251C4E" w:rsidRPr="00CE18A5">
        <w:rPr>
          <w:rFonts w:ascii="Arial Narrow" w:hAnsi="Arial Narrow"/>
        </w:rPr>
        <w:t>à la suite de</w:t>
      </w:r>
      <w:r w:rsidRPr="00CE18A5">
        <w:rPr>
          <w:rFonts w:ascii="Arial Narrow" w:hAnsi="Arial Narrow"/>
        </w:rPr>
        <w:t xml:space="preserve"> la dégradation de sa qualité par les produits chimiques divers (pots vides des résidus de peintures, des antirouilles, etc.),</w:t>
      </w:r>
      <w:r w:rsidRPr="00E17E40">
        <w:rPr>
          <w:rFonts w:ascii="Arial Narrow" w:hAnsi="Arial Narrow"/>
        </w:rPr>
        <w:t xml:space="preserve"> des rejets ou déversement des </w:t>
      </w:r>
      <w:r w:rsidRPr="00CE18A5">
        <w:rPr>
          <w:rFonts w:ascii="Arial Narrow" w:hAnsi="Arial Narrow"/>
        </w:rPr>
        <w:t xml:space="preserve">bétons et ruissellement des déchets solides </w:t>
      </w:r>
      <w:r>
        <w:rPr>
          <w:rFonts w:ascii="Arial Narrow" w:hAnsi="Arial Narrow"/>
        </w:rPr>
        <w:t>(</w:t>
      </w:r>
      <w:r w:rsidRPr="00992F81">
        <w:rPr>
          <w:rFonts w:ascii="Arial Narrow" w:hAnsi="Arial Narrow" w:cs="Arial"/>
          <w:szCs w:val="24"/>
          <w:lang w:eastAsia="fr-FR"/>
        </w:rPr>
        <w:t>débris des câbles, produits de démolition</w:t>
      </w:r>
      <w:r>
        <w:rPr>
          <w:rFonts w:ascii="Arial Narrow" w:hAnsi="Arial Narrow" w:cs="Arial"/>
          <w:szCs w:val="24"/>
          <w:lang w:eastAsia="fr-FR"/>
        </w:rPr>
        <w:t>)</w:t>
      </w:r>
      <w:r w:rsidRPr="00E17E40">
        <w:rPr>
          <w:rFonts w:ascii="Arial Narrow" w:hAnsi="Arial Narrow"/>
        </w:rPr>
        <w:t xml:space="preserve"> </w:t>
      </w:r>
      <w:r w:rsidRPr="00CE18A5">
        <w:rPr>
          <w:rFonts w:ascii="Arial Narrow" w:hAnsi="Arial Narrow"/>
        </w:rPr>
        <w:t>et liquide</w:t>
      </w:r>
      <w:r>
        <w:rPr>
          <w:rFonts w:ascii="Arial Narrow" w:hAnsi="Arial Narrow"/>
        </w:rPr>
        <w:t xml:space="preserve">s </w:t>
      </w:r>
      <w:r w:rsidRPr="00992F81">
        <w:rPr>
          <w:rFonts w:ascii="Arial Narrow" w:hAnsi="Arial Narrow" w:cs="Arial"/>
          <w:szCs w:val="24"/>
          <w:lang w:eastAsia="fr-FR"/>
        </w:rPr>
        <w:t>huiles diélectriques</w:t>
      </w:r>
      <w:r>
        <w:rPr>
          <w:rFonts w:ascii="Arial Narrow" w:hAnsi="Arial Narrow" w:cs="Arial"/>
          <w:szCs w:val="24"/>
          <w:lang w:eastAsia="fr-FR"/>
        </w:rPr>
        <w:t>, hydrocarbures)</w:t>
      </w:r>
      <w:r w:rsidRPr="00CE18A5">
        <w:rPr>
          <w:rFonts w:ascii="Arial Narrow" w:hAnsi="Arial Narrow"/>
        </w:rPr>
        <w:t xml:space="preserve"> provenant des activités de construction</w:t>
      </w:r>
    </w:p>
    <w:p w14:paraId="0B2B98FF" w14:textId="77777777" w:rsidR="00884AF9" w:rsidRPr="00CE18A5" w:rsidRDefault="00884AF9" w:rsidP="00870841">
      <w:pPr>
        <w:numPr>
          <w:ilvl w:val="0"/>
          <w:numId w:val="22"/>
        </w:numPr>
        <w:tabs>
          <w:tab w:val="clear" w:pos="720"/>
          <w:tab w:val="num" w:pos="1134"/>
        </w:tabs>
        <w:autoSpaceDE w:val="0"/>
        <w:autoSpaceDN w:val="0"/>
        <w:adjustRightInd w:val="0"/>
        <w:spacing w:before="0" w:after="0" w:line="20" w:lineRule="atLeast"/>
        <w:ind w:left="1134" w:hanging="567"/>
        <w:rPr>
          <w:rFonts w:ascii="Arial Narrow" w:hAnsi="Arial Narrow"/>
        </w:rPr>
      </w:pPr>
      <w:r w:rsidRPr="00CE18A5">
        <w:rPr>
          <w:rFonts w:ascii="Arial Narrow" w:hAnsi="Arial Narrow"/>
        </w:rPr>
        <w:t xml:space="preserve">Modification de la structure des sols </w:t>
      </w:r>
      <w:r w:rsidR="00251C4E" w:rsidRPr="00CE18A5">
        <w:rPr>
          <w:rFonts w:ascii="Arial Narrow" w:hAnsi="Arial Narrow"/>
        </w:rPr>
        <w:t>à la suite des</w:t>
      </w:r>
      <w:r>
        <w:rPr>
          <w:rFonts w:ascii="Arial Narrow" w:hAnsi="Arial Narrow"/>
        </w:rPr>
        <w:t xml:space="preserve"> travaux de terrassement </w:t>
      </w:r>
      <w:r w:rsidRPr="00884AF9">
        <w:rPr>
          <w:rFonts w:ascii="Arial Narrow" w:hAnsi="Arial Narrow"/>
        </w:rPr>
        <w:t>(</w:t>
      </w:r>
      <w:r w:rsidRPr="00CE18A5">
        <w:rPr>
          <w:rFonts w:ascii="Arial Narrow" w:hAnsi="Arial Narrow"/>
        </w:rPr>
        <w:t>fouille, excavation des sols et remblayage)</w:t>
      </w:r>
      <w:r w:rsidRPr="00884AF9">
        <w:rPr>
          <w:rFonts w:ascii="Arial Narrow" w:hAnsi="Arial Narrow"/>
        </w:rPr>
        <w:t xml:space="preserve"> </w:t>
      </w:r>
      <w:r w:rsidRPr="00CE18A5">
        <w:rPr>
          <w:rFonts w:ascii="Arial Narrow" w:hAnsi="Arial Narrow"/>
        </w:rPr>
        <w:t>pour l’ancrage des poteaux</w:t>
      </w:r>
      <w:r>
        <w:rPr>
          <w:rFonts w:ascii="Arial Narrow" w:hAnsi="Arial Narrow"/>
        </w:rPr>
        <w:t>, la construction des socles des cabines, la pose des canalisations pour l’adduction en eau potable etc.</w:t>
      </w:r>
    </w:p>
    <w:p w14:paraId="229916CD" w14:textId="77777777" w:rsidR="00E17E40" w:rsidRPr="00992F81" w:rsidRDefault="00E17E40"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Nuisances sonores et olfactives provenant des bruits des engins mobiles et fixes</w:t>
      </w:r>
    </w:p>
    <w:p w14:paraId="660C77BC" w14:textId="77777777" w:rsidR="00B2372B" w:rsidRPr="00992F81" w:rsidRDefault="00B2372B"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Erosions hydriques des sols et des berges des cours d’eau et pollution des sols ;</w:t>
      </w:r>
    </w:p>
    <w:p w14:paraId="075A4928" w14:textId="77777777" w:rsidR="00B2372B" w:rsidRPr="00992F81" w:rsidRDefault="00B2372B"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 xml:space="preserve">Dégradation du milieu par le dépôt des produits de démolition et de chantier ; </w:t>
      </w:r>
    </w:p>
    <w:p w14:paraId="2DB53F8D" w14:textId="77777777" w:rsidR="00B2372B" w:rsidRPr="00992F81" w:rsidRDefault="00B2372B"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Modification du milieu biologique et des écosystèmes par les aménagements hydrauliques et hydroélectriques ;</w:t>
      </w:r>
    </w:p>
    <w:p w14:paraId="1D53CAA8" w14:textId="77777777" w:rsidR="00B2372B" w:rsidRPr="00992F81" w:rsidRDefault="00B2372B"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Perte de la végétation climacique et du biotope pour les espèces</w:t>
      </w:r>
    </w:p>
    <w:p w14:paraId="32925EFB" w14:textId="77777777" w:rsidR="00B2372B" w:rsidRPr="00270575" w:rsidRDefault="00B2372B"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 xml:space="preserve">Migration des espèces aquatiques </w:t>
      </w:r>
      <w:r w:rsidR="00270575">
        <w:rPr>
          <w:rFonts w:ascii="Arial Narrow" w:hAnsi="Arial Narrow" w:cs="Arial"/>
          <w:szCs w:val="24"/>
          <w:lang w:eastAsia="fr-FR"/>
        </w:rPr>
        <w:t xml:space="preserve">et diurnes </w:t>
      </w:r>
      <w:r w:rsidRPr="00992F81">
        <w:rPr>
          <w:rFonts w:ascii="Arial Narrow" w:hAnsi="Arial Narrow" w:cs="Arial"/>
          <w:szCs w:val="24"/>
          <w:lang w:eastAsia="fr-FR"/>
        </w:rPr>
        <w:t>suite aux nuisances sonores causées par les travaux</w:t>
      </w:r>
      <w:r w:rsidR="00270575" w:rsidRPr="00270575">
        <w:t xml:space="preserve"> </w:t>
      </w:r>
      <w:r w:rsidR="00270575" w:rsidRPr="00CE18A5">
        <w:rPr>
          <w:rFonts w:ascii="Arial Narrow" w:hAnsi="Arial Narrow"/>
        </w:rPr>
        <w:t>et le vrombissement des engins roulants et fixes sur le site des travaux</w:t>
      </w:r>
    </w:p>
    <w:p w14:paraId="345295C1" w14:textId="77777777" w:rsidR="00E17E40" w:rsidRDefault="00270575"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CE18A5">
        <w:rPr>
          <w:rFonts w:ascii="Arial Narrow" w:hAnsi="Arial Narrow"/>
        </w:rPr>
        <w:t>Perturbation de la flore, de la couverture végétale et de zones de nidification pour certaines espèces d’oiseau</w:t>
      </w:r>
      <w:r>
        <w:rPr>
          <w:rFonts w:ascii="Arial Narrow" w:hAnsi="Arial Narrow"/>
        </w:rPr>
        <w:t>x</w:t>
      </w:r>
      <w:r w:rsidRPr="00CE18A5">
        <w:rPr>
          <w:rFonts w:ascii="Arial Narrow" w:hAnsi="Arial Narrow"/>
        </w:rPr>
        <w:t xml:space="preserve"> </w:t>
      </w:r>
      <w:r w:rsidR="00251C4E" w:rsidRPr="00CE18A5">
        <w:rPr>
          <w:rFonts w:ascii="Arial Narrow" w:hAnsi="Arial Narrow"/>
        </w:rPr>
        <w:t>à la suite de</w:t>
      </w:r>
      <w:r w:rsidRPr="00CE18A5">
        <w:rPr>
          <w:rFonts w:ascii="Arial Narrow" w:hAnsi="Arial Narrow"/>
        </w:rPr>
        <w:t xml:space="preserve"> l’élagage d’arbres pour le tirage de la ligne </w:t>
      </w:r>
      <w:r>
        <w:rPr>
          <w:rFonts w:ascii="Arial Narrow" w:hAnsi="Arial Narrow"/>
        </w:rPr>
        <w:t xml:space="preserve">et </w:t>
      </w:r>
      <w:r w:rsidRPr="00CE18A5">
        <w:rPr>
          <w:rFonts w:ascii="Arial Narrow" w:hAnsi="Arial Narrow"/>
        </w:rPr>
        <w:t>l’implantation des poteaux sur les emprises publiques et de biotope pour la faune aviaire et entomologique.</w:t>
      </w:r>
      <w:r w:rsidR="00B2372B" w:rsidRPr="00270575">
        <w:rPr>
          <w:rFonts w:ascii="Arial Narrow" w:hAnsi="Arial Narrow" w:cs="Arial"/>
          <w:szCs w:val="24"/>
          <w:lang w:eastAsia="fr-FR"/>
        </w:rPr>
        <w:t xml:space="preserve"> </w:t>
      </w:r>
    </w:p>
    <w:p w14:paraId="5F47ED65" w14:textId="77777777" w:rsidR="00270575" w:rsidRDefault="00270575" w:rsidP="00870841">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Modification de l’habitat aquatique</w:t>
      </w:r>
    </w:p>
    <w:p w14:paraId="45C24FCE" w14:textId="77777777" w:rsidR="00B2372B" w:rsidRPr="00992F81" w:rsidRDefault="00E17E40" w:rsidP="006742DD">
      <w:pPr>
        <w:spacing w:line="22" w:lineRule="atLeast"/>
        <w:ind w:left="425"/>
        <w:rPr>
          <w:rFonts w:ascii="Arial Narrow" w:hAnsi="Arial Narrow" w:cs="Arial"/>
          <w:szCs w:val="24"/>
          <w:lang w:eastAsia="fr-FR"/>
        </w:rPr>
      </w:pPr>
      <w:r>
        <w:rPr>
          <w:rFonts w:ascii="Arial Narrow" w:hAnsi="Arial Narrow" w:cs="Arial"/>
          <w:szCs w:val="24"/>
          <w:lang w:eastAsia="fr-FR"/>
        </w:rPr>
        <w:t xml:space="preserve">Les impacts </w:t>
      </w:r>
      <w:r w:rsidR="00270575">
        <w:rPr>
          <w:rFonts w:ascii="Arial Narrow" w:hAnsi="Arial Narrow" w:cs="Arial"/>
          <w:szCs w:val="24"/>
          <w:lang w:eastAsia="fr-FR"/>
        </w:rPr>
        <w:t xml:space="preserve">sociaux </w:t>
      </w:r>
      <w:r>
        <w:rPr>
          <w:rFonts w:ascii="Arial Narrow" w:hAnsi="Arial Narrow" w:cs="Arial"/>
          <w:szCs w:val="24"/>
          <w:lang w:eastAsia="fr-FR"/>
        </w:rPr>
        <w:t>négatifs susceptibles d</w:t>
      </w:r>
      <w:r w:rsidR="00270575">
        <w:rPr>
          <w:rFonts w:ascii="Arial Narrow" w:hAnsi="Arial Narrow" w:cs="Arial"/>
          <w:szCs w:val="24"/>
          <w:lang w:eastAsia="fr-FR"/>
        </w:rPr>
        <w:t xml:space="preserve">’être générés par les activités du Projet </w:t>
      </w:r>
      <w:r>
        <w:rPr>
          <w:rFonts w:ascii="Arial Narrow" w:hAnsi="Arial Narrow" w:cs="Arial"/>
          <w:szCs w:val="24"/>
          <w:lang w:eastAsia="fr-FR"/>
        </w:rPr>
        <w:t>sont </w:t>
      </w:r>
      <w:r w:rsidR="00685883">
        <w:rPr>
          <w:rFonts w:ascii="Arial Narrow" w:hAnsi="Arial Narrow" w:cs="Arial"/>
          <w:szCs w:val="24"/>
          <w:lang w:eastAsia="fr-FR"/>
        </w:rPr>
        <w:t xml:space="preserve">notamment </w:t>
      </w:r>
      <w:r>
        <w:rPr>
          <w:rFonts w:ascii="Arial Narrow" w:hAnsi="Arial Narrow" w:cs="Arial"/>
          <w:szCs w:val="24"/>
          <w:lang w:eastAsia="fr-FR"/>
        </w:rPr>
        <w:t xml:space="preserve">:  </w:t>
      </w:r>
      <w:r w:rsidR="00B2372B" w:rsidRPr="00992F81">
        <w:rPr>
          <w:rFonts w:ascii="Arial Narrow" w:hAnsi="Arial Narrow" w:cs="Arial"/>
          <w:szCs w:val="24"/>
          <w:lang w:eastAsia="fr-FR"/>
        </w:rPr>
        <w:t xml:space="preserve"> </w:t>
      </w:r>
    </w:p>
    <w:p w14:paraId="4A7C61A2" w14:textId="77777777" w:rsidR="00B2372B" w:rsidRPr="00992F81" w:rsidRDefault="00CF75D6"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Pr>
          <w:rFonts w:ascii="Arial Narrow" w:hAnsi="Arial Narrow" w:cs="Arial"/>
          <w:szCs w:val="24"/>
          <w:lang w:eastAsia="fr-FR"/>
        </w:rPr>
        <w:t>Risque de p</w:t>
      </w:r>
      <w:r w:rsidR="00B2372B" w:rsidRPr="00992F81">
        <w:rPr>
          <w:rFonts w:ascii="Arial Narrow" w:hAnsi="Arial Narrow" w:cs="Arial"/>
          <w:szCs w:val="24"/>
          <w:lang w:eastAsia="fr-FR"/>
        </w:rPr>
        <w:t>ertes de terre, de biens et de sources de revenus et risques de déplacement physique</w:t>
      </w:r>
      <w:r>
        <w:rPr>
          <w:rFonts w:ascii="Arial Narrow" w:hAnsi="Arial Narrow" w:cs="Arial"/>
          <w:szCs w:val="24"/>
          <w:lang w:eastAsia="fr-FR"/>
        </w:rPr>
        <w:t xml:space="preserve"> involontaire</w:t>
      </w:r>
      <w:r w:rsidR="00685883">
        <w:rPr>
          <w:rFonts w:ascii="Arial Narrow" w:hAnsi="Arial Narrow" w:cs="Arial"/>
          <w:szCs w:val="24"/>
          <w:lang w:eastAsia="fr-FR"/>
        </w:rPr>
        <w:t> ;</w:t>
      </w:r>
      <w:r>
        <w:rPr>
          <w:rFonts w:ascii="Arial Narrow" w:hAnsi="Arial Narrow" w:cs="Arial"/>
          <w:szCs w:val="24"/>
          <w:lang w:eastAsia="fr-FR"/>
        </w:rPr>
        <w:t xml:space="preserve"> </w:t>
      </w:r>
    </w:p>
    <w:p w14:paraId="20BA6EDA"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d’exploitation économique des populations vulnérables et des enfants mineurs ;</w:t>
      </w:r>
    </w:p>
    <w:p w14:paraId="2B3B635C"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Perturbation des activités socioéconomiques lors des travaux ;</w:t>
      </w:r>
    </w:p>
    <w:p w14:paraId="205F82D0"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Conflits sociaux avec l’occupation non autorisée de parcelles privées ;</w:t>
      </w:r>
    </w:p>
    <w:p w14:paraId="0B2A167F"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Risques de conflits sociaux en cas de non</w:t>
      </w:r>
      <w:r w:rsidR="00685883">
        <w:rPr>
          <w:rFonts w:ascii="Arial Narrow" w:hAnsi="Arial Narrow" w:cs="Arial"/>
          <w:szCs w:val="24"/>
          <w:lang w:eastAsia="fr-FR"/>
        </w:rPr>
        <w:t>-</w:t>
      </w:r>
      <w:r w:rsidRPr="00992F81">
        <w:rPr>
          <w:rFonts w:ascii="Arial Narrow" w:hAnsi="Arial Narrow" w:cs="Arial"/>
          <w:szCs w:val="24"/>
          <w:lang w:eastAsia="fr-FR"/>
        </w:rPr>
        <w:t>utilisation de la main d’œuvre locale ;</w:t>
      </w:r>
    </w:p>
    <w:p w14:paraId="68ADAAB3" w14:textId="77777777" w:rsidR="00B2372B" w:rsidRPr="00CF75D6"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w:t>
      </w:r>
      <w:r w:rsidR="00884AF9">
        <w:rPr>
          <w:rFonts w:ascii="Arial Narrow" w:hAnsi="Arial Narrow" w:cs="Arial"/>
          <w:szCs w:val="24"/>
          <w:lang w:eastAsia="fr-FR"/>
        </w:rPr>
        <w:t xml:space="preserve">e divers </w:t>
      </w:r>
      <w:r w:rsidRPr="00992F81">
        <w:rPr>
          <w:rFonts w:ascii="Arial Narrow" w:hAnsi="Arial Narrow" w:cs="Arial"/>
          <w:szCs w:val="24"/>
          <w:lang w:eastAsia="fr-FR"/>
        </w:rPr>
        <w:t>accident</w:t>
      </w:r>
      <w:r w:rsidR="00884AF9">
        <w:rPr>
          <w:rFonts w:ascii="Arial Narrow" w:hAnsi="Arial Narrow" w:cs="Arial"/>
          <w:szCs w:val="24"/>
          <w:lang w:eastAsia="fr-FR"/>
        </w:rPr>
        <w:t>s</w:t>
      </w:r>
      <w:r w:rsidRPr="00992F81">
        <w:rPr>
          <w:rFonts w:ascii="Arial Narrow" w:hAnsi="Arial Narrow" w:cs="Arial"/>
          <w:szCs w:val="24"/>
          <w:lang w:eastAsia="fr-FR"/>
        </w:rPr>
        <w:t xml:space="preserve"> pendant les travaux </w:t>
      </w:r>
      <w:r w:rsidR="00884AF9">
        <w:rPr>
          <w:rFonts w:ascii="Arial Narrow" w:hAnsi="Arial Narrow" w:cs="Arial"/>
          <w:szCs w:val="24"/>
          <w:lang w:eastAsia="fr-FR"/>
        </w:rPr>
        <w:t xml:space="preserve">pour le </w:t>
      </w:r>
      <w:r w:rsidRPr="00992F81">
        <w:rPr>
          <w:rFonts w:ascii="Arial Narrow" w:hAnsi="Arial Narrow" w:cs="Arial"/>
          <w:szCs w:val="24"/>
          <w:lang w:eastAsia="fr-FR"/>
        </w:rPr>
        <w:t xml:space="preserve">personnel et </w:t>
      </w:r>
      <w:r w:rsidR="00884AF9">
        <w:rPr>
          <w:rFonts w:ascii="Arial Narrow" w:hAnsi="Arial Narrow" w:cs="Arial"/>
          <w:szCs w:val="24"/>
          <w:lang w:eastAsia="fr-FR"/>
        </w:rPr>
        <w:t xml:space="preserve">la </w:t>
      </w:r>
      <w:r w:rsidRPr="00CF75D6">
        <w:rPr>
          <w:rFonts w:ascii="Arial Narrow" w:hAnsi="Arial Narrow" w:cs="Arial"/>
          <w:szCs w:val="24"/>
          <w:lang w:eastAsia="fr-FR"/>
        </w:rPr>
        <w:t>population</w:t>
      </w:r>
      <w:r w:rsidR="00884AF9" w:rsidRPr="00CF75D6">
        <w:rPr>
          <w:rFonts w:ascii="Arial Narrow" w:hAnsi="Arial Narrow" w:cs="Arial"/>
          <w:szCs w:val="24"/>
          <w:lang w:eastAsia="fr-FR"/>
        </w:rPr>
        <w:t xml:space="preserve"> </w:t>
      </w:r>
      <w:r w:rsidR="00884AF9" w:rsidRPr="00CE18A5">
        <w:rPr>
          <w:rFonts w:ascii="Arial Narrow" w:hAnsi="Arial Narrow"/>
        </w:rPr>
        <w:t xml:space="preserve">dus à la circulation des véhicules et engins ou à l’exécution des travaux </w:t>
      </w:r>
    </w:p>
    <w:p w14:paraId="697A8771"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Risques de créer et/ou d’exacerber les Violences Basées sur le Genre </w:t>
      </w:r>
      <w:r w:rsidR="00932074">
        <w:rPr>
          <w:rFonts w:ascii="Arial Narrow" w:hAnsi="Arial Narrow" w:cs="Arial"/>
          <w:szCs w:val="24"/>
          <w:lang w:eastAsia="fr-FR"/>
        </w:rPr>
        <w:t xml:space="preserve"> (VBG) </w:t>
      </w:r>
      <w:r w:rsidRPr="00992F81">
        <w:rPr>
          <w:rFonts w:ascii="Arial Narrow" w:hAnsi="Arial Narrow" w:cs="Arial"/>
          <w:szCs w:val="24"/>
          <w:lang w:eastAsia="fr-FR"/>
        </w:rPr>
        <w:t>: Abus</w:t>
      </w:r>
      <w:r w:rsidR="00CF75D6">
        <w:rPr>
          <w:rFonts w:ascii="Arial Narrow" w:hAnsi="Arial Narrow" w:cs="Arial"/>
          <w:szCs w:val="24"/>
          <w:lang w:eastAsia="fr-FR"/>
        </w:rPr>
        <w:t xml:space="preserve"> et</w:t>
      </w:r>
      <w:r w:rsidR="00884AF9">
        <w:rPr>
          <w:rFonts w:ascii="Arial Narrow" w:hAnsi="Arial Narrow" w:cs="Arial"/>
          <w:szCs w:val="24"/>
          <w:lang w:eastAsia="fr-FR"/>
        </w:rPr>
        <w:t xml:space="preserve"> </w:t>
      </w:r>
      <w:r w:rsidRPr="00992F81">
        <w:rPr>
          <w:rFonts w:ascii="Arial Narrow" w:hAnsi="Arial Narrow" w:cs="Arial"/>
          <w:szCs w:val="24"/>
          <w:lang w:eastAsia="fr-FR"/>
        </w:rPr>
        <w:t xml:space="preserve">Exploitation sexuels (dont les rapports sexuels monnayés), harcèlement sexuel, viols, mariages précoces, grossesses non désirées dans la zone d’intervention du projet </w:t>
      </w:r>
      <w:r w:rsidR="00685883" w:rsidRPr="00992F81">
        <w:rPr>
          <w:rFonts w:ascii="Arial Narrow" w:hAnsi="Arial Narrow" w:cs="Arial"/>
          <w:szCs w:val="24"/>
          <w:lang w:eastAsia="fr-FR"/>
        </w:rPr>
        <w:t>à la suite du</w:t>
      </w:r>
      <w:r w:rsidRPr="00992F81">
        <w:rPr>
          <w:rFonts w:ascii="Arial Narrow" w:hAnsi="Arial Narrow" w:cs="Arial"/>
          <w:szCs w:val="24"/>
          <w:lang w:eastAsia="fr-FR"/>
        </w:rPr>
        <w:t xml:space="preserve"> brassage des populations et à l’afflux de la main d’œuvre allochtone ;</w:t>
      </w:r>
    </w:p>
    <w:p w14:paraId="1CAAE1E7" w14:textId="3384B6B6"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 xml:space="preserve">Risque de contamination par la COVID-19 </w:t>
      </w:r>
      <w:r w:rsidR="00E9287D">
        <w:rPr>
          <w:rFonts w:ascii="Arial Narrow" w:hAnsi="Arial Narrow" w:cs="Arial"/>
          <w:szCs w:val="24"/>
          <w:lang w:eastAsia="fr-FR"/>
        </w:rPr>
        <w:t xml:space="preserve">et d’autres maladies contagieuses comme Ebola en cas de non-respect des mesures </w:t>
      </w:r>
      <w:r w:rsidR="00DD6473">
        <w:rPr>
          <w:rFonts w:ascii="Arial Narrow" w:hAnsi="Arial Narrow" w:cs="Arial"/>
          <w:szCs w:val="24"/>
          <w:lang w:eastAsia="fr-FR"/>
        </w:rPr>
        <w:t xml:space="preserve">barrières </w:t>
      </w:r>
      <w:r w:rsidRPr="00992F81">
        <w:rPr>
          <w:rFonts w:ascii="Arial Narrow" w:hAnsi="Arial Narrow" w:cs="Arial"/>
          <w:szCs w:val="24"/>
          <w:lang w:eastAsia="fr-FR"/>
        </w:rPr>
        <w:t>de prévention ;</w:t>
      </w:r>
    </w:p>
    <w:p w14:paraId="62A92B50" w14:textId="77777777" w:rsidR="00B2372B" w:rsidRDefault="00B2372B">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de propagation des IST et VIH/SIDA en cas de non-respect des méthodes pratiques de prévention ;</w:t>
      </w:r>
    </w:p>
    <w:p w14:paraId="0EEF9872" w14:textId="77777777" w:rsidR="00794A2D" w:rsidRPr="00992F81" w:rsidRDefault="00794A2D"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Pr>
          <w:rFonts w:ascii="Arial Narrow" w:hAnsi="Arial Narrow" w:cs="Arial"/>
          <w:szCs w:val="24"/>
          <w:lang w:eastAsia="fr-FR"/>
        </w:rPr>
        <w:t>Risque des incidents d’Exploitation et Abus Sexuel, et Harcèlement Sexuel (EAS/HS)</w:t>
      </w:r>
    </w:p>
    <w:p w14:paraId="18B814F9"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d’insécurité pour les travailleurs et de vandalisme des matériels et équipements des entreprises contractantes dans certaines villes ciblées par le projet ;</w:t>
      </w:r>
    </w:p>
    <w:p w14:paraId="690959D7" w14:textId="77777777" w:rsidR="00B2372B" w:rsidRPr="00CF75D6"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CF75D6">
        <w:rPr>
          <w:rFonts w:ascii="Arial Narrow" w:hAnsi="Arial Narrow" w:cs="Arial"/>
          <w:szCs w:val="24"/>
          <w:lang w:eastAsia="fr-FR"/>
        </w:rPr>
        <w:t xml:space="preserve">Risque de travail des mineurs sur les chantiers ; </w:t>
      </w:r>
    </w:p>
    <w:p w14:paraId="26C86E97" w14:textId="67595214"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d’exclusion des groupes</w:t>
      </w:r>
      <w:r w:rsidR="00EE742C">
        <w:rPr>
          <w:rFonts w:ascii="Arial Narrow" w:hAnsi="Arial Narrow" w:cs="Arial"/>
          <w:szCs w:val="24"/>
          <w:lang w:eastAsia="fr-FR"/>
        </w:rPr>
        <w:t xml:space="preserve"> vulnérables</w:t>
      </w:r>
      <w:r w:rsidRPr="00992F81">
        <w:rPr>
          <w:rFonts w:ascii="Arial Narrow" w:hAnsi="Arial Narrow" w:cs="Arial"/>
          <w:szCs w:val="24"/>
          <w:lang w:eastAsia="fr-FR"/>
        </w:rPr>
        <w:t xml:space="preserve"> des bénéfices du projet notamment les </w:t>
      </w:r>
      <w:r w:rsidR="00EE742C">
        <w:rPr>
          <w:rFonts w:ascii="Arial Narrow" w:hAnsi="Arial Narrow" w:cs="Arial"/>
          <w:szCs w:val="24"/>
          <w:lang w:eastAsia="fr-FR"/>
        </w:rPr>
        <w:t xml:space="preserve">femmes, jeunes, </w:t>
      </w:r>
      <w:r w:rsidRPr="00992F81">
        <w:rPr>
          <w:rFonts w:ascii="Arial Narrow" w:hAnsi="Arial Narrow" w:cs="Arial"/>
          <w:szCs w:val="24"/>
          <w:lang w:eastAsia="fr-FR"/>
        </w:rPr>
        <w:t xml:space="preserve">personnes de troisième âge, personnes vivant avec un handicap, orphelins, filles </w:t>
      </w:r>
      <w:r w:rsidR="007C5547">
        <w:rPr>
          <w:rFonts w:ascii="Arial Narrow" w:hAnsi="Arial Narrow" w:cs="Arial"/>
          <w:szCs w:val="24"/>
          <w:lang w:eastAsia="fr-FR"/>
        </w:rPr>
        <w:t xml:space="preserve">mères, veuves, réfugiés, </w:t>
      </w:r>
      <w:r w:rsidR="0047048A">
        <w:rPr>
          <w:rFonts w:ascii="Arial Narrow" w:hAnsi="Arial Narrow" w:cs="Arial"/>
          <w:szCs w:val="24"/>
          <w:lang w:eastAsia="fr-FR"/>
        </w:rPr>
        <w:t>les minorités sexuelles et de genre</w:t>
      </w:r>
      <w:r w:rsidR="00EE742C">
        <w:rPr>
          <w:rFonts w:ascii="Arial Narrow" w:hAnsi="Arial Narrow" w:cs="Arial"/>
          <w:szCs w:val="24"/>
          <w:lang w:eastAsia="fr-FR"/>
        </w:rPr>
        <w:t>, et les peuples autochtones</w:t>
      </w:r>
      <w:r w:rsidR="007C5547">
        <w:rPr>
          <w:rFonts w:ascii="Arial Narrow" w:hAnsi="Arial Narrow" w:cs="Arial"/>
          <w:szCs w:val="24"/>
          <w:lang w:eastAsia="fr-FR"/>
        </w:rPr>
        <w:t>.) </w:t>
      </w:r>
    </w:p>
    <w:p w14:paraId="72475664" w14:textId="77777777" w:rsidR="00B2372B"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de vol des kits et panneaux solaires, qui pourraient occasionner le délestage ;</w:t>
      </w:r>
    </w:p>
    <w:p w14:paraId="35CA3BBB" w14:textId="77777777" w:rsidR="00346588" w:rsidRDefault="00346588"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Pr>
          <w:rFonts w:ascii="Arial Narrow" w:hAnsi="Arial Narrow" w:cs="Arial"/>
          <w:szCs w:val="24"/>
          <w:lang w:eastAsia="fr-FR"/>
        </w:rPr>
        <w:t>Risque de sécurité dans certaines villes, où il y a la présence de groupes armés de rebelles, ainsi que les risques associés à l’embauche de personnel de sécurité ;</w:t>
      </w:r>
    </w:p>
    <w:p w14:paraId="2A624316" w14:textId="77777777" w:rsidR="00346588" w:rsidRPr="00992F81" w:rsidRDefault="006F2885"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Pr>
          <w:rFonts w:ascii="Arial Narrow" w:hAnsi="Arial Narrow" w:cs="Arial"/>
          <w:szCs w:val="24"/>
          <w:lang w:eastAsia="fr-FR"/>
        </w:rPr>
        <w:t>Potentiel de conflit si les avantages du projet ne sont pas perçus comme étant fournis équitablement à tous les groupes intervenants.</w:t>
      </w:r>
    </w:p>
    <w:p w14:paraId="21FE0D65" w14:textId="77777777" w:rsidR="00B2372B" w:rsidRPr="00992F81"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Risque de profanation des lieux de cultes, des patrimoines culturel</w:t>
      </w:r>
      <w:r w:rsidR="00804C58">
        <w:rPr>
          <w:rFonts w:ascii="Arial Narrow" w:hAnsi="Arial Narrow" w:cs="Arial"/>
          <w:szCs w:val="24"/>
          <w:lang w:eastAsia="fr-FR"/>
        </w:rPr>
        <w:t>s</w:t>
      </w:r>
      <w:r w:rsidRPr="00992F81">
        <w:rPr>
          <w:rFonts w:ascii="Arial Narrow" w:hAnsi="Arial Narrow" w:cs="Arial"/>
          <w:szCs w:val="24"/>
          <w:lang w:eastAsia="fr-FR"/>
        </w:rPr>
        <w:t xml:space="preserve"> et archéologique</w:t>
      </w:r>
      <w:r w:rsidR="00FE1165">
        <w:rPr>
          <w:rFonts w:ascii="Arial Narrow" w:hAnsi="Arial Narrow" w:cs="Arial"/>
          <w:szCs w:val="24"/>
          <w:lang w:eastAsia="fr-FR"/>
        </w:rPr>
        <w:t>s</w:t>
      </w:r>
    </w:p>
    <w:p w14:paraId="2A5495D6" w14:textId="77777777" w:rsidR="00B2372B" w:rsidRDefault="00B2372B"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992F81">
        <w:rPr>
          <w:rFonts w:ascii="Arial Narrow" w:hAnsi="Arial Narrow" w:cs="Arial"/>
          <w:szCs w:val="24"/>
          <w:lang w:eastAsia="fr-FR"/>
        </w:rPr>
        <w:t xml:space="preserve">Risques </w:t>
      </w:r>
      <w:r w:rsidR="00CF75D6">
        <w:rPr>
          <w:rFonts w:ascii="Arial Narrow" w:hAnsi="Arial Narrow" w:cs="Arial"/>
          <w:szCs w:val="24"/>
          <w:lang w:eastAsia="fr-FR"/>
        </w:rPr>
        <w:t xml:space="preserve">d’accidents et de maladies </w:t>
      </w:r>
      <w:r w:rsidRPr="00992F81">
        <w:rPr>
          <w:rFonts w:ascii="Arial Narrow" w:hAnsi="Arial Narrow" w:cs="Arial"/>
          <w:szCs w:val="24"/>
          <w:lang w:eastAsia="fr-FR"/>
        </w:rPr>
        <w:t xml:space="preserve">professionnels liés à la manipulation des produits chimiques, aux bruits, aux risques ergonomiques, à l’électrocution, à l’électrisation et à l’incendie des installations pendant les travaux. </w:t>
      </w:r>
    </w:p>
    <w:p w14:paraId="0A050AC9" w14:textId="77777777" w:rsidR="00DC0155" w:rsidRPr="006742DD" w:rsidRDefault="00DC0155" w:rsidP="00FF65DC">
      <w:pPr>
        <w:numPr>
          <w:ilvl w:val="0"/>
          <w:numId w:val="22"/>
        </w:numPr>
        <w:tabs>
          <w:tab w:val="clear" w:pos="720"/>
          <w:tab w:val="left" w:pos="0"/>
          <w:tab w:val="num" w:pos="1134"/>
        </w:tabs>
        <w:spacing w:before="0" w:after="0" w:line="22" w:lineRule="atLeast"/>
        <w:ind w:left="1134" w:hanging="567"/>
        <w:rPr>
          <w:rFonts w:ascii="Arial Narrow" w:hAnsi="Arial Narrow" w:cs="Arial"/>
          <w:szCs w:val="24"/>
          <w:lang w:eastAsia="fr-FR"/>
        </w:rPr>
      </w:pPr>
      <w:r w:rsidRPr="00870841">
        <w:rPr>
          <w:rFonts w:ascii="Arial Narrow" w:hAnsi="Arial Narrow" w:cs="Arial"/>
          <w:szCs w:val="24"/>
          <w:lang w:eastAsia="fr-FR"/>
        </w:rPr>
        <w:t xml:space="preserve">Présence </w:t>
      </w:r>
      <w:r w:rsidRPr="0010424D">
        <w:rPr>
          <w:rFonts w:ascii="Arial Narrow" w:hAnsi="Arial Narrow" w:cs="Arial"/>
          <w:szCs w:val="24"/>
          <w:lang w:eastAsia="fr-FR"/>
        </w:rPr>
        <w:t>des populations autochtones dans les zones périurbaines des villes de Beni, Bukavu, Bunia où elles se sont sédentarisées loin de leurs milieux de vie naturels</w:t>
      </w:r>
      <w:r w:rsidR="00870841" w:rsidRPr="006742DD">
        <w:rPr>
          <w:rFonts w:ascii="Arial Narrow" w:hAnsi="Arial Narrow" w:cs="Arial"/>
          <w:szCs w:val="24"/>
          <w:lang w:eastAsia="fr-FR"/>
        </w:rPr>
        <w:t>.</w:t>
      </w:r>
    </w:p>
    <w:p w14:paraId="7E7B84E7" w14:textId="70EFA127" w:rsidR="002E6DFA" w:rsidRPr="006742DD" w:rsidRDefault="002E6DFA" w:rsidP="006742DD">
      <w:pPr>
        <w:pStyle w:val="Titre30"/>
        <w:numPr>
          <w:ilvl w:val="1"/>
          <w:numId w:val="9"/>
        </w:numPr>
        <w:tabs>
          <w:tab w:val="clear" w:pos="1701"/>
        </w:tabs>
        <w:spacing w:line="22" w:lineRule="atLeast"/>
        <w:ind w:left="992" w:hanging="567"/>
        <w:rPr>
          <w:rFonts w:ascii="Arial Narrow" w:hAnsi="Arial Narrow"/>
          <w:szCs w:val="26"/>
        </w:rPr>
      </w:pPr>
      <w:bookmarkStart w:id="26" w:name="_Toc89869905"/>
      <w:r w:rsidRPr="00961F00">
        <w:rPr>
          <w:rFonts w:ascii="Arial Narrow" w:hAnsi="Arial Narrow"/>
          <w:szCs w:val="26"/>
        </w:rPr>
        <w:t xml:space="preserve">Aperçu </w:t>
      </w:r>
      <w:r>
        <w:rPr>
          <w:rFonts w:ascii="Arial Narrow" w:hAnsi="Arial Narrow"/>
          <w:szCs w:val="26"/>
        </w:rPr>
        <w:t>sur le cadre législatif national et la norme de la Banque en matière d’engagement des parties prenantes et d’accès à l’information</w:t>
      </w:r>
      <w:bookmarkEnd w:id="26"/>
      <w:r w:rsidRPr="00961F00">
        <w:rPr>
          <w:rFonts w:ascii="Arial Narrow" w:hAnsi="Arial Narrow"/>
          <w:szCs w:val="26"/>
        </w:rPr>
        <w:t xml:space="preserve"> </w:t>
      </w:r>
    </w:p>
    <w:p w14:paraId="63A6817C" w14:textId="77777777" w:rsidR="002E6DFA" w:rsidRPr="006D4FD4" w:rsidRDefault="002E6DFA" w:rsidP="002E6DFA">
      <w:pPr>
        <w:spacing w:line="22" w:lineRule="atLeast"/>
        <w:ind w:left="426"/>
        <w:rPr>
          <w:szCs w:val="26"/>
          <w:lang w:val="fr"/>
        </w:rPr>
      </w:pPr>
      <w:r>
        <w:rPr>
          <w:rFonts w:ascii="Arial Narrow" w:hAnsi="Arial Narrow" w:cs="Arial"/>
          <w:bCs/>
          <w:color w:val="000000"/>
          <w:szCs w:val="26"/>
          <w:lang w:val="fr"/>
        </w:rPr>
        <w:t xml:space="preserve">Le cadre législatif et règlementaire national en matière d’engagement des parties prenantes et l’accès à l’information ainsi que les normes de la Banque applicable sont repris dans le tableau ci-dessous, où une comparaison entre les deux est effectuée et </w:t>
      </w:r>
      <w:r w:rsidR="0071668B">
        <w:rPr>
          <w:rFonts w:ascii="Arial Narrow" w:hAnsi="Arial Narrow" w:cs="Arial"/>
          <w:bCs/>
          <w:color w:val="000000"/>
          <w:szCs w:val="26"/>
          <w:lang w:val="fr"/>
        </w:rPr>
        <w:t>des</w:t>
      </w:r>
      <w:r>
        <w:rPr>
          <w:rFonts w:ascii="Arial Narrow" w:hAnsi="Arial Narrow" w:cs="Arial"/>
          <w:bCs/>
          <w:color w:val="000000"/>
          <w:szCs w:val="26"/>
          <w:lang w:val="fr"/>
        </w:rPr>
        <w:t xml:space="preserve"> </w:t>
      </w:r>
      <w:r w:rsidR="0071668B">
        <w:rPr>
          <w:rFonts w:ascii="Arial Narrow" w:hAnsi="Arial Narrow" w:cs="Arial"/>
          <w:bCs/>
          <w:color w:val="000000"/>
          <w:szCs w:val="26"/>
          <w:lang w:val="fr"/>
        </w:rPr>
        <w:t xml:space="preserve">recommandations </w:t>
      </w:r>
      <w:r w:rsidR="00AE304B">
        <w:rPr>
          <w:rFonts w:ascii="Arial Narrow" w:hAnsi="Arial Narrow" w:cs="Arial"/>
          <w:bCs/>
          <w:color w:val="000000"/>
          <w:szCs w:val="26"/>
          <w:lang w:val="fr"/>
        </w:rPr>
        <w:t xml:space="preserve">formulées </w:t>
      </w:r>
      <w:r w:rsidR="00724785">
        <w:rPr>
          <w:rFonts w:ascii="Arial Narrow" w:hAnsi="Arial Narrow" w:cs="Arial"/>
          <w:bCs/>
          <w:color w:val="000000"/>
          <w:szCs w:val="26"/>
          <w:lang w:val="fr"/>
        </w:rPr>
        <w:t xml:space="preserve">sur </w:t>
      </w:r>
      <w:r w:rsidR="001A3AE2">
        <w:rPr>
          <w:rFonts w:ascii="Arial Narrow" w:hAnsi="Arial Narrow" w:cs="Arial"/>
          <w:bCs/>
          <w:color w:val="000000"/>
          <w:szCs w:val="26"/>
          <w:lang w:val="fr"/>
        </w:rPr>
        <w:t xml:space="preserve">celle </w:t>
      </w:r>
      <w:r w:rsidR="00724785">
        <w:rPr>
          <w:rFonts w:ascii="Arial Narrow" w:hAnsi="Arial Narrow" w:cs="Arial"/>
          <w:bCs/>
          <w:color w:val="000000"/>
          <w:szCs w:val="26"/>
          <w:lang w:val="fr"/>
        </w:rPr>
        <w:t xml:space="preserve">devant </w:t>
      </w:r>
      <w:r w:rsidR="001A3AE2">
        <w:rPr>
          <w:rFonts w:ascii="Arial Narrow" w:hAnsi="Arial Narrow" w:cs="Arial"/>
          <w:bCs/>
          <w:color w:val="000000"/>
          <w:szCs w:val="26"/>
          <w:lang w:val="fr"/>
        </w:rPr>
        <w:t>être appliquer</w:t>
      </w:r>
      <w:r w:rsidR="00724785">
        <w:rPr>
          <w:rFonts w:ascii="Arial Narrow" w:hAnsi="Arial Narrow" w:cs="Arial"/>
          <w:bCs/>
          <w:color w:val="000000"/>
          <w:szCs w:val="26"/>
          <w:lang w:val="fr"/>
        </w:rPr>
        <w:t xml:space="preserve"> dans le cadre du projet.</w:t>
      </w:r>
    </w:p>
    <w:p w14:paraId="05C25DB9" w14:textId="77777777" w:rsidR="002E6DFA" w:rsidRDefault="002E6DFA" w:rsidP="002E6DFA">
      <w:pPr>
        <w:ind w:left="567"/>
        <w:rPr>
          <w:rFonts w:ascii="Arial Narrow" w:hAnsi="Arial Narrow" w:cs="Arial"/>
          <w:bCs/>
          <w:color w:val="000000"/>
          <w:szCs w:val="26"/>
          <w:lang w:val="fr"/>
        </w:rPr>
        <w:sectPr w:rsidR="002E6DFA" w:rsidSect="00EB2822">
          <w:pgSz w:w="11906" w:h="16838" w:code="9"/>
          <w:pgMar w:top="1247" w:right="1134" w:bottom="1247" w:left="1418" w:header="709" w:footer="709" w:gutter="0"/>
          <w:pgNumType w:start="9"/>
          <w:cols w:space="708"/>
          <w:docGrid w:linePitch="360"/>
        </w:sectPr>
      </w:pPr>
    </w:p>
    <w:p w14:paraId="0C92365C" w14:textId="77777777" w:rsidR="002E6DFA" w:rsidRPr="00961F00" w:rsidRDefault="002E6DFA" w:rsidP="002E6DFA">
      <w:pPr>
        <w:ind w:left="567"/>
        <w:rPr>
          <w:rFonts w:ascii="Arial Narrow" w:hAnsi="Arial Narrow" w:cs="Arial"/>
          <w:bCs/>
          <w:color w:val="000000"/>
          <w:szCs w:val="26"/>
          <w:lang w:val="fr"/>
        </w:rPr>
      </w:pPr>
      <w:bookmarkStart w:id="27" w:name="_Toc88064306"/>
      <w:r w:rsidRPr="00961F00">
        <w:rPr>
          <w:rFonts w:ascii="Arial Narrow" w:hAnsi="Arial Narrow" w:cs="Arial"/>
          <w:bCs/>
          <w:color w:val="000000"/>
          <w:szCs w:val="26"/>
          <w:lang w:val="fr"/>
        </w:rPr>
        <w:t xml:space="preserve">Tableau </w:t>
      </w:r>
      <w:r w:rsidRPr="00961F00">
        <w:rPr>
          <w:rFonts w:ascii="Arial Narrow" w:hAnsi="Arial Narrow" w:cs="Arial"/>
          <w:bCs/>
          <w:color w:val="000000"/>
          <w:szCs w:val="26"/>
          <w:lang w:val="fr"/>
        </w:rPr>
        <w:fldChar w:fldCharType="begin"/>
      </w:r>
      <w:r w:rsidRPr="00961F00">
        <w:rPr>
          <w:rFonts w:ascii="Arial Narrow" w:hAnsi="Arial Narrow" w:cs="Arial"/>
          <w:bCs/>
          <w:color w:val="000000"/>
          <w:szCs w:val="26"/>
          <w:lang w:val="fr"/>
        </w:rPr>
        <w:instrText xml:space="preserve"> SEQ Tableau \* ARABIC </w:instrText>
      </w:r>
      <w:r w:rsidRPr="00961F00">
        <w:rPr>
          <w:rFonts w:ascii="Arial Narrow" w:hAnsi="Arial Narrow" w:cs="Arial"/>
          <w:bCs/>
          <w:color w:val="000000"/>
          <w:szCs w:val="26"/>
          <w:lang w:val="fr"/>
        </w:rPr>
        <w:fldChar w:fldCharType="separate"/>
      </w:r>
      <w:r w:rsidRPr="00961F00">
        <w:rPr>
          <w:rFonts w:ascii="Arial Narrow" w:hAnsi="Arial Narrow" w:cs="Arial"/>
          <w:bCs/>
          <w:color w:val="000000"/>
          <w:szCs w:val="26"/>
          <w:lang w:val="fr"/>
        </w:rPr>
        <w:t>1</w:t>
      </w:r>
      <w:r w:rsidRPr="00961F00">
        <w:rPr>
          <w:rFonts w:ascii="Arial Narrow" w:hAnsi="Arial Narrow" w:cs="Arial"/>
          <w:bCs/>
          <w:color w:val="000000"/>
          <w:szCs w:val="26"/>
          <w:lang w:val="fr"/>
        </w:rPr>
        <w:fldChar w:fldCharType="end"/>
      </w:r>
      <w:r w:rsidRPr="00961F00">
        <w:rPr>
          <w:rFonts w:ascii="Arial Narrow" w:hAnsi="Arial Narrow" w:cs="Arial"/>
          <w:bCs/>
          <w:color w:val="000000"/>
          <w:szCs w:val="26"/>
          <w:lang w:val="fr"/>
        </w:rPr>
        <w:t xml:space="preserve">. </w:t>
      </w:r>
      <w:r>
        <w:rPr>
          <w:rFonts w:ascii="Arial Narrow" w:hAnsi="Arial Narrow" w:cs="Arial"/>
          <w:bCs/>
          <w:color w:val="000000"/>
          <w:szCs w:val="26"/>
          <w:lang w:val="fr"/>
        </w:rPr>
        <w:t>Tableau comparatif entre les normes de la Banque et la législation nationale</w:t>
      </w:r>
      <w:bookmarkEnd w:id="27"/>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4085"/>
        <w:gridCol w:w="2118"/>
      </w:tblGrid>
      <w:tr w:rsidR="002E6DFA" w:rsidRPr="00E12558" w14:paraId="57B1660B" w14:textId="77777777" w:rsidTr="00230D2C">
        <w:trPr>
          <w:tblHeader/>
          <w:jc w:val="center"/>
        </w:trPr>
        <w:tc>
          <w:tcPr>
            <w:tcW w:w="150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03C2B15" w14:textId="77777777" w:rsidR="002E6DFA" w:rsidRPr="00E12558" w:rsidRDefault="002E6DFA" w:rsidP="00230D2C">
            <w:pPr>
              <w:spacing w:before="20" w:after="20"/>
              <w:jc w:val="center"/>
              <w:rPr>
                <w:rFonts w:ascii="Arial Narrow" w:hAnsi="Arial Narrow"/>
                <w:b/>
                <w:i/>
                <w:iCs/>
                <w:sz w:val="20"/>
                <w:szCs w:val="20"/>
              </w:rPr>
            </w:pPr>
            <w:r w:rsidRPr="00E12558">
              <w:rPr>
                <w:rFonts w:ascii="Arial Narrow" w:hAnsi="Arial Narrow"/>
                <w:b/>
                <w:i/>
                <w:iCs/>
                <w:sz w:val="20"/>
                <w:szCs w:val="20"/>
              </w:rPr>
              <w:t>Exigences des NES</w:t>
            </w:r>
          </w:p>
        </w:tc>
        <w:tc>
          <w:tcPr>
            <w:tcW w:w="2301"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F4D9F4A" w14:textId="77777777" w:rsidR="002E6DFA" w:rsidRPr="00E12558" w:rsidRDefault="002E6DFA" w:rsidP="00230D2C">
            <w:pPr>
              <w:spacing w:before="20" w:after="20"/>
              <w:jc w:val="center"/>
              <w:rPr>
                <w:rFonts w:ascii="Arial Narrow" w:hAnsi="Arial Narrow"/>
                <w:b/>
                <w:i/>
                <w:iCs/>
                <w:sz w:val="20"/>
                <w:szCs w:val="20"/>
              </w:rPr>
            </w:pPr>
            <w:r w:rsidRPr="00E12558">
              <w:rPr>
                <w:rFonts w:ascii="Arial Narrow" w:hAnsi="Arial Narrow"/>
                <w:b/>
                <w:i/>
                <w:iCs/>
                <w:sz w:val="20"/>
                <w:szCs w:val="20"/>
              </w:rPr>
              <w:t>Dispositions nationales pertinentes</w:t>
            </w:r>
          </w:p>
        </w:tc>
        <w:tc>
          <w:tcPr>
            <w:tcW w:w="1193"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FE4D1D7" w14:textId="77777777" w:rsidR="002E6DFA" w:rsidRPr="00E12558" w:rsidRDefault="002E6DFA" w:rsidP="00230D2C">
            <w:pPr>
              <w:spacing w:before="20" w:after="20"/>
              <w:jc w:val="center"/>
              <w:rPr>
                <w:rFonts w:ascii="Arial Narrow" w:hAnsi="Arial Narrow"/>
                <w:b/>
                <w:i/>
                <w:iCs/>
                <w:sz w:val="20"/>
                <w:szCs w:val="20"/>
              </w:rPr>
            </w:pPr>
            <w:r w:rsidRPr="00E12558">
              <w:rPr>
                <w:rFonts w:ascii="Arial Narrow" w:hAnsi="Arial Narrow"/>
                <w:b/>
                <w:i/>
                <w:iCs/>
                <w:sz w:val="20"/>
                <w:szCs w:val="20"/>
              </w:rPr>
              <w:t>Observations/</w:t>
            </w:r>
          </w:p>
          <w:p w14:paraId="68531DF6" w14:textId="77777777" w:rsidR="002E6DFA" w:rsidRPr="00E12558" w:rsidRDefault="002E6DFA" w:rsidP="00230D2C">
            <w:pPr>
              <w:spacing w:before="20" w:after="20"/>
              <w:jc w:val="center"/>
              <w:rPr>
                <w:rFonts w:ascii="Arial Narrow" w:hAnsi="Arial Narrow"/>
                <w:b/>
                <w:i/>
                <w:iCs/>
                <w:sz w:val="20"/>
                <w:szCs w:val="20"/>
              </w:rPr>
            </w:pPr>
            <w:r w:rsidRPr="00E12558">
              <w:rPr>
                <w:rFonts w:ascii="Arial Narrow" w:hAnsi="Arial Narrow"/>
                <w:b/>
                <w:i/>
                <w:iCs/>
                <w:sz w:val="20"/>
                <w:szCs w:val="20"/>
              </w:rPr>
              <w:t>Recommandations</w:t>
            </w:r>
          </w:p>
        </w:tc>
      </w:tr>
      <w:tr w:rsidR="002E6DFA" w:rsidRPr="001D018D" w14:paraId="05D8FA47" w14:textId="77777777" w:rsidTr="00230D2C">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4BA4A19E" w14:textId="77777777" w:rsidR="002E6DFA" w:rsidRPr="00E12558" w:rsidRDefault="002E6DFA" w:rsidP="006742DD">
            <w:pPr>
              <w:spacing w:before="60" w:after="60"/>
              <w:rPr>
                <w:rFonts w:ascii="Arial Narrow" w:hAnsi="Arial Narrow"/>
                <w:b/>
                <w:bCs/>
                <w:sz w:val="20"/>
                <w:szCs w:val="20"/>
                <w:lang w:val="fr-CD"/>
              </w:rPr>
            </w:pPr>
            <w:r w:rsidRPr="00E12558">
              <w:rPr>
                <w:rFonts w:ascii="Arial Narrow" w:hAnsi="Arial Narrow"/>
                <w:b/>
                <w:bCs/>
                <w:sz w:val="20"/>
                <w:szCs w:val="20"/>
                <w:lang w:val="fr-CD"/>
              </w:rPr>
              <w:t>NES 5.  Acquisition de terres, restrictions à l’utilisation de terres et réinstallation involontaire ;</w:t>
            </w:r>
          </w:p>
        </w:tc>
      </w:tr>
      <w:tr w:rsidR="002E6DFA" w:rsidRPr="001D018D" w14:paraId="68A191C2" w14:textId="77777777" w:rsidTr="006742DD">
        <w:trPr>
          <w:cantSplit/>
          <w:trHeight w:val="2529"/>
          <w:jc w:val="center"/>
        </w:trPr>
        <w:tc>
          <w:tcPr>
            <w:tcW w:w="1506" w:type="pct"/>
            <w:tcBorders>
              <w:top w:val="single" w:sz="4" w:space="0" w:color="auto"/>
              <w:left w:val="single" w:sz="4" w:space="0" w:color="auto"/>
              <w:bottom w:val="single" w:sz="4" w:space="0" w:color="auto"/>
              <w:right w:val="single" w:sz="4" w:space="0" w:color="auto"/>
            </w:tcBorders>
            <w:vAlign w:val="center"/>
            <w:hideMark/>
          </w:tcPr>
          <w:p w14:paraId="70061B08" w14:textId="77777777" w:rsidR="002E6DFA" w:rsidRPr="00961F00" w:rsidRDefault="002E6DFA" w:rsidP="00230D2C">
            <w:pPr>
              <w:widowControl w:val="0"/>
              <w:autoSpaceDE w:val="0"/>
              <w:autoSpaceDN w:val="0"/>
              <w:spacing w:after="0"/>
              <w:jc w:val="left"/>
              <w:rPr>
                <w:rFonts w:ascii="Arial Narrow" w:eastAsia="Arial" w:hAnsi="Arial Narrow"/>
                <w:w w:val="105"/>
                <w:sz w:val="20"/>
                <w:szCs w:val="20"/>
                <w:lang w:val="fr-CD"/>
              </w:rPr>
            </w:pPr>
            <w:r w:rsidRPr="00961F00">
              <w:rPr>
                <w:rFonts w:ascii="Arial Narrow" w:eastAsia="Arial" w:hAnsi="Arial Narrow"/>
                <w:w w:val="105"/>
                <w:sz w:val="20"/>
                <w:szCs w:val="20"/>
                <w:lang w:val="fr-CD"/>
              </w:rPr>
              <w:t>Veiller à ce qu’un mécanisme de gestion des plaintes soit en place le plus tôt possible pendant la phase de préparation du projet, conformément aux dispositions de la NES10, afin de gérer les préoccupations soulevées par les personnes déplacées</w:t>
            </w:r>
          </w:p>
          <w:p w14:paraId="3547E650" w14:textId="77777777" w:rsidR="002E6DFA" w:rsidRPr="00961F00" w:rsidRDefault="002E6DFA" w:rsidP="00230D2C">
            <w:pPr>
              <w:spacing w:after="0"/>
              <w:jc w:val="left"/>
              <w:rPr>
                <w:rFonts w:ascii="Arial Narrow" w:hAnsi="Arial Narrow"/>
                <w:i/>
                <w:sz w:val="20"/>
                <w:szCs w:val="20"/>
                <w:u w:val="single"/>
              </w:rPr>
            </w:pPr>
            <w:r w:rsidRPr="00961F00">
              <w:rPr>
                <w:rFonts w:ascii="Arial Narrow" w:hAnsi="Arial Narrow"/>
                <w:i/>
                <w:iCs/>
                <w:sz w:val="20"/>
                <w:szCs w:val="20"/>
              </w:rPr>
              <w:t>Paragraphe 19</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25B4DD3" w14:textId="77777777" w:rsidR="002E6DFA" w:rsidRPr="00961F00" w:rsidRDefault="002E6DFA" w:rsidP="00230D2C">
            <w:pPr>
              <w:widowControl w:val="0"/>
              <w:autoSpaceDE w:val="0"/>
              <w:autoSpaceDN w:val="0"/>
              <w:spacing w:after="0"/>
              <w:jc w:val="left"/>
              <w:rPr>
                <w:rFonts w:ascii="Arial Narrow" w:eastAsia="Arial" w:hAnsi="Arial Narrow"/>
                <w:w w:val="105"/>
                <w:sz w:val="20"/>
                <w:szCs w:val="20"/>
                <w:lang w:val="fr-CD"/>
              </w:rPr>
            </w:pPr>
            <w:r w:rsidRPr="00961F00">
              <w:rPr>
                <w:rFonts w:ascii="Arial Narrow" w:eastAsia="Arial" w:hAnsi="Arial Narrow"/>
                <w:w w:val="105"/>
                <w:sz w:val="20"/>
                <w:szCs w:val="20"/>
                <w:lang w:val="fr-CD"/>
              </w:rPr>
              <w:t xml:space="preserve">L’article 11 de la loi n°77-001 du 22 février 1977 dispose que les réclamations, observations et accords auxquels la décision d’expropriation donne lieu, ainsi les prix, indemnités ou compensations dûment justifiés, que les personnes intéressées réclament, doivent être portés à la connaissance de l’autorité qui a pris la décision d’expropriation, dans le délai d’un mois à dater de l’avis de réception ou du récépissé prévus aux articles 7 et 8 qui précédent. Négociation à travers les structures étatiques pour s’entendre sur le montant de l’indemnisation. Dans le cas contraire, la phase judiciaire est mise en œuvre. </w:t>
            </w:r>
          </w:p>
        </w:tc>
        <w:tc>
          <w:tcPr>
            <w:tcW w:w="1193" w:type="pct"/>
            <w:tcBorders>
              <w:top w:val="single" w:sz="4" w:space="0" w:color="auto"/>
              <w:left w:val="single" w:sz="4" w:space="0" w:color="auto"/>
              <w:bottom w:val="single" w:sz="4" w:space="0" w:color="auto"/>
              <w:right w:val="single" w:sz="4" w:space="0" w:color="auto"/>
            </w:tcBorders>
            <w:vAlign w:val="center"/>
            <w:hideMark/>
          </w:tcPr>
          <w:p w14:paraId="00982A76" w14:textId="7D32B1F6" w:rsidR="002E6DFA" w:rsidRPr="00EB2822" w:rsidRDefault="002E6DFA" w:rsidP="006742DD">
            <w:pPr>
              <w:rPr>
                <w:rFonts w:ascii="Arial Narrow" w:hAnsi="Arial Narrow"/>
                <w:sz w:val="20"/>
                <w:szCs w:val="20"/>
                <w:lang w:val="fr-CD"/>
              </w:rPr>
            </w:pPr>
            <w:r w:rsidRPr="00961F00">
              <w:rPr>
                <w:rFonts w:ascii="Arial Narrow" w:hAnsi="Arial Narrow"/>
                <w:sz w:val="20"/>
                <w:szCs w:val="20"/>
                <w:lang w:val="fr-CD"/>
              </w:rPr>
              <w:t>Deux modalités différentes sur le plan des principes mais dans la réalité les mécanismes de résolution de conflit rejoignent ceux érigés par la Banque mondiale. ainsi, les exigences de la NES 5 de la Banque s’appliqueront.</w:t>
            </w:r>
          </w:p>
        </w:tc>
      </w:tr>
      <w:tr w:rsidR="002E6DFA" w:rsidRPr="001D018D" w14:paraId="29BAC409" w14:textId="77777777" w:rsidTr="006742DD">
        <w:trPr>
          <w:cantSplit/>
          <w:trHeight w:val="1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C5E0B3"/>
            <w:hideMark/>
          </w:tcPr>
          <w:p w14:paraId="53B389D0" w14:textId="279873FF" w:rsidR="002E6DFA" w:rsidRPr="006742DD" w:rsidRDefault="002E6DFA" w:rsidP="006742DD">
            <w:pPr>
              <w:rPr>
                <w:rFonts w:ascii="Arial Narrow" w:hAnsi="Arial Narrow"/>
                <w:sz w:val="20"/>
                <w:szCs w:val="20"/>
                <w:lang w:val="fr-CD"/>
              </w:rPr>
            </w:pPr>
            <w:r w:rsidRPr="00E12558">
              <w:rPr>
                <w:rFonts w:ascii="Arial Narrow" w:hAnsi="Arial Narrow"/>
                <w:b/>
                <w:bCs/>
                <w:sz w:val="20"/>
                <w:szCs w:val="20"/>
                <w:lang w:val="fr-CD"/>
              </w:rPr>
              <w:t>NES 10.  Mobilisation des parties prenantes et information</w:t>
            </w:r>
          </w:p>
        </w:tc>
      </w:tr>
      <w:tr w:rsidR="002E6DFA" w:rsidRPr="001D018D" w14:paraId="2BBD5681" w14:textId="77777777" w:rsidTr="006742DD">
        <w:trPr>
          <w:cantSplit/>
          <w:trHeight w:val="7456"/>
          <w:jc w:val="center"/>
        </w:trPr>
        <w:tc>
          <w:tcPr>
            <w:tcW w:w="1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F4E14" w14:textId="77777777" w:rsidR="002E6DFA" w:rsidRPr="00961F00" w:rsidRDefault="002E6DFA" w:rsidP="00230D2C">
            <w:pPr>
              <w:widowControl w:val="0"/>
              <w:autoSpaceDE w:val="0"/>
              <w:autoSpaceDN w:val="0"/>
              <w:spacing w:after="0"/>
              <w:rPr>
                <w:rFonts w:ascii="Arial Narrow" w:eastAsia="Arial" w:hAnsi="Arial Narrow"/>
                <w:w w:val="105"/>
                <w:sz w:val="20"/>
                <w:szCs w:val="20"/>
                <w:lang w:val="fr-CD"/>
              </w:rPr>
            </w:pPr>
            <w:r w:rsidRPr="00961F00">
              <w:rPr>
                <w:rFonts w:ascii="Arial Narrow" w:eastAsia="Arial" w:hAnsi="Arial Narrow"/>
                <w:w w:val="105"/>
                <w:sz w:val="20"/>
                <w:szCs w:val="20"/>
                <w:lang w:val="fr-CD"/>
              </w:rPr>
              <w:t>Mettre en place un processus de mobilisation des parties prenantes qui sera intégré à l’évaluation environnementale et sociale et à la conception et la mise en œuvre du projet, tel que préconisé dans la NES 1.</w:t>
            </w:r>
          </w:p>
          <w:p w14:paraId="69635A09" w14:textId="77777777" w:rsidR="002E6DFA" w:rsidRPr="00961F00"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961F00">
              <w:rPr>
                <w:rFonts w:ascii="Arial Narrow" w:hAnsi="Arial Narrow"/>
                <w:i/>
                <w:iCs/>
                <w:sz w:val="20"/>
                <w:szCs w:val="20"/>
              </w:rPr>
              <w:t>Paragraphe 4</w:t>
            </w:r>
          </w:p>
        </w:tc>
        <w:tc>
          <w:tcPr>
            <w:tcW w:w="2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20661" w14:textId="77777777" w:rsidR="002E6DFA" w:rsidRPr="00961F00" w:rsidRDefault="002E6DFA" w:rsidP="00230D2C">
            <w:pPr>
              <w:spacing w:after="0"/>
              <w:rPr>
                <w:rFonts w:ascii="Arial Narrow" w:eastAsia="Arial" w:hAnsi="Arial Narrow"/>
                <w:w w:val="105"/>
                <w:sz w:val="20"/>
                <w:szCs w:val="20"/>
                <w:lang w:val="fr-CD"/>
              </w:rPr>
            </w:pPr>
            <w:r w:rsidRPr="00961F00">
              <w:rPr>
                <w:rFonts w:ascii="Arial Narrow" w:eastAsia="Arial" w:hAnsi="Arial Narrow"/>
                <w:w w:val="105"/>
                <w:sz w:val="20"/>
                <w:szCs w:val="20"/>
                <w:lang w:val="fr-CD"/>
              </w:rPr>
              <w:t>La loi n°11/009 assujetti tout projet ou activité susceptible d’avoir un impact sur l’environnement à une enquête public préalable, qui a pour objet (i) d’informer le public en général et la population locale en particulier sur le projet ou l’activité ; (ii) de recueillir les informations sur la nature et l’étendue des droits que pourraient détenir les tiers sur la zone affectée par le projet ou l’activité ; (iii) de collecter les appréciations, suggestions et contre-propositions, afin de permettre à l’autorité compétente de disposer de tous les éléments nécessaires à sa décision.</w:t>
            </w:r>
          </w:p>
          <w:p w14:paraId="4E3B7B6C" w14:textId="77777777" w:rsidR="002E6DFA" w:rsidRPr="00961F00" w:rsidRDefault="002E6DFA" w:rsidP="00230D2C">
            <w:pPr>
              <w:spacing w:after="0"/>
              <w:rPr>
                <w:rFonts w:ascii="Arial Narrow" w:eastAsia="Arial" w:hAnsi="Arial Narrow"/>
                <w:w w:val="105"/>
                <w:sz w:val="20"/>
                <w:szCs w:val="20"/>
                <w:lang w:val="fr-CD"/>
              </w:rPr>
            </w:pPr>
            <w:r w:rsidRPr="00961F00">
              <w:rPr>
                <w:rFonts w:ascii="Arial Narrow" w:eastAsia="Arial" w:hAnsi="Arial Narrow"/>
                <w:w w:val="105"/>
                <w:sz w:val="20"/>
                <w:szCs w:val="20"/>
                <w:lang w:val="fr-CD"/>
              </w:rPr>
              <w:t>Le décret n°14/019 du 02 prévoit que cette enquête publique soit initié par le gouverneur après être saisit par le promoteur du projet (Art.52). La demande d’enquête publique est accompagnée d’un dossier comprenant les documents suivants établis en français : (i) une fiche descriptive faisant ressortir les principales caractéristiques technique du projet soumis à l’enquête publique ; (ii) un résumé non technique du projet et (iii) la zone d’influence du projet (Art.53). sur instruction du gouverneur, l’enquête publique est menée par une commission constituée et présidée par l’Administrateur du territoire ou le bourgmestre, qui comprend : (i) le représentant du service local de l’environnement ; (ii) les représentants des services des autres ministères sectoriels concernés ; (iii) les représentants de la société civile locale (Art. 54). Le président de la commission peut, à la demande des membres de la commission, recourir à des experts privés et/ou publics si les spécificités du projet l’exigent. L’enquête publique est annoncée par toutes les voies de communication accessibles au public de la zone d’insertion du projet, en français et dans la langue nationale du lieu, au moins deux mois avant la date fixée pour son ouverture.</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AC350" w14:textId="77777777" w:rsidR="002E6DFA" w:rsidRPr="00961F00" w:rsidRDefault="002E6DFA" w:rsidP="00230D2C">
            <w:pPr>
              <w:spacing w:after="0"/>
              <w:rPr>
                <w:rFonts w:ascii="Arial Narrow" w:hAnsi="Arial Narrow"/>
                <w:sz w:val="20"/>
                <w:szCs w:val="20"/>
                <w:lang w:val="fr-CD"/>
              </w:rPr>
            </w:pPr>
            <w:r w:rsidRPr="00961F00">
              <w:rPr>
                <w:rFonts w:ascii="Arial Narrow" w:hAnsi="Arial Narrow"/>
                <w:sz w:val="20"/>
                <w:szCs w:val="20"/>
                <w:lang w:val="fr-CD"/>
              </w:rPr>
              <w:t xml:space="preserve">La législation nationale ne précise pas les types de projets soumis à une enquête publique, moins encore le contenu des informations du résumé non technique et ne fait aucune allusion aux risques. </w:t>
            </w:r>
          </w:p>
          <w:p w14:paraId="161B2DEB" w14:textId="495C6FEB" w:rsidR="002E6DFA" w:rsidRPr="00EB2822" w:rsidRDefault="002E6DFA" w:rsidP="006742DD">
            <w:pPr>
              <w:rPr>
                <w:rFonts w:ascii="Arial Narrow" w:hAnsi="Arial Narrow"/>
                <w:sz w:val="20"/>
                <w:szCs w:val="20"/>
                <w:lang w:val="fr-CD"/>
              </w:rPr>
            </w:pPr>
            <w:r w:rsidRPr="00961F00">
              <w:rPr>
                <w:rFonts w:ascii="Arial Narrow" w:hAnsi="Arial Narrow"/>
                <w:sz w:val="20"/>
                <w:szCs w:val="20"/>
                <w:lang w:val="fr-CD"/>
              </w:rPr>
              <w:t>Donc, c’est la NES de la Banque qui va s’appliquer et sera suivi par l’IDA</w:t>
            </w:r>
          </w:p>
        </w:tc>
      </w:tr>
      <w:tr w:rsidR="002E6DFA" w:rsidRPr="001D018D" w14:paraId="7B5C349A"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19AC6D4E"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06EA0608"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 6</w:t>
            </w:r>
          </w:p>
        </w:tc>
        <w:tc>
          <w:tcPr>
            <w:tcW w:w="2301" w:type="pct"/>
            <w:tcBorders>
              <w:top w:val="single" w:sz="4" w:space="0" w:color="auto"/>
              <w:left w:val="single" w:sz="4" w:space="0" w:color="auto"/>
              <w:bottom w:val="single" w:sz="4" w:space="0" w:color="auto"/>
              <w:right w:val="single" w:sz="4" w:space="0" w:color="auto"/>
            </w:tcBorders>
            <w:vAlign w:val="center"/>
            <w:hideMark/>
          </w:tcPr>
          <w:p w14:paraId="5AF61953"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2E367CBD"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040D4CC7"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1B5ADEE6"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0825E737"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Paragraphes 7</w:t>
            </w:r>
          </w:p>
        </w:tc>
        <w:tc>
          <w:tcPr>
            <w:tcW w:w="2301" w:type="pct"/>
            <w:tcBorders>
              <w:top w:val="single" w:sz="4" w:space="0" w:color="auto"/>
              <w:left w:val="single" w:sz="4" w:space="0" w:color="auto"/>
              <w:bottom w:val="single" w:sz="4" w:space="0" w:color="auto"/>
              <w:right w:val="single" w:sz="4" w:space="0" w:color="auto"/>
            </w:tcBorders>
            <w:vAlign w:val="center"/>
            <w:hideMark/>
          </w:tcPr>
          <w:p w14:paraId="3123CB4D"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453B03CB"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45668E8F"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0D473375"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7F8DB5B7"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 9</w:t>
            </w:r>
          </w:p>
        </w:tc>
        <w:tc>
          <w:tcPr>
            <w:tcW w:w="2301" w:type="pct"/>
            <w:tcBorders>
              <w:top w:val="single" w:sz="4" w:space="0" w:color="auto"/>
              <w:left w:val="single" w:sz="4" w:space="0" w:color="auto"/>
              <w:bottom w:val="single" w:sz="4" w:space="0" w:color="auto"/>
              <w:right w:val="single" w:sz="4" w:space="0" w:color="auto"/>
            </w:tcBorders>
            <w:vAlign w:val="center"/>
            <w:hideMark/>
          </w:tcPr>
          <w:p w14:paraId="7A811FBE"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46ABBC60"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5C394D20"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0A77DC12"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33424308"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Paragraphes 10 à 12</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0124EFE"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296D2BE2"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16C43161"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1D509E2B"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Élaborer, mettre en œuvre et rendre public un Plan de mobilisation des parties prenantes (CMPP) proportionné à la nature et l’envergure du projet, qui décrive les mesures prises pour lever les obstacles à la participation, et les modalités pour la prise en compte des points de vue de groupes touchés différemment.</w:t>
            </w:r>
          </w:p>
          <w:p w14:paraId="38D08D6C"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Paragraphes 13 à 18</w:t>
            </w:r>
          </w:p>
        </w:tc>
        <w:tc>
          <w:tcPr>
            <w:tcW w:w="2301" w:type="pct"/>
            <w:tcBorders>
              <w:top w:val="single" w:sz="4" w:space="0" w:color="auto"/>
              <w:left w:val="single" w:sz="4" w:space="0" w:color="auto"/>
              <w:bottom w:val="single" w:sz="4" w:space="0" w:color="auto"/>
              <w:right w:val="single" w:sz="4" w:space="0" w:color="auto"/>
            </w:tcBorders>
            <w:vAlign w:val="center"/>
            <w:hideMark/>
          </w:tcPr>
          <w:p w14:paraId="33CE2BBF"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07710B1E"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62C694C5"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7FA7018B"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Rendre publiques les informations sur le projet pour permettre aux parties prenantes de comprendre les risques et ses effets potentiels, ainsi que les possibilités qu’il pourrait offrir.</w:t>
            </w:r>
          </w:p>
          <w:p w14:paraId="44F33140"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 19 et 20</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0B5328D"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02611DF3"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1E8D8663"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77462AD3"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59E5C8A7"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Paragraphes 21 et 22</w:t>
            </w:r>
          </w:p>
        </w:tc>
        <w:tc>
          <w:tcPr>
            <w:tcW w:w="2301" w:type="pct"/>
            <w:tcBorders>
              <w:top w:val="single" w:sz="4" w:space="0" w:color="auto"/>
              <w:left w:val="single" w:sz="4" w:space="0" w:color="auto"/>
              <w:bottom w:val="single" w:sz="4" w:space="0" w:color="auto"/>
              <w:right w:val="single" w:sz="4" w:space="0" w:color="auto"/>
            </w:tcBorders>
            <w:vAlign w:val="center"/>
            <w:hideMark/>
          </w:tcPr>
          <w:p w14:paraId="5F4F8D00"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09E12D24"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6148C532"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3669424E"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7F2188F8"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 23 à 25</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4907BBE"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75E8065B"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r w:rsidR="002E6DFA" w:rsidRPr="001D018D" w14:paraId="2AEE7ED6" w14:textId="77777777" w:rsidTr="00230D2C">
        <w:trPr>
          <w:cantSplit/>
          <w:jc w:val="center"/>
        </w:trPr>
        <w:tc>
          <w:tcPr>
            <w:tcW w:w="1506" w:type="pct"/>
            <w:tcBorders>
              <w:top w:val="single" w:sz="4" w:space="0" w:color="auto"/>
              <w:left w:val="single" w:sz="4" w:space="0" w:color="auto"/>
              <w:bottom w:val="single" w:sz="4" w:space="0" w:color="auto"/>
              <w:right w:val="single" w:sz="4" w:space="0" w:color="auto"/>
            </w:tcBorders>
            <w:hideMark/>
          </w:tcPr>
          <w:p w14:paraId="3FC1FDFC" w14:textId="77777777" w:rsidR="002E6DFA" w:rsidRPr="00E12558" w:rsidRDefault="002E6DFA" w:rsidP="00230D2C">
            <w:pPr>
              <w:widowControl w:val="0"/>
              <w:autoSpaceDE w:val="0"/>
              <w:autoSpaceDN w:val="0"/>
              <w:spacing w:after="0"/>
              <w:rPr>
                <w:rFonts w:ascii="Arial Narrow" w:eastAsia="Arial" w:hAnsi="Arial Narrow"/>
                <w:w w:val="105"/>
                <w:sz w:val="20"/>
                <w:szCs w:val="20"/>
                <w:lang w:val="fr-CD"/>
              </w:rPr>
            </w:pPr>
            <w:r w:rsidRPr="00E12558">
              <w:rPr>
                <w:rFonts w:ascii="Arial Narrow" w:eastAsia="Arial" w:hAnsi="Arial Narrow"/>
                <w:w w:val="105"/>
                <w:sz w:val="20"/>
                <w:szCs w:val="20"/>
                <w:lang w:val="fr-CD"/>
              </w:rPr>
              <w:t>Mettre en œuvre un mécanisme de gestion des plaintes proportionné aux risques et aux effets néfastes potentiels du projet, accessible et ouvert à tous, rapide, efficace, transparent, respectueux de la culture locale, sans frais ni rétribution.</w:t>
            </w:r>
          </w:p>
          <w:p w14:paraId="103978D4"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
                <w:sz w:val="20"/>
                <w:szCs w:val="20"/>
                <w:u w:val="single"/>
              </w:rPr>
            </w:pPr>
            <w:r w:rsidRPr="00E12558">
              <w:rPr>
                <w:rFonts w:ascii="Arial Narrow" w:hAnsi="Arial Narrow"/>
                <w:i/>
                <w:iCs/>
                <w:sz w:val="20"/>
                <w:szCs w:val="20"/>
              </w:rPr>
              <w:t>Paragraphes 26 et 27</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7DD0D0C" w14:textId="77777777" w:rsidR="002E6DFA" w:rsidRPr="00E12558" w:rsidRDefault="002E6DFA" w:rsidP="00230D2C">
            <w:pPr>
              <w:tabs>
                <w:tab w:val="center" w:pos="4320"/>
                <w:tab w:val="right" w:pos="8640"/>
              </w:tabs>
              <w:autoSpaceDE w:val="0"/>
              <w:autoSpaceDN w:val="0"/>
              <w:adjustRightInd w:val="0"/>
              <w:spacing w:after="0"/>
              <w:rPr>
                <w:rFonts w:ascii="Arial Narrow" w:hAnsi="Arial Narrow"/>
                <w:iCs/>
                <w:sz w:val="20"/>
                <w:szCs w:val="20"/>
                <w:lang w:val="fr-CD"/>
              </w:rPr>
            </w:pPr>
            <w:r w:rsidRPr="00E12558">
              <w:rPr>
                <w:rFonts w:ascii="Arial Narrow" w:hAnsi="Arial Narrow"/>
                <w:sz w:val="20"/>
                <w:szCs w:val="20"/>
                <w:lang w:val="fr-CD"/>
              </w:rPr>
              <w:t>Non mentionné dans la législation nationale</w:t>
            </w:r>
          </w:p>
        </w:tc>
        <w:tc>
          <w:tcPr>
            <w:tcW w:w="1193" w:type="pct"/>
            <w:tcBorders>
              <w:top w:val="single" w:sz="4" w:space="0" w:color="auto"/>
              <w:left w:val="single" w:sz="4" w:space="0" w:color="auto"/>
              <w:bottom w:val="single" w:sz="4" w:space="0" w:color="auto"/>
              <w:right w:val="single" w:sz="4" w:space="0" w:color="auto"/>
            </w:tcBorders>
            <w:vAlign w:val="center"/>
            <w:hideMark/>
          </w:tcPr>
          <w:p w14:paraId="464A4965" w14:textId="77777777" w:rsidR="002E6DFA" w:rsidRPr="00E12558" w:rsidRDefault="002E6DFA" w:rsidP="00230D2C">
            <w:pPr>
              <w:spacing w:after="0"/>
              <w:rPr>
                <w:rFonts w:ascii="Arial Narrow" w:hAnsi="Arial Narrow"/>
                <w:sz w:val="20"/>
                <w:szCs w:val="20"/>
                <w:lang w:val="fr-CD"/>
              </w:rPr>
            </w:pPr>
            <w:r w:rsidRPr="00E12558">
              <w:rPr>
                <w:rFonts w:ascii="Arial Narrow" w:hAnsi="Arial Narrow"/>
                <w:sz w:val="20"/>
                <w:szCs w:val="20"/>
                <w:lang w:val="fr-CD"/>
              </w:rPr>
              <w:t>La loi nationale ne satisfait pas cette exigence de la NES 10. C’est la NES n°10 qui sera appliquer et  suivi par l’IDA.</w:t>
            </w:r>
          </w:p>
        </w:tc>
      </w:tr>
    </w:tbl>
    <w:p w14:paraId="1A8494BD" w14:textId="77777777" w:rsidR="002E6DFA" w:rsidRDefault="002E6DFA" w:rsidP="002E6DFA">
      <w:pPr>
        <w:tabs>
          <w:tab w:val="left" w:pos="0"/>
        </w:tabs>
        <w:spacing w:line="22" w:lineRule="atLeast"/>
        <w:rPr>
          <w:rFonts w:ascii="Arial Narrow" w:hAnsi="Arial Narrow" w:cs="Arial"/>
          <w:szCs w:val="24"/>
          <w:highlight w:val="yellow"/>
          <w:lang w:eastAsia="fr-FR"/>
        </w:rPr>
        <w:sectPr w:rsidR="002E6DFA" w:rsidSect="00EB2822">
          <w:pgSz w:w="11906" w:h="16838" w:code="9"/>
          <w:pgMar w:top="1247" w:right="1134" w:bottom="1247" w:left="1418" w:header="709" w:footer="709" w:gutter="0"/>
          <w:pgNumType w:start="18"/>
          <w:cols w:space="708"/>
          <w:docGrid w:linePitch="360"/>
        </w:sectPr>
      </w:pPr>
    </w:p>
    <w:p w14:paraId="2E64BBF5" w14:textId="77777777" w:rsidR="0010424D" w:rsidRDefault="00FA064C" w:rsidP="0069439D">
      <w:pPr>
        <w:spacing w:line="22" w:lineRule="atLeast"/>
        <w:rPr>
          <w:rFonts w:ascii="Arial Narrow" w:hAnsi="Arial Narrow" w:cs="Arial"/>
          <w:bCs/>
          <w:color w:val="000000"/>
          <w:sz w:val="26"/>
          <w:szCs w:val="26"/>
          <w:lang w:val="fr"/>
        </w:rPr>
      </w:pPr>
      <w:r w:rsidRPr="006742DD">
        <w:rPr>
          <w:rFonts w:ascii="Arial Narrow" w:hAnsi="Arial Narrow" w:cs="Arial"/>
          <w:bCs/>
          <w:noProof/>
          <w:color w:val="000000"/>
          <w:sz w:val="26"/>
          <w:szCs w:val="26"/>
          <w:lang w:eastAsia="fr-FR"/>
        </w:rPr>
        <w:drawing>
          <wp:inline distT="0" distB="0" distL="0" distR="0" wp14:anchorId="791A2983" wp14:editId="7BB78AE9">
            <wp:extent cx="5931673" cy="6320790"/>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346" cy="6337492"/>
                    </a:xfrm>
                    <a:prstGeom prst="rect">
                      <a:avLst/>
                    </a:prstGeom>
                    <a:noFill/>
                    <a:ln>
                      <a:noFill/>
                    </a:ln>
                  </pic:spPr>
                </pic:pic>
              </a:graphicData>
            </a:graphic>
          </wp:inline>
        </w:drawing>
      </w:r>
    </w:p>
    <w:p w14:paraId="77457454" w14:textId="0CCB8278" w:rsidR="00385386" w:rsidRDefault="00943B10" w:rsidP="006742DD">
      <w:pPr>
        <w:pStyle w:val="Lgende"/>
        <w:rPr>
          <w:lang w:val="fr"/>
        </w:rPr>
      </w:pPr>
      <w:bookmarkStart w:id="28" w:name="_Toc88064588"/>
      <w:r>
        <w:t xml:space="preserve">Figure </w:t>
      </w:r>
      <w:r w:rsidR="00F85486">
        <w:rPr>
          <w:b w:val="0"/>
          <w:i w:val="0"/>
          <w:iCs w:val="0"/>
        </w:rPr>
        <w:fldChar w:fldCharType="begin"/>
      </w:r>
      <w:r w:rsidR="00F85486">
        <w:instrText xml:space="preserve"> SEQ Figure \* ARABIC </w:instrText>
      </w:r>
      <w:r w:rsidR="00F85486">
        <w:rPr>
          <w:b w:val="0"/>
          <w:i w:val="0"/>
          <w:iCs w:val="0"/>
        </w:rPr>
        <w:fldChar w:fldCharType="separate"/>
      </w:r>
      <w:r w:rsidR="00333C03">
        <w:rPr>
          <w:noProof/>
        </w:rPr>
        <w:t>1</w:t>
      </w:r>
      <w:r w:rsidR="00F85486">
        <w:rPr>
          <w:b w:val="0"/>
          <w:i w:val="0"/>
          <w:iCs w:val="0"/>
          <w:noProof/>
        </w:rPr>
        <w:fldChar w:fldCharType="end"/>
      </w:r>
      <w:r w:rsidR="00B1391F">
        <w:t xml:space="preserve"> : </w:t>
      </w:r>
      <w:r w:rsidR="00B1391F">
        <w:rPr>
          <w:color w:val="000000"/>
          <w:lang w:val="fr"/>
        </w:rPr>
        <w:t>L</w:t>
      </w:r>
      <w:r w:rsidR="00385386">
        <w:rPr>
          <w:color w:val="000000"/>
          <w:lang w:val="fr"/>
        </w:rPr>
        <w:t>ocalisation des sites du projet</w:t>
      </w:r>
      <w:bookmarkEnd w:id="28"/>
    </w:p>
    <w:p w14:paraId="3E8CAA3D" w14:textId="77777777" w:rsidR="002A1523" w:rsidRPr="0064347E" w:rsidRDefault="002A1523" w:rsidP="006742DD">
      <w:pPr>
        <w:pStyle w:val="Titre30"/>
        <w:numPr>
          <w:ilvl w:val="1"/>
          <w:numId w:val="9"/>
        </w:numPr>
        <w:tabs>
          <w:tab w:val="clear" w:pos="1701"/>
        </w:tabs>
        <w:spacing w:before="240" w:line="22" w:lineRule="atLeast"/>
        <w:ind w:left="992" w:hanging="567"/>
        <w:rPr>
          <w:rFonts w:ascii="Arial Narrow" w:hAnsi="Arial Narrow" w:cs="Arial"/>
          <w:color w:val="000000"/>
          <w:szCs w:val="26"/>
          <w:lang w:val="fr"/>
        </w:rPr>
      </w:pPr>
      <w:bookmarkStart w:id="29" w:name="_Toc89869906"/>
      <w:bookmarkEnd w:id="6"/>
      <w:r w:rsidRPr="0064347E">
        <w:rPr>
          <w:rFonts w:ascii="Arial Narrow" w:hAnsi="Arial Narrow"/>
          <w:szCs w:val="26"/>
        </w:rPr>
        <w:t>Structure</w:t>
      </w:r>
      <w:r w:rsidRPr="0064347E">
        <w:rPr>
          <w:rFonts w:ascii="Arial Narrow" w:hAnsi="Arial Narrow" w:cs="Arial"/>
          <w:color w:val="000000"/>
          <w:szCs w:val="26"/>
          <w:lang w:val="fr"/>
        </w:rPr>
        <w:t xml:space="preserve"> du rapport de PMPP</w:t>
      </w:r>
      <w:bookmarkEnd w:id="29"/>
    </w:p>
    <w:p w14:paraId="356BA9F9" w14:textId="77777777" w:rsidR="002A1523" w:rsidRPr="006742DD" w:rsidRDefault="002A1523" w:rsidP="0010424D">
      <w:pPr>
        <w:spacing w:line="22" w:lineRule="atLeast"/>
        <w:ind w:left="426"/>
        <w:rPr>
          <w:rFonts w:ascii="Arial Narrow" w:hAnsi="Arial Narrow" w:cs="Arial"/>
          <w:bCs/>
          <w:color w:val="000000"/>
          <w:szCs w:val="26"/>
          <w:lang w:val="fr"/>
        </w:rPr>
      </w:pPr>
      <w:r w:rsidRPr="006742DD">
        <w:rPr>
          <w:rFonts w:ascii="Arial Narrow" w:hAnsi="Arial Narrow" w:cs="Arial"/>
          <w:bCs/>
          <w:color w:val="000000"/>
          <w:szCs w:val="26"/>
          <w:lang w:val="fr"/>
        </w:rPr>
        <w:t>Le présent PMPP est structuré en sept (7) points essentiels reprenant :</w:t>
      </w:r>
    </w:p>
    <w:p w14:paraId="7E6477B1"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la description du projet</w:t>
      </w:r>
    </w:p>
    <w:p w14:paraId="6F50B104"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une brève description des activités de consultation et de participation des parties prenantes</w:t>
      </w:r>
    </w:p>
    <w:p w14:paraId="05A3E011"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l’identification et l’analyse des parties prenantes</w:t>
      </w:r>
    </w:p>
    <w:p w14:paraId="7AD79828"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le plan de mobilisation des parties prenantes</w:t>
      </w:r>
    </w:p>
    <w:p w14:paraId="3BF52846"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les ressources et les responsabilités pour mettre en œuvre les activités de mobilisation des parties prenantes</w:t>
      </w:r>
    </w:p>
    <w:p w14:paraId="4716D514" w14:textId="77777777" w:rsidR="002A1523" w:rsidRPr="006742DD" w:rsidRDefault="002A1523"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le plan de suivi et d’établissement des rapports du PMPP</w:t>
      </w:r>
    </w:p>
    <w:p w14:paraId="51F93D53" w14:textId="75FDE359" w:rsidR="002A1523" w:rsidRPr="006742DD" w:rsidRDefault="00981A05" w:rsidP="006C5F14">
      <w:pPr>
        <w:numPr>
          <w:ilvl w:val="0"/>
          <w:numId w:val="13"/>
        </w:numPr>
        <w:spacing w:before="0" w:after="0" w:line="22" w:lineRule="atLeast"/>
        <w:ind w:left="1134" w:hanging="567"/>
        <w:rPr>
          <w:rFonts w:ascii="Arial Narrow" w:hAnsi="Arial Narrow" w:cs="Arial"/>
          <w:bCs/>
          <w:color w:val="000000"/>
          <w:szCs w:val="26"/>
          <w:lang w:val="fr"/>
        </w:rPr>
      </w:pPr>
      <w:r w:rsidRPr="006742DD">
        <w:rPr>
          <w:rFonts w:ascii="Arial Narrow" w:hAnsi="Arial Narrow" w:cs="Arial"/>
          <w:bCs/>
          <w:color w:val="000000"/>
          <w:szCs w:val="26"/>
          <w:lang w:val="fr"/>
        </w:rPr>
        <w:t xml:space="preserve">un </w:t>
      </w:r>
      <w:r w:rsidR="002A1523" w:rsidRPr="006742DD">
        <w:rPr>
          <w:rFonts w:ascii="Arial Narrow" w:hAnsi="Arial Narrow" w:cs="Arial"/>
          <w:bCs/>
          <w:color w:val="000000"/>
          <w:szCs w:val="26"/>
          <w:lang w:val="fr"/>
        </w:rPr>
        <w:t>mécanisme de gestion des plaintes</w:t>
      </w:r>
      <w:r w:rsidR="00794A2D" w:rsidRPr="006742DD">
        <w:rPr>
          <w:rFonts w:ascii="Arial Narrow" w:hAnsi="Arial Narrow" w:cs="Arial"/>
          <w:bCs/>
          <w:color w:val="000000"/>
          <w:szCs w:val="26"/>
          <w:lang w:val="fr"/>
        </w:rPr>
        <w:t xml:space="preserve"> </w:t>
      </w:r>
      <w:r w:rsidR="00D44763">
        <w:rPr>
          <w:rFonts w:ascii="Arial Narrow" w:hAnsi="Arial Narrow" w:cs="Arial"/>
          <w:bCs/>
          <w:color w:val="000000"/>
          <w:szCs w:val="26"/>
          <w:lang w:val="fr"/>
        </w:rPr>
        <w:t xml:space="preserve">global </w:t>
      </w:r>
      <w:r w:rsidRPr="006742DD">
        <w:rPr>
          <w:rFonts w:ascii="Arial Narrow" w:hAnsi="Arial Narrow" w:cs="Arial"/>
          <w:bCs/>
          <w:color w:val="000000"/>
          <w:szCs w:val="26"/>
          <w:lang w:val="fr"/>
        </w:rPr>
        <w:t xml:space="preserve">pour les parties prenantes au projet et </w:t>
      </w:r>
      <w:r w:rsidR="00D44763">
        <w:rPr>
          <w:rFonts w:ascii="Arial Narrow" w:hAnsi="Arial Narrow" w:cs="Arial"/>
          <w:bCs/>
          <w:color w:val="000000"/>
          <w:szCs w:val="26"/>
          <w:lang w:val="fr"/>
        </w:rPr>
        <w:t xml:space="preserve">incluant à les VBG/ et </w:t>
      </w:r>
      <w:r w:rsidR="00794A2D" w:rsidRPr="006742DD">
        <w:rPr>
          <w:rFonts w:ascii="Arial Narrow" w:hAnsi="Arial Narrow" w:cs="Arial"/>
          <w:bCs/>
          <w:color w:val="000000"/>
          <w:szCs w:val="26"/>
          <w:lang w:val="fr"/>
        </w:rPr>
        <w:t>l’EAS/HS</w:t>
      </w:r>
    </w:p>
    <w:p w14:paraId="61B289EB" w14:textId="77777777" w:rsidR="00E66ADB" w:rsidRPr="00467419" w:rsidRDefault="00E66ADB" w:rsidP="009A6790">
      <w:pPr>
        <w:pStyle w:val="Titre"/>
        <w:numPr>
          <w:ilvl w:val="0"/>
          <w:numId w:val="9"/>
        </w:numPr>
        <w:spacing w:before="120" w:after="120" w:line="22" w:lineRule="atLeast"/>
        <w:ind w:left="567" w:hanging="426"/>
        <w:jc w:val="both"/>
        <w:rPr>
          <w:rFonts w:ascii="Arial Narrow" w:hAnsi="Arial Narrow" w:cs="Arial"/>
          <w:sz w:val="26"/>
          <w:szCs w:val="26"/>
        </w:rPr>
      </w:pPr>
      <w:bookmarkStart w:id="30" w:name="_Toc7511937"/>
      <w:bookmarkStart w:id="31" w:name="_Toc8166925"/>
      <w:bookmarkStart w:id="32" w:name="_Toc36821597"/>
      <w:r>
        <w:rPr>
          <w:rFonts w:ascii="Arial Narrow" w:hAnsi="Arial Narrow" w:cs="Arial"/>
          <w:bCs w:val="0"/>
          <w:color w:val="000000"/>
          <w:sz w:val="26"/>
          <w:szCs w:val="26"/>
          <w:lang w:val="fr"/>
        </w:rPr>
        <w:br w:type="page"/>
      </w:r>
      <w:bookmarkStart w:id="33" w:name="_Toc89869907"/>
      <w:r w:rsidR="00D426C1">
        <w:rPr>
          <w:rFonts w:ascii="Arial Narrow" w:hAnsi="Arial Narrow" w:cs="Arial"/>
          <w:bCs w:val="0"/>
          <w:color w:val="000000"/>
          <w:sz w:val="26"/>
          <w:szCs w:val="26"/>
          <w:lang w:val="fr"/>
        </w:rPr>
        <w:t>RÉSUMÉ DES ACTIVITÉS DE MOBILISATION DES PARTIES PRENANTES DÉJÀ ENGAGÉE</w:t>
      </w:r>
      <w:r w:rsidR="00CF75D6">
        <w:rPr>
          <w:rFonts w:ascii="Arial Narrow" w:hAnsi="Arial Narrow" w:cs="Arial"/>
          <w:bCs w:val="0"/>
          <w:color w:val="000000"/>
          <w:sz w:val="26"/>
          <w:szCs w:val="26"/>
          <w:lang w:val="fr"/>
        </w:rPr>
        <w:t>S</w:t>
      </w:r>
      <w:bookmarkEnd w:id="33"/>
    </w:p>
    <w:p w14:paraId="1961E460" w14:textId="77777777" w:rsidR="00E66ADB" w:rsidRPr="00C14F66" w:rsidRDefault="00E66ADB" w:rsidP="009A6790">
      <w:pPr>
        <w:spacing w:line="22" w:lineRule="atLeast"/>
        <w:rPr>
          <w:rFonts w:ascii="Arial Narrow" w:hAnsi="Arial Narrow" w:cs="Arial"/>
          <w:bCs/>
          <w:color w:val="000000"/>
          <w:szCs w:val="26"/>
          <w:lang w:val="fr"/>
        </w:rPr>
      </w:pPr>
      <w:r w:rsidRPr="00C14F66">
        <w:rPr>
          <w:rFonts w:ascii="Arial Narrow" w:hAnsi="Arial Narrow" w:cs="Arial"/>
          <w:bCs/>
          <w:color w:val="000000"/>
          <w:szCs w:val="26"/>
          <w:lang w:val="fr"/>
        </w:rPr>
        <w:t xml:space="preserve">Des </w:t>
      </w:r>
      <w:r w:rsidR="00C91639" w:rsidRPr="00C14F66">
        <w:rPr>
          <w:rFonts w:ascii="Arial Narrow" w:hAnsi="Arial Narrow" w:cs="Arial"/>
          <w:bCs/>
          <w:color w:val="000000"/>
          <w:szCs w:val="26"/>
          <w:lang w:val="fr"/>
        </w:rPr>
        <w:t xml:space="preserve">réunions de </w:t>
      </w:r>
      <w:r w:rsidRPr="00C14F66">
        <w:rPr>
          <w:rFonts w:ascii="Arial Narrow" w:hAnsi="Arial Narrow" w:cs="Arial"/>
          <w:bCs/>
          <w:color w:val="000000"/>
          <w:szCs w:val="26"/>
          <w:lang w:val="fr"/>
        </w:rPr>
        <w:t xml:space="preserve">consultations du public </w:t>
      </w:r>
      <w:r w:rsidR="00C91639" w:rsidRPr="00C14F66">
        <w:rPr>
          <w:rFonts w:ascii="Arial Narrow" w:hAnsi="Arial Narrow" w:cs="Arial"/>
          <w:bCs/>
          <w:color w:val="000000"/>
          <w:szCs w:val="26"/>
          <w:lang w:val="fr"/>
        </w:rPr>
        <w:t xml:space="preserve">formelles et informelles </w:t>
      </w:r>
      <w:r w:rsidRPr="00C14F66">
        <w:rPr>
          <w:rFonts w:ascii="Arial Narrow" w:hAnsi="Arial Narrow" w:cs="Arial"/>
          <w:bCs/>
          <w:color w:val="000000"/>
          <w:szCs w:val="26"/>
          <w:lang w:val="fr"/>
        </w:rPr>
        <w:t xml:space="preserve">avec les parties prenantes ont été tenues dans les </w:t>
      </w:r>
      <w:r w:rsidR="00EE5F01">
        <w:rPr>
          <w:rFonts w:ascii="Arial Narrow" w:hAnsi="Arial Narrow" w:cs="Arial"/>
          <w:bCs/>
          <w:color w:val="000000"/>
          <w:szCs w:val="26"/>
          <w:lang w:val="fr"/>
        </w:rPr>
        <w:t xml:space="preserve">14 </w:t>
      </w:r>
      <w:r w:rsidRPr="00C14F66">
        <w:rPr>
          <w:rFonts w:ascii="Arial Narrow" w:hAnsi="Arial Narrow" w:cs="Arial"/>
          <w:bCs/>
          <w:color w:val="000000"/>
          <w:szCs w:val="26"/>
          <w:lang w:val="fr"/>
        </w:rPr>
        <w:t>villes concernées par le projet en vue d’assurer la participation des populations au processus d’affinement et de planification des activités du projet. Ces consultations avaient pour objectifs de :</w:t>
      </w:r>
    </w:p>
    <w:p w14:paraId="5B82EED8"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présenter aux parties prenantes les activités planifiées dans chaque province ciblée par le projet</w:t>
      </w:r>
    </w:p>
    <w:p w14:paraId="4911C89B"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 xml:space="preserve">identifier les entités provinciales et urbaines directement concernées par le projet </w:t>
      </w:r>
    </w:p>
    <w:p w14:paraId="4A49D0FA"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recueillir les avis, suggestions et recommandations des différentes parties prenantes sur les activités planifiées et projetées</w:t>
      </w:r>
    </w:p>
    <w:p w14:paraId="0CE2EB87"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identifier les besoins, attentes et craintes des parties prenantes par rapport aux activités projetées</w:t>
      </w:r>
    </w:p>
    <w:p w14:paraId="78725250"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identifier les canaux de communication avec les parties prenantes</w:t>
      </w:r>
    </w:p>
    <w:p w14:paraId="54CCB0B6" w14:textId="77777777" w:rsidR="00E66ADB" w:rsidRPr="00C14F66" w:rsidRDefault="00E66ADB"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identifier les différentes synergies entre les projets</w:t>
      </w:r>
    </w:p>
    <w:p w14:paraId="4BA41474" w14:textId="77777777" w:rsidR="00E66ADB" w:rsidRPr="00C14F66" w:rsidRDefault="00C91639" w:rsidP="00FF65DC">
      <w:pPr>
        <w:numPr>
          <w:ilvl w:val="0"/>
          <w:numId w:val="24"/>
        </w:numPr>
        <w:spacing w:before="0" w:after="0" w:line="22" w:lineRule="atLeast"/>
        <w:ind w:left="1134" w:hanging="578"/>
        <w:rPr>
          <w:rFonts w:ascii="Arial Narrow" w:hAnsi="Arial Narrow" w:cs="Arial"/>
          <w:bCs/>
          <w:color w:val="000000"/>
          <w:szCs w:val="26"/>
          <w:lang w:val="fr"/>
        </w:rPr>
      </w:pPr>
      <w:r w:rsidRPr="00C14F66">
        <w:rPr>
          <w:rFonts w:ascii="Arial Narrow" w:hAnsi="Arial Narrow" w:cs="Arial"/>
          <w:bCs/>
          <w:color w:val="000000"/>
          <w:szCs w:val="26"/>
          <w:lang w:val="fr"/>
        </w:rPr>
        <w:t>élaborer le premier</w:t>
      </w:r>
      <w:r w:rsidR="00E66ADB" w:rsidRPr="00C14F66">
        <w:rPr>
          <w:rFonts w:ascii="Arial Narrow" w:hAnsi="Arial Narrow" w:cs="Arial"/>
          <w:bCs/>
          <w:color w:val="000000"/>
          <w:szCs w:val="26"/>
          <w:lang w:val="fr"/>
        </w:rPr>
        <w:t xml:space="preserve"> draft du plan de mobilisation des parties prenantes (PMPP), détaillant l’identification et l’analyse des parties prenantes, le programme d’activité d’engagement communautaire et le mécanisme de règlement des griefs dans le cadre du projet.</w:t>
      </w:r>
    </w:p>
    <w:p w14:paraId="70B173EA" w14:textId="0258FF27" w:rsidR="001A775B" w:rsidRDefault="00E66ADB" w:rsidP="006742DD">
      <w:pPr>
        <w:spacing w:line="22" w:lineRule="atLeast"/>
        <w:rPr>
          <w:rFonts w:ascii="Arial Narrow" w:hAnsi="Arial Narrow" w:cs="Arial"/>
          <w:bCs/>
          <w:color w:val="000000"/>
          <w:szCs w:val="26"/>
          <w:lang w:val="fr"/>
        </w:rPr>
      </w:pPr>
      <w:r w:rsidRPr="00C14F66">
        <w:rPr>
          <w:rFonts w:ascii="Arial Narrow" w:hAnsi="Arial Narrow" w:cs="Arial"/>
          <w:bCs/>
          <w:color w:val="000000"/>
          <w:szCs w:val="26"/>
          <w:lang w:val="fr"/>
        </w:rPr>
        <w:t>Ces consultations se poursuivent aussi bien par les consultants en charge d’élaboration des instruments de sauvegarde environnementale et sociale que par l’équipe en charge de la préparation du projet. La première phase des consultations avec les parties prenantes</w:t>
      </w:r>
      <w:r w:rsidR="00C620DF">
        <w:rPr>
          <w:rFonts w:ascii="Arial Narrow" w:hAnsi="Arial Narrow" w:cs="Arial"/>
          <w:bCs/>
          <w:color w:val="000000"/>
          <w:szCs w:val="26"/>
          <w:lang w:val="fr"/>
        </w:rPr>
        <w:t xml:space="preserve"> s</w:t>
      </w:r>
      <w:r w:rsidR="00362DC7">
        <w:rPr>
          <w:rFonts w:ascii="Arial Narrow" w:hAnsi="Arial Narrow" w:cs="Arial"/>
          <w:bCs/>
          <w:color w:val="000000"/>
          <w:szCs w:val="26"/>
          <w:lang w:val="fr"/>
        </w:rPr>
        <w:t xml:space="preserve">’est </w:t>
      </w:r>
      <w:r w:rsidR="00C620DF">
        <w:rPr>
          <w:rFonts w:ascii="Arial Narrow" w:hAnsi="Arial Narrow" w:cs="Arial"/>
          <w:bCs/>
          <w:color w:val="000000"/>
          <w:szCs w:val="26"/>
          <w:lang w:val="fr"/>
        </w:rPr>
        <w:t xml:space="preserve"> déroulée </w:t>
      </w:r>
      <w:r w:rsidR="006F264F">
        <w:rPr>
          <w:rFonts w:ascii="Arial Narrow" w:hAnsi="Arial Narrow" w:cs="Arial"/>
          <w:bCs/>
          <w:color w:val="000000"/>
          <w:szCs w:val="26"/>
          <w:lang w:val="fr"/>
        </w:rPr>
        <w:t xml:space="preserve">pendant </w:t>
      </w:r>
      <w:r w:rsidR="00C620DF">
        <w:rPr>
          <w:rFonts w:ascii="Arial Narrow" w:hAnsi="Arial Narrow" w:cs="Arial"/>
          <w:bCs/>
          <w:color w:val="000000"/>
          <w:szCs w:val="26"/>
          <w:lang w:val="fr"/>
        </w:rPr>
        <w:t xml:space="preserve"> la période du 1</w:t>
      </w:r>
      <w:r w:rsidR="00900A65">
        <w:rPr>
          <w:rFonts w:ascii="Arial Narrow" w:hAnsi="Arial Narrow" w:cs="Arial"/>
          <w:bCs/>
          <w:color w:val="000000"/>
          <w:szCs w:val="26"/>
          <w:lang w:val="fr"/>
        </w:rPr>
        <w:t>7</w:t>
      </w:r>
      <w:r w:rsidR="00C620DF">
        <w:rPr>
          <w:rFonts w:ascii="Arial Narrow" w:hAnsi="Arial Narrow" w:cs="Arial"/>
          <w:bCs/>
          <w:color w:val="000000"/>
          <w:szCs w:val="26"/>
          <w:lang w:val="fr"/>
        </w:rPr>
        <w:t xml:space="preserve"> au 2</w:t>
      </w:r>
      <w:r w:rsidR="00900A65">
        <w:rPr>
          <w:rFonts w:ascii="Arial Narrow" w:hAnsi="Arial Narrow" w:cs="Arial"/>
          <w:bCs/>
          <w:color w:val="000000"/>
          <w:szCs w:val="26"/>
          <w:lang w:val="fr"/>
        </w:rPr>
        <w:t>6</w:t>
      </w:r>
      <w:r w:rsidR="00C620DF">
        <w:rPr>
          <w:rFonts w:ascii="Arial Narrow" w:hAnsi="Arial Narrow" w:cs="Arial"/>
          <w:bCs/>
          <w:color w:val="000000"/>
          <w:szCs w:val="26"/>
          <w:lang w:val="fr"/>
        </w:rPr>
        <w:t xml:space="preserve"> fév</w:t>
      </w:r>
      <w:r w:rsidR="00900A65">
        <w:rPr>
          <w:rFonts w:ascii="Arial Narrow" w:hAnsi="Arial Narrow" w:cs="Arial"/>
          <w:bCs/>
          <w:color w:val="000000"/>
          <w:szCs w:val="26"/>
          <w:lang w:val="fr"/>
        </w:rPr>
        <w:t>rier 2021 et</w:t>
      </w:r>
      <w:r w:rsidRPr="00C14F66">
        <w:rPr>
          <w:rFonts w:ascii="Arial Narrow" w:hAnsi="Arial Narrow" w:cs="Arial"/>
          <w:bCs/>
          <w:color w:val="000000"/>
          <w:szCs w:val="26"/>
          <w:lang w:val="fr"/>
        </w:rPr>
        <w:t xml:space="preserve"> a concerné les villes de </w:t>
      </w:r>
      <w:r w:rsidR="00740DC0">
        <w:rPr>
          <w:rFonts w:ascii="Arial Narrow" w:hAnsi="Arial Narrow" w:cs="Arial"/>
          <w:bCs/>
          <w:color w:val="000000"/>
          <w:szCs w:val="26"/>
          <w:lang w:val="fr"/>
        </w:rPr>
        <w:t xml:space="preserve">Kinshasa, </w:t>
      </w:r>
      <w:r w:rsidRPr="00C14F66">
        <w:rPr>
          <w:rFonts w:ascii="Arial Narrow" w:hAnsi="Arial Narrow" w:cs="Arial"/>
          <w:bCs/>
          <w:color w:val="000000"/>
          <w:szCs w:val="26"/>
          <w:lang w:val="fr"/>
        </w:rPr>
        <w:t xml:space="preserve">Goma dans la province du Nord-Kivu et de Kananga dans la province du Kasaï </w:t>
      </w:r>
      <w:r w:rsidR="00CF75D6">
        <w:rPr>
          <w:rFonts w:ascii="Arial Narrow" w:hAnsi="Arial Narrow" w:cs="Arial"/>
          <w:bCs/>
          <w:color w:val="000000"/>
          <w:szCs w:val="26"/>
          <w:lang w:val="fr"/>
        </w:rPr>
        <w:t>C</w:t>
      </w:r>
      <w:r w:rsidRPr="00C14F66">
        <w:rPr>
          <w:rFonts w:ascii="Arial Narrow" w:hAnsi="Arial Narrow" w:cs="Arial"/>
          <w:bCs/>
          <w:color w:val="000000"/>
          <w:szCs w:val="26"/>
          <w:lang w:val="fr"/>
        </w:rPr>
        <w:t xml:space="preserve">entral. </w:t>
      </w:r>
      <w:r w:rsidR="00900A65">
        <w:rPr>
          <w:rFonts w:ascii="Arial Narrow" w:hAnsi="Arial Narrow" w:cs="Arial"/>
          <w:bCs/>
          <w:color w:val="000000"/>
          <w:szCs w:val="26"/>
          <w:lang w:val="fr"/>
        </w:rPr>
        <w:t>Au cours de ces consultations, d</w:t>
      </w:r>
      <w:r w:rsidRPr="00C14F66">
        <w:rPr>
          <w:rFonts w:ascii="Arial Narrow" w:hAnsi="Arial Narrow" w:cs="Arial"/>
          <w:bCs/>
          <w:color w:val="000000"/>
          <w:szCs w:val="26"/>
          <w:lang w:val="fr"/>
        </w:rPr>
        <w:t>e nombreuses attentes ont été exprimées par les parties prenantes, notamment ce</w:t>
      </w:r>
      <w:r w:rsidR="001A775B">
        <w:rPr>
          <w:rFonts w:ascii="Arial Narrow" w:hAnsi="Arial Narrow" w:cs="Arial"/>
          <w:bCs/>
          <w:color w:val="000000"/>
          <w:szCs w:val="26"/>
          <w:lang w:val="fr"/>
        </w:rPr>
        <w:t>lles</w:t>
      </w:r>
      <w:r w:rsidRPr="00C14F66">
        <w:rPr>
          <w:rFonts w:ascii="Arial Narrow" w:hAnsi="Arial Narrow" w:cs="Arial"/>
          <w:bCs/>
          <w:color w:val="000000"/>
          <w:szCs w:val="26"/>
          <w:lang w:val="fr"/>
        </w:rPr>
        <w:t xml:space="preserve"> de Goma et de Kananga</w:t>
      </w:r>
      <w:r w:rsidR="001A775B">
        <w:rPr>
          <w:rFonts w:ascii="Arial Narrow" w:hAnsi="Arial Narrow" w:cs="Arial"/>
          <w:bCs/>
          <w:color w:val="000000"/>
          <w:szCs w:val="26"/>
          <w:lang w:val="fr"/>
        </w:rPr>
        <w:t>,</w:t>
      </w:r>
      <w:r w:rsidRPr="00C14F66">
        <w:rPr>
          <w:rFonts w:ascii="Arial Narrow" w:hAnsi="Arial Narrow" w:cs="Arial"/>
          <w:bCs/>
          <w:color w:val="000000"/>
          <w:szCs w:val="26"/>
          <w:lang w:val="fr"/>
        </w:rPr>
        <w:t xml:space="preserve"> en ce qui concerne les activités du projet, </w:t>
      </w:r>
      <w:r w:rsidR="001A775B">
        <w:rPr>
          <w:rFonts w:ascii="Arial Narrow" w:hAnsi="Arial Narrow" w:cs="Arial"/>
          <w:bCs/>
          <w:color w:val="000000"/>
          <w:szCs w:val="26"/>
          <w:lang w:val="fr"/>
        </w:rPr>
        <w:t>entre autres :</w:t>
      </w:r>
    </w:p>
    <w:p w14:paraId="62B8C6AD" w14:textId="77777777" w:rsidR="005B7633" w:rsidRPr="00200277"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200277">
        <w:rPr>
          <w:rFonts w:ascii="Arial Narrow" w:hAnsi="Arial Narrow"/>
          <w:sz w:val="24"/>
          <w:lang w:val="fr-CD"/>
        </w:rPr>
        <w:t>la régionalisation ou la filialisation des directions provinciales des opérateurs publics d’eau potable et d’électricité,</w:t>
      </w:r>
    </w:p>
    <w:p w14:paraId="65AABFA0" w14:textId="77777777" w:rsidR="005B7633" w:rsidRPr="006742DD"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6742DD">
        <w:rPr>
          <w:rFonts w:ascii="Arial Narrow" w:hAnsi="Arial Narrow"/>
          <w:sz w:val="24"/>
          <w:lang w:val="fr-CD"/>
        </w:rPr>
        <w:t xml:space="preserve">le développement des partenariat-public-privés impliquant les notamment les entités administratives et les entreprises locale, </w:t>
      </w:r>
    </w:p>
    <w:p w14:paraId="628642BA" w14:textId="77777777" w:rsidR="005B7633" w:rsidRPr="006742DD"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6742DD">
        <w:rPr>
          <w:rFonts w:ascii="Arial Narrow" w:hAnsi="Arial Narrow"/>
          <w:sz w:val="24"/>
          <w:lang w:val="fr-CD"/>
        </w:rPr>
        <w:t xml:space="preserve">l’appui au règlement des conflits de concession entre les opérateurs, </w:t>
      </w:r>
    </w:p>
    <w:p w14:paraId="53BABF19" w14:textId="77777777" w:rsidR="005B7633" w:rsidRPr="006742DD"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6742DD">
        <w:rPr>
          <w:rFonts w:ascii="Arial Narrow" w:hAnsi="Arial Narrow"/>
          <w:sz w:val="24"/>
          <w:lang w:val="fr-CD"/>
        </w:rPr>
        <w:t xml:space="preserve">l’appui par les bailleurs de fonds au développement du secteur, </w:t>
      </w:r>
    </w:p>
    <w:p w14:paraId="3E4200A4" w14:textId="77777777" w:rsidR="005B7633" w:rsidRPr="006742DD"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6742DD">
        <w:rPr>
          <w:rFonts w:ascii="Arial Narrow" w:hAnsi="Arial Narrow"/>
          <w:sz w:val="24"/>
          <w:lang w:val="fr-CD"/>
        </w:rPr>
        <w:t xml:space="preserve">l’appui à l’opérationnalisation de l’Agence Nationale d’Electrification et des Services Energétiques en milieux Rural et Périurbain et d l’Autorité de Régulation du Secteur de l’Electricité (ARE) </w:t>
      </w:r>
    </w:p>
    <w:p w14:paraId="051F7643" w14:textId="77777777" w:rsidR="005B7633" w:rsidRPr="006742DD" w:rsidRDefault="005B7633" w:rsidP="005B7633">
      <w:pPr>
        <w:pStyle w:val="Normalbullettable"/>
        <w:framePr w:hSpace="0" w:wrap="auto" w:vAnchor="margin" w:yAlign="inline"/>
        <w:numPr>
          <w:ilvl w:val="0"/>
          <w:numId w:val="120"/>
        </w:numPr>
        <w:ind w:left="1134" w:hanging="425"/>
        <w:suppressOverlap w:val="0"/>
        <w:rPr>
          <w:rFonts w:ascii="Arial Narrow" w:hAnsi="Arial Narrow"/>
          <w:sz w:val="24"/>
          <w:lang w:val="fr-CD"/>
        </w:rPr>
      </w:pPr>
      <w:r w:rsidRPr="006742DD">
        <w:rPr>
          <w:rFonts w:ascii="Arial Narrow" w:hAnsi="Arial Narrow"/>
          <w:sz w:val="24"/>
          <w:lang w:val="fr-CD"/>
        </w:rPr>
        <w:t xml:space="preserve">l’interconnexion des réseaux de distribution d’eau potable et d’électricité dans les différentes villes concernées, </w:t>
      </w:r>
    </w:p>
    <w:p w14:paraId="2308A449" w14:textId="77777777" w:rsidR="005B7633" w:rsidRPr="006742DD" w:rsidRDefault="005B7633" w:rsidP="005B7633">
      <w:pPr>
        <w:pStyle w:val="Normalbullettable"/>
        <w:framePr w:hSpace="0" w:wrap="auto" w:vAnchor="margin" w:yAlign="inline"/>
        <w:numPr>
          <w:ilvl w:val="0"/>
          <w:numId w:val="120"/>
        </w:numPr>
        <w:spacing w:after="120"/>
        <w:ind w:left="1134" w:hanging="425"/>
        <w:suppressOverlap w:val="0"/>
        <w:rPr>
          <w:rFonts w:ascii="Arial Narrow" w:hAnsi="Arial Narrow"/>
          <w:sz w:val="24"/>
          <w:lang w:val="fr-CD"/>
        </w:rPr>
      </w:pPr>
      <w:r w:rsidRPr="006742DD">
        <w:rPr>
          <w:rFonts w:ascii="Arial Narrow" w:hAnsi="Arial Narrow"/>
          <w:sz w:val="24"/>
          <w:lang w:val="fr-CD"/>
        </w:rPr>
        <w:t>les canaux de communication avec les différentes parties prenantes consultées en privilégiant les canaux locaux.</w:t>
      </w:r>
    </w:p>
    <w:p w14:paraId="5196C372" w14:textId="77777777" w:rsidR="00E66ADB" w:rsidRPr="00C14F66" w:rsidRDefault="00E66ADB" w:rsidP="006742DD">
      <w:pPr>
        <w:spacing w:line="22" w:lineRule="atLeast"/>
        <w:rPr>
          <w:rFonts w:ascii="Arial Narrow" w:hAnsi="Arial Narrow" w:cs="Arial"/>
          <w:bCs/>
          <w:color w:val="000000"/>
          <w:szCs w:val="26"/>
          <w:lang w:val="fr"/>
        </w:rPr>
      </w:pPr>
      <w:r w:rsidRPr="00C14F66">
        <w:rPr>
          <w:rFonts w:ascii="Arial Narrow" w:hAnsi="Arial Narrow" w:cs="Arial"/>
          <w:bCs/>
          <w:color w:val="000000"/>
          <w:szCs w:val="26"/>
          <w:lang w:val="fr"/>
        </w:rPr>
        <w:t>Les parties prenantes ci-après ont été consultées aussi bien à Goma qu’à Kananga :</w:t>
      </w:r>
    </w:p>
    <w:p w14:paraId="1FD4E055"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gouverneurs de province et leur administration respective</w:t>
      </w:r>
    </w:p>
    <w:p w14:paraId="44AED048"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ministres provinciaux des ressources hydrauliques et électricité</w:t>
      </w:r>
    </w:p>
    <w:p w14:paraId="017924DD"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maires de villes, bourgmestres, chefs de quartiers et notable</w:t>
      </w:r>
    </w:p>
    <w:p w14:paraId="1F87E96F"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la société civile locale et les mouvements citoyens</w:t>
      </w:r>
    </w:p>
    <w:p w14:paraId="3C13152D"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la division provinciale du genre y compris la maison de la femme pour la ville de Goma</w:t>
      </w:r>
    </w:p>
    <w:p w14:paraId="43203A20"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directions provinciales de l’agence congolaise de l’environnement</w:t>
      </w:r>
    </w:p>
    <w:p w14:paraId="4662A675"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groupements des associations des femmes et des jeunes filles.</w:t>
      </w:r>
    </w:p>
    <w:p w14:paraId="1A670544" w14:textId="77777777" w:rsidR="00B96417" w:rsidRDefault="00E66ADB" w:rsidP="006742DD">
      <w:pPr>
        <w:spacing w:line="22" w:lineRule="atLeast"/>
        <w:rPr>
          <w:rFonts w:ascii="Arial Narrow" w:hAnsi="Arial Narrow" w:cs="Arial"/>
          <w:bCs/>
          <w:color w:val="000000"/>
          <w:szCs w:val="26"/>
          <w:lang w:val="fr"/>
        </w:rPr>
      </w:pPr>
      <w:r w:rsidRPr="00C14F66">
        <w:rPr>
          <w:rFonts w:ascii="Arial Narrow" w:hAnsi="Arial Narrow" w:cs="Arial"/>
          <w:bCs/>
          <w:color w:val="000000"/>
          <w:szCs w:val="26"/>
          <w:lang w:val="fr"/>
        </w:rPr>
        <w:t xml:space="preserve">Les consultations séparées avec les femmes ont également eu lieu </w:t>
      </w:r>
      <w:r w:rsidR="001A775B">
        <w:rPr>
          <w:rFonts w:ascii="Arial Narrow" w:hAnsi="Arial Narrow" w:cs="Arial"/>
          <w:bCs/>
          <w:color w:val="000000"/>
          <w:szCs w:val="26"/>
          <w:lang w:val="fr"/>
        </w:rPr>
        <w:t xml:space="preserve">au </w:t>
      </w:r>
      <w:r w:rsidRPr="00C14F66">
        <w:rPr>
          <w:rFonts w:ascii="Arial Narrow" w:hAnsi="Arial Narrow" w:cs="Arial"/>
          <w:bCs/>
          <w:color w:val="000000"/>
          <w:szCs w:val="26"/>
          <w:lang w:val="fr"/>
        </w:rPr>
        <w:t xml:space="preserve">courant </w:t>
      </w:r>
      <w:r w:rsidR="001A775B">
        <w:rPr>
          <w:rFonts w:ascii="Arial Narrow" w:hAnsi="Arial Narrow" w:cs="Arial"/>
          <w:bCs/>
          <w:color w:val="000000"/>
          <w:szCs w:val="26"/>
          <w:lang w:val="fr"/>
        </w:rPr>
        <w:t>de c</w:t>
      </w:r>
      <w:r w:rsidRPr="00C14F66">
        <w:rPr>
          <w:rFonts w:ascii="Arial Narrow" w:hAnsi="Arial Narrow" w:cs="Arial"/>
          <w:bCs/>
          <w:color w:val="000000"/>
          <w:szCs w:val="26"/>
          <w:lang w:val="fr"/>
        </w:rPr>
        <w:t>ette période. Les représentants de la population ont exprimé leur</w:t>
      </w:r>
      <w:r w:rsidR="001A775B">
        <w:rPr>
          <w:rFonts w:ascii="Arial Narrow" w:hAnsi="Arial Narrow" w:cs="Arial"/>
          <w:bCs/>
          <w:color w:val="000000"/>
          <w:szCs w:val="26"/>
          <w:lang w:val="fr"/>
        </w:rPr>
        <w:t>s</w:t>
      </w:r>
      <w:r w:rsidRPr="00C14F66">
        <w:rPr>
          <w:rFonts w:ascii="Arial Narrow" w:hAnsi="Arial Narrow" w:cs="Arial"/>
          <w:bCs/>
          <w:color w:val="000000"/>
          <w:szCs w:val="26"/>
          <w:lang w:val="fr"/>
        </w:rPr>
        <w:t xml:space="preserve"> besoin</w:t>
      </w:r>
      <w:r w:rsidR="001A775B">
        <w:rPr>
          <w:rFonts w:ascii="Arial Narrow" w:hAnsi="Arial Narrow" w:cs="Arial"/>
          <w:bCs/>
          <w:color w:val="000000"/>
          <w:szCs w:val="26"/>
          <w:lang w:val="fr"/>
        </w:rPr>
        <w:t>s</w:t>
      </w:r>
      <w:r w:rsidRPr="00C14F66">
        <w:rPr>
          <w:rFonts w:ascii="Arial Narrow" w:hAnsi="Arial Narrow" w:cs="Arial"/>
          <w:bCs/>
          <w:color w:val="000000"/>
          <w:szCs w:val="26"/>
          <w:lang w:val="fr"/>
        </w:rPr>
        <w:t xml:space="preserve"> et </w:t>
      </w:r>
      <w:r w:rsidR="001A775B">
        <w:rPr>
          <w:rFonts w:ascii="Arial Narrow" w:hAnsi="Arial Narrow" w:cs="Arial"/>
          <w:bCs/>
          <w:color w:val="000000"/>
          <w:szCs w:val="26"/>
          <w:lang w:val="fr"/>
        </w:rPr>
        <w:t xml:space="preserve">ont </w:t>
      </w:r>
      <w:r w:rsidRPr="00C14F66">
        <w:rPr>
          <w:rFonts w:ascii="Arial Narrow" w:hAnsi="Arial Narrow" w:cs="Arial"/>
          <w:bCs/>
          <w:color w:val="000000"/>
          <w:szCs w:val="26"/>
          <w:lang w:val="fr"/>
        </w:rPr>
        <w:t xml:space="preserve">accueillie favorablement l’avènement de ce projet. </w:t>
      </w:r>
    </w:p>
    <w:p w14:paraId="51989F42" w14:textId="0100E53D" w:rsidR="00E66ADB" w:rsidRPr="00C14F66" w:rsidRDefault="00E66ADB" w:rsidP="006742DD">
      <w:pPr>
        <w:spacing w:line="22" w:lineRule="atLeast"/>
        <w:rPr>
          <w:rFonts w:ascii="Arial Narrow" w:hAnsi="Arial Narrow" w:cs="Arial"/>
          <w:bCs/>
          <w:color w:val="000000"/>
          <w:szCs w:val="26"/>
          <w:lang w:val="fr"/>
        </w:rPr>
      </w:pPr>
      <w:r w:rsidRPr="00C14F66">
        <w:rPr>
          <w:rFonts w:ascii="Arial Narrow" w:hAnsi="Arial Narrow" w:cs="Arial"/>
          <w:bCs/>
          <w:color w:val="000000"/>
          <w:szCs w:val="26"/>
          <w:lang w:val="fr"/>
        </w:rPr>
        <w:t xml:space="preserve">Les femmes ont exprimé le besoin d’alimentation en eau potable et l’éclairage public des grandes artères et places publiques afin de réduire sensiblement les violences basées sur le genre, </w:t>
      </w:r>
      <w:r w:rsidR="001A775B">
        <w:rPr>
          <w:rFonts w:ascii="Arial Narrow" w:hAnsi="Arial Narrow" w:cs="Arial"/>
          <w:bCs/>
          <w:color w:val="000000"/>
          <w:szCs w:val="26"/>
          <w:lang w:val="fr"/>
        </w:rPr>
        <w:t>dont elles</w:t>
      </w:r>
      <w:r w:rsidR="001A775B" w:rsidRPr="00C14F66">
        <w:rPr>
          <w:rFonts w:ascii="Arial Narrow" w:hAnsi="Arial Narrow" w:cs="Arial"/>
          <w:bCs/>
          <w:color w:val="000000"/>
          <w:szCs w:val="26"/>
          <w:lang w:val="fr"/>
        </w:rPr>
        <w:t xml:space="preserve"> </w:t>
      </w:r>
      <w:r w:rsidRPr="00C14F66">
        <w:rPr>
          <w:rFonts w:ascii="Arial Narrow" w:hAnsi="Arial Narrow" w:cs="Arial"/>
          <w:bCs/>
          <w:color w:val="000000"/>
          <w:szCs w:val="26"/>
          <w:lang w:val="fr"/>
        </w:rPr>
        <w:t xml:space="preserve">sont victimes la </w:t>
      </w:r>
      <w:r w:rsidR="002A286B" w:rsidRPr="00C14F66">
        <w:rPr>
          <w:rFonts w:ascii="Arial Narrow" w:hAnsi="Arial Narrow" w:cs="Arial"/>
          <w:bCs/>
          <w:color w:val="000000"/>
          <w:szCs w:val="26"/>
          <w:lang w:val="fr"/>
        </w:rPr>
        <w:t>plupart</w:t>
      </w:r>
      <w:r w:rsidRPr="00C14F66">
        <w:rPr>
          <w:rFonts w:ascii="Arial Narrow" w:hAnsi="Arial Narrow" w:cs="Arial"/>
          <w:bCs/>
          <w:color w:val="000000"/>
          <w:szCs w:val="26"/>
          <w:lang w:val="fr"/>
        </w:rPr>
        <w:t xml:space="preserve"> de temps. Les différentes parties prenantes consultées ont exprimé le besoin d’être impliqué</w:t>
      </w:r>
      <w:r w:rsidR="001A775B">
        <w:rPr>
          <w:rFonts w:ascii="Arial Narrow" w:hAnsi="Arial Narrow" w:cs="Arial"/>
          <w:bCs/>
          <w:color w:val="000000"/>
          <w:szCs w:val="26"/>
          <w:lang w:val="fr"/>
        </w:rPr>
        <w:t xml:space="preserve">es davantage </w:t>
      </w:r>
      <w:r w:rsidRPr="00C14F66">
        <w:rPr>
          <w:rFonts w:ascii="Arial Narrow" w:hAnsi="Arial Narrow" w:cs="Arial"/>
          <w:bCs/>
          <w:color w:val="000000"/>
          <w:szCs w:val="26"/>
          <w:lang w:val="fr"/>
        </w:rPr>
        <w:t xml:space="preserve">dans le suivi de la mise en œuvre et </w:t>
      </w:r>
      <w:r w:rsidR="001A775B">
        <w:rPr>
          <w:rFonts w:ascii="Arial Narrow" w:hAnsi="Arial Narrow" w:cs="Arial"/>
          <w:bCs/>
          <w:color w:val="000000"/>
          <w:szCs w:val="26"/>
          <w:lang w:val="fr"/>
        </w:rPr>
        <w:t xml:space="preserve">ont </w:t>
      </w:r>
      <w:r w:rsidR="00184F8D">
        <w:rPr>
          <w:rFonts w:ascii="Arial Narrow" w:hAnsi="Arial Narrow" w:cs="Arial"/>
          <w:bCs/>
          <w:color w:val="000000"/>
          <w:szCs w:val="26"/>
          <w:lang w:val="fr"/>
        </w:rPr>
        <w:t xml:space="preserve">insisté </w:t>
      </w:r>
      <w:r w:rsidR="00184F8D" w:rsidRPr="00C14F66">
        <w:rPr>
          <w:rFonts w:ascii="Arial Narrow" w:hAnsi="Arial Narrow" w:cs="Arial"/>
          <w:bCs/>
          <w:color w:val="000000"/>
          <w:szCs w:val="26"/>
          <w:lang w:val="fr"/>
        </w:rPr>
        <w:t>sur</w:t>
      </w:r>
      <w:r w:rsidRPr="00C14F66">
        <w:rPr>
          <w:rFonts w:ascii="Arial Narrow" w:hAnsi="Arial Narrow" w:cs="Arial"/>
          <w:bCs/>
          <w:color w:val="000000"/>
          <w:szCs w:val="26"/>
          <w:lang w:val="fr"/>
        </w:rPr>
        <w:t xml:space="preserve"> recrutement de la main d’œuvre locale. Les parties ont exprimé également le besoin d’une mise en place d’un comité de suivi élargi, impliquant notamment :</w:t>
      </w:r>
    </w:p>
    <w:p w14:paraId="67228F20"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les autorités locales : représentant des ministères (plan, énergie, genre) et les bourgmestres concernés</w:t>
      </w:r>
    </w:p>
    <w:p w14:paraId="33D9AAE6"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un représentant de la société civile et un du mouvement citoyen</w:t>
      </w:r>
    </w:p>
    <w:p w14:paraId="407DFF17" w14:textId="77777777" w:rsidR="00E66ADB" w:rsidRPr="006742DD" w:rsidRDefault="00E66ADB" w:rsidP="006742DD">
      <w:pPr>
        <w:pStyle w:val="Normalbullettable"/>
        <w:framePr w:hSpace="0" w:wrap="auto" w:vAnchor="margin" w:yAlign="inline"/>
        <w:numPr>
          <w:ilvl w:val="0"/>
          <w:numId w:val="120"/>
        </w:numPr>
        <w:ind w:left="1134" w:hanging="425"/>
        <w:suppressOverlap w:val="0"/>
        <w:rPr>
          <w:rFonts w:ascii="Arial Narrow" w:hAnsi="Arial Narrow"/>
          <w:lang w:val="fr-CD"/>
        </w:rPr>
      </w:pPr>
      <w:r w:rsidRPr="006742DD">
        <w:rPr>
          <w:rFonts w:ascii="Arial Narrow" w:hAnsi="Arial Narrow"/>
          <w:sz w:val="24"/>
          <w:lang w:val="fr-CD"/>
        </w:rPr>
        <w:t xml:space="preserve">un représentant des femmes et un des jeunes </w:t>
      </w:r>
    </w:p>
    <w:p w14:paraId="3CAFDE69" w14:textId="77777777" w:rsidR="00E66ADB" w:rsidRDefault="00E66ADB" w:rsidP="0064347E">
      <w:pPr>
        <w:spacing w:line="22" w:lineRule="atLeast"/>
        <w:ind w:left="426"/>
        <w:rPr>
          <w:rFonts w:ascii="Arial Narrow" w:hAnsi="Arial Narrow" w:cs="Arial"/>
          <w:bCs/>
          <w:color w:val="000000"/>
          <w:szCs w:val="26"/>
          <w:lang w:val="fr"/>
        </w:rPr>
      </w:pPr>
      <w:r w:rsidRPr="00C14F66">
        <w:rPr>
          <w:rFonts w:ascii="Arial Narrow" w:hAnsi="Arial Narrow" w:cs="Arial"/>
          <w:bCs/>
          <w:color w:val="000000"/>
          <w:szCs w:val="26"/>
          <w:lang w:val="fr"/>
        </w:rPr>
        <w:t>A l’issue de chaque séance de consultation publique, la partie rencontrée a exprimé son besoin en communication et les canaux de communication souhaités.</w:t>
      </w:r>
    </w:p>
    <w:p w14:paraId="41F43FCE" w14:textId="16D499B8" w:rsidR="00020087" w:rsidRPr="00C14F66" w:rsidRDefault="00020087" w:rsidP="0064347E">
      <w:pPr>
        <w:spacing w:line="22" w:lineRule="atLeast"/>
        <w:ind w:left="426"/>
        <w:rPr>
          <w:rFonts w:ascii="Arial Narrow" w:hAnsi="Arial Narrow" w:cs="Arial"/>
          <w:bCs/>
          <w:color w:val="000000"/>
          <w:szCs w:val="26"/>
          <w:lang w:val="fr"/>
        </w:rPr>
      </w:pPr>
      <w:r>
        <w:rPr>
          <w:rFonts w:ascii="Arial Narrow" w:hAnsi="Arial Narrow" w:cs="Arial"/>
          <w:bCs/>
          <w:color w:val="000000"/>
          <w:szCs w:val="26"/>
          <w:lang w:val="fr"/>
        </w:rPr>
        <w:t xml:space="preserve">La deuxième phase des consultations a eu lieu courant la période du </w:t>
      </w:r>
      <w:r w:rsidR="0064064B">
        <w:rPr>
          <w:rFonts w:ascii="Arial Narrow" w:hAnsi="Arial Narrow" w:cs="Arial"/>
          <w:bCs/>
          <w:color w:val="000000"/>
          <w:szCs w:val="26"/>
          <w:lang w:val="fr"/>
        </w:rPr>
        <w:t>25 février au 24 mars 2021 dans les villes de Mwene-Ditu, Kabinda, Bandundu, Bukavu, Beni, Butembo, Mbuji</w:t>
      </w:r>
      <w:r w:rsidR="008E15A1">
        <w:rPr>
          <w:rFonts w:ascii="Arial Narrow" w:hAnsi="Arial Narrow" w:cs="Arial"/>
          <w:bCs/>
          <w:color w:val="000000"/>
          <w:szCs w:val="26"/>
          <w:lang w:val="fr"/>
        </w:rPr>
        <w:t>-M</w:t>
      </w:r>
      <w:r w:rsidR="0064064B">
        <w:rPr>
          <w:rFonts w:ascii="Arial Narrow" w:hAnsi="Arial Narrow" w:cs="Arial"/>
          <w:bCs/>
          <w:color w:val="000000"/>
          <w:szCs w:val="26"/>
          <w:lang w:val="fr"/>
        </w:rPr>
        <w:t>ayi, Tshikapa, Kananga et Kikwit</w:t>
      </w:r>
      <w:r w:rsidR="009F3F14">
        <w:rPr>
          <w:rFonts w:ascii="Arial Narrow" w:hAnsi="Arial Narrow" w:cs="Arial"/>
          <w:bCs/>
          <w:color w:val="000000"/>
          <w:szCs w:val="26"/>
          <w:lang w:val="fr"/>
        </w:rPr>
        <w:t xml:space="preserve"> pendant l’élaboration du CPR et </w:t>
      </w:r>
      <w:r w:rsidR="00362DC7">
        <w:rPr>
          <w:rFonts w:ascii="Arial Narrow" w:hAnsi="Arial Narrow" w:cs="Arial"/>
          <w:bCs/>
          <w:color w:val="000000"/>
          <w:szCs w:val="26"/>
          <w:lang w:val="fr"/>
        </w:rPr>
        <w:t xml:space="preserve">du </w:t>
      </w:r>
      <w:r w:rsidR="009F3F14">
        <w:rPr>
          <w:rFonts w:ascii="Arial Narrow" w:hAnsi="Arial Narrow" w:cs="Arial"/>
          <w:bCs/>
          <w:color w:val="000000"/>
          <w:szCs w:val="26"/>
          <w:lang w:val="fr"/>
        </w:rPr>
        <w:t xml:space="preserve">CGES du projet AGREE. </w:t>
      </w:r>
      <w:r w:rsidR="00AD2ACC">
        <w:rPr>
          <w:rFonts w:ascii="Arial Narrow" w:hAnsi="Arial Narrow" w:cs="Arial"/>
          <w:bCs/>
          <w:color w:val="000000"/>
          <w:szCs w:val="26"/>
          <w:lang w:val="fr"/>
        </w:rPr>
        <w:t xml:space="preserve">Les parties prenantes susmentionnées ont été </w:t>
      </w:r>
      <w:r w:rsidR="00044182">
        <w:rPr>
          <w:rFonts w:ascii="Arial Narrow" w:hAnsi="Arial Narrow" w:cs="Arial"/>
          <w:bCs/>
          <w:color w:val="000000"/>
          <w:szCs w:val="26"/>
          <w:lang w:val="fr"/>
        </w:rPr>
        <w:t>consultées</w:t>
      </w:r>
      <w:r w:rsidR="00AD2ACC">
        <w:rPr>
          <w:rFonts w:ascii="Arial Narrow" w:hAnsi="Arial Narrow" w:cs="Arial"/>
          <w:bCs/>
          <w:color w:val="000000"/>
          <w:szCs w:val="26"/>
          <w:lang w:val="fr"/>
        </w:rPr>
        <w:t xml:space="preserve"> et ont exprimés leurs attentes et craintes sur le projet.</w:t>
      </w:r>
      <w:r w:rsidR="00740DC0">
        <w:rPr>
          <w:rFonts w:ascii="Arial Narrow" w:hAnsi="Arial Narrow" w:cs="Arial"/>
          <w:bCs/>
          <w:color w:val="000000"/>
          <w:szCs w:val="26"/>
          <w:lang w:val="fr"/>
        </w:rPr>
        <w:t xml:space="preserve"> Il n’y a pas eu de consultations dans la ville de Boma</w:t>
      </w:r>
      <w:r w:rsidR="006F264F">
        <w:rPr>
          <w:rFonts w:ascii="Arial Narrow" w:hAnsi="Arial Narrow" w:cs="Arial"/>
          <w:bCs/>
          <w:color w:val="000000"/>
          <w:szCs w:val="26"/>
          <w:lang w:val="fr"/>
        </w:rPr>
        <w:t>.</w:t>
      </w:r>
    </w:p>
    <w:p w14:paraId="52409D9F" w14:textId="15D1F0AC" w:rsidR="006F264F" w:rsidRDefault="00E66ADB" w:rsidP="0064347E">
      <w:pPr>
        <w:spacing w:line="22" w:lineRule="atLeast"/>
        <w:ind w:left="426"/>
        <w:rPr>
          <w:rFonts w:ascii="Arial Narrow" w:hAnsi="Arial Narrow" w:cs="Arial"/>
          <w:bCs/>
          <w:color w:val="000000"/>
          <w:szCs w:val="26"/>
          <w:lang w:val="fr"/>
        </w:rPr>
      </w:pPr>
      <w:r w:rsidRPr="00C14F66">
        <w:rPr>
          <w:rFonts w:ascii="Arial Narrow" w:hAnsi="Arial Narrow" w:cs="Arial"/>
          <w:bCs/>
          <w:color w:val="000000"/>
          <w:szCs w:val="26"/>
          <w:lang w:val="fr"/>
        </w:rPr>
        <w:t xml:space="preserve">Le résumé des consultations publiques </w:t>
      </w:r>
      <w:r w:rsidR="00D426C1" w:rsidRPr="00C14F66">
        <w:rPr>
          <w:rFonts w:ascii="Arial Narrow" w:hAnsi="Arial Narrow" w:cs="Arial"/>
          <w:bCs/>
          <w:color w:val="000000"/>
          <w:szCs w:val="26"/>
          <w:lang w:val="fr"/>
        </w:rPr>
        <w:t xml:space="preserve">réalisées dans 13 </w:t>
      </w:r>
      <w:r w:rsidR="00D52E86">
        <w:rPr>
          <w:rFonts w:ascii="Arial Narrow" w:hAnsi="Arial Narrow" w:cs="Arial"/>
          <w:bCs/>
          <w:color w:val="000000"/>
          <w:szCs w:val="26"/>
          <w:lang w:val="fr"/>
        </w:rPr>
        <w:t>d</w:t>
      </w:r>
      <w:r w:rsidR="00D52E86" w:rsidRPr="00C14F66">
        <w:rPr>
          <w:rFonts w:ascii="Arial Narrow" w:hAnsi="Arial Narrow" w:cs="Arial"/>
          <w:bCs/>
          <w:color w:val="000000"/>
          <w:szCs w:val="26"/>
          <w:lang w:val="fr"/>
        </w:rPr>
        <w:t xml:space="preserve">es </w:t>
      </w:r>
      <w:r w:rsidR="00D52E86">
        <w:rPr>
          <w:rFonts w:ascii="Arial Narrow" w:hAnsi="Arial Narrow" w:cs="Arial"/>
          <w:bCs/>
          <w:color w:val="000000"/>
          <w:szCs w:val="26"/>
          <w:lang w:val="fr"/>
        </w:rPr>
        <w:t xml:space="preserve">14 </w:t>
      </w:r>
      <w:r w:rsidR="00D426C1" w:rsidRPr="00C14F66">
        <w:rPr>
          <w:rFonts w:ascii="Arial Narrow" w:hAnsi="Arial Narrow" w:cs="Arial"/>
          <w:bCs/>
          <w:color w:val="000000"/>
          <w:szCs w:val="26"/>
          <w:lang w:val="fr"/>
        </w:rPr>
        <w:t xml:space="preserve">villes concernées </w:t>
      </w:r>
      <w:r w:rsidR="00C633BD">
        <w:rPr>
          <w:rFonts w:ascii="Arial Narrow" w:hAnsi="Arial Narrow" w:cs="Arial"/>
          <w:bCs/>
          <w:color w:val="000000"/>
          <w:szCs w:val="26"/>
          <w:lang w:val="fr"/>
        </w:rPr>
        <w:t xml:space="preserve">et </w:t>
      </w:r>
      <w:r w:rsidR="00485077">
        <w:rPr>
          <w:rFonts w:ascii="Arial Narrow" w:hAnsi="Arial Narrow" w:cs="Arial"/>
          <w:bCs/>
          <w:color w:val="000000"/>
          <w:szCs w:val="26"/>
          <w:lang w:val="fr"/>
        </w:rPr>
        <w:t xml:space="preserve">les </w:t>
      </w:r>
      <w:r w:rsidR="00C633BD">
        <w:rPr>
          <w:rFonts w:ascii="Arial Narrow" w:hAnsi="Arial Narrow" w:cs="Arial"/>
          <w:bCs/>
          <w:color w:val="000000"/>
          <w:szCs w:val="26"/>
          <w:lang w:val="fr"/>
        </w:rPr>
        <w:t xml:space="preserve">Procès-verbaux </w:t>
      </w:r>
      <w:r w:rsidR="00485077">
        <w:rPr>
          <w:rFonts w:ascii="Arial Narrow" w:hAnsi="Arial Narrow" w:cs="Arial"/>
          <w:bCs/>
          <w:color w:val="000000"/>
          <w:szCs w:val="26"/>
          <w:lang w:val="fr"/>
        </w:rPr>
        <w:t xml:space="preserve">des réunions sont </w:t>
      </w:r>
      <w:r w:rsidR="00D426C1" w:rsidRPr="00C14F66">
        <w:rPr>
          <w:rFonts w:ascii="Arial Narrow" w:hAnsi="Arial Narrow" w:cs="Arial"/>
          <w:bCs/>
          <w:color w:val="000000"/>
          <w:szCs w:val="26"/>
          <w:lang w:val="fr"/>
        </w:rPr>
        <w:t>repris en annexe</w:t>
      </w:r>
      <w:r w:rsidR="001A2414">
        <w:rPr>
          <w:rFonts w:ascii="Arial Narrow" w:hAnsi="Arial Narrow" w:cs="Arial"/>
          <w:bCs/>
          <w:color w:val="000000"/>
          <w:szCs w:val="26"/>
          <w:lang w:val="fr"/>
        </w:rPr>
        <w:t xml:space="preserve"> 10</w:t>
      </w:r>
      <w:r w:rsidR="00D426C1" w:rsidRPr="00C14F66">
        <w:rPr>
          <w:rFonts w:ascii="Arial Narrow" w:hAnsi="Arial Narrow" w:cs="Arial"/>
          <w:bCs/>
          <w:color w:val="000000"/>
          <w:szCs w:val="26"/>
          <w:lang w:val="fr"/>
        </w:rPr>
        <w:t xml:space="preserve"> du présent plan.</w:t>
      </w:r>
      <w:r w:rsidR="008F7025" w:rsidRPr="008F7025">
        <w:rPr>
          <w:rFonts w:ascii="Arial Narrow" w:hAnsi="Arial Narrow" w:cs="Arial"/>
          <w:bCs/>
          <w:color w:val="000000"/>
          <w:szCs w:val="26"/>
          <w:lang w:val="fr"/>
        </w:rPr>
        <w:t xml:space="preserve"> </w:t>
      </w:r>
    </w:p>
    <w:p w14:paraId="13EBCA29" w14:textId="77777777" w:rsidR="00E66ADB" w:rsidRPr="00C14F66" w:rsidRDefault="00740DC0" w:rsidP="0064347E">
      <w:pPr>
        <w:spacing w:line="22" w:lineRule="atLeast"/>
        <w:ind w:left="426"/>
        <w:rPr>
          <w:rFonts w:ascii="Arial Narrow" w:hAnsi="Arial Narrow" w:cs="Arial"/>
          <w:bCs/>
          <w:color w:val="000000"/>
          <w:szCs w:val="26"/>
          <w:lang w:val="fr"/>
        </w:rPr>
      </w:pPr>
      <w:r>
        <w:rPr>
          <w:rFonts w:ascii="Arial Narrow" w:hAnsi="Arial Narrow" w:cs="Arial"/>
          <w:bCs/>
          <w:color w:val="000000"/>
          <w:szCs w:val="26"/>
          <w:lang w:val="fr"/>
        </w:rPr>
        <w:t xml:space="preserve">De façon </w:t>
      </w:r>
      <w:r w:rsidR="008F7025">
        <w:rPr>
          <w:rFonts w:ascii="Arial Narrow" w:hAnsi="Arial Narrow" w:cs="Arial"/>
          <w:bCs/>
          <w:color w:val="000000"/>
          <w:szCs w:val="26"/>
          <w:lang w:val="fr"/>
        </w:rPr>
        <w:t>généra</w:t>
      </w:r>
      <w:r>
        <w:rPr>
          <w:rFonts w:ascii="Arial Narrow" w:hAnsi="Arial Narrow" w:cs="Arial"/>
          <w:bCs/>
          <w:color w:val="000000"/>
          <w:szCs w:val="26"/>
          <w:lang w:val="fr"/>
        </w:rPr>
        <w:t>le</w:t>
      </w:r>
      <w:r w:rsidR="006F264F">
        <w:rPr>
          <w:rFonts w:ascii="Arial Narrow" w:hAnsi="Arial Narrow" w:cs="Arial"/>
          <w:bCs/>
          <w:color w:val="000000"/>
          <w:szCs w:val="26"/>
          <w:lang w:val="fr"/>
        </w:rPr>
        <w:t xml:space="preserve">, </w:t>
      </w:r>
      <w:r w:rsidR="008F7025">
        <w:rPr>
          <w:rFonts w:ascii="Arial Narrow" w:hAnsi="Arial Narrow" w:cs="Arial"/>
          <w:bCs/>
          <w:color w:val="000000"/>
          <w:szCs w:val="26"/>
          <w:lang w:val="fr"/>
        </w:rPr>
        <w:t xml:space="preserve"> les attentes et craintes sont pratiquement les mêmes </w:t>
      </w:r>
      <w:r w:rsidR="00637AE4">
        <w:rPr>
          <w:rFonts w:ascii="Arial Narrow" w:hAnsi="Arial Narrow" w:cs="Arial"/>
          <w:bCs/>
          <w:color w:val="000000"/>
          <w:szCs w:val="26"/>
          <w:lang w:val="fr"/>
        </w:rPr>
        <w:t xml:space="preserve">ou similaires </w:t>
      </w:r>
      <w:r w:rsidR="008F7025">
        <w:rPr>
          <w:rFonts w:ascii="Arial Narrow" w:hAnsi="Arial Narrow" w:cs="Arial"/>
          <w:bCs/>
          <w:color w:val="000000"/>
          <w:szCs w:val="26"/>
          <w:lang w:val="fr"/>
        </w:rPr>
        <w:t xml:space="preserve">dans toutes les villes. </w:t>
      </w:r>
    </w:p>
    <w:p w14:paraId="57B741DD" w14:textId="77777777" w:rsidR="00E66ADB" w:rsidRDefault="00E66ADB" w:rsidP="00C14F66"/>
    <w:p w14:paraId="2C669341" w14:textId="77777777" w:rsidR="00BD4544" w:rsidRPr="004D01AB" w:rsidRDefault="003F4D6E" w:rsidP="00C14F66">
      <w:pPr>
        <w:pStyle w:val="Titre"/>
        <w:numPr>
          <w:ilvl w:val="0"/>
          <w:numId w:val="9"/>
        </w:numPr>
        <w:spacing w:before="120" w:after="120" w:line="22" w:lineRule="atLeast"/>
        <w:ind w:left="426" w:hanging="426"/>
        <w:jc w:val="both"/>
      </w:pPr>
      <w:r>
        <w:br w:type="page"/>
      </w:r>
      <w:bookmarkStart w:id="34" w:name="_Toc89869908"/>
      <w:r w:rsidR="0081004C" w:rsidRPr="00C14F66">
        <w:rPr>
          <w:rFonts w:ascii="Arial Narrow" w:hAnsi="Arial Narrow" w:cs="Arial"/>
          <w:bCs w:val="0"/>
          <w:color w:val="000000"/>
          <w:sz w:val="26"/>
          <w:szCs w:val="26"/>
          <w:lang w:val="fr"/>
        </w:rPr>
        <w:t>IDENTIFICATION ET ANALYSE DES PARTIES PRENANTES</w:t>
      </w:r>
      <w:bookmarkEnd w:id="30"/>
      <w:bookmarkEnd w:id="31"/>
      <w:bookmarkEnd w:id="32"/>
      <w:bookmarkEnd w:id="34"/>
    </w:p>
    <w:p w14:paraId="762BE187" w14:textId="77777777" w:rsidR="005C6436" w:rsidRPr="00044182" w:rsidRDefault="005C6436" w:rsidP="006742DD">
      <w:pPr>
        <w:pStyle w:val="Titre3"/>
      </w:pPr>
      <w:bookmarkStart w:id="35" w:name="_Toc89869909"/>
      <w:bookmarkStart w:id="36" w:name="_Toc7511938"/>
      <w:bookmarkStart w:id="37" w:name="_Toc8166926"/>
      <w:bookmarkStart w:id="38" w:name="_Toc36821599"/>
      <w:r w:rsidRPr="00044182">
        <w:t>P</w:t>
      </w:r>
      <w:r w:rsidR="00F261D4" w:rsidRPr="00044182">
        <w:t>rincipes du Plan de Mobilisation des Parties Prenantes</w:t>
      </w:r>
      <w:bookmarkEnd w:id="35"/>
      <w:r w:rsidR="00F261D4" w:rsidRPr="00044182">
        <w:t xml:space="preserve"> </w:t>
      </w:r>
    </w:p>
    <w:p w14:paraId="0C77EBBC" w14:textId="77777777" w:rsidR="000A142A" w:rsidRPr="00C14F66" w:rsidRDefault="005C6436" w:rsidP="0069439D">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Les </w:t>
      </w:r>
      <w:r w:rsidR="00F261D4" w:rsidRPr="00C14F66">
        <w:rPr>
          <w:rFonts w:ascii="Arial Narrow" w:hAnsi="Arial Narrow" w:cs="Arial"/>
          <w:color w:val="000000"/>
          <w:szCs w:val="26"/>
          <w:lang w:val="fr" w:eastAsia="pt-PT"/>
        </w:rPr>
        <w:t xml:space="preserve">principes qui seront utilisés par le </w:t>
      </w:r>
      <w:r w:rsidR="001A775B">
        <w:rPr>
          <w:rFonts w:ascii="Arial Narrow" w:hAnsi="Arial Narrow" w:cs="Arial"/>
          <w:color w:val="000000"/>
          <w:szCs w:val="26"/>
          <w:lang w:val="fr" w:eastAsia="pt-PT"/>
        </w:rPr>
        <w:t>P</w:t>
      </w:r>
      <w:r w:rsidR="00F261D4" w:rsidRPr="00C14F66">
        <w:rPr>
          <w:rFonts w:ascii="Arial Narrow" w:hAnsi="Arial Narrow" w:cs="Arial"/>
          <w:color w:val="000000"/>
          <w:szCs w:val="26"/>
          <w:lang w:val="fr" w:eastAsia="pt-PT"/>
        </w:rPr>
        <w:t>rojet dans la conception de ses méthodes de mobilisation des parties prenantes découlent des exigences de la NES 10 et de</w:t>
      </w:r>
      <w:r w:rsidR="001A775B">
        <w:rPr>
          <w:rFonts w:ascii="Arial Narrow" w:hAnsi="Arial Narrow" w:cs="Arial"/>
          <w:color w:val="000000"/>
          <w:szCs w:val="26"/>
          <w:lang w:val="fr" w:eastAsia="pt-PT"/>
        </w:rPr>
        <w:t xml:space="preserve"> la</w:t>
      </w:r>
      <w:r w:rsidR="00F261D4" w:rsidRPr="00C14F66">
        <w:rPr>
          <w:rFonts w:ascii="Arial Narrow" w:hAnsi="Arial Narrow" w:cs="Arial"/>
          <w:color w:val="000000"/>
          <w:szCs w:val="26"/>
          <w:lang w:val="fr" w:eastAsia="pt-PT"/>
        </w:rPr>
        <w:t xml:space="preserve"> NP 1 de la Société financière Internationale</w:t>
      </w:r>
      <w:r w:rsidR="000A142A" w:rsidRPr="00C14F66">
        <w:rPr>
          <w:rFonts w:ascii="Arial Narrow" w:hAnsi="Arial Narrow" w:cs="Arial"/>
          <w:color w:val="000000"/>
          <w:szCs w:val="26"/>
          <w:lang w:val="fr" w:eastAsia="pt-PT"/>
        </w:rPr>
        <w:t xml:space="preserve"> compren</w:t>
      </w:r>
      <w:r w:rsidR="001A775B">
        <w:rPr>
          <w:rFonts w:ascii="Arial Narrow" w:hAnsi="Arial Narrow" w:cs="Arial"/>
          <w:color w:val="000000"/>
          <w:szCs w:val="26"/>
          <w:lang w:val="fr" w:eastAsia="pt-PT"/>
        </w:rPr>
        <w:t>a</w:t>
      </w:r>
      <w:r w:rsidR="000A142A" w:rsidRPr="00C14F66">
        <w:rPr>
          <w:rFonts w:ascii="Arial Narrow" w:hAnsi="Arial Narrow" w:cs="Arial"/>
          <w:color w:val="000000"/>
          <w:szCs w:val="26"/>
          <w:lang w:val="fr" w:eastAsia="pt-PT"/>
        </w:rPr>
        <w:t>nt les éléments suivants :</w:t>
      </w:r>
    </w:p>
    <w:p w14:paraId="6F9B5027" w14:textId="77777777" w:rsidR="000A142A" w:rsidRPr="00C14F66" w:rsidRDefault="00525E80" w:rsidP="00451AB8">
      <w:pPr>
        <w:numPr>
          <w:ilvl w:val="0"/>
          <w:numId w:val="11"/>
        </w:numPr>
        <w:tabs>
          <w:tab w:val="left" w:pos="993"/>
        </w:tabs>
        <w:spacing w:before="0" w:after="40"/>
        <w:ind w:left="993" w:hanging="426"/>
        <w:rPr>
          <w:rFonts w:ascii="Arial Narrow" w:hAnsi="Arial Narrow" w:cs="Arial"/>
          <w:color w:val="000000"/>
          <w:szCs w:val="26"/>
          <w:lang w:val="fr" w:eastAsia="pt-PT"/>
        </w:rPr>
      </w:pPr>
      <w:r w:rsidRPr="00C14F66">
        <w:rPr>
          <w:rFonts w:ascii="Arial Narrow" w:hAnsi="Arial Narrow" w:cs="Arial"/>
          <w:color w:val="000000"/>
          <w:szCs w:val="26"/>
          <w:lang w:val="fr" w:eastAsia="pt-PT"/>
        </w:rPr>
        <w:t>l</w:t>
      </w:r>
      <w:r w:rsidR="000A142A" w:rsidRPr="00C14F66">
        <w:rPr>
          <w:rFonts w:ascii="Arial Narrow" w:hAnsi="Arial Narrow" w:cs="Arial"/>
          <w:color w:val="000000"/>
          <w:szCs w:val="26"/>
          <w:lang w:val="fr" w:eastAsia="pt-PT"/>
        </w:rPr>
        <w:t>a mobilisation des parties prenantes directement affectées par le projet</w:t>
      </w:r>
      <w:r w:rsidRPr="00C14F66">
        <w:rPr>
          <w:rFonts w:ascii="Arial Narrow" w:hAnsi="Arial Narrow" w:cs="Arial"/>
          <w:color w:val="000000"/>
          <w:szCs w:val="26"/>
          <w:lang w:val="fr" w:eastAsia="pt-PT"/>
        </w:rPr>
        <w:t>, les parties prenantes intéressées, l’accès à des informations opportunes, pertinentes, compréhensibles et accessibles, culturellement appropriées et sans manipulation, ingérence</w:t>
      </w:r>
      <w:r w:rsidR="00A47433" w:rsidRPr="00C14F66">
        <w:rPr>
          <w:rFonts w:ascii="Arial Narrow" w:hAnsi="Arial Narrow" w:cs="Arial"/>
          <w:color w:val="000000"/>
          <w:szCs w:val="26"/>
          <w:lang w:val="fr" w:eastAsia="pt-PT"/>
        </w:rPr>
        <w:t>, coercition et intimidation</w:t>
      </w:r>
    </w:p>
    <w:p w14:paraId="345EE599" w14:textId="77777777" w:rsidR="00A47433" w:rsidRPr="00C14F66" w:rsidRDefault="00A47433" w:rsidP="00451AB8">
      <w:pPr>
        <w:numPr>
          <w:ilvl w:val="0"/>
          <w:numId w:val="11"/>
        </w:numPr>
        <w:tabs>
          <w:tab w:val="left" w:pos="993"/>
        </w:tabs>
        <w:spacing w:before="0" w:after="40"/>
        <w:ind w:left="993" w:hanging="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la participation des parties prenantes </w:t>
      </w:r>
      <w:r w:rsidR="001A775B">
        <w:rPr>
          <w:rFonts w:ascii="Arial Narrow" w:hAnsi="Arial Narrow" w:cs="Arial"/>
          <w:color w:val="000000"/>
          <w:szCs w:val="26"/>
          <w:lang w:val="fr" w:eastAsia="pt-PT"/>
        </w:rPr>
        <w:t xml:space="preserve">qui </w:t>
      </w:r>
      <w:r w:rsidRPr="00C14F66">
        <w:rPr>
          <w:rFonts w:ascii="Arial Narrow" w:hAnsi="Arial Narrow" w:cs="Arial"/>
          <w:color w:val="000000"/>
          <w:szCs w:val="26"/>
          <w:lang w:val="fr" w:eastAsia="pt-PT"/>
        </w:rPr>
        <w:t>comprendra les éléments suivants : identification et analyse des parties prenantes, planification de la mobilisation des parties prenantes, divulgation de l’information, consultation et participation, mécanisme de gestion des plaintes</w:t>
      </w:r>
      <w:r w:rsidR="00423B51">
        <w:rPr>
          <w:rFonts w:ascii="Arial Narrow" w:hAnsi="Arial Narrow" w:cs="Arial"/>
          <w:color w:val="000000"/>
          <w:szCs w:val="26"/>
          <w:lang w:val="fr" w:eastAsia="pt-PT"/>
        </w:rPr>
        <w:t xml:space="preserve"> sensible à l’Exploitation et l’Abus Sexuel, et le Harcèlement Sexuel (EAS/HS)</w:t>
      </w:r>
      <w:r w:rsidRPr="00C14F66">
        <w:rPr>
          <w:rFonts w:ascii="Arial Narrow" w:hAnsi="Arial Narrow" w:cs="Arial"/>
          <w:color w:val="000000"/>
          <w:szCs w:val="26"/>
          <w:lang w:val="fr" w:eastAsia="pt-PT"/>
        </w:rPr>
        <w:t xml:space="preserve"> et rapports continus aux parties prenantes concernées</w:t>
      </w:r>
    </w:p>
    <w:p w14:paraId="379AFB1F" w14:textId="77777777" w:rsidR="00A47433" w:rsidRPr="00C14F66" w:rsidRDefault="00704B04" w:rsidP="006742DD">
      <w:pPr>
        <w:numPr>
          <w:ilvl w:val="0"/>
          <w:numId w:val="11"/>
        </w:numPr>
        <w:tabs>
          <w:tab w:val="left" w:pos="993"/>
        </w:tabs>
        <w:spacing w:before="0"/>
        <w:ind w:left="992"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 </w:t>
      </w:r>
      <w:r w:rsidR="00A47433" w:rsidRPr="00C14F66">
        <w:rPr>
          <w:rFonts w:ascii="Arial Narrow" w:hAnsi="Arial Narrow" w:cs="Arial"/>
          <w:color w:val="000000"/>
          <w:szCs w:val="26"/>
          <w:lang w:val="fr" w:eastAsia="pt-PT"/>
        </w:rPr>
        <w:t xml:space="preserve">respect des prescriptions de la législation nationale </w:t>
      </w:r>
      <w:r w:rsidR="0078341D" w:rsidRPr="00C14F66">
        <w:rPr>
          <w:rFonts w:ascii="Arial Narrow" w:hAnsi="Arial Narrow" w:cs="Arial"/>
          <w:color w:val="000000"/>
          <w:szCs w:val="26"/>
          <w:lang w:val="fr" w:eastAsia="pt-PT"/>
        </w:rPr>
        <w:t>en matière de consultation et d’information publiques.</w:t>
      </w:r>
    </w:p>
    <w:p w14:paraId="4FA09440" w14:textId="77777777" w:rsidR="00481361" w:rsidRDefault="00481361" w:rsidP="006742DD">
      <w:pPr>
        <w:pStyle w:val="Titre3"/>
      </w:pPr>
      <w:bookmarkStart w:id="39" w:name="_Toc89869910"/>
      <w:r>
        <w:t>Identification des parties prenantes</w:t>
      </w:r>
      <w:bookmarkEnd w:id="39"/>
    </w:p>
    <w:p w14:paraId="5E6439BC" w14:textId="77777777" w:rsidR="00BE7898" w:rsidRPr="00C14F66" w:rsidRDefault="003B4370" w:rsidP="0069439D">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La démarche </w:t>
      </w:r>
      <w:r w:rsidR="00686C39" w:rsidRPr="00C14F66">
        <w:rPr>
          <w:rFonts w:ascii="Arial Narrow" w:hAnsi="Arial Narrow" w:cs="Arial"/>
          <w:color w:val="000000"/>
          <w:szCs w:val="26"/>
          <w:lang w:val="fr" w:eastAsia="pt-PT"/>
        </w:rPr>
        <w:t>adoptée pour l’a</w:t>
      </w:r>
      <w:r w:rsidRPr="00C14F66">
        <w:rPr>
          <w:rFonts w:ascii="Arial Narrow" w:hAnsi="Arial Narrow" w:cs="Arial"/>
          <w:color w:val="000000"/>
          <w:szCs w:val="26"/>
          <w:lang w:val="fr" w:eastAsia="pt-PT"/>
        </w:rPr>
        <w:t>nalyse commence par une première étape dans laquelle est dressée une liste des parties touchées par le projet et des autres parties concernées, en portant une attention particulière aux groupes défavorisés ou vulnérables</w:t>
      </w:r>
      <w:r w:rsidR="00423B51">
        <w:rPr>
          <w:rFonts w:ascii="Arial Narrow" w:hAnsi="Arial Narrow" w:cs="Arial"/>
          <w:color w:val="000000"/>
          <w:szCs w:val="26"/>
          <w:lang w:val="fr" w:eastAsia="pt-PT"/>
        </w:rPr>
        <w:t xml:space="preserve">, ainsi que pour les groupes de femmes et des jeunes. </w:t>
      </w:r>
    </w:p>
    <w:p w14:paraId="4607BD02" w14:textId="77777777" w:rsidR="00BE7898" w:rsidRDefault="00BE7898" w:rsidP="0069439D">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Les autres parties concernées sont identifiées par le biais d’un recensement des groupes concernés pertinents tenant compte des enjeux historiques, des rapports sociaux, des relations entre les collectivités locales et le responsable de la mise en œuvre du projet, et de tout autre facteur lié au secteur et aux sites du projet qui peuvent aider à anticiper les réactions locales et externes au projet.</w:t>
      </w:r>
      <w:r w:rsidR="00423B51">
        <w:rPr>
          <w:rFonts w:ascii="Arial Narrow" w:hAnsi="Arial Narrow" w:cs="Arial"/>
          <w:color w:val="000000"/>
          <w:szCs w:val="26"/>
          <w:lang w:val="fr" w:eastAsia="pt-PT"/>
        </w:rPr>
        <w:t xml:space="preserve"> Il est également important de prendre en compte les normes culturelles et sociales qui pourraient avoir un impact sur la participation de différents groupes d’intervenants. A cet égard, les femmes pourraient trouver de difficulté de s’exprimer en présence des hommes dû les dynamiques de pouvoir établies dans les communautés. </w:t>
      </w:r>
    </w:p>
    <w:p w14:paraId="31EADC28" w14:textId="77777777" w:rsidR="00E15C81" w:rsidRDefault="00E15C81" w:rsidP="0069439D">
      <w:pPr>
        <w:spacing w:line="22" w:lineRule="atLeast"/>
        <w:ind w:left="426"/>
        <w:rPr>
          <w:rFonts w:ascii="Arial Narrow" w:hAnsi="Arial Narrow" w:cs="Arial"/>
          <w:color w:val="000000"/>
          <w:sz w:val="26"/>
          <w:szCs w:val="26"/>
          <w:lang w:val="fr" w:eastAsia="pt-PT"/>
        </w:rPr>
      </w:pPr>
      <w:r>
        <w:rPr>
          <w:rFonts w:ascii="Arial Narrow" w:hAnsi="Arial Narrow" w:cs="Arial"/>
          <w:color w:val="000000"/>
          <w:szCs w:val="26"/>
          <w:lang w:val="fr" w:eastAsia="pt-PT"/>
        </w:rPr>
        <w:t>Il est bien entendu que les informations pertinentes sur le Projet ont portées à la connaissance de toutes instances et structures publiques susceptibles d’être concernées.   Leurs éventuels besoins et attentes  une fois formellement exprimés seront pris en compte dans la finalisation du présent PMPP</w:t>
      </w:r>
    </w:p>
    <w:p w14:paraId="1A0CA9A0" w14:textId="77777777" w:rsidR="00BE7898" w:rsidRPr="00CC054F" w:rsidRDefault="00E226EB" w:rsidP="006742DD">
      <w:pPr>
        <w:pStyle w:val="Sous-titre"/>
        <w:numPr>
          <w:ilvl w:val="2"/>
          <w:numId w:val="9"/>
        </w:numPr>
        <w:ind w:left="1276"/>
      </w:pPr>
      <w:r w:rsidRPr="00CC054F">
        <w:rPr>
          <w:rFonts w:ascii="Arial Narrow" w:eastAsia="Times New Roman" w:hAnsi="Arial Narrow" w:cs="Arial"/>
          <w:b/>
          <w:color w:val="auto"/>
          <w:spacing w:val="0"/>
          <w:sz w:val="24"/>
          <w:szCs w:val="24"/>
          <w:lang w:eastAsia="fr-FR"/>
        </w:rPr>
        <w:t>Catégories des parties prenantes</w:t>
      </w:r>
    </w:p>
    <w:p w14:paraId="72D4105A" w14:textId="56C0E2A8" w:rsidR="00E226EB" w:rsidRPr="00C14F66" w:rsidRDefault="00E226EB" w:rsidP="00ED5FAA">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Dans cette approche d’analyse, les parties prenantes sont regroupées, en un premier temps </w:t>
      </w:r>
      <w:r w:rsidR="00E15C81">
        <w:rPr>
          <w:rFonts w:ascii="Arial Narrow" w:hAnsi="Arial Narrow" w:cs="Arial"/>
          <w:color w:val="000000"/>
          <w:szCs w:val="26"/>
          <w:lang w:val="fr" w:eastAsia="pt-PT"/>
        </w:rPr>
        <w:t xml:space="preserve">dans </w:t>
      </w:r>
      <w:r w:rsidR="00C955BA">
        <w:rPr>
          <w:rFonts w:ascii="Arial Narrow" w:hAnsi="Arial Narrow" w:cs="Arial"/>
          <w:color w:val="000000"/>
          <w:szCs w:val="26"/>
          <w:lang w:val="fr" w:eastAsia="pt-PT"/>
        </w:rPr>
        <w:t>les tr</w:t>
      </w:r>
      <w:r w:rsidR="00FF01E7">
        <w:rPr>
          <w:rFonts w:ascii="Arial Narrow" w:hAnsi="Arial Narrow" w:cs="Arial"/>
          <w:color w:val="000000"/>
          <w:szCs w:val="26"/>
          <w:lang w:val="fr" w:eastAsia="pt-PT"/>
        </w:rPr>
        <w:t>ois</w:t>
      </w:r>
      <w:r w:rsidR="00C955BA">
        <w:rPr>
          <w:rFonts w:ascii="Arial Narrow" w:hAnsi="Arial Narrow" w:cs="Arial"/>
          <w:color w:val="000000"/>
          <w:szCs w:val="26"/>
          <w:lang w:val="fr" w:eastAsia="pt-PT"/>
        </w:rPr>
        <w:t xml:space="preserve"> </w:t>
      </w:r>
      <w:r w:rsidRPr="00C14F66">
        <w:rPr>
          <w:rFonts w:ascii="Arial Narrow" w:hAnsi="Arial Narrow" w:cs="Arial"/>
          <w:color w:val="000000"/>
          <w:szCs w:val="26"/>
          <w:lang w:val="fr" w:eastAsia="pt-PT"/>
        </w:rPr>
        <w:t>catégories suivantes :</w:t>
      </w:r>
    </w:p>
    <w:p w14:paraId="4C84337F" w14:textId="6E1A013E" w:rsidR="009534DF" w:rsidRPr="006742DD" w:rsidRDefault="00044182" w:rsidP="006742DD">
      <w:pPr>
        <w:pStyle w:val="Sous-titre"/>
        <w:numPr>
          <w:ilvl w:val="3"/>
          <w:numId w:val="9"/>
        </w:numPr>
        <w:ind w:hanging="873"/>
        <w:rPr>
          <w:rFonts w:ascii="Arial Narrow" w:hAnsi="Arial Narrow" w:cs="Arial"/>
          <w:b/>
          <w:color w:val="000000"/>
          <w:szCs w:val="26"/>
          <w:lang w:val="fr" w:eastAsia="pt-PT"/>
        </w:rPr>
      </w:pPr>
      <w:r>
        <w:rPr>
          <w:rFonts w:ascii="Arial Narrow" w:eastAsia="Times New Roman" w:hAnsi="Arial Narrow" w:cs="Arial"/>
          <w:b/>
          <w:color w:val="000000"/>
          <w:spacing w:val="0"/>
          <w:sz w:val="24"/>
          <w:szCs w:val="26"/>
          <w:lang w:val="fr" w:eastAsia="pt-PT"/>
        </w:rPr>
        <w:t>P</w:t>
      </w:r>
      <w:r w:rsidR="002A77B4" w:rsidRPr="006742DD">
        <w:rPr>
          <w:rFonts w:ascii="Arial Narrow" w:eastAsia="Times New Roman" w:hAnsi="Arial Narrow" w:cs="Arial"/>
          <w:b/>
          <w:color w:val="000000"/>
          <w:spacing w:val="0"/>
          <w:sz w:val="24"/>
          <w:szCs w:val="26"/>
          <w:lang w:val="fr" w:eastAsia="pt-PT"/>
        </w:rPr>
        <w:t>arties prenantes affectées</w:t>
      </w:r>
      <w:r w:rsidR="00837662" w:rsidRPr="006742DD">
        <w:rPr>
          <w:rFonts w:ascii="Arial Narrow" w:eastAsia="Times New Roman" w:hAnsi="Arial Narrow" w:cs="Arial"/>
          <w:b/>
          <w:color w:val="000000"/>
          <w:spacing w:val="0"/>
          <w:sz w:val="24"/>
          <w:szCs w:val="26"/>
          <w:lang w:val="fr" w:eastAsia="pt-PT"/>
        </w:rPr>
        <w:t xml:space="preserve"> (PPA)</w:t>
      </w:r>
      <w:r w:rsidR="002A77B4" w:rsidRPr="006742DD">
        <w:rPr>
          <w:rFonts w:ascii="Arial Narrow" w:eastAsia="Times New Roman" w:hAnsi="Arial Narrow" w:cs="Arial"/>
          <w:b/>
          <w:color w:val="000000"/>
          <w:spacing w:val="0"/>
          <w:sz w:val="24"/>
          <w:szCs w:val="26"/>
          <w:lang w:val="fr" w:eastAsia="pt-PT"/>
        </w:rPr>
        <w:t> </w:t>
      </w:r>
    </w:p>
    <w:p w14:paraId="06B87112" w14:textId="77777777" w:rsidR="00E226EB" w:rsidRPr="00C14F66" w:rsidRDefault="009534DF" w:rsidP="006742DD">
      <w:pPr>
        <w:tabs>
          <w:tab w:val="left" w:pos="993"/>
        </w:tabs>
        <w:spacing w:before="0"/>
        <w:ind w:left="426"/>
        <w:rPr>
          <w:rFonts w:ascii="Arial Narrow" w:hAnsi="Arial Narrow" w:cs="Arial"/>
          <w:color w:val="000000"/>
          <w:szCs w:val="26"/>
          <w:lang w:val="fr" w:eastAsia="pt-PT"/>
        </w:rPr>
      </w:pPr>
      <w:r>
        <w:rPr>
          <w:rFonts w:ascii="Arial Narrow" w:hAnsi="Arial Narrow" w:cs="Arial"/>
          <w:color w:val="000000"/>
          <w:szCs w:val="26"/>
          <w:lang w:val="fr" w:eastAsia="pt-PT"/>
        </w:rPr>
        <w:t xml:space="preserve">Il s’agit des </w:t>
      </w:r>
      <w:r w:rsidR="002A77B4" w:rsidRPr="00C14F66">
        <w:rPr>
          <w:rFonts w:ascii="Arial Narrow" w:hAnsi="Arial Narrow" w:cs="Arial"/>
          <w:color w:val="000000"/>
          <w:szCs w:val="26"/>
          <w:lang w:val="fr" w:eastAsia="pt-PT"/>
        </w:rPr>
        <w:t xml:space="preserve">personnes, groupes et autres entités dans la zone du projet qui sont directement impactées (effectivement ou potentiellement, positivement ou négativement) par le projet et/ou qui ont été identifiées comme les plus susceptibles d’être affectées par le projet </w:t>
      </w:r>
      <w:r w:rsidR="006569F4" w:rsidRPr="00C14F66">
        <w:rPr>
          <w:rFonts w:ascii="Arial Narrow" w:hAnsi="Arial Narrow" w:cs="Arial"/>
          <w:color w:val="000000"/>
          <w:szCs w:val="26"/>
          <w:lang w:val="fr" w:eastAsia="pt-PT"/>
        </w:rPr>
        <w:t>et qui doivent être étroitement impliquées dans l’identification des impacts et de leur importance, ainsi que dans la prise de décision sur les mesures d’atténuation et de gestion</w:t>
      </w:r>
    </w:p>
    <w:p w14:paraId="6CD68286" w14:textId="6E195312" w:rsidR="006569F4" w:rsidRPr="00C14F66" w:rsidRDefault="006B6F48" w:rsidP="006742DD">
      <w:pPr>
        <w:spacing w:line="22" w:lineRule="atLeast"/>
        <w:ind w:left="426"/>
        <w:rPr>
          <w:rFonts w:ascii="Arial Narrow" w:hAnsi="Arial Narrow" w:cs="Arial"/>
          <w:color w:val="000000"/>
          <w:szCs w:val="26"/>
          <w:lang w:val="fr" w:eastAsia="pt-PT"/>
        </w:rPr>
      </w:pPr>
      <w:r>
        <w:rPr>
          <w:rFonts w:ascii="Arial Narrow" w:hAnsi="Arial Narrow" w:cs="Arial"/>
          <w:color w:val="000000"/>
          <w:szCs w:val="26"/>
          <w:lang w:val="fr" w:eastAsia="pt-PT"/>
        </w:rPr>
        <w:t xml:space="preserve">Dans ce groupe, se retrouve également </w:t>
      </w:r>
      <w:r w:rsidR="00C60726">
        <w:rPr>
          <w:rFonts w:ascii="Arial Narrow" w:hAnsi="Arial Narrow" w:cs="Arial"/>
          <w:color w:val="000000"/>
          <w:szCs w:val="26"/>
          <w:lang w:val="fr" w:eastAsia="pt-PT"/>
        </w:rPr>
        <w:t xml:space="preserve">(i) </w:t>
      </w:r>
      <w:r>
        <w:rPr>
          <w:rFonts w:ascii="Arial Narrow" w:hAnsi="Arial Narrow" w:cs="Arial"/>
          <w:color w:val="000000"/>
          <w:szCs w:val="26"/>
          <w:lang w:val="fr" w:eastAsia="pt-PT"/>
        </w:rPr>
        <w:t xml:space="preserve">les </w:t>
      </w:r>
      <w:r w:rsidR="006569F4" w:rsidRPr="00C14F66">
        <w:rPr>
          <w:rFonts w:ascii="Arial Narrow" w:hAnsi="Arial Narrow" w:cs="Arial"/>
          <w:color w:val="000000"/>
          <w:szCs w:val="26"/>
          <w:lang w:val="fr" w:eastAsia="pt-PT"/>
        </w:rPr>
        <w:t>personnes</w:t>
      </w:r>
      <w:r w:rsidR="00664057" w:rsidRPr="00C14F66">
        <w:rPr>
          <w:rFonts w:ascii="Arial Narrow" w:hAnsi="Arial Narrow" w:cs="Arial"/>
          <w:color w:val="000000"/>
          <w:szCs w:val="26"/>
          <w:lang w:val="fr" w:eastAsia="pt-PT"/>
        </w:rPr>
        <w:t>, groupes et autres entités qui pourraient ne pas ressentir directement les impacts du projet</w:t>
      </w:r>
      <w:r w:rsidR="00E15C81">
        <w:rPr>
          <w:rFonts w:ascii="Arial Narrow" w:hAnsi="Arial Narrow" w:cs="Arial"/>
          <w:color w:val="000000"/>
          <w:szCs w:val="26"/>
          <w:lang w:val="fr" w:eastAsia="pt-PT"/>
        </w:rPr>
        <w:t>,</w:t>
      </w:r>
      <w:r w:rsidR="00664057" w:rsidRPr="00C14F66">
        <w:rPr>
          <w:rFonts w:ascii="Arial Narrow" w:hAnsi="Arial Narrow" w:cs="Arial"/>
          <w:color w:val="000000"/>
          <w:szCs w:val="26"/>
          <w:lang w:val="fr" w:eastAsia="pt-PT"/>
        </w:rPr>
        <w:t xml:space="preserve"> mais qui considèrent ou perçoivent leurs intérêts comme étant affectés par le projet</w:t>
      </w:r>
      <w:r w:rsidR="00935E1A" w:rsidRPr="00C14F66">
        <w:rPr>
          <w:rFonts w:ascii="Arial Narrow" w:hAnsi="Arial Narrow" w:cs="Arial"/>
          <w:color w:val="000000"/>
          <w:szCs w:val="26"/>
          <w:lang w:val="fr" w:eastAsia="pt-PT"/>
        </w:rPr>
        <w:t xml:space="preserve"> et/ou qui pourraient affecter le projet et le processus de sa mise en œuvre d’une manière ou d’une autre</w:t>
      </w:r>
      <w:r w:rsidR="00C60726">
        <w:rPr>
          <w:rFonts w:ascii="Arial Narrow" w:hAnsi="Arial Narrow" w:cs="Arial"/>
          <w:color w:val="000000"/>
          <w:szCs w:val="26"/>
          <w:lang w:val="fr" w:eastAsia="pt-PT"/>
        </w:rPr>
        <w:t xml:space="preserve"> ; et (ii) </w:t>
      </w:r>
      <w:r w:rsidR="00C60726" w:rsidRPr="006742DD">
        <w:rPr>
          <w:rFonts w:ascii="Arial Narrow" w:hAnsi="Arial Narrow" w:cs="Arial"/>
          <w:color w:val="000000"/>
          <w:szCs w:val="26"/>
          <w:lang w:val="fr" w:eastAsia="pt-PT"/>
        </w:rPr>
        <w:t>les personnes touchées par l’acquisition de terres</w:t>
      </w:r>
      <w:r w:rsidR="00A05B36" w:rsidRPr="00C14F66">
        <w:rPr>
          <w:rFonts w:ascii="Arial Narrow" w:hAnsi="Arial Narrow" w:cs="Arial"/>
          <w:color w:val="000000"/>
          <w:szCs w:val="26"/>
          <w:lang w:val="fr" w:eastAsia="pt-PT"/>
        </w:rPr>
        <w:t>.</w:t>
      </w:r>
      <w:r w:rsidR="00C60726">
        <w:rPr>
          <w:rFonts w:ascii="Arial Narrow" w:hAnsi="Arial Narrow" w:cs="Arial"/>
          <w:color w:val="000000"/>
          <w:szCs w:val="26"/>
          <w:lang w:val="fr" w:eastAsia="pt-PT"/>
        </w:rPr>
        <w:t xml:space="preserve"> </w:t>
      </w:r>
    </w:p>
    <w:p w14:paraId="7C5A375A" w14:textId="77777777" w:rsidR="00935E1A" w:rsidRDefault="00935E1A" w:rsidP="006742DD">
      <w:pPr>
        <w:tabs>
          <w:tab w:val="left" w:pos="426"/>
        </w:tabs>
        <w:spacing w:before="0"/>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les </w:t>
      </w:r>
      <w:r w:rsidRPr="00C14F66">
        <w:rPr>
          <w:rFonts w:ascii="Arial Narrow" w:hAnsi="Arial Narrow" w:cs="Arial"/>
          <w:b/>
          <w:color w:val="000000"/>
          <w:szCs w:val="26"/>
          <w:lang w:val="fr" w:eastAsia="pt-PT"/>
        </w:rPr>
        <w:t>bénéficiaires</w:t>
      </w:r>
      <w:r w:rsidRPr="00C14F66">
        <w:rPr>
          <w:rFonts w:ascii="Arial Narrow" w:hAnsi="Arial Narrow" w:cs="Arial"/>
          <w:color w:val="000000"/>
          <w:szCs w:val="26"/>
          <w:lang w:val="fr" w:eastAsia="pt-PT"/>
        </w:rPr>
        <w:t xml:space="preserve">/ </w:t>
      </w:r>
      <w:r w:rsidRPr="00C14F66">
        <w:rPr>
          <w:rFonts w:ascii="Arial Narrow" w:hAnsi="Arial Narrow" w:cs="Arial"/>
          <w:b/>
          <w:color w:val="000000"/>
          <w:szCs w:val="26"/>
          <w:lang w:val="fr" w:eastAsia="pt-PT"/>
        </w:rPr>
        <w:t>usagers</w:t>
      </w:r>
      <w:r w:rsidRPr="00C14F66">
        <w:rPr>
          <w:rFonts w:ascii="Arial Narrow" w:hAnsi="Arial Narrow" w:cs="Arial"/>
          <w:color w:val="000000"/>
          <w:szCs w:val="26"/>
          <w:lang w:val="fr" w:eastAsia="pt-PT"/>
        </w:rPr>
        <w:t>/</w:t>
      </w:r>
      <w:r w:rsidRPr="00C14F66">
        <w:rPr>
          <w:rFonts w:ascii="Arial Narrow" w:hAnsi="Arial Narrow" w:cs="Arial"/>
          <w:b/>
          <w:color w:val="000000"/>
          <w:szCs w:val="26"/>
          <w:lang w:val="fr" w:eastAsia="pt-PT"/>
        </w:rPr>
        <w:t>clients</w:t>
      </w:r>
      <w:r w:rsidR="005900F3" w:rsidRPr="00C14F66">
        <w:rPr>
          <w:rFonts w:ascii="Arial Narrow" w:hAnsi="Arial Narrow" w:cs="Arial"/>
          <w:color w:val="000000"/>
          <w:szCs w:val="26"/>
          <w:lang w:val="fr" w:eastAsia="pt-PT"/>
        </w:rPr>
        <w:t> : cas des ménages, hôpitaux, les communes</w:t>
      </w:r>
      <w:r w:rsidR="00CF76CA" w:rsidRPr="00C14F66">
        <w:rPr>
          <w:rFonts w:ascii="Arial Narrow" w:hAnsi="Arial Narrow" w:cs="Arial"/>
          <w:color w:val="000000"/>
          <w:szCs w:val="26"/>
          <w:lang w:val="fr" w:eastAsia="pt-PT"/>
        </w:rPr>
        <w:t xml:space="preserve"> et</w:t>
      </w:r>
      <w:r w:rsidR="005900F3" w:rsidRPr="00C14F66">
        <w:rPr>
          <w:rFonts w:ascii="Arial Narrow" w:hAnsi="Arial Narrow" w:cs="Arial"/>
          <w:color w:val="000000"/>
          <w:szCs w:val="26"/>
          <w:lang w:val="fr" w:eastAsia="pt-PT"/>
        </w:rPr>
        <w:t xml:space="preserve"> les écoles</w:t>
      </w:r>
      <w:r w:rsidR="00CF76CA" w:rsidRPr="00C14F66">
        <w:rPr>
          <w:rFonts w:ascii="Arial Narrow" w:hAnsi="Arial Narrow" w:cs="Arial"/>
          <w:color w:val="000000"/>
          <w:szCs w:val="26"/>
          <w:lang w:val="fr" w:eastAsia="pt-PT"/>
        </w:rPr>
        <w:t xml:space="preserve"> (par exemple ceux qui n’avaient pas accès à l’eau et à l’électricité, grâce au projet, leur </w:t>
      </w:r>
      <w:r w:rsidR="008574B5" w:rsidRPr="00C14F66">
        <w:rPr>
          <w:rFonts w:ascii="Arial Narrow" w:hAnsi="Arial Narrow" w:cs="Arial"/>
          <w:color w:val="000000"/>
          <w:szCs w:val="26"/>
          <w:lang w:val="fr" w:eastAsia="pt-PT"/>
        </w:rPr>
        <w:t>qualité</w:t>
      </w:r>
      <w:r w:rsidR="00CF76CA" w:rsidRPr="00C14F66">
        <w:rPr>
          <w:rFonts w:ascii="Arial Narrow" w:hAnsi="Arial Narrow" w:cs="Arial"/>
          <w:color w:val="000000"/>
          <w:szCs w:val="26"/>
          <w:lang w:val="fr" w:eastAsia="pt-PT"/>
        </w:rPr>
        <w:t xml:space="preserve"> de vie est améliorée)</w:t>
      </w:r>
      <w:r w:rsidR="005900F3" w:rsidRPr="00C14F66">
        <w:rPr>
          <w:rFonts w:ascii="Arial Narrow" w:hAnsi="Arial Narrow" w:cs="Arial"/>
          <w:color w:val="000000"/>
          <w:szCs w:val="26"/>
          <w:lang w:val="fr" w:eastAsia="pt-PT"/>
        </w:rPr>
        <w:t xml:space="preserve">, les communautés (par exemple ceux </w:t>
      </w:r>
      <w:r w:rsidR="00E652B1" w:rsidRPr="00C14F66">
        <w:rPr>
          <w:rFonts w:ascii="Arial Narrow" w:hAnsi="Arial Narrow" w:cs="Arial"/>
          <w:color w:val="000000"/>
          <w:szCs w:val="26"/>
          <w:lang w:val="fr" w:eastAsia="pt-PT"/>
        </w:rPr>
        <w:t xml:space="preserve">qui ne bénéficiant pas d’un assainissement liquide, mais grâce au projet, leur </w:t>
      </w:r>
      <w:r w:rsidR="00CF76CA" w:rsidRPr="00C14F66">
        <w:rPr>
          <w:rFonts w:ascii="Arial Narrow" w:hAnsi="Arial Narrow" w:cs="Arial"/>
          <w:color w:val="000000"/>
          <w:szCs w:val="26"/>
          <w:lang w:val="fr" w:eastAsia="pt-PT"/>
        </w:rPr>
        <w:t>environnement est assaini)</w:t>
      </w:r>
      <w:r w:rsidR="008574B5" w:rsidRPr="00C14F66">
        <w:rPr>
          <w:rFonts w:ascii="Arial Narrow" w:hAnsi="Arial Narrow" w:cs="Arial"/>
          <w:color w:val="000000"/>
          <w:szCs w:val="26"/>
          <w:lang w:val="fr" w:eastAsia="pt-PT"/>
        </w:rPr>
        <w:t xml:space="preserve">, les agriculteurs, les opérateurs du secteur de l’eau et électricité bénéficiaire de la subvention du projet pour accroître </w:t>
      </w:r>
      <w:r w:rsidR="000A390E" w:rsidRPr="00C14F66">
        <w:rPr>
          <w:rFonts w:ascii="Arial Narrow" w:hAnsi="Arial Narrow" w:cs="Arial"/>
          <w:color w:val="000000"/>
          <w:szCs w:val="26"/>
          <w:lang w:val="fr" w:eastAsia="pt-PT"/>
        </w:rPr>
        <w:t>le nombre de raccordement des abonnées et grâce à la ligne de crédit étendre leurs activités</w:t>
      </w:r>
      <w:r w:rsidR="00CB75F5">
        <w:rPr>
          <w:rFonts w:ascii="Arial Narrow" w:hAnsi="Arial Narrow" w:cs="Arial"/>
          <w:color w:val="000000"/>
          <w:szCs w:val="26"/>
          <w:lang w:val="fr" w:eastAsia="pt-PT"/>
        </w:rPr>
        <w:t>. Ce groupe des parties prenantes comprend également :</w:t>
      </w:r>
    </w:p>
    <w:p w14:paraId="2C0A6E75" w14:textId="77777777" w:rsidR="004F7FA6" w:rsidRPr="006742DD" w:rsidRDefault="004F7FA6" w:rsidP="006742DD">
      <w:pPr>
        <w:numPr>
          <w:ilvl w:val="0"/>
          <w:numId w:val="15"/>
        </w:numPr>
        <w:spacing w:before="0" w:after="0" w:line="22" w:lineRule="atLeast"/>
        <w:ind w:left="1701" w:hanging="433"/>
        <w:rPr>
          <w:rFonts w:ascii="Arial Narrow" w:hAnsi="Arial Narrow" w:cs="Arial"/>
          <w:color w:val="000000"/>
          <w:szCs w:val="26"/>
          <w:lang w:val="fr" w:eastAsia="pt-PT"/>
        </w:rPr>
      </w:pPr>
      <w:r w:rsidRPr="00B96417">
        <w:rPr>
          <w:rFonts w:ascii="Arial Narrow" w:hAnsi="Arial Narrow" w:cs="Arial"/>
          <w:color w:val="000000"/>
          <w:szCs w:val="26"/>
          <w:lang w:val="fr" w:eastAsia="pt-PT"/>
        </w:rPr>
        <w:t xml:space="preserve">les </w:t>
      </w:r>
      <w:r w:rsidRPr="006742DD">
        <w:rPr>
          <w:rFonts w:ascii="Arial Narrow" w:hAnsi="Arial Narrow" w:cs="Arial"/>
          <w:color w:val="000000"/>
          <w:szCs w:val="26"/>
          <w:lang w:val="fr" w:eastAsia="pt-PT"/>
        </w:rPr>
        <w:t>bénéficiaires institutionnels : SNEL, REGIDESO,  entités territoriales et Opérateurs privés héritant les ouvrages aménagés ou les installations construites dans le cadre du projet, …</w:t>
      </w:r>
    </w:p>
    <w:p w14:paraId="273C5499" w14:textId="77777777" w:rsidR="004F7FA6" w:rsidRPr="00B96417" w:rsidRDefault="004F7FA6" w:rsidP="006742DD">
      <w:pPr>
        <w:numPr>
          <w:ilvl w:val="0"/>
          <w:numId w:val="15"/>
        </w:numPr>
        <w:spacing w:before="0" w:after="0" w:line="22" w:lineRule="atLeast"/>
        <w:ind w:left="1701" w:hanging="433"/>
        <w:rPr>
          <w:rFonts w:ascii="Arial Narrow" w:hAnsi="Arial Narrow" w:cs="Arial"/>
          <w:color w:val="000000"/>
          <w:szCs w:val="26"/>
          <w:lang w:val="fr" w:eastAsia="pt-PT"/>
        </w:rPr>
      </w:pPr>
      <w:r w:rsidRPr="006742DD">
        <w:rPr>
          <w:rFonts w:ascii="Arial Narrow" w:hAnsi="Arial Narrow" w:cs="Arial"/>
          <w:color w:val="000000"/>
          <w:szCs w:val="26"/>
          <w:lang w:val="fr" w:eastAsia="pt-PT"/>
        </w:rPr>
        <w:t>les bénéficiaires locaux : les usagers de l’eau et d’électricité ou de toutes autres infrastructures construites dans le cadre du projet</w:t>
      </w:r>
      <w:r w:rsidR="00C12705" w:rsidRPr="006742DD">
        <w:rPr>
          <w:rFonts w:ascii="Arial Narrow" w:hAnsi="Arial Narrow" w:cs="Arial"/>
          <w:color w:val="000000"/>
          <w:szCs w:val="26"/>
          <w:lang w:val="fr" w:eastAsia="pt-PT"/>
        </w:rPr>
        <w:t xml:space="preserve"> et les clients qui constituent également les abonnés des différents opérateur</w:t>
      </w:r>
      <w:r w:rsidR="00C12705" w:rsidRPr="00B96417">
        <w:rPr>
          <w:rFonts w:ascii="Arial Narrow" w:hAnsi="Arial Narrow" w:cs="Arial"/>
          <w:color w:val="000000"/>
          <w:szCs w:val="26"/>
          <w:lang w:val="fr" w:eastAsia="pt-PT"/>
        </w:rPr>
        <w:t>s du secteur de l’eau et d’électricité tant publics que privés.</w:t>
      </w:r>
      <w:r w:rsidRPr="00B96417">
        <w:rPr>
          <w:rFonts w:ascii="Arial Narrow" w:hAnsi="Arial Narrow" w:cs="Arial"/>
          <w:color w:val="000000"/>
          <w:szCs w:val="26"/>
          <w:lang w:val="fr" w:eastAsia="pt-PT"/>
        </w:rPr>
        <w:t>. Parmi ces bénéficiaires figurent :</w:t>
      </w:r>
    </w:p>
    <w:p w14:paraId="5086401B" w14:textId="77777777" w:rsidR="004F7FA6" w:rsidRDefault="004F7FA6" w:rsidP="00442176">
      <w:pPr>
        <w:numPr>
          <w:ilvl w:val="0"/>
          <w:numId w:val="15"/>
        </w:numPr>
        <w:spacing w:before="0" w:after="0" w:line="22" w:lineRule="atLeast"/>
        <w:ind w:left="1701" w:hanging="433"/>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les mairies de villes bénéficiant des stations de traitement de boue de vidange, des stations de traitement d’eau usée </w:t>
      </w:r>
    </w:p>
    <w:p w14:paraId="4956336F" w14:textId="77777777" w:rsidR="004F7FA6" w:rsidRPr="00C14F66" w:rsidRDefault="004F7FA6" w:rsidP="00442176">
      <w:pPr>
        <w:numPr>
          <w:ilvl w:val="0"/>
          <w:numId w:val="15"/>
        </w:numPr>
        <w:spacing w:before="0" w:after="0" w:line="22" w:lineRule="atLeast"/>
        <w:ind w:left="1701" w:hanging="433"/>
        <w:rPr>
          <w:rFonts w:ascii="Arial Narrow" w:hAnsi="Arial Narrow" w:cs="Arial"/>
          <w:color w:val="000000"/>
          <w:szCs w:val="26"/>
          <w:lang w:val="fr" w:eastAsia="pt-PT"/>
        </w:rPr>
      </w:pPr>
      <w:r>
        <w:rPr>
          <w:rFonts w:ascii="Arial Narrow" w:hAnsi="Arial Narrow" w:cs="Arial"/>
          <w:color w:val="000000"/>
          <w:szCs w:val="26"/>
          <w:lang w:val="fr" w:eastAsia="pt-PT"/>
        </w:rPr>
        <w:t xml:space="preserve">l’administration provinciale et les extensions provinciales d’ARE et ANSER pour le bâtiment à construite à Kananga  </w:t>
      </w:r>
    </w:p>
    <w:p w14:paraId="40F14D27" w14:textId="14B71B20" w:rsidR="00A05B36" w:rsidRPr="00B96417" w:rsidRDefault="004F7FA6" w:rsidP="00B96417">
      <w:pPr>
        <w:numPr>
          <w:ilvl w:val="0"/>
          <w:numId w:val="15"/>
        </w:numPr>
        <w:spacing w:before="0" w:after="0" w:line="22" w:lineRule="atLeast"/>
        <w:ind w:left="1701" w:hanging="433"/>
        <w:rPr>
          <w:rFonts w:ascii="Arial Narrow" w:hAnsi="Arial Narrow" w:cs="Arial"/>
          <w:color w:val="000000"/>
          <w:szCs w:val="26"/>
          <w:lang w:val="fr" w:eastAsia="pt-PT"/>
        </w:rPr>
      </w:pPr>
      <w:r w:rsidRPr="00B96417">
        <w:rPr>
          <w:rFonts w:ascii="Arial Narrow" w:hAnsi="Arial Narrow" w:cs="Arial"/>
          <w:color w:val="000000"/>
          <w:szCs w:val="26"/>
          <w:lang w:val="fr" w:eastAsia="pt-PT"/>
        </w:rPr>
        <w:t xml:space="preserve">les groupements des ONGs bénéficiant de l’appui du projet pour le développement des microprojets pilotes, notamment dans le domaine de la production des unités de cuisson par biogaz produites à base des lisiers de porc et d’excrétas humain. </w:t>
      </w:r>
    </w:p>
    <w:p w14:paraId="4C16CE78" w14:textId="12FB93BC" w:rsidR="00A84782" w:rsidRPr="006742DD" w:rsidRDefault="00442176">
      <w:pPr>
        <w:pStyle w:val="Sous-titre"/>
        <w:numPr>
          <w:ilvl w:val="3"/>
          <w:numId w:val="9"/>
        </w:numPr>
        <w:ind w:hanging="873"/>
        <w:rPr>
          <w:color w:val="000000"/>
          <w:szCs w:val="26"/>
          <w:lang w:val="fr" w:eastAsia="pt-PT"/>
        </w:rPr>
      </w:pPr>
      <w:r>
        <w:rPr>
          <w:rFonts w:ascii="Arial Narrow" w:hAnsi="Arial Narrow" w:cs="Arial"/>
          <w:b/>
          <w:color w:val="000000"/>
          <w:szCs w:val="26"/>
          <w:lang w:val="fr" w:eastAsia="pt-PT"/>
        </w:rPr>
        <w:t xml:space="preserve"> </w:t>
      </w:r>
      <w:r w:rsidR="00A84782" w:rsidRPr="006742DD">
        <w:rPr>
          <w:rFonts w:ascii="Arial Narrow" w:eastAsia="Times New Roman" w:hAnsi="Arial Narrow" w:cs="Arial"/>
          <w:b/>
          <w:color w:val="000000"/>
          <w:spacing w:val="0"/>
          <w:sz w:val="24"/>
          <w:szCs w:val="26"/>
          <w:lang w:val="fr" w:eastAsia="pt-PT"/>
        </w:rPr>
        <w:t>Autres parties prenantes concernées</w:t>
      </w:r>
    </w:p>
    <w:p w14:paraId="4FE3C7E0" w14:textId="77777777" w:rsidR="00AF6647" w:rsidRPr="00C14F66" w:rsidRDefault="00AF6647" w:rsidP="00ED5FAA">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Dans cette catégorie se retrouve</w:t>
      </w:r>
      <w:r w:rsidR="00E15C81">
        <w:rPr>
          <w:rFonts w:ascii="Arial Narrow" w:hAnsi="Arial Narrow" w:cs="Arial"/>
          <w:color w:val="000000"/>
          <w:szCs w:val="26"/>
          <w:lang w:val="fr" w:eastAsia="pt-PT"/>
        </w:rPr>
        <w:t>nt</w:t>
      </w:r>
      <w:r w:rsidRPr="00C14F66">
        <w:rPr>
          <w:rFonts w:ascii="Arial Narrow" w:hAnsi="Arial Narrow" w:cs="Arial"/>
          <w:color w:val="000000"/>
          <w:szCs w:val="26"/>
          <w:lang w:val="fr" w:eastAsia="pt-PT"/>
        </w:rPr>
        <w:t xml:space="preserve"> tous les acteurs qui pourraient être intéressés par le projet à cause de son emplacement, de ressources naturelles ou autres à proximité, ou encore en raison du secteur de l’eau et d’électricité ou des acteurs participant au projet.</w:t>
      </w:r>
    </w:p>
    <w:p w14:paraId="7077AC9F" w14:textId="77777777" w:rsidR="00E226EB" w:rsidRPr="00C14F66" w:rsidRDefault="00F07B89" w:rsidP="00ED5FAA">
      <w:pPr>
        <w:spacing w:line="22" w:lineRule="atLeast"/>
        <w:ind w:left="426"/>
        <w:rPr>
          <w:rFonts w:ascii="Arial Narrow" w:hAnsi="Arial Narrow" w:cs="Arial"/>
          <w:color w:val="000000"/>
          <w:szCs w:val="26"/>
          <w:lang w:val="fr" w:eastAsia="pt-PT"/>
        </w:rPr>
      </w:pPr>
      <w:r w:rsidRPr="00C14F66">
        <w:rPr>
          <w:rFonts w:ascii="Arial Narrow" w:hAnsi="Arial Narrow" w:cs="Arial"/>
          <w:color w:val="000000"/>
          <w:szCs w:val="26"/>
          <w:lang w:val="fr" w:eastAsia="pt-PT"/>
        </w:rPr>
        <w:t>Cette catégorie est const</w:t>
      </w:r>
      <w:r w:rsidR="007B4483" w:rsidRPr="00C14F66">
        <w:rPr>
          <w:rFonts w:ascii="Arial Narrow" w:hAnsi="Arial Narrow" w:cs="Arial"/>
          <w:color w:val="000000"/>
          <w:szCs w:val="26"/>
          <w:lang w:val="fr" w:eastAsia="pt-PT"/>
        </w:rPr>
        <w:t>i</w:t>
      </w:r>
      <w:r w:rsidRPr="00C14F66">
        <w:rPr>
          <w:rFonts w:ascii="Arial Narrow" w:hAnsi="Arial Narrow" w:cs="Arial"/>
          <w:color w:val="000000"/>
          <w:szCs w:val="26"/>
          <w:lang w:val="fr" w:eastAsia="pt-PT"/>
        </w:rPr>
        <w:t>tuée des parties prenantes suivantes :</w:t>
      </w:r>
    </w:p>
    <w:p w14:paraId="3A263E35" w14:textId="77777777" w:rsidR="0012200F" w:rsidRPr="00C14F66" w:rsidRDefault="0012200F" w:rsidP="00A84782">
      <w:pPr>
        <w:numPr>
          <w:ilvl w:val="0"/>
          <w:numId w:val="11"/>
        </w:numPr>
        <w:tabs>
          <w:tab w:val="left" w:pos="851"/>
        </w:tabs>
        <w:spacing w:before="0" w:line="22" w:lineRule="atLeast"/>
        <w:ind w:hanging="426"/>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Les agences d’exécution </w:t>
      </w:r>
      <w:r w:rsidR="005E7977" w:rsidRPr="00C14F66">
        <w:rPr>
          <w:rFonts w:ascii="Arial Narrow" w:hAnsi="Arial Narrow" w:cs="Arial"/>
          <w:color w:val="000000"/>
          <w:szCs w:val="26"/>
          <w:lang w:val="fr" w:eastAsia="pt-PT"/>
        </w:rPr>
        <w:t xml:space="preserve">des projets ou </w:t>
      </w:r>
      <w:r w:rsidRPr="00C14F66">
        <w:rPr>
          <w:rFonts w:ascii="Arial Narrow" w:hAnsi="Arial Narrow" w:cs="Arial"/>
          <w:color w:val="000000"/>
          <w:szCs w:val="26"/>
          <w:lang w:val="fr" w:eastAsia="pt-PT"/>
        </w:rPr>
        <w:t xml:space="preserve">les institutions et les agences qui influencent et prennent des décisions sur la mise en œuvre des sous-projets. Ces </w:t>
      </w:r>
      <w:r w:rsidR="00E15C81">
        <w:rPr>
          <w:rFonts w:ascii="Arial Narrow" w:hAnsi="Arial Narrow" w:cs="Arial"/>
          <w:color w:val="000000"/>
          <w:szCs w:val="26"/>
          <w:lang w:val="fr" w:eastAsia="pt-PT"/>
        </w:rPr>
        <w:t>agences sont</w:t>
      </w:r>
      <w:r w:rsidRPr="00C14F66">
        <w:rPr>
          <w:rFonts w:ascii="Arial Narrow" w:hAnsi="Arial Narrow" w:cs="Arial"/>
          <w:color w:val="000000"/>
          <w:szCs w:val="26"/>
          <w:lang w:val="fr" w:eastAsia="pt-PT"/>
        </w:rPr>
        <w:t xml:space="preserve"> : </w:t>
      </w:r>
    </w:p>
    <w:p w14:paraId="682D4733" w14:textId="77777777" w:rsidR="005C6436" w:rsidRPr="00C14F66" w:rsidRDefault="0012200F" w:rsidP="00A84782">
      <w:pPr>
        <w:numPr>
          <w:ilvl w:val="0"/>
          <w:numId w:val="15"/>
        </w:numPr>
        <w:tabs>
          <w:tab w:val="left" w:pos="1276"/>
        </w:tabs>
        <w:spacing w:before="0" w:after="0" w:line="22" w:lineRule="atLeast"/>
        <w:ind w:left="1276"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w:t>
      </w:r>
      <w:r w:rsidR="005C6436" w:rsidRPr="00C14F66">
        <w:rPr>
          <w:rFonts w:ascii="Arial Narrow" w:hAnsi="Arial Narrow" w:cs="Arial"/>
          <w:color w:val="000000"/>
          <w:szCs w:val="26"/>
          <w:lang w:val="fr" w:eastAsia="pt-PT"/>
        </w:rPr>
        <w:t>’Unité de Coordination et de Management des Projets du ministère des Ressources Hydrauliques et Electricité (UCM), qui est l’agence d’exécution d</w:t>
      </w:r>
      <w:r w:rsidR="00C8746F" w:rsidRPr="00C14F66">
        <w:rPr>
          <w:rFonts w:ascii="Arial Narrow" w:hAnsi="Arial Narrow" w:cs="Arial"/>
          <w:color w:val="000000"/>
          <w:szCs w:val="26"/>
          <w:lang w:val="fr" w:eastAsia="pt-PT"/>
        </w:rPr>
        <w:t xml:space="preserve">e la </w:t>
      </w:r>
      <w:r w:rsidR="00AB2AAF" w:rsidRPr="00C14F66">
        <w:rPr>
          <w:rFonts w:ascii="Arial Narrow" w:hAnsi="Arial Narrow" w:cs="Arial"/>
          <w:color w:val="000000"/>
          <w:szCs w:val="26"/>
          <w:lang w:val="fr" w:eastAsia="pt-PT"/>
        </w:rPr>
        <w:t xml:space="preserve">composante 2, des </w:t>
      </w:r>
      <w:r w:rsidR="00C8746F" w:rsidRPr="00C14F66">
        <w:rPr>
          <w:rFonts w:ascii="Arial Narrow" w:hAnsi="Arial Narrow" w:cs="Arial"/>
          <w:color w:val="000000"/>
          <w:szCs w:val="26"/>
          <w:lang w:val="fr" w:eastAsia="pt-PT"/>
        </w:rPr>
        <w:t>sous-composante</w:t>
      </w:r>
      <w:r w:rsidR="00AB2AAF" w:rsidRPr="00C14F66">
        <w:rPr>
          <w:rFonts w:ascii="Arial Narrow" w:hAnsi="Arial Narrow" w:cs="Arial"/>
          <w:color w:val="000000"/>
          <w:szCs w:val="26"/>
          <w:lang w:val="fr" w:eastAsia="pt-PT"/>
        </w:rPr>
        <w:t>s</w:t>
      </w:r>
      <w:r w:rsidR="00C8746F" w:rsidRPr="00C14F66">
        <w:rPr>
          <w:rFonts w:ascii="Arial Narrow" w:hAnsi="Arial Narrow" w:cs="Arial"/>
          <w:color w:val="000000"/>
          <w:szCs w:val="26"/>
          <w:lang w:val="fr" w:eastAsia="pt-PT"/>
        </w:rPr>
        <w:t xml:space="preserve"> </w:t>
      </w:r>
      <w:r w:rsidR="00AB2AAF" w:rsidRPr="00C14F66">
        <w:rPr>
          <w:rFonts w:ascii="Arial Narrow" w:hAnsi="Arial Narrow" w:cs="Arial"/>
          <w:color w:val="000000"/>
          <w:szCs w:val="26"/>
          <w:lang w:val="fr" w:eastAsia="pt-PT"/>
        </w:rPr>
        <w:t>3.1, 4.1 et 4.3</w:t>
      </w:r>
      <w:r w:rsidR="00186D45" w:rsidRPr="00C14F66">
        <w:rPr>
          <w:rFonts w:ascii="Arial Narrow" w:hAnsi="Arial Narrow" w:cs="Arial"/>
          <w:color w:val="000000"/>
          <w:szCs w:val="26"/>
          <w:lang w:val="fr" w:eastAsia="pt-PT"/>
        </w:rPr>
        <w:t>. Elle a</w:t>
      </w:r>
      <w:r w:rsidR="005C6436" w:rsidRPr="00C14F66">
        <w:rPr>
          <w:rFonts w:ascii="Arial Narrow" w:hAnsi="Arial Narrow" w:cs="Arial"/>
          <w:color w:val="000000"/>
          <w:szCs w:val="26"/>
          <w:lang w:val="fr" w:eastAsia="pt-PT"/>
        </w:rPr>
        <w:t>ssure</w:t>
      </w:r>
      <w:r w:rsidR="0009413E" w:rsidRPr="00C14F66">
        <w:rPr>
          <w:rFonts w:ascii="Arial Narrow" w:hAnsi="Arial Narrow" w:cs="Arial"/>
          <w:color w:val="000000"/>
          <w:szCs w:val="26"/>
          <w:lang w:val="fr" w:eastAsia="pt-PT"/>
        </w:rPr>
        <w:t xml:space="preserve"> </w:t>
      </w:r>
      <w:r w:rsidR="00C8746F" w:rsidRPr="00C14F66">
        <w:rPr>
          <w:rFonts w:ascii="Arial Narrow" w:hAnsi="Arial Narrow" w:cs="Arial"/>
          <w:color w:val="000000"/>
          <w:szCs w:val="26"/>
          <w:lang w:val="fr" w:eastAsia="pt-PT"/>
        </w:rPr>
        <w:t xml:space="preserve">en même temps la </w:t>
      </w:r>
      <w:r w:rsidR="0009413E" w:rsidRPr="00C14F66">
        <w:rPr>
          <w:rFonts w:ascii="Arial Narrow" w:hAnsi="Arial Narrow" w:cs="Arial"/>
          <w:color w:val="000000"/>
          <w:szCs w:val="26"/>
          <w:lang w:val="fr" w:eastAsia="pt-PT"/>
        </w:rPr>
        <w:t>gestion fiduciaire et</w:t>
      </w:r>
      <w:r w:rsidR="005C6436" w:rsidRPr="00C14F66">
        <w:rPr>
          <w:rFonts w:ascii="Arial Narrow" w:hAnsi="Arial Narrow" w:cs="Arial"/>
          <w:color w:val="000000"/>
          <w:szCs w:val="26"/>
          <w:lang w:val="fr" w:eastAsia="pt-PT"/>
        </w:rPr>
        <w:t xml:space="preserve"> la coordination </w:t>
      </w:r>
      <w:r w:rsidR="000F3510" w:rsidRPr="00C14F66">
        <w:rPr>
          <w:rFonts w:ascii="Arial Narrow" w:hAnsi="Arial Narrow" w:cs="Arial"/>
          <w:color w:val="000000"/>
          <w:szCs w:val="26"/>
          <w:lang w:val="fr" w:eastAsia="pt-PT"/>
        </w:rPr>
        <w:t xml:space="preserve">générale </w:t>
      </w:r>
      <w:r w:rsidR="005C6436" w:rsidRPr="00C14F66">
        <w:rPr>
          <w:rFonts w:ascii="Arial Narrow" w:hAnsi="Arial Narrow" w:cs="Arial"/>
          <w:color w:val="000000"/>
          <w:szCs w:val="26"/>
          <w:lang w:val="fr" w:eastAsia="pt-PT"/>
        </w:rPr>
        <w:t>des activités du projet</w:t>
      </w:r>
      <w:r w:rsidR="000F3510" w:rsidRPr="00C14F66">
        <w:rPr>
          <w:rFonts w:ascii="Arial Narrow" w:hAnsi="Arial Narrow" w:cs="Arial"/>
          <w:color w:val="000000"/>
          <w:szCs w:val="26"/>
          <w:lang w:val="fr" w:eastAsia="pt-PT"/>
        </w:rPr>
        <w:t xml:space="preserve"> </w:t>
      </w:r>
    </w:p>
    <w:p w14:paraId="2C116877" w14:textId="77777777" w:rsidR="005C6436" w:rsidRPr="00C14F66" w:rsidRDefault="00C82E3D" w:rsidP="00A84782">
      <w:pPr>
        <w:numPr>
          <w:ilvl w:val="0"/>
          <w:numId w:val="15"/>
        </w:numPr>
        <w:tabs>
          <w:tab w:val="left" w:pos="1276"/>
        </w:tabs>
        <w:spacing w:before="0" w:after="0" w:line="22" w:lineRule="atLeast"/>
        <w:ind w:left="1276"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w:t>
      </w:r>
      <w:r w:rsidR="005C6436" w:rsidRPr="00C14F66">
        <w:rPr>
          <w:rFonts w:ascii="Arial Narrow" w:hAnsi="Arial Narrow" w:cs="Arial"/>
          <w:color w:val="000000"/>
          <w:szCs w:val="26"/>
          <w:lang w:val="fr" w:eastAsia="pt-PT"/>
        </w:rPr>
        <w:t>a Cellule d’Exécution du Projet d’eau (CEP-O) de la Régie de distribution d’eau potable (REGIDESO), en tant qu’agence exécution du volet eau potable du projet</w:t>
      </w:r>
      <w:r w:rsidR="000F3510" w:rsidRPr="00C14F66">
        <w:rPr>
          <w:rFonts w:ascii="Arial Narrow" w:hAnsi="Arial Narrow" w:cs="Arial"/>
          <w:color w:val="000000"/>
          <w:szCs w:val="26"/>
          <w:lang w:val="fr" w:eastAsia="pt-PT"/>
        </w:rPr>
        <w:t xml:space="preserve"> et de la mise en œuvre de la sous-composante 4.2 du projet</w:t>
      </w:r>
      <w:r w:rsidR="0012200F" w:rsidRPr="00C14F66">
        <w:rPr>
          <w:rFonts w:ascii="Arial Narrow" w:hAnsi="Arial Narrow" w:cs="Arial"/>
          <w:color w:val="000000"/>
          <w:szCs w:val="26"/>
          <w:lang w:val="fr" w:eastAsia="pt-PT"/>
        </w:rPr>
        <w:t>.</w:t>
      </w:r>
    </w:p>
    <w:p w14:paraId="32E15727" w14:textId="77777777" w:rsidR="0012200F" w:rsidRPr="00C14F66" w:rsidRDefault="0012200F" w:rsidP="00A84782">
      <w:pPr>
        <w:spacing w:before="60" w:after="60" w:line="22" w:lineRule="atLeast"/>
        <w:ind w:left="851"/>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 niveau de mobilisation dépendra de leurs rôles et </w:t>
      </w:r>
      <w:r w:rsidR="005D673F">
        <w:rPr>
          <w:rFonts w:ascii="Arial Narrow" w:hAnsi="Arial Narrow" w:cs="Arial"/>
          <w:color w:val="000000"/>
          <w:szCs w:val="26"/>
          <w:lang w:val="fr" w:eastAsia="pt-PT"/>
        </w:rPr>
        <w:t xml:space="preserve">attributions </w:t>
      </w:r>
      <w:r w:rsidRPr="00C14F66">
        <w:rPr>
          <w:rFonts w:ascii="Arial Narrow" w:hAnsi="Arial Narrow" w:cs="Arial"/>
          <w:color w:val="000000"/>
          <w:szCs w:val="26"/>
          <w:lang w:val="fr" w:eastAsia="pt-PT"/>
        </w:rPr>
        <w:t>respecti</w:t>
      </w:r>
      <w:r w:rsidR="005D673F">
        <w:rPr>
          <w:rFonts w:ascii="Arial Narrow" w:hAnsi="Arial Narrow" w:cs="Arial"/>
          <w:color w:val="000000"/>
          <w:szCs w:val="26"/>
          <w:lang w:val="fr" w:eastAsia="pt-PT"/>
        </w:rPr>
        <w:t>ves</w:t>
      </w:r>
      <w:r w:rsidRPr="00C14F66">
        <w:rPr>
          <w:rFonts w:ascii="Arial Narrow" w:hAnsi="Arial Narrow" w:cs="Arial"/>
          <w:color w:val="000000"/>
          <w:szCs w:val="26"/>
          <w:lang w:val="fr" w:eastAsia="pt-PT"/>
        </w:rPr>
        <w:t xml:space="preserve"> dans la gestion des risques environnementaux et sociaux.</w:t>
      </w:r>
    </w:p>
    <w:p w14:paraId="09D9364F" w14:textId="77777777" w:rsidR="003221B3" w:rsidRPr="00C14F66" w:rsidRDefault="003221B3"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la Banque mondiale</w:t>
      </w:r>
      <w:r w:rsidR="0067534C" w:rsidRPr="00C14F66">
        <w:rPr>
          <w:rFonts w:ascii="Arial Narrow" w:hAnsi="Arial Narrow" w:cs="Arial"/>
          <w:color w:val="000000"/>
          <w:szCs w:val="26"/>
          <w:lang w:val="fr" w:eastAsia="pt-PT"/>
        </w:rPr>
        <w:t xml:space="preserve"> en t</w:t>
      </w:r>
      <w:r w:rsidR="00E02BCC" w:rsidRPr="00C14F66">
        <w:rPr>
          <w:rFonts w:ascii="Arial Narrow" w:hAnsi="Arial Narrow" w:cs="Arial"/>
          <w:color w:val="000000"/>
          <w:szCs w:val="26"/>
          <w:lang w:val="fr" w:eastAsia="pt-PT"/>
        </w:rPr>
        <w:t>ant</w:t>
      </w:r>
      <w:r w:rsidR="0067534C" w:rsidRPr="00C14F66">
        <w:rPr>
          <w:rFonts w:ascii="Arial Narrow" w:hAnsi="Arial Narrow" w:cs="Arial"/>
          <w:color w:val="000000"/>
          <w:szCs w:val="26"/>
          <w:lang w:val="fr" w:eastAsia="pt-PT"/>
        </w:rPr>
        <w:t xml:space="preserve"> </w:t>
      </w:r>
      <w:r w:rsidR="00E02BCC" w:rsidRPr="00C14F66">
        <w:rPr>
          <w:rFonts w:ascii="Arial Narrow" w:hAnsi="Arial Narrow" w:cs="Arial"/>
          <w:color w:val="000000"/>
          <w:szCs w:val="26"/>
          <w:lang w:val="fr" w:eastAsia="pt-PT"/>
        </w:rPr>
        <w:t xml:space="preserve">que </w:t>
      </w:r>
      <w:r w:rsidR="0067534C" w:rsidRPr="00C14F66">
        <w:rPr>
          <w:rFonts w:ascii="Arial Narrow" w:hAnsi="Arial Narrow" w:cs="Arial"/>
          <w:color w:val="000000"/>
          <w:szCs w:val="26"/>
          <w:lang w:val="fr" w:eastAsia="pt-PT"/>
        </w:rPr>
        <w:t>bailleur de fonds</w:t>
      </w:r>
      <w:r w:rsidRPr="00C14F66">
        <w:rPr>
          <w:rFonts w:ascii="Arial Narrow" w:hAnsi="Arial Narrow" w:cs="Arial"/>
          <w:color w:val="000000"/>
          <w:szCs w:val="26"/>
          <w:lang w:val="fr" w:eastAsia="pt-PT"/>
        </w:rPr>
        <w:t xml:space="preserve">, son intervention dans le projet </w:t>
      </w:r>
      <w:r w:rsidR="0067534C" w:rsidRPr="00C14F66">
        <w:rPr>
          <w:rFonts w:ascii="Arial Narrow" w:hAnsi="Arial Narrow" w:cs="Arial"/>
          <w:color w:val="000000"/>
          <w:szCs w:val="26"/>
          <w:lang w:val="fr" w:eastAsia="pt-PT"/>
        </w:rPr>
        <w:t xml:space="preserve">consiste à donner les avis de non-objection, à accompagnement le projet et former son personnel </w:t>
      </w:r>
    </w:p>
    <w:p w14:paraId="6D051E95" w14:textId="77777777" w:rsidR="003E1EE9" w:rsidRPr="00C14F66" w:rsidRDefault="003E1EE9"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la Société Nationale d’Electricité (SNEL)</w:t>
      </w:r>
      <w:r w:rsidR="005D673F">
        <w:rPr>
          <w:rFonts w:ascii="Arial Narrow" w:hAnsi="Arial Narrow" w:cs="Arial"/>
          <w:color w:val="000000"/>
          <w:szCs w:val="26"/>
          <w:lang w:val="fr" w:eastAsia="pt-PT"/>
        </w:rPr>
        <w:t>,</w:t>
      </w:r>
      <w:r w:rsidRPr="00C14F66">
        <w:rPr>
          <w:rFonts w:ascii="Arial Narrow" w:hAnsi="Arial Narrow" w:cs="Arial"/>
          <w:color w:val="000000"/>
          <w:szCs w:val="26"/>
          <w:lang w:val="fr" w:eastAsia="pt-PT"/>
        </w:rPr>
        <w:t xml:space="preserve"> </w:t>
      </w:r>
      <w:r w:rsidR="00186D45" w:rsidRPr="00C14F66">
        <w:rPr>
          <w:rFonts w:ascii="Arial Narrow" w:hAnsi="Arial Narrow" w:cs="Arial"/>
          <w:color w:val="000000"/>
          <w:szCs w:val="26"/>
          <w:lang w:val="fr" w:eastAsia="pt-PT"/>
        </w:rPr>
        <w:t>appui</w:t>
      </w:r>
      <w:r w:rsidR="005D673F">
        <w:rPr>
          <w:rFonts w:ascii="Arial Narrow" w:hAnsi="Arial Narrow" w:cs="Arial"/>
          <w:color w:val="000000"/>
          <w:szCs w:val="26"/>
          <w:lang w:val="fr" w:eastAsia="pt-PT"/>
        </w:rPr>
        <w:t>e</w:t>
      </w:r>
      <w:r w:rsidR="00186D45" w:rsidRPr="00C14F66">
        <w:rPr>
          <w:rFonts w:ascii="Arial Narrow" w:hAnsi="Arial Narrow" w:cs="Arial"/>
          <w:color w:val="000000"/>
          <w:szCs w:val="26"/>
          <w:lang w:val="fr" w:eastAsia="pt-PT"/>
        </w:rPr>
        <w:t xml:space="preserve"> l</w:t>
      </w:r>
      <w:r w:rsidRPr="00C14F66">
        <w:rPr>
          <w:rFonts w:ascii="Arial Narrow" w:hAnsi="Arial Narrow" w:cs="Arial"/>
          <w:color w:val="000000"/>
          <w:szCs w:val="26"/>
          <w:lang w:val="fr" w:eastAsia="pt-PT"/>
        </w:rPr>
        <w:t>es aspects technique</w:t>
      </w:r>
      <w:r w:rsidR="00FF6762" w:rsidRPr="00C14F66">
        <w:rPr>
          <w:rFonts w:ascii="Arial Narrow" w:hAnsi="Arial Narrow" w:cs="Arial"/>
          <w:color w:val="000000"/>
          <w:szCs w:val="26"/>
          <w:lang w:val="fr" w:eastAsia="pt-PT"/>
        </w:rPr>
        <w:t>s</w:t>
      </w:r>
      <w:r w:rsidR="004537ED" w:rsidRPr="00C14F66">
        <w:rPr>
          <w:rFonts w:ascii="Arial Narrow" w:hAnsi="Arial Narrow" w:cs="Arial"/>
          <w:color w:val="000000"/>
          <w:szCs w:val="26"/>
          <w:lang w:val="fr" w:eastAsia="pt-PT"/>
        </w:rPr>
        <w:t>,</w:t>
      </w:r>
      <w:r w:rsidR="00186D45" w:rsidRPr="00C14F66">
        <w:rPr>
          <w:rFonts w:ascii="Arial Narrow" w:hAnsi="Arial Narrow" w:cs="Arial"/>
          <w:color w:val="000000"/>
          <w:szCs w:val="26"/>
          <w:lang w:val="fr" w:eastAsia="pt-PT"/>
        </w:rPr>
        <w:t xml:space="preserve"> la passation </w:t>
      </w:r>
      <w:r w:rsidRPr="00C14F66">
        <w:rPr>
          <w:rFonts w:ascii="Arial Narrow" w:hAnsi="Arial Narrow" w:cs="Arial"/>
          <w:color w:val="000000"/>
          <w:szCs w:val="26"/>
          <w:lang w:val="fr" w:eastAsia="pt-PT"/>
        </w:rPr>
        <w:t>d</w:t>
      </w:r>
      <w:r w:rsidR="00186D45" w:rsidRPr="00C14F66">
        <w:rPr>
          <w:rFonts w:ascii="Arial Narrow" w:hAnsi="Arial Narrow" w:cs="Arial"/>
          <w:color w:val="000000"/>
          <w:szCs w:val="26"/>
          <w:lang w:val="fr" w:eastAsia="pt-PT"/>
        </w:rPr>
        <w:t xml:space="preserve">e marchés </w:t>
      </w:r>
      <w:r w:rsidR="004537ED" w:rsidRPr="00C14F66">
        <w:rPr>
          <w:rFonts w:ascii="Arial Narrow" w:hAnsi="Arial Narrow" w:cs="Arial"/>
          <w:color w:val="000000"/>
          <w:szCs w:val="26"/>
          <w:lang w:val="fr" w:eastAsia="pt-PT"/>
        </w:rPr>
        <w:t xml:space="preserve">et le suivi des travaux de réhabilitation dans son réseau ainsi que l’implantation des systèmes de gestion prévus dans les sous-composantes </w:t>
      </w:r>
      <w:r w:rsidR="00A85BED" w:rsidRPr="00C14F66">
        <w:rPr>
          <w:rFonts w:ascii="Arial Narrow" w:hAnsi="Arial Narrow" w:cs="Arial"/>
          <w:color w:val="000000"/>
          <w:szCs w:val="26"/>
          <w:lang w:val="fr" w:eastAsia="pt-PT"/>
        </w:rPr>
        <w:t xml:space="preserve">1.2 </w:t>
      </w:r>
      <w:r w:rsidR="00A85BED">
        <w:rPr>
          <w:rFonts w:ascii="Arial Narrow" w:hAnsi="Arial Narrow" w:cs="Arial"/>
          <w:color w:val="000000"/>
          <w:szCs w:val="26"/>
          <w:lang w:val="fr" w:eastAsia="pt-PT"/>
        </w:rPr>
        <w:t xml:space="preserve"> et </w:t>
      </w:r>
      <w:r w:rsidR="004537ED" w:rsidRPr="00C14F66">
        <w:rPr>
          <w:rFonts w:ascii="Arial Narrow" w:hAnsi="Arial Narrow" w:cs="Arial"/>
          <w:color w:val="000000"/>
          <w:szCs w:val="26"/>
          <w:lang w:val="fr" w:eastAsia="pt-PT"/>
        </w:rPr>
        <w:t xml:space="preserve">4.1 </w:t>
      </w:r>
      <w:r w:rsidR="00186D45" w:rsidRPr="00C14F66">
        <w:rPr>
          <w:rFonts w:ascii="Arial Narrow" w:hAnsi="Arial Narrow" w:cs="Arial"/>
          <w:color w:val="000000"/>
          <w:szCs w:val="26"/>
          <w:lang w:val="fr" w:eastAsia="pt-PT"/>
        </w:rPr>
        <w:t>du</w:t>
      </w:r>
      <w:r w:rsidRPr="00C14F66">
        <w:rPr>
          <w:rFonts w:ascii="Arial Narrow" w:hAnsi="Arial Narrow" w:cs="Arial"/>
          <w:color w:val="000000"/>
          <w:szCs w:val="26"/>
          <w:lang w:val="fr" w:eastAsia="pt-PT"/>
        </w:rPr>
        <w:t xml:space="preserve"> projet </w:t>
      </w:r>
    </w:p>
    <w:p w14:paraId="78732892" w14:textId="77777777" w:rsidR="006F01A0" w:rsidRPr="00C14F66" w:rsidRDefault="00E02BCC"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la Régie des eaux (REGIDESO), </w:t>
      </w:r>
      <w:r w:rsidR="006F01A0" w:rsidRPr="00C14F66">
        <w:rPr>
          <w:rFonts w:ascii="Arial Narrow" w:hAnsi="Arial Narrow" w:cs="Arial"/>
          <w:color w:val="000000"/>
          <w:szCs w:val="26"/>
          <w:lang w:val="fr" w:eastAsia="pt-PT"/>
        </w:rPr>
        <w:t>appui</w:t>
      </w:r>
      <w:r w:rsidR="005D673F">
        <w:rPr>
          <w:rFonts w:ascii="Arial Narrow" w:hAnsi="Arial Narrow" w:cs="Arial"/>
          <w:color w:val="000000"/>
          <w:szCs w:val="26"/>
          <w:lang w:val="fr" w:eastAsia="pt-PT"/>
        </w:rPr>
        <w:t>e</w:t>
      </w:r>
      <w:r w:rsidR="006F01A0" w:rsidRPr="00C14F66">
        <w:rPr>
          <w:rFonts w:ascii="Arial Narrow" w:hAnsi="Arial Narrow" w:cs="Arial"/>
          <w:color w:val="000000"/>
          <w:szCs w:val="26"/>
          <w:lang w:val="fr" w:eastAsia="pt-PT"/>
        </w:rPr>
        <w:t xml:space="preserve"> les aspects techniques, la passation de marchés et le suivi des travaux de réhabilitation dans son réseau ainsi que l’implantation des systèmes de gestion prévus dans la sous-composante 4.2 du projet </w:t>
      </w:r>
    </w:p>
    <w:p w14:paraId="74E85F59" w14:textId="77777777" w:rsidR="00687286" w:rsidRDefault="00C82E3D"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w:t>
      </w:r>
      <w:r w:rsidR="003E1EE9" w:rsidRPr="00C14F66">
        <w:rPr>
          <w:rFonts w:ascii="Arial Narrow" w:hAnsi="Arial Narrow" w:cs="Arial"/>
          <w:color w:val="000000"/>
          <w:szCs w:val="26"/>
          <w:lang w:val="fr" w:eastAsia="pt-PT"/>
        </w:rPr>
        <w:t xml:space="preserve">a Banque </w:t>
      </w:r>
      <w:r w:rsidR="005D673F">
        <w:rPr>
          <w:rFonts w:ascii="Arial Narrow" w:hAnsi="Arial Narrow" w:cs="Arial"/>
          <w:color w:val="000000"/>
          <w:szCs w:val="26"/>
          <w:lang w:val="fr" w:eastAsia="pt-PT"/>
        </w:rPr>
        <w:t>C</w:t>
      </w:r>
      <w:r w:rsidR="003E1EE9" w:rsidRPr="00C14F66">
        <w:rPr>
          <w:rFonts w:ascii="Arial Narrow" w:hAnsi="Arial Narrow" w:cs="Arial"/>
          <w:color w:val="000000"/>
          <w:szCs w:val="26"/>
          <w:lang w:val="fr" w:eastAsia="pt-PT"/>
        </w:rPr>
        <w:t xml:space="preserve">entrale du Congo, en charge de la mise en œuvre de la ligne de crédit </w:t>
      </w:r>
      <w:r w:rsidR="00C8746F" w:rsidRPr="00C14F66">
        <w:rPr>
          <w:rFonts w:ascii="Arial Narrow" w:hAnsi="Arial Narrow" w:cs="Arial"/>
          <w:color w:val="000000"/>
          <w:szCs w:val="26"/>
          <w:lang w:val="fr" w:eastAsia="pt-PT"/>
        </w:rPr>
        <w:t xml:space="preserve">des sous-composantes 3.2 et 3.3 </w:t>
      </w:r>
      <w:r w:rsidR="003E1EE9" w:rsidRPr="00C14F66">
        <w:rPr>
          <w:rFonts w:ascii="Arial Narrow" w:hAnsi="Arial Narrow" w:cs="Arial"/>
          <w:color w:val="000000"/>
          <w:szCs w:val="26"/>
          <w:lang w:val="fr" w:eastAsia="pt-PT"/>
        </w:rPr>
        <w:t>du projet</w:t>
      </w:r>
      <w:r w:rsidR="00762AD2">
        <w:rPr>
          <w:rFonts w:ascii="Arial Narrow" w:hAnsi="Arial Narrow" w:cs="Arial"/>
          <w:color w:val="000000"/>
          <w:szCs w:val="26"/>
          <w:lang w:val="fr" w:eastAsia="pt-PT"/>
        </w:rPr>
        <w:t>, en sa qualité d’Institution Financière Intermédiaire</w:t>
      </w:r>
      <w:r w:rsidR="00687286">
        <w:rPr>
          <w:rFonts w:ascii="Arial Narrow" w:hAnsi="Arial Narrow" w:cs="Arial"/>
          <w:color w:val="000000"/>
          <w:szCs w:val="26"/>
          <w:lang w:val="fr" w:eastAsia="pt-PT"/>
        </w:rPr>
        <w:t> ;</w:t>
      </w:r>
    </w:p>
    <w:p w14:paraId="119ED258" w14:textId="77777777" w:rsidR="002F69D5" w:rsidRPr="00C14F66" w:rsidRDefault="00687286" w:rsidP="00A84782">
      <w:pPr>
        <w:numPr>
          <w:ilvl w:val="0"/>
          <w:numId w:val="11"/>
        </w:numPr>
        <w:tabs>
          <w:tab w:val="left" w:pos="851"/>
        </w:tabs>
        <w:spacing w:before="0" w:after="40"/>
        <w:ind w:hanging="425"/>
        <w:rPr>
          <w:rFonts w:ascii="Arial Narrow" w:hAnsi="Arial Narrow" w:cs="Arial"/>
          <w:color w:val="000000"/>
          <w:szCs w:val="26"/>
          <w:lang w:val="fr" w:eastAsia="pt-PT"/>
        </w:rPr>
      </w:pPr>
      <w:r>
        <w:rPr>
          <w:rFonts w:ascii="Arial Narrow" w:hAnsi="Arial Narrow" w:cs="Arial"/>
          <w:color w:val="000000"/>
          <w:szCs w:val="26"/>
          <w:lang w:val="fr" w:eastAsia="pt-PT"/>
        </w:rPr>
        <w:t>les banques locales bénéfici</w:t>
      </w:r>
      <w:r w:rsidR="00C955BA">
        <w:rPr>
          <w:rFonts w:ascii="Arial Narrow" w:hAnsi="Arial Narrow" w:cs="Arial"/>
          <w:color w:val="000000"/>
          <w:szCs w:val="26"/>
          <w:lang w:val="fr" w:eastAsia="pt-PT"/>
        </w:rPr>
        <w:t>ai</w:t>
      </w:r>
      <w:r>
        <w:rPr>
          <w:rFonts w:ascii="Arial Narrow" w:hAnsi="Arial Narrow" w:cs="Arial"/>
          <w:color w:val="000000"/>
          <w:szCs w:val="26"/>
          <w:lang w:val="fr" w:eastAsia="pt-PT"/>
        </w:rPr>
        <w:t xml:space="preserve">res des fonds de la ligne de crédit en tant qu’Institutions Financières Participantes </w:t>
      </w:r>
      <w:r w:rsidR="00762AD2">
        <w:rPr>
          <w:rFonts w:ascii="Arial Narrow" w:hAnsi="Arial Narrow" w:cs="Arial"/>
          <w:color w:val="000000"/>
          <w:szCs w:val="26"/>
          <w:lang w:val="fr" w:eastAsia="pt-PT"/>
        </w:rPr>
        <w:t xml:space="preserve"> </w:t>
      </w:r>
      <w:r w:rsidR="003E1EE9" w:rsidRPr="00C14F66">
        <w:rPr>
          <w:rFonts w:ascii="Arial Narrow" w:hAnsi="Arial Narrow" w:cs="Arial"/>
          <w:color w:val="000000"/>
          <w:szCs w:val="26"/>
          <w:lang w:val="fr" w:eastAsia="pt-PT"/>
        </w:rPr>
        <w:t xml:space="preserve"> </w:t>
      </w:r>
    </w:p>
    <w:p w14:paraId="14F83AEF" w14:textId="77777777" w:rsidR="00544E3D" w:rsidRPr="00C14F66" w:rsidRDefault="00C82E3D"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w:t>
      </w:r>
      <w:r w:rsidR="003E1EE9" w:rsidRPr="00C14F66">
        <w:rPr>
          <w:rFonts w:ascii="Arial Narrow" w:hAnsi="Arial Narrow" w:cs="Arial"/>
          <w:color w:val="000000"/>
          <w:szCs w:val="26"/>
          <w:lang w:val="fr" w:eastAsia="pt-PT"/>
        </w:rPr>
        <w:t>e C</w:t>
      </w:r>
      <w:r w:rsidR="000C704A" w:rsidRPr="00C14F66">
        <w:rPr>
          <w:rFonts w:ascii="Arial Narrow" w:hAnsi="Arial Narrow" w:cs="Arial"/>
          <w:color w:val="000000"/>
          <w:szCs w:val="26"/>
          <w:lang w:val="fr" w:eastAsia="pt-PT"/>
        </w:rPr>
        <w:t>o</w:t>
      </w:r>
      <w:r w:rsidR="003E1EE9" w:rsidRPr="00C14F66">
        <w:rPr>
          <w:rFonts w:ascii="Arial Narrow" w:hAnsi="Arial Narrow" w:cs="Arial"/>
          <w:color w:val="000000"/>
          <w:szCs w:val="26"/>
          <w:lang w:val="fr" w:eastAsia="pt-PT"/>
        </w:rPr>
        <w:t>mit</w:t>
      </w:r>
      <w:r w:rsidR="000C704A" w:rsidRPr="00C14F66">
        <w:rPr>
          <w:rFonts w:ascii="Arial Narrow" w:hAnsi="Arial Narrow" w:cs="Arial"/>
          <w:color w:val="000000"/>
          <w:szCs w:val="26"/>
          <w:lang w:val="fr" w:eastAsia="pt-PT"/>
        </w:rPr>
        <w:t>é de Pilotage pour l</w:t>
      </w:r>
      <w:r w:rsidR="00762AD2">
        <w:rPr>
          <w:rFonts w:ascii="Arial Narrow" w:hAnsi="Arial Narrow" w:cs="Arial"/>
          <w:color w:val="000000"/>
          <w:szCs w:val="26"/>
          <w:lang w:val="fr" w:eastAsia="pt-PT"/>
        </w:rPr>
        <w:t>a</w:t>
      </w:r>
      <w:r w:rsidR="000C704A" w:rsidRPr="00C14F66">
        <w:rPr>
          <w:rFonts w:ascii="Arial Narrow" w:hAnsi="Arial Narrow" w:cs="Arial"/>
          <w:color w:val="000000"/>
          <w:szCs w:val="26"/>
          <w:lang w:val="fr" w:eastAsia="pt-PT"/>
        </w:rPr>
        <w:t xml:space="preserve"> </w:t>
      </w:r>
      <w:r w:rsidR="00762AD2" w:rsidRPr="00C14F66">
        <w:rPr>
          <w:rFonts w:ascii="Arial Narrow" w:hAnsi="Arial Narrow" w:cs="Arial"/>
          <w:color w:val="000000"/>
          <w:szCs w:val="26"/>
          <w:lang w:val="fr" w:eastAsia="pt-PT"/>
        </w:rPr>
        <w:t>Réforme</w:t>
      </w:r>
      <w:r w:rsidR="000C704A" w:rsidRPr="00C14F66">
        <w:rPr>
          <w:rFonts w:ascii="Arial Narrow" w:hAnsi="Arial Narrow" w:cs="Arial"/>
          <w:color w:val="000000"/>
          <w:szCs w:val="26"/>
          <w:lang w:val="fr" w:eastAsia="pt-PT"/>
        </w:rPr>
        <w:t xml:space="preserve"> des Entreprises </w:t>
      </w:r>
      <w:r w:rsidR="00762AD2">
        <w:rPr>
          <w:rFonts w:ascii="Arial Narrow" w:hAnsi="Arial Narrow" w:cs="Arial"/>
          <w:color w:val="000000"/>
          <w:szCs w:val="26"/>
          <w:lang w:val="fr" w:eastAsia="pt-PT"/>
        </w:rPr>
        <w:t>du Portefeuille d</w:t>
      </w:r>
      <w:r w:rsidR="00A85BED">
        <w:rPr>
          <w:rFonts w:ascii="Arial Narrow" w:hAnsi="Arial Narrow" w:cs="Arial"/>
          <w:color w:val="000000"/>
          <w:szCs w:val="26"/>
          <w:lang w:val="fr" w:eastAsia="pt-PT"/>
        </w:rPr>
        <w:t>e</w:t>
      </w:r>
      <w:r w:rsidR="00762AD2">
        <w:rPr>
          <w:rFonts w:ascii="Arial Narrow" w:hAnsi="Arial Narrow" w:cs="Arial"/>
          <w:color w:val="000000"/>
          <w:szCs w:val="26"/>
          <w:lang w:val="fr" w:eastAsia="pt-PT"/>
        </w:rPr>
        <w:t xml:space="preserve"> l’Etat </w:t>
      </w:r>
      <w:r w:rsidR="000C704A" w:rsidRPr="00C14F66">
        <w:rPr>
          <w:rFonts w:ascii="Arial Narrow" w:hAnsi="Arial Narrow" w:cs="Arial"/>
          <w:color w:val="000000"/>
          <w:szCs w:val="26"/>
          <w:lang w:val="fr" w:eastAsia="pt-PT"/>
        </w:rPr>
        <w:t>(COPIREP) du ministère de portefeuille</w:t>
      </w:r>
      <w:r w:rsidR="00FE5489" w:rsidRPr="00C14F66">
        <w:rPr>
          <w:rFonts w:ascii="Arial Narrow" w:hAnsi="Arial Narrow" w:cs="Arial"/>
          <w:color w:val="000000"/>
          <w:szCs w:val="26"/>
          <w:lang w:val="fr" w:eastAsia="pt-PT"/>
        </w:rPr>
        <w:t>, en charge de la mise en œuvre des sous-composantes 1.1, 1.2 et 1.3</w:t>
      </w:r>
      <w:r w:rsidR="004F1DA5" w:rsidRPr="00C14F66">
        <w:rPr>
          <w:rFonts w:ascii="Arial Narrow" w:hAnsi="Arial Narrow" w:cs="Arial"/>
          <w:color w:val="000000"/>
          <w:szCs w:val="26"/>
          <w:lang w:val="fr" w:eastAsia="pt-PT"/>
        </w:rPr>
        <w:t xml:space="preserve"> du projet</w:t>
      </w:r>
    </w:p>
    <w:p w14:paraId="11F9A8CF" w14:textId="77777777" w:rsidR="00544E3D" w:rsidRPr="00C14F66" w:rsidRDefault="00544E3D" w:rsidP="00A84782">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l’Agence Nationale des Services d’Electrification Rurales</w:t>
      </w:r>
      <w:r w:rsidR="00C8143F" w:rsidRPr="00C14F66">
        <w:rPr>
          <w:rFonts w:ascii="Arial Narrow" w:hAnsi="Arial Narrow" w:cs="Arial"/>
          <w:color w:val="000000"/>
          <w:szCs w:val="26"/>
          <w:lang w:val="fr" w:eastAsia="pt-PT"/>
        </w:rPr>
        <w:t>, en charge de la mise en œuvre des sous-composantes 3.2 et 3.3</w:t>
      </w:r>
      <w:r w:rsidR="00CF7238" w:rsidRPr="00C14F66">
        <w:rPr>
          <w:rFonts w:ascii="Arial Narrow" w:hAnsi="Arial Narrow" w:cs="Arial"/>
          <w:color w:val="000000"/>
          <w:szCs w:val="26"/>
          <w:lang w:val="fr" w:eastAsia="pt-PT"/>
        </w:rPr>
        <w:t>.</w:t>
      </w:r>
    </w:p>
    <w:p w14:paraId="41259353" w14:textId="554FCA05" w:rsidR="004C6084" w:rsidRPr="00863B20" w:rsidRDefault="00D5320A"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agences gouvernementales locales</w:t>
      </w:r>
      <w:r w:rsidR="0070256B" w:rsidRPr="00C14F66">
        <w:rPr>
          <w:rFonts w:ascii="Arial Narrow" w:hAnsi="Arial Narrow" w:cs="Arial"/>
          <w:color w:val="000000"/>
          <w:szCs w:val="26"/>
          <w:lang w:val="fr" w:eastAsia="pt-PT"/>
        </w:rPr>
        <w:t xml:space="preserve"> et le</w:t>
      </w:r>
      <w:r w:rsidR="00687286">
        <w:rPr>
          <w:rFonts w:ascii="Arial Narrow" w:hAnsi="Arial Narrow" w:cs="Arial"/>
          <w:color w:val="000000"/>
          <w:szCs w:val="26"/>
          <w:lang w:val="fr" w:eastAsia="pt-PT"/>
        </w:rPr>
        <w:t>ur</w:t>
      </w:r>
      <w:r w:rsidR="00C955BA">
        <w:rPr>
          <w:rFonts w:ascii="Arial Narrow" w:hAnsi="Arial Narrow" w:cs="Arial"/>
          <w:color w:val="000000"/>
          <w:szCs w:val="26"/>
          <w:lang w:val="fr" w:eastAsia="pt-PT"/>
        </w:rPr>
        <w:t>s</w:t>
      </w:r>
      <w:r w:rsidR="00687286">
        <w:rPr>
          <w:rFonts w:ascii="Arial Narrow" w:hAnsi="Arial Narrow" w:cs="Arial"/>
          <w:color w:val="000000"/>
          <w:szCs w:val="26"/>
          <w:lang w:val="fr" w:eastAsia="pt-PT"/>
        </w:rPr>
        <w:t xml:space="preserve"> </w:t>
      </w:r>
      <w:r w:rsidR="0070256B" w:rsidRPr="00C14F66">
        <w:rPr>
          <w:rFonts w:ascii="Arial Narrow" w:hAnsi="Arial Narrow" w:cs="Arial"/>
          <w:color w:val="000000"/>
          <w:szCs w:val="26"/>
          <w:lang w:val="fr" w:eastAsia="pt-PT"/>
        </w:rPr>
        <w:t>ministère</w:t>
      </w:r>
      <w:r w:rsidR="00C955BA">
        <w:rPr>
          <w:rFonts w:ascii="Arial Narrow" w:hAnsi="Arial Narrow" w:cs="Arial"/>
          <w:color w:val="000000"/>
          <w:szCs w:val="26"/>
          <w:lang w:val="fr" w:eastAsia="pt-PT"/>
        </w:rPr>
        <w:t>s</w:t>
      </w:r>
      <w:r w:rsidR="0070256B" w:rsidRPr="00C14F66">
        <w:rPr>
          <w:rFonts w:ascii="Arial Narrow" w:hAnsi="Arial Narrow" w:cs="Arial"/>
          <w:color w:val="000000"/>
          <w:szCs w:val="26"/>
          <w:lang w:val="fr" w:eastAsia="pt-PT"/>
        </w:rPr>
        <w:t xml:space="preserve"> </w:t>
      </w:r>
      <w:r w:rsidR="00687286">
        <w:rPr>
          <w:rFonts w:ascii="Arial Narrow" w:hAnsi="Arial Narrow" w:cs="Arial"/>
          <w:color w:val="000000"/>
          <w:szCs w:val="26"/>
          <w:lang w:val="fr" w:eastAsia="pt-PT"/>
        </w:rPr>
        <w:t xml:space="preserve">de tutelle </w:t>
      </w:r>
      <w:r w:rsidR="0070256B" w:rsidRPr="00C14F66">
        <w:rPr>
          <w:rFonts w:ascii="Arial Narrow" w:hAnsi="Arial Narrow" w:cs="Arial"/>
          <w:color w:val="000000"/>
          <w:szCs w:val="26"/>
          <w:lang w:val="fr" w:eastAsia="pt-PT"/>
        </w:rPr>
        <w:t>sectoriel</w:t>
      </w:r>
      <w:r w:rsidR="00C955BA">
        <w:rPr>
          <w:rFonts w:ascii="Arial Narrow" w:hAnsi="Arial Narrow" w:cs="Arial"/>
          <w:color w:val="000000"/>
          <w:szCs w:val="26"/>
          <w:lang w:val="fr" w:eastAsia="pt-PT"/>
        </w:rPr>
        <w:t>s</w:t>
      </w:r>
    </w:p>
    <w:p w14:paraId="5991B530" w14:textId="77777777" w:rsidR="00C108AF" w:rsidRDefault="00D5320A"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organisations non-gouvernementales</w:t>
      </w:r>
      <w:r w:rsidR="00145FFA" w:rsidRPr="00C14F66">
        <w:rPr>
          <w:rFonts w:ascii="Arial Narrow" w:hAnsi="Arial Narrow" w:cs="Arial"/>
          <w:color w:val="000000"/>
          <w:szCs w:val="26"/>
          <w:lang w:val="fr" w:eastAsia="pt-PT"/>
        </w:rPr>
        <w:t xml:space="preserve"> (ONG)</w:t>
      </w:r>
      <w:r w:rsidRPr="00C14F66">
        <w:rPr>
          <w:rFonts w:ascii="Arial Narrow" w:hAnsi="Arial Narrow" w:cs="Arial"/>
          <w:color w:val="000000"/>
          <w:szCs w:val="26"/>
          <w:lang w:val="fr" w:eastAsia="pt-PT"/>
        </w:rPr>
        <w:t xml:space="preserve">, les organisations de la société civile et autres institutions de développement </w:t>
      </w:r>
      <w:r w:rsidR="00CC0747" w:rsidRPr="00C14F66">
        <w:rPr>
          <w:rFonts w:ascii="Arial Narrow" w:hAnsi="Arial Narrow" w:cs="Arial"/>
          <w:color w:val="000000"/>
          <w:szCs w:val="26"/>
          <w:lang w:val="fr" w:eastAsia="pt-PT"/>
        </w:rPr>
        <w:t xml:space="preserve">œuvrant </w:t>
      </w:r>
      <w:r w:rsidRPr="00C14F66">
        <w:rPr>
          <w:rFonts w:ascii="Arial Narrow" w:hAnsi="Arial Narrow" w:cs="Arial"/>
          <w:color w:val="000000"/>
          <w:szCs w:val="26"/>
          <w:lang w:val="fr" w:eastAsia="pt-PT"/>
        </w:rPr>
        <w:t>dans le secteur de la gouvernance</w:t>
      </w:r>
      <w:r w:rsidR="00CC0747" w:rsidRPr="00C14F66">
        <w:rPr>
          <w:rFonts w:ascii="Arial Narrow" w:hAnsi="Arial Narrow" w:cs="Arial"/>
          <w:color w:val="000000"/>
          <w:szCs w:val="26"/>
          <w:lang w:val="fr" w:eastAsia="pt-PT"/>
        </w:rPr>
        <w:t>,</w:t>
      </w:r>
      <w:r w:rsidRPr="00C14F66">
        <w:rPr>
          <w:rFonts w:ascii="Arial Narrow" w:hAnsi="Arial Narrow" w:cs="Arial"/>
          <w:color w:val="000000"/>
          <w:szCs w:val="26"/>
          <w:lang w:val="fr" w:eastAsia="pt-PT"/>
        </w:rPr>
        <w:t xml:space="preserve"> d</w:t>
      </w:r>
      <w:r w:rsidR="00CC0747" w:rsidRPr="00C14F66">
        <w:rPr>
          <w:rFonts w:ascii="Arial Narrow" w:hAnsi="Arial Narrow" w:cs="Arial"/>
          <w:color w:val="000000"/>
          <w:szCs w:val="26"/>
          <w:lang w:val="fr" w:eastAsia="pt-PT"/>
        </w:rPr>
        <w:t>’</w:t>
      </w:r>
      <w:r w:rsidRPr="00C14F66">
        <w:rPr>
          <w:rFonts w:ascii="Arial Narrow" w:hAnsi="Arial Narrow" w:cs="Arial"/>
          <w:color w:val="000000"/>
          <w:szCs w:val="26"/>
          <w:lang w:val="fr" w:eastAsia="pt-PT"/>
        </w:rPr>
        <w:t>électricité</w:t>
      </w:r>
      <w:r w:rsidR="00CC0747" w:rsidRPr="00C14F66">
        <w:rPr>
          <w:rFonts w:ascii="Arial Narrow" w:hAnsi="Arial Narrow" w:cs="Arial"/>
          <w:color w:val="000000"/>
          <w:szCs w:val="26"/>
          <w:lang w:val="fr" w:eastAsia="pt-PT"/>
        </w:rPr>
        <w:t xml:space="preserve">, </w:t>
      </w:r>
      <w:r w:rsidRPr="00C14F66">
        <w:rPr>
          <w:rFonts w:ascii="Arial Narrow" w:hAnsi="Arial Narrow" w:cs="Arial"/>
          <w:color w:val="000000"/>
          <w:szCs w:val="26"/>
          <w:lang w:val="fr" w:eastAsia="pt-PT"/>
        </w:rPr>
        <w:t xml:space="preserve"> </w:t>
      </w:r>
      <w:r w:rsidR="00CC0747" w:rsidRPr="00C14F66">
        <w:rPr>
          <w:rFonts w:ascii="Arial Narrow" w:hAnsi="Arial Narrow" w:cs="Arial"/>
          <w:color w:val="000000"/>
          <w:szCs w:val="26"/>
          <w:lang w:val="fr" w:eastAsia="pt-PT"/>
        </w:rPr>
        <w:t>de</w:t>
      </w:r>
      <w:r w:rsidRPr="00C14F66">
        <w:rPr>
          <w:rFonts w:ascii="Arial Narrow" w:hAnsi="Arial Narrow" w:cs="Arial"/>
          <w:color w:val="000000"/>
          <w:szCs w:val="26"/>
          <w:lang w:val="fr" w:eastAsia="pt-PT"/>
        </w:rPr>
        <w:t xml:space="preserve"> l’eau</w:t>
      </w:r>
      <w:r w:rsidR="00CC0747" w:rsidRPr="00C14F66">
        <w:rPr>
          <w:rFonts w:ascii="Arial Narrow" w:hAnsi="Arial Narrow" w:cs="Arial"/>
          <w:color w:val="000000"/>
          <w:szCs w:val="26"/>
          <w:lang w:val="fr" w:eastAsia="pt-PT"/>
        </w:rPr>
        <w:t xml:space="preserve"> potable, d’assainissement</w:t>
      </w:r>
      <w:r w:rsidR="00145FFA" w:rsidRPr="00C14F66">
        <w:rPr>
          <w:rFonts w:ascii="Arial Narrow" w:hAnsi="Arial Narrow" w:cs="Arial"/>
          <w:color w:val="000000"/>
          <w:szCs w:val="26"/>
          <w:lang w:val="fr" w:eastAsia="pt-PT"/>
        </w:rPr>
        <w:t>, la santé (prévention du COVID-19</w:t>
      </w:r>
      <w:r w:rsidR="00752071" w:rsidRPr="00C14F66">
        <w:rPr>
          <w:rFonts w:ascii="Arial Narrow" w:hAnsi="Arial Narrow" w:cs="Arial"/>
          <w:color w:val="000000"/>
          <w:szCs w:val="26"/>
          <w:lang w:val="fr" w:eastAsia="pt-PT"/>
        </w:rPr>
        <w:t xml:space="preserve"> et</w:t>
      </w:r>
      <w:r w:rsidR="00145FFA" w:rsidRPr="00C14F66">
        <w:rPr>
          <w:rFonts w:ascii="Arial Narrow" w:hAnsi="Arial Narrow" w:cs="Arial"/>
          <w:color w:val="000000"/>
          <w:szCs w:val="26"/>
          <w:lang w:val="fr" w:eastAsia="pt-PT"/>
        </w:rPr>
        <w:t xml:space="preserve"> MTS/VIH-SIDA</w:t>
      </w:r>
      <w:r w:rsidR="00752071" w:rsidRPr="00C14F66">
        <w:rPr>
          <w:rFonts w:ascii="Arial Narrow" w:hAnsi="Arial Narrow" w:cs="Arial"/>
          <w:color w:val="000000"/>
          <w:szCs w:val="26"/>
          <w:lang w:val="fr" w:eastAsia="pt-PT"/>
        </w:rPr>
        <w:t>)</w:t>
      </w:r>
      <w:r w:rsidR="00CC0747" w:rsidRPr="00C14F66">
        <w:rPr>
          <w:rFonts w:ascii="Arial Narrow" w:hAnsi="Arial Narrow" w:cs="Arial"/>
          <w:color w:val="000000"/>
          <w:szCs w:val="26"/>
          <w:lang w:val="fr" w:eastAsia="pt-PT"/>
        </w:rPr>
        <w:t xml:space="preserve"> et dans la prévention </w:t>
      </w:r>
      <w:r w:rsidR="002A6FAE" w:rsidRPr="00C14F66">
        <w:rPr>
          <w:rFonts w:ascii="Arial Narrow" w:hAnsi="Arial Narrow" w:cs="Arial"/>
          <w:color w:val="000000"/>
          <w:szCs w:val="26"/>
          <w:lang w:val="fr" w:eastAsia="pt-PT"/>
        </w:rPr>
        <w:t xml:space="preserve">et prise en charge des victimes survivantes </w:t>
      </w:r>
      <w:r w:rsidR="00CC0747" w:rsidRPr="00C14F66">
        <w:rPr>
          <w:rFonts w:ascii="Arial Narrow" w:hAnsi="Arial Narrow" w:cs="Arial"/>
          <w:color w:val="000000"/>
          <w:szCs w:val="26"/>
          <w:lang w:val="fr" w:eastAsia="pt-PT"/>
        </w:rPr>
        <w:t>des violences basées sur le genre</w:t>
      </w:r>
      <w:r w:rsidR="002A6FAE" w:rsidRPr="00C14F66">
        <w:rPr>
          <w:rFonts w:ascii="Arial Narrow" w:hAnsi="Arial Narrow" w:cs="Arial"/>
          <w:color w:val="000000"/>
          <w:szCs w:val="26"/>
          <w:lang w:val="fr" w:eastAsia="pt-PT"/>
        </w:rPr>
        <w:t xml:space="preserve"> (VBG)</w:t>
      </w:r>
      <w:r w:rsidR="00CA6159" w:rsidRPr="00C14F66">
        <w:rPr>
          <w:rFonts w:ascii="Arial Narrow" w:hAnsi="Arial Narrow" w:cs="Arial"/>
          <w:color w:val="000000"/>
          <w:szCs w:val="26"/>
          <w:lang w:val="fr" w:eastAsia="pt-PT"/>
        </w:rPr>
        <w:t>,</w:t>
      </w:r>
      <w:r w:rsidRPr="00C14F66">
        <w:rPr>
          <w:rFonts w:ascii="Arial Narrow" w:hAnsi="Arial Narrow" w:cs="Arial"/>
          <w:color w:val="000000"/>
          <w:szCs w:val="26"/>
          <w:lang w:val="fr" w:eastAsia="pt-PT"/>
        </w:rPr>
        <w:t xml:space="preserve"> </w:t>
      </w:r>
      <w:r w:rsidR="00541D7B" w:rsidRPr="00C14F66">
        <w:rPr>
          <w:rFonts w:ascii="Arial Narrow" w:hAnsi="Arial Narrow" w:cs="Arial"/>
          <w:color w:val="000000"/>
          <w:szCs w:val="26"/>
          <w:lang w:val="fr" w:eastAsia="pt-PT"/>
        </w:rPr>
        <w:t>la participation de</w:t>
      </w:r>
      <w:r w:rsidR="00145FFA" w:rsidRPr="00C14F66">
        <w:rPr>
          <w:rFonts w:ascii="Arial Narrow" w:hAnsi="Arial Narrow" w:cs="Arial"/>
          <w:color w:val="000000"/>
          <w:szCs w:val="26"/>
          <w:lang w:val="fr" w:eastAsia="pt-PT"/>
        </w:rPr>
        <w:t xml:space="preserve"> ces ONG</w:t>
      </w:r>
      <w:r w:rsidR="00752071" w:rsidRPr="00C14F66">
        <w:rPr>
          <w:rFonts w:ascii="Arial Narrow" w:hAnsi="Arial Narrow" w:cs="Arial"/>
          <w:color w:val="000000"/>
          <w:szCs w:val="26"/>
          <w:lang w:val="fr" w:eastAsia="pt-PT"/>
        </w:rPr>
        <w:t xml:space="preserve"> </w:t>
      </w:r>
      <w:r w:rsidR="00541D7B" w:rsidRPr="00C14F66">
        <w:rPr>
          <w:rFonts w:ascii="Arial Narrow" w:hAnsi="Arial Narrow" w:cs="Arial"/>
          <w:color w:val="000000"/>
          <w:szCs w:val="26"/>
          <w:lang w:val="fr" w:eastAsia="pt-PT"/>
        </w:rPr>
        <w:t xml:space="preserve">nationales et internationales sera d’une grande importante pour la mise en œuvre du PMPP tout au long du cycle de vie du projet. </w:t>
      </w:r>
      <w:r w:rsidR="00A63B05" w:rsidRPr="00C14F66">
        <w:rPr>
          <w:rFonts w:ascii="Arial Narrow" w:hAnsi="Arial Narrow" w:cs="Arial"/>
          <w:color w:val="000000"/>
          <w:szCs w:val="26"/>
          <w:lang w:val="fr" w:eastAsia="pt-PT"/>
        </w:rPr>
        <w:t>Les ONG peuvent également jouer le rôle d</w:t>
      </w:r>
      <w:r w:rsidR="00687286">
        <w:rPr>
          <w:rFonts w:ascii="Arial Narrow" w:hAnsi="Arial Narrow" w:cs="Arial"/>
          <w:color w:val="000000"/>
          <w:szCs w:val="26"/>
          <w:lang w:val="fr" w:eastAsia="pt-PT"/>
        </w:rPr>
        <w:t>e</w:t>
      </w:r>
      <w:r w:rsidR="00A63B05" w:rsidRPr="00C14F66">
        <w:rPr>
          <w:rFonts w:ascii="Arial Narrow" w:hAnsi="Arial Narrow" w:cs="Arial"/>
          <w:color w:val="000000"/>
          <w:szCs w:val="26"/>
          <w:lang w:val="fr" w:eastAsia="pt-PT"/>
        </w:rPr>
        <w:t xml:space="preserve"> maillon </w:t>
      </w:r>
      <w:r w:rsidR="00C108AF" w:rsidRPr="00C14F66">
        <w:rPr>
          <w:rFonts w:ascii="Arial Narrow" w:hAnsi="Arial Narrow" w:cs="Arial"/>
          <w:color w:val="000000"/>
          <w:szCs w:val="26"/>
          <w:lang w:val="fr" w:eastAsia="pt-PT"/>
        </w:rPr>
        <w:t xml:space="preserve">dans la </w:t>
      </w:r>
      <w:r w:rsidR="00687286">
        <w:rPr>
          <w:rFonts w:ascii="Arial Narrow" w:hAnsi="Arial Narrow" w:cs="Arial"/>
          <w:color w:val="000000"/>
          <w:szCs w:val="26"/>
          <w:lang w:val="fr" w:eastAsia="pt-PT"/>
        </w:rPr>
        <w:t xml:space="preserve">chaîne de </w:t>
      </w:r>
      <w:r w:rsidR="00C108AF" w:rsidRPr="00C14F66">
        <w:rPr>
          <w:rFonts w:ascii="Arial Narrow" w:hAnsi="Arial Narrow" w:cs="Arial"/>
          <w:color w:val="000000"/>
          <w:szCs w:val="26"/>
          <w:lang w:val="fr" w:eastAsia="pt-PT"/>
        </w:rPr>
        <w:t xml:space="preserve">mise en œuvre des protocoles de référencement des </w:t>
      </w:r>
      <w:r w:rsidR="005501BE">
        <w:rPr>
          <w:rFonts w:ascii="Arial Narrow" w:hAnsi="Arial Narrow" w:cs="Arial"/>
          <w:color w:val="000000"/>
          <w:szCs w:val="26"/>
          <w:lang w:val="fr" w:eastAsia="pt-PT"/>
        </w:rPr>
        <w:t>survivantes</w:t>
      </w:r>
      <w:r w:rsidR="005501BE" w:rsidRPr="00C14F66">
        <w:rPr>
          <w:rFonts w:ascii="Arial Narrow" w:hAnsi="Arial Narrow" w:cs="Arial"/>
          <w:color w:val="000000"/>
          <w:szCs w:val="26"/>
          <w:lang w:val="fr" w:eastAsia="pt-PT"/>
        </w:rPr>
        <w:t xml:space="preserve"> </w:t>
      </w:r>
      <w:r w:rsidR="00C108AF" w:rsidRPr="00C14F66">
        <w:rPr>
          <w:rFonts w:ascii="Arial Narrow" w:hAnsi="Arial Narrow" w:cs="Arial"/>
          <w:color w:val="000000"/>
          <w:szCs w:val="26"/>
          <w:lang w:val="fr" w:eastAsia="pt-PT"/>
        </w:rPr>
        <w:t>d</w:t>
      </w:r>
      <w:r w:rsidR="005501BE">
        <w:rPr>
          <w:rFonts w:ascii="Arial Narrow" w:hAnsi="Arial Narrow" w:cs="Arial"/>
          <w:color w:val="000000"/>
          <w:szCs w:val="26"/>
          <w:lang w:val="fr" w:eastAsia="pt-PT"/>
        </w:rPr>
        <w:t>’</w:t>
      </w:r>
      <w:r w:rsidR="00C108AF" w:rsidRPr="00C14F66">
        <w:rPr>
          <w:rFonts w:ascii="Arial Narrow" w:hAnsi="Arial Narrow" w:cs="Arial"/>
          <w:color w:val="000000"/>
          <w:szCs w:val="26"/>
          <w:lang w:val="fr" w:eastAsia="pt-PT"/>
        </w:rPr>
        <w:t>EAS/HS dans le cadre du projet.</w:t>
      </w:r>
    </w:p>
    <w:p w14:paraId="45E0CAB4" w14:textId="77777777" w:rsidR="00EA315F" w:rsidRDefault="00EA315F" w:rsidP="006742DD">
      <w:pPr>
        <w:numPr>
          <w:ilvl w:val="0"/>
          <w:numId w:val="11"/>
        </w:numPr>
        <w:tabs>
          <w:tab w:val="left" w:pos="851"/>
        </w:tabs>
        <w:spacing w:before="0" w:after="40"/>
        <w:ind w:hanging="425"/>
        <w:rPr>
          <w:rFonts w:ascii="Arial Narrow" w:hAnsi="Arial Narrow" w:cs="Arial"/>
          <w:color w:val="000000"/>
          <w:szCs w:val="26"/>
          <w:lang w:val="fr" w:eastAsia="pt-PT"/>
        </w:rPr>
      </w:pPr>
      <w:r>
        <w:rPr>
          <w:rFonts w:ascii="Arial Narrow" w:hAnsi="Arial Narrow" w:cs="Arial"/>
          <w:color w:val="000000"/>
          <w:szCs w:val="26"/>
          <w:lang w:val="fr" w:eastAsia="pt-PT"/>
        </w:rPr>
        <w:t xml:space="preserve">Les ministères </w:t>
      </w:r>
      <w:r w:rsidRPr="00C14F66">
        <w:rPr>
          <w:rFonts w:ascii="Arial Narrow" w:hAnsi="Arial Narrow" w:cs="Arial"/>
          <w:color w:val="000000"/>
          <w:szCs w:val="26"/>
          <w:lang w:val="fr" w:eastAsia="pt-PT"/>
        </w:rPr>
        <w:t>des</w:t>
      </w:r>
      <w:r w:rsidR="00745CE1">
        <w:rPr>
          <w:rFonts w:ascii="Arial Narrow" w:hAnsi="Arial Narrow" w:cs="Arial"/>
          <w:color w:val="000000"/>
          <w:szCs w:val="26"/>
          <w:lang w:val="fr" w:eastAsia="pt-PT"/>
        </w:rPr>
        <w:t> :</w:t>
      </w:r>
      <w:r w:rsidRPr="00C14F66">
        <w:rPr>
          <w:rFonts w:ascii="Arial Narrow" w:hAnsi="Arial Narrow" w:cs="Arial"/>
          <w:color w:val="000000"/>
          <w:szCs w:val="26"/>
          <w:lang w:val="fr" w:eastAsia="pt-PT"/>
        </w:rPr>
        <w:t xml:space="preserve"> </w:t>
      </w:r>
      <w:r>
        <w:rPr>
          <w:rFonts w:ascii="Arial Narrow" w:hAnsi="Arial Narrow" w:cs="Arial"/>
          <w:color w:val="000000"/>
          <w:szCs w:val="26"/>
          <w:lang w:val="fr" w:eastAsia="pt-PT"/>
        </w:rPr>
        <w:t>F</w:t>
      </w:r>
      <w:r w:rsidRPr="00C14F66">
        <w:rPr>
          <w:rFonts w:ascii="Arial Narrow" w:hAnsi="Arial Narrow" w:cs="Arial"/>
          <w:color w:val="000000"/>
          <w:szCs w:val="26"/>
          <w:lang w:val="fr" w:eastAsia="pt-PT"/>
        </w:rPr>
        <w:t>inances</w:t>
      </w:r>
      <w:r w:rsidR="00745CE1">
        <w:rPr>
          <w:rFonts w:ascii="Arial Narrow" w:hAnsi="Arial Narrow" w:cs="Arial"/>
          <w:color w:val="000000"/>
          <w:szCs w:val="26"/>
          <w:lang w:val="fr" w:eastAsia="pt-PT"/>
        </w:rPr>
        <w:t> ;</w:t>
      </w:r>
      <w:r>
        <w:rPr>
          <w:rFonts w:ascii="Arial Narrow" w:hAnsi="Arial Narrow" w:cs="Arial"/>
          <w:color w:val="000000"/>
          <w:szCs w:val="26"/>
          <w:lang w:val="fr" w:eastAsia="pt-PT"/>
        </w:rPr>
        <w:t xml:space="preserve"> </w:t>
      </w:r>
      <w:r w:rsidRPr="00C14F66">
        <w:rPr>
          <w:rFonts w:ascii="Arial Narrow" w:hAnsi="Arial Narrow" w:cs="Arial"/>
          <w:color w:val="000000"/>
          <w:szCs w:val="26"/>
          <w:lang w:val="fr" w:eastAsia="pt-PT"/>
        </w:rPr>
        <w:t>Ressources Hydrauliques et Electricité</w:t>
      </w:r>
      <w:r>
        <w:rPr>
          <w:rFonts w:ascii="Arial Narrow" w:hAnsi="Arial Narrow" w:cs="Arial"/>
          <w:color w:val="000000"/>
          <w:szCs w:val="26"/>
          <w:lang w:val="fr" w:eastAsia="pt-PT"/>
        </w:rPr>
        <w:t xml:space="preserve">, </w:t>
      </w:r>
      <w:r w:rsidRPr="00C14F66">
        <w:rPr>
          <w:rFonts w:ascii="Arial Narrow" w:hAnsi="Arial Narrow" w:cs="Arial"/>
          <w:color w:val="000000"/>
          <w:szCs w:val="26"/>
          <w:lang w:val="fr" w:eastAsia="pt-PT"/>
        </w:rPr>
        <w:t>de l’Environnement et du Développement Durable</w:t>
      </w:r>
      <w:r>
        <w:rPr>
          <w:rFonts w:ascii="Arial Narrow" w:hAnsi="Arial Narrow" w:cs="Arial"/>
          <w:color w:val="000000"/>
          <w:szCs w:val="26"/>
          <w:lang w:val="fr" w:eastAsia="pt-PT"/>
        </w:rPr>
        <w:t>,</w:t>
      </w:r>
      <w:r w:rsidRPr="00C14F66">
        <w:rPr>
          <w:rFonts w:ascii="Arial Narrow" w:hAnsi="Arial Narrow" w:cs="Arial"/>
          <w:color w:val="000000"/>
          <w:szCs w:val="26"/>
          <w:lang w:val="fr" w:eastAsia="pt-PT"/>
        </w:rPr>
        <w:t xml:space="preserve"> à travers </w:t>
      </w:r>
      <w:r>
        <w:rPr>
          <w:rFonts w:ascii="Arial Narrow" w:hAnsi="Arial Narrow" w:cs="Arial"/>
          <w:color w:val="000000"/>
          <w:szCs w:val="26"/>
          <w:lang w:val="fr" w:eastAsia="pt-PT"/>
        </w:rPr>
        <w:t xml:space="preserve">la Direction d’Assainissement rattachée au Secrétariat Général, </w:t>
      </w:r>
      <w:r w:rsidRPr="00C14F66">
        <w:rPr>
          <w:rFonts w:ascii="Arial Narrow" w:hAnsi="Arial Narrow" w:cs="Arial"/>
          <w:color w:val="000000"/>
          <w:szCs w:val="26"/>
          <w:lang w:val="fr" w:eastAsia="pt-PT"/>
        </w:rPr>
        <w:t>l’Agence Congolaise de l’Environnement</w:t>
      </w:r>
      <w:r>
        <w:rPr>
          <w:rFonts w:ascii="Arial Narrow" w:hAnsi="Arial Narrow" w:cs="Arial"/>
          <w:color w:val="000000"/>
          <w:szCs w:val="26"/>
          <w:lang w:val="fr" w:eastAsia="pt-PT"/>
        </w:rPr>
        <w:t xml:space="preserve"> </w:t>
      </w:r>
      <w:r w:rsidRPr="00C14F66">
        <w:rPr>
          <w:rFonts w:ascii="Arial Narrow" w:hAnsi="Arial Narrow" w:cs="Arial"/>
          <w:color w:val="000000"/>
          <w:szCs w:val="26"/>
          <w:lang w:val="fr" w:eastAsia="pt-PT"/>
        </w:rPr>
        <w:t xml:space="preserve">et le </w:t>
      </w:r>
      <w:r w:rsidR="00745CE1" w:rsidRPr="00C14F66">
        <w:rPr>
          <w:rFonts w:ascii="Arial Narrow" w:hAnsi="Arial Narrow" w:cs="Arial"/>
          <w:color w:val="000000"/>
          <w:szCs w:val="26"/>
          <w:lang w:val="fr" w:eastAsia="pt-PT"/>
        </w:rPr>
        <w:t>Co</w:t>
      </w:r>
      <w:r w:rsidR="00745CE1">
        <w:rPr>
          <w:rFonts w:ascii="Arial Narrow" w:hAnsi="Arial Narrow" w:cs="Arial"/>
          <w:color w:val="000000"/>
          <w:szCs w:val="26"/>
          <w:lang w:val="fr" w:eastAsia="pt-PT"/>
        </w:rPr>
        <w:t xml:space="preserve">ordination </w:t>
      </w:r>
      <w:r w:rsidRPr="00C14F66">
        <w:rPr>
          <w:rFonts w:ascii="Arial Narrow" w:hAnsi="Arial Narrow" w:cs="Arial"/>
          <w:color w:val="000000"/>
          <w:szCs w:val="26"/>
          <w:lang w:val="fr" w:eastAsia="pt-PT"/>
        </w:rPr>
        <w:t>Provincial</w:t>
      </w:r>
      <w:r w:rsidR="00745CE1">
        <w:rPr>
          <w:rFonts w:ascii="Arial Narrow" w:hAnsi="Arial Narrow" w:cs="Arial"/>
          <w:color w:val="000000"/>
          <w:szCs w:val="26"/>
          <w:lang w:val="fr" w:eastAsia="pt-PT"/>
        </w:rPr>
        <w:t>e</w:t>
      </w:r>
      <w:r w:rsidRPr="00C14F66">
        <w:rPr>
          <w:rFonts w:ascii="Arial Narrow" w:hAnsi="Arial Narrow" w:cs="Arial"/>
          <w:color w:val="000000"/>
          <w:szCs w:val="26"/>
          <w:lang w:val="fr" w:eastAsia="pt-PT"/>
        </w:rPr>
        <w:t xml:space="preserve"> de l’Environnement</w:t>
      </w:r>
      <w:r w:rsidR="00745CE1">
        <w:rPr>
          <w:rFonts w:ascii="Arial Narrow" w:hAnsi="Arial Narrow" w:cs="Arial"/>
          <w:color w:val="000000"/>
          <w:szCs w:val="26"/>
          <w:lang w:val="fr" w:eastAsia="pt-PT"/>
        </w:rPr>
        <w:t xml:space="preserve"> ; </w:t>
      </w:r>
      <w:r w:rsidR="003C430F" w:rsidRPr="00C14F66">
        <w:rPr>
          <w:rFonts w:ascii="Arial Narrow" w:hAnsi="Arial Narrow" w:cs="Arial"/>
          <w:color w:val="000000"/>
          <w:szCs w:val="26"/>
          <w:lang w:val="fr" w:eastAsia="pt-PT"/>
        </w:rPr>
        <w:t>de la Décentralisation</w:t>
      </w:r>
      <w:r w:rsidR="003C430F">
        <w:rPr>
          <w:rFonts w:ascii="Arial Narrow" w:hAnsi="Arial Narrow" w:cs="Arial"/>
          <w:color w:val="000000"/>
          <w:szCs w:val="26"/>
          <w:lang w:val="fr" w:eastAsia="pt-PT"/>
        </w:rPr>
        <w:t xml:space="preserve"> ; </w:t>
      </w:r>
      <w:r w:rsidR="003C430F" w:rsidRPr="00C14F66">
        <w:rPr>
          <w:rFonts w:ascii="Arial Narrow" w:hAnsi="Arial Narrow" w:cs="Arial"/>
          <w:color w:val="000000"/>
          <w:szCs w:val="26"/>
          <w:lang w:val="fr" w:eastAsia="pt-PT"/>
        </w:rPr>
        <w:t>Ministère de la santé publique</w:t>
      </w:r>
      <w:r w:rsidR="003C430F">
        <w:rPr>
          <w:rFonts w:ascii="Arial Narrow" w:hAnsi="Arial Narrow" w:cs="Arial"/>
          <w:color w:val="000000"/>
          <w:szCs w:val="26"/>
          <w:lang w:val="fr" w:eastAsia="pt-PT"/>
        </w:rPr>
        <w:t xml:space="preserve">, Hygiène et Prévention ; Emploi et prévoyance sociale à travers la Caisse Nationale  de Sécurité Sociale (CNSS), l’Office National de l’Emploi (ONEM) et l’Institut </w:t>
      </w:r>
      <w:r w:rsidR="00045514">
        <w:rPr>
          <w:rFonts w:ascii="Arial Narrow" w:hAnsi="Arial Narrow" w:cs="Arial"/>
          <w:color w:val="000000"/>
          <w:szCs w:val="26"/>
          <w:lang w:val="fr" w:eastAsia="pt-PT"/>
        </w:rPr>
        <w:t xml:space="preserve">National </w:t>
      </w:r>
      <w:r w:rsidR="003C430F">
        <w:rPr>
          <w:rFonts w:ascii="Arial Narrow" w:hAnsi="Arial Narrow" w:cs="Arial"/>
          <w:color w:val="000000"/>
          <w:szCs w:val="26"/>
          <w:lang w:val="fr" w:eastAsia="pt-PT"/>
        </w:rPr>
        <w:t xml:space="preserve">de Préparation Professionnelle </w:t>
      </w:r>
      <w:r w:rsidR="00045514">
        <w:rPr>
          <w:rFonts w:ascii="Arial Narrow" w:hAnsi="Arial Narrow" w:cs="Arial"/>
          <w:color w:val="000000"/>
          <w:szCs w:val="26"/>
          <w:lang w:val="fr" w:eastAsia="pt-PT"/>
        </w:rPr>
        <w:t>(INPP) ;</w:t>
      </w:r>
    </w:p>
    <w:p w14:paraId="5BCD342E" w14:textId="77777777" w:rsidR="00045514" w:rsidRDefault="00045514" w:rsidP="006742DD">
      <w:pPr>
        <w:numPr>
          <w:ilvl w:val="0"/>
          <w:numId w:val="11"/>
        </w:numPr>
        <w:tabs>
          <w:tab w:val="left" w:pos="851"/>
        </w:tabs>
        <w:spacing w:before="0" w:after="40"/>
        <w:ind w:hanging="425"/>
        <w:rPr>
          <w:rFonts w:ascii="Arial Narrow" w:hAnsi="Arial Narrow" w:cs="Arial"/>
          <w:color w:val="000000"/>
          <w:szCs w:val="26"/>
          <w:lang w:val="fr" w:eastAsia="pt-PT"/>
        </w:rPr>
      </w:pPr>
      <w:r>
        <w:rPr>
          <w:rFonts w:ascii="Arial Narrow" w:hAnsi="Arial Narrow" w:cs="Arial"/>
          <w:color w:val="000000"/>
          <w:szCs w:val="26"/>
          <w:lang w:val="fr" w:eastAsia="pt-PT"/>
        </w:rPr>
        <w:t xml:space="preserve">Opérateurs du secteur d’électricité </w:t>
      </w:r>
      <w:r w:rsidR="009F71CE">
        <w:rPr>
          <w:rFonts w:ascii="Arial Narrow" w:hAnsi="Arial Narrow" w:cs="Arial"/>
          <w:color w:val="000000"/>
          <w:szCs w:val="26"/>
          <w:lang w:val="fr" w:eastAsia="pt-PT"/>
        </w:rPr>
        <w:t>(</w:t>
      </w:r>
      <w:r w:rsidRPr="002C7082">
        <w:rPr>
          <w:rFonts w:ascii="Arial Narrow" w:hAnsi="Arial Narrow" w:cs="Arial"/>
          <w:color w:val="000000"/>
          <w:szCs w:val="26"/>
          <w:lang w:val="fr" w:eastAsia="pt-PT"/>
        </w:rPr>
        <w:t xml:space="preserve">exemple : ENK, SOCODEE, NURU, Virunga, EDC, </w:t>
      </w:r>
      <w:r w:rsidRPr="00C14F66">
        <w:rPr>
          <w:rFonts w:ascii="Arial Narrow" w:hAnsi="Arial Narrow" w:cs="Arial"/>
          <w:color w:val="000000"/>
          <w:szCs w:val="26"/>
          <w:lang w:val="fr" w:eastAsia="pt-PT"/>
        </w:rPr>
        <w:t>ALTECH, GOSHOP, Weast Energ</w:t>
      </w:r>
      <w:r>
        <w:rPr>
          <w:rFonts w:ascii="Arial Narrow" w:hAnsi="Arial Narrow" w:cs="Arial"/>
          <w:color w:val="000000"/>
          <w:szCs w:val="26"/>
          <w:lang w:val="fr" w:eastAsia="pt-PT"/>
        </w:rPr>
        <w:t>y</w:t>
      </w:r>
      <w:r w:rsidRPr="00C14F66">
        <w:rPr>
          <w:rFonts w:ascii="Arial Narrow" w:hAnsi="Arial Narrow" w:cs="Arial"/>
          <w:color w:val="000000"/>
          <w:szCs w:val="26"/>
          <w:lang w:val="fr" w:eastAsia="pt-PT"/>
        </w:rPr>
        <w:t>, BBOX, Orange Energie, ENERDEAL/CONGO ENERGY, Equatorial Power, etc.) et de l’eau (Congo Maji, YME Jibu, SOCODEE, etc.)</w:t>
      </w:r>
      <w:r>
        <w:rPr>
          <w:rFonts w:ascii="Arial Narrow" w:hAnsi="Arial Narrow" w:cs="Arial"/>
          <w:color w:val="000000"/>
          <w:szCs w:val="26"/>
          <w:lang w:val="fr" w:eastAsia="pt-PT"/>
        </w:rPr>
        <w:t> </w:t>
      </w:r>
      <w:r w:rsidR="00057975">
        <w:rPr>
          <w:rFonts w:ascii="Arial Narrow" w:hAnsi="Arial Narrow" w:cs="Arial"/>
          <w:color w:val="000000"/>
          <w:szCs w:val="26"/>
          <w:lang w:val="fr" w:eastAsia="pt-PT"/>
        </w:rPr>
        <w:t xml:space="preserve">bénéficiaires soit de la subvention ou de la ligne de crédit dans le cadre du projet </w:t>
      </w:r>
      <w:r>
        <w:rPr>
          <w:rFonts w:ascii="Arial Narrow" w:hAnsi="Arial Narrow" w:cs="Arial"/>
          <w:color w:val="000000"/>
          <w:szCs w:val="26"/>
          <w:lang w:val="fr" w:eastAsia="pt-PT"/>
        </w:rPr>
        <w:t>;</w:t>
      </w:r>
    </w:p>
    <w:p w14:paraId="6A57ABEA" w14:textId="77777777" w:rsidR="009F71CE" w:rsidRPr="00C14F66" w:rsidRDefault="009F71CE"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ONGs locales, nationales</w:t>
      </w:r>
      <w:r w:rsidRPr="002C7082">
        <w:rPr>
          <w:rFonts w:ascii="Arial Narrow" w:hAnsi="Arial Narrow" w:cs="Arial"/>
          <w:color w:val="000000"/>
          <w:szCs w:val="26"/>
          <w:lang w:val="fr" w:eastAsia="pt-PT"/>
        </w:rPr>
        <w:t xml:space="preserve"> et internationales</w:t>
      </w:r>
      <w:r>
        <w:rPr>
          <w:rFonts w:ascii="Arial Narrow" w:hAnsi="Arial Narrow" w:cs="Arial"/>
          <w:color w:val="000000"/>
          <w:szCs w:val="26"/>
          <w:lang w:val="fr" w:eastAsia="pt-PT"/>
        </w:rPr>
        <w:t xml:space="preserve">, organisations de base communautaire, organisations plaidant sur les droits de l’enfant, </w:t>
      </w:r>
      <w:r w:rsidRPr="002C7082">
        <w:rPr>
          <w:rFonts w:ascii="Arial Narrow" w:hAnsi="Arial Narrow" w:cs="Arial"/>
          <w:color w:val="000000"/>
          <w:szCs w:val="26"/>
          <w:lang w:val="fr" w:eastAsia="pt-PT"/>
        </w:rPr>
        <w:t>et les représentants de l’administration locale, des responsables de communautés ou d’organisation</w:t>
      </w:r>
      <w:r>
        <w:rPr>
          <w:rFonts w:ascii="Arial Narrow" w:hAnsi="Arial Narrow" w:cs="Arial"/>
          <w:color w:val="000000"/>
          <w:szCs w:val="26"/>
          <w:lang w:val="fr" w:eastAsia="pt-PT"/>
        </w:rPr>
        <w:t>s</w:t>
      </w:r>
      <w:r w:rsidRPr="00C14F66">
        <w:rPr>
          <w:rFonts w:ascii="Arial Narrow" w:hAnsi="Arial Narrow" w:cs="Arial"/>
          <w:color w:val="000000"/>
          <w:spacing w:val="-1"/>
          <w:szCs w:val="26"/>
          <w:lang w:val="fr" w:eastAsia="en-US"/>
        </w:rPr>
        <w:t xml:space="preserve"> de la société civile.</w:t>
      </w:r>
    </w:p>
    <w:p w14:paraId="406B1CBB"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clients (ménages ou entreprises) consommateur</w:t>
      </w:r>
      <w:r>
        <w:rPr>
          <w:rFonts w:ascii="Arial Narrow" w:hAnsi="Arial Narrow" w:cs="Arial"/>
          <w:color w:val="000000"/>
          <w:szCs w:val="26"/>
          <w:lang w:val="fr" w:eastAsia="pt-PT"/>
        </w:rPr>
        <w:t>s</w:t>
      </w:r>
      <w:r w:rsidRPr="00C14F66">
        <w:rPr>
          <w:rFonts w:ascii="Arial Narrow" w:hAnsi="Arial Narrow" w:cs="Arial"/>
          <w:color w:val="000000"/>
          <w:szCs w:val="26"/>
          <w:lang w:val="fr" w:eastAsia="pt-PT"/>
        </w:rPr>
        <w:t xml:space="preserve"> d’électricité et d’eau potable</w:t>
      </w:r>
    </w:p>
    <w:p w14:paraId="6839FAE9"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personnes affectées par le projet occupant les emprises des aménagements hydrauliques ou hydroélectrique projetés</w:t>
      </w:r>
    </w:p>
    <w:p w14:paraId="135BB9B4"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personnes occupant les couloirs projetés pour l’implantation des canalisations électriques et d’adduction d’eau potable ;</w:t>
      </w:r>
    </w:p>
    <w:p w14:paraId="40EFE7F0"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exploitants de berge des cours d’eau et les groupes socioprofessionnels des pécheurs, maraichers et les piroguiers exerçant leurs activités à proximité des berges et dans les cours d’eau ;</w:t>
      </w:r>
    </w:p>
    <w:p w14:paraId="4EA1A8D8"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riverains des voies d’accès où passer</w:t>
      </w:r>
      <w:r>
        <w:rPr>
          <w:rFonts w:ascii="Arial Narrow" w:hAnsi="Arial Narrow" w:cs="Arial"/>
          <w:color w:val="000000"/>
          <w:szCs w:val="26"/>
          <w:lang w:val="fr" w:eastAsia="pt-PT"/>
        </w:rPr>
        <w:t>ont</w:t>
      </w:r>
      <w:r w:rsidRPr="00C14F66">
        <w:rPr>
          <w:rFonts w:ascii="Arial Narrow" w:hAnsi="Arial Narrow" w:cs="Arial"/>
          <w:color w:val="000000"/>
          <w:szCs w:val="26"/>
          <w:lang w:val="fr" w:eastAsia="pt-PT"/>
        </w:rPr>
        <w:t xml:space="preserve"> les réseaux de distribution d’eau potable et d’électricité</w:t>
      </w:r>
    </w:p>
    <w:p w14:paraId="2AD74B53"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 xml:space="preserve">les ménages situés dans les zones ne disposant pas d’un assainissement liquide adéquat </w:t>
      </w:r>
    </w:p>
    <w:p w14:paraId="3BB02BD4" w14:textId="77777777" w:rsidR="0054718F" w:rsidRPr="00C14F66"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individus ou groupes d’individus de la zone d’intervention du projet, propriétaires fonciers ou terriens</w:t>
      </w:r>
      <w:r>
        <w:rPr>
          <w:rFonts w:ascii="Arial Narrow" w:hAnsi="Arial Narrow" w:cs="Arial"/>
          <w:color w:val="000000"/>
          <w:szCs w:val="26"/>
          <w:lang w:val="fr" w:eastAsia="pt-PT"/>
        </w:rPr>
        <w:t xml:space="preserve"> ou exerçant les activités génératrices de revenus</w:t>
      </w:r>
    </w:p>
    <w:p w14:paraId="708E42F2" w14:textId="77777777" w:rsidR="0054718F" w:rsidRDefault="0054718F" w:rsidP="006742DD">
      <w:pPr>
        <w:numPr>
          <w:ilvl w:val="0"/>
          <w:numId w:val="11"/>
        </w:numPr>
        <w:tabs>
          <w:tab w:val="left" w:pos="851"/>
        </w:tabs>
        <w:spacing w:before="0" w:after="40"/>
        <w:ind w:hanging="425"/>
        <w:rPr>
          <w:rFonts w:ascii="Arial Narrow" w:hAnsi="Arial Narrow" w:cs="Arial"/>
          <w:color w:val="000000"/>
          <w:szCs w:val="26"/>
          <w:lang w:val="fr" w:eastAsia="pt-PT"/>
        </w:rPr>
      </w:pPr>
      <w:r w:rsidRPr="00C14F66">
        <w:rPr>
          <w:rFonts w:ascii="Arial Narrow" w:hAnsi="Arial Narrow" w:cs="Arial"/>
          <w:color w:val="000000"/>
          <w:szCs w:val="26"/>
          <w:lang w:val="fr" w:eastAsia="pt-PT"/>
        </w:rPr>
        <w:t>les travailleurs directs et indirects mobilisées sur les chantiers.</w:t>
      </w:r>
    </w:p>
    <w:bookmarkEnd w:id="36"/>
    <w:bookmarkEnd w:id="37"/>
    <w:bookmarkEnd w:id="38"/>
    <w:p w14:paraId="18C918B7" w14:textId="77777777" w:rsidR="00B95112" w:rsidRPr="006742DD" w:rsidRDefault="00B95112">
      <w:pPr>
        <w:pStyle w:val="Sous-titre"/>
        <w:numPr>
          <w:ilvl w:val="3"/>
          <w:numId w:val="9"/>
        </w:numPr>
        <w:ind w:hanging="873"/>
        <w:rPr>
          <w:color w:val="000000"/>
          <w:szCs w:val="26"/>
          <w:lang w:val="fr" w:eastAsia="pt-PT"/>
        </w:rPr>
      </w:pPr>
      <w:r w:rsidRPr="006742DD">
        <w:rPr>
          <w:rFonts w:ascii="Arial Narrow" w:eastAsia="Times New Roman" w:hAnsi="Arial Narrow" w:cs="Arial"/>
          <w:b/>
          <w:color w:val="000000"/>
          <w:spacing w:val="0"/>
          <w:sz w:val="24"/>
          <w:szCs w:val="26"/>
          <w:lang w:val="fr" w:eastAsia="pt-PT"/>
        </w:rPr>
        <w:t xml:space="preserve">Groupes vulnérables </w:t>
      </w:r>
      <w:r w:rsidR="00E35486" w:rsidRPr="006742DD">
        <w:rPr>
          <w:rFonts w:ascii="Arial Narrow" w:eastAsia="Times New Roman" w:hAnsi="Arial Narrow" w:cs="Arial"/>
          <w:b/>
          <w:color w:val="000000"/>
          <w:spacing w:val="0"/>
          <w:sz w:val="24"/>
          <w:szCs w:val="26"/>
          <w:lang w:val="fr" w:eastAsia="pt-PT"/>
        </w:rPr>
        <w:t>ou défavorisés</w:t>
      </w:r>
    </w:p>
    <w:p w14:paraId="21639EF2" w14:textId="77777777" w:rsidR="00B96417" w:rsidRDefault="000131D7" w:rsidP="008C53BB">
      <w:pPr>
        <w:spacing w:line="22" w:lineRule="atLeast"/>
        <w:ind w:left="426"/>
        <w:rPr>
          <w:rFonts w:ascii="Arial Narrow" w:hAnsi="Arial Narrow" w:cs="Arial"/>
          <w:color w:val="000000"/>
          <w:szCs w:val="26"/>
          <w:lang w:val="fr" w:eastAsia="pt-PT"/>
        </w:rPr>
      </w:pPr>
      <w:r w:rsidRPr="00C14F66">
        <w:rPr>
          <w:rFonts w:ascii="Arial Narrow" w:hAnsi="Arial Narrow" w:cs="Arial"/>
          <w:szCs w:val="26"/>
          <w:lang w:val="fr"/>
        </w:rPr>
        <w:t xml:space="preserve">Le concept « défavorisé ou vulnérable » désigne, selon </w:t>
      </w:r>
      <w:r w:rsidR="00FC3E3C" w:rsidRPr="00C14F66">
        <w:rPr>
          <w:rFonts w:ascii="Arial Narrow" w:hAnsi="Arial Narrow" w:cs="Arial"/>
          <w:szCs w:val="26"/>
          <w:lang w:val="fr"/>
        </w:rPr>
        <w:t>l</w:t>
      </w:r>
      <w:r w:rsidR="00FC3E3C">
        <w:rPr>
          <w:rFonts w:ascii="Arial Narrow" w:hAnsi="Arial Narrow" w:cs="Arial"/>
          <w:szCs w:val="26"/>
          <w:lang w:val="fr"/>
        </w:rPr>
        <w:t>es</w:t>
      </w:r>
      <w:r w:rsidR="00FC3E3C" w:rsidRPr="00C14F66">
        <w:rPr>
          <w:rFonts w:ascii="Arial Narrow" w:hAnsi="Arial Narrow" w:cs="Arial"/>
          <w:szCs w:val="26"/>
          <w:lang w:val="fr"/>
        </w:rPr>
        <w:t xml:space="preserve"> </w:t>
      </w:r>
      <w:r w:rsidRPr="00C14F66">
        <w:rPr>
          <w:rFonts w:ascii="Arial Narrow" w:hAnsi="Arial Narrow" w:cs="Arial"/>
          <w:szCs w:val="26"/>
          <w:lang w:val="fr"/>
        </w:rPr>
        <w:t>NES n°5</w:t>
      </w:r>
      <w:r w:rsidR="007366D8">
        <w:rPr>
          <w:rFonts w:ascii="Arial Narrow" w:hAnsi="Arial Narrow" w:cs="Arial"/>
          <w:szCs w:val="26"/>
          <w:lang w:val="fr"/>
        </w:rPr>
        <w:t xml:space="preserve"> et 10</w:t>
      </w:r>
      <w:r w:rsidR="00E35486" w:rsidRPr="00C14F66">
        <w:rPr>
          <w:rFonts w:ascii="Arial Narrow" w:hAnsi="Arial Narrow" w:cs="Arial"/>
          <w:szCs w:val="26"/>
          <w:lang w:val="fr"/>
        </w:rPr>
        <w:t xml:space="preserve"> de la Banque mondiale pour le secteur public et la NP 5 de la SFI pour le secteur privé</w:t>
      </w:r>
      <w:r w:rsidRPr="00C14F66">
        <w:rPr>
          <w:rFonts w:ascii="Arial Narrow" w:hAnsi="Arial Narrow" w:cs="Arial"/>
          <w:szCs w:val="26"/>
          <w:lang w:val="fr"/>
        </w:rPr>
        <w:t xml:space="preserve">, des individus ou des groupes </w:t>
      </w:r>
      <w:r w:rsidRPr="00C14F66">
        <w:rPr>
          <w:rFonts w:ascii="Arial Narrow" w:hAnsi="Arial Narrow" w:cs="Arial"/>
          <w:color w:val="000000"/>
          <w:szCs w:val="26"/>
          <w:lang w:eastAsia="pt-PT"/>
        </w:rPr>
        <w:t>qui</w:t>
      </w:r>
      <w:r w:rsidRPr="00C14F66">
        <w:rPr>
          <w:rFonts w:ascii="Arial Narrow" w:hAnsi="Arial Narrow" w:cs="Arial"/>
          <w:szCs w:val="26"/>
          <w:lang w:val="fr"/>
        </w:rPr>
        <w:t xml:space="preserve"> </w:t>
      </w:r>
      <w:r w:rsidRPr="00C14F66">
        <w:rPr>
          <w:rFonts w:ascii="Arial Narrow" w:hAnsi="Arial Narrow" w:cs="Arial"/>
          <w:color w:val="000000"/>
          <w:szCs w:val="26"/>
          <w:lang w:val="fr" w:eastAsia="pt-PT"/>
        </w:rPr>
        <w:t>risquent davantage de souffrir des impacts du projet et/ou sont plus limités que d’autres dans leur capacité à profiter des avantages d’un projet.</w:t>
      </w:r>
      <w:r w:rsidR="00AF3DCD">
        <w:rPr>
          <w:rFonts w:ascii="Arial Narrow" w:hAnsi="Arial Narrow" w:cs="Arial"/>
          <w:color w:val="000000"/>
          <w:szCs w:val="26"/>
          <w:lang w:val="fr" w:eastAsia="pt-PT"/>
        </w:rPr>
        <w:t xml:space="preserve"> </w:t>
      </w:r>
    </w:p>
    <w:p w14:paraId="75C5EE82" w14:textId="0D701F0B" w:rsidR="000131D7" w:rsidRPr="00C14F66" w:rsidRDefault="00AF3DCD" w:rsidP="008C53BB">
      <w:pPr>
        <w:spacing w:line="22" w:lineRule="atLeast"/>
        <w:ind w:left="426"/>
        <w:rPr>
          <w:rFonts w:ascii="Arial Narrow" w:hAnsi="Arial Narrow" w:cs="Arial"/>
          <w:color w:val="000000"/>
          <w:szCs w:val="26"/>
          <w:lang w:val="fr" w:eastAsia="pt-PT"/>
        </w:rPr>
      </w:pPr>
      <w:r>
        <w:rPr>
          <w:rFonts w:ascii="Arial Narrow" w:hAnsi="Arial Narrow" w:cs="Arial"/>
          <w:color w:val="000000"/>
          <w:szCs w:val="26"/>
          <w:lang w:val="fr" w:eastAsia="pt-PT"/>
        </w:rPr>
        <w:t>Ces individus ou ces groupes sont aussi plus susceptibles d’être exclus du processus général de consultation ou de ne pouvoir y participer pleinement, et peuvent de ce fait avoir besoin de mesures et/ou d’une assistance particulière</w:t>
      </w:r>
      <w:r w:rsidR="00FC3E3C">
        <w:rPr>
          <w:rFonts w:ascii="Arial Narrow" w:hAnsi="Arial Narrow" w:cs="Arial"/>
          <w:color w:val="000000"/>
          <w:szCs w:val="26"/>
          <w:lang w:val="fr" w:eastAsia="pt-PT"/>
        </w:rPr>
        <w:t xml:space="preserve">. </w:t>
      </w:r>
    </w:p>
    <w:p w14:paraId="455BDCC0" w14:textId="77777777" w:rsidR="000131D7" w:rsidRDefault="00B95112" w:rsidP="008C53BB">
      <w:pPr>
        <w:spacing w:line="22" w:lineRule="atLeast"/>
        <w:ind w:left="426"/>
        <w:rPr>
          <w:rFonts w:ascii="Arial Narrow" w:hAnsi="Arial Narrow" w:cs="Arial"/>
          <w:szCs w:val="26"/>
          <w:lang w:val="fr"/>
        </w:rPr>
      </w:pPr>
      <w:r w:rsidRPr="00C14F66">
        <w:rPr>
          <w:rFonts w:ascii="Arial Narrow" w:hAnsi="Arial Narrow" w:cs="Arial"/>
          <w:color w:val="000000"/>
          <w:szCs w:val="26"/>
          <w:lang w:val="fr" w:eastAsia="pt-PT"/>
        </w:rPr>
        <w:t>Cette catégorie des parties prenantes comprend </w:t>
      </w:r>
      <w:r w:rsidR="000131D7" w:rsidRPr="00C14F66">
        <w:rPr>
          <w:rFonts w:ascii="Arial Narrow" w:hAnsi="Arial Narrow" w:cs="Arial"/>
          <w:color w:val="000000"/>
          <w:szCs w:val="26"/>
          <w:lang w:val="fr" w:eastAsia="pt-PT"/>
        </w:rPr>
        <w:t xml:space="preserve"> les groupes vulnérables incluant les vieillards (</w:t>
      </w:r>
      <w:r w:rsidR="000131D7" w:rsidRPr="008C53BB">
        <w:rPr>
          <w:rFonts w:ascii="Arial Narrow" w:hAnsi="Arial Narrow" w:cs="Arial"/>
          <w:szCs w:val="26"/>
          <w:lang w:val="fr"/>
        </w:rPr>
        <w:t>personnes de troisième âge)</w:t>
      </w:r>
      <w:r w:rsidR="006345D9" w:rsidRPr="006345D9">
        <w:rPr>
          <w:rFonts w:ascii="Arial Narrow" w:hAnsi="Arial Narrow" w:cs="Arial"/>
          <w:szCs w:val="26"/>
          <w:lang w:val="fr"/>
        </w:rPr>
        <w:t xml:space="preserve"> </w:t>
      </w:r>
      <w:r w:rsidR="006345D9" w:rsidRPr="008C53BB">
        <w:rPr>
          <w:rFonts w:ascii="Arial Narrow" w:hAnsi="Arial Narrow" w:cs="Arial"/>
          <w:szCs w:val="26"/>
          <w:lang w:val="fr"/>
        </w:rPr>
        <w:t>particulièrement quand ils vivent en ménage solitaire</w:t>
      </w:r>
      <w:r w:rsidR="000131D7" w:rsidRPr="008C53BB">
        <w:rPr>
          <w:rFonts w:ascii="Arial Narrow" w:hAnsi="Arial Narrow" w:cs="Arial"/>
          <w:szCs w:val="26"/>
          <w:lang w:val="fr"/>
        </w:rPr>
        <w:t>, les personnes vivant avec un handicap (physiques et mentaux), les albinos, les personnes à risque d’EAS/HS</w:t>
      </w:r>
      <w:r w:rsidR="0011218C">
        <w:rPr>
          <w:rFonts w:ascii="Arial Narrow" w:hAnsi="Arial Narrow" w:cs="Arial"/>
          <w:szCs w:val="26"/>
          <w:lang w:val="fr"/>
        </w:rPr>
        <w:t xml:space="preserve"> (femmes, enfants, travailleurs) </w:t>
      </w:r>
      <w:r w:rsidR="000131D7" w:rsidRPr="008C53BB">
        <w:rPr>
          <w:rFonts w:ascii="Arial Narrow" w:hAnsi="Arial Narrow" w:cs="Arial"/>
          <w:szCs w:val="26"/>
          <w:lang w:val="fr"/>
        </w:rPr>
        <w:t xml:space="preserve">, les survivantes de VBG, les veuves, les orphelins, les réfugiés, les filles mères, les enfants de la rue, les femmes cheffes </w:t>
      </w:r>
      <w:r w:rsidR="000131D7" w:rsidRPr="00C14F66">
        <w:rPr>
          <w:rFonts w:ascii="Arial Narrow" w:hAnsi="Arial Narrow" w:cs="Arial"/>
          <w:szCs w:val="26"/>
          <w:lang w:val="fr"/>
        </w:rPr>
        <w:t>des</w:t>
      </w:r>
      <w:r w:rsidR="000131D7" w:rsidRPr="008C53BB">
        <w:rPr>
          <w:rFonts w:ascii="Arial Narrow" w:hAnsi="Arial Narrow" w:cs="Arial"/>
          <w:szCs w:val="26"/>
          <w:lang w:val="fr"/>
        </w:rPr>
        <w:t xml:space="preserve"> ménages, les personnes vivants avec le VIH/SIDA ou d’autres maladies grave ou incurables, les ménages pauvre, les personnes déplacées des zones de conflits (réfugiés, le cas échéant), les personnes appartenant à certaines minorités ethniques (y compris les populations autochtones</w:t>
      </w:r>
      <w:r w:rsidR="006345D9">
        <w:rPr>
          <w:rFonts w:ascii="Arial Narrow" w:hAnsi="Arial Narrow" w:cs="Arial"/>
          <w:szCs w:val="26"/>
          <w:lang w:val="fr"/>
        </w:rPr>
        <w:t xml:space="preserve"> sédentarisées</w:t>
      </w:r>
      <w:r w:rsidR="000131D7" w:rsidRPr="008C53BB">
        <w:rPr>
          <w:rFonts w:ascii="Arial Narrow" w:hAnsi="Arial Narrow" w:cs="Arial"/>
          <w:szCs w:val="26"/>
          <w:lang w:val="fr"/>
        </w:rPr>
        <w:t xml:space="preserve">), </w:t>
      </w:r>
      <w:r w:rsidR="0047048A">
        <w:rPr>
          <w:rFonts w:ascii="Arial Narrow" w:hAnsi="Arial Narrow" w:cs="Arial"/>
          <w:szCs w:val="26"/>
          <w:lang w:val="fr"/>
        </w:rPr>
        <w:t>ainsi que ce</w:t>
      </w:r>
      <w:r w:rsidR="005F48C2">
        <w:rPr>
          <w:rFonts w:ascii="Arial Narrow" w:hAnsi="Arial Narrow" w:cs="Arial"/>
          <w:szCs w:val="26"/>
          <w:lang w:val="fr"/>
        </w:rPr>
        <w:t xml:space="preserve">s </w:t>
      </w:r>
      <w:r w:rsidR="0047048A">
        <w:rPr>
          <w:rFonts w:ascii="Arial Narrow" w:hAnsi="Arial Narrow" w:cs="Arial"/>
          <w:szCs w:val="26"/>
          <w:lang w:val="fr"/>
        </w:rPr>
        <w:t xml:space="preserve">de minoritaires sexuelles et de genre, </w:t>
      </w:r>
      <w:r w:rsidR="000131D7" w:rsidRPr="008C53BB">
        <w:rPr>
          <w:rFonts w:ascii="Arial Narrow" w:hAnsi="Arial Narrow" w:cs="Arial"/>
          <w:szCs w:val="26"/>
          <w:lang w:val="fr"/>
        </w:rPr>
        <w:t>culturelles ou religieuses,</w:t>
      </w:r>
      <w:r w:rsidR="0047048A">
        <w:rPr>
          <w:rFonts w:ascii="Arial Narrow" w:hAnsi="Arial Narrow" w:cs="Arial"/>
          <w:szCs w:val="26"/>
          <w:lang w:val="fr"/>
        </w:rPr>
        <w:t xml:space="preserve"> </w:t>
      </w:r>
      <w:r w:rsidR="000131D7" w:rsidRPr="008C53BB">
        <w:rPr>
          <w:rFonts w:ascii="Arial Narrow" w:hAnsi="Arial Narrow" w:cs="Arial"/>
          <w:szCs w:val="26"/>
          <w:lang w:val="fr"/>
        </w:rPr>
        <w:t>etc.</w:t>
      </w:r>
    </w:p>
    <w:p w14:paraId="0F6E084B" w14:textId="77777777" w:rsidR="000131D7" w:rsidRPr="00C14F66" w:rsidRDefault="000131D7" w:rsidP="008C53BB">
      <w:pPr>
        <w:spacing w:line="22" w:lineRule="atLeast"/>
        <w:ind w:left="426"/>
        <w:rPr>
          <w:rFonts w:ascii="Arial Narrow" w:hAnsi="Arial Narrow" w:cs="Arial"/>
          <w:color w:val="000000"/>
          <w:szCs w:val="26"/>
          <w:lang w:val="fr" w:eastAsia="pt-PT"/>
        </w:rPr>
      </w:pPr>
      <w:r w:rsidRPr="008C53BB">
        <w:rPr>
          <w:rFonts w:ascii="Arial Narrow" w:hAnsi="Arial Narrow" w:cs="Arial"/>
          <w:szCs w:val="26"/>
          <w:lang w:val="fr"/>
        </w:rPr>
        <w:t>Ces critères seront peaufinés au cours des EIES et PAR qui seront menées dans le cadre du projet. Ces études préciseront également les difficultés auxquelles les individus ou groupes vulnérables sont confrontés et la manière l</w:t>
      </w:r>
      <w:r w:rsidR="006345D9">
        <w:rPr>
          <w:rFonts w:ascii="Arial Narrow" w:hAnsi="Arial Narrow" w:cs="Arial"/>
          <w:szCs w:val="26"/>
          <w:lang w:val="fr"/>
        </w:rPr>
        <w:t>a</w:t>
      </w:r>
      <w:r w:rsidRPr="008C53BB">
        <w:rPr>
          <w:rFonts w:ascii="Arial Narrow" w:hAnsi="Arial Narrow" w:cs="Arial"/>
          <w:szCs w:val="26"/>
          <w:lang w:val="fr"/>
        </w:rPr>
        <w:t xml:space="preserve"> plus efficace à pouvoir les </w:t>
      </w:r>
      <w:r w:rsidRPr="00C14F66">
        <w:rPr>
          <w:rFonts w:ascii="Arial Narrow" w:hAnsi="Arial Narrow" w:cs="Arial"/>
          <w:szCs w:val="26"/>
          <w:lang w:val="fr"/>
        </w:rPr>
        <w:t>aider</w:t>
      </w:r>
      <w:r w:rsidRPr="008C53BB">
        <w:rPr>
          <w:rFonts w:ascii="Arial Narrow" w:hAnsi="Arial Narrow" w:cs="Arial"/>
          <w:szCs w:val="26"/>
          <w:lang w:val="fr"/>
        </w:rPr>
        <w:t xml:space="preserve"> à les surmonter. Parmi les contraintes auxquelles ces personnes ou groupes peuvent faire face, on trouve, entre autres, des difficultés (économiques et physiques</w:t>
      </w:r>
      <w:r w:rsidRPr="00C14F66">
        <w:rPr>
          <w:rFonts w:ascii="Arial Narrow" w:hAnsi="Arial Narrow" w:cs="Arial"/>
          <w:color w:val="000000"/>
          <w:szCs w:val="26"/>
          <w:lang w:val="fr" w:eastAsia="pt-PT"/>
        </w:rPr>
        <w:t>) d’accéder aux lieux de réunions, d’accéder aux résultats du projet, d’exprimer leurs point</w:t>
      </w:r>
      <w:r w:rsidR="006345D9">
        <w:rPr>
          <w:rFonts w:ascii="Arial Narrow" w:hAnsi="Arial Narrow" w:cs="Arial"/>
          <w:color w:val="000000"/>
          <w:szCs w:val="26"/>
          <w:lang w:val="fr" w:eastAsia="pt-PT"/>
        </w:rPr>
        <w:t>s</w:t>
      </w:r>
      <w:r w:rsidRPr="00C14F66">
        <w:rPr>
          <w:rFonts w:ascii="Arial Narrow" w:hAnsi="Arial Narrow" w:cs="Arial"/>
          <w:color w:val="000000"/>
          <w:szCs w:val="26"/>
          <w:lang w:val="fr" w:eastAsia="pt-PT"/>
        </w:rPr>
        <w:t xml:space="preserve"> de vue (contraintes linguistiques). </w:t>
      </w:r>
    </w:p>
    <w:p w14:paraId="0B40D4D4" w14:textId="77777777" w:rsidR="00D04A27" w:rsidRDefault="00D04A27" w:rsidP="006742DD">
      <w:pPr>
        <w:pStyle w:val="Titre3"/>
      </w:pPr>
      <w:bookmarkStart w:id="40" w:name="_Toc89869911"/>
      <w:r>
        <w:t>Analyse des parties prenantes</w:t>
      </w:r>
      <w:bookmarkEnd w:id="40"/>
    </w:p>
    <w:p w14:paraId="5131899A" w14:textId="77777777" w:rsidR="00D04A27" w:rsidRPr="008C53BB" w:rsidRDefault="00D04A27" w:rsidP="008C53BB">
      <w:pPr>
        <w:spacing w:line="22" w:lineRule="atLeast"/>
        <w:ind w:left="426"/>
        <w:rPr>
          <w:rFonts w:ascii="Arial Narrow" w:hAnsi="Arial Narrow" w:cs="Arial"/>
          <w:szCs w:val="26"/>
          <w:lang w:val="fr"/>
        </w:rPr>
      </w:pPr>
      <w:r w:rsidRPr="00C14F66">
        <w:rPr>
          <w:rFonts w:ascii="Arial Narrow" w:hAnsi="Arial Narrow" w:cs="Arial"/>
          <w:szCs w:val="26"/>
          <w:lang w:eastAsia="fr-FR"/>
        </w:rPr>
        <w:t xml:space="preserve">L’analyse des parties prenantes doit permettre d’avoir un regard profond vis-à-vis des intérêts des </w:t>
      </w:r>
      <w:r w:rsidRPr="008C53BB">
        <w:rPr>
          <w:rFonts w:ascii="Arial Narrow" w:hAnsi="Arial Narrow" w:cs="Arial"/>
          <w:szCs w:val="26"/>
          <w:lang w:val="fr"/>
        </w:rPr>
        <w:t>groupes de parties prenantes, de déterminer comment et jusqu’à quel degré ils seront affectés, et de décider quelle pourra être leur influence sur le projet.</w:t>
      </w:r>
    </w:p>
    <w:p w14:paraId="7478C8CF" w14:textId="77777777" w:rsidR="00D04A27" w:rsidRPr="008C53BB" w:rsidRDefault="00D04A27" w:rsidP="008C53BB">
      <w:pPr>
        <w:spacing w:line="22" w:lineRule="atLeast"/>
        <w:ind w:left="426"/>
        <w:rPr>
          <w:rFonts w:ascii="Arial Narrow" w:hAnsi="Arial Narrow" w:cs="Arial"/>
          <w:szCs w:val="26"/>
          <w:lang w:val="fr"/>
        </w:rPr>
      </w:pPr>
      <w:r w:rsidRPr="008C53BB">
        <w:rPr>
          <w:rFonts w:ascii="Arial Narrow" w:hAnsi="Arial Narrow" w:cs="Arial"/>
          <w:szCs w:val="26"/>
          <w:lang w:val="fr"/>
        </w:rPr>
        <w:t>A travers la clarification des motivations des différents acteurs et de la manière avec laquelle ils peuvent influer sur les résultats du projet, il sera possible de construire la stratégie hiérarchisée (priorités d’action) pour le dialogue avec les parties prenantes.</w:t>
      </w:r>
    </w:p>
    <w:p w14:paraId="58BCB4AB" w14:textId="77777777" w:rsidR="00D04A27" w:rsidRPr="008C53BB" w:rsidRDefault="00D04A27" w:rsidP="008C53BB">
      <w:pPr>
        <w:spacing w:line="22" w:lineRule="atLeast"/>
        <w:ind w:left="426"/>
        <w:rPr>
          <w:rFonts w:ascii="Arial Narrow" w:hAnsi="Arial Narrow" w:cs="Arial"/>
          <w:szCs w:val="26"/>
          <w:lang w:val="fr"/>
        </w:rPr>
      </w:pPr>
      <w:r w:rsidRPr="008C53BB">
        <w:rPr>
          <w:rFonts w:ascii="Arial Narrow" w:hAnsi="Arial Narrow" w:cs="Arial"/>
          <w:szCs w:val="26"/>
          <w:lang w:val="fr"/>
        </w:rPr>
        <w:t xml:space="preserve">Les critères adoptés pour l’évaluation </w:t>
      </w:r>
      <w:r w:rsidR="006345D9">
        <w:rPr>
          <w:rFonts w:ascii="Arial Narrow" w:hAnsi="Arial Narrow" w:cs="Arial"/>
          <w:szCs w:val="26"/>
          <w:lang w:val="fr"/>
        </w:rPr>
        <w:t xml:space="preserve">de ces parties prenantes </w:t>
      </w:r>
      <w:r w:rsidRPr="008C53BB">
        <w:rPr>
          <w:rFonts w:ascii="Arial Narrow" w:hAnsi="Arial Narrow" w:cs="Arial"/>
          <w:szCs w:val="26"/>
          <w:lang w:val="fr"/>
        </w:rPr>
        <w:t>sont les suivants :</w:t>
      </w:r>
    </w:p>
    <w:p w14:paraId="5A6BED8B" w14:textId="77777777" w:rsidR="00D04A27" w:rsidRPr="008C53BB" w:rsidRDefault="00D04A27" w:rsidP="008C53BB">
      <w:pPr>
        <w:numPr>
          <w:ilvl w:val="0"/>
          <w:numId w:val="11"/>
        </w:numPr>
        <w:tabs>
          <w:tab w:val="left" w:pos="1134"/>
        </w:tabs>
        <w:spacing w:before="0" w:after="0"/>
        <w:ind w:left="1134" w:hanging="567"/>
        <w:rPr>
          <w:rFonts w:ascii="Arial Narrow" w:hAnsi="Arial Narrow" w:cs="Arial"/>
          <w:color w:val="000000"/>
          <w:szCs w:val="26"/>
          <w:lang w:val="fr" w:eastAsia="pt-PT"/>
        </w:rPr>
      </w:pPr>
      <w:r w:rsidRPr="008C53BB">
        <w:rPr>
          <w:rFonts w:ascii="Arial Narrow" w:hAnsi="Arial Narrow" w:cs="Arial"/>
          <w:color w:val="000000"/>
          <w:szCs w:val="26"/>
          <w:lang w:val="fr" w:eastAsia="pt-PT"/>
        </w:rPr>
        <w:t>L’intérêt : désigne le degré auquel une partie prenante accorde de l’importance à la réussite d’un projet (dans un but professionnel, personnel ou autre)</w:t>
      </w:r>
    </w:p>
    <w:p w14:paraId="7984DD23" w14:textId="77777777" w:rsidR="00D04A27" w:rsidRPr="008C53BB" w:rsidRDefault="00D04A27" w:rsidP="008C53BB">
      <w:pPr>
        <w:numPr>
          <w:ilvl w:val="0"/>
          <w:numId w:val="11"/>
        </w:numPr>
        <w:tabs>
          <w:tab w:val="left" w:pos="1134"/>
        </w:tabs>
        <w:spacing w:before="0" w:after="0"/>
        <w:ind w:left="1134" w:hanging="567"/>
        <w:rPr>
          <w:rFonts w:ascii="Arial Narrow" w:hAnsi="Arial Narrow" w:cs="Arial"/>
          <w:color w:val="000000"/>
          <w:szCs w:val="26"/>
          <w:lang w:val="fr" w:eastAsia="pt-PT"/>
        </w:rPr>
      </w:pPr>
      <w:r w:rsidRPr="008C53BB">
        <w:rPr>
          <w:rFonts w:ascii="Arial Narrow" w:hAnsi="Arial Narrow" w:cs="Arial"/>
          <w:color w:val="000000"/>
          <w:szCs w:val="26"/>
          <w:lang w:val="fr" w:eastAsia="pt-PT"/>
        </w:rPr>
        <w:t>Le pouvoir : désigne quant à lui le degré auquel une partie prenante peut influencer positivement ou négativement l’accomplissement des objectifs du projet</w:t>
      </w:r>
    </w:p>
    <w:p w14:paraId="79247A47" w14:textId="77777777" w:rsidR="00D04A27" w:rsidRPr="00C11C89" w:rsidRDefault="00D04A27" w:rsidP="00825786">
      <w:pPr>
        <w:spacing w:line="22" w:lineRule="atLeast"/>
        <w:ind w:left="425"/>
        <w:rPr>
          <w:rFonts w:ascii="Arial Narrow" w:hAnsi="Arial Narrow" w:cs="Arial"/>
          <w:szCs w:val="24"/>
          <w:lang w:eastAsia="fr-FR"/>
        </w:rPr>
      </w:pPr>
      <w:r w:rsidRPr="00C14F66">
        <w:rPr>
          <w:rFonts w:ascii="Arial Narrow" w:hAnsi="Arial Narrow" w:cs="Arial"/>
          <w:szCs w:val="26"/>
          <w:lang w:eastAsia="fr-FR"/>
        </w:rPr>
        <w:t>L’engagement et la mobilisation des parties prenantes est directement pro</w:t>
      </w:r>
      <w:r w:rsidR="006345D9">
        <w:rPr>
          <w:rFonts w:ascii="Arial Narrow" w:hAnsi="Arial Narrow" w:cs="Arial"/>
          <w:szCs w:val="26"/>
          <w:lang w:eastAsia="fr-FR"/>
        </w:rPr>
        <w:t>portionnel</w:t>
      </w:r>
      <w:r w:rsidRPr="00C14F66">
        <w:rPr>
          <w:rFonts w:ascii="Arial Narrow" w:hAnsi="Arial Narrow" w:cs="Arial"/>
          <w:szCs w:val="26"/>
          <w:lang w:eastAsia="fr-FR"/>
        </w:rPr>
        <w:t xml:space="preserve"> à </w:t>
      </w:r>
      <w:r w:rsidR="006345D9">
        <w:rPr>
          <w:rFonts w:ascii="Arial Narrow" w:hAnsi="Arial Narrow" w:cs="Arial"/>
          <w:szCs w:val="26"/>
          <w:lang w:eastAsia="fr-FR"/>
        </w:rPr>
        <w:t xml:space="preserve">son </w:t>
      </w:r>
      <w:r w:rsidRPr="00C14F66">
        <w:rPr>
          <w:rFonts w:ascii="Arial Narrow" w:hAnsi="Arial Narrow" w:cs="Arial"/>
          <w:szCs w:val="26"/>
          <w:lang w:eastAsia="fr-FR"/>
        </w:rPr>
        <w:t xml:space="preserve">impact et à </w:t>
      </w:r>
      <w:r w:rsidR="006345D9">
        <w:rPr>
          <w:rFonts w:ascii="Arial Narrow" w:hAnsi="Arial Narrow" w:cs="Arial"/>
          <w:szCs w:val="26"/>
          <w:lang w:eastAsia="fr-FR"/>
        </w:rPr>
        <w:t xml:space="preserve">son </w:t>
      </w:r>
      <w:r w:rsidRPr="00C14F66">
        <w:rPr>
          <w:rFonts w:ascii="Arial Narrow" w:hAnsi="Arial Narrow" w:cs="Arial"/>
          <w:szCs w:val="26"/>
          <w:lang w:eastAsia="fr-FR"/>
        </w:rPr>
        <w:t xml:space="preserve">influence, et à </w:t>
      </w:r>
      <w:r w:rsidRPr="008C53BB">
        <w:rPr>
          <w:rFonts w:ascii="Arial Narrow" w:hAnsi="Arial Narrow" w:cs="Arial"/>
          <w:szCs w:val="26"/>
          <w:lang w:val="fr"/>
        </w:rPr>
        <w:t>mesure que l’impact du projet sur un groupe de parties prenantes augmente ou que l’influence d’un acteur particulier augmente, la mobilisation avec ce groupe de parties prenantes doit s’intensifier, s’approfondir</w:t>
      </w:r>
      <w:r w:rsidRPr="00C14F66">
        <w:rPr>
          <w:rFonts w:ascii="Arial Narrow" w:hAnsi="Arial Narrow" w:cs="Arial"/>
          <w:szCs w:val="26"/>
          <w:lang w:eastAsia="fr-FR"/>
        </w:rPr>
        <w:t xml:space="preserve"> en termes de fréquence et de consistance de la méthode d’engagement et de </w:t>
      </w:r>
      <w:r w:rsidRPr="00C11C89">
        <w:rPr>
          <w:rFonts w:ascii="Arial Narrow" w:hAnsi="Arial Narrow" w:cs="Arial"/>
          <w:szCs w:val="24"/>
          <w:lang w:eastAsia="fr-FR"/>
        </w:rPr>
        <w:t>mobilisation utilisée.</w:t>
      </w:r>
    </w:p>
    <w:p w14:paraId="0773EBA9" w14:textId="77777777" w:rsidR="00D04A27" w:rsidRDefault="00D04A27" w:rsidP="008C53BB">
      <w:pPr>
        <w:spacing w:line="22" w:lineRule="atLeast"/>
        <w:ind w:left="426"/>
        <w:rPr>
          <w:rFonts w:ascii="Arial Narrow" w:hAnsi="Arial Narrow" w:cs="Arial"/>
          <w:szCs w:val="24"/>
          <w:lang w:eastAsia="fr-FR"/>
        </w:rPr>
      </w:pPr>
      <w:r w:rsidRPr="00C11C89">
        <w:rPr>
          <w:rFonts w:ascii="Arial Narrow" w:hAnsi="Arial Narrow" w:cs="Arial"/>
          <w:szCs w:val="24"/>
          <w:lang w:eastAsia="fr-FR"/>
        </w:rPr>
        <w:t xml:space="preserve">Par conséquent, la </w:t>
      </w:r>
      <w:r w:rsidRPr="008C53BB">
        <w:rPr>
          <w:rFonts w:ascii="Arial Narrow" w:hAnsi="Arial Narrow" w:cs="Arial"/>
          <w:szCs w:val="26"/>
          <w:lang w:val="fr"/>
        </w:rPr>
        <w:t>méthodologie</w:t>
      </w:r>
      <w:r w:rsidRPr="00C11C89">
        <w:rPr>
          <w:rFonts w:ascii="Arial Narrow" w:hAnsi="Arial Narrow" w:cs="Arial"/>
          <w:szCs w:val="24"/>
          <w:lang w:eastAsia="fr-FR"/>
        </w:rPr>
        <w:t xml:space="preserve"> adoptée se base sur une </w:t>
      </w:r>
      <w:r w:rsidR="001E31E5" w:rsidRPr="00C11C89">
        <w:rPr>
          <w:rFonts w:ascii="Arial Narrow" w:hAnsi="Arial Narrow" w:cs="Arial"/>
          <w:szCs w:val="24"/>
          <w:lang w:eastAsia="fr-FR"/>
        </w:rPr>
        <w:t>‘’</w:t>
      </w:r>
      <w:r w:rsidRPr="00C11C89">
        <w:rPr>
          <w:rFonts w:ascii="Arial Narrow" w:hAnsi="Arial Narrow" w:cs="Arial"/>
          <w:szCs w:val="24"/>
          <w:lang w:eastAsia="fr-FR"/>
        </w:rPr>
        <w:t>matrice intérêt/pouvoir</w:t>
      </w:r>
      <w:r w:rsidR="001E31E5" w:rsidRPr="00C11C89">
        <w:rPr>
          <w:rFonts w:ascii="Arial Narrow" w:hAnsi="Arial Narrow" w:cs="Arial"/>
          <w:szCs w:val="24"/>
          <w:lang w:eastAsia="fr-FR"/>
        </w:rPr>
        <w:t>’’ présentée dans la figure ci-dessous :</w:t>
      </w:r>
    </w:p>
    <w:p w14:paraId="05245B3C" w14:textId="05D57B5D" w:rsidR="000D77EC" w:rsidRDefault="000D77EC" w:rsidP="008C53BB">
      <w:pPr>
        <w:spacing w:line="22" w:lineRule="atLeast"/>
        <w:ind w:left="426"/>
        <w:rPr>
          <w:rFonts w:ascii="Arial Narrow" w:hAnsi="Arial Narrow" w:cs="Arial"/>
          <w:szCs w:val="24"/>
          <w:lang w:eastAsia="fr-FR"/>
        </w:rPr>
      </w:pPr>
    </w:p>
    <w:p w14:paraId="69EA6344" w14:textId="5FEF28A7" w:rsidR="00B96417" w:rsidRDefault="00B96417" w:rsidP="008C53BB">
      <w:pPr>
        <w:spacing w:line="22" w:lineRule="atLeast"/>
        <w:ind w:left="426"/>
        <w:rPr>
          <w:rFonts w:ascii="Arial Narrow" w:hAnsi="Arial Narrow" w:cs="Arial"/>
          <w:szCs w:val="24"/>
          <w:lang w:eastAsia="fr-FR"/>
        </w:rPr>
      </w:pPr>
    </w:p>
    <w:p w14:paraId="74F77FA8" w14:textId="55E94CF0" w:rsidR="00B96417" w:rsidRDefault="00B96417" w:rsidP="008C53BB">
      <w:pPr>
        <w:spacing w:line="22" w:lineRule="atLeast"/>
        <w:ind w:left="426"/>
        <w:rPr>
          <w:rFonts w:ascii="Arial Narrow" w:hAnsi="Arial Narrow" w:cs="Arial"/>
          <w:szCs w:val="24"/>
          <w:lang w:eastAsia="fr-FR"/>
        </w:rPr>
      </w:pPr>
    </w:p>
    <w:p w14:paraId="7239653B" w14:textId="1EED84AB" w:rsidR="00B96417" w:rsidRDefault="00B96417" w:rsidP="008C53BB">
      <w:pPr>
        <w:spacing w:line="22" w:lineRule="atLeast"/>
        <w:ind w:left="426"/>
        <w:rPr>
          <w:rFonts w:ascii="Arial Narrow" w:hAnsi="Arial Narrow" w:cs="Arial"/>
          <w:szCs w:val="24"/>
          <w:lang w:eastAsia="fr-FR"/>
        </w:rPr>
      </w:pPr>
    </w:p>
    <w:p w14:paraId="19074DE5" w14:textId="77777777" w:rsidR="00B96417" w:rsidRDefault="00B96417" w:rsidP="008C53BB">
      <w:pPr>
        <w:spacing w:line="22" w:lineRule="atLeast"/>
        <w:ind w:left="426"/>
        <w:rPr>
          <w:rFonts w:ascii="Arial Narrow" w:hAnsi="Arial Narrow" w:cs="Arial"/>
          <w:szCs w:val="24"/>
          <w:lang w:eastAsia="fr-FR"/>
        </w:rPr>
      </w:pPr>
    </w:p>
    <w:p w14:paraId="2F376BCF" w14:textId="77777777" w:rsidR="00B04216" w:rsidRPr="00C11C89" w:rsidRDefault="00B04216" w:rsidP="008C53BB">
      <w:pPr>
        <w:spacing w:line="22" w:lineRule="atLeast"/>
        <w:ind w:left="426"/>
        <w:rPr>
          <w:rFonts w:ascii="Arial Narrow" w:hAnsi="Arial Narrow" w:cs="Arial"/>
          <w:szCs w:val="24"/>
          <w:lang w:eastAsia="fr-FR"/>
        </w:rPr>
      </w:pPr>
    </w:p>
    <w:p w14:paraId="5ECCC00C" w14:textId="77777777" w:rsidR="004F4BA9" w:rsidRPr="00C11C89" w:rsidRDefault="004F4BA9" w:rsidP="0051426A">
      <w:pPr>
        <w:pStyle w:val="Lgende"/>
        <w:rPr>
          <w:lang w:eastAsia="fr-FR"/>
        </w:rPr>
      </w:pPr>
      <w:bookmarkStart w:id="41" w:name="_Toc88064589"/>
      <w:r w:rsidRPr="00C11C89">
        <w:t xml:space="preserve">Figure </w:t>
      </w:r>
      <w:r w:rsidR="00F85486">
        <w:fldChar w:fldCharType="begin"/>
      </w:r>
      <w:r w:rsidR="00F85486">
        <w:instrText xml:space="preserve"> SEQ Figure \* ARABIC </w:instrText>
      </w:r>
      <w:r w:rsidR="00F85486">
        <w:fldChar w:fldCharType="separate"/>
      </w:r>
      <w:r w:rsidR="00333C03">
        <w:rPr>
          <w:noProof/>
        </w:rPr>
        <w:t>2</w:t>
      </w:r>
      <w:r w:rsidR="00F85486">
        <w:rPr>
          <w:noProof/>
        </w:rPr>
        <w:fldChar w:fldCharType="end"/>
      </w:r>
      <w:r w:rsidR="00C11C89" w:rsidRPr="00C11C89">
        <w:t>. Matrice intérêt/pouvoir des parties prenantes</w:t>
      </w:r>
      <w:bookmarkEnd w:id="41"/>
    </w:p>
    <w:p w14:paraId="6FF06F7D" w14:textId="77777777" w:rsidR="001E31E5" w:rsidRDefault="00B05D19" w:rsidP="0069439D">
      <w:pPr>
        <w:spacing w:line="22" w:lineRule="atLeast"/>
        <w:ind w:left="567"/>
        <w:rPr>
          <w:rFonts w:ascii="Arial Narrow" w:hAnsi="Arial Narrow" w:cs="Arial"/>
          <w:sz w:val="26"/>
          <w:szCs w:val="26"/>
          <w:lang w:eastAsia="fr-FR"/>
        </w:rPr>
      </w:pPr>
      <w:r>
        <w:rPr>
          <w:rFonts w:ascii="Arial Narrow" w:hAnsi="Arial Narrow" w:cs="Arial"/>
          <w:noProof/>
          <w:sz w:val="26"/>
          <w:szCs w:val="26"/>
          <w:lang w:eastAsia="fr-FR"/>
        </w:rPr>
        <mc:AlternateContent>
          <mc:Choice Requires="wpg">
            <w:drawing>
              <wp:anchor distT="0" distB="0" distL="114300" distR="114300" simplePos="0" relativeHeight="251645952" behindDoc="0" locked="0" layoutInCell="1" allowOverlap="1" wp14:anchorId="5157645E" wp14:editId="20B25705">
                <wp:simplePos x="0" y="0"/>
                <wp:positionH relativeFrom="column">
                  <wp:posOffset>394970</wp:posOffset>
                </wp:positionH>
                <wp:positionV relativeFrom="paragraph">
                  <wp:posOffset>45720</wp:posOffset>
                </wp:positionV>
                <wp:extent cx="5524500" cy="4008755"/>
                <wp:effectExtent l="9525" t="33655" r="9525" b="571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008755"/>
                          <a:chOff x="2040" y="3882"/>
                          <a:chExt cx="8700" cy="6313"/>
                        </a:xfrm>
                      </wpg:grpSpPr>
                      <wps:wsp>
                        <wps:cNvPr id="31" name="Text Box 7"/>
                        <wps:cNvSpPr txBox="1">
                          <a:spLocks noChangeArrowheads="1"/>
                        </wps:cNvSpPr>
                        <wps:spPr bwMode="auto">
                          <a:xfrm>
                            <a:off x="2040" y="3882"/>
                            <a:ext cx="8700" cy="6313"/>
                          </a:xfrm>
                          <a:prstGeom prst="rect">
                            <a:avLst/>
                          </a:prstGeom>
                          <a:solidFill>
                            <a:srgbClr val="FFFFFF"/>
                          </a:solidFill>
                          <a:ln w="9525">
                            <a:solidFill>
                              <a:srgbClr val="000000"/>
                            </a:solidFill>
                            <a:miter lim="800000"/>
                            <a:headEnd/>
                            <a:tailEnd/>
                          </a:ln>
                        </wps:spPr>
                        <wps:txbx>
                          <w:txbxContent>
                            <w:p w14:paraId="2718AF1D" w14:textId="77777777" w:rsidR="00B96417" w:rsidRDefault="00B96417" w:rsidP="004F4BA9">
                              <w:pPr>
                                <w:spacing w:before="0" w:after="240"/>
                              </w:pPr>
                            </w:p>
                          </w:txbxContent>
                        </wps:txbx>
                        <wps:bodyPr rot="0" vert="horz" wrap="square" lIns="91440" tIns="45720" rIns="91440" bIns="45720" anchor="t" anchorCtr="0" upright="1">
                          <a:noAutofit/>
                        </wps:bodyPr>
                      </wps:wsp>
                      <wps:wsp>
                        <wps:cNvPr id="32" name="Text Box 16"/>
                        <wps:cNvSpPr txBox="1">
                          <a:spLocks noChangeArrowheads="1"/>
                        </wps:cNvSpPr>
                        <wps:spPr bwMode="auto">
                          <a:xfrm>
                            <a:off x="2084" y="4284"/>
                            <a:ext cx="555" cy="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08549" w14:textId="77777777" w:rsidR="00B96417" w:rsidRPr="00983C48" w:rsidRDefault="00B96417" w:rsidP="00FF0959">
                              <w:pPr>
                                <w:spacing w:before="0" w:after="0"/>
                                <w:ind w:left="357"/>
                                <w:rPr>
                                  <w:rFonts w:ascii="Arial Narrow" w:hAnsi="Arial Narrow"/>
                                  <w:b/>
                                  <w:sz w:val="26"/>
                                  <w:szCs w:val="26"/>
                                </w:rPr>
                              </w:pP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sidRPr="00983C48">
                                <w:rPr>
                                  <w:rFonts w:ascii="Arial Narrow" w:hAnsi="Arial Narrow"/>
                                  <w:b/>
                                  <w:i/>
                                  <w:sz w:val="26"/>
                                  <w:szCs w:val="26"/>
                                </w:rPr>
                                <w:t>Intérêt</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p>
                          </w:txbxContent>
                        </wps:txbx>
                        <wps:bodyPr rot="0" vert="vert270" wrap="square" lIns="91440" tIns="45720" rIns="91440" bIns="45720" anchor="t" anchorCtr="0" upright="1">
                          <a:noAutofit/>
                        </wps:bodyPr>
                      </wps:wsp>
                      <wps:wsp>
                        <wps:cNvPr id="33" name="Text Box 18"/>
                        <wps:cNvSpPr txBox="1">
                          <a:spLocks noChangeArrowheads="1"/>
                        </wps:cNvSpPr>
                        <wps:spPr bwMode="auto">
                          <a:xfrm>
                            <a:off x="2734" y="9742"/>
                            <a:ext cx="693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6B6F5" w14:textId="77777777" w:rsidR="00B96417" w:rsidRPr="00983C48" w:rsidRDefault="00B96417" w:rsidP="00FF0959">
                              <w:pPr>
                                <w:spacing w:before="0" w:after="0"/>
                                <w:rPr>
                                  <w:rFonts w:ascii="Arial Narrow" w:hAnsi="Arial Narrow"/>
                                  <w:b/>
                                  <w:sz w:val="26"/>
                                  <w:szCs w:val="26"/>
                                </w:rPr>
                              </w:pP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Pouvoir</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p>
                            <w:p w14:paraId="7245A0AE" w14:textId="77777777" w:rsidR="00B96417" w:rsidRDefault="00B96417"/>
                          </w:txbxContent>
                        </wps:txbx>
                        <wps:bodyPr rot="0" vert="horz" wrap="square" lIns="91440" tIns="45720" rIns="91440" bIns="45720" anchor="t" anchorCtr="0" upright="1">
                          <a:noAutofit/>
                        </wps:bodyPr>
                      </wps:wsp>
                      <wpg:grpSp>
                        <wpg:cNvPr id="34" name="Group 14"/>
                        <wpg:cNvGrpSpPr>
                          <a:grpSpLocks/>
                        </wpg:cNvGrpSpPr>
                        <wpg:grpSpPr bwMode="auto">
                          <a:xfrm>
                            <a:off x="2653" y="4547"/>
                            <a:ext cx="6701" cy="5182"/>
                            <a:chOff x="2955" y="7710"/>
                            <a:chExt cx="6630" cy="5160"/>
                          </a:xfrm>
                        </wpg:grpSpPr>
                        <wps:wsp>
                          <wps:cNvPr id="35" name="Rectangle 10"/>
                          <wps:cNvSpPr>
                            <a:spLocks noChangeArrowheads="1"/>
                          </wps:cNvSpPr>
                          <wps:spPr bwMode="auto">
                            <a:xfrm>
                              <a:off x="2955" y="7710"/>
                              <a:ext cx="3315" cy="2580"/>
                            </a:xfrm>
                            <a:prstGeom prst="rect">
                              <a:avLst/>
                            </a:prstGeom>
                            <a:solidFill>
                              <a:srgbClr val="FFFFFF"/>
                            </a:solidFill>
                            <a:ln w="15875">
                              <a:solidFill>
                                <a:srgbClr val="000000"/>
                              </a:solidFill>
                              <a:miter lim="800000"/>
                              <a:headEnd/>
                              <a:tailEnd/>
                            </a:ln>
                          </wps:spPr>
                          <wps:txbx>
                            <w:txbxContent>
                              <w:p w14:paraId="41CC1F35" w14:textId="77777777" w:rsidR="00B96417" w:rsidRDefault="00B96417">
                                <w:pPr>
                                  <w:rPr>
                                    <w:rFonts w:ascii="Arial Narrow" w:hAnsi="Arial Narrow"/>
                                    <w:b/>
                                    <w:sz w:val="26"/>
                                    <w:szCs w:val="26"/>
                                  </w:rPr>
                                </w:pPr>
                              </w:p>
                              <w:p w14:paraId="4ED60F71" w14:textId="77777777" w:rsidR="00B96417" w:rsidRDefault="00B96417">
                                <w:pPr>
                                  <w:rPr>
                                    <w:rFonts w:ascii="Arial Narrow" w:hAnsi="Arial Narrow"/>
                                    <w:b/>
                                    <w:sz w:val="26"/>
                                    <w:szCs w:val="26"/>
                                  </w:rPr>
                                </w:pPr>
                              </w:p>
                              <w:p w14:paraId="051B3E11"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Communiquer</w:t>
                                </w:r>
                              </w:p>
                            </w:txbxContent>
                          </wps:txbx>
                          <wps:bodyPr rot="0" vert="horz" wrap="square" lIns="91440" tIns="45720" rIns="91440" bIns="45720" anchor="t" anchorCtr="0" upright="1">
                            <a:noAutofit/>
                          </wps:bodyPr>
                        </wps:wsp>
                        <wps:wsp>
                          <wps:cNvPr id="36" name="Rectangle 11"/>
                          <wps:cNvSpPr>
                            <a:spLocks noChangeArrowheads="1"/>
                          </wps:cNvSpPr>
                          <wps:spPr bwMode="auto">
                            <a:xfrm>
                              <a:off x="2955" y="10290"/>
                              <a:ext cx="3315" cy="2580"/>
                            </a:xfrm>
                            <a:prstGeom prst="rect">
                              <a:avLst/>
                            </a:prstGeom>
                            <a:solidFill>
                              <a:srgbClr val="FFFFFF"/>
                            </a:solidFill>
                            <a:ln w="15875">
                              <a:solidFill>
                                <a:srgbClr val="000000"/>
                              </a:solidFill>
                              <a:miter lim="800000"/>
                              <a:headEnd/>
                              <a:tailEnd/>
                            </a:ln>
                          </wps:spPr>
                          <wps:txbx>
                            <w:txbxContent>
                              <w:p w14:paraId="1483E5B9" w14:textId="77777777" w:rsidR="00B96417" w:rsidRDefault="00B96417">
                                <w:pPr>
                                  <w:rPr>
                                    <w:rFonts w:ascii="Arial Narrow" w:hAnsi="Arial Narrow"/>
                                    <w:b/>
                                    <w:sz w:val="26"/>
                                    <w:szCs w:val="26"/>
                                  </w:rPr>
                                </w:pPr>
                              </w:p>
                              <w:p w14:paraId="23109CF0" w14:textId="77777777" w:rsidR="00B96417" w:rsidRDefault="00B96417">
                                <w:pPr>
                                  <w:rPr>
                                    <w:rFonts w:ascii="Arial Narrow" w:hAnsi="Arial Narrow"/>
                                    <w:b/>
                                    <w:sz w:val="26"/>
                                    <w:szCs w:val="26"/>
                                  </w:rPr>
                                </w:pPr>
                              </w:p>
                              <w:p w14:paraId="4F61610A"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Surveiller</w:t>
                                </w:r>
                              </w:p>
                            </w:txbxContent>
                          </wps:txbx>
                          <wps:bodyPr rot="0" vert="horz" wrap="square" lIns="91440" tIns="45720" rIns="91440" bIns="45720" anchor="t" anchorCtr="0" upright="1">
                            <a:noAutofit/>
                          </wps:bodyPr>
                        </wps:wsp>
                        <wps:wsp>
                          <wps:cNvPr id="37" name="Rectangle 12"/>
                          <wps:cNvSpPr>
                            <a:spLocks noChangeArrowheads="1"/>
                          </wps:cNvSpPr>
                          <wps:spPr bwMode="auto">
                            <a:xfrm>
                              <a:off x="6270" y="7710"/>
                              <a:ext cx="3315" cy="2580"/>
                            </a:xfrm>
                            <a:prstGeom prst="rect">
                              <a:avLst/>
                            </a:prstGeom>
                            <a:solidFill>
                              <a:srgbClr val="FFFFFF"/>
                            </a:solidFill>
                            <a:ln w="15875">
                              <a:solidFill>
                                <a:srgbClr val="000000"/>
                              </a:solidFill>
                              <a:miter lim="800000"/>
                              <a:headEnd/>
                              <a:tailEnd/>
                            </a:ln>
                          </wps:spPr>
                          <wps:txbx>
                            <w:txbxContent>
                              <w:p w14:paraId="2A2B643F" w14:textId="77777777" w:rsidR="00B96417" w:rsidRDefault="00B96417" w:rsidP="00983C48">
                                <w:pPr>
                                  <w:rPr>
                                    <w:rFonts w:ascii="Arial Narrow" w:hAnsi="Arial Narrow"/>
                                    <w:b/>
                                    <w:sz w:val="26"/>
                                    <w:szCs w:val="26"/>
                                  </w:rPr>
                                </w:pPr>
                              </w:p>
                              <w:p w14:paraId="5DB190F0" w14:textId="77777777" w:rsidR="00B96417" w:rsidRDefault="00B96417" w:rsidP="00983C48">
                                <w:pPr>
                                  <w:rPr>
                                    <w:rFonts w:ascii="Arial Narrow" w:hAnsi="Arial Narrow"/>
                                    <w:b/>
                                    <w:sz w:val="26"/>
                                    <w:szCs w:val="26"/>
                                  </w:rPr>
                                </w:pPr>
                              </w:p>
                              <w:p w14:paraId="00122F0B"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Co</w:t>
                                </w:r>
                                <w:r>
                                  <w:rPr>
                                    <w:rFonts w:ascii="Arial Narrow" w:hAnsi="Arial Narrow"/>
                                    <w:b/>
                                    <w:sz w:val="26"/>
                                    <w:szCs w:val="26"/>
                                  </w:rPr>
                                  <w:t>llaborer</w:t>
                                </w:r>
                              </w:p>
                              <w:p w14:paraId="54A36308" w14:textId="77777777" w:rsidR="00B96417" w:rsidRDefault="00B96417"/>
                            </w:txbxContent>
                          </wps:txbx>
                          <wps:bodyPr rot="0" vert="horz" wrap="square" lIns="91440" tIns="45720" rIns="91440" bIns="45720" anchor="t" anchorCtr="0" upright="1">
                            <a:noAutofit/>
                          </wps:bodyPr>
                        </wps:wsp>
                        <wps:wsp>
                          <wps:cNvPr id="38" name="Rectangle 13"/>
                          <wps:cNvSpPr>
                            <a:spLocks noChangeArrowheads="1"/>
                          </wps:cNvSpPr>
                          <wps:spPr bwMode="auto">
                            <a:xfrm>
                              <a:off x="6270" y="10290"/>
                              <a:ext cx="3315" cy="2580"/>
                            </a:xfrm>
                            <a:prstGeom prst="rect">
                              <a:avLst/>
                            </a:prstGeom>
                            <a:solidFill>
                              <a:srgbClr val="FFFFFF"/>
                            </a:solidFill>
                            <a:ln w="15875">
                              <a:solidFill>
                                <a:srgbClr val="000000"/>
                              </a:solidFill>
                              <a:miter lim="800000"/>
                              <a:headEnd/>
                              <a:tailEnd/>
                            </a:ln>
                          </wps:spPr>
                          <wps:txbx>
                            <w:txbxContent>
                              <w:p w14:paraId="75D8FC4A" w14:textId="77777777" w:rsidR="00B96417" w:rsidRDefault="00B96417" w:rsidP="00983C48">
                                <w:pPr>
                                  <w:jc w:val="center"/>
                                  <w:rPr>
                                    <w:rFonts w:ascii="Arial Narrow" w:hAnsi="Arial Narrow"/>
                                    <w:b/>
                                    <w:sz w:val="26"/>
                                    <w:szCs w:val="26"/>
                                  </w:rPr>
                                </w:pPr>
                              </w:p>
                              <w:p w14:paraId="205390E1" w14:textId="77777777" w:rsidR="00B96417" w:rsidRDefault="00B96417" w:rsidP="00983C48">
                                <w:pPr>
                                  <w:jc w:val="center"/>
                                  <w:rPr>
                                    <w:rFonts w:ascii="Arial Narrow" w:hAnsi="Arial Narrow"/>
                                    <w:b/>
                                    <w:sz w:val="26"/>
                                    <w:szCs w:val="26"/>
                                  </w:rPr>
                                </w:pPr>
                              </w:p>
                              <w:p w14:paraId="40E9D417"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Satisfaire</w:t>
                                </w:r>
                              </w:p>
                            </w:txbxContent>
                          </wps:txbx>
                          <wps:bodyPr rot="0" vert="horz" wrap="square" lIns="91440" tIns="45720" rIns="91440" bIns="45720" anchor="t" anchorCtr="0" upright="1">
                            <a:noAutofit/>
                          </wps:bodyPr>
                        </wps:wsp>
                      </wpg:grpSp>
                      <wpg:grpSp>
                        <wpg:cNvPr id="39" name="Group 15"/>
                        <wpg:cNvGrpSpPr>
                          <a:grpSpLocks/>
                        </wpg:cNvGrpSpPr>
                        <wpg:grpSpPr bwMode="auto">
                          <a:xfrm>
                            <a:off x="6013" y="3882"/>
                            <a:ext cx="4138" cy="3256"/>
                            <a:chOff x="2670" y="7320"/>
                            <a:chExt cx="7245" cy="5790"/>
                          </a:xfrm>
                        </wpg:grpSpPr>
                        <wps:wsp>
                          <wps:cNvPr id="40" name="AutoShape 8"/>
                          <wps:cNvCnPr>
                            <a:cxnSpLocks noChangeShapeType="1"/>
                          </wps:cNvCnPr>
                          <wps:spPr bwMode="auto">
                            <a:xfrm flipV="1">
                              <a:off x="2670" y="7320"/>
                              <a:ext cx="0" cy="579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9"/>
                          <wps:cNvCnPr>
                            <a:cxnSpLocks noChangeShapeType="1"/>
                          </wps:cNvCnPr>
                          <wps:spPr bwMode="auto">
                            <a:xfrm>
                              <a:off x="2685" y="13110"/>
                              <a:ext cx="7230" cy="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157645E" id="Group 30" o:spid="_x0000_s1027" style="position:absolute;left:0;text-align:left;margin-left:31.1pt;margin-top:3.6pt;width:435pt;height:315.65pt;z-index:251645952" coordorigin="2040,3882" coordsize="870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">
                <v:shape id="Text Box 7" o:spid="_x0000_s1028" type="#_x0000_t202" style="position:absolute;left:2040;top:3882;width:8700;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718AF1D" w14:textId="77777777" w:rsidR="00B96417" w:rsidRDefault="00B96417" w:rsidP="004F4BA9">
                        <w:pPr>
                          <w:spacing w:before="0" w:after="240"/>
                        </w:pPr>
                      </w:p>
                    </w:txbxContent>
                  </v:textbox>
                </v:shape>
                <v:shape id="Text Box 16" o:spid="_x0000_s1029" type="#_x0000_t202" style="position:absolute;left:2084;top:4284;width:55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" stroked="f">
                  <v:textbox style="layout-flow:vertical;mso-layout-flow-alt:bottom-to-top">
                    <w:txbxContent>
                      <w:p w14:paraId="7A608549" w14:textId="77777777" w:rsidR="00B96417" w:rsidRPr="00983C48" w:rsidRDefault="00B96417" w:rsidP="00FF0959">
                        <w:pPr>
                          <w:spacing w:before="0" w:after="0"/>
                          <w:ind w:left="357"/>
                          <w:rPr>
                            <w:rFonts w:ascii="Arial Narrow" w:hAnsi="Arial Narrow"/>
                            <w:b/>
                            <w:sz w:val="26"/>
                            <w:szCs w:val="26"/>
                          </w:rPr>
                        </w:pP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sidRPr="00983C48">
                          <w:rPr>
                            <w:rFonts w:ascii="Arial Narrow" w:hAnsi="Arial Narrow"/>
                            <w:b/>
                            <w:i/>
                            <w:sz w:val="26"/>
                            <w:szCs w:val="26"/>
                          </w:rPr>
                          <w:t>Intérêt</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p>
                    </w:txbxContent>
                  </v:textbox>
                </v:shape>
                <v:shape id="Text Box 18" o:spid="_x0000_s1030" type="#_x0000_t202" style="position:absolute;left:2734;top:9742;width:69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226B6F5" w14:textId="77777777" w:rsidR="00B96417" w:rsidRPr="00983C48" w:rsidRDefault="00B96417" w:rsidP="00FF0959">
                        <w:pPr>
                          <w:spacing w:before="0" w:after="0"/>
                          <w:rPr>
                            <w:rFonts w:ascii="Arial Narrow" w:hAnsi="Arial Narrow"/>
                            <w:b/>
                            <w:sz w:val="26"/>
                            <w:szCs w:val="26"/>
                          </w:rPr>
                        </w:pP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Pouvoir</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r>
                          <w:rPr>
                            <w:rFonts w:ascii="Arial Narrow" w:hAnsi="Arial Narrow"/>
                            <w:b/>
                            <w:sz w:val="26"/>
                            <w:szCs w:val="26"/>
                          </w:rPr>
                          <w:t xml:space="preserve">           </w:t>
                        </w:r>
                        <w:r w:rsidRPr="00983C48">
                          <w:rPr>
                            <w:rFonts w:ascii="Arial Narrow" w:hAnsi="Arial Narrow"/>
                            <w:b/>
                            <w:sz w:val="26"/>
                            <w:szCs w:val="26"/>
                          </w:rPr>
                          <w:t xml:space="preserve"> +</w:t>
                        </w:r>
                      </w:p>
                      <w:p w14:paraId="7245A0AE" w14:textId="77777777" w:rsidR="00B96417" w:rsidRDefault="00B96417"/>
                    </w:txbxContent>
                  </v:textbox>
                </v:shape>
                <v:group id="Group 14" o:spid="_x0000_s1031" style="position:absolute;left:2653;top:4547;width:6701;height:5182" coordorigin="2955,7710" coordsize="663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0" o:spid="_x0000_s1032" style="position:absolute;left:2955;top:7710;width:331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" strokeweight="1.25pt">
                    <v:textbox>
                      <w:txbxContent>
                        <w:p w14:paraId="41CC1F35" w14:textId="77777777" w:rsidR="00B96417" w:rsidRDefault="00B96417">
                          <w:pPr>
                            <w:rPr>
                              <w:rFonts w:ascii="Arial Narrow" w:hAnsi="Arial Narrow"/>
                              <w:b/>
                              <w:sz w:val="26"/>
                              <w:szCs w:val="26"/>
                            </w:rPr>
                          </w:pPr>
                        </w:p>
                        <w:p w14:paraId="4ED60F71" w14:textId="77777777" w:rsidR="00B96417" w:rsidRDefault="00B96417">
                          <w:pPr>
                            <w:rPr>
                              <w:rFonts w:ascii="Arial Narrow" w:hAnsi="Arial Narrow"/>
                              <w:b/>
                              <w:sz w:val="26"/>
                              <w:szCs w:val="26"/>
                            </w:rPr>
                          </w:pPr>
                        </w:p>
                        <w:p w14:paraId="051B3E11"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Communiquer</w:t>
                          </w:r>
                        </w:p>
                      </w:txbxContent>
                    </v:textbox>
                  </v:rect>
                  <v:rect id="Rectangle 11" o:spid="_x0000_s1033" style="position:absolute;left:2955;top:10290;width:331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" strokeweight="1.25pt">
                    <v:textbox>
                      <w:txbxContent>
                        <w:p w14:paraId="1483E5B9" w14:textId="77777777" w:rsidR="00B96417" w:rsidRDefault="00B96417">
                          <w:pPr>
                            <w:rPr>
                              <w:rFonts w:ascii="Arial Narrow" w:hAnsi="Arial Narrow"/>
                              <w:b/>
                              <w:sz w:val="26"/>
                              <w:szCs w:val="26"/>
                            </w:rPr>
                          </w:pPr>
                        </w:p>
                        <w:p w14:paraId="23109CF0" w14:textId="77777777" w:rsidR="00B96417" w:rsidRDefault="00B96417">
                          <w:pPr>
                            <w:rPr>
                              <w:rFonts w:ascii="Arial Narrow" w:hAnsi="Arial Narrow"/>
                              <w:b/>
                              <w:sz w:val="26"/>
                              <w:szCs w:val="26"/>
                            </w:rPr>
                          </w:pPr>
                        </w:p>
                        <w:p w14:paraId="4F61610A"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Surveiller</w:t>
                          </w:r>
                        </w:p>
                      </w:txbxContent>
                    </v:textbox>
                  </v:rect>
                  <v:rect id="Rectangle 12" o:spid="_x0000_s1034" style="position:absolute;left:6270;top:7710;width:331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" strokeweight="1.25pt">
                    <v:textbox>
                      <w:txbxContent>
                        <w:p w14:paraId="2A2B643F" w14:textId="77777777" w:rsidR="00B96417" w:rsidRDefault="00B96417" w:rsidP="00983C48">
                          <w:pPr>
                            <w:rPr>
                              <w:rFonts w:ascii="Arial Narrow" w:hAnsi="Arial Narrow"/>
                              <w:b/>
                              <w:sz w:val="26"/>
                              <w:szCs w:val="26"/>
                            </w:rPr>
                          </w:pPr>
                        </w:p>
                        <w:p w14:paraId="5DB190F0" w14:textId="77777777" w:rsidR="00B96417" w:rsidRDefault="00B96417" w:rsidP="00983C48">
                          <w:pPr>
                            <w:rPr>
                              <w:rFonts w:ascii="Arial Narrow" w:hAnsi="Arial Narrow"/>
                              <w:b/>
                              <w:sz w:val="26"/>
                              <w:szCs w:val="26"/>
                            </w:rPr>
                          </w:pPr>
                        </w:p>
                        <w:p w14:paraId="00122F0B"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Co</w:t>
                          </w:r>
                          <w:r>
                            <w:rPr>
                              <w:rFonts w:ascii="Arial Narrow" w:hAnsi="Arial Narrow"/>
                              <w:b/>
                              <w:sz w:val="26"/>
                              <w:szCs w:val="26"/>
                            </w:rPr>
                            <w:t>llaborer</w:t>
                          </w:r>
                        </w:p>
                        <w:p w14:paraId="54A36308" w14:textId="77777777" w:rsidR="00B96417" w:rsidRDefault="00B96417"/>
                      </w:txbxContent>
                    </v:textbox>
                  </v:rect>
                  <v:rect id="Rectangle 13" o:spid="_x0000_s1035" style="position:absolute;left:6270;top:10290;width:331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" strokeweight="1.25pt">
                    <v:textbox>
                      <w:txbxContent>
                        <w:p w14:paraId="75D8FC4A" w14:textId="77777777" w:rsidR="00B96417" w:rsidRDefault="00B96417" w:rsidP="00983C48">
                          <w:pPr>
                            <w:jc w:val="center"/>
                            <w:rPr>
                              <w:rFonts w:ascii="Arial Narrow" w:hAnsi="Arial Narrow"/>
                              <w:b/>
                              <w:sz w:val="26"/>
                              <w:szCs w:val="26"/>
                            </w:rPr>
                          </w:pPr>
                        </w:p>
                        <w:p w14:paraId="205390E1" w14:textId="77777777" w:rsidR="00B96417" w:rsidRDefault="00B96417" w:rsidP="00983C48">
                          <w:pPr>
                            <w:jc w:val="center"/>
                            <w:rPr>
                              <w:rFonts w:ascii="Arial Narrow" w:hAnsi="Arial Narrow"/>
                              <w:b/>
                              <w:sz w:val="26"/>
                              <w:szCs w:val="26"/>
                            </w:rPr>
                          </w:pPr>
                        </w:p>
                        <w:p w14:paraId="40E9D417" w14:textId="77777777" w:rsidR="00B96417" w:rsidRPr="00983C48" w:rsidRDefault="00B96417" w:rsidP="00983C48">
                          <w:pPr>
                            <w:jc w:val="center"/>
                            <w:rPr>
                              <w:rFonts w:ascii="Arial Narrow" w:hAnsi="Arial Narrow"/>
                              <w:b/>
                              <w:sz w:val="26"/>
                              <w:szCs w:val="26"/>
                            </w:rPr>
                          </w:pPr>
                          <w:r w:rsidRPr="00983C48">
                            <w:rPr>
                              <w:rFonts w:ascii="Arial Narrow" w:hAnsi="Arial Narrow"/>
                              <w:b/>
                              <w:sz w:val="26"/>
                              <w:szCs w:val="26"/>
                            </w:rPr>
                            <w:t>Satisfaire</w:t>
                          </w:r>
                        </w:p>
                      </w:txbxContent>
                    </v:textbox>
                  </v:rect>
                </v:group>
                <v:group id="Group 15" o:spid="_x0000_s1036" style="position:absolute;left:6013;top:3882;width:4138;height:3256" coordorigin="2670,7320" coordsize="7245,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2" coordsize="21600,21600" o:spt="32" o:oned="t" path="m,l21600,21600e" filled="f">
                    <v:path arrowok="t" fillok="f" o:connecttype="none"/>
                    <o:lock v:ext="edit" shapetype="t"/>
                  </v:shapetype>
                  <v:shape id="AutoShape 8" o:spid="_x0000_s1037" type="#_x0000_t32" style="position:absolute;left:2670;top:7320;width:0;height:5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" strokeweight="3.5pt">
                    <v:stroke endarrow="block"/>
                  </v:shape>
                  <v:shape id="AutoShape 9" o:spid="_x0000_s1038" type="#_x0000_t32" style="position:absolute;left:2685;top:13110;width:7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" strokeweight="3.5pt">
                    <v:stroke endarrow="block"/>
                  </v:shape>
                </v:group>
              </v:group>
            </w:pict>
          </mc:Fallback>
        </mc:AlternateContent>
      </w:r>
    </w:p>
    <w:p w14:paraId="75F1F429" w14:textId="77777777" w:rsidR="001E31E5" w:rsidRDefault="001E31E5" w:rsidP="0069439D">
      <w:pPr>
        <w:spacing w:line="22" w:lineRule="atLeast"/>
        <w:ind w:left="567"/>
        <w:rPr>
          <w:rFonts w:ascii="Arial Narrow" w:hAnsi="Arial Narrow" w:cs="Arial"/>
          <w:sz w:val="26"/>
          <w:szCs w:val="26"/>
          <w:lang w:eastAsia="fr-FR"/>
        </w:rPr>
      </w:pPr>
    </w:p>
    <w:p w14:paraId="5E30BC82" w14:textId="77777777" w:rsidR="001E31E5" w:rsidRDefault="001E31E5" w:rsidP="0069439D">
      <w:pPr>
        <w:spacing w:line="22" w:lineRule="atLeast"/>
        <w:ind w:left="567"/>
        <w:rPr>
          <w:rFonts w:ascii="Arial Narrow" w:hAnsi="Arial Narrow" w:cs="Arial"/>
          <w:sz w:val="26"/>
          <w:szCs w:val="26"/>
          <w:lang w:eastAsia="fr-FR"/>
        </w:rPr>
      </w:pPr>
    </w:p>
    <w:p w14:paraId="0EBCAB8F" w14:textId="77777777" w:rsidR="001E31E5" w:rsidRDefault="001E31E5" w:rsidP="0069439D">
      <w:pPr>
        <w:spacing w:line="22" w:lineRule="atLeast"/>
        <w:ind w:left="567"/>
        <w:rPr>
          <w:rFonts w:ascii="Arial Narrow" w:hAnsi="Arial Narrow" w:cs="Arial"/>
          <w:sz w:val="26"/>
          <w:szCs w:val="26"/>
          <w:lang w:eastAsia="fr-FR"/>
        </w:rPr>
      </w:pPr>
    </w:p>
    <w:p w14:paraId="770E48BD" w14:textId="77777777" w:rsidR="001E31E5" w:rsidRDefault="001E31E5" w:rsidP="0069439D">
      <w:pPr>
        <w:spacing w:line="22" w:lineRule="atLeast"/>
        <w:ind w:left="567"/>
        <w:rPr>
          <w:rFonts w:ascii="Arial Narrow" w:hAnsi="Arial Narrow" w:cs="Arial"/>
          <w:sz w:val="26"/>
          <w:szCs w:val="26"/>
          <w:lang w:eastAsia="fr-FR"/>
        </w:rPr>
      </w:pPr>
    </w:p>
    <w:p w14:paraId="7A0978E9" w14:textId="77777777" w:rsidR="001E31E5" w:rsidRDefault="001E31E5" w:rsidP="0069439D">
      <w:pPr>
        <w:spacing w:line="22" w:lineRule="atLeast"/>
        <w:ind w:left="567"/>
        <w:rPr>
          <w:rFonts w:ascii="Arial Narrow" w:hAnsi="Arial Narrow" w:cs="Arial"/>
          <w:sz w:val="26"/>
          <w:szCs w:val="26"/>
          <w:lang w:eastAsia="fr-FR"/>
        </w:rPr>
      </w:pPr>
    </w:p>
    <w:p w14:paraId="58708565" w14:textId="77777777" w:rsidR="001E31E5" w:rsidRDefault="001E31E5" w:rsidP="0069439D">
      <w:pPr>
        <w:spacing w:line="22" w:lineRule="atLeast"/>
        <w:ind w:left="567"/>
        <w:rPr>
          <w:rFonts w:ascii="Arial Narrow" w:hAnsi="Arial Narrow" w:cs="Arial"/>
          <w:sz w:val="26"/>
          <w:szCs w:val="26"/>
          <w:lang w:eastAsia="fr-FR"/>
        </w:rPr>
      </w:pPr>
    </w:p>
    <w:p w14:paraId="6FBA4C2E" w14:textId="77777777" w:rsidR="001E31E5" w:rsidRDefault="001E31E5" w:rsidP="0069439D">
      <w:pPr>
        <w:spacing w:line="22" w:lineRule="atLeast"/>
        <w:ind w:left="567"/>
        <w:rPr>
          <w:rFonts w:ascii="Arial Narrow" w:hAnsi="Arial Narrow" w:cs="Arial"/>
          <w:sz w:val="26"/>
          <w:szCs w:val="26"/>
          <w:lang w:eastAsia="fr-FR"/>
        </w:rPr>
      </w:pPr>
    </w:p>
    <w:p w14:paraId="59096E68" w14:textId="77777777" w:rsidR="001E31E5" w:rsidRDefault="001E31E5" w:rsidP="0069439D">
      <w:pPr>
        <w:spacing w:line="22" w:lineRule="atLeast"/>
        <w:ind w:left="567"/>
        <w:rPr>
          <w:rFonts w:ascii="Arial Narrow" w:hAnsi="Arial Narrow" w:cs="Arial"/>
          <w:sz w:val="26"/>
          <w:szCs w:val="26"/>
          <w:lang w:eastAsia="fr-FR"/>
        </w:rPr>
      </w:pPr>
    </w:p>
    <w:p w14:paraId="59DD629F" w14:textId="77777777" w:rsidR="001E31E5" w:rsidRDefault="001E31E5" w:rsidP="0069439D">
      <w:pPr>
        <w:spacing w:line="22" w:lineRule="atLeast"/>
        <w:ind w:left="567"/>
        <w:rPr>
          <w:rFonts w:ascii="Arial Narrow" w:hAnsi="Arial Narrow" w:cs="Arial"/>
          <w:sz w:val="26"/>
          <w:szCs w:val="26"/>
          <w:lang w:eastAsia="fr-FR"/>
        </w:rPr>
      </w:pPr>
    </w:p>
    <w:p w14:paraId="1D1D5B9C" w14:textId="77777777" w:rsidR="001E31E5" w:rsidRDefault="001E31E5" w:rsidP="0069439D">
      <w:pPr>
        <w:spacing w:line="22" w:lineRule="atLeast"/>
        <w:ind w:left="567"/>
        <w:rPr>
          <w:rFonts w:ascii="Arial Narrow" w:hAnsi="Arial Narrow" w:cs="Arial"/>
          <w:sz w:val="26"/>
          <w:szCs w:val="26"/>
          <w:lang w:eastAsia="fr-FR"/>
        </w:rPr>
      </w:pPr>
    </w:p>
    <w:p w14:paraId="0A502E17" w14:textId="77777777" w:rsidR="001E31E5" w:rsidRDefault="001E31E5" w:rsidP="0069439D">
      <w:pPr>
        <w:spacing w:line="22" w:lineRule="atLeast"/>
        <w:ind w:left="567"/>
        <w:rPr>
          <w:rFonts w:ascii="Arial Narrow" w:hAnsi="Arial Narrow" w:cs="Arial"/>
          <w:sz w:val="26"/>
          <w:szCs w:val="26"/>
          <w:lang w:eastAsia="fr-FR"/>
        </w:rPr>
      </w:pPr>
    </w:p>
    <w:p w14:paraId="4104E798" w14:textId="77777777" w:rsidR="001E31E5" w:rsidRDefault="001E31E5" w:rsidP="0069439D">
      <w:pPr>
        <w:spacing w:line="22" w:lineRule="atLeast"/>
        <w:ind w:left="567"/>
        <w:rPr>
          <w:rFonts w:ascii="Arial Narrow" w:hAnsi="Arial Narrow" w:cs="Arial"/>
          <w:sz w:val="26"/>
          <w:szCs w:val="26"/>
          <w:lang w:eastAsia="fr-FR"/>
        </w:rPr>
      </w:pPr>
    </w:p>
    <w:p w14:paraId="743597BE" w14:textId="77777777" w:rsidR="001E31E5" w:rsidRPr="001E31E5" w:rsidRDefault="001E31E5" w:rsidP="0069439D">
      <w:pPr>
        <w:spacing w:line="22" w:lineRule="atLeast"/>
        <w:ind w:left="567"/>
        <w:rPr>
          <w:rFonts w:ascii="Arial Narrow" w:hAnsi="Arial Narrow" w:cs="Arial"/>
          <w:sz w:val="26"/>
          <w:szCs w:val="26"/>
          <w:lang w:eastAsia="fr-FR"/>
        </w:rPr>
      </w:pPr>
    </w:p>
    <w:p w14:paraId="470B58F2" w14:textId="77777777" w:rsidR="00FF0959" w:rsidRDefault="00FF0959" w:rsidP="0069439D">
      <w:pPr>
        <w:tabs>
          <w:tab w:val="left" w:pos="851"/>
        </w:tabs>
        <w:spacing w:before="0" w:after="0" w:line="22" w:lineRule="atLeast"/>
        <w:rPr>
          <w:rFonts w:ascii="Arial Narrow" w:hAnsi="Arial Narrow" w:cs="Arial"/>
          <w:sz w:val="26"/>
          <w:szCs w:val="26"/>
        </w:rPr>
      </w:pPr>
    </w:p>
    <w:p w14:paraId="19601EBF" w14:textId="77777777" w:rsidR="00927FC0" w:rsidRDefault="00FF0959" w:rsidP="00825786">
      <w:pPr>
        <w:spacing w:before="360" w:line="22" w:lineRule="atLeast"/>
        <w:ind w:left="425"/>
        <w:rPr>
          <w:rFonts w:ascii="Arial Narrow" w:hAnsi="Arial Narrow" w:cs="Arial"/>
          <w:szCs w:val="26"/>
        </w:rPr>
      </w:pPr>
      <w:r w:rsidRPr="00C11C89">
        <w:rPr>
          <w:rFonts w:ascii="Arial Narrow" w:hAnsi="Arial Narrow" w:cs="Arial"/>
          <w:szCs w:val="26"/>
        </w:rPr>
        <w:t xml:space="preserve">Cette matrice délivre une vision synthétique des stratégies globales pour gérer les parties prenantes. Ces stratégies en </w:t>
      </w:r>
      <w:r w:rsidRPr="00825786">
        <w:rPr>
          <w:rFonts w:ascii="Arial Narrow" w:hAnsi="Arial Narrow" w:cs="Arial"/>
          <w:szCs w:val="26"/>
          <w:lang w:val="fr"/>
        </w:rPr>
        <w:t>fonction</w:t>
      </w:r>
      <w:r w:rsidRPr="00C11C89">
        <w:rPr>
          <w:rFonts w:ascii="Arial Narrow" w:hAnsi="Arial Narrow" w:cs="Arial"/>
          <w:szCs w:val="26"/>
        </w:rPr>
        <w:t xml:space="preserve"> des couples pouvoir/intérêt sont décrites dans le tableau n°1, repris à la section 2.6.1.</w:t>
      </w:r>
    </w:p>
    <w:p w14:paraId="02E3EA81" w14:textId="6EA92495" w:rsidR="004A20AB" w:rsidRPr="00451AB8" w:rsidRDefault="004A20AB" w:rsidP="0051426A">
      <w:pPr>
        <w:pStyle w:val="Lgende"/>
      </w:pPr>
      <w:bookmarkStart w:id="42" w:name="_Toc88064307"/>
      <w:r w:rsidRPr="00451AB8">
        <w:t xml:space="preserve">Tableau </w:t>
      </w:r>
      <w:r w:rsidR="00F85486" w:rsidRPr="00C12705">
        <w:fldChar w:fldCharType="begin"/>
      </w:r>
      <w:r w:rsidR="00F85486" w:rsidRPr="00451AB8">
        <w:instrText xml:space="preserve"> SEQ Tableau \* ARABIC </w:instrText>
      </w:r>
      <w:r w:rsidR="00F85486" w:rsidRPr="00C12705">
        <w:fldChar w:fldCharType="separate"/>
      </w:r>
      <w:r w:rsidR="00CC0905">
        <w:rPr>
          <w:noProof/>
        </w:rPr>
        <w:t>2</w:t>
      </w:r>
      <w:r w:rsidR="00F85486" w:rsidRPr="00C12705">
        <w:rPr>
          <w:noProof/>
        </w:rPr>
        <w:fldChar w:fldCharType="end"/>
      </w:r>
      <w:r w:rsidRPr="00451AB8">
        <w:t>. Synthèse des stratégies globales de gestion des parties prenantes</w:t>
      </w:r>
      <w:bookmarkEnd w:id="42"/>
    </w:p>
    <w:tbl>
      <w:tblPr>
        <w:tblW w:w="89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1559"/>
        <w:gridCol w:w="1417"/>
        <w:gridCol w:w="4359"/>
      </w:tblGrid>
      <w:tr w:rsidR="00927FC0" w:rsidRPr="00C11C89" w14:paraId="00797FCD" w14:textId="77777777" w:rsidTr="005F1440">
        <w:trPr>
          <w:jc w:val="right"/>
        </w:trPr>
        <w:tc>
          <w:tcPr>
            <w:tcW w:w="1566" w:type="dxa"/>
            <w:shd w:val="clear" w:color="auto" w:fill="auto"/>
          </w:tcPr>
          <w:p w14:paraId="7CA7FDE6" w14:textId="77777777" w:rsidR="00927FC0" w:rsidRPr="005F1440" w:rsidRDefault="00927FC0" w:rsidP="0069439D">
            <w:pPr>
              <w:tabs>
                <w:tab w:val="left" w:pos="851"/>
              </w:tabs>
              <w:spacing w:before="0" w:after="0" w:line="22" w:lineRule="atLeast"/>
              <w:rPr>
                <w:rFonts w:ascii="Arial Narrow" w:hAnsi="Arial Narrow" w:cs="Arial"/>
                <w:b/>
                <w:sz w:val="22"/>
                <w:szCs w:val="24"/>
              </w:rPr>
            </w:pPr>
            <w:r w:rsidRPr="005F1440">
              <w:rPr>
                <w:rFonts w:ascii="Arial Narrow" w:hAnsi="Arial Narrow" w:cs="Arial"/>
                <w:b/>
                <w:sz w:val="22"/>
                <w:szCs w:val="24"/>
              </w:rPr>
              <w:t>Pouvoir de la partie prenante</w:t>
            </w:r>
          </w:p>
        </w:tc>
        <w:tc>
          <w:tcPr>
            <w:tcW w:w="1559" w:type="dxa"/>
            <w:shd w:val="clear" w:color="auto" w:fill="auto"/>
          </w:tcPr>
          <w:p w14:paraId="53C452BF" w14:textId="77777777" w:rsidR="00927FC0" w:rsidRPr="005F1440" w:rsidRDefault="00927FC0" w:rsidP="0069439D">
            <w:pPr>
              <w:tabs>
                <w:tab w:val="left" w:pos="851"/>
              </w:tabs>
              <w:spacing w:before="0" w:after="0" w:line="22" w:lineRule="atLeast"/>
              <w:rPr>
                <w:rFonts w:ascii="Arial Narrow" w:hAnsi="Arial Narrow" w:cs="Arial"/>
                <w:b/>
                <w:sz w:val="22"/>
                <w:szCs w:val="24"/>
              </w:rPr>
            </w:pPr>
            <w:r w:rsidRPr="005F1440">
              <w:rPr>
                <w:rFonts w:ascii="Arial Narrow" w:hAnsi="Arial Narrow" w:cs="Arial"/>
                <w:b/>
                <w:sz w:val="22"/>
                <w:szCs w:val="24"/>
              </w:rPr>
              <w:t>Intérêt de la partie prenante</w:t>
            </w:r>
          </w:p>
        </w:tc>
        <w:tc>
          <w:tcPr>
            <w:tcW w:w="1417" w:type="dxa"/>
            <w:shd w:val="clear" w:color="auto" w:fill="auto"/>
          </w:tcPr>
          <w:p w14:paraId="2DA75369" w14:textId="77777777" w:rsidR="00927FC0" w:rsidRPr="005F1440" w:rsidRDefault="00927FC0" w:rsidP="0069439D">
            <w:pPr>
              <w:tabs>
                <w:tab w:val="left" w:pos="851"/>
              </w:tabs>
              <w:spacing w:before="0" w:after="0" w:line="22" w:lineRule="atLeast"/>
              <w:rPr>
                <w:rFonts w:ascii="Arial Narrow" w:hAnsi="Arial Narrow" w:cs="Arial"/>
                <w:b/>
                <w:sz w:val="22"/>
                <w:szCs w:val="24"/>
              </w:rPr>
            </w:pPr>
            <w:r w:rsidRPr="005F1440">
              <w:rPr>
                <w:rFonts w:ascii="Arial Narrow" w:hAnsi="Arial Narrow" w:cs="Arial"/>
                <w:b/>
                <w:sz w:val="22"/>
                <w:szCs w:val="24"/>
              </w:rPr>
              <w:t>Stratégie à adopter</w:t>
            </w:r>
          </w:p>
        </w:tc>
        <w:tc>
          <w:tcPr>
            <w:tcW w:w="4359" w:type="dxa"/>
            <w:shd w:val="clear" w:color="auto" w:fill="auto"/>
          </w:tcPr>
          <w:p w14:paraId="0737BDD0" w14:textId="77777777" w:rsidR="00927FC0" w:rsidRPr="005F1440" w:rsidRDefault="00927FC0" w:rsidP="0069439D">
            <w:pPr>
              <w:tabs>
                <w:tab w:val="left" w:pos="851"/>
              </w:tabs>
              <w:spacing w:before="0" w:after="0" w:line="22" w:lineRule="atLeast"/>
              <w:rPr>
                <w:rFonts w:ascii="Arial Narrow" w:hAnsi="Arial Narrow" w:cs="Arial"/>
                <w:b/>
                <w:sz w:val="22"/>
                <w:szCs w:val="24"/>
              </w:rPr>
            </w:pPr>
            <w:r w:rsidRPr="005F1440">
              <w:rPr>
                <w:rFonts w:ascii="Arial Narrow" w:hAnsi="Arial Narrow" w:cs="Arial"/>
                <w:b/>
                <w:sz w:val="22"/>
                <w:szCs w:val="24"/>
              </w:rPr>
              <w:t>Description des stratégies globales pour gérer les parties prenantes</w:t>
            </w:r>
          </w:p>
        </w:tc>
      </w:tr>
      <w:tr w:rsidR="00927FC0" w:rsidRPr="00C11C89" w14:paraId="5AB6C7F9" w14:textId="77777777" w:rsidTr="005F1440">
        <w:trPr>
          <w:jc w:val="right"/>
        </w:trPr>
        <w:tc>
          <w:tcPr>
            <w:tcW w:w="1566" w:type="dxa"/>
            <w:shd w:val="clear" w:color="auto" w:fill="auto"/>
            <w:vAlign w:val="center"/>
          </w:tcPr>
          <w:p w14:paraId="50288788"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Fort</w:t>
            </w:r>
          </w:p>
        </w:tc>
        <w:tc>
          <w:tcPr>
            <w:tcW w:w="1559" w:type="dxa"/>
            <w:shd w:val="clear" w:color="auto" w:fill="auto"/>
            <w:vAlign w:val="center"/>
          </w:tcPr>
          <w:p w14:paraId="3DE43EC1"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Fort</w:t>
            </w:r>
          </w:p>
        </w:tc>
        <w:tc>
          <w:tcPr>
            <w:tcW w:w="1417" w:type="dxa"/>
            <w:shd w:val="clear" w:color="auto" w:fill="auto"/>
            <w:vAlign w:val="center"/>
          </w:tcPr>
          <w:p w14:paraId="784848F4"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Collaborer</w:t>
            </w:r>
          </w:p>
        </w:tc>
        <w:tc>
          <w:tcPr>
            <w:tcW w:w="4359" w:type="dxa"/>
            <w:shd w:val="clear" w:color="auto" w:fill="auto"/>
            <w:vAlign w:val="center"/>
          </w:tcPr>
          <w:p w14:paraId="0823A67D" w14:textId="77777777" w:rsidR="00927FC0" w:rsidRPr="005F1440" w:rsidRDefault="00927FC0" w:rsidP="0069439D">
            <w:pPr>
              <w:tabs>
                <w:tab w:val="left" w:pos="851"/>
              </w:tabs>
              <w:spacing w:before="0" w:after="0" w:line="22" w:lineRule="atLeast"/>
              <w:rPr>
                <w:rFonts w:ascii="Arial Narrow" w:hAnsi="Arial Narrow" w:cs="Arial"/>
                <w:sz w:val="22"/>
                <w:szCs w:val="24"/>
              </w:rPr>
            </w:pPr>
            <w:r w:rsidRPr="005F1440">
              <w:rPr>
                <w:rFonts w:ascii="Arial Narrow" w:hAnsi="Arial Narrow" w:cs="Arial"/>
                <w:sz w:val="22"/>
                <w:szCs w:val="24"/>
              </w:rPr>
              <w:t xml:space="preserve">Les individus ou organismes de cette catégorie sont considérés comme étant des parties prenantes naturelles </w:t>
            </w:r>
            <w:r w:rsidR="008644FD" w:rsidRPr="005F1440">
              <w:rPr>
                <w:rFonts w:ascii="Arial Narrow" w:hAnsi="Arial Narrow" w:cs="Arial"/>
                <w:sz w:val="22"/>
                <w:szCs w:val="24"/>
              </w:rPr>
              <w:t>du fait de</w:t>
            </w:r>
            <w:r w:rsidRPr="005F1440">
              <w:rPr>
                <w:rFonts w:ascii="Arial Narrow" w:hAnsi="Arial Narrow" w:cs="Arial"/>
                <w:sz w:val="22"/>
                <w:szCs w:val="24"/>
              </w:rPr>
              <w:t xml:space="preserve"> leur</w:t>
            </w:r>
            <w:r w:rsidR="008644FD">
              <w:rPr>
                <w:rFonts w:ascii="Arial Narrow" w:hAnsi="Arial Narrow" w:cs="Arial"/>
                <w:sz w:val="22"/>
                <w:szCs w:val="24"/>
              </w:rPr>
              <w:t>s</w:t>
            </w:r>
            <w:r w:rsidRPr="005F1440">
              <w:rPr>
                <w:rFonts w:ascii="Arial Narrow" w:hAnsi="Arial Narrow" w:cs="Arial"/>
                <w:sz w:val="22"/>
                <w:szCs w:val="24"/>
              </w:rPr>
              <w:t xml:space="preserve"> forts niveaux d’intérêt et de pouvoir. La collaboration avec ces individus ou organismes est donc essentielle pour assurer leur soutien tout au long du projet</w:t>
            </w:r>
          </w:p>
        </w:tc>
      </w:tr>
      <w:tr w:rsidR="00927FC0" w:rsidRPr="00C11C89" w14:paraId="6BA8354F" w14:textId="77777777" w:rsidTr="005F1440">
        <w:trPr>
          <w:jc w:val="right"/>
        </w:trPr>
        <w:tc>
          <w:tcPr>
            <w:tcW w:w="1566" w:type="dxa"/>
            <w:shd w:val="clear" w:color="auto" w:fill="auto"/>
            <w:vAlign w:val="center"/>
          </w:tcPr>
          <w:p w14:paraId="31228EFF"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Fort</w:t>
            </w:r>
          </w:p>
        </w:tc>
        <w:tc>
          <w:tcPr>
            <w:tcW w:w="1559" w:type="dxa"/>
            <w:shd w:val="clear" w:color="auto" w:fill="auto"/>
            <w:vAlign w:val="center"/>
          </w:tcPr>
          <w:p w14:paraId="15D4A9ED" w14:textId="77777777" w:rsidR="00927FC0" w:rsidRPr="005F1440" w:rsidRDefault="00927FC0" w:rsidP="00A917B7">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w:t>
            </w:r>
            <w:r w:rsidR="00A917B7">
              <w:rPr>
                <w:rFonts w:ascii="Arial Narrow" w:hAnsi="Arial Narrow" w:cs="Arial"/>
                <w:sz w:val="22"/>
                <w:szCs w:val="24"/>
              </w:rPr>
              <w:t>aible</w:t>
            </w:r>
          </w:p>
        </w:tc>
        <w:tc>
          <w:tcPr>
            <w:tcW w:w="1417" w:type="dxa"/>
            <w:shd w:val="clear" w:color="auto" w:fill="auto"/>
            <w:vAlign w:val="center"/>
          </w:tcPr>
          <w:p w14:paraId="1A87A20C"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Satisfaire</w:t>
            </w:r>
          </w:p>
        </w:tc>
        <w:tc>
          <w:tcPr>
            <w:tcW w:w="4359" w:type="dxa"/>
            <w:shd w:val="clear" w:color="auto" w:fill="auto"/>
            <w:vAlign w:val="center"/>
          </w:tcPr>
          <w:p w14:paraId="60605BA2" w14:textId="77777777" w:rsidR="00927FC0" w:rsidRPr="005F1440" w:rsidRDefault="00927FC0" w:rsidP="0069439D">
            <w:pPr>
              <w:tabs>
                <w:tab w:val="left" w:pos="851"/>
              </w:tabs>
              <w:spacing w:before="0" w:after="0" w:line="22" w:lineRule="atLeast"/>
              <w:rPr>
                <w:rFonts w:ascii="Arial Narrow" w:hAnsi="Arial Narrow" w:cs="Arial"/>
                <w:sz w:val="22"/>
                <w:szCs w:val="24"/>
              </w:rPr>
            </w:pPr>
            <w:r w:rsidRPr="005F1440">
              <w:rPr>
                <w:rFonts w:ascii="Arial Narrow" w:hAnsi="Arial Narrow" w:cs="Arial"/>
                <w:sz w:val="22"/>
                <w:szCs w:val="24"/>
              </w:rPr>
              <w:t>Les individus ou organismes de cette catégorie n’ont pas d’intérêt particulier pour le projet, mais leur fort niveau de pouvoir peut les amener à intervenir et s’opposer à celui-ci. Identifier et satisfaire leurs besoins spécifiques est une manière de développer leurs niveaux d’intérêt tout en évitant les conflits futurs.</w:t>
            </w:r>
          </w:p>
        </w:tc>
      </w:tr>
      <w:tr w:rsidR="00927FC0" w:rsidRPr="00C11C89" w14:paraId="1FA6020E" w14:textId="77777777" w:rsidTr="005F1440">
        <w:trPr>
          <w:jc w:val="right"/>
        </w:trPr>
        <w:tc>
          <w:tcPr>
            <w:tcW w:w="1566" w:type="dxa"/>
            <w:shd w:val="clear" w:color="auto" w:fill="auto"/>
            <w:vAlign w:val="center"/>
          </w:tcPr>
          <w:p w14:paraId="2F120146"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 xml:space="preserve">Faible </w:t>
            </w:r>
          </w:p>
        </w:tc>
        <w:tc>
          <w:tcPr>
            <w:tcW w:w="1559" w:type="dxa"/>
            <w:shd w:val="clear" w:color="auto" w:fill="auto"/>
            <w:vAlign w:val="center"/>
          </w:tcPr>
          <w:p w14:paraId="60C7B1B8"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Fort</w:t>
            </w:r>
          </w:p>
        </w:tc>
        <w:tc>
          <w:tcPr>
            <w:tcW w:w="1417" w:type="dxa"/>
            <w:shd w:val="clear" w:color="auto" w:fill="auto"/>
            <w:vAlign w:val="center"/>
          </w:tcPr>
          <w:p w14:paraId="67F9D122" w14:textId="77777777" w:rsidR="00927FC0" w:rsidRPr="005F1440" w:rsidRDefault="00927FC0"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Communiquer</w:t>
            </w:r>
          </w:p>
        </w:tc>
        <w:tc>
          <w:tcPr>
            <w:tcW w:w="4359" w:type="dxa"/>
            <w:shd w:val="clear" w:color="auto" w:fill="auto"/>
            <w:vAlign w:val="center"/>
          </w:tcPr>
          <w:p w14:paraId="75D8F7C4" w14:textId="77777777" w:rsidR="00927FC0" w:rsidRPr="005F1440" w:rsidRDefault="00927FC0" w:rsidP="0069439D">
            <w:pPr>
              <w:tabs>
                <w:tab w:val="left" w:pos="851"/>
              </w:tabs>
              <w:spacing w:before="0" w:after="0" w:line="22" w:lineRule="atLeast"/>
              <w:rPr>
                <w:rFonts w:ascii="Arial Narrow" w:hAnsi="Arial Narrow" w:cs="Arial"/>
                <w:sz w:val="22"/>
                <w:szCs w:val="24"/>
              </w:rPr>
            </w:pPr>
            <w:r w:rsidRPr="005F1440">
              <w:rPr>
                <w:rFonts w:ascii="Arial Narrow" w:hAnsi="Arial Narrow" w:cs="Arial"/>
                <w:sz w:val="22"/>
                <w:szCs w:val="24"/>
              </w:rPr>
              <w:t xml:space="preserve">Les individus ou organismes de cette catégorie accordent une grande importance à la réussite du projet et souhaitent par conséquent </w:t>
            </w:r>
            <w:r w:rsidR="0041652D" w:rsidRPr="005F1440">
              <w:rPr>
                <w:rFonts w:ascii="Arial Narrow" w:hAnsi="Arial Narrow" w:cs="Arial"/>
                <w:sz w:val="22"/>
                <w:szCs w:val="24"/>
              </w:rPr>
              <w:t>être tenus informés de son avancement. En même temps, surveiller ces parties prenantes peut se révéler bénéfique dans le cas où l’une de ces entités obtiendrait plus de pouvoir.</w:t>
            </w:r>
          </w:p>
        </w:tc>
      </w:tr>
      <w:tr w:rsidR="00927FC0" w:rsidRPr="00C11C89" w14:paraId="23A5856F" w14:textId="77777777" w:rsidTr="005F1440">
        <w:trPr>
          <w:jc w:val="right"/>
        </w:trPr>
        <w:tc>
          <w:tcPr>
            <w:tcW w:w="1566" w:type="dxa"/>
            <w:shd w:val="clear" w:color="auto" w:fill="auto"/>
            <w:vAlign w:val="center"/>
          </w:tcPr>
          <w:p w14:paraId="3EA9A3A2" w14:textId="77777777" w:rsidR="00927FC0" w:rsidRPr="005F1440" w:rsidRDefault="0041652D"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Faible</w:t>
            </w:r>
          </w:p>
        </w:tc>
        <w:tc>
          <w:tcPr>
            <w:tcW w:w="1559" w:type="dxa"/>
            <w:shd w:val="clear" w:color="auto" w:fill="auto"/>
            <w:vAlign w:val="center"/>
          </w:tcPr>
          <w:p w14:paraId="0CF761CF" w14:textId="77777777" w:rsidR="00927FC0" w:rsidRPr="005F1440" w:rsidRDefault="0041652D"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 xml:space="preserve">Faible </w:t>
            </w:r>
          </w:p>
        </w:tc>
        <w:tc>
          <w:tcPr>
            <w:tcW w:w="1417" w:type="dxa"/>
            <w:shd w:val="clear" w:color="auto" w:fill="auto"/>
            <w:vAlign w:val="center"/>
          </w:tcPr>
          <w:p w14:paraId="09700184" w14:textId="77777777" w:rsidR="00927FC0" w:rsidRPr="005F1440" w:rsidRDefault="0041652D" w:rsidP="0069439D">
            <w:pPr>
              <w:tabs>
                <w:tab w:val="left" w:pos="851"/>
              </w:tabs>
              <w:spacing w:before="0" w:after="0" w:line="22" w:lineRule="atLeast"/>
              <w:jc w:val="left"/>
              <w:rPr>
                <w:rFonts w:ascii="Arial Narrow" w:hAnsi="Arial Narrow" w:cs="Arial"/>
                <w:sz w:val="22"/>
                <w:szCs w:val="24"/>
              </w:rPr>
            </w:pPr>
            <w:r w:rsidRPr="005F1440">
              <w:rPr>
                <w:rFonts w:ascii="Arial Narrow" w:hAnsi="Arial Narrow" w:cs="Arial"/>
                <w:sz w:val="22"/>
                <w:szCs w:val="24"/>
              </w:rPr>
              <w:t>Surveiller</w:t>
            </w:r>
          </w:p>
        </w:tc>
        <w:tc>
          <w:tcPr>
            <w:tcW w:w="4359" w:type="dxa"/>
            <w:shd w:val="clear" w:color="auto" w:fill="auto"/>
            <w:vAlign w:val="center"/>
          </w:tcPr>
          <w:p w14:paraId="28F6EB16" w14:textId="77777777" w:rsidR="00927FC0" w:rsidRPr="005F1440" w:rsidRDefault="0041652D" w:rsidP="0069439D">
            <w:pPr>
              <w:tabs>
                <w:tab w:val="left" w:pos="851"/>
              </w:tabs>
              <w:spacing w:before="0" w:after="0" w:line="22" w:lineRule="atLeast"/>
              <w:rPr>
                <w:rFonts w:ascii="Arial Narrow" w:hAnsi="Arial Narrow" w:cs="Arial"/>
                <w:sz w:val="22"/>
                <w:szCs w:val="24"/>
              </w:rPr>
            </w:pPr>
            <w:r w:rsidRPr="005F1440">
              <w:rPr>
                <w:rFonts w:ascii="Arial Narrow" w:hAnsi="Arial Narrow" w:cs="Arial"/>
                <w:sz w:val="22"/>
                <w:szCs w:val="24"/>
              </w:rPr>
              <w:t xml:space="preserve">Les individus ou organismes de cette catégorie sont liés de loin au projet ; ils n’accordent que peu d’importance à sa réussite et n’ont pas spécialement d’influence sur l’atteinte des objectifs. La stratégie à mettre en place consiste alors à surveiller ces parties prenantes au cas où leurs niveaux de pouvoir et/ou intérêt augmenteraient. </w:t>
            </w:r>
          </w:p>
        </w:tc>
      </w:tr>
    </w:tbl>
    <w:p w14:paraId="1FFCB005" w14:textId="77777777" w:rsidR="00FF0959" w:rsidRPr="00825786" w:rsidRDefault="008E7B3E" w:rsidP="00825786">
      <w:pPr>
        <w:spacing w:line="22" w:lineRule="atLeast"/>
        <w:ind w:left="425"/>
        <w:rPr>
          <w:rFonts w:ascii="Arial Narrow" w:hAnsi="Arial Narrow" w:cs="Arial"/>
          <w:szCs w:val="26"/>
          <w:lang w:val="fr"/>
        </w:rPr>
      </w:pPr>
      <w:r w:rsidRPr="00C11C89">
        <w:rPr>
          <w:rFonts w:ascii="Arial Narrow" w:hAnsi="Arial Narrow" w:cs="Arial"/>
          <w:szCs w:val="24"/>
        </w:rPr>
        <w:t>Hormis,</w:t>
      </w:r>
      <w:r w:rsidR="0041652D" w:rsidRPr="00C11C89">
        <w:rPr>
          <w:rFonts w:ascii="Arial Narrow" w:hAnsi="Arial Narrow" w:cs="Arial"/>
          <w:szCs w:val="24"/>
        </w:rPr>
        <w:t xml:space="preserve"> les personnes dont les biens (foncier), les revenus, les sources et le cadre de vie sont </w:t>
      </w:r>
      <w:r w:rsidR="0041652D" w:rsidRPr="00825786">
        <w:rPr>
          <w:rFonts w:ascii="Arial Narrow" w:hAnsi="Arial Narrow" w:cs="Arial"/>
          <w:szCs w:val="26"/>
          <w:lang w:val="fr"/>
        </w:rPr>
        <w:t>impactés par le projet, aucune partie prenante n’a été jugée antagoniste ou opposée au projet. Un certain nombre d’acteurs est en revanche jugé relativement passif ou peu intéressé du fait de leur faible capacité à collaborer activement, bien que directement concernés par le projet.</w:t>
      </w:r>
    </w:p>
    <w:p w14:paraId="3BF9683D" w14:textId="77777777" w:rsidR="0041652D" w:rsidRPr="00825786" w:rsidRDefault="0041652D" w:rsidP="00825786">
      <w:pPr>
        <w:spacing w:line="22" w:lineRule="atLeast"/>
        <w:ind w:left="425"/>
        <w:rPr>
          <w:rFonts w:ascii="Arial Narrow" w:hAnsi="Arial Narrow" w:cs="Arial"/>
          <w:szCs w:val="26"/>
          <w:lang w:val="fr"/>
        </w:rPr>
      </w:pPr>
      <w:r w:rsidRPr="00825786">
        <w:rPr>
          <w:rFonts w:ascii="Arial Narrow" w:hAnsi="Arial Narrow" w:cs="Arial"/>
          <w:szCs w:val="26"/>
          <w:lang w:val="fr"/>
        </w:rPr>
        <w:t xml:space="preserve">Les parties prenantes présentant un intérêt et un pouvoir fort vis-à-vis du Projet seront </w:t>
      </w:r>
      <w:r w:rsidR="008644FD" w:rsidRPr="00825786">
        <w:rPr>
          <w:rFonts w:ascii="Arial Narrow" w:hAnsi="Arial Narrow" w:cs="Arial"/>
          <w:szCs w:val="26"/>
          <w:lang w:val="fr"/>
        </w:rPr>
        <w:t>gérées</w:t>
      </w:r>
      <w:r w:rsidRPr="00825786">
        <w:rPr>
          <w:rFonts w:ascii="Arial Narrow" w:hAnsi="Arial Narrow" w:cs="Arial"/>
          <w:szCs w:val="26"/>
          <w:lang w:val="fr"/>
        </w:rPr>
        <w:t xml:space="preserve"> de près et leurs attentes seront prises en compte. Ceci passera par des actions de participation, de consultation et de communication par la mise en œuvre des engagements du projet.</w:t>
      </w:r>
    </w:p>
    <w:p w14:paraId="6A20BD61" w14:textId="77777777" w:rsidR="0041652D" w:rsidRPr="00C11C89" w:rsidRDefault="0094110A" w:rsidP="00825786">
      <w:pPr>
        <w:spacing w:line="22" w:lineRule="atLeast"/>
        <w:ind w:left="425"/>
        <w:rPr>
          <w:rFonts w:ascii="Arial Narrow" w:hAnsi="Arial Narrow" w:cs="Arial"/>
          <w:szCs w:val="24"/>
        </w:rPr>
      </w:pPr>
      <w:r w:rsidRPr="00825786">
        <w:rPr>
          <w:rFonts w:ascii="Arial Narrow" w:hAnsi="Arial Narrow" w:cs="Arial"/>
          <w:szCs w:val="26"/>
          <w:lang w:val="fr"/>
        </w:rPr>
        <w:t xml:space="preserve">Pour  les  parties  prenantes  présentant  un  intérêt  et  un  pouvoir  faible  vis-à-vis  du  Projet,  des actions de communication seront le plus souvent suffisantes pour satisfaire leurs besoins. Dans ce contexte, deux groupes de </w:t>
      </w:r>
      <w:r w:rsidR="00AB4489" w:rsidRPr="00825786">
        <w:rPr>
          <w:rFonts w:ascii="Arial Narrow" w:hAnsi="Arial Narrow" w:cs="Arial"/>
          <w:szCs w:val="26"/>
          <w:lang w:val="fr"/>
        </w:rPr>
        <w:t>parties prenantes potentiellement</w:t>
      </w:r>
      <w:r w:rsidR="00AB4489" w:rsidRPr="00C11C89">
        <w:rPr>
          <w:rFonts w:ascii="Arial Narrow" w:hAnsi="Arial Narrow" w:cs="Arial"/>
          <w:szCs w:val="24"/>
        </w:rPr>
        <w:t xml:space="preserve"> vulnérables</w:t>
      </w:r>
      <w:r w:rsidRPr="00C11C89">
        <w:rPr>
          <w:rFonts w:ascii="Arial Narrow" w:hAnsi="Arial Narrow" w:cs="Arial"/>
          <w:szCs w:val="24"/>
        </w:rPr>
        <w:t xml:space="preserve"> bénéficieront de cette approche.</w:t>
      </w:r>
    </w:p>
    <w:p w14:paraId="050E2E8C" w14:textId="77777777" w:rsidR="0094110A" w:rsidRPr="00C11C89" w:rsidRDefault="0094110A" w:rsidP="0069439D">
      <w:pPr>
        <w:tabs>
          <w:tab w:val="left" w:pos="851"/>
        </w:tabs>
        <w:spacing w:line="22" w:lineRule="atLeast"/>
        <w:rPr>
          <w:rFonts w:ascii="Arial Narrow" w:hAnsi="Arial Narrow" w:cs="Arial"/>
          <w:b/>
          <w:szCs w:val="24"/>
        </w:rPr>
        <w:sectPr w:rsidR="0094110A" w:rsidRPr="00C11C89" w:rsidSect="00EB2822">
          <w:pgSz w:w="11906" w:h="16838" w:code="9"/>
          <w:pgMar w:top="1247" w:right="1134" w:bottom="1247" w:left="1418" w:header="709" w:footer="709" w:gutter="0"/>
          <w:pgNumType w:start="23"/>
          <w:cols w:space="708"/>
          <w:docGrid w:linePitch="360"/>
        </w:sectPr>
      </w:pPr>
    </w:p>
    <w:p w14:paraId="0C1C7173" w14:textId="77777777" w:rsidR="00927FC0" w:rsidRPr="00825786" w:rsidRDefault="0094110A" w:rsidP="0069439D">
      <w:pPr>
        <w:tabs>
          <w:tab w:val="left" w:pos="851"/>
        </w:tabs>
        <w:spacing w:line="22" w:lineRule="atLeast"/>
        <w:rPr>
          <w:rFonts w:ascii="Arial Narrow" w:hAnsi="Arial Narrow" w:cs="Arial"/>
          <w:b/>
          <w:szCs w:val="26"/>
        </w:rPr>
      </w:pPr>
      <w:bookmarkStart w:id="43" w:name="_Toc88064308"/>
      <w:r w:rsidRPr="00825786">
        <w:rPr>
          <w:rFonts w:ascii="Arial Narrow" w:hAnsi="Arial Narrow" w:cs="Arial"/>
          <w:b/>
          <w:szCs w:val="26"/>
        </w:rPr>
        <w:t xml:space="preserve">Tableau </w:t>
      </w:r>
      <w:r w:rsidR="00CC0905" w:rsidRPr="00CC0905">
        <w:rPr>
          <w:rFonts w:ascii="Arial Narrow" w:hAnsi="Arial Narrow" w:cs="Arial"/>
          <w:b/>
          <w:szCs w:val="26"/>
        </w:rPr>
        <w:fldChar w:fldCharType="begin"/>
      </w:r>
      <w:r w:rsidR="00CC0905" w:rsidRPr="00CC0905">
        <w:rPr>
          <w:rFonts w:ascii="Arial Narrow" w:hAnsi="Arial Narrow" w:cs="Arial"/>
          <w:b/>
          <w:szCs w:val="26"/>
        </w:rPr>
        <w:instrText xml:space="preserve"> SEQ Tableau \* ARABIC </w:instrText>
      </w:r>
      <w:r w:rsidR="00CC0905" w:rsidRPr="00CC0905">
        <w:rPr>
          <w:rFonts w:ascii="Arial Narrow" w:hAnsi="Arial Narrow" w:cs="Arial"/>
          <w:b/>
          <w:szCs w:val="26"/>
        </w:rPr>
        <w:fldChar w:fldCharType="separate"/>
      </w:r>
      <w:r w:rsidR="00CC0905">
        <w:rPr>
          <w:rFonts w:ascii="Arial Narrow" w:hAnsi="Arial Narrow" w:cs="Arial"/>
          <w:b/>
          <w:noProof/>
          <w:szCs w:val="26"/>
        </w:rPr>
        <w:t>3</w:t>
      </w:r>
      <w:r w:rsidR="00CC0905" w:rsidRPr="00CC0905">
        <w:rPr>
          <w:rFonts w:ascii="Arial Narrow" w:hAnsi="Arial Narrow" w:cs="Arial"/>
          <w:b/>
          <w:szCs w:val="26"/>
        </w:rPr>
        <w:fldChar w:fldCharType="end"/>
      </w:r>
      <w:r w:rsidR="00CC0905" w:rsidRPr="00CC0905">
        <w:rPr>
          <w:rFonts w:ascii="Arial Narrow" w:hAnsi="Arial Narrow" w:cs="Arial"/>
          <w:b/>
          <w:szCs w:val="26"/>
        </w:rPr>
        <w:t>.</w:t>
      </w:r>
      <w:r w:rsidRPr="00825786">
        <w:rPr>
          <w:rFonts w:ascii="Arial Narrow" w:hAnsi="Arial Narrow" w:cs="Arial"/>
          <w:b/>
          <w:szCs w:val="26"/>
        </w:rPr>
        <w:t xml:space="preserve"> Synthèse de l’analyse des parties prenantes</w:t>
      </w:r>
      <w:bookmarkEnd w:id="43"/>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439"/>
        <w:gridCol w:w="5157"/>
        <w:gridCol w:w="2990"/>
        <w:gridCol w:w="888"/>
        <w:gridCol w:w="801"/>
        <w:gridCol w:w="1349"/>
      </w:tblGrid>
      <w:tr w:rsidR="00CE7208" w:rsidRPr="00EE7AE1" w14:paraId="73F58521" w14:textId="77777777" w:rsidTr="00825786">
        <w:trPr>
          <w:tblHeader/>
          <w:jc w:val="center"/>
        </w:trPr>
        <w:tc>
          <w:tcPr>
            <w:tcW w:w="602" w:type="pct"/>
            <w:shd w:val="clear" w:color="auto" w:fill="auto"/>
            <w:vAlign w:val="center"/>
          </w:tcPr>
          <w:p w14:paraId="3A391248"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Catégorie</w:t>
            </w:r>
          </w:p>
        </w:tc>
        <w:tc>
          <w:tcPr>
            <w:tcW w:w="790" w:type="pct"/>
            <w:shd w:val="clear" w:color="auto" w:fill="auto"/>
            <w:vAlign w:val="center"/>
          </w:tcPr>
          <w:p w14:paraId="3A7F3544"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Partie prenante</w:t>
            </w:r>
          </w:p>
        </w:tc>
        <w:tc>
          <w:tcPr>
            <w:tcW w:w="1668" w:type="pct"/>
            <w:shd w:val="clear" w:color="auto" w:fill="auto"/>
            <w:vAlign w:val="center"/>
          </w:tcPr>
          <w:p w14:paraId="3D2B34C4"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 xml:space="preserve">Rôle dans la mise en œuvre du </w:t>
            </w:r>
            <w:r w:rsidR="00DD036A">
              <w:rPr>
                <w:rFonts w:ascii="Arial Narrow" w:hAnsi="Arial Narrow" w:cs="Arial"/>
                <w:b/>
                <w:sz w:val="22"/>
              </w:rPr>
              <w:t>P</w:t>
            </w:r>
            <w:r w:rsidRPr="00EE7AE1">
              <w:rPr>
                <w:rFonts w:ascii="Arial Narrow" w:hAnsi="Arial Narrow" w:cs="Arial"/>
                <w:b/>
                <w:sz w:val="22"/>
              </w:rPr>
              <w:t>rojet</w:t>
            </w:r>
          </w:p>
        </w:tc>
        <w:tc>
          <w:tcPr>
            <w:tcW w:w="968" w:type="pct"/>
            <w:shd w:val="clear" w:color="auto" w:fill="auto"/>
            <w:vAlign w:val="center"/>
          </w:tcPr>
          <w:p w14:paraId="3D940C7C"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Crainte et/ou attentes</w:t>
            </w:r>
          </w:p>
        </w:tc>
        <w:tc>
          <w:tcPr>
            <w:tcW w:w="282" w:type="pct"/>
            <w:shd w:val="clear" w:color="auto" w:fill="auto"/>
            <w:vAlign w:val="center"/>
          </w:tcPr>
          <w:p w14:paraId="73AFBD3F"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Pouvoir</w:t>
            </w:r>
          </w:p>
        </w:tc>
        <w:tc>
          <w:tcPr>
            <w:tcW w:w="261" w:type="pct"/>
            <w:shd w:val="clear" w:color="auto" w:fill="auto"/>
            <w:vAlign w:val="center"/>
          </w:tcPr>
          <w:p w14:paraId="37FC0FAD"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Intérêt</w:t>
            </w:r>
          </w:p>
        </w:tc>
        <w:tc>
          <w:tcPr>
            <w:tcW w:w="429" w:type="pct"/>
            <w:shd w:val="clear" w:color="auto" w:fill="auto"/>
            <w:vAlign w:val="center"/>
          </w:tcPr>
          <w:p w14:paraId="5BF22801" w14:textId="77777777" w:rsidR="0094110A" w:rsidRPr="00EE7AE1" w:rsidRDefault="0094110A" w:rsidP="0069439D">
            <w:pPr>
              <w:tabs>
                <w:tab w:val="left" w:pos="851"/>
              </w:tabs>
              <w:spacing w:before="0" w:after="0" w:line="22" w:lineRule="atLeast"/>
              <w:jc w:val="center"/>
              <w:rPr>
                <w:rFonts w:ascii="Arial Narrow" w:hAnsi="Arial Narrow" w:cs="Arial"/>
                <w:b/>
                <w:sz w:val="22"/>
              </w:rPr>
            </w:pPr>
            <w:r w:rsidRPr="00EE7AE1">
              <w:rPr>
                <w:rFonts w:ascii="Arial Narrow" w:hAnsi="Arial Narrow" w:cs="Arial"/>
                <w:b/>
                <w:sz w:val="22"/>
              </w:rPr>
              <w:t>Stratégie à adopter</w:t>
            </w:r>
          </w:p>
        </w:tc>
      </w:tr>
      <w:tr w:rsidR="00CE7208" w:rsidRPr="00EE7AE1" w14:paraId="679EA3A9" w14:textId="77777777" w:rsidTr="00825786">
        <w:trPr>
          <w:trHeight w:val="753"/>
          <w:jc w:val="center"/>
        </w:trPr>
        <w:tc>
          <w:tcPr>
            <w:tcW w:w="602" w:type="pct"/>
            <w:shd w:val="clear" w:color="auto" w:fill="auto"/>
            <w:vAlign w:val="center"/>
          </w:tcPr>
          <w:p w14:paraId="2D0129DE" w14:textId="77777777" w:rsidR="0094110A" w:rsidRPr="00FF65DC" w:rsidRDefault="008A5C1D" w:rsidP="0069439D">
            <w:pPr>
              <w:tabs>
                <w:tab w:val="left" w:pos="851"/>
              </w:tabs>
              <w:spacing w:before="0" w:after="0" w:line="22" w:lineRule="atLeast"/>
              <w:jc w:val="left"/>
              <w:rPr>
                <w:rFonts w:ascii="Arial Narrow" w:hAnsi="Arial Narrow" w:cs="Arial"/>
                <w:sz w:val="22"/>
                <w:lang w:val="es-ES"/>
              </w:rPr>
            </w:pPr>
            <w:r w:rsidRPr="00FF65DC">
              <w:rPr>
                <w:rFonts w:ascii="Arial Narrow" w:hAnsi="Arial Narrow" w:cs="Arial"/>
                <w:sz w:val="22"/>
                <w:lang w:val="es-ES"/>
              </w:rPr>
              <w:t>UCM &amp; CEP-O</w:t>
            </w:r>
            <w:r w:rsidR="00AB4489" w:rsidRPr="00FF65DC">
              <w:rPr>
                <w:rFonts w:ascii="Arial Narrow" w:hAnsi="Arial Narrow" w:cs="Arial"/>
                <w:sz w:val="22"/>
                <w:lang w:val="es-ES"/>
              </w:rPr>
              <w:t xml:space="preserve">, ANSER, BCC, </w:t>
            </w:r>
          </w:p>
        </w:tc>
        <w:tc>
          <w:tcPr>
            <w:tcW w:w="790" w:type="pct"/>
            <w:shd w:val="clear" w:color="auto" w:fill="auto"/>
            <w:vAlign w:val="center"/>
          </w:tcPr>
          <w:p w14:paraId="20AFEC43" w14:textId="77777777" w:rsidR="0094110A" w:rsidRPr="00EE7AE1" w:rsidRDefault="008A5C1D" w:rsidP="0069439D">
            <w:pPr>
              <w:tabs>
                <w:tab w:val="left" w:pos="294"/>
              </w:tabs>
              <w:spacing w:before="0" w:after="0" w:line="22" w:lineRule="atLeast"/>
              <w:jc w:val="left"/>
              <w:rPr>
                <w:rFonts w:ascii="Arial Narrow" w:hAnsi="Arial Narrow" w:cs="Arial"/>
                <w:sz w:val="22"/>
              </w:rPr>
            </w:pPr>
            <w:r w:rsidRPr="00EE7AE1">
              <w:rPr>
                <w:rFonts w:ascii="Arial Narrow" w:hAnsi="Arial Narrow" w:cs="Arial"/>
                <w:sz w:val="22"/>
              </w:rPr>
              <w:t>Unité de gestion et de coordination</w:t>
            </w:r>
            <w:r w:rsidR="00AB4489" w:rsidRPr="00EE7AE1">
              <w:rPr>
                <w:rFonts w:ascii="Arial Narrow" w:hAnsi="Arial Narrow" w:cs="Arial"/>
                <w:sz w:val="22"/>
              </w:rPr>
              <w:t xml:space="preserve"> du </w:t>
            </w:r>
            <w:r w:rsidR="00DD036A">
              <w:rPr>
                <w:rFonts w:ascii="Arial Narrow" w:hAnsi="Arial Narrow" w:cs="Arial"/>
                <w:sz w:val="22"/>
              </w:rPr>
              <w:t>P</w:t>
            </w:r>
            <w:r w:rsidR="00AB4489" w:rsidRPr="00EE7AE1">
              <w:rPr>
                <w:rFonts w:ascii="Arial Narrow" w:hAnsi="Arial Narrow" w:cs="Arial"/>
                <w:sz w:val="22"/>
              </w:rPr>
              <w:t>rojet</w:t>
            </w:r>
            <w:r w:rsidRPr="00EE7AE1">
              <w:rPr>
                <w:rFonts w:ascii="Arial Narrow" w:hAnsi="Arial Narrow" w:cs="Arial"/>
                <w:sz w:val="22"/>
              </w:rPr>
              <w:t xml:space="preserve"> </w:t>
            </w:r>
          </w:p>
        </w:tc>
        <w:tc>
          <w:tcPr>
            <w:tcW w:w="1668" w:type="pct"/>
            <w:shd w:val="clear" w:color="auto" w:fill="auto"/>
            <w:vAlign w:val="center"/>
          </w:tcPr>
          <w:p w14:paraId="18078C2D" w14:textId="77777777" w:rsidR="008A5C1D" w:rsidRPr="00EE7AE1" w:rsidRDefault="008A5C1D"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Gestion et suivi d</w:t>
            </w:r>
            <w:r w:rsidR="009453AB" w:rsidRPr="00EE7AE1">
              <w:rPr>
                <w:rFonts w:ascii="Arial Narrow" w:hAnsi="Arial Narrow" w:cs="Arial"/>
                <w:sz w:val="22"/>
              </w:rPr>
              <w:t>es activités du</w:t>
            </w:r>
            <w:r w:rsidRPr="00EE7AE1">
              <w:rPr>
                <w:rFonts w:ascii="Arial Narrow" w:hAnsi="Arial Narrow" w:cs="Arial"/>
                <w:sz w:val="22"/>
              </w:rPr>
              <w:t xml:space="preserve"> projet </w:t>
            </w:r>
          </w:p>
          <w:p w14:paraId="749958E9" w14:textId="77777777" w:rsidR="008A5C1D" w:rsidRPr="00EE7AE1" w:rsidRDefault="008A5C1D"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 xml:space="preserve">Coordination opérationnelle des </w:t>
            </w:r>
            <w:r w:rsidR="00435948">
              <w:rPr>
                <w:rFonts w:ascii="Arial Narrow" w:hAnsi="Arial Narrow" w:cs="Arial"/>
                <w:sz w:val="22"/>
              </w:rPr>
              <w:t xml:space="preserve">activités et des travaux </w:t>
            </w:r>
          </w:p>
          <w:p w14:paraId="39F4D62F" w14:textId="77777777" w:rsidR="00435948" w:rsidRPr="00435948" w:rsidRDefault="00435948"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Gestion fiduciaire et de la passation des marchés</w:t>
            </w:r>
          </w:p>
        </w:tc>
        <w:tc>
          <w:tcPr>
            <w:tcW w:w="968" w:type="pct"/>
            <w:shd w:val="clear" w:color="auto" w:fill="auto"/>
            <w:vAlign w:val="center"/>
          </w:tcPr>
          <w:p w14:paraId="00C9A684" w14:textId="77777777" w:rsidR="008A1A67" w:rsidRPr="008A1A67" w:rsidRDefault="009453AB"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 xml:space="preserve">Respect des obligations contractuelles par les opérateurs public et privé </w:t>
            </w:r>
          </w:p>
        </w:tc>
        <w:tc>
          <w:tcPr>
            <w:tcW w:w="282" w:type="pct"/>
            <w:shd w:val="clear" w:color="auto" w:fill="auto"/>
            <w:vAlign w:val="center"/>
          </w:tcPr>
          <w:p w14:paraId="5305B679" w14:textId="77777777" w:rsidR="0094110A" w:rsidRPr="00EE7AE1" w:rsidRDefault="009453AB"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261" w:type="pct"/>
            <w:shd w:val="clear" w:color="auto" w:fill="auto"/>
            <w:vAlign w:val="center"/>
          </w:tcPr>
          <w:p w14:paraId="1D36135B" w14:textId="77777777" w:rsidR="0094110A" w:rsidRPr="00EE7AE1" w:rsidRDefault="009453AB"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429" w:type="pct"/>
            <w:shd w:val="clear" w:color="auto" w:fill="auto"/>
            <w:vAlign w:val="center"/>
          </w:tcPr>
          <w:p w14:paraId="3E914F5E" w14:textId="77777777" w:rsidR="0094110A" w:rsidRPr="00EE7AE1" w:rsidRDefault="009453AB"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Collaborer </w:t>
            </w:r>
          </w:p>
        </w:tc>
      </w:tr>
      <w:tr w:rsidR="00CE7208" w:rsidRPr="00EE7AE1" w14:paraId="1A8DD1B8" w14:textId="77777777" w:rsidTr="00825786">
        <w:trPr>
          <w:jc w:val="center"/>
        </w:trPr>
        <w:tc>
          <w:tcPr>
            <w:tcW w:w="602" w:type="pct"/>
            <w:shd w:val="clear" w:color="auto" w:fill="auto"/>
            <w:vAlign w:val="center"/>
          </w:tcPr>
          <w:p w14:paraId="4BF9746B" w14:textId="77777777" w:rsidR="0094110A" w:rsidRPr="00EE7AE1" w:rsidRDefault="00943993"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Opérateurs publics </w:t>
            </w:r>
            <w:r w:rsidR="00292E14" w:rsidRPr="00EE7AE1">
              <w:rPr>
                <w:rFonts w:ascii="Arial Narrow" w:hAnsi="Arial Narrow" w:cs="Arial"/>
                <w:sz w:val="22"/>
              </w:rPr>
              <w:t xml:space="preserve">d’électricité et de l’eau </w:t>
            </w:r>
            <w:r w:rsidRPr="00EE7AE1">
              <w:rPr>
                <w:rFonts w:ascii="Arial Narrow" w:hAnsi="Arial Narrow" w:cs="Arial"/>
                <w:sz w:val="22"/>
              </w:rPr>
              <w:t>: SNEL &amp; REGIDESO</w:t>
            </w:r>
          </w:p>
        </w:tc>
        <w:tc>
          <w:tcPr>
            <w:tcW w:w="790" w:type="pct"/>
            <w:shd w:val="clear" w:color="auto" w:fill="auto"/>
            <w:vAlign w:val="center"/>
          </w:tcPr>
          <w:p w14:paraId="3BF40789" w14:textId="77777777" w:rsidR="00054CCA" w:rsidRPr="008A1A67" w:rsidRDefault="00054CCA" w:rsidP="0069439D">
            <w:pPr>
              <w:tabs>
                <w:tab w:val="left" w:pos="294"/>
              </w:tabs>
              <w:spacing w:before="0" w:after="0" w:line="22" w:lineRule="atLeast"/>
              <w:jc w:val="left"/>
              <w:rPr>
                <w:rFonts w:ascii="Arial Narrow" w:hAnsi="Arial Narrow" w:cs="Arial"/>
                <w:sz w:val="22"/>
              </w:rPr>
            </w:pPr>
            <w:r w:rsidRPr="00EE7AE1">
              <w:rPr>
                <w:rFonts w:ascii="Arial Narrow" w:hAnsi="Arial Narrow" w:cs="Arial"/>
                <w:sz w:val="22"/>
              </w:rPr>
              <w:t xml:space="preserve">Bénéficiaires institutionnels </w:t>
            </w:r>
          </w:p>
        </w:tc>
        <w:tc>
          <w:tcPr>
            <w:tcW w:w="1668" w:type="pct"/>
            <w:shd w:val="clear" w:color="auto" w:fill="auto"/>
            <w:vAlign w:val="center"/>
          </w:tcPr>
          <w:p w14:paraId="1BD1E45E" w14:textId="77777777" w:rsidR="00392699" w:rsidRPr="008A1A67" w:rsidRDefault="00392699"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Appui à la gestion technique du projet pour les sous-composantes concernant la réhabilitation de leur</w:t>
            </w:r>
            <w:r w:rsidR="00630F66" w:rsidRPr="00EE7AE1">
              <w:rPr>
                <w:rFonts w:ascii="Arial Narrow" w:hAnsi="Arial Narrow" w:cs="Arial"/>
                <w:sz w:val="22"/>
              </w:rPr>
              <w:t>s</w:t>
            </w:r>
            <w:r w:rsidRPr="00EE7AE1">
              <w:rPr>
                <w:rFonts w:ascii="Arial Narrow" w:hAnsi="Arial Narrow" w:cs="Arial"/>
                <w:sz w:val="22"/>
              </w:rPr>
              <w:t xml:space="preserve"> </w:t>
            </w:r>
            <w:r w:rsidR="00630F66" w:rsidRPr="00EE7AE1">
              <w:rPr>
                <w:rFonts w:ascii="Arial Narrow" w:hAnsi="Arial Narrow" w:cs="Arial"/>
                <w:sz w:val="22"/>
              </w:rPr>
              <w:t>réseaux</w:t>
            </w:r>
          </w:p>
        </w:tc>
        <w:tc>
          <w:tcPr>
            <w:tcW w:w="968" w:type="pct"/>
            <w:shd w:val="clear" w:color="auto" w:fill="auto"/>
            <w:vAlign w:val="center"/>
          </w:tcPr>
          <w:p w14:paraId="5E32BC91" w14:textId="77777777" w:rsidR="0094110A" w:rsidRPr="00EE7AE1" w:rsidRDefault="008A1A67"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Respect du contrat de performance signé avec le gouvernement et la Banque mondiale</w:t>
            </w:r>
          </w:p>
        </w:tc>
        <w:tc>
          <w:tcPr>
            <w:tcW w:w="282" w:type="pct"/>
            <w:shd w:val="clear" w:color="auto" w:fill="auto"/>
            <w:vAlign w:val="center"/>
          </w:tcPr>
          <w:p w14:paraId="5B78FF62" w14:textId="77777777" w:rsidR="0094110A" w:rsidRPr="00EE7AE1" w:rsidRDefault="00755380"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261" w:type="pct"/>
            <w:shd w:val="clear" w:color="auto" w:fill="auto"/>
            <w:vAlign w:val="center"/>
          </w:tcPr>
          <w:p w14:paraId="4BEA4458" w14:textId="77777777" w:rsidR="0094110A" w:rsidRPr="00EE7AE1" w:rsidRDefault="00755380"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429" w:type="pct"/>
            <w:shd w:val="clear" w:color="auto" w:fill="auto"/>
            <w:vAlign w:val="center"/>
          </w:tcPr>
          <w:p w14:paraId="754CB377" w14:textId="77777777" w:rsidR="0094110A" w:rsidRPr="00EE7AE1" w:rsidRDefault="00755380"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Collaborer </w:t>
            </w:r>
          </w:p>
        </w:tc>
      </w:tr>
      <w:tr w:rsidR="00CE7208" w:rsidRPr="00EE7AE1" w14:paraId="23E8E9CD" w14:textId="77777777" w:rsidTr="00825786">
        <w:trPr>
          <w:jc w:val="center"/>
        </w:trPr>
        <w:tc>
          <w:tcPr>
            <w:tcW w:w="602" w:type="pct"/>
            <w:shd w:val="clear" w:color="auto" w:fill="auto"/>
            <w:vAlign w:val="center"/>
          </w:tcPr>
          <w:p w14:paraId="4DB3527D" w14:textId="77777777" w:rsidR="0094110A" w:rsidRPr="00EE7AE1" w:rsidRDefault="00755380"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Opérateurs privés du secteur de l’eau et </w:t>
            </w:r>
            <w:r w:rsidR="00292E14" w:rsidRPr="00EE7AE1">
              <w:rPr>
                <w:rFonts w:ascii="Arial Narrow" w:hAnsi="Arial Narrow" w:cs="Arial"/>
                <w:sz w:val="22"/>
              </w:rPr>
              <w:t>d’</w:t>
            </w:r>
            <w:r w:rsidRPr="00EE7AE1">
              <w:rPr>
                <w:rFonts w:ascii="Arial Narrow" w:hAnsi="Arial Narrow" w:cs="Arial"/>
                <w:sz w:val="22"/>
              </w:rPr>
              <w:t>électricité</w:t>
            </w:r>
          </w:p>
        </w:tc>
        <w:tc>
          <w:tcPr>
            <w:tcW w:w="790" w:type="pct"/>
            <w:shd w:val="clear" w:color="auto" w:fill="auto"/>
            <w:vAlign w:val="center"/>
          </w:tcPr>
          <w:p w14:paraId="73706CA9" w14:textId="77777777" w:rsidR="0094110A" w:rsidRPr="00EE7AE1" w:rsidRDefault="00292E14"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Entreprises privés </w:t>
            </w:r>
            <w:r w:rsidR="008C45CA" w:rsidRPr="00EE7AE1">
              <w:rPr>
                <w:rFonts w:ascii="Arial Narrow" w:hAnsi="Arial Narrow" w:cs="Arial"/>
                <w:sz w:val="22"/>
              </w:rPr>
              <w:t>tributaires des concessions de production ou de transport et de distribution</w:t>
            </w:r>
          </w:p>
        </w:tc>
        <w:tc>
          <w:tcPr>
            <w:tcW w:w="1668" w:type="pct"/>
            <w:shd w:val="clear" w:color="auto" w:fill="auto"/>
            <w:vAlign w:val="center"/>
          </w:tcPr>
          <w:p w14:paraId="3B0574C6" w14:textId="77777777" w:rsidR="0094110A" w:rsidRPr="00EE7AE1" w:rsidRDefault="00A917B7"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Réalisation</w:t>
            </w:r>
            <w:r w:rsidR="00692467" w:rsidRPr="00EE7AE1">
              <w:rPr>
                <w:rFonts w:ascii="Arial Narrow" w:hAnsi="Arial Narrow" w:cs="Arial"/>
                <w:sz w:val="22"/>
              </w:rPr>
              <w:t xml:space="preserve"> des travaux d’extension de réseaux ;</w:t>
            </w:r>
          </w:p>
          <w:p w14:paraId="5B5DA0A0" w14:textId="77777777" w:rsidR="00692467" w:rsidRPr="000A0F91" w:rsidRDefault="00630F66"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 xml:space="preserve">Electrification des abonnés grâce à la subvention accordée </w:t>
            </w:r>
            <w:r w:rsidR="00A917B7">
              <w:rPr>
                <w:rFonts w:ascii="Arial Narrow" w:hAnsi="Arial Narrow" w:cs="Arial"/>
                <w:sz w:val="22"/>
              </w:rPr>
              <w:t xml:space="preserve">aux ménages </w:t>
            </w:r>
            <w:r w:rsidRPr="00EE7AE1">
              <w:rPr>
                <w:rFonts w:ascii="Arial Narrow" w:hAnsi="Arial Narrow" w:cs="Arial"/>
                <w:sz w:val="22"/>
              </w:rPr>
              <w:t>par le projet</w:t>
            </w:r>
            <w:r w:rsidR="00A917B7">
              <w:rPr>
                <w:rFonts w:ascii="Arial Narrow" w:hAnsi="Arial Narrow" w:cs="Arial"/>
                <w:sz w:val="22"/>
              </w:rPr>
              <w:t xml:space="preserve"> ou l’extension de leurs réseaux grâce à la ligne de crédit </w:t>
            </w:r>
          </w:p>
        </w:tc>
        <w:tc>
          <w:tcPr>
            <w:tcW w:w="968" w:type="pct"/>
            <w:shd w:val="clear" w:color="auto" w:fill="auto"/>
            <w:vAlign w:val="center"/>
          </w:tcPr>
          <w:p w14:paraId="31E80C04" w14:textId="77777777" w:rsidR="0094110A" w:rsidRPr="00EE7AE1" w:rsidRDefault="00D3079F"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E7AE1">
              <w:rPr>
                <w:rFonts w:ascii="Arial Narrow" w:hAnsi="Arial Narrow" w:cs="Arial"/>
                <w:sz w:val="22"/>
              </w:rPr>
              <w:t xml:space="preserve">Respect des obligations contractuelles de la convention de subvention </w:t>
            </w:r>
            <w:r w:rsidR="00A917B7">
              <w:rPr>
                <w:rFonts w:ascii="Arial Narrow" w:hAnsi="Arial Narrow" w:cs="Arial"/>
                <w:sz w:val="22"/>
              </w:rPr>
              <w:t xml:space="preserve">et des contrats de prêt secondaires conclus avec la BCC </w:t>
            </w:r>
          </w:p>
        </w:tc>
        <w:tc>
          <w:tcPr>
            <w:tcW w:w="282" w:type="pct"/>
            <w:shd w:val="clear" w:color="auto" w:fill="auto"/>
            <w:vAlign w:val="center"/>
          </w:tcPr>
          <w:p w14:paraId="2E21D2E4" w14:textId="77777777" w:rsidR="0094110A" w:rsidRPr="00EE7AE1" w:rsidRDefault="00D3079F"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261" w:type="pct"/>
            <w:shd w:val="clear" w:color="auto" w:fill="auto"/>
            <w:vAlign w:val="center"/>
          </w:tcPr>
          <w:p w14:paraId="62A43BB5" w14:textId="77777777" w:rsidR="0094110A" w:rsidRPr="00EE7AE1" w:rsidRDefault="00D3079F"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429" w:type="pct"/>
            <w:shd w:val="clear" w:color="auto" w:fill="auto"/>
            <w:vAlign w:val="center"/>
          </w:tcPr>
          <w:p w14:paraId="51938883" w14:textId="77777777" w:rsidR="0094110A" w:rsidRPr="00EE7AE1" w:rsidRDefault="00D3079F"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Collaborer </w:t>
            </w:r>
          </w:p>
        </w:tc>
      </w:tr>
      <w:tr w:rsidR="00CE7208" w:rsidRPr="00EE7AE1" w14:paraId="4B0ACDDB" w14:textId="77777777" w:rsidTr="00825786">
        <w:trPr>
          <w:jc w:val="center"/>
        </w:trPr>
        <w:tc>
          <w:tcPr>
            <w:tcW w:w="602" w:type="pct"/>
            <w:vMerge w:val="restart"/>
            <w:shd w:val="clear" w:color="auto" w:fill="auto"/>
            <w:vAlign w:val="center"/>
          </w:tcPr>
          <w:p w14:paraId="395E19A4" w14:textId="77777777" w:rsidR="00931D37" w:rsidRPr="00EE7AE1" w:rsidRDefault="00931D37"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Institutions et autorités gouvernementales</w:t>
            </w:r>
          </w:p>
        </w:tc>
        <w:tc>
          <w:tcPr>
            <w:tcW w:w="790" w:type="pct"/>
            <w:shd w:val="clear" w:color="auto" w:fill="auto"/>
            <w:vAlign w:val="center"/>
          </w:tcPr>
          <w:p w14:paraId="6A0A7CF2" w14:textId="77777777" w:rsidR="00931D37" w:rsidRPr="00EE7AE1" w:rsidRDefault="00931D37"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L’Agence Congolaise de l’Environnement (ACE)</w:t>
            </w:r>
          </w:p>
        </w:tc>
        <w:tc>
          <w:tcPr>
            <w:tcW w:w="1668" w:type="pct"/>
            <w:shd w:val="clear" w:color="auto" w:fill="auto"/>
            <w:vAlign w:val="center"/>
          </w:tcPr>
          <w:p w14:paraId="2F683DFC" w14:textId="77777777" w:rsidR="00931D37" w:rsidRDefault="00B55CFD"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Organe de contrôle de la conformité à la réglementation nationale en matière d’environnement</w:t>
            </w:r>
          </w:p>
          <w:p w14:paraId="4D1EBFDE" w14:textId="77777777" w:rsidR="00DD333C" w:rsidRDefault="00DD333C"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Validation des études environnementales et sociales </w:t>
            </w:r>
            <w:r w:rsidR="00A248AB">
              <w:rPr>
                <w:rFonts w:ascii="Arial Narrow" w:hAnsi="Arial Narrow" w:cs="Arial"/>
                <w:sz w:val="22"/>
              </w:rPr>
              <w:t>et délivrance des certificats environnementaux pour les EIES, PGES et CGES et des avis favorables pour le CPR, PAR et PSR</w:t>
            </w:r>
          </w:p>
          <w:p w14:paraId="2FB380E4" w14:textId="77777777" w:rsidR="00DD333C" w:rsidRDefault="00DD333C"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Suivi </w:t>
            </w:r>
            <w:r w:rsidR="00C5164A">
              <w:rPr>
                <w:rFonts w:ascii="Arial Narrow" w:hAnsi="Arial Narrow" w:cs="Arial"/>
                <w:sz w:val="22"/>
              </w:rPr>
              <w:t xml:space="preserve">et contrôle </w:t>
            </w:r>
            <w:r>
              <w:rPr>
                <w:rFonts w:ascii="Arial Narrow" w:hAnsi="Arial Narrow" w:cs="Arial"/>
                <w:sz w:val="22"/>
              </w:rPr>
              <w:t xml:space="preserve">de la mise en œuvre des </w:t>
            </w:r>
            <w:r w:rsidR="00C5164A">
              <w:rPr>
                <w:rFonts w:ascii="Arial Narrow" w:hAnsi="Arial Narrow" w:cs="Arial"/>
                <w:sz w:val="22"/>
              </w:rPr>
              <w:t>Plans de gestion</w:t>
            </w:r>
            <w:r>
              <w:rPr>
                <w:rFonts w:ascii="Arial Narrow" w:hAnsi="Arial Narrow" w:cs="Arial"/>
                <w:sz w:val="22"/>
              </w:rPr>
              <w:t xml:space="preserve"> environnementale et sociale pendant l’exécution des travaux</w:t>
            </w:r>
          </w:p>
          <w:p w14:paraId="14646B1F" w14:textId="77777777" w:rsidR="000D596F" w:rsidRPr="00EE7AE1" w:rsidRDefault="000D596F"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Conclu</w:t>
            </w:r>
            <w:r w:rsidR="00A917B7">
              <w:rPr>
                <w:rFonts w:ascii="Arial Narrow" w:hAnsi="Arial Narrow" w:cs="Arial"/>
                <w:sz w:val="22"/>
              </w:rPr>
              <w:t xml:space="preserve">sion des </w:t>
            </w:r>
            <w:r>
              <w:rPr>
                <w:rFonts w:ascii="Arial Narrow" w:hAnsi="Arial Narrow" w:cs="Arial"/>
                <w:sz w:val="22"/>
              </w:rPr>
              <w:t>conventions avec les opérateurs privés pour l</w:t>
            </w:r>
            <w:r w:rsidR="00D34345">
              <w:rPr>
                <w:rFonts w:ascii="Arial Narrow" w:hAnsi="Arial Narrow" w:cs="Arial"/>
                <w:sz w:val="22"/>
              </w:rPr>
              <w:t>a validation, l</w:t>
            </w:r>
            <w:r>
              <w:rPr>
                <w:rFonts w:ascii="Arial Narrow" w:hAnsi="Arial Narrow" w:cs="Arial"/>
                <w:sz w:val="22"/>
              </w:rPr>
              <w:t xml:space="preserve">e suivi et </w:t>
            </w:r>
            <w:r w:rsidR="00D34345">
              <w:rPr>
                <w:rFonts w:ascii="Arial Narrow" w:hAnsi="Arial Narrow" w:cs="Arial"/>
                <w:sz w:val="22"/>
              </w:rPr>
              <w:t xml:space="preserve">le </w:t>
            </w:r>
            <w:r>
              <w:rPr>
                <w:rFonts w:ascii="Arial Narrow" w:hAnsi="Arial Narrow" w:cs="Arial"/>
                <w:sz w:val="22"/>
              </w:rPr>
              <w:t xml:space="preserve">contrôle des PGES </w:t>
            </w:r>
            <w:r w:rsidR="00C85B78">
              <w:rPr>
                <w:rFonts w:ascii="Arial Narrow" w:hAnsi="Arial Narrow" w:cs="Arial"/>
                <w:sz w:val="22"/>
              </w:rPr>
              <w:t>des travaux</w:t>
            </w:r>
          </w:p>
        </w:tc>
        <w:tc>
          <w:tcPr>
            <w:tcW w:w="968" w:type="pct"/>
            <w:shd w:val="clear" w:color="auto" w:fill="auto"/>
            <w:vAlign w:val="center"/>
          </w:tcPr>
          <w:p w14:paraId="6B6E31E4" w14:textId="77777777" w:rsidR="00931D37" w:rsidRDefault="00C85B78"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Etablissement des études environnementale et sociale</w:t>
            </w:r>
          </w:p>
          <w:p w14:paraId="7D7CE96A" w14:textId="77777777" w:rsidR="00C85B78" w:rsidRDefault="00C85B78"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Mise en œuvre des plans de gestion environnementale inscrits dans les EIES</w:t>
            </w:r>
          </w:p>
          <w:p w14:paraId="3C1395CC" w14:textId="77777777" w:rsidR="00C85B78" w:rsidRPr="00EE7AE1" w:rsidRDefault="00C85B78"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Respect des engagements dans le cadre des conventions </w:t>
            </w:r>
          </w:p>
        </w:tc>
        <w:tc>
          <w:tcPr>
            <w:tcW w:w="282" w:type="pct"/>
            <w:shd w:val="clear" w:color="auto" w:fill="auto"/>
            <w:vAlign w:val="center"/>
          </w:tcPr>
          <w:p w14:paraId="56668A8D" w14:textId="77777777" w:rsidR="00931D37" w:rsidRPr="00EE7AE1" w:rsidRDefault="00DE6870"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36DE1C17" w14:textId="77777777" w:rsidR="00931D37" w:rsidRPr="00EE7AE1" w:rsidRDefault="00DE6870"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01E8622B" w14:textId="77777777" w:rsidR="00931D37" w:rsidRPr="00EE7AE1" w:rsidRDefault="00DE6870"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CE7208" w:rsidRPr="00EE7AE1" w14:paraId="6FB393EF" w14:textId="77777777" w:rsidTr="00825786">
        <w:trPr>
          <w:jc w:val="center"/>
        </w:trPr>
        <w:tc>
          <w:tcPr>
            <w:tcW w:w="602" w:type="pct"/>
            <w:vMerge/>
            <w:shd w:val="clear" w:color="auto" w:fill="auto"/>
            <w:vAlign w:val="center"/>
          </w:tcPr>
          <w:p w14:paraId="78883A47" w14:textId="77777777" w:rsidR="00D34345" w:rsidRPr="00EE7AE1" w:rsidRDefault="00D3434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1D309FF8" w14:textId="77777777" w:rsidR="001430C8" w:rsidRDefault="001430C8"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Direction</w:t>
            </w:r>
            <w:r w:rsidR="00D34345">
              <w:rPr>
                <w:rFonts w:ascii="Arial Narrow" w:hAnsi="Arial Narrow" w:cs="Arial"/>
                <w:sz w:val="22"/>
              </w:rPr>
              <w:t xml:space="preserve"> des établissements humains </w:t>
            </w:r>
            <w:r>
              <w:rPr>
                <w:rFonts w:ascii="Arial Narrow" w:hAnsi="Arial Narrow" w:cs="Arial"/>
                <w:sz w:val="22"/>
              </w:rPr>
              <w:t>et de la protection de l’environnement (DEHPE)</w:t>
            </w:r>
          </w:p>
          <w:p w14:paraId="6D75AF67" w14:textId="77777777" w:rsidR="00D34345" w:rsidRPr="00EE7AE1" w:rsidRDefault="00D34345" w:rsidP="0069439D">
            <w:pPr>
              <w:tabs>
                <w:tab w:val="left" w:pos="851"/>
              </w:tabs>
              <w:spacing w:before="0" w:after="0" w:line="22" w:lineRule="atLeast"/>
              <w:jc w:val="left"/>
              <w:rPr>
                <w:rFonts w:ascii="Arial Narrow" w:hAnsi="Arial Narrow" w:cs="Arial"/>
                <w:sz w:val="22"/>
              </w:rPr>
            </w:pPr>
          </w:p>
        </w:tc>
        <w:tc>
          <w:tcPr>
            <w:tcW w:w="1668" w:type="pct"/>
            <w:shd w:val="clear" w:color="auto" w:fill="auto"/>
            <w:vAlign w:val="center"/>
          </w:tcPr>
          <w:p w14:paraId="56D6F91A" w14:textId="77777777" w:rsidR="00EA06EF" w:rsidRDefault="00EA06EF"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A06EF">
              <w:rPr>
                <w:rFonts w:ascii="Arial Narrow" w:hAnsi="Arial Narrow" w:cs="Arial"/>
                <w:sz w:val="22"/>
              </w:rPr>
              <w:t xml:space="preserve">Suivre et évaluer l'impact des activités humaines sur l'environnement ; </w:t>
            </w:r>
          </w:p>
          <w:p w14:paraId="101F4FDC" w14:textId="77777777" w:rsidR="00EA06EF" w:rsidRDefault="00EA06EF"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A06EF">
              <w:rPr>
                <w:rFonts w:ascii="Arial Narrow" w:hAnsi="Arial Narrow" w:cs="Arial"/>
                <w:sz w:val="22"/>
              </w:rPr>
              <w:t xml:space="preserve">Veiller à la protection des milieux récepteurs en assurant le suivi des activités </w:t>
            </w:r>
            <w:r w:rsidR="00D83428">
              <w:rPr>
                <w:rFonts w:ascii="Arial Narrow" w:hAnsi="Arial Narrow" w:cs="Arial"/>
                <w:sz w:val="22"/>
              </w:rPr>
              <w:t>du projet</w:t>
            </w:r>
            <w:r w:rsidRPr="00EA06EF">
              <w:rPr>
                <w:rFonts w:ascii="Arial Narrow" w:hAnsi="Arial Narrow" w:cs="Arial"/>
                <w:sz w:val="22"/>
              </w:rPr>
              <w:t xml:space="preserve"> </w:t>
            </w:r>
            <w:r w:rsidR="00D83428">
              <w:rPr>
                <w:rFonts w:ascii="Arial Narrow" w:hAnsi="Arial Narrow" w:cs="Arial"/>
                <w:sz w:val="22"/>
              </w:rPr>
              <w:t>sur le milieu récepteur</w:t>
            </w:r>
            <w:r w:rsidRPr="00EA06EF">
              <w:rPr>
                <w:rFonts w:ascii="Arial Narrow" w:hAnsi="Arial Narrow" w:cs="Arial"/>
                <w:sz w:val="22"/>
              </w:rPr>
              <w:t xml:space="preserve"> ; </w:t>
            </w:r>
          </w:p>
          <w:p w14:paraId="1C47769A" w14:textId="77777777" w:rsidR="00D34345" w:rsidRPr="00EE7AE1" w:rsidRDefault="00EA06EF"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A06EF">
              <w:rPr>
                <w:rFonts w:ascii="Arial Narrow" w:hAnsi="Arial Narrow" w:cs="Arial"/>
                <w:sz w:val="22"/>
              </w:rPr>
              <w:t>Réguler la gestion des produits chimiques et des déchets non domestiques.</w:t>
            </w:r>
          </w:p>
        </w:tc>
        <w:tc>
          <w:tcPr>
            <w:tcW w:w="968" w:type="pct"/>
            <w:shd w:val="clear" w:color="auto" w:fill="auto"/>
            <w:vAlign w:val="center"/>
          </w:tcPr>
          <w:p w14:paraId="7C9DB6F3" w14:textId="77777777" w:rsidR="0020614A" w:rsidRDefault="0020614A"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Mise en œuvre des plans de gestion environnementale inscrits dans les EIES</w:t>
            </w:r>
          </w:p>
          <w:p w14:paraId="498093A5" w14:textId="77777777" w:rsidR="004C0559" w:rsidRDefault="004C0559"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Respect de la réglementation nationale en matière de gestion d’établissement humain</w:t>
            </w:r>
          </w:p>
          <w:p w14:paraId="64ACF515" w14:textId="77777777" w:rsidR="00D34345" w:rsidRPr="00EE7AE1" w:rsidRDefault="004C0559"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Respect des normes en matière de gestion des déchets, produits chimiques et effluents liquides</w:t>
            </w:r>
          </w:p>
        </w:tc>
        <w:tc>
          <w:tcPr>
            <w:tcW w:w="282" w:type="pct"/>
            <w:shd w:val="clear" w:color="auto" w:fill="auto"/>
            <w:vAlign w:val="center"/>
          </w:tcPr>
          <w:p w14:paraId="5A432628" w14:textId="77777777" w:rsidR="00D34345" w:rsidRPr="00EE7AE1" w:rsidRDefault="004C0559"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w:t>
            </w:r>
            <w:r w:rsidR="00BC5239">
              <w:rPr>
                <w:rFonts w:ascii="Arial Narrow" w:hAnsi="Arial Narrow" w:cs="Arial"/>
                <w:sz w:val="22"/>
              </w:rPr>
              <w:t>aible</w:t>
            </w:r>
          </w:p>
        </w:tc>
        <w:tc>
          <w:tcPr>
            <w:tcW w:w="261" w:type="pct"/>
            <w:shd w:val="clear" w:color="auto" w:fill="auto"/>
            <w:vAlign w:val="center"/>
          </w:tcPr>
          <w:p w14:paraId="5D1BAC37" w14:textId="77777777" w:rsidR="00D34345" w:rsidRPr="00EE7AE1" w:rsidRDefault="004C0559"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w:t>
            </w:r>
            <w:r w:rsidR="00BC5239">
              <w:rPr>
                <w:rFonts w:ascii="Arial Narrow" w:hAnsi="Arial Narrow" w:cs="Arial"/>
                <w:sz w:val="22"/>
              </w:rPr>
              <w:t xml:space="preserve">aible </w:t>
            </w:r>
          </w:p>
        </w:tc>
        <w:tc>
          <w:tcPr>
            <w:tcW w:w="429" w:type="pct"/>
            <w:shd w:val="clear" w:color="auto" w:fill="auto"/>
            <w:vAlign w:val="center"/>
          </w:tcPr>
          <w:p w14:paraId="09AA921A" w14:textId="77777777" w:rsidR="00D34345" w:rsidRPr="00EE7AE1" w:rsidRDefault="00BC5239"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Surveiller </w:t>
            </w:r>
          </w:p>
        </w:tc>
      </w:tr>
      <w:tr w:rsidR="00B40CE2" w:rsidRPr="00EE7AE1" w14:paraId="4A1034F5" w14:textId="77777777" w:rsidTr="00825786">
        <w:trPr>
          <w:jc w:val="center"/>
        </w:trPr>
        <w:tc>
          <w:tcPr>
            <w:tcW w:w="602" w:type="pct"/>
            <w:vMerge/>
            <w:shd w:val="clear" w:color="auto" w:fill="auto"/>
            <w:vAlign w:val="center"/>
          </w:tcPr>
          <w:p w14:paraId="573F2345" w14:textId="77777777" w:rsidR="00B40CE2" w:rsidRPr="00EE7AE1" w:rsidRDefault="00B40CE2"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2C38FA31" w14:textId="77777777" w:rsidR="00B40CE2" w:rsidRDefault="00B40CE2"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Direction des Ressources en Eau (DRE)</w:t>
            </w:r>
          </w:p>
        </w:tc>
        <w:tc>
          <w:tcPr>
            <w:tcW w:w="1668" w:type="pct"/>
            <w:shd w:val="clear" w:color="auto" w:fill="auto"/>
            <w:vAlign w:val="center"/>
          </w:tcPr>
          <w:p w14:paraId="20E2E166" w14:textId="77777777" w:rsidR="00B40CE2" w:rsidRDefault="00CE0C94"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Réguler la gestion intégrée des Ressources en eau et des bassins et sous bassins de la RDC</w:t>
            </w:r>
          </w:p>
          <w:p w14:paraId="3AEDD75A" w14:textId="77777777" w:rsidR="00CE0C94" w:rsidRDefault="00CE0C94"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Veuillez sur la quantité et la qualité des eaux</w:t>
            </w:r>
          </w:p>
          <w:p w14:paraId="516B749B" w14:textId="77777777" w:rsidR="00CE0C94" w:rsidRDefault="00D873EC"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Assurer la gestion des eaux transfrontalières conformément aux conventions et accords internationaux en vigueur</w:t>
            </w:r>
          </w:p>
          <w:p w14:paraId="22654124" w14:textId="77777777" w:rsidR="00D873EC" w:rsidRPr="00EA06EF" w:rsidRDefault="001171E6"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Constituer et gérer la base des données des ressources en eau</w:t>
            </w:r>
          </w:p>
        </w:tc>
        <w:tc>
          <w:tcPr>
            <w:tcW w:w="968" w:type="pct"/>
            <w:shd w:val="clear" w:color="auto" w:fill="auto"/>
            <w:vAlign w:val="center"/>
          </w:tcPr>
          <w:p w14:paraId="2180CBF6" w14:textId="77777777" w:rsidR="00B40CE2" w:rsidRDefault="007457F5"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Respect des engagements et des dispositions </w:t>
            </w:r>
            <w:r w:rsidR="0091186C">
              <w:rPr>
                <w:rFonts w:ascii="Arial Narrow" w:hAnsi="Arial Narrow" w:cs="Arial"/>
                <w:sz w:val="22"/>
              </w:rPr>
              <w:t xml:space="preserve">légales </w:t>
            </w:r>
            <w:r>
              <w:rPr>
                <w:rFonts w:ascii="Arial Narrow" w:hAnsi="Arial Narrow" w:cs="Arial"/>
                <w:sz w:val="22"/>
              </w:rPr>
              <w:t xml:space="preserve">définis dans le contrat de concession </w:t>
            </w:r>
          </w:p>
        </w:tc>
        <w:tc>
          <w:tcPr>
            <w:tcW w:w="282" w:type="pct"/>
            <w:shd w:val="clear" w:color="auto" w:fill="auto"/>
            <w:vAlign w:val="center"/>
          </w:tcPr>
          <w:p w14:paraId="651D5396" w14:textId="77777777" w:rsidR="00B40CE2" w:rsidRDefault="0091186C"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311C9CAD" w14:textId="77777777" w:rsidR="00B40CE2" w:rsidRDefault="0091186C"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31B36400" w14:textId="77777777" w:rsidR="00B40CE2" w:rsidRDefault="0091186C"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4934DA" w:rsidRPr="00EE7AE1" w14:paraId="62BC87D4" w14:textId="77777777" w:rsidTr="00825786">
        <w:trPr>
          <w:trHeight w:val="138"/>
          <w:jc w:val="center"/>
        </w:trPr>
        <w:tc>
          <w:tcPr>
            <w:tcW w:w="602" w:type="pct"/>
            <w:vMerge/>
            <w:shd w:val="clear" w:color="auto" w:fill="auto"/>
            <w:vAlign w:val="center"/>
          </w:tcPr>
          <w:p w14:paraId="6ACC767D" w14:textId="77777777" w:rsidR="004934DA" w:rsidRPr="00EE7AE1" w:rsidRDefault="004934DA"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40EA914C" w14:textId="73A977D1" w:rsidR="004934DA" w:rsidRDefault="004934DA">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Agence Nationale de d’Electrification </w:t>
            </w:r>
            <w:r w:rsidR="007D3E90">
              <w:rPr>
                <w:rFonts w:ascii="Arial Narrow" w:hAnsi="Arial Narrow" w:cs="Arial"/>
                <w:sz w:val="22"/>
              </w:rPr>
              <w:t xml:space="preserve"> et des Services </w:t>
            </w:r>
            <w:r w:rsidR="00B96417">
              <w:rPr>
                <w:rFonts w:ascii="Arial Narrow" w:hAnsi="Arial Narrow" w:cs="Arial"/>
                <w:sz w:val="22"/>
              </w:rPr>
              <w:t>Energétiques</w:t>
            </w:r>
            <w:r w:rsidR="007D3E90">
              <w:rPr>
                <w:rFonts w:ascii="Arial Narrow" w:hAnsi="Arial Narrow" w:cs="Arial"/>
                <w:sz w:val="22"/>
              </w:rPr>
              <w:t xml:space="preserve"> en milieux r</w:t>
            </w:r>
            <w:r>
              <w:rPr>
                <w:rFonts w:ascii="Arial Narrow" w:hAnsi="Arial Narrow" w:cs="Arial"/>
                <w:sz w:val="22"/>
              </w:rPr>
              <w:t>urale</w:t>
            </w:r>
            <w:r w:rsidR="007D3E90">
              <w:rPr>
                <w:rFonts w:ascii="Arial Narrow" w:hAnsi="Arial Narrow" w:cs="Arial"/>
                <w:sz w:val="22"/>
              </w:rPr>
              <w:t xml:space="preserve"> et périurbain</w:t>
            </w:r>
          </w:p>
        </w:tc>
        <w:tc>
          <w:tcPr>
            <w:tcW w:w="1668" w:type="pct"/>
            <w:shd w:val="clear" w:color="auto" w:fill="auto"/>
            <w:vAlign w:val="center"/>
          </w:tcPr>
          <w:p w14:paraId="01D4DC11" w14:textId="77777777" w:rsidR="008F410B" w:rsidRDefault="008F410B" w:rsidP="008F410B">
            <w:pPr>
              <w:numPr>
                <w:ilvl w:val="0"/>
                <w:numId w:val="25"/>
              </w:numPr>
              <w:tabs>
                <w:tab w:val="left" w:pos="229"/>
              </w:tabs>
              <w:spacing w:before="0" w:after="0" w:line="22" w:lineRule="atLeast"/>
              <w:ind w:left="229" w:hanging="229"/>
              <w:jc w:val="left"/>
              <w:rPr>
                <w:rFonts w:ascii="Arial Narrow" w:hAnsi="Arial Narrow" w:cs="Arial"/>
                <w:sz w:val="22"/>
              </w:rPr>
            </w:pPr>
            <w:r w:rsidRPr="00FB53D3">
              <w:rPr>
                <w:rFonts w:ascii="Arial Narrow" w:hAnsi="Arial Narrow" w:cs="Arial"/>
                <w:sz w:val="22"/>
              </w:rPr>
              <w:t>assurer la coordination technique, l’administration et la gestion financière des différentes opérations tirées du plan national d’électrification rurale et périurbaine ;</w:t>
            </w:r>
          </w:p>
          <w:p w14:paraId="5E0B2847" w14:textId="77777777" w:rsidR="008F410B" w:rsidRDefault="008F410B" w:rsidP="008F410B">
            <w:pPr>
              <w:numPr>
                <w:ilvl w:val="0"/>
                <w:numId w:val="25"/>
              </w:numPr>
              <w:tabs>
                <w:tab w:val="left" w:pos="229"/>
              </w:tabs>
              <w:spacing w:before="0" w:after="0" w:line="22" w:lineRule="atLeast"/>
              <w:ind w:left="229" w:hanging="229"/>
              <w:jc w:val="left"/>
              <w:rPr>
                <w:rFonts w:ascii="Arial Narrow" w:hAnsi="Arial Narrow" w:cs="Arial"/>
                <w:sz w:val="22"/>
              </w:rPr>
            </w:pPr>
            <w:r w:rsidRPr="00FB53D3">
              <w:rPr>
                <w:rFonts w:ascii="Arial Narrow" w:hAnsi="Arial Narrow" w:cs="Arial"/>
                <w:sz w:val="22"/>
              </w:rPr>
              <w:t>promouvoir l’électrification en milieux rural et périurbain à travers un soutien technique et financier aux initiatives publiques ou privées ;</w:t>
            </w:r>
          </w:p>
          <w:p w14:paraId="6D151D29" w14:textId="77777777" w:rsidR="008F410B" w:rsidRDefault="008F410B" w:rsidP="008F410B">
            <w:pPr>
              <w:numPr>
                <w:ilvl w:val="0"/>
                <w:numId w:val="25"/>
              </w:numPr>
              <w:tabs>
                <w:tab w:val="left" w:pos="229"/>
              </w:tabs>
              <w:spacing w:before="0" w:after="0" w:line="22" w:lineRule="atLeast"/>
              <w:ind w:left="229" w:hanging="229"/>
              <w:jc w:val="left"/>
              <w:rPr>
                <w:rFonts w:ascii="Arial Narrow" w:hAnsi="Arial Narrow" w:cs="Arial"/>
                <w:sz w:val="22"/>
              </w:rPr>
            </w:pPr>
            <w:r w:rsidRPr="00FB53D3">
              <w:rPr>
                <w:rFonts w:ascii="Arial Narrow" w:hAnsi="Arial Narrow" w:cs="Arial"/>
                <w:sz w:val="22"/>
              </w:rPr>
              <w:t>établir les dossiers d’appel d’offres et procéder aux passations des marchés, conformément à la législation en vigueur, pour les services, les fournitures et les travaux requis à cet effet ;</w:t>
            </w:r>
          </w:p>
          <w:p w14:paraId="5E0C97EB" w14:textId="77777777" w:rsidR="008F410B" w:rsidRDefault="008F410B" w:rsidP="008F410B">
            <w:pPr>
              <w:numPr>
                <w:ilvl w:val="0"/>
                <w:numId w:val="25"/>
              </w:numPr>
              <w:tabs>
                <w:tab w:val="left" w:pos="229"/>
              </w:tabs>
              <w:spacing w:before="0" w:after="0" w:line="22" w:lineRule="atLeast"/>
              <w:ind w:left="229" w:hanging="229"/>
              <w:jc w:val="left"/>
              <w:rPr>
                <w:rFonts w:ascii="Arial Narrow" w:hAnsi="Arial Narrow" w:cs="Arial"/>
                <w:sz w:val="22"/>
              </w:rPr>
            </w:pPr>
            <w:r w:rsidRPr="00D309E7">
              <w:rPr>
                <w:rFonts w:ascii="Arial Narrow" w:hAnsi="Arial Narrow" w:cs="Arial"/>
                <w:sz w:val="22"/>
              </w:rPr>
              <w:t>assurer le suivi et le contrôle de l’exploitation des installations pendant la durée des concessions ;</w:t>
            </w:r>
          </w:p>
          <w:p w14:paraId="242CED1C" w14:textId="77777777" w:rsidR="004934DA" w:rsidRDefault="008F410B" w:rsidP="006742DD">
            <w:pPr>
              <w:numPr>
                <w:ilvl w:val="0"/>
                <w:numId w:val="25"/>
              </w:numPr>
              <w:tabs>
                <w:tab w:val="left" w:pos="229"/>
              </w:tabs>
              <w:spacing w:before="0" w:after="0" w:line="22" w:lineRule="atLeast"/>
              <w:ind w:left="229" w:hanging="229"/>
              <w:jc w:val="left"/>
              <w:rPr>
                <w:rFonts w:ascii="Arial Narrow" w:hAnsi="Arial Narrow" w:cs="Arial"/>
                <w:sz w:val="22"/>
              </w:rPr>
            </w:pPr>
            <w:r w:rsidRPr="00D309E7">
              <w:rPr>
                <w:rFonts w:ascii="Arial Narrow" w:hAnsi="Arial Narrow" w:cs="Arial"/>
                <w:sz w:val="22"/>
              </w:rPr>
              <w:t>récolter les données techniques, socioéconomiques et environnementales pour la constit</w:t>
            </w:r>
            <w:r>
              <w:rPr>
                <w:rFonts w:ascii="Arial Narrow" w:hAnsi="Arial Narrow" w:cs="Arial"/>
                <w:sz w:val="22"/>
              </w:rPr>
              <w:t>ution de la banque des données.</w:t>
            </w:r>
          </w:p>
        </w:tc>
        <w:tc>
          <w:tcPr>
            <w:tcW w:w="968" w:type="pct"/>
            <w:shd w:val="clear" w:color="auto" w:fill="auto"/>
            <w:vAlign w:val="center"/>
          </w:tcPr>
          <w:p w14:paraId="6A9123BC" w14:textId="77777777" w:rsidR="004934DA" w:rsidRDefault="008F410B"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Non</w:t>
            </w:r>
            <w:r w:rsidR="00DD3092">
              <w:rPr>
                <w:rFonts w:ascii="Arial Narrow" w:hAnsi="Arial Narrow" w:cs="Arial"/>
                <w:sz w:val="22"/>
              </w:rPr>
              <w:t>-</w:t>
            </w:r>
            <w:r>
              <w:rPr>
                <w:rFonts w:ascii="Arial Narrow" w:hAnsi="Arial Narrow" w:cs="Arial"/>
                <w:sz w:val="22"/>
              </w:rPr>
              <w:t>respect des cahiers des charges par les opérateurs</w:t>
            </w:r>
          </w:p>
          <w:p w14:paraId="5D14D7F5" w14:textId="77777777" w:rsidR="008F410B" w:rsidRDefault="008F410B"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Manque de collaboration </w:t>
            </w:r>
            <w:r w:rsidR="00DD3092">
              <w:rPr>
                <w:rFonts w:ascii="Arial Narrow" w:hAnsi="Arial Narrow" w:cs="Arial"/>
                <w:sz w:val="22"/>
              </w:rPr>
              <w:t>entre opérateur et ANSER</w:t>
            </w:r>
          </w:p>
          <w:p w14:paraId="03ADCB18" w14:textId="77777777" w:rsidR="00DD3092" w:rsidRDefault="00080B96"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manque de contrôle des installations des opérateurs pendant la durée de concessions</w:t>
            </w:r>
          </w:p>
          <w:p w14:paraId="3D54F936" w14:textId="77777777" w:rsidR="00080B96" w:rsidRDefault="00DE2101" w:rsidP="00DE2101">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Non-respect des dispositions légales définis dans le contrat de concession </w:t>
            </w:r>
          </w:p>
        </w:tc>
        <w:tc>
          <w:tcPr>
            <w:tcW w:w="282" w:type="pct"/>
            <w:shd w:val="clear" w:color="auto" w:fill="auto"/>
            <w:vAlign w:val="center"/>
          </w:tcPr>
          <w:p w14:paraId="7FE96DDF"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3928FB60"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744052FC"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4934DA" w:rsidRPr="00EE7AE1" w14:paraId="64EEF22D" w14:textId="77777777" w:rsidTr="00825786">
        <w:trPr>
          <w:trHeight w:val="138"/>
          <w:jc w:val="center"/>
        </w:trPr>
        <w:tc>
          <w:tcPr>
            <w:tcW w:w="602" w:type="pct"/>
            <w:vMerge/>
            <w:shd w:val="clear" w:color="auto" w:fill="auto"/>
            <w:vAlign w:val="center"/>
          </w:tcPr>
          <w:p w14:paraId="75B3BAA3" w14:textId="77777777" w:rsidR="004934DA" w:rsidRPr="00EE7AE1" w:rsidRDefault="004934DA"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0B0BEB44" w14:textId="77777777" w:rsidR="004934DA" w:rsidRDefault="001E3E1B"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Office Congolais de l’Eau (</w:t>
            </w:r>
            <w:r w:rsidR="004934DA">
              <w:rPr>
                <w:rFonts w:ascii="Arial Narrow" w:hAnsi="Arial Narrow" w:cs="Arial"/>
                <w:sz w:val="22"/>
              </w:rPr>
              <w:t>OCE</w:t>
            </w:r>
            <w:r>
              <w:rPr>
                <w:rFonts w:ascii="Arial Narrow" w:hAnsi="Arial Narrow" w:cs="Arial"/>
                <w:sz w:val="22"/>
              </w:rPr>
              <w:t>)</w:t>
            </w:r>
          </w:p>
        </w:tc>
        <w:tc>
          <w:tcPr>
            <w:tcW w:w="1668" w:type="pct"/>
            <w:shd w:val="clear" w:color="auto" w:fill="auto"/>
            <w:vAlign w:val="center"/>
          </w:tcPr>
          <w:p w14:paraId="634D407B" w14:textId="77777777" w:rsidR="004934DA" w:rsidRDefault="001C2FC7"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Mettre à jour une base des données des informations hydrométriques et hydrologiques pouvant servir aux opérateurs du secteur de l’eau et d’électricité afin de bien dimensionner les installations</w:t>
            </w:r>
          </w:p>
          <w:p w14:paraId="25AF920A" w14:textId="77777777" w:rsidR="001C2FC7" w:rsidRDefault="00AE0CFD"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Délivré les autorisations nécessaires aux opérateurs devant réaliser les aménagements de bassin versant ou leur sous-bassin</w:t>
            </w:r>
          </w:p>
        </w:tc>
        <w:tc>
          <w:tcPr>
            <w:tcW w:w="968" w:type="pct"/>
            <w:shd w:val="clear" w:color="auto" w:fill="auto"/>
            <w:vAlign w:val="center"/>
          </w:tcPr>
          <w:p w14:paraId="5B825DED" w14:textId="77777777" w:rsidR="0095418F" w:rsidRPr="0095418F" w:rsidRDefault="0095418F" w:rsidP="0095418F">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Absence d’une base des données à jour et alimenter régulièrement</w:t>
            </w:r>
          </w:p>
        </w:tc>
        <w:tc>
          <w:tcPr>
            <w:tcW w:w="282" w:type="pct"/>
            <w:shd w:val="clear" w:color="auto" w:fill="auto"/>
            <w:vAlign w:val="center"/>
          </w:tcPr>
          <w:p w14:paraId="335A3433"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26915FF8"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321B85F6" w14:textId="77777777" w:rsidR="004934DA" w:rsidRDefault="0095418F"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63635E" w:rsidRPr="00EE7AE1" w14:paraId="0C7E36F4" w14:textId="77777777" w:rsidTr="00825786">
        <w:trPr>
          <w:trHeight w:val="138"/>
          <w:jc w:val="center"/>
        </w:trPr>
        <w:tc>
          <w:tcPr>
            <w:tcW w:w="602" w:type="pct"/>
            <w:vMerge/>
            <w:shd w:val="clear" w:color="auto" w:fill="auto"/>
            <w:vAlign w:val="center"/>
          </w:tcPr>
          <w:p w14:paraId="3DCD90F3" w14:textId="77777777" w:rsidR="0063635E" w:rsidRPr="00EE7AE1" w:rsidRDefault="0063635E"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123E83A3" w14:textId="77777777" w:rsidR="0063635E" w:rsidRDefault="0063635E"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Autorité de régulation du secteur d’électricité (ARE)</w:t>
            </w:r>
          </w:p>
        </w:tc>
        <w:tc>
          <w:tcPr>
            <w:tcW w:w="1668" w:type="pct"/>
            <w:shd w:val="clear" w:color="auto" w:fill="auto"/>
            <w:vAlign w:val="center"/>
          </w:tcPr>
          <w:p w14:paraId="034CB107" w14:textId="77777777" w:rsidR="0063635E" w:rsidRDefault="0063635E"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Régler les conflits de concession opposant les opérateurs du secteur d’électricité dans certaines villes ciblées par le projet;</w:t>
            </w:r>
          </w:p>
          <w:p w14:paraId="302FFE7C" w14:textId="77777777" w:rsidR="0063635E" w:rsidRDefault="0063635E"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Appliquer le</w:t>
            </w:r>
            <w:r w:rsidRPr="00F03C75">
              <w:rPr>
                <w:rFonts w:ascii="Arial Narrow" w:hAnsi="Arial Narrow" w:cs="Arial"/>
                <w:sz w:val="22"/>
              </w:rPr>
              <w:t xml:space="preserve"> principe d’égalité de traitement des usagers par tout exploitant ou opérat</w:t>
            </w:r>
            <w:r>
              <w:rPr>
                <w:rFonts w:ascii="Arial Narrow" w:hAnsi="Arial Narrow" w:cs="Arial"/>
                <w:sz w:val="22"/>
              </w:rPr>
              <w:t>eur du secteur de l’électricité ;</w:t>
            </w:r>
          </w:p>
          <w:p w14:paraId="3C42A395" w14:textId="77777777" w:rsidR="0063635E" w:rsidRDefault="0063635E"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A235F">
              <w:rPr>
                <w:rFonts w:ascii="Arial Narrow" w:hAnsi="Arial Narrow" w:cs="Arial"/>
                <w:sz w:val="22"/>
              </w:rPr>
              <w:t>Veiller aux intérêts des consommateurs et assurer la protection de leurs droits pour ce qui est du prix, de la fourniture et de la qualité de l’énergie électrique</w:t>
            </w:r>
            <w:r>
              <w:rPr>
                <w:rFonts w:ascii="Arial Narrow" w:hAnsi="Arial Narrow" w:cs="Arial"/>
                <w:sz w:val="22"/>
              </w:rPr>
              <w:t> ;</w:t>
            </w:r>
          </w:p>
          <w:p w14:paraId="638A4F03" w14:textId="77777777" w:rsidR="0063635E" w:rsidRDefault="0063635E" w:rsidP="00FF65DC">
            <w:pPr>
              <w:numPr>
                <w:ilvl w:val="0"/>
                <w:numId w:val="25"/>
              </w:numPr>
              <w:tabs>
                <w:tab w:val="left" w:pos="229"/>
              </w:tabs>
              <w:spacing w:before="0" w:after="0" w:line="22" w:lineRule="atLeast"/>
              <w:ind w:left="229" w:hanging="229"/>
              <w:jc w:val="left"/>
              <w:rPr>
                <w:rFonts w:ascii="Arial Narrow" w:hAnsi="Arial Narrow" w:cs="Arial"/>
                <w:sz w:val="22"/>
              </w:rPr>
            </w:pPr>
            <w:r w:rsidRPr="00E74C5C">
              <w:rPr>
                <w:rFonts w:ascii="Arial Narrow" w:hAnsi="Arial Narrow" w:cs="Arial"/>
                <w:sz w:val="22"/>
              </w:rPr>
              <w:t>Etablir les cahiers de charges en vue de l’attribution des concessions et des licences spécifiques, ainsi que tout document normatif dans le cadre du service public d’électricité</w:t>
            </w:r>
          </w:p>
          <w:p w14:paraId="4C0615A8" w14:textId="77777777" w:rsidR="00A917B7" w:rsidRPr="0092631E" w:rsidRDefault="00A917B7"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Procéder à la conciliation préalable des différends entre opérateurs d’une part et, d’autre part, entre opérateurs et consommateurs du service public de l’</w:t>
            </w:r>
            <w:r>
              <w:rPr>
                <w:rFonts w:ascii="Arial Narrow" w:hAnsi="Arial Narrow" w:cs="Arial"/>
                <w:sz w:val="22"/>
              </w:rPr>
              <w:t>électricité</w:t>
            </w:r>
            <w:r w:rsidR="00414B68">
              <w:rPr>
                <w:rFonts w:ascii="Arial Narrow" w:hAnsi="Arial Narrow" w:cs="Arial"/>
                <w:sz w:val="22"/>
              </w:rPr>
              <w:t xml:space="preserve">, avant la </w:t>
            </w:r>
            <w:r w:rsidR="00414B68" w:rsidRPr="00015494">
              <w:rPr>
                <w:rFonts w:ascii="Arial Narrow" w:hAnsi="Arial Narrow" w:cs="Arial"/>
                <w:sz w:val="22"/>
              </w:rPr>
              <w:t>saisin</w:t>
            </w:r>
            <w:r w:rsidR="00414B68">
              <w:rPr>
                <w:rFonts w:ascii="Arial Narrow" w:hAnsi="Arial Narrow" w:cs="Arial"/>
                <w:sz w:val="22"/>
              </w:rPr>
              <w:t xml:space="preserve">e </w:t>
            </w:r>
            <w:r w:rsidRPr="00015494">
              <w:rPr>
                <w:rFonts w:ascii="Arial Narrow" w:hAnsi="Arial Narrow" w:cs="Arial"/>
                <w:sz w:val="22"/>
              </w:rPr>
              <w:t>éventuelle</w:t>
            </w:r>
            <w:r w:rsidR="00414B68">
              <w:rPr>
                <w:rFonts w:ascii="Arial Narrow" w:hAnsi="Arial Narrow" w:cs="Arial"/>
                <w:sz w:val="22"/>
              </w:rPr>
              <w:t xml:space="preserve"> de </w:t>
            </w:r>
            <w:r w:rsidRPr="00015494">
              <w:rPr>
                <w:rFonts w:ascii="Arial Narrow" w:hAnsi="Arial Narrow" w:cs="Arial"/>
                <w:sz w:val="22"/>
              </w:rPr>
              <w:t xml:space="preserve">la justice ; </w:t>
            </w:r>
          </w:p>
        </w:tc>
        <w:tc>
          <w:tcPr>
            <w:tcW w:w="968" w:type="pct"/>
            <w:shd w:val="clear" w:color="auto" w:fill="auto"/>
            <w:vAlign w:val="center"/>
          </w:tcPr>
          <w:p w14:paraId="2079B9A1" w14:textId="77777777" w:rsidR="0063635E" w:rsidRPr="00EE7AE1" w:rsidRDefault="0063635E"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Respect des engagements et des dispositions légales définis dans le contrat de concession</w:t>
            </w:r>
          </w:p>
        </w:tc>
        <w:tc>
          <w:tcPr>
            <w:tcW w:w="282" w:type="pct"/>
            <w:shd w:val="clear" w:color="auto" w:fill="auto"/>
            <w:vAlign w:val="center"/>
          </w:tcPr>
          <w:p w14:paraId="78D32908" w14:textId="77777777" w:rsidR="0063635E" w:rsidRDefault="0063635E"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57DA060D" w14:textId="77777777" w:rsidR="0063635E" w:rsidRDefault="0063635E"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6226FB29" w14:textId="77777777" w:rsidR="0063635E" w:rsidRDefault="0063635E"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E179C5" w:rsidRPr="00EE7AE1" w14:paraId="69D557EC" w14:textId="77777777" w:rsidTr="00825786">
        <w:trPr>
          <w:trHeight w:val="809"/>
          <w:jc w:val="center"/>
        </w:trPr>
        <w:tc>
          <w:tcPr>
            <w:tcW w:w="602" w:type="pct"/>
            <w:vMerge/>
            <w:shd w:val="clear" w:color="auto" w:fill="auto"/>
            <w:vAlign w:val="center"/>
          </w:tcPr>
          <w:p w14:paraId="610EE70F" w14:textId="77777777" w:rsidR="00E179C5" w:rsidRPr="00EE7AE1" w:rsidRDefault="00E179C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13C3220A" w14:textId="77777777" w:rsidR="00E179C5" w:rsidRDefault="00E179C5" w:rsidP="0069439D">
            <w:pPr>
              <w:tabs>
                <w:tab w:val="left" w:pos="851"/>
              </w:tabs>
              <w:spacing w:before="0" w:after="0" w:line="22" w:lineRule="atLeast"/>
              <w:jc w:val="left"/>
              <w:rPr>
                <w:rFonts w:ascii="Arial Narrow" w:hAnsi="Arial Narrow" w:cs="Arial"/>
                <w:sz w:val="22"/>
              </w:rPr>
            </w:pPr>
            <w:r w:rsidRPr="008637E0">
              <w:rPr>
                <w:rFonts w:ascii="Arial Narrow" w:hAnsi="Arial Narrow" w:cs="Arial"/>
                <w:sz w:val="22"/>
              </w:rPr>
              <w:t>Autorité de régulation du service public de l’eau</w:t>
            </w:r>
            <w:r>
              <w:rPr>
                <w:rFonts w:ascii="Arial Narrow" w:hAnsi="Arial Narrow" w:cs="Arial"/>
                <w:sz w:val="22"/>
              </w:rPr>
              <w:t xml:space="preserve"> (ARSPE)</w:t>
            </w:r>
          </w:p>
        </w:tc>
        <w:tc>
          <w:tcPr>
            <w:tcW w:w="1668" w:type="pct"/>
            <w:shd w:val="clear" w:color="auto" w:fill="auto"/>
            <w:vAlign w:val="center"/>
          </w:tcPr>
          <w:p w14:paraId="3FFD8936"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 xml:space="preserve">Veiller au respect, par les opérateurs du secteur, des conditions d’exécution des contrats de concession, des déclarations et des autorisations ; </w:t>
            </w:r>
          </w:p>
          <w:p w14:paraId="7C85C391"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 xml:space="preserve">Suivre l’application des standards et normes par les opérateurs et exploitants du service public de l’eau ; </w:t>
            </w:r>
          </w:p>
          <w:p w14:paraId="32AC818B"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Etablir les cahiers des charges en vue de l’attribution des concessions et tout document normatif dans le cadre du service public de l’eau, seul ou avec la collaboration des comités de bassin, sous</w:t>
            </w:r>
            <w:r>
              <w:rPr>
                <w:rFonts w:ascii="Arial Narrow" w:hAnsi="Arial Narrow" w:cs="Arial"/>
                <w:sz w:val="22"/>
              </w:rPr>
              <w:t xml:space="preserve"> </w:t>
            </w:r>
            <w:r w:rsidRPr="00015494">
              <w:rPr>
                <w:rFonts w:ascii="Arial Narrow" w:hAnsi="Arial Narrow" w:cs="Arial"/>
                <w:sz w:val="22"/>
              </w:rPr>
              <w:t xml:space="preserve">bassin et comités locaux de l’eau ; </w:t>
            </w:r>
          </w:p>
          <w:p w14:paraId="1EF292AE"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 xml:space="preserve">Procéder à la conciliation préalable des différends entre opérateurs d’une part et, d’autre part, entre opérateurs et consommateurs du service public de l’eau, avant de saisir éventuellement la justice ; </w:t>
            </w:r>
          </w:p>
          <w:p w14:paraId="5AF1E73D"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 xml:space="preserve">Déterminer et suivre les règles et modalités de fixation des éléments de la structure des prix sur la base desquels le ministre ayant l’économie nationale dans ses attributions et celui ayant le service public de l’eau dans ses attributions établissent leur arrêté interministériel énoncé à l’article 86 ; </w:t>
            </w:r>
          </w:p>
          <w:p w14:paraId="0D40FAB0" w14:textId="77777777" w:rsidR="00E179C5" w:rsidRPr="00015494" w:rsidRDefault="00E179C5" w:rsidP="00FF65DC">
            <w:pPr>
              <w:numPr>
                <w:ilvl w:val="0"/>
                <w:numId w:val="25"/>
              </w:numPr>
              <w:tabs>
                <w:tab w:val="left" w:pos="229"/>
              </w:tabs>
              <w:spacing w:before="0" w:after="0" w:line="22" w:lineRule="atLeast"/>
              <w:ind w:left="229" w:hanging="229"/>
              <w:rPr>
                <w:rFonts w:ascii="Arial Narrow" w:hAnsi="Arial Narrow" w:cs="Arial"/>
                <w:sz w:val="22"/>
              </w:rPr>
            </w:pPr>
            <w:r w:rsidRPr="00015494">
              <w:rPr>
                <w:rFonts w:ascii="Arial Narrow" w:hAnsi="Arial Narrow" w:cs="Arial"/>
                <w:sz w:val="22"/>
              </w:rPr>
              <w:t xml:space="preserve">Veiller à ce que les tarifs ne dépassent pas les maxima autorisés. </w:t>
            </w:r>
          </w:p>
        </w:tc>
        <w:tc>
          <w:tcPr>
            <w:tcW w:w="968" w:type="pct"/>
            <w:shd w:val="clear" w:color="auto" w:fill="auto"/>
            <w:vAlign w:val="center"/>
          </w:tcPr>
          <w:p w14:paraId="10DDD827" w14:textId="77777777" w:rsidR="00E179C5" w:rsidRPr="00EE7AE1" w:rsidRDefault="00E179C5"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Respect des engagements et des dispositions légales définis dans le contrat de concession</w:t>
            </w:r>
          </w:p>
        </w:tc>
        <w:tc>
          <w:tcPr>
            <w:tcW w:w="282" w:type="pct"/>
            <w:shd w:val="clear" w:color="auto" w:fill="auto"/>
            <w:vAlign w:val="center"/>
          </w:tcPr>
          <w:p w14:paraId="29BA1C12" w14:textId="77777777" w:rsidR="00E179C5" w:rsidRDefault="00E179C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63D3B873" w14:textId="77777777" w:rsidR="00E179C5" w:rsidRDefault="00E179C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4C5812C8" w14:textId="77777777" w:rsidR="00E179C5" w:rsidRDefault="00E179C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957C65" w:rsidRPr="00EE7AE1" w14:paraId="63BFE94E" w14:textId="77777777" w:rsidTr="00825786">
        <w:trPr>
          <w:trHeight w:val="3289"/>
          <w:jc w:val="center"/>
        </w:trPr>
        <w:tc>
          <w:tcPr>
            <w:tcW w:w="602" w:type="pct"/>
            <w:vMerge/>
            <w:shd w:val="clear" w:color="auto" w:fill="auto"/>
            <w:vAlign w:val="center"/>
          </w:tcPr>
          <w:p w14:paraId="389AEDB3" w14:textId="77777777" w:rsidR="00957C65" w:rsidRPr="00EE7AE1" w:rsidRDefault="00957C6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2A9DB443" w14:textId="5498A39D" w:rsidR="00957C65" w:rsidRPr="00EE7AE1" w:rsidRDefault="00957C65" w:rsidP="004934DA">
            <w:pPr>
              <w:tabs>
                <w:tab w:val="left" w:pos="851"/>
              </w:tabs>
              <w:spacing w:before="0" w:after="0" w:line="22" w:lineRule="atLeast"/>
              <w:jc w:val="left"/>
              <w:rPr>
                <w:rFonts w:ascii="Arial Narrow" w:hAnsi="Arial Narrow" w:cs="Arial"/>
                <w:sz w:val="22"/>
              </w:rPr>
            </w:pPr>
            <w:r>
              <w:rPr>
                <w:rFonts w:ascii="Arial Narrow" w:hAnsi="Arial Narrow" w:cs="Arial"/>
                <w:sz w:val="22"/>
              </w:rPr>
              <w:t>Comité de Pilotage de</w:t>
            </w:r>
            <w:r w:rsidR="004934DA">
              <w:rPr>
                <w:rFonts w:ascii="Arial Narrow" w:hAnsi="Arial Narrow" w:cs="Arial"/>
                <w:sz w:val="22"/>
              </w:rPr>
              <w:t xml:space="preserve"> </w:t>
            </w:r>
            <w:r>
              <w:rPr>
                <w:rFonts w:ascii="Arial Narrow" w:hAnsi="Arial Narrow" w:cs="Arial"/>
                <w:sz w:val="22"/>
              </w:rPr>
              <w:t>la Réforme des Entreprises du Portefeuille de l’Etat (</w:t>
            </w:r>
            <w:r w:rsidRPr="00EE7AE1">
              <w:rPr>
                <w:rFonts w:ascii="Arial Narrow" w:hAnsi="Arial Narrow" w:cs="Arial"/>
                <w:sz w:val="22"/>
              </w:rPr>
              <w:t>COPIREP</w:t>
            </w:r>
            <w:r>
              <w:rPr>
                <w:rFonts w:ascii="Arial Narrow" w:hAnsi="Arial Narrow" w:cs="Arial"/>
                <w:sz w:val="22"/>
              </w:rPr>
              <w:t>)</w:t>
            </w:r>
            <w:r w:rsidR="00414B68">
              <w:rPr>
                <w:rFonts w:ascii="Arial Narrow" w:hAnsi="Arial Narrow" w:cs="Arial"/>
                <w:sz w:val="22"/>
              </w:rPr>
              <w:t xml:space="preserve"> </w:t>
            </w:r>
          </w:p>
        </w:tc>
        <w:tc>
          <w:tcPr>
            <w:tcW w:w="1668" w:type="pct"/>
            <w:shd w:val="clear" w:color="auto" w:fill="auto"/>
            <w:vAlign w:val="center"/>
          </w:tcPr>
          <w:p w14:paraId="7F1925B5" w14:textId="77777777" w:rsidR="00414B68" w:rsidRDefault="00414B68" w:rsidP="00CE18A5">
            <w:pPr>
              <w:tabs>
                <w:tab w:val="left" w:pos="229"/>
              </w:tabs>
              <w:spacing w:before="0" w:after="0" w:line="22" w:lineRule="atLeast"/>
              <w:ind w:left="229"/>
              <w:rPr>
                <w:rFonts w:ascii="Arial Narrow" w:hAnsi="Arial Narrow" w:cs="Arial"/>
                <w:sz w:val="22"/>
              </w:rPr>
            </w:pPr>
            <w:r>
              <w:rPr>
                <w:rFonts w:ascii="Arial Narrow" w:hAnsi="Arial Narrow" w:cs="Arial"/>
                <w:sz w:val="22"/>
              </w:rPr>
              <w:t>A titre transitoire en attendant la mise en place de l’organe technique prévue à cet effet par l’article 10 de la Loi n°08/008 du 10 juillet 2008 :</w:t>
            </w:r>
          </w:p>
          <w:p w14:paraId="02C899E0" w14:textId="77777777" w:rsidR="00957C65" w:rsidRPr="0092631E"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 xml:space="preserve">rédiger le cahier des charges de chaque opération de désengagement; </w:t>
            </w:r>
          </w:p>
          <w:p w14:paraId="64C3E96F" w14:textId="77777777" w:rsidR="00957C65" w:rsidRPr="0092631E"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 xml:space="preserve">proposer le mode de partenariat public-privé ou de désengagement à retenir pour </w:t>
            </w:r>
            <w:r>
              <w:rPr>
                <w:rFonts w:ascii="Arial Narrow" w:hAnsi="Arial Narrow" w:cs="Arial"/>
                <w:sz w:val="22"/>
              </w:rPr>
              <w:t>SNEL &amp; REGIDESO</w:t>
            </w:r>
            <w:r w:rsidRPr="0092631E">
              <w:rPr>
                <w:rFonts w:ascii="Arial Narrow" w:hAnsi="Arial Narrow" w:cs="Arial"/>
                <w:sz w:val="22"/>
              </w:rPr>
              <w:t xml:space="preserve">; </w:t>
            </w:r>
          </w:p>
          <w:p w14:paraId="4ADF36F8" w14:textId="77777777" w:rsidR="00957C65" w:rsidRPr="0092631E"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 xml:space="preserve">élaborer et publier les avis relatifs au désengagement; </w:t>
            </w:r>
          </w:p>
          <w:p w14:paraId="704CAB4C" w14:textId="77777777" w:rsidR="00957C65" w:rsidRPr="0092631E"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 xml:space="preserve">rédiger, le cas échéant, le- rapport motivant les raisons pour lesquelles une procédure de gré à gré doit être envisagée; </w:t>
            </w:r>
          </w:p>
          <w:p w14:paraId="48546F55" w14:textId="77777777" w:rsidR="00957C65" w:rsidRPr="0092631E"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 xml:space="preserve">définir les procédures de passation des marchés relatives au désengagement de l'Etat; </w:t>
            </w:r>
          </w:p>
          <w:p w14:paraId="6A3FD8EF"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92631E">
              <w:rPr>
                <w:rFonts w:ascii="Arial Narrow" w:hAnsi="Arial Narrow" w:cs="Arial"/>
                <w:sz w:val="22"/>
              </w:rPr>
              <w:t>gérer le processus de la réforme de</w:t>
            </w:r>
            <w:r>
              <w:rPr>
                <w:rFonts w:ascii="Arial Narrow" w:hAnsi="Arial Narrow" w:cs="Arial"/>
                <w:sz w:val="22"/>
              </w:rPr>
              <w:t xml:space="preserve"> SNEL &amp; REGIDESO </w:t>
            </w:r>
            <w:r w:rsidRPr="0092631E">
              <w:rPr>
                <w:rFonts w:ascii="Arial Narrow" w:hAnsi="Arial Narrow" w:cs="Arial"/>
                <w:sz w:val="22"/>
              </w:rPr>
              <w:t>par sa préparation ainsi que par le suivi et le contrôle de sa mise en œuvre</w:t>
            </w:r>
            <w:r>
              <w:rPr>
                <w:rFonts w:ascii="Arial Narrow" w:hAnsi="Arial Narrow" w:cs="Arial"/>
                <w:sz w:val="22"/>
              </w:rPr>
              <w:t>.</w:t>
            </w:r>
          </w:p>
        </w:tc>
        <w:tc>
          <w:tcPr>
            <w:tcW w:w="968" w:type="pct"/>
            <w:shd w:val="clear" w:color="auto" w:fill="auto"/>
            <w:vAlign w:val="center"/>
          </w:tcPr>
          <w:p w14:paraId="2E72267C" w14:textId="77777777" w:rsidR="00957C65" w:rsidRPr="008A1A67"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 xml:space="preserve">Respect des obligations contractuelles par les opérateurs public et privé </w:t>
            </w:r>
          </w:p>
        </w:tc>
        <w:tc>
          <w:tcPr>
            <w:tcW w:w="282" w:type="pct"/>
            <w:shd w:val="clear" w:color="auto" w:fill="auto"/>
            <w:vAlign w:val="center"/>
          </w:tcPr>
          <w:p w14:paraId="6C3B3ED5"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37E65EC6"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Fort </w:t>
            </w:r>
          </w:p>
        </w:tc>
        <w:tc>
          <w:tcPr>
            <w:tcW w:w="429" w:type="pct"/>
            <w:shd w:val="clear" w:color="auto" w:fill="auto"/>
            <w:vAlign w:val="center"/>
          </w:tcPr>
          <w:p w14:paraId="1BCEB344"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957C65" w:rsidRPr="00EE7AE1" w14:paraId="4E2E5CCE" w14:textId="77777777" w:rsidTr="00825786">
        <w:trPr>
          <w:jc w:val="center"/>
        </w:trPr>
        <w:tc>
          <w:tcPr>
            <w:tcW w:w="602" w:type="pct"/>
            <w:shd w:val="clear" w:color="auto" w:fill="auto"/>
            <w:vAlign w:val="center"/>
          </w:tcPr>
          <w:p w14:paraId="5466389D"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Autorités locales</w:t>
            </w:r>
          </w:p>
        </w:tc>
        <w:tc>
          <w:tcPr>
            <w:tcW w:w="790" w:type="pct"/>
            <w:shd w:val="clear" w:color="auto" w:fill="auto"/>
            <w:vAlign w:val="center"/>
          </w:tcPr>
          <w:p w14:paraId="7096D2B9"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Mairie, communes, municipalités, gouverneras </w:t>
            </w:r>
          </w:p>
        </w:tc>
        <w:tc>
          <w:tcPr>
            <w:tcW w:w="1668" w:type="pct"/>
            <w:shd w:val="clear" w:color="auto" w:fill="auto"/>
            <w:vAlign w:val="center"/>
          </w:tcPr>
          <w:p w14:paraId="651EEE6D"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Participation au suivi local des mesures environnementales et sociales</w:t>
            </w:r>
          </w:p>
          <w:p w14:paraId="6EADC91A"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Inspection des conditions de travail dans les chantiers</w:t>
            </w:r>
          </w:p>
          <w:p w14:paraId="1C08CDCE"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Intervention dans le processus de gestion des litiges</w:t>
            </w:r>
          </w:p>
        </w:tc>
        <w:tc>
          <w:tcPr>
            <w:tcW w:w="968" w:type="pct"/>
            <w:shd w:val="clear" w:color="auto" w:fill="auto"/>
            <w:vAlign w:val="center"/>
          </w:tcPr>
          <w:p w14:paraId="18CC05EB"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Mise en œuvre des plans de gestion environnementale et sociale</w:t>
            </w:r>
          </w:p>
          <w:p w14:paraId="660BD70B" w14:textId="77777777" w:rsidR="00957C65" w:rsidRPr="00EE7AE1"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EE7AE1">
              <w:rPr>
                <w:rFonts w:ascii="Arial Narrow" w:hAnsi="Arial Narrow" w:cs="Arial"/>
                <w:sz w:val="22"/>
              </w:rPr>
              <w:t>Obtention des autorisations environnementales et sociales</w:t>
            </w:r>
          </w:p>
        </w:tc>
        <w:tc>
          <w:tcPr>
            <w:tcW w:w="282" w:type="pct"/>
            <w:shd w:val="clear" w:color="auto" w:fill="auto"/>
            <w:vAlign w:val="center"/>
          </w:tcPr>
          <w:p w14:paraId="6F45B68E"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261" w:type="pct"/>
            <w:shd w:val="clear" w:color="auto" w:fill="auto"/>
            <w:vAlign w:val="center"/>
          </w:tcPr>
          <w:p w14:paraId="60796590"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Fort</w:t>
            </w:r>
          </w:p>
        </w:tc>
        <w:tc>
          <w:tcPr>
            <w:tcW w:w="429" w:type="pct"/>
            <w:shd w:val="clear" w:color="auto" w:fill="auto"/>
            <w:vAlign w:val="center"/>
          </w:tcPr>
          <w:p w14:paraId="2C3A2872"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Collaborer </w:t>
            </w:r>
          </w:p>
        </w:tc>
      </w:tr>
      <w:tr w:rsidR="00957C65" w:rsidRPr="00EE7AE1" w14:paraId="1B5998EE" w14:textId="77777777" w:rsidTr="00825786">
        <w:trPr>
          <w:jc w:val="center"/>
        </w:trPr>
        <w:tc>
          <w:tcPr>
            <w:tcW w:w="602" w:type="pct"/>
            <w:shd w:val="clear" w:color="auto" w:fill="auto"/>
            <w:vAlign w:val="center"/>
          </w:tcPr>
          <w:p w14:paraId="63AB17EF" w14:textId="77777777" w:rsidR="00957C65" w:rsidRPr="00EE7AE1" w:rsidRDefault="00957C65" w:rsidP="0069439D">
            <w:pPr>
              <w:tabs>
                <w:tab w:val="left" w:pos="851"/>
              </w:tabs>
              <w:spacing w:before="0" w:after="0" w:line="22" w:lineRule="atLeast"/>
              <w:jc w:val="left"/>
              <w:rPr>
                <w:rFonts w:ascii="Arial Narrow" w:hAnsi="Arial Narrow" w:cs="Arial"/>
                <w:sz w:val="22"/>
              </w:rPr>
            </w:pPr>
            <w:r w:rsidRPr="00EE7AE1">
              <w:rPr>
                <w:rFonts w:ascii="Arial Narrow" w:hAnsi="Arial Narrow" w:cs="Arial"/>
                <w:sz w:val="22"/>
              </w:rPr>
              <w:t xml:space="preserve">Société civile </w:t>
            </w:r>
          </w:p>
        </w:tc>
        <w:tc>
          <w:tcPr>
            <w:tcW w:w="790" w:type="pct"/>
            <w:shd w:val="clear" w:color="auto" w:fill="auto"/>
            <w:vAlign w:val="center"/>
          </w:tcPr>
          <w:p w14:paraId="35C22881"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sidRPr="00EE7AE1">
              <w:rPr>
                <w:rFonts w:ascii="Arial Narrow" w:hAnsi="Arial Narrow" w:cs="Arial"/>
                <w:sz w:val="22"/>
              </w:rPr>
              <w:t xml:space="preserve">Organisation non-gouvernementale et de développement (ONG) </w:t>
            </w:r>
            <w:r>
              <w:rPr>
                <w:rFonts w:ascii="Arial Narrow" w:hAnsi="Arial Narrow" w:cs="Arial"/>
                <w:sz w:val="22"/>
              </w:rPr>
              <w:t>locales, nationales et internationales</w:t>
            </w:r>
          </w:p>
          <w:p w14:paraId="7498C04A"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sidRPr="00EE7AE1">
              <w:rPr>
                <w:rFonts w:ascii="Arial Narrow" w:hAnsi="Arial Narrow" w:cs="Arial"/>
                <w:sz w:val="22"/>
              </w:rPr>
              <w:t>Organisations des femmes, des jeunes</w:t>
            </w:r>
            <w:r w:rsidR="00283B84">
              <w:rPr>
                <w:rFonts w:ascii="Arial Narrow" w:hAnsi="Arial Narrow" w:cs="Arial"/>
                <w:sz w:val="22"/>
              </w:rPr>
              <w:t xml:space="preserve">, association en défense des droits des enfants, </w:t>
            </w:r>
            <w:r w:rsidRPr="00EE7AE1">
              <w:rPr>
                <w:rFonts w:ascii="Arial Narrow" w:hAnsi="Arial Narrow" w:cs="Arial"/>
                <w:sz w:val="22"/>
              </w:rPr>
              <w:t>les plateformes des associations féminines</w:t>
            </w:r>
            <w:r w:rsidR="00184F8D">
              <w:rPr>
                <w:rFonts w:ascii="Arial Narrow" w:hAnsi="Arial Narrow" w:cs="Arial"/>
                <w:sz w:val="22"/>
              </w:rPr>
              <w:t xml:space="preserve">, et organisations représentantes de groupes minoritaires </w:t>
            </w:r>
          </w:p>
        </w:tc>
        <w:tc>
          <w:tcPr>
            <w:tcW w:w="1668" w:type="pct"/>
            <w:shd w:val="clear" w:color="auto" w:fill="auto"/>
            <w:vAlign w:val="center"/>
          </w:tcPr>
          <w:p w14:paraId="2315D883" w14:textId="77777777" w:rsidR="00957C65" w:rsidRDefault="00957C65"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Défense des intérêts des communautés</w:t>
            </w:r>
          </w:p>
          <w:p w14:paraId="181FD65C" w14:textId="77777777" w:rsidR="00957C65" w:rsidRDefault="00957C65" w:rsidP="00FF65DC">
            <w:pPr>
              <w:numPr>
                <w:ilvl w:val="0"/>
                <w:numId w:val="25"/>
              </w:numPr>
              <w:tabs>
                <w:tab w:val="left" w:pos="229"/>
              </w:tabs>
              <w:spacing w:before="0" w:after="0" w:line="22" w:lineRule="atLeast"/>
              <w:ind w:left="229" w:hanging="229"/>
              <w:jc w:val="left"/>
              <w:rPr>
                <w:rFonts w:ascii="Arial Narrow" w:hAnsi="Arial Narrow" w:cs="Arial"/>
                <w:sz w:val="22"/>
              </w:rPr>
            </w:pPr>
            <w:r>
              <w:rPr>
                <w:rFonts w:ascii="Arial Narrow" w:hAnsi="Arial Narrow" w:cs="Arial"/>
                <w:sz w:val="22"/>
              </w:rPr>
              <w:t xml:space="preserve">Intervention dans le processus </w:t>
            </w:r>
            <w:r w:rsidR="003E40BC">
              <w:rPr>
                <w:rFonts w:ascii="Arial Narrow" w:hAnsi="Arial Narrow" w:cs="Arial"/>
                <w:sz w:val="22"/>
              </w:rPr>
              <w:t xml:space="preserve">de </w:t>
            </w:r>
            <w:r>
              <w:rPr>
                <w:rFonts w:ascii="Arial Narrow" w:hAnsi="Arial Narrow" w:cs="Arial"/>
                <w:sz w:val="22"/>
              </w:rPr>
              <w:t>gestion des li</w:t>
            </w:r>
            <w:r w:rsidR="00566017">
              <w:rPr>
                <w:rFonts w:ascii="Arial Narrow" w:hAnsi="Arial Narrow" w:cs="Arial"/>
                <w:sz w:val="22"/>
              </w:rPr>
              <w:t>ti</w:t>
            </w:r>
            <w:r>
              <w:rPr>
                <w:rFonts w:ascii="Arial Narrow" w:hAnsi="Arial Narrow" w:cs="Arial"/>
                <w:sz w:val="22"/>
              </w:rPr>
              <w:t>ges</w:t>
            </w:r>
          </w:p>
          <w:p w14:paraId="186F46D0" w14:textId="77777777" w:rsidR="00957C65" w:rsidRPr="00EE7AE1" w:rsidRDefault="00566017" w:rsidP="00FF65DC">
            <w:pPr>
              <w:numPr>
                <w:ilvl w:val="0"/>
                <w:numId w:val="25"/>
              </w:numPr>
              <w:tabs>
                <w:tab w:val="left" w:pos="229"/>
              </w:tabs>
              <w:spacing w:before="0" w:after="0" w:line="22" w:lineRule="atLeast"/>
              <w:ind w:left="229" w:hanging="229"/>
              <w:rPr>
                <w:rFonts w:ascii="Arial Narrow" w:hAnsi="Arial Narrow" w:cs="Arial"/>
                <w:sz w:val="22"/>
              </w:rPr>
            </w:pPr>
            <w:r>
              <w:rPr>
                <w:rFonts w:ascii="Arial Narrow" w:hAnsi="Arial Narrow" w:cs="Arial"/>
                <w:sz w:val="22"/>
              </w:rPr>
              <w:t>Intervention</w:t>
            </w:r>
            <w:r w:rsidR="00957C65">
              <w:rPr>
                <w:rFonts w:ascii="Arial Narrow" w:hAnsi="Arial Narrow" w:cs="Arial"/>
                <w:sz w:val="22"/>
              </w:rPr>
              <w:t xml:space="preserve"> dans les activités de sensibilisation des travailleurs sur des thématiques tel</w:t>
            </w:r>
            <w:r w:rsidR="003E40BC">
              <w:rPr>
                <w:rFonts w:ascii="Arial Narrow" w:hAnsi="Arial Narrow" w:cs="Arial"/>
                <w:sz w:val="22"/>
              </w:rPr>
              <w:t>le</w:t>
            </w:r>
            <w:r w:rsidR="00957C65">
              <w:rPr>
                <w:rFonts w:ascii="Arial Narrow" w:hAnsi="Arial Narrow" w:cs="Arial"/>
                <w:sz w:val="22"/>
              </w:rPr>
              <w:t xml:space="preserve">s que : les MST/VIH, </w:t>
            </w:r>
            <w:r w:rsidR="00283B84">
              <w:rPr>
                <w:rFonts w:ascii="Arial Narrow" w:hAnsi="Arial Narrow" w:cs="Arial"/>
                <w:sz w:val="22"/>
              </w:rPr>
              <w:t xml:space="preserve">prévention et réponse aux </w:t>
            </w:r>
            <w:r w:rsidR="00957C65">
              <w:rPr>
                <w:rFonts w:ascii="Arial Narrow" w:hAnsi="Arial Narrow" w:cs="Arial"/>
                <w:sz w:val="22"/>
              </w:rPr>
              <w:t>VBG, l’économie de l’énergie, la prévention des risques sociaux inhérents aux travaux</w:t>
            </w:r>
          </w:p>
        </w:tc>
        <w:tc>
          <w:tcPr>
            <w:tcW w:w="968" w:type="pct"/>
            <w:shd w:val="clear" w:color="auto" w:fill="auto"/>
            <w:vAlign w:val="center"/>
          </w:tcPr>
          <w:p w14:paraId="7FFC66A9" w14:textId="77777777" w:rsidR="00957C65" w:rsidRPr="000756A9" w:rsidRDefault="00957C65" w:rsidP="00FF65DC">
            <w:pPr>
              <w:numPr>
                <w:ilvl w:val="0"/>
                <w:numId w:val="25"/>
              </w:numPr>
              <w:tabs>
                <w:tab w:val="left" w:pos="229"/>
              </w:tabs>
              <w:spacing w:before="0" w:after="0" w:line="22" w:lineRule="atLeast"/>
              <w:ind w:left="229" w:hanging="229"/>
              <w:rPr>
                <w:rFonts w:ascii="Arial Narrow" w:hAnsi="Arial Narrow" w:cs="Arial"/>
                <w:sz w:val="22"/>
              </w:rPr>
            </w:pPr>
            <w:r w:rsidRPr="000756A9">
              <w:rPr>
                <w:rFonts w:ascii="Arial Narrow" w:hAnsi="Arial Narrow" w:cs="Arial"/>
                <w:sz w:val="22"/>
              </w:rPr>
              <w:t>Respect du milieu naturel commun en évitant toute pollution affectant l’air, le sol, les ressources hydriques et les écosystèmes</w:t>
            </w:r>
          </w:p>
          <w:p w14:paraId="10FB5E14" w14:textId="77777777" w:rsidR="00566017" w:rsidRDefault="00566017" w:rsidP="00FF65DC">
            <w:pPr>
              <w:numPr>
                <w:ilvl w:val="0"/>
                <w:numId w:val="25"/>
              </w:numPr>
              <w:tabs>
                <w:tab w:val="left" w:pos="229"/>
              </w:tabs>
              <w:spacing w:before="0" w:after="0" w:line="22" w:lineRule="atLeast"/>
              <w:ind w:left="229" w:hanging="229"/>
              <w:rPr>
                <w:rFonts w:ascii="Arial Narrow" w:hAnsi="Arial Narrow" w:cs="Arial"/>
                <w:sz w:val="22"/>
              </w:rPr>
            </w:pPr>
            <w:r w:rsidRPr="00566017">
              <w:rPr>
                <w:rFonts w:ascii="Arial Narrow" w:hAnsi="Arial Narrow" w:cs="Arial"/>
                <w:sz w:val="22"/>
              </w:rPr>
              <w:t>Décentralisation de la coordination du projet</w:t>
            </w:r>
          </w:p>
          <w:p w14:paraId="1654E256" w14:textId="77777777" w:rsidR="00957C65" w:rsidRDefault="00566017">
            <w:pPr>
              <w:numPr>
                <w:ilvl w:val="0"/>
                <w:numId w:val="25"/>
              </w:numPr>
              <w:tabs>
                <w:tab w:val="left" w:pos="229"/>
              </w:tabs>
              <w:spacing w:before="0" w:after="0" w:line="22" w:lineRule="atLeast"/>
              <w:ind w:left="229" w:hanging="229"/>
              <w:rPr>
                <w:rFonts w:ascii="Arial Narrow" w:hAnsi="Arial Narrow" w:cs="Arial"/>
                <w:sz w:val="22"/>
              </w:rPr>
            </w:pPr>
            <w:r>
              <w:rPr>
                <w:rFonts w:ascii="Arial Narrow" w:hAnsi="Arial Narrow" w:cs="Arial"/>
                <w:sz w:val="22"/>
              </w:rPr>
              <w:t xml:space="preserve">Mise en place d’une commission mixte </w:t>
            </w:r>
            <w:r w:rsidR="000756A9">
              <w:rPr>
                <w:rFonts w:ascii="Arial Narrow" w:hAnsi="Arial Narrow" w:cs="Arial"/>
                <w:sz w:val="22"/>
              </w:rPr>
              <w:t>de suivi des activités du projet au niveau provincial.</w:t>
            </w:r>
          </w:p>
          <w:p w14:paraId="517BB224" w14:textId="77777777" w:rsidR="00184F8D" w:rsidRPr="000756A9" w:rsidRDefault="00184F8D" w:rsidP="00FF65DC">
            <w:pPr>
              <w:numPr>
                <w:ilvl w:val="0"/>
                <w:numId w:val="25"/>
              </w:numPr>
              <w:tabs>
                <w:tab w:val="left" w:pos="229"/>
              </w:tabs>
              <w:spacing w:before="0" w:after="0" w:line="22" w:lineRule="atLeast"/>
              <w:ind w:left="229" w:hanging="229"/>
              <w:rPr>
                <w:rFonts w:ascii="Arial Narrow" w:hAnsi="Arial Narrow" w:cs="Arial"/>
                <w:sz w:val="22"/>
              </w:rPr>
            </w:pPr>
          </w:p>
        </w:tc>
        <w:tc>
          <w:tcPr>
            <w:tcW w:w="282" w:type="pct"/>
            <w:shd w:val="clear" w:color="auto" w:fill="auto"/>
            <w:vAlign w:val="center"/>
          </w:tcPr>
          <w:p w14:paraId="116DF210"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Faible </w:t>
            </w:r>
          </w:p>
        </w:tc>
        <w:tc>
          <w:tcPr>
            <w:tcW w:w="261" w:type="pct"/>
            <w:shd w:val="clear" w:color="auto" w:fill="auto"/>
            <w:vAlign w:val="center"/>
          </w:tcPr>
          <w:p w14:paraId="41EC0144"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15F9630D"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Surveiller </w:t>
            </w:r>
          </w:p>
        </w:tc>
      </w:tr>
      <w:tr w:rsidR="00957C65" w:rsidRPr="00EE7AE1" w14:paraId="6C525378" w14:textId="77777777" w:rsidTr="006742DD">
        <w:trPr>
          <w:jc w:val="center"/>
        </w:trPr>
        <w:tc>
          <w:tcPr>
            <w:tcW w:w="602" w:type="pct"/>
            <w:vMerge w:val="restart"/>
            <w:shd w:val="clear" w:color="auto" w:fill="auto"/>
            <w:vAlign w:val="center"/>
          </w:tcPr>
          <w:p w14:paraId="574CA692"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Communautés </w:t>
            </w:r>
          </w:p>
        </w:tc>
        <w:tc>
          <w:tcPr>
            <w:tcW w:w="790" w:type="pct"/>
            <w:shd w:val="clear" w:color="auto" w:fill="auto"/>
            <w:vAlign w:val="center"/>
          </w:tcPr>
          <w:p w14:paraId="329F0D26" w14:textId="77777777" w:rsidR="00957C65" w:rsidRPr="00EE7AE1" w:rsidRDefault="00957C65" w:rsidP="006742D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Population riveraine </w:t>
            </w:r>
          </w:p>
        </w:tc>
        <w:tc>
          <w:tcPr>
            <w:tcW w:w="1668" w:type="pct"/>
            <w:shd w:val="clear" w:color="auto" w:fill="auto"/>
            <w:vAlign w:val="center"/>
          </w:tcPr>
          <w:p w14:paraId="1AC84A0B"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Protéger les installations ou les ouvrages du projet</w:t>
            </w:r>
          </w:p>
          <w:p w14:paraId="10CD364E"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Dénoncer les cas de vandalisme</w:t>
            </w:r>
          </w:p>
          <w:p w14:paraId="2BA90B8E" w14:textId="77777777" w:rsidR="00957C65" w:rsidRPr="00EE7AE1"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Fournir une main d’œuvre locale de travailleurs temporaires</w:t>
            </w:r>
          </w:p>
        </w:tc>
        <w:tc>
          <w:tcPr>
            <w:tcW w:w="968" w:type="pct"/>
            <w:shd w:val="clear" w:color="auto" w:fill="auto"/>
            <w:vAlign w:val="center"/>
          </w:tcPr>
          <w:p w14:paraId="0F2D096D"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Nuisances sonore et olfactive </w:t>
            </w:r>
          </w:p>
          <w:p w14:paraId="4DCF4EF9"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Sécurisation des canalisations électriques et d’eau potable</w:t>
            </w:r>
          </w:p>
          <w:p w14:paraId="25157F06" w14:textId="77777777" w:rsidR="00957C65" w:rsidRPr="00EE7AE1"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Sécurité de l’emploi</w:t>
            </w:r>
          </w:p>
        </w:tc>
        <w:tc>
          <w:tcPr>
            <w:tcW w:w="282" w:type="pct"/>
            <w:shd w:val="clear" w:color="auto" w:fill="auto"/>
            <w:vAlign w:val="center"/>
          </w:tcPr>
          <w:p w14:paraId="44B6D77B" w14:textId="77777777" w:rsidR="00957C65" w:rsidRPr="00EE7AE1" w:rsidRDefault="00957C65" w:rsidP="006742D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261" w:type="pct"/>
            <w:shd w:val="clear" w:color="auto" w:fill="auto"/>
            <w:vAlign w:val="center"/>
          </w:tcPr>
          <w:p w14:paraId="35755C68" w14:textId="77777777" w:rsidR="00957C65" w:rsidRPr="00EE7AE1" w:rsidRDefault="00957C65" w:rsidP="006742D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Fort </w:t>
            </w:r>
          </w:p>
        </w:tc>
        <w:tc>
          <w:tcPr>
            <w:tcW w:w="429" w:type="pct"/>
            <w:shd w:val="clear" w:color="auto" w:fill="auto"/>
            <w:vAlign w:val="center"/>
          </w:tcPr>
          <w:p w14:paraId="7266C9A2" w14:textId="77777777" w:rsidR="00957C65" w:rsidRPr="00EE7AE1" w:rsidRDefault="00957C65" w:rsidP="006742D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r w:rsidR="00957C65" w:rsidRPr="00EE7AE1" w14:paraId="32AC6DC7" w14:textId="77777777" w:rsidTr="006742DD">
        <w:trPr>
          <w:jc w:val="center"/>
        </w:trPr>
        <w:tc>
          <w:tcPr>
            <w:tcW w:w="602" w:type="pct"/>
            <w:vMerge/>
            <w:shd w:val="clear" w:color="auto" w:fill="auto"/>
          </w:tcPr>
          <w:p w14:paraId="2D591A1B" w14:textId="77777777" w:rsidR="00957C65" w:rsidRPr="00EE7AE1" w:rsidRDefault="00957C65" w:rsidP="0069439D">
            <w:pPr>
              <w:tabs>
                <w:tab w:val="left" w:pos="851"/>
              </w:tabs>
              <w:spacing w:before="0" w:after="0" w:line="22" w:lineRule="atLeast"/>
              <w:rPr>
                <w:rFonts w:ascii="Arial Narrow" w:hAnsi="Arial Narrow" w:cs="Arial"/>
                <w:sz w:val="22"/>
              </w:rPr>
            </w:pPr>
          </w:p>
        </w:tc>
        <w:tc>
          <w:tcPr>
            <w:tcW w:w="790" w:type="pct"/>
            <w:shd w:val="clear" w:color="auto" w:fill="auto"/>
            <w:vAlign w:val="center"/>
          </w:tcPr>
          <w:p w14:paraId="4E4B4CDB" w14:textId="77777777" w:rsidR="00957C65" w:rsidRPr="00EE7AE1" w:rsidRDefault="00957C65">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Populations voisines de réseaux où se déroulent les travaux </w:t>
            </w:r>
          </w:p>
        </w:tc>
        <w:tc>
          <w:tcPr>
            <w:tcW w:w="1668" w:type="pct"/>
            <w:shd w:val="clear" w:color="auto" w:fill="auto"/>
            <w:vAlign w:val="center"/>
          </w:tcPr>
          <w:p w14:paraId="39D05F9A" w14:textId="77777777" w:rsidR="00957C65" w:rsidRPr="00EE7AE1"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Pas de rôle particulier </w:t>
            </w:r>
          </w:p>
        </w:tc>
        <w:tc>
          <w:tcPr>
            <w:tcW w:w="968" w:type="pct"/>
            <w:shd w:val="clear" w:color="auto" w:fill="auto"/>
            <w:vAlign w:val="center"/>
          </w:tcPr>
          <w:p w14:paraId="09F05BF5"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Atténuation des nuisances et pollution provenant des chantiers</w:t>
            </w:r>
          </w:p>
          <w:p w14:paraId="650484A4"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Remise en état des sites après les travaux</w:t>
            </w:r>
          </w:p>
          <w:p w14:paraId="79618215"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Préservation du paysage</w:t>
            </w:r>
          </w:p>
          <w:p w14:paraId="2CC85F29"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Préservation de la valeur foncière de leurs terrains</w:t>
            </w:r>
          </w:p>
          <w:p w14:paraId="1DF7615E" w14:textId="77777777" w:rsidR="00957C65" w:rsidRPr="00EE7AE1"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Maintenir un accès libre aux habitants et aux établissements sous l’emprise des travaux.</w:t>
            </w:r>
          </w:p>
        </w:tc>
        <w:tc>
          <w:tcPr>
            <w:tcW w:w="282" w:type="pct"/>
            <w:shd w:val="clear" w:color="auto" w:fill="auto"/>
            <w:vAlign w:val="center"/>
          </w:tcPr>
          <w:p w14:paraId="365F12D7" w14:textId="77777777" w:rsidR="00957C65" w:rsidRPr="00EE7AE1" w:rsidRDefault="003E40BC">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Fort </w:t>
            </w:r>
          </w:p>
        </w:tc>
        <w:tc>
          <w:tcPr>
            <w:tcW w:w="261" w:type="pct"/>
            <w:shd w:val="clear" w:color="auto" w:fill="auto"/>
            <w:vAlign w:val="center"/>
          </w:tcPr>
          <w:p w14:paraId="786284B7" w14:textId="77777777" w:rsidR="00957C65" w:rsidRPr="00EE7AE1" w:rsidRDefault="003E40BC">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429" w:type="pct"/>
            <w:shd w:val="clear" w:color="auto" w:fill="auto"/>
            <w:vAlign w:val="center"/>
          </w:tcPr>
          <w:p w14:paraId="768A4CAD" w14:textId="77777777" w:rsidR="00957C65" w:rsidRPr="00EE7AE1" w:rsidRDefault="00957C65">
            <w:pPr>
              <w:tabs>
                <w:tab w:val="left" w:pos="851"/>
              </w:tabs>
              <w:spacing w:before="0" w:after="0" w:line="22" w:lineRule="atLeast"/>
              <w:jc w:val="left"/>
              <w:rPr>
                <w:rFonts w:ascii="Arial Narrow" w:hAnsi="Arial Narrow" w:cs="Arial"/>
                <w:sz w:val="22"/>
              </w:rPr>
            </w:pPr>
            <w:r>
              <w:rPr>
                <w:rFonts w:ascii="Arial Narrow" w:hAnsi="Arial Narrow" w:cs="Arial"/>
                <w:sz w:val="22"/>
              </w:rPr>
              <w:t>Communiquer</w:t>
            </w:r>
          </w:p>
        </w:tc>
      </w:tr>
      <w:tr w:rsidR="003D2DB1" w:rsidRPr="00EE7AE1" w14:paraId="0BE220C6" w14:textId="77777777" w:rsidTr="003D2DB1">
        <w:trPr>
          <w:jc w:val="center"/>
        </w:trPr>
        <w:tc>
          <w:tcPr>
            <w:tcW w:w="602" w:type="pct"/>
            <w:vMerge/>
            <w:shd w:val="clear" w:color="auto" w:fill="auto"/>
          </w:tcPr>
          <w:p w14:paraId="1BFC388C" w14:textId="77777777" w:rsidR="003D2DB1" w:rsidRPr="00EE7AE1" w:rsidRDefault="003D2DB1" w:rsidP="0069439D">
            <w:pPr>
              <w:tabs>
                <w:tab w:val="left" w:pos="851"/>
              </w:tabs>
              <w:spacing w:before="0" w:after="0" w:line="22" w:lineRule="atLeast"/>
              <w:rPr>
                <w:rFonts w:ascii="Arial Narrow" w:hAnsi="Arial Narrow" w:cs="Arial"/>
                <w:sz w:val="22"/>
              </w:rPr>
            </w:pPr>
          </w:p>
        </w:tc>
        <w:tc>
          <w:tcPr>
            <w:tcW w:w="790" w:type="pct"/>
            <w:shd w:val="clear" w:color="auto" w:fill="auto"/>
            <w:vAlign w:val="center"/>
          </w:tcPr>
          <w:p w14:paraId="361210C0" w14:textId="77777777" w:rsidR="003D2DB1" w:rsidRDefault="006024B7" w:rsidP="003D2DB1">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Personnes risquant </w:t>
            </w:r>
            <w:r w:rsidRPr="00CC2023">
              <w:rPr>
                <w:rFonts w:ascii="Arial Narrow" w:hAnsi="Arial Narrow" w:cs="Arial"/>
                <w:sz w:val="22"/>
              </w:rPr>
              <w:t>d’être déplacées, réinstallées, ou de perdre leurs moyens de subsistance.</w:t>
            </w:r>
          </w:p>
        </w:tc>
        <w:tc>
          <w:tcPr>
            <w:tcW w:w="1668" w:type="pct"/>
            <w:shd w:val="clear" w:color="auto" w:fill="auto"/>
            <w:vAlign w:val="center"/>
          </w:tcPr>
          <w:p w14:paraId="6E1970EF" w14:textId="77777777" w:rsidR="00F65158" w:rsidRPr="007F18F5" w:rsidRDefault="006024B7">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Mettre à disposition leur lopin de terre</w:t>
            </w:r>
            <w:r w:rsidR="007F18F5">
              <w:rPr>
                <w:rFonts w:ascii="Arial Narrow" w:hAnsi="Arial Narrow" w:cs="Arial"/>
                <w:sz w:val="22"/>
              </w:rPr>
              <w:t xml:space="preserve"> et autoriser l’abattage d’arbre ou le déplacement des kiosques</w:t>
            </w:r>
            <w:r>
              <w:rPr>
                <w:rFonts w:ascii="Arial Narrow" w:hAnsi="Arial Narrow" w:cs="Arial"/>
                <w:sz w:val="22"/>
              </w:rPr>
              <w:t xml:space="preserve"> pour besoin d’emprise devant </w:t>
            </w:r>
            <w:r w:rsidR="00F65158">
              <w:rPr>
                <w:rFonts w:ascii="Arial Narrow" w:hAnsi="Arial Narrow" w:cs="Arial"/>
                <w:sz w:val="22"/>
              </w:rPr>
              <w:t xml:space="preserve">servir à l’installation des ouvrages </w:t>
            </w:r>
            <w:r w:rsidR="003D2DB1" w:rsidRPr="006742DD">
              <w:rPr>
                <w:rFonts w:ascii="Arial Narrow" w:hAnsi="Arial Narrow" w:cs="Arial"/>
                <w:sz w:val="22"/>
              </w:rPr>
              <w:t xml:space="preserve"> </w:t>
            </w:r>
          </w:p>
        </w:tc>
        <w:tc>
          <w:tcPr>
            <w:tcW w:w="968" w:type="pct"/>
            <w:shd w:val="clear" w:color="auto" w:fill="auto"/>
            <w:vAlign w:val="center"/>
          </w:tcPr>
          <w:p w14:paraId="610E8333" w14:textId="77777777" w:rsidR="0088447D" w:rsidRPr="0088447D" w:rsidRDefault="0088447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Incertitude</w:t>
            </w:r>
            <w:r w:rsidR="007F18F5">
              <w:rPr>
                <w:rFonts w:ascii="Arial Narrow" w:hAnsi="Arial Narrow" w:cs="Arial"/>
                <w:sz w:val="22"/>
              </w:rPr>
              <w:t xml:space="preserve"> d’être effectivement indemniser </w:t>
            </w:r>
            <w:r>
              <w:rPr>
                <w:rFonts w:ascii="Arial Narrow" w:hAnsi="Arial Narrow" w:cs="Arial"/>
                <w:sz w:val="22"/>
              </w:rPr>
              <w:t>au prorata de la valeur du bien</w:t>
            </w:r>
          </w:p>
        </w:tc>
        <w:tc>
          <w:tcPr>
            <w:tcW w:w="282" w:type="pct"/>
            <w:shd w:val="clear" w:color="auto" w:fill="auto"/>
            <w:vAlign w:val="center"/>
          </w:tcPr>
          <w:p w14:paraId="04CC1778" w14:textId="77777777" w:rsidR="003D2DB1" w:rsidRDefault="0088447D" w:rsidP="003D2DB1">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24AD0533" w14:textId="77777777" w:rsidR="003D2DB1" w:rsidRDefault="0088447D" w:rsidP="003D2DB1">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1CAD4E9F" w14:textId="77777777" w:rsidR="003D2DB1" w:rsidRDefault="0088447D" w:rsidP="003D2DB1">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p w14:paraId="3FADDC1D" w14:textId="77777777" w:rsidR="0088447D" w:rsidRDefault="0088447D" w:rsidP="003D2DB1">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957C65" w:rsidRPr="00EE7AE1" w14:paraId="60EB25B7" w14:textId="77777777" w:rsidTr="006742DD">
        <w:trPr>
          <w:jc w:val="center"/>
        </w:trPr>
        <w:tc>
          <w:tcPr>
            <w:tcW w:w="602" w:type="pct"/>
            <w:vMerge/>
            <w:shd w:val="clear" w:color="auto" w:fill="auto"/>
          </w:tcPr>
          <w:p w14:paraId="7D101668" w14:textId="77777777" w:rsidR="00957C65" w:rsidRPr="00EE7AE1" w:rsidRDefault="00957C65" w:rsidP="0069439D">
            <w:pPr>
              <w:tabs>
                <w:tab w:val="left" w:pos="851"/>
              </w:tabs>
              <w:spacing w:before="0" w:after="0" w:line="22" w:lineRule="atLeast"/>
              <w:rPr>
                <w:rFonts w:ascii="Arial Narrow" w:hAnsi="Arial Narrow" w:cs="Arial"/>
                <w:sz w:val="22"/>
              </w:rPr>
            </w:pPr>
          </w:p>
        </w:tc>
        <w:tc>
          <w:tcPr>
            <w:tcW w:w="790" w:type="pct"/>
            <w:shd w:val="clear" w:color="auto" w:fill="auto"/>
            <w:vAlign w:val="center"/>
          </w:tcPr>
          <w:p w14:paraId="6D3882BF" w14:textId="77777777" w:rsidR="00957C65" w:rsidRPr="00EE7AE1" w:rsidRDefault="00957C65">
            <w:pPr>
              <w:tabs>
                <w:tab w:val="left" w:pos="851"/>
              </w:tabs>
              <w:spacing w:before="0" w:after="0" w:line="22" w:lineRule="atLeast"/>
              <w:jc w:val="left"/>
              <w:rPr>
                <w:rFonts w:ascii="Arial Narrow" w:hAnsi="Arial Narrow" w:cs="Arial"/>
                <w:sz w:val="22"/>
              </w:rPr>
            </w:pPr>
            <w:r>
              <w:rPr>
                <w:rFonts w:ascii="Arial Narrow" w:hAnsi="Arial Narrow" w:cs="Arial"/>
                <w:sz w:val="22"/>
              </w:rPr>
              <w:t>Population et ménages</w:t>
            </w:r>
          </w:p>
        </w:tc>
        <w:tc>
          <w:tcPr>
            <w:tcW w:w="1668" w:type="pct"/>
            <w:shd w:val="clear" w:color="auto" w:fill="auto"/>
            <w:vAlign w:val="center"/>
          </w:tcPr>
          <w:p w14:paraId="2BFCDA0A" w14:textId="77777777" w:rsidR="00957C65" w:rsidRPr="00EE7AE1"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Bénéficient du service d’électricité, d’eau potable et de l’assainissement </w:t>
            </w:r>
          </w:p>
        </w:tc>
        <w:tc>
          <w:tcPr>
            <w:tcW w:w="968" w:type="pct"/>
            <w:shd w:val="clear" w:color="auto" w:fill="auto"/>
            <w:vAlign w:val="center"/>
          </w:tcPr>
          <w:p w14:paraId="1E4586D4" w14:textId="77777777" w:rsidR="00957C65" w:rsidRDefault="00957C65"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Garantir le service  d’électricité, d’eau potable et d’assainissement y compris la réception et le traitement des </w:t>
            </w:r>
            <w:r w:rsidR="003E40BC">
              <w:rPr>
                <w:rFonts w:ascii="Arial Narrow" w:hAnsi="Arial Narrow" w:cs="Arial"/>
                <w:sz w:val="22"/>
              </w:rPr>
              <w:t xml:space="preserve">boues de </w:t>
            </w:r>
            <w:r>
              <w:rPr>
                <w:rFonts w:ascii="Arial Narrow" w:hAnsi="Arial Narrow" w:cs="Arial"/>
                <w:sz w:val="22"/>
              </w:rPr>
              <w:t xml:space="preserve"> vidange des systèmes d’assainissement domestiques non collectifs</w:t>
            </w:r>
          </w:p>
          <w:p w14:paraId="6C523AA5" w14:textId="77777777" w:rsidR="003E40BC" w:rsidRPr="00EE7AE1" w:rsidRDefault="003E40BC" w:rsidP="006742DD">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Concertation transparente en cas de pollution</w:t>
            </w:r>
          </w:p>
        </w:tc>
        <w:tc>
          <w:tcPr>
            <w:tcW w:w="282" w:type="pct"/>
            <w:shd w:val="clear" w:color="auto" w:fill="auto"/>
            <w:vAlign w:val="center"/>
          </w:tcPr>
          <w:p w14:paraId="29A0BEA9" w14:textId="77777777" w:rsidR="00957C65" w:rsidRPr="00EE7AE1" w:rsidRDefault="00957C65">
            <w:pPr>
              <w:tabs>
                <w:tab w:val="left" w:pos="851"/>
              </w:tabs>
              <w:spacing w:before="0" w:after="0" w:line="22" w:lineRule="atLeast"/>
              <w:jc w:val="left"/>
              <w:rPr>
                <w:rFonts w:ascii="Arial Narrow" w:hAnsi="Arial Narrow" w:cs="Arial"/>
                <w:sz w:val="22"/>
              </w:rPr>
            </w:pPr>
            <w:r>
              <w:rPr>
                <w:rFonts w:ascii="Arial Narrow" w:hAnsi="Arial Narrow" w:cs="Arial"/>
                <w:sz w:val="22"/>
              </w:rPr>
              <w:t>F</w:t>
            </w:r>
            <w:r w:rsidR="003E40BC">
              <w:rPr>
                <w:rFonts w:ascii="Arial Narrow" w:hAnsi="Arial Narrow" w:cs="Arial"/>
                <w:sz w:val="22"/>
              </w:rPr>
              <w:t>ort</w:t>
            </w:r>
          </w:p>
        </w:tc>
        <w:tc>
          <w:tcPr>
            <w:tcW w:w="261" w:type="pct"/>
            <w:shd w:val="clear" w:color="auto" w:fill="auto"/>
            <w:vAlign w:val="center"/>
          </w:tcPr>
          <w:p w14:paraId="16BF1078" w14:textId="77777777" w:rsidR="00957C65" w:rsidRPr="00EE7AE1" w:rsidRDefault="00957C65">
            <w:pPr>
              <w:tabs>
                <w:tab w:val="left" w:pos="851"/>
              </w:tabs>
              <w:spacing w:before="0" w:after="0" w:line="22" w:lineRule="atLeast"/>
              <w:jc w:val="left"/>
              <w:rPr>
                <w:rFonts w:ascii="Arial Narrow" w:hAnsi="Arial Narrow" w:cs="Arial"/>
                <w:sz w:val="22"/>
              </w:rPr>
            </w:pPr>
            <w:r>
              <w:rPr>
                <w:rFonts w:ascii="Arial Narrow" w:hAnsi="Arial Narrow" w:cs="Arial"/>
                <w:sz w:val="22"/>
              </w:rPr>
              <w:t>F</w:t>
            </w:r>
            <w:r w:rsidR="003E40BC">
              <w:rPr>
                <w:rFonts w:ascii="Arial Narrow" w:hAnsi="Arial Narrow" w:cs="Arial"/>
                <w:sz w:val="22"/>
              </w:rPr>
              <w:t>ort</w:t>
            </w:r>
            <w:r>
              <w:rPr>
                <w:rFonts w:ascii="Arial Narrow" w:hAnsi="Arial Narrow" w:cs="Arial"/>
                <w:sz w:val="22"/>
              </w:rPr>
              <w:t xml:space="preserve"> </w:t>
            </w:r>
          </w:p>
        </w:tc>
        <w:tc>
          <w:tcPr>
            <w:tcW w:w="429" w:type="pct"/>
            <w:shd w:val="clear" w:color="auto" w:fill="auto"/>
            <w:vAlign w:val="center"/>
          </w:tcPr>
          <w:p w14:paraId="3AE7927A" w14:textId="77777777" w:rsidR="00957C65" w:rsidRPr="00EE7AE1" w:rsidRDefault="003E40BC">
            <w:pPr>
              <w:tabs>
                <w:tab w:val="left" w:pos="851"/>
              </w:tabs>
              <w:spacing w:before="0" w:after="0" w:line="22" w:lineRule="atLeast"/>
              <w:jc w:val="left"/>
              <w:rPr>
                <w:rFonts w:ascii="Arial Narrow" w:hAnsi="Arial Narrow" w:cs="Arial"/>
                <w:sz w:val="22"/>
              </w:rPr>
            </w:pPr>
            <w:r>
              <w:rPr>
                <w:rFonts w:ascii="Arial Narrow" w:hAnsi="Arial Narrow" w:cs="Arial"/>
                <w:sz w:val="22"/>
              </w:rPr>
              <w:t>Collaborer</w:t>
            </w:r>
            <w:r w:rsidR="00957C65">
              <w:rPr>
                <w:rFonts w:ascii="Arial Narrow" w:hAnsi="Arial Narrow" w:cs="Arial"/>
                <w:sz w:val="22"/>
              </w:rPr>
              <w:t xml:space="preserve"> </w:t>
            </w:r>
          </w:p>
        </w:tc>
      </w:tr>
      <w:tr w:rsidR="00957C65" w:rsidRPr="00EE7AE1" w14:paraId="3CDD4B8D" w14:textId="77777777" w:rsidTr="00825786">
        <w:trPr>
          <w:jc w:val="center"/>
        </w:trPr>
        <w:tc>
          <w:tcPr>
            <w:tcW w:w="602" w:type="pct"/>
            <w:shd w:val="clear" w:color="auto" w:fill="auto"/>
            <w:vAlign w:val="center"/>
          </w:tcPr>
          <w:p w14:paraId="3812BDB0"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 Médias </w:t>
            </w:r>
          </w:p>
        </w:tc>
        <w:tc>
          <w:tcPr>
            <w:tcW w:w="790" w:type="pct"/>
            <w:shd w:val="clear" w:color="auto" w:fill="auto"/>
            <w:vAlign w:val="center"/>
          </w:tcPr>
          <w:p w14:paraId="4203EB78"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Organes de presse : Radios, télévision et journaux</w:t>
            </w:r>
          </w:p>
        </w:tc>
        <w:tc>
          <w:tcPr>
            <w:tcW w:w="1668" w:type="pct"/>
            <w:shd w:val="clear" w:color="auto" w:fill="auto"/>
            <w:vAlign w:val="center"/>
          </w:tcPr>
          <w:p w14:paraId="2B6D2EF7" w14:textId="77777777" w:rsidR="00957C65" w:rsidRPr="00D608C2"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sidRPr="00D608C2">
              <w:rPr>
                <w:rFonts w:ascii="Arial Narrow" w:hAnsi="Arial Narrow" w:cs="Arial"/>
                <w:sz w:val="22"/>
              </w:rPr>
              <w:t>Diffusion de l’information sur le projet dans ou au-delà du périmètre du projet (à l’échelle nationale)</w:t>
            </w:r>
            <w:r w:rsidR="00D608C2" w:rsidRPr="00D608C2">
              <w:rPr>
                <w:rFonts w:ascii="Arial Narrow" w:hAnsi="Arial Narrow" w:cs="Arial"/>
                <w:sz w:val="22"/>
              </w:rPr>
              <w:t xml:space="preserve"> notamment sur </w:t>
            </w:r>
            <w:r w:rsidR="00D608C2" w:rsidRPr="00FF65DC">
              <w:rPr>
                <w:rFonts w:ascii="Arial Narrow" w:hAnsi="Arial Narrow"/>
                <w:sz w:val="22"/>
              </w:rPr>
              <w:t xml:space="preserve">les activités, les bénéfices, les </w:t>
            </w:r>
            <w:r w:rsidR="00D839F7">
              <w:rPr>
                <w:rFonts w:ascii="Arial Narrow" w:hAnsi="Arial Narrow"/>
                <w:sz w:val="22"/>
              </w:rPr>
              <w:t xml:space="preserve">divers </w:t>
            </w:r>
            <w:r w:rsidR="00D608C2" w:rsidRPr="00FF65DC">
              <w:rPr>
                <w:rFonts w:ascii="Arial Narrow" w:hAnsi="Arial Narrow"/>
                <w:sz w:val="22"/>
              </w:rPr>
              <w:t>risques</w:t>
            </w:r>
            <w:r w:rsidR="00D839F7">
              <w:rPr>
                <w:rFonts w:ascii="Arial Narrow" w:hAnsi="Arial Narrow"/>
                <w:sz w:val="22"/>
              </w:rPr>
              <w:t xml:space="preserve"> (dont les risques sociaux</w:t>
            </w:r>
            <w:r w:rsidR="00661036">
              <w:rPr>
                <w:rFonts w:ascii="Arial Narrow" w:hAnsi="Arial Narrow"/>
                <w:sz w:val="22"/>
              </w:rPr>
              <w:t xml:space="preserve"> et VBG/EAS/HS</w:t>
            </w:r>
            <w:r w:rsidR="00D839F7">
              <w:rPr>
                <w:rFonts w:ascii="Arial Narrow" w:hAnsi="Arial Narrow"/>
                <w:sz w:val="22"/>
              </w:rPr>
              <w:t>)</w:t>
            </w:r>
            <w:r w:rsidR="00D608C2" w:rsidRPr="00FF65DC">
              <w:rPr>
                <w:rFonts w:ascii="Arial Narrow" w:hAnsi="Arial Narrow"/>
                <w:sz w:val="22"/>
              </w:rPr>
              <w:t xml:space="preserve"> et les mesures envisag</w:t>
            </w:r>
            <w:r w:rsidR="00D839F7">
              <w:rPr>
                <w:rFonts w:ascii="Arial Narrow" w:hAnsi="Arial Narrow"/>
                <w:sz w:val="22"/>
              </w:rPr>
              <w:t>ées par le projet</w:t>
            </w:r>
            <w:r w:rsidR="00D608C2" w:rsidRPr="00FF65DC">
              <w:rPr>
                <w:rFonts w:ascii="Arial Narrow" w:hAnsi="Arial Narrow"/>
                <w:sz w:val="22"/>
              </w:rPr>
              <w:t xml:space="preserve"> pour les prévenir</w:t>
            </w:r>
            <w:r w:rsidR="00D839F7">
              <w:rPr>
                <w:rFonts w:ascii="Arial Narrow" w:hAnsi="Arial Narrow"/>
                <w:sz w:val="22"/>
              </w:rPr>
              <w:t xml:space="preserve"> ou</w:t>
            </w:r>
            <w:r w:rsidR="00D608C2" w:rsidRPr="00FF65DC">
              <w:rPr>
                <w:rFonts w:ascii="Arial Narrow" w:hAnsi="Arial Narrow"/>
                <w:sz w:val="22"/>
              </w:rPr>
              <w:t xml:space="preserve"> </w:t>
            </w:r>
            <w:r w:rsidR="00D839F7">
              <w:rPr>
                <w:rFonts w:ascii="Arial Narrow" w:hAnsi="Arial Narrow"/>
                <w:sz w:val="22"/>
              </w:rPr>
              <w:t xml:space="preserve">les </w:t>
            </w:r>
            <w:r w:rsidR="00D608C2" w:rsidRPr="00FF65DC">
              <w:rPr>
                <w:rFonts w:ascii="Arial Narrow" w:hAnsi="Arial Narrow"/>
                <w:sz w:val="22"/>
              </w:rPr>
              <w:t xml:space="preserve">atténuer </w:t>
            </w:r>
          </w:p>
        </w:tc>
        <w:tc>
          <w:tcPr>
            <w:tcW w:w="968" w:type="pct"/>
            <w:shd w:val="clear" w:color="auto" w:fill="auto"/>
            <w:vAlign w:val="center"/>
          </w:tcPr>
          <w:p w14:paraId="16AF8171" w14:textId="77777777" w:rsidR="00957C65"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Disponibilité d’une information sur les objectifs et les étapes du projet</w:t>
            </w:r>
          </w:p>
          <w:p w14:paraId="66057901" w14:textId="77777777" w:rsidR="00957C65" w:rsidRPr="00EE7AE1" w:rsidRDefault="003E40BC"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Risque de désinformation</w:t>
            </w:r>
          </w:p>
        </w:tc>
        <w:tc>
          <w:tcPr>
            <w:tcW w:w="282" w:type="pct"/>
            <w:shd w:val="clear" w:color="auto" w:fill="auto"/>
            <w:vAlign w:val="center"/>
          </w:tcPr>
          <w:p w14:paraId="7B001AF6"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4E175C62"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429" w:type="pct"/>
            <w:shd w:val="clear" w:color="auto" w:fill="auto"/>
            <w:vAlign w:val="center"/>
          </w:tcPr>
          <w:p w14:paraId="713FEFBE" w14:textId="77777777" w:rsidR="00957C65" w:rsidRPr="00EE7AE1" w:rsidRDefault="003E40BC" w:rsidP="003E40BC">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50423F" w:rsidRPr="00EE7AE1" w14:paraId="70627E69" w14:textId="77777777" w:rsidTr="00825786">
        <w:trPr>
          <w:jc w:val="center"/>
        </w:trPr>
        <w:tc>
          <w:tcPr>
            <w:tcW w:w="602" w:type="pct"/>
            <w:shd w:val="clear" w:color="auto" w:fill="auto"/>
            <w:vAlign w:val="center"/>
          </w:tcPr>
          <w:p w14:paraId="10A8400F" w14:textId="77777777" w:rsidR="0050423F" w:rsidRDefault="0050423F">
            <w:pPr>
              <w:tabs>
                <w:tab w:val="left" w:pos="851"/>
              </w:tabs>
              <w:spacing w:before="0" w:after="0" w:line="22" w:lineRule="atLeast"/>
              <w:jc w:val="left"/>
              <w:rPr>
                <w:rFonts w:ascii="Arial Narrow" w:hAnsi="Arial Narrow" w:cs="Arial"/>
                <w:sz w:val="22"/>
              </w:rPr>
            </w:pPr>
            <w:r>
              <w:rPr>
                <w:rFonts w:ascii="Arial Narrow" w:hAnsi="Arial Narrow" w:cs="Arial"/>
                <w:sz w:val="22"/>
              </w:rPr>
              <w:t>I</w:t>
            </w:r>
            <w:r w:rsidR="0083310E">
              <w:rPr>
                <w:rFonts w:ascii="Arial Narrow" w:hAnsi="Arial Narrow" w:cs="Arial"/>
                <w:sz w:val="22"/>
              </w:rPr>
              <w:t xml:space="preserve">nstitution </w:t>
            </w:r>
            <w:r>
              <w:rPr>
                <w:rFonts w:ascii="Arial Narrow" w:hAnsi="Arial Narrow" w:cs="Arial"/>
                <w:sz w:val="22"/>
              </w:rPr>
              <w:t>F</w:t>
            </w:r>
            <w:r w:rsidR="0083310E">
              <w:rPr>
                <w:rFonts w:ascii="Arial Narrow" w:hAnsi="Arial Narrow" w:cs="Arial"/>
                <w:sz w:val="22"/>
              </w:rPr>
              <w:t xml:space="preserve">inancière </w:t>
            </w:r>
            <w:r>
              <w:rPr>
                <w:rFonts w:ascii="Arial Narrow" w:hAnsi="Arial Narrow" w:cs="Arial"/>
                <w:sz w:val="22"/>
              </w:rPr>
              <w:t>I</w:t>
            </w:r>
            <w:r w:rsidR="0083310E">
              <w:rPr>
                <w:rFonts w:ascii="Arial Narrow" w:hAnsi="Arial Narrow" w:cs="Arial"/>
                <w:sz w:val="22"/>
              </w:rPr>
              <w:t>ntermédiaire</w:t>
            </w:r>
            <w:r>
              <w:rPr>
                <w:rFonts w:ascii="Arial Narrow" w:hAnsi="Arial Narrow" w:cs="Arial"/>
                <w:sz w:val="22"/>
              </w:rPr>
              <w:t xml:space="preserve"> et les</w:t>
            </w:r>
            <w:r w:rsidR="0083310E">
              <w:rPr>
                <w:rFonts w:ascii="Arial Narrow" w:hAnsi="Arial Narrow" w:cs="Arial"/>
                <w:sz w:val="22"/>
              </w:rPr>
              <w:t xml:space="preserve"> Institution Financière de Proximité </w:t>
            </w:r>
          </w:p>
        </w:tc>
        <w:tc>
          <w:tcPr>
            <w:tcW w:w="790" w:type="pct"/>
            <w:shd w:val="clear" w:color="auto" w:fill="auto"/>
            <w:vAlign w:val="center"/>
          </w:tcPr>
          <w:p w14:paraId="21AE3F24" w14:textId="77777777" w:rsidR="0050423F" w:rsidRDefault="0083310E"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Banque centrale du Congo, RAW-Bank, Equity-BCDC, ...</w:t>
            </w:r>
          </w:p>
        </w:tc>
        <w:tc>
          <w:tcPr>
            <w:tcW w:w="1668" w:type="pct"/>
            <w:shd w:val="clear" w:color="auto" w:fill="auto"/>
            <w:vAlign w:val="center"/>
          </w:tcPr>
          <w:p w14:paraId="34B90AB1" w14:textId="77777777" w:rsidR="0050423F" w:rsidRDefault="00437529"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Mise en place de la ligne de crédit</w:t>
            </w:r>
          </w:p>
          <w:p w14:paraId="39DBEE22" w14:textId="77777777" w:rsidR="00437529" w:rsidRDefault="00437529">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 xml:space="preserve">Facilitation des prés aux opérateurs d’électricité, eau et assainissement </w:t>
            </w:r>
          </w:p>
        </w:tc>
        <w:tc>
          <w:tcPr>
            <w:tcW w:w="968" w:type="pct"/>
            <w:shd w:val="clear" w:color="auto" w:fill="auto"/>
            <w:vAlign w:val="center"/>
          </w:tcPr>
          <w:p w14:paraId="454B7348" w14:textId="77777777" w:rsidR="0050423F" w:rsidRDefault="00FF30C7"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Exige des garanties de la part des opérateurs</w:t>
            </w:r>
          </w:p>
          <w:p w14:paraId="7A925E54" w14:textId="77777777" w:rsidR="00FF30C7" w:rsidRPr="0002515A" w:rsidRDefault="00FF30C7">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Non-respect des échéances de remboursement par les opérateurs</w:t>
            </w:r>
            <w:r w:rsidR="0002515A">
              <w:rPr>
                <w:rFonts w:ascii="Arial Narrow" w:hAnsi="Arial Narrow" w:cs="Arial"/>
                <w:sz w:val="22"/>
              </w:rPr>
              <w:t>.</w:t>
            </w:r>
          </w:p>
        </w:tc>
        <w:tc>
          <w:tcPr>
            <w:tcW w:w="282" w:type="pct"/>
            <w:shd w:val="clear" w:color="auto" w:fill="auto"/>
            <w:vAlign w:val="center"/>
          </w:tcPr>
          <w:p w14:paraId="5C39C02A" w14:textId="77777777" w:rsidR="0050423F" w:rsidRDefault="0002515A"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2E8DEAA5" w14:textId="77777777" w:rsidR="0050423F" w:rsidRDefault="0002515A"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Fort </w:t>
            </w:r>
          </w:p>
        </w:tc>
        <w:tc>
          <w:tcPr>
            <w:tcW w:w="429" w:type="pct"/>
            <w:shd w:val="clear" w:color="auto" w:fill="auto"/>
            <w:vAlign w:val="center"/>
          </w:tcPr>
          <w:p w14:paraId="156F7830" w14:textId="77777777" w:rsidR="0050423F" w:rsidRDefault="0002515A"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957C65" w:rsidRPr="00EE7AE1" w14:paraId="04E89279" w14:textId="77777777" w:rsidTr="00825786">
        <w:trPr>
          <w:jc w:val="center"/>
        </w:trPr>
        <w:tc>
          <w:tcPr>
            <w:tcW w:w="602" w:type="pct"/>
            <w:shd w:val="clear" w:color="auto" w:fill="auto"/>
            <w:vAlign w:val="center"/>
          </w:tcPr>
          <w:p w14:paraId="0D986C19"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Bailleurs de fonds</w:t>
            </w:r>
          </w:p>
        </w:tc>
        <w:tc>
          <w:tcPr>
            <w:tcW w:w="790" w:type="pct"/>
            <w:shd w:val="clear" w:color="auto" w:fill="auto"/>
            <w:vAlign w:val="center"/>
          </w:tcPr>
          <w:p w14:paraId="2B77A891"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Banque mondiale (IDA, SFI, MIGA)</w:t>
            </w:r>
          </w:p>
        </w:tc>
        <w:tc>
          <w:tcPr>
            <w:tcW w:w="1668" w:type="pct"/>
            <w:shd w:val="clear" w:color="auto" w:fill="auto"/>
            <w:vAlign w:val="center"/>
          </w:tcPr>
          <w:p w14:paraId="288A7FF8" w14:textId="77777777" w:rsidR="00957C65"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Appui financier</w:t>
            </w:r>
          </w:p>
          <w:p w14:paraId="645C16E5" w14:textId="77777777" w:rsidR="00957C65"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Supervision des activités du projet</w:t>
            </w:r>
          </w:p>
          <w:p w14:paraId="3BE74C2C" w14:textId="77777777" w:rsidR="00957C65" w:rsidRPr="00EE7AE1"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Garant de la participation des parties prenantes</w:t>
            </w:r>
          </w:p>
        </w:tc>
        <w:tc>
          <w:tcPr>
            <w:tcW w:w="968" w:type="pct"/>
            <w:shd w:val="clear" w:color="auto" w:fill="auto"/>
            <w:vAlign w:val="center"/>
          </w:tcPr>
          <w:p w14:paraId="33620CED" w14:textId="77777777" w:rsidR="00957C65"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Respect de la réglementation nationale, des normes de performance environnementale et sociale et des directives environnementales, sanitaires et sécuritaires (EHS)</w:t>
            </w:r>
          </w:p>
          <w:p w14:paraId="5396AAE0" w14:textId="77777777" w:rsidR="00957C65" w:rsidRPr="00EE7AE1" w:rsidRDefault="00957C65" w:rsidP="00FF65DC">
            <w:pPr>
              <w:numPr>
                <w:ilvl w:val="0"/>
                <w:numId w:val="25"/>
              </w:numPr>
              <w:tabs>
                <w:tab w:val="left" w:pos="175"/>
              </w:tabs>
              <w:spacing w:before="0" w:after="0" w:line="22" w:lineRule="atLeast"/>
              <w:ind w:left="175" w:hanging="175"/>
              <w:rPr>
                <w:rFonts w:ascii="Arial Narrow" w:hAnsi="Arial Narrow" w:cs="Arial"/>
                <w:sz w:val="22"/>
              </w:rPr>
            </w:pPr>
            <w:r>
              <w:rPr>
                <w:rFonts w:ascii="Arial Narrow" w:hAnsi="Arial Narrow" w:cs="Arial"/>
                <w:sz w:val="22"/>
              </w:rPr>
              <w:t>Disponibilité d’une information régulière sur la performance environnementale et sociale</w:t>
            </w:r>
          </w:p>
        </w:tc>
        <w:tc>
          <w:tcPr>
            <w:tcW w:w="282" w:type="pct"/>
            <w:shd w:val="clear" w:color="auto" w:fill="auto"/>
            <w:vAlign w:val="center"/>
          </w:tcPr>
          <w:p w14:paraId="562637DA"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261" w:type="pct"/>
            <w:shd w:val="clear" w:color="auto" w:fill="auto"/>
            <w:vAlign w:val="center"/>
          </w:tcPr>
          <w:p w14:paraId="1339964B"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23476489"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Collaborer </w:t>
            </w:r>
          </w:p>
        </w:tc>
      </w:tr>
      <w:tr w:rsidR="00957C65" w:rsidRPr="00EE7AE1" w14:paraId="1EA90838" w14:textId="77777777" w:rsidTr="00825786">
        <w:trPr>
          <w:jc w:val="center"/>
        </w:trPr>
        <w:tc>
          <w:tcPr>
            <w:tcW w:w="602" w:type="pct"/>
            <w:vMerge w:val="restart"/>
            <w:shd w:val="clear" w:color="auto" w:fill="auto"/>
            <w:vAlign w:val="center"/>
          </w:tcPr>
          <w:p w14:paraId="6947CFFF"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Groupes vulnérables potentiels</w:t>
            </w:r>
          </w:p>
        </w:tc>
        <w:tc>
          <w:tcPr>
            <w:tcW w:w="790" w:type="pct"/>
            <w:shd w:val="clear" w:color="auto" w:fill="auto"/>
            <w:vAlign w:val="center"/>
          </w:tcPr>
          <w:p w14:paraId="030351A4"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Personnels analphabètes</w:t>
            </w:r>
          </w:p>
        </w:tc>
        <w:tc>
          <w:tcPr>
            <w:tcW w:w="1668" w:type="pct"/>
            <w:shd w:val="clear" w:color="auto" w:fill="auto"/>
            <w:vAlign w:val="center"/>
          </w:tcPr>
          <w:p w14:paraId="315FB88D"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Ouvrier d’exécution </w:t>
            </w:r>
          </w:p>
          <w:p w14:paraId="4037C700"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Gardiennage </w:t>
            </w:r>
          </w:p>
        </w:tc>
        <w:tc>
          <w:tcPr>
            <w:tcW w:w="968" w:type="pct"/>
            <w:shd w:val="clear" w:color="auto" w:fill="auto"/>
            <w:vAlign w:val="center"/>
          </w:tcPr>
          <w:p w14:paraId="36DA2A4F"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Difficulté d’adaptation et d’intégration au niveau du projet </w:t>
            </w:r>
          </w:p>
          <w:p w14:paraId="6A95F456"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Mise à niveau et formation continue</w:t>
            </w:r>
          </w:p>
        </w:tc>
        <w:tc>
          <w:tcPr>
            <w:tcW w:w="282" w:type="pct"/>
            <w:shd w:val="clear" w:color="auto" w:fill="auto"/>
            <w:vAlign w:val="center"/>
          </w:tcPr>
          <w:p w14:paraId="15CB66B4"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261" w:type="pct"/>
            <w:shd w:val="clear" w:color="auto" w:fill="auto"/>
            <w:vAlign w:val="center"/>
          </w:tcPr>
          <w:p w14:paraId="372FCA9A" w14:textId="77777777" w:rsidR="00957C65" w:rsidRPr="00EE7AE1" w:rsidRDefault="00DD036A"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3F7C4D2A"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r w:rsidR="00957C65" w:rsidRPr="00EE7AE1" w14:paraId="7EDBB82A" w14:textId="77777777" w:rsidTr="00825786">
        <w:trPr>
          <w:jc w:val="center"/>
        </w:trPr>
        <w:tc>
          <w:tcPr>
            <w:tcW w:w="602" w:type="pct"/>
            <w:vMerge/>
            <w:shd w:val="clear" w:color="auto" w:fill="auto"/>
            <w:vAlign w:val="center"/>
          </w:tcPr>
          <w:p w14:paraId="55AD1C84" w14:textId="77777777" w:rsidR="00957C65" w:rsidRPr="00EE7AE1" w:rsidRDefault="00957C6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6D2BDB6D" w14:textId="77777777" w:rsidR="00957C65" w:rsidRPr="00EE7AE1" w:rsidRDefault="00957C65" w:rsidP="00DD036A">
            <w:pPr>
              <w:tabs>
                <w:tab w:val="left" w:pos="851"/>
              </w:tabs>
              <w:spacing w:before="0" w:after="0" w:line="22" w:lineRule="atLeast"/>
              <w:jc w:val="left"/>
              <w:rPr>
                <w:rFonts w:ascii="Arial Narrow" w:hAnsi="Arial Narrow" w:cs="Arial"/>
                <w:sz w:val="22"/>
              </w:rPr>
            </w:pPr>
            <w:r>
              <w:rPr>
                <w:rFonts w:ascii="Arial Narrow" w:hAnsi="Arial Narrow" w:cs="Arial"/>
                <w:sz w:val="22"/>
              </w:rPr>
              <w:t>Personnes handicapé</w:t>
            </w:r>
            <w:r w:rsidR="00DD036A">
              <w:rPr>
                <w:rFonts w:ascii="Arial Narrow" w:hAnsi="Arial Narrow" w:cs="Arial"/>
                <w:sz w:val="22"/>
              </w:rPr>
              <w:t>e</w:t>
            </w:r>
            <w:r>
              <w:rPr>
                <w:rFonts w:ascii="Arial Narrow" w:hAnsi="Arial Narrow" w:cs="Arial"/>
                <w:sz w:val="22"/>
              </w:rPr>
              <w:t>s</w:t>
            </w:r>
            <w:r w:rsidR="000808C1">
              <w:rPr>
                <w:rFonts w:ascii="Arial Narrow" w:hAnsi="Arial Narrow" w:cs="Arial"/>
                <w:sz w:val="22"/>
              </w:rPr>
              <w:t xml:space="preserve"> (physiques ou mentaux)</w:t>
            </w:r>
          </w:p>
        </w:tc>
        <w:tc>
          <w:tcPr>
            <w:tcW w:w="1668" w:type="pct"/>
            <w:shd w:val="clear" w:color="auto" w:fill="auto"/>
            <w:vAlign w:val="center"/>
          </w:tcPr>
          <w:p w14:paraId="468DDEE1" w14:textId="77777777" w:rsidR="00957C65" w:rsidRPr="00EE7AE1" w:rsidRDefault="00DD036A"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Administration</w:t>
            </w:r>
            <w:r w:rsidR="00957C65">
              <w:rPr>
                <w:rFonts w:ascii="Arial Narrow" w:hAnsi="Arial Narrow" w:cs="Arial"/>
                <w:sz w:val="22"/>
              </w:rPr>
              <w:t>, standards téléphonique</w:t>
            </w:r>
          </w:p>
        </w:tc>
        <w:tc>
          <w:tcPr>
            <w:tcW w:w="968" w:type="pct"/>
            <w:shd w:val="clear" w:color="auto" w:fill="auto"/>
            <w:vAlign w:val="center"/>
          </w:tcPr>
          <w:p w14:paraId="4BAC485C"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Identification des postes adaptés au handicapé dans le cadre du projet</w:t>
            </w:r>
          </w:p>
          <w:p w14:paraId="2B60DD78"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Intégration dans le monde de travail</w:t>
            </w:r>
          </w:p>
          <w:p w14:paraId="3E1D1B96"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Assurance d’une vie sociale équilibrée non loin de celle des personnes valides</w:t>
            </w:r>
          </w:p>
        </w:tc>
        <w:tc>
          <w:tcPr>
            <w:tcW w:w="282" w:type="pct"/>
            <w:shd w:val="clear" w:color="auto" w:fill="auto"/>
            <w:vAlign w:val="center"/>
          </w:tcPr>
          <w:p w14:paraId="7DB81EE8"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261" w:type="pct"/>
            <w:shd w:val="clear" w:color="auto" w:fill="auto"/>
            <w:vAlign w:val="center"/>
          </w:tcPr>
          <w:p w14:paraId="1B86AD2F"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18AEA424"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r w:rsidR="005D2685" w:rsidRPr="00EE7AE1" w14:paraId="3A68862D" w14:textId="77777777" w:rsidTr="00825786">
        <w:trPr>
          <w:jc w:val="center"/>
        </w:trPr>
        <w:tc>
          <w:tcPr>
            <w:tcW w:w="602" w:type="pct"/>
            <w:vMerge/>
            <w:shd w:val="clear" w:color="auto" w:fill="auto"/>
            <w:vAlign w:val="center"/>
          </w:tcPr>
          <w:p w14:paraId="4E352136" w14:textId="77777777" w:rsidR="005D2685" w:rsidRPr="00EE7AE1" w:rsidRDefault="005D268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6747FB7E" w14:textId="77777777" w:rsidR="005D2685" w:rsidRDefault="005D2685">
            <w:pPr>
              <w:tabs>
                <w:tab w:val="left" w:pos="851"/>
              </w:tabs>
              <w:spacing w:before="0" w:after="0" w:line="22" w:lineRule="atLeast"/>
              <w:jc w:val="left"/>
              <w:rPr>
                <w:rFonts w:ascii="Arial Narrow" w:hAnsi="Arial Narrow" w:cs="Arial"/>
                <w:sz w:val="22"/>
              </w:rPr>
            </w:pPr>
            <w:r>
              <w:rPr>
                <w:rFonts w:ascii="Arial Narrow" w:hAnsi="Arial Narrow" w:cs="Arial"/>
                <w:sz w:val="22"/>
              </w:rPr>
              <w:t>Ménages pauvres, réfugiés, populations autochtones</w:t>
            </w:r>
          </w:p>
        </w:tc>
        <w:tc>
          <w:tcPr>
            <w:tcW w:w="1668" w:type="pct"/>
            <w:vMerge w:val="restart"/>
            <w:shd w:val="clear" w:color="auto" w:fill="auto"/>
            <w:vAlign w:val="center"/>
          </w:tcPr>
          <w:p w14:paraId="4F87F9AC" w14:textId="77777777" w:rsidR="005D2685" w:rsidRPr="006742DD" w:rsidRDefault="005D2685" w:rsidP="006742DD">
            <w:pPr>
              <w:numPr>
                <w:ilvl w:val="0"/>
                <w:numId w:val="25"/>
              </w:numPr>
              <w:tabs>
                <w:tab w:val="left" w:pos="175"/>
              </w:tabs>
              <w:spacing w:before="0" w:after="0" w:line="22" w:lineRule="atLeast"/>
              <w:ind w:left="175" w:hanging="175"/>
              <w:rPr>
                <w:rFonts w:ascii="Arial Narrow" w:hAnsi="Arial Narrow" w:cs="Arial"/>
                <w:sz w:val="22"/>
              </w:rPr>
            </w:pPr>
            <w:r w:rsidRPr="006742DD">
              <w:rPr>
                <w:rFonts w:ascii="Arial Narrow" w:hAnsi="Arial Narrow" w:cs="Arial"/>
                <w:sz w:val="22"/>
              </w:rPr>
              <w:t>Accompagner les activités de mise en œuvre du projet</w:t>
            </w:r>
          </w:p>
          <w:p w14:paraId="2E8220B7" w14:textId="77777777" w:rsidR="005D2685" w:rsidRPr="003E3925" w:rsidRDefault="005D2685" w:rsidP="00C93391">
            <w:pPr>
              <w:numPr>
                <w:ilvl w:val="0"/>
                <w:numId w:val="25"/>
              </w:numPr>
              <w:tabs>
                <w:tab w:val="left" w:pos="175"/>
              </w:tabs>
              <w:spacing w:before="0" w:after="0" w:line="22" w:lineRule="atLeast"/>
              <w:ind w:left="175" w:hanging="175"/>
              <w:rPr>
                <w:rFonts w:ascii="Arial Narrow" w:hAnsi="Arial Narrow" w:cs="Arial"/>
                <w:sz w:val="22"/>
                <w:u w:val="single"/>
              </w:rPr>
            </w:pPr>
            <w:r w:rsidRPr="006742DD">
              <w:rPr>
                <w:rFonts w:ascii="Arial Narrow" w:hAnsi="Arial Narrow" w:cs="Arial"/>
                <w:sz w:val="22"/>
              </w:rPr>
              <w:t>Sécurisation des installations et ouvrages implantés dans le cadre du projet</w:t>
            </w:r>
          </w:p>
          <w:p w14:paraId="512DCF2A" w14:textId="77777777" w:rsidR="005D2685" w:rsidRPr="003E3925" w:rsidRDefault="005D2685" w:rsidP="006742DD">
            <w:pPr>
              <w:tabs>
                <w:tab w:val="left" w:pos="175"/>
              </w:tabs>
              <w:spacing w:before="0" w:after="0" w:line="22" w:lineRule="atLeast"/>
              <w:ind w:left="175"/>
              <w:rPr>
                <w:rFonts w:ascii="Arial Narrow" w:hAnsi="Arial Narrow" w:cs="Arial"/>
                <w:sz w:val="22"/>
                <w:u w:val="single"/>
              </w:rPr>
            </w:pPr>
          </w:p>
        </w:tc>
        <w:tc>
          <w:tcPr>
            <w:tcW w:w="968" w:type="pct"/>
            <w:shd w:val="clear" w:color="auto" w:fill="auto"/>
            <w:vAlign w:val="center"/>
          </w:tcPr>
          <w:p w14:paraId="6571716C"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Non prise en compte dans les emplois et opportunités offerts  par le projet</w:t>
            </w:r>
          </w:p>
          <w:p w14:paraId="4C191D0B"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 xml:space="preserve">Discrimination ethnique </w:t>
            </w:r>
          </w:p>
          <w:p w14:paraId="7A7BFC8B"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Non-prise en compte des préoccupations exprimées lors du montage du projet</w:t>
            </w:r>
          </w:p>
        </w:tc>
        <w:tc>
          <w:tcPr>
            <w:tcW w:w="282" w:type="pct"/>
            <w:vMerge w:val="restart"/>
            <w:shd w:val="clear" w:color="auto" w:fill="auto"/>
            <w:vAlign w:val="center"/>
          </w:tcPr>
          <w:p w14:paraId="019460A1"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261" w:type="pct"/>
            <w:vMerge w:val="restart"/>
            <w:shd w:val="clear" w:color="auto" w:fill="auto"/>
            <w:vAlign w:val="center"/>
          </w:tcPr>
          <w:p w14:paraId="344BA4FB"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vMerge w:val="restart"/>
            <w:shd w:val="clear" w:color="auto" w:fill="auto"/>
            <w:vAlign w:val="center"/>
          </w:tcPr>
          <w:p w14:paraId="5504F645"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r w:rsidR="005D2685" w:rsidRPr="00EE7AE1" w14:paraId="08593DED" w14:textId="77777777" w:rsidTr="00825786">
        <w:trPr>
          <w:jc w:val="center"/>
        </w:trPr>
        <w:tc>
          <w:tcPr>
            <w:tcW w:w="602" w:type="pct"/>
            <w:vMerge/>
            <w:shd w:val="clear" w:color="auto" w:fill="auto"/>
            <w:vAlign w:val="center"/>
          </w:tcPr>
          <w:p w14:paraId="56F04B0E" w14:textId="77777777" w:rsidR="005D2685" w:rsidRPr="00EE7AE1" w:rsidRDefault="005D268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5B7C48B4"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Femmes chef de ménage, les jeunes et les filles mères</w:t>
            </w:r>
          </w:p>
        </w:tc>
        <w:tc>
          <w:tcPr>
            <w:tcW w:w="1668" w:type="pct"/>
            <w:vMerge/>
            <w:shd w:val="clear" w:color="auto" w:fill="auto"/>
            <w:vAlign w:val="center"/>
          </w:tcPr>
          <w:p w14:paraId="49FDFB74" w14:textId="77777777" w:rsidR="005D2685" w:rsidRPr="003E3925" w:rsidRDefault="005D2685" w:rsidP="006742DD">
            <w:pPr>
              <w:tabs>
                <w:tab w:val="left" w:pos="175"/>
              </w:tabs>
              <w:spacing w:before="0" w:after="0" w:line="22" w:lineRule="atLeast"/>
              <w:rPr>
                <w:rFonts w:ascii="Arial Narrow" w:hAnsi="Arial Narrow" w:cs="Arial"/>
                <w:sz w:val="22"/>
                <w:u w:val="single"/>
              </w:rPr>
            </w:pPr>
          </w:p>
        </w:tc>
        <w:tc>
          <w:tcPr>
            <w:tcW w:w="968" w:type="pct"/>
            <w:vMerge w:val="restart"/>
            <w:shd w:val="clear" w:color="auto" w:fill="auto"/>
            <w:vAlign w:val="center"/>
          </w:tcPr>
          <w:p w14:paraId="2FA477B8" w14:textId="77777777" w:rsidR="005D2685" w:rsidRDefault="005D2685">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Discrimination, marginalisation et manque de considération dans la sélection des abonnées</w:t>
            </w:r>
          </w:p>
          <w:p w14:paraId="53919ADF" w14:textId="77777777" w:rsidR="005D2685" w:rsidRDefault="005D2685">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Non-prise en compte des préoccupations exprimées lors du montage du projet</w:t>
            </w:r>
          </w:p>
          <w:p w14:paraId="13EF2C5D" w14:textId="77777777" w:rsidR="005D2685" w:rsidRDefault="005D2685">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Partage équitable de l’opportunité offerte par le projet</w:t>
            </w:r>
          </w:p>
          <w:p w14:paraId="5985ACF9" w14:textId="77777777" w:rsidR="005D2685" w:rsidRPr="005D2685" w:rsidRDefault="005D2685">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Distribution équitable des opportunités de formation dans le cadre du projet.</w:t>
            </w:r>
          </w:p>
        </w:tc>
        <w:tc>
          <w:tcPr>
            <w:tcW w:w="282" w:type="pct"/>
            <w:vMerge/>
            <w:shd w:val="clear" w:color="auto" w:fill="auto"/>
            <w:vAlign w:val="center"/>
          </w:tcPr>
          <w:p w14:paraId="7849A758" w14:textId="77777777" w:rsidR="005D2685" w:rsidRDefault="005D2685" w:rsidP="0069439D">
            <w:pPr>
              <w:tabs>
                <w:tab w:val="left" w:pos="851"/>
              </w:tabs>
              <w:spacing w:before="0" w:after="0" w:line="22" w:lineRule="atLeast"/>
              <w:jc w:val="left"/>
              <w:rPr>
                <w:rFonts w:ascii="Arial Narrow" w:hAnsi="Arial Narrow" w:cs="Arial"/>
                <w:sz w:val="22"/>
              </w:rPr>
            </w:pPr>
          </w:p>
        </w:tc>
        <w:tc>
          <w:tcPr>
            <w:tcW w:w="261" w:type="pct"/>
            <w:vMerge/>
            <w:shd w:val="clear" w:color="auto" w:fill="auto"/>
            <w:vAlign w:val="center"/>
          </w:tcPr>
          <w:p w14:paraId="3CA5C179" w14:textId="77777777" w:rsidR="005D2685" w:rsidRDefault="005D2685" w:rsidP="0069439D">
            <w:pPr>
              <w:tabs>
                <w:tab w:val="left" w:pos="851"/>
              </w:tabs>
              <w:spacing w:before="0" w:after="0" w:line="22" w:lineRule="atLeast"/>
              <w:jc w:val="left"/>
              <w:rPr>
                <w:rFonts w:ascii="Arial Narrow" w:hAnsi="Arial Narrow" w:cs="Arial"/>
                <w:sz w:val="22"/>
              </w:rPr>
            </w:pPr>
          </w:p>
        </w:tc>
        <w:tc>
          <w:tcPr>
            <w:tcW w:w="429" w:type="pct"/>
            <w:vMerge/>
            <w:shd w:val="clear" w:color="auto" w:fill="auto"/>
            <w:vAlign w:val="center"/>
          </w:tcPr>
          <w:p w14:paraId="3DFC0504" w14:textId="77777777" w:rsidR="005D2685" w:rsidRDefault="005D2685" w:rsidP="0069439D">
            <w:pPr>
              <w:tabs>
                <w:tab w:val="left" w:pos="851"/>
              </w:tabs>
              <w:spacing w:before="0" w:after="0" w:line="22" w:lineRule="atLeast"/>
              <w:jc w:val="left"/>
              <w:rPr>
                <w:rFonts w:ascii="Arial Narrow" w:hAnsi="Arial Narrow" w:cs="Arial"/>
                <w:sz w:val="22"/>
              </w:rPr>
            </w:pPr>
          </w:p>
        </w:tc>
      </w:tr>
      <w:tr w:rsidR="005D2685" w:rsidRPr="00EE7AE1" w14:paraId="42A1532F" w14:textId="77777777" w:rsidTr="00825786">
        <w:trPr>
          <w:jc w:val="center"/>
        </w:trPr>
        <w:tc>
          <w:tcPr>
            <w:tcW w:w="602" w:type="pct"/>
            <w:vMerge/>
            <w:shd w:val="clear" w:color="auto" w:fill="auto"/>
            <w:vAlign w:val="center"/>
          </w:tcPr>
          <w:p w14:paraId="62A96DE9" w14:textId="77777777" w:rsidR="005D2685" w:rsidRPr="00EE7AE1" w:rsidRDefault="005D268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18EA620F"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Minorités sexuelles et de genres, culturels et religieux</w:t>
            </w:r>
          </w:p>
        </w:tc>
        <w:tc>
          <w:tcPr>
            <w:tcW w:w="1668" w:type="pct"/>
            <w:vMerge/>
            <w:shd w:val="clear" w:color="auto" w:fill="auto"/>
            <w:vAlign w:val="center"/>
          </w:tcPr>
          <w:p w14:paraId="72C087D4" w14:textId="77777777" w:rsidR="005D2685" w:rsidRPr="003E3925" w:rsidRDefault="005D2685" w:rsidP="00DD036A">
            <w:pPr>
              <w:tabs>
                <w:tab w:val="left" w:pos="175"/>
              </w:tabs>
              <w:spacing w:before="0" w:line="22" w:lineRule="atLeast"/>
              <w:jc w:val="left"/>
              <w:rPr>
                <w:rFonts w:ascii="Arial Narrow" w:hAnsi="Arial Narrow" w:cs="Arial"/>
                <w:sz w:val="22"/>
                <w:u w:val="single"/>
              </w:rPr>
            </w:pPr>
          </w:p>
        </w:tc>
        <w:tc>
          <w:tcPr>
            <w:tcW w:w="968" w:type="pct"/>
            <w:vMerge/>
            <w:shd w:val="clear" w:color="auto" w:fill="auto"/>
            <w:vAlign w:val="center"/>
          </w:tcPr>
          <w:p w14:paraId="5F27BA90"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p>
        </w:tc>
        <w:tc>
          <w:tcPr>
            <w:tcW w:w="282" w:type="pct"/>
            <w:vMerge/>
            <w:shd w:val="clear" w:color="auto" w:fill="auto"/>
            <w:vAlign w:val="center"/>
          </w:tcPr>
          <w:p w14:paraId="122D0B8B" w14:textId="77777777" w:rsidR="005D2685" w:rsidRDefault="005D2685" w:rsidP="0069439D">
            <w:pPr>
              <w:tabs>
                <w:tab w:val="left" w:pos="851"/>
              </w:tabs>
              <w:spacing w:before="0" w:after="0" w:line="22" w:lineRule="atLeast"/>
              <w:jc w:val="left"/>
              <w:rPr>
                <w:rFonts w:ascii="Arial Narrow" w:hAnsi="Arial Narrow" w:cs="Arial"/>
                <w:sz w:val="22"/>
              </w:rPr>
            </w:pPr>
          </w:p>
        </w:tc>
        <w:tc>
          <w:tcPr>
            <w:tcW w:w="261" w:type="pct"/>
            <w:vMerge/>
            <w:shd w:val="clear" w:color="auto" w:fill="auto"/>
            <w:vAlign w:val="center"/>
          </w:tcPr>
          <w:p w14:paraId="6520962E" w14:textId="77777777" w:rsidR="005D2685" w:rsidRDefault="005D2685" w:rsidP="0069439D">
            <w:pPr>
              <w:tabs>
                <w:tab w:val="left" w:pos="851"/>
              </w:tabs>
              <w:spacing w:before="0" w:after="0" w:line="22" w:lineRule="atLeast"/>
              <w:jc w:val="left"/>
              <w:rPr>
                <w:rFonts w:ascii="Arial Narrow" w:hAnsi="Arial Narrow" w:cs="Arial"/>
                <w:sz w:val="22"/>
              </w:rPr>
            </w:pPr>
          </w:p>
        </w:tc>
        <w:tc>
          <w:tcPr>
            <w:tcW w:w="429" w:type="pct"/>
            <w:vMerge/>
            <w:shd w:val="clear" w:color="auto" w:fill="auto"/>
            <w:vAlign w:val="center"/>
          </w:tcPr>
          <w:p w14:paraId="2E2E55E1" w14:textId="77777777" w:rsidR="005D2685" w:rsidRDefault="005D2685" w:rsidP="0069439D">
            <w:pPr>
              <w:tabs>
                <w:tab w:val="left" w:pos="851"/>
              </w:tabs>
              <w:spacing w:before="0" w:after="0" w:line="22" w:lineRule="atLeast"/>
              <w:jc w:val="left"/>
              <w:rPr>
                <w:rFonts w:ascii="Arial Narrow" w:hAnsi="Arial Narrow" w:cs="Arial"/>
                <w:sz w:val="22"/>
              </w:rPr>
            </w:pPr>
          </w:p>
        </w:tc>
      </w:tr>
      <w:tr w:rsidR="005D2685" w:rsidRPr="00EE7AE1" w14:paraId="6FA89636" w14:textId="77777777" w:rsidTr="00825786">
        <w:trPr>
          <w:jc w:val="center"/>
        </w:trPr>
        <w:tc>
          <w:tcPr>
            <w:tcW w:w="602" w:type="pct"/>
            <w:vMerge/>
            <w:shd w:val="clear" w:color="auto" w:fill="auto"/>
            <w:vAlign w:val="center"/>
          </w:tcPr>
          <w:p w14:paraId="4200FFA0" w14:textId="77777777" w:rsidR="005D2685" w:rsidRPr="00EE7AE1" w:rsidRDefault="005D268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3B5B76E4"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Personnes à risque d’EAS/HS et celles vivants avec le IVH/SIDA ou d’autres maladies graves ou incurables</w:t>
            </w:r>
          </w:p>
        </w:tc>
        <w:tc>
          <w:tcPr>
            <w:tcW w:w="1668" w:type="pct"/>
            <w:vMerge/>
            <w:shd w:val="clear" w:color="auto" w:fill="auto"/>
            <w:vAlign w:val="center"/>
          </w:tcPr>
          <w:p w14:paraId="3EECD388" w14:textId="77777777" w:rsidR="005D2685" w:rsidRPr="003E3925" w:rsidRDefault="005D2685" w:rsidP="00DD036A">
            <w:pPr>
              <w:tabs>
                <w:tab w:val="left" w:pos="175"/>
              </w:tabs>
              <w:spacing w:before="0" w:line="22" w:lineRule="atLeast"/>
              <w:jc w:val="left"/>
              <w:rPr>
                <w:rFonts w:ascii="Arial Narrow" w:hAnsi="Arial Narrow" w:cs="Arial"/>
                <w:sz w:val="22"/>
                <w:u w:val="single"/>
              </w:rPr>
            </w:pPr>
          </w:p>
        </w:tc>
        <w:tc>
          <w:tcPr>
            <w:tcW w:w="968" w:type="pct"/>
            <w:vMerge/>
            <w:shd w:val="clear" w:color="auto" w:fill="auto"/>
            <w:vAlign w:val="center"/>
          </w:tcPr>
          <w:p w14:paraId="1E7BE5EB"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p>
        </w:tc>
        <w:tc>
          <w:tcPr>
            <w:tcW w:w="282" w:type="pct"/>
            <w:vMerge/>
            <w:shd w:val="clear" w:color="auto" w:fill="auto"/>
            <w:vAlign w:val="center"/>
          </w:tcPr>
          <w:p w14:paraId="1230363A" w14:textId="77777777" w:rsidR="005D2685" w:rsidRDefault="005D2685" w:rsidP="0069439D">
            <w:pPr>
              <w:tabs>
                <w:tab w:val="left" w:pos="851"/>
              </w:tabs>
              <w:spacing w:before="0" w:after="0" w:line="22" w:lineRule="atLeast"/>
              <w:jc w:val="left"/>
              <w:rPr>
                <w:rFonts w:ascii="Arial Narrow" w:hAnsi="Arial Narrow" w:cs="Arial"/>
                <w:sz w:val="22"/>
              </w:rPr>
            </w:pPr>
          </w:p>
        </w:tc>
        <w:tc>
          <w:tcPr>
            <w:tcW w:w="261" w:type="pct"/>
            <w:vMerge/>
            <w:shd w:val="clear" w:color="auto" w:fill="auto"/>
            <w:vAlign w:val="center"/>
          </w:tcPr>
          <w:p w14:paraId="5E9CF7FB" w14:textId="77777777" w:rsidR="005D2685" w:rsidRDefault="005D2685" w:rsidP="0069439D">
            <w:pPr>
              <w:tabs>
                <w:tab w:val="left" w:pos="851"/>
              </w:tabs>
              <w:spacing w:before="0" w:after="0" w:line="22" w:lineRule="atLeast"/>
              <w:jc w:val="left"/>
              <w:rPr>
                <w:rFonts w:ascii="Arial Narrow" w:hAnsi="Arial Narrow" w:cs="Arial"/>
                <w:sz w:val="22"/>
              </w:rPr>
            </w:pPr>
          </w:p>
        </w:tc>
        <w:tc>
          <w:tcPr>
            <w:tcW w:w="429" w:type="pct"/>
            <w:vMerge/>
            <w:shd w:val="clear" w:color="auto" w:fill="auto"/>
            <w:vAlign w:val="center"/>
          </w:tcPr>
          <w:p w14:paraId="46E238C4" w14:textId="77777777" w:rsidR="005D2685" w:rsidRDefault="005D2685" w:rsidP="0069439D">
            <w:pPr>
              <w:tabs>
                <w:tab w:val="left" w:pos="851"/>
              </w:tabs>
              <w:spacing w:before="0" w:after="0" w:line="22" w:lineRule="atLeast"/>
              <w:jc w:val="left"/>
              <w:rPr>
                <w:rFonts w:ascii="Arial Narrow" w:hAnsi="Arial Narrow" w:cs="Arial"/>
                <w:sz w:val="22"/>
              </w:rPr>
            </w:pPr>
          </w:p>
        </w:tc>
      </w:tr>
      <w:tr w:rsidR="005D2685" w:rsidRPr="00EE7AE1" w14:paraId="32D36CD8" w14:textId="77777777" w:rsidTr="00825786">
        <w:trPr>
          <w:jc w:val="center"/>
        </w:trPr>
        <w:tc>
          <w:tcPr>
            <w:tcW w:w="602" w:type="pct"/>
            <w:vMerge/>
            <w:shd w:val="clear" w:color="auto" w:fill="auto"/>
            <w:vAlign w:val="center"/>
          </w:tcPr>
          <w:p w14:paraId="31977BBF" w14:textId="77777777" w:rsidR="005D2685" w:rsidRPr="00EE7AE1" w:rsidRDefault="005D268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1B73180B" w14:textId="77777777" w:rsidR="005D2685" w:rsidRDefault="005D268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Albinos, personnes à risque d’EAS/HS (femmes, enfants, travailleurs)</w:t>
            </w:r>
          </w:p>
        </w:tc>
        <w:tc>
          <w:tcPr>
            <w:tcW w:w="1668" w:type="pct"/>
            <w:vMerge/>
            <w:shd w:val="clear" w:color="auto" w:fill="auto"/>
            <w:vAlign w:val="center"/>
          </w:tcPr>
          <w:p w14:paraId="296E26AE" w14:textId="77777777" w:rsidR="005D2685" w:rsidRPr="003E3925" w:rsidRDefault="005D2685" w:rsidP="00DD036A">
            <w:pPr>
              <w:tabs>
                <w:tab w:val="left" w:pos="175"/>
              </w:tabs>
              <w:spacing w:before="0" w:line="22" w:lineRule="atLeast"/>
              <w:jc w:val="left"/>
              <w:rPr>
                <w:rFonts w:ascii="Arial Narrow" w:hAnsi="Arial Narrow" w:cs="Arial"/>
                <w:sz w:val="22"/>
                <w:u w:val="single"/>
              </w:rPr>
            </w:pPr>
          </w:p>
        </w:tc>
        <w:tc>
          <w:tcPr>
            <w:tcW w:w="968" w:type="pct"/>
            <w:vMerge/>
            <w:shd w:val="clear" w:color="auto" w:fill="auto"/>
            <w:vAlign w:val="center"/>
          </w:tcPr>
          <w:p w14:paraId="01CE9C09" w14:textId="77777777" w:rsidR="005D2685" w:rsidRDefault="005D2685" w:rsidP="00FF65DC">
            <w:pPr>
              <w:numPr>
                <w:ilvl w:val="0"/>
                <w:numId w:val="25"/>
              </w:numPr>
              <w:tabs>
                <w:tab w:val="left" w:pos="175"/>
              </w:tabs>
              <w:spacing w:before="0" w:after="0" w:line="22" w:lineRule="atLeast"/>
              <w:ind w:left="175" w:hanging="175"/>
              <w:jc w:val="left"/>
              <w:rPr>
                <w:rFonts w:ascii="Arial Narrow" w:hAnsi="Arial Narrow" w:cs="Arial"/>
                <w:sz w:val="22"/>
              </w:rPr>
            </w:pPr>
          </w:p>
        </w:tc>
        <w:tc>
          <w:tcPr>
            <w:tcW w:w="282" w:type="pct"/>
            <w:vMerge/>
            <w:shd w:val="clear" w:color="auto" w:fill="auto"/>
            <w:vAlign w:val="center"/>
          </w:tcPr>
          <w:p w14:paraId="6E44A8EF" w14:textId="77777777" w:rsidR="005D2685" w:rsidRDefault="005D2685" w:rsidP="0069439D">
            <w:pPr>
              <w:tabs>
                <w:tab w:val="left" w:pos="851"/>
              </w:tabs>
              <w:spacing w:before="0" w:after="0" w:line="22" w:lineRule="atLeast"/>
              <w:jc w:val="left"/>
              <w:rPr>
                <w:rFonts w:ascii="Arial Narrow" w:hAnsi="Arial Narrow" w:cs="Arial"/>
                <w:sz w:val="22"/>
              </w:rPr>
            </w:pPr>
          </w:p>
        </w:tc>
        <w:tc>
          <w:tcPr>
            <w:tcW w:w="261" w:type="pct"/>
            <w:vMerge/>
            <w:shd w:val="clear" w:color="auto" w:fill="auto"/>
            <w:vAlign w:val="center"/>
          </w:tcPr>
          <w:p w14:paraId="5B11C459" w14:textId="77777777" w:rsidR="005D2685" w:rsidRDefault="005D2685" w:rsidP="0069439D">
            <w:pPr>
              <w:tabs>
                <w:tab w:val="left" w:pos="851"/>
              </w:tabs>
              <w:spacing w:before="0" w:after="0" w:line="22" w:lineRule="atLeast"/>
              <w:jc w:val="left"/>
              <w:rPr>
                <w:rFonts w:ascii="Arial Narrow" w:hAnsi="Arial Narrow" w:cs="Arial"/>
                <w:sz w:val="22"/>
              </w:rPr>
            </w:pPr>
          </w:p>
        </w:tc>
        <w:tc>
          <w:tcPr>
            <w:tcW w:w="429" w:type="pct"/>
            <w:vMerge/>
            <w:shd w:val="clear" w:color="auto" w:fill="auto"/>
            <w:vAlign w:val="center"/>
          </w:tcPr>
          <w:p w14:paraId="53A66DE9" w14:textId="77777777" w:rsidR="005D2685" w:rsidRDefault="005D2685" w:rsidP="0069439D">
            <w:pPr>
              <w:tabs>
                <w:tab w:val="left" w:pos="851"/>
              </w:tabs>
              <w:spacing w:before="0" w:after="0" w:line="22" w:lineRule="atLeast"/>
              <w:jc w:val="left"/>
              <w:rPr>
                <w:rFonts w:ascii="Arial Narrow" w:hAnsi="Arial Narrow" w:cs="Arial"/>
                <w:sz w:val="22"/>
              </w:rPr>
            </w:pPr>
          </w:p>
        </w:tc>
      </w:tr>
      <w:tr w:rsidR="00957C65" w:rsidRPr="00EE7AE1" w14:paraId="3C8AE79F" w14:textId="77777777" w:rsidTr="00825786">
        <w:trPr>
          <w:jc w:val="center"/>
        </w:trPr>
        <w:tc>
          <w:tcPr>
            <w:tcW w:w="602" w:type="pct"/>
            <w:vMerge/>
            <w:shd w:val="clear" w:color="auto" w:fill="auto"/>
            <w:vAlign w:val="center"/>
          </w:tcPr>
          <w:p w14:paraId="74037534" w14:textId="77777777" w:rsidR="00957C65" w:rsidRPr="00EE7AE1" w:rsidRDefault="00957C6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43B44AD2"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Personnes âgé</w:t>
            </w:r>
            <w:r w:rsidR="00DD036A">
              <w:rPr>
                <w:rFonts w:ascii="Arial Narrow" w:hAnsi="Arial Narrow" w:cs="Arial"/>
                <w:sz w:val="22"/>
              </w:rPr>
              <w:t>e</w:t>
            </w:r>
            <w:r>
              <w:rPr>
                <w:rFonts w:ascii="Arial Narrow" w:hAnsi="Arial Narrow" w:cs="Arial"/>
                <w:sz w:val="22"/>
              </w:rPr>
              <w:t>s</w:t>
            </w:r>
            <w:r w:rsidR="000808C1">
              <w:rPr>
                <w:rFonts w:ascii="Arial Narrow" w:hAnsi="Arial Narrow" w:cs="Arial"/>
                <w:sz w:val="22"/>
              </w:rPr>
              <w:t xml:space="preserve"> (vieillards)</w:t>
            </w:r>
          </w:p>
        </w:tc>
        <w:tc>
          <w:tcPr>
            <w:tcW w:w="1668" w:type="pct"/>
            <w:shd w:val="clear" w:color="auto" w:fill="auto"/>
            <w:vAlign w:val="center"/>
          </w:tcPr>
          <w:p w14:paraId="76A728BC" w14:textId="77777777" w:rsidR="00957C65" w:rsidRPr="00EE7AE1" w:rsidRDefault="00957C65" w:rsidP="00DD036A">
            <w:pPr>
              <w:tabs>
                <w:tab w:val="left" w:pos="175"/>
              </w:tabs>
              <w:spacing w:before="0" w:line="22" w:lineRule="atLeast"/>
              <w:jc w:val="left"/>
              <w:rPr>
                <w:rFonts w:ascii="Arial Narrow" w:hAnsi="Arial Narrow" w:cs="Arial"/>
                <w:sz w:val="22"/>
              </w:rPr>
            </w:pPr>
            <w:r w:rsidRPr="003E3925">
              <w:rPr>
                <w:rFonts w:ascii="Arial Narrow" w:hAnsi="Arial Narrow" w:cs="Arial"/>
                <w:sz w:val="22"/>
                <w:u w:val="single"/>
              </w:rPr>
              <w:t>N.B</w:t>
            </w:r>
            <w:r>
              <w:rPr>
                <w:rFonts w:ascii="Arial Narrow" w:hAnsi="Arial Narrow" w:cs="Arial"/>
                <w:sz w:val="22"/>
              </w:rPr>
              <w:t xml:space="preserve"> : la retraite du personnel administratif et exécutant est </w:t>
            </w:r>
            <w:r w:rsidR="00DD036A">
              <w:rPr>
                <w:rFonts w:ascii="Arial Narrow" w:hAnsi="Arial Narrow" w:cs="Arial"/>
                <w:sz w:val="22"/>
              </w:rPr>
              <w:t xml:space="preserve">fixée </w:t>
            </w:r>
            <w:r>
              <w:rPr>
                <w:rFonts w:ascii="Arial Narrow" w:hAnsi="Arial Narrow" w:cs="Arial"/>
                <w:sz w:val="22"/>
              </w:rPr>
              <w:t>à 65 ans</w:t>
            </w:r>
          </w:p>
        </w:tc>
        <w:tc>
          <w:tcPr>
            <w:tcW w:w="968" w:type="pct"/>
            <w:shd w:val="clear" w:color="auto" w:fill="auto"/>
            <w:vAlign w:val="center"/>
          </w:tcPr>
          <w:p w14:paraId="05D2BB52"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Valorisation du potentiel avant la retraite</w:t>
            </w:r>
          </w:p>
          <w:p w14:paraId="0068F88F"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Préparation de la transition (à la vie après retraite)</w:t>
            </w:r>
          </w:p>
          <w:p w14:paraId="5614292A"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Prévention des accidents de travail</w:t>
            </w:r>
          </w:p>
        </w:tc>
        <w:tc>
          <w:tcPr>
            <w:tcW w:w="282" w:type="pct"/>
            <w:shd w:val="clear" w:color="auto" w:fill="auto"/>
            <w:vAlign w:val="center"/>
          </w:tcPr>
          <w:p w14:paraId="5E7C1855"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w:t>
            </w:r>
            <w:r w:rsidR="00DD036A">
              <w:rPr>
                <w:rFonts w:ascii="Arial Narrow" w:hAnsi="Arial Narrow" w:cs="Arial"/>
                <w:sz w:val="22"/>
              </w:rPr>
              <w:t>aible</w:t>
            </w:r>
          </w:p>
        </w:tc>
        <w:tc>
          <w:tcPr>
            <w:tcW w:w="261" w:type="pct"/>
            <w:shd w:val="clear" w:color="auto" w:fill="auto"/>
            <w:vAlign w:val="center"/>
          </w:tcPr>
          <w:p w14:paraId="59BE6891" w14:textId="77777777" w:rsidR="00957C65" w:rsidRPr="00EE7AE1" w:rsidRDefault="00DD036A"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78BE6DE5"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r w:rsidR="00957C65" w:rsidRPr="00EE7AE1" w14:paraId="02929A9A" w14:textId="77777777" w:rsidTr="00825786">
        <w:trPr>
          <w:jc w:val="center"/>
        </w:trPr>
        <w:tc>
          <w:tcPr>
            <w:tcW w:w="602" w:type="pct"/>
            <w:vMerge/>
            <w:shd w:val="clear" w:color="auto" w:fill="auto"/>
            <w:vAlign w:val="center"/>
          </w:tcPr>
          <w:p w14:paraId="37E49B4D" w14:textId="77777777" w:rsidR="00957C65" w:rsidRPr="00EE7AE1" w:rsidRDefault="00957C65" w:rsidP="0069439D">
            <w:pPr>
              <w:tabs>
                <w:tab w:val="left" w:pos="851"/>
              </w:tabs>
              <w:spacing w:before="0" w:after="0" w:line="22" w:lineRule="atLeast"/>
              <w:jc w:val="left"/>
              <w:rPr>
                <w:rFonts w:ascii="Arial Narrow" w:hAnsi="Arial Narrow" w:cs="Arial"/>
                <w:sz w:val="22"/>
              </w:rPr>
            </w:pPr>
          </w:p>
        </w:tc>
        <w:tc>
          <w:tcPr>
            <w:tcW w:w="790" w:type="pct"/>
            <w:shd w:val="clear" w:color="auto" w:fill="auto"/>
            <w:vAlign w:val="center"/>
          </w:tcPr>
          <w:p w14:paraId="582698F6"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Personnes défavorisées </w:t>
            </w:r>
          </w:p>
        </w:tc>
        <w:tc>
          <w:tcPr>
            <w:tcW w:w="1668" w:type="pct"/>
            <w:shd w:val="clear" w:color="auto" w:fill="auto"/>
            <w:vAlign w:val="center"/>
          </w:tcPr>
          <w:p w14:paraId="5BC6F3DA"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Fournir une main d’œuvre locale de travailleurs temporaire</w:t>
            </w:r>
          </w:p>
        </w:tc>
        <w:tc>
          <w:tcPr>
            <w:tcW w:w="968" w:type="pct"/>
            <w:shd w:val="clear" w:color="auto" w:fill="auto"/>
            <w:vAlign w:val="center"/>
          </w:tcPr>
          <w:p w14:paraId="7A85CDE7"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Sécurité de l’emploi</w:t>
            </w:r>
          </w:p>
          <w:p w14:paraId="7A3923B4" w14:textId="77777777" w:rsidR="00957C65"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Plaintes / réclamations</w:t>
            </w:r>
          </w:p>
          <w:p w14:paraId="7D1BBC47" w14:textId="77777777" w:rsidR="00957C65" w:rsidRPr="00EE7AE1" w:rsidRDefault="00957C65" w:rsidP="00FF65DC">
            <w:pPr>
              <w:numPr>
                <w:ilvl w:val="0"/>
                <w:numId w:val="25"/>
              </w:numPr>
              <w:tabs>
                <w:tab w:val="left" w:pos="175"/>
              </w:tabs>
              <w:spacing w:before="0" w:after="0" w:line="22" w:lineRule="atLeast"/>
              <w:ind w:left="175" w:hanging="175"/>
              <w:jc w:val="left"/>
              <w:rPr>
                <w:rFonts w:ascii="Arial Narrow" w:hAnsi="Arial Narrow" w:cs="Arial"/>
                <w:sz w:val="22"/>
              </w:rPr>
            </w:pPr>
            <w:r>
              <w:rPr>
                <w:rFonts w:ascii="Arial Narrow" w:hAnsi="Arial Narrow" w:cs="Arial"/>
                <w:sz w:val="22"/>
              </w:rPr>
              <w:t>Blocage de l’activité si « non satisfaction » de plainte ou réclamation</w:t>
            </w:r>
          </w:p>
        </w:tc>
        <w:tc>
          <w:tcPr>
            <w:tcW w:w="282" w:type="pct"/>
            <w:shd w:val="clear" w:color="auto" w:fill="auto"/>
            <w:vAlign w:val="center"/>
          </w:tcPr>
          <w:p w14:paraId="2C12F4CB"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Faible</w:t>
            </w:r>
          </w:p>
        </w:tc>
        <w:tc>
          <w:tcPr>
            <w:tcW w:w="261" w:type="pct"/>
            <w:shd w:val="clear" w:color="auto" w:fill="auto"/>
            <w:vAlign w:val="center"/>
          </w:tcPr>
          <w:p w14:paraId="6E45D31B"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Fort</w:t>
            </w:r>
          </w:p>
        </w:tc>
        <w:tc>
          <w:tcPr>
            <w:tcW w:w="429" w:type="pct"/>
            <w:shd w:val="clear" w:color="auto" w:fill="auto"/>
            <w:vAlign w:val="center"/>
          </w:tcPr>
          <w:p w14:paraId="07C097F7" w14:textId="77777777" w:rsidR="00957C65" w:rsidRPr="00EE7AE1" w:rsidRDefault="00957C65" w:rsidP="0069439D">
            <w:pPr>
              <w:tabs>
                <w:tab w:val="left" w:pos="851"/>
              </w:tabs>
              <w:spacing w:before="0" w:after="0" w:line="22" w:lineRule="atLeast"/>
              <w:jc w:val="left"/>
              <w:rPr>
                <w:rFonts w:ascii="Arial Narrow" w:hAnsi="Arial Narrow" w:cs="Arial"/>
                <w:sz w:val="22"/>
              </w:rPr>
            </w:pPr>
            <w:r>
              <w:rPr>
                <w:rFonts w:ascii="Arial Narrow" w:hAnsi="Arial Narrow" w:cs="Arial"/>
                <w:sz w:val="22"/>
              </w:rPr>
              <w:t xml:space="preserve">Communiquer  </w:t>
            </w:r>
          </w:p>
        </w:tc>
      </w:tr>
    </w:tbl>
    <w:p w14:paraId="4D41BE71" w14:textId="77777777" w:rsidR="0094110A" w:rsidRDefault="0094110A" w:rsidP="0069439D">
      <w:pPr>
        <w:tabs>
          <w:tab w:val="left" w:pos="851"/>
        </w:tabs>
        <w:spacing w:before="0" w:after="0" w:line="22" w:lineRule="atLeast"/>
        <w:rPr>
          <w:rFonts w:ascii="Arial Narrow" w:hAnsi="Arial Narrow" w:cs="Arial"/>
          <w:sz w:val="26"/>
          <w:szCs w:val="26"/>
        </w:rPr>
      </w:pPr>
    </w:p>
    <w:p w14:paraId="6E33CD3E" w14:textId="77777777" w:rsidR="00927FC0" w:rsidRPr="0092631E" w:rsidRDefault="00927FC0" w:rsidP="0069439D">
      <w:pPr>
        <w:tabs>
          <w:tab w:val="left" w:pos="851"/>
        </w:tabs>
        <w:spacing w:before="0" w:after="0" w:line="22" w:lineRule="atLeast"/>
        <w:rPr>
          <w:rFonts w:ascii="Arial Narrow" w:hAnsi="Arial Narrow" w:cs="Arial"/>
          <w:sz w:val="26"/>
          <w:szCs w:val="26"/>
          <w:lang w:val="fr-CD"/>
        </w:rPr>
      </w:pPr>
    </w:p>
    <w:p w14:paraId="5455AC59" w14:textId="77777777" w:rsidR="0094110A" w:rsidRPr="00E80BEC" w:rsidRDefault="0094110A" w:rsidP="00FF0959">
      <w:pPr>
        <w:tabs>
          <w:tab w:val="left" w:pos="851"/>
        </w:tabs>
        <w:spacing w:before="0" w:after="0"/>
        <w:rPr>
          <w:rFonts w:ascii="Arial Narrow" w:hAnsi="Arial Narrow" w:cs="Arial"/>
          <w:sz w:val="26"/>
          <w:szCs w:val="26"/>
          <w:lang w:val="fr"/>
        </w:rPr>
        <w:sectPr w:rsidR="0094110A" w:rsidRPr="00E80BEC" w:rsidSect="00EB2822">
          <w:pgSz w:w="16838" w:h="11906" w:orient="landscape" w:code="9"/>
          <w:pgMar w:top="1134" w:right="1247" w:bottom="1418" w:left="1247" w:header="709" w:footer="709" w:gutter="0"/>
          <w:pgNumType w:start="35"/>
          <w:cols w:space="708"/>
          <w:docGrid w:linePitch="360"/>
        </w:sectPr>
      </w:pPr>
    </w:p>
    <w:p w14:paraId="75C1B0AA" w14:textId="77777777" w:rsidR="001E31E5" w:rsidRPr="009349E1" w:rsidRDefault="001E31E5" w:rsidP="00B04216">
      <w:pPr>
        <w:pStyle w:val="Titre3"/>
      </w:pPr>
      <w:bookmarkStart w:id="44" w:name="_Toc89869912"/>
      <w:r w:rsidRPr="009349E1">
        <w:t>Stratégies proposée pour la prise en compte des points de vue des groupes vulnérables</w:t>
      </w:r>
      <w:r w:rsidR="006C3043">
        <w:t xml:space="preserve"> ou défavorisés</w:t>
      </w:r>
      <w:bookmarkEnd w:id="44"/>
    </w:p>
    <w:p w14:paraId="22A35DE6" w14:textId="7EC9AB94" w:rsidR="00927FC0" w:rsidRPr="001F0F1A" w:rsidRDefault="001E31E5" w:rsidP="001F0F1A">
      <w:pPr>
        <w:spacing w:line="22" w:lineRule="atLeast"/>
        <w:ind w:left="426"/>
        <w:rPr>
          <w:rFonts w:ascii="Arial Narrow" w:hAnsi="Arial Narrow" w:cs="Arial"/>
          <w:szCs w:val="26"/>
          <w:lang w:val="fr"/>
        </w:rPr>
      </w:pPr>
      <w:r w:rsidRPr="001F0F1A">
        <w:rPr>
          <w:rFonts w:ascii="Arial Narrow" w:hAnsi="Arial Narrow" w:cs="Arial"/>
          <w:szCs w:val="26"/>
          <w:lang w:val="fr"/>
        </w:rPr>
        <w:t xml:space="preserve">Les consultations avec </w:t>
      </w:r>
      <w:r w:rsidR="006C3043" w:rsidRPr="001F0F1A">
        <w:rPr>
          <w:rFonts w:ascii="Arial Narrow" w:hAnsi="Arial Narrow" w:cs="Arial"/>
          <w:szCs w:val="26"/>
          <w:lang w:val="fr"/>
        </w:rPr>
        <w:t xml:space="preserve">ce groupe de parties prenantes </w:t>
      </w:r>
      <w:r w:rsidRPr="001F0F1A">
        <w:rPr>
          <w:rFonts w:ascii="Arial Narrow" w:hAnsi="Arial Narrow" w:cs="Arial"/>
          <w:szCs w:val="26"/>
          <w:lang w:val="fr"/>
        </w:rPr>
        <w:t>reposeront sur le principe d</w:t>
      </w:r>
      <w:r w:rsidR="00DD036A">
        <w:rPr>
          <w:rFonts w:ascii="Arial Narrow" w:hAnsi="Arial Narrow" w:cs="Arial"/>
          <w:szCs w:val="26"/>
          <w:lang w:val="fr"/>
        </w:rPr>
        <w:t>e l</w:t>
      </w:r>
      <w:r w:rsidRPr="001F0F1A">
        <w:rPr>
          <w:rFonts w:ascii="Arial Narrow" w:hAnsi="Arial Narrow" w:cs="Arial"/>
          <w:szCs w:val="26"/>
          <w:lang w:val="fr"/>
        </w:rPr>
        <w:t xml:space="preserve">’inclusion, à savoir la participation de tous les segments de la communauté, y compris les personnes de mobilité réduite et les autres personnes vulnérables. Si nécessaire, une assistance logistique serait fournie aux représentants des régions éloignées, aux personnes à capacité physique réduite </w:t>
      </w:r>
      <w:r w:rsidR="006150A1">
        <w:rPr>
          <w:rFonts w:ascii="Arial Narrow" w:hAnsi="Arial Narrow" w:cs="Arial"/>
          <w:szCs w:val="26"/>
          <w:lang w:val="fr"/>
        </w:rPr>
        <w:t>ou</w:t>
      </w:r>
      <w:r w:rsidR="006150A1" w:rsidRPr="001F0F1A">
        <w:rPr>
          <w:rFonts w:ascii="Arial Narrow" w:hAnsi="Arial Narrow" w:cs="Arial"/>
          <w:szCs w:val="26"/>
          <w:lang w:val="fr"/>
        </w:rPr>
        <w:t xml:space="preserve"> </w:t>
      </w:r>
      <w:r w:rsidRPr="001F0F1A">
        <w:rPr>
          <w:rFonts w:ascii="Arial Narrow" w:hAnsi="Arial Narrow" w:cs="Arial"/>
          <w:szCs w:val="26"/>
          <w:lang w:val="fr"/>
        </w:rPr>
        <w:t xml:space="preserve">aux moyens financiers insuffisants pour leur permettre d’assister aux réunions publiques organisées par le Projet. </w:t>
      </w:r>
    </w:p>
    <w:p w14:paraId="70560902" w14:textId="77777777" w:rsidR="00DD036A" w:rsidRDefault="001E31E5" w:rsidP="001F0F1A">
      <w:pPr>
        <w:spacing w:line="22" w:lineRule="atLeast"/>
        <w:ind w:left="426"/>
        <w:rPr>
          <w:rFonts w:ascii="Arial Narrow" w:hAnsi="Arial Narrow" w:cs="Arial"/>
          <w:szCs w:val="26"/>
          <w:lang w:val="fr"/>
        </w:rPr>
      </w:pPr>
      <w:r w:rsidRPr="001F0F1A">
        <w:rPr>
          <w:rFonts w:ascii="Arial Narrow" w:hAnsi="Arial Narrow" w:cs="Arial"/>
          <w:szCs w:val="26"/>
          <w:lang w:val="fr"/>
        </w:rPr>
        <w:t>Dans le cas où le statut vulnérable peut entraîner la réticence ou l'incapacité physique des personnes à participer à des réunions communautaires à grande échelle, le projet organisera des discussions séparées en petits groupes dans un lieu facilement accessible, ce qui permet</w:t>
      </w:r>
      <w:r w:rsidR="00DD036A">
        <w:rPr>
          <w:rFonts w:ascii="Arial Narrow" w:hAnsi="Arial Narrow" w:cs="Arial"/>
          <w:szCs w:val="26"/>
          <w:lang w:val="fr"/>
        </w:rPr>
        <w:t xml:space="preserve">tra </w:t>
      </w:r>
      <w:r w:rsidRPr="001F0F1A">
        <w:rPr>
          <w:rFonts w:ascii="Arial Narrow" w:hAnsi="Arial Narrow" w:cs="Arial"/>
          <w:szCs w:val="26"/>
          <w:lang w:val="fr"/>
        </w:rPr>
        <w:t xml:space="preserve">au projet de contacter les groupes qui le souhaitent dans des circonstances normales. </w:t>
      </w:r>
    </w:p>
    <w:p w14:paraId="2FA4845E" w14:textId="77777777" w:rsidR="00860AC7" w:rsidRDefault="009C5759" w:rsidP="001F0F1A">
      <w:pPr>
        <w:spacing w:line="22" w:lineRule="atLeast"/>
        <w:ind w:left="426"/>
        <w:rPr>
          <w:rFonts w:ascii="Arial Narrow" w:hAnsi="Arial Narrow" w:cs="Arial"/>
          <w:szCs w:val="26"/>
          <w:lang w:val="fr"/>
        </w:rPr>
      </w:pPr>
      <w:r w:rsidRPr="00C32B08">
        <w:rPr>
          <w:rFonts w:ascii="Arial Narrow" w:hAnsi="Arial Narrow" w:cs="Courier New"/>
          <w:szCs w:val="20"/>
          <w:lang w:val="fr-CD"/>
        </w:rPr>
        <w:t>La mise en œuvre de la stratégie proposée consiste à</w:t>
      </w:r>
      <w:r>
        <w:rPr>
          <w:rFonts w:ascii="Arial Narrow" w:hAnsi="Arial Narrow" w:cs="Courier New"/>
          <w:szCs w:val="20"/>
          <w:lang w:val="fr-CD"/>
        </w:rPr>
        <w:t xml:space="preserve"> </w:t>
      </w:r>
      <w:r w:rsidRPr="00C32B08">
        <w:rPr>
          <w:rFonts w:ascii="Arial Narrow" w:hAnsi="Arial Narrow" w:cs="Courier New"/>
          <w:szCs w:val="20"/>
          <w:lang w:val="fr-CD"/>
        </w:rPr>
        <w:t>organiser, piloter et gérer la communication. Cela revient à élaborer, à gérer, à budgétiser et à</w:t>
      </w:r>
      <w:r>
        <w:rPr>
          <w:rFonts w:ascii="Arial Narrow" w:hAnsi="Arial Narrow" w:cs="Courier New"/>
          <w:szCs w:val="20"/>
          <w:lang w:val="fr-CD"/>
        </w:rPr>
        <w:t xml:space="preserve"> </w:t>
      </w:r>
      <w:r w:rsidRPr="00C32B08">
        <w:rPr>
          <w:rFonts w:ascii="Arial Narrow" w:hAnsi="Arial Narrow" w:cs="Courier New"/>
          <w:szCs w:val="20"/>
          <w:lang w:val="fr-CD"/>
        </w:rPr>
        <w:t>prévoir un suivi et une évaluation des actions menées pour l’engagement des parties prenantes.</w:t>
      </w:r>
    </w:p>
    <w:p w14:paraId="5576E0B1" w14:textId="77777777" w:rsidR="001E31E5" w:rsidRPr="001F0F1A" w:rsidRDefault="001E31E5" w:rsidP="001F0F1A">
      <w:pPr>
        <w:spacing w:line="22" w:lineRule="atLeast"/>
        <w:ind w:left="426"/>
        <w:rPr>
          <w:rFonts w:ascii="Arial Narrow" w:hAnsi="Arial Narrow" w:cs="Arial"/>
          <w:szCs w:val="26"/>
          <w:lang w:val="fr"/>
        </w:rPr>
      </w:pPr>
      <w:r w:rsidRPr="001F0F1A">
        <w:rPr>
          <w:rFonts w:ascii="Arial Narrow" w:hAnsi="Arial Narrow" w:cs="Arial"/>
          <w:szCs w:val="26"/>
          <w:lang w:val="fr"/>
        </w:rPr>
        <w:t>Pour faciliter les contacts, certaines options permettant d’atteindre les groupes vulnérables sont suggéré</w:t>
      </w:r>
      <w:r w:rsidR="00DD036A">
        <w:rPr>
          <w:rFonts w:ascii="Arial Narrow" w:hAnsi="Arial Narrow" w:cs="Arial"/>
          <w:szCs w:val="26"/>
          <w:lang w:val="fr"/>
        </w:rPr>
        <w:t>e</w:t>
      </w:r>
      <w:r w:rsidRPr="001F0F1A">
        <w:rPr>
          <w:rFonts w:ascii="Arial Narrow" w:hAnsi="Arial Narrow" w:cs="Arial"/>
          <w:szCs w:val="26"/>
          <w:lang w:val="fr"/>
        </w:rPr>
        <w:t>s ci-dessous</w:t>
      </w:r>
      <w:r w:rsidR="003C3162" w:rsidRPr="001F0F1A">
        <w:rPr>
          <w:rFonts w:ascii="Arial Narrow" w:hAnsi="Arial Narrow" w:cs="Arial"/>
          <w:szCs w:val="26"/>
          <w:lang w:val="fr"/>
        </w:rPr>
        <w:t> :</w:t>
      </w:r>
    </w:p>
    <w:p w14:paraId="4C96B846" w14:textId="77777777" w:rsidR="001E31E5" w:rsidRPr="001F0F1A" w:rsidRDefault="00773681" w:rsidP="001F0F1A">
      <w:pPr>
        <w:numPr>
          <w:ilvl w:val="0"/>
          <w:numId w:val="11"/>
        </w:numPr>
        <w:tabs>
          <w:tab w:val="left" w:pos="1134"/>
        </w:tabs>
        <w:spacing w:before="0" w:after="0"/>
        <w:ind w:left="1134" w:hanging="567"/>
        <w:rPr>
          <w:rFonts w:ascii="Arial Narrow" w:hAnsi="Arial Narrow" w:cs="Arial"/>
          <w:color w:val="000000"/>
          <w:szCs w:val="26"/>
          <w:lang w:val="fr" w:eastAsia="pt-PT"/>
        </w:rPr>
      </w:pPr>
      <w:r w:rsidRPr="001F0F1A">
        <w:rPr>
          <w:rFonts w:ascii="Arial Narrow" w:hAnsi="Arial Narrow" w:cs="Arial"/>
          <w:color w:val="000000"/>
          <w:szCs w:val="26"/>
          <w:lang w:val="fr" w:eastAsia="pt-PT"/>
        </w:rPr>
        <w:t>i</w:t>
      </w:r>
      <w:r w:rsidR="001E31E5" w:rsidRPr="001F0F1A">
        <w:rPr>
          <w:rFonts w:ascii="Arial Narrow" w:hAnsi="Arial Narrow" w:cs="Arial"/>
          <w:color w:val="000000"/>
          <w:szCs w:val="26"/>
          <w:lang w:val="fr" w:eastAsia="pt-PT"/>
        </w:rPr>
        <w:t xml:space="preserve">dentifier les leaders des groupes vulnérables et marginalisés pour leur tendre la main, </w:t>
      </w:r>
    </w:p>
    <w:p w14:paraId="4D282454" w14:textId="77777777" w:rsidR="001E31E5" w:rsidRPr="001F0F1A" w:rsidRDefault="00773681" w:rsidP="001F0F1A">
      <w:pPr>
        <w:numPr>
          <w:ilvl w:val="0"/>
          <w:numId w:val="11"/>
        </w:numPr>
        <w:tabs>
          <w:tab w:val="left" w:pos="1134"/>
        </w:tabs>
        <w:spacing w:before="0" w:after="0"/>
        <w:ind w:left="1134" w:hanging="567"/>
        <w:rPr>
          <w:rFonts w:ascii="Arial Narrow" w:hAnsi="Arial Narrow" w:cs="Arial"/>
          <w:color w:val="000000"/>
          <w:szCs w:val="26"/>
          <w:lang w:val="fr" w:eastAsia="pt-PT"/>
        </w:rPr>
      </w:pPr>
      <w:r w:rsidRPr="001F0F1A">
        <w:rPr>
          <w:rFonts w:ascii="Arial Narrow" w:hAnsi="Arial Narrow" w:cs="Arial"/>
          <w:color w:val="000000"/>
          <w:szCs w:val="26"/>
          <w:lang w:val="fr" w:eastAsia="pt-PT"/>
        </w:rPr>
        <w:t>i</w:t>
      </w:r>
      <w:r w:rsidR="001E31E5" w:rsidRPr="001F0F1A">
        <w:rPr>
          <w:rFonts w:ascii="Arial Narrow" w:hAnsi="Arial Narrow" w:cs="Arial"/>
          <w:color w:val="000000"/>
          <w:szCs w:val="26"/>
          <w:lang w:val="fr" w:eastAsia="pt-PT"/>
        </w:rPr>
        <w:t>mpliquer les leaders de la communauté, les sociétés civiles et les ONG ;</w:t>
      </w:r>
    </w:p>
    <w:p w14:paraId="18068E9F" w14:textId="77777777" w:rsidR="001E31E5" w:rsidRPr="001F0F1A" w:rsidRDefault="00773681" w:rsidP="001F0F1A">
      <w:pPr>
        <w:numPr>
          <w:ilvl w:val="0"/>
          <w:numId w:val="11"/>
        </w:numPr>
        <w:tabs>
          <w:tab w:val="left" w:pos="1134"/>
        </w:tabs>
        <w:spacing w:before="0" w:after="0"/>
        <w:ind w:left="1134" w:hanging="567"/>
        <w:rPr>
          <w:rFonts w:ascii="Arial Narrow" w:hAnsi="Arial Narrow" w:cs="Arial"/>
          <w:color w:val="000000"/>
          <w:szCs w:val="26"/>
          <w:lang w:val="fr" w:eastAsia="pt-PT"/>
        </w:rPr>
      </w:pPr>
      <w:r w:rsidRPr="001F0F1A">
        <w:rPr>
          <w:rFonts w:ascii="Arial Narrow" w:hAnsi="Arial Narrow" w:cs="Arial"/>
          <w:color w:val="000000"/>
          <w:szCs w:val="26"/>
          <w:lang w:val="fr" w:eastAsia="pt-PT"/>
        </w:rPr>
        <w:t>o</w:t>
      </w:r>
      <w:r w:rsidR="001E31E5" w:rsidRPr="001F0F1A">
        <w:rPr>
          <w:rFonts w:ascii="Arial Narrow" w:hAnsi="Arial Narrow" w:cs="Arial"/>
          <w:color w:val="000000"/>
          <w:szCs w:val="26"/>
          <w:lang w:val="fr" w:eastAsia="pt-PT"/>
        </w:rPr>
        <w:t xml:space="preserve">rganiser des entretiens individuels </w:t>
      </w:r>
      <w:r w:rsidRPr="001F0F1A">
        <w:rPr>
          <w:rFonts w:ascii="Arial Narrow" w:hAnsi="Arial Narrow" w:cs="Arial"/>
          <w:color w:val="000000"/>
          <w:szCs w:val="26"/>
          <w:lang w:val="fr" w:eastAsia="pt-PT"/>
        </w:rPr>
        <w:t xml:space="preserve">formels et informels </w:t>
      </w:r>
      <w:r w:rsidR="001E31E5" w:rsidRPr="001F0F1A">
        <w:rPr>
          <w:rFonts w:ascii="Arial Narrow" w:hAnsi="Arial Narrow" w:cs="Arial"/>
          <w:color w:val="000000"/>
          <w:szCs w:val="26"/>
          <w:lang w:val="fr" w:eastAsia="pt-PT"/>
        </w:rPr>
        <w:t xml:space="preserve">et des focus groupes avec les personnes vulnérables dans les </w:t>
      </w:r>
      <w:r w:rsidRPr="001F0F1A">
        <w:rPr>
          <w:rFonts w:ascii="Arial Narrow" w:hAnsi="Arial Narrow" w:cs="Arial"/>
          <w:color w:val="000000"/>
          <w:szCs w:val="26"/>
          <w:lang w:val="fr" w:eastAsia="pt-PT"/>
        </w:rPr>
        <w:t xml:space="preserve">villes concernées par le </w:t>
      </w:r>
      <w:r w:rsidR="001E31E5" w:rsidRPr="001F0F1A">
        <w:rPr>
          <w:rFonts w:ascii="Arial Narrow" w:hAnsi="Arial Narrow" w:cs="Arial"/>
          <w:color w:val="000000"/>
          <w:szCs w:val="26"/>
          <w:lang w:val="fr" w:eastAsia="pt-PT"/>
        </w:rPr>
        <w:t xml:space="preserve">projet ; </w:t>
      </w:r>
    </w:p>
    <w:p w14:paraId="4E9A3703" w14:textId="77777777" w:rsidR="006F72A7" w:rsidRDefault="00773681" w:rsidP="001F0F1A">
      <w:pPr>
        <w:numPr>
          <w:ilvl w:val="0"/>
          <w:numId w:val="11"/>
        </w:numPr>
        <w:tabs>
          <w:tab w:val="left" w:pos="1134"/>
        </w:tabs>
        <w:spacing w:before="0" w:after="0"/>
        <w:ind w:left="1134" w:hanging="567"/>
        <w:rPr>
          <w:rFonts w:ascii="Arial Narrow" w:hAnsi="Arial Narrow" w:cs="Arial"/>
          <w:color w:val="000000"/>
          <w:szCs w:val="26"/>
          <w:lang w:val="fr" w:eastAsia="pt-PT"/>
        </w:rPr>
      </w:pPr>
      <w:r w:rsidRPr="001F0F1A">
        <w:rPr>
          <w:rFonts w:ascii="Arial Narrow" w:hAnsi="Arial Narrow" w:cs="Arial"/>
          <w:color w:val="000000"/>
          <w:szCs w:val="26"/>
          <w:lang w:val="fr" w:eastAsia="pt-PT"/>
        </w:rPr>
        <w:t>f</w:t>
      </w:r>
      <w:r w:rsidR="001E31E5" w:rsidRPr="001F0F1A">
        <w:rPr>
          <w:rFonts w:ascii="Arial Narrow" w:hAnsi="Arial Narrow" w:cs="Arial"/>
          <w:color w:val="000000"/>
          <w:szCs w:val="26"/>
          <w:lang w:val="fr" w:eastAsia="pt-PT"/>
        </w:rPr>
        <w:t>aciliter l’accès de ces personnes au mécanisme de gestion des plaintes</w:t>
      </w:r>
      <w:r w:rsidR="00F83F01">
        <w:rPr>
          <w:rFonts w:ascii="Arial Narrow" w:hAnsi="Arial Narrow" w:cs="Arial"/>
          <w:color w:val="000000"/>
          <w:szCs w:val="26"/>
          <w:lang w:val="fr" w:eastAsia="pt-PT"/>
        </w:rPr>
        <w:t xml:space="preserve"> sensible à l’EAS/HS</w:t>
      </w:r>
      <w:r w:rsidR="001E31E5" w:rsidRPr="001F0F1A">
        <w:rPr>
          <w:rFonts w:ascii="Arial Narrow" w:hAnsi="Arial Narrow" w:cs="Arial"/>
          <w:color w:val="000000"/>
          <w:szCs w:val="26"/>
          <w:lang w:val="fr" w:eastAsia="pt-PT"/>
        </w:rPr>
        <w:t xml:space="preserve"> mis en place par le Projet</w:t>
      </w:r>
      <w:r w:rsidR="006F72A7">
        <w:rPr>
          <w:rFonts w:ascii="Arial Narrow" w:hAnsi="Arial Narrow" w:cs="Arial"/>
          <w:color w:val="000000"/>
          <w:szCs w:val="26"/>
          <w:lang w:val="fr" w:eastAsia="pt-PT"/>
        </w:rPr>
        <w:t> ;</w:t>
      </w:r>
    </w:p>
    <w:p w14:paraId="0D3D5259" w14:textId="77777777" w:rsidR="009C5759" w:rsidRPr="006742DD" w:rsidRDefault="009C5759" w:rsidP="006742DD">
      <w:pPr>
        <w:spacing w:line="22" w:lineRule="atLeast"/>
        <w:ind w:left="426"/>
        <w:rPr>
          <w:rFonts w:ascii="Arial Narrow" w:hAnsi="Arial Narrow" w:cs="Arial"/>
          <w:szCs w:val="26"/>
          <w:lang w:val="fr"/>
        </w:rPr>
      </w:pPr>
      <w:r w:rsidRPr="006742DD">
        <w:rPr>
          <w:rFonts w:ascii="Arial Narrow" w:hAnsi="Arial Narrow" w:cs="Arial"/>
          <w:szCs w:val="26"/>
          <w:lang w:val="fr"/>
        </w:rPr>
        <w:t>Pour atteindre les objectifs de communication, la démarche suivante est suggérée:</w:t>
      </w:r>
    </w:p>
    <w:p w14:paraId="048CD529" w14:textId="77777777" w:rsidR="009C5759" w:rsidRPr="006742DD" w:rsidRDefault="009C5759" w:rsidP="006742DD">
      <w:pPr>
        <w:numPr>
          <w:ilvl w:val="0"/>
          <w:numId w:val="11"/>
        </w:numPr>
        <w:tabs>
          <w:tab w:val="left" w:pos="1134"/>
        </w:tabs>
        <w:spacing w:before="0" w:after="0"/>
        <w:ind w:left="1134" w:hanging="567"/>
        <w:rPr>
          <w:rFonts w:ascii="Arial Narrow" w:hAnsi="Arial Narrow" w:cs="Arial"/>
          <w:color w:val="000000"/>
          <w:szCs w:val="26"/>
          <w:lang w:val="fr" w:eastAsia="pt-PT"/>
        </w:rPr>
      </w:pPr>
      <w:r w:rsidRPr="006742DD">
        <w:rPr>
          <w:rFonts w:ascii="Arial Narrow" w:hAnsi="Arial Narrow" w:cs="Arial"/>
          <w:color w:val="000000"/>
          <w:szCs w:val="26"/>
          <w:lang w:val="fr" w:eastAsia="pt-PT"/>
        </w:rPr>
        <w:t>des forums sur les résultats des consultations relatives à l’engagement des parties       prenantes ;</w:t>
      </w:r>
    </w:p>
    <w:p w14:paraId="29DA3B8B" w14:textId="77777777" w:rsidR="009C5759" w:rsidRPr="006742DD" w:rsidRDefault="009C5759" w:rsidP="006742DD">
      <w:pPr>
        <w:numPr>
          <w:ilvl w:val="0"/>
          <w:numId w:val="11"/>
        </w:numPr>
        <w:tabs>
          <w:tab w:val="left" w:pos="1134"/>
        </w:tabs>
        <w:spacing w:before="0" w:after="0"/>
        <w:ind w:left="1134" w:hanging="567"/>
        <w:rPr>
          <w:rFonts w:ascii="Arial Narrow" w:hAnsi="Arial Narrow" w:cs="Arial"/>
          <w:color w:val="000000"/>
          <w:szCs w:val="26"/>
          <w:lang w:val="fr" w:eastAsia="pt-PT"/>
        </w:rPr>
      </w:pPr>
      <w:r w:rsidRPr="006742DD">
        <w:rPr>
          <w:rFonts w:ascii="Arial Narrow" w:hAnsi="Arial Narrow" w:cs="Arial"/>
          <w:color w:val="000000"/>
          <w:szCs w:val="26"/>
          <w:lang w:val="fr" w:eastAsia="pt-PT"/>
        </w:rPr>
        <w:t>des réunions avec les leaders d’opinion (notables, responsables syndicaux, collectif des</w:t>
      </w:r>
      <w:r w:rsidR="007C27D4">
        <w:rPr>
          <w:rFonts w:ascii="Arial Narrow" w:hAnsi="Arial Narrow" w:cs="Arial"/>
          <w:color w:val="000000"/>
          <w:szCs w:val="26"/>
          <w:lang w:val="fr" w:eastAsia="pt-PT"/>
        </w:rPr>
        <w:t xml:space="preserve"> </w:t>
      </w:r>
      <w:r w:rsidRPr="006742DD">
        <w:rPr>
          <w:rFonts w:ascii="Arial Narrow" w:hAnsi="Arial Narrow" w:cs="Arial"/>
          <w:color w:val="000000"/>
          <w:szCs w:val="26"/>
          <w:lang w:val="fr" w:eastAsia="pt-PT"/>
        </w:rPr>
        <w:t>personnes affectées, etc.) ;</w:t>
      </w:r>
    </w:p>
    <w:p w14:paraId="342B1F6F" w14:textId="77777777" w:rsidR="009C5759" w:rsidRPr="006742DD" w:rsidRDefault="009C5759" w:rsidP="006742DD">
      <w:pPr>
        <w:numPr>
          <w:ilvl w:val="0"/>
          <w:numId w:val="11"/>
        </w:numPr>
        <w:tabs>
          <w:tab w:val="left" w:pos="1134"/>
        </w:tabs>
        <w:spacing w:before="0" w:after="0"/>
        <w:ind w:left="1134" w:hanging="567"/>
        <w:rPr>
          <w:rFonts w:ascii="Arial Narrow" w:hAnsi="Arial Narrow" w:cs="Arial"/>
          <w:color w:val="000000"/>
          <w:szCs w:val="26"/>
          <w:lang w:val="fr" w:eastAsia="pt-PT"/>
        </w:rPr>
      </w:pPr>
      <w:r w:rsidRPr="006742DD">
        <w:rPr>
          <w:rFonts w:ascii="Arial Narrow" w:hAnsi="Arial Narrow" w:cs="Arial"/>
          <w:color w:val="000000"/>
          <w:szCs w:val="26"/>
          <w:lang w:val="fr" w:eastAsia="pt-PT"/>
        </w:rPr>
        <w:t>des rencontres avec les groupements de femmes, les personnes ayant un handicap, les</w:t>
      </w:r>
      <w:r w:rsidR="007C27D4">
        <w:rPr>
          <w:rFonts w:ascii="Arial Narrow" w:hAnsi="Arial Narrow" w:cs="Arial"/>
          <w:color w:val="000000"/>
          <w:szCs w:val="26"/>
          <w:lang w:val="fr" w:eastAsia="pt-PT"/>
        </w:rPr>
        <w:t xml:space="preserve"> </w:t>
      </w:r>
      <w:r w:rsidRPr="006742DD">
        <w:rPr>
          <w:rFonts w:ascii="Arial Narrow" w:hAnsi="Arial Narrow" w:cs="Arial"/>
          <w:color w:val="000000"/>
          <w:szCs w:val="26"/>
          <w:lang w:val="fr" w:eastAsia="pt-PT"/>
        </w:rPr>
        <w:t>réfugiés et les autres groupes vulnérables ;</w:t>
      </w:r>
    </w:p>
    <w:p w14:paraId="7561BA4A" w14:textId="77777777" w:rsidR="009C5759" w:rsidRPr="006742DD" w:rsidRDefault="009C5759" w:rsidP="006742DD">
      <w:pPr>
        <w:numPr>
          <w:ilvl w:val="0"/>
          <w:numId w:val="11"/>
        </w:numPr>
        <w:tabs>
          <w:tab w:val="left" w:pos="1134"/>
        </w:tabs>
        <w:spacing w:before="0" w:after="0"/>
        <w:ind w:left="1134" w:hanging="567"/>
        <w:rPr>
          <w:rFonts w:ascii="Arial Narrow" w:hAnsi="Arial Narrow" w:cs="Arial"/>
          <w:color w:val="000000"/>
          <w:szCs w:val="26"/>
          <w:lang w:val="fr" w:eastAsia="pt-PT"/>
        </w:rPr>
      </w:pPr>
      <w:r w:rsidRPr="006742DD">
        <w:rPr>
          <w:rFonts w:ascii="Arial Narrow" w:hAnsi="Arial Narrow" w:cs="Arial"/>
          <w:color w:val="000000"/>
          <w:szCs w:val="26"/>
          <w:lang w:val="fr" w:eastAsia="pt-PT"/>
        </w:rPr>
        <w:t>des concertations sur les mesures d’accompagnement et la sensibilisation des       populations ;</w:t>
      </w:r>
    </w:p>
    <w:p w14:paraId="4134A856" w14:textId="77777777" w:rsidR="009C5759" w:rsidRPr="006742DD" w:rsidRDefault="009C5759" w:rsidP="006742DD">
      <w:pPr>
        <w:numPr>
          <w:ilvl w:val="0"/>
          <w:numId w:val="11"/>
        </w:numPr>
        <w:tabs>
          <w:tab w:val="left" w:pos="1134"/>
        </w:tabs>
        <w:spacing w:before="0" w:after="0"/>
        <w:ind w:left="1134" w:hanging="567"/>
        <w:rPr>
          <w:rFonts w:ascii="Arial Narrow" w:hAnsi="Arial Narrow" w:cs="Arial"/>
          <w:color w:val="000000"/>
          <w:szCs w:val="26"/>
          <w:lang w:val="fr" w:eastAsia="pt-PT"/>
        </w:rPr>
      </w:pPr>
      <w:r w:rsidRPr="006742DD">
        <w:rPr>
          <w:rFonts w:ascii="Arial Narrow" w:hAnsi="Arial Narrow" w:cs="Arial"/>
          <w:color w:val="000000"/>
          <w:szCs w:val="26"/>
          <w:lang w:val="fr" w:eastAsia="pt-PT"/>
        </w:rPr>
        <w:t>des entretiens individuels pour conseiller et accompagner les parties prenantes;</w:t>
      </w:r>
    </w:p>
    <w:p w14:paraId="1C2AC409" w14:textId="19C83C09" w:rsidR="001E31E5" w:rsidRPr="001F0F1A" w:rsidRDefault="001E31E5" w:rsidP="006742DD">
      <w:pPr>
        <w:tabs>
          <w:tab w:val="left" w:pos="1134"/>
        </w:tabs>
        <w:spacing w:before="0" w:after="0"/>
        <w:rPr>
          <w:rFonts w:ascii="Arial Narrow" w:hAnsi="Arial Narrow" w:cs="Arial"/>
          <w:color w:val="000000"/>
          <w:szCs w:val="26"/>
          <w:lang w:val="fr" w:eastAsia="pt-PT"/>
        </w:rPr>
      </w:pPr>
    </w:p>
    <w:p w14:paraId="2FAF4A1D" w14:textId="77777777" w:rsidR="00AE34A4" w:rsidRPr="001E6D35" w:rsidRDefault="000069FD" w:rsidP="006742DD">
      <w:pPr>
        <w:pStyle w:val="Titre3"/>
      </w:pPr>
      <w:bookmarkStart w:id="45" w:name="_Toc89869913"/>
      <w:r w:rsidRPr="001E6D35">
        <w:t>Synthèse des besoins des parties prenantes au projet</w:t>
      </w:r>
      <w:bookmarkEnd w:id="45"/>
    </w:p>
    <w:p w14:paraId="72BB00E4" w14:textId="77777777" w:rsidR="008D7D86" w:rsidRPr="001F0F1A" w:rsidRDefault="00130C3A" w:rsidP="001F0F1A">
      <w:pPr>
        <w:spacing w:line="22" w:lineRule="atLeast"/>
        <w:ind w:left="426"/>
        <w:rPr>
          <w:rFonts w:ascii="Arial Narrow" w:hAnsi="Arial Narrow" w:cs="Arial"/>
          <w:szCs w:val="26"/>
          <w:lang w:val="fr"/>
        </w:rPr>
      </w:pPr>
      <w:r w:rsidRPr="001F0F1A">
        <w:rPr>
          <w:rFonts w:ascii="Arial Narrow" w:hAnsi="Arial Narrow" w:cs="Arial"/>
          <w:szCs w:val="26"/>
          <w:lang w:val="fr"/>
        </w:rPr>
        <w:t>L</w:t>
      </w:r>
      <w:r w:rsidR="008D7D86" w:rsidRPr="001F0F1A">
        <w:rPr>
          <w:rFonts w:ascii="Arial Narrow" w:hAnsi="Arial Narrow" w:cs="Arial"/>
          <w:szCs w:val="26"/>
          <w:lang w:val="fr"/>
        </w:rPr>
        <w:t>e tableau ci-dessous présent</w:t>
      </w:r>
      <w:r w:rsidR="00DD036A">
        <w:rPr>
          <w:rFonts w:ascii="Arial Narrow" w:hAnsi="Arial Narrow" w:cs="Arial"/>
          <w:szCs w:val="26"/>
          <w:lang w:val="fr"/>
        </w:rPr>
        <w:t>e</w:t>
      </w:r>
      <w:r w:rsidR="008D7D86" w:rsidRPr="001F0F1A">
        <w:rPr>
          <w:rFonts w:ascii="Arial Narrow" w:hAnsi="Arial Narrow" w:cs="Arial"/>
          <w:szCs w:val="26"/>
          <w:lang w:val="fr"/>
        </w:rPr>
        <w:t xml:space="preserve"> d’une façon désagrégée une synthèse des besoins des parties </w:t>
      </w:r>
      <w:r w:rsidRPr="001F0F1A">
        <w:rPr>
          <w:rFonts w:ascii="Arial Narrow" w:hAnsi="Arial Narrow" w:cs="Arial"/>
          <w:szCs w:val="26"/>
          <w:lang w:val="fr"/>
        </w:rPr>
        <w:t>prenantes</w:t>
      </w:r>
      <w:r w:rsidR="008D7D86" w:rsidRPr="001F0F1A">
        <w:rPr>
          <w:rFonts w:ascii="Arial Narrow" w:hAnsi="Arial Narrow" w:cs="Arial"/>
          <w:szCs w:val="26"/>
          <w:lang w:val="fr"/>
        </w:rPr>
        <w:t xml:space="preserve"> au </w:t>
      </w:r>
      <w:r w:rsidR="00DD036A">
        <w:rPr>
          <w:rFonts w:ascii="Arial Narrow" w:hAnsi="Arial Narrow" w:cs="Arial"/>
          <w:szCs w:val="26"/>
          <w:lang w:val="fr"/>
        </w:rPr>
        <w:t>P</w:t>
      </w:r>
      <w:r w:rsidR="008D7D86" w:rsidRPr="001F0F1A">
        <w:rPr>
          <w:rFonts w:ascii="Arial Narrow" w:hAnsi="Arial Narrow" w:cs="Arial"/>
          <w:szCs w:val="26"/>
          <w:lang w:val="fr"/>
        </w:rPr>
        <w:t xml:space="preserve">rojet. </w:t>
      </w:r>
    </w:p>
    <w:p w14:paraId="0B1E1A2D" w14:textId="77777777" w:rsidR="00370E6A" w:rsidRPr="004D01AB" w:rsidRDefault="00130C3A" w:rsidP="0069439D">
      <w:pPr>
        <w:spacing w:line="22" w:lineRule="atLeast"/>
        <w:ind w:left="709"/>
        <w:rPr>
          <w:rFonts w:ascii="Arial Narrow" w:hAnsi="Arial Narrow" w:cs="Arial"/>
          <w:sz w:val="26"/>
          <w:szCs w:val="26"/>
          <w:lang w:val="fr"/>
        </w:rPr>
      </w:pPr>
      <w:r w:rsidRPr="004D01AB">
        <w:rPr>
          <w:rFonts w:ascii="Arial Narrow" w:hAnsi="Arial Narrow" w:cs="Arial"/>
          <w:sz w:val="26"/>
          <w:szCs w:val="26"/>
          <w:lang w:val="fr"/>
        </w:rPr>
        <w:t xml:space="preserve"> </w:t>
      </w:r>
    </w:p>
    <w:p w14:paraId="1CDEE0D4" w14:textId="77777777" w:rsidR="00DF4DBD" w:rsidRPr="004D01AB" w:rsidRDefault="00DF4DBD" w:rsidP="0069439D">
      <w:pPr>
        <w:tabs>
          <w:tab w:val="left" w:pos="780"/>
        </w:tabs>
        <w:spacing w:line="22" w:lineRule="atLeast"/>
        <w:rPr>
          <w:rFonts w:ascii="Arial Narrow" w:hAnsi="Arial Narrow" w:cs="Arial"/>
          <w:sz w:val="26"/>
          <w:szCs w:val="26"/>
        </w:rPr>
        <w:sectPr w:rsidR="00DF4DBD" w:rsidRPr="004D01AB" w:rsidSect="00EB2822">
          <w:pgSz w:w="11906" w:h="16838" w:code="9"/>
          <w:pgMar w:top="1247" w:right="1134" w:bottom="1247" w:left="1418" w:header="709" w:footer="709" w:gutter="0"/>
          <w:pgNumType w:start="42"/>
          <w:cols w:space="708"/>
          <w:docGrid w:linePitch="360"/>
        </w:sectPr>
      </w:pPr>
    </w:p>
    <w:p w14:paraId="2D63EC80" w14:textId="31B3F512" w:rsidR="00DF4DBD" w:rsidRPr="00A83963" w:rsidRDefault="00DF4DBD" w:rsidP="0051426A">
      <w:pPr>
        <w:pStyle w:val="Lgende"/>
      </w:pPr>
      <w:bookmarkStart w:id="46" w:name="_Toc88064309"/>
      <w:r w:rsidRPr="00A83963">
        <w:t xml:space="preserve">Tableau </w:t>
      </w:r>
      <w:r w:rsidR="00F85486">
        <w:fldChar w:fldCharType="begin"/>
      </w:r>
      <w:r w:rsidR="00F85486">
        <w:instrText xml:space="preserve"> SEQ Tableau \* ARABIC </w:instrText>
      </w:r>
      <w:r w:rsidR="00F85486">
        <w:fldChar w:fldCharType="separate"/>
      </w:r>
      <w:r w:rsidR="00CC0905">
        <w:rPr>
          <w:noProof/>
        </w:rPr>
        <w:t>4</w:t>
      </w:r>
      <w:r w:rsidR="00F85486">
        <w:rPr>
          <w:noProof/>
        </w:rPr>
        <w:fldChar w:fldCharType="end"/>
      </w:r>
      <w:r w:rsidRPr="00A83963">
        <w:t xml:space="preserve">. Synthèse des besoins des parties prenantes dans le cadre de la mise en œuvre du </w:t>
      </w:r>
      <w:r w:rsidR="00DD036A" w:rsidRPr="00A83963">
        <w:t>P</w:t>
      </w:r>
      <w:r w:rsidR="000069FD" w:rsidRPr="00A83963">
        <w:t>rojet d</w:t>
      </w:r>
      <w:r w:rsidR="00DD036A" w:rsidRPr="00A83963">
        <w:t>e Gouvernance et d’Accès à l’</w:t>
      </w:r>
      <w:r w:rsidR="000069FD" w:rsidRPr="00A83963">
        <w:t xml:space="preserve">Electricité </w:t>
      </w:r>
      <w:r w:rsidR="00DD036A" w:rsidRPr="00A83963">
        <w:t>à l’</w:t>
      </w:r>
      <w:r w:rsidR="000069FD" w:rsidRPr="00A83963">
        <w:t>Eau</w:t>
      </w:r>
      <w:r w:rsidR="00DD036A" w:rsidRPr="00A83963">
        <w:t xml:space="preserve"> et à l’Assainissement</w:t>
      </w:r>
      <w:bookmarkEnd w:id="46"/>
      <w:r w:rsidR="00DD036A" w:rsidRPr="00A83963">
        <w:t xml:space="preserve"> </w:t>
      </w:r>
      <w:r w:rsidR="000069FD" w:rsidRPr="00A83963">
        <w:t xml:space="preserve"> </w:t>
      </w:r>
    </w:p>
    <w:tbl>
      <w:tblPr>
        <w:tblW w:w="15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232"/>
        <w:gridCol w:w="1969"/>
        <w:gridCol w:w="2000"/>
        <w:gridCol w:w="3284"/>
        <w:gridCol w:w="3855"/>
      </w:tblGrid>
      <w:tr w:rsidR="00725372" w:rsidRPr="00A65C32" w14:paraId="65A2E445" w14:textId="77777777" w:rsidTr="006742DD">
        <w:trPr>
          <w:tblHeader/>
          <w:jc w:val="center"/>
        </w:trPr>
        <w:tc>
          <w:tcPr>
            <w:tcW w:w="1419" w:type="dxa"/>
            <w:shd w:val="clear" w:color="auto" w:fill="DEEAF6"/>
            <w:vAlign w:val="center"/>
          </w:tcPr>
          <w:p w14:paraId="6D74A8EA"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Catégorie</w:t>
            </w:r>
          </w:p>
        </w:tc>
        <w:tc>
          <w:tcPr>
            <w:tcW w:w="3232" w:type="dxa"/>
            <w:shd w:val="clear" w:color="auto" w:fill="DEEAF6"/>
            <w:vAlign w:val="center"/>
          </w:tcPr>
          <w:p w14:paraId="2F80FE9D"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Partie Prenante</w:t>
            </w:r>
            <w:r w:rsidR="00D42716" w:rsidRPr="006742DD">
              <w:rPr>
                <w:rFonts w:ascii="Arial Narrow" w:hAnsi="Arial Narrow" w:cs="Arial"/>
                <w:b/>
                <w:bCs/>
                <w:color w:val="000000"/>
                <w:sz w:val="21"/>
                <w:szCs w:val="21"/>
                <w:lang w:val="fr-CD"/>
              </w:rPr>
              <w:t>/</w:t>
            </w:r>
          </w:p>
          <w:p w14:paraId="02B48C34"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Entité</w:t>
            </w:r>
          </w:p>
        </w:tc>
        <w:tc>
          <w:tcPr>
            <w:tcW w:w="1969" w:type="dxa"/>
            <w:shd w:val="clear" w:color="auto" w:fill="DEEAF6"/>
            <w:vAlign w:val="center"/>
          </w:tcPr>
          <w:p w14:paraId="63735F16"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Principales</w:t>
            </w:r>
            <w:r w:rsidRPr="006742DD">
              <w:rPr>
                <w:rFonts w:ascii="Arial Narrow" w:hAnsi="Arial Narrow" w:cs="Arial"/>
                <w:b/>
                <w:bCs/>
                <w:color w:val="000000"/>
                <w:sz w:val="21"/>
                <w:szCs w:val="21"/>
                <w:lang w:val="fr-CD"/>
              </w:rPr>
              <w:br/>
              <w:t>caractéristiques</w:t>
            </w:r>
          </w:p>
        </w:tc>
        <w:tc>
          <w:tcPr>
            <w:tcW w:w="2000" w:type="dxa"/>
            <w:shd w:val="clear" w:color="auto" w:fill="DEEAF6"/>
            <w:vAlign w:val="center"/>
          </w:tcPr>
          <w:p w14:paraId="5C13B1AC"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Besoins</w:t>
            </w:r>
            <w:r w:rsidRPr="006742DD">
              <w:rPr>
                <w:rFonts w:ascii="Arial Narrow" w:hAnsi="Arial Narrow" w:cs="Arial"/>
                <w:b/>
                <w:bCs/>
                <w:color w:val="000000"/>
                <w:sz w:val="21"/>
                <w:szCs w:val="21"/>
                <w:lang w:val="fr-CD"/>
              </w:rPr>
              <w:br/>
              <w:t>linguistiques</w:t>
            </w:r>
          </w:p>
        </w:tc>
        <w:tc>
          <w:tcPr>
            <w:tcW w:w="3284" w:type="dxa"/>
            <w:shd w:val="clear" w:color="auto" w:fill="DEEAF6"/>
            <w:vAlign w:val="center"/>
          </w:tcPr>
          <w:p w14:paraId="7A940CCA"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Moyens de communication privilégiés</w:t>
            </w:r>
          </w:p>
        </w:tc>
        <w:tc>
          <w:tcPr>
            <w:tcW w:w="3855" w:type="dxa"/>
            <w:shd w:val="clear" w:color="auto" w:fill="DEEAF6"/>
            <w:vAlign w:val="center"/>
          </w:tcPr>
          <w:p w14:paraId="1CBBA483" w14:textId="77777777" w:rsidR="00525B12" w:rsidRPr="006742DD" w:rsidRDefault="00525B12" w:rsidP="0069439D">
            <w:pPr>
              <w:spacing w:before="0" w:after="0" w:line="22" w:lineRule="atLeast"/>
              <w:jc w:val="center"/>
              <w:rPr>
                <w:rFonts w:ascii="Arial Narrow" w:hAnsi="Arial Narrow" w:cs="Arial"/>
                <w:sz w:val="21"/>
                <w:szCs w:val="21"/>
                <w:lang w:val="fr-CD"/>
              </w:rPr>
            </w:pPr>
            <w:r w:rsidRPr="006742DD">
              <w:rPr>
                <w:rFonts w:ascii="Arial Narrow" w:hAnsi="Arial Narrow" w:cs="Arial"/>
                <w:b/>
                <w:bCs/>
                <w:color w:val="000000"/>
                <w:sz w:val="21"/>
                <w:szCs w:val="21"/>
                <w:lang w:val="fr-CD"/>
              </w:rPr>
              <w:t>Besoins spéciaux</w:t>
            </w:r>
          </w:p>
        </w:tc>
      </w:tr>
      <w:tr w:rsidR="00DF4DBD" w:rsidRPr="00A65C32" w14:paraId="0FE39F39" w14:textId="77777777" w:rsidTr="006742DD">
        <w:trPr>
          <w:jc w:val="center"/>
        </w:trPr>
        <w:tc>
          <w:tcPr>
            <w:tcW w:w="15759" w:type="dxa"/>
            <w:gridSpan w:val="6"/>
            <w:shd w:val="clear" w:color="auto" w:fill="EDEDED"/>
          </w:tcPr>
          <w:p w14:paraId="351C0B20" w14:textId="77777777" w:rsidR="00DF4DBD" w:rsidRPr="006742DD" w:rsidRDefault="00ED4ADE" w:rsidP="0069439D">
            <w:pPr>
              <w:spacing w:before="0" w:after="0" w:line="22" w:lineRule="atLeast"/>
              <w:jc w:val="center"/>
              <w:rPr>
                <w:rFonts w:ascii="Arial Narrow" w:hAnsi="Arial Narrow" w:cs="Arial"/>
                <w:b/>
                <w:sz w:val="21"/>
                <w:szCs w:val="21"/>
                <w:lang w:val="fr-CD"/>
              </w:rPr>
            </w:pPr>
            <w:r w:rsidRPr="006742DD">
              <w:rPr>
                <w:rFonts w:ascii="Arial Narrow" w:hAnsi="Arial Narrow" w:cs="Arial"/>
                <w:b/>
                <w:sz w:val="21"/>
                <w:szCs w:val="21"/>
                <w:lang w:val="fr-CD"/>
              </w:rPr>
              <w:t>Phase de pré</w:t>
            </w:r>
            <w:r w:rsidR="00DF4DBD" w:rsidRPr="006742DD">
              <w:rPr>
                <w:rFonts w:ascii="Arial Narrow" w:hAnsi="Arial Narrow" w:cs="Arial"/>
                <w:b/>
                <w:sz w:val="21"/>
                <w:szCs w:val="21"/>
                <w:lang w:val="fr-CD"/>
              </w:rPr>
              <w:t>paration</w:t>
            </w:r>
          </w:p>
        </w:tc>
      </w:tr>
      <w:tr w:rsidR="004B3AAE" w:rsidRPr="00A65C32" w14:paraId="2375CB65" w14:textId="77777777" w:rsidTr="006742DD">
        <w:trPr>
          <w:jc w:val="center"/>
        </w:trPr>
        <w:tc>
          <w:tcPr>
            <w:tcW w:w="1419" w:type="dxa"/>
            <w:shd w:val="clear" w:color="auto" w:fill="auto"/>
            <w:vAlign w:val="center"/>
          </w:tcPr>
          <w:p w14:paraId="2A6003F5"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Secteur Public</w:t>
            </w:r>
          </w:p>
        </w:tc>
        <w:tc>
          <w:tcPr>
            <w:tcW w:w="3232" w:type="dxa"/>
            <w:shd w:val="clear" w:color="auto" w:fill="auto"/>
            <w:vAlign w:val="center"/>
          </w:tcPr>
          <w:p w14:paraId="408494F6" w14:textId="77777777" w:rsidR="00525B12" w:rsidRPr="006742DD" w:rsidRDefault="00525B12" w:rsidP="00BD201C">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Différents ministères impliqués dans le projet</w:t>
            </w:r>
            <w:r w:rsidR="00725372" w:rsidRPr="006742DD">
              <w:rPr>
                <w:rFonts w:ascii="Arial Narrow" w:hAnsi="Arial Narrow" w:cs="Arial"/>
                <w:sz w:val="21"/>
                <w:szCs w:val="21"/>
                <w:lang w:val="fr-CD"/>
              </w:rPr>
              <w:t xml:space="preserve">  (fonctionnaires</w:t>
            </w:r>
            <w:r w:rsidR="00BD201C" w:rsidRPr="006742DD">
              <w:rPr>
                <w:rFonts w:ascii="Arial Narrow" w:hAnsi="Arial Narrow" w:cs="Arial"/>
                <w:sz w:val="21"/>
                <w:szCs w:val="21"/>
                <w:lang w:val="fr-CD"/>
              </w:rPr>
              <w:t xml:space="preserve"> et personnel des  établissements publics</w:t>
            </w:r>
            <w:r w:rsidR="00725372" w:rsidRPr="006742DD">
              <w:rPr>
                <w:rFonts w:ascii="Arial Narrow" w:hAnsi="Arial Narrow" w:cs="Arial"/>
                <w:sz w:val="21"/>
                <w:szCs w:val="21"/>
                <w:lang w:val="fr-CD"/>
              </w:rPr>
              <w:t>)</w:t>
            </w:r>
          </w:p>
        </w:tc>
        <w:tc>
          <w:tcPr>
            <w:tcW w:w="1969" w:type="dxa"/>
            <w:shd w:val="clear" w:color="auto" w:fill="auto"/>
            <w:vAlign w:val="center"/>
          </w:tcPr>
          <w:p w14:paraId="39537BBB" w14:textId="77777777" w:rsidR="00525B12" w:rsidRPr="006742DD" w:rsidRDefault="00725372" w:rsidP="0069439D">
            <w:pPr>
              <w:spacing w:before="0" w:after="0" w:line="22" w:lineRule="atLeast"/>
              <w:ind w:left="176"/>
              <w:jc w:val="left"/>
              <w:rPr>
                <w:rFonts w:ascii="Arial Narrow" w:hAnsi="Arial Narrow" w:cs="Arial"/>
                <w:sz w:val="21"/>
                <w:szCs w:val="21"/>
                <w:lang w:val="fr-CD"/>
              </w:rPr>
            </w:pPr>
            <w:r w:rsidRPr="006742DD">
              <w:rPr>
                <w:rFonts w:ascii="Arial Narrow" w:hAnsi="Arial Narrow" w:cs="Arial"/>
                <w:sz w:val="21"/>
                <w:szCs w:val="21"/>
                <w:lang w:val="fr-CD"/>
              </w:rPr>
              <w:t>Personnes instruites</w:t>
            </w:r>
          </w:p>
        </w:tc>
        <w:tc>
          <w:tcPr>
            <w:tcW w:w="2000" w:type="dxa"/>
            <w:shd w:val="clear" w:color="auto" w:fill="auto"/>
            <w:vAlign w:val="center"/>
          </w:tcPr>
          <w:p w14:paraId="52BE9105"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w:t>
            </w:r>
            <w:r w:rsidR="00725372" w:rsidRPr="006742DD">
              <w:rPr>
                <w:rFonts w:ascii="Arial Narrow" w:hAnsi="Arial Narrow" w:cs="Arial"/>
                <w:sz w:val="21"/>
                <w:szCs w:val="21"/>
                <w:lang w:val="fr-CD"/>
              </w:rPr>
              <w:t>ç</w:t>
            </w:r>
            <w:r w:rsidRPr="006742DD">
              <w:rPr>
                <w:rFonts w:ascii="Arial Narrow" w:hAnsi="Arial Narrow" w:cs="Arial"/>
                <w:sz w:val="21"/>
                <w:szCs w:val="21"/>
                <w:lang w:val="fr-CD"/>
              </w:rPr>
              <w:t>ais</w:t>
            </w:r>
          </w:p>
        </w:tc>
        <w:tc>
          <w:tcPr>
            <w:tcW w:w="3284" w:type="dxa"/>
            <w:shd w:val="clear" w:color="auto" w:fill="auto"/>
            <w:vAlign w:val="center"/>
          </w:tcPr>
          <w:p w14:paraId="73CE4FB8"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Réunions des consultations du public et des réunions restreintes. </w:t>
            </w:r>
          </w:p>
          <w:p w14:paraId="4CD53D0E" w14:textId="77777777" w:rsidR="004B3AAE"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w:t>
            </w:r>
            <w:r w:rsidR="004B3AAE" w:rsidRPr="006742DD">
              <w:rPr>
                <w:rFonts w:ascii="Arial Narrow" w:hAnsi="Arial Narrow" w:cs="Arial"/>
                <w:sz w:val="21"/>
                <w:szCs w:val="21"/>
                <w:lang w:val="fr-CD"/>
              </w:rPr>
              <w:t xml:space="preserve">ansmises par écrit </w:t>
            </w:r>
            <w:r w:rsidR="006177F6" w:rsidRPr="006742DD">
              <w:rPr>
                <w:rFonts w:ascii="Arial Narrow" w:hAnsi="Arial Narrow" w:cs="Arial"/>
                <w:sz w:val="21"/>
                <w:szCs w:val="21"/>
                <w:lang w:val="fr-CD"/>
              </w:rPr>
              <w:t>(courriers officiels</w:t>
            </w:r>
            <w:r w:rsidR="00BD201C" w:rsidRPr="006742DD">
              <w:rPr>
                <w:rFonts w:ascii="Arial Narrow" w:hAnsi="Arial Narrow" w:cs="Arial"/>
                <w:sz w:val="21"/>
                <w:szCs w:val="21"/>
                <w:lang w:val="fr-CD"/>
              </w:rPr>
              <w:t>, notes</w:t>
            </w:r>
            <w:r w:rsidR="006177F6" w:rsidRPr="006742DD">
              <w:rPr>
                <w:rFonts w:ascii="Arial Narrow" w:hAnsi="Arial Narrow" w:cs="Arial"/>
                <w:sz w:val="21"/>
                <w:szCs w:val="21"/>
                <w:lang w:val="fr-CD"/>
              </w:rPr>
              <w:t xml:space="preserve"> ou courriels) </w:t>
            </w:r>
            <w:r w:rsidR="004B3AAE" w:rsidRPr="006742DD">
              <w:rPr>
                <w:rFonts w:ascii="Arial Narrow" w:hAnsi="Arial Narrow" w:cs="Arial"/>
                <w:sz w:val="21"/>
                <w:szCs w:val="21"/>
                <w:lang w:val="fr-CD"/>
              </w:rPr>
              <w:t>et affichage</w:t>
            </w:r>
          </w:p>
          <w:p w14:paraId="2B941BA0" w14:textId="77777777" w:rsidR="00BD201C" w:rsidRPr="006742DD" w:rsidRDefault="00525B12" w:rsidP="00BD201C">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Communiqué radiophonique</w:t>
            </w:r>
          </w:p>
        </w:tc>
        <w:tc>
          <w:tcPr>
            <w:tcW w:w="3855" w:type="dxa"/>
            <w:shd w:val="clear" w:color="auto" w:fill="auto"/>
            <w:vAlign w:val="center"/>
          </w:tcPr>
          <w:p w14:paraId="6BF4A549"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Information sur le processus de </w:t>
            </w:r>
            <w:r w:rsidR="003C3162" w:rsidRPr="006742DD">
              <w:rPr>
                <w:rFonts w:ascii="Arial Narrow" w:hAnsi="Arial Narrow" w:cs="Arial"/>
                <w:sz w:val="21"/>
                <w:szCs w:val="21"/>
                <w:lang w:val="fr-CD"/>
              </w:rPr>
              <w:t>préparation</w:t>
            </w:r>
            <w:r w:rsidRPr="006742DD">
              <w:rPr>
                <w:rFonts w:ascii="Arial Narrow" w:hAnsi="Arial Narrow" w:cs="Arial"/>
                <w:sz w:val="21"/>
                <w:szCs w:val="21"/>
                <w:lang w:val="fr-CD"/>
              </w:rPr>
              <w:t xml:space="preserve"> du Projet</w:t>
            </w:r>
          </w:p>
        </w:tc>
      </w:tr>
      <w:tr w:rsidR="004B3AAE" w:rsidRPr="00A65C32" w14:paraId="6F020ECF" w14:textId="77777777" w:rsidTr="006742DD">
        <w:trPr>
          <w:jc w:val="center"/>
        </w:trPr>
        <w:tc>
          <w:tcPr>
            <w:tcW w:w="1419" w:type="dxa"/>
            <w:shd w:val="clear" w:color="auto" w:fill="auto"/>
            <w:vAlign w:val="center"/>
          </w:tcPr>
          <w:p w14:paraId="7908AE7D"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Secteur privé</w:t>
            </w:r>
          </w:p>
        </w:tc>
        <w:tc>
          <w:tcPr>
            <w:tcW w:w="3232" w:type="dxa"/>
            <w:shd w:val="clear" w:color="auto" w:fill="auto"/>
            <w:vAlign w:val="center"/>
          </w:tcPr>
          <w:p w14:paraId="5D1AF894"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Entreprises privées, </w:t>
            </w:r>
          </w:p>
          <w:p w14:paraId="6EBF39AD"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Fournisseurs de services</w:t>
            </w:r>
          </w:p>
          <w:p w14:paraId="3914A1FA"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Consultants individuels</w:t>
            </w:r>
          </w:p>
          <w:p w14:paraId="6796BEAC"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du secteur de l’électricité </w:t>
            </w:r>
            <w:r w:rsidR="00C31347" w:rsidRPr="006742DD">
              <w:rPr>
                <w:rFonts w:ascii="Arial Narrow" w:hAnsi="Arial Narrow" w:cs="Arial"/>
                <w:sz w:val="21"/>
                <w:szCs w:val="21"/>
                <w:lang w:val="fr-CD"/>
              </w:rPr>
              <w:t xml:space="preserve">et </w:t>
            </w:r>
            <w:r w:rsidRPr="006742DD">
              <w:rPr>
                <w:rFonts w:ascii="Arial Narrow" w:hAnsi="Arial Narrow" w:cs="Arial"/>
                <w:sz w:val="21"/>
                <w:szCs w:val="21"/>
                <w:lang w:val="fr-CD"/>
              </w:rPr>
              <w:t>de l’eau</w:t>
            </w:r>
          </w:p>
          <w:p w14:paraId="1D1DB7EF"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économiques </w:t>
            </w:r>
            <w:r w:rsidR="00C31347" w:rsidRPr="006742DD">
              <w:rPr>
                <w:rFonts w:ascii="Arial Narrow" w:hAnsi="Arial Narrow" w:cs="Arial"/>
                <w:sz w:val="21"/>
                <w:szCs w:val="21"/>
                <w:lang w:val="fr-CD"/>
              </w:rPr>
              <w:t>dans les villes concernées</w:t>
            </w:r>
          </w:p>
          <w:p w14:paraId="1826116F" w14:textId="77777777" w:rsidR="00525B12" w:rsidRPr="006742DD" w:rsidRDefault="0072537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ONG </w:t>
            </w:r>
            <w:r w:rsidR="007E6D24" w:rsidRPr="006742DD">
              <w:rPr>
                <w:rFonts w:ascii="Arial Narrow" w:hAnsi="Arial Narrow" w:cs="Arial"/>
                <w:sz w:val="21"/>
                <w:szCs w:val="21"/>
                <w:lang w:val="fr-CD"/>
              </w:rPr>
              <w:t>environnementales, de lutte contre le</w:t>
            </w:r>
            <w:r w:rsidR="000E6E3E" w:rsidRPr="006742DD">
              <w:rPr>
                <w:rFonts w:ascii="Arial Narrow" w:hAnsi="Arial Narrow" w:cs="Arial"/>
                <w:sz w:val="21"/>
                <w:szCs w:val="21"/>
                <w:lang w:val="fr-CD"/>
              </w:rPr>
              <w:t>s</w:t>
            </w:r>
            <w:r w:rsidR="007E6D24" w:rsidRPr="006742DD">
              <w:rPr>
                <w:rFonts w:ascii="Arial Narrow" w:hAnsi="Arial Narrow" w:cs="Arial"/>
                <w:sz w:val="21"/>
                <w:szCs w:val="21"/>
                <w:lang w:val="fr-CD"/>
              </w:rPr>
              <w:t xml:space="preserve"> VBG et les IST/VIH, de lutte contre le COVID-19, association des femmes, association des jeunes, </w:t>
            </w:r>
            <w:r w:rsidR="00BC13C3" w:rsidRPr="006742DD">
              <w:rPr>
                <w:rFonts w:ascii="Arial Narrow" w:hAnsi="Arial Narrow" w:cs="Arial"/>
                <w:sz w:val="21"/>
                <w:szCs w:val="21"/>
                <w:lang w:val="fr-CD"/>
              </w:rPr>
              <w:t>organisations à base communautaire (</w:t>
            </w:r>
            <w:r w:rsidR="007E6D24" w:rsidRPr="006742DD">
              <w:rPr>
                <w:rFonts w:ascii="Arial Narrow" w:hAnsi="Arial Narrow" w:cs="Arial"/>
                <w:sz w:val="21"/>
                <w:szCs w:val="21"/>
                <w:lang w:val="fr-CD"/>
              </w:rPr>
              <w:t>OBC</w:t>
            </w:r>
            <w:r w:rsidR="00BC13C3" w:rsidRPr="006742DD">
              <w:rPr>
                <w:rFonts w:ascii="Arial Narrow" w:hAnsi="Arial Narrow" w:cs="Arial"/>
                <w:sz w:val="21"/>
                <w:szCs w:val="21"/>
                <w:lang w:val="fr-CD"/>
              </w:rPr>
              <w:t>)</w:t>
            </w:r>
            <w:r w:rsidR="007E6D24" w:rsidRPr="006742DD">
              <w:rPr>
                <w:rFonts w:ascii="Arial Narrow" w:hAnsi="Arial Narrow" w:cs="Arial"/>
                <w:sz w:val="21"/>
                <w:szCs w:val="21"/>
                <w:lang w:val="fr-CD"/>
              </w:rPr>
              <w:t xml:space="preserve"> des femmes</w:t>
            </w:r>
          </w:p>
        </w:tc>
        <w:tc>
          <w:tcPr>
            <w:tcW w:w="1969" w:type="dxa"/>
            <w:shd w:val="clear" w:color="auto" w:fill="auto"/>
            <w:vAlign w:val="center"/>
          </w:tcPr>
          <w:p w14:paraId="07779F5A" w14:textId="77777777" w:rsidR="00525B12" w:rsidRPr="006742DD" w:rsidRDefault="00BD201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La majeure partie des </w:t>
            </w:r>
            <w:r w:rsidR="007E6D24" w:rsidRPr="006742DD">
              <w:rPr>
                <w:rFonts w:ascii="Arial Narrow" w:hAnsi="Arial Narrow" w:cs="Arial"/>
                <w:sz w:val="21"/>
                <w:szCs w:val="21"/>
                <w:lang w:val="fr-CD"/>
              </w:rPr>
              <w:t xml:space="preserve"> responsables sont instruits</w:t>
            </w:r>
          </w:p>
          <w:p w14:paraId="1328F2E0"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24FA312D"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w:t>
            </w:r>
            <w:r w:rsidR="00725372" w:rsidRPr="006742DD">
              <w:rPr>
                <w:rFonts w:ascii="Arial Narrow" w:hAnsi="Arial Narrow" w:cs="Arial"/>
                <w:sz w:val="21"/>
                <w:szCs w:val="21"/>
                <w:lang w:val="fr-CD"/>
              </w:rPr>
              <w:t>ç</w:t>
            </w:r>
            <w:r w:rsidRPr="006742DD">
              <w:rPr>
                <w:rFonts w:ascii="Arial Narrow" w:hAnsi="Arial Narrow" w:cs="Arial"/>
                <w:sz w:val="21"/>
                <w:szCs w:val="21"/>
                <w:lang w:val="fr-CD"/>
              </w:rPr>
              <w:t>ais</w:t>
            </w:r>
            <w:r w:rsidR="00D839F7" w:rsidRPr="006742DD">
              <w:rPr>
                <w:rFonts w:ascii="Arial Narrow" w:hAnsi="Arial Narrow" w:cs="Arial"/>
                <w:sz w:val="21"/>
                <w:szCs w:val="21"/>
                <w:lang w:val="fr-CD"/>
              </w:rPr>
              <w:t>,</w:t>
            </w:r>
            <w:r w:rsidRPr="006742DD">
              <w:rPr>
                <w:rFonts w:ascii="Arial Narrow" w:hAnsi="Arial Narrow" w:cs="Arial"/>
                <w:sz w:val="21"/>
                <w:szCs w:val="21"/>
                <w:lang w:val="fr-CD"/>
              </w:rPr>
              <w:t xml:space="preserve"> </w:t>
            </w:r>
            <w:r w:rsidR="00D839F7" w:rsidRPr="006742DD">
              <w:rPr>
                <w:rFonts w:ascii="Arial Narrow" w:hAnsi="Arial Narrow" w:cs="Arial"/>
                <w:sz w:val="21"/>
                <w:szCs w:val="21"/>
                <w:lang w:val="fr-CD"/>
              </w:rPr>
              <w:t>Lingala, Swahili, Tshiluba et Kikongo</w:t>
            </w:r>
          </w:p>
        </w:tc>
        <w:tc>
          <w:tcPr>
            <w:tcW w:w="3284" w:type="dxa"/>
            <w:shd w:val="clear" w:color="auto" w:fill="auto"/>
            <w:vAlign w:val="center"/>
          </w:tcPr>
          <w:p w14:paraId="2D3D4EDC"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Entretiens directs ou semi</w:t>
            </w:r>
            <w:r w:rsidR="00BD201C" w:rsidRPr="006742DD">
              <w:rPr>
                <w:rFonts w:ascii="Arial Narrow" w:hAnsi="Arial Narrow" w:cs="Arial"/>
                <w:sz w:val="21"/>
                <w:szCs w:val="21"/>
                <w:lang w:val="fr-CD"/>
              </w:rPr>
              <w:t>-</w:t>
            </w:r>
            <w:r w:rsidRPr="006742DD">
              <w:rPr>
                <w:rFonts w:ascii="Arial Narrow" w:hAnsi="Arial Narrow" w:cs="Arial"/>
                <w:sz w:val="21"/>
                <w:szCs w:val="21"/>
                <w:lang w:val="fr-CD"/>
              </w:rPr>
              <w:t xml:space="preserve"> directs</w:t>
            </w:r>
          </w:p>
          <w:p w14:paraId="24071AA7" w14:textId="77777777" w:rsidR="00A8022E"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Focus groups ou </w:t>
            </w:r>
            <w:r w:rsidR="00725372" w:rsidRPr="006742DD">
              <w:rPr>
                <w:rFonts w:ascii="Arial Narrow" w:hAnsi="Arial Narrow" w:cs="Arial"/>
                <w:sz w:val="21"/>
                <w:szCs w:val="21"/>
                <w:lang w:val="fr-CD"/>
              </w:rPr>
              <w:t>réunions</w:t>
            </w:r>
            <w:r w:rsidRPr="006742DD">
              <w:rPr>
                <w:rFonts w:ascii="Arial Narrow" w:hAnsi="Arial Narrow" w:cs="Arial"/>
                <w:sz w:val="21"/>
                <w:szCs w:val="21"/>
                <w:lang w:val="fr-CD"/>
              </w:rPr>
              <w:t xml:space="preserve"> restreintes. </w:t>
            </w:r>
          </w:p>
          <w:p w14:paraId="3F962C25" w14:textId="77777777" w:rsidR="0072537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w:t>
            </w:r>
            <w:r w:rsidR="00725372" w:rsidRPr="006742DD">
              <w:rPr>
                <w:rFonts w:ascii="Arial Narrow" w:hAnsi="Arial Narrow" w:cs="Arial"/>
                <w:sz w:val="21"/>
                <w:szCs w:val="21"/>
                <w:lang w:val="fr-CD"/>
              </w:rPr>
              <w:t xml:space="preserve">nsmises par écrit </w:t>
            </w:r>
            <w:r w:rsidR="00D06459" w:rsidRPr="006742DD">
              <w:rPr>
                <w:rFonts w:ascii="Arial Narrow" w:hAnsi="Arial Narrow" w:cs="Arial"/>
                <w:sz w:val="21"/>
                <w:szCs w:val="21"/>
                <w:lang w:val="fr-CD"/>
              </w:rPr>
              <w:t xml:space="preserve">(courriers officiels ou courriels) </w:t>
            </w:r>
            <w:r w:rsidR="00725372" w:rsidRPr="006742DD">
              <w:rPr>
                <w:rFonts w:ascii="Arial Narrow" w:hAnsi="Arial Narrow" w:cs="Arial"/>
                <w:sz w:val="21"/>
                <w:szCs w:val="21"/>
                <w:lang w:val="fr-CD"/>
              </w:rPr>
              <w:t>et affichage</w:t>
            </w:r>
          </w:p>
          <w:p w14:paraId="7F28591C"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Communiqué radiophonique</w:t>
            </w:r>
          </w:p>
        </w:tc>
        <w:tc>
          <w:tcPr>
            <w:tcW w:w="3855" w:type="dxa"/>
            <w:shd w:val="clear" w:color="auto" w:fill="auto"/>
            <w:vAlign w:val="center"/>
          </w:tcPr>
          <w:p w14:paraId="49EF86ED" w14:textId="77777777" w:rsidR="00547814"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Information et formation sur les NES de la Banque applicables aux travaux ; </w:t>
            </w:r>
          </w:p>
          <w:p w14:paraId="05180067"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Intégration des clauses E&amp;S dans les contrats</w:t>
            </w:r>
          </w:p>
          <w:p w14:paraId="04D41BC8"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Diffusion de message sur les opportunités et les risques du projet y compris </w:t>
            </w:r>
            <w:r w:rsidR="00BD201C" w:rsidRPr="006742DD">
              <w:rPr>
                <w:rFonts w:ascii="Arial Narrow" w:hAnsi="Arial Narrow" w:cs="Arial"/>
                <w:sz w:val="21"/>
                <w:szCs w:val="21"/>
                <w:lang w:val="fr-CD"/>
              </w:rPr>
              <w:t xml:space="preserve">pendant </w:t>
            </w:r>
            <w:r w:rsidRPr="006742DD">
              <w:rPr>
                <w:rFonts w:ascii="Arial Narrow" w:hAnsi="Arial Narrow" w:cs="Arial"/>
                <w:sz w:val="21"/>
                <w:szCs w:val="21"/>
                <w:lang w:val="fr-CD"/>
              </w:rPr>
              <w:t>la période de démarrage</w:t>
            </w:r>
          </w:p>
          <w:p w14:paraId="583A6926" w14:textId="77777777" w:rsidR="00525B12"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Implication de</w:t>
            </w:r>
            <w:r w:rsidR="00525B12" w:rsidRPr="006742DD">
              <w:rPr>
                <w:rFonts w:ascii="Arial Narrow" w:hAnsi="Arial Narrow" w:cs="Arial"/>
                <w:sz w:val="21"/>
                <w:szCs w:val="21"/>
                <w:lang w:val="fr-CD"/>
              </w:rPr>
              <w:t xml:space="preserve">s associations, ONG locales </w:t>
            </w:r>
            <w:r w:rsidRPr="006742DD">
              <w:rPr>
                <w:rFonts w:ascii="Arial Narrow" w:hAnsi="Arial Narrow" w:cs="Arial"/>
                <w:sz w:val="21"/>
                <w:szCs w:val="21"/>
                <w:lang w:val="fr-CD"/>
              </w:rPr>
              <w:t xml:space="preserve">durant </w:t>
            </w:r>
            <w:r w:rsidR="00525B12" w:rsidRPr="006742DD">
              <w:rPr>
                <w:rFonts w:ascii="Arial Narrow" w:hAnsi="Arial Narrow" w:cs="Arial"/>
                <w:sz w:val="21"/>
                <w:szCs w:val="21"/>
                <w:lang w:val="fr-CD"/>
              </w:rPr>
              <w:t xml:space="preserve">tout le processus de la mise en </w:t>
            </w:r>
            <w:r w:rsidRPr="006742DD">
              <w:rPr>
                <w:rFonts w:ascii="Arial Narrow" w:hAnsi="Arial Narrow" w:cs="Arial"/>
                <w:sz w:val="21"/>
                <w:szCs w:val="21"/>
                <w:lang w:val="fr-CD"/>
              </w:rPr>
              <w:t>œuvre</w:t>
            </w:r>
            <w:r w:rsidR="00525B12" w:rsidRPr="006742DD">
              <w:rPr>
                <w:rFonts w:ascii="Arial Narrow" w:hAnsi="Arial Narrow" w:cs="Arial"/>
                <w:sz w:val="21"/>
                <w:szCs w:val="21"/>
                <w:lang w:val="fr-CD"/>
              </w:rPr>
              <w:t xml:space="preserve"> du Projet</w:t>
            </w:r>
          </w:p>
          <w:p w14:paraId="53E0B810" w14:textId="77777777" w:rsidR="00A8022E" w:rsidRPr="006742DD" w:rsidRDefault="00A8022E"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Implication des associations, ONG locale dans le comité de suivi de la mise en œuvre des activités du projet</w:t>
            </w:r>
          </w:p>
        </w:tc>
      </w:tr>
      <w:tr w:rsidR="004B3AAE" w:rsidRPr="00A65C32" w14:paraId="1338F0B3" w14:textId="77777777" w:rsidTr="006742DD">
        <w:trPr>
          <w:jc w:val="center"/>
        </w:trPr>
        <w:tc>
          <w:tcPr>
            <w:tcW w:w="1419" w:type="dxa"/>
            <w:shd w:val="clear" w:color="auto" w:fill="auto"/>
            <w:vAlign w:val="center"/>
          </w:tcPr>
          <w:p w14:paraId="3CFF029A"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Medias</w:t>
            </w:r>
          </w:p>
        </w:tc>
        <w:tc>
          <w:tcPr>
            <w:tcW w:w="3232" w:type="dxa"/>
            <w:shd w:val="clear" w:color="auto" w:fill="auto"/>
            <w:vAlign w:val="center"/>
          </w:tcPr>
          <w:p w14:paraId="1E139AE6"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Journalistes de Radios</w:t>
            </w:r>
            <w:r w:rsidR="00D15CA3" w:rsidRPr="006742DD">
              <w:rPr>
                <w:rFonts w:ascii="Arial Narrow" w:hAnsi="Arial Narrow" w:cs="Arial"/>
                <w:sz w:val="21"/>
                <w:szCs w:val="21"/>
                <w:lang w:val="fr-CD"/>
              </w:rPr>
              <w:t xml:space="preserve"> et de</w:t>
            </w:r>
            <w:r w:rsidRPr="006742DD">
              <w:rPr>
                <w:rFonts w:ascii="Arial Narrow" w:hAnsi="Arial Narrow" w:cs="Arial"/>
                <w:sz w:val="21"/>
                <w:szCs w:val="21"/>
                <w:lang w:val="fr-CD"/>
              </w:rPr>
              <w:t xml:space="preserve"> Télévisions</w:t>
            </w:r>
          </w:p>
          <w:p w14:paraId="712A31EF" w14:textId="77777777" w:rsidR="00525B12" w:rsidRPr="006742DD" w:rsidRDefault="00D15CA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Journalistes de la p</w:t>
            </w:r>
            <w:r w:rsidR="00525B12" w:rsidRPr="006742DD">
              <w:rPr>
                <w:rFonts w:ascii="Arial Narrow" w:hAnsi="Arial Narrow" w:cs="Arial"/>
                <w:sz w:val="21"/>
                <w:szCs w:val="21"/>
                <w:lang w:val="fr-CD"/>
              </w:rPr>
              <w:t xml:space="preserve">resse écrite </w:t>
            </w:r>
          </w:p>
        </w:tc>
        <w:tc>
          <w:tcPr>
            <w:tcW w:w="1969" w:type="dxa"/>
            <w:shd w:val="clear" w:color="auto" w:fill="auto"/>
            <w:vAlign w:val="center"/>
          </w:tcPr>
          <w:p w14:paraId="7ACA897E"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Personnel</w:t>
            </w:r>
            <w:r w:rsidR="00BD201C" w:rsidRPr="006742DD">
              <w:rPr>
                <w:rFonts w:ascii="Arial Narrow" w:hAnsi="Arial Narrow" w:cs="Arial"/>
                <w:sz w:val="21"/>
                <w:szCs w:val="21"/>
                <w:lang w:val="fr-CD"/>
              </w:rPr>
              <w:t>s</w:t>
            </w:r>
            <w:r w:rsidRPr="006742DD">
              <w:rPr>
                <w:rFonts w:ascii="Arial Narrow" w:hAnsi="Arial Narrow" w:cs="Arial"/>
                <w:sz w:val="21"/>
                <w:szCs w:val="21"/>
                <w:lang w:val="fr-CD"/>
              </w:rPr>
              <w:t xml:space="preserve"> sont instruit</w:t>
            </w:r>
            <w:r w:rsidR="00BD201C" w:rsidRPr="006742DD">
              <w:rPr>
                <w:rFonts w:ascii="Arial Narrow" w:hAnsi="Arial Narrow" w:cs="Arial"/>
                <w:sz w:val="21"/>
                <w:szCs w:val="21"/>
                <w:lang w:val="fr-CD"/>
              </w:rPr>
              <w:t>s</w:t>
            </w:r>
            <w:r w:rsidRPr="006742DD">
              <w:rPr>
                <w:rFonts w:ascii="Arial Narrow" w:hAnsi="Arial Narrow" w:cs="Arial"/>
                <w:sz w:val="21"/>
                <w:szCs w:val="21"/>
                <w:lang w:val="fr-CD"/>
              </w:rPr>
              <w:t> </w:t>
            </w:r>
          </w:p>
          <w:p w14:paraId="4709A7BA"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Grande propension à lire des documents</w:t>
            </w:r>
          </w:p>
        </w:tc>
        <w:tc>
          <w:tcPr>
            <w:tcW w:w="2000" w:type="dxa"/>
            <w:shd w:val="clear" w:color="auto" w:fill="auto"/>
            <w:vAlign w:val="center"/>
          </w:tcPr>
          <w:p w14:paraId="58745546"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Lingala, Swahili, Tshiluba et Kikongo</w:t>
            </w:r>
          </w:p>
        </w:tc>
        <w:tc>
          <w:tcPr>
            <w:tcW w:w="3284" w:type="dxa"/>
            <w:shd w:val="clear" w:color="auto" w:fill="auto"/>
            <w:vAlign w:val="center"/>
          </w:tcPr>
          <w:p w14:paraId="01F83BF2"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bCs/>
                <w:sz w:val="21"/>
                <w:szCs w:val="21"/>
                <w:lang w:val="fr-CD"/>
              </w:rPr>
              <w:t>Informations transmises par écrit, radio</w:t>
            </w:r>
            <w:r w:rsidR="005C0329" w:rsidRPr="006742DD">
              <w:rPr>
                <w:rFonts w:ascii="Arial Narrow" w:hAnsi="Arial Narrow" w:cs="Arial"/>
                <w:bCs/>
                <w:sz w:val="21"/>
                <w:szCs w:val="21"/>
                <w:lang w:val="fr-CD"/>
              </w:rPr>
              <w:t xml:space="preserve"> et</w:t>
            </w:r>
            <w:r w:rsidRPr="006742DD">
              <w:rPr>
                <w:rFonts w:ascii="Arial Narrow" w:hAnsi="Arial Narrow" w:cs="Arial"/>
                <w:bCs/>
                <w:sz w:val="21"/>
                <w:szCs w:val="21"/>
                <w:lang w:val="fr-CD"/>
              </w:rPr>
              <w:t xml:space="preserve"> télévision </w:t>
            </w:r>
          </w:p>
        </w:tc>
        <w:tc>
          <w:tcPr>
            <w:tcW w:w="3855" w:type="dxa"/>
            <w:shd w:val="clear" w:color="auto" w:fill="auto"/>
            <w:vAlign w:val="center"/>
          </w:tcPr>
          <w:p w14:paraId="2B205A67" w14:textId="77777777" w:rsidR="00525B12" w:rsidRPr="006742DD" w:rsidRDefault="00525B12" w:rsidP="00BD201C">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Utiliser les canaux les plus écoutés tant publics que privés: RTNC,</w:t>
            </w:r>
            <w:r w:rsidRPr="006742DD" w:rsidDel="00F27E2C">
              <w:rPr>
                <w:rFonts w:ascii="Arial Narrow" w:hAnsi="Arial Narrow" w:cs="Arial"/>
                <w:sz w:val="21"/>
                <w:szCs w:val="21"/>
                <w:lang w:val="fr-CD"/>
              </w:rPr>
              <w:t xml:space="preserve"> T</w:t>
            </w:r>
            <w:r w:rsidRPr="006742DD">
              <w:rPr>
                <w:rFonts w:ascii="Arial Narrow" w:hAnsi="Arial Narrow" w:cs="Arial"/>
                <w:sz w:val="21"/>
                <w:szCs w:val="21"/>
                <w:lang w:val="fr-CD"/>
              </w:rPr>
              <w:t>O</w:t>
            </w:r>
            <w:r w:rsidRPr="006742DD" w:rsidDel="00F27E2C">
              <w:rPr>
                <w:rFonts w:ascii="Arial Narrow" w:hAnsi="Arial Narrow" w:cs="Arial"/>
                <w:sz w:val="21"/>
                <w:szCs w:val="21"/>
                <w:lang w:val="fr-CD"/>
              </w:rPr>
              <w:t>P CONGO FM, Radio OKAPI</w:t>
            </w:r>
            <w:r w:rsidR="005C0329" w:rsidRPr="006742DD">
              <w:rPr>
                <w:rFonts w:ascii="Arial Narrow" w:hAnsi="Arial Narrow" w:cs="Arial"/>
                <w:sz w:val="21"/>
                <w:szCs w:val="21"/>
                <w:lang w:val="fr-CD"/>
              </w:rPr>
              <w:t xml:space="preserve"> Radio Moto </w:t>
            </w:r>
          </w:p>
        </w:tc>
      </w:tr>
      <w:tr w:rsidR="004B3AAE" w:rsidRPr="00A65C32" w14:paraId="252B8945" w14:textId="77777777" w:rsidTr="006742DD">
        <w:trPr>
          <w:jc w:val="center"/>
        </w:trPr>
        <w:tc>
          <w:tcPr>
            <w:tcW w:w="1419" w:type="dxa"/>
            <w:shd w:val="clear" w:color="auto" w:fill="auto"/>
            <w:vAlign w:val="center"/>
          </w:tcPr>
          <w:p w14:paraId="0A76ADE4"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Populations</w:t>
            </w:r>
          </w:p>
          <w:p w14:paraId="05F9B369" w14:textId="77777777" w:rsidR="00525B12" w:rsidRPr="006742DD" w:rsidRDefault="00BD201C"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r</w:t>
            </w:r>
            <w:r w:rsidR="00525B12" w:rsidRPr="006742DD">
              <w:rPr>
                <w:rFonts w:ascii="Arial Narrow" w:hAnsi="Arial Narrow" w:cs="Arial"/>
                <w:sz w:val="21"/>
                <w:szCs w:val="21"/>
                <w:lang w:val="fr-CD"/>
              </w:rPr>
              <w:t>iveraines</w:t>
            </w:r>
            <w:r w:rsidR="008B50ED" w:rsidRPr="006742DD">
              <w:rPr>
                <w:rFonts w:ascii="Arial Narrow" w:hAnsi="Arial Narrow" w:cs="Arial"/>
                <w:sz w:val="21"/>
                <w:szCs w:val="21"/>
                <w:lang w:val="fr-CD"/>
              </w:rPr>
              <w:t xml:space="preserve"> et bénéficiaires du projet</w:t>
            </w:r>
          </w:p>
        </w:tc>
        <w:tc>
          <w:tcPr>
            <w:tcW w:w="3232" w:type="dxa"/>
            <w:shd w:val="clear" w:color="auto" w:fill="auto"/>
            <w:vAlign w:val="center"/>
          </w:tcPr>
          <w:p w14:paraId="576483BB" w14:textId="77777777" w:rsidR="00525B12" w:rsidRPr="006742DD" w:rsidRDefault="007A5038" w:rsidP="006C5F14">
            <w:pPr>
              <w:numPr>
                <w:ilvl w:val="0"/>
                <w:numId w:val="14"/>
              </w:numPr>
              <w:spacing w:before="0" w:after="0" w:line="22" w:lineRule="atLeast"/>
              <w:ind w:left="317" w:hanging="284"/>
              <w:rPr>
                <w:rFonts w:ascii="Arial Narrow" w:hAnsi="Arial Narrow" w:cs="Arial"/>
                <w:sz w:val="21"/>
                <w:szCs w:val="21"/>
                <w:lang w:val="fr-CD"/>
              </w:rPr>
            </w:pPr>
            <w:r w:rsidRPr="006742DD">
              <w:rPr>
                <w:rFonts w:ascii="Arial Narrow" w:hAnsi="Arial Narrow" w:cs="Arial"/>
                <w:sz w:val="21"/>
                <w:szCs w:val="21"/>
                <w:lang w:val="fr-CD"/>
              </w:rPr>
              <w:t xml:space="preserve">Communautés </w:t>
            </w:r>
            <w:r w:rsidR="00525B12" w:rsidRPr="006742DD">
              <w:rPr>
                <w:rFonts w:ascii="Arial Narrow" w:hAnsi="Arial Narrow" w:cs="Arial"/>
                <w:sz w:val="21"/>
                <w:szCs w:val="21"/>
                <w:lang w:val="fr-CD"/>
              </w:rPr>
              <w:t>locales</w:t>
            </w:r>
            <w:r w:rsidRPr="006742DD">
              <w:rPr>
                <w:rFonts w:ascii="Arial Narrow" w:hAnsi="Arial Narrow" w:cs="Arial"/>
                <w:sz w:val="21"/>
                <w:szCs w:val="21"/>
                <w:lang w:val="fr-CD"/>
              </w:rPr>
              <w:t xml:space="preserve"> des villes concernées par le projet</w:t>
            </w:r>
          </w:p>
          <w:p w14:paraId="461E8CCD" w14:textId="77777777" w:rsidR="007A5038" w:rsidRPr="006742DD" w:rsidRDefault="007A5038" w:rsidP="006C5F14">
            <w:pPr>
              <w:numPr>
                <w:ilvl w:val="0"/>
                <w:numId w:val="14"/>
              </w:numPr>
              <w:spacing w:before="0" w:after="0" w:line="22" w:lineRule="atLeast"/>
              <w:ind w:left="317" w:hanging="284"/>
              <w:rPr>
                <w:rFonts w:ascii="Arial Narrow" w:hAnsi="Arial Narrow" w:cs="Arial"/>
                <w:sz w:val="21"/>
                <w:szCs w:val="21"/>
                <w:lang w:val="fr-CD"/>
              </w:rPr>
            </w:pPr>
            <w:r w:rsidRPr="006742DD">
              <w:rPr>
                <w:rFonts w:ascii="Arial Narrow" w:hAnsi="Arial Narrow" w:cs="Arial"/>
                <w:sz w:val="21"/>
                <w:szCs w:val="21"/>
                <w:lang w:val="fr-CD"/>
              </w:rPr>
              <w:t>Ménages ou bénéficiaires locaux du projet</w:t>
            </w:r>
          </w:p>
          <w:p w14:paraId="1D0C7595" w14:textId="77777777" w:rsidR="007A5038" w:rsidRPr="006742DD" w:rsidRDefault="007A5038" w:rsidP="006C5F14">
            <w:pPr>
              <w:numPr>
                <w:ilvl w:val="0"/>
                <w:numId w:val="14"/>
              </w:numPr>
              <w:spacing w:before="0" w:after="0" w:line="22" w:lineRule="atLeast"/>
              <w:ind w:left="317" w:hanging="284"/>
              <w:rPr>
                <w:rFonts w:ascii="Arial Narrow" w:hAnsi="Arial Narrow" w:cs="Arial"/>
                <w:sz w:val="21"/>
                <w:szCs w:val="21"/>
                <w:lang w:val="fr-CD"/>
              </w:rPr>
            </w:pPr>
            <w:r w:rsidRPr="006742DD">
              <w:rPr>
                <w:rFonts w:ascii="Arial Narrow" w:hAnsi="Arial Narrow" w:cs="Arial"/>
                <w:sz w:val="21"/>
                <w:szCs w:val="21"/>
                <w:lang w:val="fr-CD"/>
              </w:rPr>
              <w:t>Jeunes filles, les filles mère</w:t>
            </w:r>
            <w:r w:rsidR="003B17CF" w:rsidRPr="006742DD">
              <w:rPr>
                <w:rFonts w:ascii="Arial Narrow" w:hAnsi="Arial Narrow" w:cs="Arial"/>
                <w:sz w:val="21"/>
                <w:szCs w:val="21"/>
                <w:lang w:val="fr-CD"/>
              </w:rPr>
              <w:t>s</w:t>
            </w:r>
            <w:r w:rsidRPr="006742DD">
              <w:rPr>
                <w:rFonts w:ascii="Arial Narrow" w:hAnsi="Arial Narrow" w:cs="Arial"/>
                <w:sz w:val="21"/>
                <w:szCs w:val="21"/>
                <w:lang w:val="fr-CD"/>
              </w:rPr>
              <w:t xml:space="preserve"> et les enfants </w:t>
            </w:r>
          </w:p>
          <w:p w14:paraId="02079832" w14:textId="77777777" w:rsidR="007A5038" w:rsidRPr="006742DD" w:rsidRDefault="0044529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Personnes vivants avec handicap</w:t>
            </w:r>
            <w:r w:rsidR="00C9237F" w:rsidRPr="006742DD">
              <w:rPr>
                <w:rFonts w:ascii="Arial Narrow" w:hAnsi="Arial Narrow" w:cs="Arial"/>
                <w:sz w:val="21"/>
                <w:szCs w:val="21"/>
                <w:lang w:val="fr-CD"/>
              </w:rPr>
              <w:t xml:space="preserve"> physique ou mental</w:t>
            </w:r>
          </w:p>
          <w:p w14:paraId="78665914" w14:textId="77777777" w:rsidR="00750890" w:rsidRPr="006742DD" w:rsidRDefault="00750890"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Personnes </w:t>
            </w:r>
            <w:r w:rsidR="00CF3F51" w:rsidRPr="006742DD">
              <w:rPr>
                <w:rFonts w:ascii="Arial Narrow" w:hAnsi="Arial Narrow" w:cs="Arial"/>
                <w:sz w:val="21"/>
                <w:szCs w:val="21"/>
                <w:lang w:val="fr-CD"/>
              </w:rPr>
              <w:t>âgées</w:t>
            </w:r>
          </w:p>
          <w:p w14:paraId="097446D6" w14:textId="77777777" w:rsidR="00CF3F51" w:rsidRPr="006742DD" w:rsidRDefault="00D839F7"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Organisations travaillant pour la prévention et la prise en charge des </w:t>
            </w:r>
            <w:r w:rsidR="00CF3F51" w:rsidRPr="006742DD">
              <w:rPr>
                <w:rFonts w:ascii="Arial Narrow" w:hAnsi="Arial Narrow" w:cs="Arial"/>
                <w:sz w:val="21"/>
                <w:szCs w:val="21"/>
                <w:lang w:val="fr-CD"/>
              </w:rPr>
              <w:t>victimes de violences basées sur le genre</w:t>
            </w:r>
          </w:p>
          <w:p w14:paraId="4CCE3FCE" w14:textId="77777777" w:rsidR="00750890" w:rsidRPr="006742DD" w:rsidRDefault="00A8166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Minorités ethniques</w:t>
            </w:r>
            <w:r w:rsidR="000E6E3E" w:rsidRPr="006742DD">
              <w:rPr>
                <w:rFonts w:ascii="Arial Narrow" w:hAnsi="Arial Narrow" w:cs="Arial"/>
                <w:sz w:val="21"/>
                <w:szCs w:val="21"/>
                <w:lang w:val="fr-CD"/>
              </w:rPr>
              <w:t>, et des autres minorités sexuelles et de genre</w:t>
            </w:r>
          </w:p>
        </w:tc>
        <w:tc>
          <w:tcPr>
            <w:tcW w:w="1969" w:type="dxa"/>
            <w:shd w:val="clear" w:color="auto" w:fill="auto"/>
            <w:vAlign w:val="center"/>
          </w:tcPr>
          <w:p w14:paraId="1F72A74B"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Niveau</w:t>
            </w:r>
            <w:r w:rsidR="001075AF" w:rsidRPr="006742DD">
              <w:rPr>
                <w:rFonts w:ascii="Arial Narrow" w:hAnsi="Arial Narrow" w:cs="Arial"/>
                <w:sz w:val="21"/>
                <w:szCs w:val="21"/>
                <w:lang w:val="fr-CD"/>
              </w:rPr>
              <w:t>x</w:t>
            </w:r>
            <w:r w:rsidRPr="006742DD">
              <w:rPr>
                <w:rFonts w:ascii="Arial Narrow" w:hAnsi="Arial Narrow" w:cs="Arial"/>
                <w:sz w:val="21"/>
                <w:szCs w:val="21"/>
                <w:lang w:val="fr-CD"/>
              </w:rPr>
              <w:t xml:space="preserve"> d’instruction </w:t>
            </w:r>
            <w:r w:rsidR="001075AF" w:rsidRPr="006742DD">
              <w:rPr>
                <w:rFonts w:ascii="Arial Narrow" w:hAnsi="Arial Narrow" w:cs="Arial"/>
                <w:sz w:val="21"/>
                <w:szCs w:val="21"/>
                <w:lang w:val="fr-CD"/>
              </w:rPr>
              <w:t>varié</w:t>
            </w:r>
            <w:r w:rsidR="00BD201C" w:rsidRPr="006742DD">
              <w:rPr>
                <w:rFonts w:ascii="Arial Narrow" w:hAnsi="Arial Narrow" w:cs="Arial"/>
                <w:sz w:val="21"/>
                <w:szCs w:val="21"/>
                <w:lang w:val="fr-CD"/>
              </w:rPr>
              <w:t>s</w:t>
            </w:r>
            <w:r w:rsidR="001075AF" w:rsidRPr="006742DD">
              <w:rPr>
                <w:rFonts w:ascii="Arial Narrow" w:hAnsi="Arial Narrow" w:cs="Arial"/>
                <w:sz w:val="21"/>
                <w:szCs w:val="21"/>
                <w:lang w:val="fr-CD"/>
              </w:rPr>
              <w:t xml:space="preserve"> </w:t>
            </w:r>
            <w:r w:rsidRPr="006742DD">
              <w:rPr>
                <w:rFonts w:ascii="Arial Narrow" w:hAnsi="Arial Narrow" w:cs="Arial"/>
                <w:sz w:val="21"/>
                <w:szCs w:val="21"/>
                <w:lang w:val="fr-CD"/>
              </w:rPr>
              <w:t>(</w:t>
            </w:r>
            <w:r w:rsidR="001075AF" w:rsidRPr="006742DD">
              <w:rPr>
                <w:rFonts w:ascii="Arial Narrow" w:hAnsi="Arial Narrow" w:cs="Arial"/>
                <w:sz w:val="21"/>
                <w:szCs w:val="21"/>
                <w:lang w:val="fr-CD"/>
              </w:rPr>
              <w:t xml:space="preserve">élevé pour les uns et </w:t>
            </w:r>
            <w:r w:rsidRPr="006742DD">
              <w:rPr>
                <w:rFonts w:ascii="Arial Narrow" w:hAnsi="Arial Narrow" w:cs="Arial"/>
                <w:sz w:val="21"/>
                <w:szCs w:val="21"/>
                <w:lang w:val="fr-CD"/>
              </w:rPr>
              <w:t>de faible à nul</w:t>
            </w:r>
            <w:r w:rsidR="001075AF" w:rsidRPr="006742DD">
              <w:rPr>
                <w:rFonts w:ascii="Arial Narrow" w:hAnsi="Arial Narrow" w:cs="Arial"/>
                <w:sz w:val="21"/>
                <w:szCs w:val="21"/>
                <w:lang w:val="fr-CD"/>
              </w:rPr>
              <w:t xml:space="preserve"> pour les autres</w:t>
            </w:r>
            <w:r w:rsidRPr="006742DD">
              <w:rPr>
                <w:rFonts w:ascii="Arial Narrow" w:hAnsi="Arial Narrow" w:cs="Arial"/>
                <w:sz w:val="21"/>
                <w:szCs w:val="21"/>
                <w:lang w:val="fr-CD"/>
              </w:rPr>
              <w:t>)</w:t>
            </w:r>
          </w:p>
        </w:tc>
        <w:tc>
          <w:tcPr>
            <w:tcW w:w="2000" w:type="dxa"/>
            <w:shd w:val="clear" w:color="auto" w:fill="auto"/>
            <w:vAlign w:val="center"/>
          </w:tcPr>
          <w:p w14:paraId="0C88997A"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Traduction des informations dans les langues locales parlées </w:t>
            </w:r>
            <w:r w:rsidR="00FF62EE" w:rsidRPr="006742DD">
              <w:rPr>
                <w:rFonts w:ascii="Arial Narrow" w:hAnsi="Arial Narrow" w:cs="Arial"/>
                <w:sz w:val="21"/>
                <w:szCs w:val="21"/>
                <w:lang w:val="fr-CD"/>
              </w:rPr>
              <w:t>dans chaque ville</w:t>
            </w:r>
            <w:r w:rsidRPr="006742DD">
              <w:rPr>
                <w:rFonts w:ascii="Arial Narrow" w:hAnsi="Arial Narrow" w:cs="Arial"/>
                <w:sz w:val="21"/>
                <w:szCs w:val="21"/>
                <w:lang w:val="fr-CD"/>
              </w:rPr>
              <w:t xml:space="preserve"> (Lingala, Kikongo, Tshiluba et Swahili) et la langue des signes pour les sourds-muets</w:t>
            </w:r>
          </w:p>
        </w:tc>
        <w:tc>
          <w:tcPr>
            <w:tcW w:w="3284" w:type="dxa"/>
            <w:shd w:val="clear" w:color="auto" w:fill="auto"/>
            <w:vAlign w:val="center"/>
          </w:tcPr>
          <w:p w14:paraId="6F749DC2"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transmises à la radio ;</w:t>
            </w:r>
          </w:p>
          <w:p w14:paraId="67D4FD68"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Consultations publiques à grande échelle</w:t>
            </w:r>
          </w:p>
          <w:p w14:paraId="710A6834"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Entretiens directs ou semi directs</w:t>
            </w:r>
          </w:p>
          <w:p w14:paraId="374C8289"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Visite sur terrain avec les rep</w:t>
            </w:r>
            <w:r w:rsidR="00A14BB4" w:rsidRPr="006742DD">
              <w:rPr>
                <w:rFonts w:ascii="Arial Narrow" w:hAnsi="Arial Narrow" w:cs="Arial"/>
                <w:sz w:val="21"/>
                <w:szCs w:val="21"/>
                <w:lang w:val="fr-CD"/>
              </w:rPr>
              <w:t>résentants de la société civile</w:t>
            </w:r>
          </w:p>
          <w:p w14:paraId="0D388E20" w14:textId="77777777" w:rsidR="00A14BB4" w:rsidRPr="006742DD" w:rsidRDefault="00A14BB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transmises par réseaux sociaux (WhatsApp</w:t>
            </w:r>
            <w:r w:rsidR="006177F6" w:rsidRPr="006742DD">
              <w:rPr>
                <w:rFonts w:ascii="Arial Narrow" w:hAnsi="Arial Narrow" w:cs="Arial"/>
                <w:sz w:val="21"/>
                <w:szCs w:val="21"/>
                <w:lang w:val="fr-CD"/>
              </w:rPr>
              <w:t>, Viber et facebook</w:t>
            </w:r>
            <w:r w:rsidRPr="006742DD">
              <w:rPr>
                <w:rFonts w:ascii="Arial Narrow" w:hAnsi="Arial Narrow" w:cs="Arial"/>
                <w:sz w:val="21"/>
                <w:szCs w:val="21"/>
                <w:lang w:val="fr-CD"/>
              </w:rPr>
              <w:t xml:space="preserve">) </w:t>
            </w:r>
          </w:p>
        </w:tc>
        <w:tc>
          <w:tcPr>
            <w:tcW w:w="3855" w:type="dxa"/>
            <w:shd w:val="clear" w:color="auto" w:fill="auto"/>
            <w:vAlign w:val="center"/>
          </w:tcPr>
          <w:p w14:paraId="4DB1189F"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Être informé sur le processus de consultation du public</w:t>
            </w:r>
          </w:p>
          <w:p w14:paraId="1E0A720B"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Diffusion de message sur les opportunités et les risques du projet y compris la période de démarrage</w:t>
            </w:r>
          </w:p>
          <w:p w14:paraId="11C5C127" w14:textId="77777777" w:rsidR="00525B12" w:rsidRPr="006742DD" w:rsidRDefault="00BD201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w:t>
            </w:r>
            <w:r w:rsidR="00525B12" w:rsidRPr="006742DD">
              <w:rPr>
                <w:rFonts w:ascii="Arial Narrow" w:hAnsi="Arial Narrow" w:cs="Arial"/>
                <w:sz w:val="21"/>
                <w:szCs w:val="21"/>
                <w:lang w:val="fr-CD"/>
              </w:rPr>
              <w:t xml:space="preserve">mplication </w:t>
            </w:r>
            <w:r w:rsidRPr="006742DD">
              <w:rPr>
                <w:rFonts w:ascii="Arial Narrow" w:hAnsi="Arial Narrow" w:cs="Arial"/>
                <w:sz w:val="21"/>
                <w:szCs w:val="21"/>
                <w:lang w:val="fr-CD"/>
              </w:rPr>
              <w:t>dans le</w:t>
            </w:r>
            <w:r w:rsidR="00525B12" w:rsidRPr="006742DD">
              <w:rPr>
                <w:rFonts w:ascii="Arial Narrow" w:hAnsi="Arial Narrow" w:cs="Arial"/>
                <w:sz w:val="21"/>
                <w:szCs w:val="21"/>
                <w:lang w:val="fr-CD"/>
              </w:rPr>
              <w:t xml:space="preserve"> processus d’évaluation et de gestion des risques/impacts et mesures d’atténuation des impacts y compris les VBG</w:t>
            </w:r>
          </w:p>
          <w:p w14:paraId="6A8FAEA3"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Consultation et prise en compte des avis, préoccupations et recommandation des parties prenantes </w:t>
            </w:r>
          </w:p>
        </w:tc>
      </w:tr>
      <w:tr w:rsidR="007E6D24" w:rsidRPr="00A65C32" w14:paraId="53531D87" w14:textId="77777777" w:rsidTr="006742DD">
        <w:trPr>
          <w:jc w:val="center"/>
        </w:trPr>
        <w:tc>
          <w:tcPr>
            <w:tcW w:w="1419" w:type="dxa"/>
            <w:shd w:val="clear" w:color="auto" w:fill="auto"/>
            <w:vAlign w:val="center"/>
          </w:tcPr>
          <w:p w14:paraId="123DDEAE" w14:textId="77777777" w:rsidR="007E6D24"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Partenaires technique</w:t>
            </w:r>
            <w:r w:rsidR="00BD201C" w:rsidRPr="006742DD">
              <w:rPr>
                <w:rFonts w:ascii="Arial Narrow" w:hAnsi="Arial Narrow" w:cs="Arial"/>
                <w:sz w:val="21"/>
                <w:szCs w:val="21"/>
                <w:lang w:val="fr-CD"/>
              </w:rPr>
              <w:t>s</w:t>
            </w:r>
            <w:r w:rsidRPr="006742DD">
              <w:rPr>
                <w:rFonts w:ascii="Arial Narrow" w:hAnsi="Arial Narrow" w:cs="Arial"/>
                <w:sz w:val="21"/>
                <w:szCs w:val="21"/>
                <w:lang w:val="fr-CD"/>
              </w:rPr>
              <w:t xml:space="preserve"> et financier</w:t>
            </w:r>
            <w:r w:rsidR="00BD201C" w:rsidRPr="006742DD">
              <w:rPr>
                <w:rFonts w:ascii="Arial Narrow" w:hAnsi="Arial Narrow" w:cs="Arial"/>
                <w:sz w:val="21"/>
                <w:szCs w:val="21"/>
                <w:lang w:val="fr-CD"/>
              </w:rPr>
              <w:t>s</w:t>
            </w:r>
            <w:r w:rsidRPr="006742DD">
              <w:rPr>
                <w:rFonts w:ascii="Arial Narrow" w:hAnsi="Arial Narrow" w:cs="Arial"/>
                <w:sz w:val="21"/>
                <w:szCs w:val="21"/>
                <w:lang w:val="fr-CD"/>
              </w:rPr>
              <w:t xml:space="preserve"> </w:t>
            </w:r>
          </w:p>
        </w:tc>
        <w:tc>
          <w:tcPr>
            <w:tcW w:w="3232" w:type="dxa"/>
            <w:shd w:val="clear" w:color="auto" w:fill="auto"/>
            <w:vAlign w:val="center"/>
          </w:tcPr>
          <w:p w14:paraId="6A947F0B"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Banque mondiale (IDA, SFI, MIGA)</w:t>
            </w:r>
          </w:p>
          <w:p w14:paraId="5DDAADEC"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DFID</w:t>
            </w:r>
          </w:p>
          <w:p w14:paraId="294F2A47"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KfW</w:t>
            </w:r>
          </w:p>
          <w:p w14:paraId="5D159CB7"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BAD</w:t>
            </w:r>
          </w:p>
        </w:tc>
        <w:tc>
          <w:tcPr>
            <w:tcW w:w="1969" w:type="dxa"/>
            <w:shd w:val="clear" w:color="auto" w:fill="auto"/>
            <w:vAlign w:val="center"/>
          </w:tcPr>
          <w:p w14:paraId="2129F7CB" w14:textId="77777777" w:rsidR="007E6D24" w:rsidRPr="006742DD" w:rsidRDefault="007E6D2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Personnes instruit</w:t>
            </w:r>
            <w:r w:rsidR="007F7C36" w:rsidRPr="006742DD">
              <w:rPr>
                <w:rFonts w:ascii="Arial Narrow" w:hAnsi="Arial Narrow" w:cs="Arial"/>
                <w:sz w:val="21"/>
                <w:szCs w:val="21"/>
                <w:lang w:val="fr-CD"/>
              </w:rPr>
              <w:t>e</w:t>
            </w:r>
            <w:r w:rsidRPr="006742DD">
              <w:rPr>
                <w:rFonts w:ascii="Arial Narrow" w:hAnsi="Arial Narrow" w:cs="Arial"/>
                <w:sz w:val="21"/>
                <w:szCs w:val="21"/>
                <w:lang w:val="fr-CD"/>
              </w:rPr>
              <w:t>s</w:t>
            </w:r>
          </w:p>
        </w:tc>
        <w:tc>
          <w:tcPr>
            <w:tcW w:w="2000" w:type="dxa"/>
            <w:shd w:val="clear" w:color="auto" w:fill="auto"/>
            <w:vAlign w:val="center"/>
          </w:tcPr>
          <w:p w14:paraId="6213DC05" w14:textId="77777777" w:rsidR="007E6D24" w:rsidRPr="006742DD" w:rsidRDefault="007E6D2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comme langue officielle de l’accord de prêt</w:t>
            </w:r>
          </w:p>
        </w:tc>
        <w:tc>
          <w:tcPr>
            <w:tcW w:w="3284" w:type="dxa"/>
            <w:shd w:val="clear" w:color="auto" w:fill="auto"/>
            <w:vAlign w:val="center"/>
          </w:tcPr>
          <w:p w14:paraId="2EEC8B47"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w:t>
            </w:r>
            <w:r w:rsidR="00910F20" w:rsidRPr="006742DD">
              <w:rPr>
                <w:rFonts w:ascii="Arial Narrow" w:hAnsi="Arial Narrow" w:cs="Arial"/>
                <w:sz w:val="21"/>
                <w:szCs w:val="21"/>
                <w:lang w:val="fr-CD"/>
              </w:rPr>
              <w:t>s</w:t>
            </w:r>
            <w:r w:rsidRPr="006742DD">
              <w:rPr>
                <w:rFonts w:ascii="Arial Narrow" w:hAnsi="Arial Narrow" w:cs="Arial"/>
                <w:sz w:val="21"/>
                <w:szCs w:val="21"/>
                <w:lang w:val="fr-CD"/>
              </w:rPr>
              <w:t xml:space="preserve"> transmises par écrit</w:t>
            </w:r>
          </w:p>
          <w:p w14:paraId="43A7E601"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Communication téléphonique </w:t>
            </w:r>
          </w:p>
        </w:tc>
        <w:tc>
          <w:tcPr>
            <w:tcW w:w="3855" w:type="dxa"/>
            <w:shd w:val="clear" w:color="auto" w:fill="auto"/>
            <w:vAlign w:val="center"/>
          </w:tcPr>
          <w:p w14:paraId="1B2F8B95" w14:textId="77777777" w:rsidR="007E6D24" w:rsidRPr="006742DD" w:rsidRDefault="007E6D2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Consultation et prise en compte des recommandations dans la mise en œuvre du projet</w:t>
            </w:r>
          </w:p>
          <w:p w14:paraId="0A0A9718"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Accompagnement dans la mise en œuvre du projet</w:t>
            </w:r>
          </w:p>
        </w:tc>
      </w:tr>
      <w:tr w:rsidR="00DF4DBD" w:rsidRPr="00A65C32" w14:paraId="4CE0E13C" w14:textId="77777777" w:rsidTr="006742DD">
        <w:trPr>
          <w:trHeight w:val="266"/>
          <w:jc w:val="center"/>
        </w:trPr>
        <w:tc>
          <w:tcPr>
            <w:tcW w:w="15759" w:type="dxa"/>
            <w:gridSpan w:val="6"/>
            <w:shd w:val="clear" w:color="auto" w:fill="auto"/>
          </w:tcPr>
          <w:p w14:paraId="36A0AB85" w14:textId="77777777" w:rsidR="00DF4DBD" w:rsidRPr="006742DD" w:rsidRDefault="00DF4DBD" w:rsidP="0069439D">
            <w:pPr>
              <w:spacing w:before="0" w:after="0" w:line="22" w:lineRule="atLeast"/>
              <w:jc w:val="center"/>
              <w:rPr>
                <w:rFonts w:ascii="Arial Narrow" w:hAnsi="Arial Narrow" w:cs="Arial"/>
                <w:b/>
                <w:sz w:val="21"/>
                <w:szCs w:val="21"/>
                <w:lang w:val="fr-CD"/>
              </w:rPr>
            </w:pPr>
            <w:r w:rsidRPr="006742DD">
              <w:rPr>
                <w:rFonts w:ascii="Arial Narrow" w:hAnsi="Arial Narrow" w:cs="Arial"/>
                <w:b/>
                <w:sz w:val="21"/>
                <w:szCs w:val="21"/>
                <w:lang w:val="fr-CD"/>
              </w:rPr>
              <w:t>Phase d’exécution du Projet</w:t>
            </w:r>
          </w:p>
        </w:tc>
      </w:tr>
      <w:tr w:rsidR="00725372" w:rsidRPr="00A65C32" w14:paraId="06464926" w14:textId="77777777" w:rsidTr="006742DD">
        <w:trPr>
          <w:jc w:val="center"/>
        </w:trPr>
        <w:tc>
          <w:tcPr>
            <w:tcW w:w="1419" w:type="dxa"/>
            <w:shd w:val="clear" w:color="auto" w:fill="auto"/>
            <w:vAlign w:val="center"/>
          </w:tcPr>
          <w:p w14:paraId="6A2DA56B"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Gouvernement (Ministères nationaux et  provinciaux)</w:t>
            </w:r>
          </w:p>
        </w:tc>
        <w:tc>
          <w:tcPr>
            <w:tcW w:w="3232" w:type="dxa"/>
            <w:shd w:val="clear" w:color="auto" w:fill="auto"/>
            <w:vAlign w:val="center"/>
          </w:tcPr>
          <w:p w14:paraId="742FE5EA"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Tous les ministères impliqués dans la mise en œuvre du Projet et leurs services techniques. </w:t>
            </w:r>
          </w:p>
          <w:p w14:paraId="6C943F5C" w14:textId="7DAF7FE8"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Des agences d’exécutions : UCM &amp; CEP-O</w:t>
            </w:r>
          </w:p>
          <w:p w14:paraId="0E4FA848"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Les </w:t>
            </w:r>
            <w:r w:rsidR="00EF3615" w:rsidRPr="006742DD">
              <w:rPr>
                <w:rFonts w:ascii="Arial Narrow" w:hAnsi="Arial Narrow" w:cs="Arial"/>
                <w:sz w:val="21"/>
                <w:szCs w:val="21"/>
                <w:lang w:val="fr-CD"/>
              </w:rPr>
              <w:t xml:space="preserve">agences gouvernementales </w:t>
            </w:r>
            <w:r w:rsidRPr="006742DD">
              <w:rPr>
                <w:rFonts w:ascii="Arial Narrow" w:hAnsi="Arial Narrow" w:cs="Arial"/>
                <w:sz w:val="21"/>
                <w:szCs w:val="21"/>
                <w:lang w:val="fr-CD"/>
              </w:rPr>
              <w:t xml:space="preserve">: SNEL, ARE, ANSER, </w:t>
            </w:r>
            <w:r w:rsidR="00EF3615" w:rsidRPr="006742DD">
              <w:rPr>
                <w:rFonts w:ascii="Arial Narrow" w:hAnsi="Arial Narrow" w:cs="Arial"/>
                <w:sz w:val="21"/>
                <w:szCs w:val="21"/>
                <w:lang w:val="fr-CD"/>
              </w:rPr>
              <w:t>COPIREP</w:t>
            </w:r>
            <w:r w:rsidR="00DB46BB" w:rsidRPr="006742DD">
              <w:rPr>
                <w:rFonts w:ascii="Arial Narrow" w:hAnsi="Arial Narrow" w:cs="Arial"/>
                <w:sz w:val="21"/>
                <w:szCs w:val="21"/>
                <w:lang w:val="fr-CD"/>
              </w:rPr>
              <w:t>.</w:t>
            </w:r>
            <w:r w:rsidR="00EF3615" w:rsidRPr="006742DD">
              <w:rPr>
                <w:rFonts w:ascii="Arial Narrow" w:hAnsi="Arial Narrow" w:cs="Arial"/>
                <w:sz w:val="21"/>
                <w:szCs w:val="21"/>
                <w:lang w:val="fr-CD"/>
              </w:rPr>
              <w:t xml:space="preserve"> </w:t>
            </w:r>
          </w:p>
        </w:tc>
        <w:tc>
          <w:tcPr>
            <w:tcW w:w="1969" w:type="dxa"/>
            <w:shd w:val="clear" w:color="auto" w:fill="auto"/>
            <w:vAlign w:val="center"/>
          </w:tcPr>
          <w:p w14:paraId="20F78F60" w14:textId="77777777" w:rsidR="00525B12" w:rsidRPr="006742DD" w:rsidRDefault="0072537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Personnes  instruit</w:t>
            </w:r>
            <w:r w:rsidR="007F7C36" w:rsidRPr="006742DD">
              <w:rPr>
                <w:rFonts w:ascii="Arial Narrow" w:hAnsi="Arial Narrow" w:cs="Arial"/>
                <w:sz w:val="21"/>
                <w:szCs w:val="21"/>
                <w:lang w:val="fr-CD"/>
              </w:rPr>
              <w:t>e</w:t>
            </w:r>
            <w:r w:rsidRPr="006742DD">
              <w:rPr>
                <w:rFonts w:ascii="Arial Narrow" w:hAnsi="Arial Narrow" w:cs="Arial"/>
                <w:sz w:val="21"/>
                <w:szCs w:val="21"/>
                <w:lang w:val="fr-CD"/>
              </w:rPr>
              <w:t>s</w:t>
            </w:r>
          </w:p>
        </w:tc>
        <w:tc>
          <w:tcPr>
            <w:tcW w:w="2000" w:type="dxa"/>
            <w:shd w:val="clear" w:color="auto" w:fill="auto"/>
            <w:vAlign w:val="center"/>
          </w:tcPr>
          <w:p w14:paraId="544418B6"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Français et </w:t>
            </w:r>
            <w:r w:rsidR="00892D8D" w:rsidRPr="006742DD">
              <w:rPr>
                <w:rFonts w:ascii="Arial Narrow" w:hAnsi="Arial Narrow" w:cs="Arial"/>
                <w:sz w:val="21"/>
                <w:szCs w:val="21"/>
                <w:lang w:val="fr-CD"/>
              </w:rPr>
              <w:t>Traduction des informations dans les langues locales parlées par site (Lingala, Kikongo, Tshiluba et Swahili)</w:t>
            </w:r>
          </w:p>
        </w:tc>
        <w:tc>
          <w:tcPr>
            <w:tcW w:w="3284" w:type="dxa"/>
            <w:shd w:val="clear" w:color="auto" w:fill="auto"/>
            <w:vAlign w:val="center"/>
          </w:tcPr>
          <w:p w14:paraId="5374D8DB"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bCs/>
                <w:sz w:val="21"/>
                <w:szCs w:val="21"/>
                <w:lang w:val="fr-CD"/>
              </w:rPr>
              <w:t>Informations transmises par écrit et affichage</w:t>
            </w:r>
          </w:p>
        </w:tc>
        <w:tc>
          <w:tcPr>
            <w:tcW w:w="3855" w:type="dxa"/>
            <w:shd w:val="clear" w:color="auto" w:fill="auto"/>
            <w:vAlign w:val="center"/>
          </w:tcPr>
          <w:p w14:paraId="44B02220"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Consultation et prise en compte des avis, préoccupations et recommandation</w:t>
            </w:r>
          </w:p>
          <w:p w14:paraId="3419F3ED" w14:textId="77777777" w:rsidR="00547814"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Renforcement des capacités des agents de l’Etat </w:t>
            </w:r>
            <w:r w:rsidR="00547814" w:rsidRPr="006742DD">
              <w:rPr>
                <w:rFonts w:ascii="Arial Narrow" w:hAnsi="Arial Narrow" w:cs="Arial"/>
                <w:sz w:val="21"/>
                <w:szCs w:val="21"/>
                <w:lang w:val="fr-CD"/>
              </w:rPr>
              <w:t xml:space="preserve">sur la gestion environnementale et sociale, la gestion technique du projet </w:t>
            </w:r>
          </w:p>
          <w:p w14:paraId="62AF9DD1" w14:textId="77777777" w:rsidR="00525B12"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w:t>
            </w:r>
            <w:r w:rsidR="00525B12" w:rsidRPr="006742DD">
              <w:rPr>
                <w:rFonts w:ascii="Arial Narrow" w:hAnsi="Arial Narrow" w:cs="Arial"/>
                <w:sz w:val="21"/>
                <w:szCs w:val="21"/>
                <w:lang w:val="fr-CD"/>
              </w:rPr>
              <w:t>m</w:t>
            </w:r>
            <w:r w:rsidRPr="006742DD">
              <w:rPr>
                <w:rFonts w:ascii="Arial Narrow" w:hAnsi="Arial Narrow" w:cs="Arial"/>
                <w:sz w:val="21"/>
                <w:szCs w:val="21"/>
                <w:lang w:val="fr-CD"/>
              </w:rPr>
              <w:t>é</w:t>
            </w:r>
            <w:r w:rsidR="00525B12" w:rsidRPr="006742DD">
              <w:rPr>
                <w:rFonts w:ascii="Arial Narrow" w:hAnsi="Arial Narrow" w:cs="Arial"/>
                <w:sz w:val="21"/>
                <w:szCs w:val="21"/>
                <w:lang w:val="fr-CD"/>
              </w:rPr>
              <w:t>lioration de</w:t>
            </w:r>
            <w:r w:rsidRPr="006742DD">
              <w:rPr>
                <w:rFonts w:ascii="Arial Narrow" w:hAnsi="Arial Narrow" w:cs="Arial"/>
                <w:sz w:val="21"/>
                <w:szCs w:val="21"/>
                <w:lang w:val="fr-CD"/>
              </w:rPr>
              <w:t xml:space="preserve"> leur condition</w:t>
            </w:r>
            <w:r w:rsidR="00525B12" w:rsidRPr="006742DD">
              <w:rPr>
                <w:rFonts w:ascii="Arial Narrow" w:hAnsi="Arial Narrow" w:cs="Arial"/>
                <w:sz w:val="21"/>
                <w:szCs w:val="21"/>
                <w:lang w:val="fr-CD"/>
              </w:rPr>
              <w:t xml:space="preserve"> du travail</w:t>
            </w:r>
          </w:p>
        </w:tc>
      </w:tr>
      <w:tr w:rsidR="00547814" w:rsidRPr="00A65C32" w14:paraId="25C8A7B5" w14:textId="77777777" w:rsidTr="006742DD">
        <w:trPr>
          <w:jc w:val="center"/>
        </w:trPr>
        <w:tc>
          <w:tcPr>
            <w:tcW w:w="1419" w:type="dxa"/>
            <w:shd w:val="clear" w:color="auto" w:fill="auto"/>
            <w:vAlign w:val="center"/>
          </w:tcPr>
          <w:p w14:paraId="5170F1B3" w14:textId="77777777" w:rsidR="00547814" w:rsidRPr="006742DD" w:rsidRDefault="0054781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Secteur Privé</w:t>
            </w:r>
          </w:p>
        </w:tc>
        <w:tc>
          <w:tcPr>
            <w:tcW w:w="3232" w:type="dxa"/>
            <w:shd w:val="clear" w:color="auto" w:fill="auto"/>
            <w:vAlign w:val="center"/>
          </w:tcPr>
          <w:p w14:paraId="74F53106"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Entreprises privées, </w:t>
            </w:r>
          </w:p>
          <w:p w14:paraId="7D669A94"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Fournisseurs de services</w:t>
            </w:r>
          </w:p>
          <w:p w14:paraId="64451314"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Consultants individuels</w:t>
            </w:r>
          </w:p>
          <w:p w14:paraId="48F9D516"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du secteur de l’électricité </w:t>
            </w:r>
            <w:r w:rsidR="009B3BED" w:rsidRPr="006742DD">
              <w:rPr>
                <w:rFonts w:ascii="Arial Narrow" w:hAnsi="Arial Narrow" w:cs="Arial"/>
                <w:sz w:val="21"/>
                <w:szCs w:val="21"/>
                <w:lang w:val="fr-CD"/>
              </w:rPr>
              <w:t xml:space="preserve">et </w:t>
            </w:r>
            <w:r w:rsidRPr="006742DD">
              <w:rPr>
                <w:rFonts w:ascii="Arial Narrow" w:hAnsi="Arial Narrow" w:cs="Arial"/>
                <w:sz w:val="21"/>
                <w:szCs w:val="21"/>
                <w:lang w:val="fr-CD"/>
              </w:rPr>
              <w:t>de l’eau</w:t>
            </w:r>
          </w:p>
          <w:p w14:paraId="33707945"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économiques </w:t>
            </w:r>
          </w:p>
          <w:p w14:paraId="7CE92275"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Associations</w:t>
            </w:r>
          </w:p>
          <w:p w14:paraId="16DBCCE8"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Bureaux de contrôle et supervision des travaux Entreprises des travaux ; et</w:t>
            </w:r>
          </w:p>
          <w:p w14:paraId="09509110"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Bureaux d’études et de contrôle ; association informelle et la FEC</w:t>
            </w:r>
          </w:p>
        </w:tc>
        <w:tc>
          <w:tcPr>
            <w:tcW w:w="1969" w:type="dxa"/>
            <w:shd w:val="clear" w:color="auto" w:fill="auto"/>
            <w:vAlign w:val="center"/>
          </w:tcPr>
          <w:p w14:paraId="72D9CFCD"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Quelques responsables sont instruits</w:t>
            </w:r>
          </w:p>
          <w:p w14:paraId="2905E622"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bCs/>
                <w:color w:val="000000"/>
                <w:spacing w:val="-1"/>
                <w:sz w:val="21"/>
                <w:szCs w:val="21"/>
                <w:lang w:val="fr-CD" w:eastAsia="en-GB"/>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625A672A" w14:textId="77777777" w:rsidR="00547814" w:rsidRPr="006742DD" w:rsidRDefault="0054781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413494AB"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transmises par écrit et affichage</w:t>
            </w:r>
          </w:p>
          <w:p w14:paraId="193838DE"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Réunion de travail</w:t>
            </w:r>
          </w:p>
          <w:p w14:paraId="1CEA60D6"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Entretiens directs ou semi directs</w:t>
            </w:r>
          </w:p>
          <w:p w14:paraId="6691B075"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Focus groups</w:t>
            </w:r>
          </w:p>
        </w:tc>
        <w:tc>
          <w:tcPr>
            <w:tcW w:w="3855" w:type="dxa"/>
            <w:shd w:val="clear" w:color="auto" w:fill="auto"/>
            <w:vAlign w:val="center"/>
          </w:tcPr>
          <w:p w14:paraId="7E2B539D"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Information et formation sur les NES de la Banque applicables aux travaux ; </w:t>
            </w:r>
          </w:p>
          <w:p w14:paraId="5F33A971"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Intégration des clauses E&amp;S dans les contrats</w:t>
            </w:r>
          </w:p>
          <w:p w14:paraId="5BF8342F"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Diffusion de message sur les opportunités d’emplois, des services et les risques du projet y compris la période de démarrage</w:t>
            </w:r>
          </w:p>
          <w:p w14:paraId="5BF6CAA3" w14:textId="77777777" w:rsidR="00547814" w:rsidRPr="006742DD" w:rsidRDefault="0054781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Implication des associations, ONG locales durant tout le processus de la mise en œuvre du Projet</w:t>
            </w:r>
          </w:p>
        </w:tc>
      </w:tr>
      <w:tr w:rsidR="00AC72E4" w:rsidRPr="00A65C32" w14:paraId="6C1ECFF4" w14:textId="77777777" w:rsidTr="006742DD">
        <w:trPr>
          <w:trHeight w:val="1706"/>
          <w:jc w:val="center"/>
        </w:trPr>
        <w:tc>
          <w:tcPr>
            <w:tcW w:w="1419" w:type="dxa"/>
            <w:shd w:val="clear" w:color="auto" w:fill="auto"/>
            <w:vAlign w:val="center"/>
          </w:tcPr>
          <w:p w14:paraId="1DD69217" w14:textId="77777777" w:rsidR="00AC72E4" w:rsidRPr="006742DD" w:rsidRDefault="00AC72E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Administration locale </w:t>
            </w:r>
          </w:p>
        </w:tc>
        <w:tc>
          <w:tcPr>
            <w:tcW w:w="3232" w:type="dxa"/>
            <w:shd w:val="clear" w:color="auto" w:fill="auto"/>
            <w:vAlign w:val="center"/>
          </w:tcPr>
          <w:p w14:paraId="4BAF2CD5" w14:textId="77777777" w:rsidR="00AC72E4" w:rsidRPr="006742DD" w:rsidRDefault="00AC72E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Mairies, Communes, quartiers et localités des villes concernées</w:t>
            </w:r>
          </w:p>
        </w:tc>
        <w:tc>
          <w:tcPr>
            <w:tcW w:w="1969" w:type="dxa"/>
            <w:shd w:val="clear" w:color="auto" w:fill="auto"/>
            <w:vAlign w:val="center"/>
          </w:tcPr>
          <w:p w14:paraId="1A57D53A" w14:textId="77777777" w:rsidR="00AC72E4" w:rsidRPr="006742DD" w:rsidRDefault="00AC72E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Quelques responsables sont instruits</w:t>
            </w:r>
          </w:p>
          <w:p w14:paraId="369BD07D" w14:textId="77777777" w:rsidR="00AC72E4" w:rsidRPr="006742DD" w:rsidRDefault="00AC72E4" w:rsidP="006C5F14">
            <w:pPr>
              <w:numPr>
                <w:ilvl w:val="0"/>
                <w:numId w:val="14"/>
              </w:numPr>
              <w:spacing w:before="0" w:after="0" w:line="22" w:lineRule="atLeast"/>
              <w:ind w:left="317" w:hanging="284"/>
              <w:jc w:val="left"/>
              <w:rPr>
                <w:rFonts w:ascii="Arial Narrow" w:hAnsi="Arial Narrow" w:cs="Arial"/>
                <w:bCs/>
                <w:color w:val="000000"/>
                <w:spacing w:val="-1"/>
                <w:sz w:val="21"/>
                <w:szCs w:val="21"/>
                <w:lang w:val="fr-CD" w:eastAsia="en-GB"/>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129A0AA7" w14:textId="77777777" w:rsidR="00AC72E4" w:rsidRPr="006742DD" w:rsidRDefault="00AC72E4"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3A9767D5" w14:textId="77777777" w:rsidR="00AC72E4" w:rsidRPr="006742DD" w:rsidRDefault="00AC72E4" w:rsidP="0069439D">
            <w:pPr>
              <w:spacing w:before="0" w:after="0" w:line="22" w:lineRule="atLeast"/>
              <w:jc w:val="left"/>
              <w:rPr>
                <w:rFonts w:ascii="Arial Narrow" w:hAnsi="Arial Narrow" w:cs="Arial"/>
                <w:sz w:val="21"/>
                <w:szCs w:val="21"/>
                <w:lang w:val="fr-CD"/>
              </w:rPr>
            </w:pPr>
            <w:r w:rsidRPr="006742DD">
              <w:rPr>
                <w:rFonts w:ascii="Arial Narrow" w:hAnsi="Arial Narrow" w:cs="Arial"/>
                <w:bCs/>
                <w:sz w:val="21"/>
                <w:szCs w:val="21"/>
                <w:lang w:val="fr-CD"/>
              </w:rPr>
              <w:t>Informations transmises par écrit, affichage et Radio</w:t>
            </w:r>
          </w:p>
        </w:tc>
        <w:tc>
          <w:tcPr>
            <w:tcW w:w="3855" w:type="dxa"/>
            <w:shd w:val="clear" w:color="auto" w:fill="auto"/>
            <w:vAlign w:val="center"/>
          </w:tcPr>
          <w:p w14:paraId="5D7734F0" w14:textId="77777777" w:rsidR="00AC72E4" w:rsidRPr="006742DD" w:rsidRDefault="00AC72E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Education sur le processus</w:t>
            </w:r>
          </w:p>
          <w:p w14:paraId="4136BDDE" w14:textId="77777777" w:rsidR="00AC72E4" w:rsidRPr="006742DD" w:rsidRDefault="00AC72E4"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Implication des </w:t>
            </w:r>
            <w:r w:rsidR="00337483" w:rsidRPr="006742DD">
              <w:rPr>
                <w:rFonts w:ascii="Arial Narrow" w:hAnsi="Arial Narrow" w:cs="Arial"/>
                <w:sz w:val="21"/>
                <w:szCs w:val="21"/>
                <w:lang w:val="fr-CD"/>
              </w:rPr>
              <w:t xml:space="preserve">autorités </w:t>
            </w:r>
            <w:r w:rsidRPr="006742DD">
              <w:rPr>
                <w:rFonts w:ascii="Arial Narrow" w:hAnsi="Arial Narrow" w:cs="Arial"/>
                <w:sz w:val="21"/>
                <w:szCs w:val="21"/>
                <w:lang w:val="fr-CD"/>
              </w:rPr>
              <w:t xml:space="preserve">dans </w:t>
            </w:r>
            <w:r w:rsidR="00337483" w:rsidRPr="006742DD">
              <w:rPr>
                <w:rFonts w:ascii="Arial Narrow" w:hAnsi="Arial Narrow" w:cs="Arial"/>
                <w:sz w:val="21"/>
                <w:szCs w:val="21"/>
                <w:lang w:val="fr-CD"/>
              </w:rPr>
              <w:t>l’</w:t>
            </w:r>
            <w:r w:rsidRPr="006742DD">
              <w:rPr>
                <w:rFonts w:ascii="Arial Narrow" w:hAnsi="Arial Narrow" w:cs="Arial"/>
                <w:sz w:val="21"/>
                <w:szCs w:val="21"/>
                <w:lang w:val="fr-CD"/>
              </w:rPr>
              <w:t>engagement et la mobilisation sociale des communautés</w:t>
            </w:r>
          </w:p>
        </w:tc>
      </w:tr>
      <w:tr w:rsidR="00337483" w:rsidRPr="00A65C32" w14:paraId="013446B8" w14:textId="77777777" w:rsidTr="006742DD">
        <w:trPr>
          <w:jc w:val="center"/>
        </w:trPr>
        <w:tc>
          <w:tcPr>
            <w:tcW w:w="1419" w:type="dxa"/>
            <w:shd w:val="clear" w:color="auto" w:fill="auto"/>
            <w:vAlign w:val="center"/>
          </w:tcPr>
          <w:p w14:paraId="751CA977" w14:textId="77777777" w:rsidR="00337483" w:rsidRPr="006742DD" w:rsidRDefault="00337483"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Organisations de la société civile</w:t>
            </w:r>
          </w:p>
        </w:tc>
        <w:tc>
          <w:tcPr>
            <w:tcW w:w="3232" w:type="dxa"/>
            <w:shd w:val="clear" w:color="auto" w:fill="auto"/>
            <w:vAlign w:val="center"/>
          </w:tcPr>
          <w:p w14:paraId="679E34BC"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Organisations Non Gouvernementales (ONG) et Organisations de Producteurs et distributeur</w:t>
            </w:r>
            <w:r w:rsidR="00BD201C" w:rsidRPr="006742DD">
              <w:rPr>
                <w:rFonts w:ascii="Arial Narrow" w:hAnsi="Arial Narrow" w:cs="Arial"/>
                <w:sz w:val="21"/>
                <w:szCs w:val="21"/>
                <w:lang w:val="fr-CD"/>
              </w:rPr>
              <w:t>s</w:t>
            </w:r>
            <w:r w:rsidRPr="006742DD">
              <w:rPr>
                <w:rFonts w:ascii="Arial Narrow" w:hAnsi="Arial Narrow" w:cs="Arial"/>
                <w:sz w:val="21"/>
                <w:szCs w:val="21"/>
                <w:lang w:val="fr-CD"/>
              </w:rPr>
              <w:t xml:space="preserve"> d’électricité et d’eau</w:t>
            </w:r>
          </w:p>
          <w:p w14:paraId="3B5A0FE6"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Organisations syndicales  </w:t>
            </w:r>
          </w:p>
          <w:p w14:paraId="0920D136"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Associations locales, organismes travaillant dans les zones affectées</w:t>
            </w:r>
          </w:p>
        </w:tc>
        <w:tc>
          <w:tcPr>
            <w:tcW w:w="1969" w:type="dxa"/>
            <w:shd w:val="clear" w:color="auto" w:fill="auto"/>
            <w:vAlign w:val="center"/>
          </w:tcPr>
          <w:p w14:paraId="4B06B240"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Quelques responsables sont instruits</w:t>
            </w:r>
          </w:p>
          <w:p w14:paraId="5AF10C7A"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6C788C3E" w14:textId="77777777" w:rsidR="00337483" w:rsidRPr="006742DD" w:rsidRDefault="00337483"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67A92440"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transmises par écrit et affichage</w:t>
            </w:r>
          </w:p>
          <w:p w14:paraId="5EE0A3A8"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Réunion de travail</w:t>
            </w:r>
          </w:p>
          <w:p w14:paraId="6AF36043"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Entretiens directs ou semi directs</w:t>
            </w:r>
          </w:p>
          <w:p w14:paraId="15C0CA53"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Focus groups</w:t>
            </w:r>
          </w:p>
        </w:tc>
        <w:tc>
          <w:tcPr>
            <w:tcW w:w="3855" w:type="dxa"/>
            <w:shd w:val="clear" w:color="auto" w:fill="auto"/>
            <w:vAlign w:val="center"/>
          </w:tcPr>
          <w:p w14:paraId="201E9FDB"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Education sur le processus pour permettre le suivi des activités de la mise en œuvre du Projet</w:t>
            </w:r>
          </w:p>
          <w:p w14:paraId="51E755E5"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Diffusion de message sur les opportunités d’emplois, des services et les risques du projet y compris la période de démarrage</w:t>
            </w:r>
          </w:p>
          <w:p w14:paraId="32D71B04" w14:textId="77777777" w:rsidR="00337483" w:rsidRPr="006742DD" w:rsidRDefault="0033748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Implication des associations, ONG locales durant tout le processus de la mise en œuvre du Projet</w:t>
            </w:r>
          </w:p>
        </w:tc>
      </w:tr>
      <w:tr w:rsidR="00C24061" w:rsidRPr="00A65C32" w14:paraId="54BE6911" w14:textId="77777777" w:rsidTr="006742DD">
        <w:trPr>
          <w:jc w:val="center"/>
        </w:trPr>
        <w:tc>
          <w:tcPr>
            <w:tcW w:w="1419" w:type="dxa"/>
            <w:shd w:val="clear" w:color="auto" w:fill="auto"/>
            <w:vAlign w:val="center"/>
          </w:tcPr>
          <w:p w14:paraId="4D89A14A" w14:textId="77777777" w:rsidR="00C24061" w:rsidRPr="006742DD" w:rsidRDefault="000E6E3E"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Médias</w:t>
            </w:r>
          </w:p>
        </w:tc>
        <w:tc>
          <w:tcPr>
            <w:tcW w:w="3232" w:type="dxa"/>
            <w:shd w:val="clear" w:color="auto" w:fill="auto"/>
            <w:vAlign w:val="center"/>
          </w:tcPr>
          <w:p w14:paraId="33FD6050"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Radios, télévisions et journaux </w:t>
            </w:r>
          </w:p>
          <w:p w14:paraId="1A64A67F"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Journalistes de Radios, Télévisions et Presse écrite ciblée dans les 13 villes des 9 provinces concernées par le projet</w:t>
            </w:r>
          </w:p>
        </w:tc>
        <w:tc>
          <w:tcPr>
            <w:tcW w:w="1969" w:type="dxa"/>
            <w:shd w:val="clear" w:color="auto" w:fill="auto"/>
            <w:vAlign w:val="center"/>
          </w:tcPr>
          <w:p w14:paraId="225409EA"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Personnel sont instruit </w:t>
            </w:r>
          </w:p>
          <w:p w14:paraId="0D0D1D31"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Grande propension à lire des documents</w:t>
            </w:r>
          </w:p>
          <w:p w14:paraId="4B25A9B5" w14:textId="77777777" w:rsidR="00C24061" w:rsidRPr="006742DD" w:rsidRDefault="00C24061" w:rsidP="0069439D">
            <w:pPr>
              <w:spacing w:before="0" w:after="0" w:line="22" w:lineRule="atLeast"/>
              <w:ind w:left="317"/>
              <w:jc w:val="left"/>
              <w:rPr>
                <w:rFonts w:ascii="Arial Narrow" w:hAnsi="Arial Narrow" w:cs="Arial"/>
                <w:sz w:val="21"/>
                <w:szCs w:val="21"/>
                <w:lang w:val="fr-CD"/>
              </w:rPr>
            </w:pPr>
          </w:p>
        </w:tc>
        <w:tc>
          <w:tcPr>
            <w:tcW w:w="2000" w:type="dxa"/>
            <w:shd w:val="clear" w:color="auto" w:fill="auto"/>
            <w:vAlign w:val="center"/>
          </w:tcPr>
          <w:p w14:paraId="7EEC5479" w14:textId="77777777" w:rsidR="00C24061"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Français </w:t>
            </w:r>
          </w:p>
        </w:tc>
        <w:tc>
          <w:tcPr>
            <w:tcW w:w="3284" w:type="dxa"/>
            <w:shd w:val="clear" w:color="auto" w:fill="auto"/>
            <w:vAlign w:val="center"/>
          </w:tcPr>
          <w:p w14:paraId="4B71B059" w14:textId="77777777" w:rsidR="00C24061"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bCs/>
                <w:sz w:val="21"/>
                <w:szCs w:val="21"/>
                <w:lang w:val="fr-CD"/>
              </w:rPr>
              <w:t xml:space="preserve">Informations transmises par écrit, radio, télévision </w:t>
            </w:r>
          </w:p>
        </w:tc>
        <w:tc>
          <w:tcPr>
            <w:tcW w:w="3855" w:type="dxa"/>
            <w:shd w:val="clear" w:color="auto" w:fill="auto"/>
            <w:vAlign w:val="center"/>
          </w:tcPr>
          <w:p w14:paraId="6387330D"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Utilisation des canaux les plus écoutés tant publics que privés: RTNC,</w:t>
            </w:r>
            <w:r w:rsidRPr="006742DD" w:rsidDel="00F27E2C">
              <w:rPr>
                <w:rFonts w:ascii="Arial Narrow" w:hAnsi="Arial Narrow" w:cs="Arial"/>
                <w:sz w:val="21"/>
                <w:szCs w:val="21"/>
                <w:lang w:val="fr-CD"/>
              </w:rPr>
              <w:t xml:space="preserve"> T</w:t>
            </w:r>
            <w:r w:rsidRPr="006742DD">
              <w:rPr>
                <w:rFonts w:ascii="Arial Narrow" w:hAnsi="Arial Narrow" w:cs="Arial"/>
                <w:sz w:val="21"/>
                <w:szCs w:val="21"/>
                <w:lang w:val="fr-CD"/>
              </w:rPr>
              <w:t>O</w:t>
            </w:r>
            <w:r w:rsidRPr="006742DD" w:rsidDel="00F27E2C">
              <w:rPr>
                <w:rFonts w:ascii="Arial Narrow" w:hAnsi="Arial Narrow" w:cs="Arial"/>
                <w:sz w:val="21"/>
                <w:szCs w:val="21"/>
                <w:lang w:val="fr-CD"/>
              </w:rPr>
              <w:t>P CONGO FM, Radio Okapi</w:t>
            </w:r>
            <w:r w:rsidRPr="006742DD">
              <w:rPr>
                <w:rFonts w:ascii="Arial Narrow" w:hAnsi="Arial Narrow" w:cs="Arial"/>
                <w:sz w:val="21"/>
                <w:szCs w:val="21"/>
                <w:lang w:val="fr-CD"/>
              </w:rPr>
              <w:t xml:space="preserve"> </w:t>
            </w:r>
          </w:p>
        </w:tc>
      </w:tr>
      <w:tr w:rsidR="00C24061" w:rsidRPr="00A65C32" w14:paraId="78AA61BF" w14:textId="77777777" w:rsidTr="006742DD">
        <w:trPr>
          <w:jc w:val="center"/>
        </w:trPr>
        <w:tc>
          <w:tcPr>
            <w:tcW w:w="1419" w:type="dxa"/>
            <w:shd w:val="clear" w:color="auto" w:fill="auto"/>
            <w:vAlign w:val="center"/>
          </w:tcPr>
          <w:p w14:paraId="27D187DF" w14:textId="77777777" w:rsidR="00C24061" w:rsidRPr="006742DD" w:rsidRDefault="006C5C28"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Partenaires</w:t>
            </w:r>
            <w:r w:rsidR="00C24061" w:rsidRPr="006742DD">
              <w:rPr>
                <w:rFonts w:ascii="Arial Narrow" w:hAnsi="Arial Narrow" w:cs="Arial"/>
                <w:sz w:val="21"/>
                <w:szCs w:val="21"/>
                <w:lang w:val="fr-CD"/>
              </w:rPr>
              <w:br/>
              <w:t>Techniques</w:t>
            </w:r>
            <w:r w:rsidR="00C24061" w:rsidRPr="006742DD">
              <w:rPr>
                <w:rFonts w:ascii="Arial Narrow" w:hAnsi="Arial Narrow" w:cs="Arial"/>
                <w:sz w:val="21"/>
                <w:szCs w:val="21"/>
                <w:lang w:val="fr-CD"/>
              </w:rPr>
              <w:br/>
              <w:t>financiers</w:t>
            </w:r>
          </w:p>
        </w:tc>
        <w:tc>
          <w:tcPr>
            <w:tcW w:w="3232" w:type="dxa"/>
            <w:shd w:val="clear" w:color="auto" w:fill="auto"/>
            <w:vAlign w:val="center"/>
          </w:tcPr>
          <w:p w14:paraId="2C562F8F"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Banque mondiale (IDA, SFI, MIGA)</w:t>
            </w:r>
          </w:p>
          <w:p w14:paraId="016B479C"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DFID</w:t>
            </w:r>
          </w:p>
          <w:p w14:paraId="0BA6EA2A"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KfW</w:t>
            </w:r>
          </w:p>
          <w:p w14:paraId="1D721378"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BAD</w:t>
            </w:r>
          </w:p>
        </w:tc>
        <w:tc>
          <w:tcPr>
            <w:tcW w:w="1969" w:type="dxa"/>
            <w:shd w:val="clear" w:color="auto" w:fill="auto"/>
            <w:vAlign w:val="center"/>
          </w:tcPr>
          <w:p w14:paraId="3C61A924" w14:textId="77777777" w:rsidR="00C24061"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Personnes instruits</w:t>
            </w:r>
          </w:p>
        </w:tc>
        <w:tc>
          <w:tcPr>
            <w:tcW w:w="2000" w:type="dxa"/>
            <w:shd w:val="clear" w:color="auto" w:fill="auto"/>
            <w:vAlign w:val="center"/>
          </w:tcPr>
          <w:p w14:paraId="09A2914D" w14:textId="77777777" w:rsidR="00C24061"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comme langue officielle de l’accord de prêt</w:t>
            </w:r>
          </w:p>
        </w:tc>
        <w:tc>
          <w:tcPr>
            <w:tcW w:w="3284" w:type="dxa"/>
            <w:shd w:val="clear" w:color="auto" w:fill="auto"/>
            <w:vAlign w:val="center"/>
          </w:tcPr>
          <w:p w14:paraId="3CACF038" w14:textId="77777777" w:rsidR="00C24061" w:rsidRPr="006742DD" w:rsidRDefault="00C24061" w:rsidP="0069439D">
            <w:pPr>
              <w:spacing w:before="0" w:after="0" w:line="22" w:lineRule="atLeast"/>
              <w:jc w:val="left"/>
              <w:rPr>
                <w:rFonts w:ascii="Arial Narrow" w:hAnsi="Arial Narrow" w:cs="Arial"/>
                <w:sz w:val="21"/>
                <w:szCs w:val="21"/>
                <w:lang w:val="fr-CD"/>
              </w:rPr>
            </w:pPr>
            <w:r w:rsidRPr="006742DD">
              <w:rPr>
                <w:rFonts w:ascii="Arial Narrow" w:hAnsi="Arial Narrow" w:cs="Arial"/>
                <w:bCs/>
                <w:sz w:val="21"/>
                <w:szCs w:val="21"/>
                <w:lang w:val="fr-CD"/>
              </w:rPr>
              <w:t>Informations transmises par écrit et réunions</w:t>
            </w:r>
          </w:p>
        </w:tc>
        <w:tc>
          <w:tcPr>
            <w:tcW w:w="3855" w:type="dxa"/>
            <w:shd w:val="clear" w:color="auto" w:fill="auto"/>
            <w:vAlign w:val="center"/>
          </w:tcPr>
          <w:p w14:paraId="5188657E" w14:textId="77777777" w:rsidR="00C24061" w:rsidRPr="006742DD" w:rsidRDefault="00C24061"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Performance vis-à-vis des indicateurs du projet (finances, sauvegardes, etc.)</w:t>
            </w:r>
          </w:p>
        </w:tc>
      </w:tr>
      <w:tr w:rsidR="00B04216" w:rsidRPr="00A65C32" w14:paraId="2A90AC2E" w14:textId="77777777" w:rsidTr="006742DD">
        <w:trPr>
          <w:jc w:val="center"/>
        </w:trPr>
        <w:tc>
          <w:tcPr>
            <w:tcW w:w="1419" w:type="dxa"/>
            <w:vMerge w:val="restart"/>
            <w:shd w:val="clear" w:color="auto" w:fill="auto"/>
            <w:vAlign w:val="bottom"/>
          </w:tcPr>
          <w:p w14:paraId="3B74C776" w14:textId="77777777" w:rsidR="00B04216" w:rsidRPr="006742DD" w:rsidRDefault="00B04216" w:rsidP="00B04216">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Populations</w:t>
            </w:r>
          </w:p>
          <w:p w14:paraId="0A14C313" w14:textId="77777777" w:rsidR="00B04216" w:rsidRPr="006742DD" w:rsidRDefault="00B04216">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riveraines</w:t>
            </w:r>
          </w:p>
        </w:tc>
        <w:tc>
          <w:tcPr>
            <w:tcW w:w="3232" w:type="dxa"/>
            <w:shd w:val="clear" w:color="auto" w:fill="auto"/>
            <w:vAlign w:val="center"/>
          </w:tcPr>
          <w:p w14:paraId="598C7523"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Communautés locales </w:t>
            </w:r>
          </w:p>
          <w:p w14:paraId="7C769342"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Groupes vulnérables et des riverains des communes ciblées </w:t>
            </w:r>
          </w:p>
        </w:tc>
        <w:tc>
          <w:tcPr>
            <w:tcW w:w="1969" w:type="dxa"/>
            <w:shd w:val="clear" w:color="auto" w:fill="auto"/>
            <w:vAlign w:val="center"/>
          </w:tcPr>
          <w:p w14:paraId="6BFC391E" w14:textId="77777777" w:rsidR="00B04216" w:rsidRPr="006742DD" w:rsidRDefault="00B04216"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Les populations des quartiers d’intervention, les ménages, les jeunes, filles-mères, les enfants, les groupes des personnes vulnérables, et toute la population de Kinshasa.</w:t>
            </w:r>
          </w:p>
        </w:tc>
        <w:tc>
          <w:tcPr>
            <w:tcW w:w="2000" w:type="dxa"/>
            <w:shd w:val="clear" w:color="auto" w:fill="auto"/>
            <w:vAlign w:val="center"/>
          </w:tcPr>
          <w:p w14:paraId="462834B3" w14:textId="77777777" w:rsidR="00B04216" w:rsidRPr="006742DD" w:rsidRDefault="00B04216"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Français </w:t>
            </w:r>
          </w:p>
          <w:p w14:paraId="0F7A9A29" w14:textId="77777777" w:rsidR="00B04216" w:rsidRPr="006742DD" w:rsidRDefault="00B04216"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Traduction des informations dans les langues locales parlées par site (Lingala, Kikongo, Tshiluba et Swahili) </w:t>
            </w:r>
          </w:p>
          <w:p w14:paraId="6D78D648" w14:textId="77777777" w:rsidR="00B04216" w:rsidRPr="006742DD" w:rsidRDefault="00B04216"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Langue des signes pour les sourds-muets</w:t>
            </w:r>
          </w:p>
        </w:tc>
        <w:tc>
          <w:tcPr>
            <w:tcW w:w="3284" w:type="dxa"/>
            <w:shd w:val="clear" w:color="auto" w:fill="auto"/>
            <w:vAlign w:val="center"/>
          </w:tcPr>
          <w:p w14:paraId="4FC17B9F"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transmises à la radio ;</w:t>
            </w:r>
          </w:p>
          <w:p w14:paraId="4CB05927"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Visite sur terrain avec les représentants de la société civile</w:t>
            </w:r>
          </w:p>
          <w:p w14:paraId="24591791"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Entretiens directs ou semi directs</w:t>
            </w:r>
          </w:p>
        </w:tc>
        <w:tc>
          <w:tcPr>
            <w:tcW w:w="3855" w:type="dxa"/>
            <w:shd w:val="clear" w:color="auto" w:fill="auto"/>
            <w:vAlign w:val="center"/>
          </w:tcPr>
          <w:p w14:paraId="08E9ECD2"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Recrutement de la main d’œuvre locale pour les travaux</w:t>
            </w:r>
          </w:p>
          <w:p w14:paraId="112EF149"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Implication des groupes vulnérables dans la mise en œuvre du projet </w:t>
            </w:r>
          </w:p>
          <w:p w14:paraId="50EB2B73"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Adduction en eau potable et à l’électricité pour mettre fin à l’insécurité;</w:t>
            </w:r>
          </w:p>
          <w:p w14:paraId="68EEC1E0" w14:textId="77777777" w:rsidR="00B04216" w:rsidRPr="006742DD"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Diffusion de message sur les opportunités d’emplois, des services et les risques du projet y compris la période de démarrage</w:t>
            </w:r>
          </w:p>
        </w:tc>
      </w:tr>
      <w:tr w:rsidR="00702475" w:rsidRPr="00A65C32" w14:paraId="472D21D4" w14:textId="77777777" w:rsidTr="0009469B">
        <w:trPr>
          <w:jc w:val="center"/>
        </w:trPr>
        <w:tc>
          <w:tcPr>
            <w:tcW w:w="1419" w:type="dxa"/>
            <w:vMerge/>
            <w:shd w:val="clear" w:color="auto" w:fill="auto"/>
            <w:vAlign w:val="center"/>
          </w:tcPr>
          <w:p w14:paraId="146D221B" w14:textId="77777777" w:rsidR="00702475" w:rsidRPr="00B04216" w:rsidRDefault="00702475" w:rsidP="0069439D">
            <w:pPr>
              <w:spacing w:before="0" w:after="0" w:line="22" w:lineRule="atLeast"/>
              <w:jc w:val="left"/>
              <w:rPr>
                <w:rFonts w:ascii="Arial Narrow" w:hAnsi="Arial Narrow" w:cs="Arial"/>
                <w:sz w:val="21"/>
                <w:szCs w:val="21"/>
                <w:lang w:val="fr-CD"/>
              </w:rPr>
            </w:pPr>
          </w:p>
        </w:tc>
        <w:tc>
          <w:tcPr>
            <w:tcW w:w="3232" w:type="dxa"/>
            <w:shd w:val="clear" w:color="auto" w:fill="auto"/>
            <w:vAlign w:val="center"/>
          </w:tcPr>
          <w:p w14:paraId="39C22366" w14:textId="49ACFFE9" w:rsidR="00702475" w:rsidRPr="006742DD" w:rsidRDefault="0070247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Minorités sexuelles et de genres, culturels et religieux</w:t>
            </w:r>
          </w:p>
        </w:tc>
        <w:tc>
          <w:tcPr>
            <w:tcW w:w="1969" w:type="dxa"/>
            <w:vMerge w:val="restart"/>
            <w:shd w:val="clear" w:color="auto" w:fill="auto"/>
            <w:vAlign w:val="center"/>
          </w:tcPr>
          <w:p w14:paraId="7366A2D4" w14:textId="77777777" w:rsidR="00702475" w:rsidRPr="00F333C4" w:rsidRDefault="00702475" w:rsidP="00702475">
            <w:pPr>
              <w:numPr>
                <w:ilvl w:val="0"/>
                <w:numId w:val="14"/>
              </w:numPr>
              <w:spacing w:before="0" w:after="0" w:line="22" w:lineRule="atLeast"/>
              <w:ind w:left="317" w:hanging="284"/>
              <w:jc w:val="left"/>
              <w:rPr>
                <w:rFonts w:ascii="Arial Narrow" w:hAnsi="Arial Narrow" w:cs="Arial"/>
                <w:sz w:val="21"/>
                <w:szCs w:val="21"/>
                <w:lang w:val="fr-CD"/>
              </w:rPr>
            </w:pPr>
            <w:r>
              <w:rPr>
                <w:rFonts w:ascii="Arial Narrow" w:hAnsi="Arial Narrow" w:cs="Arial"/>
                <w:sz w:val="21"/>
                <w:szCs w:val="21"/>
                <w:lang w:val="fr-CD"/>
              </w:rPr>
              <w:t>Certains</w:t>
            </w:r>
            <w:r w:rsidRPr="00F333C4">
              <w:rPr>
                <w:rFonts w:ascii="Arial Narrow" w:hAnsi="Arial Narrow" w:cs="Arial"/>
                <w:sz w:val="21"/>
                <w:szCs w:val="21"/>
                <w:lang w:val="fr-CD"/>
              </w:rPr>
              <w:t xml:space="preserve"> sont instruits</w:t>
            </w:r>
          </w:p>
          <w:p w14:paraId="67D4E5BB" w14:textId="1AC11688" w:rsidR="00702475" w:rsidRDefault="00702475" w:rsidP="00702475">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 xml:space="preserve">Faible </w:t>
            </w:r>
            <w:r>
              <w:rPr>
                <w:rFonts w:ascii="Arial Narrow" w:hAnsi="Arial Narrow" w:cs="Arial"/>
                <w:sz w:val="21"/>
                <w:szCs w:val="21"/>
                <w:lang w:val="fr-CD"/>
              </w:rPr>
              <w:t xml:space="preserve">à grande </w:t>
            </w:r>
            <w:r w:rsidRPr="00F333C4">
              <w:rPr>
                <w:rFonts w:ascii="Arial Narrow" w:hAnsi="Arial Narrow" w:cs="Arial"/>
                <w:sz w:val="21"/>
                <w:szCs w:val="21"/>
                <w:lang w:val="fr-CD"/>
              </w:rPr>
              <w:t>propension à lire des documents</w:t>
            </w:r>
          </w:p>
        </w:tc>
        <w:tc>
          <w:tcPr>
            <w:tcW w:w="2000" w:type="dxa"/>
            <w:vMerge w:val="restart"/>
            <w:shd w:val="clear" w:color="auto" w:fill="auto"/>
            <w:vAlign w:val="center"/>
          </w:tcPr>
          <w:p w14:paraId="3CFB45E9" w14:textId="77777777" w:rsidR="00702475" w:rsidRDefault="00702475" w:rsidP="00702475">
            <w:pPr>
              <w:spacing w:before="0" w:after="0" w:line="22" w:lineRule="atLeast"/>
              <w:jc w:val="left"/>
              <w:rPr>
                <w:rFonts w:ascii="Arial Narrow" w:hAnsi="Arial Narrow" w:cs="Arial"/>
                <w:sz w:val="21"/>
                <w:szCs w:val="21"/>
                <w:lang w:val="fr-CD"/>
              </w:rPr>
            </w:pPr>
            <w:r w:rsidRPr="00F333C4">
              <w:rPr>
                <w:rFonts w:ascii="Arial Narrow" w:hAnsi="Arial Narrow" w:cs="Arial"/>
                <w:sz w:val="21"/>
                <w:szCs w:val="21"/>
                <w:lang w:val="fr-CD"/>
              </w:rPr>
              <w:t>Français et Traduction des informations dans les langues locales parlées par site (Lingala, Kikongo, Tshiluba et Swahili)</w:t>
            </w:r>
          </w:p>
          <w:p w14:paraId="6D7E236D" w14:textId="0EB5DBDB" w:rsidR="00702475" w:rsidRPr="00F333C4" w:rsidRDefault="00702475" w:rsidP="00702475">
            <w:pPr>
              <w:spacing w:before="0" w:after="0" w:line="22" w:lineRule="atLeast"/>
              <w:jc w:val="left"/>
              <w:rPr>
                <w:rFonts w:ascii="Arial Narrow" w:hAnsi="Arial Narrow" w:cs="Arial"/>
                <w:sz w:val="21"/>
                <w:szCs w:val="21"/>
                <w:lang w:val="fr-CD"/>
              </w:rPr>
            </w:pPr>
            <w:r>
              <w:rPr>
                <w:rFonts w:ascii="Arial Narrow" w:hAnsi="Arial Narrow" w:cs="Arial"/>
                <w:sz w:val="21"/>
                <w:szCs w:val="21"/>
                <w:lang w:val="fr-CD"/>
              </w:rPr>
              <w:t>Langue des signes pour les sourds-muets</w:t>
            </w:r>
          </w:p>
        </w:tc>
        <w:tc>
          <w:tcPr>
            <w:tcW w:w="3284" w:type="dxa"/>
            <w:vMerge w:val="restart"/>
            <w:shd w:val="clear" w:color="auto" w:fill="auto"/>
            <w:vAlign w:val="center"/>
          </w:tcPr>
          <w:p w14:paraId="331823CD" w14:textId="77777777" w:rsidR="00702475" w:rsidRPr="007D77E7" w:rsidRDefault="00702475" w:rsidP="001E35AE">
            <w:pPr>
              <w:numPr>
                <w:ilvl w:val="0"/>
                <w:numId w:val="14"/>
              </w:numPr>
              <w:spacing w:before="0" w:after="0" w:line="22" w:lineRule="atLeast"/>
              <w:ind w:left="317" w:hanging="284"/>
              <w:jc w:val="left"/>
              <w:rPr>
                <w:rFonts w:ascii="Arial Narrow" w:hAnsi="Arial Narrow" w:cs="Arial"/>
                <w:bCs/>
                <w:sz w:val="21"/>
                <w:szCs w:val="21"/>
                <w:lang w:val="fr-CD"/>
              </w:rPr>
            </w:pPr>
            <w:r w:rsidRPr="007D77E7">
              <w:rPr>
                <w:rFonts w:ascii="Arial Narrow" w:hAnsi="Arial Narrow" w:cs="Arial"/>
                <w:bCs/>
                <w:sz w:val="21"/>
                <w:szCs w:val="21"/>
                <w:lang w:val="fr-CD"/>
              </w:rPr>
              <w:t xml:space="preserve">Communiqués, </w:t>
            </w:r>
            <w:r>
              <w:rPr>
                <w:rFonts w:ascii="Arial Narrow" w:hAnsi="Arial Narrow" w:cs="Arial"/>
                <w:bCs/>
                <w:sz w:val="21"/>
                <w:szCs w:val="21"/>
                <w:lang w:val="fr-CD"/>
              </w:rPr>
              <w:t>r</w:t>
            </w:r>
            <w:r w:rsidRPr="007D77E7">
              <w:rPr>
                <w:rFonts w:ascii="Arial Narrow" w:hAnsi="Arial Narrow" w:cs="Arial"/>
                <w:bCs/>
                <w:sz w:val="21"/>
                <w:szCs w:val="21"/>
                <w:lang w:val="fr-CD"/>
              </w:rPr>
              <w:t xml:space="preserve">eportages, </w:t>
            </w:r>
            <w:r>
              <w:rPr>
                <w:rFonts w:ascii="Arial Narrow" w:hAnsi="Arial Narrow" w:cs="Arial"/>
                <w:bCs/>
                <w:sz w:val="21"/>
                <w:szCs w:val="21"/>
                <w:lang w:val="fr-CD"/>
              </w:rPr>
              <w:t>c</w:t>
            </w:r>
            <w:r w:rsidRPr="007D77E7">
              <w:rPr>
                <w:rFonts w:ascii="Arial Narrow" w:hAnsi="Arial Narrow" w:cs="Arial"/>
                <w:bCs/>
                <w:sz w:val="21"/>
                <w:szCs w:val="21"/>
                <w:lang w:val="fr-CD"/>
              </w:rPr>
              <w:t xml:space="preserve">hroniques, </w:t>
            </w:r>
            <w:r>
              <w:rPr>
                <w:rFonts w:ascii="Arial Narrow" w:hAnsi="Arial Narrow" w:cs="Arial"/>
                <w:sz w:val="21"/>
                <w:szCs w:val="21"/>
                <w:lang w:val="fr-CD"/>
              </w:rPr>
              <w:t>a</w:t>
            </w:r>
            <w:r w:rsidRPr="007D77E7">
              <w:rPr>
                <w:rFonts w:ascii="Arial Narrow" w:hAnsi="Arial Narrow" w:cs="Arial"/>
                <w:sz w:val="21"/>
                <w:szCs w:val="21"/>
                <w:lang w:val="fr-CD"/>
              </w:rPr>
              <w:t xml:space="preserve">rticles, </w:t>
            </w:r>
            <w:r>
              <w:rPr>
                <w:rFonts w:ascii="Arial Narrow" w:hAnsi="Arial Narrow" w:cs="Arial"/>
                <w:sz w:val="21"/>
                <w:szCs w:val="21"/>
                <w:lang w:val="fr-CD"/>
              </w:rPr>
              <w:t>j</w:t>
            </w:r>
            <w:r w:rsidRPr="007D77E7">
              <w:rPr>
                <w:rFonts w:ascii="Arial Narrow" w:hAnsi="Arial Narrow" w:cs="Arial"/>
                <w:bCs/>
                <w:sz w:val="21"/>
                <w:szCs w:val="21"/>
                <w:lang w:val="fr-CD"/>
              </w:rPr>
              <w:t xml:space="preserve">ournaux, </w:t>
            </w:r>
          </w:p>
          <w:p w14:paraId="1B220D67" w14:textId="4022499D" w:rsidR="00702475" w:rsidRPr="007D77E7" w:rsidRDefault="00702475" w:rsidP="001E35AE">
            <w:pPr>
              <w:numPr>
                <w:ilvl w:val="0"/>
                <w:numId w:val="14"/>
              </w:numPr>
              <w:spacing w:before="0" w:after="0" w:line="22" w:lineRule="atLeast"/>
              <w:ind w:left="317" w:hanging="284"/>
              <w:jc w:val="left"/>
              <w:rPr>
                <w:rFonts w:ascii="Arial Narrow" w:hAnsi="Arial Narrow" w:cs="Arial"/>
                <w:bCs/>
                <w:sz w:val="21"/>
                <w:szCs w:val="21"/>
                <w:lang w:val="fr-CD"/>
              </w:rPr>
            </w:pPr>
            <w:r w:rsidRPr="00F333C4">
              <w:rPr>
                <w:rFonts w:ascii="Arial Narrow" w:hAnsi="Arial Narrow" w:cs="Arial"/>
                <w:sz w:val="21"/>
                <w:szCs w:val="21"/>
                <w:lang w:val="fr-CD"/>
              </w:rPr>
              <w:t>Impression des informations sous-forme de caricature pour mieux se faire comprendre</w:t>
            </w:r>
          </w:p>
        </w:tc>
        <w:tc>
          <w:tcPr>
            <w:tcW w:w="3855" w:type="dxa"/>
            <w:vMerge w:val="restart"/>
            <w:shd w:val="clear" w:color="auto" w:fill="auto"/>
            <w:vAlign w:val="center"/>
          </w:tcPr>
          <w:p w14:paraId="7E6ED337" w14:textId="77777777" w:rsidR="00702475" w:rsidRPr="00F333C4"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Informations sur la durée des travaux d’entretien et les incidents d’exploitation des réseaux</w:t>
            </w:r>
            <w:r w:rsidRPr="00F333C4">
              <w:rPr>
                <w:rFonts w:ascii="Arial Narrow" w:hAnsi="Arial Narrow" w:cs="Arial"/>
                <w:sz w:val="21"/>
                <w:szCs w:val="21"/>
              </w:rPr>
              <w:t xml:space="preserve"> ainsi que sur </w:t>
            </w:r>
            <w:r w:rsidRPr="00F333C4">
              <w:rPr>
                <w:rFonts w:ascii="Arial Narrow" w:hAnsi="Arial Narrow"/>
                <w:sz w:val="21"/>
                <w:szCs w:val="21"/>
              </w:rPr>
              <w:t xml:space="preserve">les bénéfices, les divers risques (dont les risques sociaux et VBG/EAS/HS) et les mesures envisagées par le projet pour les prévenir ou les atténuer </w:t>
            </w:r>
            <w:r w:rsidRPr="00F333C4">
              <w:rPr>
                <w:rFonts w:ascii="Arial Narrow" w:hAnsi="Arial Narrow" w:cs="Arial"/>
                <w:sz w:val="21"/>
                <w:szCs w:val="21"/>
                <w:lang w:val="fr-CD"/>
              </w:rPr>
              <w:t xml:space="preserve"> </w:t>
            </w:r>
          </w:p>
          <w:p w14:paraId="7CA9D43F" w14:textId="77777777" w:rsidR="00702475" w:rsidRPr="00F333C4"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 xml:space="preserve">Période d’interruption ou de perturbation de la fourniture </w:t>
            </w:r>
          </w:p>
          <w:p w14:paraId="0468E530" w14:textId="1A406B0D" w:rsidR="00702475" w:rsidRPr="00F333C4"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Moment du rétablissement de la fourniture</w:t>
            </w:r>
          </w:p>
        </w:tc>
      </w:tr>
      <w:tr w:rsidR="00702475" w:rsidRPr="00A65C32" w14:paraId="060A2EB4" w14:textId="77777777" w:rsidTr="0009469B">
        <w:trPr>
          <w:jc w:val="center"/>
        </w:trPr>
        <w:tc>
          <w:tcPr>
            <w:tcW w:w="1419" w:type="dxa"/>
            <w:vMerge/>
            <w:shd w:val="clear" w:color="auto" w:fill="auto"/>
            <w:vAlign w:val="center"/>
          </w:tcPr>
          <w:p w14:paraId="28229660" w14:textId="77777777" w:rsidR="00702475" w:rsidRPr="00B04216" w:rsidRDefault="00702475" w:rsidP="0069439D">
            <w:pPr>
              <w:spacing w:before="0" w:after="0" w:line="22" w:lineRule="atLeast"/>
              <w:jc w:val="left"/>
              <w:rPr>
                <w:rFonts w:ascii="Arial Narrow" w:hAnsi="Arial Narrow" w:cs="Arial"/>
                <w:sz w:val="21"/>
                <w:szCs w:val="21"/>
                <w:lang w:val="fr-CD"/>
              </w:rPr>
            </w:pPr>
          </w:p>
        </w:tc>
        <w:tc>
          <w:tcPr>
            <w:tcW w:w="3232" w:type="dxa"/>
            <w:shd w:val="clear" w:color="auto" w:fill="auto"/>
            <w:vAlign w:val="center"/>
          </w:tcPr>
          <w:p w14:paraId="51EFB671" w14:textId="0CE269F6" w:rsidR="00702475" w:rsidRPr="006742DD" w:rsidRDefault="0070247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Personnes à risque d’EAS/HS (femmes, enfants, travailleurs) et celles vivants avec le VIH/SIDA ou d’autres maladies graves ou incurables</w:t>
            </w:r>
          </w:p>
        </w:tc>
        <w:tc>
          <w:tcPr>
            <w:tcW w:w="1969" w:type="dxa"/>
            <w:vMerge/>
            <w:shd w:val="clear" w:color="auto" w:fill="auto"/>
            <w:vAlign w:val="center"/>
          </w:tcPr>
          <w:p w14:paraId="7436F785" w14:textId="77777777" w:rsidR="00702475"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p>
        </w:tc>
        <w:tc>
          <w:tcPr>
            <w:tcW w:w="2000" w:type="dxa"/>
            <w:vMerge/>
            <w:shd w:val="clear" w:color="auto" w:fill="auto"/>
            <w:vAlign w:val="center"/>
          </w:tcPr>
          <w:p w14:paraId="7BC2ADC9" w14:textId="77777777" w:rsidR="00702475" w:rsidRPr="00F333C4" w:rsidRDefault="00702475" w:rsidP="0069439D">
            <w:pPr>
              <w:spacing w:before="0" w:after="0" w:line="22" w:lineRule="atLeast"/>
              <w:jc w:val="left"/>
              <w:rPr>
                <w:rFonts w:ascii="Arial Narrow" w:hAnsi="Arial Narrow" w:cs="Arial"/>
                <w:sz w:val="21"/>
                <w:szCs w:val="21"/>
                <w:lang w:val="fr-CD"/>
              </w:rPr>
            </w:pPr>
          </w:p>
        </w:tc>
        <w:tc>
          <w:tcPr>
            <w:tcW w:w="3284" w:type="dxa"/>
            <w:vMerge/>
            <w:shd w:val="clear" w:color="auto" w:fill="auto"/>
            <w:vAlign w:val="center"/>
          </w:tcPr>
          <w:p w14:paraId="7691FD9D" w14:textId="77777777" w:rsidR="00702475" w:rsidRPr="007D77E7" w:rsidRDefault="00702475" w:rsidP="001E35AE">
            <w:pPr>
              <w:numPr>
                <w:ilvl w:val="0"/>
                <w:numId w:val="14"/>
              </w:numPr>
              <w:spacing w:before="0" w:after="0" w:line="22" w:lineRule="atLeast"/>
              <w:ind w:left="317" w:hanging="284"/>
              <w:jc w:val="left"/>
              <w:rPr>
                <w:rFonts w:ascii="Arial Narrow" w:hAnsi="Arial Narrow" w:cs="Arial"/>
                <w:bCs/>
                <w:sz w:val="21"/>
                <w:szCs w:val="21"/>
                <w:lang w:val="fr-CD"/>
              </w:rPr>
            </w:pPr>
          </w:p>
        </w:tc>
        <w:tc>
          <w:tcPr>
            <w:tcW w:w="3855" w:type="dxa"/>
            <w:vMerge/>
            <w:shd w:val="clear" w:color="auto" w:fill="auto"/>
            <w:vAlign w:val="center"/>
          </w:tcPr>
          <w:p w14:paraId="59BB6B24" w14:textId="77777777" w:rsidR="00702475" w:rsidRPr="00F333C4"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p>
        </w:tc>
      </w:tr>
      <w:tr w:rsidR="00702475" w:rsidRPr="00A65C32" w14:paraId="47DF1E76" w14:textId="77777777" w:rsidTr="0009469B">
        <w:trPr>
          <w:jc w:val="center"/>
        </w:trPr>
        <w:tc>
          <w:tcPr>
            <w:tcW w:w="1419" w:type="dxa"/>
            <w:vMerge/>
            <w:shd w:val="clear" w:color="auto" w:fill="auto"/>
            <w:vAlign w:val="center"/>
          </w:tcPr>
          <w:p w14:paraId="2C7DDF5A" w14:textId="77777777" w:rsidR="00702475" w:rsidRPr="00B04216" w:rsidRDefault="00702475" w:rsidP="0069439D">
            <w:pPr>
              <w:spacing w:before="0" w:after="0" w:line="22" w:lineRule="atLeast"/>
              <w:jc w:val="left"/>
              <w:rPr>
                <w:rFonts w:ascii="Arial Narrow" w:hAnsi="Arial Narrow" w:cs="Arial"/>
                <w:sz w:val="21"/>
                <w:szCs w:val="21"/>
                <w:lang w:val="fr-CD"/>
              </w:rPr>
            </w:pPr>
          </w:p>
        </w:tc>
        <w:tc>
          <w:tcPr>
            <w:tcW w:w="3232" w:type="dxa"/>
            <w:shd w:val="clear" w:color="auto" w:fill="auto"/>
            <w:vAlign w:val="center"/>
          </w:tcPr>
          <w:p w14:paraId="73EE4035" w14:textId="6507AD73" w:rsidR="00702475" w:rsidRPr="006742DD" w:rsidRDefault="0070247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Albinos et personnes vivants avec handicap </w:t>
            </w:r>
          </w:p>
        </w:tc>
        <w:tc>
          <w:tcPr>
            <w:tcW w:w="1969" w:type="dxa"/>
            <w:vMerge/>
            <w:shd w:val="clear" w:color="auto" w:fill="auto"/>
            <w:vAlign w:val="center"/>
          </w:tcPr>
          <w:p w14:paraId="16221A28" w14:textId="77777777" w:rsidR="00702475"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p>
        </w:tc>
        <w:tc>
          <w:tcPr>
            <w:tcW w:w="2000" w:type="dxa"/>
            <w:vMerge/>
            <w:shd w:val="clear" w:color="auto" w:fill="auto"/>
            <w:vAlign w:val="center"/>
          </w:tcPr>
          <w:p w14:paraId="35522F66" w14:textId="77777777" w:rsidR="00702475" w:rsidRPr="00F333C4" w:rsidRDefault="00702475" w:rsidP="0069439D">
            <w:pPr>
              <w:spacing w:before="0" w:after="0" w:line="22" w:lineRule="atLeast"/>
              <w:jc w:val="left"/>
              <w:rPr>
                <w:rFonts w:ascii="Arial Narrow" w:hAnsi="Arial Narrow" w:cs="Arial"/>
                <w:sz w:val="21"/>
                <w:szCs w:val="21"/>
                <w:lang w:val="fr-CD"/>
              </w:rPr>
            </w:pPr>
          </w:p>
        </w:tc>
        <w:tc>
          <w:tcPr>
            <w:tcW w:w="3284" w:type="dxa"/>
            <w:vMerge/>
            <w:shd w:val="clear" w:color="auto" w:fill="auto"/>
            <w:vAlign w:val="center"/>
          </w:tcPr>
          <w:p w14:paraId="2CF11EBE" w14:textId="77777777" w:rsidR="00702475" w:rsidRPr="007D77E7" w:rsidRDefault="00702475" w:rsidP="001E35AE">
            <w:pPr>
              <w:numPr>
                <w:ilvl w:val="0"/>
                <w:numId w:val="14"/>
              </w:numPr>
              <w:spacing w:before="0" w:after="0" w:line="22" w:lineRule="atLeast"/>
              <w:ind w:left="317" w:hanging="284"/>
              <w:jc w:val="left"/>
              <w:rPr>
                <w:rFonts w:ascii="Arial Narrow" w:hAnsi="Arial Narrow" w:cs="Arial"/>
                <w:bCs/>
                <w:sz w:val="21"/>
                <w:szCs w:val="21"/>
                <w:lang w:val="fr-CD"/>
              </w:rPr>
            </w:pPr>
          </w:p>
        </w:tc>
        <w:tc>
          <w:tcPr>
            <w:tcW w:w="3855" w:type="dxa"/>
            <w:vMerge/>
            <w:shd w:val="clear" w:color="auto" w:fill="auto"/>
            <w:vAlign w:val="center"/>
          </w:tcPr>
          <w:p w14:paraId="39352BD3" w14:textId="77777777" w:rsidR="00702475" w:rsidRPr="00F333C4" w:rsidRDefault="00702475" w:rsidP="001E35AE">
            <w:pPr>
              <w:numPr>
                <w:ilvl w:val="0"/>
                <w:numId w:val="14"/>
              </w:numPr>
              <w:spacing w:before="0" w:after="0" w:line="22" w:lineRule="atLeast"/>
              <w:ind w:left="317" w:hanging="284"/>
              <w:jc w:val="left"/>
              <w:rPr>
                <w:rFonts w:ascii="Arial Narrow" w:hAnsi="Arial Narrow" w:cs="Arial"/>
                <w:sz w:val="21"/>
                <w:szCs w:val="21"/>
                <w:lang w:val="fr-CD"/>
              </w:rPr>
            </w:pPr>
          </w:p>
        </w:tc>
      </w:tr>
      <w:tr w:rsidR="00B04216" w:rsidRPr="00A65C32" w14:paraId="378255D0" w14:textId="77777777" w:rsidTr="0009469B">
        <w:trPr>
          <w:jc w:val="center"/>
        </w:trPr>
        <w:tc>
          <w:tcPr>
            <w:tcW w:w="1419" w:type="dxa"/>
            <w:vMerge/>
            <w:shd w:val="clear" w:color="auto" w:fill="auto"/>
            <w:vAlign w:val="center"/>
          </w:tcPr>
          <w:p w14:paraId="4E28D040" w14:textId="77777777" w:rsidR="00B04216" w:rsidRPr="00B04216" w:rsidRDefault="00B04216" w:rsidP="0069439D">
            <w:pPr>
              <w:spacing w:before="0" w:after="0" w:line="22" w:lineRule="atLeast"/>
              <w:jc w:val="left"/>
              <w:rPr>
                <w:rFonts w:ascii="Arial Narrow" w:hAnsi="Arial Narrow" w:cs="Arial"/>
                <w:sz w:val="21"/>
                <w:szCs w:val="21"/>
                <w:lang w:val="fr-CD"/>
              </w:rPr>
            </w:pPr>
          </w:p>
        </w:tc>
        <w:tc>
          <w:tcPr>
            <w:tcW w:w="3232" w:type="dxa"/>
            <w:shd w:val="clear" w:color="auto" w:fill="auto"/>
            <w:vAlign w:val="center"/>
          </w:tcPr>
          <w:p w14:paraId="0ECA189F" w14:textId="39AE0BDB" w:rsidR="00B04216" w:rsidRPr="00B04216"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Femmes chef de ménage, les jeunes et les filles mères</w:t>
            </w:r>
          </w:p>
        </w:tc>
        <w:tc>
          <w:tcPr>
            <w:tcW w:w="1969" w:type="dxa"/>
            <w:shd w:val="clear" w:color="auto" w:fill="auto"/>
            <w:vAlign w:val="center"/>
          </w:tcPr>
          <w:p w14:paraId="6509B137" w14:textId="77777777" w:rsidR="00B04216" w:rsidRPr="00F333C4" w:rsidRDefault="00B04216" w:rsidP="001E35AE">
            <w:pPr>
              <w:numPr>
                <w:ilvl w:val="0"/>
                <w:numId w:val="14"/>
              </w:numPr>
              <w:spacing w:before="0" w:after="0" w:line="22" w:lineRule="atLeast"/>
              <w:ind w:left="317" w:hanging="284"/>
              <w:jc w:val="left"/>
              <w:rPr>
                <w:rFonts w:ascii="Arial Narrow" w:hAnsi="Arial Narrow" w:cs="Arial"/>
                <w:sz w:val="21"/>
                <w:szCs w:val="21"/>
                <w:lang w:val="fr-CD"/>
              </w:rPr>
            </w:pPr>
            <w:r>
              <w:rPr>
                <w:rFonts w:ascii="Arial Narrow" w:hAnsi="Arial Narrow" w:cs="Arial"/>
                <w:sz w:val="21"/>
                <w:szCs w:val="21"/>
                <w:lang w:val="fr-CD"/>
              </w:rPr>
              <w:t>Certains</w:t>
            </w:r>
            <w:r w:rsidRPr="00F333C4">
              <w:rPr>
                <w:rFonts w:ascii="Arial Narrow" w:hAnsi="Arial Narrow" w:cs="Arial"/>
                <w:sz w:val="21"/>
                <w:szCs w:val="21"/>
                <w:lang w:val="fr-CD"/>
              </w:rPr>
              <w:t xml:space="preserve"> sont instruits</w:t>
            </w:r>
          </w:p>
          <w:p w14:paraId="7A1F386A" w14:textId="3FE070F5" w:rsidR="00B04216" w:rsidRPr="00B04216" w:rsidRDefault="00B04216" w:rsidP="006742DD">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 xml:space="preserve">Faible </w:t>
            </w:r>
            <w:r>
              <w:rPr>
                <w:rFonts w:ascii="Arial Narrow" w:hAnsi="Arial Narrow" w:cs="Arial"/>
                <w:sz w:val="21"/>
                <w:szCs w:val="21"/>
                <w:lang w:val="fr-CD"/>
              </w:rPr>
              <w:t xml:space="preserve">à grande </w:t>
            </w:r>
            <w:r w:rsidRPr="00F333C4">
              <w:rPr>
                <w:rFonts w:ascii="Arial Narrow" w:hAnsi="Arial Narrow" w:cs="Arial"/>
                <w:sz w:val="21"/>
                <w:szCs w:val="21"/>
                <w:lang w:val="fr-CD"/>
              </w:rPr>
              <w:t>propension à lire des documents</w:t>
            </w:r>
          </w:p>
        </w:tc>
        <w:tc>
          <w:tcPr>
            <w:tcW w:w="2000" w:type="dxa"/>
            <w:shd w:val="clear" w:color="auto" w:fill="auto"/>
            <w:vAlign w:val="center"/>
          </w:tcPr>
          <w:p w14:paraId="2D2A86D3" w14:textId="77777777" w:rsidR="00B04216" w:rsidRDefault="00B04216" w:rsidP="0069439D">
            <w:pPr>
              <w:spacing w:before="0" w:after="0" w:line="22" w:lineRule="atLeast"/>
              <w:jc w:val="left"/>
              <w:rPr>
                <w:rFonts w:ascii="Arial Narrow" w:hAnsi="Arial Narrow" w:cs="Arial"/>
                <w:sz w:val="21"/>
                <w:szCs w:val="21"/>
                <w:lang w:val="fr-CD"/>
              </w:rPr>
            </w:pPr>
            <w:r w:rsidRPr="00F333C4">
              <w:rPr>
                <w:rFonts w:ascii="Arial Narrow" w:hAnsi="Arial Narrow" w:cs="Arial"/>
                <w:sz w:val="21"/>
                <w:szCs w:val="21"/>
                <w:lang w:val="fr-CD"/>
              </w:rPr>
              <w:t>Français et Traduction des informations dans les langues locales parlées par site (Lingala, Kikongo, Tshiluba et Swahili)</w:t>
            </w:r>
          </w:p>
          <w:p w14:paraId="1AC4449A" w14:textId="0FD4A4BA" w:rsidR="007D77E7" w:rsidRPr="00B04216" w:rsidRDefault="007D77E7" w:rsidP="0069439D">
            <w:pPr>
              <w:spacing w:before="0" w:after="0" w:line="22" w:lineRule="atLeast"/>
              <w:jc w:val="left"/>
              <w:rPr>
                <w:rFonts w:ascii="Arial Narrow" w:hAnsi="Arial Narrow" w:cs="Arial"/>
                <w:sz w:val="21"/>
                <w:szCs w:val="21"/>
                <w:lang w:val="fr-CD"/>
              </w:rPr>
            </w:pPr>
            <w:r>
              <w:rPr>
                <w:rFonts w:ascii="Arial Narrow" w:hAnsi="Arial Narrow" w:cs="Arial"/>
                <w:sz w:val="21"/>
                <w:szCs w:val="21"/>
                <w:lang w:val="fr-CD"/>
              </w:rPr>
              <w:t>Langue des signes pour les sourds-muets</w:t>
            </w:r>
          </w:p>
        </w:tc>
        <w:tc>
          <w:tcPr>
            <w:tcW w:w="3284" w:type="dxa"/>
            <w:shd w:val="clear" w:color="auto" w:fill="auto"/>
            <w:vAlign w:val="center"/>
          </w:tcPr>
          <w:p w14:paraId="6BB4048C" w14:textId="017DFC8E" w:rsidR="00B04216" w:rsidRPr="007D77E7" w:rsidRDefault="00B04216" w:rsidP="006742DD">
            <w:pPr>
              <w:numPr>
                <w:ilvl w:val="0"/>
                <w:numId w:val="14"/>
              </w:numPr>
              <w:spacing w:before="0" w:after="0" w:line="22" w:lineRule="atLeast"/>
              <w:ind w:left="317" w:hanging="284"/>
              <w:jc w:val="left"/>
              <w:rPr>
                <w:rFonts w:ascii="Arial Narrow" w:hAnsi="Arial Narrow" w:cs="Arial"/>
                <w:bCs/>
                <w:sz w:val="21"/>
                <w:szCs w:val="21"/>
                <w:lang w:val="fr-CD"/>
              </w:rPr>
            </w:pPr>
            <w:r w:rsidRPr="007D77E7">
              <w:rPr>
                <w:rFonts w:ascii="Arial Narrow" w:hAnsi="Arial Narrow" w:cs="Arial"/>
                <w:bCs/>
                <w:sz w:val="21"/>
                <w:szCs w:val="21"/>
                <w:lang w:val="fr-CD"/>
              </w:rPr>
              <w:t xml:space="preserve">Communiqués, </w:t>
            </w:r>
            <w:r w:rsidR="007D77E7">
              <w:rPr>
                <w:rFonts w:ascii="Arial Narrow" w:hAnsi="Arial Narrow" w:cs="Arial"/>
                <w:bCs/>
                <w:sz w:val="21"/>
                <w:szCs w:val="21"/>
                <w:lang w:val="fr-CD"/>
              </w:rPr>
              <w:t>r</w:t>
            </w:r>
            <w:r w:rsidRPr="007D77E7">
              <w:rPr>
                <w:rFonts w:ascii="Arial Narrow" w:hAnsi="Arial Narrow" w:cs="Arial"/>
                <w:bCs/>
                <w:sz w:val="21"/>
                <w:szCs w:val="21"/>
                <w:lang w:val="fr-CD"/>
              </w:rPr>
              <w:t xml:space="preserve">eportages, </w:t>
            </w:r>
            <w:r w:rsidR="007D77E7">
              <w:rPr>
                <w:rFonts w:ascii="Arial Narrow" w:hAnsi="Arial Narrow" w:cs="Arial"/>
                <w:bCs/>
                <w:sz w:val="21"/>
                <w:szCs w:val="21"/>
                <w:lang w:val="fr-CD"/>
              </w:rPr>
              <w:t>c</w:t>
            </w:r>
            <w:r w:rsidRPr="007D77E7">
              <w:rPr>
                <w:rFonts w:ascii="Arial Narrow" w:hAnsi="Arial Narrow" w:cs="Arial"/>
                <w:bCs/>
                <w:sz w:val="21"/>
                <w:szCs w:val="21"/>
                <w:lang w:val="fr-CD"/>
              </w:rPr>
              <w:t xml:space="preserve">hroniques, </w:t>
            </w:r>
            <w:r w:rsidR="007D77E7">
              <w:rPr>
                <w:rFonts w:ascii="Arial Narrow" w:hAnsi="Arial Narrow" w:cs="Arial"/>
                <w:sz w:val="21"/>
                <w:szCs w:val="21"/>
                <w:lang w:val="fr-CD"/>
              </w:rPr>
              <w:t>a</w:t>
            </w:r>
            <w:r w:rsidRPr="007D77E7">
              <w:rPr>
                <w:rFonts w:ascii="Arial Narrow" w:hAnsi="Arial Narrow" w:cs="Arial"/>
                <w:sz w:val="21"/>
                <w:szCs w:val="21"/>
                <w:lang w:val="fr-CD"/>
              </w:rPr>
              <w:t>rticles</w:t>
            </w:r>
            <w:r w:rsidR="007D77E7" w:rsidRPr="007D77E7">
              <w:rPr>
                <w:rFonts w:ascii="Arial Narrow" w:hAnsi="Arial Narrow" w:cs="Arial"/>
                <w:sz w:val="21"/>
                <w:szCs w:val="21"/>
                <w:lang w:val="fr-CD"/>
              </w:rPr>
              <w:t xml:space="preserve">, </w:t>
            </w:r>
            <w:r w:rsidR="007D77E7">
              <w:rPr>
                <w:rFonts w:ascii="Arial Narrow" w:hAnsi="Arial Narrow" w:cs="Arial"/>
                <w:sz w:val="21"/>
                <w:szCs w:val="21"/>
                <w:lang w:val="fr-CD"/>
              </w:rPr>
              <w:t>j</w:t>
            </w:r>
            <w:r w:rsidRPr="007D77E7">
              <w:rPr>
                <w:rFonts w:ascii="Arial Narrow" w:hAnsi="Arial Narrow" w:cs="Arial"/>
                <w:bCs/>
                <w:sz w:val="21"/>
                <w:szCs w:val="21"/>
                <w:lang w:val="fr-CD"/>
              </w:rPr>
              <w:t xml:space="preserve">ournaux, </w:t>
            </w:r>
          </w:p>
          <w:p w14:paraId="768898CA" w14:textId="741F65EB" w:rsidR="00B04216" w:rsidRPr="00B04216"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Impression des informations sous-forme de caricature pour mieux se faire comprendre</w:t>
            </w:r>
          </w:p>
        </w:tc>
        <w:tc>
          <w:tcPr>
            <w:tcW w:w="3855" w:type="dxa"/>
            <w:shd w:val="clear" w:color="auto" w:fill="auto"/>
            <w:vAlign w:val="center"/>
          </w:tcPr>
          <w:p w14:paraId="7395DA56" w14:textId="77777777" w:rsidR="00B04216" w:rsidRPr="00F333C4" w:rsidRDefault="00B04216" w:rsidP="001E35AE">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Informations sur la durée des travaux d’entretien et les incidents d’exploitation des réseaux</w:t>
            </w:r>
            <w:r w:rsidRPr="00F333C4">
              <w:rPr>
                <w:rFonts w:ascii="Arial Narrow" w:hAnsi="Arial Narrow" w:cs="Arial"/>
                <w:sz w:val="21"/>
                <w:szCs w:val="21"/>
              </w:rPr>
              <w:t xml:space="preserve"> ainsi que sur </w:t>
            </w:r>
            <w:r w:rsidRPr="00F333C4">
              <w:rPr>
                <w:rFonts w:ascii="Arial Narrow" w:hAnsi="Arial Narrow"/>
                <w:sz w:val="21"/>
                <w:szCs w:val="21"/>
              </w:rPr>
              <w:t xml:space="preserve">les bénéfices, les divers risques (dont les risques sociaux et VBG/EAS/HS) et les mesures envisagées par le projet pour les prévenir ou les atténuer </w:t>
            </w:r>
            <w:r w:rsidRPr="00F333C4">
              <w:rPr>
                <w:rFonts w:ascii="Arial Narrow" w:hAnsi="Arial Narrow" w:cs="Arial"/>
                <w:sz w:val="21"/>
                <w:szCs w:val="21"/>
                <w:lang w:val="fr-CD"/>
              </w:rPr>
              <w:t xml:space="preserve"> </w:t>
            </w:r>
          </w:p>
          <w:p w14:paraId="56E5F9B8" w14:textId="77777777" w:rsidR="00B04216" w:rsidRPr="00F333C4" w:rsidRDefault="00B04216" w:rsidP="001E35AE">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 xml:space="preserve">Période d’interruption ou de perturbation de la fourniture </w:t>
            </w:r>
          </w:p>
          <w:p w14:paraId="715A7D35" w14:textId="4FA9F803" w:rsidR="00B04216" w:rsidRPr="00B04216" w:rsidRDefault="00B04216" w:rsidP="006C5F14">
            <w:pPr>
              <w:numPr>
                <w:ilvl w:val="0"/>
                <w:numId w:val="14"/>
              </w:numPr>
              <w:spacing w:before="0" w:after="0" w:line="22" w:lineRule="atLeast"/>
              <w:ind w:left="317" w:hanging="284"/>
              <w:jc w:val="left"/>
              <w:rPr>
                <w:rFonts w:ascii="Arial Narrow" w:hAnsi="Arial Narrow" w:cs="Arial"/>
                <w:sz w:val="21"/>
                <w:szCs w:val="21"/>
                <w:lang w:val="fr-CD"/>
              </w:rPr>
            </w:pPr>
            <w:r w:rsidRPr="00F333C4">
              <w:rPr>
                <w:rFonts w:ascii="Arial Narrow" w:hAnsi="Arial Narrow" w:cs="Arial"/>
                <w:sz w:val="21"/>
                <w:szCs w:val="21"/>
                <w:lang w:val="fr-CD"/>
              </w:rPr>
              <w:t>Moment du rétablissement de la fourniture</w:t>
            </w:r>
          </w:p>
        </w:tc>
      </w:tr>
      <w:tr w:rsidR="00725372" w:rsidRPr="00A65C32" w14:paraId="5EC49547" w14:textId="77777777" w:rsidTr="006742DD">
        <w:trPr>
          <w:jc w:val="center"/>
        </w:trPr>
        <w:tc>
          <w:tcPr>
            <w:tcW w:w="1419" w:type="dxa"/>
            <w:shd w:val="clear" w:color="auto" w:fill="auto"/>
            <w:vAlign w:val="center"/>
          </w:tcPr>
          <w:p w14:paraId="0B2A3994" w14:textId="77777777" w:rsidR="00525B12" w:rsidRPr="006742DD" w:rsidRDefault="001B3D4A"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Personnel des entreprises contractantes</w:t>
            </w:r>
          </w:p>
        </w:tc>
        <w:tc>
          <w:tcPr>
            <w:tcW w:w="3232" w:type="dxa"/>
            <w:shd w:val="clear" w:color="auto" w:fill="auto"/>
            <w:vAlign w:val="center"/>
          </w:tcPr>
          <w:p w14:paraId="6DEFA693"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Travailleurs sur les chantiers</w:t>
            </w:r>
            <w:r w:rsidR="000E6E3E" w:rsidRPr="006742DD">
              <w:rPr>
                <w:rFonts w:ascii="Arial Narrow" w:hAnsi="Arial Narrow" w:cs="Arial"/>
                <w:sz w:val="21"/>
                <w:szCs w:val="21"/>
                <w:lang w:val="fr-CD"/>
              </w:rPr>
              <w:t>, ainsi que tout le personnel des entreprises (coordinateurs, superviseurs, administratifs, etc)</w:t>
            </w:r>
          </w:p>
        </w:tc>
        <w:tc>
          <w:tcPr>
            <w:tcW w:w="1969" w:type="dxa"/>
            <w:shd w:val="clear" w:color="auto" w:fill="auto"/>
            <w:vAlign w:val="center"/>
          </w:tcPr>
          <w:p w14:paraId="1DD63E01" w14:textId="77777777" w:rsidR="00525B12" w:rsidRPr="006742DD" w:rsidRDefault="00D839F7"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Tous les </w:t>
            </w:r>
            <w:r w:rsidR="00525B12" w:rsidRPr="006742DD">
              <w:rPr>
                <w:rFonts w:ascii="Arial Narrow" w:hAnsi="Arial Narrow" w:cs="Arial"/>
                <w:sz w:val="21"/>
                <w:szCs w:val="21"/>
                <w:lang w:val="fr-CD"/>
              </w:rPr>
              <w:t xml:space="preserve"> responsables sont instruits</w:t>
            </w:r>
          </w:p>
          <w:p w14:paraId="3F1575B8"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3551E704" w14:textId="77777777" w:rsidR="0045606C" w:rsidRPr="006742DD" w:rsidRDefault="0045606C"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 xml:space="preserve">Français </w:t>
            </w:r>
          </w:p>
          <w:p w14:paraId="22184FC2" w14:textId="77777777" w:rsidR="00525B12" w:rsidRPr="006742DD" w:rsidRDefault="0045606C"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Traduction des informations dans les langues locales parlées par site (Lingala, Kikongo, Tshiluba et Swahili)</w:t>
            </w:r>
          </w:p>
        </w:tc>
        <w:tc>
          <w:tcPr>
            <w:tcW w:w="3284" w:type="dxa"/>
            <w:shd w:val="clear" w:color="auto" w:fill="auto"/>
            <w:vAlign w:val="center"/>
          </w:tcPr>
          <w:p w14:paraId="19B88E03"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Réunion sur site</w:t>
            </w:r>
            <w:r w:rsidR="0045606C" w:rsidRPr="006742DD">
              <w:rPr>
                <w:rFonts w:ascii="Arial Narrow" w:hAnsi="Arial Narrow" w:cs="Arial"/>
                <w:sz w:val="21"/>
                <w:szCs w:val="21"/>
                <w:lang w:val="fr-CD"/>
              </w:rPr>
              <w:t xml:space="preserve"> (toolbox meeting quotidien)</w:t>
            </w:r>
          </w:p>
          <w:p w14:paraId="582CB5F9" w14:textId="77777777" w:rsidR="00525B12" w:rsidRPr="006742DD" w:rsidRDefault="0045606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Affichage sur les valves du </w:t>
            </w:r>
            <w:r w:rsidR="00525B12" w:rsidRPr="006742DD">
              <w:rPr>
                <w:rFonts w:ascii="Arial Narrow" w:hAnsi="Arial Narrow" w:cs="Arial"/>
                <w:sz w:val="21"/>
                <w:szCs w:val="21"/>
                <w:lang w:val="fr-CD"/>
              </w:rPr>
              <w:t>chantier</w:t>
            </w:r>
          </w:p>
          <w:p w14:paraId="464DE3BA" w14:textId="77777777" w:rsidR="0045606C" w:rsidRPr="006742DD" w:rsidRDefault="0045606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Impression des informations</w:t>
            </w:r>
            <w:r w:rsidR="00C7605C" w:rsidRPr="006742DD">
              <w:rPr>
                <w:rFonts w:ascii="Arial Narrow" w:hAnsi="Arial Narrow" w:cs="Arial"/>
                <w:sz w:val="21"/>
                <w:szCs w:val="21"/>
                <w:lang w:val="fr-CD"/>
              </w:rPr>
              <w:t xml:space="preserve"> sur brochures pour les matières portant sur la santé, sécurité et VBG</w:t>
            </w:r>
            <w:r w:rsidRPr="006742DD">
              <w:rPr>
                <w:rFonts w:ascii="Arial Narrow" w:hAnsi="Arial Narrow" w:cs="Arial"/>
                <w:sz w:val="21"/>
                <w:szCs w:val="21"/>
                <w:lang w:val="fr-CD"/>
              </w:rPr>
              <w:t xml:space="preserve"> </w:t>
            </w:r>
          </w:p>
          <w:p w14:paraId="35264158" w14:textId="77777777" w:rsidR="00CF7238" w:rsidRPr="006742DD" w:rsidRDefault="00C7605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Impression des informations sous-forme de caricature pour mieux se faire comprendre</w:t>
            </w:r>
          </w:p>
        </w:tc>
        <w:tc>
          <w:tcPr>
            <w:tcW w:w="3855" w:type="dxa"/>
            <w:shd w:val="clear" w:color="auto" w:fill="auto"/>
            <w:vAlign w:val="center"/>
          </w:tcPr>
          <w:p w14:paraId="17A5A097"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Mesures de protection</w:t>
            </w:r>
          </w:p>
          <w:p w14:paraId="480E8F9B"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Disponibilité/accessibilité de </w:t>
            </w:r>
            <w:r w:rsidR="00C7605C" w:rsidRPr="006742DD">
              <w:rPr>
                <w:rFonts w:ascii="Arial Narrow" w:hAnsi="Arial Narrow" w:cs="Arial"/>
                <w:sz w:val="21"/>
                <w:szCs w:val="21"/>
                <w:lang w:val="fr-CD"/>
              </w:rPr>
              <w:t xml:space="preserve">boites à suggestion et des </w:t>
            </w:r>
            <w:r w:rsidRPr="006742DD">
              <w:rPr>
                <w:rFonts w:ascii="Arial Narrow" w:hAnsi="Arial Narrow" w:cs="Arial"/>
                <w:sz w:val="21"/>
                <w:szCs w:val="21"/>
                <w:lang w:val="fr-CD"/>
              </w:rPr>
              <w:t>registre</w:t>
            </w:r>
            <w:r w:rsidR="00C7605C" w:rsidRPr="006742DD">
              <w:rPr>
                <w:rFonts w:ascii="Arial Narrow" w:hAnsi="Arial Narrow" w:cs="Arial"/>
                <w:sz w:val="21"/>
                <w:szCs w:val="21"/>
                <w:lang w:val="fr-CD"/>
              </w:rPr>
              <w:t>s</w:t>
            </w:r>
            <w:r w:rsidRPr="006742DD">
              <w:rPr>
                <w:rFonts w:ascii="Arial Narrow" w:hAnsi="Arial Narrow" w:cs="Arial"/>
                <w:sz w:val="21"/>
                <w:szCs w:val="21"/>
                <w:lang w:val="fr-CD"/>
              </w:rPr>
              <w:t xml:space="preserve"> de </w:t>
            </w:r>
            <w:r w:rsidR="00C7605C" w:rsidRPr="006742DD">
              <w:rPr>
                <w:rFonts w:ascii="Arial Narrow" w:hAnsi="Arial Narrow" w:cs="Arial"/>
                <w:sz w:val="21"/>
                <w:szCs w:val="21"/>
                <w:lang w:val="fr-CD"/>
              </w:rPr>
              <w:t>plaint</w:t>
            </w:r>
            <w:r w:rsidR="00BD201C" w:rsidRPr="006742DD">
              <w:rPr>
                <w:rFonts w:ascii="Arial Narrow" w:hAnsi="Arial Narrow" w:cs="Arial"/>
                <w:sz w:val="21"/>
                <w:szCs w:val="21"/>
                <w:lang w:val="fr-CD"/>
              </w:rPr>
              <w:t>e</w:t>
            </w:r>
            <w:r w:rsidR="00C7605C" w:rsidRPr="006742DD">
              <w:rPr>
                <w:rFonts w:ascii="Arial Narrow" w:hAnsi="Arial Narrow" w:cs="Arial"/>
                <w:sz w:val="21"/>
                <w:szCs w:val="21"/>
                <w:lang w:val="fr-CD"/>
              </w:rPr>
              <w:t>s sur site</w:t>
            </w:r>
          </w:p>
          <w:p w14:paraId="71A80379"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Mesures santé/sécurité</w:t>
            </w:r>
          </w:p>
          <w:p w14:paraId="559A34D0"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Prise en compte du genre</w:t>
            </w:r>
          </w:p>
          <w:p w14:paraId="17E8F325"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Code de bonne conduite et mesures de gestion des risques de VBG, travail des enfants, etc.</w:t>
            </w:r>
          </w:p>
        </w:tc>
      </w:tr>
      <w:tr w:rsidR="00DF4DBD" w:rsidRPr="00A65C32" w14:paraId="24B7FCF9" w14:textId="77777777" w:rsidTr="006742DD">
        <w:trPr>
          <w:trHeight w:val="176"/>
          <w:jc w:val="center"/>
        </w:trPr>
        <w:tc>
          <w:tcPr>
            <w:tcW w:w="15759" w:type="dxa"/>
            <w:gridSpan w:val="6"/>
            <w:shd w:val="clear" w:color="auto" w:fill="auto"/>
          </w:tcPr>
          <w:p w14:paraId="369F9F88" w14:textId="77777777" w:rsidR="00DF4DBD" w:rsidRPr="006742DD" w:rsidRDefault="00DF4DBD" w:rsidP="0069439D">
            <w:pPr>
              <w:spacing w:before="0" w:after="0" w:line="22" w:lineRule="atLeast"/>
              <w:jc w:val="center"/>
              <w:rPr>
                <w:rFonts w:ascii="Arial Narrow" w:hAnsi="Arial Narrow" w:cs="Arial"/>
                <w:b/>
                <w:sz w:val="21"/>
                <w:szCs w:val="21"/>
                <w:lang w:val="fr-CD"/>
              </w:rPr>
            </w:pPr>
            <w:r w:rsidRPr="006742DD">
              <w:rPr>
                <w:rFonts w:ascii="Arial Narrow" w:hAnsi="Arial Narrow" w:cs="Arial"/>
                <w:b/>
                <w:sz w:val="21"/>
                <w:szCs w:val="21"/>
                <w:lang w:val="fr-CD"/>
              </w:rPr>
              <w:t>Phase exploitation du Projet</w:t>
            </w:r>
          </w:p>
        </w:tc>
      </w:tr>
      <w:tr w:rsidR="00725372" w:rsidRPr="00A65C32" w14:paraId="0000A4E3" w14:textId="77777777" w:rsidTr="006742DD">
        <w:trPr>
          <w:jc w:val="center"/>
        </w:trPr>
        <w:tc>
          <w:tcPr>
            <w:tcW w:w="1419" w:type="dxa"/>
            <w:shd w:val="clear" w:color="auto" w:fill="auto"/>
            <w:vAlign w:val="center"/>
          </w:tcPr>
          <w:p w14:paraId="4170AAC2" w14:textId="77777777" w:rsidR="00525B12" w:rsidRPr="006742DD" w:rsidRDefault="00525B12"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Secteur Public</w:t>
            </w:r>
          </w:p>
        </w:tc>
        <w:tc>
          <w:tcPr>
            <w:tcW w:w="3232" w:type="dxa"/>
            <w:shd w:val="clear" w:color="auto" w:fill="auto"/>
            <w:vAlign w:val="center"/>
          </w:tcPr>
          <w:p w14:paraId="1A53A733" w14:textId="77777777" w:rsidR="00525B12" w:rsidRPr="006742DD" w:rsidRDefault="00C7605C"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w:t>
            </w:r>
            <w:r w:rsidR="00525B12" w:rsidRPr="006742DD">
              <w:rPr>
                <w:rFonts w:ascii="Arial Narrow" w:hAnsi="Arial Narrow" w:cs="Arial"/>
                <w:sz w:val="21"/>
                <w:szCs w:val="21"/>
                <w:lang w:val="fr-CD"/>
              </w:rPr>
              <w:t>inistères</w:t>
            </w:r>
            <w:r w:rsidRPr="006742DD">
              <w:rPr>
                <w:rFonts w:ascii="Arial Narrow" w:hAnsi="Arial Narrow" w:cs="Arial"/>
                <w:sz w:val="21"/>
                <w:szCs w:val="21"/>
                <w:lang w:val="fr-CD"/>
              </w:rPr>
              <w:t xml:space="preserve"> nationaux et provinciaux </w:t>
            </w:r>
            <w:r w:rsidR="00525B12" w:rsidRPr="006742DD">
              <w:rPr>
                <w:rFonts w:ascii="Arial Narrow" w:hAnsi="Arial Narrow" w:cs="Arial"/>
                <w:sz w:val="21"/>
                <w:szCs w:val="21"/>
                <w:lang w:val="fr-CD"/>
              </w:rPr>
              <w:t>impliqués dans l</w:t>
            </w:r>
            <w:r w:rsidRPr="006742DD">
              <w:rPr>
                <w:rFonts w:ascii="Arial Narrow" w:hAnsi="Arial Narrow" w:cs="Arial"/>
                <w:sz w:val="21"/>
                <w:szCs w:val="21"/>
                <w:lang w:val="fr-CD"/>
              </w:rPr>
              <w:t>a mise en œuvre du</w:t>
            </w:r>
            <w:r w:rsidR="00525B12" w:rsidRPr="006742DD">
              <w:rPr>
                <w:rFonts w:ascii="Arial Narrow" w:hAnsi="Arial Narrow" w:cs="Arial"/>
                <w:sz w:val="21"/>
                <w:szCs w:val="21"/>
                <w:lang w:val="fr-CD"/>
              </w:rPr>
              <w:t xml:space="preserve"> Projet </w:t>
            </w:r>
          </w:p>
          <w:p w14:paraId="16421763"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Agences d’exécutions : UCM &amp; CEP-O/REGIDESO</w:t>
            </w:r>
          </w:p>
          <w:p w14:paraId="0087EBDD"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Agences gouvernementales : SNEL, ARE, ANSER, COPIREP, BCC</w:t>
            </w:r>
          </w:p>
        </w:tc>
        <w:tc>
          <w:tcPr>
            <w:tcW w:w="1969" w:type="dxa"/>
            <w:shd w:val="clear" w:color="auto" w:fill="auto"/>
            <w:vAlign w:val="center"/>
          </w:tcPr>
          <w:p w14:paraId="797027EB" w14:textId="77777777" w:rsidR="00525B12" w:rsidRPr="006742DD" w:rsidRDefault="00AD3648" w:rsidP="0069439D">
            <w:pPr>
              <w:spacing w:before="0" w:after="0" w:line="22" w:lineRule="atLeast"/>
              <w:ind w:left="33"/>
              <w:jc w:val="left"/>
              <w:rPr>
                <w:rFonts w:ascii="Arial Narrow" w:hAnsi="Arial Narrow" w:cs="Arial"/>
                <w:sz w:val="21"/>
                <w:szCs w:val="21"/>
                <w:lang w:val="fr-CD"/>
              </w:rPr>
            </w:pPr>
            <w:r w:rsidRPr="006742DD">
              <w:rPr>
                <w:rFonts w:ascii="Arial Narrow" w:hAnsi="Arial Narrow" w:cs="Arial"/>
                <w:sz w:val="21"/>
                <w:szCs w:val="21"/>
                <w:lang w:val="fr-CD"/>
              </w:rPr>
              <w:t>Personnel sont instruit </w:t>
            </w:r>
          </w:p>
        </w:tc>
        <w:tc>
          <w:tcPr>
            <w:tcW w:w="2000" w:type="dxa"/>
            <w:shd w:val="clear" w:color="auto" w:fill="auto"/>
            <w:vAlign w:val="center"/>
          </w:tcPr>
          <w:p w14:paraId="5EB849C6" w14:textId="77777777" w:rsidR="00525B12" w:rsidRPr="006742DD" w:rsidRDefault="005A419F"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5EF3096B" w14:textId="77777777" w:rsidR="005A419F" w:rsidRPr="006742DD" w:rsidRDefault="005A419F"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Courrier écrit et </w:t>
            </w:r>
            <w:r w:rsidR="00525B12" w:rsidRPr="006742DD">
              <w:rPr>
                <w:rFonts w:ascii="Arial Narrow" w:hAnsi="Arial Narrow" w:cs="Arial"/>
                <w:sz w:val="21"/>
                <w:szCs w:val="21"/>
                <w:lang w:val="fr-CD"/>
              </w:rPr>
              <w:t xml:space="preserve">affichage; </w:t>
            </w:r>
          </w:p>
          <w:p w14:paraId="2CBD3B91" w14:textId="77777777" w:rsidR="00525B12" w:rsidRPr="006742DD" w:rsidRDefault="00525B12"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Communiqué radiophonique sur </w:t>
            </w:r>
            <w:r w:rsidR="005A419F" w:rsidRPr="006742DD">
              <w:rPr>
                <w:rFonts w:ascii="Arial Narrow" w:hAnsi="Arial Narrow" w:cs="Arial"/>
                <w:sz w:val="21"/>
                <w:szCs w:val="21"/>
                <w:lang w:val="fr-CD"/>
              </w:rPr>
              <w:t xml:space="preserve">perturbations qui seront occasionnés par </w:t>
            </w:r>
            <w:r w:rsidRPr="006742DD">
              <w:rPr>
                <w:rFonts w:ascii="Arial Narrow" w:hAnsi="Arial Narrow" w:cs="Arial"/>
                <w:sz w:val="21"/>
                <w:szCs w:val="21"/>
                <w:lang w:val="fr-CD"/>
              </w:rPr>
              <w:t>les travaux d’entretien d</w:t>
            </w:r>
            <w:r w:rsidR="005A419F" w:rsidRPr="006742DD">
              <w:rPr>
                <w:rFonts w:ascii="Arial Narrow" w:hAnsi="Arial Narrow" w:cs="Arial"/>
                <w:sz w:val="21"/>
                <w:szCs w:val="21"/>
                <w:lang w:val="fr-CD"/>
              </w:rPr>
              <w:t>u réseau de distribution d’électricité ou d’eau potable</w:t>
            </w:r>
          </w:p>
        </w:tc>
        <w:tc>
          <w:tcPr>
            <w:tcW w:w="3855" w:type="dxa"/>
            <w:shd w:val="clear" w:color="auto" w:fill="auto"/>
            <w:vAlign w:val="center"/>
          </w:tcPr>
          <w:p w14:paraId="72A30084" w14:textId="77777777" w:rsidR="00525B12" w:rsidRPr="006742DD" w:rsidRDefault="005A419F"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sur la durée des travaux d’entretien</w:t>
            </w:r>
          </w:p>
          <w:p w14:paraId="7257B5CC" w14:textId="77777777" w:rsidR="005A419F" w:rsidRPr="006742DD" w:rsidRDefault="005A419F"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Période d’interruption ou de perturbation de la fourniture </w:t>
            </w:r>
          </w:p>
          <w:p w14:paraId="29E6380A" w14:textId="77777777" w:rsidR="005A419F" w:rsidRPr="006742DD" w:rsidRDefault="005A419F"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Moment du rétablissement de la fourniture </w:t>
            </w:r>
          </w:p>
        </w:tc>
      </w:tr>
      <w:tr w:rsidR="00AD3648" w:rsidRPr="00A65C32" w14:paraId="6CDCBC7E" w14:textId="77777777" w:rsidTr="006742DD">
        <w:trPr>
          <w:trHeight w:val="60"/>
          <w:jc w:val="center"/>
        </w:trPr>
        <w:tc>
          <w:tcPr>
            <w:tcW w:w="1419" w:type="dxa"/>
            <w:shd w:val="clear" w:color="auto" w:fill="auto"/>
            <w:vAlign w:val="center"/>
          </w:tcPr>
          <w:p w14:paraId="33C2565B" w14:textId="77777777" w:rsidR="00AD3648" w:rsidRPr="006742DD" w:rsidRDefault="00AD3648"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Secteur privé</w:t>
            </w:r>
          </w:p>
        </w:tc>
        <w:tc>
          <w:tcPr>
            <w:tcW w:w="3232" w:type="dxa"/>
            <w:shd w:val="clear" w:color="auto" w:fill="auto"/>
            <w:vAlign w:val="center"/>
          </w:tcPr>
          <w:p w14:paraId="4177BC3F"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Entreprises privées, </w:t>
            </w:r>
          </w:p>
          <w:p w14:paraId="297DA6B0"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Fournisseurs de services</w:t>
            </w:r>
          </w:p>
          <w:p w14:paraId="547073B2"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du secteur de l’électricité </w:t>
            </w:r>
            <w:r w:rsidR="005929B0" w:rsidRPr="006742DD">
              <w:rPr>
                <w:rFonts w:ascii="Arial Narrow" w:hAnsi="Arial Narrow" w:cs="Arial"/>
                <w:sz w:val="21"/>
                <w:szCs w:val="21"/>
                <w:lang w:val="fr-CD"/>
              </w:rPr>
              <w:t xml:space="preserve">et </w:t>
            </w:r>
            <w:r w:rsidRPr="006742DD">
              <w:rPr>
                <w:rFonts w:ascii="Arial Narrow" w:hAnsi="Arial Narrow" w:cs="Arial"/>
                <w:sz w:val="21"/>
                <w:szCs w:val="21"/>
                <w:lang w:val="fr-CD"/>
              </w:rPr>
              <w:t>de l’eau</w:t>
            </w:r>
          </w:p>
          <w:p w14:paraId="7913519F"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Opérateurs économiques </w:t>
            </w:r>
          </w:p>
          <w:p w14:paraId="752F386B" w14:textId="77777777" w:rsidR="00AD3648" w:rsidRPr="006742DD" w:rsidRDefault="005929B0"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Fédération des entreprises du Congo (</w:t>
            </w:r>
            <w:r w:rsidR="00AD3648" w:rsidRPr="006742DD">
              <w:rPr>
                <w:rFonts w:ascii="Arial Narrow" w:hAnsi="Arial Narrow" w:cs="Arial"/>
                <w:sz w:val="21"/>
                <w:szCs w:val="21"/>
                <w:lang w:val="fr-CD"/>
              </w:rPr>
              <w:t>FEC</w:t>
            </w:r>
            <w:r w:rsidRPr="006742DD">
              <w:rPr>
                <w:rFonts w:ascii="Arial Narrow" w:hAnsi="Arial Narrow" w:cs="Arial"/>
                <w:sz w:val="21"/>
                <w:szCs w:val="21"/>
                <w:lang w:val="fr-CD"/>
              </w:rPr>
              <w:t>)</w:t>
            </w:r>
          </w:p>
        </w:tc>
        <w:tc>
          <w:tcPr>
            <w:tcW w:w="1969" w:type="dxa"/>
            <w:shd w:val="clear" w:color="auto" w:fill="auto"/>
            <w:vAlign w:val="center"/>
          </w:tcPr>
          <w:p w14:paraId="2F946439" w14:textId="77777777" w:rsidR="00AD3648" w:rsidRPr="006742DD" w:rsidRDefault="0070160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Tous les </w:t>
            </w:r>
            <w:r w:rsidR="00AD3648" w:rsidRPr="006742DD">
              <w:rPr>
                <w:rFonts w:ascii="Arial Narrow" w:hAnsi="Arial Narrow" w:cs="Arial"/>
                <w:sz w:val="21"/>
                <w:szCs w:val="21"/>
                <w:lang w:val="fr-CD"/>
              </w:rPr>
              <w:t>responsables sont instruits</w:t>
            </w:r>
          </w:p>
          <w:p w14:paraId="6AD5A237"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Faible propension à lire des documents</w:t>
            </w:r>
          </w:p>
        </w:tc>
        <w:tc>
          <w:tcPr>
            <w:tcW w:w="2000" w:type="dxa"/>
            <w:shd w:val="clear" w:color="auto" w:fill="auto"/>
            <w:vAlign w:val="center"/>
          </w:tcPr>
          <w:p w14:paraId="20BD0B13" w14:textId="77777777" w:rsidR="00AD3648" w:rsidRPr="006742DD" w:rsidRDefault="00AD3648"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0F5E8B62"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Lettre de transmission par écrit et affichage; </w:t>
            </w:r>
          </w:p>
          <w:p w14:paraId="3915D9E9" w14:textId="77777777" w:rsidR="00AD3648" w:rsidRPr="006742DD" w:rsidRDefault="00AD3648"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Communiqué radiophonique sur les travaux d’entretien du réseau de distribution d’électricité et d’ea</w:t>
            </w:r>
            <w:r w:rsidR="00DB7DA3" w:rsidRPr="006742DD">
              <w:rPr>
                <w:rFonts w:ascii="Arial Narrow" w:hAnsi="Arial Narrow" w:cs="Arial"/>
                <w:sz w:val="21"/>
                <w:szCs w:val="21"/>
                <w:lang w:val="fr-CD"/>
              </w:rPr>
              <w:t>u</w:t>
            </w:r>
            <w:r w:rsidRPr="006742DD">
              <w:rPr>
                <w:rFonts w:ascii="Arial Narrow" w:hAnsi="Arial Narrow" w:cs="Arial"/>
                <w:sz w:val="21"/>
                <w:szCs w:val="21"/>
                <w:lang w:val="fr-CD"/>
              </w:rPr>
              <w:t xml:space="preserve"> potable</w:t>
            </w:r>
          </w:p>
        </w:tc>
        <w:tc>
          <w:tcPr>
            <w:tcW w:w="3855" w:type="dxa"/>
            <w:shd w:val="clear" w:color="auto" w:fill="auto"/>
            <w:vAlign w:val="center"/>
          </w:tcPr>
          <w:p w14:paraId="16559909" w14:textId="77777777" w:rsidR="00AD3648" w:rsidRPr="006742DD" w:rsidRDefault="00AD3648" w:rsidP="0069439D">
            <w:pPr>
              <w:spacing w:before="0" w:after="0" w:line="22" w:lineRule="atLeast"/>
              <w:ind w:left="33"/>
              <w:jc w:val="left"/>
              <w:rPr>
                <w:rFonts w:ascii="Arial Narrow" w:hAnsi="Arial Narrow" w:cs="Arial"/>
                <w:sz w:val="21"/>
                <w:szCs w:val="21"/>
                <w:lang w:val="fr-CD"/>
              </w:rPr>
            </w:pPr>
            <w:r w:rsidRPr="006742DD">
              <w:rPr>
                <w:rFonts w:ascii="Arial Narrow" w:hAnsi="Arial Narrow" w:cs="Arial"/>
                <w:sz w:val="21"/>
                <w:szCs w:val="21"/>
                <w:lang w:val="fr-CD"/>
              </w:rPr>
              <w:t>Recruter les PME et autres ONG locaux pour les travaux d’entretien des installations au cours de leur cycle de vie</w:t>
            </w:r>
          </w:p>
        </w:tc>
      </w:tr>
      <w:tr w:rsidR="00DB7DA3" w:rsidRPr="00A65C32" w14:paraId="17BA7876" w14:textId="77777777" w:rsidTr="006742DD">
        <w:trPr>
          <w:trHeight w:val="1517"/>
          <w:jc w:val="center"/>
        </w:trPr>
        <w:tc>
          <w:tcPr>
            <w:tcW w:w="1419" w:type="dxa"/>
            <w:shd w:val="clear" w:color="auto" w:fill="auto"/>
            <w:vAlign w:val="center"/>
          </w:tcPr>
          <w:p w14:paraId="6B381FE3" w14:textId="77777777" w:rsidR="00DB7DA3" w:rsidRPr="006742DD" w:rsidRDefault="00493105"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Médias</w:t>
            </w:r>
          </w:p>
        </w:tc>
        <w:tc>
          <w:tcPr>
            <w:tcW w:w="3232" w:type="dxa"/>
            <w:shd w:val="clear" w:color="auto" w:fill="auto"/>
            <w:vAlign w:val="center"/>
          </w:tcPr>
          <w:p w14:paraId="632C39E1" w14:textId="77777777" w:rsidR="00DB7DA3" w:rsidRPr="006742DD" w:rsidRDefault="00DB7DA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Radios, télévisions et journaux Journalistes de radios, télévisions et presse écrite dans la zone du projet</w:t>
            </w:r>
          </w:p>
        </w:tc>
        <w:tc>
          <w:tcPr>
            <w:tcW w:w="1969" w:type="dxa"/>
            <w:shd w:val="clear" w:color="auto" w:fill="auto"/>
            <w:vAlign w:val="center"/>
          </w:tcPr>
          <w:p w14:paraId="32B554AA" w14:textId="77777777" w:rsidR="00DB7DA3" w:rsidRPr="006742DD" w:rsidRDefault="00701605"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Tous les p</w:t>
            </w:r>
            <w:r w:rsidR="00DB7DA3" w:rsidRPr="006742DD">
              <w:rPr>
                <w:rFonts w:ascii="Arial Narrow" w:hAnsi="Arial Narrow" w:cs="Arial"/>
                <w:sz w:val="21"/>
                <w:szCs w:val="21"/>
                <w:lang w:val="fr-CD"/>
              </w:rPr>
              <w:t>ersonnel</w:t>
            </w:r>
            <w:r w:rsidR="006773D0" w:rsidRPr="006742DD">
              <w:rPr>
                <w:rFonts w:ascii="Arial Narrow" w:hAnsi="Arial Narrow" w:cs="Arial"/>
                <w:sz w:val="21"/>
                <w:szCs w:val="21"/>
                <w:lang w:val="fr-CD"/>
              </w:rPr>
              <w:t>s</w:t>
            </w:r>
            <w:r w:rsidR="00DB7DA3" w:rsidRPr="006742DD">
              <w:rPr>
                <w:rFonts w:ascii="Arial Narrow" w:hAnsi="Arial Narrow" w:cs="Arial"/>
                <w:sz w:val="21"/>
                <w:szCs w:val="21"/>
                <w:lang w:val="fr-CD"/>
              </w:rPr>
              <w:t xml:space="preserve"> sont instruit</w:t>
            </w:r>
            <w:r w:rsidRPr="006742DD">
              <w:rPr>
                <w:rFonts w:ascii="Arial Narrow" w:hAnsi="Arial Narrow" w:cs="Arial"/>
                <w:sz w:val="21"/>
                <w:szCs w:val="21"/>
                <w:lang w:val="fr-CD"/>
              </w:rPr>
              <w:t>s</w:t>
            </w:r>
            <w:r w:rsidR="00DB7DA3" w:rsidRPr="006742DD">
              <w:rPr>
                <w:rFonts w:ascii="Arial Narrow" w:hAnsi="Arial Narrow" w:cs="Arial"/>
                <w:sz w:val="21"/>
                <w:szCs w:val="21"/>
                <w:lang w:val="fr-CD"/>
              </w:rPr>
              <w:t> </w:t>
            </w:r>
          </w:p>
          <w:p w14:paraId="717DD51F" w14:textId="77777777" w:rsidR="00DB7DA3" w:rsidRPr="006742DD" w:rsidRDefault="00DB7DA3" w:rsidP="006C5F14">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Grande propension à lire des documents</w:t>
            </w:r>
          </w:p>
        </w:tc>
        <w:tc>
          <w:tcPr>
            <w:tcW w:w="2000" w:type="dxa"/>
            <w:shd w:val="clear" w:color="auto" w:fill="auto"/>
            <w:vAlign w:val="center"/>
          </w:tcPr>
          <w:p w14:paraId="0365FE87" w14:textId="77777777" w:rsidR="00DB7DA3" w:rsidRPr="006742DD" w:rsidRDefault="00DB7DA3" w:rsidP="0069439D">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7AE222AF" w14:textId="77777777" w:rsidR="00701605" w:rsidRPr="006742DD" w:rsidRDefault="00701605" w:rsidP="0069439D">
            <w:pPr>
              <w:spacing w:before="0" w:after="0" w:line="22" w:lineRule="atLeast"/>
              <w:jc w:val="left"/>
              <w:rPr>
                <w:rFonts w:ascii="Arial Narrow" w:hAnsi="Arial Narrow" w:cs="Arial"/>
                <w:bCs/>
                <w:sz w:val="21"/>
                <w:szCs w:val="21"/>
                <w:lang w:val="fr-CD"/>
              </w:rPr>
            </w:pPr>
            <w:r w:rsidRPr="006742DD">
              <w:rPr>
                <w:rFonts w:ascii="Arial Narrow" w:hAnsi="Arial Narrow" w:cs="Arial"/>
                <w:bCs/>
                <w:sz w:val="21"/>
                <w:szCs w:val="21"/>
                <w:lang w:val="fr-CD"/>
              </w:rPr>
              <w:t>Communiqués, Reportages, Chroniques, Articles</w:t>
            </w:r>
          </w:p>
          <w:p w14:paraId="505982C4" w14:textId="77777777" w:rsidR="00DB7DA3" w:rsidRPr="006742DD" w:rsidRDefault="00701605" w:rsidP="0069439D">
            <w:pPr>
              <w:spacing w:before="0" w:after="0" w:line="22" w:lineRule="atLeast"/>
              <w:jc w:val="left"/>
              <w:rPr>
                <w:rFonts w:ascii="Arial Narrow" w:hAnsi="Arial Narrow" w:cs="Arial"/>
                <w:bCs/>
                <w:sz w:val="21"/>
                <w:szCs w:val="21"/>
                <w:lang w:val="fr-CD"/>
              </w:rPr>
            </w:pPr>
            <w:r w:rsidRPr="006742DD">
              <w:rPr>
                <w:rFonts w:ascii="Arial Narrow" w:hAnsi="Arial Narrow" w:cs="Arial"/>
                <w:bCs/>
                <w:sz w:val="21"/>
                <w:szCs w:val="21"/>
                <w:lang w:val="fr-CD"/>
              </w:rPr>
              <w:t xml:space="preserve">Journaux, </w:t>
            </w:r>
          </w:p>
        </w:tc>
        <w:tc>
          <w:tcPr>
            <w:tcW w:w="3855" w:type="dxa"/>
            <w:shd w:val="clear" w:color="auto" w:fill="auto"/>
            <w:vAlign w:val="center"/>
          </w:tcPr>
          <w:p w14:paraId="6A4C99F0" w14:textId="50CAE0E4" w:rsidR="00DB7DA3" w:rsidRPr="006742DD" w:rsidRDefault="00BD201C" w:rsidP="006742DD">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sur la durée des travaux d’entretien et les incidents d’exploitation des réseau</w:t>
            </w:r>
            <w:r w:rsidR="00701605" w:rsidRPr="006742DD">
              <w:rPr>
                <w:rFonts w:ascii="Arial Narrow" w:hAnsi="Arial Narrow" w:cs="Arial"/>
                <w:sz w:val="21"/>
                <w:szCs w:val="21"/>
                <w:lang w:val="fr-CD"/>
              </w:rPr>
              <w:t>x</w:t>
            </w:r>
            <w:r w:rsidR="00701605" w:rsidRPr="006742DD">
              <w:rPr>
                <w:rFonts w:ascii="Arial Narrow" w:hAnsi="Arial Narrow" w:cs="Arial"/>
                <w:sz w:val="21"/>
                <w:szCs w:val="21"/>
              </w:rPr>
              <w:t xml:space="preserve"> ainsi que sur </w:t>
            </w:r>
            <w:r w:rsidR="00701605" w:rsidRPr="006742DD">
              <w:rPr>
                <w:rFonts w:ascii="Arial Narrow" w:hAnsi="Arial Narrow"/>
                <w:sz w:val="21"/>
                <w:szCs w:val="21"/>
              </w:rPr>
              <w:t>les bénéfices, les divers risques (dont les risques sociaux</w:t>
            </w:r>
            <w:r w:rsidR="00607801" w:rsidRPr="006742DD">
              <w:rPr>
                <w:rFonts w:ascii="Arial Narrow" w:hAnsi="Arial Narrow"/>
                <w:sz w:val="21"/>
                <w:szCs w:val="21"/>
              </w:rPr>
              <w:t xml:space="preserve"> et VBG/EAS/HS</w:t>
            </w:r>
            <w:r w:rsidR="00701605" w:rsidRPr="006742DD">
              <w:rPr>
                <w:rFonts w:ascii="Arial Narrow" w:hAnsi="Arial Narrow"/>
                <w:sz w:val="21"/>
                <w:szCs w:val="21"/>
              </w:rPr>
              <w:t xml:space="preserve">) et les mesures envisagées par le projet pour les prévenir ou les atténuer </w:t>
            </w:r>
            <w:r w:rsidRPr="006742DD">
              <w:rPr>
                <w:rFonts w:ascii="Arial Narrow" w:hAnsi="Arial Narrow" w:cs="Arial"/>
                <w:sz w:val="21"/>
                <w:szCs w:val="21"/>
                <w:lang w:val="fr-CD"/>
              </w:rPr>
              <w:t xml:space="preserve"> </w:t>
            </w:r>
          </w:p>
        </w:tc>
      </w:tr>
      <w:tr w:rsidR="00B04216" w:rsidRPr="00A65C32" w14:paraId="476F5038" w14:textId="77777777" w:rsidTr="006742DD">
        <w:trPr>
          <w:jc w:val="center"/>
        </w:trPr>
        <w:tc>
          <w:tcPr>
            <w:tcW w:w="1419" w:type="dxa"/>
            <w:vMerge w:val="restart"/>
            <w:shd w:val="clear" w:color="auto" w:fill="auto"/>
            <w:vAlign w:val="center"/>
          </w:tcPr>
          <w:p w14:paraId="67AC0C66" w14:textId="77777777" w:rsidR="00B04216" w:rsidRPr="006742DD" w:rsidRDefault="00B04216" w:rsidP="004B2F58">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Bénéficiaires</w:t>
            </w:r>
          </w:p>
        </w:tc>
        <w:tc>
          <w:tcPr>
            <w:tcW w:w="3232" w:type="dxa"/>
            <w:shd w:val="clear" w:color="auto" w:fill="auto"/>
            <w:vAlign w:val="center"/>
          </w:tcPr>
          <w:p w14:paraId="4E649479" w14:textId="77777777" w:rsidR="00B04216" w:rsidRPr="006742DD" w:rsidRDefault="00B04216" w:rsidP="004B2F58">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SNEL, REGIDESO, opérateurs privés, mairies, ONG et entités territoriales</w:t>
            </w:r>
          </w:p>
          <w:p w14:paraId="03A0C39F" w14:textId="77777777" w:rsidR="00B04216" w:rsidRPr="006742DD" w:rsidRDefault="00B04216" w:rsidP="006742DD">
            <w:pPr>
              <w:spacing w:before="0" w:after="0" w:line="22" w:lineRule="atLeast"/>
              <w:jc w:val="left"/>
              <w:rPr>
                <w:rFonts w:ascii="Arial Narrow" w:hAnsi="Arial Narrow" w:cs="Arial"/>
                <w:sz w:val="21"/>
                <w:szCs w:val="21"/>
                <w:lang w:val="fr-CD"/>
              </w:rPr>
            </w:pPr>
          </w:p>
        </w:tc>
        <w:tc>
          <w:tcPr>
            <w:tcW w:w="1969" w:type="dxa"/>
            <w:shd w:val="clear" w:color="auto" w:fill="auto"/>
            <w:vAlign w:val="center"/>
          </w:tcPr>
          <w:p w14:paraId="497D602F" w14:textId="77777777" w:rsidR="00B04216" w:rsidRPr="006742DD" w:rsidRDefault="00B04216">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Personnes  instruites</w:t>
            </w:r>
          </w:p>
        </w:tc>
        <w:tc>
          <w:tcPr>
            <w:tcW w:w="2000" w:type="dxa"/>
            <w:shd w:val="clear" w:color="auto" w:fill="auto"/>
            <w:vAlign w:val="center"/>
          </w:tcPr>
          <w:p w14:paraId="69DFD878" w14:textId="77777777" w:rsidR="00B04216" w:rsidRPr="006742DD" w:rsidRDefault="00B04216" w:rsidP="004B2F58">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4B8054ED" w14:textId="77777777" w:rsidR="00B04216" w:rsidRPr="006742DD" w:rsidRDefault="00B04216" w:rsidP="004B2F58">
            <w:pPr>
              <w:spacing w:before="0" w:after="0" w:line="22" w:lineRule="atLeast"/>
              <w:jc w:val="left"/>
              <w:rPr>
                <w:rFonts w:ascii="Arial Narrow" w:hAnsi="Arial Narrow" w:cs="Arial"/>
                <w:bCs/>
                <w:sz w:val="21"/>
                <w:szCs w:val="21"/>
                <w:lang w:val="fr-CD"/>
              </w:rPr>
            </w:pPr>
            <w:r w:rsidRPr="006742DD">
              <w:rPr>
                <w:rFonts w:ascii="Arial Narrow" w:hAnsi="Arial Narrow" w:cs="Arial"/>
                <w:bCs/>
                <w:sz w:val="21"/>
                <w:szCs w:val="21"/>
                <w:lang w:val="fr-CD"/>
              </w:rPr>
              <w:t>Informations transmises par écrit et affichage</w:t>
            </w:r>
          </w:p>
        </w:tc>
        <w:tc>
          <w:tcPr>
            <w:tcW w:w="3855" w:type="dxa"/>
            <w:shd w:val="clear" w:color="auto" w:fill="auto"/>
            <w:vAlign w:val="center"/>
          </w:tcPr>
          <w:p w14:paraId="1546E011" w14:textId="77777777" w:rsidR="00B04216" w:rsidRPr="006742DD" w:rsidRDefault="00B04216" w:rsidP="00AC6C40">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sur la durée des travaux d’entretien</w:t>
            </w:r>
          </w:p>
          <w:p w14:paraId="5B0EA917" w14:textId="77777777" w:rsidR="00B04216" w:rsidRPr="006742DD" w:rsidRDefault="00B04216" w:rsidP="00AC6C40">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Période d’interruption ou de perturbation de la fourniture </w:t>
            </w:r>
          </w:p>
          <w:p w14:paraId="5C79CB0B" w14:textId="77777777" w:rsidR="00B04216" w:rsidRPr="006742DD" w:rsidRDefault="00B04216" w:rsidP="00AC6C40">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Moment du rétablissement de la fourniture</w:t>
            </w:r>
          </w:p>
        </w:tc>
      </w:tr>
      <w:tr w:rsidR="00B04216" w:rsidRPr="00A65C32" w14:paraId="06090AE8" w14:textId="77777777" w:rsidTr="006742DD">
        <w:trPr>
          <w:jc w:val="center"/>
        </w:trPr>
        <w:tc>
          <w:tcPr>
            <w:tcW w:w="1419" w:type="dxa"/>
            <w:vMerge/>
            <w:shd w:val="clear" w:color="auto" w:fill="auto"/>
            <w:vAlign w:val="center"/>
          </w:tcPr>
          <w:p w14:paraId="14654B6A" w14:textId="77777777" w:rsidR="00B04216" w:rsidRPr="006742DD" w:rsidRDefault="00B04216" w:rsidP="00B304B2">
            <w:pPr>
              <w:spacing w:before="0" w:after="0" w:line="22" w:lineRule="atLeast"/>
              <w:jc w:val="left"/>
              <w:rPr>
                <w:rFonts w:ascii="Arial Narrow" w:hAnsi="Arial Narrow" w:cs="Arial"/>
                <w:sz w:val="21"/>
                <w:szCs w:val="21"/>
                <w:lang w:val="fr-CD"/>
              </w:rPr>
            </w:pPr>
          </w:p>
        </w:tc>
        <w:tc>
          <w:tcPr>
            <w:tcW w:w="3232" w:type="dxa"/>
            <w:shd w:val="clear" w:color="auto" w:fill="auto"/>
            <w:vAlign w:val="center"/>
          </w:tcPr>
          <w:p w14:paraId="0D0AD789" w14:textId="77777777" w:rsidR="00B04216" w:rsidRPr="006742DD" w:rsidRDefault="00B04216" w:rsidP="00B304B2">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Usagers de l’eau et électricité  (abonnés)</w:t>
            </w:r>
          </w:p>
        </w:tc>
        <w:tc>
          <w:tcPr>
            <w:tcW w:w="1969" w:type="dxa"/>
            <w:shd w:val="clear" w:color="auto" w:fill="auto"/>
            <w:vAlign w:val="center"/>
          </w:tcPr>
          <w:p w14:paraId="73FB54D2" w14:textId="77777777" w:rsidR="00B04216" w:rsidRPr="006742DD" w:rsidRDefault="00B04216" w:rsidP="00B304B2">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Certains sont instruits</w:t>
            </w:r>
          </w:p>
          <w:p w14:paraId="0BF1E305" w14:textId="77777777" w:rsidR="00B04216" w:rsidRPr="006742DD" w:rsidRDefault="00B04216" w:rsidP="00B304B2">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Faible à grande propension à lire des documents</w:t>
            </w:r>
          </w:p>
        </w:tc>
        <w:tc>
          <w:tcPr>
            <w:tcW w:w="2000" w:type="dxa"/>
            <w:shd w:val="clear" w:color="auto" w:fill="auto"/>
            <w:vAlign w:val="center"/>
          </w:tcPr>
          <w:p w14:paraId="599EEB7D" w14:textId="77777777" w:rsidR="00B04216" w:rsidRPr="006742DD" w:rsidRDefault="00B04216" w:rsidP="00B304B2">
            <w:pPr>
              <w:spacing w:before="0" w:after="0" w:line="22" w:lineRule="atLeast"/>
              <w:jc w:val="left"/>
              <w:rPr>
                <w:rFonts w:ascii="Arial Narrow" w:hAnsi="Arial Narrow" w:cs="Arial"/>
                <w:sz w:val="21"/>
                <w:szCs w:val="21"/>
                <w:lang w:val="fr-CD"/>
              </w:rPr>
            </w:pPr>
            <w:r w:rsidRPr="006742DD">
              <w:rPr>
                <w:rFonts w:ascii="Arial Narrow" w:hAnsi="Arial Narrow" w:cs="Arial"/>
                <w:sz w:val="21"/>
                <w:szCs w:val="21"/>
                <w:lang w:val="fr-CD"/>
              </w:rPr>
              <w:t>Français et Traduction des informations dans les langues locales parlées par site (Lingala, Kikongo, Tshiluba et Swahili)</w:t>
            </w:r>
          </w:p>
        </w:tc>
        <w:tc>
          <w:tcPr>
            <w:tcW w:w="3284" w:type="dxa"/>
            <w:shd w:val="clear" w:color="auto" w:fill="auto"/>
            <w:vAlign w:val="center"/>
          </w:tcPr>
          <w:p w14:paraId="40BD0ED9" w14:textId="77777777" w:rsidR="00B04216" w:rsidRPr="006742DD" w:rsidRDefault="00B04216" w:rsidP="00B304B2">
            <w:pPr>
              <w:spacing w:before="0" w:after="0" w:line="22" w:lineRule="atLeast"/>
              <w:jc w:val="left"/>
              <w:rPr>
                <w:rFonts w:ascii="Arial Narrow" w:hAnsi="Arial Narrow" w:cs="Arial"/>
                <w:bCs/>
                <w:sz w:val="21"/>
                <w:szCs w:val="21"/>
                <w:lang w:val="fr-CD"/>
              </w:rPr>
            </w:pPr>
            <w:r w:rsidRPr="006742DD">
              <w:rPr>
                <w:rFonts w:ascii="Arial Narrow" w:hAnsi="Arial Narrow" w:cs="Arial"/>
                <w:bCs/>
                <w:sz w:val="21"/>
                <w:szCs w:val="21"/>
                <w:lang w:val="fr-CD"/>
              </w:rPr>
              <w:t>Communiqués, Reportages, Chroniques, Articles</w:t>
            </w:r>
          </w:p>
          <w:p w14:paraId="2FEF7F03" w14:textId="77777777" w:rsidR="00B04216" w:rsidRPr="006742DD" w:rsidRDefault="00B04216" w:rsidP="00B304B2">
            <w:pPr>
              <w:spacing w:before="0" w:after="0" w:line="22" w:lineRule="atLeast"/>
              <w:jc w:val="left"/>
              <w:rPr>
                <w:rFonts w:ascii="Arial Narrow" w:hAnsi="Arial Narrow" w:cs="Arial"/>
                <w:bCs/>
                <w:sz w:val="21"/>
                <w:szCs w:val="21"/>
                <w:lang w:val="fr-CD"/>
              </w:rPr>
            </w:pPr>
            <w:r w:rsidRPr="006742DD">
              <w:rPr>
                <w:rFonts w:ascii="Arial Narrow" w:hAnsi="Arial Narrow" w:cs="Arial"/>
                <w:bCs/>
                <w:sz w:val="21"/>
                <w:szCs w:val="21"/>
                <w:lang w:val="fr-CD"/>
              </w:rPr>
              <w:t xml:space="preserve">Journaux, </w:t>
            </w:r>
          </w:p>
          <w:p w14:paraId="11E86A50" w14:textId="77777777" w:rsidR="00B04216" w:rsidRPr="006742DD" w:rsidRDefault="00B04216" w:rsidP="00B304B2">
            <w:pPr>
              <w:spacing w:before="0" w:after="0" w:line="22" w:lineRule="atLeast"/>
              <w:jc w:val="left"/>
              <w:rPr>
                <w:rFonts w:ascii="Arial Narrow" w:hAnsi="Arial Narrow" w:cs="Arial"/>
                <w:bCs/>
                <w:sz w:val="21"/>
                <w:szCs w:val="21"/>
                <w:lang w:val="fr-CD"/>
              </w:rPr>
            </w:pPr>
            <w:r w:rsidRPr="006742DD">
              <w:rPr>
                <w:rFonts w:ascii="Arial Narrow" w:hAnsi="Arial Narrow" w:cs="Arial"/>
                <w:sz w:val="21"/>
                <w:szCs w:val="21"/>
                <w:lang w:val="fr-CD"/>
              </w:rPr>
              <w:t>Impression des informations sous-forme de caricature pour mieux se faire comprendre</w:t>
            </w:r>
          </w:p>
          <w:p w14:paraId="1C4338D6" w14:textId="77777777" w:rsidR="00B04216" w:rsidRPr="006742DD" w:rsidRDefault="00B04216" w:rsidP="00B304B2">
            <w:pPr>
              <w:spacing w:before="0" w:after="0" w:line="22" w:lineRule="atLeast"/>
              <w:jc w:val="left"/>
              <w:rPr>
                <w:rFonts w:ascii="Arial Narrow" w:hAnsi="Arial Narrow" w:cs="Arial"/>
                <w:bCs/>
                <w:sz w:val="21"/>
                <w:szCs w:val="21"/>
                <w:lang w:val="fr-CD"/>
              </w:rPr>
            </w:pPr>
          </w:p>
        </w:tc>
        <w:tc>
          <w:tcPr>
            <w:tcW w:w="3855" w:type="dxa"/>
            <w:shd w:val="clear" w:color="auto" w:fill="auto"/>
            <w:vAlign w:val="center"/>
          </w:tcPr>
          <w:p w14:paraId="59E81EF1" w14:textId="77777777" w:rsidR="00B04216" w:rsidRPr="006742DD" w:rsidRDefault="00B04216">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Informations sur la durée des travaux d’entretien et les incidents d’exploitation des réseaux</w:t>
            </w:r>
            <w:r w:rsidRPr="006742DD">
              <w:rPr>
                <w:rFonts w:ascii="Arial Narrow" w:hAnsi="Arial Narrow" w:cs="Arial"/>
                <w:sz w:val="21"/>
                <w:szCs w:val="21"/>
              </w:rPr>
              <w:t xml:space="preserve"> ainsi que sur </w:t>
            </w:r>
            <w:r w:rsidRPr="006742DD">
              <w:rPr>
                <w:rFonts w:ascii="Arial Narrow" w:hAnsi="Arial Narrow"/>
                <w:sz w:val="21"/>
                <w:szCs w:val="21"/>
              </w:rPr>
              <w:t xml:space="preserve">les bénéfices, les divers risques (dont les risques sociaux et VBG/EAS/HS) et les mesures envisagées par le projet pour les prévenir ou les atténuer </w:t>
            </w:r>
            <w:r w:rsidRPr="006742DD">
              <w:rPr>
                <w:rFonts w:ascii="Arial Narrow" w:hAnsi="Arial Narrow" w:cs="Arial"/>
                <w:sz w:val="21"/>
                <w:szCs w:val="21"/>
                <w:lang w:val="fr-CD"/>
              </w:rPr>
              <w:t xml:space="preserve"> </w:t>
            </w:r>
          </w:p>
          <w:p w14:paraId="17C15955" w14:textId="77777777" w:rsidR="00B04216" w:rsidRPr="006742DD" w:rsidRDefault="00B04216" w:rsidP="006773D0">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 xml:space="preserve">Période d’interruption ou de perturbation de la fourniture </w:t>
            </w:r>
          </w:p>
          <w:p w14:paraId="6F8CC25B" w14:textId="77777777" w:rsidR="00B04216" w:rsidRPr="006742DD" w:rsidRDefault="00B04216">
            <w:pPr>
              <w:numPr>
                <w:ilvl w:val="0"/>
                <w:numId w:val="14"/>
              </w:numPr>
              <w:spacing w:before="0" w:after="0" w:line="22" w:lineRule="atLeast"/>
              <w:ind w:left="317" w:hanging="284"/>
              <w:jc w:val="left"/>
              <w:rPr>
                <w:rFonts w:ascii="Arial Narrow" w:hAnsi="Arial Narrow" w:cs="Arial"/>
                <w:sz w:val="21"/>
                <w:szCs w:val="21"/>
                <w:lang w:val="fr-CD"/>
              </w:rPr>
            </w:pPr>
            <w:r w:rsidRPr="006742DD">
              <w:rPr>
                <w:rFonts w:ascii="Arial Narrow" w:hAnsi="Arial Narrow" w:cs="Arial"/>
                <w:sz w:val="21"/>
                <w:szCs w:val="21"/>
                <w:lang w:val="fr-CD"/>
              </w:rPr>
              <w:t>Moment du rétablissement de la fourniture</w:t>
            </w:r>
          </w:p>
        </w:tc>
      </w:tr>
    </w:tbl>
    <w:p w14:paraId="23F424D9" w14:textId="77777777" w:rsidR="00DB7DA3" w:rsidRPr="00A72F4B" w:rsidRDefault="00DB7DA3" w:rsidP="0069439D">
      <w:pPr>
        <w:spacing w:before="40" w:line="22" w:lineRule="atLeast"/>
        <w:jc w:val="center"/>
        <w:rPr>
          <w:rFonts w:ascii="Arial Narrow" w:hAnsi="Arial Narrow" w:cs="Arial"/>
          <w:szCs w:val="26"/>
        </w:rPr>
      </w:pPr>
      <w:r w:rsidRPr="00A72F4B">
        <w:rPr>
          <w:rFonts w:ascii="Arial Narrow" w:hAnsi="Arial Narrow" w:cs="Arial"/>
          <w:szCs w:val="26"/>
        </w:rPr>
        <w:t>Source : Equipe de préparation du projet d’</w:t>
      </w:r>
      <w:r w:rsidR="005929B0" w:rsidRPr="00A72F4B">
        <w:rPr>
          <w:rFonts w:ascii="Arial Narrow" w:hAnsi="Arial Narrow" w:cs="Arial"/>
          <w:szCs w:val="26"/>
        </w:rPr>
        <w:t>amélioration de la gouvernance et d’</w:t>
      </w:r>
      <w:r w:rsidRPr="00A72F4B">
        <w:rPr>
          <w:rFonts w:ascii="Arial Narrow" w:hAnsi="Arial Narrow" w:cs="Arial"/>
          <w:szCs w:val="26"/>
        </w:rPr>
        <w:t>acc</w:t>
      </w:r>
      <w:r w:rsidR="005929B0" w:rsidRPr="00A72F4B">
        <w:rPr>
          <w:rFonts w:ascii="Arial Narrow" w:hAnsi="Arial Narrow" w:cs="Arial"/>
          <w:szCs w:val="26"/>
        </w:rPr>
        <w:t xml:space="preserve">ès à </w:t>
      </w:r>
      <w:r w:rsidRPr="00A72F4B">
        <w:rPr>
          <w:rFonts w:ascii="Arial Narrow" w:hAnsi="Arial Narrow" w:cs="Arial"/>
          <w:szCs w:val="26"/>
        </w:rPr>
        <w:t>él</w:t>
      </w:r>
      <w:r w:rsidR="005929B0" w:rsidRPr="00A72F4B">
        <w:rPr>
          <w:rFonts w:ascii="Arial Narrow" w:hAnsi="Arial Narrow" w:cs="Arial"/>
          <w:szCs w:val="26"/>
        </w:rPr>
        <w:t xml:space="preserve">ectricité, à l’eau potable et à l’assainissement de base </w:t>
      </w:r>
    </w:p>
    <w:p w14:paraId="09F43804" w14:textId="77777777" w:rsidR="00DF4DBD" w:rsidRPr="004D01AB" w:rsidRDefault="00DF4DBD" w:rsidP="0069439D">
      <w:pPr>
        <w:spacing w:line="22" w:lineRule="atLeast"/>
        <w:rPr>
          <w:rFonts w:ascii="Arial Narrow" w:hAnsi="Arial Narrow" w:cs="Arial"/>
          <w:sz w:val="26"/>
          <w:szCs w:val="26"/>
        </w:rPr>
      </w:pPr>
    </w:p>
    <w:p w14:paraId="7915AA65" w14:textId="77777777" w:rsidR="00DF4DBD" w:rsidRPr="004D01AB" w:rsidRDefault="00DF4DBD" w:rsidP="0069439D">
      <w:pPr>
        <w:spacing w:line="22" w:lineRule="atLeast"/>
        <w:rPr>
          <w:rFonts w:ascii="Arial Narrow" w:hAnsi="Arial Narrow" w:cs="Arial"/>
          <w:sz w:val="26"/>
          <w:szCs w:val="26"/>
        </w:rPr>
        <w:sectPr w:rsidR="00DF4DBD" w:rsidRPr="004D01AB" w:rsidSect="00DF4DBD">
          <w:pgSz w:w="16838" w:h="11906" w:orient="landscape" w:code="9"/>
          <w:pgMar w:top="1418" w:right="1418" w:bottom="1134" w:left="1276" w:header="709" w:footer="709" w:gutter="0"/>
          <w:cols w:space="708"/>
          <w:docGrid w:linePitch="360"/>
        </w:sectPr>
      </w:pPr>
    </w:p>
    <w:p w14:paraId="4F36E6B1" w14:textId="77777777" w:rsidR="00731F1B" w:rsidRPr="004D01AB" w:rsidRDefault="00950794" w:rsidP="00535346">
      <w:pPr>
        <w:pStyle w:val="Titre"/>
        <w:numPr>
          <w:ilvl w:val="0"/>
          <w:numId w:val="9"/>
        </w:numPr>
        <w:tabs>
          <w:tab w:val="left" w:pos="426"/>
        </w:tabs>
        <w:spacing w:before="120" w:after="120" w:line="22" w:lineRule="atLeast"/>
        <w:ind w:left="426" w:hanging="426"/>
        <w:jc w:val="both"/>
        <w:rPr>
          <w:rFonts w:ascii="Arial Narrow" w:hAnsi="Arial Narrow" w:cs="Arial"/>
          <w:sz w:val="26"/>
          <w:szCs w:val="26"/>
        </w:rPr>
      </w:pPr>
      <w:bookmarkStart w:id="47" w:name="_Toc7511947"/>
      <w:bookmarkStart w:id="48" w:name="_Toc8166937"/>
      <w:bookmarkStart w:id="49" w:name="_Toc36821607"/>
      <w:bookmarkStart w:id="50" w:name="_Toc89869914"/>
      <w:r w:rsidRPr="004D01AB">
        <w:rPr>
          <w:rFonts w:ascii="Arial Narrow" w:hAnsi="Arial Narrow" w:cs="Arial"/>
          <w:sz w:val="26"/>
          <w:szCs w:val="26"/>
        </w:rPr>
        <w:t>PROGRAMME D</w:t>
      </w:r>
      <w:r w:rsidR="00E30D8C">
        <w:rPr>
          <w:rFonts w:ascii="Arial Narrow" w:hAnsi="Arial Narrow" w:cs="Arial"/>
          <w:sz w:val="26"/>
          <w:szCs w:val="26"/>
        </w:rPr>
        <w:t xml:space="preserve">E MOBILISATION </w:t>
      </w:r>
      <w:r w:rsidR="00130C3A" w:rsidRPr="004D01AB">
        <w:rPr>
          <w:rFonts w:ascii="Arial Narrow" w:hAnsi="Arial Narrow" w:cs="Arial"/>
          <w:sz w:val="26"/>
          <w:szCs w:val="26"/>
        </w:rPr>
        <w:t>DES PARTIES PRENANTES</w:t>
      </w:r>
      <w:bookmarkEnd w:id="47"/>
      <w:bookmarkEnd w:id="48"/>
      <w:bookmarkEnd w:id="49"/>
      <w:bookmarkEnd w:id="50"/>
    </w:p>
    <w:p w14:paraId="083CF3D7" w14:textId="77777777" w:rsidR="007130D3" w:rsidRPr="00A72F4B" w:rsidRDefault="00731F1B" w:rsidP="00A72F4B">
      <w:pPr>
        <w:spacing w:line="22" w:lineRule="atLeast"/>
        <w:ind w:left="426"/>
        <w:rPr>
          <w:rFonts w:ascii="Arial Narrow" w:hAnsi="Arial Narrow" w:cs="Arial"/>
          <w:szCs w:val="26"/>
          <w:lang w:val="fr"/>
        </w:rPr>
      </w:pPr>
      <w:r w:rsidRPr="00A72F4B">
        <w:rPr>
          <w:rFonts w:ascii="Arial Narrow" w:hAnsi="Arial Narrow" w:cs="Arial"/>
          <w:szCs w:val="26"/>
          <w:lang w:val="fr"/>
        </w:rPr>
        <w:t>Le PM</w:t>
      </w:r>
      <w:r w:rsidR="00130C3A" w:rsidRPr="00A72F4B">
        <w:rPr>
          <w:rFonts w:ascii="Arial Narrow" w:hAnsi="Arial Narrow" w:cs="Arial"/>
          <w:szCs w:val="26"/>
          <w:lang w:val="fr"/>
        </w:rPr>
        <w:t xml:space="preserve">PP </w:t>
      </w:r>
      <w:r w:rsidR="00FA64A7" w:rsidRPr="00A72F4B">
        <w:rPr>
          <w:rFonts w:ascii="Arial Narrow" w:hAnsi="Arial Narrow" w:cs="Arial"/>
          <w:szCs w:val="26"/>
          <w:lang w:val="fr"/>
        </w:rPr>
        <w:t xml:space="preserve">présenté </w:t>
      </w:r>
      <w:r w:rsidRPr="00A72F4B">
        <w:rPr>
          <w:rFonts w:ascii="Arial Narrow" w:hAnsi="Arial Narrow" w:cs="Arial"/>
          <w:szCs w:val="26"/>
          <w:lang w:val="fr"/>
        </w:rPr>
        <w:t>devra</w:t>
      </w:r>
      <w:r w:rsidR="00130C3A" w:rsidRPr="00A72F4B">
        <w:rPr>
          <w:rFonts w:ascii="Arial Narrow" w:hAnsi="Arial Narrow" w:cs="Arial"/>
          <w:szCs w:val="26"/>
          <w:lang w:val="fr"/>
        </w:rPr>
        <w:t xml:space="preserve"> être revu et mis à jour tout au long du cycle de vie du </w:t>
      </w:r>
      <w:r w:rsidR="00BD201C">
        <w:rPr>
          <w:rFonts w:ascii="Arial Narrow" w:hAnsi="Arial Narrow" w:cs="Arial"/>
          <w:szCs w:val="26"/>
          <w:lang w:val="fr"/>
        </w:rPr>
        <w:t>P</w:t>
      </w:r>
      <w:r w:rsidR="00130C3A" w:rsidRPr="00A72F4B">
        <w:rPr>
          <w:rFonts w:ascii="Arial Narrow" w:hAnsi="Arial Narrow" w:cs="Arial"/>
          <w:szCs w:val="26"/>
          <w:lang w:val="fr"/>
        </w:rPr>
        <w:t xml:space="preserve">rojet. Au cours de ce processus, </w:t>
      </w:r>
      <w:r w:rsidRPr="00A72F4B">
        <w:rPr>
          <w:rFonts w:ascii="Arial Narrow" w:hAnsi="Arial Narrow" w:cs="Arial"/>
          <w:szCs w:val="26"/>
          <w:lang w:val="fr"/>
        </w:rPr>
        <w:t>l’orientation et la portée du PM</w:t>
      </w:r>
      <w:r w:rsidR="00130C3A" w:rsidRPr="00A72F4B">
        <w:rPr>
          <w:rFonts w:ascii="Arial Narrow" w:hAnsi="Arial Narrow" w:cs="Arial"/>
          <w:szCs w:val="26"/>
          <w:lang w:val="fr"/>
        </w:rPr>
        <w:t>PP d</w:t>
      </w:r>
      <w:r w:rsidR="00E30D8C" w:rsidRPr="00A72F4B">
        <w:rPr>
          <w:rFonts w:ascii="Arial Narrow" w:hAnsi="Arial Narrow" w:cs="Arial"/>
          <w:szCs w:val="26"/>
          <w:lang w:val="fr"/>
        </w:rPr>
        <w:t xml:space="preserve">evront </w:t>
      </w:r>
      <w:r w:rsidR="00130C3A" w:rsidRPr="00A72F4B">
        <w:rPr>
          <w:rFonts w:ascii="Arial Narrow" w:hAnsi="Arial Narrow" w:cs="Arial"/>
          <w:szCs w:val="26"/>
          <w:lang w:val="fr"/>
        </w:rPr>
        <w:t xml:space="preserve">être adaptés aux différentes étapes de la mise en œuvre du projet </w:t>
      </w:r>
      <w:r w:rsidR="00E30D8C" w:rsidRPr="00A72F4B">
        <w:rPr>
          <w:rFonts w:ascii="Arial Narrow" w:hAnsi="Arial Narrow" w:cs="Arial"/>
          <w:szCs w:val="26"/>
          <w:lang w:val="fr"/>
        </w:rPr>
        <w:t xml:space="preserve">pour prendre en </w:t>
      </w:r>
      <w:r w:rsidR="00130C3A" w:rsidRPr="00A72F4B">
        <w:rPr>
          <w:rFonts w:ascii="Arial Narrow" w:hAnsi="Arial Narrow" w:cs="Arial"/>
          <w:szCs w:val="26"/>
          <w:lang w:val="fr"/>
        </w:rPr>
        <w:t xml:space="preserve">compte </w:t>
      </w:r>
      <w:r w:rsidR="00E30D8C" w:rsidRPr="00A72F4B">
        <w:rPr>
          <w:rFonts w:ascii="Arial Narrow" w:hAnsi="Arial Narrow" w:cs="Arial"/>
          <w:szCs w:val="26"/>
          <w:lang w:val="fr"/>
        </w:rPr>
        <w:t xml:space="preserve">les modifications et </w:t>
      </w:r>
      <w:r w:rsidR="00130C3A" w:rsidRPr="00A72F4B">
        <w:rPr>
          <w:rFonts w:ascii="Arial Narrow" w:hAnsi="Arial Narrow" w:cs="Arial"/>
          <w:szCs w:val="26"/>
          <w:lang w:val="fr"/>
        </w:rPr>
        <w:t>changement</w:t>
      </w:r>
      <w:r w:rsidR="00E30D8C" w:rsidRPr="00A72F4B">
        <w:rPr>
          <w:rFonts w:ascii="Arial Narrow" w:hAnsi="Arial Narrow" w:cs="Arial"/>
          <w:szCs w:val="26"/>
          <w:lang w:val="fr"/>
        </w:rPr>
        <w:t xml:space="preserve">s intervenus dans </w:t>
      </w:r>
      <w:r w:rsidR="00B81BE7">
        <w:rPr>
          <w:rFonts w:ascii="Arial Narrow" w:hAnsi="Arial Narrow" w:cs="Arial"/>
          <w:szCs w:val="26"/>
          <w:lang w:val="fr"/>
        </w:rPr>
        <w:t>s</w:t>
      </w:r>
      <w:r w:rsidR="00130C3A" w:rsidRPr="00A72F4B">
        <w:rPr>
          <w:rFonts w:ascii="Arial Narrow" w:hAnsi="Arial Narrow" w:cs="Arial"/>
          <w:szCs w:val="26"/>
          <w:lang w:val="fr"/>
        </w:rPr>
        <w:t>a conception.</w:t>
      </w:r>
    </w:p>
    <w:p w14:paraId="256322EC" w14:textId="77777777" w:rsidR="007C123F" w:rsidRDefault="007C123F" w:rsidP="00B04216">
      <w:pPr>
        <w:pStyle w:val="Titre3"/>
      </w:pPr>
      <w:bookmarkStart w:id="51" w:name="_Toc89869915"/>
      <w:r>
        <w:t>Objectifs et calendrier du programme de m</w:t>
      </w:r>
      <w:r w:rsidR="00845E49">
        <w:t>o</w:t>
      </w:r>
      <w:r>
        <w:t>b</w:t>
      </w:r>
      <w:r w:rsidR="00845E49">
        <w:t>i</w:t>
      </w:r>
      <w:r>
        <w:t>lisation des parties prenantes</w:t>
      </w:r>
      <w:bookmarkEnd w:id="51"/>
    </w:p>
    <w:p w14:paraId="673F8AD4" w14:textId="77777777" w:rsidR="00EF3307" w:rsidRPr="00A72F4B" w:rsidRDefault="00EF3307" w:rsidP="00A72F4B">
      <w:pPr>
        <w:spacing w:line="22" w:lineRule="atLeast"/>
        <w:ind w:left="426"/>
        <w:rPr>
          <w:rFonts w:ascii="Arial Narrow" w:hAnsi="Arial Narrow" w:cs="Arial"/>
          <w:szCs w:val="26"/>
          <w:lang w:val="fr"/>
        </w:rPr>
      </w:pPr>
      <w:r w:rsidRPr="00A72F4B">
        <w:rPr>
          <w:rFonts w:ascii="Arial Narrow" w:hAnsi="Arial Narrow" w:cs="Arial"/>
          <w:szCs w:val="26"/>
          <w:lang w:val="fr"/>
        </w:rPr>
        <w:t>La mobilisation des parties prenantes est une étape importante et indispensable à la mise en œuvre efficiente du projet</w:t>
      </w:r>
      <w:r w:rsidR="00B81BE7">
        <w:rPr>
          <w:rFonts w:ascii="Arial Narrow" w:hAnsi="Arial Narrow" w:cs="Arial"/>
          <w:szCs w:val="26"/>
          <w:lang w:val="fr"/>
        </w:rPr>
        <w:t>,</w:t>
      </w:r>
      <w:r w:rsidRPr="00A72F4B">
        <w:rPr>
          <w:rFonts w:ascii="Arial Narrow" w:hAnsi="Arial Narrow" w:cs="Arial"/>
          <w:szCs w:val="26"/>
          <w:lang w:val="fr"/>
        </w:rPr>
        <w:t xml:space="preserve"> car elle permettra aux parties prenantes identifiées principalement les PAP potentielles d’avoir des informations sur la conception et l’exécution du projet (objectifs, activités prévues, risques et impacts potentiels du projet), d’exprimer leurs opinions sur le projet et de mettre en lumière entre autres, les préoccupations et suggestions qui doivent être considérées dans la prise de décision.</w:t>
      </w:r>
    </w:p>
    <w:p w14:paraId="0BBDD1B8" w14:textId="77777777" w:rsidR="00EF3307" w:rsidRPr="00A72F4B" w:rsidRDefault="00EF3307" w:rsidP="00A72F4B">
      <w:pPr>
        <w:spacing w:line="22" w:lineRule="atLeast"/>
        <w:ind w:left="426"/>
        <w:rPr>
          <w:rFonts w:ascii="Arial Narrow" w:hAnsi="Arial Narrow" w:cs="Arial"/>
          <w:szCs w:val="26"/>
          <w:lang w:val="fr"/>
        </w:rPr>
      </w:pPr>
      <w:r w:rsidRPr="00A72F4B">
        <w:rPr>
          <w:rFonts w:ascii="Arial Narrow" w:hAnsi="Arial Narrow" w:cs="Arial"/>
          <w:szCs w:val="26"/>
          <w:lang w:val="fr"/>
        </w:rPr>
        <w:t xml:space="preserve">Pour réussir l’amélioration des réglementations et des procédures administratives devant permettre au secteur privé d’investir et d’accéder aux marchés d’investissement dans le secteur de l’électricité et de l’eau, les acteurs des ministères sectoriels (Ressources hydrauliques et </w:t>
      </w:r>
      <w:r w:rsidR="00B81BE7">
        <w:rPr>
          <w:rFonts w:ascii="Arial Narrow" w:hAnsi="Arial Narrow" w:cs="Arial"/>
          <w:szCs w:val="26"/>
          <w:lang w:val="fr"/>
        </w:rPr>
        <w:t>E</w:t>
      </w:r>
      <w:r w:rsidRPr="00A72F4B">
        <w:rPr>
          <w:rFonts w:ascii="Arial Narrow" w:hAnsi="Arial Narrow" w:cs="Arial"/>
          <w:szCs w:val="26"/>
          <w:lang w:val="fr"/>
        </w:rPr>
        <w:t xml:space="preserve">lectricité, commerce, portefeuille, infrastructures et travaux publics, etc.) seront impliqués. Des réunions d’information, de sensibilisation et de recueil d’avis sont prévues avec tous ces acteurs à la phase de conception, de lancement et de mise en œuvre des activités sur des thématiques relatives aux risques et la gestion de la réinstallation involontaire, la gestion des plaintes liées aux questions de réinstallation, </w:t>
      </w:r>
      <w:r w:rsidR="00493105">
        <w:rPr>
          <w:rFonts w:ascii="Arial Narrow" w:hAnsi="Arial Narrow" w:cs="Arial"/>
          <w:szCs w:val="26"/>
          <w:lang w:val="fr"/>
        </w:rPr>
        <w:t xml:space="preserve">à l’EAS/HS, </w:t>
      </w:r>
      <w:r w:rsidRPr="00A72F4B">
        <w:rPr>
          <w:rFonts w:ascii="Arial Narrow" w:hAnsi="Arial Narrow" w:cs="Arial"/>
          <w:szCs w:val="26"/>
          <w:lang w:val="fr"/>
        </w:rPr>
        <w:t xml:space="preserve">et aux risques environnementaux et sociaux durant la phase des travaux y compris les mesures de prévention et de gestion </w:t>
      </w:r>
      <w:r w:rsidR="00493105">
        <w:rPr>
          <w:rFonts w:ascii="Arial Narrow" w:hAnsi="Arial Narrow" w:cs="Arial"/>
          <w:szCs w:val="26"/>
          <w:lang w:val="fr"/>
        </w:rPr>
        <w:t>d’</w:t>
      </w:r>
      <w:r w:rsidRPr="00A72F4B">
        <w:rPr>
          <w:rFonts w:ascii="Arial Narrow" w:hAnsi="Arial Narrow" w:cs="Arial"/>
          <w:szCs w:val="26"/>
          <w:lang w:val="fr"/>
        </w:rPr>
        <w:t xml:space="preserve"> EAS et HS, y compris les questions liées au COVID-19.</w:t>
      </w:r>
    </w:p>
    <w:p w14:paraId="0C232623" w14:textId="77777777" w:rsidR="00EF3307" w:rsidRPr="00A72F4B" w:rsidRDefault="00EF3307" w:rsidP="00A72F4B">
      <w:pPr>
        <w:spacing w:line="22" w:lineRule="atLeast"/>
        <w:ind w:left="426"/>
        <w:rPr>
          <w:rFonts w:ascii="Arial Narrow" w:hAnsi="Arial Narrow" w:cs="Arial"/>
          <w:szCs w:val="26"/>
          <w:lang w:val="fr"/>
        </w:rPr>
      </w:pPr>
      <w:r w:rsidRPr="00A72F4B">
        <w:rPr>
          <w:rFonts w:ascii="Arial Narrow" w:hAnsi="Arial Narrow" w:cs="Arial"/>
          <w:szCs w:val="26"/>
          <w:lang w:val="fr"/>
        </w:rPr>
        <w:t>Pour chaque activité prévue dans le cadre du projet, la consultation et la participation des parties prenantes est requise pour le processus d’identification, de sélection et de planification de la gestion des risques et impacts potentiels sur la base de termes de référence précis. Des sessions de restitution et des ateliers de validation permet</w:t>
      </w:r>
      <w:r w:rsidR="006E669C">
        <w:rPr>
          <w:rFonts w:ascii="Arial Narrow" w:hAnsi="Arial Narrow" w:cs="Arial"/>
          <w:szCs w:val="26"/>
          <w:lang w:val="fr"/>
        </w:rPr>
        <w:t>tent</w:t>
      </w:r>
      <w:r w:rsidR="003A25AE" w:rsidRPr="00A72F4B">
        <w:rPr>
          <w:rFonts w:ascii="Arial Narrow" w:hAnsi="Arial Narrow" w:cs="Arial"/>
          <w:szCs w:val="26"/>
          <w:lang w:val="fr"/>
        </w:rPr>
        <w:t xml:space="preserve"> </w:t>
      </w:r>
      <w:r w:rsidRPr="00A72F4B">
        <w:rPr>
          <w:rFonts w:ascii="Arial Narrow" w:hAnsi="Arial Narrow" w:cs="Arial"/>
          <w:szCs w:val="26"/>
          <w:lang w:val="fr"/>
        </w:rPr>
        <w:t xml:space="preserve">de confirmer, recueillir et prendre en compte les avis, préoccupations et recommandations des parties prenantes par rapport à l’évaluation et la gestion des risques potentiels et de permettre la réalisation des activités ayant reçu le consentement notamment des parties prenantes. Un système de gestion des plaintes (les cellules locales de gestion des plaintes et les comités de gestion des plaintes) </w:t>
      </w:r>
      <w:r w:rsidR="003A25AE" w:rsidRPr="00A72F4B">
        <w:rPr>
          <w:rFonts w:ascii="Arial Narrow" w:hAnsi="Arial Narrow" w:cs="Arial"/>
          <w:szCs w:val="26"/>
          <w:lang w:val="fr"/>
        </w:rPr>
        <w:t>sont</w:t>
      </w:r>
      <w:r w:rsidRPr="00A72F4B">
        <w:rPr>
          <w:rFonts w:ascii="Arial Narrow" w:hAnsi="Arial Narrow" w:cs="Arial"/>
          <w:szCs w:val="26"/>
          <w:lang w:val="fr"/>
        </w:rPr>
        <w:t xml:space="preserve"> installé</w:t>
      </w:r>
      <w:r w:rsidR="003A25AE" w:rsidRPr="00A72F4B">
        <w:rPr>
          <w:rFonts w:ascii="Arial Narrow" w:hAnsi="Arial Narrow" w:cs="Arial"/>
          <w:szCs w:val="26"/>
          <w:lang w:val="fr"/>
        </w:rPr>
        <w:t>s dans certaines villes</w:t>
      </w:r>
      <w:r w:rsidR="00D160B4" w:rsidRPr="00A72F4B">
        <w:rPr>
          <w:rFonts w:ascii="Arial Narrow" w:hAnsi="Arial Narrow" w:cs="Arial"/>
          <w:szCs w:val="26"/>
          <w:lang w:val="fr"/>
        </w:rPr>
        <w:t xml:space="preserve"> et agglomérations telles que : Kinshasa, Goma, Gbadolite et Mobayi-Mbongo</w:t>
      </w:r>
      <w:r w:rsidR="000F2A40" w:rsidRPr="00A72F4B">
        <w:rPr>
          <w:rFonts w:ascii="Arial Narrow" w:hAnsi="Arial Narrow" w:cs="Arial"/>
          <w:szCs w:val="26"/>
          <w:lang w:val="fr"/>
        </w:rPr>
        <w:t>.</w:t>
      </w:r>
      <w:r w:rsidR="003A25AE" w:rsidRPr="00A72F4B">
        <w:rPr>
          <w:rFonts w:ascii="Arial Narrow" w:hAnsi="Arial Narrow" w:cs="Arial"/>
          <w:szCs w:val="26"/>
          <w:lang w:val="fr"/>
        </w:rPr>
        <w:t xml:space="preserve"> </w:t>
      </w:r>
      <w:r w:rsidRPr="00A72F4B">
        <w:rPr>
          <w:rFonts w:ascii="Arial Narrow" w:hAnsi="Arial Narrow" w:cs="Arial"/>
          <w:szCs w:val="26"/>
          <w:lang w:val="fr"/>
        </w:rPr>
        <w:t xml:space="preserve"> </w:t>
      </w:r>
      <w:r w:rsidR="000F2A40" w:rsidRPr="00A72F4B">
        <w:rPr>
          <w:rFonts w:ascii="Arial Narrow" w:hAnsi="Arial Narrow" w:cs="Arial"/>
          <w:szCs w:val="26"/>
          <w:lang w:val="fr"/>
        </w:rPr>
        <w:t>A</w:t>
      </w:r>
      <w:r w:rsidRPr="00A72F4B">
        <w:rPr>
          <w:rFonts w:ascii="Arial Narrow" w:hAnsi="Arial Narrow" w:cs="Arial"/>
          <w:szCs w:val="26"/>
          <w:lang w:val="fr"/>
        </w:rPr>
        <w:t>u démarrage des activités du projet, des cellules et comité</w:t>
      </w:r>
      <w:r w:rsidR="006E669C">
        <w:rPr>
          <w:rFonts w:ascii="Arial Narrow" w:hAnsi="Arial Narrow" w:cs="Arial"/>
          <w:szCs w:val="26"/>
          <w:lang w:val="fr"/>
        </w:rPr>
        <w:t>s</w:t>
      </w:r>
      <w:r w:rsidRPr="00A72F4B">
        <w:rPr>
          <w:rFonts w:ascii="Arial Narrow" w:hAnsi="Arial Narrow" w:cs="Arial"/>
          <w:szCs w:val="26"/>
          <w:lang w:val="fr"/>
        </w:rPr>
        <w:t xml:space="preserve"> de gestion des plaintes seront installés au niveau de chaque ville et au sein de ses sous-entités administratives. Ce système permettra de recevoir et </w:t>
      </w:r>
      <w:r w:rsidR="000F2A40" w:rsidRPr="00A72F4B">
        <w:rPr>
          <w:rFonts w:ascii="Arial Narrow" w:hAnsi="Arial Narrow" w:cs="Arial"/>
          <w:szCs w:val="26"/>
          <w:lang w:val="fr"/>
        </w:rPr>
        <w:t xml:space="preserve">de </w:t>
      </w:r>
      <w:r w:rsidRPr="00A72F4B">
        <w:rPr>
          <w:rFonts w:ascii="Arial Narrow" w:hAnsi="Arial Narrow" w:cs="Arial"/>
          <w:szCs w:val="26"/>
          <w:lang w:val="fr"/>
        </w:rPr>
        <w:t>traiter les plaintes, les commentaires et les doléances en rapport avec les activités de mise en œuvre du projet.</w:t>
      </w:r>
    </w:p>
    <w:p w14:paraId="3B7AB939" w14:textId="77777777" w:rsidR="00EF3307" w:rsidRPr="00A72F4B" w:rsidRDefault="000F2A40" w:rsidP="00A72F4B">
      <w:pPr>
        <w:spacing w:line="22" w:lineRule="atLeast"/>
        <w:ind w:left="426"/>
        <w:rPr>
          <w:rFonts w:ascii="Arial Narrow" w:hAnsi="Arial Narrow" w:cs="Arial"/>
          <w:szCs w:val="26"/>
          <w:lang w:val="fr"/>
        </w:rPr>
      </w:pPr>
      <w:r w:rsidRPr="00A72F4B">
        <w:rPr>
          <w:rFonts w:ascii="Arial Narrow" w:hAnsi="Arial Narrow" w:cs="Arial"/>
          <w:szCs w:val="26"/>
          <w:lang w:val="fr"/>
        </w:rPr>
        <w:t xml:space="preserve">Pendant la phase de préparation du projet, des rencontres avec </w:t>
      </w:r>
      <w:r w:rsidR="00EF3307" w:rsidRPr="00A72F4B">
        <w:rPr>
          <w:rFonts w:ascii="Arial Narrow" w:hAnsi="Arial Narrow" w:cs="Arial"/>
          <w:szCs w:val="26"/>
          <w:lang w:val="fr"/>
        </w:rPr>
        <w:t xml:space="preserve">les acteurs œuvrant dans le secteur d’électricité et de l’eau </w:t>
      </w:r>
      <w:r w:rsidR="003E7717" w:rsidRPr="00A72F4B">
        <w:rPr>
          <w:rFonts w:ascii="Arial Narrow" w:hAnsi="Arial Narrow" w:cs="Arial"/>
          <w:szCs w:val="26"/>
          <w:lang w:val="fr"/>
        </w:rPr>
        <w:t xml:space="preserve">ont </w:t>
      </w:r>
      <w:r w:rsidR="006E669C">
        <w:rPr>
          <w:rFonts w:ascii="Arial Narrow" w:hAnsi="Arial Narrow" w:cs="Arial"/>
          <w:szCs w:val="26"/>
          <w:lang w:val="fr"/>
        </w:rPr>
        <w:t xml:space="preserve">été </w:t>
      </w:r>
      <w:r w:rsidR="003E7717" w:rsidRPr="00A72F4B">
        <w:rPr>
          <w:rFonts w:ascii="Arial Narrow" w:hAnsi="Arial Narrow" w:cs="Arial"/>
          <w:szCs w:val="26"/>
          <w:lang w:val="fr"/>
        </w:rPr>
        <w:t>tenues dans les villes de Kinshasa, Goma et Kananga afin d’</w:t>
      </w:r>
      <w:r w:rsidR="00EF3307" w:rsidRPr="00A72F4B">
        <w:rPr>
          <w:rFonts w:ascii="Arial Narrow" w:hAnsi="Arial Narrow" w:cs="Arial"/>
          <w:szCs w:val="26"/>
          <w:lang w:val="fr"/>
        </w:rPr>
        <w:t xml:space="preserve">identifier les contraintes et les obstacles empêchant </w:t>
      </w:r>
      <w:r w:rsidR="006E669C">
        <w:rPr>
          <w:rFonts w:ascii="Arial Narrow" w:hAnsi="Arial Narrow" w:cs="Arial"/>
          <w:szCs w:val="26"/>
          <w:lang w:val="fr"/>
        </w:rPr>
        <w:t>l</w:t>
      </w:r>
      <w:r w:rsidR="00EF3307" w:rsidRPr="00A72F4B">
        <w:rPr>
          <w:rFonts w:ascii="Arial Narrow" w:hAnsi="Arial Narrow" w:cs="Arial"/>
          <w:szCs w:val="26"/>
          <w:lang w:val="fr"/>
        </w:rPr>
        <w:t xml:space="preserve">es opérateurs </w:t>
      </w:r>
      <w:r w:rsidR="006E669C">
        <w:rPr>
          <w:rFonts w:ascii="Arial Narrow" w:hAnsi="Arial Narrow" w:cs="Arial"/>
          <w:szCs w:val="26"/>
          <w:lang w:val="fr"/>
        </w:rPr>
        <w:t xml:space="preserve">présents dans ces villes </w:t>
      </w:r>
      <w:r w:rsidR="00EF3307" w:rsidRPr="00A72F4B">
        <w:rPr>
          <w:rFonts w:ascii="Arial Narrow" w:hAnsi="Arial Narrow" w:cs="Arial"/>
          <w:szCs w:val="26"/>
          <w:lang w:val="fr"/>
        </w:rPr>
        <w:t>d’accéder aux crédits et autres financement</w:t>
      </w:r>
      <w:r w:rsidR="00660A23">
        <w:rPr>
          <w:rFonts w:ascii="Arial Narrow" w:hAnsi="Arial Narrow" w:cs="Arial"/>
          <w:szCs w:val="26"/>
          <w:lang w:val="fr"/>
        </w:rPr>
        <w:t>s</w:t>
      </w:r>
      <w:r w:rsidR="00EF3307" w:rsidRPr="00A72F4B">
        <w:rPr>
          <w:rFonts w:ascii="Arial Narrow" w:hAnsi="Arial Narrow" w:cs="Arial"/>
          <w:szCs w:val="26"/>
          <w:lang w:val="fr"/>
        </w:rPr>
        <w:t xml:space="preserve"> afin d’étendre leurs activités. </w:t>
      </w:r>
      <w:r w:rsidR="001E10F4" w:rsidRPr="00A72F4B">
        <w:rPr>
          <w:rFonts w:ascii="Arial Narrow" w:hAnsi="Arial Narrow" w:cs="Arial"/>
          <w:szCs w:val="26"/>
          <w:lang w:val="fr"/>
        </w:rPr>
        <w:t xml:space="preserve">Des </w:t>
      </w:r>
      <w:r w:rsidR="00EF3307" w:rsidRPr="00A72F4B">
        <w:rPr>
          <w:rFonts w:ascii="Arial Narrow" w:hAnsi="Arial Narrow" w:cs="Arial"/>
          <w:szCs w:val="26"/>
          <w:lang w:val="fr"/>
        </w:rPr>
        <w:t>rencontre</w:t>
      </w:r>
      <w:r w:rsidR="001E10F4" w:rsidRPr="00A72F4B">
        <w:rPr>
          <w:rFonts w:ascii="Arial Narrow" w:hAnsi="Arial Narrow" w:cs="Arial"/>
          <w:szCs w:val="26"/>
          <w:lang w:val="fr"/>
        </w:rPr>
        <w:t xml:space="preserve">s ont également eu lieu avec </w:t>
      </w:r>
      <w:r w:rsidR="00EF3307" w:rsidRPr="00A72F4B">
        <w:rPr>
          <w:rFonts w:ascii="Arial Narrow" w:hAnsi="Arial Narrow" w:cs="Arial"/>
          <w:szCs w:val="26"/>
          <w:lang w:val="fr"/>
        </w:rPr>
        <w:t>les parties prenantes au niveau des provinces, villes et municipalités concernées par le projet</w:t>
      </w:r>
      <w:r w:rsidR="001E10F4" w:rsidRPr="00A72F4B">
        <w:rPr>
          <w:rFonts w:ascii="Arial Narrow" w:hAnsi="Arial Narrow" w:cs="Arial"/>
          <w:szCs w:val="26"/>
          <w:lang w:val="fr"/>
        </w:rPr>
        <w:t xml:space="preserve"> afin de recueillir leur suggestion, avis et recommandation sur le projet</w:t>
      </w:r>
      <w:r w:rsidR="00EF3307" w:rsidRPr="00A72F4B">
        <w:rPr>
          <w:rFonts w:ascii="Arial Narrow" w:hAnsi="Arial Narrow" w:cs="Arial"/>
          <w:szCs w:val="26"/>
          <w:lang w:val="fr"/>
        </w:rPr>
        <w:t>.</w:t>
      </w:r>
    </w:p>
    <w:p w14:paraId="6E20957F" w14:textId="77777777" w:rsidR="00D42716" w:rsidRDefault="00D42716" w:rsidP="00B04216">
      <w:pPr>
        <w:pStyle w:val="Titre3"/>
      </w:pPr>
      <w:bookmarkStart w:id="52" w:name="_Toc89869916"/>
      <w:r>
        <w:t>Stratégie proposée pour la diffusion des informations</w:t>
      </w:r>
      <w:bookmarkEnd w:id="52"/>
    </w:p>
    <w:p w14:paraId="73142883" w14:textId="77777777" w:rsidR="00072559" w:rsidRPr="00535346" w:rsidRDefault="00072559" w:rsidP="00535346">
      <w:pPr>
        <w:spacing w:line="22" w:lineRule="atLeast"/>
        <w:ind w:left="426"/>
        <w:rPr>
          <w:rFonts w:ascii="Arial Narrow" w:hAnsi="Arial Narrow" w:cs="Arial"/>
          <w:szCs w:val="26"/>
          <w:lang w:val="fr"/>
        </w:rPr>
      </w:pPr>
      <w:r w:rsidRPr="00535346">
        <w:rPr>
          <w:rFonts w:ascii="Arial Narrow" w:hAnsi="Arial Narrow" w:cs="Arial"/>
          <w:szCs w:val="26"/>
          <w:lang w:val="fr"/>
        </w:rPr>
        <w:t>Les agences d’exécution du projet rendront publique</w:t>
      </w:r>
      <w:r w:rsidR="006E669C">
        <w:rPr>
          <w:rFonts w:ascii="Arial Narrow" w:hAnsi="Arial Narrow" w:cs="Arial"/>
          <w:szCs w:val="26"/>
          <w:lang w:val="fr"/>
        </w:rPr>
        <w:t>s</w:t>
      </w:r>
      <w:r w:rsidRPr="00535346">
        <w:rPr>
          <w:rFonts w:ascii="Arial Narrow" w:hAnsi="Arial Narrow" w:cs="Arial"/>
          <w:szCs w:val="26"/>
          <w:lang w:val="fr"/>
        </w:rPr>
        <w:t xml:space="preserve"> les informations sur le projet pour permettre aux parties prenantes de comprendre les risques et les effets potentiels de celui-ci, ainsi que les possibilités </w:t>
      </w:r>
      <w:r w:rsidR="006E669C">
        <w:rPr>
          <w:rFonts w:ascii="Arial Narrow" w:hAnsi="Arial Narrow" w:cs="Arial"/>
          <w:szCs w:val="26"/>
          <w:lang w:val="fr"/>
        </w:rPr>
        <w:t xml:space="preserve">et opportunités </w:t>
      </w:r>
      <w:r w:rsidRPr="00535346">
        <w:rPr>
          <w:rFonts w:ascii="Arial Narrow" w:hAnsi="Arial Narrow" w:cs="Arial"/>
          <w:szCs w:val="26"/>
          <w:lang w:val="fr"/>
        </w:rPr>
        <w:t xml:space="preserve">qu’il pourrait offrir.  </w:t>
      </w:r>
    </w:p>
    <w:p w14:paraId="676321B3" w14:textId="77777777" w:rsidR="00072559" w:rsidRPr="00535346" w:rsidRDefault="00493105" w:rsidP="00535346">
      <w:pPr>
        <w:spacing w:line="22" w:lineRule="atLeast"/>
        <w:ind w:left="426"/>
        <w:rPr>
          <w:rFonts w:ascii="Arial Narrow" w:hAnsi="Arial Narrow" w:cs="Arial"/>
          <w:szCs w:val="26"/>
          <w:lang w:val="fr"/>
        </w:rPr>
      </w:pPr>
      <w:r w:rsidRPr="00535346">
        <w:rPr>
          <w:rFonts w:ascii="Arial Narrow" w:hAnsi="Arial Narrow" w:cs="Arial"/>
          <w:szCs w:val="26"/>
          <w:lang w:val="fr"/>
        </w:rPr>
        <w:t>En effet</w:t>
      </w:r>
      <w:r w:rsidR="00072559" w:rsidRPr="00535346">
        <w:rPr>
          <w:rFonts w:ascii="Arial Narrow" w:hAnsi="Arial Narrow" w:cs="Arial"/>
          <w:szCs w:val="26"/>
          <w:lang w:val="fr"/>
        </w:rPr>
        <w:t xml:space="preserve">, </w:t>
      </w:r>
      <w:r w:rsidR="006E669C">
        <w:rPr>
          <w:rFonts w:ascii="Arial Narrow" w:hAnsi="Arial Narrow" w:cs="Arial"/>
          <w:szCs w:val="26"/>
          <w:lang w:val="fr"/>
        </w:rPr>
        <w:t>l’</w:t>
      </w:r>
      <w:r w:rsidR="00072559" w:rsidRPr="00535346">
        <w:rPr>
          <w:rFonts w:ascii="Arial Narrow" w:hAnsi="Arial Narrow" w:cs="Arial"/>
          <w:szCs w:val="26"/>
          <w:lang w:val="fr"/>
        </w:rPr>
        <w:t>engagement  concret  des  parties  prenantes  dépend  d’informations  exactes, accessibles, complètes et disponibles en temps voulu. Il importe de diffuser le plus tôt possible au cours du cycle de vie du projet les informations qui le</w:t>
      </w:r>
      <w:r w:rsidR="006E669C">
        <w:rPr>
          <w:rFonts w:ascii="Arial Narrow" w:hAnsi="Arial Narrow" w:cs="Arial"/>
          <w:szCs w:val="26"/>
          <w:lang w:val="fr"/>
        </w:rPr>
        <w:t>s</w:t>
      </w:r>
      <w:r w:rsidR="00072559" w:rsidRPr="00535346">
        <w:rPr>
          <w:rFonts w:ascii="Arial Narrow" w:hAnsi="Arial Narrow" w:cs="Arial"/>
          <w:szCs w:val="26"/>
          <w:lang w:val="fr"/>
        </w:rPr>
        <w:t xml:space="preserve"> concerne</w:t>
      </w:r>
      <w:r w:rsidR="006E669C">
        <w:rPr>
          <w:rFonts w:ascii="Arial Narrow" w:hAnsi="Arial Narrow" w:cs="Arial"/>
          <w:szCs w:val="26"/>
          <w:lang w:val="fr"/>
        </w:rPr>
        <w:t>nt</w:t>
      </w:r>
      <w:r w:rsidR="00072559" w:rsidRPr="00535346">
        <w:rPr>
          <w:rFonts w:ascii="Arial Narrow" w:hAnsi="Arial Narrow" w:cs="Arial"/>
          <w:szCs w:val="26"/>
          <w:lang w:val="fr"/>
        </w:rPr>
        <w:t xml:space="preserve"> d’une manière, sous une forme et dans une langue appropriée à chaque groupe de parties prenantes. </w:t>
      </w:r>
    </w:p>
    <w:p w14:paraId="6110B075" w14:textId="77777777" w:rsidR="00072559" w:rsidRPr="00535346" w:rsidRDefault="00072559" w:rsidP="00535346">
      <w:pPr>
        <w:spacing w:line="22" w:lineRule="atLeast"/>
        <w:ind w:left="426"/>
        <w:rPr>
          <w:rFonts w:ascii="Arial Narrow" w:hAnsi="Arial Narrow" w:cs="Arial"/>
          <w:szCs w:val="26"/>
          <w:lang w:val="fr"/>
        </w:rPr>
      </w:pPr>
      <w:r w:rsidRPr="00535346">
        <w:rPr>
          <w:rFonts w:ascii="Arial Narrow" w:hAnsi="Arial Narrow" w:cs="Arial"/>
          <w:szCs w:val="26"/>
          <w:lang w:val="fr"/>
        </w:rPr>
        <w:t xml:space="preserve">Par conséquent, les agences d’exécution du projet donneront aux parties prenantes un accès aux informations suivantes le plus tôt possible, et selon un calendrier qui permet de véritables consultations avec les parties prenantes sur la conception du projet : </w:t>
      </w:r>
    </w:p>
    <w:p w14:paraId="584E6FF0"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 xml:space="preserve">l’objet, la nature et l’envergure du projet ; </w:t>
      </w:r>
    </w:p>
    <w:p w14:paraId="5429388E"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 xml:space="preserve">la durée des activités du projet ; </w:t>
      </w:r>
    </w:p>
    <w:p w14:paraId="4C6B8EC7"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 xml:space="preserve">les risques et effets potentiels du projet sur les communautés locales, et les mesures proposées pour les atténuer ; </w:t>
      </w:r>
    </w:p>
    <w:p w14:paraId="55515769" w14:textId="77777777" w:rsidR="00072559" w:rsidRPr="00535346" w:rsidRDefault="006E669C"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l</w:t>
      </w:r>
      <w:r w:rsidR="00072559" w:rsidRPr="00535346">
        <w:rPr>
          <w:rFonts w:ascii="Arial Narrow" w:hAnsi="Arial Narrow" w:cs="Arial"/>
          <w:color w:val="000000"/>
          <w:szCs w:val="26"/>
          <w:lang w:val="fr" w:eastAsia="pt-PT"/>
        </w:rPr>
        <w:t xml:space="preserve">e processus envisagé pour la participation des parties prenantes, y compris les dates et lieux des réunions de consultation publiques envisagées, ainsi que le processus qui sera adopté pour les notifications et les comptes rendus de ces réunions  </w:t>
      </w:r>
    </w:p>
    <w:p w14:paraId="2C933F4C" w14:textId="77777777" w:rsidR="00072559" w:rsidRPr="00535346" w:rsidRDefault="006E669C"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l</w:t>
      </w:r>
      <w:r w:rsidR="00072559" w:rsidRPr="00535346">
        <w:rPr>
          <w:rFonts w:ascii="Arial Narrow" w:hAnsi="Arial Narrow" w:cs="Arial"/>
          <w:color w:val="000000"/>
          <w:szCs w:val="26"/>
          <w:lang w:val="fr" w:eastAsia="pt-PT"/>
        </w:rPr>
        <w:t xml:space="preserve">e processus et les voies de dépôt et de règlement des </w:t>
      </w:r>
      <w:r>
        <w:rPr>
          <w:rFonts w:ascii="Arial Narrow" w:hAnsi="Arial Narrow" w:cs="Arial"/>
          <w:color w:val="000000"/>
          <w:szCs w:val="26"/>
          <w:lang w:val="fr" w:eastAsia="pt-PT"/>
        </w:rPr>
        <w:t xml:space="preserve">plaintes ou </w:t>
      </w:r>
      <w:r w:rsidR="00072559" w:rsidRPr="00535346">
        <w:rPr>
          <w:rFonts w:ascii="Arial Narrow" w:hAnsi="Arial Narrow" w:cs="Arial"/>
          <w:color w:val="000000"/>
          <w:szCs w:val="26"/>
          <w:lang w:val="fr" w:eastAsia="pt-PT"/>
        </w:rPr>
        <w:t>griefs</w:t>
      </w:r>
      <w:r w:rsidR="00493105">
        <w:rPr>
          <w:rFonts w:ascii="Arial Narrow" w:hAnsi="Arial Narrow" w:cs="Arial"/>
          <w:color w:val="000000"/>
          <w:szCs w:val="26"/>
          <w:lang w:val="fr" w:eastAsia="pt-PT"/>
        </w:rPr>
        <w:t>, y compris celles liées à l’EAS/HS.</w:t>
      </w:r>
    </w:p>
    <w:p w14:paraId="27F00C85" w14:textId="77777777" w:rsidR="00072559" w:rsidRPr="00FA064C" w:rsidRDefault="00072559" w:rsidP="00B04216">
      <w:pPr>
        <w:pStyle w:val="Sous-titre"/>
        <w:numPr>
          <w:ilvl w:val="2"/>
          <w:numId w:val="9"/>
        </w:numPr>
        <w:ind w:left="1276"/>
      </w:pPr>
      <w:r w:rsidRPr="00FA064C">
        <w:rPr>
          <w:rFonts w:ascii="Arial Narrow" w:eastAsia="Times New Roman" w:hAnsi="Arial Narrow" w:cs="Arial"/>
          <w:b/>
          <w:color w:val="auto"/>
          <w:spacing w:val="0"/>
          <w:sz w:val="24"/>
          <w:szCs w:val="24"/>
          <w:lang w:eastAsia="fr-FR"/>
        </w:rPr>
        <w:t>Outils et méthodes de diffusion de l’information</w:t>
      </w:r>
    </w:p>
    <w:p w14:paraId="3F1D0FDA" w14:textId="77777777" w:rsidR="00072559" w:rsidRPr="00535346" w:rsidRDefault="00072559" w:rsidP="00535346">
      <w:pPr>
        <w:spacing w:line="22" w:lineRule="atLeast"/>
        <w:ind w:left="426"/>
        <w:rPr>
          <w:rFonts w:ascii="Arial Narrow" w:hAnsi="Arial Narrow" w:cs="Arial"/>
          <w:szCs w:val="26"/>
          <w:lang w:val="fr"/>
        </w:rPr>
      </w:pPr>
      <w:r w:rsidRPr="00535346">
        <w:rPr>
          <w:rFonts w:ascii="Arial Narrow" w:hAnsi="Arial Narrow" w:cs="Arial"/>
          <w:szCs w:val="26"/>
          <w:lang w:val="fr"/>
        </w:rPr>
        <w:t>L’information sera diffusée dans les langues locales (Swahili, Lingala, Kikongo, Tshiluba) et dans la langue officielle (le français) et d’une manière adaptée à la culture locale et accessible, en tenant compte des besoins spécifiques des groupes que le projet peut affecter différemment ou de manière disproportionnée ou des groupes de la population qui ont  des  besoins  particuliers  d’information</w:t>
      </w:r>
      <w:r w:rsidR="006E669C">
        <w:rPr>
          <w:rFonts w:ascii="Arial Narrow" w:hAnsi="Arial Narrow" w:cs="Arial"/>
          <w:szCs w:val="26"/>
          <w:lang w:val="fr"/>
        </w:rPr>
        <w:t>, e</w:t>
      </w:r>
      <w:r w:rsidRPr="00535346">
        <w:rPr>
          <w:rFonts w:ascii="Arial Narrow" w:hAnsi="Arial Narrow" w:cs="Arial"/>
          <w:szCs w:val="26"/>
          <w:lang w:val="fr"/>
        </w:rPr>
        <w:t xml:space="preserve">ntre  autres  les  clients/parties  prenantes  à faibles pouvoir d’achat ou autres vulnérabilités. </w:t>
      </w:r>
    </w:p>
    <w:p w14:paraId="58F5E740" w14:textId="77777777" w:rsidR="00072559" w:rsidRPr="00535346" w:rsidRDefault="00072559" w:rsidP="00535346">
      <w:pPr>
        <w:spacing w:line="22" w:lineRule="atLeast"/>
        <w:ind w:left="426"/>
        <w:rPr>
          <w:rFonts w:ascii="Arial Narrow" w:hAnsi="Arial Narrow" w:cs="Arial"/>
          <w:szCs w:val="26"/>
          <w:lang w:val="fr"/>
        </w:rPr>
      </w:pPr>
      <w:r w:rsidRPr="00535346">
        <w:rPr>
          <w:rFonts w:ascii="Arial Narrow" w:hAnsi="Arial Narrow" w:cs="Arial"/>
          <w:szCs w:val="26"/>
          <w:lang w:val="fr"/>
        </w:rPr>
        <w:t xml:space="preserve">Pour  ce  faire,  le  projet  va  combiner  différentes  méthodes  de  diffusion  de  l’information notamment : </w:t>
      </w:r>
    </w:p>
    <w:p w14:paraId="6CB55FE8"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journaux de grande audience pour les jeunes et les femmes</w:t>
      </w:r>
    </w:p>
    <w:p w14:paraId="052D4970"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affiches et les pancartes de grande taille disposée</w:t>
      </w:r>
      <w:r w:rsidR="006E669C">
        <w:rPr>
          <w:rFonts w:ascii="Arial Narrow" w:hAnsi="Arial Narrow" w:cs="Arial"/>
          <w:color w:val="000000"/>
          <w:szCs w:val="26"/>
          <w:lang w:val="fr" w:eastAsia="pt-PT"/>
        </w:rPr>
        <w:t>s</w:t>
      </w:r>
      <w:r w:rsidRPr="00535346">
        <w:rPr>
          <w:rFonts w:ascii="Arial Narrow" w:hAnsi="Arial Narrow" w:cs="Arial"/>
          <w:color w:val="000000"/>
          <w:szCs w:val="26"/>
          <w:lang w:val="fr" w:eastAsia="pt-PT"/>
        </w:rPr>
        <w:t xml:space="preserve"> sur les grandes places publiques (écoles, universités, mairies, municipalités, etc.) et les plus attractives pour la population</w:t>
      </w:r>
    </w:p>
    <w:p w14:paraId="3566EE6F"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la radio et la télévision le</w:t>
      </w:r>
      <w:r w:rsidR="003F4726">
        <w:rPr>
          <w:rFonts w:ascii="Arial Narrow" w:hAnsi="Arial Narrow" w:cs="Arial"/>
          <w:color w:val="000000"/>
          <w:szCs w:val="26"/>
          <w:lang w:val="fr" w:eastAsia="pt-PT"/>
        </w:rPr>
        <w:t>s</w:t>
      </w:r>
      <w:r w:rsidRPr="00535346">
        <w:rPr>
          <w:rFonts w:ascii="Arial Narrow" w:hAnsi="Arial Narrow" w:cs="Arial"/>
          <w:color w:val="000000"/>
          <w:szCs w:val="26"/>
          <w:lang w:val="fr" w:eastAsia="pt-PT"/>
        </w:rPr>
        <w:t xml:space="preserve"> plus suiv</w:t>
      </w:r>
      <w:r w:rsidR="003F4726">
        <w:rPr>
          <w:rFonts w:ascii="Arial Narrow" w:hAnsi="Arial Narrow" w:cs="Arial"/>
          <w:color w:val="000000"/>
          <w:szCs w:val="26"/>
          <w:lang w:val="fr" w:eastAsia="pt-PT"/>
        </w:rPr>
        <w:t>ies</w:t>
      </w:r>
      <w:r w:rsidRPr="00535346">
        <w:rPr>
          <w:rFonts w:ascii="Arial Narrow" w:hAnsi="Arial Narrow" w:cs="Arial"/>
          <w:color w:val="000000"/>
          <w:szCs w:val="26"/>
          <w:lang w:val="fr" w:eastAsia="pt-PT"/>
        </w:rPr>
        <w:t xml:space="preserve"> dans chaque ville concernée par le projet</w:t>
      </w:r>
    </w:p>
    <w:p w14:paraId="48D5DA43"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centres d’information et établissement</w:t>
      </w:r>
      <w:r w:rsidR="003F4726">
        <w:rPr>
          <w:rFonts w:ascii="Arial Narrow" w:hAnsi="Arial Narrow" w:cs="Arial"/>
          <w:color w:val="000000"/>
          <w:szCs w:val="26"/>
          <w:lang w:val="fr" w:eastAsia="pt-PT"/>
        </w:rPr>
        <w:t>s</w:t>
      </w:r>
      <w:r w:rsidRPr="00535346">
        <w:rPr>
          <w:rFonts w:ascii="Arial Narrow" w:hAnsi="Arial Narrow" w:cs="Arial"/>
          <w:color w:val="000000"/>
          <w:szCs w:val="26"/>
          <w:lang w:val="fr" w:eastAsia="pt-PT"/>
        </w:rPr>
        <w:t xml:space="preserve"> publics ou autres établissements présentant la possibilité d’affichages visuels  </w:t>
      </w:r>
    </w:p>
    <w:p w14:paraId="4F23102F"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brochures, les dépliants, les documents et rapports de synthèse non techniques  en français et en langues locales (Lingala, Kikongo, Swahili et Tshiluba) seront partagés pour faciliter la diffusion des informations sur le projet</w:t>
      </w:r>
    </w:p>
    <w:p w14:paraId="0F30BEBB" w14:textId="77777777"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correspondances, les réunions officielles seront précédés d’une notification transmise aux parties prenantes au moins 72 heures avant, pour leur permettra de s’intégrer dans l’agenda de la réunion</w:t>
      </w:r>
    </w:p>
    <w:p w14:paraId="5C11D5BD" w14:textId="563B7911" w:rsidR="00072559" w:rsidRPr="00535346"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 xml:space="preserve">les sites Web des agences </w:t>
      </w:r>
      <w:r w:rsidR="006E669C">
        <w:rPr>
          <w:rFonts w:ascii="Arial Narrow" w:hAnsi="Arial Narrow" w:cs="Arial"/>
          <w:color w:val="000000"/>
          <w:szCs w:val="26"/>
          <w:lang w:val="fr" w:eastAsia="pt-PT"/>
        </w:rPr>
        <w:t>impliquées dans l</w:t>
      </w:r>
      <w:r w:rsidRPr="00535346">
        <w:rPr>
          <w:rFonts w:ascii="Arial Narrow" w:hAnsi="Arial Narrow" w:cs="Arial"/>
          <w:color w:val="000000"/>
          <w:szCs w:val="26"/>
          <w:lang w:val="fr" w:eastAsia="pt-PT"/>
        </w:rPr>
        <w:t xml:space="preserve">’exécution du projet (UCM, CEP-O, BCC, COPIREP et ANSER) seront </w:t>
      </w:r>
      <w:r w:rsidR="00A65C32" w:rsidRPr="00535346">
        <w:rPr>
          <w:rFonts w:ascii="Arial Narrow" w:hAnsi="Arial Narrow" w:cs="Arial"/>
          <w:color w:val="000000"/>
          <w:szCs w:val="26"/>
          <w:lang w:val="fr" w:eastAsia="pt-PT"/>
        </w:rPr>
        <w:t>mis</w:t>
      </w:r>
      <w:r w:rsidRPr="00535346">
        <w:rPr>
          <w:rFonts w:ascii="Arial Narrow" w:hAnsi="Arial Narrow" w:cs="Arial"/>
          <w:color w:val="000000"/>
          <w:szCs w:val="26"/>
          <w:lang w:val="fr" w:eastAsia="pt-PT"/>
        </w:rPr>
        <w:t xml:space="preserve"> </w:t>
      </w:r>
      <w:r w:rsidR="006E669C">
        <w:rPr>
          <w:rFonts w:ascii="Arial Narrow" w:hAnsi="Arial Narrow" w:cs="Arial"/>
          <w:color w:val="000000"/>
          <w:szCs w:val="26"/>
          <w:lang w:val="fr" w:eastAsia="pt-PT"/>
        </w:rPr>
        <w:t>à</w:t>
      </w:r>
      <w:r w:rsidRPr="00535346">
        <w:rPr>
          <w:rFonts w:ascii="Arial Narrow" w:hAnsi="Arial Narrow" w:cs="Arial"/>
          <w:color w:val="000000"/>
          <w:szCs w:val="26"/>
          <w:lang w:val="fr" w:eastAsia="pt-PT"/>
        </w:rPr>
        <w:t xml:space="preserve"> contribution pour diffuser certaines informations relatives au projet</w:t>
      </w:r>
    </w:p>
    <w:p w14:paraId="33418A47" w14:textId="77777777" w:rsidR="00072559" w:rsidRDefault="00072559" w:rsidP="00535346">
      <w:pPr>
        <w:numPr>
          <w:ilvl w:val="0"/>
          <w:numId w:val="11"/>
        </w:numPr>
        <w:tabs>
          <w:tab w:val="left" w:pos="1134"/>
        </w:tabs>
        <w:spacing w:before="0" w:after="0"/>
        <w:ind w:left="1134" w:hanging="567"/>
        <w:rPr>
          <w:rFonts w:ascii="Arial Narrow" w:hAnsi="Arial Narrow" w:cs="Arial"/>
          <w:color w:val="000000"/>
          <w:szCs w:val="26"/>
          <w:lang w:val="fr" w:eastAsia="pt-PT"/>
        </w:rPr>
      </w:pPr>
      <w:r w:rsidRPr="00535346">
        <w:rPr>
          <w:rFonts w:ascii="Arial Narrow" w:hAnsi="Arial Narrow" w:cs="Arial"/>
          <w:color w:val="000000"/>
          <w:szCs w:val="26"/>
          <w:lang w:val="fr" w:eastAsia="pt-PT"/>
        </w:rPr>
        <w:t>les médias sociaux tels que WhatsApp, Facebook, Instagram, etc., serviront également des voies de diffusion d’au moins trois fois par semaine des informations relatives à l’annonce des réunions et des communications importantes liées au projet.</w:t>
      </w:r>
    </w:p>
    <w:p w14:paraId="74629EBB" w14:textId="77777777" w:rsidR="006E669C" w:rsidRDefault="006E669C" w:rsidP="00CE18A5">
      <w:pPr>
        <w:tabs>
          <w:tab w:val="left" w:pos="1134"/>
        </w:tabs>
        <w:spacing w:before="0" w:after="0"/>
        <w:rPr>
          <w:rFonts w:ascii="Arial Narrow" w:hAnsi="Arial Narrow" w:cs="Arial"/>
          <w:color w:val="000000"/>
          <w:szCs w:val="26"/>
          <w:lang w:val="fr" w:eastAsia="pt-PT"/>
        </w:rPr>
      </w:pPr>
    </w:p>
    <w:p w14:paraId="06705D14" w14:textId="77777777" w:rsidR="006E669C" w:rsidRDefault="006E669C" w:rsidP="00CE18A5">
      <w:pPr>
        <w:tabs>
          <w:tab w:val="left" w:pos="1134"/>
        </w:tabs>
        <w:spacing w:before="0" w:after="0"/>
        <w:rPr>
          <w:rFonts w:ascii="Arial Narrow" w:hAnsi="Arial Narrow" w:cs="Arial"/>
          <w:color w:val="000000"/>
          <w:szCs w:val="26"/>
          <w:lang w:val="fr" w:eastAsia="pt-PT"/>
        </w:rPr>
      </w:pPr>
    </w:p>
    <w:p w14:paraId="1FAF8689" w14:textId="77777777" w:rsidR="006E669C" w:rsidRDefault="006E669C" w:rsidP="00CE18A5">
      <w:pPr>
        <w:tabs>
          <w:tab w:val="left" w:pos="1134"/>
        </w:tabs>
        <w:spacing w:before="0" w:after="0"/>
        <w:rPr>
          <w:rFonts w:ascii="Arial Narrow" w:hAnsi="Arial Narrow" w:cs="Arial"/>
          <w:color w:val="000000"/>
          <w:szCs w:val="26"/>
          <w:lang w:val="fr" w:eastAsia="pt-PT"/>
        </w:rPr>
      </w:pPr>
    </w:p>
    <w:p w14:paraId="2BC8E713" w14:textId="77777777" w:rsidR="006E669C" w:rsidRDefault="006E669C" w:rsidP="00CE18A5">
      <w:pPr>
        <w:tabs>
          <w:tab w:val="left" w:pos="1134"/>
        </w:tabs>
        <w:spacing w:before="0" w:after="0"/>
        <w:rPr>
          <w:rFonts w:ascii="Arial Narrow" w:hAnsi="Arial Narrow" w:cs="Arial"/>
          <w:color w:val="000000"/>
          <w:szCs w:val="26"/>
          <w:lang w:val="fr" w:eastAsia="pt-PT"/>
        </w:rPr>
      </w:pPr>
    </w:p>
    <w:p w14:paraId="245AAE6F" w14:textId="77777777" w:rsidR="00833B39" w:rsidRDefault="00833B39" w:rsidP="006742DD">
      <w:pPr>
        <w:pStyle w:val="Titre3"/>
      </w:pPr>
      <w:bookmarkStart w:id="53" w:name="_Toc88064263"/>
      <w:bookmarkStart w:id="54" w:name="_Toc88064264"/>
      <w:bookmarkStart w:id="55" w:name="_Toc88064265"/>
      <w:bookmarkStart w:id="56" w:name="_Toc89869917"/>
      <w:bookmarkEnd w:id="53"/>
      <w:bookmarkEnd w:id="54"/>
      <w:bookmarkEnd w:id="55"/>
      <w:r>
        <w:t>Stratégie proposée pour les consultations</w:t>
      </w:r>
      <w:bookmarkEnd w:id="56"/>
    </w:p>
    <w:p w14:paraId="205BFAAA" w14:textId="1C673425" w:rsidR="009F0916" w:rsidRDefault="009F0916" w:rsidP="00025666">
      <w:pPr>
        <w:spacing w:before="0" w:after="0"/>
        <w:ind w:left="426"/>
        <w:contextualSpacing/>
        <w:rPr>
          <w:rFonts w:ascii="Arial Narrow" w:hAnsi="Arial Narrow"/>
          <w:szCs w:val="24"/>
          <w:lang w:eastAsia="en-US"/>
        </w:rPr>
      </w:pPr>
      <w:r>
        <w:rPr>
          <w:rFonts w:ascii="Arial Narrow" w:hAnsi="Arial Narrow"/>
          <w:szCs w:val="24"/>
          <w:lang w:eastAsia="en-US"/>
        </w:rPr>
        <w:t xml:space="preserve">En conformité avec la Note technique </w:t>
      </w:r>
      <w:r w:rsidR="00250D87">
        <w:rPr>
          <w:rFonts w:ascii="Arial Narrow" w:hAnsi="Arial Narrow"/>
          <w:szCs w:val="24"/>
          <w:lang w:eastAsia="en-US"/>
        </w:rPr>
        <w:t xml:space="preserve">sur </w:t>
      </w:r>
      <w:r w:rsidR="00250D87" w:rsidRPr="006742DD">
        <w:rPr>
          <w:rFonts w:ascii="Arial Narrow" w:hAnsi="Arial Narrow"/>
          <w:szCs w:val="24"/>
          <w:lang w:eastAsia="en-US"/>
        </w:rPr>
        <w:t xml:space="preserve">« les consultations et la mobilisation des parties prenantes dans les opérations financées par la Banque mondiale à cause des contraintes aux réunions publiques, 20 mars 2020 » </w:t>
      </w:r>
      <w:r w:rsidR="00250D87">
        <w:rPr>
          <w:rFonts w:ascii="Arial Narrow" w:hAnsi="Arial Narrow"/>
          <w:szCs w:val="24"/>
          <w:lang w:eastAsia="en-US"/>
        </w:rPr>
        <w:t xml:space="preserve">et les </w:t>
      </w:r>
      <w:r w:rsidRPr="006742DD">
        <w:rPr>
          <w:rFonts w:ascii="Arial Narrow" w:hAnsi="Arial Narrow"/>
          <w:szCs w:val="24"/>
          <w:lang w:eastAsia="en-US"/>
        </w:rPr>
        <w:t>Lignes directrices en matières de planification opérationnelle visant à soutenir la préparation et la riposte des pays » (2020) du Plan stratégique de préparation et de riposte de l’OMS pour lutter contre le COVID-19</w:t>
      </w:r>
      <w:r w:rsidR="00B97553">
        <w:rPr>
          <w:rFonts w:ascii="Arial Narrow" w:hAnsi="Arial Narrow"/>
          <w:szCs w:val="24"/>
          <w:lang w:eastAsia="en-US"/>
        </w:rPr>
        <w:t xml:space="preserve"> et le décret n°20/023 du 1</w:t>
      </w:r>
      <w:r w:rsidR="00B97553" w:rsidRPr="006742DD">
        <w:rPr>
          <w:rFonts w:ascii="Arial Narrow" w:hAnsi="Arial Narrow"/>
          <w:szCs w:val="24"/>
          <w:vertAlign w:val="superscript"/>
          <w:lang w:eastAsia="en-US"/>
        </w:rPr>
        <w:t>er</w:t>
      </w:r>
      <w:r w:rsidR="00B97553">
        <w:rPr>
          <w:rFonts w:ascii="Arial Narrow" w:hAnsi="Arial Narrow"/>
          <w:szCs w:val="24"/>
          <w:lang w:eastAsia="en-US"/>
        </w:rPr>
        <w:t xml:space="preserve"> octobre 2020 portant mesures barrières de lutte contre la pandémie de COVID-19 en République Démocratique du Congo</w:t>
      </w:r>
      <w:r w:rsidR="00025666">
        <w:rPr>
          <w:rFonts w:ascii="Arial Narrow" w:hAnsi="Arial Narrow"/>
          <w:szCs w:val="24"/>
          <w:lang w:eastAsia="en-US"/>
        </w:rPr>
        <w:t>, les consultations avec les parties prenantes se feront en des groupes restreints d</w:t>
      </w:r>
      <w:r w:rsidR="00561DC8">
        <w:rPr>
          <w:rFonts w:ascii="Arial Narrow" w:hAnsi="Arial Narrow"/>
          <w:szCs w:val="24"/>
          <w:lang w:eastAsia="en-US"/>
        </w:rPr>
        <w:t>e 15 à 20 personnes tout en respectant les mesures de distanciation sociale et le port obligatoire des masques. Des produits hygiéniques (solution hydro alcoolique et serviettes) seront pourvus pour la désinfection des mains pendant les consultations.</w:t>
      </w:r>
      <w:r w:rsidR="00025666">
        <w:rPr>
          <w:rFonts w:ascii="Arial Narrow" w:hAnsi="Arial Narrow"/>
          <w:szCs w:val="24"/>
          <w:lang w:eastAsia="en-US"/>
        </w:rPr>
        <w:t xml:space="preserve"> </w:t>
      </w:r>
    </w:p>
    <w:p w14:paraId="03ABFD97" w14:textId="77777777" w:rsidR="002A7CA2" w:rsidRPr="00FF65DC" w:rsidRDefault="009000CC" w:rsidP="006742DD">
      <w:pPr>
        <w:ind w:left="426"/>
        <w:rPr>
          <w:rFonts w:ascii="Arial Narrow" w:hAnsi="Arial Narrow"/>
          <w:bCs/>
          <w:szCs w:val="24"/>
          <w:lang w:eastAsia="en-US"/>
        </w:rPr>
      </w:pPr>
      <w:r>
        <w:rPr>
          <w:rFonts w:ascii="Arial Narrow" w:hAnsi="Arial Narrow"/>
          <w:szCs w:val="24"/>
          <w:lang w:eastAsia="en-US"/>
        </w:rPr>
        <w:t>L</w:t>
      </w:r>
      <w:r w:rsidR="002A7CA2" w:rsidRPr="00FF65DC">
        <w:rPr>
          <w:rFonts w:ascii="Arial Narrow" w:hAnsi="Arial Narrow"/>
          <w:szCs w:val="24"/>
          <w:lang w:eastAsia="en-US"/>
        </w:rPr>
        <w:t>a stratégie proposée pour la consultation des parties prenantes a comme</w:t>
      </w:r>
      <w:r w:rsidR="002A7CA2">
        <w:rPr>
          <w:rFonts w:ascii="Arial Narrow" w:hAnsi="Arial Narrow"/>
          <w:szCs w:val="24"/>
          <w:lang w:eastAsia="en-US"/>
        </w:rPr>
        <w:t xml:space="preserve"> </w:t>
      </w:r>
      <w:r w:rsidR="002A7CA2" w:rsidRPr="00FF65DC">
        <w:rPr>
          <w:rFonts w:ascii="Arial Narrow" w:hAnsi="Arial Narrow"/>
          <w:szCs w:val="24"/>
          <w:lang w:eastAsia="en-US"/>
        </w:rPr>
        <w:t xml:space="preserve">pilier les actions suivantes  </w:t>
      </w:r>
    </w:p>
    <w:p w14:paraId="782C3550" w14:textId="77777777" w:rsidR="002A7CA2" w:rsidRPr="00FF65DC" w:rsidRDefault="009000CC" w:rsidP="00FF65DC">
      <w:pPr>
        <w:numPr>
          <w:ilvl w:val="0"/>
          <w:numId w:val="11"/>
        </w:numPr>
        <w:tabs>
          <w:tab w:val="left" w:pos="1134"/>
        </w:tabs>
        <w:spacing w:before="0" w:after="0"/>
        <w:ind w:left="1134" w:hanging="567"/>
        <w:rPr>
          <w:rFonts w:ascii="Arial Narrow" w:hAnsi="Arial Narrow"/>
          <w:szCs w:val="24"/>
          <w:lang w:eastAsia="en-US"/>
        </w:rPr>
      </w:pPr>
      <w:r w:rsidRPr="00FF65DC">
        <w:rPr>
          <w:rFonts w:ascii="Arial Narrow" w:hAnsi="Arial Narrow"/>
          <w:iCs/>
          <w:szCs w:val="24"/>
        </w:rPr>
        <w:t xml:space="preserve">Mettre à la disposition des </w:t>
      </w:r>
      <w:r w:rsidR="002A7CA2" w:rsidRPr="00FF65DC">
        <w:rPr>
          <w:rFonts w:ascii="Arial Narrow" w:hAnsi="Arial Narrow"/>
          <w:iCs/>
          <w:szCs w:val="24"/>
        </w:rPr>
        <w:t xml:space="preserve">acteurs intéressés, </w:t>
      </w:r>
      <w:r w:rsidR="003346C0" w:rsidRPr="006742DD">
        <w:rPr>
          <w:rFonts w:ascii="Arial Narrow" w:hAnsi="Arial Narrow"/>
          <w:iCs/>
          <w:szCs w:val="24"/>
        </w:rPr>
        <w:t xml:space="preserve">pendant l’élaboration des documents du PEES, du PMPP, du CGES, du CPR de l’EIES et du PAR, </w:t>
      </w:r>
      <w:r w:rsidR="002A7CA2" w:rsidRPr="00FF65DC">
        <w:rPr>
          <w:rFonts w:ascii="Arial Narrow" w:hAnsi="Arial Narrow"/>
          <w:iCs/>
          <w:szCs w:val="24"/>
        </w:rPr>
        <w:t>une information juste et pertinente sur le projet, notamment ses objectifs, la description de ses activités, les</w:t>
      </w:r>
      <w:r w:rsidR="003346C0">
        <w:rPr>
          <w:rFonts w:ascii="Arial Narrow" w:hAnsi="Arial Narrow"/>
          <w:iCs/>
          <w:szCs w:val="24"/>
        </w:rPr>
        <w:t xml:space="preserve"> enjeux et </w:t>
      </w:r>
      <w:r w:rsidR="002A7CA2" w:rsidRPr="00FF65DC">
        <w:rPr>
          <w:rFonts w:ascii="Arial Narrow" w:hAnsi="Arial Narrow"/>
          <w:iCs/>
          <w:szCs w:val="24"/>
        </w:rPr>
        <w:t>impacts</w:t>
      </w:r>
      <w:r w:rsidRPr="00FF65DC">
        <w:rPr>
          <w:rFonts w:ascii="Arial Narrow" w:hAnsi="Arial Narrow"/>
          <w:iCs/>
          <w:szCs w:val="24"/>
        </w:rPr>
        <w:t xml:space="preserve"> positifs et  négatifs </w:t>
      </w:r>
      <w:r w:rsidR="002A7CA2" w:rsidRPr="00FF65DC">
        <w:rPr>
          <w:rFonts w:ascii="Arial Narrow" w:hAnsi="Arial Narrow"/>
          <w:iCs/>
          <w:szCs w:val="24"/>
        </w:rPr>
        <w:t xml:space="preserve"> </w:t>
      </w:r>
      <w:r w:rsidRPr="00FF65DC">
        <w:rPr>
          <w:rFonts w:ascii="Arial Narrow" w:hAnsi="Arial Narrow"/>
          <w:iCs/>
          <w:szCs w:val="24"/>
        </w:rPr>
        <w:t>qu’il est susceptible de générer sur la plan environnemental</w:t>
      </w:r>
      <w:r w:rsidR="002A7CA2" w:rsidRPr="00FF65DC">
        <w:rPr>
          <w:rFonts w:ascii="Arial Narrow" w:hAnsi="Arial Narrow"/>
          <w:iCs/>
          <w:szCs w:val="24"/>
        </w:rPr>
        <w:t xml:space="preserve"> et socia</w:t>
      </w:r>
      <w:r w:rsidRPr="00FF65DC">
        <w:rPr>
          <w:rFonts w:ascii="Arial Narrow" w:hAnsi="Arial Narrow"/>
          <w:iCs/>
          <w:szCs w:val="24"/>
        </w:rPr>
        <w:t xml:space="preserve">l </w:t>
      </w:r>
      <w:r w:rsidR="002A7CA2" w:rsidRPr="00FF65DC">
        <w:rPr>
          <w:rFonts w:ascii="Arial Narrow" w:hAnsi="Arial Narrow"/>
          <w:iCs/>
          <w:szCs w:val="24"/>
        </w:rPr>
        <w:t xml:space="preserve">ainsi que les mesures de mitigation ou d’atténuation </w:t>
      </w:r>
      <w:r w:rsidRPr="00FF65DC">
        <w:rPr>
          <w:rFonts w:ascii="Arial Narrow" w:hAnsi="Arial Narrow"/>
          <w:iCs/>
          <w:szCs w:val="24"/>
        </w:rPr>
        <w:t>envisagées</w:t>
      </w:r>
      <w:r w:rsidR="002A7CA2" w:rsidRPr="00FF65DC">
        <w:rPr>
          <w:rFonts w:ascii="Arial Narrow" w:hAnsi="Arial Narrow"/>
          <w:szCs w:val="24"/>
        </w:rPr>
        <w:t>;</w:t>
      </w:r>
    </w:p>
    <w:p w14:paraId="53062563" w14:textId="77777777" w:rsidR="002A7CA2" w:rsidRPr="00FF65DC" w:rsidRDefault="009000CC" w:rsidP="00FF65DC">
      <w:pPr>
        <w:numPr>
          <w:ilvl w:val="0"/>
          <w:numId w:val="11"/>
        </w:numPr>
        <w:tabs>
          <w:tab w:val="left" w:pos="1134"/>
        </w:tabs>
        <w:spacing w:before="0" w:after="0"/>
        <w:ind w:left="1134" w:hanging="567"/>
        <w:rPr>
          <w:rFonts w:ascii="Arial Narrow" w:hAnsi="Arial Narrow"/>
          <w:bCs/>
          <w:szCs w:val="24"/>
        </w:rPr>
      </w:pPr>
      <w:r>
        <w:rPr>
          <w:rFonts w:ascii="Arial Narrow" w:hAnsi="Arial Narrow"/>
          <w:szCs w:val="24"/>
        </w:rPr>
        <w:t>Recueillir de ces</w:t>
      </w:r>
      <w:r w:rsidR="002A7CA2" w:rsidRPr="00FF65DC">
        <w:rPr>
          <w:rFonts w:ascii="Arial Narrow" w:hAnsi="Arial Narrow"/>
          <w:szCs w:val="24"/>
        </w:rPr>
        <w:t xml:space="preserve"> acteurs</w:t>
      </w:r>
      <w:r>
        <w:rPr>
          <w:rFonts w:ascii="Arial Narrow" w:hAnsi="Arial Narrow"/>
          <w:szCs w:val="24"/>
        </w:rPr>
        <w:t xml:space="preserve"> </w:t>
      </w:r>
      <w:r w:rsidR="002A7CA2" w:rsidRPr="00FF65DC">
        <w:rPr>
          <w:rFonts w:ascii="Arial Narrow" w:hAnsi="Arial Narrow"/>
          <w:szCs w:val="24"/>
        </w:rPr>
        <w:t xml:space="preserve">leurs avis et suggestions sur les propositions de solutions </w:t>
      </w:r>
      <w:r w:rsidR="00073C46">
        <w:rPr>
          <w:rFonts w:ascii="Arial Narrow" w:hAnsi="Arial Narrow"/>
          <w:szCs w:val="24"/>
        </w:rPr>
        <w:t xml:space="preserve">et d’actions </w:t>
      </w:r>
      <w:r w:rsidR="002A7CA2" w:rsidRPr="00FF65DC">
        <w:rPr>
          <w:rFonts w:ascii="Arial Narrow" w:hAnsi="Arial Narrow"/>
          <w:szCs w:val="24"/>
        </w:rPr>
        <w:t xml:space="preserve">et instaurer un dialogue </w:t>
      </w:r>
      <w:r>
        <w:rPr>
          <w:rFonts w:ascii="Arial Narrow" w:hAnsi="Arial Narrow"/>
          <w:szCs w:val="24"/>
        </w:rPr>
        <w:t xml:space="preserve">autour des thématiques qui leur ont été proposés pour discussion </w:t>
      </w:r>
      <w:r w:rsidR="002A7CA2" w:rsidRPr="00FF65DC">
        <w:rPr>
          <w:rFonts w:ascii="Arial Narrow" w:hAnsi="Arial Narrow"/>
          <w:szCs w:val="24"/>
        </w:rPr>
        <w:t>;</w:t>
      </w:r>
    </w:p>
    <w:p w14:paraId="2DD53363" w14:textId="77777777" w:rsidR="002A7CA2" w:rsidRDefault="00073C46" w:rsidP="009000CC">
      <w:pPr>
        <w:numPr>
          <w:ilvl w:val="0"/>
          <w:numId w:val="11"/>
        </w:numPr>
        <w:tabs>
          <w:tab w:val="left" w:pos="1134"/>
        </w:tabs>
        <w:spacing w:before="0" w:after="0"/>
        <w:ind w:left="1134" w:hanging="567"/>
        <w:rPr>
          <w:rFonts w:ascii="Arial Narrow" w:hAnsi="Arial Narrow"/>
          <w:szCs w:val="24"/>
        </w:rPr>
      </w:pPr>
      <w:r>
        <w:rPr>
          <w:rFonts w:ascii="Arial Narrow" w:hAnsi="Arial Narrow"/>
          <w:szCs w:val="24"/>
        </w:rPr>
        <w:t xml:space="preserve">Organiser </w:t>
      </w:r>
      <w:r w:rsidR="002A7CA2" w:rsidRPr="00FF65DC">
        <w:rPr>
          <w:rFonts w:ascii="Arial Narrow" w:hAnsi="Arial Narrow"/>
          <w:szCs w:val="24"/>
        </w:rPr>
        <w:t xml:space="preserve">des consultations publiques </w:t>
      </w:r>
      <w:r>
        <w:rPr>
          <w:rFonts w:ascii="Arial Narrow" w:hAnsi="Arial Narrow"/>
          <w:szCs w:val="24"/>
        </w:rPr>
        <w:t xml:space="preserve">spécifiques </w:t>
      </w:r>
      <w:r w:rsidR="002A7CA2" w:rsidRPr="00FF65DC">
        <w:rPr>
          <w:rFonts w:ascii="Arial Narrow" w:hAnsi="Arial Narrow"/>
          <w:szCs w:val="24"/>
        </w:rPr>
        <w:t xml:space="preserve">avec les femmes </w:t>
      </w:r>
      <w:r>
        <w:rPr>
          <w:rFonts w:ascii="Arial Narrow" w:hAnsi="Arial Narrow"/>
          <w:szCs w:val="24"/>
        </w:rPr>
        <w:t xml:space="preserve">afin de mieux identifier et évaluer </w:t>
      </w:r>
      <w:r w:rsidRPr="00073C46">
        <w:rPr>
          <w:rFonts w:ascii="Arial Narrow" w:hAnsi="Arial Narrow"/>
          <w:szCs w:val="24"/>
        </w:rPr>
        <w:t xml:space="preserve">les risques VBG </w:t>
      </w:r>
      <w:r>
        <w:rPr>
          <w:rFonts w:ascii="Arial Narrow" w:hAnsi="Arial Narrow"/>
          <w:szCs w:val="24"/>
        </w:rPr>
        <w:t xml:space="preserve">et EAHS </w:t>
      </w:r>
      <w:r w:rsidRPr="00073C46">
        <w:rPr>
          <w:rFonts w:ascii="Arial Narrow" w:hAnsi="Arial Narrow"/>
          <w:szCs w:val="24"/>
        </w:rPr>
        <w:t xml:space="preserve">dans les communautés affectées par le projet </w:t>
      </w:r>
      <w:r>
        <w:rPr>
          <w:rFonts w:ascii="Arial Narrow" w:hAnsi="Arial Narrow"/>
          <w:szCs w:val="24"/>
        </w:rPr>
        <w:t xml:space="preserve"> </w:t>
      </w:r>
      <w:r w:rsidR="002A7CA2" w:rsidRPr="00FF65DC">
        <w:rPr>
          <w:rFonts w:ascii="Arial Narrow" w:hAnsi="Arial Narrow"/>
          <w:szCs w:val="24"/>
        </w:rPr>
        <w:t xml:space="preserve">en </w:t>
      </w:r>
      <w:r w:rsidRPr="009804F6">
        <w:rPr>
          <w:rFonts w:ascii="Arial Narrow" w:hAnsi="Arial Narrow"/>
          <w:szCs w:val="24"/>
        </w:rPr>
        <w:t xml:space="preserve">les risques VBG </w:t>
      </w:r>
      <w:r>
        <w:rPr>
          <w:rFonts w:ascii="Arial Narrow" w:hAnsi="Arial Narrow"/>
          <w:szCs w:val="24"/>
        </w:rPr>
        <w:t xml:space="preserve">et EAHS </w:t>
      </w:r>
      <w:r w:rsidRPr="009804F6">
        <w:rPr>
          <w:rFonts w:ascii="Arial Narrow" w:hAnsi="Arial Narrow"/>
          <w:szCs w:val="24"/>
        </w:rPr>
        <w:t>dans les communautés affectées par le projet </w:t>
      </w:r>
      <w:r w:rsidRPr="002A7CA2">
        <w:rPr>
          <w:rFonts w:ascii="Arial Narrow" w:hAnsi="Arial Narrow"/>
          <w:szCs w:val="24"/>
        </w:rPr>
        <w:t xml:space="preserve"> </w:t>
      </w:r>
      <w:r w:rsidR="002A7CA2" w:rsidRPr="00FF65DC">
        <w:rPr>
          <w:rFonts w:ascii="Arial Narrow" w:hAnsi="Arial Narrow"/>
          <w:szCs w:val="24"/>
        </w:rPr>
        <w:t>évaluant les risques de sécurité, les risques en VBG auxquelles les communautés font face</w:t>
      </w:r>
      <w:r>
        <w:rPr>
          <w:rFonts w:ascii="Arial Narrow" w:hAnsi="Arial Narrow"/>
          <w:szCs w:val="24"/>
        </w:rPr>
        <w:t xml:space="preserve"> et identifier les </w:t>
      </w:r>
      <w:r w:rsidRPr="00073C46">
        <w:rPr>
          <w:rFonts w:ascii="Arial Narrow" w:hAnsi="Arial Narrow"/>
          <w:szCs w:val="24"/>
        </w:rPr>
        <w:t xml:space="preserve">meilleures portes d’entrée pour les potentielles plaintes pour de genre d’incidents </w:t>
      </w:r>
      <w:r w:rsidR="002A7CA2" w:rsidRPr="00FF65DC">
        <w:rPr>
          <w:rFonts w:ascii="Arial Narrow" w:hAnsi="Arial Narrow"/>
          <w:szCs w:val="24"/>
        </w:rPr>
        <w:t>;</w:t>
      </w:r>
    </w:p>
    <w:p w14:paraId="6721306F" w14:textId="77777777" w:rsidR="00E461B9" w:rsidRPr="00FF65DC" w:rsidRDefault="00E461B9" w:rsidP="00FF65DC">
      <w:pPr>
        <w:numPr>
          <w:ilvl w:val="0"/>
          <w:numId w:val="11"/>
        </w:numPr>
        <w:tabs>
          <w:tab w:val="left" w:pos="1134"/>
        </w:tabs>
        <w:spacing w:before="0" w:after="0"/>
        <w:ind w:left="1134" w:hanging="567"/>
        <w:rPr>
          <w:rFonts w:ascii="Arial Narrow" w:hAnsi="Arial Narrow"/>
          <w:bCs/>
          <w:szCs w:val="24"/>
        </w:rPr>
      </w:pPr>
      <w:r w:rsidRPr="00E461B9">
        <w:rPr>
          <w:rFonts w:ascii="Arial Narrow" w:hAnsi="Arial Narrow" w:cs="Arial"/>
          <w:bCs/>
          <w:color w:val="000000"/>
          <w:spacing w:val="-1"/>
          <w:szCs w:val="24"/>
          <w:lang w:val="fr-CD" w:eastAsia="en-GB"/>
        </w:rPr>
        <w:t>Définir au préalable les critères de détermination des personnes et groupes vulnérables et les conditions d’éligibilité aux compensations</w:t>
      </w:r>
      <w:r w:rsidRPr="00FF65DC">
        <w:rPr>
          <w:rFonts w:ascii="Arial Narrow" w:hAnsi="Arial Narrow"/>
          <w:szCs w:val="24"/>
        </w:rPr>
        <w:t>;</w:t>
      </w:r>
    </w:p>
    <w:p w14:paraId="7F4BF97F" w14:textId="77777777" w:rsidR="00073C46" w:rsidRPr="00FF65DC" w:rsidRDefault="00073C46" w:rsidP="00FF65DC">
      <w:pPr>
        <w:numPr>
          <w:ilvl w:val="0"/>
          <w:numId w:val="11"/>
        </w:numPr>
        <w:tabs>
          <w:tab w:val="left" w:pos="1134"/>
        </w:tabs>
        <w:spacing w:before="0" w:after="0"/>
        <w:ind w:left="1134" w:hanging="567"/>
        <w:rPr>
          <w:rFonts w:ascii="Arial Narrow" w:hAnsi="Arial Narrow"/>
          <w:bCs/>
          <w:szCs w:val="24"/>
        </w:rPr>
      </w:pPr>
      <w:r w:rsidRPr="00FF65DC">
        <w:rPr>
          <w:rFonts w:ascii="Arial Narrow" w:hAnsi="Arial Narrow"/>
          <w:bCs/>
          <w:szCs w:val="24"/>
        </w:rPr>
        <w:t>S’assurer, à tout moment, que les consultations sont conformes aux Directives de sécurité et d’éthique relatives à la collecte des données VBG</w:t>
      </w:r>
    </w:p>
    <w:p w14:paraId="20AF81E9" w14:textId="77777777" w:rsidR="00CA29FA" w:rsidRPr="00FA064C" w:rsidRDefault="00CA29FA" w:rsidP="006742DD">
      <w:pPr>
        <w:pStyle w:val="Sous-titre"/>
        <w:numPr>
          <w:ilvl w:val="2"/>
          <w:numId w:val="9"/>
        </w:numPr>
        <w:ind w:left="1276"/>
      </w:pPr>
      <w:r w:rsidRPr="00FA064C">
        <w:rPr>
          <w:rFonts w:ascii="Arial Narrow" w:eastAsia="Times New Roman" w:hAnsi="Arial Narrow" w:cs="Arial"/>
          <w:b/>
          <w:color w:val="auto"/>
          <w:spacing w:val="0"/>
          <w:sz w:val="24"/>
          <w:szCs w:val="24"/>
          <w:lang w:eastAsia="fr-FR"/>
        </w:rPr>
        <w:t xml:space="preserve">Finalité du processus de consultation  </w:t>
      </w:r>
    </w:p>
    <w:p w14:paraId="08179C64" w14:textId="77777777" w:rsidR="00CA29FA" w:rsidRPr="00A47BCE" w:rsidRDefault="00CA29FA" w:rsidP="0069439D">
      <w:pPr>
        <w:spacing w:line="22" w:lineRule="atLeast"/>
        <w:ind w:left="426"/>
        <w:rPr>
          <w:rFonts w:ascii="Arial Narrow" w:hAnsi="Arial Narrow" w:cs="Arial"/>
          <w:szCs w:val="26"/>
          <w:lang w:val="fr"/>
        </w:rPr>
      </w:pPr>
      <w:r w:rsidRPr="00A47BCE">
        <w:rPr>
          <w:rFonts w:ascii="Arial Narrow" w:hAnsi="Arial Narrow" w:cs="Arial"/>
          <w:szCs w:val="26"/>
          <w:lang w:val="fr"/>
        </w:rPr>
        <w:t xml:space="preserve">Le processus de consultation mis en place dans le cadre de ce projet vise à : </w:t>
      </w:r>
    </w:p>
    <w:p w14:paraId="0CD76C84" w14:textId="77777777" w:rsidR="00CA29FA" w:rsidRPr="00A47BCE" w:rsidRDefault="00CA29FA"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sidRPr="00A47BCE">
        <w:rPr>
          <w:rFonts w:ascii="Arial Narrow" w:hAnsi="Arial Narrow" w:cs="Arial"/>
          <w:color w:val="000000"/>
          <w:szCs w:val="26"/>
          <w:lang w:val="fr" w:eastAsia="pt-PT"/>
        </w:rPr>
        <w:t xml:space="preserve">établir  un  dialogue  constructif  avec  les  communautés  affectées  et  les  autres  parties concernées tout au long du cycle du Projet  </w:t>
      </w:r>
    </w:p>
    <w:p w14:paraId="3F6AC2AB" w14:textId="77777777" w:rsidR="00CA29FA" w:rsidRPr="00A47BCE" w:rsidRDefault="00CA29FA"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sidRPr="00A47BCE">
        <w:rPr>
          <w:rFonts w:ascii="Arial Narrow" w:hAnsi="Arial Narrow" w:cs="Arial"/>
          <w:color w:val="000000"/>
          <w:szCs w:val="26"/>
          <w:lang w:val="fr" w:eastAsia="pt-PT"/>
        </w:rPr>
        <w:t xml:space="preserve">engager  les  parties  prenantes  dans  le  processus  de  divulgation  </w:t>
      </w:r>
      <w:r w:rsidR="006E669C">
        <w:rPr>
          <w:rFonts w:ascii="Arial Narrow" w:hAnsi="Arial Narrow" w:cs="Arial"/>
          <w:color w:val="000000"/>
          <w:szCs w:val="26"/>
          <w:lang w:val="fr" w:eastAsia="pt-PT"/>
        </w:rPr>
        <w:t xml:space="preserve">ou de diffusion </w:t>
      </w:r>
      <w:r w:rsidRPr="00A47BCE">
        <w:rPr>
          <w:rFonts w:ascii="Arial Narrow" w:hAnsi="Arial Narrow" w:cs="Arial"/>
          <w:color w:val="000000"/>
          <w:szCs w:val="26"/>
          <w:lang w:val="fr" w:eastAsia="pt-PT"/>
        </w:rPr>
        <w:t xml:space="preserve">de  l’information  et  de consultation d’une manière adéquate et efficace au long du cycle du Projet, en conformité avec les principes de non-discrimination et de transparence  </w:t>
      </w:r>
    </w:p>
    <w:p w14:paraId="7DBAF53B" w14:textId="77777777" w:rsidR="00CA29FA" w:rsidRPr="00A47BCE" w:rsidRDefault="00CA29FA"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sidRPr="00A47BCE">
        <w:rPr>
          <w:rFonts w:ascii="Arial Narrow" w:hAnsi="Arial Narrow" w:cs="Arial"/>
          <w:color w:val="000000"/>
          <w:szCs w:val="26"/>
          <w:lang w:val="fr" w:eastAsia="pt-PT"/>
        </w:rPr>
        <w:t xml:space="preserve">favoriser et maintenir l'adhésion des parties prenantes intéressées et engagées  </w:t>
      </w:r>
    </w:p>
    <w:p w14:paraId="085ED3D8" w14:textId="77777777" w:rsidR="00CA29FA" w:rsidRPr="00A47BCE" w:rsidRDefault="006E669C"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o</w:t>
      </w:r>
      <w:r w:rsidR="00CA29FA" w:rsidRPr="00A47BCE">
        <w:rPr>
          <w:rFonts w:ascii="Arial Narrow" w:hAnsi="Arial Narrow" w:cs="Arial"/>
          <w:color w:val="000000"/>
          <w:szCs w:val="26"/>
          <w:lang w:val="fr" w:eastAsia="pt-PT"/>
        </w:rPr>
        <w:t xml:space="preserve">btenir la participation et la collaboration des parties prenantes antagonistes et passives </w:t>
      </w:r>
    </w:p>
    <w:p w14:paraId="38F1BF3D" w14:textId="77777777" w:rsidR="00CA29FA" w:rsidRPr="00A47BCE" w:rsidRDefault="006E669C"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s’</w:t>
      </w:r>
      <w:r w:rsidR="00CA29FA" w:rsidRPr="00A47BCE">
        <w:rPr>
          <w:rFonts w:ascii="Arial Narrow" w:hAnsi="Arial Narrow" w:cs="Arial"/>
          <w:color w:val="000000"/>
          <w:szCs w:val="26"/>
          <w:lang w:val="fr" w:eastAsia="pt-PT"/>
        </w:rPr>
        <w:t xml:space="preserve">assurer  que  les  parties  prenantes  concernées,  disposent  d’un  accès  équitable  à l’information et de la possibilité de faire connaître leurs opinions et préoccupations, et que ces dernières sont effectivement prises en compte dans les décisions relatives au Projet  </w:t>
      </w:r>
    </w:p>
    <w:p w14:paraId="2D4262B9" w14:textId="77777777" w:rsidR="00CA29FA" w:rsidRDefault="00CA29FA" w:rsidP="00A47BCE">
      <w:pPr>
        <w:numPr>
          <w:ilvl w:val="0"/>
          <w:numId w:val="11"/>
        </w:numPr>
        <w:tabs>
          <w:tab w:val="left" w:pos="1134"/>
        </w:tabs>
        <w:spacing w:before="0" w:after="0"/>
        <w:ind w:left="1134" w:hanging="567"/>
        <w:rPr>
          <w:rFonts w:ascii="Arial Narrow" w:hAnsi="Arial Narrow" w:cs="Arial"/>
          <w:color w:val="000000"/>
          <w:szCs w:val="26"/>
          <w:lang w:val="fr" w:eastAsia="pt-PT"/>
        </w:rPr>
      </w:pPr>
      <w:r w:rsidRPr="00A47BCE">
        <w:rPr>
          <w:rFonts w:ascii="Arial Narrow" w:hAnsi="Arial Narrow" w:cs="Arial"/>
          <w:color w:val="000000"/>
          <w:szCs w:val="26"/>
          <w:lang w:val="fr" w:eastAsia="pt-PT"/>
        </w:rPr>
        <w:t>adopter une démarche inclusive et participative dans le processus d’identification et de résolution des problèmes sociaux et environnementaux découlant de la mise en œuvre du Projet.</w:t>
      </w:r>
    </w:p>
    <w:p w14:paraId="66D22BB2" w14:textId="77777777" w:rsidR="00304A2A" w:rsidRDefault="00304A2A" w:rsidP="006742DD">
      <w:pPr>
        <w:tabs>
          <w:tab w:val="left" w:pos="1134"/>
        </w:tabs>
        <w:spacing w:before="0" w:after="0"/>
        <w:rPr>
          <w:rFonts w:ascii="Arial Narrow" w:hAnsi="Arial Narrow" w:cs="Arial"/>
          <w:color w:val="000000"/>
          <w:szCs w:val="26"/>
          <w:lang w:val="fr" w:eastAsia="pt-PT"/>
        </w:rPr>
      </w:pPr>
    </w:p>
    <w:p w14:paraId="27E3395C" w14:textId="77777777" w:rsidR="00304A2A" w:rsidRPr="00A47BCE" w:rsidRDefault="00304A2A" w:rsidP="006742DD">
      <w:pPr>
        <w:tabs>
          <w:tab w:val="left" w:pos="1134"/>
        </w:tabs>
        <w:spacing w:before="0" w:after="0"/>
        <w:rPr>
          <w:rFonts w:ascii="Arial Narrow" w:hAnsi="Arial Narrow" w:cs="Arial"/>
          <w:color w:val="000000"/>
          <w:szCs w:val="26"/>
          <w:lang w:val="fr" w:eastAsia="pt-PT"/>
        </w:rPr>
      </w:pPr>
    </w:p>
    <w:p w14:paraId="531C5543" w14:textId="77777777" w:rsidR="00CA29FA" w:rsidRPr="00FA064C" w:rsidRDefault="00CA29FA" w:rsidP="006742DD">
      <w:pPr>
        <w:pStyle w:val="Sous-titre"/>
        <w:numPr>
          <w:ilvl w:val="2"/>
          <w:numId w:val="9"/>
        </w:numPr>
        <w:ind w:left="1276"/>
      </w:pPr>
      <w:r w:rsidRPr="00FA064C">
        <w:rPr>
          <w:rFonts w:ascii="Arial Narrow" w:eastAsia="Times New Roman" w:hAnsi="Arial Narrow" w:cs="Arial"/>
          <w:b/>
          <w:color w:val="auto"/>
          <w:spacing w:val="0"/>
          <w:sz w:val="24"/>
          <w:szCs w:val="24"/>
          <w:lang w:eastAsia="fr-FR"/>
        </w:rPr>
        <w:t xml:space="preserve">Outils et méthodes de consultation </w:t>
      </w:r>
    </w:p>
    <w:p w14:paraId="00FFD930" w14:textId="77777777" w:rsidR="00CA29FA" w:rsidRPr="0022453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 xml:space="preserve">Diverses  techniques  d'engagement  sont  utilisées  pour  établir  des  relations  avec  les  parties prenantes,  rassembler  des  informations  auprès  des  parties  prenantes,  consulter  les  parties prenantes et diffuser les informations relatives au projet aux parties prenantes. </w:t>
      </w:r>
    </w:p>
    <w:p w14:paraId="723BC4DA" w14:textId="77777777" w:rsidR="00CA29FA" w:rsidRPr="0022453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 xml:space="preserve">Lors du choix d'une méthode de consultation appropriée, il convient de prendre en compte des méthodes de consultation adaptées à la culture et l'objectif de la participation à un groupe de parties prenantes.  </w:t>
      </w:r>
    </w:p>
    <w:p w14:paraId="79FBC4CC" w14:textId="77777777" w:rsidR="00CA29F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Les outils et méthodes de consultation recommandés sont présentés au Tableau  ci-dessous :</w:t>
      </w:r>
    </w:p>
    <w:p w14:paraId="4AB9B72D" w14:textId="3C476E0C" w:rsidR="00C70AE0" w:rsidRPr="006742DD" w:rsidRDefault="00C70AE0" w:rsidP="006742DD">
      <w:pPr>
        <w:spacing w:line="22" w:lineRule="atLeast"/>
        <w:ind w:left="426"/>
        <w:jc w:val="center"/>
        <w:rPr>
          <w:rFonts w:ascii="Arial Narrow" w:hAnsi="Arial Narrow" w:cs="Arial"/>
          <w:b/>
          <w:i/>
          <w:szCs w:val="26"/>
          <w:lang w:val="fr"/>
        </w:rPr>
      </w:pPr>
      <w:bookmarkStart w:id="57" w:name="_Toc88064310"/>
      <w:r w:rsidRPr="006742DD">
        <w:rPr>
          <w:rFonts w:ascii="Arial Narrow" w:hAnsi="Arial Narrow" w:cs="Arial"/>
          <w:b/>
          <w:i/>
          <w:szCs w:val="26"/>
          <w:lang w:val="fr"/>
        </w:rPr>
        <w:t xml:space="preserve">Tableau </w:t>
      </w:r>
      <w:r w:rsidRPr="00C70AE0">
        <w:rPr>
          <w:rFonts w:ascii="Arial Narrow" w:hAnsi="Arial Narrow" w:cs="Arial"/>
          <w:b/>
          <w:i/>
          <w:szCs w:val="26"/>
          <w:lang w:val="fr"/>
        </w:rPr>
        <w:fldChar w:fldCharType="begin"/>
      </w:r>
      <w:r w:rsidRPr="00C70AE0">
        <w:rPr>
          <w:rFonts w:ascii="Arial Narrow" w:hAnsi="Arial Narrow" w:cs="Arial"/>
          <w:b/>
          <w:i/>
          <w:szCs w:val="26"/>
          <w:lang w:val="fr"/>
        </w:rPr>
        <w:instrText xml:space="preserve"> SEQ Tableau \* ARABIC </w:instrText>
      </w:r>
      <w:r w:rsidRPr="00C70AE0">
        <w:rPr>
          <w:rFonts w:ascii="Arial Narrow" w:hAnsi="Arial Narrow" w:cs="Arial"/>
          <w:b/>
          <w:i/>
          <w:szCs w:val="26"/>
          <w:lang w:val="fr"/>
        </w:rPr>
        <w:fldChar w:fldCharType="separate"/>
      </w:r>
      <w:r>
        <w:rPr>
          <w:rFonts w:ascii="Arial Narrow" w:hAnsi="Arial Narrow" w:cs="Arial"/>
          <w:b/>
          <w:i/>
          <w:noProof/>
          <w:szCs w:val="26"/>
          <w:lang w:val="fr"/>
        </w:rPr>
        <w:t>5</w:t>
      </w:r>
      <w:r w:rsidRPr="00C70AE0">
        <w:rPr>
          <w:rFonts w:ascii="Arial Narrow" w:hAnsi="Arial Narrow" w:cs="Arial"/>
          <w:b/>
          <w:i/>
          <w:szCs w:val="26"/>
          <w:lang w:val="fr"/>
        </w:rPr>
        <w:fldChar w:fldCharType="end"/>
      </w:r>
      <w:r w:rsidRPr="006742DD">
        <w:rPr>
          <w:rFonts w:ascii="Arial Narrow" w:hAnsi="Arial Narrow" w:cs="Arial"/>
          <w:b/>
          <w:i/>
          <w:szCs w:val="26"/>
          <w:lang w:val="fr"/>
        </w:rPr>
        <w:t>. Outils et méthodes de consultation des parties prenantes</w:t>
      </w:r>
      <w:bookmarkEnd w:id="57"/>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6562"/>
      </w:tblGrid>
      <w:tr w:rsidR="00CA29FA" w:rsidRPr="0022453A" w14:paraId="76BBBC17" w14:textId="77777777" w:rsidTr="00CF7D41">
        <w:trPr>
          <w:tblHeader/>
        </w:trPr>
        <w:tc>
          <w:tcPr>
            <w:tcW w:w="19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1B516EF" w14:textId="77777777" w:rsidR="00CA29FA" w:rsidRPr="0022453A" w:rsidRDefault="00CA29FA" w:rsidP="0022453A">
            <w:pPr>
              <w:spacing w:before="40" w:after="40" w:line="22" w:lineRule="atLeast"/>
              <w:jc w:val="center"/>
              <w:rPr>
                <w:rFonts w:ascii="Arial Narrow" w:hAnsi="Arial Narrow"/>
                <w:b/>
                <w:szCs w:val="26"/>
                <w:lang w:eastAsia="pt-PT"/>
              </w:rPr>
            </w:pPr>
            <w:r w:rsidRPr="0022453A">
              <w:rPr>
                <w:rFonts w:ascii="Arial Narrow" w:hAnsi="Arial Narrow"/>
                <w:b/>
                <w:szCs w:val="26"/>
                <w:lang w:eastAsia="pt-PT"/>
              </w:rPr>
              <w:t>Outils / méthodes de consultation</w:t>
            </w:r>
          </w:p>
        </w:tc>
        <w:tc>
          <w:tcPr>
            <w:tcW w:w="677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B3DA3A5" w14:textId="77777777" w:rsidR="00CA29FA" w:rsidRPr="0022453A" w:rsidRDefault="00CA29FA" w:rsidP="0022453A">
            <w:pPr>
              <w:spacing w:before="40" w:after="40" w:line="22" w:lineRule="atLeast"/>
              <w:jc w:val="center"/>
              <w:rPr>
                <w:rFonts w:ascii="Arial Narrow" w:hAnsi="Arial Narrow"/>
                <w:b/>
                <w:szCs w:val="26"/>
                <w:lang w:eastAsia="pt-PT"/>
              </w:rPr>
            </w:pPr>
            <w:r w:rsidRPr="0022453A">
              <w:rPr>
                <w:rFonts w:ascii="Arial Narrow" w:hAnsi="Arial Narrow"/>
                <w:b/>
                <w:szCs w:val="26"/>
                <w:lang w:eastAsia="pt-PT"/>
              </w:rPr>
              <w:t>Descriptif</w:t>
            </w:r>
          </w:p>
        </w:tc>
      </w:tr>
      <w:tr w:rsidR="00CA29FA" w:rsidRPr="0022453A" w14:paraId="5AB4C981"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BC5AE"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 xml:space="preserve">Réunions publiques d’information et de consultation </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597B" w14:textId="77777777" w:rsidR="00CA29FA" w:rsidRPr="0022453A" w:rsidRDefault="00CA29FA" w:rsidP="00CE18A5">
            <w:pPr>
              <w:spacing w:before="40" w:after="40" w:line="22" w:lineRule="atLeast"/>
              <w:rPr>
                <w:rFonts w:ascii="Arial Narrow" w:hAnsi="Arial Narrow"/>
                <w:szCs w:val="26"/>
                <w:lang w:eastAsia="pt-PT"/>
              </w:rPr>
            </w:pPr>
            <w:r w:rsidRPr="0022453A">
              <w:rPr>
                <w:rFonts w:ascii="Arial Narrow" w:hAnsi="Arial Narrow"/>
                <w:szCs w:val="26"/>
                <w:lang w:eastAsia="pt-PT"/>
              </w:rPr>
              <w:t>La réunion publique d’information est l’un des outils les plus utilisés en matière d’information et de consultation du public dans le cadre d’un projet. Une telle réunion fait l’objet d’une publicité préalable par voie de presse, d’affichage local, de web, de radio, et aussi en utilisant les relais administratifs</w:t>
            </w:r>
          </w:p>
        </w:tc>
      </w:tr>
      <w:tr w:rsidR="00CA29FA" w:rsidRPr="0022453A" w14:paraId="40BFBA06"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34396"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Journées Portes Ouvertes</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4B6A5" w14:textId="77777777" w:rsidR="00CA29FA" w:rsidRPr="0022453A" w:rsidRDefault="00CA29FA" w:rsidP="00CE18A5">
            <w:pPr>
              <w:spacing w:before="40" w:after="40" w:line="22" w:lineRule="atLeast"/>
              <w:rPr>
                <w:rFonts w:ascii="Arial Narrow" w:hAnsi="Arial Narrow"/>
                <w:szCs w:val="26"/>
                <w:lang w:eastAsia="pt-PT"/>
              </w:rPr>
            </w:pPr>
            <w:r w:rsidRPr="0022453A">
              <w:rPr>
                <w:rFonts w:ascii="Arial Narrow" w:hAnsi="Arial Narrow"/>
                <w:szCs w:val="26"/>
                <w:lang w:eastAsia="pt-PT"/>
              </w:rPr>
              <w:t>Il s’agit d’une méthode très utile pour obtenir les opinions d’un groupe de personnes sur certaines questions spécifiques posée</w:t>
            </w:r>
            <w:r w:rsidR="006E669C">
              <w:rPr>
                <w:rFonts w:ascii="Arial Narrow" w:hAnsi="Arial Narrow"/>
                <w:szCs w:val="26"/>
                <w:lang w:eastAsia="pt-PT"/>
              </w:rPr>
              <w:t>s</w:t>
            </w:r>
            <w:r w:rsidRPr="0022453A">
              <w:rPr>
                <w:rFonts w:ascii="Arial Narrow" w:hAnsi="Arial Narrow"/>
                <w:szCs w:val="26"/>
                <w:lang w:eastAsia="pt-PT"/>
              </w:rPr>
              <w:t xml:space="preserve"> à l’initiative du projet, et sur lequel le projet souhaite obtenir les revues </w:t>
            </w:r>
          </w:p>
        </w:tc>
      </w:tr>
      <w:tr w:rsidR="00CA29FA" w:rsidRPr="0022453A" w14:paraId="2F726AD0"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0491B"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Forums et ateliers de travail</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14AE1" w14:textId="77777777" w:rsidR="00CA29FA" w:rsidRPr="0022453A" w:rsidRDefault="00CA29FA" w:rsidP="00CE18A5">
            <w:pPr>
              <w:spacing w:before="40" w:after="40" w:line="22" w:lineRule="atLeast"/>
              <w:rPr>
                <w:rFonts w:ascii="Arial Narrow" w:hAnsi="Arial Narrow"/>
                <w:szCs w:val="26"/>
                <w:lang w:eastAsia="pt-PT"/>
              </w:rPr>
            </w:pPr>
            <w:r w:rsidRPr="0022453A">
              <w:rPr>
                <w:rFonts w:ascii="Arial Narrow" w:hAnsi="Arial Narrow"/>
                <w:szCs w:val="26"/>
                <w:lang w:eastAsia="pt-PT"/>
              </w:rPr>
              <w:t>La tenue de forums et des ateliers rassemblant diverses parties prenantes dans le respect des mesures barrières contre le COVID-19 est un outil permettant de partager des informations sur le projet, établir un consensus et favoriser l’engagement des différents acteurs concernés. Des ateliers thématiques peuvent être organisés autour d’un sujet spécifique où les parties prenantes concernées aux niveaux local et national sont impliquées.</w:t>
            </w:r>
          </w:p>
        </w:tc>
      </w:tr>
      <w:tr w:rsidR="00CA29FA" w:rsidRPr="0022453A" w14:paraId="5ED075C4"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7591"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Entrevues en face à face</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32ADE" w14:textId="77777777" w:rsidR="00CA29FA" w:rsidRPr="0022453A" w:rsidRDefault="00CA29FA" w:rsidP="00CE18A5">
            <w:pPr>
              <w:spacing w:before="40" w:after="40" w:line="22" w:lineRule="atLeast"/>
              <w:rPr>
                <w:rFonts w:ascii="Arial Narrow" w:hAnsi="Arial Narrow"/>
                <w:szCs w:val="26"/>
                <w:lang w:eastAsia="pt-PT"/>
              </w:rPr>
            </w:pPr>
            <w:r w:rsidRPr="0022453A">
              <w:rPr>
                <w:rFonts w:ascii="Arial Narrow" w:hAnsi="Arial Narrow"/>
                <w:szCs w:val="26"/>
                <w:lang w:eastAsia="pt-PT"/>
              </w:rPr>
              <w:t xml:space="preserve">Cette approche cible en particulier les autorités locales, les élus locaux, les leaders d’opinion, </w:t>
            </w:r>
            <w:r w:rsidR="008018DA">
              <w:rPr>
                <w:rFonts w:ascii="Arial Narrow" w:hAnsi="Arial Narrow"/>
                <w:szCs w:val="26"/>
                <w:lang w:eastAsia="pt-PT"/>
              </w:rPr>
              <w:t xml:space="preserve">les cadres de l’administration publique ou d’autres parties prenantes </w:t>
            </w:r>
            <w:r w:rsidRPr="0022453A">
              <w:rPr>
                <w:rFonts w:ascii="Arial Narrow" w:hAnsi="Arial Narrow"/>
                <w:szCs w:val="26"/>
                <w:lang w:eastAsia="pt-PT"/>
              </w:rPr>
              <w:t>etc. cette méthode est un excellent moyen d’implication de ces acteurs</w:t>
            </w:r>
          </w:p>
        </w:tc>
      </w:tr>
      <w:tr w:rsidR="00CA29FA" w:rsidRPr="0022453A" w14:paraId="3FD72C6A"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C85A"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Discussions en focus groups</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D10F7" w14:textId="77777777" w:rsidR="00CA29FA" w:rsidRPr="001950BC" w:rsidRDefault="00CA29FA" w:rsidP="00CE18A5">
            <w:pPr>
              <w:spacing w:before="40" w:after="40" w:line="22" w:lineRule="atLeast"/>
              <w:rPr>
                <w:rFonts w:ascii="Arial Narrow" w:hAnsi="Arial Narrow"/>
                <w:sz w:val="22"/>
                <w:lang w:eastAsia="pt-PT"/>
              </w:rPr>
            </w:pPr>
            <w:r w:rsidRPr="001950BC">
              <w:rPr>
                <w:rFonts w:ascii="Arial Narrow" w:hAnsi="Arial Narrow"/>
                <w:sz w:val="22"/>
                <w:lang w:eastAsia="pt-PT"/>
              </w:rPr>
              <w:t>Les discussions en focus groups consistent à réunir un petit groupe relativement homogène de personnes et à les inviter à discuter autour d’un thème précis. En pratique, il s’agira par exemple de discuter une question comme la compensation foncière à un groupe spécifique. Il peut également s’agir de présenter et discuter les modalités par lesquelles des entreprises locales peuvent acc</w:t>
            </w:r>
            <w:r w:rsidR="008018DA" w:rsidRPr="001950BC">
              <w:rPr>
                <w:rFonts w:ascii="Arial Narrow" w:hAnsi="Arial Narrow"/>
                <w:sz w:val="22"/>
                <w:lang w:eastAsia="pt-PT"/>
              </w:rPr>
              <w:t>éder</w:t>
            </w:r>
            <w:r w:rsidRPr="001950BC">
              <w:rPr>
                <w:rFonts w:ascii="Arial Narrow" w:hAnsi="Arial Narrow"/>
                <w:sz w:val="22"/>
                <w:lang w:eastAsia="pt-PT"/>
              </w:rPr>
              <w:t xml:space="preserve"> aux marchés du projet, et ou de discuter d’un thème précis avec des cadres de l’Administration, des représentants de la société civile, ou des représentants d’organisations à caractère religieux ou caritatif.</w:t>
            </w:r>
          </w:p>
          <w:p w14:paraId="0750BFB5" w14:textId="77777777" w:rsidR="00073C46" w:rsidRPr="005A47FD" w:rsidRDefault="00073C46" w:rsidP="005A47FD">
            <w:pPr>
              <w:pStyle w:val="Commentaire"/>
              <w:rPr>
                <w:sz w:val="22"/>
              </w:rPr>
            </w:pPr>
            <w:r w:rsidRPr="005A47FD">
              <w:rPr>
                <w:rFonts w:ascii="Times New Roman" w:hAnsi="Times New Roman"/>
                <w:sz w:val="22"/>
                <w:lang w:eastAsia="pt-PT"/>
              </w:rPr>
              <w:t xml:space="preserve">Les focus groups seront utilisés aussi pour les consultations </w:t>
            </w:r>
            <w:r w:rsidR="00907090" w:rsidRPr="005A47FD">
              <w:rPr>
                <w:rFonts w:ascii="Times New Roman" w:hAnsi="Times New Roman"/>
                <w:sz w:val="22"/>
                <w:lang w:eastAsia="pt-PT"/>
              </w:rPr>
              <w:t xml:space="preserve">des </w:t>
            </w:r>
            <w:r w:rsidRPr="005A47FD">
              <w:rPr>
                <w:rFonts w:ascii="Times New Roman" w:hAnsi="Times New Roman"/>
                <w:sz w:val="22"/>
                <w:lang w:eastAsia="pt-PT"/>
              </w:rPr>
              <w:t>femmes et</w:t>
            </w:r>
            <w:r w:rsidR="00907090" w:rsidRPr="005A47FD">
              <w:rPr>
                <w:rFonts w:ascii="Times New Roman" w:hAnsi="Times New Roman"/>
                <w:sz w:val="22"/>
                <w:lang w:eastAsia="pt-PT"/>
              </w:rPr>
              <w:t xml:space="preserve"> des</w:t>
            </w:r>
            <w:r w:rsidRPr="005A47FD">
              <w:rPr>
                <w:rFonts w:ascii="Times New Roman" w:hAnsi="Times New Roman"/>
                <w:sz w:val="22"/>
                <w:lang w:eastAsia="pt-PT"/>
              </w:rPr>
              <w:t xml:space="preserve"> jeunes dans le but de connaitre leurs besoins </w:t>
            </w:r>
            <w:r w:rsidR="00907090" w:rsidRPr="005A47FD">
              <w:rPr>
                <w:rFonts w:ascii="Times New Roman" w:hAnsi="Times New Roman"/>
                <w:sz w:val="22"/>
                <w:lang w:eastAsia="pt-PT"/>
              </w:rPr>
              <w:t xml:space="preserve">particuliers  en matière de </w:t>
            </w:r>
            <w:r w:rsidRPr="005A47FD">
              <w:rPr>
                <w:rFonts w:ascii="Times New Roman" w:hAnsi="Times New Roman"/>
                <w:sz w:val="22"/>
                <w:lang w:eastAsia="pt-PT"/>
              </w:rPr>
              <w:t>sécurit</w:t>
            </w:r>
            <w:r w:rsidR="00907090" w:rsidRPr="005A47FD">
              <w:rPr>
                <w:rFonts w:ascii="Times New Roman" w:hAnsi="Times New Roman"/>
                <w:sz w:val="22"/>
                <w:lang w:eastAsia="pt-PT"/>
              </w:rPr>
              <w:t>é</w:t>
            </w:r>
            <w:r w:rsidRPr="005A47FD">
              <w:rPr>
                <w:rFonts w:ascii="Times New Roman" w:hAnsi="Times New Roman"/>
                <w:sz w:val="22"/>
                <w:lang w:eastAsia="pt-PT"/>
              </w:rPr>
              <w:t xml:space="preserve">, </w:t>
            </w:r>
            <w:r w:rsidR="00907090" w:rsidRPr="005A47FD">
              <w:rPr>
                <w:rFonts w:ascii="Times New Roman" w:hAnsi="Times New Roman"/>
                <w:sz w:val="22"/>
                <w:lang w:eastAsia="pt-PT"/>
              </w:rPr>
              <w:t xml:space="preserve">de </w:t>
            </w:r>
            <w:r w:rsidRPr="005A47FD">
              <w:rPr>
                <w:rFonts w:ascii="Times New Roman" w:hAnsi="Times New Roman"/>
                <w:sz w:val="22"/>
                <w:lang w:eastAsia="pt-PT"/>
              </w:rPr>
              <w:t>san</w:t>
            </w:r>
            <w:r w:rsidR="00907090" w:rsidRPr="005A47FD">
              <w:rPr>
                <w:rFonts w:ascii="Times New Roman" w:hAnsi="Times New Roman"/>
                <w:sz w:val="22"/>
                <w:lang w:eastAsia="pt-PT"/>
              </w:rPr>
              <w:t>te</w:t>
            </w:r>
            <w:r w:rsidRPr="005A47FD">
              <w:rPr>
                <w:rFonts w:ascii="Times New Roman" w:hAnsi="Times New Roman"/>
                <w:sz w:val="22"/>
                <w:lang w:eastAsia="pt-PT"/>
              </w:rPr>
              <w:t xml:space="preserve"> et de bien-être. Ces consultations doivent être amenées par personne de leur même sexe, et dans des endroits sécurisés</w:t>
            </w:r>
            <w:r w:rsidRPr="005A47FD">
              <w:rPr>
                <w:rFonts w:ascii="Times New Roman" w:hAnsi="Times New Roman"/>
                <w:sz w:val="22"/>
                <w:lang w:eastAsia="ja-JP"/>
              </w:rPr>
              <w:t xml:space="preserve"> </w:t>
            </w:r>
          </w:p>
        </w:tc>
      </w:tr>
      <w:tr w:rsidR="00CA29FA" w:rsidRPr="0022453A" w14:paraId="7E535830" w14:textId="77777777" w:rsidTr="0022453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FB80C" w14:textId="77777777" w:rsidR="00CA29FA" w:rsidRPr="0022453A" w:rsidRDefault="00CA29FA" w:rsidP="0022453A">
            <w:pPr>
              <w:spacing w:before="40" w:after="40" w:line="22" w:lineRule="atLeast"/>
              <w:jc w:val="left"/>
              <w:rPr>
                <w:rFonts w:ascii="Arial Narrow" w:hAnsi="Arial Narrow"/>
                <w:szCs w:val="26"/>
                <w:lang w:eastAsia="pt-PT"/>
              </w:rPr>
            </w:pPr>
            <w:r w:rsidRPr="0022453A">
              <w:rPr>
                <w:rFonts w:ascii="Arial Narrow" w:hAnsi="Arial Narrow"/>
                <w:szCs w:val="26"/>
                <w:lang w:eastAsia="pt-PT"/>
              </w:rPr>
              <w:t>Communiqués de presse</w:t>
            </w:r>
          </w:p>
        </w:tc>
        <w:tc>
          <w:tcPr>
            <w:tcW w:w="6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48086" w14:textId="77777777" w:rsidR="00CA29FA" w:rsidRPr="00907090" w:rsidRDefault="00CA29FA" w:rsidP="00CE18A5">
            <w:pPr>
              <w:spacing w:before="40" w:after="40" w:line="22" w:lineRule="atLeast"/>
              <w:rPr>
                <w:rFonts w:ascii="Arial Narrow" w:hAnsi="Arial Narrow"/>
                <w:sz w:val="22"/>
                <w:lang w:eastAsia="pt-PT"/>
              </w:rPr>
            </w:pPr>
            <w:r w:rsidRPr="00907090">
              <w:rPr>
                <w:rFonts w:ascii="Arial Narrow" w:hAnsi="Arial Narrow"/>
                <w:sz w:val="22"/>
                <w:lang w:eastAsia="pt-PT"/>
              </w:rPr>
              <w:t>Les médias de masse (journaux, radio, télévisions, sites web) offrent des possibilités de diffusion de l’information sur une large échelle, à travers des communiqués de presse ; des reportages sur le projet ; des campagnes de lancement, des entrevues avec la direction du projet ; des visites de sites organisées ; etc.</w:t>
            </w:r>
          </w:p>
        </w:tc>
      </w:tr>
    </w:tbl>
    <w:p w14:paraId="5E6B1C87" w14:textId="77777777" w:rsidR="00304A2A" w:rsidRDefault="00304A2A" w:rsidP="006742DD">
      <w:pPr>
        <w:ind w:left="1134"/>
      </w:pPr>
    </w:p>
    <w:p w14:paraId="4E3240E2" w14:textId="77777777" w:rsidR="00CA29FA" w:rsidRPr="00FA064C" w:rsidRDefault="00CA29FA" w:rsidP="006742DD">
      <w:pPr>
        <w:pStyle w:val="Sous-titre"/>
        <w:numPr>
          <w:ilvl w:val="2"/>
          <w:numId w:val="9"/>
        </w:numPr>
        <w:ind w:left="1276"/>
      </w:pPr>
      <w:r w:rsidRPr="00FA064C">
        <w:rPr>
          <w:rFonts w:ascii="Arial Narrow" w:eastAsia="Times New Roman" w:hAnsi="Arial Narrow" w:cs="Arial"/>
          <w:b/>
          <w:color w:val="auto"/>
          <w:spacing w:val="0"/>
          <w:sz w:val="24"/>
          <w:szCs w:val="24"/>
          <w:lang w:eastAsia="fr-FR"/>
        </w:rPr>
        <w:t>Déroulement du processus de consultation</w:t>
      </w:r>
    </w:p>
    <w:p w14:paraId="78EFEFC5" w14:textId="77777777" w:rsidR="00CA29FA" w:rsidRPr="0022453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Le déroulement du processus de consultation doit se faire d’une manière adaptée à la partie prenante cible. Ce processus doit être libre de toute manipulation, interférence, coercition, discrimination et intimidation.</w:t>
      </w:r>
    </w:p>
    <w:p w14:paraId="27CE5852" w14:textId="77777777" w:rsidR="00CA29FA" w:rsidRPr="0022453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Les restitutions et résultats des actions de consultations (selon les outils et méthodes de consultations recommandés) doivent faire l’objet de production de procès-verbaux signés par les participants et conservés dans la documentation de suivi du projet.</w:t>
      </w:r>
    </w:p>
    <w:p w14:paraId="321F1017" w14:textId="77777777" w:rsidR="00CA29FA" w:rsidRDefault="00CA29FA" w:rsidP="0069439D">
      <w:pPr>
        <w:spacing w:line="22" w:lineRule="atLeast"/>
        <w:ind w:left="567"/>
        <w:rPr>
          <w:rFonts w:ascii="Arial Narrow" w:hAnsi="Arial Narrow"/>
          <w:sz w:val="26"/>
          <w:szCs w:val="26"/>
          <w:lang w:eastAsia="pt-PT"/>
        </w:rPr>
      </w:pPr>
    </w:p>
    <w:p w14:paraId="6CB91513" w14:textId="77777777" w:rsidR="00CA29FA" w:rsidRDefault="00CA29FA" w:rsidP="0069439D">
      <w:pPr>
        <w:spacing w:before="0" w:after="0" w:line="22" w:lineRule="atLeast"/>
        <w:jc w:val="left"/>
        <w:rPr>
          <w:rFonts w:ascii="Arial Narrow" w:hAnsi="Arial Narrow"/>
          <w:sz w:val="26"/>
          <w:szCs w:val="26"/>
          <w:lang w:eastAsia="pt-PT"/>
        </w:rPr>
        <w:sectPr w:rsidR="00CA29FA">
          <w:pgSz w:w="11906" w:h="16838"/>
          <w:pgMar w:top="1417" w:right="1417" w:bottom="1417" w:left="1417" w:header="708" w:footer="708" w:gutter="0"/>
          <w:cols w:space="720"/>
        </w:sectPr>
      </w:pPr>
    </w:p>
    <w:p w14:paraId="136A6820" w14:textId="1B55A4E5" w:rsidR="00CA29FA" w:rsidRPr="0022453A" w:rsidRDefault="00CA29FA" w:rsidP="0069439D">
      <w:pPr>
        <w:spacing w:line="22" w:lineRule="atLeast"/>
        <w:ind w:left="709"/>
        <w:jc w:val="center"/>
        <w:rPr>
          <w:rFonts w:ascii="Arial Narrow" w:hAnsi="Arial Narrow" w:cs="Arial"/>
          <w:b/>
          <w:bCs/>
          <w:i/>
          <w:iCs/>
          <w:szCs w:val="24"/>
        </w:rPr>
      </w:pPr>
      <w:bookmarkStart w:id="58" w:name="_Toc88064311"/>
      <w:r w:rsidRPr="0022453A">
        <w:rPr>
          <w:rFonts w:ascii="Arial Narrow" w:hAnsi="Arial Narrow"/>
          <w:b/>
          <w:szCs w:val="24"/>
        </w:rPr>
        <w:t xml:space="preserve">Tableau </w:t>
      </w:r>
      <w:r w:rsidRPr="0022453A">
        <w:rPr>
          <w:rFonts w:ascii="Arial Narrow" w:hAnsi="Arial Narrow"/>
          <w:szCs w:val="24"/>
        </w:rPr>
        <w:fldChar w:fldCharType="begin"/>
      </w:r>
      <w:r w:rsidRPr="0022453A">
        <w:rPr>
          <w:rFonts w:ascii="Arial Narrow" w:hAnsi="Arial Narrow"/>
          <w:b/>
          <w:szCs w:val="24"/>
        </w:rPr>
        <w:instrText xml:space="preserve"> SEQ Tableau \* ARABIC </w:instrText>
      </w:r>
      <w:r w:rsidRPr="0022453A">
        <w:rPr>
          <w:rFonts w:ascii="Arial Narrow" w:hAnsi="Arial Narrow"/>
          <w:szCs w:val="24"/>
        </w:rPr>
        <w:fldChar w:fldCharType="separate"/>
      </w:r>
      <w:r w:rsidR="00C70AE0">
        <w:rPr>
          <w:rFonts w:ascii="Arial Narrow" w:hAnsi="Arial Narrow"/>
          <w:b/>
          <w:noProof/>
          <w:szCs w:val="24"/>
        </w:rPr>
        <w:t>6</w:t>
      </w:r>
      <w:r w:rsidRPr="0022453A">
        <w:rPr>
          <w:rFonts w:ascii="Arial Narrow" w:hAnsi="Arial Narrow"/>
          <w:szCs w:val="24"/>
        </w:rPr>
        <w:fldChar w:fldCharType="end"/>
      </w:r>
      <w:r w:rsidRPr="0022453A">
        <w:rPr>
          <w:rFonts w:ascii="Arial Narrow" w:hAnsi="Arial Narrow"/>
          <w:b/>
          <w:szCs w:val="24"/>
        </w:rPr>
        <w:t xml:space="preserve">. </w:t>
      </w:r>
      <w:r w:rsidRPr="0022453A">
        <w:rPr>
          <w:rFonts w:ascii="Arial Narrow" w:hAnsi="Arial Narrow" w:cs="Arial"/>
          <w:b/>
          <w:bCs/>
          <w:i/>
          <w:iCs/>
          <w:szCs w:val="24"/>
        </w:rPr>
        <w:t xml:space="preserve">Stratégie pour les consultations des parties prenantes dans le cadre du </w:t>
      </w:r>
      <w:r w:rsidR="008018DA">
        <w:rPr>
          <w:rFonts w:ascii="Arial Narrow" w:hAnsi="Arial Narrow" w:cs="Arial"/>
          <w:b/>
          <w:bCs/>
          <w:i/>
          <w:iCs/>
          <w:szCs w:val="24"/>
        </w:rPr>
        <w:t>P</w:t>
      </w:r>
      <w:r w:rsidR="00DB4095">
        <w:rPr>
          <w:rFonts w:ascii="Arial Narrow" w:hAnsi="Arial Narrow" w:cs="Arial"/>
          <w:b/>
          <w:bCs/>
          <w:i/>
          <w:iCs/>
          <w:szCs w:val="24"/>
        </w:rPr>
        <w:t>r</w:t>
      </w:r>
      <w:r w:rsidRPr="0022453A">
        <w:rPr>
          <w:rFonts w:ascii="Arial Narrow" w:hAnsi="Arial Narrow" w:cs="Arial"/>
          <w:b/>
          <w:bCs/>
          <w:i/>
          <w:iCs/>
          <w:szCs w:val="24"/>
        </w:rPr>
        <w:t>ojet</w:t>
      </w:r>
      <w:bookmarkEnd w:id="58"/>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9"/>
        <w:gridCol w:w="3787"/>
        <w:gridCol w:w="1741"/>
        <w:gridCol w:w="3402"/>
        <w:gridCol w:w="1843"/>
      </w:tblGrid>
      <w:tr w:rsidR="00CA29FA" w:rsidRPr="0022453A" w14:paraId="1B5DC5D1" w14:textId="77777777" w:rsidTr="006676BC">
        <w:trPr>
          <w:tblHeader/>
        </w:trPr>
        <w:tc>
          <w:tcPr>
            <w:tcW w:w="198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4294E97" w14:textId="77777777" w:rsidR="00CA29FA" w:rsidRPr="0022453A" w:rsidRDefault="00CA29FA" w:rsidP="00735F7F">
            <w:pPr>
              <w:spacing w:line="22" w:lineRule="atLeast"/>
              <w:jc w:val="center"/>
              <w:rPr>
                <w:rFonts w:ascii="Arial Narrow" w:hAnsi="Arial Narrow" w:cs="Arial"/>
                <w:sz w:val="22"/>
                <w:lang w:val="fr-CD"/>
              </w:rPr>
            </w:pPr>
            <w:r w:rsidRPr="0022453A">
              <w:rPr>
                <w:rFonts w:ascii="Arial Narrow" w:hAnsi="Arial Narrow" w:cs="Arial"/>
                <w:b/>
                <w:bCs/>
                <w:color w:val="000000"/>
                <w:sz w:val="22"/>
                <w:lang w:val="fr-CD"/>
              </w:rPr>
              <w:t>Activités</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FB8F52F" w14:textId="77777777" w:rsidR="00CA29FA" w:rsidRPr="0022453A" w:rsidRDefault="00CA29FA" w:rsidP="00735F7F">
            <w:pPr>
              <w:spacing w:line="22" w:lineRule="atLeast"/>
              <w:jc w:val="center"/>
              <w:rPr>
                <w:rFonts w:ascii="Arial Narrow" w:hAnsi="Arial Narrow" w:cs="Arial"/>
                <w:sz w:val="22"/>
                <w:lang w:val="fr-CD"/>
              </w:rPr>
            </w:pPr>
            <w:r w:rsidRPr="0022453A">
              <w:rPr>
                <w:rFonts w:ascii="Arial Narrow" w:hAnsi="Arial Narrow" w:cs="Arial"/>
                <w:b/>
                <w:bCs/>
                <w:color w:val="000000"/>
                <w:sz w:val="22"/>
                <w:lang w:val="fr-CD"/>
              </w:rPr>
              <w:t>Thème de la consultation</w:t>
            </w:r>
          </w:p>
        </w:tc>
        <w:tc>
          <w:tcPr>
            <w:tcW w:w="378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5A2EF82" w14:textId="77777777" w:rsidR="00CA29FA" w:rsidRPr="0022453A" w:rsidRDefault="00CA29FA" w:rsidP="00735F7F">
            <w:pPr>
              <w:spacing w:line="22" w:lineRule="atLeast"/>
              <w:jc w:val="center"/>
              <w:rPr>
                <w:rFonts w:ascii="Arial Narrow" w:hAnsi="Arial Narrow" w:cs="Arial"/>
                <w:sz w:val="22"/>
                <w:lang w:val="fr-CD"/>
              </w:rPr>
            </w:pPr>
            <w:r w:rsidRPr="0022453A">
              <w:rPr>
                <w:rFonts w:ascii="Arial Narrow" w:hAnsi="Arial Narrow" w:cs="Arial"/>
                <w:b/>
                <w:bCs/>
                <w:color w:val="000000"/>
                <w:sz w:val="22"/>
                <w:lang w:val="fr-CD"/>
              </w:rPr>
              <w:t>Méthode utilisée</w:t>
            </w:r>
          </w:p>
        </w:tc>
        <w:tc>
          <w:tcPr>
            <w:tcW w:w="174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6CB0333" w14:textId="77777777" w:rsidR="00CA29FA" w:rsidRPr="0022453A" w:rsidRDefault="00CA29FA" w:rsidP="00735F7F">
            <w:pPr>
              <w:spacing w:before="0" w:after="0" w:line="22" w:lineRule="atLeast"/>
              <w:jc w:val="center"/>
              <w:rPr>
                <w:rFonts w:ascii="Arial Narrow" w:hAnsi="Arial Narrow" w:cs="Arial"/>
                <w:b/>
                <w:bCs/>
                <w:color w:val="000000"/>
                <w:sz w:val="22"/>
                <w:lang w:val="fr-CD"/>
              </w:rPr>
            </w:pPr>
            <w:r w:rsidRPr="0022453A">
              <w:rPr>
                <w:rFonts w:ascii="Arial Narrow" w:hAnsi="Arial Narrow" w:cs="Arial"/>
                <w:b/>
                <w:bCs/>
                <w:color w:val="000000"/>
                <w:sz w:val="22"/>
                <w:lang w:val="fr-CD"/>
              </w:rPr>
              <w:t>Calendrier</w:t>
            </w:r>
          </w:p>
          <w:p w14:paraId="6546A579" w14:textId="77777777" w:rsidR="00CA29FA" w:rsidRPr="0022453A" w:rsidRDefault="00CA29FA" w:rsidP="00735F7F">
            <w:pPr>
              <w:spacing w:before="0" w:after="0" w:line="22" w:lineRule="atLeast"/>
              <w:jc w:val="center"/>
              <w:rPr>
                <w:rFonts w:ascii="Arial Narrow" w:hAnsi="Arial Narrow" w:cs="Arial"/>
                <w:sz w:val="22"/>
                <w:lang w:val="fr-CD"/>
              </w:rPr>
            </w:pPr>
            <w:r w:rsidRPr="0022453A">
              <w:rPr>
                <w:rFonts w:ascii="Arial Narrow" w:hAnsi="Arial Narrow" w:cs="Arial"/>
                <w:b/>
                <w:bCs/>
                <w:color w:val="000000"/>
                <w:sz w:val="22"/>
                <w:lang w:val="fr-CD"/>
              </w:rPr>
              <w:t>(Lieux / dates)</w:t>
            </w:r>
          </w:p>
        </w:tc>
        <w:tc>
          <w:tcPr>
            <w:tcW w:w="340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470D2A" w14:textId="77777777" w:rsidR="00CA29FA" w:rsidRPr="0022453A" w:rsidRDefault="00CA29FA" w:rsidP="00735F7F">
            <w:pPr>
              <w:spacing w:line="22" w:lineRule="atLeast"/>
              <w:jc w:val="center"/>
              <w:rPr>
                <w:rFonts w:ascii="Arial Narrow" w:hAnsi="Arial Narrow" w:cs="Arial"/>
                <w:sz w:val="22"/>
                <w:lang w:val="fr-CD"/>
              </w:rPr>
            </w:pPr>
            <w:r w:rsidRPr="0022453A">
              <w:rPr>
                <w:rFonts w:ascii="Arial Narrow" w:hAnsi="Arial Narrow" w:cs="Arial"/>
                <w:b/>
                <w:bCs/>
                <w:color w:val="000000"/>
                <w:sz w:val="22"/>
                <w:lang w:val="fr-CD"/>
              </w:rPr>
              <w:t>Parties prenantes ciblées</w:t>
            </w: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AD0E7E9" w14:textId="77777777" w:rsidR="00CA29FA" w:rsidRPr="0022453A" w:rsidRDefault="00CA29FA" w:rsidP="00735F7F">
            <w:pPr>
              <w:spacing w:line="22" w:lineRule="atLeast"/>
              <w:jc w:val="center"/>
              <w:rPr>
                <w:rFonts w:ascii="Arial Narrow" w:hAnsi="Arial Narrow" w:cs="Arial"/>
                <w:sz w:val="22"/>
                <w:lang w:val="fr-CD"/>
              </w:rPr>
            </w:pPr>
            <w:r w:rsidRPr="0022453A">
              <w:rPr>
                <w:rFonts w:ascii="Arial Narrow" w:hAnsi="Arial Narrow" w:cs="Arial"/>
                <w:b/>
                <w:bCs/>
                <w:color w:val="000000"/>
                <w:sz w:val="22"/>
                <w:lang w:val="fr-CD"/>
              </w:rPr>
              <w:t>Responsabilités</w:t>
            </w:r>
          </w:p>
        </w:tc>
      </w:tr>
      <w:tr w:rsidR="00CA29FA" w:rsidRPr="0022453A" w14:paraId="346D24A7" w14:textId="77777777" w:rsidTr="006676BC">
        <w:trPr>
          <w:trHeight w:val="258"/>
        </w:trPr>
        <w:tc>
          <w:tcPr>
            <w:tcW w:w="15877" w:type="dxa"/>
            <w:gridSpan w:val="6"/>
            <w:tcBorders>
              <w:top w:val="single" w:sz="4" w:space="0" w:color="auto"/>
              <w:left w:val="single" w:sz="4" w:space="0" w:color="auto"/>
              <w:bottom w:val="single" w:sz="4" w:space="0" w:color="auto"/>
              <w:right w:val="single" w:sz="4" w:space="0" w:color="auto"/>
            </w:tcBorders>
            <w:shd w:val="clear" w:color="auto" w:fill="EDEDED"/>
            <w:vAlign w:val="center"/>
            <w:hideMark/>
          </w:tcPr>
          <w:p w14:paraId="777A932D" w14:textId="77777777" w:rsidR="00CA29FA" w:rsidRPr="0022453A" w:rsidRDefault="00CA29FA" w:rsidP="0069439D">
            <w:pPr>
              <w:spacing w:before="60" w:after="60" w:line="22" w:lineRule="atLeast"/>
              <w:ind w:left="289"/>
              <w:jc w:val="center"/>
              <w:rPr>
                <w:rFonts w:ascii="Arial Narrow" w:hAnsi="Arial Narrow" w:cs="Arial"/>
                <w:b/>
                <w:color w:val="000000"/>
                <w:sz w:val="22"/>
                <w:lang w:val="fr-CD"/>
              </w:rPr>
            </w:pPr>
            <w:r w:rsidRPr="0022453A">
              <w:rPr>
                <w:rFonts w:ascii="Arial Narrow" w:hAnsi="Arial Narrow" w:cs="Arial"/>
                <w:b/>
                <w:color w:val="000000"/>
                <w:sz w:val="22"/>
                <w:lang w:val="fr-CD"/>
              </w:rPr>
              <w:t>PHASE DE PREPARATION DU PROJET</w:t>
            </w:r>
          </w:p>
        </w:tc>
      </w:tr>
      <w:tr w:rsidR="003811C1" w:rsidRPr="0022453A" w14:paraId="26B76EF8" w14:textId="77777777" w:rsidTr="001950BC">
        <w:trPr>
          <w:trHeight w:val="1850"/>
        </w:trPr>
        <w:tc>
          <w:tcPr>
            <w:tcW w:w="1985" w:type="dxa"/>
            <w:vMerge w:val="restart"/>
            <w:tcBorders>
              <w:top w:val="single" w:sz="4" w:space="0" w:color="auto"/>
              <w:left w:val="single" w:sz="4" w:space="0" w:color="auto"/>
              <w:right w:val="single" w:sz="4" w:space="0" w:color="auto"/>
            </w:tcBorders>
            <w:vAlign w:val="center"/>
          </w:tcPr>
          <w:p w14:paraId="5A23E585"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Préparation des PEES, PMPP, CGES &amp; CPR </w:t>
            </w:r>
          </w:p>
        </w:tc>
        <w:tc>
          <w:tcPr>
            <w:tcW w:w="3119" w:type="dxa"/>
            <w:tcBorders>
              <w:top w:val="single" w:sz="4" w:space="0" w:color="auto"/>
              <w:left w:val="single" w:sz="4" w:space="0" w:color="auto"/>
              <w:bottom w:val="single" w:sz="4" w:space="0" w:color="auto"/>
              <w:right w:val="single" w:sz="4" w:space="0" w:color="auto"/>
            </w:tcBorders>
            <w:vAlign w:val="center"/>
          </w:tcPr>
          <w:p w14:paraId="2E290AC4" w14:textId="77777777" w:rsidR="003811C1" w:rsidRPr="0022453A" w:rsidRDefault="003811C1" w:rsidP="003811C1">
            <w:pPr>
              <w:numPr>
                <w:ilvl w:val="0"/>
                <w:numId w:val="26"/>
              </w:numPr>
              <w:spacing w:before="0" w:after="0" w:line="22" w:lineRule="atLeast"/>
              <w:jc w:val="left"/>
              <w:rPr>
                <w:rFonts w:ascii="Arial Narrow" w:hAnsi="Arial Narrow" w:cs="Arial"/>
                <w:bCs/>
                <w:color w:val="000000"/>
                <w:spacing w:val="-1"/>
                <w:sz w:val="22"/>
                <w:lang w:val="fr-CD" w:eastAsia="en-GB"/>
              </w:rPr>
            </w:pPr>
            <w:r>
              <w:rPr>
                <w:rFonts w:ascii="Arial Narrow" w:hAnsi="Arial Narrow" w:cs="Arial"/>
                <w:bCs/>
                <w:color w:val="000000"/>
                <w:spacing w:val="-1"/>
                <w:sz w:val="22"/>
                <w:lang w:val="fr-CD" w:eastAsia="en-GB"/>
              </w:rPr>
              <w:t xml:space="preserve">Information sur la préparation des instruments de sauvegardes  </w:t>
            </w:r>
          </w:p>
        </w:tc>
        <w:tc>
          <w:tcPr>
            <w:tcW w:w="3787" w:type="dxa"/>
            <w:tcBorders>
              <w:top w:val="single" w:sz="4" w:space="0" w:color="auto"/>
              <w:left w:val="single" w:sz="4" w:space="0" w:color="auto"/>
              <w:bottom w:val="single" w:sz="4" w:space="0" w:color="auto"/>
              <w:right w:val="single" w:sz="4" w:space="0" w:color="auto"/>
            </w:tcBorders>
            <w:vAlign w:val="center"/>
          </w:tcPr>
          <w:p w14:paraId="778EC6C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Pr>
                <w:rFonts w:ascii="Arial Narrow" w:hAnsi="Arial Narrow" w:cs="Arial"/>
                <w:bCs/>
                <w:color w:val="000000"/>
                <w:spacing w:val="-1"/>
                <w:sz w:val="22"/>
                <w:lang w:val="fr-CD" w:eastAsia="en-GB"/>
              </w:rPr>
              <w:t xml:space="preserve">Les TdR relatifs à la préparation des instruments des sauvegardes devront </w:t>
            </w:r>
            <w:r w:rsidRPr="005A47FD">
              <w:rPr>
                <w:rFonts w:ascii="Arial Narrow" w:hAnsi="Arial Narrow" w:cs="Arial"/>
                <w:bCs/>
                <w:color w:val="000000"/>
                <w:spacing w:val="-1"/>
                <w:sz w:val="22"/>
                <w:lang w:val="fr-CD" w:eastAsia="en-GB"/>
              </w:rPr>
              <w:t>exiger : (i) un plan de consultation du public à mettre en œuvre par les consultants en charge de l’élaboration desdits instruments ; (ii) la tenue des consultations avec des groupes vulnérables spécifiques, ou la tenue des consultations séparées selon le genre pour les questions de VBG ; (iii) la diffusion des versions finales des instruments des sauvegardes, localement et sur le site web externe de la Banque mondiale.</w:t>
            </w:r>
          </w:p>
        </w:tc>
        <w:tc>
          <w:tcPr>
            <w:tcW w:w="1741" w:type="dxa"/>
            <w:tcBorders>
              <w:top w:val="single" w:sz="4" w:space="0" w:color="auto"/>
              <w:left w:val="single" w:sz="4" w:space="0" w:color="auto"/>
              <w:bottom w:val="single" w:sz="4" w:space="0" w:color="auto"/>
              <w:right w:val="single" w:sz="4" w:space="0" w:color="auto"/>
            </w:tcBorders>
            <w:vAlign w:val="center"/>
          </w:tcPr>
          <w:p w14:paraId="3B6DE996"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Pr>
                <w:rFonts w:ascii="Arial Narrow" w:hAnsi="Arial Narrow" w:cs="Arial"/>
                <w:color w:val="000000"/>
                <w:sz w:val="22"/>
                <w:lang w:val="fr-CD" w:eastAsia="fr-FR"/>
              </w:rPr>
              <w:t xml:space="preserve">Tout le long de la phase de préparation et avant l’évaluation finale du projet </w:t>
            </w:r>
          </w:p>
        </w:tc>
        <w:tc>
          <w:tcPr>
            <w:tcW w:w="3402" w:type="dxa"/>
            <w:tcBorders>
              <w:top w:val="single" w:sz="4" w:space="0" w:color="auto"/>
              <w:left w:val="single" w:sz="4" w:space="0" w:color="auto"/>
              <w:bottom w:val="single" w:sz="4" w:space="0" w:color="auto"/>
              <w:right w:val="single" w:sz="4" w:space="0" w:color="auto"/>
            </w:tcBorders>
            <w:vAlign w:val="center"/>
          </w:tcPr>
          <w:p w14:paraId="02A6F909"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REGIDESO, SNEL, ARE, ANSER, Secrétariat général aux Ressources hydrauliques et électricité </w:t>
            </w:r>
          </w:p>
          <w:p w14:paraId="5AAC8411"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Société civile, mouvements citoyens représentant la population, mairie, communes, municipalité, ministères sectoriels, division provinciale du genre, l’Agence congolaise de l’environnement </w:t>
            </w:r>
          </w:p>
          <w:p w14:paraId="27536A0E"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Opérateurs du secteur de l’eau et</w:t>
            </w:r>
            <w:r>
              <w:rPr>
                <w:rFonts w:ascii="Arial Narrow" w:hAnsi="Arial Narrow" w:cs="Arial"/>
                <w:bCs/>
                <w:color w:val="000000"/>
                <w:spacing w:val="-1"/>
                <w:sz w:val="22"/>
                <w:lang w:val="fr-CD" w:eastAsia="en-GB"/>
              </w:rPr>
              <w:t xml:space="preserve"> de l’</w:t>
            </w:r>
            <w:r w:rsidRPr="0022453A">
              <w:rPr>
                <w:rFonts w:ascii="Arial Narrow" w:hAnsi="Arial Narrow" w:cs="Arial"/>
                <w:bCs/>
                <w:color w:val="000000"/>
                <w:spacing w:val="-1"/>
                <w:sz w:val="22"/>
                <w:lang w:val="fr-CD" w:eastAsia="en-GB"/>
              </w:rPr>
              <w:t>électricité</w:t>
            </w:r>
          </w:p>
          <w:p w14:paraId="46185874" w14:textId="77777777" w:rsidR="003811C1"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Unités de gestion d’autres projets en cours d’implémentation dans la zone</w:t>
            </w:r>
          </w:p>
          <w:p w14:paraId="2F062AEA" w14:textId="77777777" w:rsidR="003811C1"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Pr>
                <w:rFonts w:ascii="Arial Narrow" w:hAnsi="Arial Narrow" w:cs="Arial"/>
                <w:bCs/>
                <w:color w:val="000000"/>
                <w:spacing w:val="-1"/>
                <w:sz w:val="22"/>
                <w:lang w:val="fr-CD" w:eastAsia="en-GB"/>
              </w:rPr>
              <w:t>Groupes vulnérables spécifiques ;</w:t>
            </w:r>
          </w:p>
          <w:p w14:paraId="1AA92582"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Pr>
                <w:rFonts w:ascii="Arial Narrow" w:hAnsi="Arial Narrow" w:cs="Arial"/>
                <w:bCs/>
                <w:color w:val="000000"/>
                <w:spacing w:val="-1"/>
                <w:sz w:val="22"/>
                <w:lang w:val="fr-CD" w:eastAsia="en-GB"/>
              </w:rPr>
              <w:t>Population riveraines</w:t>
            </w:r>
            <w:r w:rsidR="00896F2C">
              <w:rPr>
                <w:rFonts w:ascii="Arial Narrow" w:hAnsi="Arial Narrow" w:cs="Arial"/>
                <w:bCs/>
                <w:color w:val="000000"/>
                <w:spacing w:val="-1"/>
                <w:sz w:val="22"/>
                <w:lang w:val="fr-CD" w:eastAsia="en-GB"/>
              </w:rPr>
              <w:t xml:space="preserve"> du site du projet</w:t>
            </w:r>
          </w:p>
        </w:tc>
        <w:tc>
          <w:tcPr>
            <w:tcW w:w="1843" w:type="dxa"/>
            <w:tcBorders>
              <w:top w:val="single" w:sz="4" w:space="0" w:color="auto"/>
              <w:left w:val="single" w:sz="4" w:space="0" w:color="auto"/>
              <w:bottom w:val="single" w:sz="4" w:space="0" w:color="auto"/>
              <w:right w:val="single" w:sz="4" w:space="0" w:color="auto"/>
            </w:tcBorders>
            <w:vAlign w:val="center"/>
          </w:tcPr>
          <w:p w14:paraId="66109F2D" w14:textId="77777777" w:rsidR="003811C1" w:rsidRPr="0022453A" w:rsidRDefault="003811C1">
            <w:pPr>
              <w:spacing w:before="0" w:after="0" w:line="22" w:lineRule="atLeast"/>
              <w:jc w:val="left"/>
              <w:rPr>
                <w:rFonts w:ascii="Arial Narrow" w:hAnsi="Arial Narrow" w:cs="Arial"/>
                <w:color w:val="000000"/>
                <w:sz w:val="22"/>
                <w:lang w:val="fr-CD"/>
              </w:rPr>
            </w:pPr>
            <w:r>
              <w:rPr>
                <w:rFonts w:ascii="Arial Narrow" w:hAnsi="Arial Narrow" w:cs="Arial"/>
                <w:color w:val="000000"/>
                <w:sz w:val="22"/>
                <w:lang w:val="fr-CD"/>
              </w:rPr>
              <w:t>UCM</w:t>
            </w:r>
            <w:r w:rsidR="00D941CD">
              <w:rPr>
                <w:rFonts w:ascii="Arial Narrow" w:hAnsi="Arial Narrow" w:cs="Arial"/>
                <w:color w:val="000000"/>
                <w:sz w:val="22"/>
                <w:lang w:val="fr-CD"/>
              </w:rPr>
              <w:t xml:space="preserve"> </w:t>
            </w:r>
            <w:r w:rsidR="00D941CD">
              <w:rPr>
                <w:rStyle w:val="Appelnotedebasdep"/>
                <w:rFonts w:ascii="Arial Narrow" w:hAnsi="Arial Narrow" w:cs="Arial"/>
                <w:color w:val="000000"/>
                <w:sz w:val="22"/>
                <w:lang w:val="fr-CD"/>
              </w:rPr>
              <w:footnoteReference w:id="2"/>
            </w:r>
            <w:r>
              <w:rPr>
                <w:rFonts w:ascii="Arial Narrow" w:hAnsi="Arial Narrow" w:cs="Arial"/>
                <w:color w:val="000000"/>
                <w:sz w:val="22"/>
                <w:lang w:val="fr-CD"/>
              </w:rPr>
              <w:t>et CEP-O</w:t>
            </w:r>
          </w:p>
        </w:tc>
      </w:tr>
      <w:tr w:rsidR="003811C1" w:rsidRPr="0022453A" w14:paraId="7ECA4ED5" w14:textId="77777777" w:rsidTr="001950BC">
        <w:trPr>
          <w:trHeight w:val="1850"/>
        </w:trPr>
        <w:tc>
          <w:tcPr>
            <w:tcW w:w="1985" w:type="dxa"/>
            <w:vMerge/>
            <w:tcBorders>
              <w:left w:val="single" w:sz="4" w:space="0" w:color="auto"/>
              <w:right w:val="single" w:sz="4" w:space="0" w:color="auto"/>
            </w:tcBorders>
            <w:vAlign w:val="center"/>
            <w:hideMark/>
          </w:tcPr>
          <w:p w14:paraId="6628EFF7" w14:textId="77777777" w:rsidR="003811C1" w:rsidRPr="0022453A" w:rsidRDefault="003811C1" w:rsidP="003811C1">
            <w:pPr>
              <w:spacing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tcPr>
          <w:p w14:paraId="4B8AC8B2" w14:textId="77777777" w:rsidR="003811C1" w:rsidRPr="0022453A" w:rsidRDefault="003811C1" w:rsidP="003811C1">
            <w:pPr>
              <w:numPr>
                <w:ilvl w:val="0"/>
                <w:numId w:val="26"/>
              </w:num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Information sur le projet pendant l’élaboration des documents du PEES et PMPP afin de recueillir les avis, perception, préoccupations et craintes relatives au projet</w:t>
            </w:r>
          </w:p>
          <w:p w14:paraId="26423912" w14:textId="77777777" w:rsidR="003811C1" w:rsidRPr="0022453A" w:rsidRDefault="003811C1" w:rsidP="003811C1">
            <w:pPr>
              <w:numPr>
                <w:ilvl w:val="0"/>
                <w:numId w:val="26"/>
              </w:num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Risques éventuels du projet</w:t>
            </w:r>
          </w:p>
          <w:p w14:paraId="55942A4D"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787" w:type="dxa"/>
            <w:tcBorders>
              <w:top w:val="single" w:sz="4" w:space="0" w:color="auto"/>
              <w:left w:val="single" w:sz="4" w:space="0" w:color="auto"/>
              <w:bottom w:val="single" w:sz="4" w:space="0" w:color="auto"/>
              <w:right w:val="single" w:sz="4" w:space="0" w:color="auto"/>
            </w:tcBorders>
            <w:vAlign w:val="center"/>
            <w:hideMark/>
          </w:tcPr>
          <w:p w14:paraId="30279FB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Entretiens semi-structurés avec les différents acteurs et organisations concernés </w:t>
            </w:r>
          </w:p>
          <w:p w14:paraId="7B2818B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Réunions publiques, ateliers ou groupes de discussions </w:t>
            </w:r>
          </w:p>
          <w:p w14:paraId="4C48CC0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Réunions d’échanges et de travail entre la partie nationale et la Banque mondiale </w:t>
            </w:r>
            <w:r>
              <w:rPr>
                <w:rFonts w:ascii="Arial Narrow" w:hAnsi="Arial Narrow" w:cs="Arial"/>
                <w:bCs/>
                <w:color w:val="000000"/>
                <w:spacing w:val="-1"/>
                <w:sz w:val="22"/>
                <w:lang w:val="fr-CD" w:eastAsia="en-GB"/>
              </w:rPr>
              <w:t xml:space="preserve">et au sein de ces deux entités </w:t>
            </w:r>
          </w:p>
          <w:p w14:paraId="1FC8983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Entrevues/sondages en face-à-face et recensement</w:t>
            </w:r>
          </w:p>
          <w:p w14:paraId="6D85389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fr-FR"/>
              </w:rPr>
            </w:pPr>
            <w:r w:rsidRPr="0022453A">
              <w:rPr>
                <w:rFonts w:ascii="Arial Narrow" w:hAnsi="Arial Narrow" w:cs="Arial"/>
                <w:bCs/>
                <w:color w:val="000000"/>
                <w:spacing w:val="-1"/>
                <w:sz w:val="22"/>
                <w:lang w:val="fr-CD" w:eastAsia="en-GB"/>
              </w:rPr>
              <w:t>Rencontre</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collectives sous forme de focus group</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ADA0B26"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Tout  le long de la phase de préparation et avant l’évaluation finale du projet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EA6D20"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REGIDESO, SNEL, ARE, ANSER, Secrétariat général aux Ressources hydrauliques et électricité </w:t>
            </w:r>
          </w:p>
          <w:p w14:paraId="01692092"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Société civile, mouvements citoyens représentant la population, mairie, communes, municipalité, ministères sectoriels, division provinciale du genre, l’Agence congolaise de l’environnement </w:t>
            </w:r>
          </w:p>
          <w:p w14:paraId="39134081"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Opérateurs du secteur de l’eau et</w:t>
            </w:r>
            <w:r>
              <w:rPr>
                <w:rFonts w:ascii="Arial Narrow" w:hAnsi="Arial Narrow" w:cs="Arial"/>
                <w:bCs/>
                <w:color w:val="000000"/>
                <w:spacing w:val="-1"/>
                <w:sz w:val="22"/>
                <w:lang w:val="fr-CD" w:eastAsia="en-GB"/>
              </w:rPr>
              <w:t xml:space="preserve"> de l’</w:t>
            </w:r>
            <w:r w:rsidRPr="0022453A">
              <w:rPr>
                <w:rFonts w:ascii="Arial Narrow" w:hAnsi="Arial Narrow" w:cs="Arial"/>
                <w:bCs/>
                <w:color w:val="000000"/>
                <w:spacing w:val="-1"/>
                <w:sz w:val="22"/>
                <w:lang w:val="fr-CD" w:eastAsia="en-GB"/>
              </w:rPr>
              <w:t>électricité</w:t>
            </w:r>
          </w:p>
          <w:p w14:paraId="329E68EF"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Unités de gestion d’autres projets en cours d’implémentation dans la zone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2C767D"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rPr>
              <w:t>UCM et CEP-O</w:t>
            </w:r>
          </w:p>
        </w:tc>
      </w:tr>
      <w:tr w:rsidR="003811C1" w:rsidRPr="0022453A" w14:paraId="2DC40107" w14:textId="77777777" w:rsidTr="001950BC">
        <w:trPr>
          <w:trHeight w:val="319"/>
        </w:trPr>
        <w:tc>
          <w:tcPr>
            <w:tcW w:w="1985" w:type="dxa"/>
            <w:vMerge/>
            <w:tcBorders>
              <w:left w:val="single" w:sz="4" w:space="0" w:color="auto"/>
              <w:right w:val="single" w:sz="4" w:space="0" w:color="auto"/>
            </w:tcBorders>
            <w:vAlign w:val="center"/>
            <w:hideMark/>
          </w:tcPr>
          <w:p w14:paraId="323F2EC7"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CF25A57" w14:textId="77777777" w:rsidR="003811C1" w:rsidRPr="0022453A" w:rsidRDefault="003811C1" w:rsidP="003811C1">
            <w:pPr>
              <w:numPr>
                <w:ilvl w:val="0"/>
                <w:numId w:val="26"/>
              </w:num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Information sur les enjeux environnementaux et sociaux des activités du projet (poussières, odeurs, sécurité, </w:t>
            </w:r>
            <w:r>
              <w:rPr>
                <w:rFonts w:ascii="Arial Narrow" w:hAnsi="Arial Narrow" w:cs="Arial"/>
                <w:bCs/>
                <w:color w:val="000000"/>
                <w:spacing w:val="-1"/>
                <w:sz w:val="22"/>
                <w:lang w:val="fr-CD" w:eastAsia="en-GB"/>
              </w:rPr>
              <w:t>EAH/HS</w:t>
            </w:r>
            <w:r w:rsidRPr="0022453A">
              <w:rPr>
                <w:rFonts w:ascii="Arial Narrow" w:hAnsi="Arial Narrow" w:cs="Arial"/>
                <w:bCs/>
                <w:color w:val="000000"/>
                <w:spacing w:val="-1"/>
                <w:sz w:val="22"/>
                <w:lang w:val="fr-CD" w:eastAsia="en-GB"/>
              </w:rPr>
              <w:t xml:space="preserve">, etc.) </w:t>
            </w:r>
          </w:p>
          <w:p w14:paraId="38809179" w14:textId="77777777" w:rsidR="003811C1" w:rsidRPr="0022453A" w:rsidRDefault="003811C1" w:rsidP="003811C1">
            <w:pPr>
              <w:numPr>
                <w:ilvl w:val="0"/>
                <w:numId w:val="26"/>
              </w:num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Information sur le projet pendant l’élaboration des </w:t>
            </w:r>
          </w:p>
          <w:p w14:paraId="3759AEF1" w14:textId="77777777" w:rsidR="003811C1" w:rsidRPr="0022453A" w:rsidRDefault="003811C1" w:rsidP="003811C1">
            <w:pPr>
              <w:numPr>
                <w:ilvl w:val="0"/>
                <w:numId w:val="27"/>
              </w:numPr>
              <w:spacing w:before="0" w:after="0" w:line="22" w:lineRule="atLeast"/>
              <w:ind w:left="743" w:hanging="284"/>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eastAsia="fr-FR"/>
              </w:rPr>
              <w:t xml:space="preserve">Cadre de Gestion </w:t>
            </w:r>
            <w:r w:rsidRPr="0022453A">
              <w:rPr>
                <w:rFonts w:ascii="Arial Narrow" w:hAnsi="Arial Narrow" w:cs="Arial"/>
                <w:bCs/>
                <w:color w:val="000000"/>
                <w:spacing w:val="-1"/>
                <w:sz w:val="22"/>
                <w:lang w:val="fr-CD" w:eastAsia="en-GB"/>
              </w:rPr>
              <w:t xml:space="preserve">Environnementale et Sociale (CGES), </w:t>
            </w:r>
          </w:p>
          <w:p w14:paraId="0699212E" w14:textId="77777777" w:rsidR="003811C1" w:rsidRPr="0022453A" w:rsidRDefault="003811C1" w:rsidP="003811C1">
            <w:pPr>
              <w:numPr>
                <w:ilvl w:val="0"/>
                <w:numId w:val="27"/>
              </w:numPr>
              <w:spacing w:before="0" w:after="0" w:line="22" w:lineRule="atLeast"/>
              <w:ind w:left="743" w:hanging="284"/>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Cadre de Politique</w:t>
            </w:r>
            <w:r w:rsidRPr="0022453A">
              <w:rPr>
                <w:rFonts w:ascii="Arial Narrow" w:hAnsi="Arial Narrow" w:cs="Arial"/>
                <w:color w:val="000000"/>
                <w:sz w:val="22"/>
                <w:lang w:val="fr-CD" w:eastAsia="fr-FR"/>
              </w:rPr>
              <w:t xml:space="preserve"> de Réinstallation (CPR)</w:t>
            </w:r>
          </w:p>
          <w:p w14:paraId="3B9A9C15"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et risques éventuels du projet</w:t>
            </w:r>
          </w:p>
        </w:tc>
        <w:tc>
          <w:tcPr>
            <w:tcW w:w="3787" w:type="dxa"/>
            <w:tcBorders>
              <w:top w:val="single" w:sz="4" w:space="0" w:color="auto"/>
              <w:left w:val="single" w:sz="4" w:space="0" w:color="auto"/>
              <w:bottom w:val="single" w:sz="4" w:space="0" w:color="auto"/>
              <w:right w:val="single" w:sz="4" w:space="0" w:color="auto"/>
            </w:tcBorders>
            <w:vAlign w:val="center"/>
            <w:hideMark/>
          </w:tcPr>
          <w:p w14:paraId="3562983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Entretiens semi-structurés avec les différents acteurs et organisations concernés </w:t>
            </w:r>
          </w:p>
          <w:p w14:paraId="22762D8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Réunions publiques ou rencontres collectives sous forme de focus group, entretiens, ateliers de restitution, etc.)</w:t>
            </w:r>
          </w:p>
          <w:p w14:paraId="2ABC7832"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Publication des rapports sur info shop de la Banque mondiale, site</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Web d’UCM, de CEP-O et d’ACE</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B5BD0D6"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Septembre 2020 – janvier 2021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675DD6"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REGIDESO, SNEL, ARE, ANSER, Secrétariat général aux Ressources hydrauliques et électricité </w:t>
            </w:r>
          </w:p>
          <w:p w14:paraId="1487A825"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Société civile, mouvements citoyens représentant la population, mairie, communes, municipalité, ministères sectoriels, division provinciale du genre, l’Agence congolaise de l’environnement </w:t>
            </w:r>
          </w:p>
          <w:p w14:paraId="334A5F45"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Opérateurs du secteur de l’eau et </w:t>
            </w:r>
            <w:r>
              <w:rPr>
                <w:rFonts w:ascii="Arial Narrow" w:hAnsi="Arial Narrow" w:cs="Arial"/>
                <w:bCs/>
                <w:color w:val="000000"/>
                <w:spacing w:val="-1"/>
                <w:sz w:val="22"/>
                <w:lang w:val="fr-CD" w:eastAsia="en-GB"/>
              </w:rPr>
              <w:t>de l’</w:t>
            </w:r>
            <w:r w:rsidRPr="0022453A">
              <w:rPr>
                <w:rFonts w:ascii="Arial Narrow" w:hAnsi="Arial Narrow" w:cs="Arial"/>
                <w:bCs/>
                <w:color w:val="000000"/>
                <w:spacing w:val="-1"/>
                <w:sz w:val="22"/>
                <w:lang w:val="fr-CD" w:eastAsia="en-GB"/>
              </w:rPr>
              <w:t>électricité</w:t>
            </w:r>
          </w:p>
          <w:p w14:paraId="4735AD03"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Unités de gestion d’autres projets en cours d’implémentation dans la zone</w:t>
            </w:r>
          </w:p>
          <w:p w14:paraId="713B28D9"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Organisations des associations des femmes et jeunes filles</w:t>
            </w:r>
          </w:p>
          <w:p w14:paraId="059B0818" w14:textId="77777777" w:rsidR="003811C1" w:rsidRPr="0022453A" w:rsidRDefault="003811C1" w:rsidP="003811C1">
            <w:pPr>
              <w:numPr>
                <w:ilvl w:val="0"/>
                <w:numId w:val="27"/>
              </w:numPr>
              <w:spacing w:before="0" w:after="0" w:line="22" w:lineRule="atLeast"/>
              <w:ind w:left="292" w:hanging="283"/>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Structures de prise en charge des victimes de VBG dans la zone du projet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922C8E"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rPr>
              <w:t>UCM et CEP-O</w:t>
            </w:r>
          </w:p>
        </w:tc>
      </w:tr>
      <w:tr w:rsidR="003811C1" w:rsidRPr="0022453A" w14:paraId="5D7F23B1" w14:textId="77777777" w:rsidTr="001950BC">
        <w:trPr>
          <w:trHeight w:val="240"/>
        </w:trPr>
        <w:tc>
          <w:tcPr>
            <w:tcW w:w="1985" w:type="dxa"/>
            <w:vMerge/>
            <w:tcBorders>
              <w:left w:val="single" w:sz="4" w:space="0" w:color="auto"/>
              <w:right w:val="single" w:sz="4" w:space="0" w:color="auto"/>
            </w:tcBorders>
            <w:vAlign w:val="center"/>
            <w:hideMark/>
          </w:tcPr>
          <w:p w14:paraId="53684148"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19D5BE5"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Critères de détermination des personnes et groupes vulnérables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6CDB39E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Consultation des politiques et procédures nationales et de normes environnementale</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et sociale</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de la Banque mondiale</w:t>
            </w:r>
          </w:p>
          <w:p w14:paraId="314856D7" w14:textId="77777777" w:rsidR="003811C1"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 de discussion avec les autorités et les parties prenantes concernées</w:t>
            </w:r>
          </w:p>
          <w:p w14:paraId="3F38316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Discussion</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stratégiques avec les structures décentralisées de l’Etat</w:t>
            </w:r>
          </w:p>
          <w:p w14:paraId="69CAFD5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Discussion avec les agences d’exécution du projet et les représentants des ONG</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B66387E"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période de la réalisation des études environnementales et sociales</w:t>
            </w:r>
            <w:r>
              <w:rPr>
                <w:rFonts w:ascii="Arial Narrow" w:hAnsi="Arial Narrow" w:cs="Arial"/>
                <w:color w:val="000000"/>
                <w:sz w:val="22"/>
                <w:lang w:val="fr-CD" w:eastAsia="fr-FR"/>
              </w:rPr>
              <w:t xml:space="preserve"> et des PAR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B92089A" w14:textId="77777777" w:rsidR="003811C1" w:rsidRDefault="003811C1" w:rsidP="003811C1">
            <w:pPr>
              <w:spacing w:before="0" w:after="0" w:line="22" w:lineRule="atLeast"/>
              <w:ind w:left="295"/>
              <w:jc w:val="left"/>
              <w:rPr>
                <w:rFonts w:ascii="Arial Narrow" w:hAnsi="Arial Narrow" w:cs="Arial"/>
                <w:bCs/>
                <w:color w:val="000000"/>
                <w:spacing w:val="-1"/>
                <w:sz w:val="22"/>
                <w:lang w:val="fr-CD" w:eastAsia="en-GB"/>
              </w:rPr>
            </w:pPr>
          </w:p>
          <w:p w14:paraId="7C60B2B7" w14:textId="77777777" w:rsidR="003811C1"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Toutes les parties prenantes au projet </w:t>
            </w:r>
            <w:r>
              <w:rPr>
                <w:rFonts w:ascii="Arial Narrow" w:hAnsi="Arial Narrow" w:cs="Arial"/>
                <w:bCs/>
                <w:color w:val="000000"/>
                <w:spacing w:val="-1"/>
                <w:sz w:val="22"/>
                <w:lang w:val="fr-CD" w:eastAsia="en-GB"/>
              </w:rPr>
              <w:t xml:space="preserve"> dont </w:t>
            </w:r>
          </w:p>
          <w:p w14:paraId="24B50E3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Ménages de la zone concernée par </w:t>
            </w:r>
            <w:r>
              <w:rPr>
                <w:rFonts w:ascii="Arial Narrow" w:hAnsi="Arial Narrow" w:cs="Arial"/>
                <w:bCs/>
                <w:color w:val="000000"/>
                <w:spacing w:val="-1"/>
                <w:sz w:val="22"/>
                <w:lang w:val="fr-CD" w:eastAsia="en-GB"/>
              </w:rPr>
              <w:t xml:space="preserve">l’étude </w:t>
            </w:r>
          </w:p>
          <w:p w14:paraId="50EF3802"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Personnes susceptibles d’être réinstallées</w:t>
            </w:r>
          </w:p>
          <w:p w14:paraId="04449160" w14:textId="77777777" w:rsidR="003811C1"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Autorités, ONGs et services étatiques urbains</w:t>
            </w:r>
          </w:p>
          <w:p w14:paraId="5589D1E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345CC4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Consultant</w:t>
            </w:r>
          </w:p>
          <w:p w14:paraId="47BA9F5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UCM, CEP-O &amp; SNEL</w:t>
            </w:r>
          </w:p>
        </w:tc>
      </w:tr>
      <w:tr w:rsidR="003811C1" w:rsidRPr="0022453A" w14:paraId="0E7797B2" w14:textId="77777777" w:rsidTr="001950BC">
        <w:trPr>
          <w:trHeight w:val="240"/>
        </w:trPr>
        <w:tc>
          <w:tcPr>
            <w:tcW w:w="1985" w:type="dxa"/>
            <w:vMerge/>
            <w:tcBorders>
              <w:left w:val="single" w:sz="4" w:space="0" w:color="auto"/>
              <w:right w:val="single" w:sz="4" w:space="0" w:color="auto"/>
            </w:tcBorders>
            <w:vAlign w:val="center"/>
            <w:hideMark/>
          </w:tcPr>
          <w:p w14:paraId="718936C2"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8069B2D"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Critères d’éligibilité aux compensations </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07BD9FF"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 de discussion avec les autorités et les parties prenantes concernées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5A6704DF"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période d’élaboration des PAR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D32B4F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Ménages de la zone concernée par </w:t>
            </w:r>
            <w:r>
              <w:rPr>
                <w:rFonts w:ascii="Arial Narrow" w:hAnsi="Arial Narrow" w:cs="Arial"/>
                <w:bCs/>
                <w:color w:val="000000"/>
                <w:spacing w:val="-1"/>
                <w:sz w:val="22"/>
                <w:lang w:val="fr-CD" w:eastAsia="en-GB"/>
              </w:rPr>
              <w:t xml:space="preserve">l’étude </w:t>
            </w:r>
          </w:p>
          <w:p w14:paraId="5D54DB97"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Personnes susceptibles d’être réinstallées</w:t>
            </w:r>
          </w:p>
          <w:p w14:paraId="1B791FBA"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Autorités, ONGs et services étatiques urbains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C2DD5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Consultant</w:t>
            </w:r>
          </w:p>
          <w:p w14:paraId="1EB12F7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UCM, CEP-O &amp; SNEL</w:t>
            </w:r>
          </w:p>
        </w:tc>
      </w:tr>
      <w:tr w:rsidR="003811C1" w:rsidRPr="0022453A" w14:paraId="0DB68579" w14:textId="77777777" w:rsidTr="001950BC">
        <w:trPr>
          <w:trHeight w:val="240"/>
        </w:trPr>
        <w:tc>
          <w:tcPr>
            <w:tcW w:w="1985" w:type="dxa"/>
            <w:vMerge/>
            <w:tcBorders>
              <w:left w:val="single" w:sz="4" w:space="0" w:color="auto"/>
              <w:bottom w:val="single" w:sz="4" w:space="0" w:color="auto"/>
              <w:right w:val="single" w:sz="4" w:space="0" w:color="auto"/>
            </w:tcBorders>
            <w:vAlign w:val="center"/>
            <w:hideMark/>
          </w:tcPr>
          <w:p w14:paraId="1D032D81"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DF57D4A"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Mécanisme de gestion des plaintes</w:t>
            </w:r>
            <w:r>
              <w:rPr>
                <w:rFonts w:ascii="Arial Narrow" w:hAnsi="Arial Narrow" w:cs="Arial"/>
                <w:color w:val="000000"/>
                <w:sz w:val="22"/>
                <w:lang w:val="fr-CD" w:eastAsia="fr-FR"/>
              </w:rPr>
              <w:t xml:space="preserve"> sensible à l’EAS/HS</w:t>
            </w:r>
            <w:r w:rsidRPr="0022453A">
              <w:rPr>
                <w:rFonts w:ascii="Arial Narrow" w:hAnsi="Arial Narrow" w:cs="Arial"/>
                <w:color w:val="000000"/>
                <w:sz w:val="22"/>
                <w:lang w:val="fr-CD" w:eastAsia="fr-FR"/>
              </w:rPr>
              <w:t xml:space="preserve"> </w:t>
            </w:r>
          </w:p>
        </w:tc>
        <w:tc>
          <w:tcPr>
            <w:tcW w:w="3787" w:type="dxa"/>
            <w:tcBorders>
              <w:top w:val="single" w:sz="4" w:space="0" w:color="auto"/>
              <w:left w:val="single" w:sz="4" w:space="0" w:color="auto"/>
              <w:bottom w:val="single" w:sz="4" w:space="0" w:color="auto"/>
              <w:right w:val="single" w:sz="4" w:space="0" w:color="auto"/>
            </w:tcBorders>
            <w:vAlign w:val="center"/>
            <w:hideMark/>
          </w:tcPr>
          <w:p w14:paraId="6DD4480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Consultation des mécanismes de gestion des plaintes des projets existants</w:t>
            </w:r>
            <w:r>
              <w:rPr>
                <w:rFonts w:ascii="Arial Narrow" w:hAnsi="Arial Narrow" w:cs="Arial"/>
                <w:bCs/>
                <w:color w:val="000000"/>
                <w:spacing w:val="-1"/>
                <w:sz w:val="22"/>
                <w:lang w:val="fr-CD" w:eastAsia="en-GB"/>
              </w:rPr>
              <w:t>, y compris les mécanismes de protection contre l’EAS des organisations internationales et des agences de Nations Unies</w:t>
            </w:r>
          </w:p>
          <w:p w14:paraId="03DC7E67"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Adaptation des mécanismes existants</w:t>
            </w:r>
          </w:p>
          <w:p w14:paraId="3CE9F61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Divulgation du mécanisme auprès des parties prenantes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76925419"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Pendant toute la phase de préparation du projet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6B1466E"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Toutes les parties prenantes au projet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E7D3D6" w14:textId="77777777" w:rsidR="003811C1" w:rsidRPr="0022453A" w:rsidRDefault="003811C1" w:rsidP="003811C1">
            <w:pPr>
              <w:spacing w:before="0" w:after="0" w:line="22" w:lineRule="atLeast"/>
              <w:jc w:val="left"/>
              <w:rPr>
                <w:rFonts w:ascii="Arial Narrow" w:hAnsi="Arial Narrow" w:cs="Arial"/>
                <w:color w:val="000000"/>
                <w:sz w:val="22"/>
                <w:lang w:val="fr-CD"/>
              </w:rPr>
            </w:pPr>
            <w:r w:rsidRPr="0022453A">
              <w:rPr>
                <w:rFonts w:ascii="Arial Narrow" w:hAnsi="Arial Narrow" w:cs="Arial"/>
                <w:color w:val="000000"/>
                <w:sz w:val="22"/>
                <w:lang w:val="fr-CD"/>
              </w:rPr>
              <w:t>UCM, CEP-O/ REGIDESO</w:t>
            </w:r>
          </w:p>
        </w:tc>
      </w:tr>
      <w:tr w:rsidR="003811C1" w:rsidRPr="0022453A" w14:paraId="486E41FF" w14:textId="77777777" w:rsidTr="006676BC">
        <w:trPr>
          <w:trHeight w:val="249"/>
        </w:trPr>
        <w:tc>
          <w:tcPr>
            <w:tcW w:w="15877" w:type="dxa"/>
            <w:gridSpan w:val="6"/>
            <w:tcBorders>
              <w:top w:val="single" w:sz="4" w:space="0" w:color="auto"/>
              <w:left w:val="single" w:sz="4" w:space="0" w:color="auto"/>
              <w:bottom w:val="single" w:sz="4" w:space="0" w:color="auto"/>
              <w:right w:val="single" w:sz="4" w:space="0" w:color="auto"/>
            </w:tcBorders>
            <w:shd w:val="clear" w:color="auto" w:fill="EDEDED"/>
            <w:hideMark/>
          </w:tcPr>
          <w:p w14:paraId="2E2B266F" w14:textId="77777777" w:rsidR="003811C1" w:rsidRPr="0022453A" w:rsidRDefault="003811C1" w:rsidP="003811C1">
            <w:pPr>
              <w:spacing w:before="60" w:after="60" w:line="22" w:lineRule="atLeast"/>
              <w:ind w:left="289"/>
              <w:jc w:val="center"/>
              <w:rPr>
                <w:rFonts w:ascii="Arial Narrow" w:hAnsi="Arial Narrow" w:cs="Arial"/>
                <w:b/>
                <w:color w:val="000000"/>
                <w:sz w:val="22"/>
                <w:lang w:val="fr-CD"/>
              </w:rPr>
            </w:pPr>
            <w:r w:rsidRPr="0022453A">
              <w:rPr>
                <w:rFonts w:ascii="Arial Narrow" w:hAnsi="Arial Narrow" w:cs="Arial"/>
                <w:b/>
                <w:color w:val="000000"/>
                <w:sz w:val="22"/>
                <w:lang w:val="fr-CD"/>
              </w:rPr>
              <w:t>PHASE DE MISE EN ŒUVRE DU PROJET</w:t>
            </w:r>
          </w:p>
        </w:tc>
      </w:tr>
      <w:tr w:rsidR="003811C1" w:rsidRPr="0022453A" w14:paraId="090700F4"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48E6AD07"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Recrutement de la main d’œuvre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488B3C4"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Opportunité d’emploi, condition de travail et gestion de la main d’œuvre </w:t>
            </w:r>
          </w:p>
        </w:tc>
        <w:tc>
          <w:tcPr>
            <w:tcW w:w="3787" w:type="dxa"/>
            <w:tcBorders>
              <w:top w:val="single" w:sz="4" w:space="0" w:color="auto"/>
              <w:left w:val="single" w:sz="4" w:space="0" w:color="auto"/>
              <w:bottom w:val="single" w:sz="4" w:space="0" w:color="auto"/>
              <w:right w:val="single" w:sz="4" w:space="0" w:color="auto"/>
            </w:tcBorders>
            <w:vAlign w:val="center"/>
            <w:hideMark/>
          </w:tcPr>
          <w:p w14:paraId="1B655852" w14:textId="77777777" w:rsidR="003811C1"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 avec les autorités</w:t>
            </w:r>
            <w:r>
              <w:rPr>
                <w:rFonts w:ascii="Arial Narrow" w:hAnsi="Arial Narrow" w:cs="Arial"/>
                <w:bCs/>
                <w:color w:val="000000"/>
                <w:spacing w:val="-1"/>
                <w:sz w:val="22"/>
                <w:lang w:val="fr-CD" w:eastAsia="en-GB"/>
              </w:rPr>
              <w:t xml:space="preserve"> </w:t>
            </w:r>
          </w:p>
          <w:p w14:paraId="19FA0DC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ensibilisation et rencontre avec les communautés ; mise en œuvre des procédures de gestion de la main d’œuvre </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EEF916"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Avant et pendant toute la durée de mise en œuvre des travaux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D69582"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Entrepreneurs ; travailleurs, inspection urbaine du travail ;</w:t>
            </w:r>
            <w:r>
              <w:rPr>
                <w:rFonts w:ascii="Arial Narrow" w:hAnsi="Arial Narrow" w:cs="Arial"/>
                <w:bCs/>
                <w:color w:val="000000"/>
                <w:spacing w:val="-1"/>
                <w:sz w:val="22"/>
                <w:lang w:val="fr-CD" w:eastAsia="en-GB"/>
              </w:rPr>
              <w:t xml:space="preserve"> structures impliquées dans la gestion de la main d’œuvre (ONEM</w:t>
            </w:r>
            <w:r w:rsidRPr="0022453A">
              <w:rPr>
                <w:rFonts w:ascii="Arial Narrow" w:hAnsi="Arial Narrow" w:cs="Arial"/>
                <w:bCs/>
                <w:color w:val="000000"/>
                <w:spacing w:val="-1"/>
                <w:sz w:val="22"/>
                <w:lang w:val="fr-CD" w:eastAsia="en-GB"/>
              </w:rPr>
              <w:t> </w:t>
            </w:r>
            <w:r>
              <w:rPr>
                <w:rFonts w:ascii="Arial Narrow" w:hAnsi="Arial Narrow" w:cs="Arial"/>
                <w:bCs/>
                <w:color w:val="000000"/>
                <w:spacing w:val="-1"/>
                <w:sz w:val="22"/>
                <w:lang w:val="fr-CD" w:eastAsia="en-GB"/>
              </w:rPr>
              <w:t xml:space="preserve"> CNSS,</w:t>
            </w:r>
            <w:r w:rsidRPr="0022453A">
              <w:rPr>
                <w:rFonts w:ascii="Arial Narrow" w:hAnsi="Arial Narrow" w:cs="Arial"/>
                <w:bCs/>
                <w:color w:val="000000"/>
                <w:spacing w:val="-1"/>
                <w:sz w:val="22"/>
                <w:lang w:val="fr-CD" w:eastAsia="en-GB"/>
              </w:rPr>
              <w:t xml:space="preserve"> </w:t>
            </w:r>
            <w:r>
              <w:rPr>
                <w:rFonts w:ascii="Arial Narrow" w:hAnsi="Arial Narrow" w:cs="Arial"/>
                <w:bCs/>
                <w:color w:val="000000"/>
                <w:spacing w:val="-1"/>
                <w:sz w:val="22"/>
                <w:lang w:val="fr-CD" w:eastAsia="en-GB"/>
              </w:rPr>
              <w:t>INPP)</w:t>
            </w:r>
            <w:r w:rsidRPr="0022453A" w:rsidDel="00F56C3E">
              <w:rPr>
                <w:rFonts w:ascii="Arial Narrow" w:hAnsi="Arial Narrow" w:cs="Arial"/>
                <w:color w:val="000000"/>
                <w:sz w:val="22"/>
                <w:lang w:val="fr-CD" w:eastAsia="fr-FR"/>
              </w:rPr>
              <w:t xml:space="preserve"> </w:t>
            </w:r>
            <w:r w:rsidRPr="0022453A">
              <w:rPr>
                <w:rFonts w:ascii="Arial Narrow" w:hAnsi="Arial Narrow" w:cs="Arial"/>
                <w:color w:val="000000"/>
                <w:sz w:val="22"/>
                <w:lang w:val="fr-CD" w:eastAsia="fr-FR"/>
              </w:rPr>
              <w:t>autorités locales ; communautés et ONGs locales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32983C" w14:textId="77777777" w:rsidR="003811C1" w:rsidRPr="0022453A" w:rsidRDefault="003811C1" w:rsidP="003811C1">
            <w:pPr>
              <w:spacing w:before="0" w:after="0" w:line="22" w:lineRule="atLeast"/>
              <w:jc w:val="left"/>
              <w:rPr>
                <w:rFonts w:ascii="Arial Narrow" w:hAnsi="Arial Narrow" w:cs="Arial"/>
                <w:color w:val="000000"/>
                <w:sz w:val="22"/>
                <w:lang w:val="fr-CD"/>
              </w:rPr>
            </w:pPr>
            <w:r w:rsidRPr="0022453A">
              <w:rPr>
                <w:rFonts w:ascii="Arial Narrow" w:hAnsi="Arial Narrow" w:cs="Arial"/>
                <w:color w:val="000000"/>
                <w:sz w:val="22"/>
                <w:lang w:val="fr-CD"/>
              </w:rPr>
              <w:t>UCM, CEP-O/ REGIDESO</w:t>
            </w:r>
          </w:p>
        </w:tc>
      </w:tr>
      <w:tr w:rsidR="003811C1" w:rsidRPr="0022453A" w14:paraId="67A850DA"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6CBC4B3B"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Mise en œuvre PEES, PMPP, PGMO et des mesures préconisées dans le CGES et le CPR</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E9F184A"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Information et consultation sur les risques et les impacts environnementaux et sociaux potentiels du projet et détermination des mesures de gestion ainsi que la prise en compte du genre et des personnes vulnérables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8737A1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Atelier de diffusion des documents </w:t>
            </w:r>
          </w:p>
          <w:p w14:paraId="5120A352" w14:textId="77777777" w:rsidR="003811C1" w:rsidRPr="0022453A" w:rsidRDefault="003811C1" w:rsidP="003811C1">
            <w:pPr>
              <w:numPr>
                <w:ilvl w:val="0"/>
                <w:numId w:val="27"/>
              </w:numPr>
              <w:spacing w:before="0" w:after="0" w:line="22" w:lineRule="atLeast"/>
              <w:ind w:left="295" w:hanging="284"/>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Identification et sélection environnementale et sociale de sous-projets au moyen de formulaires de sélection /screening environnemental et social</w:t>
            </w:r>
          </w:p>
          <w:p w14:paraId="6C265322" w14:textId="77777777" w:rsidR="003811C1" w:rsidRPr="0022453A" w:rsidRDefault="003811C1" w:rsidP="003811C1">
            <w:pPr>
              <w:numPr>
                <w:ilvl w:val="0"/>
                <w:numId w:val="27"/>
              </w:numPr>
              <w:spacing w:before="0" w:after="0" w:line="22" w:lineRule="atLeast"/>
              <w:ind w:left="295" w:hanging="284"/>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Réalisation d’études environnementales et sociales complémentaires (Validation et publication des rapports)</w:t>
            </w:r>
          </w:p>
          <w:p w14:paraId="15503118" w14:textId="77777777" w:rsidR="003811C1" w:rsidRPr="0022453A" w:rsidRDefault="003811C1" w:rsidP="003811C1">
            <w:pPr>
              <w:numPr>
                <w:ilvl w:val="0"/>
                <w:numId w:val="27"/>
              </w:numPr>
              <w:spacing w:before="0" w:after="0" w:line="22" w:lineRule="atLeast"/>
              <w:ind w:left="295" w:hanging="284"/>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Mise en œuvre des mesures de compensation et de réinstallation préconisées dans les PAR et PGES (consultation, participation des acteurs clés, mise en place et fonctionnement des comités locaux, suivi d’exécution, gestion plaintes et doléances, etc.)</w:t>
            </w:r>
          </w:p>
        </w:tc>
        <w:tc>
          <w:tcPr>
            <w:tcW w:w="1741" w:type="dxa"/>
            <w:tcBorders>
              <w:top w:val="single" w:sz="4" w:space="0" w:color="auto"/>
              <w:left w:val="single" w:sz="4" w:space="0" w:color="auto"/>
              <w:bottom w:val="single" w:sz="4" w:space="0" w:color="auto"/>
              <w:right w:val="single" w:sz="4" w:space="0" w:color="auto"/>
            </w:tcBorders>
            <w:vAlign w:val="center"/>
            <w:hideMark/>
          </w:tcPr>
          <w:p w14:paraId="4078355E"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Tout le long de la mise en œuvre du projet et avant les travaux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A43435"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PAP et groupes vulnérations </w:t>
            </w:r>
          </w:p>
          <w:p w14:paraId="5C73C605"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Autorités locales</w:t>
            </w:r>
          </w:p>
          <w:p w14:paraId="608095D1"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Communautés </w:t>
            </w:r>
          </w:p>
          <w:p w14:paraId="40005143"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Comités locaux de gestion des plaintes</w:t>
            </w:r>
          </w:p>
          <w:p w14:paraId="673A451D"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Représentants des PAP</w:t>
            </w:r>
          </w:p>
          <w:p w14:paraId="417A5834"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ONGs locales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96A799" w14:textId="77777777" w:rsidR="003811C1" w:rsidRPr="0022453A" w:rsidRDefault="003811C1" w:rsidP="003811C1">
            <w:pPr>
              <w:numPr>
                <w:ilvl w:val="0"/>
                <w:numId w:val="27"/>
              </w:numPr>
              <w:spacing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rPr>
              <w:t>UCM, CEP-O/ REGIDESO</w:t>
            </w:r>
            <w:r w:rsidRPr="0022453A">
              <w:rPr>
                <w:rFonts w:ascii="Arial Narrow" w:hAnsi="Arial Narrow" w:cs="Arial"/>
                <w:color w:val="000000"/>
                <w:sz w:val="22"/>
                <w:lang w:val="fr-CD" w:eastAsia="fr-FR"/>
              </w:rPr>
              <w:t xml:space="preserve"> du projet</w:t>
            </w:r>
          </w:p>
        </w:tc>
      </w:tr>
      <w:tr w:rsidR="003811C1" w:rsidRPr="0022453A" w14:paraId="7A50FA56"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3F32A4D8"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Évaluation des impacts environnementaux et sociaux du projet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4EAD0A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Informations sur le projet, ses objectifs, les résultats attendus</w:t>
            </w:r>
          </w:p>
          <w:p w14:paraId="0F537CE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Activités projetées pour la réalisation des travaux, objet de l’évaluation environnementale et sociale</w:t>
            </w:r>
          </w:p>
          <w:p w14:paraId="10EA479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Principaux risques environnementaux et sociaux</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6C81CE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Discussion</w:t>
            </w:r>
            <w:r>
              <w:rPr>
                <w:rFonts w:ascii="Arial Narrow" w:hAnsi="Arial Narrow" w:cs="Arial"/>
                <w:bCs/>
                <w:color w:val="000000"/>
                <w:spacing w:val="-1"/>
                <w:sz w:val="22"/>
                <w:lang w:val="fr-CD" w:eastAsia="en-GB"/>
              </w:rPr>
              <w:t>s</w:t>
            </w:r>
            <w:r w:rsidRPr="0022453A">
              <w:rPr>
                <w:rFonts w:ascii="Arial Narrow" w:hAnsi="Arial Narrow" w:cs="Arial"/>
                <w:bCs/>
                <w:color w:val="000000"/>
                <w:spacing w:val="-1"/>
                <w:sz w:val="22"/>
                <w:lang w:val="fr-CD" w:eastAsia="en-GB"/>
              </w:rPr>
              <w:t xml:space="preserve"> stratégiques avec l’administration décentralisée des villes concernées</w:t>
            </w:r>
          </w:p>
          <w:p w14:paraId="4609AF9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Discussion avec les équipes du projet (UCM, CEP-O, SNEL)</w:t>
            </w:r>
          </w:p>
          <w:p w14:paraId="7CA246B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Entretiens semi-structurés et focus groupes avec les parties prenantes</w:t>
            </w:r>
          </w:p>
          <w:p w14:paraId="787FB4EA"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Visite de terrain</w:t>
            </w:r>
          </w:p>
        </w:tc>
        <w:tc>
          <w:tcPr>
            <w:tcW w:w="1741" w:type="dxa"/>
            <w:tcBorders>
              <w:top w:val="single" w:sz="4" w:space="0" w:color="auto"/>
              <w:left w:val="single" w:sz="4" w:space="0" w:color="auto"/>
              <w:bottom w:val="single" w:sz="4" w:space="0" w:color="auto"/>
              <w:right w:val="single" w:sz="4" w:space="0" w:color="auto"/>
            </w:tcBorders>
            <w:vAlign w:val="center"/>
            <w:hideMark/>
          </w:tcPr>
          <w:p w14:paraId="564C7E80"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période de la réalisation de l’étude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9DDA5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Ménages de la zone concernée par l’étude</w:t>
            </w:r>
          </w:p>
          <w:p w14:paraId="75CD9C9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Personnes susceptibles d’être réinstallées</w:t>
            </w:r>
          </w:p>
          <w:p w14:paraId="6BFCF8B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Autorités, ONGs et services étatiques urbains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DD5BD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Consultant</w:t>
            </w:r>
          </w:p>
          <w:p w14:paraId="61183FB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UCM, CEP-O &amp; SNEL</w:t>
            </w:r>
          </w:p>
        </w:tc>
      </w:tr>
      <w:tr w:rsidR="003811C1" w:rsidRPr="0022453A" w14:paraId="1CABC7CC"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0FA0B18D"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Mise en œuvre des Plans de Gestion Environnementale et Sociale (PGES)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2C82EE3"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Enjeux environnementaux et sociaux du projet ; mesures de mitigation adoptées par le projet</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4BB8AE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Entretiens semi-structurés avec les différentes parties prenantes concernées ;</w:t>
            </w:r>
          </w:p>
          <w:p w14:paraId="59CDF62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Focus groupes ;</w:t>
            </w:r>
          </w:p>
          <w:p w14:paraId="4D69DFD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Mise en œuvre des recommandations de l’EIES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71BDC7A5"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eastAsia="fr-FR"/>
              </w:rPr>
              <w:t>Tout le long de la mise en œuvre du projet et pendant les travaux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A10525"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Toutes les parties prenantes au projet</w:t>
            </w:r>
          </w:p>
        </w:tc>
        <w:tc>
          <w:tcPr>
            <w:tcW w:w="1843" w:type="dxa"/>
            <w:tcBorders>
              <w:top w:val="single" w:sz="4" w:space="0" w:color="auto"/>
              <w:left w:val="single" w:sz="4" w:space="0" w:color="auto"/>
              <w:bottom w:val="single" w:sz="4" w:space="0" w:color="auto"/>
              <w:right w:val="single" w:sz="4" w:space="0" w:color="auto"/>
            </w:tcBorders>
            <w:hideMark/>
          </w:tcPr>
          <w:p w14:paraId="744F2E2F" w14:textId="77777777" w:rsidR="003811C1" w:rsidRPr="0022453A" w:rsidRDefault="003811C1" w:rsidP="003811C1">
            <w:pPr>
              <w:spacing w:line="22" w:lineRule="atLeast"/>
              <w:jc w:val="left"/>
              <w:rPr>
                <w:lang w:val="fr-CD"/>
              </w:rPr>
            </w:pPr>
            <w:r w:rsidRPr="0022453A">
              <w:rPr>
                <w:rFonts w:ascii="Arial Narrow" w:hAnsi="Arial Narrow" w:cs="Arial"/>
                <w:color w:val="000000"/>
                <w:sz w:val="22"/>
                <w:lang w:val="fr-CD"/>
              </w:rPr>
              <w:t>UCM, CEP-O/ REGIDESO</w:t>
            </w:r>
          </w:p>
        </w:tc>
      </w:tr>
      <w:tr w:rsidR="003811C1" w:rsidRPr="0022453A" w14:paraId="50783A25"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051CA75E"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Mise en œuvre des Plans d’Action de Réinstallation (PAR)</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74D74DA"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Processus et procédures de réinstallation</w:t>
            </w:r>
          </w:p>
        </w:tc>
        <w:tc>
          <w:tcPr>
            <w:tcW w:w="3787" w:type="dxa"/>
            <w:tcBorders>
              <w:top w:val="single" w:sz="4" w:space="0" w:color="auto"/>
              <w:left w:val="single" w:sz="4" w:space="0" w:color="auto"/>
              <w:bottom w:val="single" w:sz="4" w:space="0" w:color="auto"/>
              <w:right w:val="single" w:sz="4" w:space="0" w:color="auto"/>
            </w:tcBorders>
            <w:vAlign w:val="center"/>
            <w:hideMark/>
          </w:tcPr>
          <w:p w14:paraId="31888F6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 avec les autorités ;</w:t>
            </w:r>
          </w:p>
          <w:p w14:paraId="5EF27C2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Sensibilisation et rencontre avec les communautés ;</w:t>
            </w:r>
          </w:p>
          <w:p w14:paraId="1792735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Mise en œuvre du plan de réinstallation</w:t>
            </w:r>
            <w:r w:rsidRPr="0022453A">
              <w:rPr>
                <w:rFonts w:ascii="Arial Narrow" w:hAnsi="Arial Narrow" w:cs="Arial"/>
                <w:color w:val="000000"/>
                <w:sz w:val="22"/>
                <w:lang w:val="fr-CD" w:eastAsia="fr-FR"/>
              </w:rPr>
              <w:t xml:space="preserve"> </w:t>
            </w:r>
          </w:p>
        </w:tc>
        <w:tc>
          <w:tcPr>
            <w:tcW w:w="1741" w:type="dxa"/>
            <w:tcBorders>
              <w:top w:val="single" w:sz="4" w:space="0" w:color="auto"/>
              <w:left w:val="single" w:sz="4" w:space="0" w:color="auto"/>
              <w:bottom w:val="single" w:sz="4" w:space="0" w:color="auto"/>
              <w:right w:val="single" w:sz="4" w:space="0" w:color="auto"/>
            </w:tcBorders>
            <w:vAlign w:val="center"/>
            <w:hideMark/>
          </w:tcPr>
          <w:p w14:paraId="685F6B6D"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Avant et pendant toute la durée de mise en œuvre des travaux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FA935DA"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PAP et groupes vulnérations </w:t>
            </w:r>
          </w:p>
          <w:p w14:paraId="0983AC56"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Autorités locales</w:t>
            </w:r>
          </w:p>
          <w:p w14:paraId="1B77254D"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Communautés </w:t>
            </w:r>
          </w:p>
          <w:p w14:paraId="44DECE71"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Comités locaux de gestion des plaintes</w:t>
            </w:r>
          </w:p>
          <w:p w14:paraId="32A2AC3A"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Représentants des PAP</w:t>
            </w:r>
          </w:p>
          <w:p w14:paraId="25B60B7B" w14:textId="77777777" w:rsidR="003811C1" w:rsidRPr="0022453A" w:rsidRDefault="003811C1" w:rsidP="003811C1">
            <w:pPr>
              <w:numPr>
                <w:ilvl w:val="0"/>
                <w:numId w:val="27"/>
              </w:numPr>
              <w:spacing w:before="0" w:after="0" w:line="22" w:lineRule="atLeast"/>
              <w:ind w:left="357" w:hanging="357"/>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ONGs locales</w:t>
            </w:r>
          </w:p>
        </w:tc>
        <w:tc>
          <w:tcPr>
            <w:tcW w:w="1843" w:type="dxa"/>
            <w:tcBorders>
              <w:top w:val="single" w:sz="4" w:space="0" w:color="auto"/>
              <w:left w:val="single" w:sz="4" w:space="0" w:color="auto"/>
              <w:bottom w:val="single" w:sz="4" w:space="0" w:color="auto"/>
              <w:right w:val="single" w:sz="4" w:space="0" w:color="auto"/>
            </w:tcBorders>
            <w:hideMark/>
          </w:tcPr>
          <w:p w14:paraId="53E3426D" w14:textId="77777777" w:rsidR="003811C1" w:rsidRPr="0022453A" w:rsidRDefault="003811C1" w:rsidP="003811C1">
            <w:pPr>
              <w:spacing w:line="22" w:lineRule="atLeast"/>
              <w:jc w:val="left"/>
              <w:rPr>
                <w:lang w:val="fr-CD"/>
              </w:rPr>
            </w:pPr>
            <w:r w:rsidRPr="0022453A">
              <w:rPr>
                <w:rFonts w:ascii="Arial Narrow" w:hAnsi="Arial Narrow" w:cs="Arial"/>
                <w:color w:val="000000"/>
                <w:sz w:val="22"/>
                <w:lang w:val="fr-CD"/>
              </w:rPr>
              <w:t>UCM, CEP-O/ REGIDESO</w:t>
            </w:r>
          </w:p>
        </w:tc>
      </w:tr>
      <w:tr w:rsidR="003811C1" w:rsidRPr="0022453A" w14:paraId="129441E3"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2F5B8285"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Prise en compte des aspects sociaux incluant le genre et </w:t>
            </w:r>
            <w:r>
              <w:rPr>
                <w:rFonts w:ascii="Arial Narrow" w:hAnsi="Arial Narrow" w:cs="Arial"/>
                <w:color w:val="000000"/>
                <w:sz w:val="22"/>
                <w:lang w:val="fr-CD" w:eastAsia="fr-FR"/>
              </w:rPr>
              <w:t>l’EAS/HS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4AB036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Modification de la perception de la communauté quant au </w:t>
            </w:r>
            <w:r w:rsidRPr="0022453A">
              <w:rPr>
                <w:rFonts w:ascii="Arial Narrow" w:hAnsi="Arial Narrow" w:cs="Arial"/>
                <w:bCs/>
                <w:color w:val="000000"/>
                <w:spacing w:val="-1"/>
                <w:sz w:val="22"/>
                <w:lang w:val="fr-CD" w:eastAsia="en-GB"/>
              </w:rPr>
              <w:t>droit</w:t>
            </w:r>
            <w:r w:rsidRPr="0022453A">
              <w:rPr>
                <w:rFonts w:ascii="Arial Narrow" w:hAnsi="Arial Narrow" w:cs="Arial"/>
                <w:color w:val="000000"/>
                <w:sz w:val="22"/>
                <w:lang w:val="fr-CD" w:eastAsia="fr-FR"/>
              </w:rPr>
              <w:t xml:space="preserve"> à l’électricité gratuite</w:t>
            </w:r>
          </w:p>
          <w:p w14:paraId="0FAF6802"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Accroître les connaissances des consommateurs sur les dangers liés à l’utilisation de branchements électriques partagés et illégaux</w:t>
            </w:r>
          </w:p>
          <w:p w14:paraId="5735CE6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Risques liés</w:t>
            </w:r>
            <w:r>
              <w:rPr>
                <w:rFonts w:ascii="Arial Narrow" w:hAnsi="Arial Narrow" w:cs="Arial"/>
                <w:color w:val="000000"/>
                <w:sz w:val="22"/>
                <w:lang w:val="fr-CD" w:eastAsia="fr-FR"/>
              </w:rPr>
              <w:t xml:space="preserve"> à l’</w:t>
            </w:r>
            <w:r w:rsidRPr="0022453A">
              <w:rPr>
                <w:rFonts w:ascii="Arial Narrow" w:hAnsi="Arial Narrow" w:cs="Arial"/>
                <w:color w:val="000000"/>
                <w:sz w:val="22"/>
                <w:lang w:val="fr-CD" w:eastAsia="fr-FR"/>
              </w:rPr>
              <w:t xml:space="preserve">EAS, HS, les IST/VIH-SIDA ainsi que les mesures de mitigation </w:t>
            </w:r>
          </w:p>
          <w:p w14:paraId="463CD9D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Sensibilisation de la communauté sur la nécessiter d’éviter le vol d’électricité, le vandalisme sur les équipements électriques ainsi que sur l’obligation de payer les factures d’électricité</w:t>
            </w:r>
          </w:p>
        </w:tc>
        <w:tc>
          <w:tcPr>
            <w:tcW w:w="3787" w:type="dxa"/>
            <w:tcBorders>
              <w:top w:val="single" w:sz="4" w:space="0" w:color="auto"/>
              <w:left w:val="single" w:sz="4" w:space="0" w:color="auto"/>
              <w:bottom w:val="single" w:sz="4" w:space="0" w:color="auto"/>
              <w:right w:val="single" w:sz="4" w:space="0" w:color="auto"/>
            </w:tcBorders>
            <w:vAlign w:val="center"/>
          </w:tcPr>
          <w:p w14:paraId="277D76A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Réunions publiques</w:t>
            </w:r>
          </w:p>
          <w:p w14:paraId="133CC57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color w:val="000000"/>
                <w:szCs w:val="26"/>
                <w:lang w:val="fr-CD" w:eastAsia="pt-PT"/>
              </w:rPr>
              <w:t>Bandes dessinées</w:t>
            </w:r>
          </w:p>
          <w:p w14:paraId="1D6F80C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Médias (radio-télévision)</w:t>
            </w:r>
          </w:p>
          <w:p w14:paraId="59AC2E6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Réunions de groupes de discussion</w:t>
            </w:r>
          </w:p>
          <w:p w14:paraId="3D7C222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Site Web du projet</w:t>
            </w:r>
          </w:p>
          <w:p w14:paraId="5E36B64A"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Déplient du projet</w:t>
            </w:r>
          </w:p>
          <w:p w14:paraId="73FC0E58" w14:textId="77777777" w:rsidR="003811C1" w:rsidRPr="0022453A" w:rsidRDefault="003811C1" w:rsidP="003811C1">
            <w:pPr>
              <w:spacing w:before="0" w:after="0" w:line="22" w:lineRule="atLeast"/>
              <w:ind w:left="295"/>
              <w:jc w:val="left"/>
              <w:rPr>
                <w:rFonts w:ascii="Arial Narrow" w:hAnsi="Arial Narrow" w:cs="Arial"/>
                <w:bCs/>
                <w:color w:val="000000"/>
                <w:spacing w:val="-1"/>
                <w:sz w:val="22"/>
                <w:lang w:val="fr-CD" w:eastAsia="en-GB"/>
              </w:rPr>
            </w:pPr>
          </w:p>
        </w:tc>
        <w:tc>
          <w:tcPr>
            <w:tcW w:w="1741" w:type="dxa"/>
            <w:tcBorders>
              <w:top w:val="single" w:sz="4" w:space="0" w:color="auto"/>
              <w:left w:val="single" w:sz="4" w:space="0" w:color="auto"/>
              <w:bottom w:val="single" w:sz="4" w:space="0" w:color="auto"/>
              <w:right w:val="single" w:sz="4" w:space="0" w:color="auto"/>
            </w:tcBorders>
            <w:vAlign w:val="center"/>
            <w:hideMark/>
          </w:tcPr>
          <w:p w14:paraId="27BF4187"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Tout le long de la mise en œuvre du projet et pendant les travaux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419FB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Autorités locales</w:t>
            </w:r>
          </w:p>
          <w:p w14:paraId="439A5C12"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Communautés et ONG locales</w:t>
            </w:r>
          </w:p>
          <w:p w14:paraId="13CAF7C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Comités locaux de gestion des plaintes</w:t>
            </w:r>
          </w:p>
          <w:p w14:paraId="6C9073F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Représentants des PAP</w:t>
            </w:r>
          </w:p>
          <w:p w14:paraId="7CBCDEE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ONGs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C05BF2" w14:textId="77777777" w:rsidR="003811C1" w:rsidRPr="0022453A" w:rsidRDefault="003811C1" w:rsidP="003811C1">
            <w:pPr>
              <w:spacing w:line="22" w:lineRule="atLeast"/>
              <w:jc w:val="left"/>
              <w:rPr>
                <w:lang w:val="fr-CD"/>
              </w:rPr>
            </w:pPr>
            <w:r w:rsidRPr="0022453A">
              <w:rPr>
                <w:rFonts w:ascii="Arial Narrow" w:hAnsi="Arial Narrow" w:cs="Arial"/>
                <w:color w:val="000000"/>
                <w:sz w:val="22"/>
                <w:lang w:val="fr-CD"/>
              </w:rPr>
              <w:t>UCM, CEP-O/ REGIDESO</w:t>
            </w:r>
          </w:p>
        </w:tc>
      </w:tr>
      <w:tr w:rsidR="003811C1" w:rsidRPr="0022453A" w14:paraId="696BCA10" w14:textId="77777777" w:rsidTr="006676BC">
        <w:trPr>
          <w:trHeight w:val="105"/>
        </w:trPr>
        <w:tc>
          <w:tcPr>
            <w:tcW w:w="1985" w:type="dxa"/>
            <w:tcBorders>
              <w:top w:val="single" w:sz="4" w:space="0" w:color="auto"/>
              <w:left w:val="single" w:sz="4" w:space="0" w:color="auto"/>
              <w:bottom w:val="single" w:sz="4" w:space="0" w:color="auto"/>
              <w:right w:val="single" w:sz="4" w:space="0" w:color="auto"/>
            </w:tcBorders>
            <w:vAlign w:val="center"/>
            <w:hideMark/>
          </w:tcPr>
          <w:p w14:paraId="5CB05564"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Mise en œuvre du Mécanisme de gestion des plaintes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3C8B272"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Fonctionnement et principes du Mécanisme de gestion des plaintes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572A67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Rencontre avec les autorités ;</w:t>
            </w:r>
          </w:p>
          <w:p w14:paraId="4A680D9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Sensibilisation et rencontre avec les communautés</w:t>
            </w:r>
          </w:p>
          <w:p w14:paraId="14DE8A9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Mise en œuvre du mécanisme de gestion des plaintes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38786F52"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durée de mise en œuvre du projet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F535EC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PAP et groupes vulnéra</w:t>
            </w:r>
            <w:r>
              <w:rPr>
                <w:rFonts w:ascii="Arial Narrow" w:hAnsi="Arial Narrow" w:cs="Arial"/>
                <w:color w:val="000000"/>
                <w:szCs w:val="26"/>
                <w:lang w:val="fr-CD" w:eastAsia="pt-PT"/>
              </w:rPr>
              <w:t>bles</w:t>
            </w:r>
            <w:r w:rsidRPr="0022453A">
              <w:rPr>
                <w:rFonts w:ascii="Arial Narrow" w:hAnsi="Arial Narrow" w:cs="Arial"/>
                <w:color w:val="000000"/>
                <w:szCs w:val="26"/>
                <w:lang w:val="fr-CD" w:eastAsia="pt-PT"/>
              </w:rPr>
              <w:t xml:space="preserve"> </w:t>
            </w:r>
          </w:p>
          <w:p w14:paraId="3C68B94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Autorités locales</w:t>
            </w:r>
          </w:p>
          <w:p w14:paraId="1899050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 xml:space="preserve">Communautés </w:t>
            </w:r>
          </w:p>
          <w:p w14:paraId="4163B44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Comités locaux de gestion des plaintes</w:t>
            </w:r>
          </w:p>
          <w:p w14:paraId="290767C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Représentants des PAP</w:t>
            </w:r>
          </w:p>
          <w:p w14:paraId="1C25E7C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Cs w:val="26"/>
                <w:lang w:val="fr-CD" w:eastAsia="pt-PT"/>
              </w:rPr>
            </w:pPr>
            <w:r w:rsidRPr="0022453A">
              <w:rPr>
                <w:rFonts w:ascii="Arial Narrow" w:hAnsi="Arial Narrow" w:cs="Arial"/>
                <w:color w:val="000000"/>
                <w:szCs w:val="26"/>
                <w:lang w:val="fr-CD" w:eastAsia="pt-PT"/>
              </w:rPr>
              <w:t>ONGs locales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3ABCD9" w14:textId="77777777" w:rsidR="003811C1" w:rsidRPr="0022453A" w:rsidRDefault="003811C1" w:rsidP="003811C1">
            <w:pPr>
              <w:spacing w:before="0" w:after="0" w:line="22" w:lineRule="atLeast"/>
              <w:ind w:left="11"/>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rPr>
              <w:t>UCM, CEP-O/ REGIDESO</w:t>
            </w:r>
          </w:p>
        </w:tc>
      </w:tr>
      <w:tr w:rsidR="003811C1" w:rsidRPr="0022453A" w14:paraId="53F52880" w14:textId="77777777" w:rsidTr="006676BC">
        <w:trPr>
          <w:trHeight w:val="141"/>
        </w:trPr>
        <w:tc>
          <w:tcPr>
            <w:tcW w:w="1985" w:type="dxa"/>
            <w:tcBorders>
              <w:top w:val="single" w:sz="4" w:space="0" w:color="auto"/>
              <w:left w:val="single" w:sz="4" w:space="0" w:color="auto"/>
              <w:bottom w:val="single" w:sz="4" w:space="0" w:color="auto"/>
              <w:right w:val="single" w:sz="4" w:space="0" w:color="auto"/>
            </w:tcBorders>
            <w:vAlign w:val="center"/>
            <w:hideMark/>
          </w:tcPr>
          <w:p w14:paraId="6733C41E"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Mise en œuvre des plans d’hygiène et sécurité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7F799DA"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Gestion des accidents et incidents de travail</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0D609B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Assurer une gestion adéquate des accidents et des incidents de travail à travers le mécanisme développé à cet effet ;</w:t>
            </w:r>
          </w:p>
          <w:p w14:paraId="2E3EF92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Garantir que tous les travailleurs du projet soient couverts par une assurance santé</w:t>
            </w:r>
          </w:p>
        </w:tc>
        <w:tc>
          <w:tcPr>
            <w:tcW w:w="1741" w:type="dxa"/>
            <w:tcBorders>
              <w:top w:val="single" w:sz="4" w:space="0" w:color="auto"/>
              <w:left w:val="single" w:sz="4" w:space="0" w:color="auto"/>
              <w:bottom w:val="single" w:sz="4" w:space="0" w:color="auto"/>
              <w:right w:val="single" w:sz="4" w:space="0" w:color="auto"/>
            </w:tcBorders>
            <w:vAlign w:val="center"/>
            <w:hideMark/>
          </w:tcPr>
          <w:p w14:paraId="40E876C7"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période d’exécution des travaux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21851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Entrepreneurs</w:t>
            </w:r>
          </w:p>
          <w:p w14:paraId="6DFB04B7"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Travailleurs ;</w:t>
            </w:r>
          </w:p>
          <w:p w14:paraId="51F0C00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ONG locales</w:t>
            </w:r>
          </w:p>
          <w:p w14:paraId="1C0323B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Inspection du travail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7DB0D1" w14:textId="77777777" w:rsidR="003811C1" w:rsidRPr="0022453A" w:rsidRDefault="003811C1" w:rsidP="003811C1">
            <w:pPr>
              <w:spacing w:before="0" w:after="0" w:line="22" w:lineRule="atLeast"/>
              <w:ind w:left="11"/>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rPr>
              <w:t>UCM, CEP-O/ REGIDESO</w:t>
            </w:r>
          </w:p>
        </w:tc>
      </w:tr>
      <w:tr w:rsidR="003811C1" w:rsidRPr="0022453A" w14:paraId="77BEAFA9" w14:textId="77777777" w:rsidTr="006676BC">
        <w:trPr>
          <w:trHeight w:val="141"/>
        </w:trPr>
        <w:tc>
          <w:tcPr>
            <w:tcW w:w="1985" w:type="dxa"/>
            <w:tcBorders>
              <w:top w:val="single" w:sz="4" w:space="0" w:color="auto"/>
              <w:left w:val="single" w:sz="4" w:space="0" w:color="auto"/>
              <w:bottom w:val="single" w:sz="4" w:space="0" w:color="auto"/>
              <w:right w:val="single" w:sz="4" w:space="0" w:color="auto"/>
            </w:tcBorders>
            <w:vAlign w:val="center"/>
            <w:hideMark/>
          </w:tcPr>
          <w:p w14:paraId="7F1FA9E3"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Accompagnement des personnes et groupes vulnérables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C55F2C"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Mesures spéciales d’accompagnement des personnes et groupes vulnérables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3AE128F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Développer des mécanismes spéciaux devant prendre en compte les besoins des personnes et groupes vulnérables ;</w:t>
            </w:r>
          </w:p>
          <w:p w14:paraId="6AEDBA6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Sensibilisation</w:t>
            </w:r>
          </w:p>
          <w:p w14:paraId="3D14515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 spéciales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4F8052E3"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Pendant toute la période d’exécution des travaux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F8ACBA"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Toutes les parties prenantes au projet et les personnes vulnérables en particulier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072261" w14:textId="77777777" w:rsidR="003811C1" w:rsidRPr="0022453A" w:rsidRDefault="003811C1" w:rsidP="003811C1">
            <w:pPr>
              <w:spacing w:before="0" w:after="0" w:line="22" w:lineRule="atLeast"/>
              <w:ind w:left="11"/>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rPr>
              <w:t>UCM, CEP-O/ REGIDESO</w:t>
            </w:r>
          </w:p>
        </w:tc>
      </w:tr>
      <w:tr w:rsidR="003811C1" w:rsidRPr="0022453A" w14:paraId="233B5186" w14:textId="77777777" w:rsidTr="006676BC">
        <w:trPr>
          <w:trHeight w:val="141"/>
        </w:trPr>
        <w:tc>
          <w:tcPr>
            <w:tcW w:w="1985" w:type="dxa"/>
            <w:tcBorders>
              <w:top w:val="single" w:sz="4" w:space="0" w:color="auto"/>
              <w:left w:val="single" w:sz="4" w:space="0" w:color="auto"/>
              <w:bottom w:val="single" w:sz="4" w:space="0" w:color="auto"/>
              <w:right w:val="single" w:sz="4" w:space="0" w:color="auto"/>
            </w:tcBorders>
            <w:vAlign w:val="center"/>
            <w:hideMark/>
          </w:tcPr>
          <w:p w14:paraId="6965F116"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Suivi de l’exécution du PMPP</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6DEBB3A"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Elaboration des rapports de suivi de la réalisation des consultations publiques avec les parties prenantes pendant la mise en œuvre de la documentation</w:t>
            </w:r>
          </w:p>
        </w:tc>
        <w:tc>
          <w:tcPr>
            <w:tcW w:w="3787" w:type="dxa"/>
            <w:tcBorders>
              <w:top w:val="single" w:sz="4" w:space="0" w:color="auto"/>
              <w:left w:val="single" w:sz="4" w:space="0" w:color="auto"/>
              <w:bottom w:val="single" w:sz="4" w:space="0" w:color="auto"/>
              <w:right w:val="single" w:sz="4" w:space="0" w:color="auto"/>
            </w:tcBorders>
            <w:vAlign w:val="center"/>
            <w:hideMark/>
          </w:tcPr>
          <w:p w14:paraId="29C1589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Visite de terrain, enquêtes auprès des bénéficiaires et des PAP</w:t>
            </w:r>
          </w:p>
        </w:tc>
        <w:tc>
          <w:tcPr>
            <w:tcW w:w="1741" w:type="dxa"/>
            <w:tcBorders>
              <w:top w:val="single" w:sz="4" w:space="0" w:color="auto"/>
              <w:left w:val="single" w:sz="4" w:space="0" w:color="auto"/>
              <w:bottom w:val="single" w:sz="4" w:space="0" w:color="auto"/>
              <w:right w:val="single" w:sz="4" w:space="0" w:color="auto"/>
            </w:tcBorders>
            <w:vAlign w:val="center"/>
            <w:hideMark/>
          </w:tcPr>
          <w:p w14:paraId="796F8ADD"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Tout le long du cycle du projet, une fois par semestre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2F387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Comités locaux de gestion des plaintes</w:t>
            </w:r>
          </w:p>
          <w:p w14:paraId="79963AE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Nouveaux clients connecté au réseau électrique et de distribution d’eau potable</w:t>
            </w:r>
          </w:p>
          <w:p w14:paraId="135F35B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ONGs</w:t>
            </w:r>
          </w:p>
          <w:p w14:paraId="469CA07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C5FB0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rPr>
            </w:pPr>
            <w:r w:rsidRPr="0022453A">
              <w:rPr>
                <w:rFonts w:ascii="Arial Narrow" w:hAnsi="Arial Narrow" w:cs="Arial"/>
                <w:color w:val="000000"/>
                <w:sz w:val="22"/>
                <w:lang w:val="fr-CD"/>
              </w:rPr>
              <w:t>UCM, CEP-O/ REGIDESO</w:t>
            </w:r>
          </w:p>
        </w:tc>
      </w:tr>
      <w:tr w:rsidR="003811C1" w:rsidRPr="0022453A" w14:paraId="57BD5B67" w14:textId="77777777" w:rsidTr="006676BC">
        <w:trPr>
          <w:trHeight w:val="141"/>
        </w:trPr>
        <w:tc>
          <w:tcPr>
            <w:tcW w:w="1985" w:type="dxa"/>
            <w:tcBorders>
              <w:top w:val="single" w:sz="4" w:space="0" w:color="auto"/>
              <w:left w:val="single" w:sz="4" w:space="0" w:color="auto"/>
              <w:bottom w:val="single" w:sz="4" w:space="0" w:color="auto"/>
              <w:right w:val="single" w:sz="4" w:space="0" w:color="auto"/>
            </w:tcBorders>
            <w:vAlign w:val="center"/>
            <w:hideMark/>
          </w:tcPr>
          <w:p w14:paraId="35B33456"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Évaluation des services et cartographie des </w:t>
            </w:r>
            <w:r>
              <w:rPr>
                <w:rFonts w:ascii="Arial Narrow" w:hAnsi="Arial Narrow" w:cs="Arial"/>
                <w:color w:val="000000"/>
                <w:sz w:val="22"/>
                <w:lang w:val="fr-CD" w:eastAsia="fr-FR"/>
              </w:rPr>
              <w:t xml:space="preserve">fournisseurs de services </w:t>
            </w:r>
            <w:r w:rsidRPr="0022453A">
              <w:rPr>
                <w:rFonts w:ascii="Arial Narrow" w:hAnsi="Arial Narrow" w:cs="Arial"/>
                <w:color w:val="000000"/>
                <w:sz w:val="22"/>
                <w:lang w:val="fr-CD" w:eastAsia="fr-FR"/>
              </w:rPr>
              <w:t>VBG</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6EB89A1"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Fonctionnement et principes du MGP du projet incluant les VBG</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50BBCC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Entretiens semi-structurés avec les différents acteurs et organisations concernés</w:t>
            </w:r>
            <w:r w:rsidRPr="0022453A">
              <w:rPr>
                <w:rFonts w:ascii="Arial" w:hAnsi="Arial" w:cs="Arial"/>
                <w:bCs/>
                <w:color w:val="000000"/>
                <w:spacing w:val="-1"/>
                <w:sz w:val="22"/>
                <w:lang w:val="fr-CD" w:eastAsia="en-GB"/>
              </w:rPr>
              <w:t> </w:t>
            </w:r>
            <w:r w:rsidRPr="0022453A">
              <w:rPr>
                <w:rFonts w:ascii="Arial Narrow" w:hAnsi="Arial Narrow" w:cs="Arial"/>
                <w:bCs/>
                <w:color w:val="000000"/>
                <w:spacing w:val="-1"/>
                <w:sz w:val="22"/>
                <w:lang w:val="fr-CD" w:eastAsia="en-GB"/>
              </w:rPr>
              <w:t>;</w:t>
            </w:r>
          </w:p>
          <w:p w14:paraId="2E560F9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 avec les femmes afin de recueillir leurs préoccupations en matière des questions liées aux VBG et identifier les portées de leurs plaintes</w:t>
            </w:r>
          </w:p>
          <w:p w14:paraId="36A0B98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Réunions publiques, ateliers ou groupes de discussion sur des sujets précis</w:t>
            </w:r>
            <w:r w:rsidRPr="0022453A">
              <w:rPr>
                <w:rFonts w:ascii="Arial" w:hAnsi="Arial" w:cs="Arial"/>
                <w:bCs/>
                <w:color w:val="000000"/>
                <w:spacing w:val="-1"/>
                <w:sz w:val="22"/>
                <w:lang w:val="fr-CD" w:eastAsia="en-GB"/>
              </w:rPr>
              <w:t> </w:t>
            </w:r>
            <w:r w:rsidRPr="0022453A">
              <w:rPr>
                <w:rFonts w:ascii="Arial Narrow" w:hAnsi="Arial Narrow" w:cs="Arial"/>
                <w:bCs/>
                <w:color w:val="000000"/>
                <w:spacing w:val="-1"/>
                <w:sz w:val="22"/>
                <w:lang w:val="fr-CD" w:eastAsia="en-GB"/>
              </w:rPr>
              <w:t>;</w:t>
            </w:r>
          </w:p>
          <w:p w14:paraId="4EFAF15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Rencontres collectives sous forme de focus group ;</w:t>
            </w:r>
          </w:p>
          <w:p w14:paraId="0C09B3B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fr-FR"/>
              </w:rPr>
            </w:pPr>
            <w:r w:rsidRPr="0022453A">
              <w:rPr>
                <w:rFonts w:ascii="Arial Narrow" w:hAnsi="Arial Narrow" w:cs="Arial"/>
                <w:bCs/>
                <w:color w:val="000000"/>
                <w:spacing w:val="-1"/>
                <w:sz w:val="22"/>
                <w:lang w:val="fr-CD" w:eastAsia="en-GB"/>
              </w:rPr>
              <w:t>Autres mécanismes traditionnels de consultation et de prise de décision.</w:t>
            </w:r>
          </w:p>
        </w:tc>
        <w:tc>
          <w:tcPr>
            <w:tcW w:w="1741" w:type="dxa"/>
            <w:tcBorders>
              <w:top w:val="single" w:sz="4" w:space="0" w:color="auto"/>
              <w:left w:val="single" w:sz="4" w:space="0" w:color="auto"/>
              <w:bottom w:val="single" w:sz="4" w:space="0" w:color="auto"/>
              <w:right w:val="single" w:sz="4" w:space="0" w:color="auto"/>
            </w:tcBorders>
            <w:vAlign w:val="center"/>
            <w:hideMark/>
          </w:tcPr>
          <w:p w14:paraId="6B40E2F3"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Réunions et rencontres de lancement dans les Hôtel de ville, Communes ciblées, Quartiers des communes ciblées et Rues/Avenues, dans le 1</w:t>
            </w:r>
            <w:r w:rsidRPr="0022453A">
              <w:rPr>
                <w:rFonts w:ascii="Arial Narrow" w:hAnsi="Arial Narrow" w:cs="Arial"/>
                <w:color w:val="000000"/>
                <w:sz w:val="22"/>
                <w:vertAlign w:val="superscript"/>
                <w:lang w:val="fr-CD" w:eastAsia="fr-FR"/>
              </w:rPr>
              <w:t>er</w:t>
            </w:r>
            <w:r w:rsidRPr="0022453A">
              <w:rPr>
                <w:rFonts w:ascii="Arial Narrow" w:hAnsi="Arial Narrow" w:cs="Arial"/>
                <w:color w:val="000000"/>
                <w:sz w:val="22"/>
                <w:lang w:val="fr-CD" w:eastAsia="fr-FR"/>
              </w:rPr>
              <w:t xml:space="preserve"> trimestre de la première année de mise en œuvre.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34F723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Autorités administratives Urbaines et locales ;</w:t>
            </w:r>
          </w:p>
          <w:p w14:paraId="09DCD3F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Services Techniques ;</w:t>
            </w:r>
          </w:p>
          <w:p w14:paraId="77BD52F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Communautés locales ; </w:t>
            </w:r>
          </w:p>
          <w:p w14:paraId="3525E26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ONG ;</w:t>
            </w:r>
          </w:p>
          <w:p w14:paraId="096BFE5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OBC des femmes.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09E0F2" w14:textId="77777777" w:rsidR="003811C1" w:rsidRDefault="003811C1" w:rsidP="003811C1">
            <w:pPr>
              <w:spacing w:line="22" w:lineRule="atLeast"/>
              <w:jc w:val="left"/>
              <w:rPr>
                <w:rFonts w:ascii="Arial Narrow" w:hAnsi="Arial Narrow" w:cs="Arial"/>
                <w:color w:val="000000"/>
                <w:sz w:val="22"/>
                <w:lang w:val="fr-CD"/>
              </w:rPr>
            </w:pPr>
          </w:p>
          <w:p w14:paraId="09076F5F" w14:textId="77777777" w:rsidR="003811C1" w:rsidRDefault="003811C1" w:rsidP="003811C1">
            <w:pPr>
              <w:spacing w:line="22" w:lineRule="atLeast"/>
              <w:jc w:val="left"/>
              <w:rPr>
                <w:rFonts w:ascii="Arial Narrow" w:hAnsi="Arial Narrow" w:cs="Arial"/>
                <w:color w:val="000000"/>
                <w:sz w:val="22"/>
                <w:lang w:val="fr-CD"/>
              </w:rPr>
            </w:pPr>
            <w:r>
              <w:rPr>
                <w:rFonts w:ascii="Arial Narrow" w:hAnsi="Arial Narrow" w:cs="Arial"/>
                <w:color w:val="000000"/>
                <w:sz w:val="22"/>
                <w:lang w:val="fr-CD"/>
              </w:rPr>
              <w:t>Consultants</w:t>
            </w:r>
          </w:p>
          <w:p w14:paraId="7D483F9D"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rPr>
              <w:t>UCM, CEP-O &amp; SNEL</w:t>
            </w:r>
          </w:p>
        </w:tc>
      </w:tr>
      <w:tr w:rsidR="003811C1" w:rsidRPr="0022453A" w14:paraId="21824781" w14:textId="77777777" w:rsidTr="006676BC">
        <w:trPr>
          <w:trHeight w:val="141"/>
        </w:trPr>
        <w:tc>
          <w:tcPr>
            <w:tcW w:w="1985" w:type="dxa"/>
            <w:tcBorders>
              <w:top w:val="single" w:sz="4" w:space="0" w:color="auto"/>
              <w:left w:val="single" w:sz="4" w:space="0" w:color="auto"/>
              <w:bottom w:val="single" w:sz="4" w:space="0" w:color="auto"/>
              <w:right w:val="single" w:sz="4" w:space="0" w:color="auto"/>
            </w:tcBorders>
            <w:vAlign w:val="center"/>
            <w:hideMark/>
          </w:tcPr>
          <w:p w14:paraId="16685184"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Evaluation de mise en œuvre du PMPP</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B0BF94A"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Elaboration de rapport d’évaluation</w:t>
            </w:r>
          </w:p>
        </w:tc>
        <w:tc>
          <w:tcPr>
            <w:tcW w:w="3787" w:type="dxa"/>
            <w:tcBorders>
              <w:top w:val="single" w:sz="4" w:space="0" w:color="auto"/>
              <w:left w:val="single" w:sz="4" w:space="0" w:color="auto"/>
              <w:bottom w:val="single" w:sz="4" w:space="0" w:color="auto"/>
              <w:right w:val="single" w:sz="4" w:space="0" w:color="auto"/>
            </w:tcBorders>
            <w:vAlign w:val="center"/>
            <w:hideMark/>
          </w:tcPr>
          <w:p w14:paraId="5567588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Visite de terrain, enquêtes auprès des bénéficiaires et des PAP</w:t>
            </w:r>
          </w:p>
        </w:tc>
        <w:tc>
          <w:tcPr>
            <w:tcW w:w="1741" w:type="dxa"/>
            <w:tcBorders>
              <w:top w:val="single" w:sz="4" w:space="0" w:color="auto"/>
              <w:left w:val="single" w:sz="4" w:space="0" w:color="auto"/>
              <w:bottom w:val="single" w:sz="4" w:space="0" w:color="auto"/>
              <w:right w:val="single" w:sz="4" w:space="0" w:color="auto"/>
            </w:tcBorders>
            <w:vAlign w:val="center"/>
            <w:hideMark/>
          </w:tcPr>
          <w:p w14:paraId="78BC52A3"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mi-parcours ou à la clôture du projet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BB335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Comités locaux de gestion des plaintes</w:t>
            </w:r>
          </w:p>
          <w:p w14:paraId="07AE9C9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7AFC9B" w14:textId="77777777" w:rsidR="003811C1" w:rsidRDefault="003811C1" w:rsidP="003811C1">
            <w:pPr>
              <w:spacing w:line="22" w:lineRule="atLeast"/>
              <w:jc w:val="left"/>
              <w:rPr>
                <w:rFonts w:ascii="Arial Narrow" w:hAnsi="Arial Narrow" w:cs="Arial"/>
                <w:color w:val="000000"/>
                <w:sz w:val="22"/>
                <w:lang w:val="fr-CD"/>
              </w:rPr>
            </w:pPr>
            <w:r w:rsidRPr="0022453A">
              <w:rPr>
                <w:rFonts w:ascii="Arial Narrow" w:hAnsi="Arial Narrow" w:cs="Arial"/>
                <w:color w:val="000000"/>
                <w:sz w:val="22"/>
                <w:lang w:val="fr-CD"/>
              </w:rPr>
              <w:t>Agences d’exécution du projet (UCM &amp; CEP-O)</w:t>
            </w:r>
          </w:p>
          <w:p w14:paraId="50BA98BC" w14:textId="47667A9F" w:rsidR="00B96417" w:rsidRPr="0022453A" w:rsidRDefault="00B96417" w:rsidP="003811C1">
            <w:pPr>
              <w:spacing w:line="22" w:lineRule="atLeast"/>
              <w:jc w:val="left"/>
              <w:rPr>
                <w:rFonts w:ascii="Arial Narrow" w:hAnsi="Arial Narrow" w:cs="Arial"/>
                <w:color w:val="000000"/>
                <w:sz w:val="22"/>
                <w:lang w:val="fr-CD"/>
              </w:rPr>
            </w:pPr>
          </w:p>
        </w:tc>
      </w:tr>
      <w:tr w:rsidR="003811C1" w:rsidRPr="0022453A" w14:paraId="3075E1B0" w14:textId="77777777" w:rsidTr="006676BC">
        <w:trPr>
          <w:trHeight w:val="227"/>
        </w:trPr>
        <w:tc>
          <w:tcPr>
            <w:tcW w:w="15877" w:type="dxa"/>
            <w:gridSpan w:val="6"/>
            <w:tcBorders>
              <w:top w:val="single" w:sz="4" w:space="0" w:color="auto"/>
              <w:left w:val="single" w:sz="4" w:space="0" w:color="auto"/>
              <w:bottom w:val="single" w:sz="4" w:space="0" w:color="auto"/>
              <w:right w:val="single" w:sz="4" w:space="0" w:color="auto"/>
            </w:tcBorders>
            <w:shd w:val="clear" w:color="auto" w:fill="EDEDED"/>
            <w:vAlign w:val="center"/>
            <w:hideMark/>
          </w:tcPr>
          <w:p w14:paraId="1DFDE639" w14:textId="77777777" w:rsidR="003811C1" w:rsidRPr="0022453A" w:rsidRDefault="003811C1" w:rsidP="003811C1">
            <w:pPr>
              <w:spacing w:before="60" w:after="60" w:line="22" w:lineRule="atLeast"/>
              <w:jc w:val="center"/>
              <w:rPr>
                <w:rFonts w:ascii="Arial Narrow" w:hAnsi="Arial Narrow" w:cs="Arial"/>
                <w:b/>
                <w:color w:val="000000"/>
                <w:sz w:val="22"/>
                <w:lang w:val="fr-CD" w:eastAsia="fr-FR"/>
              </w:rPr>
            </w:pPr>
            <w:r w:rsidRPr="0022453A">
              <w:rPr>
                <w:rFonts w:ascii="Arial Narrow" w:hAnsi="Arial Narrow" w:cs="Arial"/>
                <w:b/>
                <w:color w:val="000000"/>
                <w:sz w:val="22"/>
                <w:lang w:val="fr-CD" w:eastAsia="fr-FR"/>
              </w:rPr>
              <w:t>PHASE D</w:t>
            </w:r>
            <w:r>
              <w:rPr>
                <w:rFonts w:ascii="Arial Narrow" w:hAnsi="Arial Narrow" w:cs="Arial"/>
                <w:b/>
                <w:color w:val="000000"/>
                <w:sz w:val="22"/>
                <w:lang w:val="fr-CD" w:eastAsia="fr-FR"/>
              </w:rPr>
              <w:t xml:space="preserve">’EXPLOITATION </w:t>
            </w:r>
          </w:p>
        </w:tc>
      </w:tr>
      <w:tr w:rsidR="003811C1" w:rsidRPr="0022453A" w14:paraId="16D0433C" w14:textId="77777777" w:rsidTr="006676BC">
        <w:trPr>
          <w:trHeight w:val="420"/>
        </w:trPr>
        <w:tc>
          <w:tcPr>
            <w:tcW w:w="1985" w:type="dxa"/>
            <w:tcBorders>
              <w:top w:val="single" w:sz="4" w:space="0" w:color="auto"/>
              <w:left w:val="single" w:sz="4" w:space="0" w:color="auto"/>
              <w:bottom w:val="single" w:sz="4" w:space="0" w:color="auto"/>
              <w:right w:val="single" w:sz="4" w:space="0" w:color="auto"/>
            </w:tcBorders>
            <w:vAlign w:val="center"/>
            <w:hideMark/>
          </w:tcPr>
          <w:p w14:paraId="355FF3A1"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Protection des acquis du projet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D124766"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Sécurité des équipements et des installations électriques </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149DAB7"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Réunions semi-structurés,</w:t>
            </w:r>
          </w:p>
          <w:p w14:paraId="09585CF9"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Affiches, panneaux, site Web</w:t>
            </w:r>
          </w:p>
          <w:p w14:paraId="1DF382A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Brochure d’information</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1E8A0AB"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Après réception provisoire  des équipements et installations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688756"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SNEL</w:t>
            </w:r>
            <w:r w:rsidRPr="0022453A">
              <w:rPr>
                <w:rFonts w:ascii="Arial Narrow" w:hAnsi="Arial Narrow" w:cs="Arial"/>
                <w:color w:val="000000"/>
                <w:sz w:val="22"/>
                <w:lang w:val="fr-CD" w:eastAsia="fr-FR"/>
              </w:rPr>
              <w:t xml:space="preserve">, REGIDESO, Opérateurs privés du secteur de l’électricité et de l’eau ; populations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1CF42D" w14:textId="77777777" w:rsidR="003811C1" w:rsidRPr="0022453A" w:rsidRDefault="003811C1" w:rsidP="003811C1">
            <w:pPr>
              <w:spacing w:before="0" w:after="0" w:line="22" w:lineRule="atLeast"/>
              <w:ind w:left="11"/>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rPr>
              <w:t>UCM, CEP-O/ REGIDESO</w:t>
            </w:r>
          </w:p>
        </w:tc>
      </w:tr>
      <w:tr w:rsidR="003811C1" w:rsidRPr="0022453A" w14:paraId="789D7324" w14:textId="77777777" w:rsidTr="006676BC">
        <w:trPr>
          <w:trHeight w:val="42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EB002F4"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Mise en œuvre des PGES durant la phase d’exploitation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16E2048"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Appropriation et protection par la communauté des acquis du projet </w:t>
            </w:r>
          </w:p>
          <w:p w14:paraId="08D95B9A"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Besoins et contraintes pour assurer la maintenance et le remplacement des équipements</w:t>
            </w:r>
          </w:p>
          <w:p w14:paraId="159BD69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Gestion des plaintes</w:t>
            </w:r>
          </w:p>
          <w:p w14:paraId="16837EA7"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Hygiène, santé et sécurité au travail</w:t>
            </w:r>
          </w:p>
          <w:p w14:paraId="4D9E777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Gestion et protection de l’environnement </w:t>
            </w:r>
          </w:p>
        </w:tc>
        <w:tc>
          <w:tcPr>
            <w:tcW w:w="3787" w:type="dxa"/>
            <w:tcBorders>
              <w:top w:val="single" w:sz="4" w:space="0" w:color="auto"/>
              <w:left w:val="single" w:sz="4" w:space="0" w:color="auto"/>
              <w:bottom w:val="single" w:sz="4" w:space="0" w:color="auto"/>
              <w:right w:val="single" w:sz="4" w:space="0" w:color="auto"/>
            </w:tcBorders>
            <w:vAlign w:val="center"/>
            <w:hideMark/>
          </w:tcPr>
          <w:p w14:paraId="53596C1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Réunion, panneau d’affichages, site Web, communiqué de presse et de radio à la réception du projet</w:t>
            </w:r>
          </w:p>
          <w:p w14:paraId="28957F9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Brochure d’information</w:t>
            </w:r>
          </w:p>
        </w:tc>
        <w:tc>
          <w:tcPr>
            <w:tcW w:w="1741" w:type="dxa"/>
            <w:tcBorders>
              <w:top w:val="single" w:sz="4" w:space="0" w:color="auto"/>
              <w:left w:val="single" w:sz="4" w:space="0" w:color="auto"/>
              <w:bottom w:val="single" w:sz="4" w:space="0" w:color="auto"/>
              <w:right w:val="single" w:sz="4" w:space="0" w:color="auto"/>
            </w:tcBorders>
            <w:vAlign w:val="center"/>
            <w:hideMark/>
          </w:tcPr>
          <w:p w14:paraId="0A4D4CCE"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Après réception provisoire des équipements et installations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88391A"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SNEL</w:t>
            </w:r>
            <w:r w:rsidRPr="0022453A">
              <w:rPr>
                <w:rFonts w:ascii="Arial Narrow" w:hAnsi="Arial Narrow" w:cs="Arial"/>
                <w:color w:val="000000"/>
                <w:sz w:val="22"/>
                <w:lang w:val="fr-CD" w:eastAsia="fr-FR"/>
              </w:rPr>
              <w:t>, REGIDESO, Opérateurs du secteur de l’électricité et de l’eau</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03721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Divisions provinciale des Ressources Hydrauliques et Electricité</w:t>
            </w:r>
          </w:p>
          <w:p w14:paraId="523D89F1" w14:textId="77777777" w:rsidR="003811C1"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Agence Congolaise de l’Environnement</w:t>
            </w:r>
            <w:r w:rsidRPr="0022453A">
              <w:rPr>
                <w:rFonts w:ascii="Arial Narrow" w:hAnsi="Arial Narrow" w:cs="Arial"/>
                <w:color w:val="000000"/>
                <w:sz w:val="22"/>
                <w:lang w:val="fr-CD" w:eastAsia="fr-FR"/>
              </w:rPr>
              <w:t xml:space="preserve"> (ACE)</w:t>
            </w:r>
          </w:p>
          <w:p w14:paraId="1DE1C05D"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Pr>
                <w:rFonts w:ascii="Arial Narrow" w:hAnsi="Arial Narrow" w:cs="Arial"/>
                <w:color w:val="000000"/>
                <w:sz w:val="22"/>
                <w:lang w:val="fr-CD" w:eastAsia="fr-FR"/>
              </w:rPr>
              <w:t>Entrepreneurs</w:t>
            </w:r>
          </w:p>
        </w:tc>
      </w:tr>
      <w:tr w:rsidR="003811C1" w:rsidRPr="0022453A" w14:paraId="3093A922" w14:textId="77777777" w:rsidTr="006676BC">
        <w:tc>
          <w:tcPr>
            <w:tcW w:w="1985" w:type="dxa"/>
            <w:vMerge/>
            <w:tcBorders>
              <w:top w:val="single" w:sz="4" w:space="0" w:color="auto"/>
              <w:left w:val="single" w:sz="4" w:space="0" w:color="auto"/>
              <w:bottom w:val="single" w:sz="4" w:space="0" w:color="auto"/>
              <w:right w:val="single" w:sz="4" w:space="0" w:color="auto"/>
            </w:tcBorders>
            <w:vAlign w:val="center"/>
            <w:hideMark/>
          </w:tcPr>
          <w:p w14:paraId="4B573798"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BFCA473"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Gestion des déchets et prévention de la pollution</w:t>
            </w:r>
          </w:p>
        </w:tc>
        <w:tc>
          <w:tcPr>
            <w:tcW w:w="3787" w:type="dxa"/>
            <w:tcBorders>
              <w:top w:val="single" w:sz="4" w:space="0" w:color="auto"/>
              <w:left w:val="single" w:sz="4" w:space="0" w:color="auto"/>
              <w:bottom w:val="single" w:sz="4" w:space="0" w:color="auto"/>
              <w:right w:val="single" w:sz="4" w:space="0" w:color="auto"/>
            </w:tcBorders>
            <w:vAlign w:val="center"/>
            <w:hideMark/>
          </w:tcPr>
          <w:p w14:paraId="563DAEA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Sensibilisation</w:t>
            </w:r>
          </w:p>
          <w:p w14:paraId="17617B8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Rendre opérationnel un système de gestion des déchets dans les villes concernées par le projet </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1CDD659"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Dès le début de l’exploitation des infrastructures et durant toute leur durée de vie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0A4CD0E"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 xml:space="preserve">Maires des 13 villes concernées par le projet </w:t>
            </w:r>
          </w:p>
          <w:p w14:paraId="6D5B58D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ONGs locales</w:t>
            </w:r>
          </w:p>
          <w:p w14:paraId="646B35BF"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Médias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F9C8E8" w14:textId="77777777" w:rsidR="003811C1" w:rsidRDefault="003811C1" w:rsidP="003811C1">
            <w:pPr>
              <w:numPr>
                <w:ilvl w:val="0"/>
                <w:numId w:val="27"/>
              </w:numPr>
              <w:spacing w:before="0" w:after="0" w:line="22" w:lineRule="atLeast"/>
              <w:ind w:left="295" w:hanging="284"/>
              <w:jc w:val="left"/>
              <w:rPr>
                <w:rFonts w:ascii="Arial Narrow" w:hAnsi="Arial Narrow" w:cs="Arial"/>
                <w:color w:val="000000"/>
                <w:sz w:val="22"/>
                <w:lang w:val="fr-CD"/>
              </w:rPr>
            </w:pPr>
            <w:r w:rsidRPr="0022453A">
              <w:rPr>
                <w:rFonts w:ascii="Arial Narrow" w:hAnsi="Arial Narrow" w:cs="Arial"/>
                <w:color w:val="000000"/>
                <w:sz w:val="22"/>
                <w:lang w:val="fr-CD"/>
              </w:rPr>
              <w:t>Gouverneurs des 9 provinces couvertes par le projet</w:t>
            </w:r>
          </w:p>
          <w:p w14:paraId="2C9D7B65"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rPr>
            </w:pPr>
            <w:r>
              <w:rPr>
                <w:rFonts w:ascii="Arial Narrow" w:hAnsi="Arial Narrow" w:cs="Arial"/>
                <w:color w:val="000000"/>
                <w:sz w:val="22"/>
                <w:lang w:val="fr-CD" w:eastAsia="fr-FR"/>
              </w:rPr>
              <w:t>Entrepreneurs</w:t>
            </w:r>
            <w:r w:rsidRPr="0022453A">
              <w:rPr>
                <w:rFonts w:ascii="Arial Narrow" w:hAnsi="Arial Narrow" w:cs="Arial"/>
                <w:color w:val="000000"/>
                <w:sz w:val="22"/>
                <w:lang w:val="fr-CD"/>
              </w:rPr>
              <w:t xml:space="preserve"> </w:t>
            </w:r>
          </w:p>
        </w:tc>
      </w:tr>
      <w:tr w:rsidR="003811C1" w:rsidRPr="0022453A" w14:paraId="6C1129BC" w14:textId="77777777" w:rsidTr="006676B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BCC5638"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Mise en œuvre du mécanisme de gestion des plaintes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9146627"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Entretien et gestion des infrastructures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E9FCEC4"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Monitoring régulier des infrastructures construites,</w:t>
            </w:r>
          </w:p>
          <w:p w14:paraId="53CC24E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Radiotélévision</w:t>
            </w:r>
          </w:p>
        </w:tc>
        <w:tc>
          <w:tcPr>
            <w:tcW w:w="1741" w:type="dxa"/>
            <w:tcBorders>
              <w:top w:val="single" w:sz="4" w:space="0" w:color="auto"/>
              <w:left w:val="single" w:sz="4" w:space="0" w:color="auto"/>
              <w:bottom w:val="single" w:sz="4" w:space="0" w:color="auto"/>
              <w:right w:val="single" w:sz="4" w:space="0" w:color="auto"/>
            </w:tcBorders>
            <w:vAlign w:val="center"/>
            <w:hideMark/>
          </w:tcPr>
          <w:p w14:paraId="59B144FA"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Périodiquement après la mise en exploitation des infrastructures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0B0237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eastAsia="fr-FR"/>
              </w:rPr>
            </w:pPr>
            <w:r w:rsidRPr="0022453A">
              <w:rPr>
                <w:rFonts w:ascii="Arial Narrow" w:hAnsi="Arial Narrow" w:cs="Arial"/>
                <w:bCs/>
                <w:color w:val="000000"/>
                <w:spacing w:val="-1"/>
                <w:sz w:val="22"/>
                <w:lang w:val="fr-CD" w:eastAsia="en-GB"/>
              </w:rPr>
              <w:t>SNEL</w:t>
            </w:r>
            <w:r w:rsidRPr="0022453A">
              <w:rPr>
                <w:rFonts w:ascii="Arial Narrow" w:hAnsi="Arial Narrow" w:cs="Arial"/>
                <w:color w:val="000000"/>
                <w:sz w:val="22"/>
                <w:lang w:val="fr-CD" w:eastAsia="fr-FR"/>
              </w:rPr>
              <w:t xml:space="preserve">, REGIDESO, Opérateurs privés du secteur de l’électricité et de l’eau ; </w:t>
            </w:r>
          </w:p>
          <w:p w14:paraId="004D03EB"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eastAsia="fr-FR"/>
              </w:rPr>
              <w:t xml:space="preserve">populations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9BFBA2"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color w:val="000000"/>
                <w:sz w:val="22"/>
                <w:lang w:val="fr-CD"/>
              </w:rPr>
              <w:t>UCM, CEP-O/ REGIDESO</w:t>
            </w:r>
          </w:p>
        </w:tc>
      </w:tr>
      <w:tr w:rsidR="003811C1" w:rsidRPr="0022453A" w14:paraId="5F7EEF83" w14:textId="77777777" w:rsidTr="006676BC">
        <w:tc>
          <w:tcPr>
            <w:tcW w:w="1985" w:type="dxa"/>
            <w:vMerge/>
            <w:tcBorders>
              <w:top w:val="single" w:sz="4" w:space="0" w:color="auto"/>
              <w:left w:val="single" w:sz="4" w:space="0" w:color="auto"/>
              <w:bottom w:val="single" w:sz="4" w:space="0" w:color="auto"/>
              <w:right w:val="single" w:sz="4" w:space="0" w:color="auto"/>
            </w:tcBorders>
            <w:vAlign w:val="center"/>
            <w:hideMark/>
          </w:tcPr>
          <w:p w14:paraId="697B085B"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2FFC7D07"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Mécanisme de gestion des plaintes</w:t>
            </w:r>
          </w:p>
        </w:tc>
        <w:tc>
          <w:tcPr>
            <w:tcW w:w="3787" w:type="dxa"/>
            <w:tcBorders>
              <w:top w:val="single" w:sz="4" w:space="0" w:color="auto"/>
              <w:left w:val="single" w:sz="4" w:space="0" w:color="auto"/>
              <w:bottom w:val="single" w:sz="4" w:space="0" w:color="auto"/>
              <w:right w:val="single" w:sz="4" w:space="0" w:color="auto"/>
            </w:tcBorders>
            <w:vAlign w:val="center"/>
            <w:hideMark/>
          </w:tcPr>
          <w:p w14:paraId="04553396"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Sensibilisation</w:t>
            </w:r>
          </w:p>
          <w:p w14:paraId="53A8C441"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Consultations publiques</w:t>
            </w:r>
          </w:p>
          <w:p w14:paraId="0C7DC563"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Gestion des plaintes des parties prenantes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500A1D4A" w14:textId="77777777" w:rsidR="003811C1" w:rsidRPr="0022453A" w:rsidRDefault="003811C1" w:rsidP="003811C1">
            <w:pPr>
              <w:spacing w:before="0" w:after="0" w:line="22" w:lineRule="atLeast"/>
              <w:ind w:left="11"/>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 xml:space="preserve">Dès le début de </w:t>
            </w:r>
            <w:r w:rsidRPr="0022453A">
              <w:rPr>
                <w:rFonts w:ascii="Arial Narrow" w:hAnsi="Arial Narrow" w:cs="Arial"/>
                <w:bCs/>
                <w:color w:val="000000"/>
                <w:spacing w:val="-1"/>
                <w:sz w:val="22"/>
                <w:lang w:val="fr-CD" w:eastAsia="en-GB"/>
              </w:rPr>
              <w:t>l’exploitation</w:t>
            </w:r>
            <w:r w:rsidRPr="0022453A">
              <w:rPr>
                <w:rFonts w:ascii="Arial Narrow" w:hAnsi="Arial Narrow" w:cs="Arial"/>
                <w:color w:val="000000"/>
                <w:sz w:val="22"/>
                <w:lang w:val="fr-CD" w:eastAsia="fr-FR"/>
              </w:rPr>
              <w:t xml:space="preserve"> des installations réalisées par le projet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F126DCF"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Toutes les parties prenantes au projet (touchées et concernées)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0B7470"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color w:val="000000"/>
                <w:sz w:val="22"/>
                <w:lang w:val="fr-CD"/>
              </w:rPr>
            </w:pPr>
            <w:r w:rsidRPr="0022453A">
              <w:rPr>
                <w:rFonts w:ascii="Arial Narrow" w:hAnsi="Arial Narrow" w:cs="Arial"/>
                <w:color w:val="000000"/>
                <w:sz w:val="22"/>
                <w:lang w:val="fr-CD"/>
              </w:rPr>
              <w:t>UCM, CEP-O/ REGIDESO</w:t>
            </w:r>
          </w:p>
        </w:tc>
      </w:tr>
      <w:tr w:rsidR="003811C1" w:rsidRPr="00B96417" w14:paraId="49ABA498" w14:textId="77777777" w:rsidTr="006676BC">
        <w:tc>
          <w:tcPr>
            <w:tcW w:w="1985" w:type="dxa"/>
            <w:tcBorders>
              <w:top w:val="single" w:sz="4" w:space="0" w:color="auto"/>
              <w:left w:val="single" w:sz="4" w:space="0" w:color="auto"/>
              <w:bottom w:val="single" w:sz="4" w:space="0" w:color="auto"/>
              <w:right w:val="single" w:sz="4" w:space="0" w:color="auto"/>
            </w:tcBorders>
            <w:vAlign w:val="center"/>
            <w:hideMark/>
          </w:tcPr>
          <w:p w14:paraId="23B75420" w14:textId="77777777" w:rsidR="003811C1" w:rsidRPr="0022453A" w:rsidRDefault="003811C1" w:rsidP="003811C1">
            <w:pPr>
              <w:spacing w:before="0" w:after="0" w:line="22" w:lineRule="atLeast"/>
              <w:jc w:val="left"/>
              <w:rPr>
                <w:rFonts w:ascii="Arial Narrow" w:hAnsi="Arial Narrow" w:cs="Arial"/>
                <w:color w:val="000000"/>
                <w:sz w:val="22"/>
                <w:lang w:val="fr-CD" w:eastAsia="fr-FR"/>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B2319CE" w14:textId="77777777" w:rsidR="003811C1" w:rsidRPr="0022453A" w:rsidRDefault="003811C1" w:rsidP="003811C1">
            <w:pPr>
              <w:spacing w:line="22" w:lineRule="atLeast"/>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Prévention contre le risque de transmission du COVID-19</w:t>
            </w:r>
          </w:p>
        </w:tc>
        <w:tc>
          <w:tcPr>
            <w:tcW w:w="3787" w:type="dxa"/>
            <w:tcBorders>
              <w:top w:val="single" w:sz="4" w:space="0" w:color="auto"/>
              <w:left w:val="single" w:sz="4" w:space="0" w:color="auto"/>
              <w:bottom w:val="single" w:sz="4" w:space="0" w:color="auto"/>
              <w:right w:val="single" w:sz="4" w:space="0" w:color="auto"/>
            </w:tcBorders>
            <w:vAlign w:val="center"/>
            <w:hideMark/>
          </w:tcPr>
          <w:p w14:paraId="1CA1C6EF"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Mise en place d’une approche précaution permettant de minimiser le risque de transmission du COVID-19 pendant le processus de consultation par :</w:t>
            </w:r>
          </w:p>
          <w:p w14:paraId="0559832A"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l’utilisation minimale de grandes réunions / assemblées publiques locales</w:t>
            </w:r>
          </w:p>
          <w:p w14:paraId="5609888C" w14:textId="77777777" w:rsidR="003811C1" w:rsidRPr="0022453A" w:rsidRDefault="003811C1" w:rsidP="003811C1">
            <w:pPr>
              <w:numPr>
                <w:ilvl w:val="0"/>
                <w:numId w:val="27"/>
              </w:numPr>
              <w:spacing w:before="0" w:after="0" w:line="22" w:lineRule="atLeast"/>
              <w:ind w:left="295" w:hanging="284"/>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l’utilisation d’outils informatiques</w:t>
            </w:r>
          </w:p>
          <w:p w14:paraId="46C835BB" w14:textId="77777777" w:rsidR="003811C1" w:rsidRPr="0022453A" w:rsidRDefault="003811C1" w:rsidP="003811C1">
            <w:pPr>
              <w:numPr>
                <w:ilvl w:val="0"/>
                <w:numId w:val="27"/>
              </w:numPr>
              <w:spacing w:before="0" w:after="0" w:line="22" w:lineRule="atLeast"/>
              <w:ind w:left="295" w:hanging="284"/>
              <w:jc w:val="left"/>
              <w:rPr>
                <w:lang w:val="fr-CD"/>
              </w:rPr>
            </w:pPr>
            <w:r w:rsidRPr="0022453A">
              <w:rPr>
                <w:rFonts w:ascii="Arial Narrow" w:hAnsi="Arial Narrow" w:cs="Arial"/>
                <w:bCs/>
                <w:color w:val="000000"/>
                <w:spacing w:val="-1"/>
                <w:sz w:val="22"/>
                <w:lang w:val="fr-CD" w:eastAsia="en-GB"/>
              </w:rPr>
              <w:t>se référer ci-après aux directives de la Banque mondiale et nationales pour plus de détails</w:t>
            </w:r>
          </w:p>
        </w:tc>
        <w:tc>
          <w:tcPr>
            <w:tcW w:w="1741" w:type="dxa"/>
            <w:tcBorders>
              <w:top w:val="single" w:sz="4" w:space="0" w:color="auto"/>
              <w:left w:val="single" w:sz="4" w:space="0" w:color="auto"/>
              <w:bottom w:val="single" w:sz="4" w:space="0" w:color="auto"/>
              <w:right w:val="single" w:sz="4" w:space="0" w:color="auto"/>
            </w:tcBorders>
            <w:vAlign w:val="center"/>
            <w:hideMark/>
          </w:tcPr>
          <w:p w14:paraId="09C21CBB" w14:textId="77777777" w:rsidR="003811C1" w:rsidRPr="0022453A" w:rsidRDefault="003811C1" w:rsidP="003811C1">
            <w:pPr>
              <w:spacing w:before="0" w:after="0" w:line="22" w:lineRule="atLeast"/>
              <w:ind w:left="11"/>
              <w:jc w:val="left"/>
              <w:rPr>
                <w:rFonts w:ascii="Arial Narrow" w:hAnsi="Arial Narrow" w:cs="Arial"/>
                <w:color w:val="000000"/>
                <w:sz w:val="22"/>
                <w:lang w:val="fr-CD" w:eastAsia="fr-FR"/>
              </w:rPr>
            </w:pPr>
            <w:r w:rsidRPr="0022453A">
              <w:rPr>
                <w:rFonts w:ascii="Arial Narrow" w:hAnsi="Arial Narrow" w:cs="Arial"/>
                <w:color w:val="000000"/>
                <w:sz w:val="22"/>
                <w:lang w:val="fr-CD" w:eastAsia="fr-FR"/>
              </w:rPr>
              <w:t>Avant l’initiation des rencontres avec les parties prenantes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D4E495" w14:textId="77777777" w:rsidR="003811C1" w:rsidRPr="0022453A" w:rsidRDefault="003811C1" w:rsidP="003811C1">
            <w:pPr>
              <w:spacing w:before="0" w:after="0" w:line="22" w:lineRule="atLeast"/>
              <w:jc w:val="left"/>
              <w:rPr>
                <w:rFonts w:ascii="Arial Narrow" w:hAnsi="Arial Narrow" w:cs="Arial"/>
                <w:bCs/>
                <w:color w:val="000000"/>
                <w:spacing w:val="-1"/>
                <w:sz w:val="22"/>
                <w:lang w:val="fr-CD" w:eastAsia="en-GB"/>
              </w:rPr>
            </w:pPr>
            <w:r w:rsidRPr="0022453A">
              <w:rPr>
                <w:rFonts w:ascii="Arial Narrow" w:hAnsi="Arial Narrow" w:cs="Arial"/>
                <w:bCs/>
                <w:color w:val="000000"/>
                <w:spacing w:val="-1"/>
                <w:sz w:val="22"/>
                <w:lang w:val="fr-CD" w:eastAsia="en-GB"/>
              </w:rPr>
              <w:t>Toutes les parties prenantes au projet (touchées et concernées)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52203D" w14:textId="77777777" w:rsidR="003811C1" w:rsidRPr="00CE18A5" w:rsidRDefault="003811C1" w:rsidP="003811C1">
            <w:pPr>
              <w:numPr>
                <w:ilvl w:val="0"/>
                <w:numId w:val="27"/>
              </w:numPr>
              <w:spacing w:before="0" w:after="0" w:line="22" w:lineRule="atLeast"/>
              <w:ind w:left="295" w:hanging="284"/>
              <w:jc w:val="left"/>
              <w:rPr>
                <w:rFonts w:ascii="Arial Narrow" w:hAnsi="Arial Narrow" w:cs="Arial"/>
                <w:color w:val="000000"/>
                <w:sz w:val="22"/>
                <w:lang w:val="en-US"/>
              </w:rPr>
            </w:pPr>
            <w:r w:rsidRPr="00CE18A5">
              <w:rPr>
                <w:rFonts w:ascii="Arial Narrow" w:hAnsi="Arial Narrow" w:cs="Arial"/>
                <w:color w:val="000000"/>
                <w:sz w:val="22"/>
                <w:lang w:val="en-US"/>
              </w:rPr>
              <w:t>UCM, CEP-O, COPIREP, BCC</w:t>
            </w:r>
          </w:p>
        </w:tc>
      </w:tr>
    </w:tbl>
    <w:p w14:paraId="58D62C4A" w14:textId="77777777" w:rsidR="00CA29FA" w:rsidRDefault="00CA29FA" w:rsidP="0069439D">
      <w:pPr>
        <w:spacing w:before="0" w:after="0" w:line="22" w:lineRule="atLeast"/>
        <w:jc w:val="left"/>
        <w:rPr>
          <w:rFonts w:ascii="Arial Narrow" w:hAnsi="Arial Narrow"/>
          <w:sz w:val="26"/>
          <w:szCs w:val="26"/>
          <w:lang w:val="en-US" w:eastAsia="pt-PT"/>
        </w:rPr>
        <w:sectPr w:rsidR="00CA29FA">
          <w:pgSz w:w="16838" w:h="11906" w:orient="landscape"/>
          <w:pgMar w:top="1417" w:right="1417" w:bottom="1417" w:left="1417" w:header="708" w:footer="708" w:gutter="0"/>
          <w:cols w:space="720"/>
        </w:sectPr>
      </w:pPr>
    </w:p>
    <w:p w14:paraId="2B6E0141" w14:textId="77777777" w:rsidR="00CA29FA" w:rsidRPr="00A63D75" w:rsidRDefault="00CA29FA" w:rsidP="00B04216">
      <w:pPr>
        <w:pStyle w:val="Sous-titre"/>
        <w:numPr>
          <w:ilvl w:val="2"/>
          <w:numId w:val="9"/>
        </w:numPr>
        <w:ind w:left="1276"/>
      </w:pPr>
      <w:r w:rsidRPr="00A63D75">
        <w:rPr>
          <w:rFonts w:ascii="Arial Narrow" w:eastAsia="Times New Roman" w:hAnsi="Arial Narrow" w:cs="Arial"/>
          <w:b/>
          <w:color w:val="auto"/>
          <w:spacing w:val="0"/>
          <w:sz w:val="24"/>
          <w:szCs w:val="24"/>
          <w:lang w:eastAsia="fr-FR"/>
        </w:rPr>
        <w:t>Message Clés</w:t>
      </w:r>
    </w:p>
    <w:p w14:paraId="3632E372" w14:textId="77777777" w:rsidR="00CA29FA" w:rsidRPr="0022453A" w:rsidRDefault="00CA29FA" w:rsidP="0069439D">
      <w:pPr>
        <w:spacing w:line="22" w:lineRule="atLeast"/>
        <w:ind w:left="426"/>
        <w:rPr>
          <w:rFonts w:ascii="Arial Narrow" w:hAnsi="Arial Narrow" w:cs="Arial"/>
          <w:szCs w:val="26"/>
          <w:lang w:val="fr"/>
        </w:rPr>
      </w:pPr>
      <w:r w:rsidRPr="0022453A">
        <w:rPr>
          <w:rFonts w:ascii="Arial Narrow" w:hAnsi="Arial Narrow" w:cs="Arial"/>
          <w:szCs w:val="26"/>
          <w:lang w:val="fr"/>
        </w:rPr>
        <w:t xml:space="preserve">Les messages </w:t>
      </w:r>
      <w:r w:rsidR="001B5820">
        <w:rPr>
          <w:rFonts w:ascii="Arial Narrow" w:hAnsi="Arial Narrow" w:cs="Arial"/>
          <w:szCs w:val="26"/>
          <w:lang w:val="fr"/>
        </w:rPr>
        <w:t xml:space="preserve">- </w:t>
      </w:r>
      <w:r w:rsidRPr="0022453A">
        <w:rPr>
          <w:rFonts w:ascii="Arial Narrow" w:hAnsi="Arial Narrow" w:cs="Arial"/>
          <w:szCs w:val="26"/>
          <w:lang w:val="fr"/>
        </w:rPr>
        <w:t xml:space="preserve">clés devant servir </w:t>
      </w:r>
      <w:r w:rsidR="001B5820">
        <w:rPr>
          <w:rFonts w:ascii="Arial Narrow" w:hAnsi="Arial Narrow" w:cs="Arial"/>
          <w:szCs w:val="26"/>
          <w:lang w:val="fr"/>
        </w:rPr>
        <w:t xml:space="preserve">de base </w:t>
      </w:r>
      <w:r w:rsidRPr="0022453A">
        <w:rPr>
          <w:rFonts w:ascii="Arial Narrow" w:hAnsi="Arial Narrow" w:cs="Arial"/>
          <w:szCs w:val="26"/>
          <w:lang w:val="fr"/>
        </w:rPr>
        <w:t xml:space="preserve">aux consultations des parties prenantes au projet seront développés en détail </w:t>
      </w:r>
      <w:r w:rsidR="001B5820">
        <w:rPr>
          <w:rFonts w:ascii="Arial Narrow" w:hAnsi="Arial Narrow" w:cs="Arial"/>
          <w:szCs w:val="26"/>
          <w:lang w:val="fr"/>
        </w:rPr>
        <w:t xml:space="preserve">au </w:t>
      </w:r>
      <w:r w:rsidRPr="0022453A">
        <w:rPr>
          <w:rFonts w:ascii="Arial Narrow" w:hAnsi="Arial Narrow" w:cs="Arial"/>
          <w:szCs w:val="26"/>
          <w:lang w:val="fr"/>
        </w:rPr>
        <w:t>cour</w:t>
      </w:r>
      <w:r w:rsidR="001B5820">
        <w:rPr>
          <w:rFonts w:ascii="Arial Narrow" w:hAnsi="Arial Narrow" w:cs="Arial"/>
          <w:szCs w:val="26"/>
          <w:lang w:val="fr"/>
        </w:rPr>
        <w:t xml:space="preserve">s de </w:t>
      </w:r>
      <w:r w:rsidRPr="0022453A">
        <w:rPr>
          <w:rFonts w:ascii="Arial Narrow" w:hAnsi="Arial Narrow" w:cs="Arial"/>
          <w:szCs w:val="26"/>
          <w:lang w:val="fr"/>
        </w:rPr>
        <w:t xml:space="preserve">la mise en œuvre du projet. Ces messages porteront </w:t>
      </w:r>
      <w:r w:rsidR="001B5820">
        <w:rPr>
          <w:rFonts w:ascii="Arial Narrow" w:hAnsi="Arial Narrow" w:cs="Arial"/>
          <w:szCs w:val="26"/>
          <w:lang w:val="fr"/>
        </w:rPr>
        <w:t xml:space="preserve">notamment </w:t>
      </w:r>
      <w:r w:rsidRPr="0022453A">
        <w:rPr>
          <w:rFonts w:ascii="Arial Narrow" w:hAnsi="Arial Narrow" w:cs="Arial"/>
          <w:szCs w:val="26"/>
          <w:lang w:val="fr"/>
        </w:rPr>
        <w:t>sur :</w:t>
      </w:r>
    </w:p>
    <w:p w14:paraId="594C552B" w14:textId="77777777" w:rsidR="00CA29FA" w:rsidRPr="0022453A" w:rsidRDefault="00CA29FA" w:rsidP="00B14FD4">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la présentation du projet</w:t>
      </w:r>
      <w:r w:rsidR="001B5820">
        <w:rPr>
          <w:rFonts w:ascii="Arial Narrow" w:hAnsi="Arial Narrow" w:cs="Arial"/>
          <w:color w:val="000000"/>
          <w:szCs w:val="26"/>
          <w:lang w:val="fr" w:eastAsia="pt-PT"/>
        </w:rPr>
        <w:t> :</w:t>
      </w:r>
      <w:r w:rsidRPr="0022453A">
        <w:rPr>
          <w:rFonts w:ascii="Arial Narrow" w:hAnsi="Arial Narrow" w:cs="Arial"/>
          <w:color w:val="000000"/>
          <w:szCs w:val="26"/>
          <w:lang w:val="fr" w:eastAsia="pt-PT"/>
        </w:rPr>
        <w:t xml:space="preserve"> son objectif, </w:t>
      </w:r>
      <w:r w:rsidR="001B5820">
        <w:rPr>
          <w:rFonts w:ascii="Arial Narrow" w:hAnsi="Arial Narrow" w:cs="Arial"/>
          <w:color w:val="000000"/>
          <w:szCs w:val="26"/>
          <w:lang w:val="fr" w:eastAsia="pt-PT"/>
        </w:rPr>
        <w:t xml:space="preserve">son </w:t>
      </w:r>
      <w:r w:rsidRPr="0022453A">
        <w:rPr>
          <w:rFonts w:ascii="Arial Narrow" w:hAnsi="Arial Narrow" w:cs="Arial"/>
          <w:color w:val="000000"/>
          <w:szCs w:val="26"/>
          <w:lang w:val="fr" w:eastAsia="pt-PT"/>
        </w:rPr>
        <w:t xml:space="preserve">envergure, </w:t>
      </w:r>
      <w:r w:rsidR="001B5820">
        <w:rPr>
          <w:rFonts w:ascii="Arial Narrow" w:hAnsi="Arial Narrow" w:cs="Arial"/>
          <w:color w:val="000000"/>
          <w:szCs w:val="26"/>
          <w:lang w:val="fr" w:eastAsia="pt-PT"/>
        </w:rPr>
        <w:t>s</w:t>
      </w:r>
      <w:r w:rsidRPr="0022453A">
        <w:rPr>
          <w:rFonts w:ascii="Arial Narrow" w:hAnsi="Arial Narrow" w:cs="Arial"/>
          <w:color w:val="000000"/>
          <w:szCs w:val="26"/>
          <w:lang w:val="fr" w:eastAsia="pt-PT"/>
        </w:rPr>
        <w:t>a durée</w:t>
      </w:r>
      <w:r w:rsidR="001B5820">
        <w:rPr>
          <w:rFonts w:ascii="Arial Narrow" w:hAnsi="Arial Narrow" w:cs="Arial"/>
          <w:color w:val="000000"/>
          <w:szCs w:val="26"/>
          <w:lang w:val="fr" w:eastAsia="pt-PT"/>
        </w:rPr>
        <w:t xml:space="preserve">, </w:t>
      </w:r>
      <w:r w:rsidRPr="0022453A">
        <w:rPr>
          <w:rFonts w:ascii="Arial Narrow" w:hAnsi="Arial Narrow" w:cs="Arial"/>
          <w:color w:val="000000"/>
          <w:szCs w:val="26"/>
          <w:lang w:val="fr" w:eastAsia="pt-PT"/>
        </w:rPr>
        <w:t xml:space="preserve"> ses composantes</w:t>
      </w:r>
      <w:r w:rsidR="001B5820">
        <w:rPr>
          <w:rFonts w:ascii="Arial Narrow" w:hAnsi="Arial Narrow" w:cs="Arial"/>
          <w:color w:val="000000"/>
          <w:szCs w:val="26"/>
          <w:lang w:val="fr" w:eastAsia="pt-PT"/>
        </w:rPr>
        <w:t xml:space="preserve"> et leurs activités</w:t>
      </w:r>
      <w:r w:rsidRPr="0022453A">
        <w:rPr>
          <w:rFonts w:ascii="Arial Narrow" w:hAnsi="Arial Narrow" w:cs="Arial"/>
          <w:color w:val="000000"/>
          <w:szCs w:val="26"/>
          <w:lang w:val="fr" w:eastAsia="pt-PT"/>
        </w:rPr>
        <w:t xml:space="preserve">, </w:t>
      </w:r>
    </w:p>
    <w:p w14:paraId="606C3AC5"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la discussion sur les impacts environnementaux et sociaux du projet au cours des phases de construction et d’exploitation ainsi que des mesures d’atténuation y relatives</w:t>
      </w:r>
    </w:p>
    <w:p w14:paraId="331783D7"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 xml:space="preserve">la présentation des enjeux environnementaux et sociaux liés à la santé, à l’hygiène, à la sécurité, aux violences basée sur le genre, à l’exploitation et </w:t>
      </w:r>
      <w:r w:rsidR="001B5820">
        <w:rPr>
          <w:rFonts w:ascii="Arial Narrow" w:hAnsi="Arial Narrow" w:cs="Arial"/>
          <w:color w:val="000000"/>
          <w:szCs w:val="26"/>
          <w:lang w:val="fr" w:eastAsia="pt-PT"/>
        </w:rPr>
        <w:t>l’</w:t>
      </w:r>
      <w:r w:rsidRPr="0022453A">
        <w:rPr>
          <w:rFonts w:ascii="Arial Narrow" w:hAnsi="Arial Narrow" w:cs="Arial"/>
          <w:color w:val="000000"/>
          <w:szCs w:val="26"/>
          <w:lang w:val="fr" w:eastAsia="pt-PT"/>
        </w:rPr>
        <w:t>abus sexuel</w:t>
      </w:r>
      <w:r w:rsidR="001B5820">
        <w:rPr>
          <w:rFonts w:ascii="Arial Narrow" w:hAnsi="Arial Narrow" w:cs="Arial"/>
          <w:color w:val="000000"/>
          <w:szCs w:val="26"/>
          <w:lang w:val="fr" w:eastAsia="pt-PT"/>
        </w:rPr>
        <w:t xml:space="preserve">s, </w:t>
      </w:r>
      <w:r w:rsidRPr="0022453A">
        <w:rPr>
          <w:rFonts w:ascii="Arial Narrow" w:hAnsi="Arial Narrow" w:cs="Arial"/>
          <w:color w:val="000000"/>
          <w:szCs w:val="26"/>
          <w:lang w:val="fr" w:eastAsia="pt-PT"/>
        </w:rPr>
        <w:t>au harcèlement sexuel ; au travail des enfants lors des travaux et à la gestion des déchets</w:t>
      </w:r>
    </w:p>
    <w:p w14:paraId="282994A4"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la sensibilisation au code de bonne conduite du personnel travaillant dans le projet et des travailleurs des entreprises contractantes et les comportements interdits vis-à-vis des membres de la communauté particulièrement liés aux VBG, EAS et HS</w:t>
      </w:r>
    </w:p>
    <w:p w14:paraId="5E3820A2"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le fonctionnement et les principes du mécanisme de gestion des plaintes</w:t>
      </w:r>
      <w:r w:rsidR="00471C4A">
        <w:rPr>
          <w:rFonts w:ascii="Arial Narrow" w:hAnsi="Arial Narrow" w:cs="Arial"/>
          <w:color w:val="000000"/>
          <w:szCs w:val="26"/>
          <w:lang w:val="fr" w:eastAsia="pt-PT"/>
        </w:rPr>
        <w:t>, ainsi que les procédures établies pour le traitement des plaintes liées à l’EAS/HS, et les services offerts aux potentielles survivantes dans les zones d’interventions du projet</w:t>
      </w:r>
    </w:p>
    <w:p w14:paraId="2A48C483"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 xml:space="preserve">les réunions de consultation publique envisagées et le processus qui sera adopté pour les notifications et les </w:t>
      </w:r>
      <w:r w:rsidR="001B5820" w:rsidRPr="0022453A">
        <w:rPr>
          <w:rFonts w:ascii="Arial Narrow" w:hAnsi="Arial Narrow" w:cs="Arial"/>
          <w:color w:val="000000"/>
          <w:szCs w:val="26"/>
          <w:lang w:val="fr" w:eastAsia="pt-PT"/>
        </w:rPr>
        <w:t>comptes</w:t>
      </w:r>
      <w:r w:rsidR="001B5820">
        <w:rPr>
          <w:rFonts w:ascii="Arial Narrow" w:hAnsi="Arial Narrow" w:cs="Arial"/>
          <w:color w:val="000000"/>
          <w:szCs w:val="26"/>
          <w:lang w:val="fr" w:eastAsia="pt-PT"/>
        </w:rPr>
        <w:t xml:space="preserve"> </w:t>
      </w:r>
      <w:r w:rsidR="001B5820" w:rsidRPr="0022453A">
        <w:rPr>
          <w:rFonts w:ascii="Arial Narrow" w:hAnsi="Arial Narrow" w:cs="Arial"/>
          <w:color w:val="000000"/>
          <w:szCs w:val="26"/>
          <w:lang w:val="fr" w:eastAsia="pt-PT"/>
        </w:rPr>
        <w:t>rendus</w:t>
      </w:r>
      <w:r w:rsidRPr="0022453A">
        <w:rPr>
          <w:rFonts w:ascii="Arial Narrow" w:hAnsi="Arial Narrow" w:cs="Arial"/>
          <w:color w:val="000000"/>
          <w:szCs w:val="26"/>
          <w:lang w:val="fr" w:eastAsia="pt-PT"/>
        </w:rPr>
        <w:t xml:space="preserve"> de ces réunions</w:t>
      </w:r>
    </w:p>
    <w:p w14:paraId="44A7B161"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 xml:space="preserve">la fixation de la date butoir et </w:t>
      </w:r>
      <w:r w:rsidR="001B5820">
        <w:rPr>
          <w:rFonts w:ascii="Arial Narrow" w:hAnsi="Arial Narrow" w:cs="Arial"/>
          <w:color w:val="000000"/>
          <w:szCs w:val="26"/>
          <w:lang w:val="fr" w:eastAsia="pt-PT"/>
        </w:rPr>
        <w:t>d</w:t>
      </w:r>
      <w:r w:rsidRPr="0022453A">
        <w:rPr>
          <w:rFonts w:ascii="Arial Narrow" w:hAnsi="Arial Narrow" w:cs="Arial"/>
          <w:color w:val="000000"/>
          <w:szCs w:val="26"/>
          <w:lang w:val="fr" w:eastAsia="pt-PT"/>
        </w:rPr>
        <w:t>es critères d’éligibilité à la réinstallation ou à la compensation des personnes affectées par le projet ou les personnes vulnérables</w:t>
      </w:r>
    </w:p>
    <w:p w14:paraId="704C9D45" w14:textId="77777777" w:rsidR="00CA29FA" w:rsidRPr="0022453A" w:rsidRDefault="00CA29FA" w:rsidP="0022453A">
      <w:pPr>
        <w:numPr>
          <w:ilvl w:val="0"/>
          <w:numId w:val="11"/>
        </w:numPr>
        <w:tabs>
          <w:tab w:val="left" w:pos="1134"/>
        </w:tabs>
        <w:spacing w:before="0" w:after="0"/>
        <w:ind w:left="1134" w:hanging="567"/>
        <w:rPr>
          <w:rFonts w:ascii="Arial Narrow" w:hAnsi="Arial Narrow" w:cs="Arial"/>
          <w:color w:val="000000"/>
          <w:szCs w:val="26"/>
          <w:lang w:val="fr" w:eastAsia="pt-PT"/>
        </w:rPr>
      </w:pPr>
      <w:r w:rsidRPr="0022453A">
        <w:rPr>
          <w:rFonts w:ascii="Arial Narrow" w:hAnsi="Arial Narrow" w:cs="Arial"/>
          <w:color w:val="000000"/>
          <w:szCs w:val="26"/>
          <w:lang w:val="fr" w:eastAsia="pt-PT"/>
        </w:rPr>
        <w:t>la participation et l’implication des acteurs et des populations locales dans le processus de mobilisation communautaire.</w:t>
      </w:r>
    </w:p>
    <w:p w14:paraId="463A4166" w14:textId="77777777" w:rsidR="00CA29FA" w:rsidRPr="00A63D75" w:rsidRDefault="00CA29FA" w:rsidP="00B04216">
      <w:pPr>
        <w:pStyle w:val="Sous-titre"/>
        <w:numPr>
          <w:ilvl w:val="2"/>
          <w:numId w:val="9"/>
        </w:numPr>
        <w:ind w:left="1276"/>
      </w:pPr>
      <w:r w:rsidRPr="00A63D75">
        <w:rPr>
          <w:rFonts w:ascii="Arial Narrow" w:eastAsia="Times New Roman" w:hAnsi="Arial Narrow" w:cs="Arial"/>
          <w:b/>
          <w:color w:val="auto"/>
          <w:spacing w:val="0"/>
          <w:sz w:val="24"/>
          <w:szCs w:val="24"/>
          <w:lang w:eastAsia="fr-FR"/>
        </w:rPr>
        <w:t>Stratégie proposée pour la prise en compte des points de vue des groupes vulnérables</w:t>
      </w:r>
    </w:p>
    <w:p w14:paraId="43EBBE18" w14:textId="77777777" w:rsidR="00E53872" w:rsidRPr="00B14FD4" w:rsidRDefault="00E53872" w:rsidP="0069439D">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Pour garantir la prise en compte effective des points de vue des personnes et groupes vulnérables, les stratégies suivantes seront adoptées pour contourner les obstacles pouvant </w:t>
      </w:r>
      <w:r w:rsidR="006B6F66" w:rsidRPr="00B14FD4">
        <w:rPr>
          <w:rFonts w:ascii="Arial Narrow" w:hAnsi="Arial Narrow" w:cs="Arial"/>
          <w:szCs w:val="26"/>
          <w:lang w:val="fr"/>
        </w:rPr>
        <w:t>restreindre leur participation :</w:t>
      </w:r>
    </w:p>
    <w:p w14:paraId="45E888F8" w14:textId="77777777" w:rsidR="006B6F66" w:rsidRPr="00B14FD4" w:rsidRDefault="006B6F66" w:rsidP="00B14FD4">
      <w:pPr>
        <w:numPr>
          <w:ilvl w:val="0"/>
          <w:numId w:val="11"/>
        </w:numPr>
        <w:tabs>
          <w:tab w:val="left" w:pos="1134"/>
        </w:tabs>
        <w:spacing w:before="0" w:after="0"/>
        <w:ind w:left="1134" w:hanging="567"/>
        <w:rPr>
          <w:rFonts w:ascii="Arial Narrow" w:hAnsi="Arial Narrow" w:cs="Arial"/>
          <w:color w:val="000000"/>
          <w:szCs w:val="26"/>
          <w:lang w:val="fr" w:eastAsia="pt-PT"/>
        </w:rPr>
      </w:pPr>
      <w:r w:rsidRPr="00B14FD4">
        <w:rPr>
          <w:rFonts w:ascii="Arial Narrow" w:hAnsi="Arial Narrow" w:cs="Arial"/>
          <w:color w:val="000000"/>
          <w:szCs w:val="26"/>
          <w:lang w:val="fr" w:eastAsia="pt-PT"/>
        </w:rPr>
        <w:t>Rencontre</w:t>
      </w:r>
      <w:r w:rsidR="00F22206" w:rsidRPr="00B14FD4">
        <w:rPr>
          <w:rFonts w:ascii="Arial Narrow" w:hAnsi="Arial Narrow" w:cs="Arial"/>
          <w:color w:val="000000"/>
          <w:szCs w:val="26"/>
          <w:lang w:val="fr" w:eastAsia="pt-PT"/>
        </w:rPr>
        <w:t xml:space="preserve">s par catégories au sein des personnes et groupes vulnérables, en tenant compte, entre autres, du sexe, </w:t>
      </w:r>
      <w:r w:rsidR="001B5820">
        <w:rPr>
          <w:rFonts w:ascii="Arial Narrow" w:hAnsi="Arial Narrow" w:cs="Arial"/>
          <w:color w:val="000000"/>
          <w:szCs w:val="26"/>
          <w:lang w:val="fr" w:eastAsia="pt-PT"/>
        </w:rPr>
        <w:t>de l’</w:t>
      </w:r>
      <w:r w:rsidR="00F22206" w:rsidRPr="00B14FD4">
        <w:rPr>
          <w:rFonts w:ascii="Arial Narrow" w:hAnsi="Arial Narrow" w:cs="Arial"/>
          <w:color w:val="000000"/>
          <w:szCs w:val="26"/>
          <w:lang w:val="fr" w:eastAsia="pt-PT"/>
        </w:rPr>
        <w:t xml:space="preserve">âge, </w:t>
      </w:r>
      <w:r w:rsidR="001B5820">
        <w:rPr>
          <w:rFonts w:ascii="Arial Narrow" w:hAnsi="Arial Narrow" w:cs="Arial"/>
          <w:color w:val="000000"/>
          <w:szCs w:val="26"/>
          <w:lang w:val="fr" w:eastAsia="pt-PT"/>
        </w:rPr>
        <w:t>de l’</w:t>
      </w:r>
      <w:r w:rsidR="00F22206" w:rsidRPr="00B14FD4">
        <w:rPr>
          <w:rFonts w:ascii="Arial Narrow" w:hAnsi="Arial Narrow" w:cs="Arial"/>
          <w:color w:val="000000"/>
          <w:szCs w:val="26"/>
          <w:lang w:val="fr" w:eastAsia="pt-PT"/>
        </w:rPr>
        <w:t xml:space="preserve">état et </w:t>
      </w:r>
      <w:r w:rsidR="001B5820">
        <w:rPr>
          <w:rFonts w:ascii="Arial Narrow" w:hAnsi="Arial Narrow" w:cs="Arial"/>
          <w:color w:val="000000"/>
          <w:szCs w:val="26"/>
          <w:lang w:val="fr" w:eastAsia="pt-PT"/>
        </w:rPr>
        <w:t xml:space="preserve">de la </w:t>
      </w:r>
      <w:r w:rsidR="00F22206" w:rsidRPr="00B14FD4">
        <w:rPr>
          <w:rFonts w:ascii="Arial Narrow" w:hAnsi="Arial Narrow" w:cs="Arial"/>
          <w:color w:val="000000"/>
          <w:szCs w:val="26"/>
          <w:lang w:val="fr" w:eastAsia="pt-PT"/>
        </w:rPr>
        <w:t xml:space="preserve">nature des handicaps et </w:t>
      </w:r>
      <w:r w:rsidR="001B5820">
        <w:rPr>
          <w:rFonts w:ascii="Arial Narrow" w:hAnsi="Arial Narrow" w:cs="Arial"/>
          <w:color w:val="000000"/>
          <w:szCs w:val="26"/>
          <w:lang w:val="fr" w:eastAsia="pt-PT"/>
        </w:rPr>
        <w:t xml:space="preserve">du </w:t>
      </w:r>
      <w:r w:rsidR="00F22206" w:rsidRPr="00B14FD4">
        <w:rPr>
          <w:rFonts w:ascii="Arial Narrow" w:hAnsi="Arial Narrow" w:cs="Arial"/>
          <w:color w:val="000000"/>
          <w:szCs w:val="26"/>
          <w:lang w:val="fr" w:eastAsia="pt-PT"/>
        </w:rPr>
        <w:t>niveau de pauvreté</w:t>
      </w:r>
      <w:r w:rsidR="003344C6" w:rsidRPr="00B14FD4">
        <w:rPr>
          <w:rFonts w:ascii="Arial Narrow" w:hAnsi="Arial Narrow" w:cs="Arial"/>
          <w:color w:val="000000"/>
          <w:szCs w:val="26"/>
          <w:lang w:val="fr" w:eastAsia="pt-PT"/>
        </w:rPr>
        <w:t>.</w:t>
      </w:r>
    </w:p>
    <w:p w14:paraId="04DB5B4D" w14:textId="77777777" w:rsidR="00F22206" w:rsidRPr="00B14FD4" w:rsidRDefault="00F22206" w:rsidP="00B14FD4">
      <w:pPr>
        <w:numPr>
          <w:ilvl w:val="0"/>
          <w:numId w:val="11"/>
        </w:numPr>
        <w:tabs>
          <w:tab w:val="left" w:pos="1134"/>
        </w:tabs>
        <w:spacing w:before="0" w:after="0"/>
        <w:ind w:left="1134" w:hanging="567"/>
        <w:rPr>
          <w:rFonts w:ascii="Arial Narrow" w:hAnsi="Arial Narrow" w:cs="Arial"/>
          <w:color w:val="000000"/>
          <w:szCs w:val="26"/>
          <w:lang w:val="fr" w:eastAsia="pt-PT"/>
        </w:rPr>
      </w:pPr>
      <w:r w:rsidRPr="00B14FD4">
        <w:rPr>
          <w:rFonts w:ascii="Arial Narrow" w:hAnsi="Arial Narrow" w:cs="Arial"/>
          <w:color w:val="000000"/>
          <w:szCs w:val="26"/>
          <w:lang w:val="fr" w:eastAsia="pt-PT"/>
        </w:rPr>
        <w:t>Choix de lieux accessibles pour les rassemblements ;</w:t>
      </w:r>
    </w:p>
    <w:p w14:paraId="6E4A5E34" w14:textId="77777777" w:rsidR="00F22206" w:rsidRPr="00B14FD4" w:rsidRDefault="00F22206" w:rsidP="00B14FD4">
      <w:pPr>
        <w:numPr>
          <w:ilvl w:val="0"/>
          <w:numId w:val="11"/>
        </w:numPr>
        <w:tabs>
          <w:tab w:val="left" w:pos="1134"/>
        </w:tabs>
        <w:spacing w:before="0" w:after="0"/>
        <w:ind w:left="1134" w:hanging="567"/>
        <w:rPr>
          <w:rFonts w:ascii="Arial Narrow" w:hAnsi="Arial Narrow" w:cs="Arial"/>
          <w:color w:val="000000"/>
          <w:szCs w:val="26"/>
          <w:lang w:val="fr" w:eastAsia="pt-PT"/>
        </w:rPr>
      </w:pPr>
      <w:r w:rsidRPr="00B14FD4">
        <w:rPr>
          <w:rFonts w:ascii="Arial Narrow" w:hAnsi="Arial Narrow" w:cs="Arial"/>
          <w:color w:val="000000"/>
          <w:szCs w:val="26"/>
          <w:lang w:val="fr" w:eastAsia="pt-PT"/>
        </w:rPr>
        <w:t>Tenue de réunions ciblées et de taille modeste durant lesquelles les parties prenantes vulnérables se sentiraient plus à l’aise pour poser leurs questions ou formuler leurs préoccupations</w:t>
      </w:r>
    </w:p>
    <w:p w14:paraId="360CEACD" w14:textId="77777777" w:rsidR="00F22206" w:rsidRPr="00B14FD4" w:rsidRDefault="00F22206" w:rsidP="00B14FD4">
      <w:pPr>
        <w:numPr>
          <w:ilvl w:val="0"/>
          <w:numId w:val="11"/>
        </w:numPr>
        <w:tabs>
          <w:tab w:val="left" w:pos="1134"/>
        </w:tabs>
        <w:spacing w:before="0" w:after="0"/>
        <w:ind w:left="1134" w:hanging="567"/>
        <w:rPr>
          <w:rFonts w:ascii="Arial Narrow" w:hAnsi="Arial Narrow" w:cs="Arial"/>
          <w:color w:val="000000"/>
          <w:szCs w:val="26"/>
          <w:lang w:val="fr" w:eastAsia="pt-PT"/>
        </w:rPr>
      </w:pPr>
      <w:r w:rsidRPr="00B14FD4">
        <w:rPr>
          <w:rFonts w:ascii="Arial Narrow" w:hAnsi="Arial Narrow" w:cs="Arial"/>
          <w:color w:val="000000"/>
          <w:szCs w:val="26"/>
          <w:lang w:val="fr" w:eastAsia="pt-PT"/>
        </w:rPr>
        <w:t>Solliciter, en cas de parties prenantes ayant des troubles de l’audition et de la parole, l’appui d’un spécialiste en langage des signes, pour faciliter le transfert des messages à communiquer.</w:t>
      </w:r>
    </w:p>
    <w:p w14:paraId="28988255" w14:textId="77777777" w:rsidR="00CA29FA" w:rsidRPr="00B14FD4" w:rsidRDefault="008F0F23" w:rsidP="008F0F23">
      <w:pPr>
        <w:spacing w:line="22" w:lineRule="atLeast"/>
        <w:ind w:left="426"/>
        <w:rPr>
          <w:rFonts w:ascii="Arial Narrow" w:hAnsi="Arial Narrow" w:cs="Arial"/>
          <w:szCs w:val="26"/>
          <w:lang w:val="fr"/>
        </w:rPr>
      </w:pPr>
      <w:r>
        <w:rPr>
          <w:rFonts w:ascii="Arial Narrow" w:hAnsi="Arial Narrow" w:cs="Arial"/>
          <w:szCs w:val="26"/>
          <w:lang w:val="fr"/>
        </w:rPr>
        <w:t>Pour l</w:t>
      </w:r>
      <w:r w:rsidR="003578C7" w:rsidRPr="00B14FD4">
        <w:rPr>
          <w:rFonts w:ascii="Arial Narrow" w:hAnsi="Arial Narrow" w:cs="Arial"/>
          <w:szCs w:val="26"/>
          <w:lang w:val="fr"/>
        </w:rPr>
        <w:t>es groupes de personnes vulnérables</w:t>
      </w:r>
      <w:r>
        <w:rPr>
          <w:rFonts w:ascii="Arial Narrow" w:hAnsi="Arial Narrow" w:cs="Arial"/>
          <w:szCs w:val="26"/>
          <w:lang w:val="fr"/>
        </w:rPr>
        <w:t xml:space="preserve"> et </w:t>
      </w:r>
      <w:r w:rsidR="00CA29FA" w:rsidRPr="00B14FD4">
        <w:rPr>
          <w:rFonts w:ascii="Arial Narrow" w:hAnsi="Arial Narrow" w:cs="Arial"/>
          <w:szCs w:val="26"/>
          <w:lang w:val="fr"/>
        </w:rPr>
        <w:t>les personnes souffrant d’un handicap physique, les mesures seront prises pour que les consultations publiques se déroulent dans leurs quartiers afin d’éviter le</w:t>
      </w:r>
      <w:r>
        <w:rPr>
          <w:rFonts w:ascii="Arial Narrow" w:hAnsi="Arial Narrow" w:cs="Arial"/>
          <w:szCs w:val="26"/>
          <w:lang w:val="fr"/>
        </w:rPr>
        <w:t>s</w:t>
      </w:r>
      <w:r w:rsidR="00CA29FA" w:rsidRPr="00B14FD4">
        <w:rPr>
          <w:rFonts w:ascii="Arial Narrow" w:hAnsi="Arial Narrow" w:cs="Arial"/>
          <w:szCs w:val="26"/>
          <w:lang w:val="fr"/>
        </w:rPr>
        <w:t xml:space="preserve"> désagrément</w:t>
      </w:r>
      <w:r>
        <w:rPr>
          <w:rFonts w:ascii="Arial Narrow" w:hAnsi="Arial Narrow" w:cs="Arial"/>
          <w:szCs w:val="26"/>
          <w:lang w:val="fr"/>
        </w:rPr>
        <w:t>s</w:t>
      </w:r>
      <w:r w:rsidR="00CA29FA" w:rsidRPr="00B14FD4">
        <w:rPr>
          <w:rFonts w:ascii="Arial Narrow" w:hAnsi="Arial Narrow" w:cs="Arial"/>
          <w:szCs w:val="26"/>
          <w:lang w:val="fr"/>
        </w:rPr>
        <w:t xml:space="preserve"> qui pourrai</w:t>
      </w:r>
      <w:r>
        <w:rPr>
          <w:rFonts w:ascii="Arial Narrow" w:hAnsi="Arial Narrow" w:cs="Arial"/>
          <w:szCs w:val="26"/>
          <w:lang w:val="fr"/>
        </w:rPr>
        <w:t>en</w:t>
      </w:r>
      <w:r w:rsidR="00CA29FA" w:rsidRPr="00B14FD4">
        <w:rPr>
          <w:rFonts w:ascii="Arial Narrow" w:hAnsi="Arial Narrow" w:cs="Arial"/>
          <w:szCs w:val="26"/>
          <w:lang w:val="fr"/>
        </w:rPr>
        <w:t xml:space="preserve">t surgir </w:t>
      </w:r>
      <w:r>
        <w:rPr>
          <w:rFonts w:ascii="Arial Narrow" w:hAnsi="Arial Narrow" w:cs="Arial"/>
          <w:szCs w:val="26"/>
          <w:lang w:val="fr"/>
        </w:rPr>
        <w:t xml:space="preserve">du fait des difficultés </w:t>
      </w:r>
      <w:r w:rsidR="00CA29FA" w:rsidRPr="00B14FD4">
        <w:rPr>
          <w:rFonts w:ascii="Arial Narrow" w:hAnsi="Arial Narrow" w:cs="Arial"/>
          <w:szCs w:val="26"/>
          <w:lang w:val="fr"/>
        </w:rPr>
        <w:t xml:space="preserve">de transport de ces personnes vulnérables. </w:t>
      </w:r>
    </w:p>
    <w:p w14:paraId="7DCCB1C5" w14:textId="77777777" w:rsidR="00CA29FA" w:rsidRPr="00B14FD4" w:rsidRDefault="00CA29FA" w:rsidP="0069439D">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Dans chacune des villes concernées et </w:t>
      </w:r>
      <w:r w:rsidR="008F0F23">
        <w:rPr>
          <w:rFonts w:ascii="Arial Narrow" w:hAnsi="Arial Narrow" w:cs="Arial"/>
          <w:szCs w:val="26"/>
          <w:lang w:val="fr"/>
        </w:rPr>
        <w:t>leurs</w:t>
      </w:r>
      <w:r w:rsidR="008F0F23" w:rsidRPr="00B14FD4">
        <w:rPr>
          <w:rFonts w:ascii="Arial Narrow" w:hAnsi="Arial Narrow" w:cs="Arial"/>
          <w:szCs w:val="26"/>
          <w:lang w:val="fr"/>
        </w:rPr>
        <w:t xml:space="preserve"> </w:t>
      </w:r>
      <w:r w:rsidRPr="00B14FD4">
        <w:rPr>
          <w:rFonts w:ascii="Arial Narrow" w:hAnsi="Arial Narrow" w:cs="Arial"/>
          <w:szCs w:val="26"/>
          <w:lang w:val="fr"/>
        </w:rPr>
        <w:t xml:space="preserve">sous-entités administratives, il existe des organisations non gouvernementales d’encadrement de personnes vulnérables. Ces ONG seront mises à contribution pour identifier cette cible et organiser les séances d’information, de sensibilisation et de collecte de leurs requêtes. Les solutions aux problèmes identifiés et recueillies seront analysées et leur seront communiquées </w:t>
      </w:r>
      <w:r w:rsidR="008F0F23">
        <w:rPr>
          <w:rFonts w:ascii="Arial Narrow" w:hAnsi="Arial Narrow" w:cs="Arial"/>
          <w:szCs w:val="26"/>
          <w:lang w:val="fr"/>
        </w:rPr>
        <w:t>par</w:t>
      </w:r>
      <w:r w:rsidR="008F0F23" w:rsidRPr="00B14FD4">
        <w:rPr>
          <w:rFonts w:ascii="Arial Narrow" w:hAnsi="Arial Narrow" w:cs="Arial"/>
          <w:szCs w:val="26"/>
          <w:lang w:val="fr"/>
        </w:rPr>
        <w:t xml:space="preserve"> </w:t>
      </w:r>
      <w:r w:rsidRPr="00B14FD4">
        <w:rPr>
          <w:rFonts w:ascii="Arial Narrow" w:hAnsi="Arial Narrow" w:cs="Arial"/>
          <w:szCs w:val="26"/>
          <w:lang w:val="fr"/>
        </w:rPr>
        <w:t>le même canal.</w:t>
      </w:r>
    </w:p>
    <w:p w14:paraId="30CCC9EE" w14:textId="77777777" w:rsidR="000A16C4" w:rsidRPr="00B14FD4" w:rsidRDefault="000A16C4" w:rsidP="0069439D">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Le projet privilégiera des rencontres avec ces groupes des parties prenantes dans leurs municipalités afin de recueillir leur préoccupation, avis et recommandations sur le projet. </w:t>
      </w:r>
    </w:p>
    <w:p w14:paraId="3B6B7093" w14:textId="77777777" w:rsidR="00CA29FA" w:rsidRPr="00B14FD4" w:rsidRDefault="00CA29FA" w:rsidP="0069439D">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Chaque fois que cela est possible, des réunions en focus group (ou en petits groupes divisés par sexe, âge, etc.) seront organisées auprès des personnes vulnérables afin de s’assurer que les avantages du projet leurs soient également </w:t>
      </w:r>
      <w:r w:rsidR="008F0F23">
        <w:rPr>
          <w:rFonts w:ascii="Arial Narrow" w:hAnsi="Arial Narrow" w:cs="Arial"/>
          <w:szCs w:val="26"/>
          <w:lang w:val="fr"/>
        </w:rPr>
        <w:t>accessibles</w:t>
      </w:r>
      <w:r w:rsidR="008F0F23" w:rsidRPr="00B14FD4">
        <w:rPr>
          <w:rFonts w:ascii="Arial Narrow" w:hAnsi="Arial Narrow" w:cs="Arial"/>
          <w:szCs w:val="26"/>
          <w:lang w:val="fr"/>
        </w:rPr>
        <w:t xml:space="preserve"> </w:t>
      </w:r>
      <w:r w:rsidRPr="00B14FD4">
        <w:rPr>
          <w:rFonts w:ascii="Arial Narrow" w:hAnsi="Arial Narrow" w:cs="Arial"/>
          <w:szCs w:val="26"/>
          <w:lang w:val="fr"/>
        </w:rPr>
        <w:t xml:space="preserve">et </w:t>
      </w:r>
      <w:r w:rsidR="008F0F23">
        <w:rPr>
          <w:rFonts w:ascii="Arial Narrow" w:hAnsi="Arial Narrow" w:cs="Arial"/>
          <w:szCs w:val="26"/>
          <w:lang w:val="fr"/>
        </w:rPr>
        <w:t xml:space="preserve">de </w:t>
      </w:r>
      <w:r w:rsidRPr="00B14FD4">
        <w:rPr>
          <w:rFonts w:ascii="Arial Narrow" w:hAnsi="Arial Narrow" w:cs="Arial"/>
          <w:szCs w:val="26"/>
          <w:lang w:val="fr"/>
        </w:rPr>
        <w:t>leur donner la possibilité d</w:t>
      </w:r>
      <w:r w:rsidR="008F0F23">
        <w:rPr>
          <w:rFonts w:ascii="Arial Narrow" w:hAnsi="Arial Narrow" w:cs="Arial"/>
          <w:szCs w:val="26"/>
          <w:lang w:val="fr"/>
        </w:rPr>
        <w:t xml:space="preserve">’émettre </w:t>
      </w:r>
      <w:r w:rsidRPr="00B14FD4">
        <w:rPr>
          <w:rFonts w:ascii="Arial Narrow" w:hAnsi="Arial Narrow" w:cs="Arial"/>
          <w:szCs w:val="26"/>
          <w:lang w:val="fr"/>
        </w:rPr>
        <w:t>leur opinion et faire entendre leurs suggestions</w:t>
      </w:r>
      <w:r w:rsidR="00673CBA" w:rsidRPr="00B14FD4">
        <w:rPr>
          <w:rFonts w:ascii="Arial Narrow" w:hAnsi="Arial Narrow" w:cs="Arial"/>
          <w:szCs w:val="26"/>
          <w:lang w:val="fr"/>
        </w:rPr>
        <w:t xml:space="preserve"> en toute sécurité</w:t>
      </w:r>
      <w:r w:rsidRPr="00B14FD4">
        <w:rPr>
          <w:rFonts w:ascii="Arial Narrow" w:hAnsi="Arial Narrow" w:cs="Arial"/>
          <w:szCs w:val="26"/>
          <w:lang w:val="fr"/>
        </w:rPr>
        <w:t>.</w:t>
      </w:r>
    </w:p>
    <w:p w14:paraId="23CA8B53" w14:textId="77777777" w:rsidR="00CA29FA" w:rsidRPr="00B14FD4" w:rsidRDefault="00CA29FA" w:rsidP="0069439D">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Les personnes vulnérables seront informées </w:t>
      </w:r>
      <w:r w:rsidR="008F0F23">
        <w:rPr>
          <w:rFonts w:ascii="Arial Narrow" w:hAnsi="Arial Narrow" w:cs="Arial"/>
          <w:szCs w:val="26"/>
          <w:lang w:val="fr"/>
        </w:rPr>
        <w:t>de l’existence du</w:t>
      </w:r>
      <w:r w:rsidRPr="00B14FD4">
        <w:rPr>
          <w:rFonts w:ascii="Arial Narrow" w:hAnsi="Arial Narrow" w:cs="Arial"/>
          <w:szCs w:val="26"/>
          <w:lang w:val="fr"/>
        </w:rPr>
        <w:t xml:space="preserve"> Mécanisme de Gestion des Plaintes (MGP) existant afin qu’elles puissent y accéder chaque fois qu’elles en auront besoin.</w:t>
      </w:r>
    </w:p>
    <w:p w14:paraId="2C4FB36A" w14:textId="77777777" w:rsidR="00CA29FA" w:rsidRPr="00650C09" w:rsidRDefault="00CA29FA" w:rsidP="00B04216">
      <w:pPr>
        <w:pStyle w:val="Titre3"/>
      </w:pPr>
      <w:bookmarkStart w:id="59" w:name="_Toc89869918"/>
      <w:r w:rsidRPr="00650C09">
        <w:t>Examen des rapports</w:t>
      </w:r>
      <w:bookmarkEnd w:id="59"/>
    </w:p>
    <w:p w14:paraId="08A2AF32" w14:textId="77777777" w:rsidR="00CA29FA" w:rsidRPr="00B14FD4" w:rsidRDefault="00CA29FA" w:rsidP="00B14FD4">
      <w:pPr>
        <w:spacing w:line="22" w:lineRule="atLeast"/>
        <w:ind w:left="426"/>
        <w:rPr>
          <w:rFonts w:ascii="Arial Narrow" w:hAnsi="Arial Narrow" w:cs="Arial"/>
          <w:szCs w:val="26"/>
          <w:lang w:val="fr"/>
        </w:rPr>
      </w:pPr>
      <w:r w:rsidRPr="00B14FD4">
        <w:rPr>
          <w:rFonts w:ascii="Arial Narrow" w:hAnsi="Arial Narrow" w:cs="Arial"/>
          <w:szCs w:val="26"/>
          <w:lang w:val="fr"/>
        </w:rPr>
        <w:t>Les documents de gestion des risques environnementaux et sociaux</w:t>
      </w:r>
      <w:r w:rsidR="00B8362F">
        <w:rPr>
          <w:rFonts w:ascii="Arial Narrow" w:hAnsi="Arial Narrow" w:cs="Arial"/>
          <w:szCs w:val="26"/>
          <w:lang w:val="fr"/>
        </w:rPr>
        <w:t>, y compris ces d’EAS/HS</w:t>
      </w:r>
      <w:r w:rsidRPr="00B14FD4">
        <w:rPr>
          <w:rFonts w:ascii="Arial Narrow" w:hAnsi="Arial Narrow" w:cs="Arial"/>
          <w:szCs w:val="26"/>
          <w:lang w:val="fr"/>
        </w:rPr>
        <w:t xml:space="preserve"> dans le cadre du projet feront l’objet de revue de conformité aussi bien par l’équipe nationale de préparation et/ou de coordination de la mise en œuvre du projet que par la Banque mondiale.</w:t>
      </w:r>
    </w:p>
    <w:p w14:paraId="6427C1CA" w14:textId="77777777" w:rsidR="00CA29FA" w:rsidRPr="00B14FD4" w:rsidRDefault="00CA29FA" w:rsidP="00B14FD4">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Pour un meilleur traitement et une bonne prise en compte des commentaires sur les documents, les spécialistes en environnement, santé et sécurité ainsi qu’en développement social de l’Unité de Coordination et de Management des Projets du ministère des Ressources Hydrauliques et Electricité </w:t>
      </w:r>
      <w:r w:rsidR="008F0F23">
        <w:rPr>
          <w:rFonts w:ascii="Arial Narrow" w:hAnsi="Arial Narrow" w:cs="Arial"/>
          <w:szCs w:val="26"/>
          <w:lang w:val="fr"/>
        </w:rPr>
        <w:t xml:space="preserve">et </w:t>
      </w:r>
      <w:r w:rsidR="00362B2A" w:rsidRPr="00B14FD4">
        <w:rPr>
          <w:rFonts w:ascii="Arial Narrow" w:hAnsi="Arial Narrow" w:cs="Arial"/>
          <w:szCs w:val="26"/>
          <w:lang w:val="fr"/>
        </w:rPr>
        <w:t xml:space="preserve">de la Cellule d’exécution des projets d’eau (CEP-O) </w:t>
      </w:r>
      <w:r w:rsidRPr="00B14FD4">
        <w:rPr>
          <w:rFonts w:ascii="Arial Narrow" w:hAnsi="Arial Narrow" w:cs="Arial"/>
          <w:szCs w:val="26"/>
          <w:lang w:val="fr"/>
        </w:rPr>
        <w:t>seront responsable</w:t>
      </w:r>
      <w:r w:rsidR="00B8362F">
        <w:rPr>
          <w:rFonts w:ascii="Arial Narrow" w:hAnsi="Arial Narrow" w:cs="Arial"/>
          <w:szCs w:val="26"/>
          <w:lang w:val="fr"/>
        </w:rPr>
        <w:t>s</w:t>
      </w:r>
      <w:r w:rsidRPr="00B14FD4">
        <w:rPr>
          <w:rFonts w:ascii="Arial Narrow" w:hAnsi="Arial Narrow" w:cs="Arial"/>
          <w:szCs w:val="26"/>
          <w:lang w:val="fr"/>
        </w:rPr>
        <w:t xml:space="preserve"> de la conduite de l’examen </w:t>
      </w:r>
      <w:r w:rsidRPr="00152061">
        <w:rPr>
          <w:rFonts w:ascii="Arial Narrow" w:hAnsi="Arial Narrow" w:cs="Arial"/>
          <w:szCs w:val="26"/>
          <w:lang w:val="fr"/>
        </w:rPr>
        <w:t>régulier des documents de gestion des risques environnementaux et sociaux et de la prise en compte des commentaires provenant des parties prenantes nationales du projet et de la Banque mondiale.</w:t>
      </w:r>
      <w:r w:rsidR="00D6519F" w:rsidRPr="00152061">
        <w:rPr>
          <w:rFonts w:ascii="Arial Narrow" w:hAnsi="Arial Narrow" w:cs="Arial"/>
          <w:szCs w:val="26"/>
          <w:lang w:val="fr"/>
        </w:rPr>
        <w:t xml:space="preserve"> </w:t>
      </w:r>
      <w:r w:rsidR="00D6519F" w:rsidRPr="005A47FD">
        <w:rPr>
          <w:rFonts w:ascii="Arial Narrow" w:hAnsi="Arial Narrow" w:cs="Arial"/>
          <w:szCs w:val="26"/>
          <w:lang w:val="fr"/>
        </w:rPr>
        <w:t>En ce qui concerne, la supervision et la gestion des risques liés à l’EAS et au HS, le projet va recruter un spécialiste en VBG qui se chargera du règlement des questions liées à l’exploitation et abus sexuel et au harcèlement sexuel</w:t>
      </w:r>
    </w:p>
    <w:p w14:paraId="64425E2A" w14:textId="77777777" w:rsidR="00CA29FA" w:rsidRPr="00B14FD4" w:rsidRDefault="00CA29FA">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En plus des dispositions prises au niveau d’UCM, le Projet va recruter au niveau local une ONG en charge de la coordination nationale du mécanisme de gestion des plaintes </w:t>
      </w:r>
      <w:r w:rsidR="00F924FC">
        <w:rPr>
          <w:rFonts w:ascii="Arial Narrow" w:hAnsi="Arial Narrow" w:cs="Arial"/>
          <w:szCs w:val="26"/>
          <w:lang w:val="fr"/>
        </w:rPr>
        <w:t xml:space="preserve">générales </w:t>
      </w:r>
      <w:r w:rsidRPr="00B14FD4">
        <w:rPr>
          <w:rFonts w:ascii="Arial Narrow" w:hAnsi="Arial Narrow" w:cs="Arial"/>
          <w:szCs w:val="26"/>
          <w:lang w:val="fr"/>
        </w:rPr>
        <w:t xml:space="preserve">du projet. </w:t>
      </w:r>
      <w:r w:rsidR="008F0F23">
        <w:rPr>
          <w:rFonts w:ascii="Arial Narrow" w:hAnsi="Arial Narrow" w:cs="Arial"/>
          <w:szCs w:val="26"/>
          <w:lang w:val="fr"/>
        </w:rPr>
        <w:t>Son</w:t>
      </w:r>
      <w:r w:rsidR="008F0F23" w:rsidRPr="00B14FD4">
        <w:rPr>
          <w:rFonts w:ascii="Arial Narrow" w:hAnsi="Arial Narrow" w:cs="Arial"/>
          <w:szCs w:val="26"/>
          <w:lang w:val="fr"/>
        </w:rPr>
        <w:t xml:space="preserve"> </w:t>
      </w:r>
      <w:r w:rsidRPr="00B14FD4">
        <w:rPr>
          <w:rFonts w:ascii="Arial Narrow" w:hAnsi="Arial Narrow" w:cs="Arial"/>
          <w:szCs w:val="26"/>
          <w:lang w:val="fr"/>
        </w:rPr>
        <w:t>rôle sera de mettre en place</w:t>
      </w:r>
      <w:r w:rsidR="002A4781" w:rsidRPr="002A4781">
        <w:rPr>
          <w:rFonts w:ascii="Arial Narrow" w:hAnsi="Arial Narrow" w:cs="Arial"/>
          <w:szCs w:val="26"/>
          <w:lang w:val="fr"/>
        </w:rPr>
        <w:t xml:space="preserve"> </w:t>
      </w:r>
      <w:r w:rsidR="002A4781" w:rsidRPr="00B14FD4">
        <w:rPr>
          <w:rFonts w:ascii="Arial Narrow" w:hAnsi="Arial Narrow" w:cs="Arial"/>
          <w:szCs w:val="26"/>
          <w:lang w:val="fr"/>
        </w:rPr>
        <w:t>le mécanisme de gestion des plaintes</w:t>
      </w:r>
      <w:r w:rsidRPr="00B14FD4">
        <w:rPr>
          <w:rFonts w:ascii="Arial Narrow" w:hAnsi="Arial Narrow" w:cs="Arial"/>
          <w:szCs w:val="26"/>
          <w:lang w:val="fr"/>
        </w:rPr>
        <w:t>, en concert</w:t>
      </w:r>
      <w:r w:rsidR="008F0F23">
        <w:rPr>
          <w:rFonts w:ascii="Arial Narrow" w:hAnsi="Arial Narrow" w:cs="Arial"/>
          <w:szCs w:val="26"/>
          <w:lang w:val="fr"/>
        </w:rPr>
        <w:t>ation</w:t>
      </w:r>
      <w:r w:rsidRPr="00B14FD4">
        <w:rPr>
          <w:rFonts w:ascii="Arial Narrow" w:hAnsi="Arial Narrow" w:cs="Arial"/>
          <w:szCs w:val="26"/>
          <w:lang w:val="fr"/>
        </w:rPr>
        <w:t xml:space="preserve"> avec les spécialistes en questions environnementale et sociale du projet et en collaboration avec les structures locales de réinstallation et de gestion des risques environnementaux et sociaux dans les villes concernées et leurs sous-entités administratives. Cette ONG se chargera de rassembler les rapports mensuels de gestion des plaintes venant des différentes villes et les transmettre à UCM qui les traitera en s’associant des compétences nécessaires. La décision finale et la façon dont ces commentaires et avis ont été pris en compte seront </w:t>
      </w:r>
      <w:r w:rsidRPr="00152061">
        <w:rPr>
          <w:rFonts w:ascii="Arial Narrow" w:hAnsi="Arial Narrow" w:cs="Arial"/>
          <w:szCs w:val="26"/>
          <w:lang w:val="fr"/>
        </w:rPr>
        <w:t>transmises soit directement aux agences d’exécution du projet (UCM, CEP-O), soit par l’intermédiaire de l’ONG.</w:t>
      </w:r>
      <w:r w:rsidR="00D6519F" w:rsidRPr="005A47FD">
        <w:rPr>
          <w:rFonts w:ascii="Arial Narrow" w:hAnsi="Arial Narrow" w:cs="Arial"/>
          <w:szCs w:val="26"/>
          <w:lang w:val="fr"/>
        </w:rPr>
        <w:t xml:space="preserve"> Les plaintes liées à l’EAS et HS seront traitées par des ONG spécialisées qui devront être recrutés au niveau de chaque province concernée par le projet.</w:t>
      </w:r>
      <w:r w:rsidR="00D6519F">
        <w:rPr>
          <w:rFonts w:ascii="Arial Narrow" w:hAnsi="Arial Narrow" w:cs="Arial"/>
          <w:szCs w:val="26"/>
          <w:lang w:val="fr"/>
        </w:rPr>
        <w:t xml:space="preserve"> </w:t>
      </w:r>
    </w:p>
    <w:p w14:paraId="61234DCB" w14:textId="77777777" w:rsidR="00BF3EBB" w:rsidRPr="00ED049D" w:rsidRDefault="00BF3EBB" w:rsidP="00B04216">
      <w:pPr>
        <w:pStyle w:val="Titre3"/>
      </w:pPr>
      <w:bookmarkStart w:id="60" w:name="_Toc36821617"/>
      <w:bookmarkStart w:id="61" w:name="_Toc89869919"/>
      <w:r w:rsidRPr="00ED049D">
        <w:t>Calendrier</w:t>
      </w:r>
      <w:bookmarkEnd w:id="60"/>
      <w:bookmarkEnd w:id="61"/>
    </w:p>
    <w:p w14:paraId="226C4B1A" w14:textId="77777777" w:rsidR="00BF3EBB" w:rsidRPr="00B14FD4" w:rsidRDefault="00BF3EBB" w:rsidP="00B14FD4">
      <w:pPr>
        <w:spacing w:line="22" w:lineRule="atLeast"/>
        <w:ind w:left="426"/>
        <w:rPr>
          <w:rFonts w:ascii="Arial Narrow" w:hAnsi="Arial Narrow" w:cs="Arial"/>
          <w:szCs w:val="26"/>
          <w:lang w:val="fr"/>
        </w:rPr>
      </w:pPr>
      <w:r w:rsidRPr="00B14FD4">
        <w:rPr>
          <w:rFonts w:ascii="Arial Narrow" w:hAnsi="Arial Narrow" w:cs="Arial"/>
          <w:szCs w:val="26"/>
          <w:lang w:val="fr"/>
        </w:rPr>
        <w:t>Le projet sera mis en œuvre entre 15 août 2021 et 15 août 202</w:t>
      </w:r>
      <w:r w:rsidR="00F5207F" w:rsidRPr="00B14FD4">
        <w:rPr>
          <w:rFonts w:ascii="Arial Narrow" w:hAnsi="Arial Narrow" w:cs="Arial"/>
          <w:szCs w:val="26"/>
          <w:lang w:val="fr"/>
        </w:rPr>
        <w:t>8</w:t>
      </w:r>
      <w:r w:rsidRPr="00B14FD4">
        <w:rPr>
          <w:rFonts w:ascii="Arial Narrow" w:hAnsi="Arial Narrow" w:cs="Arial"/>
          <w:szCs w:val="26"/>
          <w:lang w:val="fr"/>
        </w:rPr>
        <w:t xml:space="preserve"> soit </w:t>
      </w:r>
      <w:r w:rsidR="00F5207F" w:rsidRPr="00B14FD4">
        <w:rPr>
          <w:rFonts w:ascii="Arial Narrow" w:hAnsi="Arial Narrow" w:cs="Arial"/>
          <w:szCs w:val="26"/>
          <w:lang w:val="fr"/>
        </w:rPr>
        <w:t>7</w:t>
      </w:r>
      <w:r w:rsidRPr="00B14FD4">
        <w:rPr>
          <w:rFonts w:ascii="Arial Narrow" w:hAnsi="Arial Narrow" w:cs="Arial"/>
          <w:szCs w:val="26"/>
          <w:lang w:val="fr"/>
        </w:rPr>
        <w:t xml:space="preserve"> ans pour cette première phase du Projet. </w:t>
      </w:r>
    </w:p>
    <w:p w14:paraId="2F89DC91" w14:textId="77777777" w:rsidR="00BF3EBB" w:rsidRDefault="00BF3EBB" w:rsidP="00B14FD4">
      <w:pPr>
        <w:spacing w:line="22" w:lineRule="atLeast"/>
        <w:ind w:left="426"/>
        <w:rPr>
          <w:rFonts w:ascii="Arial Narrow" w:hAnsi="Arial Narrow" w:cs="Arial"/>
          <w:szCs w:val="26"/>
          <w:lang w:val="fr"/>
        </w:rPr>
      </w:pPr>
      <w:r w:rsidRPr="00B14FD4">
        <w:rPr>
          <w:rFonts w:ascii="Arial Narrow" w:hAnsi="Arial Narrow" w:cs="Arial"/>
          <w:szCs w:val="26"/>
          <w:lang w:val="fr"/>
        </w:rPr>
        <w:t xml:space="preserve">Le tableau </w:t>
      </w:r>
      <w:r w:rsidR="00F5207F" w:rsidRPr="00B14FD4">
        <w:rPr>
          <w:rFonts w:ascii="Arial Narrow" w:hAnsi="Arial Narrow" w:cs="Arial"/>
          <w:szCs w:val="26"/>
          <w:lang w:val="fr"/>
        </w:rPr>
        <w:t>4</w:t>
      </w:r>
      <w:r w:rsidRPr="00B14FD4">
        <w:rPr>
          <w:rFonts w:ascii="Arial Narrow" w:hAnsi="Arial Narrow" w:cs="Arial"/>
          <w:szCs w:val="26"/>
          <w:lang w:val="fr"/>
        </w:rPr>
        <w:t xml:space="preserve"> fournit les informations relatives aux calendriers répertoriant les phases du projet, les décisions majeures et les dates butoirs pour la soumission de commentaires.</w:t>
      </w:r>
    </w:p>
    <w:p w14:paraId="56DF8263" w14:textId="77777777" w:rsidR="00822FF8" w:rsidRDefault="00822FF8" w:rsidP="00B14FD4">
      <w:pPr>
        <w:spacing w:line="22" w:lineRule="atLeast"/>
        <w:ind w:left="426"/>
        <w:rPr>
          <w:rFonts w:ascii="Arial Narrow" w:hAnsi="Arial Narrow" w:cs="Arial"/>
          <w:szCs w:val="26"/>
          <w:lang w:val="fr"/>
        </w:rPr>
      </w:pPr>
    </w:p>
    <w:p w14:paraId="5799F664" w14:textId="77777777" w:rsidR="00822FF8" w:rsidRDefault="00822FF8" w:rsidP="00B14FD4">
      <w:pPr>
        <w:spacing w:line="22" w:lineRule="atLeast"/>
        <w:ind w:left="426"/>
        <w:rPr>
          <w:rFonts w:ascii="Arial Narrow" w:hAnsi="Arial Narrow" w:cs="Arial"/>
          <w:szCs w:val="26"/>
          <w:lang w:val="fr"/>
        </w:rPr>
      </w:pPr>
    </w:p>
    <w:p w14:paraId="488E3FC8" w14:textId="77777777" w:rsidR="00822FF8" w:rsidRDefault="00822FF8" w:rsidP="00B14FD4">
      <w:pPr>
        <w:spacing w:line="22" w:lineRule="atLeast"/>
        <w:ind w:left="426"/>
        <w:rPr>
          <w:rFonts w:ascii="Arial Narrow" w:hAnsi="Arial Narrow" w:cs="Arial"/>
          <w:szCs w:val="26"/>
          <w:lang w:val="fr"/>
        </w:rPr>
      </w:pPr>
    </w:p>
    <w:p w14:paraId="1431B340" w14:textId="15460180" w:rsidR="00822FF8" w:rsidRDefault="00822FF8" w:rsidP="00B14FD4">
      <w:pPr>
        <w:spacing w:line="22" w:lineRule="atLeast"/>
        <w:ind w:left="426"/>
        <w:rPr>
          <w:rFonts w:ascii="Arial Narrow" w:hAnsi="Arial Narrow" w:cs="Arial"/>
          <w:szCs w:val="26"/>
          <w:lang w:val="fr"/>
        </w:rPr>
      </w:pPr>
    </w:p>
    <w:p w14:paraId="39B44AAA" w14:textId="54A13A51" w:rsidR="00B96417" w:rsidRDefault="00B96417" w:rsidP="00B14FD4">
      <w:pPr>
        <w:spacing w:line="22" w:lineRule="atLeast"/>
        <w:ind w:left="426"/>
        <w:rPr>
          <w:rFonts w:ascii="Arial Narrow" w:hAnsi="Arial Narrow" w:cs="Arial"/>
          <w:szCs w:val="26"/>
          <w:lang w:val="fr"/>
        </w:rPr>
      </w:pPr>
    </w:p>
    <w:p w14:paraId="4847181B" w14:textId="0DB69FDC" w:rsidR="00B96417" w:rsidRDefault="00B96417" w:rsidP="00B14FD4">
      <w:pPr>
        <w:spacing w:line="22" w:lineRule="atLeast"/>
        <w:ind w:left="426"/>
        <w:rPr>
          <w:rFonts w:ascii="Arial Narrow" w:hAnsi="Arial Narrow" w:cs="Arial"/>
          <w:szCs w:val="26"/>
          <w:lang w:val="fr"/>
        </w:rPr>
      </w:pPr>
    </w:p>
    <w:p w14:paraId="321F66C2" w14:textId="77777777" w:rsidR="00B96417" w:rsidRDefault="00B96417" w:rsidP="00B14FD4">
      <w:pPr>
        <w:spacing w:line="22" w:lineRule="atLeast"/>
        <w:ind w:left="426"/>
        <w:rPr>
          <w:rFonts w:ascii="Arial Narrow" w:hAnsi="Arial Narrow" w:cs="Arial"/>
          <w:szCs w:val="26"/>
          <w:lang w:val="fr"/>
        </w:rPr>
      </w:pPr>
    </w:p>
    <w:p w14:paraId="5C5B67DE" w14:textId="0E494682" w:rsidR="00BF3EBB" w:rsidRDefault="00BF3EBB" w:rsidP="0051426A">
      <w:pPr>
        <w:pStyle w:val="Lgende"/>
      </w:pPr>
      <w:bookmarkStart w:id="62" w:name="_Toc88064312"/>
      <w:r w:rsidRPr="00E63DA5">
        <w:t xml:space="preserve">Tableau </w:t>
      </w:r>
      <w:r w:rsidR="00F85486">
        <w:fldChar w:fldCharType="begin"/>
      </w:r>
      <w:r w:rsidR="00F85486">
        <w:instrText xml:space="preserve"> SEQ Tableau \* ARABIC </w:instrText>
      </w:r>
      <w:r w:rsidR="00F85486">
        <w:fldChar w:fldCharType="separate"/>
      </w:r>
      <w:r w:rsidR="00C70AE0">
        <w:rPr>
          <w:noProof/>
        </w:rPr>
        <w:t>7</w:t>
      </w:r>
      <w:r w:rsidR="00F85486">
        <w:rPr>
          <w:noProof/>
        </w:rPr>
        <w:fldChar w:fldCharType="end"/>
      </w:r>
      <w:r w:rsidRPr="00E63DA5">
        <w:t>. Informations relatives aux calendriers et dates butoirs</w:t>
      </w:r>
      <w:bookmarkEnd w:id="62"/>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819"/>
        <w:gridCol w:w="2410"/>
      </w:tblGrid>
      <w:tr w:rsidR="00BF3EBB" w:rsidRPr="00D321BE" w14:paraId="1AB16D04" w14:textId="77777777" w:rsidTr="00CF7D41">
        <w:trPr>
          <w:tblHeader/>
        </w:trPr>
        <w:tc>
          <w:tcPr>
            <w:tcW w:w="1560" w:type="dxa"/>
            <w:shd w:val="clear" w:color="auto" w:fill="DEEAF6"/>
            <w:vAlign w:val="center"/>
          </w:tcPr>
          <w:p w14:paraId="39AC9900" w14:textId="77777777" w:rsidR="00BF3EBB" w:rsidRPr="00D321BE" w:rsidRDefault="00BF3EBB" w:rsidP="0069439D">
            <w:pPr>
              <w:spacing w:before="0" w:after="0" w:line="22" w:lineRule="atLeast"/>
              <w:jc w:val="center"/>
              <w:rPr>
                <w:rFonts w:ascii="Arial Narrow" w:hAnsi="Arial Narrow" w:cs="Arial"/>
                <w:sz w:val="22"/>
                <w:lang w:val="fr-CD"/>
              </w:rPr>
            </w:pPr>
            <w:r w:rsidRPr="00D321BE">
              <w:rPr>
                <w:rStyle w:val="fontstyle01"/>
                <w:rFonts w:ascii="Arial Narrow" w:hAnsi="Arial Narrow" w:cs="Arial"/>
                <w:lang w:val="fr-CD"/>
              </w:rPr>
              <w:t>Phase du projet</w:t>
            </w:r>
          </w:p>
        </w:tc>
        <w:tc>
          <w:tcPr>
            <w:tcW w:w="4819" w:type="dxa"/>
            <w:shd w:val="clear" w:color="auto" w:fill="DEEAF6"/>
            <w:vAlign w:val="center"/>
          </w:tcPr>
          <w:p w14:paraId="2D765750" w14:textId="77777777" w:rsidR="00BF3EBB" w:rsidRPr="00D321BE" w:rsidRDefault="00BF3EBB" w:rsidP="0069439D">
            <w:pPr>
              <w:spacing w:before="0" w:after="0" w:line="22" w:lineRule="atLeast"/>
              <w:jc w:val="center"/>
              <w:rPr>
                <w:rFonts w:ascii="Arial Narrow" w:hAnsi="Arial Narrow" w:cs="Arial"/>
                <w:sz w:val="22"/>
                <w:lang w:val="fr-CD"/>
              </w:rPr>
            </w:pPr>
            <w:r w:rsidRPr="00D321BE">
              <w:rPr>
                <w:rStyle w:val="fontstyle01"/>
                <w:rFonts w:ascii="Arial Narrow" w:hAnsi="Arial Narrow" w:cs="Arial"/>
                <w:lang w:val="fr-CD"/>
              </w:rPr>
              <w:t>Décisions majeures</w:t>
            </w:r>
          </w:p>
        </w:tc>
        <w:tc>
          <w:tcPr>
            <w:tcW w:w="2410" w:type="dxa"/>
            <w:shd w:val="clear" w:color="auto" w:fill="DEEAF6"/>
            <w:vAlign w:val="center"/>
          </w:tcPr>
          <w:p w14:paraId="30006863" w14:textId="77777777" w:rsidR="00BF3EBB" w:rsidRPr="00D321BE" w:rsidRDefault="00BF3EBB" w:rsidP="0069439D">
            <w:pPr>
              <w:spacing w:before="0" w:after="0" w:line="22" w:lineRule="atLeast"/>
              <w:jc w:val="center"/>
              <w:rPr>
                <w:rFonts w:ascii="Arial Narrow" w:hAnsi="Arial Narrow" w:cs="Arial"/>
                <w:sz w:val="22"/>
                <w:lang w:val="fr-CD"/>
              </w:rPr>
            </w:pPr>
            <w:r w:rsidRPr="00D321BE">
              <w:rPr>
                <w:rStyle w:val="fontstyle01"/>
                <w:rFonts w:ascii="Arial Narrow" w:hAnsi="Arial Narrow" w:cs="Arial"/>
                <w:lang w:val="fr-CD"/>
              </w:rPr>
              <w:t>Dates butoirs pour la soumission de commentaires</w:t>
            </w:r>
          </w:p>
        </w:tc>
      </w:tr>
      <w:tr w:rsidR="00CF6F0A" w:rsidRPr="00D321BE" w14:paraId="22D9051F" w14:textId="77777777" w:rsidTr="001A3059">
        <w:trPr>
          <w:trHeight w:val="526"/>
        </w:trPr>
        <w:tc>
          <w:tcPr>
            <w:tcW w:w="1560" w:type="dxa"/>
            <w:vMerge w:val="restart"/>
            <w:shd w:val="clear" w:color="auto" w:fill="auto"/>
            <w:vAlign w:val="center"/>
          </w:tcPr>
          <w:p w14:paraId="23AFFE22"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Préparation</w:t>
            </w:r>
          </w:p>
        </w:tc>
        <w:tc>
          <w:tcPr>
            <w:tcW w:w="4819" w:type="dxa"/>
            <w:shd w:val="clear" w:color="auto" w:fill="auto"/>
            <w:vAlign w:val="center"/>
          </w:tcPr>
          <w:p w14:paraId="0D1A656E"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Finalisation et mise à la disposition de l’ensemble des parties prenantes au projet de la première version du PEES</w:t>
            </w:r>
          </w:p>
        </w:tc>
        <w:tc>
          <w:tcPr>
            <w:tcW w:w="2410" w:type="dxa"/>
            <w:shd w:val="clear" w:color="auto" w:fill="auto"/>
            <w:vAlign w:val="center"/>
          </w:tcPr>
          <w:p w14:paraId="48B1DABE" w14:textId="77777777" w:rsidR="00CF6F0A" w:rsidRPr="00CE18A5" w:rsidRDefault="00CF6F0A" w:rsidP="0069439D">
            <w:pPr>
              <w:spacing w:before="0" w:after="0" w:line="22" w:lineRule="atLeast"/>
              <w:jc w:val="left"/>
              <w:rPr>
                <w:rFonts w:ascii="Arial Narrow" w:hAnsi="Arial Narrow" w:cs="Arial"/>
                <w:sz w:val="22"/>
                <w:lang w:val="fr-CD" w:eastAsia="fr-FR"/>
              </w:rPr>
            </w:pPr>
          </w:p>
          <w:p w14:paraId="6A218430" w14:textId="77777777" w:rsidR="00CF6F0A" w:rsidRPr="003F4726" w:rsidRDefault="00CF6F0A">
            <w:pPr>
              <w:spacing w:before="0" w:after="0" w:line="22" w:lineRule="atLeast"/>
              <w:jc w:val="left"/>
              <w:rPr>
                <w:rFonts w:ascii="Arial Narrow" w:hAnsi="Arial Narrow" w:cs="Arial"/>
                <w:sz w:val="22"/>
                <w:lang w:val="fr-CD" w:eastAsia="fr-FR"/>
              </w:rPr>
            </w:pPr>
            <w:r w:rsidRPr="003F4726">
              <w:rPr>
                <w:rFonts w:ascii="Arial Narrow" w:hAnsi="Arial Narrow" w:cs="Arial"/>
                <w:sz w:val="22"/>
                <w:lang w:val="fr-CD" w:eastAsia="fr-FR"/>
              </w:rPr>
              <w:t xml:space="preserve">Fin </w:t>
            </w:r>
            <w:r w:rsidRPr="00CE18A5">
              <w:rPr>
                <w:rFonts w:ascii="Arial Narrow" w:hAnsi="Arial Narrow" w:cs="Arial"/>
                <w:sz w:val="22"/>
                <w:lang w:val="fr-CD" w:eastAsia="fr-FR"/>
              </w:rPr>
              <w:t>juin</w:t>
            </w:r>
            <w:r w:rsidRPr="003F4726">
              <w:rPr>
                <w:rFonts w:ascii="Arial Narrow" w:hAnsi="Arial Narrow" w:cs="Arial"/>
                <w:sz w:val="22"/>
                <w:lang w:val="fr-CD" w:eastAsia="fr-FR"/>
              </w:rPr>
              <w:t xml:space="preserve"> 2021</w:t>
            </w:r>
          </w:p>
        </w:tc>
      </w:tr>
      <w:tr w:rsidR="00CF6F0A" w:rsidRPr="00D321BE" w14:paraId="1B96C751" w14:textId="77777777" w:rsidTr="00D321BE">
        <w:tc>
          <w:tcPr>
            <w:tcW w:w="1560" w:type="dxa"/>
            <w:vMerge/>
            <w:shd w:val="clear" w:color="auto" w:fill="auto"/>
            <w:vAlign w:val="center"/>
          </w:tcPr>
          <w:p w14:paraId="7AA64E60"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5919AA17"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Finalisation et mise à la disposition de l’ensemble des parties prenantes au projet de la première version du PMPP</w:t>
            </w:r>
          </w:p>
        </w:tc>
        <w:tc>
          <w:tcPr>
            <w:tcW w:w="2410" w:type="dxa"/>
            <w:shd w:val="clear" w:color="auto" w:fill="auto"/>
            <w:vAlign w:val="center"/>
          </w:tcPr>
          <w:p w14:paraId="489F1FE1" w14:textId="77777777" w:rsidR="00CF6F0A" w:rsidRPr="003F4726" w:rsidRDefault="00CF6F0A" w:rsidP="0069439D">
            <w:pPr>
              <w:spacing w:before="0" w:after="0" w:line="22" w:lineRule="atLeast"/>
              <w:jc w:val="left"/>
              <w:rPr>
                <w:rFonts w:ascii="Arial Narrow" w:hAnsi="Arial Narrow" w:cs="Arial"/>
                <w:sz w:val="22"/>
                <w:lang w:val="fr-CD" w:eastAsia="fr-FR"/>
              </w:rPr>
            </w:pPr>
            <w:r w:rsidRPr="00CE18A5">
              <w:rPr>
                <w:rFonts w:ascii="Arial Narrow" w:hAnsi="Arial Narrow" w:cs="Arial"/>
                <w:sz w:val="22"/>
                <w:lang w:val="fr-CD" w:eastAsia="fr-FR"/>
              </w:rPr>
              <w:t>Fin juin</w:t>
            </w:r>
            <w:r w:rsidRPr="003F4726">
              <w:rPr>
                <w:rFonts w:ascii="Arial Narrow" w:hAnsi="Arial Narrow" w:cs="Arial"/>
                <w:sz w:val="22"/>
                <w:lang w:val="fr-CD" w:eastAsia="fr-FR"/>
              </w:rPr>
              <w:t xml:space="preserve"> 2021</w:t>
            </w:r>
          </w:p>
        </w:tc>
      </w:tr>
      <w:tr w:rsidR="00CF6F0A" w:rsidRPr="00D321BE" w14:paraId="7D4A9637" w14:textId="77777777" w:rsidTr="00D321BE">
        <w:tc>
          <w:tcPr>
            <w:tcW w:w="1560" w:type="dxa"/>
            <w:vMerge/>
            <w:shd w:val="clear" w:color="auto" w:fill="auto"/>
            <w:vAlign w:val="center"/>
          </w:tcPr>
          <w:p w14:paraId="02693A55"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19EF826F"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 xml:space="preserve">Préparation de la première version des procédures de gestion de la main d’œuvre </w:t>
            </w:r>
          </w:p>
        </w:tc>
        <w:tc>
          <w:tcPr>
            <w:tcW w:w="2410" w:type="dxa"/>
            <w:shd w:val="clear" w:color="auto" w:fill="auto"/>
            <w:vAlign w:val="center"/>
          </w:tcPr>
          <w:p w14:paraId="146B8E9B" w14:textId="5792E9B5" w:rsidR="00CF6F0A" w:rsidRPr="003F4726" w:rsidRDefault="00CF6F0A">
            <w:pPr>
              <w:spacing w:before="0" w:after="0" w:line="22" w:lineRule="atLeast"/>
              <w:jc w:val="left"/>
              <w:rPr>
                <w:rFonts w:ascii="Arial Narrow" w:hAnsi="Arial Narrow" w:cs="Arial"/>
                <w:sz w:val="22"/>
                <w:lang w:val="fr-CD" w:eastAsia="fr-FR"/>
              </w:rPr>
            </w:pPr>
            <w:r w:rsidRPr="00CE18A5">
              <w:rPr>
                <w:rFonts w:ascii="Arial Narrow" w:hAnsi="Arial Narrow" w:cs="Arial"/>
                <w:sz w:val="22"/>
                <w:lang w:val="fr-CD" w:eastAsia="fr-FR"/>
              </w:rPr>
              <w:t xml:space="preserve">Fin </w:t>
            </w:r>
            <w:r w:rsidR="005B6143">
              <w:rPr>
                <w:rFonts w:ascii="Arial Narrow" w:hAnsi="Arial Narrow" w:cs="Arial"/>
                <w:sz w:val="22"/>
                <w:lang w:val="fr-CD" w:eastAsia="fr-FR"/>
              </w:rPr>
              <w:t>juillet</w:t>
            </w:r>
            <w:r w:rsidRPr="00CE18A5">
              <w:rPr>
                <w:rFonts w:ascii="Arial Narrow" w:hAnsi="Arial Narrow" w:cs="Arial"/>
                <w:sz w:val="22"/>
                <w:lang w:val="fr-CD" w:eastAsia="fr-FR"/>
              </w:rPr>
              <w:t xml:space="preserve"> </w:t>
            </w:r>
            <w:r w:rsidRPr="003F4726">
              <w:rPr>
                <w:rFonts w:ascii="Arial Narrow" w:hAnsi="Arial Narrow" w:cs="Arial"/>
                <w:sz w:val="22"/>
                <w:lang w:val="fr-CD" w:eastAsia="fr-FR"/>
              </w:rPr>
              <w:t xml:space="preserve"> 2021</w:t>
            </w:r>
          </w:p>
        </w:tc>
      </w:tr>
      <w:tr w:rsidR="00CF6F0A" w:rsidRPr="00D321BE" w14:paraId="795EB9B7" w14:textId="77777777" w:rsidTr="00D321BE">
        <w:tc>
          <w:tcPr>
            <w:tcW w:w="1560" w:type="dxa"/>
            <w:vMerge/>
            <w:shd w:val="clear" w:color="auto" w:fill="auto"/>
            <w:vAlign w:val="center"/>
          </w:tcPr>
          <w:p w14:paraId="3171A7E1"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70422BCA"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Finalisation et mise à la disposition des parties prenantes du Mécanisme de Gestion des Plaintes</w:t>
            </w:r>
          </w:p>
        </w:tc>
        <w:tc>
          <w:tcPr>
            <w:tcW w:w="2410" w:type="dxa"/>
            <w:shd w:val="clear" w:color="auto" w:fill="auto"/>
            <w:vAlign w:val="center"/>
          </w:tcPr>
          <w:p w14:paraId="3596E868" w14:textId="77777777" w:rsidR="00CF6F0A" w:rsidRPr="003F4726" w:rsidRDefault="00CF6F0A" w:rsidP="0069439D">
            <w:pPr>
              <w:spacing w:before="0" w:after="0" w:line="22" w:lineRule="atLeast"/>
              <w:jc w:val="left"/>
              <w:rPr>
                <w:rFonts w:ascii="Arial Narrow" w:hAnsi="Arial Narrow" w:cs="Arial"/>
                <w:sz w:val="22"/>
                <w:lang w:val="fr-CD" w:eastAsia="fr-FR"/>
              </w:rPr>
            </w:pPr>
            <w:r w:rsidRPr="00CE18A5">
              <w:rPr>
                <w:rFonts w:ascii="Arial Narrow" w:hAnsi="Arial Narrow" w:cs="Arial"/>
                <w:sz w:val="22"/>
                <w:lang w:val="fr-CD" w:eastAsia="fr-FR"/>
              </w:rPr>
              <w:t xml:space="preserve">Fin juin </w:t>
            </w:r>
            <w:r w:rsidRPr="003F4726">
              <w:rPr>
                <w:rFonts w:ascii="Arial Narrow" w:hAnsi="Arial Narrow" w:cs="Arial"/>
                <w:sz w:val="22"/>
                <w:lang w:val="fr-CD" w:eastAsia="fr-FR"/>
              </w:rPr>
              <w:t>2021</w:t>
            </w:r>
          </w:p>
        </w:tc>
      </w:tr>
      <w:tr w:rsidR="00CF6F0A" w:rsidRPr="00D321BE" w14:paraId="140D929F" w14:textId="77777777" w:rsidTr="00D321BE">
        <w:tc>
          <w:tcPr>
            <w:tcW w:w="1560" w:type="dxa"/>
            <w:vMerge/>
            <w:shd w:val="clear" w:color="auto" w:fill="auto"/>
            <w:vAlign w:val="center"/>
          </w:tcPr>
          <w:p w14:paraId="42079CD0"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3917B0CE"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Production d’un CPR pour les investissements du projet</w:t>
            </w:r>
          </w:p>
        </w:tc>
        <w:tc>
          <w:tcPr>
            <w:tcW w:w="2410" w:type="dxa"/>
            <w:shd w:val="clear" w:color="auto" w:fill="auto"/>
            <w:vAlign w:val="center"/>
          </w:tcPr>
          <w:p w14:paraId="5CE68F1F" w14:textId="77777777" w:rsidR="00CF6F0A" w:rsidRPr="003F4726" w:rsidRDefault="00CF6F0A" w:rsidP="0069439D">
            <w:pPr>
              <w:spacing w:before="0" w:after="0" w:line="22" w:lineRule="atLeast"/>
              <w:jc w:val="left"/>
              <w:rPr>
                <w:rFonts w:ascii="Arial Narrow" w:hAnsi="Arial Narrow" w:cs="Arial"/>
                <w:sz w:val="22"/>
                <w:lang w:val="fr-CD" w:eastAsia="fr-FR"/>
              </w:rPr>
            </w:pPr>
            <w:r w:rsidRPr="003F4726">
              <w:rPr>
                <w:rFonts w:ascii="Arial Narrow" w:hAnsi="Arial Narrow" w:cs="Arial"/>
                <w:sz w:val="22"/>
                <w:lang w:val="fr-CD" w:eastAsia="fr-FR"/>
              </w:rPr>
              <w:t xml:space="preserve">fin </w:t>
            </w:r>
            <w:r>
              <w:rPr>
                <w:rFonts w:ascii="Arial Narrow" w:hAnsi="Arial Narrow" w:cs="Arial"/>
                <w:sz w:val="22"/>
                <w:lang w:val="fr-CD" w:eastAsia="fr-FR"/>
              </w:rPr>
              <w:t>avril</w:t>
            </w:r>
            <w:r w:rsidRPr="003F4726">
              <w:rPr>
                <w:rFonts w:ascii="Arial Narrow" w:hAnsi="Arial Narrow" w:cs="Arial"/>
                <w:sz w:val="22"/>
                <w:lang w:val="fr-CD" w:eastAsia="fr-FR"/>
              </w:rPr>
              <w:t xml:space="preserve"> 2021 </w:t>
            </w:r>
          </w:p>
        </w:tc>
      </w:tr>
      <w:tr w:rsidR="00CF6F0A" w:rsidRPr="00D321BE" w14:paraId="65240A11" w14:textId="77777777" w:rsidTr="00D321BE">
        <w:trPr>
          <w:trHeight w:val="337"/>
        </w:trPr>
        <w:tc>
          <w:tcPr>
            <w:tcW w:w="1560" w:type="dxa"/>
            <w:vMerge/>
            <w:shd w:val="clear" w:color="auto" w:fill="auto"/>
            <w:vAlign w:val="center"/>
          </w:tcPr>
          <w:p w14:paraId="67BEA8FD"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1865D9D7"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Production d’un CGES pour les investissements du projet</w:t>
            </w:r>
          </w:p>
        </w:tc>
        <w:tc>
          <w:tcPr>
            <w:tcW w:w="2410" w:type="dxa"/>
            <w:shd w:val="clear" w:color="auto" w:fill="auto"/>
            <w:vAlign w:val="center"/>
          </w:tcPr>
          <w:p w14:paraId="1662BE1D" w14:textId="77777777" w:rsidR="00CF6F0A" w:rsidRPr="003F4726" w:rsidRDefault="00CF6F0A">
            <w:pPr>
              <w:spacing w:before="0" w:after="0" w:line="22" w:lineRule="atLeast"/>
              <w:jc w:val="left"/>
              <w:rPr>
                <w:rFonts w:ascii="Arial Narrow" w:hAnsi="Arial Narrow" w:cs="Arial"/>
                <w:sz w:val="22"/>
                <w:lang w:val="fr-CD" w:eastAsia="fr-FR"/>
              </w:rPr>
            </w:pPr>
            <w:r>
              <w:rPr>
                <w:rFonts w:ascii="Arial Narrow" w:hAnsi="Arial Narrow" w:cs="Arial"/>
                <w:sz w:val="22"/>
                <w:lang w:val="fr-CD" w:eastAsia="fr-FR"/>
              </w:rPr>
              <w:t>début juin 2</w:t>
            </w:r>
            <w:r w:rsidRPr="003F4726">
              <w:rPr>
                <w:rFonts w:ascii="Arial Narrow" w:hAnsi="Arial Narrow" w:cs="Arial"/>
                <w:sz w:val="22"/>
                <w:lang w:val="fr-CD" w:eastAsia="fr-FR"/>
              </w:rPr>
              <w:t>021</w:t>
            </w:r>
          </w:p>
        </w:tc>
      </w:tr>
      <w:tr w:rsidR="00CF6F0A" w:rsidRPr="00D321BE" w14:paraId="014D0B0A" w14:textId="77777777" w:rsidTr="00D321BE">
        <w:tc>
          <w:tcPr>
            <w:tcW w:w="1560" w:type="dxa"/>
            <w:vMerge/>
            <w:shd w:val="clear" w:color="auto" w:fill="auto"/>
            <w:vAlign w:val="center"/>
          </w:tcPr>
          <w:p w14:paraId="32A31C79"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36880FD2"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 xml:space="preserve">Recrutement d’un spécialiste en engagement communautaire </w:t>
            </w:r>
          </w:p>
        </w:tc>
        <w:tc>
          <w:tcPr>
            <w:tcW w:w="2410" w:type="dxa"/>
            <w:shd w:val="clear" w:color="auto" w:fill="auto"/>
            <w:vAlign w:val="center"/>
          </w:tcPr>
          <w:p w14:paraId="1CD3B82B" w14:textId="77777777" w:rsidR="00CF6F0A" w:rsidRPr="00D321BE" w:rsidRDefault="00CF6F0A"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Juin  2022 (après entrée en vigueur du PPA 1)</w:t>
            </w:r>
          </w:p>
        </w:tc>
      </w:tr>
      <w:tr w:rsidR="00CF6F0A" w:rsidRPr="00D321BE" w14:paraId="043987E3" w14:textId="77777777" w:rsidTr="00D321BE">
        <w:tc>
          <w:tcPr>
            <w:tcW w:w="1560" w:type="dxa"/>
            <w:vMerge/>
            <w:shd w:val="clear" w:color="auto" w:fill="auto"/>
            <w:vAlign w:val="center"/>
          </w:tcPr>
          <w:p w14:paraId="03AD21B4" w14:textId="77777777" w:rsidR="00CF6F0A" w:rsidRPr="00D321BE" w:rsidRDefault="00CF6F0A"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23F2AA2B" w14:textId="77777777" w:rsidR="00CF6F0A" w:rsidRPr="00D321BE" w:rsidRDefault="00CF6F0A" w:rsidP="0069439D">
            <w:pPr>
              <w:spacing w:before="0" w:after="0" w:line="22" w:lineRule="atLeast"/>
              <w:jc w:val="left"/>
              <w:rPr>
                <w:rFonts w:ascii="Arial Narrow" w:hAnsi="Arial Narrow" w:cs="Arial"/>
                <w:sz w:val="22"/>
                <w:lang w:val="fr-CD" w:eastAsia="fr-FR"/>
              </w:rPr>
            </w:pPr>
            <w:r>
              <w:rPr>
                <w:rFonts w:ascii="Arial Narrow" w:hAnsi="Arial Narrow" w:cs="Arial"/>
                <w:sz w:val="22"/>
                <w:lang w:val="fr-CD" w:eastAsia="fr-FR"/>
              </w:rPr>
              <w:t>Recrutement d’une ONG chargée de la coordination nationale du MGP</w:t>
            </w:r>
          </w:p>
        </w:tc>
        <w:tc>
          <w:tcPr>
            <w:tcW w:w="2410" w:type="dxa"/>
            <w:shd w:val="clear" w:color="auto" w:fill="auto"/>
            <w:vAlign w:val="center"/>
          </w:tcPr>
          <w:p w14:paraId="2F77064D" w14:textId="77777777" w:rsidR="00CF6F0A" w:rsidRPr="00D321BE" w:rsidRDefault="00B36F66" w:rsidP="0069439D">
            <w:pPr>
              <w:spacing w:before="0" w:after="0" w:line="22" w:lineRule="atLeast"/>
              <w:jc w:val="left"/>
              <w:rPr>
                <w:rFonts w:ascii="Arial Narrow" w:hAnsi="Arial Narrow" w:cs="Arial"/>
                <w:sz w:val="22"/>
                <w:lang w:val="fr-CD" w:eastAsia="fr-FR"/>
              </w:rPr>
            </w:pPr>
            <w:r>
              <w:rPr>
                <w:rFonts w:ascii="Arial Narrow" w:hAnsi="Arial Narrow" w:cs="Arial"/>
                <w:sz w:val="22"/>
                <w:lang w:val="fr-CD" w:eastAsia="fr-FR"/>
              </w:rPr>
              <w:t>Fin décembre 2022</w:t>
            </w:r>
          </w:p>
        </w:tc>
      </w:tr>
      <w:tr w:rsidR="00BF3EBB" w:rsidRPr="00D321BE" w14:paraId="3A6E5B46" w14:textId="77777777" w:rsidTr="00D321BE">
        <w:tc>
          <w:tcPr>
            <w:tcW w:w="1560" w:type="dxa"/>
            <w:vMerge w:val="restart"/>
            <w:shd w:val="clear" w:color="auto" w:fill="auto"/>
            <w:vAlign w:val="center"/>
          </w:tcPr>
          <w:p w14:paraId="2E1ECB5F"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Mise en œuvre</w:t>
            </w:r>
          </w:p>
        </w:tc>
        <w:tc>
          <w:tcPr>
            <w:tcW w:w="4819" w:type="dxa"/>
            <w:shd w:val="clear" w:color="auto" w:fill="auto"/>
            <w:vAlign w:val="center"/>
          </w:tcPr>
          <w:p w14:paraId="6E6CCAAC"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Enjeux environnementaux et sociaux liés aux activités du Projet en matière de :</w:t>
            </w:r>
          </w:p>
          <w:p w14:paraId="5EA811CB" w14:textId="77777777" w:rsidR="00BF3EBB" w:rsidRPr="00D321BE" w:rsidRDefault="00BF3EBB" w:rsidP="0069439D">
            <w:pPr>
              <w:numPr>
                <w:ilvl w:val="0"/>
                <w:numId w:val="5"/>
              </w:numPr>
              <w:spacing w:before="0" w:after="0" w:line="22" w:lineRule="atLeast"/>
              <w:ind w:left="357" w:hanging="357"/>
              <w:jc w:val="left"/>
              <w:rPr>
                <w:rFonts w:ascii="Arial Narrow" w:hAnsi="Arial Narrow" w:cs="Arial"/>
                <w:sz w:val="22"/>
                <w:lang w:val="fr-CD" w:eastAsia="fr-FR"/>
              </w:rPr>
            </w:pPr>
            <w:r w:rsidRPr="00D321BE">
              <w:rPr>
                <w:rFonts w:ascii="Arial Narrow" w:hAnsi="Arial Narrow" w:cs="Arial"/>
                <w:sz w:val="22"/>
                <w:lang w:val="fr-CD" w:eastAsia="fr-FR"/>
              </w:rPr>
              <w:t>Hygiène et sécurité,</w:t>
            </w:r>
          </w:p>
          <w:p w14:paraId="70BF9127" w14:textId="77777777" w:rsidR="00BF3EBB" w:rsidRPr="00D321BE" w:rsidRDefault="000B7C43" w:rsidP="0069439D">
            <w:pPr>
              <w:numPr>
                <w:ilvl w:val="0"/>
                <w:numId w:val="5"/>
              </w:numPr>
              <w:spacing w:before="0" w:after="0" w:line="22" w:lineRule="atLeast"/>
              <w:ind w:left="357" w:hanging="357"/>
              <w:jc w:val="left"/>
              <w:rPr>
                <w:rFonts w:ascii="Arial Narrow" w:hAnsi="Arial Narrow" w:cs="Arial"/>
                <w:sz w:val="22"/>
                <w:lang w:val="fr-CD" w:eastAsia="fr-FR"/>
              </w:rPr>
            </w:pPr>
            <w:r>
              <w:rPr>
                <w:rFonts w:ascii="Arial Narrow" w:hAnsi="Arial Narrow" w:cs="Arial"/>
                <w:sz w:val="22"/>
                <w:lang w:val="fr-CD" w:eastAsia="fr-FR"/>
              </w:rPr>
              <w:t>Exploitation et Abus Sexuel, et Harcèlement Sexuel</w:t>
            </w:r>
          </w:p>
          <w:p w14:paraId="00308167" w14:textId="77777777" w:rsidR="00BF3EBB" w:rsidRPr="00D321BE" w:rsidRDefault="00BF3EBB" w:rsidP="0069439D">
            <w:pPr>
              <w:numPr>
                <w:ilvl w:val="0"/>
                <w:numId w:val="5"/>
              </w:numPr>
              <w:spacing w:before="0" w:after="0" w:line="22" w:lineRule="atLeast"/>
              <w:ind w:left="357" w:hanging="357"/>
              <w:jc w:val="left"/>
              <w:rPr>
                <w:rFonts w:ascii="Arial Narrow" w:hAnsi="Arial Narrow" w:cs="Arial"/>
                <w:sz w:val="22"/>
                <w:lang w:val="fr-CD" w:eastAsia="fr-FR"/>
              </w:rPr>
            </w:pPr>
            <w:r w:rsidRPr="00D321BE">
              <w:rPr>
                <w:rFonts w:ascii="Arial Narrow" w:hAnsi="Arial Narrow" w:cs="Arial"/>
                <w:sz w:val="22"/>
                <w:lang w:val="fr-CD" w:eastAsia="fr-FR"/>
              </w:rPr>
              <w:t xml:space="preserve">Travail des enfants lors des travaux </w:t>
            </w:r>
          </w:p>
          <w:p w14:paraId="5FE10630" w14:textId="77777777" w:rsidR="00BF3EBB" w:rsidRPr="00D321BE" w:rsidRDefault="00BF3EBB" w:rsidP="0069439D">
            <w:pPr>
              <w:numPr>
                <w:ilvl w:val="0"/>
                <w:numId w:val="5"/>
              </w:numPr>
              <w:spacing w:before="0" w:after="0" w:line="22" w:lineRule="atLeast"/>
              <w:ind w:left="357" w:hanging="357"/>
              <w:jc w:val="left"/>
              <w:rPr>
                <w:rFonts w:ascii="Arial Narrow" w:hAnsi="Arial Narrow" w:cs="Arial"/>
                <w:sz w:val="22"/>
                <w:lang w:val="fr-CD" w:eastAsia="fr-FR"/>
              </w:rPr>
            </w:pPr>
            <w:r w:rsidRPr="00D321BE">
              <w:rPr>
                <w:rFonts w:ascii="Arial Narrow" w:hAnsi="Arial Narrow" w:cs="Arial"/>
                <w:sz w:val="22"/>
                <w:lang w:val="fr-CD" w:eastAsia="fr-FR"/>
              </w:rPr>
              <w:t>Gestion des déchets</w:t>
            </w:r>
          </w:p>
          <w:p w14:paraId="56B73B00" w14:textId="77777777" w:rsidR="00BF3EBB" w:rsidRPr="00D321BE" w:rsidRDefault="00BF3EBB" w:rsidP="0069439D">
            <w:pPr>
              <w:spacing w:before="6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 xml:space="preserve">Et les mesures de mitigation adoptée par le projet </w:t>
            </w:r>
          </w:p>
        </w:tc>
        <w:tc>
          <w:tcPr>
            <w:tcW w:w="2410" w:type="dxa"/>
            <w:shd w:val="clear" w:color="auto" w:fill="auto"/>
            <w:vAlign w:val="center"/>
          </w:tcPr>
          <w:p w14:paraId="4E5F55E0" w14:textId="77777777" w:rsidR="00BF3EBB" w:rsidRPr="00D321BE" w:rsidRDefault="00F668B7"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a</w:t>
            </w:r>
            <w:r w:rsidR="00BF3EBB" w:rsidRPr="00D321BE">
              <w:rPr>
                <w:rFonts w:ascii="Arial Narrow" w:hAnsi="Arial Narrow" w:cs="Arial"/>
                <w:sz w:val="22"/>
                <w:lang w:val="fr-CD" w:eastAsia="fr-FR"/>
              </w:rPr>
              <w:t>vant le démarrage des travaux et pendant toute la durée de vie du projet</w:t>
            </w:r>
          </w:p>
        </w:tc>
      </w:tr>
      <w:tr w:rsidR="00BF3EBB" w:rsidRPr="00D321BE" w14:paraId="33B3C1C5" w14:textId="77777777" w:rsidTr="00D321BE">
        <w:tc>
          <w:tcPr>
            <w:tcW w:w="1560" w:type="dxa"/>
            <w:vMerge/>
            <w:shd w:val="clear" w:color="auto" w:fill="auto"/>
            <w:vAlign w:val="center"/>
          </w:tcPr>
          <w:p w14:paraId="36B071A9" w14:textId="77777777" w:rsidR="00BF3EBB" w:rsidRPr="00D321BE" w:rsidRDefault="00BF3EBB"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2A052315"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 xml:space="preserve">Opportunité d’emploi, condition de travail et gestion de la main d’œuvre </w:t>
            </w:r>
          </w:p>
        </w:tc>
        <w:tc>
          <w:tcPr>
            <w:tcW w:w="2410" w:type="dxa"/>
            <w:shd w:val="clear" w:color="auto" w:fill="auto"/>
            <w:vAlign w:val="center"/>
          </w:tcPr>
          <w:p w14:paraId="221FA96F" w14:textId="77777777" w:rsidR="00BF3EBB" w:rsidRPr="00D321BE" w:rsidRDefault="00F668B7"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 xml:space="preserve">ès l’installation du bureau de chantier </w:t>
            </w:r>
          </w:p>
        </w:tc>
      </w:tr>
      <w:tr w:rsidR="00BF3EBB" w:rsidRPr="00D321BE" w14:paraId="06C68862" w14:textId="77777777" w:rsidTr="00D321BE">
        <w:tc>
          <w:tcPr>
            <w:tcW w:w="1560" w:type="dxa"/>
            <w:vMerge/>
            <w:shd w:val="clear" w:color="auto" w:fill="auto"/>
            <w:vAlign w:val="center"/>
          </w:tcPr>
          <w:p w14:paraId="121D701F" w14:textId="77777777" w:rsidR="00BF3EBB" w:rsidRPr="00D321BE" w:rsidRDefault="00BF3EBB"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0E6308AA"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Processus et procédures de réinstallation</w:t>
            </w:r>
          </w:p>
        </w:tc>
        <w:tc>
          <w:tcPr>
            <w:tcW w:w="2410" w:type="dxa"/>
            <w:shd w:val="clear" w:color="auto" w:fill="auto"/>
            <w:vAlign w:val="center"/>
          </w:tcPr>
          <w:p w14:paraId="08502C77" w14:textId="77777777" w:rsidR="00BF3EBB" w:rsidRPr="00D321BE" w:rsidRDefault="00F668B7"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 xml:space="preserve">ès l’élaboration des Plans de réinstallation et pendant toute la durée de mise en œuvre </w:t>
            </w:r>
          </w:p>
        </w:tc>
      </w:tr>
      <w:tr w:rsidR="00BF3EBB" w:rsidRPr="00D321BE" w14:paraId="35B4B28D" w14:textId="77777777" w:rsidTr="00D321BE">
        <w:tc>
          <w:tcPr>
            <w:tcW w:w="1560" w:type="dxa"/>
            <w:vMerge/>
            <w:shd w:val="clear" w:color="auto" w:fill="auto"/>
            <w:vAlign w:val="center"/>
          </w:tcPr>
          <w:p w14:paraId="096ABF18" w14:textId="77777777" w:rsidR="00BF3EBB" w:rsidRPr="00D321BE" w:rsidRDefault="00BF3EBB"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5F31A4A1"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Mécanisme de gestion des plaintes</w:t>
            </w:r>
            <w:r w:rsidR="000B7C43">
              <w:rPr>
                <w:rFonts w:ascii="Arial Narrow" w:hAnsi="Arial Narrow" w:cs="Arial"/>
                <w:sz w:val="22"/>
                <w:lang w:val="fr-CD" w:eastAsia="fr-FR"/>
              </w:rPr>
              <w:t xml:space="preserve"> sensible à l’EAS/HS</w:t>
            </w:r>
          </w:p>
        </w:tc>
        <w:tc>
          <w:tcPr>
            <w:tcW w:w="2410" w:type="dxa"/>
            <w:shd w:val="clear" w:color="auto" w:fill="auto"/>
            <w:vAlign w:val="center"/>
          </w:tcPr>
          <w:p w14:paraId="0E859513" w14:textId="77777777" w:rsidR="00BF3EBB" w:rsidRPr="00D321BE" w:rsidRDefault="008556FC"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ès le début des travaux et pendant toute la durée de vie du projet</w:t>
            </w:r>
          </w:p>
        </w:tc>
      </w:tr>
      <w:tr w:rsidR="00BF3EBB" w:rsidRPr="00D321BE" w14:paraId="6897AE17" w14:textId="77777777" w:rsidTr="00D321BE">
        <w:tc>
          <w:tcPr>
            <w:tcW w:w="1560" w:type="dxa"/>
            <w:vMerge/>
            <w:shd w:val="clear" w:color="auto" w:fill="auto"/>
            <w:vAlign w:val="center"/>
          </w:tcPr>
          <w:p w14:paraId="70328AFC" w14:textId="77777777" w:rsidR="00BF3EBB" w:rsidRPr="00D321BE" w:rsidRDefault="00BF3EBB"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5E0AD57D"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Accidents et incidents de travail</w:t>
            </w:r>
          </w:p>
        </w:tc>
        <w:tc>
          <w:tcPr>
            <w:tcW w:w="2410" w:type="dxa"/>
            <w:shd w:val="clear" w:color="auto" w:fill="auto"/>
            <w:vAlign w:val="center"/>
          </w:tcPr>
          <w:p w14:paraId="60AD04A2" w14:textId="77777777" w:rsidR="00BF3EBB" w:rsidRPr="00D321BE" w:rsidRDefault="008556FC"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ès le début de la prise en charge</w:t>
            </w:r>
          </w:p>
        </w:tc>
      </w:tr>
      <w:tr w:rsidR="00BF3EBB" w:rsidRPr="00D321BE" w14:paraId="4E851C4A" w14:textId="77777777" w:rsidTr="00D321BE">
        <w:trPr>
          <w:trHeight w:val="1025"/>
        </w:trPr>
        <w:tc>
          <w:tcPr>
            <w:tcW w:w="1560" w:type="dxa"/>
            <w:vMerge/>
            <w:shd w:val="clear" w:color="auto" w:fill="auto"/>
            <w:vAlign w:val="center"/>
          </w:tcPr>
          <w:p w14:paraId="1DFE9022" w14:textId="77777777" w:rsidR="00BF3EBB" w:rsidRPr="00D321BE" w:rsidRDefault="00BF3EBB" w:rsidP="0069439D">
            <w:pPr>
              <w:spacing w:before="0" w:after="0" w:line="22" w:lineRule="atLeast"/>
              <w:jc w:val="left"/>
              <w:rPr>
                <w:rFonts w:ascii="Arial Narrow" w:hAnsi="Arial Narrow" w:cs="Arial"/>
                <w:sz w:val="22"/>
                <w:lang w:val="fr-CD" w:eastAsia="fr-FR"/>
              </w:rPr>
            </w:pPr>
          </w:p>
        </w:tc>
        <w:tc>
          <w:tcPr>
            <w:tcW w:w="4819" w:type="dxa"/>
            <w:shd w:val="clear" w:color="auto" w:fill="auto"/>
            <w:vAlign w:val="center"/>
          </w:tcPr>
          <w:p w14:paraId="49EC31C8"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Mesures spéciales d’accompagnement des personnes et groupes vulnérables</w:t>
            </w:r>
          </w:p>
        </w:tc>
        <w:tc>
          <w:tcPr>
            <w:tcW w:w="2410" w:type="dxa"/>
            <w:shd w:val="clear" w:color="auto" w:fill="auto"/>
            <w:vAlign w:val="center"/>
          </w:tcPr>
          <w:p w14:paraId="053E9FCD" w14:textId="77777777" w:rsidR="00BF3EBB" w:rsidRPr="00D321BE" w:rsidRDefault="008556FC"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ès que des faiblesses dans les mesures d’accompagnement se font sentir</w:t>
            </w:r>
          </w:p>
        </w:tc>
      </w:tr>
      <w:tr w:rsidR="00BF3EBB" w:rsidRPr="00D321BE" w14:paraId="7E61ED33" w14:textId="77777777" w:rsidTr="00D321BE">
        <w:tc>
          <w:tcPr>
            <w:tcW w:w="1560" w:type="dxa"/>
            <w:vMerge w:val="restart"/>
            <w:shd w:val="clear" w:color="auto" w:fill="auto"/>
            <w:vAlign w:val="center"/>
          </w:tcPr>
          <w:p w14:paraId="639B3226"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Fonctionnement</w:t>
            </w:r>
          </w:p>
        </w:tc>
        <w:tc>
          <w:tcPr>
            <w:tcW w:w="4819" w:type="dxa"/>
            <w:shd w:val="clear" w:color="auto" w:fill="auto"/>
            <w:vAlign w:val="center"/>
          </w:tcPr>
          <w:p w14:paraId="53DFD1E4"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Sécurisation des installations</w:t>
            </w:r>
          </w:p>
        </w:tc>
        <w:tc>
          <w:tcPr>
            <w:tcW w:w="2410" w:type="dxa"/>
            <w:shd w:val="clear" w:color="auto" w:fill="auto"/>
            <w:vAlign w:val="center"/>
          </w:tcPr>
          <w:p w14:paraId="4C83FBDB" w14:textId="77777777" w:rsidR="00BF3EBB" w:rsidRPr="00D321BE" w:rsidRDefault="008556FC"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ès la réception provisoire</w:t>
            </w:r>
          </w:p>
        </w:tc>
      </w:tr>
      <w:tr w:rsidR="00BF3EBB" w:rsidRPr="00D321BE" w14:paraId="2AD0397B" w14:textId="77777777" w:rsidTr="00D321BE">
        <w:tc>
          <w:tcPr>
            <w:tcW w:w="1560" w:type="dxa"/>
            <w:vMerge/>
            <w:shd w:val="clear" w:color="auto" w:fill="auto"/>
            <w:vAlign w:val="center"/>
          </w:tcPr>
          <w:p w14:paraId="0DD5CC45" w14:textId="77777777" w:rsidR="00BF3EBB" w:rsidRPr="00D321BE" w:rsidRDefault="00BF3EBB" w:rsidP="0069439D">
            <w:pPr>
              <w:spacing w:before="0" w:after="0" w:line="22" w:lineRule="atLeast"/>
              <w:jc w:val="left"/>
              <w:rPr>
                <w:rFonts w:ascii="Arial Narrow" w:hAnsi="Arial Narrow" w:cs="Arial"/>
                <w:sz w:val="22"/>
                <w:highlight w:val="yellow"/>
                <w:lang w:val="fr-CD" w:eastAsia="fr-FR"/>
              </w:rPr>
            </w:pPr>
          </w:p>
        </w:tc>
        <w:tc>
          <w:tcPr>
            <w:tcW w:w="4819" w:type="dxa"/>
            <w:shd w:val="clear" w:color="auto" w:fill="auto"/>
            <w:vAlign w:val="center"/>
          </w:tcPr>
          <w:p w14:paraId="5E0A2797"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Entretien et gestion des infrastructures</w:t>
            </w:r>
          </w:p>
        </w:tc>
        <w:tc>
          <w:tcPr>
            <w:tcW w:w="2410" w:type="dxa"/>
            <w:shd w:val="clear" w:color="auto" w:fill="auto"/>
            <w:vAlign w:val="center"/>
          </w:tcPr>
          <w:p w14:paraId="469DB25B"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Dès la réception définitive des travaux</w:t>
            </w:r>
          </w:p>
        </w:tc>
      </w:tr>
      <w:tr w:rsidR="00BF3EBB" w:rsidRPr="00D321BE" w14:paraId="1F7B3DFC" w14:textId="77777777" w:rsidTr="00D321BE">
        <w:tc>
          <w:tcPr>
            <w:tcW w:w="1560" w:type="dxa"/>
            <w:vMerge/>
            <w:shd w:val="clear" w:color="auto" w:fill="auto"/>
            <w:vAlign w:val="center"/>
          </w:tcPr>
          <w:p w14:paraId="1139F728" w14:textId="77777777" w:rsidR="00BF3EBB" w:rsidRPr="00D321BE" w:rsidRDefault="00BF3EBB" w:rsidP="0069439D">
            <w:pPr>
              <w:spacing w:before="0" w:after="0" w:line="22" w:lineRule="atLeast"/>
              <w:jc w:val="left"/>
              <w:rPr>
                <w:rFonts w:ascii="Arial Narrow" w:hAnsi="Arial Narrow" w:cs="Arial"/>
                <w:sz w:val="22"/>
                <w:highlight w:val="yellow"/>
                <w:lang w:val="fr-CD" w:eastAsia="fr-FR"/>
              </w:rPr>
            </w:pPr>
          </w:p>
        </w:tc>
        <w:tc>
          <w:tcPr>
            <w:tcW w:w="4819" w:type="dxa"/>
            <w:shd w:val="clear" w:color="auto" w:fill="auto"/>
            <w:vAlign w:val="center"/>
          </w:tcPr>
          <w:p w14:paraId="77CB7A57" w14:textId="77777777" w:rsidR="00BF3EBB" w:rsidRPr="00D321BE" w:rsidRDefault="00BF3EBB"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 xml:space="preserve">Mécanisme de gestion des plaintes </w:t>
            </w:r>
            <w:r w:rsidR="000B7C43">
              <w:rPr>
                <w:rFonts w:ascii="Arial Narrow" w:hAnsi="Arial Narrow" w:cs="Arial"/>
                <w:sz w:val="22"/>
                <w:lang w:val="fr-CD" w:eastAsia="fr-FR"/>
              </w:rPr>
              <w:t>sensible à l’EAS/HS</w:t>
            </w:r>
          </w:p>
        </w:tc>
        <w:tc>
          <w:tcPr>
            <w:tcW w:w="2410" w:type="dxa"/>
            <w:shd w:val="clear" w:color="auto" w:fill="auto"/>
            <w:vAlign w:val="center"/>
          </w:tcPr>
          <w:p w14:paraId="54216061" w14:textId="77777777" w:rsidR="00BF3EBB" w:rsidRPr="00D321BE" w:rsidRDefault="008556FC" w:rsidP="0069439D">
            <w:pPr>
              <w:spacing w:before="0" w:after="0" w:line="22" w:lineRule="atLeast"/>
              <w:jc w:val="left"/>
              <w:rPr>
                <w:rFonts w:ascii="Arial Narrow" w:hAnsi="Arial Narrow" w:cs="Arial"/>
                <w:sz w:val="22"/>
                <w:lang w:val="fr-CD" w:eastAsia="fr-FR"/>
              </w:rPr>
            </w:pPr>
            <w:r w:rsidRPr="00D321BE">
              <w:rPr>
                <w:rFonts w:ascii="Arial Narrow" w:hAnsi="Arial Narrow" w:cs="Arial"/>
                <w:sz w:val="22"/>
                <w:lang w:val="fr-CD" w:eastAsia="fr-FR"/>
              </w:rPr>
              <w:t>d</w:t>
            </w:r>
            <w:r w:rsidR="00BF3EBB" w:rsidRPr="00D321BE">
              <w:rPr>
                <w:rFonts w:ascii="Arial Narrow" w:hAnsi="Arial Narrow" w:cs="Arial"/>
                <w:sz w:val="22"/>
                <w:lang w:val="fr-CD" w:eastAsia="fr-FR"/>
              </w:rPr>
              <w:t xml:space="preserve">ès la mise en services des installations </w:t>
            </w:r>
          </w:p>
        </w:tc>
      </w:tr>
    </w:tbl>
    <w:p w14:paraId="5605B0BB" w14:textId="77777777" w:rsidR="00BF3EBB" w:rsidRPr="00D321BE" w:rsidRDefault="00BF3EBB" w:rsidP="00D321BE">
      <w:pPr>
        <w:spacing w:line="22" w:lineRule="atLeast"/>
        <w:ind w:left="426"/>
        <w:rPr>
          <w:rFonts w:ascii="Arial Narrow" w:hAnsi="Arial Narrow" w:cs="Arial"/>
          <w:szCs w:val="26"/>
          <w:lang w:val="fr"/>
        </w:rPr>
      </w:pPr>
      <w:r w:rsidRPr="00D321BE">
        <w:rPr>
          <w:rFonts w:ascii="Arial Narrow" w:hAnsi="Arial Narrow" w:cs="Arial"/>
          <w:szCs w:val="26"/>
          <w:lang w:val="fr"/>
        </w:rPr>
        <w:t xml:space="preserve">Les documents de sauvegarde environnementale et sociale comme le CGES et CPR seront élaborés par UCM, validés par la Banque et publiés 120 jours avant la date d’approbation du projet au Conseil d’Administration de la Banque prévue </w:t>
      </w:r>
      <w:r w:rsidR="002A4781">
        <w:rPr>
          <w:rFonts w:ascii="Arial Narrow" w:hAnsi="Arial Narrow" w:cs="Arial"/>
          <w:szCs w:val="26"/>
          <w:lang w:val="fr"/>
        </w:rPr>
        <w:t xml:space="preserve">en fin </w:t>
      </w:r>
      <w:r w:rsidR="00680483">
        <w:rPr>
          <w:rFonts w:ascii="Arial Narrow" w:hAnsi="Arial Narrow" w:cs="Arial"/>
          <w:szCs w:val="26"/>
          <w:lang w:val="fr"/>
        </w:rPr>
        <w:t>décembre</w:t>
      </w:r>
      <w:r w:rsidRPr="00D321BE">
        <w:rPr>
          <w:rFonts w:ascii="Arial Narrow" w:hAnsi="Arial Narrow" w:cs="Arial"/>
          <w:szCs w:val="26"/>
          <w:lang w:val="fr"/>
        </w:rPr>
        <w:t xml:space="preserve"> 2021.</w:t>
      </w:r>
    </w:p>
    <w:p w14:paraId="3359DB03" w14:textId="77777777" w:rsidR="00BF3EBB" w:rsidRPr="00D321BE" w:rsidRDefault="00BF3EBB" w:rsidP="00D321BE">
      <w:pPr>
        <w:spacing w:line="22" w:lineRule="atLeast"/>
        <w:ind w:left="426"/>
        <w:rPr>
          <w:rFonts w:ascii="Arial Narrow" w:hAnsi="Arial Narrow" w:cs="Arial"/>
          <w:szCs w:val="26"/>
          <w:lang w:val="fr"/>
        </w:rPr>
      </w:pPr>
      <w:r w:rsidRPr="00D321BE">
        <w:rPr>
          <w:rFonts w:ascii="Arial Narrow" w:hAnsi="Arial Narrow" w:cs="Arial"/>
          <w:szCs w:val="26"/>
          <w:lang w:val="fr"/>
        </w:rPr>
        <w:t>D’autres instruments comme le PMPP, PEES, MGP</w:t>
      </w:r>
      <w:r w:rsidR="000B7C43">
        <w:rPr>
          <w:rFonts w:ascii="Arial Narrow" w:hAnsi="Arial Narrow" w:cs="Arial"/>
          <w:szCs w:val="26"/>
          <w:lang w:val="fr"/>
        </w:rPr>
        <w:t xml:space="preserve"> sensible à l’EAS/HS</w:t>
      </w:r>
      <w:r w:rsidRPr="00D321BE">
        <w:rPr>
          <w:rFonts w:ascii="Arial Narrow" w:hAnsi="Arial Narrow" w:cs="Arial"/>
          <w:szCs w:val="26"/>
          <w:lang w:val="fr"/>
        </w:rPr>
        <w:t xml:space="preserve"> et Plans d’Actions de Réinstallation (PAR) et les études d’impact environnemental et social des sous-projets dont les sites et les investissements à réaliser sont connus devront être préparés par les agences d’exécution, approuvés par la BM et publiés avant la date d'évaluation du projet</w:t>
      </w:r>
    </w:p>
    <w:p w14:paraId="75B9E8EE" w14:textId="760BA0C1" w:rsidR="00167FCF" w:rsidRDefault="00BF3EBB">
      <w:pPr>
        <w:spacing w:line="22" w:lineRule="atLeast"/>
        <w:ind w:left="426"/>
      </w:pPr>
      <w:r w:rsidRPr="00D321BE">
        <w:rPr>
          <w:rFonts w:ascii="Arial Narrow" w:hAnsi="Arial Narrow" w:cs="Arial"/>
          <w:szCs w:val="26"/>
          <w:lang w:val="fr"/>
        </w:rPr>
        <w:t>Des consultations avec les parties prenantes seront entreprises pendant la préparation du projet et continueront tout au long de la phase de mise en œuvre du projet pour tenir compte des mises à jour sur la gestion ainsi que sur les impacts survenant pendant la mise en œuvre.</w:t>
      </w:r>
    </w:p>
    <w:p w14:paraId="7829F8E1" w14:textId="77777777" w:rsidR="00BF3EBB" w:rsidRPr="000611D6" w:rsidRDefault="00BF3EBB" w:rsidP="006742DD">
      <w:pPr>
        <w:pStyle w:val="Titre3"/>
      </w:pPr>
      <w:bookmarkStart w:id="63" w:name="_Toc89869920"/>
      <w:r w:rsidRPr="000611D6">
        <w:t>Examen des commentaires</w:t>
      </w:r>
      <w:bookmarkEnd w:id="63"/>
    </w:p>
    <w:p w14:paraId="7D3DCAD8" w14:textId="77777777" w:rsidR="00BF3EBB" w:rsidRPr="00D321BE" w:rsidRDefault="00BF3EBB" w:rsidP="00D321BE">
      <w:pPr>
        <w:spacing w:line="22" w:lineRule="atLeast"/>
        <w:ind w:left="426"/>
        <w:rPr>
          <w:rFonts w:ascii="Arial Narrow" w:hAnsi="Arial Narrow" w:cs="Arial"/>
          <w:szCs w:val="26"/>
          <w:lang w:val="fr"/>
        </w:rPr>
      </w:pPr>
      <w:r w:rsidRPr="00D321BE">
        <w:rPr>
          <w:rFonts w:ascii="Arial Narrow" w:hAnsi="Arial Narrow" w:cs="Arial"/>
          <w:szCs w:val="26"/>
          <w:lang w:val="fr"/>
        </w:rPr>
        <w:t xml:space="preserve">Endéans les deux semaines suivant l’achèvement du processus de consultation, le projet veillera à ce que tous les commentaires soient intégrés dans un rapport et que les versions actualisées/finales des plans soient partagées avec les parties prenantes au projet, en particulier les personnes touchées. Des séances de restitution seront organisées au niveau des sites pour partager avec les parties prenantes, les conclusions des analyses des risques environnementaux et sociaux, ainsi que des consultations publiques. </w:t>
      </w:r>
    </w:p>
    <w:p w14:paraId="469BAB17" w14:textId="77777777" w:rsidR="00BF3EBB" w:rsidRPr="00D321BE" w:rsidRDefault="00BF3EBB" w:rsidP="00D321BE">
      <w:pPr>
        <w:spacing w:line="22" w:lineRule="atLeast"/>
        <w:ind w:left="426"/>
        <w:rPr>
          <w:rFonts w:ascii="Arial Narrow" w:hAnsi="Arial Narrow" w:cs="Arial"/>
          <w:szCs w:val="26"/>
          <w:lang w:val="fr"/>
        </w:rPr>
      </w:pPr>
      <w:r w:rsidRPr="00D321BE">
        <w:rPr>
          <w:rFonts w:ascii="Arial Narrow" w:hAnsi="Arial Narrow" w:cs="Arial"/>
          <w:szCs w:val="26"/>
          <w:lang w:val="fr"/>
        </w:rPr>
        <w:t>Les séances de divulgation d’informations et la diffusion des versions actualisées/finales des rapports sont les deux principaux moyens de diffusion choisis. Ces informations seront téléchargées en ligne sur les sites Web annoncés et les versions imprimées des résumés exécutifs des documents finaux seront rendues disponibles dans des lieux publics facilement accessibles (p. exemple, mairies des villes concernées, UCM, CEP-O, SNEL, COPIREP, CS</w:t>
      </w:r>
      <w:r w:rsidR="009075BF">
        <w:rPr>
          <w:rFonts w:ascii="Arial Narrow" w:hAnsi="Arial Narrow" w:cs="Arial"/>
          <w:szCs w:val="26"/>
          <w:lang w:val="fr"/>
        </w:rPr>
        <w:t>P</w:t>
      </w:r>
      <w:r w:rsidRPr="00D321BE">
        <w:rPr>
          <w:rFonts w:ascii="Arial Narrow" w:hAnsi="Arial Narrow" w:cs="Arial"/>
          <w:szCs w:val="26"/>
          <w:lang w:val="fr"/>
        </w:rPr>
        <w:t>P, directions provinciales de la REGIDESO</w:t>
      </w:r>
      <w:r w:rsidR="009075BF">
        <w:rPr>
          <w:rFonts w:ascii="Arial Narrow" w:hAnsi="Arial Narrow" w:cs="Arial"/>
          <w:szCs w:val="26"/>
          <w:lang w:val="fr"/>
        </w:rPr>
        <w:t xml:space="preserve"> et de SNEL</w:t>
      </w:r>
      <w:r w:rsidRPr="00D321BE">
        <w:rPr>
          <w:rFonts w:ascii="Arial Narrow" w:hAnsi="Arial Narrow" w:cs="Arial"/>
          <w:szCs w:val="26"/>
          <w:lang w:val="fr"/>
        </w:rPr>
        <w:t>, opérateurs du secteur de l’eau et de l’électricité, bibliothèques des Universités, etc.). Il sied de signaler que le Projet prendra en charge l’impression des résumés exécutifs des documents de sauvegarde sur demande des parties prenantes au projet.</w:t>
      </w:r>
    </w:p>
    <w:p w14:paraId="5CFF7D7A" w14:textId="77777777" w:rsidR="00BF3EBB" w:rsidRPr="00D321BE" w:rsidRDefault="00BF3EBB" w:rsidP="00D321BE">
      <w:pPr>
        <w:spacing w:line="22" w:lineRule="atLeast"/>
        <w:ind w:left="426"/>
        <w:rPr>
          <w:rFonts w:ascii="Arial Narrow" w:hAnsi="Arial Narrow" w:cs="Arial"/>
          <w:szCs w:val="26"/>
          <w:lang w:val="fr"/>
        </w:rPr>
      </w:pPr>
      <w:r w:rsidRPr="00D321BE">
        <w:rPr>
          <w:rFonts w:ascii="Arial Narrow" w:hAnsi="Arial Narrow" w:cs="Arial"/>
          <w:szCs w:val="26"/>
          <w:lang w:val="fr"/>
        </w:rPr>
        <w:t>Des informations pertinentes seront renseignées dans les documents de sauvegarde du projet pour présenter la manière dont les commentaires des parties prenantes sont pris en compte dans la version finale et les conclusions des consultations publiques seront sanctionnées par un procès-verbal de la réunion, selon le cas.</w:t>
      </w:r>
    </w:p>
    <w:p w14:paraId="507D8F48" w14:textId="77777777" w:rsidR="00BF3EBB" w:rsidRPr="000611D6" w:rsidRDefault="00BF3EBB" w:rsidP="00B04216">
      <w:pPr>
        <w:pStyle w:val="Titre3"/>
      </w:pPr>
      <w:bookmarkStart w:id="64" w:name="_Toc36821618"/>
      <w:bookmarkStart w:id="65" w:name="_Toc89869921"/>
      <w:r w:rsidRPr="000611D6">
        <w:t>Phase</w:t>
      </w:r>
      <w:r w:rsidR="00BD6EC8">
        <w:t>s</w:t>
      </w:r>
      <w:r w:rsidRPr="000611D6">
        <w:t xml:space="preserve"> </w:t>
      </w:r>
      <w:r w:rsidR="00BD6EC8">
        <w:t>ultérieures</w:t>
      </w:r>
      <w:r w:rsidRPr="000611D6">
        <w:t xml:space="preserve"> du Projet</w:t>
      </w:r>
      <w:bookmarkEnd w:id="64"/>
      <w:bookmarkEnd w:id="65"/>
    </w:p>
    <w:p w14:paraId="7BEE8E73" w14:textId="77777777" w:rsidR="00BF3EBB" w:rsidRPr="003B5D4F" w:rsidRDefault="00BF3EBB" w:rsidP="003B5D4F">
      <w:pPr>
        <w:spacing w:line="22" w:lineRule="atLeast"/>
        <w:ind w:left="426"/>
        <w:rPr>
          <w:rFonts w:ascii="Arial Narrow" w:hAnsi="Arial Narrow" w:cs="Arial"/>
          <w:szCs w:val="26"/>
          <w:lang w:val="fr"/>
        </w:rPr>
      </w:pPr>
      <w:r w:rsidRPr="003B5D4F">
        <w:rPr>
          <w:rFonts w:ascii="Arial Narrow" w:hAnsi="Arial Narrow" w:cs="Arial"/>
          <w:szCs w:val="26"/>
          <w:lang w:val="fr"/>
        </w:rPr>
        <w:t>Le projet préparera des rapports trimestriel, semestriel et annuel de l’état d’avancement de la mise en œuvre des activités du projet tant sur le plan technique qu’environnemental. Les résumés de ces rapports seront périodiquement publiés sur des brochures, les sites Web du projet et mis à la disposition des différentes parties prenantes afin d’assurer une transparence dans la gestion et la prise en compte des recommandations des parties prenantes. Ces rapports feront état de la performance du projet et des améliorations devant être entreprises pour assurer une gestion participative du projet.</w:t>
      </w:r>
    </w:p>
    <w:p w14:paraId="09DBD50E" w14:textId="77777777" w:rsidR="00C67908" w:rsidRDefault="00BF3EBB" w:rsidP="005A47FD">
      <w:pPr>
        <w:spacing w:line="22" w:lineRule="atLeast"/>
        <w:ind w:left="426"/>
        <w:rPr>
          <w:rFonts w:ascii="Arial Narrow" w:hAnsi="Arial Narrow" w:cs="Arial"/>
          <w:color w:val="000000"/>
          <w:sz w:val="26"/>
          <w:szCs w:val="26"/>
          <w:lang w:val="fr" w:eastAsia="pt-PT"/>
        </w:rPr>
      </w:pPr>
      <w:r w:rsidRPr="003B5D4F">
        <w:rPr>
          <w:rFonts w:ascii="Arial Narrow" w:hAnsi="Arial Narrow" w:cs="Arial"/>
          <w:szCs w:val="26"/>
          <w:lang w:val="fr"/>
        </w:rPr>
        <w:t>Les rapports mensuels de la mise en œuvre du PMPP montreront comment les questions environnementales et sociales ainsi que des questions relatives aux IST, VIH/SIDA et EAS/HS seront abordées et quels seront les défis clés du projet</w:t>
      </w:r>
      <w:r w:rsidR="00C67908" w:rsidRPr="003B5D4F">
        <w:rPr>
          <w:rFonts w:ascii="Arial Narrow" w:hAnsi="Arial Narrow" w:cs="Arial"/>
          <w:szCs w:val="26"/>
          <w:lang w:val="fr"/>
        </w:rPr>
        <w:t>.</w:t>
      </w:r>
    </w:p>
    <w:p w14:paraId="5189368D" w14:textId="77777777" w:rsidR="00650C09" w:rsidRDefault="00650C09" w:rsidP="00675394">
      <w:pPr>
        <w:pStyle w:val="Titre"/>
        <w:numPr>
          <w:ilvl w:val="0"/>
          <w:numId w:val="9"/>
        </w:numPr>
        <w:tabs>
          <w:tab w:val="left" w:pos="426"/>
        </w:tabs>
        <w:spacing w:before="0" w:after="120" w:line="22" w:lineRule="atLeast"/>
        <w:ind w:left="567" w:hanging="567"/>
        <w:jc w:val="left"/>
        <w:rPr>
          <w:rFonts w:ascii="Arial Narrow" w:hAnsi="Arial Narrow" w:cs="Arial"/>
          <w:color w:val="000000"/>
          <w:sz w:val="26"/>
          <w:szCs w:val="26"/>
          <w:lang w:val="fr" w:eastAsia="pt-PT"/>
        </w:rPr>
        <w:sectPr w:rsidR="00650C09" w:rsidSect="002120F3">
          <w:pgSz w:w="11906" w:h="16838" w:code="9"/>
          <w:pgMar w:top="1418" w:right="1134" w:bottom="1276" w:left="1418" w:header="709" w:footer="709" w:gutter="0"/>
          <w:cols w:space="708"/>
          <w:docGrid w:linePitch="360"/>
        </w:sectPr>
      </w:pPr>
    </w:p>
    <w:p w14:paraId="17FEAF78" w14:textId="77777777" w:rsidR="00C67908" w:rsidRDefault="008E144B" w:rsidP="00675394">
      <w:pPr>
        <w:pStyle w:val="Titre"/>
        <w:numPr>
          <w:ilvl w:val="0"/>
          <w:numId w:val="9"/>
        </w:numPr>
        <w:tabs>
          <w:tab w:val="left" w:pos="426"/>
        </w:tabs>
        <w:spacing w:before="0" w:after="120" w:line="22" w:lineRule="atLeast"/>
        <w:ind w:left="567" w:hanging="567"/>
        <w:jc w:val="left"/>
        <w:rPr>
          <w:rFonts w:ascii="Arial Narrow" w:hAnsi="Arial Narrow" w:cs="Arial"/>
          <w:color w:val="000000"/>
          <w:sz w:val="26"/>
          <w:szCs w:val="26"/>
          <w:lang w:val="fr" w:eastAsia="pt-PT"/>
        </w:rPr>
      </w:pPr>
      <w:bookmarkStart w:id="66" w:name="_Toc89869922"/>
      <w:r>
        <w:rPr>
          <w:rFonts w:ascii="Arial Narrow" w:hAnsi="Arial Narrow" w:cs="Arial"/>
          <w:color w:val="000000"/>
          <w:sz w:val="26"/>
          <w:szCs w:val="26"/>
          <w:lang w:val="fr" w:eastAsia="pt-PT"/>
        </w:rPr>
        <w:t>CONSULTATION ET PARTICIPATION ECLAIREES (CPE)</w:t>
      </w:r>
      <w:bookmarkEnd w:id="66"/>
    </w:p>
    <w:p w14:paraId="209E45D1" w14:textId="77777777" w:rsidR="00C67908" w:rsidRDefault="008E144B" w:rsidP="00B04216">
      <w:pPr>
        <w:pStyle w:val="Titre3"/>
      </w:pPr>
      <w:bookmarkStart w:id="67" w:name="_Toc89869923"/>
      <w:r>
        <w:t>Principe de la démarche</w:t>
      </w:r>
      <w:bookmarkEnd w:id="67"/>
    </w:p>
    <w:p w14:paraId="72E937BE" w14:textId="77777777" w:rsidR="00833B39" w:rsidRPr="003B5D4F" w:rsidRDefault="007F16E3" w:rsidP="003B5D4F">
      <w:pPr>
        <w:spacing w:line="22" w:lineRule="atLeast"/>
        <w:ind w:left="426"/>
        <w:rPr>
          <w:rFonts w:ascii="Arial Narrow" w:hAnsi="Arial Narrow" w:cs="Arial"/>
          <w:szCs w:val="26"/>
          <w:lang w:val="fr"/>
        </w:rPr>
      </w:pPr>
      <w:r>
        <w:rPr>
          <w:rFonts w:ascii="Arial Narrow" w:hAnsi="Arial Narrow" w:cs="Arial"/>
          <w:szCs w:val="26"/>
          <w:lang w:val="fr"/>
        </w:rPr>
        <w:t>Les</w:t>
      </w:r>
      <w:r w:rsidR="008E144B" w:rsidRPr="003B5D4F">
        <w:rPr>
          <w:rFonts w:ascii="Arial Narrow" w:hAnsi="Arial Narrow" w:cs="Arial"/>
          <w:szCs w:val="26"/>
          <w:lang w:val="fr"/>
        </w:rPr>
        <w:t xml:space="preserve"> exigences de </w:t>
      </w:r>
      <w:r>
        <w:rPr>
          <w:rFonts w:ascii="Arial Narrow" w:hAnsi="Arial Narrow" w:cs="Arial"/>
          <w:szCs w:val="26"/>
          <w:lang w:val="fr"/>
        </w:rPr>
        <w:t xml:space="preserve">la </w:t>
      </w:r>
      <w:r w:rsidR="008E144B" w:rsidRPr="003B5D4F">
        <w:rPr>
          <w:rFonts w:ascii="Arial Narrow" w:hAnsi="Arial Narrow" w:cs="Arial"/>
          <w:szCs w:val="26"/>
          <w:lang w:val="fr"/>
        </w:rPr>
        <w:t xml:space="preserve">Norme de performance 1 (NP 1) de la </w:t>
      </w:r>
      <w:r w:rsidR="009075BF">
        <w:rPr>
          <w:rFonts w:ascii="Arial Narrow" w:hAnsi="Arial Narrow" w:cs="Arial"/>
          <w:szCs w:val="26"/>
          <w:lang w:val="fr"/>
        </w:rPr>
        <w:t>S</w:t>
      </w:r>
      <w:r w:rsidR="008E144B" w:rsidRPr="003B5D4F">
        <w:rPr>
          <w:rFonts w:ascii="Arial Narrow" w:hAnsi="Arial Narrow" w:cs="Arial"/>
          <w:szCs w:val="26"/>
          <w:lang w:val="fr"/>
        </w:rPr>
        <w:t xml:space="preserve">ociété </w:t>
      </w:r>
      <w:r w:rsidR="009075BF">
        <w:rPr>
          <w:rFonts w:ascii="Arial Narrow" w:hAnsi="Arial Narrow" w:cs="Arial"/>
          <w:szCs w:val="26"/>
          <w:lang w:val="fr"/>
        </w:rPr>
        <w:t>F</w:t>
      </w:r>
      <w:r w:rsidR="008E144B" w:rsidRPr="003B5D4F">
        <w:rPr>
          <w:rFonts w:ascii="Arial Narrow" w:hAnsi="Arial Narrow" w:cs="Arial"/>
          <w:szCs w:val="26"/>
          <w:lang w:val="fr"/>
        </w:rPr>
        <w:t xml:space="preserve">inancière </w:t>
      </w:r>
      <w:r w:rsidR="009075BF">
        <w:rPr>
          <w:rFonts w:ascii="Arial Narrow" w:hAnsi="Arial Narrow" w:cs="Arial"/>
          <w:szCs w:val="26"/>
          <w:lang w:val="fr"/>
        </w:rPr>
        <w:t>I</w:t>
      </w:r>
      <w:r w:rsidR="008E144B" w:rsidRPr="003B5D4F">
        <w:rPr>
          <w:rFonts w:ascii="Arial Narrow" w:hAnsi="Arial Narrow" w:cs="Arial"/>
          <w:szCs w:val="26"/>
          <w:lang w:val="fr"/>
        </w:rPr>
        <w:t xml:space="preserve">nternationale (SFI) </w:t>
      </w:r>
      <w:r w:rsidR="003812E9" w:rsidRPr="003B5D4F">
        <w:rPr>
          <w:rFonts w:ascii="Arial Narrow" w:hAnsi="Arial Narrow" w:cs="Arial"/>
          <w:szCs w:val="26"/>
          <w:lang w:val="fr"/>
        </w:rPr>
        <w:t xml:space="preserve">relative à l’évaluation et </w:t>
      </w:r>
      <w:r w:rsidR="009075BF">
        <w:rPr>
          <w:rFonts w:ascii="Arial Narrow" w:hAnsi="Arial Narrow" w:cs="Arial"/>
          <w:szCs w:val="26"/>
          <w:lang w:val="fr"/>
        </w:rPr>
        <w:t xml:space="preserve">la </w:t>
      </w:r>
      <w:r w:rsidR="003812E9" w:rsidRPr="003B5D4F">
        <w:rPr>
          <w:rFonts w:ascii="Arial Narrow" w:hAnsi="Arial Narrow" w:cs="Arial"/>
          <w:szCs w:val="26"/>
          <w:lang w:val="fr"/>
        </w:rPr>
        <w:t xml:space="preserve">gestion des risques et impacts environnementaux et sociaux  </w:t>
      </w:r>
      <w:r w:rsidR="008E144B" w:rsidRPr="003B5D4F">
        <w:rPr>
          <w:rFonts w:ascii="Arial Narrow" w:hAnsi="Arial Narrow" w:cs="Arial"/>
          <w:szCs w:val="26"/>
          <w:lang w:val="fr"/>
        </w:rPr>
        <w:t xml:space="preserve">et </w:t>
      </w:r>
      <w:r>
        <w:rPr>
          <w:rFonts w:ascii="Arial Narrow" w:hAnsi="Arial Narrow" w:cs="Arial"/>
          <w:szCs w:val="26"/>
          <w:lang w:val="fr"/>
        </w:rPr>
        <w:t>des</w:t>
      </w:r>
      <w:r w:rsidR="008E144B" w:rsidRPr="003B5D4F">
        <w:rPr>
          <w:rFonts w:ascii="Arial Narrow" w:hAnsi="Arial Narrow" w:cs="Arial"/>
          <w:szCs w:val="26"/>
          <w:lang w:val="fr"/>
        </w:rPr>
        <w:t xml:space="preserve"> Normes </w:t>
      </w:r>
      <w:r>
        <w:rPr>
          <w:rFonts w:ascii="Arial Narrow" w:hAnsi="Arial Narrow" w:cs="Arial"/>
          <w:szCs w:val="26"/>
          <w:lang w:val="fr"/>
        </w:rPr>
        <w:t>E</w:t>
      </w:r>
      <w:r w:rsidR="008E144B" w:rsidRPr="003B5D4F">
        <w:rPr>
          <w:rFonts w:ascii="Arial Narrow" w:hAnsi="Arial Narrow" w:cs="Arial"/>
          <w:szCs w:val="26"/>
          <w:lang w:val="fr"/>
        </w:rPr>
        <w:t xml:space="preserve">nvironnementales </w:t>
      </w:r>
      <w:r>
        <w:rPr>
          <w:rFonts w:ascii="Arial Narrow" w:hAnsi="Arial Narrow" w:cs="Arial"/>
          <w:szCs w:val="26"/>
          <w:lang w:val="fr"/>
        </w:rPr>
        <w:t>et S</w:t>
      </w:r>
      <w:r w:rsidR="009075BF">
        <w:rPr>
          <w:rFonts w:ascii="Arial Narrow" w:hAnsi="Arial Narrow" w:cs="Arial"/>
          <w:szCs w:val="26"/>
          <w:lang w:val="fr"/>
        </w:rPr>
        <w:t xml:space="preserve">ociales </w:t>
      </w:r>
      <w:r w:rsidR="008E144B" w:rsidRPr="003B5D4F">
        <w:rPr>
          <w:rFonts w:ascii="Arial Narrow" w:hAnsi="Arial Narrow" w:cs="Arial"/>
          <w:szCs w:val="26"/>
          <w:lang w:val="fr"/>
        </w:rPr>
        <w:t>(1</w:t>
      </w:r>
      <w:r w:rsidR="003812E9" w:rsidRPr="003B5D4F">
        <w:rPr>
          <w:rFonts w:ascii="Arial Narrow" w:hAnsi="Arial Narrow" w:cs="Arial"/>
          <w:szCs w:val="26"/>
          <w:lang w:val="fr"/>
        </w:rPr>
        <w:t>, 5</w:t>
      </w:r>
      <w:r w:rsidR="008E144B" w:rsidRPr="003B5D4F">
        <w:rPr>
          <w:rFonts w:ascii="Arial Narrow" w:hAnsi="Arial Narrow" w:cs="Arial"/>
          <w:szCs w:val="26"/>
          <w:lang w:val="fr"/>
        </w:rPr>
        <w:t xml:space="preserve"> et 10)</w:t>
      </w:r>
      <w:r w:rsidR="003812E9" w:rsidRPr="003B5D4F">
        <w:rPr>
          <w:rFonts w:ascii="Arial Narrow" w:hAnsi="Arial Narrow" w:cs="Arial"/>
          <w:szCs w:val="26"/>
          <w:lang w:val="fr"/>
        </w:rPr>
        <w:t xml:space="preserve"> de la Banque mondiale relative</w:t>
      </w:r>
      <w:r w:rsidR="009075BF">
        <w:rPr>
          <w:rFonts w:ascii="Arial Narrow" w:hAnsi="Arial Narrow" w:cs="Arial"/>
          <w:szCs w:val="26"/>
          <w:lang w:val="fr"/>
        </w:rPr>
        <w:t>s</w:t>
      </w:r>
      <w:r w:rsidR="003812E9" w:rsidRPr="003B5D4F">
        <w:rPr>
          <w:rFonts w:ascii="Arial Narrow" w:hAnsi="Arial Narrow" w:cs="Arial"/>
          <w:szCs w:val="26"/>
          <w:lang w:val="fr"/>
        </w:rPr>
        <w:t xml:space="preserve"> à l’évaluation des risques et effet</w:t>
      </w:r>
      <w:r w:rsidR="009075BF">
        <w:rPr>
          <w:rFonts w:ascii="Arial Narrow" w:hAnsi="Arial Narrow" w:cs="Arial"/>
          <w:szCs w:val="26"/>
          <w:lang w:val="fr"/>
        </w:rPr>
        <w:t>s</w:t>
      </w:r>
      <w:r w:rsidR="003812E9" w:rsidRPr="003B5D4F">
        <w:rPr>
          <w:rFonts w:ascii="Arial Narrow" w:hAnsi="Arial Narrow" w:cs="Arial"/>
          <w:szCs w:val="26"/>
          <w:lang w:val="fr"/>
        </w:rPr>
        <w:t xml:space="preserve"> environnementaux et sociaux, </w:t>
      </w:r>
      <w:r w:rsidR="008C5808" w:rsidRPr="003B5D4F">
        <w:rPr>
          <w:rFonts w:ascii="Arial Narrow" w:hAnsi="Arial Narrow" w:cs="Arial"/>
          <w:szCs w:val="26"/>
          <w:lang w:val="fr"/>
        </w:rPr>
        <w:t xml:space="preserve">à </w:t>
      </w:r>
      <w:r w:rsidR="003812E9" w:rsidRPr="003B5D4F">
        <w:rPr>
          <w:rFonts w:ascii="Arial Narrow" w:hAnsi="Arial Narrow" w:cs="Arial"/>
          <w:szCs w:val="26"/>
          <w:lang w:val="fr"/>
        </w:rPr>
        <w:t xml:space="preserve">la réinstallation </w:t>
      </w:r>
      <w:r w:rsidR="00DA768C" w:rsidRPr="003B5D4F">
        <w:rPr>
          <w:rFonts w:ascii="Arial Narrow" w:hAnsi="Arial Narrow" w:cs="Arial"/>
          <w:szCs w:val="26"/>
          <w:lang w:val="fr"/>
        </w:rPr>
        <w:t>involontaire</w:t>
      </w:r>
      <w:r>
        <w:rPr>
          <w:rFonts w:ascii="Arial Narrow" w:hAnsi="Arial Narrow" w:cs="Arial"/>
          <w:szCs w:val="26"/>
          <w:lang w:val="fr"/>
        </w:rPr>
        <w:t xml:space="preserve">, </w:t>
      </w:r>
      <w:r w:rsidR="008C5808" w:rsidRPr="003B5D4F">
        <w:rPr>
          <w:rFonts w:ascii="Arial Narrow" w:hAnsi="Arial Narrow" w:cs="Arial"/>
          <w:szCs w:val="26"/>
          <w:lang w:val="fr"/>
        </w:rPr>
        <w:t>à la mobilisation</w:t>
      </w:r>
      <w:r>
        <w:rPr>
          <w:rFonts w:ascii="Arial Narrow" w:hAnsi="Arial Narrow" w:cs="Arial"/>
          <w:szCs w:val="26"/>
          <w:lang w:val="fr"/>
        </w:rPr>
        <w:t xml:space="preserve">, </w:t>
      </w:r>
      <w:r w:rsidR="008C5808" w:rsidRPr="003B5D4F">
        <w:rPr>
          <w:rFonts w:ascii="Arial Narrow" w:hAnsi="Arial Narrow" w:cs="Arial"/>
          <w:szCs w:val="26"/>
          <w:lang w:val="fr"/>
        </w:rPr>
        <w:t>la consultation et la participation</w:t>
      </w:r>
      <w:r>
        <w:rPr>
          <w:rFonts w:ascii="Arial Narrow" w:hAnsi="Arial Narrow" w:cs="Arial"/>
          <w:szCs w:val="26"/>
          <w:lang w:val="fr"/>
        </w:rPr>
        <w:t xml:space="preserve"> </w:t>
      </w:r>
      <w:r w:rsidRPr="003B5D4F">
        <w:rPr>
          <w:rFonts w:ascii="Arial Narrow" w:hAnsi="Arial Narrow" w:cs="Arial"/>
          <w:szCs w:val="26"/>
          <w:lang w:val="fr"/>
        </w:rPr>
        <w:t>des parties prenantes</w:t>
      </w:r>
      <w:r>
        <w:rPr>
          <w:rFonts w:ascii="Arial Narrow" w:hAnsi="Arial Narrow" w:cs="Arial"/>
          <w:szCs w:val="26"/>
          <w:lang w:val="fr"/>
        </w:rPr>
        <w:t>,</w:t>
      </w:r>
      <w:r w:rsidR="008C5808" w:rsidRPr="003B5D4F">
        <w:rPr>
          <w:rFonts w:ascii="Arial Narrow" w:hAnsi="Arial Narrow" w:cs="Arial"/>
          <w:szCs w:val="26"/>
          <w:lang w:val="fr"/>
        </w:rPr>
        <w:t xml:space="preserve"> </w:t>
      </w:r>
      <w:r>
        <w:rPr>
          <w:rFonts w:ascii="Arial Narrow" w:hAnsi="Arial Narrow" w:cs="Arial"/>
          <w:szCs w:val="26"/>
          <w:lang w:val="fr"/>
        </w:rPr>
        <w:t>aux</w:t>
      </w:r>
      <w:r w:rsidRPr="003B5D4F">
        <w:rPr>
          <w:rFonts w:ascii="Arial Narrow" w:hAnsi="Arial Narrow" w:cs="Arial"/>
          <w:szCs w:val="26"/>
          <w:lang w:val="fr"/>
        </w:rPr>
        <w:t xml:space="preserve"> </w:t>
      </w:r>
      <w:r w:rsidR="008C5808" w:rsidRPr="003B5D4F">
        <w:rPr>
          <w:rFonts w:ascii="Arial Narrow" w:hAnsi="Arial Narrow" w:cs="Arial"/>
          <w:szCs w:val="26"/>
          <w:lang w:val="fr"/>
        </w:rPr>
        <w:t>mécanismes de recours</w:t>
      </w:r>
      <w:r>
        <w:rPr>
          <w:rFonts w:ascii="Arial Narrow" w:hAnsi="Arial Narrow" w:cs="Arial"/>
          <w:szCs w:val="26"/>
          <w:lang w:val="fr"/>
        </w:rPr>
        <w:t xml:space="preserve"> et</w:t>
      </w:r>
      <w:r w:rsidR="008C5808" w:rsidRPr="003B5D4F">
        <w:rPr>
          <w:rFonts w:ascii="Arial Narrow" w:hAnsi="Arial Narrow" w:cs="Arial"/>
          <w:szCs w:val="26"/>
          <w:lang w:val="fr"/>
        </w:rPr>
        <w:t xml:space="preserve"> </w:t>
      </w:r>
      <w:r>
        <w:rPr>
          <w:rFonts w:ascii="Arial Narrow" w:hAnsi="Arial Narrow" w:cs="Arial"/>
          <w:szCs w:val="26"/>
          <w:lang w:val="fr"/>
        </w:rPr>
        <w:t xml:space="preserve">à </w:t>
      </w:r>
      <w:r w:rsidR="008C5808" w:rsidRPr="003B5D4F">
        <w:rPr>
          <w:rFonts w:ascii="Arial Narrow" w:hAnsi="Arial Narrow" w:cs="Arial"/>
          <w:szCs w:val="26"/>
          <w:lang w:val="fr"/>
        </w:rPr>
        <w:t>la présentation systématique de rapports aux Communautés affectées</w:t>
      </w:r>
      <w:r>
        <w:rPr>
          <w:rFonts w:ascii="Arial Narrow" w:hAnsi="Arial Narrow" w:cs="Arial"/>
          <w:szCs w:val="26"/>
          <w:lang w:val="fr"/>
        </w:rPr>
        <w:t>,</w:t>
      </w:r>
      <w:r w:rsidR="008C5808" w:rsidRPr="003B5D4F">
        <w:rPr>
          <w:rFonts w:ascii="Arial Narrow" w:hAnsi="Arial Narrow" w:cs="Arial"/>
          <w:szCs w:val="26"/>
          <w:lang w:val="fr"/>
        </w:rPr>
        <w:t xml:space="preserve"> seront prises en compte avant toute action de programmation </w:t>
      </w:r>
      <w:r w:rsidR="00DA768C" w:rsidRPr="003B5D4F">
        <w:rPr>
          <w:rFonts w:ascii="Arial Narrow" w:hAnsi="Arial Narrow" w:cs="Arial"/>
          <w:szCs w:val="26"/>
          <w:lang w:val="fr"/>
        </w:rPr>
        <w:t xml:space="preserve">ou </w:t>
      </w:r>
      <w:r w:rsidR="008C5808" w:rsidRPr="003B5D4F">
        <w:rPr>
          <w:rFonts w:ascii="Arial Narrow" w:hAnsi="Arial Narrow" w:cs="Arial"/>
          <w:szCs w:val="26"/>
          <w:lang w:val="fr"/>
        </w:rPr>
        <w:t>de</w:t>
      </w:r>
      <w:r w:rsidR="00DA768C" w:rsidRPr="003B5D4F">
        <w:rPr>
          <w:rFonts w:ascii="Arial Narrow" w:hAnsi="Arial Narrow" w:cs="Arial"/>
          <w:szCs w:val="26"/>
          <w:lang w:val="fr"/>
        </w:rPr>
        <w:t xml:space="preserve"> démarrage des activités du projet.</w:t>
      </w:r>
    </w:p>
    <w:p w14:paraId="780C6589" w14:textId="77777777" w:rsidR="00DA768C" w:rsidRPr="003B5D4F" w:rsidRDefault="00E37C75" w:rsidP="003B5D4F">
      <w:pPr>
        <w:spacing w:line="22" w:lineRule="atLeast"/>
        <w:ind w:left="426"/>
        <w:rPr>
          <w:rFonts w:ascii="Arial Narrow" w:hAnsi="Arial Narrow" w:cs="Arial"/>
          <w:szCs w:val="26"/>
          <w:lang w:val="fr"/>
        </w:rPr>
      </w:pPr>
      <w:r w:rsidRPr="003B5D4F">
        <w:rPr>
          <w:rFonts w:ascii="Arial Narrow" w:hAnsi="Arial Narrow" w:cs="Arial"/>
          <w:szCs w:val="26"/>
          <w:lang w:val="fr"/>
        </w:rPr>
        <w:t>En effet, lorsque les communautés affectées par le projet sont exposées aux risques et impacts négatifs d’un projet, le gouvernement veillera à ce qu’un processus de consultation (plan de communication communautaire) permette aux communautés affectées de s’exprimer librement sur les risques des travaux ou d’un</w:t>
      </w:r>
      <w:r w:rsidR="007F16E3">
        <w:rPr>
          <w:rFonts w:ascii="Arial Narrow" w:hAnsi="Arial Narrow" w:cs="Arial"/>
          <w:szCs w:val="26"/>
          <w:lang w:val="fr"/>
        </w:rPr>
        <w:t xml:space="preserve"> sous-</w:t>
      </w:r>
      <w:r w:rsidRPr="003B5D4F">
        <w:rPr>
          <w:rFonts w:ascii="Arial Narrow" w:hAnsi="Arial Narrow" w:cs="Arial"/>
          <w:szCs w:val="26"/>
          <w:lang w:val="fr"/>
        </w:rPr>
        <w:t xml:space="preserve"> projet) ses impacts et les mesures d’atténuation.</w:t>
      </w:r>
    </w:p>
    <w:p w14:paraId="0EA0402B" w14:textId="77777777" w:rsidR="00E37C75" w:rsidRPr="003B5D4F" w:rsidRDefault="00C945E3" w:rsidP="003B5D4F">
      <w:pPr>
        <w:spacing w:line="22" w:lineRule="atLeast"/>
        <w:ind w:left="426"/>
        <w:rPr>
          <w:rFonts w:ascii="Arial Narrow" w:hAnsi="Arial Narrow" w:cs="Arial"/>
          <w:szCs w:val="26"/>
          <w:lang w:val="fr"/>
        </w:rPr>
      </w:pPr>
      <w:r w:rsidRPr="003B5D4F">
        <w:rPr>
          <w:rFonts w:ascii="Arial Narrow" w:hAnsi="Arial Narrow" w:cs="Arial"/>
          <w:szCs w:val="26"/>
          <w:lang w:val="fr"/>
        </w:rPr>
        <w:t xml:space="preserve">Les agences d’exécution du projet examineront dans ce cas, </w:t>
      </w:r>
      <w:r w:rsidR="000B7C43" w:rsidRPr="003B5D4F">
        <w:rPr>
          <w:rFonts w:ascii="Arial Narrow" w:hAnsi="Arial Narrow" w:cs="Arial"/>
          <w:szCs w:val="26"/>
          <w:lang w:val="fr"/>
        </w:rPr>
        <w:t>les différents points</w:t>
      </w:r>
      <w:r w:rsidRPr="003B5D4F">
        <w:rPr>
          <w:rFonts w:ascii="Arial Narrow" w:hAnsi="Arial Narrow" w:cs="Arial"/>
          <w:szCs w:val="26"/>
          <w:lang w:val="fr"/>
        </w:rPr>
        <w:t xml:space="preserve"> de vue et formuleront leur réponse, les explications, les justifications, les mesures déjà entreprises et ce</w:t>
      </w:r>
      <w:r w:rsidR="007F16E3">
        <w:rPr>
          <w:rFonts w:ascii="Arial Narrow" w:hAnsi="Arial Narrow" w:cs="Arial"/>
          <w:szCs w:val="26"/>
          <w:lang w:val="fr"/>
        </w:rPr>
        <w:t>lles</w:t>
      </w:r>
      <w:r w:rsidRPr="003B5D4F">
        <w:rPr>
          <w:rFonts w:ascii="Arial Narrow" w:hAnsi="Arial Narrow" w:cs="Arial"/>
          <w:szCs w:val="26"/>
          <w:lang w:val="fr"/>
        </w:rPr>
        <w:t xml:space="preserve"> planifiées en fonction</w:t>
      </w:r>
      <w:r w:rsidR="006125A2" w:rsidRPr="003B5D4F">
        <w:rPr>
          <w:rFonts w:ascii="Arial Narrow" w:hAnsi="Arial Narrow" w:cs="Arial"/>
          <w:szCs w:val="26"/>
          <w:lang w:val="fr"/>
        </w:rPr>
        <w:t xml:space="preserve"> : (i) des risques et des impacts négatifs générés </w:t>
      </w:r>
      <w:r w:rsidR="007F16E3">
        <w:rPr>
          <w:rFonts w:ascii="Arial Narrow" w:hAnsi="Arial Narrow" w:cs="Arial"/>
          <w:szCs w:val="26"/>
          <w:lang w:val="fr"/>
        </w:rPr>
        <w:t>par l</w:t>
      </w:r>
      <w:r w:rsidR="006125A2" w:rsidRPr="003B5D4F">
        <w:rPr>
          <w:rFonts w:ascii="Arial Narrow" w:hAnsi="Arial Narrow" w:cs="Arial"/>
          <w:szCs w:val="26"/>
          <w:lang w:val="fr"/>
        </w:rPr>
        <w:t>es travaux du projet et (ii) des préoccupations soulevées par les communautés affectées.</w:t>
      </w:r>
    </w:p>
    <w:p w14:paraId="34CA6DCA" w14:textId="77777777" w:rsidR="006125A2" w:rsidRPr="003B5D4F" w:rsidRDefault="00024264" w:rsidP="003B5D4F">
      <w:pPr>
        <w:spacing w:line="22" w:lineRule="atLeast"/>
        <w:ind w:left="426"/>
        <w:rPr>
          <w:rFonts w:ascii="Arial Narrow" w:hAnsi="Arial Narrow" w:cs="Arial"/>
          <w:szCs w:val="26"/>
          <w:lang w:val="fr"/>
        </w:rPr>
      </w:pPr>
      <w:r w:rsidRPr="003B5D4F">
        <w:rPr>
          <w:rFonts w:ascii="Arial Narrow" w:hAnsi="Arial Narrow" w:cs="Arial"/>
          <w:szCs w:val="26"/>
          <w:lang w:val="fr"/>
        </w:rPr>
        <w:t>Par ailleurs, et dans la même ligne de conduite, lorsque le processus de participation des parties prenantes dépendra dans une large mesure des représentants des communautés, UCM &amp; CEP-O s’efforceront dans toute la mesure du possible de s’assurer que lesdits représentants expriment dûment les opinions des communautés affectées et qu’il est poss</w:t>
      </w:r>
      <w:r w:rsidR="00315D6F" w:rsidRPr="003B5D4F">
        <w:rPr>
          <w:rFonts w:ascii="Arial Narrow" w:hAnsi="Arial Narrow" w:cs="Arial"/>
          <w:szCs w:val="26"/>
          <w:lang w:val="fr"/>
        </w:rPr>
        <w:t>ib</w:t>
      </w:r>
      <w:r w:rsidR="007F16E3">
        <w:rPr>
          <w:rFonts w:ascii="Arial Narrow" w:hAnsi="Arial Narrow" w:cs="Arial"/>
          <w:szCs w:val="26"/>
          <w:lang w:val="fr"/>
        </w:rPr>
        <w:t>le</w:t>
      </w:r>
      <w:r w:rsidR="00315D6F" w:rsidRPr="003B5D4F">
        <w:rPr>
          <w:rFonts w:ascii="Arial Narrow" w:hAnsi="Arial Narrow" w:cs="Arial"/>
          <w:szCs w:val="26"/>
          <w:lang w:val="fr"/>
        </w:rPr>
        <w:t xml:space="preserve"> de compter sur eux pour communiquer scrupuleusement les résultats des consultations aux membres desdites communautés.</w:t>
      </w:r>
    </w:p>
    <w:p w14:paraId="54E2B2C0" w14:textId="77777777" w:rsidR="00315D6F" w:rsidRPr="003B5D4F" w:rsidRDefault="00315D6F" w:rsidP="003B5D4F">
      <w:pPr>
        <w:spacing w:line="22" w:lineRule="atLeast"/>
        <w:ind w:left="426"/>
        <w:rPr>
          <w:rFonts w:ascii="Arial Narrow" w:hAnsi="Arial Narrow" w:cs="Arial"/>
          <w:szCs w:val="26"/>
          <w:lang w:val="fr"/>
        </w:rPr>
      </w:pPr>
      <w:r w:rsidRPr="003B5D4F">
        <w:rPr>
          <w:rFonts w:ascii="Arial Narrow" w:hAnsi="Arial Narrow" w:cs="Arial"/>
          <w:szCs w:val="26"/>
          <w:lang w:val="fr"/>
        </w:rPr>
        <w:t xml:space="preserve">Toutefois, le projet </w:t>
      </w:r>
      <w:r w:rsidR="000D0B58" w:rsidRPr="003B5D4F">
        <w:rPr>
          <w:rFonts w:ascii="Arial Narrow" w:hAnsi="Arial Narrow" w:cs="Arial"/>
          <w:szCs w:val="26"/>
          <w:lang w:val="fr"/>
        </w:rPr>
        <w:t>privilégiera</w:t>
      </w:r>
      <w:r w:rsidRPr="003B5D4F">
        <w:rPr>
          <w:rFonts w:ascii="Arial Narrow" w:hAnsi="Arial Narrow" w:cs="Arial"/>
          <w:szCs w:val="26"/>
          <w:lang w:val="fr"/>
        </w:rPr>
        <w:t xml:space="preserve"> dans ces cas particuliers </w:t>
      </w:r>
      <w:r w:rsidR="00240F38">
        <w:rPr>
          <w:rFonts w:ascii="Arial Narrow" w:hAnsi="Arial Narrow" w:cs="Arial"/>
          <w:szCs w:val="26"/>
          <w:lang w:val="fr"/>
        </w:rPr>
        <w:t>(</w:t>
      </w:r>
      <w:r w:rsidRPr="003B5D4F">
        <w:rPr>
          <w:rFonts w:ascii="Arial Narrow" w:hAnsi="Arial Narrow" w:cs="Arial"/>
          <w:szCs w:val="26"/>
          <w:lang w:val="fr"/>
        </w:rPr>
        <w:t>une partie de la population directement exposée à un risque significatif et a</w:t>
      </w:r>
      <w:r w:rsidR="000D0B58" w:rsidRPr="003B5D4F">
        <w:rPr>
          <w:rFonts w:ascii="Arial Narrow" w:hAnsi="Arial Narrow" w:cs="Arial"/>
          <w:szCs w:val="26"/>
          <w:lang w:val="fr"/>
        </w:rPr>
        <w:t>ux impacts négatifs des travaux</w:t>
      </w:r>
      <w:r w:rsidR="00240F38">
        <w:rPr>
          <w:rFonts w:ascii="Arial Narrow" w:hAnsi="Arial Narrow" w:cs="Arial"/>
          <w:szCs w:val="26"/>
          <w:lang w:val="fr"/>
        </w:rPr>
        <w:t>)</w:t>
      </w:r>
      <w:r w:rsidR="000D0B58" w:rsidRPr="003B5D4F">
        <w:rPr>
          <w:rFonts w:ascii="Arial Narrow" w:hAnsi="Arial Narrow" w:cs="Arial"/>
          <w:szCs w:val="26"/>
          <w:lang w:val="fr"/>
        </w:rPr>
        <w:t>, la participation inclusive des communautés directement affectées plutôt que celle d’autres communautés.</w:t>
      </w:r>
    </w:p>
    <w:p w14:paraId="17F05DD3" w14:textId="77777777" w:rsidR="000D0B58" w:rsidRPr="003B5D4F" w:rsidRDefault="000D0B58" w:rsidP="003B5D4F">
      <w:pPr>
        <w:spacing w:line="22" w:lineRule="atLeast"/>
        <w:ind w:left="426"/>
        <w:rPr>
          <w:rFonts w:ascii="Arial Narrow" w:hAnsi="Arial Narrow" w:cs="Arial"/>
          <w:szCs w:val="26"/>
          <w:lang w:val="fr"/>
        </w:rPr>
      </w:pPr>
      <w:r w:rsidRPr="003B5D4F">
        <w:rPr>
          <w:rFonts w:ascii="Arial Narrow" w:hAnsi="Arial Narrow" w:cs="Arial"/>
          <w:szCs w:val="26"/>
          <w:lang w:val="fr"/>
        </w:rPr>
        <w:t xml:space="preserve">Ce processus de consultation, intégrera au niveau de son plan </w:t>
      </w:r>
      <w:r w:rsidR="009613D2" w:rsidRPr="003B5D4F">
        <w:rPr>
          <w:rFonts w:ascii="Arial Narrow" w:hAnsi="Arial Narrow" w:cs="Arial"/>
          <w:szCs w:val="26"/>
          <w:lang w:val="fr"/>
        </w:rPr>
        <w:t>de communication, entre autre</w:t>
      </w:r>
      <w:r w:rsidR="00E461B9">
        <w:rPr>
          <w:rFonts w:ascii="Arial Narrow" w:hAnsi="Arial Narrow" w:cs="Arial"/>
          <w:szCs w:val="26"/>
          <w:lang w:val="fr"/>
        </w:rPr>
        <w:t>s</w:t>
      </w:r>
      <w:r w:rsidR="009613D2" w:rsidRPr="003B5D4F">
        <w:rPr>
          <w:rFonts w:ascii="Arial Narrow" w:hAnsi="Arial Narrow" w:cs="Arial"/>
          <w:szCs w:val="26"/>
          <w:lang w:val="fr"/>
        </w:rPr>
        <w:t xml:space="preserve">, les autorités directement concernées ; à savoir : les </w:t>
      </w:r>
      <w:r w:rsidR="0021657D" w:rsidRPr="003B5D4F">
        <w:rPr>
          <w:rFonts w:ascii="Arial Narrow" w:hAnsi="Arial Narrow" w:cs="Arial"/>
          <w:szCs w:val="26"/>
          <w:lang w:val="fr"/>
        </w:rPr>
        <w:t xml:space="preserve">maires, les </w:t>
      </w:r>
      <w:r w:rsidR="009613D2" w:rsidRPr="003B5D4F">
        <w:rPr>
          <w:rFonts w:ascii="Arial Narrow" w:hAnsi="Arial Narrow" w:cs="Arial"/>
          <w:szCs w:val="26"/>
          <w:lang w:val="fr"/>
        </w:rPr>
        <w:t>représentants de</w:t>
      </w:r>
      <w:r w:rsidR="0021657D" w:rsidRPr="003B5D4F">
        <w:rPr>
          <w:rFonts w:ascii="Arial Narrow" w:hAnsi="Arial Narrow" w:cs="Arial"/>
          <w:szCs w:val="26"/>
          <w:lang w:val="fr"/>
        </w:rPr>
        <w:t>s</w:t>
      </w:r>
      <w:r w:rsidR="009613D2" w:rsidRPr="003B5D4F">
        <w:rPr>
          <w:rFonts w:ascii="Arial Narrow" w:hAnsi="Arial Narrow" w:cs="Arial"/>
          <w:szCs w:val="26"/>
          <w:lang w:val="fr"/>
        </w:rPr>
        <w:t xml:space="preserve"> commune</w:t>
      </w:r>
      <w:r w:rsidR="0021657D" w:rsidRPr="003B5D4F">
        <w:rPr>
          <w:rFonts w:ascii="Arial Narrow" w:hAnsi="Arial Narrow" w:cs="Arial"/>
          <w:szCs w:val="26"/>
          <w:lang w:val="fr"/>
        </w:rPr>
        <w:t>s et municipalités</w:t>
      </w:r>
      <w:r w:rsidR="009613D2" w:rsidRPr="003B5D4F">
        <w:rPr>
          <w:rFonts w:ascii="Arial Narrow" w:hAnsi="Arial Narrow" w:cs="Arial"/>
          <w:szCs w:val="26"/>
          <w:lang w:val="fr"/>
        </w:rPr>
        <w:t xml:space="preserve">, la </w:t>
      </w:r>
      <w:r w:rsidR="0021657D" w:rsidRPr="003B5D4F">
        <w:rPr>
          <w:rFonts w:ascii="Arial Narrow" w:hAnsi="Arial Narrow" w:cs="Arial"/>
          <w:szCs w:val="26"/>
          <w:lang w:val="fr"/>
        </w:rPr>
        <w:t>société</w:t>
      </w:r>
      <w:r w:rsidR="009613D2" w:rsidRPr="003B5D4F">
        <w:rPr>
          <w:rFonts w:ascii="Arial Narrow" w:hAnsi="Arial Narrow" w:cs="Arial"/>
          <w:szCs w:val="26"/>
          <w:lang w:val="fr"/>
        </w:rPr>
        <w:t xml:space="preserve"> civile, l’Agence </w:t>
      </w:r>
      <w:r w:rsidR="00240F38">
        <w:rPr>
          <w:rFonts w:ascii="Arial Narrow" w:hAnsi="Arial Narrow" w:cs="Arial"/>
          <w:szCs w:val="26"/>
          <w:lang w:val="fr"/>
        </w:rPr>
        <w:t>C</w:t>
      </w:r>
      <w:r w:rsidR="009613D2" w:rsidRPr="003B5D4F">
        <w:rPr>
          <w:rFonts w:ascii="Arial Narrow" w:hAnsi="Arial Narrow" w:cs="Arial"/>
          <w:szCs w:val="26"/>
          <w:lang w:val="fr"/>
        </w:rPr>
        <w:t>ongolaise de l’</w:t>
      </w:r>
      <w:r w:rsidR="00240F38">
        <w:rPr>
          <w:rFonts w:ascii="Arial Narrow" w:hAnsi="Arial Narrow" w:cs="Arial"/>
          <w:szCs w:val="26"/>
          <w:lang w:val="fr"/>
        </w:rPr>
        <w:t>E</w:t>
      </w:r>
      <w:r w:rsidR="009613D2" w:rsidRPr="003B5D4F">
        <w:rPr>
          <w:rFonts w:ascii="Arial Narrow" w:hAnsi="Arial Narrow" w:cs="Arial"/>
          <w:szCs w:val="26"/>
          <w:lang w:val="fr"/>
        </w:rPr>
        <w:t>nvironnement (ACE)</w:t>
      </w:r>
      <w:r w:rsidR="0021657D" w:rsidRPr="003B5D4F">
        <w:rPr>
          <w:rFonts w:ascii="Arial Narrow" w:hAnsi="Arial Narrow" w:cs="Arial"/>
          <w:szCs w:val="26"/>
          <w:lang w:val="fr"/>
        </w:rPr>
        <w:t>, les organisations féminines œuvrant dans le secteur du genre, etc.</w:t>
      </w:r>
    </w:p>
    <w:p w14:paraId="7B4C149B" w14:textId="77777777" w:rsidR="0021657D" w:rsidRPr="00C945E3" w:rsidRDefault="0021657D" w:rsidP="00B04216">
      <w:pPr>
        <w:pStyle w:val="Titre3"/>
      </w:pPr>
      <w:bookmarkStart w:id="68" w:name="_Toc89869924"/>
      <w:r>
        <w:t xml:space="preserve">Processus de consultation des parties </w:t>
      </w:r>
      <w:r w:rsidR="00CC7D31">
        <w:t>prenantes</w:t>
      </w:r>
      <w:bookmarkEnd w:id="68"/>
    </w:p>
    <w:p w14:paraId="30BF7DEA" w14:textId="77777777" w:rsidR="00C86089" w:rsidRPr="003B5D4F" w:rsidRDefault="00CC7D31" w:rsidP="003B5D4F">
      <w:pPr>
        <w:spacing w:line="22" w:lineRule="atLeast"/>
        <w:ind w:left="426"/>
        <w:rPr>
          <w:rFonts w:ascii="Arial Narrow" w:hAnsi="Arial Narrow" w:cs="Arial"/>
          <w:szCs w:val="26"/>
          <w:lang w:val="fr"/>
        </w:rPr>
      </w:pPr>
      <w:r w:rsidRPr="003B5D4F">
        <w:rPr>
          <w:rFonts w:ascii="Arial Narrow" w:hAnsi="Arial Narrow" w:cs="Arial"/>
          <w:szCs w:val="26"/>
          <w:lang w:val="fr"/>
        </w:rPr>
        <w:t>L</w:t>
      </w:r>
      <w:r w:rsidR="009F3556" w:rsidRPr="003B5D4F">
        <w:rPr>
          <w:rFonts w:ascii="Arial Narrow" w:hAnsi="Arial Narrow" w:cs="Arial"/>
          <w:szCs w:val="26"/>
          <w:lang w:val="fr"/>
        </w:rPr>
        <w:t>a portée et l’ampleur de ce processus, ainsi que les processus ultérieurs de planification et de documentation du projet, doivent être proportionnés à la portée et l’importance des risques et des effets que pourrait présenter le projet pour les parties</w:t>
      </w:r>
      <w:r w:rsidR="00C86089" w:rsidRPr="003B5D4F">
        <w:rPr>
          <w:rFonts w:ascii="Arial Narrow" w:hAnsi="Arial Narrow" w:cs="Arial"/>
          <w:szCs w:val="26"/>
          <w:lang w:val="fr"/>
        </w:rPr>
        <w:t>, notamment les communautés affectées.</w:t>
      </w:r>
    </w:p>
    <w:p w14:paraId="3D4E3A5F" w14:textId="77777777" w:rsidR="00CC19F3" w:rsidRPr="003B5D4F" w:rsidRDefault="00CC19F3" w:rsidP="003B5D4F">
      <w:pPr>
        <w:spacing w:line="22" w:lineRule="atLeast"/>
        <w:ind w:left="426"/>
        <w:rPr>
          <w:rFonts w:ascii="Arial Narrow" w:hAnsi="Arial Narrow" w:cs="Arial"/>
          <w:szCs w:val="26"/>
          <w:lang w:val="fr"/>
        </w:rPr>
      </w:pPr>
      <w:r w:rsidRPr="003B5D4F">
        <w:rPr>
          <w:rFonts w:ascii="Arial Narrow" w:hAnsi="Arial Narrow" w:cs="Arial"/>
          <w:szCs w:val="26"/>
          <w:lang w:val="fr"/>
        </w:rPr>
        <w:t>Lorsque le projet présente un risque d’impacts négatifs significatifs sur les communautés affectées, ce processus doit être renforcé pour permettre d’obtenir une participation éclairée des communautés affectées.</w:t>
      </w:r>
    </w:p>
    <w:p w14:paraId="7D222979" w14:textId="77777777" w:rsidR="00CD209E" w:rsidRPr="003B5D4F" w:rsidRDefault="00CC19F3" w:rsidP="003B5D4F">
      <w:pPr>
        <w:spacing w:line="22" w:lineRule="atLeast"/>
        <w:ind w:left="426"/>
        <w:rPr>
          <w:rFonts w:ascii="Arial Narrow" w:hAnsi="Arial Narrow" w:cs="Arial"/>
          <w:szCs w:val="26"/>
          <w:lang w:val="fr"/>
        </w:rPr>
      </w:pPr>
      <w:r w:rsidRPr="003B5D4F">
        <w:rPr>
          <w:rFonts w:ascii="Arial Narrow" w:hAnsi="Arial Narrow" w:cs="Arial"/>
          <w:szCs w:val="26"/>
          <w:lang w:val="fr"/>
        </w:rPr>
        <w:t xml:space="preserve">En effet, participer de manière systématique avec les communautés affectées à la détermination et à la gestion des impacts qui les </w:t>
      </w:r>
      <w:r w:rsidR="002E010C" w:rsidRPr="003B5D4F">
        <w:rPr>
          <w:rFonts w:ascii="Arial Narrow" w:hAnsi="Arial Narrow" w:cs="Arial"/>
          <w:szCs w:val="26"/>
          <w:lang w:val="fr"/>
        </w:rPr>
        <w:t>touchent</w:t>
      </w:r>
      <w:r w:rsidRPr="003B5D4F">
        <w:rPr>
          <w:rFonts w:ascii="Arial Narrow" w:hAnsi="Arial Narrow" w:cs="Arial"/>
          <w:szCs w:val="26"/>
          <w:lang w:val="fr"/>
        </w:rPr>
        <w:t xml:space="preserve"> de manière</w:t>
      </w:r>
      <w:r w:rsidR="00C41AE4" w:rsidRPr="003B5D4F">
        <w:rPr>
          <w:rFonts w:ascii="Arial Narrow" w:hAnsi="Arial Narrow" w:cs="Arial"/>
          <w:szCs w:val="26"/>
          <w:lang w:val="fr"/>
        </w:rPr>
        <w:t xml:space="preserve"> négative contribue à forger un climat de confiance, à accroître la crédibilité et à obtenir l’appui </w:t>
      </w:r>
      <w:r w:rsidR="00CD209E" w:rsidRPr="003B5D4F">
        <w:rPr>
          <w:rFonts w:ascii="Arial Narrow" w:hAnsi="Arial Narrow" w:cs="Arial"/>
          <w:szCs w:val="26"/>
          <w:lang w:val="fr"/>
        </w:rPr>
        <w:t>des intervenants locaux.</w:t>
      </w:r>
    </w:p>
    <w:p w14:paraId="229DF46E" w14:textId="77777777" w:rsidR="00CD209E" w:rsidRPr="003B5D4F" w:rsidRDefault="00CD209E" w:rsidP="003B5D4F">
      <w:pPr>
        <w:spacing w:line="22" w:lineRule="atLeast"/>
        <w:ind w:left="426"/>
        <w:rPr>
          <w:rFonts w:ascii="Arial Narrow" w:hAnsi="Arial Narrow" w:cs="Arial"/>
          <w:szCs w:val="26"/>
          <w:lang w:val="fr"/>
        </w:rPr>
      </w:pPr>
      <w:r w:rsidRPr="003B5D4F">
        <w:rPr>
          <w:rFonts w:ascii="Arial Narrow" w:hAnsi="Arial Narrow" w:cs="Arial"/>
          <w:szCs w:val="26"/>
          <w:lang w:val="fr"/>
        </w:rPr>
        <w:t>Cette participation est aussi l’occasion de faire ressortir les aspects positifs du projet. Cela a pour effet de réduire le risque de sentiments négatifs à l’encontre de la réalisation du projet, pouvant occasionner des poursuites judiciaires ou une perturbation des opérations.</w:t>
      </w:r>
    </w:p>
    <w:p w14:paraId="20B6E1FA" w14:textId="77777777" w:rsidR="00CD209E" w:rsidRPr="003B5D4F" w:rsidRDefault="00CD209E" w:rsidP="003B5D4F">
      <w:pPr>
        <w:spacing w:line="22" w:lineRule="atLeast"/>
        <w:ind w:left="426"/>
        <w:rPr>
          <w:rFonts w:ascii="Arial Narrow" w:hAnsi="Arial Narrow" w:cs="Arial"/>
          <w:szCs w:val="26"/>
          <w:lang w:val="fr"/>
        </w:rPr>
      </w:pPr>
      <w:r w:rsidRPr="003B5D4F">
        <w:rPr>
          <w:rFonts w:ascii="Arial Narrow" w:hAnsi="Arial Narrow" w:cs="Arial"/>
          <w:szCs w:val="26"/>
          <w:lang w:val="fr"/>
        </w:rPr>
        <w:t>Parmi les risques majeurs impliquant la mise en place d’un processus de consultations et participation éclairées (CPE) on peut citer :</w:t>
      </w:r>
    </w:p>
    <w:p w14:paraId="2307E846" w14:textId="77777777" w:rsidR="00CD209E" w:rsidRPr="003B5D4F" w:rsidRDefault="00CD209E"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Perte </w:t>
      </w:r>
      <w:r w:rsidR="00D70FB7" w:rsidRPr="003B5D4F">
        <w:rPr>
          <w:rFonts w:ascii="Arial Narrow" w:hAnsi="Arial Narrow" w:cs="Arial"/>
          <w:color w:val="000000"/>
          <w:szCs w:val="26"/>
          <w:lang w:val="fr" w:eastAsia="pt-PT"/>
        </w:rPr>
        <w:t>d’intérêt financier</w:t>
      </w:r>
      <w:r w:rsidRPr="003B5D4F">
        <w:rPr>
          <w:rFonts w:ascii="Arial Narrow" w:hAnsi="Arial Narrow" w:cs="Arial"/>
          <w:color w:val="000000"/>
          <w:szCs w:val="26"/>
          <w:lang w:val="fr" w:eastAsia="pt-PT"/>
        </w:rPr>
        <w:t xml:space="preserve"> et atteinte à la sécurité de l’emploi liée à la </w:t>
      </w:r>
      <w:r w:rsidR="002E010C" w:rsidRPr="003B5D4F">
        <w:rPr>
          <w:rFonts w:ascii="Arial Narrow" w:hAnsi="Arial Narrow" w:cs="Arial"/>
          <w:color w:val="000000"/>
          <w:szCs w:val="26"/>
          <w:lang w:val="fr" w:eastAsia="pt-PT"/>
        </w:rPr>
        <w:t>réaffec</w:t>
      </w:r>
      <w:r w:rsidR="00240F38">
        <w:rPr>
          <w:rFonts w:ascii="Arial Narrow" w:hAnsi="Arial Narrow" w:cs="Arial"/>
          <w:color w:val="000000"/>
          <w:szCs w:val="26"/>
          <w:lang w:val="fr" w:eastAsia="pt-PT"/>
        </w:rPr>
        <w:t>ta</w:t>
      </w:r>
      <w:r w:rsidR="002E010C" w:rsidRPr="003B5D4F">
        <w:rPr>
          <w:rFonts w:ascii="Arial Narrow" w:hAnsi="Arial Narrow" w:cs="Arial"/>
          <w:color w:val="000000"/>
          <w:szCs w:val="26"/>
          <w:lang w:val="fr" w:eastAsia="pt-PT"/>
        </w:rPr>
        <w:t>tion</w:t>
      </w:r>
      <w:r w:rsidRPr="003B5D4F">
        <w:rPr>
          <w:rFonts w:ascii="Arial Narrow" w:hAnsi="Arial Narrow" w:cs="Arial"/>
          <w:color w:val="000000"/>
          <w:szCs w:val="26"/>
          <w:lang w:val="fr" w:eastAsia="pt-PT"/>
        </w:rPr>
        <w:t xml:space="preserve"> du personnel des entreprises publiques (SNEL, REGIDESO)</w:t>
      </w:r>
    </w:p>
    <w:p w14:paraId="01667E9B" w14:textId="77777777" w:rsidR="004250F3" w:rsidRPr="003B5D4F" w:rsidRDefault="004250F3"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Risque lié à l’occupation du sol et au foncier lors des travaux de gros entretien et renouvellement des réseaux et du génie civil des ouvrages impliquant une résistance sociale (cas d’acquisition de terrain privé pour utilité publique)</w:t>
      </w:r>
    </w:p>
    <w:p w14:paraId="5413A420" w14:textId="77777777" w:rsidR="004250F3" w:rsidRPr="003B5D4F" w:rsidRDefault="004250F3"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Risque lié au foncier en cas de problème de </w:t>
      </w:r>
      <w:r w:rsidR="00240F38">
        <w:rPr>
          <w:rFonts w:ascii="Arial Narrow" w:hAnsi="Arial Narrow" w:cs="Arial"/>
          <w:color w:val="000000"/>
          <w:szCs w:val="26"/>
          <w:lang w:val="fr" w:eastAsia="pt-PT"/>
        </w:rPr>
        <w:t xml:space="preserve">propriété </w:t>
      </w:r>
      <w:r w:rsidRPr="003B5D4F">
        <w:rPr>
          <w:rFonts w:ascii="Arial Narrow" w:hAnsi="Arial Narrow" w:cs="Arial"/>
          <w:color w:val="000000"/>
          <w:szCs w:val="26"/>
          <w:lang w:val="fr" w:eastAsia="pt-PT"/>
        </w:rPr>
        <w:t xml:space="preserve">des terrains </w:t>
      </w:r>
      <w:r w:rsidR="00B91183" w:rsidRPr="003B5D4F">
        <w:rPr>
          <w:rFonts w:ascii="Arial Narrow" w:hAnsi="Arial Narrow" w:cs="Arial"/>
          <w:color w:val="000000"/>
          <w:szCs w:val="26"/>
          <w:lang w:val="fr" w:eastAsia="pt-PT"/>
        </w:rPr>
        <w:t xml:space="preserve">impliquant </w:t>
      </w:r>
      <w:r w:rsidR="00240F38">
        <w:rPr>
          <w:rFonts w:ascii="Arial Narrow" w:hAnsi="Arial Narrow" w:cs="Arial"/>
          <w:color w:val="000000"/>
          <w:szCs w:val="26"/>
          <w:lang w:val="fr" w:eastAsia="pt-PT"/>
        </w:rPr>
        <w:t>u</w:t>
      </w:r>
      <w:r w:rsidR="00B91183" w:rsidRPr="003B5D4F">
        <w:rPr>
          <w:rFonts w:ascii="Arial Narrow" w:hAnsi="Arial Narrow" w:cs="Arial"/>
          <w:color w:val="000000"/>
          <w:szCs w:val="26"/>
          <w:lang w:val="fr" w:eastAsia="pt-PT"/>
        </w:rPr>
        <w:t>ne résistance sociale</w:t>
      </w:r>
    </w:p>
    <w:p w14:paraId="108C32BA" w14:textId="77777777" w:rsidR="00B91183" w:rsidRPr="003B5D4F" w:rsidRDefault="00B91183" w:rsidP="003B5D4F">
      <w:pPr>
        <w:spacing w:line="22" w:lineRule="atLeast"/>
        <w:ind w:left="426"/>
        <w:rPr>
          <w:rFonts w:ascii="Arial Narrow" w:hAnsi="Arial Narrow" w:cs="Arial"/>
          <w:szCs w:val="26"/>
          <w:lang w:val="fr"/>
        </w:rPr>
      </w:pPr>
      <w:r w:rsidRPr="003B5D4F">
        <w:rPr>
          <w:rFonts w:ascii="Arial Narrow" w:hAnsi="Arial Narrow" w:cs="Arial"/>
          <w:szCs w:val="26"/>
          <w:lang w:val="fr"/>
        </w:rPr>
        <w:t>Le projet doit s’assurer que le processus de consultation et participation éclairées (CPE) :</w:t>
      </w:r>
    </w:p>
    <w:p w14:paraId="6D82B301" w14:textId="77777777" w:rsidR="00DA768C" w:rsidRPr="003B5D4F" w:rsidRDefault="00B91183"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Commence à un stade précoce du processus d’identification des risques et des impacts environnementaux et sociaux et se poursuive tant que les risques </w:t>
      </w:r>
      <w:r w:rsidR="002E010C" w:rsidRPr="003B5D4F">
        <w:rPr>
          <w:rFonts w:ascii="Arial Narrow" w:hAnsi="Arial Narrow" w:cs="Arial"/>
          <w:color w:val="000000"/>
          <w:szCs w:val="26"/>
          <w:lang w:val="fr" w:eastAsia="pt-PT"/>
        </w:rPr>
        <w:t>et les impacts se matérialisent</w:t>
      </w:r>
    </w:p>
    <w:p w14:paraId="4A1A185C" w14:textId="77777777" w:rsidR="002E010C" w:rsidRPr="003B5D4F" w:rsidRDefault="002E010C"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Encourage les retours d’information de la part des parties prenantes pour éclairer la conception du projet et guider leur participation à la détermination et l’atténuation des risques et effets environnementaux et sociaux </w:t>
      </w:r>
      <w:r w:rsidR="00593FCE" w:rsidRPr="003B5D4F">
        <w:rPr>
          <w:rFonts w:ascii="Arial Narrow" w:hAnsi="Arial Narrow" w:cs="Arial"/>
          <w:color w:val="000000"/>
          <w:szCs w:val="26"/>
          <w:lang w:val="fr" w:eastAsia="pt-PT"/>
        </w:rPr>
        <w:t xml:space="preserve">se poursuit régulièrement </w:t>
      </w:r>
    </w:p>
    <w:p w14:paraId="662569F2" w14:textId="77777777" w:rsidR="00593FCE" w:rsidRPr="003B5D4F" w:rsidRDefault="00593FCE"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S’appuie sur la communication préalable et la diffusion d’informations pertinentes, transparentes, objectives, significatives et facilement accessibles, dans des délais qui permettent de véritables consultations avec les communautés affectées, dans une ou plusieurs langues locales, sous une forme adaptée à la culture des parties prenantes et facile à comprendre par celles-ci ;</w:t>
      </w:r>
    </w:p>
    <w:p w14:paraId="445E51AA" w14:textId="77777777" w:rsidR="00593FCE" w:rsidRPr="003B5D4F" w:rsidRDefault="00593FCE"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Prend en compte les observations des parties prenantes et y apporte des réponses </w:t>
      </w:r>
    </w:p>
    <w:p w14:paraId="716FBE0C" w14:textId="77777777" w:rsidR="00593FCE" w:rsidRPr="003B5D4F" w:rsidRDefault="00593FCE"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Permet une participation réelle, le cas échéant ;</w:t>
      </w:r>
    </w:p>
    <w:p w14:paraId="66DAC3A6" w14:textId="77777777" w:rsidR="00593FCE" w:rsidRPr="003B5D4F" w:rsidRDefault="00593FCE"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Privilégie la participation inclusive des communautés directement affectées plutôt que celle d’autres communautés ;</w:t>
      </w:r>
    </w:p>
    <w:p w14:paraId="7190A9B8" w14:textId="77777777" w:rsidR="00593FCE" w:rsidRPr="003B5D4F" w:rsidRDefault="009B0B03"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Est libre de toute manipulation, interférence, coercition, discrimination et intimidation ; et</w:t>
      </w:r>
    </w:p>
    <w:p w14:paraId="55CBDFB2" w14:textId="77777777" w:rsidR="009B0B03" w:rsidRPr="003B5D4F" w:rsidRDefault="009B0B03"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Prend en compte les opinions aussi bien de la population féminine que de la population masculine, si nécessaire dans le cas de forums ou de réunions distinctes ;</w:t>
      </w:r>
    </w:p>
    <w:p w14:paraId="09518037" w14:textId="77777777" w:rsidR="009B0B03" w:rsidRPr="003B5D4F" w:rsidRDefault="00DE61CB"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Prend en compte les préoccupations et priorités divergentes des hommes et femmes en ce qui concerne les impacts, les mécanismes d’atténuation et les bénéfices, selon le cas ;</w:t>
      </w:r>
    </w:p>
    <w:p w14:paraId="16B07B93" w14:textId="77777777" w:rsidR="00DE61CB" w:rsidRPr="003B5D4F" w:rsidRDefault="00DE61CB"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Est document</w:t>
      </w:r>
      <w:r w:rsidR="00690709">
        <w:rPr>
          <w:rFonts w:ascii="Arial Narrow" w:hAnsi="Arial Narrow" w:cs="Arial"/>
          <w:color w:val="000000"/>
          <w:szCs w:val="26"/>
          <w:lang w:val="fr" w:eastAsia="pt-PT"/>
        </w:rPr>
        <w:t>é</w:t>
      </w:r>
      <w:r w:rsidRPr="003B5D4F">
        <w:rPr>
          <w:rFonts w:ascii="Arial Narrow" w:hAnsi="Arial Narrow" w:cs="Arial"/>
          <w:color w:val="000000"/>
          <w:szCs w:val="26"/>
          <w:lang w:val="fr" w:eastAsia="pt-PT"/>
        </w:rPr>
        <w:t xml:space="preserve"> à travers des rapports écrits et des procès-verbaux couvrant en particulier les mesures prises pour éviter ou réduire le plus possible les risques et les impacts défavorables sur les communautés affectées ;</w:t>
      </w:r>
    </w:p>
    <w:p w14:paraId="0B8175B8" w14:textId="77777777" w:rsidR="00DE61CB" w:rsidRPr="003B5D4F" w:rsidRDefault="00DE61CB"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Permet l’information des personnes concernées de la manière dont leurs préoccupations ont été prises en compte.</w:t>
      </w:r>
    </w:p>
    <w:p w14:paraId="008DD9FB" w14:textId="77777777" w:rsidR="00833B39" w:rsidRPr="00C945E3" w:rsidRDefault="00567D9D" w:rsidP="00B04216">
      <w:pPr>
        <w:pStyle w:val="Titre3"/>
      </w:pPr>
      <w:bookmarkStart w:id="69" w:name="_Toc89869925"/>
      <w:r>
        <w:t>Résumé des consultations publiques</w:t>
      </w:r>
      <w:bookmarkEnd w:id="69"/>
    </w:p>
    <w:p w14:paraId="5CF02642" w14:textId="77777777" w:rsidR="00E9208A" w:rsidRPr="003B5D4F" w:rsidRDefault="00567D9D" w:rsidP="003B5D4F">
      <w:pPr>
        <w:spacing w:line="22" w:lineRule="atLeast"/>
        <w:ind w:left="426"/>
        <w:rPr>
          <w:rFonts w:ascii="Arial Narrow" w:hAnsi="Arial Narrow" w:cs="Arial"/>
          <w:szCs w:val="26"/>
          <w:lang w:val="fr"/>
        </w:rPr>
      </w:pPr>
      <w:r w:rsidRPr="003B5D4F">
        <w:rPr>
          <w:rFonts w:ascii="Arial Narrow" w:hAnsi="Arial Narrow" w:cs="Arial"/>
          <w:szCs w:val="26"/>
          <w:lang w:val="fr"/>
        </w:rPr>
        <w:t>Le</w:t>
      </w:r>
      <w:r w:rsidR="00687726" w:rsidRPr="003B5D4F">
        <w:rPr>
          <w:rFonts w:ascii="Arial Narrow" w:hAnsi="Arial Narrow" w:cs="Arial"/>
          <w:szCs w:val="26"/>
          <w:lang w:val="fr"/>
        </w:rPr>
        <w:t xml:space="preserve"> </w:t>
      </w:r>
      <w:r w:rsidRPr="003B5D4F">
        <w:rPr>
          <w:rFonts w:ascii="Arial Narrow" w:hAnsi="Arial Narrow" w:cs="Arial"/>
          <w:szCs w:val="26"/>
          <w:lang w:val="fr"/>
        </w:rPr>
        <w:t xml:space="preserve">projet d’amélioration de la gouvernance et d’accès à l’électricité, à l’eau potable et à l’assainissement de base </w:t>
      </w:r>
      <w:r w:rsidR="00687726" w:rsidRPr="003B5D4F">
        <w:rPr>
          <w:rFonts w:ascii="Arial Narrow" w:hAnsi="Arial Narrow" w:cs="Arial"/>
          <w:szCs w:val="26"/>
          <w:lang w:val="fr"/>
        </w:rPr>
        <w:t xml:space="preserve">a réalisé </w:t>
      </w:r>
      <w:r w:rsidR="00303766" w:rsidRPr="003B5D4F">
        <w:rPr>
          <w:rFonts w:ascii="Arial Narrow" w:hAnsi="Arial Narrow" w:cs="Arial"/>
          <w:szCs w:val="26"/>
          <w:lang w:val="fr"/>
        </w:rPr>
        <w:t xml:space="preserve">une série de consultations publiques avec les parties prenantes </w:t>
      </w:r>
      <w:r w:rsidR="00687726" w:rsidRPr="003B5D4F">
        <w:rPr>
          <w:rFonts w:ascii="Arial Narrow" w:hAnsi="Arial Narrow" w:cs="Arial"/>
          <w:szCs w:val="26"/>
          <w:lang w:val="fr"/>
        </w:rPr>
        <w:t xml:space="preserve">dans les différentes villes concernées, ciblant particulièrement : </w:t>
      </w:r>
    </w:p>
    <w:p w14:paraId="03F89509" w14:textId="77777777" w:rsidR="00687726" w:rsidRPr="003B5D4F" w:rsidRDefault="00687726"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les gouverne</w:t>
      </w:r>
      <w:r w:rsidR="001C7806" w:rsidRPr="003B5D4F">
        <w:rPr>
          <w:rFonts w:ascii="Arial Narrow" w:hAnsi="Arial Narrow" w:cs="Arial"/>
          <w:color w:val="000000"/>
          <w:szCs w:val="26"/>
          <w:lang w:val="fr" w:eastAsia="pt-PT"/>
        </w:rPr>
        <w:t>ras de provinces concernées</w:t>
      </w:r>
    </w:p>
    <w:p w14:paraId="727A3E27" w14:textId="77777777" w:rsidR="00B91DBD" w:rsidRPr="003B5D4F" w:rsidRDefault="00B91DBD"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les ministères provinciaux directement impliqués dans le projet</w:t>
      </w:r>
    </w:p>
    <w:p w14:paraId="56AF4DBC" w14:textId="77777777" w:rsidR="00687726" w:rsidRPr="003B5D4F" w:rsidRDefault="00687726"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les mair</w:t>
      </w:r>
      <w:r w:rsidR="001C7806" w:rsidRPr="003B5D4F">
        <w:rPr>
          <w:rFonts w:ascii="Arial Narrow" w:hAnsi="Arial Narrow" w:cs="Arial"/>
          <w:color w:val="000000"/>
          <w:szCs w:val="26"/>
          <w:lang w:val="fr" w:eastAsia="pt-PT"/>
        </w:rPr>
        <w:t>ies, les communes et les municipalités (quartiers)</w:t>
      </w:r>
    </w:p>
    <w:p w14:paraId="1E4610F9" w14:textId="77777777" w:rsidR="0042772F" w:rsidRPr="003B5D4F" w:rsidRDefault="0042772F"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les notaires et chefs coutumiers </w:t>
      </w:r>
    </w:p>
    <w:p w14:paraId="0105D49C" w14:textId="77777777" w:rsidR="00EB3BF7" w:rsidRPr="003B5D4F" w:rsidRDefault="00EB3BF7"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les agences gouvernementales (Agence congolaise de l’environnement, Autorité de régulation du secteur d’électricité, Agence Nationale de Services d’Electrification </w:t>
      </w:r>
      <w:r w:rsidR="00690709">
        <w:rPr>
          <w:rFonts w:ascii="Arial Narrow" w:hAnsi="Arial Narrow" w:cs="Arial"/>
          <w:color w:val="000000"/>
          <w:szCs w:val="26"/>
          <w:lang w:val="fr" w:eastAsia="pt-PT"/>
        </w:rPr>
        <w:t xml:space="preserve"> et des Services Electriques en milieux </w:t>
      </w:r>
      <w:r w:rsidRPr="003B5D4F">
        <w:rPr>
          <w:rFonts w:ascii="Arial Narrow" w:hAnsi="Arial Narrow" w:cs="Arial"/>
          <w:color w:val="000000"/>
          <w:szCs w:val="26"/>
          <w:lang w:val="fr" w:eastAsia="pt-PT"/>
        </w:rPr>
        <w:t>Rural</w:t>
      </w:r>
      <w:r w:rsidR="00690709">
        <w:rPr>
          <w:rFonts w:ascii="Arial Narrow" w:hAnsi="Arial Narrow" w:cs="Arial"/>
          <w:color w:val="000000"/>
          <w:szCs w:val="26"/>
          <w:lang w:val="fr" w:eastAsia="pt-PT"/>
        </w:rPr>
        <w:t xml:space="preserve"> et Périurbain, COPIREP</w:t>
      </w:r>
      <w:r w:rsidRPr="003B5D4F">
        <w:rPr>
          <w:rFonts w:ascii="Arial Narrow" w:hAnsi="Arial Narrow" w:cs="Arial"/>
          <w:color w:val="000000"/>
          <w:szCs w:val="26"/>
          <w:lang w:val="fr" w:eastAsia="pt-PT"/>
        </w:rPr>
        <w:t xml:space="preserve">) </w:t>
      </w:r>
    </w:p>
    <w:p w14:paraId="57BA2855" w14:textId="77777777" w:rsidR="00130C3A" w:rsidRPr="003B5D4F" w:rsidRDefault="00687726"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les </w:t>
      </w:r>
      <w:r w:rsidR="00A777A5" w:rsidRPr="003B5D4F">
        <w:rPr>
          <w:rFonts w:ascii="Arial Narrow" w:hAnsi="Arial Narrow" w:cs="Arial"/>
          <w:color w:val="000000"/>
          <w:szCs w:val="26"/>
          <w:lang w:val="fr" w:eastAsia="pt-PT"/>
        </w:rPr>
        <w:t xml:space="preserve">groupements des </w:t>
      </w:r>
      <w:r w:rsidR="001C7806" w:rsidRPr="003B5D4F">
        <w:rPr>
          <w:rFonts w:ascii="Arial Narrow" w:hAnsi="Arial Narrow" w:cs="Arial"/>
          <w:color w:val="000000"/>
          <w:szCs w:val="26"/>
          <w:lang w:val="fr" w:eastAsia="pt-PT"/>
        </w:rPr>
        <w:t xml:space="preserve">associations des femmes </w:t>
      </w:r>
      <w:r w:rsidR="00A777A5" w:rsidRPr="003B5D4F">
        <w:rPr>
          <w:rFonts w:ascii="Arial Narrow" w:hAnsi="Arial Narrow" w:cs="Arial"/>
          <w:color w:val="000000"/>
          <w:szCs w:val="26"/>
          <w:lang w:val="fr" w:eastAsia="pt-PT"/>
        </w:rPr>
        <w:t>et des jeunes filles</w:t>
      </w:r>
    </w:p>
    <w:p w14:paraId="1BAA1F8C" w14:textId="77777777" w:rsidR="00924830" w:rsidRPr="003B5D4F" w:rsidRDefault="00EB6CA4"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la société civile locale et nationale</w:t>
      </w:r>
    </w:p>
    <w:p w14:paraId="6888F48E" w14:textId="77777777" w:rsidR="00EB6CA4" w:rsidRPr="003B5D4F" w:rsidRDefault="00EB6CA4"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les opérateurs du secteur de l’eau et d’électricité</w:t>
      </w:r>
      <w:r w:rsidR="00EB3BF7" w:rsidRPr="003B5D4F">
        <w:rPr>
          <w:rFonts w:ascii="Arial Narrow" w:hAnsi="Arial Narrow" w:cs="Arial"/>
          <w:color w:val="000000"/>
          <w:szCs w:val="26"/>
          <w:lang w:val="fr" w:eastAsia="pt-PT"/>
        </w:rPr>
        <w:t xml:space="preserve"> (publics et privés)</w:t>
      </w:r>
    </w:p>
    <w:p w14:paraId="691ADC5A" w14:textId="77777777" w:rsidR="00EB6CA4" w:rsidRPr="003B5D4F" w:rsidRDefault="0042772F"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 xml:space="preserve">les projets en cours d’implémentation dans la zone </w:t>
      </w:r>
      <w:r w:rsidR="00690709">
        <w:rPr>
          <w:rFonts w:ascii="Arial Narrow" w:hAnsi="Arial Narrow" w:cs="Arial"/>
          <w:color w:val="000000"/>
          <w:szCs w:val="26"/>
          <w:lang w:val="fr" w:eastAsia="pt-PT"/>
        </w:rPr>
        <w:t xml:space="preserve">du projet </w:t>
      </w:r>
      <w:r w:rsidRPr="003B5D4F">
        <w:rPr>
          <w:rFonts w:ascii="Arial Narrow" w:hAnsi="Arial Narrow" w:cs="Arial"/>
          <w:color w:val="000000"/>
          <w:szCs w:val="26"/>
          <w:lang w:val="fr" w:eastAsia="pt-PT"/>
        </w:rPr>
        <w:t xml:space="preserve">(STEP, </w:t>
      </w:r>
      <w:r w:rsidR="00407F08" w:rsidRPr="003B5D4F">
        <w:rPr>
          <w:rFonts w:ascii="Arial Narrow" w:hAnsi="Arial Narrow" w:cs="Arial"/>
          <w:color w:val="000000"/>
          <w:szCs w:val="26"/>
          <w:lang w:val="fr" w:eastAsia="pt-PT"/>
        </w:rPr>
        <w:t xml:space="preserve">VBG, </w:t>
      </w:r>
      <w:r w:rsidRPr="003B5D4F">
        <w:rPr>
          <w:rFonts w:ascii="Arial Narrow" w:hAnsi="Arial Narrow" w:cs="Arial"/>
          <w:color w:val="000000"/>
          <w:szCs w:val="26"/>
          <w:lang w:val="fr" w:eastAsia="pt-PT"/>
        </w:rPr>
        <w:t xml:space="preserve">PDSS, PASAG, PFCGL, </w:t>
      </w:r>
      <w:r w:rsidR="00407F08" w:rsidRPr="003B5D4F">
        <w:rPr>
          <w:rFonts w:ascii="Arial Narrow" w:hAnsi="Arial Narrow" w:cs="Arial"/>
          <w:color w:val="000000"/>
          <w:szCs w:val="26"/>
          <w:lang w:val="fr" w:eastAsia="pt-PT"/>
        </w:rPr>
        <w:t>etc.)</w:t>
      </w:r>
    </w:p>
    <w:p w14:paraId="468450B2" w14:textId="77777777" w:rsidR="00407F08" w:rsidRPr="003B5D4F" w:rsidRDefault="00407F08" w:rsidP="003B5D4F">
      <w:pPr>
        <w:numPr>
          <w:ilvl w:val="0"/>
          <w:numId w:val="11"/>
        </w:numPr>
        <w:tabs>
          <w:tab w:val="left" w:pos="1134"/>
        </w:tabs>
        <w:spacing w:before="0" w:after="0"/>
        <w:ind w:left="1134" w:hanging="567"/>
        <w:rPr>
          <w:rFonts w:ascii="Arial Narrow" w:hAnsi="Arial Narrow" w:cs="Arial"/>
          <w:color w:val="000000"/>
          <w:szCs w:val="26"/>
          <w:lang w:val="fr" w:eastAsia="pt-PT"/>
        </w:rPr>
      </w:pPr>
      <w:r w:rsidRPr="003B5D4F">
        <w:rPr>
          <w:rFonts w:ascii="Arial Narrow" w:hAnsi="Arial Narrow" w:cs="Arial"/>
          <w:color w:val="000000"/>
          <w:szCs w:val="26"/>
          <w:lang w:val="fr" w:eastAsia="pt-PT"/>
        </w:rPr>
        <w:t>les députés provinciaux.</w:t>
      </w:r>
    </w:p>
    <w:p w14:paraId="5D189AFF" w14:textId="77777777" w:rsidR="00293BF3" w:rsidRPr="003B5D4F" w:rsidRDefault="00EB4A1B" w:rsidP="003B5D4F">
      <w:pPr>
        <w:spacing w:line="22" w:lineRule="atLeast"/>
        <w:ind w:left="426"/>
        <w:rPr>
          <w:rFonts w:ascii="Arial Narrow" w:hAnsi="Arial Narrow" w:cs="Arial"/>
          <w:szCs w:val="26"/>
          <w:lang w:val="fr"/>
        </w:rPr>
      </w:pPr>
      <w:bookmarkStart w:id="70" w:name="_Toc7511959"/>
      <w:bookmarkStart w:id="71" w:name="_Toc8166949"/>
      <w:bookmarkStart w:id="72" w:name="_Toc36821619"/>
      <w:r w:rsidRPr="003B5D4F">
        <w:rPr>
          <w:rFonts w:ascii="Arial Narrow" w:hAnsi="Arial Narrow" w:cs="Arial"/>
          <w:szCs w:val="26"/>
          <w:lang w:val="fr"/>
        </w:rPr>
        <w:t>C</w:t>
      </w:r>
      <w:r w:rsidR="00407F08" w:rsidRPr="003B5D4F">
        <w:rPr>
          <w:rFonts w:ascii="Arial Narrow" w:hAnsi="Arial Narrow" w:cs="Arial"/>
          <w:szCs w:val="26"/>
          <w:lang w:val="fr"/>
        </w:rPr>
        <w:t xml:space="preserve">es consultations </w:t>
      </w:r>
      <w:r w:rsidRPr="003B5D4F">
        <w:rPr>
          <w:rFonts w:ascii="Arial Narrow" w:hAnsi="Arial Narrow" w:cs="Arial"/>
          <w:szCs w:val="26"/>
          <w:lang w:val="fr"/>
        </w:rPr>
        <w:t xml:space="preserve"> avec les parties prenantes ont été organisées à Goma, Kinshasa et Kananga  par les équipes du projet </w:t>
      </w:r>
      <w:r w:rsidR="00293BF3" w:rsidRPr="003B5D4F">
        <w:rPr>
          <w:rFonts w:ascii="Arial Narrow" w:hAnsi="Arial Narrow" w:cs="Arial"/>
          <w:szCs w:val="26"/>
          <w:lang w:val="fr"/>
        </w:rPr>
        <w:t>aussi bien d’</w:t>
      </w:r>
      <w:r w:rsidRPr="003B5D4F">
        <w:rPr>
          <w:rFonts w:ascii="Arial Narrow" w:hAnsi="Arial Narrow" w:cs="Arial"/>
          <w:szCs w:val="26"/>
          <w:lang w:val="fr"/>
        </w:rPr>
        <w:t>UCM, CEP</w:t>
      </w:r>
      <w:r w:rsidR="00EB3BF7" w:rsidRPr="003B5D4F">
        <w:rPr>
          <w:rFonts w:ascii="Arial Narrow" w:hAnsi="Arial Narrow" w:cs="Arial"/>
          <w:szCs w:val="26"/>
          <w:lang w:val="fr"/>
        </w:rPr>
        <w:t>-O</w:t>
      </w:r>
      <w:r w:rsidR="00293BF3" w:rsidRPr="003B5D4F">
        <w:rPr>
          <w:rFonts w:ascii="Arial Narrow" w:hAnsi="Arial Narrow" w:cs="Arial"/>
          <w:szCs w:val="26"/>
          <w:lang w:val="fr"/>
        </w:rPr>
        <w:t>, ARE et l’équipe de l’</w:t>
      </w:r>
      <w:r w:rsidR="00EB3BF7" w:rsidRPr="003B5D4F">
        <w:rPr>
          <w:rFonts w:ascii="Arial Narrow" w:hAnsi="Arial Narrow" w:cs="Arial"/>
          <w:szCs w:val="26"/>
          <w:lang w:val="fr"/>
        </w:rPr>
        <w:t>IDA</w:t>
      </w:r>
      <w:r w:rsidR="00293BF3" w:rsidRPr="003B5D4F">
        <w:rPr>
          <w:rFonts w:ascii="Arial Narrow" w:hAnsi="Arial Narrow" w:cs="Arial"/>
          <w:szCs w:val="26"/>
          <w:lang w:val="fr"/>
        </w:rPr>
        <w:t>.</w:t>
      </w:r>
    </w:p>
    <w:p w14:paraId="13FF1CC7" w14:textId="77777777" w:rsidR="00293BF3" w:rsidRPr="003B5D4F" w:rsidRDefault="00293BF3" w:rsidP="003B5D4F">
      <w:pPr>
        <w:spacing w:line="22" w:lineRule="atLeast"/>
        <w:ind w:left="426"/>
        <w:rPr>
          <w:rFonts w:ascii="Arial Narrow" w:hAnsi="Arial Narrow" w:cs="Arial"/>
          <w:szCs w:val="26"/>
          <w:lang w:val="fr"/>
        </w:rPr>
      </w:pPr>
      <w:r w:rsidRPr="003B5D4F">
        <w:rPr>
          <w:rFonts w:ascii="Arial Narrow" w:hAnsi="Arial Narrow" w:cs="Arial"/>
          <w:szCs w:val="26"/>
          <w:lang w:val="fr"/>
        </w:rPr>
        <w:t>L</w:t>
      </w:r>
      <w:r w:rsidR="00E3316F" w:rsidRPr="003B5D4F">
        <w:rPr>
          <w:rFonts w:ascii="Arial Narrow" w:hAnsi="Arial Narrow" w:cs="Arial"/>
          <w:szCs w:val="26"/>
          <w:lang w:val="fr"/>
        </w:rPr>
        <w:t>a synthèse des préoccupations exprimées par les parties prenantes est reprise en annexe avec les listes des participants à ces réunions de consultation publique.</w:t>
      </w:r>
    </w:p>
    <w:p w14:paraId="3CFFC699" w14:textId="77777777" w:rsidR="002C7F9C" w:rsidRPr="00687726" w:rsidRDefault="00EB3BF7" w:rsidP="00407F08">
      <w:pPr>
        <w:spacing w:before="60" w:after="60" w:line="276" w:lineRule="auto"/>
        <w:ind w:left="567"/>
        <w:rPr>
          <w:rFonts w:ascii="Arial Narrow" w:hAnsi="Arial Narrow" w:cs="Arial"/>
          <w:color w:val="000000"/>
          <w:sz w:val="26"/>
          <w:szCs w:val="26"/>
          <w:lang w:eastAsia="pt-PT"/>
        </w:rPr>
        <w:sectPr w:rsidR="002C7F9C" w:rsidRPr="00687726" w:rsidSect="002120F3">
          <w:pgSz w:w="11906" w:h="16838" w:code="9"/>
          <w:pgMar w:top="1418" w:right="1134" w:bottom="1276" w:left="1418" w:header="709" w:footer="709" w:gutter="0"/>
          <w:cols w:space="708"/>
          <w:docGrid w:linePitch="360"/>
        </w:sectPr>
      </w:pPr>
      <w:r>
        <w:rPr>
          <w:rFonts w:ascii="Arial Narrow" w:hAnsi="Arial Narrow" w:cs="Arial"/>
          <w:color w:val="000000"/>
          <w:sz w:val="26"/>
          <w:szCs w:val="26"/>
          <w:lang w:eastAsia="pt-PT"/>
        </w:rPr>
        <w:t xml:space="preserve"> </w:t>
      </w:r>
    </w:p>
    <w:p w14:paraId="3B72C049" w14:textId="77777777" w:rsidR="009F3237" w:rsidRPr="004D01AB" w:rsidRDefault="00130C3A" w:rsidP="00675394">
      <w:pPr>
        <w:pStyle w:val="Titre"/>
        <w:numPr>
          <w:ilvl w:val="0"/>
          <w:numId w:val="9"/>
        </w:numPr>
        <w:tabs>
          <w:tab w:val="left" w:pos="426"/>
        </w:tabs>
        <w:spacing w:before="0" w:after="120" w:line="22" w:lineRule="atLeast"/>
        <w:ind w:left="426" w:hanging="426"/>
        <w:jc w:val="left"/>
        <w:rPr>
          <w:rFonts w:ascii="Arial Narrow" w:hAnsi="Arial Narrow" w:cs="Arial"/>
          <w:sz w:val="26"/>
          <w:szCs w:val="26"/>
        </w:rPr>
      </w:pPr>
      <w:bookmarkStart w:id="73" w:name="_Toc89869926"/>
      <w:r w:rsidRPr="004D01AB">
        <w:rPr>
          <w:rFonts w:ascii="Arial Narrow" w:hAnsi="Arial Narrow" w:cs="Arial"/>
          <w:sz w:val="26"/>
          <w:szCs w:val="26"/>
        </w:rPr>
        <w:t>RESSOURCES ET RESPONSABILITES POUR L</w:t>
      </w:r>
      <w:r w:rsidR="00F30886">
        <w:rPr>
          <w:rFonts w:ascii="Arial Narrow" w:hAnsi="Arial Narrow" w:cs="Arial"/>
          <w:sz w:val="26"/>
          <w:szCs w:val="26"/>
        </w:rPr>
        <w:t xml:space="preserve">A MISE EN ŒUVRE </w:t>
      </w:r>
      <w:r w:rsidRPr="004D01AB">
        <w:rPr>
          <w:rFonts w:ascii="Arial Narrow" w:hAnsi="Arial Narrow" w:cs="Arial"/>
          <w:sz w:val="26"/>
          <w:szCs w:val="26"/>
        </w:rPr>
        <w:t>DES ACTIVITES D</w:t>
      </w:r>
      <w:r w:rsidR="00F30886">
        <w:rPr>
          <w:rFonts w:ascii="Arial Narrow" w:hAnsi="Arial Narrow" w:cs="Arial"/>
          <w:sz w:val="26"/>
          <w:szCs w:val="26"/>
        </w:rPr>
        <w:t xml:space="preserve">E MOBILISATION </w:t>
      </w:r>
      <w:bookmarkStart w:id="74" w:name="_Toc7511960"/>
      <w:bookmarkStart w:id="75" w:name="_Toc8166950"/>
      <w:bookmarkEnd w:id="70"/>
      <w:bookmarkEnd w:id="71"/>
      <w:bookmarkEnd w:id="72"/>
      <w:r w:rsidR="00924830" w:rsidRPr="004D01AB">
        <w:rPr>
          <w:rFonts w:ascii="Arial Narrow" w:hAnsi="Arial Narrow" w:cs="Arial"/>
          <w:sz w:val="26"/>
          <w:szCs w:val="26"/>
        </w:rPr>
        <w:t>DES PARTIES PRENANTES</w:t>
      </w:r>
      <w:bookmarkEnd w:id="73"/>
    </w:p>
    <w:p w14:paraId="3C478F28" w14:textId="77777777" w:rsidR="00950794" w:rsidRPr="002C7F9C" w:rsidRDefault="00950794" w:rsidP="00B04216">
      <w:pPr>
        <w:pStyle w:val="Titre3"/>
      </w:pPr>
      <w:bookmarkStart w:id="76" w:name="_Toc89869927"/>
      <w:r w:rsidRPr="002C7F9C">
        <w:t>Ressources</w:t>
      </w:r>
      <w:bookmarkEnd w:id="76"/>
    </w:p>
    <w:p w14:paraId="204BB4D2" w14:textId="77777777" w:rsidR="002C7F9C" w:rsidRPr="00675394" w:rsidRDefault="002C7F9C" w:rsidP="00675394">
      <w:pPr>
        <w:spacing w:line="22" w:lineRule="atLeast"/>
        <w:ind w:left="426"/>
        <w:rPr>
          <w:rFonts w:ascii="Arial Narrow" w:hAnsi="Arial Narrow" w:cs="Arial"/>
          <w:szCs w:val="26"/>
          <w:lang w:val="fr"/>
        </w:rPr>
      </w:pPr>
      <w:r w:rsidRPr="00675394">
        <w:rPr>
          <w:rFonts w:ascii="Arial Narrow" w:hAnsi="Arial Narrow" w:cs="Arial"/>
          <w:szCs w:val="26"/>
          <w:lang w:val="fr"/>
        </w:rPr>
        <w:t xml:space="preserve">Le projet mobilisera les ressources financières nécessaires et suffisantes à la gestion et la mise en œuvre du PMPP, incluant, entre autres : la divulgation du PMPP, le renforcement des capacités, le développement du plan et </w:t>
      </w:r>
      <w:r w:rsidR="00C67908" w:rsidRPr="00675394">
        <w:rPr>
          <w:rFonts w:ascii="Arial Narrow" w:hAnsi="Arial Narrow" w:cs="Arial"/>
          <w:szCs w:val="26"/>
          <w:lang w:val="fr"/>
        </w:rPr>
        <w:t xml:space="preserve">des </w:t>
      </w:r>
      <w:r w:rsidRPr="00675394">
        <w:rPr>
          <w:rFonts w:ascii="Arial Narrow" w:hAnsi="Arial Narrow" w:cs="Arial"/>
          <w:szCs w:val="26"/>
          <w:lang w:val="fr"/>
        </w:rPr>
        <w:t>supports de communication, la mise en œuvre de la communication, l’accessibilité, la gestion des plaintes, griefs, et feedback et le suivi-évaluation de la mise en œuvre du présent PMPP.</w:t>
      </w:r>
    </w:p>
    <w:p w14:paraId="1364941D" w14:textId="77777777" w:rsidR="002C7F9C" w:rsidRPr="00675394" w:rsidRDefault="002C7F9C" w:rsidP="00675394">
      <w:pPr>
        <w:spacing w:line="22" w:lineRule="atLeast"/>
        <w:ind w:left="426"/>
        <w:rPr>
          <w:rFonts w:ascii="Arial Narrow" w:hAnsi="Arial Narrow" w:cs="Arial"/>
          <w:szCs w:val="26"/>
          <w:lang w:val="fr"/>
        </w:rPr>
      </w:pPr>
      <w:r w:rsidRPr="00675394">
        <w:rPr>
          <w:rFonts w:ascii="Arial Narrow" w:hAnsi="Arial Narrow" w:cs="Arial"/>
          <w:szCs w:val="26"/>
          <w:lang w:val="fr"/>
        </w:rPr>
        <w:t xml:space="preserve">La mise en œuvre directe du présent PMPP sera assurée par </w:t>
      </w:r>
      <w:r w:rsidRPr="00016881">
        <w:rPr>
          <w:rFonts w:ascii="Arial Narrow" w:hAnsi="Arial Narrow" w:cs="Arial"/>
          <w:szCs w:val="26"/>
          <w:lang w:val="fr"/>
        </w:rPr>
        <w:t>le</w:t>
      </w:r>
      <w:r w:rsidR="00346634" w:rsidRPr="00016881">
        <w:rPr>
          <w:rFonts w:ascii="Arial Narrow" w:hAnsi="Arial Narrow" w:cs="Arial"/>
          <w:szCs w:val="26"/>
          <w:lang w:val="fr"/>
        </w:rPr>
        <w:t xml:space="preserve"> spécialiste en mobilisation communautaire du projet</w:t>
      </w:r>
      <w:r w:rsidR="00346634" w:rsidRPr="00675394">
        <w:rPr>
          <w:rFonts w:ascii="Arial Narrow" w:hAnsi="Arial Narrow" w:cs="Arial"/>
          <w:szCs w:val="26"/>
          <w:lang w:val="fr"/>
        </w:rPr>
        <w:t xml:space="preserve"> et les autre</w:t>
      </w:r>
      <w:r w:rsidRPr="00675394">
        <w:rPr>
          <w:rFonts w:ascii="Arial Narrow" w:hAnsi="Arial Narrow" w:cs="Arial"/>
          <w:szCs w:val="26"/>
          <w:lang w:val="fr"/>
        </w:rPr>
        <w:t xml:space="preserve">s Spécialistes en développement social d’UCM et de la CEP-O sous la coordination d’UCM et en partenariat </w:t>
      </w:r>
      <w:r w:rsidR="00346634" w:rsidRPr="00675394">
        <w:rPr>
          <w:rFonts w:ascii="Arial Narrow" w:hAnsi="Arial Narrow" w:cs="Arial"/>
          <w:szCs w:val="26"/>
          <w:lang w:val="fr"/>
        </w:rPr>
        <w:t xml:space="preserve">avec les entités administratives </w:t>
      </w:r>
      <w:r w:rsidR="00016881">
        <w:rPr>
          <w:rFonts w:ascii="Arial Narrow" w:hAnsi="Arial Narrow" w:cs="Arial"/>
          <w:szCs w:val="26"/>
          <w:lang w:val="fr"/>
        </w:rPr>
        <w:t xml:space="preserve">et structures </w:t>
      </w:r>
      <w:r w:rsidR="00346634" w:rsidRPr="00675394">
        <w:rPr>
          <w:rFonts w:ascii="Arial Narrow" w:hAnsi="Arial Narrow" w:cs="Arial"/>
          <w:szCs w:val="26"/>
          <w:lang w:val="fr"/>
        </w:rPr>
        <w:t>parties prenantes au projet</w:t>
      </w:r>
      <w:r w:rsidR="003D19D4" w:rsidRPr="00675394">
        <w:rPr>
          <w:rFonts w:ascii="Arial Narrow" w:hAnsi="Arial Narrow" w:cs="Arial"/>
          <w:szCs w:val="26"/>
          <w:lang w:val="fr"/>
        </w:rPr>
        <w:t xml:space="preserve"> (ARE, ANSER, ARSPE, OCE</w:t>
      </w:r>
      <w:r w:rsidR="00EC4CB6" w:rsidRPr="00675394">
        <w:rPr>
          <w:rFonts w:ascii="Arial Narrow" w:hAnsi="Arial Narrow" w:cs="Arial"/>
          <w:szCs w:val="26"/>
          <w:lang w:val="fr"/>
        </w:rPr>
        <w:t>, BCC, COPIREP)</w:t>
      </w:r>
      <w:r w:rsidR="00346634" w:rsidRPr="00675394">
        <w:rPr>
          <w:rFonts w:ascii="Arial Narrow" w:hAnsi="Arial Narrow" w:cs="Arial"/>
          <w:szCs w:val="26"/>
          <w:lang w:val="fr"/>
        </w:rPr>
        <w:t>.</w:t>
      </w:r>
    </w:p>
    <w:p w14:paraId="1492DC61" w14:textId="77777777" w:rsidR="00E35700" w:rsidRPr="00675394" w:rsidRDefault="00E35700" w:rsidP="00675394">
      <w:pPr>
        <w:spacing w:line="22" w:lineRule="atLeast"/>
        <w:ind w:left="426"/>
        <w:rPr>
          <w:rFonts w:ascii="Arial Narrow" w:hAnsi="Arial Narrow" w:cs="Arial"/>
          <w:szCs w:val="26"/>
          <w:lang w:val="fr"/>
        </w:rPr>
      </w:pPr>
      <w:r w:rsidRPr="00675394">
        <w:rPr>
          <w:rFonts w:ascii="Arial Narrow" w:hAnsi="Arial Narrow" w:cs="Arial"/>
          <w:szCs w:val="26"/>
          <w:lang w:val="fr"/>
        </w:rPr>
        <w:t>L</w:t>
      </w:r>
      <w:r w:rsidR="00226ECB" w:rsidRPr="00675394">
        <w:rPr>
          <w:rFonts w:ascii="Arial Narrow" w:hAnsi="Arial Narrow" w:cs="Arial"/>
          <w:szCs w:val="26"/>
          <w:lang w:val="fr"/>
        </w:rPr>
        <w:t>e</w:t>
      </w:r>
      <w:r w:rsidRPr="00675394">
        <w:rPr>
          <w:rFonts w:ascii="Arial Narrow" w:hAnsi="Arial Narrow" w:cs="Arial"/>
          <w:szCs w:val="26"/>
          <w:lang w:val="fr"/>
        </w:rPr>
        <w:t xml:space="preserve"> coût</w:t>
      </w:r>
      <w:r w:rsidR="00226ECB" w:rsidRPr="00675394">
        <w:rPr>
          <w:rFonts w:ascii="Arial Narrow" w:hAnsi="Arial Narrow" w:cs="Arial"/>
          <w:szCs w:val="26"/>
          <w:lang w:val="fr"/>
        </w:rPr>
        <w:t xml:space="preserve"> prévisionnel</w:t>
      </w:r>
      <w:r w:rsidRPr="00675394">
        <w:rPr>
          <w:rFonts w:ascii="Arial Narrow" w:hAnsi="Arial Narrow" w:cs="Arial"/>
          <w:szCs w:val="26"/>
          <w:lang w:val="fr"/>
        </w:rPr>
        <w:t xml:space="preserve"> estimé</w:t>
      </w:r>
      <w:r w:rsidR="00226ECB" w:rsidRPr="00675394">
        <w:rPr>
          <w:rFonts w:ascii="Arial Narrow" w:hAnsi="Arial Narrow" w:cs="Arial"/>
          <w:szCs w:val="26"/>
          <w:lang w:val="fr"/>
        </w:rPr>
        <w:t xml:space="preserve"> pour</w:t>
      </w:r>
      <w:r w:rsidRPr="00675394">
        <w:rPr>
          <w:rFonts w:ascii="Arial Narrow" w:hAnsi="Arial Narrow" w:cs="Arial"/>
          <w:szCs w:val="26"/>
          <w:lang w:val="fr"/>
        </w:rPr>
        <w:t xml:space="preserve"> la mise en œuvre du plan de mobilisation des parties prenantes </w:t>
      </w:r>
      <w:r w:rsidR="00226ECB" w:rsidRPr="00675394">
        <w:rPr>
          <w:rFonts w:ascii="Arial Narrow" w:hAnsi="Arial Narrow" w:cs="Arial"/>
          <w:szCs w:val="26"/>
          <w:lang w:val="fr"/>
        </w:rPr>
        <w:t>s’</w:t>
      </w:r>
      <w:r w:rsidR="009E0932" w:rsidRPr="00675394">
        <w:rPr>
          <w:rFonts w:ascii="Arial Narrow" w:hAnsi="Arial Narrow" w:cs="Arial"/>
          <w:szCs w:val="26"/>
          <w:lang w:val="fr"/>
        </w:rPr>
        <w:t>élève</w:t>
      </w:r>
      <w:r w:rsidR="00226ECB" w:rsidRPr="00675394">
        <w:rPr>
          <w:rFonts w:ascii="Arial Narrow" w:hAnsi="Arial Narrow" w:cs="Arial"/>
          <w:szCs w:val="26"/>
          <w:lang w:val="fr"/>
        </w:rPr>
        <w:t xml:space="preserve"> à </w:t>
      </w:r>
      <w:r w:rsidR="00016881">
        <w:rPr>
          <w:rFonts w:ascii="Arial Narrow" w:hAnsi="Arial Narrow" w:cs="Arial"/>
          <w:szCs w:val="26"/>
          <w:lang w:val="fr"/>
        </w:rPr>
        <w:t>u</w:t>
      </w:r>
      <w:r w:rsidR="00226ECB" w:rsidRPr="00675394">
        <w:rPr>
          <w:rFonts w:ascii="Arial Narrow" w:hAnsi="Arial Narrow" w:cs="Arial"/>
          <w:szCs w:val="26"/>
          <w:lang w:val="fr"/>
        </w:rPr>
        <w:t xml:space="preserve">n million cent quatorze mille dollars américains </w:t>
      </w:r>
      <w:r w:rsidR="009E0932" w:rsidRPr="00675394">
        <w:rPr>
          <w:rFonts w:ascii="Arial Narrow" w:hAnsi="Arial Narrow" w:cs="Arial"/>
          <w:szCs w:val="26"/>
          <w:lang w:val="fr"/>
        </w:rPr>
        <w:t>et fera</w:t>
      </w:r>
      <w:r w:rsidRPr="00675394">
        <w:rPr>
          <w:rFonts w:ascii="Arial Narrow" w:hAnsi="Arial Narrow" w:cs="Arial"/>
          <w:szCs w:val="26"/>
          <w:lang w:val="fr"/>
        </w:rPr>
        <w:t xml:space="preserve"> partie du coût global du projet. La fréquence et l’ampleur des activités de mobilisation des parties prenantes vont dépendre grandement de l’importance des sous-projets à mettre en œuvre au niveau de chaque composante du projet. A ce niveau, le budget sera complété </w:t>
      </w:r>
      <w:r w:rsidR="00454737" w:rsidRPr="00675394">
        <w:rPr>
          <w:rFonts w:ascii="Arial Narrow" w:hAnsi="Arial Narrow" w:cs="Arial"/>
          <w:szCs w:val="26"/>
          <w:lang w:val="fr"/>
        </w:rPr>
        <w:t>ou confirm</w:t>
      </w:r>
      <w:r w:rsidR="00016881">
        <w:rPr>
          <w:rFonts w:ascii="Arial Narrow" w:hAnsi="Arial Narrow" w:cs="Arial"/>
          <w:szCs w:val="26"/>
          <w:lang w:val="fr"/>
        </w:rPr>
        <w:t>é</w:t>
      </w:r>
      <w:r w:rsidR="00454737" w:rsidRPr="00675394">
        <w:rPr>
          <w:rFonts w:ascii="Arial Narrow" w:hAnsi="Arial Narrow" w:cs="Arial"/>
          <w:szCs w:val="26"/>
          <w:lang w:val="fr"/>
        </w:rPr>
        <w:t xml:space="preserve"> </w:t>
      </w:r>
      <w:r w:rsidRPr="00675394">
        <w:rPr>
          <w:rFonts w:ascii="Arial Narrow" w:hAnsi="Arial Narrow" w:cs="Arial"/>
          <w:szCs w:val="26"/>
          <w:lang w:val="fr"/>
        </w:rPr>
        <w:t>une fois que l’ensemble des sous-projets aur</w:t>
      </w:r>
      <w:r w:rsidR="00454737" w:rsidRPr="00675394">
        <w:rPr>
          <w:rFonts w:ascii="Arial Narrow" w:hAnsi="Arial Narrow" w:cs="Arial"/>
          <w:szCs w:val="26"/>
          <w:lang w:val="fr"/>
        </w:rPr>
        <w:t>ont</w:t>
      </w:r>
      <w:r w:rsidRPr="00675394">
        <w:rPr>
          <w:rFonts w:ascii="Arial Narrow" w:hAnsi="Arial Narrow" w:cs="Arial"/>
          <w:szCs w:val="26"/>
          <w:lang w:val="fr"/>
        </w:rPr>
        <w:t xml:space="preserve"> été </w:t>
      </w:r>
      <w:r w:rsidR="00454737" w:rsidRPr="00675394">
        <w:rPr>
          <w:rFonts w:ascii="Arial Narrow" w:hAnsi="Arial Narrow" w:cs="Arial"/>
          <w:szCs w:val="26"/>
          <w:lang w:val="fr"/>
        </w:rPr>
        <w:t>approuvés par le Conseil d’Administration de la Banque mondiale</w:t>
      </w:r>
      <w:r w:rsidRPr="00675394">
        <w:rPr>
          <w:rFonts w:ascii="Arial Narrow" w:hAnsi="Arial Narrow" w:cs="Arial"/>
          <w:szCs w:val="26"/>
          <w:lang w:val="fr"/>
        </w:rPr>
        <w:t xml:space="preserve"> ; soit </w:t>
      </w:r>
      <w:r w:rsidR="00016881">
        <w:rPr>
          <w:rFonts w:ascii="Arial Narrow" w:hAnsi="Arial Narrow" w:cs="Arial"/>
          <w:szCs w:val="26"/>
          <w:lang w:val="fr"/>
        </w:rPr>
        <w:t xml:space="preserve">en principe </w:t>
      </w:r>
      <w:r w:rsidRPr="00675394">
        <w:rPr>
          <w:rFonts w:ascii="Arial Narrow" w:hAnsi="Arial Narrow" w:cs="Arial"/>
          <w:szCs w:val="26"/>
          <w:lang w:val="fr"/>
        </w:rPr>
        <w:t>à la fin du deuxième semestre de l’année 2021.</w:t>
      </w:r>
    </w:p>
    <w:p w14:paraId="611D1F6C" w14:textId="6425AC89" w:rsidR="00E35700" w:rsidRPr="004D01AB" w:rsidRDefault="00E35700" w:rsidP="0051426A">
      <w:pPr>
        <w:pStyle w:val="Lgende"/>
        <w:rPr>
          <w:rFonts w:cs="Times New Roman"/>
          <w:color w:val="000000"/>
          <w:lang w:val="fr"/>
        </w:rPr>
      </w:pPr>
      <w:bookmarkStart w:id="77" w:name="_Toc88064313"/>
      <w:r w:rsidRPr="004D01AB">
        <w:t xml:space="preserve">Tableau </w:t>
      </w:r>
      <w:r w:rsidRPr="004D01AB">
        <w:rPr>
          <w:noProof/>
        </w:rPr>
        <w:fldChar w:fldCharType="begin"/>
      </w:r>
      <w:r w:rsidRPr="004D01AB">
        <w:rPr>
          <w:noProof/>
        </w:rPr>
        <w:instrText xml:space="preserve"> SEQ Tableau \* ARABIC </w:instrText>
      </w:r>
      <w:r w:rsidRPr="004D01AB">
        <w:rPr>
          <w:noProof/>
        </w:rPr>
        <w:fldChar w:fldCharType="separate"/>
      </w:r>
      <w:r w:rsidR="00C70AE0">
        <w:rPr>
          <w:noProof/>
        </w:rPr>
        <w:t>8</w:t>
      </w:r>
      <w:r w:rsidRPr="004D01AB">
        <w:rPr>
          <w:noProof/>
        </w:rPr>
        <w:fldChar w:fldCharType="end"/>
      </w:r>
      <w:r w:rsidRPr="004D01AB">
        <w:t xml:space="preserve">. </w:t>
      </w:r>
      <w:r>
        <w:t xml:space="preserve">Budget de la mise en œuvre </w:t>
      </w:r>
      <w:r w:rsidRPr="004D01AB">
        <w:rPr>
          <w:rFonts w:cs="Times New Roman"/>
          <w:color w:val="000000"/>
          <w:lang w:val="fr"/>
        </w:rPr>
        <w:t>du PMPP</w:t>
      </w:r>
      <w:bookmarkEnd w:id="77"/>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134"/>
        <w:gridCol w:w="709"/>
        <w:gridCol w:w="1134"/>
        <w:gridCol w:w="1276"/>
      </w:tblGrid>
      <w:tr w:rsidR="00413B0F" w:rsidRPr="0029649C" w14:paraId="1FCD3AF4" w14:textId="77777777" w:rsidTr="00CF7D41">
        <w:trPr>
          <w:trHeight w:val="625"/>
          <w:tblHeader/>
        </w:trPr>
        <w:tc>
          <w:tcPr>
            <w:tcW w:w="567" w:type="dxa"/>
            <w:shd w:val="clear" w:color="auto" w:fill="DEEAF6"/>
            <w:vAlign w:val="center"/>
          </w:tcPr>
          <w:p w14:paraId="354B5631"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N°</w:t>
            </w:r>
          </w:p>
        </w:tc>
        <w:tc>
          <w:tcPr>
            <w:tcW w:w="3969" w:type="dxa"/>
            <w:shd w:val="clear" w:color="auto" w:fill="DEEAF6"/>
            <w:vAlign w:val="center"/>
          </w:tcPr>
          <w:p w14:paraId="2636551E"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Activités</w:t>
            </w:r>
          </w:p>
        </w:tc>
        <w:tc>
          <w:tcPr>
            <w:tcW w:w="1134" w:type="dxa"/>
            <w:shd w:val="clear" w:color="auto" w:fill="DEEAF6"/>
            <w:vAlign w:val="center"/>
          </w:tcPr>
          <w:p w14:paraId="0D6C2609"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 xml:space="preserve">Unité </w:t>
            </w:r>
          </w:p>
        </w:tc>
        <w:tc>
          <w:tcPr>
            <w:tcW w:w="709" w:type="dxa"/>
            <w:shd w:val="clear" w:color="auto" w:fill="DEEAF6"/>
            <w:vAlign w:val="center"/>
          </w:tcPr>
          <w:p w14:paraId="08FBDB59"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Qté</w:t>
            </w:r>
          </w:p>
        </w:tc>
        <w:tc>
          <w:tcPr>
            <w:tcW w:w="1134" w:type="dxa"/>
            <w:shd w:val="clear" w:color="auto" w:fill="DEEAF6"/>
          </w:tcPr>
          <w:p w14:paraId="411AA206"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Coût unitaire en USD</w:t>
            </w:r>
          </w:p>
        </w:tc>
        <w:tc>
          <w:tcPr>
            <w:tcW w:w="1276" w:type="dxa"/>
            <w:shd w:val="clear" w:color="auto" w:fill="DEEAF6"/>
            <w:vAlign w:val="center"/>
          </w:tcPr>
          <w:p w14:paraId="35C69EF7" w14:textId="77777777" w:rsidR="00413B0F" w:rsidRPr="0029649C" w:rsidRDefault="00413B0F" w:rsidP="0069439D">
            <w:pPr>
              <w:spacing w:before="0" w:after="0" w:line="22" w:lineRule="atLeast"/>
              <w:jc w:val="center"/>
              <w:rPr>
                <w:rFonts w:ascii="Arial Narrow" w:hAnsi="Arial Narrow" w:cs="Arial"/>
                <w:b/>
                <w:color w:val="000000"/>
                <w:sz w:val="22"/>
                <w:lang w:val="fr" w:eastAsia="pt-PT"/>
              </w:rPr>
            </w:pPr>
            <w:r w:rsidRPr="0029649C">
              <w:rPr>
                <w:rFonts w:ascii="Arial Narrow" w:hAnsi="Arial Narrow" w:cs="Arial"/>
                <w:b/>
                <w:color w:val="000000"/>
                <w:sz w:val="22"/>
                <w:lang w:val="fr" w:eastAsia="pt-PT"/>
              </w:rPr>
              <w:t>Coût total en USD</w:t>
            </w:r>
          </w:p>
        </w:tc>
      </w:tr>
      <w:tr w:rsidR="00413B0F" w:rsidRPr="0029649C" w14:paraId="1080284C" w14:textId="77777777" w:rsidTr="00CA20A2">
        <w:tc>
          <w:tcPr>
            <w:tcW w:w="567" w:type="dxa"/>
            <w:shd w:val="clear" w:color="auto" w:fill="auto"/>
            <w:vAlign w:val="center"/>
          </w:tcPr>
          <w:p w14:paraId="1F5B7896"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0</w:t>
            </w:r>
            <w:r w:rsidR="00CA20A2" w:rsidRPr="0029649C">
              <w:rPr>
                <w:rFonts w:ascii="Arial Narrow" w:hAnsi="Arial Narrow" w:cs="Arial"/>
                <w:color w:val="000000"/>
                <w:sz w:val="22"/>
                <w:lang w:val="fr" w:eastAsia="pt-PT"/>
              </w:rPr>
              <w:t>1</w:t>
            </w:r>
          </w:p>
        </w:tc>
        <w:tc>
          <w:tcPr>
            <w:tcW w:w="3969" w:type="dxa"/>
            <w:shd w:val="clear" w:color="auto" w:fill="auto"/>
            <w:vAlign w:val="center"/>
          </w:tcPr>
          <w:p w14:paraId="132DD315" w14:textId="77777777" w:rsidR="00413B0F" w:rsidRPr="0029649C" w:rsidRDefault="00C660F0"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Élaboration et m</w:t>
            </w:r>
            <w:r w:rsidR="00413B0F" w:rsidRPr="0029649C">
              <w:rPr>
                <w:rFonts w:ascii="Arial Narrow" w:hAnsi="Arial Narrow" w:cs="Arial"/>
                <w:color w:val="000000"/>
                <w:sz w:val="22"/>
                <w:lang w:val="fr" w:eastAsia="pt-PT"/>
              </w:rPr>
              <w:t>ise en œuvre d</w:t>
            </w:r>
            <w:r w:rsidR="003E19AC" w:rsidRPr="0029649C">
              <w:rPr>
                <w:rFonts w:ascii="Arial Narrow" w:hAnsi="Arial Narrow" w:cs="Arial"/>
                <w:color w:val="000000"/>
                <w:sz w:val="22"/>
                <w:lang w:val="fr" w:eastAsia="pt-PT"/>
              </w:rPr>
              <w:t>u</w:t>
            </w:r>
            <w:r w:rsidR="00413B0F" w:rsidRPr="0029649C">
              <w:rPr>
                <w:rFonts w:ascii="Arial Narrow" w:hAnsi="Arial Narrow" w:cs="Arial"/>
                <w:color w:val="000000"/>
                <w:sz w:val="22"/>
                <w:lang w:val="fr" w:eastAsia="pt-PT"/>
              </w:rPr>
              <w:t xml:space="preserve"> Pl</w:t>
            </w:r>
            <w:r w:rsidR="003E19AC" w:rsidRPr="0029649C">
              <w:rPr>
                <w:rFonts w:ascii="Arial Narrow" w:hAnsi="Arial Narrow" w:cs="Arial"/>
                <w:color w:val="000000"/>
                <w:sz w:val="22"/>
                <w:lang w:val="fr" w:eastAsia="pt-PT"/>
              </w:rPr>
              <w:t>an</w:t>
            </w:r>
            <w:r w:rsidR="00413B0F" w:rsidRPr="0029649C">
              <w:rPr>
                <w:rFonts w:ascii="Arial Narrow" w:hAnsi="Arial Narrow" w:cs="Arial"/>
                <w:color w:val="000000"/>
                <w:sz w:val="22"/>
                <w:lang w:val="fr" w:eastAsia="pt-PT"/>
              </w:rPr>
              <w:t xml:space="preserve"> de communication et de mobilisation des parties prenantes</w:t>
            </w:r>
            <w:r w:rsidRPr="0029649C">
              <w:rPr>
                <w:rFonts w:ascii="Arial Narrow" w:hAnsi="Arial Narrow" w:cs="Arial"/>
                <w:color w:val="000000"/>
                <w:sz w:val="22"/>
                <w:lang w:val="fr" w:eastAsia="pt-PT"/>
              </w:rPr>
              <w:t> :</w:t>
            </w:r>
          </w:p>
          <w:p w14:paraId="60079622" w14:textId="77777777" w:rsidR="007A52EF" w:rsidRPr="0029649C" w:rsidRDefault="00511367" w:rsidP="0069439D">
            <w:pPr>
              <w:numPr>
                <w:ilvl w:val="0"/>
                <w:numId w:val="5"/>
              </w:num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p</w:t>
            </w:r>
            <w:r w:rsidR="00C660F0" w:rsidRPr="0029649C">
              <w:rPr>
                <w:rFonts w:ascii="Arial Narrow" w:hAnsi="Arial Narrow" w:cs="Arial"/>
                <w:color w:val="000000"/>
                <w:sz w:val="22"/>
                <w:lang w:val="fr" w:eastAsia="pt-PT"/>
              </w:rPr>
              <w:t>roduction des supports et outils de communication</w:t>
            </w:r>
            <w:r w:rsidR="007A7F9A" w:rsidRPr="0029649C">
              <w:rPr>
                <w:rFonts w:ascii="Arial Narrow" w:hAnsi="Arial Narrow" w:cs="Arial"/>
                <w:color w:val="000000"/>
                <w:sz w:val="22"/>
                <w:lang w:val="fr" w:eastAsia="pt-PT"/>
              </w:rPr>
              <w:t xml:space="preserve"> (</w:t>
            </w:r>
            <w:r w:rsidR="0085408B" w:rsidRPr="0029649C">
              <w:rPr>
                <w:rFonts w:ascii="Arial Narrow" w:hAnsi="Arial Narrow" w:cs="Arial"/>
                <w:color w:val="000000"/>
                <w:sz w:val="22"/>
                <w:lang w:val="fr" w:eastAsia="pt-PT"/>
              </w:rPr>
              <w:t xml:space="preserve">bande dessinées, brochures, affiches, autocollant, affiches, émissions radio et télévision, bande défilante </w:t>
            </w:r>
            <w:r w:rsidR="007A52EF" w:rsidRPr="0029649C">
              <w:rPr>
                <w:rFonts w:ascii="Arial Narrow" w:hAnsi="Arial Narrow" w:cs="Arial"/>
                <w:color w:val="000000"/>
                <w:sz w:val="22"/>
                <w:lang w:val="fr" w:eastAsia="pt-PT"/>
              </w:rPr>
              <w:t>TV</w:t>
            </w:r>
          </w:p>
          <w:p w14:paraId="1E177776" w14:textId="77777777" w:rsidR="00511367" w:rsidRPr="0029649C" w:rsidRDefault="007A52EF" w:rsidP="0069439D">
            <w:pPr>
              <w:numPr>
                <w:ilvl w:val="0"/>
                <w:numId w:val="5"/>
              </w:num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 xml:space="preserve">diffusion des activités du projet dans les églises, </w:t>
            </w:r>
            <w:r w:rsidR="00CA20A2" w:rsidRPr="0029649C">
              <w:rPr>
                <w:rFonts w:ascii="Arial Narrow" w:hAnsi="Arial Narrow" w:cs="Arial"/>
                <w:color w:val="000000"/>
                <w:sz w:val="22"/>
                <w:lang w:val="fr" w:eastAsia="pt-PT"/>
              </w:rPr>
              <w:t xml:space="preserve">les écoles et universités, hôpitaux et centres de santé, </w:t>
            </w:r>
            <w:r w:rsidRPr="0029649C">
              <w:rPr>
                <w:rFonts w:ascii="Arial Narrow" w:hAnsi="Arial Narrow" w:cs="Arial"/>
                <w:color w:val="000000"/>
                <w:sz w:val="22"/>
                <w:lang w:val="fr" w:eastAsia="pt-PT"/>
              </w:rPr>
              <w:t>cantines populaires, etc.</w:t>
            </w:r>
            <w:r w:rsidR="0085408B" w:rsidRPr="0029649C">
              <w:rPr>
                <w:rFonts w:ascii="Arial Narrow" w:hAnsi="Arial Narrow" w:cs="Arial"/>
                <w:color w:val="000000"/>
                <w:sz w:val="22"/>
                <w:lang w:val="fr" w:eastAsia="pt-PT"/>
              </w:rPr>
              <w:t xml:space="preserve"> </w:t>
            </w:r>
          </w:p>
        </w:tc>
        <w:tc>
          <w:tcPr>
            <w:tcW w:w="1134" w:type="dxa"/>
            <w:shd w:val="clear" w:color="auto" w:fill="auto"/>
            <w:vAlign w:val="center"/>
          </w:tcPr>
          <w:p w14:paraId="054EACEF" w14:textId="77777777" w:rsidR="00413B0F" w:rsidRPr="0029649C" w:rsidRDefault="006E4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Forfait</w:t>
            </w:r>
          </w:p>
        </w:tc>
        <w:tc>
          <w:tcPr>
            <w:tcW w:w="709" w:type="dxa"/>
            <w:vAlign w:val="center"/>
          </w:tcPr>
          <w:p w14:paraId="364CEFBE" w14:textId="77777777" w:rsidR="00413B0F" w:rsidRPr="0029649C" w:rsidRDefault="006E4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134" w:type="dxa"/>
            <w:vAlign w:val="center"/>
          </w:tcPr>
          <w:p w14:paraId="4096183A" w14:textId="77777777" w:rsidR="00413B0F" w:rsidRPr="0029649C" w:rsidRDefault="006E4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276" w:type="dxa"/>
            <w:shd w:val="clear" w:color="auto" w:fill="auto"/>
            <w:vAlign w:val="center"/>
          </w:tcPr>
          <w:p w14:paraId="592C387E"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210 000</w:t>
            </w:r>
          </w:p>
        </w:tc>
      </w:tr>
      <w:tr w:rsidR="00F22726" w:rsidRPr="0029649C" w14:paraId="620AFD70" w14:textId="77777777" w:rsidTr="00CA20A2">
        <w:tc>
          <w:tcPr>
            <w:tcW w:w="567" w:type="dxa"/>
            <w:shd w:val="clear" w:color="auto" w:fill="auto"/>
            <w:vAlign w:val="center"/>
          </w:tcPr>
          <w:p w14:paraId="1F969C04" w14:textId="77777777" w:rsidR="00F22726" w:rsidRPr="0029649C" w:rsidRDefault="00CA20A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02</w:t>
            </w:r>
          </w:p>
        </w:tc>
        <w:tc>
          <w:tcPr>
            <w:tcW w:w="3969" w:type="dxa"/>
            <w:shd w:val="clear" w:color="auto" w:fill="auto"/>
            <w:vAlign w:val="center"/>
          </w:tcPr>
          <w:p w14:paraId="6FEC05F7" w14:textId="77777777" w:rsidR="00F22726" w:rsidRPr="0029649C" w:rsidRDefault="00F22726" w:rsidP="00CE18A5">
            <w:pPr>
              <w:numPr>
                <w:ilvl w:val="0"/>
                <w:numId w:val="5"/>
              </w:num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Organisation des ateliers de mobilisation des parties prenantes dans les 13 villes concernées par le projet (avant le lancement des activités, pendant la mise en œuvre et avant la clôture du projet)</w:t>
            </w:r>
            <w:r w:rsidR="00016881" w:rsidRPr="005A47FD">
              <w:rPr>
                <w:rFonts w:ascii="Arial Narrow" w:hAnsi="Arial Narrow" w:cs="Arial"/>
                <w:color w:val="000000"/>
                <w:sz w:val="22"/>
                <w:vertAlign w:val="superscript"/>
                <w:lang w:val="fr" w:eastAsia="pt-PT"/>
              </w:rPr>
              <w:t>1</w:t>
            </w:r>
          </w:p>
          <w:p w14:paraId="4CADBDA1" w14:textId="77777777" w:rsidR="00B00391" w:rsidRPr="0029649C" w:rsidRDefault="00B00391" w:rsidP="00016881">
            <w:pPr>
              <w:numPr>
                <w:ilvl w:val="0"/>
                <w:numId w:val="5"/>
              </w:num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Vulgarisation des activités du projet auprès des parties prenantes</w:t>
            </w:r>
          </w:p>
          <w:p w14:paraId="4050AEB7" w14:textId="77777777" w:rsidR="00B00391" w:rsidRPr="0029649C" w:rsidRDefault="00B00391" w:rsidP="00016881">
            <w:pPr>
              <w:numPr>
                <w:ilvl w:val="0"/>
                <w:numId w:val="5"/>
              </w:num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Consultation des parties prenantes</w:t>
            </w:r>
          </w:p>
        </w:tc>
        <w:tc>
          <w:tcPr>
            <w:tcW w:w="1134" w:type="dxa"/>
            <w:shd w:val="clear" w:color="auto" w:fill="auto"/>
            <w:vAlign w:val="center"/>
          </w:tcPr>
          <w:p w14:paraId="724B8B87" w14:textId="77777777" w:rsidR="00F22726" w:rsidRPr="0029649C" w:rsidRDefault="0091662C"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 xml:space="preserve">Ville </w:t>
            </w:r>
            <w:r w:rsidR="000E46B2" w:rsidRPr="0029649C">
              <w:rPr>
                <w:rFonts w:ascii="Arial Narrow" w:hAnsi="Arial Narrow" w:cs="Arial"/>
                <w:color w:val="000000"/>
                <w:sz w:val="22"/>
                <w:lang w:val="fr" w:eastAsia="pt-PT"/>
              </w:rPr>
              <w:t xml:space="preserve"> </w:t>
            </w:r>
          </w:p>
        </w:tc>
        <w:tc>
          <w:tcPr>
            <w:tcW w:w="709" w:type="dxa"/>
            <w:vAlign w:val="center"/>
          </w:tcPr>
          <w:p w14:paraId="5734AD35" w14:textId="77777777" w:rsidR="00F22726" w:rsidRPr="0029649C" w:rsidRDefault="000E46B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13</w:t>
            </w:r>
          </w:p>
        </w:tc>
        <w:tc>
          <w:tcPr>
            <w:tcW w:w="1134" w:type="dxa"/>
            <w:vAlign w:val="center"/>
          </w:tcPr>
          <w:p w14:paraId="1AE5AB24" w14:textId="77777777" w:rsidR="00F22726" w:rsidRPr="0029649C" w:rsidRDefault="006E4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4 000</w:t>
            </w:r>
          </w:p>
        </w:tc>
        <w:tc>
          <w:tcPr>
            <w:tcW w:w="1276" w:type="dxa"/>
            <w:shd w:val="clear" w:color="auto" w:fill="auto"/>
            <w:vAlign w:val="center"/>
          </w:tcPr>
          <w:p w14:paraId="77E3323B" w14:textId="77777777" w:rsidR="00F22726" w:rsidRPr="0029649C" w:rsidRDefault="00D97AEA"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3</w:t>
            </w:r>
            <w:r w:rsidR="008E4687" w:rsidRPr="0029649C">
              <w:rPr>
                <w:rFonts w:ascii="Arial Narrow" w:hAnsi="Arial Narrow" w:cs="Arial"/>
                <w:color w:val="000000"/>
                <w:sz w:val="22"/>
                <w:lang w:val="fr" w:eastAsia="pt-PT"/>
              </w:rPr>
              <w:t>6</w:t>
            </w:r>
            <w:r w:rsidR="0091662C" w:rsidRPr="0029649C">
              <w:rPr>
                <w:rFonts w:ascii="Arial Narrow" w:hAnsi="Arial Narrow" w:cs="Arial"/>
                <w:color w:val="000000"/>
                <w:sz w:val="22"/>
                <w:lang w:val="fr" w:eastAsia="pt-PT"/>
              </w:rPr>
              <w:t>4</w:t>
            </w:r>
            <w:r w:rsidRPr="0029649C">
              <w:rPr>
                <w:rFonts w:ascii="Arial Narrow" w:hAnsi="Arial Narrow" w:cs="Arial"/>
                <w:color w:val="000000"/>
                <w:sz w:val="22"/>
                <w:lang w:val="fr" w:eastAsia="pt-PT"/>
              </w:rPr>
              <w:t xml:space="preserve"> 000</w:t>
            </w:r>
            <w:r w:rsidR="008E4687" w:rsidRPr="0029649C">
              <w:rPr>
                <w:rStyle w:val="Appelnotedebasdep"/>
                <w:rFonts w:ascii="Arial Narrow" w:hAnsi="Arial Narrow" w:cs="Arial"/>
                <w:color w:val="000000"/>
                <w:sz w:val="22"/>
                <w:lang w:val="fr" w:eastAsia="pt-PT"/>
              </w:rPr>
              <w:footnoteReference w:id="3"/>
            </w:r>
          </w:p>
        </w:tc>
      </w:tr>
      <w:tr w:rsidR="00413B0F" w:rsidRPr="0029649C" w14:paraId="4682691C" w14:textId="77777777" w:rsidTr="00930402">
        <w:tc>
          <w:tcPr>
            <w:tcW w:w="567" w:type="dxa"/>
            <w:shd w:val="clear" w:color="auto" w:fill="auto"/>
            <w:vAlign w:val="center"/>
          </w:tcPr>
          <w:p w14:paraId="5AA9A334"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03</w:t>
            </w:r>
          </w:p>
        </w:tc>
        <w:tc>
          <w:tcPr>
            <w:tcW w:w="3969" w:type="dxa"/>
            <w:shd w:val="clear" w:color="auto" w:fill="auto"/>
            <w:vAlign w:val="center"/>
          </w:tcPr>
          <w:p w14:paraId="38E6E2D9" w14:textId="77777777" w:rsidR="00413B0F" w:rsidRPr="0029649C" w:rsidRDefault="00147569"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 xml:space="preserve">Vulgarisation, installation et mise en œuvre du Mécanisme de </w:t>
            </w:r>
            <w:r w:rsidR="00413B0F" w:rsidRPr="0029649C">
              <w:rPr>
                <w:rFonts w:ascii="Arial Narrow" w:hAnsi="Arial Narrow" w:cs="Arial"/>
                <w:color w:val="000000"/>
                <w:sz w:val="22"/>
                <w:lang w:val="fr" w:eastAsia="pt-PT"/>
              </w:rPr>
              <w:t>Gestion des plaintes</w:t>
            </w:r>
            <w:r w:rsidR="00787BC2">
              <w:rPr>
                <w:rFonts w:ascii="Arial Narrow" w:hAnsi="Arial Narrow" w:cs="Arial"/>
                <w:color w:val="000000"/>
                <w:sz w:val="22"/>
                <w:lang w:val="fr" w:eastAsia="pt-PT"/>
              </w:rPr>
              <w:t xml:space="preserve"> sensible à l’EAS/HS</w:t>
            </w:r>
          </w:p>
        </w:tc>
        <w:tc>
          <w:tcPr>
            <w:tcW w:w="1134" w:type="dxa"/>
            <w:shd w:val="clear" w:color="auto" w:fill="auto"/>
            <w:vAlign w:val="center"/>
          </w:tcPr>
          <w:p w14:paraId="0C997A53"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 xml:space="preserve">Forfait </w:t>
            </w:r>
          </w:p>
        </w:tc>
        <w:tc>
          <w:tcPr>
            <w:tcW w:w="709" w:type="dxa"/>
            <w:vAlign w:val="center"/>
          </w:tcPr>
          <w:p w14:paraId="76F66D4F"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134" w:type="dxa"/>
            <w:vAlign w:val="center"/>
          </w:tcPr>
          <w:p w14:paraId="66CC6183"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276" w:type="dxa"/>
            <w:shd w:val="clear" w:color="auto" w:fill="auto"/>
            <w:vAlign w:val="center"/>
          </w:tcPr>
          <w:p w14:paraId="49C5DB7F"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150 000</w:t>
            </w:r>
          </w:p>
        </w:tc>
      </w:tr>
      <w:tr w:rsidR="006E03B4" w:rsidRPr="0029649C" w14:paraId="245F06B1" w14:textId="77777777" w:rsidTr="00930402">
        <w:tc>
          <w:tcPr>
            <w:tcW w:w="567" w:type="dxa"/>
            <w:shd w:val="clear" w:color="auto" w:fill="auto"/>
            <w:vAlign w:val="center"/>
          </w:tcPr>
          <w:p w14:paraId="14072613" w14:textId="77777777" w:rsidR="006E03B4"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04</w:t>
            </w:r>
          </w:p>
        </w:tc>
        <w:tc>
          <w:tcPr>
            <w:tcW w:w="3969" w:type="dxa"/>
            <w:shd w:val="clear" w:color="auto" w:fill="auto"/>
            <w:vAlign w:val="center"/>
          </w:tcPr>
          <w:p w14:paraId="714C64A4" w14:textId="77777777" w:rsidR="006E03B4" w:rsidRPr="0029649C" w:rsidRDefault="00F22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A</w:t>
            </w:r>
            <w:r w:rsidR="006E03B4" w:rsidRPr="0029649C">
              <w:rPr>
                <w:rFonts w:ascii="Arial Narrow" w:hAnsi="Arial Narrow" w:cs="Arial"/>
                <w:color w:val="000000"/>
                <w:sz w:val="22"/>
                <w:lang w:val="fr" w:eastAsia="pt-PT"/>
              </w:rPr>
              <w:t xml:space="preserve">ppui </w:t>
            </w:r>
            <w:r w:rsidRPr="0029649C">
              <w:rPr>
                <w:rFonts w:ascii="Arial Narrow" w:hAnsi="Arial Narrow" w:cs="Arial"/>
                <w:color w:val="000000"/>
                <w:sz w:val="22"/>
                <w:lang w:val="fr" w:eastAsia="pt-PT"/>
              </w:rPr>
              <w:t xml:space="preserve">au fonctionnement des </w:t>
            </w:r>
            <w:r w:rsidR="00520963" w:rsidRPr="0029649C">
              <w:rPr>
                <w:rFonts w:ascii="Arial Narrow" w:hAnsi="Arial Narrow" w:cs="Arial"/>
                <w:color w:val="000000"/>
                <w:sz w:val="22"/>
                <w:lang w:val="fr" w:eastAsia="pt-PT"/>
              </w:rPr>
              <w:t>cellules locales et comités de gestion des plaintes</w:t>
            </w:r>
          </w:p>
        </w:tc>
        <w:tc>
          <w:tcPr>
            <w:tcW w:w="1134" w:type="dxa"/>
            <w:shd w:val="clear" w:color="auto" w:fill="auto"/>
            <w:vAlign w:val="center"/>
          </w:tcPr>
          <w:p w14:paraId="1ABDDB32" w14:textId="77777777" w:rsidR="006E03B4"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Forfait</w:t>
            </w:r>
          </w:p>
        </w:tc>
        <w:tc>
          <w:tcPr>
            <w:tcW w:w="709" w:type="dxa"/>
            <w:vAlign w:val="center"/>
          </w:tcPr>
          <w:p w14:paraId="008ECB22" w14:textId="77777777" w:rsidR="006E03B4"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134" w:type="dxa"/>
            <w:vAlign w:val="center"/>
          </w:tcPr>
          <w:p w14:paraId="01139326" w14:textId="77777777" w:rsidR="006E03B4"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276" w:type="dxa"/>
            <w:shd w:val="clear" w:color="auto" w:fill="auto"/>
            <w:vAlign w:val="center"/>
          </w:tcPr>
          <w:p w14:paraId="6700CA55" w14:textId="77777777" w:rsidR="006E03B4" w:rsidRPr="0029649C" w:rsidRDefault="00F22726"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2</w:t>
            </w:r>
            <w:r w:rsidR="00BF3123" w:rsidRPr="0029649C">
              <w:rPr>
                <w:rFonts w:ascii="Arial Narrow" w:hAnsi="Arial Narrow" w:cs="Arial"/>
                <w:color w:val="000000"/>
                <w:sz w:val="22"/>
                <w:lang w:val="fr" w:eastAsia="pt-PT"/>
              </w:rPr>
              <w:t>00 000</w:t>
            </w:r>
          </w:p>
        </w:tc>
      </w:tr>
      <w:tr w:rsidR="00413B0F" w:rsidRPr="0029649C" w14:paraId="034258C9" w14:textId="77777777" w:rsidTr="0091662C">
        <w:tc>
          <w:tcPr>
            <w:tcW w:w="567" w:type="dxa"/>
            <w:shd w:val="clear" w:color="auto" w:fill="auto"/>
            <w:vAlign w:val="center"/>
          </w:tcPr>
          <w:p w14:paraId="6C907D6E"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05</w:t>
            </w:r>
          </w:p>
        </w:tc>
        <w:tc>
          <w:tcPr>
            <w:tcW w:w="3969" w:type="dxa"/>
            <w:shd w:val="clear" w:color="auto" w:fill="auto"/>
            <w:vAlign w:val="center"/>
          </w:tcPr>
          <w:p w14:paraId="7E28C996"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Prise en charge de l’ONG</w:t>
            </w:r>
            <w:r w:rsidR="00511367" w:rsidRPr="0029649C">
              <w:rPr>
                <w:rFonts w:ascii="Arial Narrow" w:hAnsi="Arial Narrow" w:cs="Arial"/>
                <w:color w:val="000000"/>
                <w:sz w:val="22"/>
                <w:lang w:val="fr" w:eastAsia="pt-PT"/>
              </w:rPr>
              <w:t xml:space="preserve"> à recruter </w:t>
            </w:r>
            <w:r w:rsidR="00930402" w:rsidRPr="0029649C">
              <w:rPr>
                <w:rFonts w:ascii="Arial Narrow" w:hAnsi="Arial Narrow" w:cs="Arial"/>
                <w:color w:val="000000"/>
                <w:sz w:val="22"/>
                <w:lang w:val="fr" w:eastAsia="pt-PT"/>
              </w:rPr>
              <w:t>pour accompagner le projet dans la mise en œuvre du PMPP</w:t>
            </w:r>
          </w:p>
        </w:tc>
        <w:tc>
          <w:tcPr>
            <w:tcW w:w="1134" w:type="dxa"/>
            <w:shd w:val="clear" w:color="auto" w:fill="auto"/>
            <w:vAlign w:val="center"/>
          </w:tcPr>
          <w:p w14:paraId="7DCA7D98"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Forfait</w:t>
            </w:r>
          </w:p>
        </w:tc>
        <w:tc>
          <w:tcPr>
            <w:tcW w:w="709" w:type="dxa"/>
            <w:vAlign w:val="center"/>
          </w:tcPr>
          <w:p w14:paraId="5C412508"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134" w:type="dxa"/>
            <w:vAlign w:val="center"/>
          </w:tcPr>
          <w:p w14:paraId="4A3684A3" w14:textId="77777777" w:rsidR="00413B0F" w:rsidRPr="0029649C" w:rsidRDefault="00930402"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w:t>
            </w:r>
          </w:p>
        </w:tc>
        <w:tc>
          <w:tcPr>
            <w:tcW w:w="1276" w:type="dxa"/>
            <w:shd w:val="clear" w:color="auto" w:fill="auto"/>
            <w:vAlign w:val="center"/>
          </w:tcPr>
          <w:p w14:paraId="288B4E2A"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r w:rsidRPr="0029649C">
              <w:rPr>
                <w:rFonts w:ascii="Arial Narrow" w:hAnsi="Arial Narrow" w:cs="Arial"/>
                <w:color w:val="000000"/>
                <w:sz w:val="22"/>
                <w:lang w:val="fr" w:eastAsia="pt-PT"/>
              </w:rPr>
              <w:t>190 000</w:t>
            </w:r>
          </w:p>
        </w:tc>
      </w:tr>
      <w:tr w:rsidR="00413B0F" w:rsidRPr="0029649C" w14:paraId="22B6C546" w14:textId="77777777" w:rsidTr="00D6161D">
        <w:trPr>
          <w:trHeight w:val="267"/>
        </w:trPr>
        <w:tc>
          <w:tcPr>
            <w:tcW w:w="567" w:type="dxa"/>
            <w:shd w:val="clear" w:color="auto" w:fill="767171"/>
            <w:vAlign w:val="center"/>
          </w:tcPr>
          <w:p w14:paraId="2354BAFD" w14:textId="77777777" w:rsidR="00413B0F" w:rsidRPr="0029649C" w:rsidRDefault="00413B0F" w:rsidP="0069439D">
            <w:pPr>
              <w:spacing w:before="0" w:after="0" w:line="22" w:lineRule="atLeast"/>
              <w:jc w:val="left"/>
              <w:rPr>
                <w:rFonts w:ascii="Arial Narrow" w:hAnsi="Arial Narrow" w:cs="Arial"/>
                <w:color w:val="000000"/>
                <w:sz w:val="22"/>
                <w:lang w:val="fr" w:eastAsia="pt-PT"/>
              </w:rPr>
            </w:pPr>
          </w:p>
        </w:tc>
        <w:tc>
          <w:tcPr>
            <w:tcW w:w="5103" w:type="dxa"/>
            <w:gridSpan w:val="2"/>
            <w:shd w:val="clear" w:color="auto" w:fill="auto"/>
            <w:vAlign w:val="center"/>
          </w:tcPr>
          <w:p w14:paraId="04963696" w14:textId="77777777" w:rsidR="00413B0F" w:rsidRPr="0029649C" w:rsidRDefault="00413B0F" w:rsidP="0069439D">
            <w:pPr>
              <w:spacing w:before="0" w:after="0" w:line="22" w:lineRule="atLeast"/>
              <w:jc w:val="left"/>
              <w:rPr>
                <w:rFonts w:ascii="Arial Narrow" w:hAnsi="Arial Narrow" w:cs="Arial"/>
                <w:b/>
                <w:color w:val="000000"/>
                <w:sz w:val="22"/>
                <w:lang w:val="fr" w:eastAsia="pt-PT"/>
              </w:rPr>
            </w:pPr>
            <w:r w:rsidRPr="0029649C">
              <w:rPr>
                <w:rFonts w:ascii="Arial Narrow" w:hAnsi="Arial Narrow" w:cs="Arial"/>
                <w:b/>
                <w:color w:val="000000"/>
                <w:sz w:val="22"/>
                <w:lang w:val="fr" w:eastAsia="pt-PT"/>
              </w:rPr>
              <w:t>TOTAL</w:t>
            </w:r>
          </w:p>
        </w:tc>
        <w:tc>
          <w:tcPr>
            <w:tcW w:w="709" w:type="dxa"/>
            <w:vAlign w:val="center"/>
          </w:tcPr>
          <w:p w14:paraId="11B8C53A" w14:textId="77777777" w:rsidR="00413B0F" w:rsidRPr="0029649C" w:rsidRDefault="00413B0F" w:rsidP="0069439D">
            <w:pPr>
              <w:spacing w:before="0" w:after="0" w:line="22" w:lineRule="atLeast"/>
              <w:jc w:val="left"/>
              <w:rPr>
                <w:rFonts w:ascii="Arial Narrow" w:hAnsi="Arial Narrow" w:cs="Arial"/>
                <w:b/>
                <w:color w:val="000000"/>
                <w:sz w:val="22"/>
                <w:lang w:val="fr" w:eastAsia="pt-PT"/>
              </w:rPr>
            </w:pPr>
          </w:p>
        </w:tc>
        <w:tc>
          <w:tcPr>
            <w:tcW w:w="1134" w:type="dxa"/>
            <w:vAlign w:val="center"/>
          </w:tcPr>
          <w:p w14:paraId="78730667" w14:textId="77777777" w:rsidR="00413B0F" w:rsidRPr="0029649C" w:rsidRDefault="00413B0F" w:rsidP="0069439D">
            <w:pPr>
              <w:spacing w:before="0" w:after="0" w:line="22" w:lineRule="atLeast"/>
              <w:jc w:val="left"/>
              <w:rPr>
                <w:rFonts w:ascii="Arial Narrow" w:hAnsi="Arial Narrow" w:cs="Arial"/>
                <w:b/>
                <w:color w:val="000000"/>
                <w:sz w:val="22"/>
                <w:lang w:val="fr" w:eastAsia="pt-PT"/>
              </w:rPr>
            </w:pPr>
          </w:p>
        </w:tc>
        <w:tc>
          <w:tcPr>
            <w:tcW w:w="1276" w:type="dxa"/>
            <w:shd w:val="clear" w:color="auto" w:fill="auto"/>
            <w:vAlign w:val="center"/>
          </w:tcPr>
          <w:p w14:paraId="6FC9906E" w14:textId="77777777" w:rsidR="00413B0F" w:rsidRPr="0029649C" w:rsidRDefault="00413B0F" w:rsidP="0069439D">
            <w:pPr>
              <w:spacing w:before="0" w:after="0" w:line="22" w:lineRule="atLeast"/>
              <w:jc w:val="left"/>
              <w:rPr>
                <w:rFonts w:ascii="Arial Narrow" w:hAnsi="Arial Narrow" w:cs="Arial"/>
                <w:b/>
                <w:color w:val="000000"/>
                <w:sz w:val="22"/>
                <w:lang w:val="fr" w:eastAsia="pt-PT"/>
              </w:rPr>
            </w:pPr>
            <w:r w:rsidRPr="0029649C">
              <w:rPr>
                <w:rFonts w:ascii="Arial Narrow" w:hAnsi="Arial Narrow" w:cs="Arial"/>
                <w:b/>
                <w:color w:val="000000"/>
                <w:sz w:val="22"/>
                <w:lang w:val="fr" w:eastAsia="pt-PT"/>
              </w:rPr>
              <w:t xml:space="preserve">1 </w:t>
            </w:r>
            <w:r w:rsidR="007F1E29" w:rsidRPr="0029649C">
              <w:rPr>
                <w:rFonts w:ascii="Arial Narrow" w:hAnsi="Arial Narrow" w:cs="Arial"/>
                <w:b/>
                <w:color w:val="000000"/>
                <w:sz w:val="22"/>
                <w:lang w:val="fr" w:eastAsia="pt-PT"/>
              </w:rPr>
              <w:t>1</w:t>
            </w:r>
            <w:r w:rsidRPr="0029649C">
              <w:rPr>
                <w:rFonts w:ascii="Arial Narrow" w:hAnsi="Arial Narrow" w:cs="Arial"/>
                <w:b/>
                <w:color w:val="000000"/>
                <w:sz w:val="22"/>
                <w:lang w:val="fr" w:eastAsia="pt-PT"/>
              </w:rPr>
              <w:t>14 000</w:t>
            </w:r>
          </w:p>
        </w:tc>
      </w:tr>
    </w:tbl>
    <w:p w14:paraId="58BAC4E7" w14:textId="77777777" w:rsidR="009E0932" w:rsidRPr="0029649C" w:rsidRDefault="009D2D84" w:rsidP="0029649C">
      <w:pPr>
        <w:spacing w:line="22" w:lineRule="atLeast"/>
        <w:ind w:left="426"/>
        <w:rPr>
          <w:rFonts w:ascii="Arial Narrow" w:hAnsi="Arial Narrow" w:cs="Arial"/>
          <w:szCs w:val="26"/>
          <w:lang w:val="fr"/>
        </w:rPr>
      </w:pPr>
      <w:r w:rsidRPr="0029649C">
        <w:rPr>
          <w:rFonts w:ascii="Arial Narrow" w:hAnsi="Arial Narrow" w:cs="Arial"/>
          <w:szCs w:val="26"/>
          <w:lang w:val="fr"/>
        </w:rPr>
        <w:t xml:space="preserve">Les informations sur les coordonnées de la personne chargée de répondre aux commentaires et aux questions sur le projet ou le processus de consultation, à savoir le numéro de téléphone, l’adresse, le courriel et l’intitulé du poste de cette personne (qui ne sera pas forcément la même sur toute la durée du projet) seront fournies </w:t>
      </w:r>
      <w:r w:rsidR="00016881">
        <w:rPr>
          <w:rFonts w:ascii="Arial Narrow" w:hAnsi="Arial Narrow" w:cs="Arial"/>
          <w:szCs w:val="26"/>
          <w:lang w:val="fr"/>
        </w:rPr>
        <w:t xml:space="preserve">par le projet </w:t>
      </w:r>
      <w:r w:rsidRPr="0029649C">
        <w:rPr>
          <w:rFonts w:ascii="Arial Narrow" w:hAnsi="Arial Narrow" w:cs="Arial"/>
          <w:szCs w:val="26"/>
          <w:lang w:val="fr"/>
        </w:rPr>
        <w:t>après le recrutement de cette dernière.</w:t>
      </w:r>
    </w:p>
    <w:p w14:paraId="1020ADC9" w14:textId="77777777" w:rsidR="00346634" w:rsidRDefault="00601F69" w:rsidP="00B04216">
      <w:pPr>
        <w:pStyle w:val="Titre3"/>
      </w:pPr>
      <w:bookmarkStart w:id="78" w:name="_Toc89869928"/>
      <w:r>
        <w:t>Fonctions et responsabilités</w:t>
      </w:r>
      <w:r w:rsidRPr="00601F69">
        <w:t xml:space="preserve"> </w:t>
      </w:r>
      <w:r>
        <w:t>de gestion</w:t>
      </w:r>
      <w:bookmarkEnd w:id="78"/>
    </w:p>
    <w:p w14:paraId="50B79FA8" w14:textId="77777777" w:rsidR="0062747B" w:rsidRPr="0029649C" w:rsidRDefault="0062747B" w:rsidP="0029649C">
      <w:pPr>
        <w:spacing w:line="22" w:lineRule="atLeast"/>
        <w:ind w:left="426"/>
        <w:rPr>
          <w:rFonts w:ascii="Arial Narrow" w:hAnsi="Arial Narrow" w:cs="Arial"/>
          <w:szCs w:val="26"/>
          <w:lang w:val="fr"/>
        </w:rPr>
      </w:pPr>
      <w:r w:rsidRPr="0029649C">
        <w:rPr>
          <w:rFonts w:ascii="Arial Narrow" w:hAnsi="Arial Narrow" w:cs="Arial"/>
          <w:szCs w:val="26"/>
          <w:lang w:val="fr"/>
        </w:rPr>
        <w:t>Les activités de mobilisation des parties prenantes font partie intégrante des mesures de sauvegardes environnementale et sociale. A ce titre, toutes ces activités devront être dans ce volet et s’</w:t>
      </w:r>
      <w:r w:rsidR="00CB727A" w:rsidRPr="0029649C">
        <w:rPr>
          <w:rFonts w:ascii="Arial Narrow" w:hAnsi="Arial Narrow" w:cs="Arial"/>
          <w:szCs w:val="26"/>
          <w:lang w:val="fr"/>
        </w:rPr>
        <w:t>exécuteront</w:t>
      </w:r>
      <w:r w:rsidRPr="0029649C">
        <w:rPr>
          <w:rFonts w:ascii="Arial Narrow" w:hAnsi="Arial Narrow" w:cs="Arial"/>
          <w:szCs w:val="26"/>
          <w:lang w:val="fr"/>
        </w:rPr>
        <w:t xml:space="preserve"> sous la re</w:t>
      </w:r>
      <w:r w:rsidR="00CB727A" w:rsidRPr="0029649C">
        <w:rPr>
          <w:rFonts w:ascii="Arial Narrow" w:hAnsi="Arial Narrow" w:cs="Arial"/>
          <w:szCs w:val="26"/>
          <w:lang w:val="fr"/>
        </w:rPr>
        <w:t>sponsabilité d</w:t>
      </w:r>
      <w:r w:rsidR="001717FE" w:rsidRPr="0029649C">
        <w:rPr>
          <w:rFonts w:ascii="Arial Narrow" w:hAnsi="Arial Narrow" w:cs="Arial"/>
          <w:szCs w:val="26"/>
          <w:lang w:val="fr"/>
        </w:rPr>
        <w:t>u</w:t>
      </w:r>
      <w:r w:rsidR="00CB727A" w:rsidRPr="0029649C">
        <w:rPr>
          <w:rFonts w:ascii="Arial Narrow" w:hAnsi="Arial Narrow" w:cs="Arial"/>
          <w:szCs w:val="26"/>
          <w:lang w:val="fr"/>
        </w:rPr>
        <w:t xml:space="preserve"> spécialiste en </w:t>
      </w:r>
      <w:r w:rsidR="004C676D" w:rsidRPr="0029649C">
        <w:rPr>
          <w:rFonts w:ascii="Arial Narrow" w:hAnsi="Arial Narrow" w:cs="Arial"/>
          <w:szCs w:val="26"/>
          <w:lang w:val="fr"/>
        </w:rPr>
        <w:t>développement</w:t>
      </w:r>
      <w:r w:rsidR="00CB727A" w:rsidRPr="0029649C">
        <w:rPr>
          <w:rFonts w:ascii="Arial Narrow" w:hAnsi="Arial Narrow" w:cs="Arial"/>
          <w:szCs w:val="26"/>
          <w:lang w:val="fr"/>
        </w:rPr>
        <w:t xml:space="preserve"> social en collaboration avec le spécialiste en environnement</w:t>
      </w:r>
      <w:r w:rsidR="00364A69">
        <w:rPr>
          <w:rFonts w:ascii="Arial Narrow" w:hAnsi="Arial Narrow" w:cs="Arial"/>
          <w:szCs w:val="26"/>
          <w:lang w:val="fr"/>
        </w:rPr>
        <w:t xml:space="preserve">, </w:t>
      </w:r>
      <w:r w:rsidR="00CB727A" w:rsidRPr="00016881">
        <w:rPr>
          <w:rFonts w:ascii="Arial Narrow" w:hAnsi="Arial Narrow" w:cs="Arial"/>
          <w:szCs w:val="26"/>
          <w:lang w:val="fr"/>
        </w:rPr>
        <w:t>le spécialiste en communication ou en mobilisation/engagement communautaire</w:t>
      </w:r>
      <w:r w:rsidR="001215B4" w:rsidRPr="00016881">
        <w:rPr>
          <w:rFonts w:ascii="Arial Narrow" w:hAnsi="Arial Narrow" w:cs="Arial"/>
          <w:szCs w:val="26"/>
          <w:lang w:val="fr"/>
        </w:rPr>
        <w:t xml:space="preserve"> </w:t>
      </w:r>
      <w:r w:rsidR="00364A69" w:rsidRPr="005A47FD">
        <w:rPr>
          <w:rFonts w:ascii="Arial Narrow" w:hAnsi="Arial Narrow" w:cs="Arial"/>
          <w:szCs w:val="26"/>
          <w:lang w:val="fr"/>
        </w:rPr>
        <w:t>et le spécialiste en VBG</w:t>
      </w:r>
      <w:r w:rsidR="00D6519F">
        <w:rPr>
          <w:rFonts w:ascii="Arial Narrow" w:hAnsi="Arial Narrow" w:cs="Arial"/>
          <w:szCs w:val="26"/>
          <w:lang w:val="fr"/>
        </w:rPr>
        <w:t xml:space="preserve"> </w:t>
      </w:r>
      <w:r w:rsidR="00D6519F" w:rsidRPr="00016881">
        <w:rPr>
          <w:rFonts w:ascii="Arial Narrow" w:hAnsi="Arial Narrow" w:cs="Arial"/>
          <w:szCs w:val="26"/>
          <w:lang w:val="fr"/>
        </w:rPr>
        <w:t>du projet</w:t>
      </w:r>
      <w:r w:rsidR="001215B4" w:rsidRPr="00016881">
        <w:rPr>
          <w:rFonts w:ascii="Arial Narrow" w:hAnsi="Arial Narrow" w:cs="Arial"/>
          <w:szCs w:val="26"/>
          <w:lang w:val="fr"/>
        </w:rPr>
        <w:t>.</w:t>
      </w:r>
      <w:r w:rsidR="001215B4" w:rsidRPr="0029649C">
        <w:rPr>
          <w:rFonts w:ascii="Arial Narrow" w:hAnsi="Arial Narrow" w:cs="Arial"/>
          <w:szCs w:val="26"/>
          <w:lang w:val="fr"/>
        </w:rPr>
        <w:t xml:space="preserve"> L’équipe sera appuyée par les coordonnateurs, les responsables de suivi et évaluation du projet et les spécialistes en gestion </w:t>
      </w:r>
      <w:r w:rsidR="001717FE" w:rsidRPr="0029649C">
        <w:rPr>
          <w:rFonts w:ascii="Arial Narrow" w:hAnsi="Arial Narrow" w:cs="Arial"/>
          <w:szCs w:val="26"/>
          <w:lang w:val="fr"/>
        </w:rPr>
        <w:t xml:space="preserve">financière dans la mise en œuvre des activités. En tant qu’appui extérieur, le </w:t>
      </w:r>
      <w:r w:rsidR="004C676D" w:rsidRPr="0029649C">
        <w:rPr>
          <w:rFonts w:ascii="Arial Narrow" w:hAnsi="Arial Narrow" w:cs="Arial"/>
          <w:szCs w:val="26"/>
          <w:lang w:val="fr"/>
        </w:rPr>
        <w:t>spécialiste en développement social pourra compter sur les ONG et les organisations d’intermédiations qui seront mis en place.</w:t>
      </w:r>
    </w:p>
    <w:p w14:paraId="2F74CD3E" w14:textId="77777777" w:rsidR="00DF4A05" w:rsidRPr="0029649C" w:rsidRDefault="004155DC" w:rsidP="0029649C">
      <w:pPr>
        <w:spacing w:line="22" w:lineRule="atLeast"/>
        <w:ind w:left="426"/>
        <w:rPr>
          <w:rFonts w:ascii="Arial Narrow" w:hAnsi="Arial Narrow" w:cs="Arial"/>
          <w:szCs w:val="26"/>
          <w:lang w:val="fr"/>
        </w:rPr>
      </w:pPr>
      <w:r w:rsidRPr="0029649C">
        <w:rPr>
          <w:rFonts w:ascii="Arial Narrow" w:hAnsi="Arial Narrow" w:cs="Arial"/>
          <w:szCs w:val="26"/>
          <w:lang w:val="fr"/>
        </w:rPr>
        <w:t xml:space="preserve">Des </w:t>
      </w:r>
      <w:r w:rsidR="00DF4A05" w:rsidRPr="0029649C">
        <w:rPr>
          <w:rFonts w:ascii="Arial Narrow" w:hAnsi="Arial Narrow" w:cs="Arial"/>
          <w:szCs w:val="26"/>
          <w:lang w:val="fr"/>
        </w:rPr>
        <w:t>point</w:t>
      </w:r>
      <w:r w:rsidRPr="0029649C">
        <w:rPr>
          <w:rFonts w:ascii="Arial Narrow" w:hAnsi="Arial Narrow" w:cs="Arial"/>
          <w:szCs w:val="26"/>
          <w:lang w:val="fr"/>
        </w:rPr>
        <w:t>s</w:t>
      </w:r>
      <w:r w:rsidR="00DF4A05" w:rsidRPr="0029649C">
        <w:rPr>
          <w:rFonts w:ascii="Arial Narrow" w:hAnsi="Arial Narrow" w:cs="Arial"/>
          <w:szCs w:val="26"/>
          <w:lang w:val="fr"/>
        </w:rPr>
        <w:t xml:space="preserve"> foca</w:t>
      </w:r>
      <w:r w:rsidRPr="0029649C">
        <w:rPr>
          <w:rFonts w:ascii="Arial Narrow" w:hAnsi="Arial Narrow" w:cs="Arial"/>
          <w:szCs w:val="26"/>
          <w:lang w:val="fr"/>
        </w:rPr>
        <w:t>ux</w:t>
      </w:r>
      <w:r w:rsidR="00DF4A05" w:rsidRPr="0029649C">
        <w:rPr>
          <w:rFonts w:ascii="Arial Narrow" w:hAnsi="Arial Narrow" w:cs="Arial"/>
          <w:szCs w:val="26"/>
          <w:lang w:val="fr"/>
        </w:rPr>
        <w:t xml:space="preserve"> </w:t>
      </w:r>
      <w:r w:rsidRPr="0029649C">
        <w:rPr>
          <w:rFonts w:ascii="Arial Narrow" w:hAnsi="Arial Narrow" w:cs="Arial"/>
          <w:szCs w:val="26"/>
          <w:lang w:val="fr"/>
        </w:rPr>
        <w:t>environnementa</w:t>
      </w:r>
      <w:r w:rsidR="00016881">
        <w:rPr>
          <w:rFonts w:ascii="Arial Narrow" w:hAnsi="Arial Narrow" w:cs="Arial"/>
          <w:szCs w:val="26"/>
          <w:lang w:val="fr"/>
        </w:rPr>
        <w:t>ux</w:t>
      </w:r>
      <w:r w:rsidRPr="0029649C">
        <w:rPr>
          <w:rFonts w:ascii="Arial Narrow" w:hAnsi="Arial Narrow" w:cs="Arial"/>
          <w:szCs w:val="26"/>
          <w:lang w:val="fr"/>
        </w:rPr>
        <w:t xml:space="preserve"> et socia</w:t>
      </w:r>
      <w:r w:rsidR="00016881">
        <w:rPr>
          <w:rFonts w:ascii="Arial Narrow" w:hAnsi="Arial Narrow" w:cs="Arial"/>
          <w:szCs w:val="26"/>
          <w:lang w:val="fr"/>
        </w:rPr>
        <w:t>ux</w:t>
      </w:r>
      <w:r w:rsidRPr="0029649C">
        <w:rPr>
          <w:rFonts w:ascii="Arial Narrow" w:hAnsi="Arial Narrow" w:cs="Arial"/>
          <w:szCs w:val="26"/>
          <w:lang w:val="fr"/>
        </w:rPr>
        <w:t xml:space="preserve"> seront </w:t>
      </w:r>
      <w:r w:rsidR="0098506F" w:rsidRPr="0029649C">
        <w:rPr>
          <w:rFonts w:ascii="Arial Narrow" w:hAnsi="Arial Narrow" w:cs="Arial"/>
          <w:szCs w:val="26"/>
          <w:lang w:val="fr"/>
        </w:rPr>
        <w:t>mobilisés</w:t>
      </w:r>
      <w:r w:rsidRPr="0029649C">
        <w:rPr>
          <w:rFonts w:ascii="Arial Narrow" w:hAnsi="Arial Narrow" w:cs="Arial"/>
          <w:szCs w:val="26"/>
          <w:lang w:val="fr"/>
        </w:rPr>
        <w:t xml:space="preserve"> au niveau de chaque ville pour appuyer </w:t>
      </w:r>
      <w:r w:rsidR="008731AC" w:rsidRPr="0029649C">
        <w:rPr>
          <w:rFonts w:ascii="Arial Narrow" w:hAnsi="Arial Narrow" w:cs="Arial"/>
          <w:szCs w:val="26"/>
          <w:lang w:val="fr"/>
        </w:rPr>
        <w:t xml:space="preserve">le projet </w:t>
      </w:r>
      <w:r w:rsidRPr="0029649C">
        <w:rPr>
          <w:rFonts w:ascii="Arial Narrow" w:hAnsi="Arial Narrow" w:cs="Arial"/>
          <w:szCs w:val="26"/>
          <w:lang w:val="fr"/>
        </w:rPr>
        <w:t>dans la mise en œuvre du présent PMPP et d</w:t>
      </w:r>
      <w:r w:rsidR="00016881">
        <w:rPr>
          <w:rFonts w:ascii="Arial Narrow" w:hAnsi="Arial Narrow" w:cs="Arial"/>
          <w:szCs w:val="26"/>
          <w:lang w:val="fr"/>
        </w:rPr>
        <w:t>’</w:t>
      </w:r>
      <w:r w:rsidRPr="0029649C">
        <w:rPr>
          <w:rFonts w:ascii="Arial Narrow" w:hAnsi="Arial Narrow" w:cs="Arial"/>
          <w:szCs w:val="26"/>
          <w:lang w:val="fr"/>
        </w:rPr>
        <w:t xml:space="preserve">autres actions de sauvegardes et de communication </w:t>
      </w:r>
      <w:r w:rsidR="00016881" w:rsidRPr="0029649C">
        <w:rPr>
          <w:rFonts w:ascii="Arial Narrow" w:hAnsi="Arial Narrow" w:cs="Arial"/>
          <w:szCs w:val="26"/>
          <w:lang w:val="fr"/>
        </w:rPr>
        <w:t>néces</w:t>
      </w:r>
      <w:r w:rsidR="00016881">
        <w:rPr>
          <w:rFonts w:ascii="Arial Narrow" w:hAnsi="Arial Narrow" w:cs="Arial"/>
          <w:szCs w:val="26"/>
          <w:lang w:val="fr"/>
        </w:rPr>
        <w:t>saires</w:t>
      </w:r>
      <w:r w:rsidRPr="00141F4C">
        <w:rPr>
          <w:rFonts w:ascii="Arial Narrow" w:hAnsi="Arial Narrow" w:cs="Arial"/>
          <w:szCs w:val="26"/>
          <w:lang w:val="fr"/>
        </w:rPr>
        <w:t>.</w:t>
      </w:r>
      <w:r w:rsidR="00364A69" w:rsidRPr="00141F4C">
        <w:rPr>
          <w:rFonts w:ascii="Arial Narrow" w:hAnsi="Arial Narrow" w:cs="Arial"/>
          <w:szCs w:val="26"/>
          <w:lang w:val="fr"/>
        </w:rPr>
        <w:t xml:space="preserve"> </w:t>
      </w:r>
      <w:r w:rsidR="00364A69" w:rsidRPr="005A47FD">
        <w:rPr>
          <w:rFonts w:ascii="Arial Narrow" w:hAnsi="Arial Narrow" w:cs="Arial"/>
          <w:szCs w:val="26"/>
          <w:lang w:val="fr"/>
        </w:rPr>
        <w:t>Ils seront aussi les points focaux pour les VBG et les EAHS.</w:t>
      </w:r>
    </w:p>
    <w:p w14:paraId="2EF29BDE" w14:textId="77777777" w:rsidR="008731AC" w:rsidRPr="0029649C" w:rsidRDefault="008731AC" w:rsidP="0029649C">
      <w:pPr>
        <w:spacing w:line="22" w:lineRule="atLeast"/>
        <w:ind w:left="426"/>
        <w:rPr>
          <w:rFonts w:ascii="Arial Narrow" w:hAnsi="Arial Narrow" w:cs="Arial"/>
          <w:szCs w:val="26"/>
          <w:lang w:val="fr"/>
        </w:rPr>
      </w:pPr>
      <w:r w:rsidRPr="0029649C">
        <w:rPr>
          <w:rFonts w:ascii="Arial Narrow" w:hAnsi="Arial Narrow" w:cs="Arial"/>
          <w:szCs w:val="26"/>
          <w:lang w:val="fr"/>
        </w:rPr>
        <w:t xml:space="preserve">Les entités de mise en œuvre du projet joueront un rôle important dans la mise œuvre du PMPP à travers l’assurance du respect de la législation congolaise en matière de participation et </w:t>
      </w:r>
      <w:r w:rsidR="00016881">
        <w:rPr>
          <w:rFonts w:ascii="Arial Narrow" w:hAnsi="Arial Narrow" w:cs="Arial"/>
          <w:szCs w:val="26"/>
          <w:lang w:val="fr"/>
        </w:rPr>
        <w:t>d’</w:t>
      </w:r>
      <w:r w:rsidRPr="0029649C">
        <w:rPr>
          <w:rFonts w:ascii="Arial Narrow" w:hAnsi="Arial Narrow" w:cs="Arial"/>
          <w:szCs w:val="26"/>
          <w:lang w:val="fr"/>
        </w:rPr>
        <w:t xml:space="preserve">engagement des parties prenantes. </w:t>
      </w:r>
    </w:p>
    <w:p w14:paraId="2C524D0C" w14:textId="77777777" w:rsidR="004155DC" w:rsidRPr="0029649C" w:rsidRDefault="00544A1E" w:rsidP="0029649C">
      <w:pPr>
        <w:spacing w:line="22" w:lineRule="atLeast"/>
        <w:ind w:left="426"/>
        <w:rPr>
          <w:rFonts w:ascii="Arial Narrow" w:hAnsi="Arial Narrow" w:cs="Arial"/>
          <w:szCs w:val="26"/>
          <w:lang w:val="fr"/>
        </w:rPr>
      </w:pPr>
      <w:r w:rsidRPr="0029649C">
        <w:rPr>
          <w:rFonts w:ascii="Arial Narrow" w:hAnsi="Arial Narrow" w:cs="Arial"/>
          <w:szCs w:val="26"/>
          <w:lang w:val="fr"/>
        </w:rPr>
        <w:t>Le</w:t>
      </w:r>
      <w:r w:rsidR="004155DC" w:rsidRPr="0029649C">
        <w:rPr>
          <w:rFonts w:ascii="Arial Narrow" w:hAnsi="Arial Narrow" w:cs="Arial"/>
          <w:szCs w:val="26"/>
          <w:lang w:val="fr"/>
        </w:rPr>
        <w:t xml:space="preserve"> numéro de téléphone, </w:t>
      </w:r>
      <w:r w:rsidRPr="0029649C">
        <w:rPr>
          <w:rFonts w:ascii="Arial Narrow" w:hAnsi="Arial Narrow" w:cs="Arial"/>
          <w:szCs w:val="26"/>
          <w:lang w:val="fr"/>
        </w:rPr>
        <w:t>le</w:t>
      </w:r>
      <w:r w:rsidR="004155DC" w:rsidRPr="0029649C">
        <w:rPr>
          <w:rFonts w:ascii="Arial Narrow" w:hAnsi="Arial Narrow" w:cs="Arial"/>
          <w:szCs w:val="26"/>
          <w:lang w:val="fr"/>
        </w:rPr>
        <w:t xml:space="preserve"> courriel et l’adresse du bureau de Projet se</w:t>
      </w:r>
      <w:r w:rsidR="00E63DA5" w:rsidRPr="0029649C">
        <w:rPr>
          <w:rFonts w:ascii="Arial Narrow" w:hAnsi="Arial Narrow" w:cs="Arial"/>
          <w:szCs w:val="26"/>
          <w:lang w:val="fr"/>
        </w:rPr>
        <w:t>r</w:t>
      </w:r>
      <w:r w:rsidR="004155DC" w:rsidRPr="0029649C">
        <w:rPr>
          <w:rFonts w:ascii="Arial Narrow" w:hAnsi="Arial Narrow" w:cs="Arial"/>
          <w:szCs w:val="26"/>
          <w:lang w:val="fr"/>
        </w:rPr>
        <w:t>ont rendus publi</w:t>
      </w:r>
      <w:r w:rsidRPr="0029649C">
        <w:rPr>
          <w:rFonts w:ascii="Arial Narrow" w:hAnsi="Arial Narrow" w:cs="Arial"/>
          <w:szCs w:val="26"/>
          <w:lang w:val="fr"/>
        </w:rPr>
        <w:t>cs</w:t>
      </w:r>
      <w:r w:rsidR="004155DC" w:rsidRPr="0029649C">
        <w:rPr>
          <w:rFonts w:ascii="Arial Narrow" w:hAnsi="Arial Narrow" w:cs="Arial"/>
          <w:szCs w:val="26"/>
          <w:lang w:val="fr"/>
        </w:rPr>
        <w:t xml:space="preserve"> afin que toutes les parties prenantes puissent faire valoir à leur guise leurs points de vue et communiquer leurs mécontentements ou satisfactions à l’égard de </w:t>
      </w:r>
      <w:r w:rsidR="00E63DA5" w:rsidRPr="0029649C">
        <w:rPr>
          <w:rFonts w:ascii="Arial Narrow" w:hAnsi="Arial Narrow" w:cs="Arial"/>
          <w:szCs w:val="26"/>
          <w:lang w:val="fr"/>
        </w:rPr>
        <w:t>l’intervention</w:t>
      </w:r>
      <w:r w:rsidR="004155DC" w:rsidRPr="0029649C">
        <w:rPr>
          <w:rFonts w:ascii="Arial Narrow" w:hAnsi="Arial Narrow" w:cs="Arial"/>
          <w:szCs w:val="26"/>
          <w:lang w:val="fr"/>
        </w:rPr>
        <w:t xml:space="preserve"> du projet.</w:t>
      </w:r>
    </w:p>
    <w:p w14:paraId="6C627E14" w14:textId="77777777" w:rsidR="00346634" w:rsidRPr="0029649C" w:rsidRDefault="004155DC" w:rsidP="0029649C">
      <w:pPr>
        <w:spacing w:line="22" w:lineRule="atLeast"/>
        <w:ind w:left="426"/>
        <w:rPr>
          <w:rFonts w:ascii="Arial Narrow" w:hAnsi="Arial Narrow" w:cs="Arial"/>
          <w:szCs w:val="26"/>
          <w:lang w:val="fr"/>
        </w:rPr>
      </w:pPr>
      <w:r w:rsidRPr="0029649C">
        <w:rPr>
          <w:rFonts w:ascii="Arial Narrow" w:hAnsi="Arial Narrow" w:cs="Arial"/>
          <w:szCs w:val="26"/>
          <w:lang w:val="fr"/>
        </w:rPr>
        <w:t>Le recrutement d’un spécialiste en mobilisation communautaire est nécessaire pour appuyer, non seulement la mise en œuvre du projet, mais également pour supporter la communication sur l’ensemble des autres projets financés par la Banque a</w:t>
      </w:r>
      <w:r w:rsidR="00016881">
        <w:rPr>
          <w:rFonts w:ascii="Arial Narrow" w:hAnsi="Arial Narrow" w:cs="Arial"/>
          <w:szCs w:val="26"/>
          <w:lang w:val="fr"/>
        </w:rPr>
        <w:t xml:space="preserve">u </w:t>
      </w:r>
      <w:r w:rsidRPr="0029649C">
        <w:rPr>
          <w:rFonts w:ascii="Arial Narrow" w:hAnsi="Arial Narrow" w:cs="Arial"/>
          <w:szCs w:val="26"/>
          <w:lang w:val="fr"/>
        </w:rPr>
        <w:t>niveau des villes et provinces concernées.</w:t>
      </w:r>
    </w:p>
    <w:p w14:paraId="198BB25D" w14:textId="77777777" w:rsidR="00546F31" w:rsidRPr="0029649C" w:rsidRDefault="00F34FD9" w:rsidP="0029649C">
      <w:pPr>
        <w:spacing w:line="22" w:lineRule="atLeast"/>
        <w:ind w:left="426"/>
        <w:rPr>
          <w:rFonts w:ascii="Arial Narrow" w:hAnsi="Arial Narrow" w:cs="Arial"/>
          <w:szCs w:val="26"/>
          <w:lang w:val="fr"/>
        </w:rPr>
      </w:pPr>
      <w:r w:rsidRPr="0029649C">
        <w:rPr>
          <w:rFonts w:ascii="Arial Narrow" w:hAnsi="Arial Narrow" w:cs="Arial"/>
          <w:szCs w:val="26"/>
          <w:lang w:val="fr"/>
        </w:rPr>
        <w:t>La task-</w:t>
      </w:r>
      <w:r w:rsidR="00462E16" w:rsidRPr="0029649C">
        <w:rPr>
          <w:rFonts w:ascii="Arial Narrow" w:hAnsi="Arial Narrow" w:cs="Arial"/>
          <w:szCs w:val="26"/>
          <w:lang w:val="fr"/>
        </w:rPr>
        <w:t xml:space="preserve">force pour la gestion du PMPP sera constituée des personnes reprises dans le tableau </w:t>
      </w:r>
      <w:r w:rsidRPr="0029649C">
        <w:rPr>
          <w:rFonts w:ascii="Arial Narrow" w:hAnsi="Arial Narrow" w:cs="Arial"/>
          <w:szCs w:val="26"/>
          <w:lang w:val="fr"/>
        </w:rPr>
        <w:t xml:space="preserve">5 </w:t>
      </w:r>
      <w:r w:rsidR="00462E16" w:rsidRPr="0029649C">
        <w:rPr>
          <w:rFonts w:ascii="Arial Narrow" w:hAnsi="Arial Narrow" w:cs="Arial"/>
          <w:szCs w:val="26"/>
          <w:lang w:val="fr"/>
        </w:rPr>
        <w:t>ci-dessous</w:t>
      </w:r>
      <w:r w:rsidRPr="0029649C">
        <w:rPr>
          <w:rFonts w:ascii="Arial Narrow" w:hAnsi="Arial Narrow" w:cs="Arial"/>
          <w:szCs w:val="26"/>
          <w:lang w:val="fr"/>
        </w:rPr>
        <w:t>.</w:t>
      </w:r>
    </w:p>
    <w:p w14:paraId="1F465F3F" w14:textId="1458FBE2" w:rsidR="004D4F58" w:rsidRPr="004D01AB" w:rsidRDefault="004D4F58" w:rsidP="0051426A">
      <w:pPr>
        <w:pStyle w:val="Lgende"/>
        <w:rPr>
          <w:rFonts w:cs="Times New Roman"/>
          <w:color w:val="000000"/>
          <w:lang w:val="fr"/>
        </w:rPr>
      </w:pPr>
      <w:bookmarkStart w:id="79" w:name="_Toc88064314"/>
      <w:r w:rsidRPr="004D01AB">
        <w:t xml:space="preserve">Tableau </w:t>
      </w:r>
      <w:r w:rsidRPr="004D01AB">
        <w:rPr>
          <w:noProof/>
        </w:rPr>
        <w:fldChar w:fldCharType="begin"/>
      </w:r>
      <w:r w:rsidRPr="004D01AB">
        <w:rPr>
          <w:noProof/>
        </w:rPr>
        <w:instrText xml:space="preserve"> SEQ Tableau \* ARABIC </w:instrText>
      </w:r>
      <w:r w:rsidRPr="004D01AB">
        <w:rPr>
          <w:noProof/>
        </w:rPr>
        <w:fldChar w:fldCharType="separate"/>
      </w:r>
      <w:r w:rsidR="00C70AE0">
        <w:rPr>
          <w:noProof/>
        </w:rPr>
        <w:t>9</w:t>
      </w:r>
      <w:r w:rsidRPr="004D01AB">
        <w:rPr>
          <w:noProof/>
        </w:rPr>
        <w:fldChar w:fldCharType="end"/>
      </w:r>
      <w:r w:rsidRPr="004D01AB">
        <w:t>. Task force</w:t>
      </w:r>
      <w:r w:rsidRPr="004D01AB">
        <w:rPr>
          <w:rFonts w:cs="Times New Roman"/>
          <w:color w:val="000000"/>
          <w:lang w:val="fr"/>
        </w:rPr>
        <w:t xml:space="preserve"> de gestion du PMPP</w:t>
      </w:r>
      <w:bookmarkEnd w:id="79"/>
    </w:p>
    <w:tbl>
      <w:tblPr>
        <w:tblW w:w="459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493"/>
        <w:gridCol w:w="5536"/>
      </w:tblGrid>
      <w:tr w:rsidR="00D02C70" w:rsidRPr="0029649C" w14:paraId="3A793FF5" w14:textId="77777777" w:rsidTr="00CF7D41">
        <w:trPr>
          <w:trHeight w:val="288"/>
          <w:tblHeader/>
        </w:trPr>
        <w:tc>
          <w:tcPr>
            <w:tcW w:w="324" w:type="pct"/>
            <w:shd w:val="clear" w:color="auto" w:fill="DEEAF6"/>
          </w:tcPr>
          <w:p w14:paraId="69C0B5F9" w14:textId="77777777" w:rsidR="00D02C70" w:rsidRPr="0029649C" w:rsidRDefault="00D02C70" w:rsidP="0069439D">
            <w:pPr>
              <w:spacing w:before="0" w:after="0" w:line="22" w:lineRule="atLeast"/>
              <w:jc w:val="center"/>
              <w:rPr>
                <w:rFonts w:ascii="Arial Narrow" w:hAnsi="Arial Narrow" w:cs="Arial"/>
                <w:b/>
                <w:color w:val="000000"/>
                <w:sz w:val="22"/>
                <w:lang w:val="fr-CD" w:eastAsia="en-US"/>
              </w:rPr>
            </w:pPr>
            <w:r w:rsidRPr="0029649C">
              <w:rPr>
                <w:rFonts w:ascii="Arial Narrow" w:hAnsi="Arial Narrow" w:cs="Arial"/>
                <w:b/>
                <w:color w:val="000000"/>
                <w:sz w:val="22"/>
                <w:lang w:val="fr-CD" w:eastAsia="en-US"/>
              </w:rPr>
              <w:t>N°</w:t>
            </w:r>
          </w:p>
        </w:tc>
        <w:tc>
          <w:tcPr>
            <w:tcW w:w="1452" w:type="pct"/>
            <w:shd w:val="clear" w:color="auto" w:fill="DEEAF6"/>
          </w:tcPr>
          <w:p w14:paraId="2111F33E" w14:textId="77777777" w:rsidR="00D02C70" w:rsidRPr="0029649C" w:rsidRDefault="00D02C70" w:rsidP="0069439D">
            <w:pPr>
              <w:spacing w:before="0" w:after="0" w:line="22" w:lineRule="atLeast"/>
              <w:jc w:val="center"/>
              <w:rPr>
                <w:rFonts w:ascii="Arial Narrow" w:hAnsi="Arial Narrow" w:cs="Arial"/>
                <w:b/>
                <w:color w:val="000000"/>
                <w:sz w:val="22"/>
                <w:lang w:val="fr-CD" w:eastAsia="en-US"/>
              </w:rPr>
            </w:pPr>
            <w:r w:rsidRPr="0029649C">
              <w:rPr>
                <w:rFonts w:ascii="Arial Narrow" w:hAnsi="Arial Narrow" w:cs="Arial"/>
                <w:b/>
                <w:color w:val="000000"/>
                <w:sz w:val="22"/>
                <w:lang w:val="fr-CD" w:eastAsia="en-US"/>
              </w:rPr>
              <w:t>Personne de contact</w:t>
            </w:r>
          </w:p>
        </w:tc>
        <w:tc>
          <w:tcPr>
            <w:tcW w:w="3224" w:type="pct"/>
            <w:shd w:val="clear" w:color="auto" w:fill="DEEAF6"/>
          </w:tcPr>
          <w:p w14:paraId="48AD4693" w14:textId="77777777" w:rsidR="00D02C70" w:rsidRPr="0029649C" w:rsidRDefault="00D02C70" w:rsidP="0069439D">
            <w:pPr>
              <w:spacing w:before="0" w:after="0" w:line="22" w:lineRule="atLeast"/>
              <w:jc w:val="center"/>
              <w:rPr>
                <w:rFonts w:ascii="Arial Narrow" w:hAnsi="Arial Narrow" w:cs="Arial"/>
                <w:b/>
                <w:color w:val="000000"/>
                <w:sz w:val="22"/>
                <w:lang w:val="fr-CD" w:eastAsia="en-US"/>
              </w:rPr>
            </w:pPr>
            <w:r w:rsidRPr="0029649C">
              <w:rPr>
                <w:rFonts w:ascii="Arial Narrow" w:hAnsi="Arial Narrow" w:cs="Arial"/>
                <w:b/>
                <w:color w:val="000000"/>
                <w:sz w:val="22"/>
                <w:lang w:val="fr-CD" w:eastAsia="en-US"/>
              </w:rPr>
              <w:t>Rôles et responsabilités</w:t>
            </w:r>
          </w:p>
        </w:tc>
      </w:tr>
      <w:tr w:rsidR="00D02C70" w:rsidRPr="0029649C" w14:paraId="33BBAB9B" w14:textId="77777777" w:rsidTr="00E35700">
        <w:tc>
          <w:tcPr>
            <w:tcW w:w="324" w:type="pct"/>
            <w:shd w:val="clear" w:color="auto" w:fill="auto"/>
            <w:vAlign w:val="center"/>
          </w:tcPr>
          <w:p w14:paraId="58976994"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w:t>
            </w:r>
          </w:p>
        </w:tc>
        <w:tc>
          <w:tcPr>
            <w:tcW w:w="1452" w:type="pct"/>
            <w:shd w:val="clear" w:color="auto" w:fill="auto"/>
            <w:vAlign w:val="center"/>
          </w:tcPr>
          <w:p w14:paraId="43BA28DC"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Coordonnateur de l’Unité de Coordination et de Management des Projets du ministère des Ressources Hydrauliques et Electricité </w:t>
            </w:r>
          </w:p>
        </w:tc>
        <w:tc>
          <w:tcPr>
            <w:tcW w:w="3224" w:type="pct"/>
            <w:shd w:val="clear" w:color="auto" w:fill="auto"/>
            <w:vAlign w:val="center"/>
          </w:tcPr>
          <w:p w14:paraId="57BE4E72"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Coordonner et superviser la mise en œuvre du PMPP ;</w:t>
            </w:r>
          </w:p>
          <w:p w14:paraId="3AD4530A"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Superviser le traitement et la résolution de toutes les plaintes et doléances liées au projet ;</w:t>
            </w:r>
          </w:p>
          <w:p w14:paraId="7E82887C"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Transmettra les coordonnées des personnes chargées de répondre aux commentaires ou aux questions sur le projet ou le processus de consultation, à savoir leur numéro de téléphone, adresse, courriel et fonction (ces personnes ne seront pas forcément les mêmes sur toute la durée du projet)</w:t>
            </w:r>
          </w:p>
          <w:p w14:paraId="70BB05CA"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Mettre en œuvre tous les aspects du PMPP et veiller à ce que le projet soit conforme à la NES n°10 de la Banque mondiale</w:t>
            </w:r>
          </w:p>
          <w:p w14:paraId="51DA0341"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Veiller à ce que le PMPP et les méthodes d’engagement disponibles soient rendus publics</w:t>
            </w:r>
          </w:p>
        </w:tc>
      </w:tr>
      <w:tr w:rsidR="00D02C70" w:rsidRPr="0029649C" w14:paraId="5DE3B7F3" w14:textId="77777777" w:rsidTr="00E35700">
        <w:tc>
          <w:tcPr>
            <w:tcW w:w="324" w:type="pct"/>
            <w:shd w:val="clear" w:color="auto" w:fill="auto"/>
            <w:vAlign w:val="center"/>
          </w:tcPr>
          <w:p w14:paraId="41B32EBA"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p>
        </w:tc>
        <w:tc>
          <w:tcPr>
            <w:tcW w:w="1452" w:type="pct"/>
            <w:shd w:val="clear" w:color="auto" w:fill="auto"/>
            <w:vAlign w:val="center"/>
          </w:tcPr>
          <w:p w14:paraId="1214721C" w14:textId="77777777" w:rsidR="00D02C70" w:rsidRPr="0029649C" w:rsidRDefault="00D02C7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Chefs de projets</w:t>
            </w:r>
          </w:p>
        </w:tc>
        <w:tc>
          <w:tcPr>
            <w:tcW w:w="3224" w:type="pct"/>
            <w:shd w:val="clear" w:color="auto" w:fill="auto"/>
            <w:vAlign w:val="center"/>
          </w:tcPr>
          <w:p w14:paraId="356A5C29"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Assurer le rôle du chef de file dans la négociation des Accords entre les Entités de mise en œuvre avec les parties prenantes</w:t>
            </w:r>
          </w:p>
          <w:p w14:paraId="4C5E6F61"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Diriger les équipes du projet et activités pour s’assurer que les PMPP spécifiques aux sous-projets et activités soient développés et mise en œuvre </w:t>
            </w:r>
          </w:p>
        </w:tc>
      </w:tr>
      <w:tr w:rsidR="00D02C70" w:rsidRPr="0029649C" w14:paraId="40C1A632" w14:textId="77777777" w:rsidTr="00E35700">
        <w:tc>
          <w:tcPr>
            <w:tcW w:w="324" w:type="pct"/>
            <w:shd w:val="clear" w:color="auto" w:fill="auto"/>
            <w:vAlign w:val="center"/>
          </w:tcPr>
          <w:p w14:paraId="0414CBB5"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2</w:t>
            </w:r>
          </w:p>
        </w:tc>
        <w:tc>
          <w:tcPr>
            <w:tcW w:w="1452" w:type="pct"/>
            <w:shd w:val="clear" w:color="auto" w:fill="auto"/>
            <w:vAlign w:val="center"/>
          </w:tcPr>
          <w:p w14:paraId="2CD79DD8"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Spécialiste en environnement</w:t>
            </w:r>
          </w:p>
          <w:p w14:paraId="66CF3F0F"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Spécialistes en développement social, </w:t>
            </w:r>
          </w:p>
          <w:p w14:paraId="37B30940" w14:textId="77777777" w:rsidR="00D02C70"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Spécialiste en VBG des agences d’exécution du  Projet (UCM, CEP-O) </w:t>
            </w:r>
          </w:p>
          <w:p w14:paraId="6A76BE2E" w14:textId="77777777" w:rsidR="00F924FC" w:rsidRPr="0029649C" w:rsidRDefault="00F924FC"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Pr>
                <w:rFonts w:ascii="Arial Narrow" w:hAnsi="Arial Narrow" w:cs="Arial"/>
                <w:color w:val="000000"/>
                <w:sz w:val="22"/>
                <w:lang w:val="fr-CD" w:eastAsia="en-US"/>
              </w:rPr>
              <w:t>Les PF VBG des agences d’exécutions du projet (UCM et CEP-O</w:t>
            </w:r>
          </w:p>
        </w:tc>
        <w:tc>
          <w:tcPr>
            <w:tcW w:w="3224" w:type="pct"/>
            <w:shd w:val="clear" w:color="auto" w:fill="auto"/>
            <w:vAlign w:val="center"/>
          </w:tcPr>
          <w:p w14:paraId="686AD40F"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Mettre en œuvre le PMPP, sous la supervision du Coordonnateur d’UCM</w:t>
            </w:r>
          </w:p>
          <w:p w14:paraId="65562C1F" w14:textId="77777777" w:rsidR="00D02C70" w:rsidRPr="00141F4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141F4C">
              <w:rPr>
                <w:rFonts w:ascii="Arial Narrow" w:hAnsi="Arial Narrow" w:cs="Arial"/>
                <w:color w:val="000000"/>
                <w:sz w:val="22"/>
                <w:lang w:val="fr-CD" w:eastAsia="en-US"/>
              </w:rPr>
              <w:t>Suivre et évaluer la performance du PMPP ;</w:t>
            </w:r>
          </w:p>
          <w:p w14:paraId="35E797F3" w14:textId="77777777" w:rsidR="00364A69" w:rsidRPr="005A47FD" w:rsidRDefault="00364A69"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5A47FD">
              <w:rPr>
                <w:rFonts w:ascii="Arial Narrow" w:hAnsi="Arial Narrow" w:cs="Arial"/>
                <w:color w:val="000000"/>
                <w:sz w:val="22"/>
                <w:lang w:val="fr-CD" w:eastAsia="en-US"/>
              </w:rPr>
              <w:t xml:space="preserve">Jouer le rôle de </w:t>
            </w:r>
            <w:r w:rsidR="00141F4C" w:rsidRPr="00141F4C">
              <w:rPr>
                <w:rFonts w:ascii="Arial Narrow" w:hAnsi="Arial Narrow" w:cs="Arial"/>
                <w:color w:val="000000"/>
                <w:sz w:val="22"/>
                <w:lang w:val="fr-CD" w:eastAsia="en-US"/>
              </w:rPr>
              <w:t>points focaux</w:t>
            </w:r>
            <w:r w:rsidRPr="005A47FD">
              <w:rPr>
                <w:rFonts w:ascii="Arial Narrow" w:hAnsi="Arial Narrow" w:cs="Arial"/>
                <w:color w:val="000000"/>
                <w:sz w:val="22"/>
                <w:lang w:val="fr-CD" w:eastAsia="en-US"/>
              </w:rPr>
              <w:t xml:space="preserve"> pour les VBG et les EAHS</w:t>
            </w:r>
          </w:p>
          <w:p w14:paraId="10BD1454"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 </w:t>
            </w:r>
          </w:p>
        </w:tc>
      </w:tr>
      <w:tr w:rsidR="00D02C70" w:rsidRPr="0029649C" w14:paraId="4E7D5BEF" w14:textId="77777777" w:rsidTr="00E35700">
        <w:tc>
          <w:tcPr>
            <w:tcW w:w="324" w:type="pct"/>
            <w:shd w:val="clear" w:color="auto" w:fill="auto"/>
            <w:vAlign w:val="center"/>
          </w:tcPr>
          <w:p w14:paraId="6011912C"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p>
        </w:tc>
        <w:tc>
          <w:tcPr>
            <w:tcW w:w="1452" w:type="pct"/>
            <w:shd w:val="clear" w:color="auto" w:fill="auto"/>
            <w:vAlign w:val="center"/>
          </w:tcPr>
          <w:p w14:paraId="1CFB29FD"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Responsable des Questions Juridiques et Transactionnelles </w:t>
            </w:r>
          </w:p>
        </w:tc>
        <w:tc>
          <w:tcPr>
            <w:tcW w:w="3224" w:type="pct"/>
            <w:shd w:val="clear" w:color="auto" w:fill="auto"/>
            <w:vAlign w:val="center"/>
          </w:tcPr>
          <w:p w14:paraId="6A86A30D" w14:textId="77777777" w:rsidR="00D02C70" w:rsidRDefault="00881C88"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Pr>
                <w:rFonts w:ascii="Arial Narrow" w:hAnsi="Arial Narrow" w:cs="Arial"/>
                <w:color w:val="000000"/>
                <w:sz w:val="22"/>
                <w:lang w:val="fr-CD" w:eastAsia="en-US"/>
              </w:rPr>
              <w:t>Contrôler la qualité d</w:t>
            </w:r>
            <w:r w:rsidR="00D02C70" w:rsidRPr="0029649C">
              <w:rPr>
                <w:rFonts w:ascii="Arial Narrow" w:hAnsi="Arial Narrow" w:cs="Arial"/>
                <w:color w:val="000000"/>
                <w:sz w:val="22"/>
                <w:lang w:val="fr-CD" w:eastAsia="en-US"/>
              </w:rPr>
              <w:t>es documents de passation des marchés pour s’assurer que les critères d’évaluation et les grilles pour évaluer la capacité des soumissionnaires à développer et à mettre en œuvre des PMPP efficaces soient contractuellement exécutoires</w:t>
            </w:r>
          </w:p>
          <w:p w14:paraId="4A2A2940" w14:textId="77777777" w:rsidR="00881C88" w:rsidRPr="0029649C" w:rsidRDefault="00881C88"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Pr>
                <w:rFonts w:ascii="Arial Narrow" w:hAnsi="Arial Narrow" w:cs="Arial"/>
                <w:color w:val="000000"/>
                <w:sz w:val="22"/>
                <w:lang w:val="fr-CD" w:eastAsia="en-US"/>
              </w:rPr>
              <w:t>Appuyer le coordonnateur dans la supervision de la mise en œuvre du PMPP</w:t>
            </w:r>
          </w:p>
        </w:tc>
      </w:tr>
      <w:tr w:rsidR="00D02C70" w:rsidRPr="0029649C" w14:paraId="7C67EEFF" w14:textId="77777777" w:rsidTr="00E35700">
        <w:tc>
          <w:tcPr>
            <w:tcW w:w="324" w:type="pct"/>
            <w:shd w:val="clear" w:color="auto" w:fill="auto"/>
            <w:vAlign w:val="center"/>
          </w:tcPr>
          <w:p w14:paraId="3A3CB7F1"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3</w:t>
            </w:r>
          </w:p>
        </w:tc>
        <w:tc>
          <w:tcPr>
            <w:tcW w:w="1452" w:type="pct"/>
            <w:shd w:val="clear" w:color="auto" w:fill="auto"/>
            <w:vAlign w:val="center"/>
          </w:tcPr>
          <w:p w14:paraId="46696367"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Responsable Administratif et Financier d’UCM</w:t>
            </w:r>
          </w:p>
        </w:tc>
        <w:tc>
          <w:tcPr>
            <w:tcW w:w="3224" w:type="pct"/>
            <w:shd w:val="clear" w:color="auto" w:fill="auto"/>
            <w:vAlign w:val="center"/>
          </w:tcPr>
          <w:p w14:paraId="541751DD"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Examiner et approuver le budget et les ressources pour la mise en œuvre du PMPP</w:t>
            </w:r>
          </w:p>
          <w:p w14:paraId="1DAC7742" w14:textId="77777777" w:rsidR="00D02C70" w:rsidRPr="0029649C" w:rsidDel="00D25FE4"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S’assurer que le paiement des compensations soient effectués à temps opportun</w:t>
            </w:r>
          </w:p>
        </w:tc>
      </w:tr>
      <w:tr w:rsidR="00D02C70" w:rsidRPr="0029649C" w14:paraId="27BBA7CB" w14:textId="77777777" w:rsidTr="00E35700">
        <w:tc>
          <w:tcPr>
            <w:tcW w:w="324" w:type="pct"/>
            <w:shd w:val="clear" w:color="auto" w:fill="auto"/>
            <w:vAlign w:val="center"/>
          </w:tcPr>
          <w:p w14:paraId="3A48AC8A"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4</w:t>
            </w:r>
          </w:p>
        </w:tc>
        <w:tc>
          <w:tcPr>
            <w:tcW w:w="1452" w:type="pct"/>
            <w:shd w:val="clear" w:color="auto" w:fill="auto"/>
            <w:vAlign w:val="center"/>
          </w:tcPr>
          <w:p w14:paraId="1110065F" w14:textId="77777777" w:rsidR="00D02C70" w:rsidRPr="0029649C" w:rsidDel="00D402EB"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Spécialiste en Passation des Marchés (SPM)</w:t>
            </w:r>
          </w:p>
        </w:tc>
        <w:tc>
          <w:tcPr>
            <w:tcW w:w="3224" w:type="pct"/>
            <w:shd w:val="clear" w:color="auto" w:fill="auto"/>
            <w:vAlign w:val="center"/>
          </w:tcPr>
          <w:p w14:paraId="2ED134FE" w14:textId="77777777" w:rsidR="00D02C70" w:rsidRPr="0029649C" w:rsidRDefault="00787BC2"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Élaborer</w:t>
            </w:r>
            <w:r w:rsidR="00D02C70" w:rsidRPr="0029649C">
              <w:rPr>
                <w:rFonts w:ascii="Arial Narrow" w:hAnsi="Arial Narrow" w:cs="Arial"/>
                <w:color w:val="000000"/>
                <w:sz w:val="22"/>
                <w:lang w:val="fr-CD" w:eastAsia="en-US"/>
              </w:rPr>
              <w:t xml:space="preserve"> les contrats avec les différents prestataires (contrat avec les radios et télévisions, site</w:t>
            </w:r>
            <w:r w:rsidR="00D02C70" w:rsidRPr="0029649C">
              <w:rPr>
                <w:rFonts w:ascii="Arial Narrow" w:hAnsi="Arial Narrow" w:cs="Arial"/>
                <w:sz w:val="22"/>
                <w:lang w:val="fr-CD" w:eastAsia="en-US"/>
              </w:rPr>
              <w:t xml:space="preserve"> Web,</w:t>
            </w:r>
            <w:r w:rsidR="00D02C70" w:rsidRPr="0029649C">
              <w:rPr>
                <w:rFonts w:ascii="Arial Narrow" w:hAnsi="Arial Narrow" w:cs="Arial"/>
                <w:color w:val="000000"/>
                <w:sz w:val="22"/>
                <w:lang w:val="fr-CD" w:eastAsia="en-US"/>
              </w:rPr>
              <w:t xml:space="preserve"> les consultants)</w:t>
            </w:r>
          </w:p>
          <w:p w14:paraId="2AEABCE1" w14:textId="77777777" w:rsidR="00256DC4" w:rsidRPr="0029649C" w:rsidRDefault="00256DC4"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S’assurer, par l’entremise des spécialistes en environnement et en développement social que tous les contrats à conclure avec différents partenaires intègrent en annexe le volet de sauvegardes en général et les prescriptions contre l’EAS/HS en particulier  </w:t>
            </w:r>
          </w:p>
          <w:p w14:paraId="0A5CDDF5"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S’assurer par l’entremise des spécialistes en environnement et en développement social que les critères d’évaluation et les grilles qui évaluent la capacité des soumissionnaires à respecter les normes minimales pour l’engagement des parties prenantes et les performances sociales soient effectivement intégrés dans les DAO.</w:t>
            </w:r>
          </w:p>
        </w:tc>
      </w:tr>
      <w:tr w:rsidR="00D02C70" w:rsidRPr="0029649C" w14:paraId="51404708" w14:textId="77777777" w:rsidTr="00E35700">
        <w:tc>
          <w:tcPr>
            <w:tcW w:w="324" w:type="pct"/>
            <w:shd w:val="clear" w:color="auto" w:fill="auto"/>
            <w:vAlign w:val="center"/>
          </w:tcPr>
          <w:p w14:paraId="6520DB87"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5</w:t>
            </w:r>
          </w:p>
        </w:tc>
        <w:tc>
          <w:tcPr>
            <w:tcW w:w="1452" w:type="pct"/>
            <w:shd w:val="clear" w:color="auto" w:fill="auto"/>
            <w:vAlign w:val="center"/>
          </w:tcPr>
          <w:p w14:paraId="3892C081" w14:textId="77777777" w:rsidR="00D02C70"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Spécialiste en mobilisation communautaire</w:t>
            </w:r>
          </w:p>
          <w:p w14:paraId="70EFF55E" w14:textId="77777777" w:rsidR="004055C4" w:rsidRPr="0029649C" w:rsidRDefault="004055C4" w:rsidP="0069439D">
            <w:pPr>
              <w:spacing w:before="0" w:after="0" w:line="22" w:lineRule="atLeast"/>
              <w:jc w:val="left"/>
              <w:rPr>
                <w:rFonts w:ascii="Arial Narrow" w:hAnsi="Arial Narrow" w:cs="Arial"/>
                <w:color w:val="000000"/>
                <w:sz w:val="22"/>
                <w:lang w:val="fr-CD" w:eastAsia="en-US"/>
              </w:rPr>
            </w:pPr>
            <w:r>
              <w:rPr>
                <w:rFonts w:ascii="Arial Narrow" w:hAnsi="Arial Narrow" w:cs="Arial"/>
                <w:color w:val="000000"/>
                <w:sz w:val="22"/>
                <w:lang w:val="fr-CD" w:eastAsia="en-US"/>
              </w:rPr>
              <w:t xml:space="preserve">Spécialiste en communication </w:t>
            </w:r>
          </w:p>
        </w:tc>
        <w:tc>
          <w:tcPr>
            <w:tcW w:w="3224" w:type="pct"/>
            <w:shd w:val="clear" w:color="auto" w:fill="auto"/>
            <w:vAlign w:val="center"/>
          </w:tcPr>
          <w:p w14:paraId="40A5158E" w14:textId="77777777" w:rsidR="004055C4" w:rsidRPr="005A47FD" w:rsidRDefault="00787BC2" w:rsidP="004055C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5A47FD">
              <w:rPr>
                <w:rFonts w:ascii="Arial Narrow" w:hAnsi="Arial Narrow" w:cs="Arial"/>
                <w:color w:val="000000"/>
                <w:sz w:val="22"/>
                <w:lang w:val="fr-CD" w:eastAsia="en-US"/>
              </w:rPr>
              <w:t>Élaborer</w:t>
            </w:r>
            <w:r w:rsidR="00D02C70" w:rsidRPr="005A47FD">
              <w:rPr>
                <w:rFonts w:ascii="Arial Narrow" w:hAnsi="Arial Narrow" w:cs="Arial"/>
                <w:color w:val="000000"/>
                <w:sz w:val="22"/>
                <w:lang w:val="fr-CD" w:eastAsia="en-US"/>
              </w:rPr>
              <w:t xml:space="preserve"> plan de communication en référence au PMPP</w:t>
            </w:r>
            <w:r w:rsidR="004055C4" w:rsidRPr="005A47FD">
              <w:rPr>
                <w:rFonts w:ascii="Arial Narrow" w:hAnsi="Arial Narrow" w:cs="Arial"/>
                <w:color w:val="000000"/>
                <w:sz w:val="22"/>
                <w:lang w:val="fr-CD" w:eastAsia="en-US"/>
              </w:rPr>
              <w:t xml:space="preserve">  avec le concours du Spécialiste en mobilisation communautaire</w:t>
            </w:r>
          </w:p>
          <w:p w14:paraId="1838AC8C" w14:textId="77777777" w:rsidR="004055C4" w:rsidRPr="00141F4C" w:rsidDel="00D25FE4" w:rsidRDefault="004055C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5A47FD">
              <w:rPr>
                <w:rFonts w:ascii="Arial Narrow" w:hAnsi="Arial Narrow" w:cs="Arial"/>
                <w:color w:val="000000"/>
                <w:sz w:val="22"/>
                <w:lang w:val="fr-CD" w:eastAsia="en-US"/>
              </w:rPr>
              <w:t xml:space="preserve"> Mettre en œuvre  </w:t>
            </w:r>
            <w:r w:rsidR="00E4484B" w:rsidRPr="005A47FD">
              <w:rPr>
                <w:rFonts w:ascii="Arial Narrow" w:hAnsi="Arial Narrow" w:cs="Arial"/>
                <w:color w:val="000000"/>
                <w:sz w:val="22"/>
                <w:lang w:val="fr-CD" w:eastAsia="en-US"/>
              </w:rPr>
              <w:t xml:space="preserve">du </w:t>
            </w:r>
            <w:r w:rsidRPr="005A47FD">
              <w:rPr>
                <w:rFonts w:ascii="Arial Narrow" w:hAnsi="Arial Narrow" w:cs="Arial"/>
                <w:color w:val="000000"/>
                <w:sz w:val="22"/>
                <w:lang w:val="fr-CD" w:eastAsia="en-US"/>
              </w:rPr>
              <w:t>plan de communication avec l’</w:t>
            </w:r>
            <w:r w:rsidR="00E4484B" w:rsidRPr="005A47FD">
              <w:rPr>
                <w:rFonts w:ascii="Arial Narrow" w:hAnsi="Arial Narrow" w:cs="Arial"/>
                <w:color w:val="000000"/>
                <w:sz w:val="22"/>
                <w:lang w:val="fr-CD" w:eastAsia="en-US"/>
              </w:rPr>
              <w:t>assistance</w:t>
            </w:r>
            <w:r w:rsidRPr="005A47FD">
              <w:rPr>
                <w:rFonts w:ascii="Arial Narrow" w:hAnsi="Arial Narrow" w:cs="Arial"/>
                <w:color w:val="000000"/>
                <w:sz w:val="22"/>
                <w:lang w:val="fr-CD" w:eastAsia="en-US"/>
              </w:rPr>
              <w:t xml:space="preserve"> du Spécialiste en communication</w:t>
            </w:r>
          </w:p>
        </w:tc>
      </w:tr>
      <w:tr w:rsidR="00D02C70" w:rsidRPr="0029649C" w14:paraId="224C67CA" w14:textId="77777777" w:rsidTr="00E35700">
        <w:tc>
          <w:tcPr>
            <w:tcW w:w="324" w:type="pct"/>
            <w:shd w:val="clear" w:color="auto" w:fill="auto"/>
            <w:vAlign w:val="center"/>
          </w:tcPr>
          <w:p w14:paraId="29F1E562"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6</w:t>
            </w:r>
          </w:p>
        </w:tc>
        <w:tc>
          <w:tcPr>
            <w:tcW w:w="1452" w:type="pct"/>
            <w:shd w:val="clear" w:color="auto" w:fill="auto"/>
            <w:vAlign w:val="center"/>
          </w:tcPr>
          <w:p w14:paraId="3FF9B486"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Spécialiste en suivi évaluation</w:t>
            </w:r>
          </w:p>
        </w:tc>
        <w:tc>
          <w:tcPr>
            <w:tcW w:w="3224" w:type="pct"/>
            <w:shd w:val="clear" w:color="auto" w:fill="auto"/>
            <w:vAlign w:val="center"/>
          </w:tcPr>
          <w:p w14:paraId="698F3CF0"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Mettre en place une base de données des parties prenantes au niveau national et de registres des engagements au niveau des villes concernées ;</w:t>
            </w:r>
          </w:p>
          <w:p w14:paraId="3721AF3C"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Assurer que les rapports d’état d’avancement de la mise en œuvre des projets menés par les opérateurs privés comprennent des sections ou des mises à jour sur la mise en œuvre de leur PMPP, les problèmes, les défis et les succès </w:t>
            </w:r>
          </w:p>
        </w:tc>
      </w:tr>
      <w:tr w:rsidR="00D02C70" w:rsidRPr="0029649C" w14:paraId="519EFAC0" w14:textId="77777777" w:rsidTr="00E35700">
        <w:tc>
          <w:tcPr>
            <w:tcW w:w="324" w:type="pct"/>
            <w:shd w:val="clear" w:color="auto" w:fill="auto"/>
            <w:vAlign w:val="center"/>
          </w:tcPr>
          <w:p w14:paraId="683685CD"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7</w:t>
            </w:r>
          </w:p>
        </w:tc>
        <w:tc>
          <w:tcPr>
            <w:tcW w:w="1452" w:type="pct"/>
            <w:shd w:val="clear" w:color="auto" w:fill="auto"/>
            <w:vAlign w:val="center"/>
          </w:tcPr>
          <w:p w14:paraId="0EB7E603" w14:textId="77777777" w:rsidR="00D02C70" w:rsidRPr="0029649C" w:rsidRDefault="00D02C70" w:rsidP="0069439D">
            <w:pPr>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Opérateurs du secteur de l’électricité et de l’eau</w:t>
            </w:r>
          </w:p>
        </w:tc>
        <w:tc>
          <w:tcPr>
            <w:tcW w:w="3224" w:type="pct"/>
            <w:shd w:val="clear" w:color="auto" w:fill="auto"/>
            <w:vAlign w:val="center"/>
          </w:tcPr>
          <w:p w14:paraId="3FFFC114" w14:textId="77777777" w:rsidR="00D02C70" w:rsidRPr="0029649C" w:rsidRDefault="00D02C7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Contribuer à la gestion du programme de mobilisation des parties prenantes pour le volet le concernant depuis l’examen, l’étude ou conception jusqu’aux travaux </w:t>
            </w:r>
          </w:p>
        </w:tc>
      </w:tr>
      <w:tr w:rsidR="005519A0" w:rsidRPr="0029649C" w14:paraId="7B5C8A75" w14:textId="77777777" w:rsidTr="00E35700">
        <w:tc>
          <w:tcPr>
            <w:tcW w:w="324" w:type="pct"/>
            <w:vAlign w:val="center"/>
          </w:tcPr>
          <w:p w14:paraId="5B067376"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8</w:t>
            </w:r>
          </w:p>
        </w:tc>
        <w:tc>
          <w:tcPr>
            <w:tcW w:w="1452" w:type="pct"/>
            <w:shd w:val="clear" w:color="auto" w:fill="auto"/>
            <w:vAlign w:val="center"/>
          </w:tcPr>
          <w:p w14:paraId="21885C4C"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Agence Congolaise de l’Environnement (ACE)</w:t>
            </w:r>
          </w:p>
        </w:tc>
        <w:tc>
          <w:tcPr>
            <w:tcW w:w="3224" w:type="pct"/>
            <w:shd w:val="clear" w:color="auto" w:fill="auto"/>
            <w:vAlign w:val="center"/>
          </w:tcPr>
          <w:p w14:paraId="07498EB4"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Approuver les documents d’évaluation environnemental et social, y compris, sans s’y limiter, les EIES, PGES et PAR</w:t>
            </w:r>
          </w:p>
          <w:p w14:paraId="2BF4409F"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Collaborer avec la cellule environnementale et sociale d’UCM pour organiser des événements de participations </w:t>
            </w:r>
          </w:p>
          <w:p w14:paraId="545FD433"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S’assurer de la surveillance/suivi des activités des entreprises de travaux afin d’évaluer l’efficacité et l’adéquation des mesures d’atténuation préconisées. </w:t>
            </w:r>
          </w:p>
        </w:tc>
      </w:tr>
      <w:tr w:rsidR="005519A0" w:rsidRPr="0029649C" w14:paraId="02763F14" w14:textId="77777777" w:rsidTr="00E35700">
        <w:tc>
          <w:tcPr>
            <w:tcW w:w="324" w:type="pct"/>
            <w:vAlign w:val="center"/>
          </w:tcPr>
          <w:p w14:paraId="283893DB"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9</w:t>
            </w:r>
          </w:p>
        </w:tc>
        <w:tc>
          <w:tcPr>
            <w:tcW w:w="1452" w:type="pct"/>
            <w:shd w:val="clear" w:color="auto" w:fill="auto"/>
            <w:vAlign w:val="center"/>
          </w:tcPr>
          <w:p w14:paraId="1D8CFB06"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Ministères provinciaux des affaires foncières</w:t>
            </w:r>
          </w:p>
        </w:tc>
        <w:tc>
          <w:tcPr>
            <w:tcW w:w="3224" w:type="pct"/>
            <w:shd w:val="clear" w:color="auto" w:fill="auto"/>
            <w:vAlign w:val="center"/>
          </w:tcPr>
          <w:p w14:paraId="4486CD14"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Appuyer le projet dans la planification et mise en œuvre de la réinstallation, en veillant à ce que le processus d’acquisition des terres soit exécuté en temps opportun et que l’évaluation des biens soit adoptée d’une manière qui tienne compte des opinions exprimées, des préoccupations et de l’intérêt des parties prenantes, en particulier les femmes et les groupes vulnérables. </w:t>
            </w:r>
          </w:p>
        </w:tc>
      </w:tr>
      <w:tr w:rsidR="005519A0" w:rsidRPr="0029649C" w14:paraId="5C62AC87" w14:textId="77777777" w:rsidTr="00E35700">
        <w:tc>
          <w:tcPr>
            <w:tcW w:w="324" w:type="pct"/>
            <w:vAlign w:val="center"/>
          </w:tcPr>
          <w:p w14:paraId="0D5E8855"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10</w:t>
            </w:r>
          </w:p>
        </w:tc>
        <w:tc>
          <w:tcPr>
            <w:tcW w:w="1452" w:type="pct"/>
            <w:shd w:val="clear" w:color="auto" w:fill="auto"/>
            <w:vAlign w:val="center"/>
          </w:tcPr>
          <w:p w14:paraId="7EA0E2D8"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Gouverneurs des provinces et maires des villes concernées par le projet</w:t>
            </w:r>
          </w:p>
        </w:tc>
        <w:tc>
          <w:tcPr>
            <w:tcW w:w="3224" w:type="pct"/>
            <w:shd w:val="clear" w:color="auto" w:fill="auto"/>
            <w:vAlign w:val="center"/>
          </w:tcPr>
          <w:p w14:paraId="7D2B71A0"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Identifier les sites d’investissement des sous-projets et accompagner les consultants dans les visites du terrain lors d’élaboration des instruments de sauvegarde. </w:t>
            </w:r>
          </w:p>
          <w:p w14:paraId="06B2FC64"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Suivre de la mise en œuvre du PMPP</w:t>
            </w:r>
          </w:p>
          <w:p w14:paraId="1B894626" w14:textId="77777777" w:rsidR="005519A0" w:rsidRPr="0029649C" w:rsidRDefault="005519A0" w:rsidP="006C5F14">
            <w:pPr>
              <w:pStyle w:val="NormalWeb"/>
              <w:numPr>
                <w:ilvl w:val="0"/>
                <w:numId w:val="16"/>
              </w:numPr>
              <w:tabs>
                <w:tab w:val="left" w:pos="275"/>
              </w:tabs>
              <w:spacing w:before="0" w:after="0" w:line="22" w:lineRule="atLeast"/>
              <w:ind w:left="278"/>
              <w:jc w:val="left"/>
              <w:rPr>
                <w:rFonts w:ascii="Arial Narrow" w:hAnsi="Arial Narrow"/>
                <w:color w:val="000000"/>
                <w:sz w:val="22"/>
                <w:szCs w:val="22"/>
                <w:lang w:val="fr-CD"/>
              </w:rPr>
            </w:pPr>
            <w:r w:rsidRPr="0029649C">
              <w:rPr>
                <w:rFonts w:ascii="Arial Narrow" w:hAnsi="Arial Narrow"/>
                <w:color w:val="000000"/>
                <w:sz w:val="22"/>
                <w:szCs w:val="22"/>
                <w:lang w:val="fr-CD"/>
              </w:rPr>
              <w:t>Communiquer (échanges) avec les bénéficiaires sur le choix des sous-projets, l’emplacement, les modalités de mise en œuvre du sous-projet selon le besoin ressenti par la communauté pendant la phase de préparation et de la mise en œuvre du Projet et répondre à la question de la redevabilité vis-à-vis des bénéficiaires du Projet</w:t>
            </w:r>
          </w:p>
          <w:p w14:paraId="7C54CDA8"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Jouer le rôle de la redevabilité auprès des bénéficiaires du projet</w:t>
            </w:r>
          </w:p>
        </w:tc>
      </w:tr>
      <w:tr w:rsidR="005519A0" w:rsidRPr="0029649C" w14:paraId="0B056DFE" w14:textId="77777777" w:rsidTr="00E35700">
        <w:tc>
          <w:tcPr>
            <w:tcW w:w="324" w:type="pct"/>
            <w:vAlign w:val="center"/>
          </w:tcPr>
          <w:p w14:paraId="508192AE"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11</w:t>
            </w:r>
          </w:p>
        </w:tc>
        <w:tc>
          <w:tcPr>
            <w:tcW w:w="1452" w:type="pct"/>
            <w:shd w:val="clear" w:color="auto" w:fill="auto"/>
            <w:vAlign w:val="center"/>
          </w:tcPr>
          <w:p w14:paraId="15E4FCAC"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Entrepreneurs</w:t>
            </w:r>
          </w:p>
        </w:tc>
        <w:tc>
          <w:tcPr>
            <w:tcW w:w="3224" w:type="pct"/>
            <w:shd w:val="clear" w:color="auto" w:fill="auto"/>
            <w:vAlign w:val="center"/>
          </w:tcPr>
          <w:p w14:paraId="0CBE15B3" w14:textId="77777777" w:rsidR="005519A0" w:rsidRPr="00141F4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141F4C">
              <w:rPr>
                <w:rFonts w:ascii="Arial Narrow" w:hAnsi="Arial Narrow" w:cs="Arial"/>
                <w:color w:val="000000"/>
                <w:sz w:val="22"/>
                <w:lang w:val="fr-CD" w:eastAsia="en-US"/>
              </w:rPr>
              <w:t>Mettre en œuvre efficacement le P</w:t>
            </w:r>
            <w:r w:rsidR="00881C88" w:rsidRPr="00141F4C">
              <w:rPr>
                <w:rFonts w:ascii="Arial Narrow" w:hAnsi="Arial Narrow" w:cs="Arial"/>
                <w:color w:val="000000"/>
                <w:sz w:val="22"/>
                <w:lang w:val="fr-CD" w:eastAsia="en-US"/>
              </w:rPr>
              <w:t>M</w:t>
            </w:r>
            <w:r w:rsidRPr="00141F4C">
              <w:rPr>
                <w:rFonts w:ascii="Arial Narrow" w:hAnsi="Arial Narrow" w:cs="Arial"/>
                <w:color w:val="000000"/>
                <w:sz w:val="22"/>
                <w:lang w:val="fr-CD" w:eastAsia="en-US"/>
              </w:rPr>
              <w:t>PP garantissant que les préoccupations, les problèmes et l’intérêt des parties prenantes soient pris en considération</w:t>
            </w:r>
          </w:p>
          <w:p w14:paraId="735324E1" w14:textId="77777777" w:rsidR="005519A0" w:rsidRPr="00141F4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141F4C">
              <w:rPr>
                <w:rFonts w:ascii="Arial Narrow" w:hAnsi="Arial Narrow" w:cs="Arial"/>
                <w:color w:val="000000"/>
                <w:sz w:val="22"/>
                <w:lang w:val="fr-CD" w:eastAsia="en-US"/>
              </w:rPr>
              <w:t>Développer des programmes pour former leur personnel afin d’assurer le respect des droits des parties prenantes, y compris en assurant que les questions qui les intéressent reçoivent l’attention requise</w:t>
            </w:r>
          </w:p>
          <w:p w14:paraId="57BAB60F" w14:textId="77777777" w:rsidR="005519A0" w:rsidRPr="00141F4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141F4C">
              <w:rPr>
                <w:rFonts w:ascii="Arial Narrow" w:hAnsi="Arial Narrow" w:cs="Arial"/>
                <w:color w:val="000000"/>
                <w:sz w:val="22"/>
                <w:lang w:val="fr-CD" w:eastAsia="en-US"/>
              </w:rPr>
              <w:t xml:space="preserve">Assurer que le leur personnel ait la capacité de recevoir et de traiter les plaintes spécifiques aux travaux, </w:t>
            </w:r>
            <w:r w:rsidR="00414146" w:rsidRPr="005A47FD">
              <w:rPr>
                <w:rFonts w:ascii="Arial Narrow" w:hAnsi="Arial Narrow" w:cs="Arial"/>
                <w:color w:val="000000"/>
                <w:sz w:val="22"/>
                <w:lang w:val="fr-CD" w:eastAsia="en-US"/>
              </w:rPr>
              <w:t>ainsi que celles liées à l’EAS/HS,</w:t>
            </w:r>
            <w:r w:rsidR="00414146" w:rsidRPr="00141F4C">
              <w:rPr>
                <w:rFonts w:ascii="Arial Narrow" w:hAnsi="Arial Narrow" w:cs="Arial"/>
                <w:color w:val="000000"/>
                <w:sz w:val="22"/>
                <w:lang w:val="fr-CD" w:eastAsia="en-US"/>
              </w:rPr>
              <w:t xml:space="preserve"> </w:t>
            </w:r>
            <w:r w:rsidRPr="00141F4C">
              <w:rPr>
                <w:rFonts w:ascii="Arial Narrow" w:hAnsi="Arial Narrow" w:cs="Arial"/>
                <w:color w:val="000000"/>
                <w:sz w:val="22"/>
                <w:lang w:val="fr-CD" w:eastAsia="en-US"/>
              </w:rPr>
              <w:t>en veillant à ce que les résolutions soient effectivement communiquées. Pour les cas nécessitant une intervention du Projet, le personnel sur terrain devrait pouvoir attirer l’attention d’UCM pour résoudre de tels cas en temps opportun</w:t>
            </w:r>
          </w:p>
          <w:p w14:paraId="30E75410" w14:textId="77777777" w:rsidR="00414146" w:rsidRPr="00141F4C" w:rsidRDefault="00277B13"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141F4C">
              <w:rPr>
                <w:rFonts w:ascii="Arial Narrow" w:hAnsi="Arial Narrow" w:cs="Arial"/>
                <w:color w:val="000000"/>
                <w:sz w:val="22"/>
                <w:lang w:val="fr-CD" w:eastAsia="en-US"/>
              </w:rPr>
              <w:t>Élaborer</w:t>
            </w:r>
            <w:r w:rsidR="005519A0" w:rsidRPr="00141F4C">
              <w:rPr>
                <w:rFonts w:ascii="Arial Narrow" w:hAnsi="Arial Narrow" w:cs="Arial"/>
                <w:color w:val="000000"/>
                <w:sz w:val="22"/>
                <w:lang w:val="fr-CD" w:eastAsia="en-US"/>
              </w:rPr>
              <w:t xml:space="preserve"> des programmes pour s’assurer que le personnel dispose d’une éthique professionnelle et de normes élevées pour se rapprocher des communautés et des parties touchées de manière à préserver l’image et la réputation du projet.</w:t>
            </w:r>
          </w:p>
          <w:p w14:paraId="3590B1E5" w14:textId="77777777" w:rsidR="005519A0" w:rsidRPr="00141F4C" w:rsidRDefault="00414146"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5A47FD">
              <w:rPr>
                <w:rFonts w:ascii="Arial Narrow" w:hAnsi="Arial Narrow" w:cs="Arial"/>
                <w:color w:val="000000"/>
                <w:sz w:val="22"/>
                <w:lang w:val="fr-CD" w:eastAsia="en-US"/>
              </w:rPr>
              <w:t>Respecter les clauses relatives à la prévention, atténuation et réponse à l’EAS/HS (code de bonne conduite, formation de travailleurs, etc.)</w:t>
            </w:r>
            <w:r w:rsidRPr="00141F4C">
              <w:rPr>
                <w:rFonts w:ascii="Arial Narrow" w:hAnsi="Arial Narrow" w:cs="Arial"/>
                <w:color w:val="000000"/>
                <w:sz w:val="22"/>
                <w:lang w:val="fr-CD" w:eastAsia="en-US"/>
              </w:rPr>
              <w:t xml:space="preserve"> </w:t>
            </w:r>
            <w:r w:rsidR="005519A0" w:rsidRPr="00141F4C">
              <w:rPr>
                <w:rFonts w:ascii="Arial Narrow" w:hAnsi="Arial Narrow" w:cs="Arial"/>
                <w:color w:val="000000"/>
                <w:sz w:val="22"/>
                <w:lang w:val="fr-CD" w:eastAsia="en-US"/>
              </w:rPr>
              <w:t xml:space="preserve"> </w:t>
            </w:r>
          </w:p>
        </w:tc>
      </w:tr>
      <w:tr w:rsidR="005519A0" w:rsidRPr="0029649C" w14:paraId="002DAC55" w14:textId="77777777" w:rsidTr="00E35700">
        <w:tc>
          <w:tcPr>
            <w:tcW w:w="324" w:type="pct"/>
            <w:vAlign w:val="center"/>
          </w:tcPr>
          <w:p w14:paraId="6A596DE8" w14:textId="77777777" w:rsidR="005519A0" w:rsidRPr="0029649C" w:rsidRDefault="00E4484B" w:rsidP="0069439D">
            <w:pPr>
              <w:tabs>
                <w:tab w:val="left" w:pos="275"/>
              </w:tabs>
              <w:spacing w:before="0" w:after="0" w:line="22" w:lineRule="atLeast"/>
              <w:jc w:val="left"/>
              <w:rPr>
                <w:rFonts w:ascii="Arial Narrow" w:hAnsi="Arial Narrow" w:cs="Arial"/>
                <w:color w:val="000000"/>
                <w:sz w:val="22"/>
                <w:lang w:val="fr-CD" w:eastAsia="en-US"/>
              </w:rPr>
            </w:pPr>
            <w:r>
              <w:rPr>
                <w:rFonts w:ascii="Arial Narrow" w:hAnsi="Arial Narrow" w:cs="Arial"/>
                <w:color w:val="000000"/>
                <w:sz w:val="22"/>
                <w:lang w:val="fr-CD" w:eastAsia="en-US"/>
              </w:rPr>
              <w:t xml:space="preserve"> </w:t>
            </w:r>
            <w:r w:rsidR="00C71A12" w:rsidRPr="0029649C">
              <w:rPr>
                <w:rFonts w:ascii="Arial Narrow" w:hAnsi="Arial Narrow" w:cs="Arial"/>
                <w:color w:val="000000"/>
                <w:sz w:val="22"/>
                <w:lang w:val="fr-CD" w:eastAsia="en-US"/>
              </w:rPr>
              <w:t>12</w:t>
            </w:r>
          </w:p>
        </w:tc>
        <w:tc>
          <w:tcPr>
            <w:tcW w:w="1452" w:type="pct"/>
            <w:shd w:val="clear" w:color="auto" w:fill="auto"/>
            <w:vAlign w:val="center"/>
          </w:tcPr>
          <w:p w14:paraId="03DA45CF"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Prestataires de services privés ou publics</w:t>
            </w:r>
          </w:p>
        </w:tc>
        <w:tc>
          <w:tcPr>
            <w:tcW w:w="3224" w:type="pct"/>
            <w:shd w:val="clear" w:color="auto" w:fill="auto"/>
            <w:vAlign w:val="center"/>
          </w:tcPr>
          <w:p w14:paraId="67B4D895"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Veiller à </w:t>
            </w:r>
            <w:r w:rsidRPr="0029649C">
              <w:rPr>
                <w:rFonts w:ascii="Arial Narrow" w:hAnsi="Arial Narrow" w:cs="Arial"/>
                <w:color w:val="000000"/>
                <w:sz w:val="22"/>
                <w:lang w:val="fr-CD" w:eastAsia="pt-PT"/>
              </w:rPr>
              <w:t xml:space="preserve">la prise en compte des aspects environnementaux, sociaux, </w:t>
            </w:r>
            <w:r w:rsidR="00277B13">
              <w:rPr>
                <w:rFonts w:ascii="Arial Narrow" w:hAnsi="Arial Narrow" w:cs="Arial"/>
                <w:color w:val="000000"/>
                <w:sz w:val="22"/>
                <w:lang w:val="fr-CD" w:eastAsia="pt-PT"/>
              </w:rPr>
              <w:t xml:space="preserve">d’EAS/HS, </w:t>
            </w:r>
            <w:r w:rsidRPr="0029649C">
              <w:rPr>
                <w:rFonts w:ascii="Arial Narrow" w:hAnsi="Arial Narrow" w:cs="Arial"/>
                <w:color w:val="000000"/>
                <w:sz w:val="22"/>
                <w:lang w:val="fr-CD" w:eastAsia="pt-PT"/>
              </w:rPr>
              <w:t>santé et de sécurité et d’intégration du genre dans la conception et la mise en œuvre des sous projets</w:t>
            </w:r>
          </w:p>
          <w:p w14:paraId="1FE5C9C9"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Jouer un rôle dans la sensibilisation de son personnel, de la population riveraine du site des travaux</w:t>
            </w:r>
          </w:p>
          <w:p w14:paraId="4D7AEEF3"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Assurer le suivi des activités du PMPP</w:t>
            </w:r>
          </w:p>
        </w:tc>
      </w:tr>
      <w:tr w:rsidR="005519A0" w:rsidRPr="0029649C" w14:paraId="0CDB4E6A" w14:textId="77777777" w:rsidTr="00E35700">
        <w:tc>
          <w:tcPr>
            <w:tcW w:w="324" w:type="pct"/>
            <w:vAlign w:val="center"/>
          </w:tcPr>
          <w:p w14:paraId="7338FA5D"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13</w:t>
            </w:r>
          </w:p>
        </w:tc>
        <w:tc>
          <w:tcPr>
            <w:tcW w:w="1452" w:type="pct"/>
            <w:shd w:val="clear" w:color="auto" w:fill="auto"/>
            <w:vAlign w:val="center"/>
          </w:tcPr>
          <w:p w14:paraId="6BE9B88C"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Banque centrale du Congo (BCC)</w:t>
            </w:r>
          </w:p>
        </w:tc>
        <w:tc>
          <w:tcPr>
            <w:tcW w:w="3224" w:type="pct"/>
            <w:shd w:val="clear" w:color="auto" w:fill="auto"/>
            <w:vAlign w:val="center"/>
          </w:tcPr>
          <w:p w14:paraId="0059B758" w14:textId="77777777" w:rsidR="005519A0" w:rsidRPr="0029649C" w:rsidRDefault="005519A0" w:rsidP="00CE18A5">
            <w:pPr>
              <w:numPr>
                <w:ilvl w:val="0"/>
                <w:numId w:val="16"/>
              </w:numPr>
              <w:tabs>
                <w:tab w:val="left" w:pos="275"/>
              </w:tabs>
              <w:spacing w:before="0" w:after="0" w:line="22" w:lineRule="atLeast"/>
              <w:ind w:left="278"/>
              <w:jc w:val="left"/>
              <w:rPr>
                <w:rFonts w:ascii="Arial Narrow" w:hAnsi="Arial Narrow" w:cs="Arial"/>
                <w:color w:val="000000"/>
                <w:sz w:val="22"/>
                <w:lang w:val="fr-CD" w:eastAsia="pt-PT"/>
              </w:rPr>
            </w:pPr>
            <w:r w:rsidRPr="0029649C">
              <w:rPr>
                <w:rFonts w:ascii="Arial Narrow" w:hAnsi="Arial Narrow" w:cs="Arial"/>
                <w:color w:val="000000"/>
                <w:sz w:val="22"/>
                <w:lang w:val="fr-CD" w:eastAsia="pt-PT"/>
              </w:rPr>
              <w:t>Jouer un rôle principal dans la mise en œuvre des exigences du PMPP en ce sens qu’</w:t>
            </w:r>
            <w:r w:rsidR="00881C88">
              <w:rPr>
                <w:rFonts w:ascii="Arial Narrow" w:hAnsi="Arial Narrow" w:cs="Arial"/>
                <w:color w:val="000000"/>
                <w:sz w:val="22"/>
                <w:lang w:val="fr-CD" w:eastAsia="pt-PT"/>
              </w:rPr>
              <w:t>elle</w:t>
            </w:r>
            <w:r w:rsidRPr="0029649C">
              <w:rPr>
                <w:rFonts w:ascii="Arial Narrow" w:hAnsi="Arial Narrow" w:cs="Arial"/>
                <w:color w:val="000000"/>
                <w:sz w:val="22"/>
                <w:lang w:val="fr-CD" w:eastAsia="pt-PT"/>
              </w:rPr>
              <w:t xml:space="preserve"> assure l’approbation des sous-projets tout en veillant au respect des exigences et des mesures environnementales et sociales y inclus l’engagement des parties prenantes</w:t>
            </w:r>
            <w:r w:rsidR="00881C88">
              <w:rPr>
                <w:rFonts w:ascii="Arial Narrow" w:hAnsi="Arial Narrow" w:cs="Arial"/>
                <w:color w:val="000000"/>
                <w:sz w:val="22"/>
                <w:lang w:val="fr-CD" w:eastAsia="pt-PT"/>
              </w:rPr>
              <w:t>, avec le concours d’</w:t>
            </w:r>
            <w:r w:rsidR="00881C88" w:rsidRPr="0029649C">
              <w:rPr>
                <w:rFonts w:ascii="Arial Narrow" w:hAnsi="Arial Narrow" w:cs="Arial"/>
                <w:color w:val="000000"/>
                <w:sz w:val="22"/>
                <w:lang w:val="fr-CD" w:eastAsia="pt-PT"/>
              </w:rPr>
              <w:t xml:space="preserve"> UCM</w:t>
            </w:r>
            <w:r w:rsidR="00881C88">
              <w:rPr>
                <w:rFonts w:ascii="Arial Narrow" w:hAnsi="Arial Narrow" w:cs="Arial"/>
                <w:color w:val="000000"/>
                <w:sz w:val="22"/>
                <w:lang w:val="fr-CD" w:eastAsia="pt-PT"/>
              </w:rPr>
              <w:t xml:space="preserve"> principalement pour les aspects techniques et </w:t>
            </w:r>
          </w:p>
        </w:tc>
      </w:tr>
      <w:tr w:rsidR="005519A0" w:rsidRPr="0029649C" w14:paraId="566E0E2C" w14:textId="77777777" w:rsidTr="00E35700">
        <w:tc>
          <w:tcPr>
            <w:tcW w:w="324" w:type="pct"/>
            <w:vAlign w:val="center"/>
          </w:tcPr>
          <w:p w14:paraId="545BE8C3"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14</w:t>
            </w:r>
          </w:p>
        </w:tc>
        <w:tc>
          <w:tcPr>
            <w:tcW w:w="1452" w:type="pct"/>
            <w:shd w:val="clear" w:color="auto" w:fill="auto"/>
            <w:vAlign w:val="center"/>
          </w:tcPr>
          <w:p w14:paraId="64FD6828"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 xml:space="preserve">Organisations socio-professionnelles </w:t>
            </w:r>
          </w:p>
          <w:p w14:paraId="6891A397"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Organisations Non Gouvernementales</w:t>
            </w:r>
          </w:p>
        </w:tc>
        <w:tc>
          <w:tcPr>
            <w:tcW w:w="3224" w:type="pct"/>
            <w:shd w:val="clear" w:color="auto" w:fill="auto"/>
            <w:vAlign w:val="center"/>
          </w:tcPr>
          <w:p w14:paraId="363DC8A0" w14:textId="34C3C719"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pt-PT"/>
              </w:rPr>
              <w:t xml:space="preserve">s’occuper de problèmes environnementaux, sociaux, </w:t>
            </w:r>
            <w:r w:rsidR="00277B13">
              <w:rPr>
                <w:rFonts w:ascii="Arial Narrow" w:hAnsi="Arial Narrow" w:cs="Arial"/>
                <w:color w:val="000000"/>
                <w:sz w:val="22"/>
                <w:lang w:val="fr-CD" w:eastAsia="pt-PT"/>
              </w:rPr>
              <w:t xml:space="preserve">y compris </w:t>
            </w:r>
            <w:r w:rsidR="00102719">
              <w:rPr>
                <w:rFonts w:ascii="Arial Narrow" w:hAnsi="Arial Narrow" w:cs="Arial"/>
                <w:color w:val="000000"/>
                <w:sz w:val="22"/>
                <w:lang w:val="fr-CD" w:eastAsia="pt-PT"/>
              </w:rPr>
              <w:t xml:space="preserve">ceux lié </w:t>
            </w:r>
            <w:r w:rsidR="00277B13">
              <w:rPr>
                <w:rFonts w:ascii="Arial Narrow" w:hAnsi="Arial Narrow" w:cs="Arial"/>
                <w:color w:val="000000"/>
                <w:sz w:val="22"/>
                <w:lang w:val="fr-CD" w:eastAsia="pt-PT"/>
              </w:rPr>
              <w:t xml:space="preserve">l’EAS/HS </w:t>
            </w:r>
            <w:r w:rsidRPr="0029649C">
              <w:rPr>
                <w:rFonts w:ascii="Arial Narrow" w:hAnsi="Arial Narrow" w:cs="Arial"/>
                <w:color w:val="000000"/>
                <w:sz w:val="22"/>
                <w:lang w:val="fr-CD" w:eastAsia="pt-PT"/>
              </w:rPr>
              <w:t>et de développement,</w:t>
            </w:r>
          </w:p>
          <w:p w14:paraId="7B4663C2"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Jouer un rôle dans la sensibilisation des personnes affectées par le projet et des communautés locales</w:t>
            </w:r>
          </w:p>
        </w:tc>
      </w:tr>
      <w:tr w:rsidR="005519A0" w:rsidRPr="0029649C" w14:paraId="63CE0218" w14:textId="77777777" w:rsidTr="00E35700">
        <w:tc>
          <w:tcPr>
            <w:tcW w:w="324" w:type="pct"/>
            <w:vAlign w:val="center"/>
          </w:tcPr>
          <w:p w14:paraId="5722A232" w14:textId="77777777" w:rsidR="005519A0" w:rsidRPr="0029649C" w:rsidRDefault="00C71A12"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15</w:t>
            </w:r>
          </w:p>
        </w:tc>
        <w:tc>
          <w:tcPr>
            <w:tcW w:w="1452" w:type="pct"/>
            <w:shd w:val="clear" w:color="auto" w:fill="auto"/>
            <w:vAlign w:val="center"/>
          </w:tcPr>
          <w:p w14:paraId="66B54DCD" w14:textId="77777777" w:rsidR="005519A0" w:rsidRPr="0029649C" w:rsidRDefault="005519A0" w:rsidP="0069439D">
            <w:pPr>
              <w:tabs>
                <w:tab w:val="left" w:pos="275"/>
              </w:tabs>
              <w:spacing w:before="0" w:after="0" w:line="22" w:lineRule="atLeast"/>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Promoteur et développeur des réseaux électrique et des centrales hydroélectriques</w:t>
            </w:r>
          </w:p>
        </w:tc>
        <w:tc>
          <w:tcPr>
            <w:tcW w:w="3224" w:type="pct"/>
            <w:shd w:val="clear" w:color="auto" w:fill="auto"/>
            <w:vAlign w:val="center"/>
          </w:tcPr>
          <w:p w14:paraId="5476920E" w14:textId="77777777" w:rsidR="005519A0" w:rsidRPr="0029649C" w:rsidRDefault="005519A0" w:rsidP="006C5F14">
            <w:pPr>
              <w:numPr>
                <w:ilvl w:val="0"/>
                <w:numId w:val="16"/>
              </w:numPr>
              <w:tabs>
                <w:tab w:val="left" w:pos="275"/>
              </w:tabs>
              <w:spacing w:before="0" w:after="0" w:line="22" w:lineRule="atLeast"/>
              <w:ind w:left="278"/>
              <w:jc w:val="left"/>
              <w:rPr>
                <w:rFonts w:ascii="Arial Narrow" w:hAnsi="Arial Narrow" w:cs="Arial"/>
                <w:color w:val="000000"/>
                <w:sz w:val="22"/>
                <w:lang w:val="fr-CD" w:eastAsia="en-US"/>
              </w:rPr>
            </w:pPr>
            <w:r w:rsidRPr="0029649C">
              <w:rPr>
                <w:rFonts w:ascii="Arial Narrow" w:hAnsi="Arial Narrow" w:cs="Arial"/>
                <w:color w:val="000000"/>
                <w:sz w:val="22"/>
                <w:lang w:val="fr-CD" w:eastAsia="en-US"/>
              </w:rPr>
              <w:t>Assurer la responsabilité de la tenue des consultations publiques afin de s’assurer que les groupes potentiellement affectés, directement ou indirectement par l’activité soient consultés et informés et aient fait part de leurs préoccupation</w:t>
            </w:r>
            <w:r w:rsidR="005202D3" w:rsidRPr="0029649C">
              <w:rPr>
                <w:rFonts w:ascii="Arial Narrow" w:hAnsi="Arial Narrow" w:cs="Arial"/>
                <w:color w:val="000000"/>
                <w:sz w:val="22"/>
                <w:lang w:val="fr-CD" w:eastAsia="en-US"/>
              </w:rPr>
              <w:t>s</w:t>
            </w:r>
            <w:r w:rsidRPr="0029649C">
              <w:rPr>
                <w:rFonts w:ascii="Arial Narrow" w:hAnsi="Arial Narrow" w:cs="Arial"/>
                <w:color w:val="000000"/>
                <w:sz w:val="22"/>
                <w:lang w:val="fr-CD" w:eastAsia="en-US"/>
              </w:rPr>
              <w:t>.</w:t>
            </w:r>
          </w:p>
        </w:tc>
      </w:tr>
    </w:tbl>
    <w:p w14:paraId="713338D8" w14:textId="77777777" w:rsidR="00924830" w:rsidRPr="00965E71" w:rsidRDefault="00D37DDF">
      <w:pPr>
        <w:pStyle w:val="Titre3"/>
      </w:pPr>
      <w:bookmarkStart w:id="80" w:name="_Toc89869929"/>
      <w:bookmarkStart w:id="81" w:name="_Toc36821620"/>
      <w:r>
        <w:t>P</w:t>
      </w:r>
      <w:r w:rsidR="007A37A1" w:rsidRPr="00965E71">
        <w:t>lan de mobilisation des parties prenantes</w:t>
      </w:r>
      <w:r w:rsidR="00A72C91" w:rsidRPr="00965E71">
        <w:t xml:space="preserve"> (PMPP)</w:t>
      </w:r>
      <w:bookmarkEnd w:id="80"/>
    </w:p>
    <w:p w14:paraId="5518A669" w14:textId="77777777" w:rsidR="007A37A1" w:rsidRPr="0029649C" w:rsidRDefault="00A72C91" w:rsidP="006742DD">
      <w:pPr>
        <w:spacing w:line="276" w:lineRule="auto"/>
        <w:ind w:left="425"/>
        <w:rPr>
          <w:rFonts w:ascii="Arial Narrow" w:hAnsi="Arial Narrow" w:cs="Arial"/>
          <w:szCs w:val="26"/>
          <w:lang w:val="fr"/>
        </w:rPr>
      </w:pPr>
      <w:r w:rsidRPr="0029649C">
        <w:rPr>
          <w:rFonts w:ascii="Arial Narrow" w:hAnsi="Arial Narrow" w:cs="Arial"/>
          <w:szCs w:val="26"/>
          <w:lang w:val="fr"/>
        </w:rPr>
        <w:t>Le P</w:t>
      </w:r>
      <w:r w:rsidR="00965E71" w:rsidRPr="0029649C">
        <w:rPr>
          <w:rFonts w:ascii="Arial Narrow" w:hAnsi="Arial Narrow" w:cs="Arial"/>
          <w:szCs w:val="26"/>
          <w:lang w:val="fr"/>
        </w:rPr>
        <w:t xml:space="preserve">MPP est résumé dans le tableau </w:t>
      </w:r>
      <w:r w:rsidR="004A1AF1" w:rsidRPr="0029649C">
        <w:rPr>
          <w:rFonts w:ascii="Arial Narrow" w:hAnsi="Arial Narrow" w:cs="Arial"/>
          <w:szCs w:val="26"/>
          <w:lang w:val="fr"/>
        </w:rPr>
        <w:t>synthèses</w:t>
      </w:r>
      <w:r w:rsidRPr="0029649C">
        <w:rPr>
          <w:rFonts w:ascii="Arial Narrow" w:hAnsi="Arial Narrow" w:cs="Arial"/>
          <w:szCs w:val="26"/>
          <w:lang w:val="fr"/>
        </w:rPr>
        <w:t xml:space="preserve"> ci-après. Il reprend les objectifs, </w:t>
      </w:r>
      <w:r w:rsidR="00D37DDF" w:rsidRPr="0029649C">
        <w:rPr>
          <w:rFonts w:ascii="Arial Narrow" w:hAnsi="Arial Narrow" w:cs="Arial"/>
          <w:szCs w:val="26"/>
          <w:lang w:val="fr"/>
        </w:rPr>
        <w:t xml:space="preserve">les </w:t>
      </w:r>
      <w:r w:rsidRPr="0029649C">
        <w:rPr>
          <w:rFonts w:ascii="Arial Narrow" w:hAnsi="Arial Narrow" w:cs="Arial"/>
          <w:szCs w:val="26"/>
          <w:lang w:val="fr"/>
        </w:rPr>
        <w:t xml:space="preserve">parties prenantes ciblées, les messages / agenda, moyens de communication, horaire/fréquence et les organismes / groupes </w:t>
      </w:r>
      <w:r w:rsidR="00D37DDF" w:rsidRPr="0029649C">
        <w:rPr>
          <w:rFonts w:ascii="Arial Narrow" w:hAnsi="Arial Narrow" w:cs="Arial"/>
          <w:szCs w:val="26"/>
          <w:lang w:val="fr"/>
        </w:rPr>
        <w:t xml:space="preserve">de </w:t>
      </w:r>
      <w:r w:rsidRPr="0029649C">
        <w:rPr>
          <w:rFonts w:ascii="Arial Narrow" w:hAnsi="Arial Narrow" w:cs="Arial"/>
          <w:szCs w:val="26"/>
          <w:lang w:val="fr"/>
        </w:rPr>
        <w:t xml:space="preserve">responsables de la mise en œuvre du PMPP. </w:t>
      </w:r>
      <w:r w:rsidR="004A1AF1" w:rsidRPr="0029649C">
        <w:rPr>
          <w:rFonts w:ascii="Arial Narrow" w:hAnsi="Arial Narrow" w:cs="Arial"/>
          <w:szCs w:val="26"/>
          <w:lang w:val="fr"/>
        </w:rPr>
        <w:t xml:space="preserve">Ce PMPP est séquencé en trois phases, notamment : </w:t>
      </w:r>
      <w:r w:rsidRPr="0029649C">
        <w:rPr>
          <w:rFonts w:ascii="Arial Narrow" w:hAnsi="Arial Narrow" w:cs="Arial"/>
          <w:szCs w:val="26"/>
          <w:lang w:val="fr"/>
        </w:rPr>
        <w:t>la phase de préparation</w:t>
      </w:r>
      <w:r w:rsidR="007E557C" w:rsidRPr="0029649C">
        <w:rPr>
          <w:rFonts w:ascii="Arial Narrow" w:hAnsi="Arial Narrow" w:cs="Arial"/>
          <w:szCs w:val="26"/>
          <w:lang w:val="fr"/>
        </w:rPr>
        <w:t xml:space="preserve">, </w:t>
      </w:r>
      <w:r w:rsidRPr="0029649C">
        <w:rPr>
          <w:rFonts w:ascii="Arial Narrow" w:hAnsi="Arial Narrow" w:cs="Arial"/>
          <w:szCs w:val="26"/>
          <w:lang w:val="fr"/>
        </w:rPr>
        <w:t>d’exécution et d’exploitation du Projet.</w:t>
      </w:r>
    </w:p>
    <w:p w14:paraId="2DB4F25F" w14:textId="77777777" w:rsidR="00924830" w:rsidRPr="00965E71" w:rsidRDefault="00924830" w:rsidP="0069439D">
      <w:pPr>
        <w:tabs>
          <w:tab w:val="left" w:pos="4008"/>
        </w:tabs>
        <w:spacing w:line="22" w:lineRule="atLeast"/>
        <w:rPr>
          <w:rFonts w:ascii="Arial Narrow" w:hAnsi="Arial Narrow"/>
          <w:sz w:val="26"/>
          <w:szCs w:val="26"/>
        </w:rPr>
        <w:sectPr w:rsidR="00924830" w:rsidRPr="00965E71" w:rsidSect="002120F3">
          <w:pgSz w:w="11906" w:h="16838" w:code="9"/>
          <w:pgMar w:top="1418" w:right="1134" w:bottom="1276" w:left="1418" w:header="709" w:footer="709" w:gutter="0"/>
          <w:cols w:space="708"/>
          <w:docGrid w:linePitch="360"/>
        </w:sectPr>
      </w:pPr>
      <w:bookmarkStart w:id="82" w:name="_Toc36821633"/>
      <w:bookmarkStart w:id="83" w:name="_Toc7511962"/>
      <w:bookmarkStart w:id="84" w:name="_Toc8166952"/>
      <w:bookmarkStart w:id="85" w:name="_Toc36821622"/>
      <w:bookmarkStart w:id="86" w:name="_Hlk7987685"/>
      <w:bookmarkEnd w:id="74"/>
      <w:bookmarkEnd w:id="75"/>
      <w:bookmarkEnd w:id="81"/>
      <w:r w:rsidRPr="00965E71">
        <w:rPr>
          <w:rFonts w:ascii="Arial Narrow" w:hAnsi="Arial Narrow"/>
          <w:sz w:val="26"/>
          <w:szCs w:val="26"/>
        </w:rPr>
        <w:tab/>
      </w:r>
    </w:p>
    <w:p w14:paraId="11C2F364" w14:textId="55B9D42F" w:rsidR="00924830" w:rsidRPr="00344498" w:rsidRDefault="00460CE9" w:rsidP="008B1E8E">
      <w:pPr>
        <w:tabs>
          <w:tab w:val="left" w:pos="1188"/>
        </w:tabs>
        <w:spacing w:before="0" w:line="22" w:lineRule="atLeast"/>
        <w:jc w:val="center"/>
        <w:rPr>
          <w:rFonts w:ascii="Arial Narrow" w:hAnsi="Arial Narrow" w:cs="Arial"/>
          <w:b/>
          <w:szCs w:val="26"/>
        </w:rPr>
      </w:pPr>
      <w:bookmarkStart w:id="87" w:name="_Toc88064315"/>
      <w:r w:rsidRPr="00344498">
        <w:rPr>
          <w:rFonts w:ascii="Arial Narrow" w:hAnsi="Arial Narrow" w:cs="Arial"/>
          <w:b/>
          <w:szCs w:val="26"/>
        </w:rPr>
        <w:t xml:space="preserve">Tableau </w:t>
      </w:r>
      <w:r w:rsidRPr="00344498">
        <w:rPr>
          <w:rFonts w:ascii="Arial Narrow" w:hAnsi="Arial Narrow" w:cs="Arial"/>
          <w:b/>
          <w:noProof/>
          <w:szCs w:val="26"/>
        </w:rPr>
        <w:fldChar w:fldCharType="begin"/>
      </w:r>
      <w:r w:rsidRPr="00344498">
        <w:rPr>
          <w:rFonts w:ascii="Arial Narrow" w:hAnsi="Arial Narrow" w:cs="Arial"/>
          <w:b/>
          <w:noProof/>
          <w:szCs w:val="26"/>
        </w:rPr>
        <w:instrText xml:space="preserve"> SEQ Tableau \* ARABIC </w:instrText>
      </w:r>
      <w:r w:rsidRPr="00344498">
        <w:rPr>
          <w:rFonts w:ascii="Arial Narrow" w:hAnsi="Arial Narrow" w:cs="Arial"/>
          <w:b/>
          <w:noProof/>
          <w:szCs w:val="26"/>
        </w:rPr>
        <w:fldChar w:fldCharType="separate"/>
      </w:r>
      <w:r w:rsidR="00C70AE0">
        <w:rPr>
          <w:rFonts w:ascii="Arial Narrow" w:hAnsi="Arial Narrow" w:cs="Arial"/>
          <w:b/>
          <w:noProof/>
          <w:szCs w:val="26"/>
        </w:rPr>
        <w:t>10</w:t>
      </w:r>
      <w:r w:rsidRPr="00344498">
        <w:rPr>
          <w:rFonts w:ascii="Arial Narrow" w:hAnsi="Arial Narrow" w:cs="Arial"/>
          <w:b/>
          <w:noProof/>
          <w:szCs w:val="26"/>
        </w:rPr>
        <w:fldChar w:fldCharType="end"/>
      </w:r>
      <w:r w:rsidRPr="00344498">
        <w:rPr>
          <w:rFonts w:ascii="Arial Narrow" w:hAnsi="Arial Narrow" w:cs="Arial"/>
          <w:b/>
          <w:szCs w:val="26"/>
        </w:rPr>
        <w:t>.  Plan de Mobilisation des Parties Prenantes (PMPP) du Projet</w:t>
      </w:r>
      <w:bookmarkEnd w:id="87"/>
      <w:r w:rsidRPr="00344498">
        <w:rPr>
          <w:rFonts w:ascii="Arial Narrow" w:hAnsi="Arial Narrow" w:cs="Arial"/>
          <w:b/>
          <w:szCs w:val="26"/>
        </w:rPr>
        <w:t xml:space="preserve"> </w:t>
      </w:r>
      <w:bookmarkEnd w:id="82"/>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09"/>
        <w:gridCol w:w="2978"/>
        <w:gridCol w:w="2835"/>
        <w:gridCol w:w="2693"/>
        <w:gridCol w:w="2693"/>
        <w:gridCol w:w="1612"/>
        <w:gridCol w:w="2410"/>
      </w:tblGrid>
      <w:tr w:rsidR="00460CE9" w:rsidRPr="00344498" w14:paraId="385FC260" w14:textId="77777777" w:rsidTr="00CF7D41">
        <w:trPr>
          <w:tblHeader/>
          <w:jc w:val="center"/>
        </w:trPr>
        <w:tc>
          <w:tcPr>
            <w:tcW w:w="509" w:type="dxa"/>
            <w:shd w:val="clear" w:color="auto" w:fill="DEEAF6"/>
            <w:vAlign w:val="center"/>
            <w:hideMark/>
          </w:tcPr>
          <w:p w14:paraId="7F0004BD" w14:textId="77777777" w:rsidR="00460CE9" w:rsidRPr="00344498" w:rsidRDefault="00361FB3"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N°</w:t>
            </w:r>
          </w:p>
        </w:tc>
        <w:tc>
          <w:tcPr>
            <w:tcW w:w="2978" w:type="dxa"/>
            <w:shd w:val="clear" w:color="auto" w:fill="DEEAF6"/>
            <w:vAlign w:val="center"/>
            <w:hideMark/>
          </w:tcPr>
          <w:p w14:paraId="3EC2B674"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Objectifs</w:t>
            </w:r>
          </w:p>
        </w:tc>
        <w:tc>
          <w:tcPr>
            <w:tcW w:w="2835" w:type="dxa"/>
            <w:shd w:val="clear" w:color="auto" w:fill="DEEAF6"/>
            <w:vAlign w:val="center"/>
            <w:hideMark/>
          </w:tcPr>
          <w:p w14:paraId="4EDE5A47"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Cibler les parties prenantes</w:t>
            </w:r>
          </w:p>
        </w:tc>
        <w:tc>
          <w:tcPr>
            <w:tcW w:w="2693" w:type="dxa"/>
            <w:shd w:val="clear" w:color="auto" w:fill="DEEAF6"/>
            <w:vAlign w:val="center"/>
            <w:hideMark/>
          </w:tcPr>
          <w:p w14:paraId="433A4357"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Messages/Agenda</w:t>
            </w:r>
          </w:p>
        </w:tc>
        <w:tc>
          <w:tcPr>
            <w:tcW w:w="2693" w:type="dxa"/>
            <w:shd w:val="clear" w:color="auto" w:fill="DEEAF6"/>
            <w:vAlign w:val="center"/>
            <w:hideMark/>
          </w:tcPr>
          <w:p w14:paraId="2D362983"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Moyens de communication</w:t>
            </w:r>
          </w:p>
        </w:tc>
        <w:tc>
          <w:tcPr>
            <w:tcW w:w="1612" w:type="dxa"/>
            <w:shd w:val="clear" w:color="auto" w:fill="DEEAF6"/>
            <w:vAlign w:val="center"/>
            <w:hideMark/>
          </w:tcPr>
          <w:p w14:paraId="11E35651"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Horaire</w:t>
            </w:r>
            <w:r w:rsidR="00C90AD3" w:rsidRPr="00344498">
              <w:rPr>
                <w:rFonts w:ascii="Arial Narrow" w:hAnsi="Arial Narrow" w:cs="Arial"/>
                <w:b/>
                <w:color w:val="000000"/>
                <w:sz w:val="22"/>
                <w:lang w:val="fr-CD" w:eastAsia="pt-PT"/>
              </w:rPr>
              <w:t xml:space="preserve"> </w:t>
            </w:r>
            <w:r w:rsidRPr="00344498">
              <w:rPr>
                <w:rFonts w:ascii="Arial Narrow" w:hAnsi="Arial Narrow" w:cs="Arial"/>
                <w:b/>
                <w:color w:val="000000"/>
                <w:sz w:val="22"/>
                <w:lang w:val="fr-CD" w:eastAsia="pt-PT"/>
              </w:rPr>
              <w:t>/</w:t>
            </w:r>
            <w:r w:rsidR="00C90AD3" w:rsidRPr="00344498">
              <w:rPr>
                <w:rFonts w:ascii="Arial Narrow" w:hAnsi="Arial Narrow" w:cs="Arial"/>
                <w:b/>
                <w:color w:val="000000"/>
                <w:sz w:val="22"/>
                <w:lang w:val="fr-CD" w:eastAsia="pt-PT"/>
              </w:rPr>
              <w:t xml:space="preserve"> </w:t>
            </w:r>
            <w:r w:rsidRPr="00344498">
              <w:rPr>
                <w:rFonts w:ascii="Arial Narrow" w:hAnsi="Arial Narrow" w:cs="Arial"/>
                <w:b/>
                <w:color w:val="000000"/>
                <w:sz w:val="22"/>
                <w:lang w:val="fr-CD" w:eastAsia="pt-PT"/>
              </w:rPr>
              <w:t>fréquence</w:t>
            </w:r>
          </w:p>
        </w:tc>
        <w:tc>
          <w:tcPr>
            <w:tcW w:w="2410" w:type="dxa"/>
            <w:shd w:val="clear" w:color="auto" w:fill="DEEAF6"/>
            <w:vAlign w:val="center"/>
            <w:hideMark/>
          </w:tcPr>
          <w:p w14:paraId="59731F17" w14:textId="77777777" w:rsidR="00C90AD3"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Organismes</w:t>
            </w:r>
            <w:r w:rsidR="00C90AD3" w:rsidRPr="00344498">
              <w:rPr>
                <w:rFonts w:ascii="Arial Narrow" w:hAnsi="Arial Narrow" w:cs="Arial"/>
                <w:b/>
                <w:color w:val="000000"/>
                <w:sz w:val="22"/>
                <w:lang w:val="fr-CD" w:eastAsia="pt-PT"/>
              </w:rPr>
              <w:t xml:space="preserve"> </w:t>
            </w:r>
          </w:p>
          <w:p w14:paraId="307CA201" w14:textId="77777777" w:rsidR="00460CE9" w:rsidRPr="00344498" w:rsidRDefault="00460CE9" w:rsidP="0069439D">
            <w:pPr>
              <w:spacing w:before="0" w:after="0" w:line="22" w:lineRule="atLeast"/>
              <w:jc w:val="center"/>
              <w:rPr>
                <w:rFonts w:ascii="Arial Narrow" w:hAnsi="Arial Narrow" w:cs="Arial"/>
                <w:b/>
                <w:color w:val="000000"/>
                <w:sz w:val="22"/>
                <w:lang w:val="fr-CD" w:eastAsia="pt-PT"/>
              </w:rPr>
            </w:pPr>
            <w:r w:rsidRPr="00344498">
              <w:rPr>
                <w:rFonts w:ascii="Arial Narrow" w:hAnsi="Arial Narrow" w:cs="Arial"/>
                <w:b/>
                <w:color w:val="000000"/>
                <w:sz w:val="22"/>
                <w:lang w:val="fr-CD" w:eastAsia="pt-PT"/>
              </w:rPr>
              <w:t>/groupes responsables</w:t>
            </w:r>
          </w:p>
        </w:tc>
      </w:tr>
      <w:tr w:rsidR="00B12064" w:rsidRPr="00344498" w14:paraId="3283BA79" w14:textId="77777777" w:rsidTr="00CF7D41">
        <w:trPr>
          <w:jc w:val="center"/>
        </w:trPr>
        <w:tc>
          <w:tcPr>
            <w:tcW w:w="15730" w:type="dxa"/>
            <w:gridSpan w:val="7"/>
            <w:shd w:val="clear" w:color="auto" w:fill="EDEDED"/>
            <w:vAlign w:val="center"/>
            <w:hideMark/>
          </w:tcPr>
          <w:p w14:paraId="4CB0B7B0" w14:textId="77777777" w:rsidR="00B12064" w:rsidRPr="00344498" w:rsidRDefault="00B12064" w:rsidP="0069439D">
            <w:pPr>
              <w:spacing w:before="0" w:after="0" w:line="22" w:lineRule="atLeast"/>
              <w:jc w:val="center"/>
              <w:rPr>
                <w:rFonts w:ascii="Arial Narrow" w:hAnsi="Arial Narrow" w:cs="Arial"/>
                <w:b/>
                <w:color w:val="4472C4"/>
                <w:sz w:val="22"/>
                <w:lang w:val="fr-CD" w:eastAsia="pt-PT"/>
              </w:rPr>
            </w:pPr>
            <w:r w:rsidRPr="00344498">
              <w:rPr>
                <w:rFonts w:ascii="Arial Narrow" w:hAnsi="Arial Narrow" w:cs="Arial"/>
                <w:b/>
                <w:sz w:val="22"/>
                <w:lang w:val="fr-CD" w:eastAsia="pt-PT"/>
              </w:rPr>
              <w:t>PRÉPARATION DU PROJET</w:t>
            </w:r>
          </w:p>
        </w:tc>
      </w:tr>
      <w:tr w:rsidR="00460CE9" w:rsidRPr="00344498" w14:paraId="65977431" w14:textId="77777777" w:rsidTr="004130B8">
        <w:trPr>
          <w:jc w:val="center"/>
        </w:trPr>
        <w:tc>
          <w:tcPr>
            <w:tcW w:w="509" w:type="dxa"/>
            <w:vAlign w:val="center"/>
          </w:tcPr>
          <w:p w14:paraId="02957E24" w14:textId="77777777" w:rsidR="00460CE9" w:rsidRPr="00344498" w:rsidRDefault="00460CE9" w:rsidP="0069439D">
            <w:pPr>
              <w:spacing w:before="0" w:after="0" w:line="22" w:lineRule="atLeast"/>
              <w:jc w:val="center"/>
              <w:rPr>
                <w:rFonts w:ascii="Arial Narrow" w:hAnsi="Arial Narrow" w:cs="Arial"/>
                <w:color w:val="000000"/>
                <w:sz w:val="22"/>
                <w:lang w:val="fr-CD" w:eastAsia="pt-PT"/>
              </w:rPr>
            </w:pPr>
            <w:r w:rsidRPr="00344498">
              <w:rPr>
                <w:rFonts w:ascii="Arial Narrow" w:hAnsi="Arial Narrow" w:cs="Arial"/>
                <w:color w:val="000000"/>
                <w:sz w:val="22"/>
                <w:lang w:val="fr-CD" w:eastAsia="pt-PT"/>
              </w:rPr>
              <w:t>1</w:t>
            </w:r>
          </w:p>
        </w:tc>
        <w:tc>
          <w:tcPr>
            <w:tcW w:w="2978" w:type="dxa"/>
            <w:vAlign w:val="center"/>
          </w:tcPr>
          <w:p w14:paraId="3C14D7D0" w14:textId="77777777" w:rsidR="00460CE9" w:rsidRPr="00344498" w:rsidRDefault="00460CE9" w:rsidP="00ED6C53">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Présenter le </w:t>
            </w:r>
            <w:r w:rsidR="00ED6C53">
              <w:rPr>
                <w:rFonts w:ascii="Arial Narrow" w:hAnsi="Arial Narrow" w:cs="Arial"/>
                <w:color w:val="000000"/>
                <w:sz w:val="22"/>
                <w:lang w:val="fr-CD" w:eastAsia="pt-PT"/>
              </w:rPr>
              <w:t xml:space="preserve">draft </w:t>
            </w:r>
            <w:r w:rsidR="00950794" w:rsidRPr="00344498">
              <w:rPr>
                <w:rFonts w:ascii="Arial Narrow" w:hAnsi="Arial Narrow" w:cs="Arial"/>
                <w:color w:val="000000"/>
                <w:sz w:val="22"/>
                <w:lang w:val="fr-CD" w:eastAsia="pt-PT"/>
              </w:rPr>
              <w:t xml:space="preserve">du </w:t>
            </w:r>
            <w:r w:rsidRPr="00344498">
              <w:rPr>
                <w:rFonts w:ascii="Arial Narrow" w:hAnsi="Arial Narrow" w:cs="Arial"/>
                <w:color w:val="000000"/>
                <w:sz w:val="22"/>
                <w:lang w:val="fr-CD" w:eastAsia="pt-PT"/>
              </w:rPr>
              <w:t xml:space="preserve">plan de mobilisation des parties Prenantes (PMPP) pour impliquer les parties prenantes dans </w:t>
            </w:r>
            <w:r w:rsidR="00A654BD" w:rsidRPr="00344498">
              <w:rPr>
                <w:rFonts w:ascii="Arial Narrow" w:hAnsi="Arial Narrow" w:cs="Arial"/>
                <w:color w:val="000000"/>
                <w:sz w:val="22"/>
                <w:lang w:val="fr-CD" w:eastAsia="pt-PT"/>
              </w:rPr>
              <w:t>sa</w:t>
            </w:r>
            <w:r w:rsidRPr="00344498">
              <w:rPr>
                <w:rFonts w:ascii="Arial Narrow" w:hAnsi="Arial Narrow" w:cs="Arial"/>
                <w:color w:val="000000"/>
                <w:sz w:val="22"/>
                <w:lang w:val="fr-CD" w:eastAsia="pt-PT"/>
              </w:rPr>
              <w:t xml:space="preserve"> finalisation</w:t>
            </w:r>
          </w:p>
        </w:tc>
        <w:tc>
          <w:tcPr>
            <w:tcW w:w="2835" w:type="dxa"/>
            <w:vAlign w:val="center"/>
          </w:tcPr>
          <w:p w14:paraId="06A80AE7" w14:textId="77777777" w:rsidR="00FE3065"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Organis</w:t>
            </w:r>
            <w:r w:rsidR="009A247E" w:rsidRPr="00344498">
              <w:rPr>
                <w:rFonts w:ascii="Arial Narrow" w:hAnsi="Arial Narrow" w:cs="Arial"/>
                <w:color w:val="000000"/>
                <w:sz w:val="22"/>
                <w:lang w:val="fr-CD" w:eastAsia="en-US"/>
              </w:rPr>
              <w:t>mes gouvernementaux, UCM, CEP-O, COPIREP, BCC, ANSER, ACE, gouverneras, communes, municipalité et notabilité locale</w:t>
            </w:r>
          </w:p>
          <w:p w14:paraId="77B6FD35"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représentants de la société civile</w:t>
            </w:r>
            <w:r w:rsidR="00047A82" w:rsidRPr="00344498">
              <w:rPr>
                <w:rFonts w:ascii="Arial Narrow" w:hAnsi="Arial Narrow" w:cs="Arial"/>
                <w:color w:val="000000"/>
                <w:sz w:val="22"/>
                <w:lang w:val="fr-CD" w:eastAsia="en-US"/>
              </w:rPr>
              <w:t xml:space="preserve"> (ONG locales)</w:t>
            </w:r>
            <w:r w:rsidRPr="00344498">
              <w:rPr>
                <w:rFonts w:ascii="Arial Narrow" w:hAnsi="Arial Narrow" w:cs="Arial"/>
                <w:color w:val="000000"/>
                <w:sz w:val="22"/>
                <w:lang w:val="fr-CD" w:eastAsia="en-US"/>
              </w:rPr>
              <w:t>, représentants des groupes communautaires, groupes de femmes ;</w:t>
            </w:r>
          </w:p>
          <w:p w14:paraId="421CCA6C"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Représentants des administrations communales</w:t>
            </w:r>
          </w:p>
        </w:tc>
        <w:tc>
          <w:tcPr>
            <w:tcW w:w="2693" w:type="dxa"/>
            <w:vAlign w:val="center"/>
          </w:tcPr>
          <w:p w14:paraId="658E67ED"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a</w:t>
            </w:r>
            <w:r w:rsidR="00A50516" w:rsidRPr="00344498">
              <w:rPr>
                <w:rFonts w:ascii="Arial Narrow" w:hAnsi="Arial Narrow" w:cs="Arial"/>
                <w:color w:val="000000"/>
                <w:sz w:val="22"/>
                <w:lang w:val="fr-CD" w:eastAsia="pt-PT"/>
              </w:rPr>
              <w:t xml:space="preserve">) présenter le résumé du projet, </w:t>
            </w:r>
            <w:r w:rsidRPr="00344498">
              <w:rPr>
                <w:rFonts w:ascii="Arial Narrow" w:hAnsi="Arial Narrow" w:cs="Arial"/>
                <w:color w:val="000000"/>
                <w:sz w:val="22"/>
                <w:lang w:val="fr-CD" w:eastAsia="pt-PT"/>
              </w:rPr>
              <w:t>des mesures et actions matérielles visant à atténuer les risques et impacts environnementaux et sociaux potentiels du projet ; Responsabilité / autorité et ressources / financement engagés et date d’achèvement.</w:t>
            </w:r>
          </w:p>
          <w:p w14:paraId="2335CF02"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b) présenter le PMPP du projet (identification des parties prenantes et méthodes de communication)</w:t>
            </w:r>
          </w:p>
        </w:tc>
        <w:tc>
          <w:tcPr>
            <w:tcW w:w="2693" w:type="dxa"/>
            <w:vAlign w:val="center"/>
          </w:tcPr>
          <w:p w14:paraId="62534662"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Organisation de réunions / consultations </w:t>
            </w:r>
            <w:r w:rsidRPr="00344498">
              <w:rPr>
                <w:rFonts w:ascii="Arial Narrow" w:hAnsi="Arial Narrow" w:cs="Arial"/>
                <w:color w:val="000000"/>
                <w:sz w:val="22"/>
                <w:lang w:val="fr-CD" w:eastAsia="en-US"/>
              </w:rPr>
              <w:t>publiques</w:t>
            </w:r>
            <w:r w:rsidRPr="00344498">
              <w:rPr>
                <w:rFonts w:ascii="Arial Narrow" w:hAnsi="Arial Narrow" w:cs="Arial"/>
                <w:color w:val="000000"/>
                <w:sz w:val="22"/>
                <w:lang w:val="fr-CD" w:eastAsia="pt-PT"/>
              </w:rPr>
              <w:t xml:space="preserve"> et/ou d’une réunion, </w:t>
            </w:r>
          </w:p>
          <w:p w14:paraId="2FC00275" w14:textId="77777777" w:rsidR="00460CE9" w:rsidRPr="00344498" w:rsidRDefault="00460CE9" w:rsidP="006C5F14">
            <w:pPr>
              <w:numPr>
                <w:ilvl w:val="0"/>
                <w:numId w:val="16"/>
              </w:numPr>
              <w:tabs>
                <w:tab w:val="left" w:pos="308"/>
              </w:tabs>
              <w:spacing w:line="22" w:lineRule="atLeast"/>
              <w:ind w:left="307" w:hanging="284"/>
              <w:jc w:val="left"/>
              <w:rPr>
                <w:rFonts w:ascii="Arial Narrow" w:hAnsi="Arial Narrow" w:cs="Arial"/>
                <w:color w:val="000000"/>
                <w:sz w:val="22"/>
                <w:lang w:val="fr-CD" w:eastAsia="pt-PT"/>
              </w:rPr>
            </w:pPr>
            <w:r w:rsidRPr="00344498">
              <w:rPr>
                <w:rFonts w:ascii="Arial Narrow" w:hAnsi="Arial Narrow" w:cs="Arial"/>
                <w:color w:val="000000"/>
                <w:sz w:val="22"/>
                <w:lang w:val="fr-CD" w:eastAsia="en-US"/>
              </w:rPr>
              <w:t>Lettre</w:t>
            </w:r>
            <w:r w:rsidRPr="00344498">
              <w:rPr>
                <w:rFonts w:ascii="Arial Narrow" w:hAnsi="Arial Narrow" w:cs="Arial"/>
                <w:color w:val="000000"/>
                <w:sz w:val="22"/>
                <w:lang w:val="fr-CD" w:eastAsia="pt-PT"/>
              </w:rPr>
              <w:t xml:space="preserve"> et téléphone, Radio, Bouche à l’oreille, diffusion radio et télévision locales  </w:t>
            </w:r>
          </w:p>
        </w:tc>
        <w:tc>
          <w:tcPr>
            <w:tcW w:w="1612" w:type="dxa"/>
            <w:vAlign w:val="center"/>
          </w:tcPr>
          <w:p w14:paraId="742B08B5" w14:textId="77777777" w:rsidR="00460CE9" w:rsidRPr="00344498" w:rsidRDefault="00460CE9" w:rsidP="0069439D">
            <w:pPr>
              <w:spacing w:before="0" w:after="0" w:line="22" w:lineRule="atLeast"/>
              <w:ind w:left="114" w:right="19"/>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Avant le début du projet</w:t>
            </w:r>
          </w:p>
          <w:p w14:paraId="31FA0F86" w14:textId="77777777" w:rsidR="00460CE9" w:rsidRPr="00344498" w:rsidRDefault="00460CE9" w:rsidP="0069439D">
            <w:pPr>
              <w:spacing w:before="0" w:after="0" w:line="22" w:lineRule="atLeast"/>
              <w:ind w:left="114" w:right="19"/>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Une réunion publique et des réunions individuelles organisées pour discuter du PMPP</w:t>
            </w:r>
          </w:p>
        </w:tc>
        <w:tc>
          <w:tcPr>
            <w:tcW w:w="2410" w:type="dxa"/>
            <w:vAlign w:val="center"/>
          </w:tcPr>
          <w:p w14:paraId="6132669D" w14:textId="77777777" w:rsidR="00460CE9" w:rsidRPr="00344498" w:rsidRDefault="007E0651"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UCM, CEP-O, Villes de Bandundu, Kikwit, Tshikapa, Kananga</w:t>
            </w:r>
            <w:r w:rsidR="00753684" w:rsidRPr="00344498">
              <w:rPr>
                <w:rFonts w:ascii="Arial Narrow" w:hAnsi="Arial Narrow" w:cs="Arial"/>
                <w:color w:val="000000"/>
                <w:sz w:val="22"/>
                <w:lang w:val="fr-CD" w:eastAsia="pt-PT"/>
              </w:rPr>
              <w:t>,</w:t>
            </w:r>
            <w:r w:rsidRPr="00344498">
              <w:rPr>
                <w:rFonts w:ascii="Arial Narrow" w:hAnsi="Arial Narrow" w:cs="Arial"/>
                <w:color w:val="000000"/>
                <w:sz w:val="22"/>
                <w:lang w:val="fr-CD" w:eastAsia="pt-PT"/>
              </w:rPr>
              <w:t xml:space="preserve"> Mbuji-Mayi, Mwene-Ditu, Kabinda, </w:t>
            </w:r>
            <w:r w:rsidR="002C3364" w:rsidRPr="00344498">
              <w:rPr>
                <w:rFonts w:ascii="Arial Narrow" w:hAnsi="Arial Narrow" w:cs="Arial"/>
                <w:color w:val="000000"/>
                <w:sz w:val="22"/>
                <w:lang w:val="fr-CD" w:eastAsia="pt-PT"/>
              </w:rPr>
              <w:t>Bukavu, Goma, Butembo, Beni et Bunia</w:t>
            </w:r>
          </w:p>
        </w:tc>
      </w:tr>
      <w:tr w:rsidR="00460CE9" w:rsidRPr="00344498" w14:paraId="69B255D9" w14:textId="77777777" w:rsidTr="004130B8">
        <w:trPr>
          <w:jc w:val="center"/>
        </w:trPr>
        <w:tc>
          <w:tcPr>
            <w:tcW w:w="509" w:type="dxa"/>
            <w:vAlign w:val="center"/>
            <w:hideMark/>
          </w:tcPr>
          <w:p w14:paraId="7E516FDC" w14:textId="77777777" w:rsidR="00460CE9" w:rsidRPr="00344498" w:rsidRDefault="00460CE9" w:rsidP="0069439D">
            <w:pPr>
              <w:spacing w:before="0" w:after="0" w:line="22" w:lineRule="atLeast"/>
              <w:jc w:val="center"/>
              <w:rPr>
                <w:rFonts w:ascii="Arial Narrow" w:hAnsi="Arial Narrow" w:cs="Arial"/>
                <w:color w:val="000000"/>
                <w:sz w:val="22"/>
                <w:lang w:val="fr-CD" w:eastAsia="pt-PT"/>
              </w:rPr>
            </w:pPr>
            <w:r w:rsidRPr="00344498">
              <w:rPr>
                <w:rFonts w:ascii="Arial Narrow" w:hAnsi="Arial Narrow" w:cs="Arial"/>
                <w:color w:val="000000"/>
                <w:sz w:val="22"/>
                <w:lang w:val="fr-CD" w:eastAsia="pt-PT"/>
              </w:rPr>
              <w:t>2</w:t>
            </w:r>
          </w:p>
        </w:tc>
        <w:tc>
          <w:tcPr>
            <w:tcW w:w="2978" w:type="dxa"/>
            <w:vAlign w:val="center"/>
            <w:hideMark/>
          </w:tcPr>
          <w:p w14:paraId="153D58FD"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Présenter le projet et obtenir les apports des parties prenantes </w:t>
            </w:r>
            <w:r w:rsidR="00ED6C53">
              <w:rPr>
                <w:rFonts w:ascii="Arial Narrow" w:hAnsi="Arial Narrow" w:cs="Arial"/>
                <w:color w:val="000000"/>
                <w:sz w:val="22"/>
                <w:lang w:val="fr-CD" w:eastAsia="pt-PT"/>
              </w:rPr>
              <w:t>sur l</w:t>
            </w:r>
            <w:r w:rsidRPr="00344498">
              <w:rPr>
                <w:rFonts w:ascii="Arial Narrow" w:hAnsi="Arial Narrow" w:cs="Arial"/>
                <w:color w:val="000000"/>
                <w:sz w:val="22"/>
                <w:lang w:val="fr-CD" w:eastAsia="pt-PT"/>
              </w:rPr>
              <w:t>es instruments suivants :</w:t>
            </w:r>
          </w:p>
          <w:p w14:paraId="6D8BA45E"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Cadre de gestion environnementale et sociale (CGES)</w:t>
            </w:r>
            <w:r w:rsidR="00277B13">
              <w:rPr>
                <w:rFonts w:ascii="Arial Narrow" w:hAnsi="Arial Narrow" w:cs="Arial"/>
                <w:color w:val="000000"/>
                <w:sz w:val="22"/>
                <w:lang w:val="fr-CD" w:eastAsia="en-US"/>
              </w:rPr>
              <w:t>, y compris le plan d</w:t>
            </w:r>
            <w:r w:rsidR="00973B17">
              <w:rPr>
                <w:rFonts w:ascii="Arial Narrow" w:hAnsi="Arial Narrow" w:cs="Arial"/>
                <w:color w:val="000000"/>
                <w:sz w:val="22"/>
                <w:lang w:val="fr-CD" w:eastAsia="en-US"/>
              </w:rPr>
              <w:t>’actions pour la prévention, atténuation et réponse à l’EAS/HS</w:t>
            </w:r>
            <w:r w:rsidRPr="00344498">
              <w:rPr>
                <w:rFonts w:ascii="Arial Narrow" w:hAnsi="Arial Narrow" w:cs="Arial"/>
                <w:color w:val="000000"/>
                <w:sz w:val="22"/>
                <w:lang w:val="fr-CD" w:eastAsia="en-US"/>
              </w:rPr>
              <w:t>;</w:t>
            </w:r>
          </w:p>
          <w:p w14:paraId="212DAEC6"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 xml:space="preserve">Cadre de Politique de Réinstallation (CPR) </w:t>
            </w:r>
          </w:p>
          <w:p w14:paraId="7096A8E2"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Etudes d’Impact Environnemental et Social (EIES)</w:t>
            </w:r>
            <w:r w:rsidR="007E216E">
              <w:rPr>
                <w:rStyle w:val="Appelnotedebasdep"/>
                <w:rFonts w:ascii="Arial Narrow" w:hAnsi="Arial Narrow" w:cs="Arial"/>
                <w:color w:val="000000"/>
                <w:sz w:val="22"/>
                <w:lang w:val="fr-CD" w:eastAsia="en-US"/>
              </w:rPr>
              <w:footnoteReference w:id="4"/>
            </w:r>
            <w:r w:rsidR="007E216E">
              <w:rPr>
                <w:rFonts w:ascii="Arial Narrow" w:hAnsi="Arial Narrow" w:cs="Arial"/>
                <w:color w:val="000000"/>
                <w:sz w:val="22"/>
                <w:lang w:val="fr-CD" w:eastAsia="en-US"/>
              </w:rPr>
              <w:t xml:space="preserve">. </w:t>
            </w:r>
          </w:p>
          <w:p w14:paraId="5ED9E6D4"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344498">
              <w:rPr>
                <w:rFonts w:ascii="Arial Narrow" w:hAnsi="Arial Narrow" w:cs="Arial"/>
                <w:color w:val="000000"/>
                <w:sz w:val="22"/>
                <w:lang w:val="fr-CD" w:eastAsia="en-US"/>
              </w:rPr>
              <w:t>Plan de Gestion de la Main d’</w:t>
            </w:r>
            <w:r w:rsidR="00361FB3" w:rsidRPr="00344498">
              <w:rPr>
                <w:rFonts w:ascii="Arial Narrow" w:hAnsi="Arial Narrow" w:cs="Arial"/>
                <w:color w:val="000000"/>
                <w:sz w:val="22"/>
                <w:lang w:val="fr-CD" w:eastAsia="en-US"/>
              </w:rPr>
              <w:t>Œuvre</w:t>
            </w:r>
            <w:r w:rsidRPr="00344498">
              <w:rPr>
                <w:rFonts w:ascii="Arial Narrow" w:hAnsi="Arial Narrow" w:cs="Arial"/>
                <w:color w:val="000000"/>
                <w:sz w:val="22"/>
                <w:lang w:val="fr-CD" w:eastAsia="en-US"/>
              </w:rPr>
              <w:t xml:space="preserve"> (PGMO),</w:t>
            </w:r>
          </w:p>
          <w:p w14:paraId="68792F40" w14:textId="77777777" w:rsidR="00460CE9" w:rsidRPr="009E2035" w:rsidRDefault="00460CE9" w:rsidP="006C5F14">
            <w:pPr>
              <w:numPr>
                <w:ilvl w:val="0"/>
                <w:numId w:val="16"/>
              </w:numPr>
              <w:tabs>
                <w:tab w:val="left" w:pos="308"/>
              </w:tabs>
              <w:spacing w:before="0" w:after="0" w:line="22" w:lineRule="atLeast"/>
              <w:ind w:left="308" w:hanging="284"/>
              <w:jc w:val="left"/>
              <w:rPr>
                <w:rFonts w:ascii="Arial Narrow" w:hAnsi="Arial Narrow" w:cs="Arial"/>
                <w:color w:val="000000"/>
                <w:sz w:val="22"/>
                <w:lang w:val="fr-CD" w:eastAsia="en-US"/>
              </w:rPr>
            </w:pPr>
            <w:r w:rsidRPr="009E2035">
              <w:rPr>
                <w:rFonts w:ascii="Arial Narrow" w:hAnsi="Arial Narrow" w:cs="Arial"/>
                <w:color w:val="000000"/>
                <w:sz w:val="22"/>
                <w:lang w:val="fr-CD" w:eastAsia="en-US"/>
              </w:rPr>
              <w:t xml:space="preserve">Mécanisme de Gestion des Plaintes </w:t>
            </w:r>
            <w:r w:rsidR="009E2035" w:rsidRPr="006742DD">
              <w:rPr>
                <w:rFonts w:ascii="Arial Narrow" w:hAnsi="Arial Narrow" w:cs="Arial"/>
                <w:color w:val="000000"/>
                <w:sz w:val="22"/>
                <w:lang w:val="fr-CD" w:eastAsia="en-US"/>
              </w:rPr>
              <w:t xml:space="preserve">des parties prenantes et </w:t>
            </w:r>
            <w:r w:rsidR="00973B17" w:rsidRPr="009E2035">
              <w:rPr>
                <w:rFonts w:ascii="Arial Narrow" w:hAnsi="Arial Narrow" w:cs="Arial"/>
                <w:color w:val="000000"/>
                <w:sz w:val="22"/>
                <w:lang w:val="fr-CD" w:eastAsia="en-US"/>
              </w:rPr>
              <w:t xml:space="preserve">sensible à l’EAS/HS </w:t>
            </w:r>
            <w:r w:rsidRPr="009E2035">
              <w:rPr>
                <w:rFonts w:ascii="Arial Narrow" w:hAnsi="Arial Narrow" w:cs="Arial"/>
                <w:color w:val="000000"/>
                <w:sz w:val="22"/>
                <w:lang w:val="fr-CD" w:eastAsia="en-US"/>
              </w:rPr>
              <w:t>(MGP</w:t>
            </w:r>
            <w:r w:rsidR="00070F8C" w:rsidRPr="009E2035">
              <w:rPr>
                <w:rFonts w:ascii="Arial Narrow" w:hAnsi="Arial Narrow" w:cs="Arial"/>
                <w:color w:val="000000"/>
                <w:sz w:val="22"/>
                <w:lang w:val="fr-CD" w:eastAsia="en-US"/>
              </w:rPr>
              <w:t xml:space="preserve">- </w:t>
            </w:r>
            <w:r w:rsidR="009E2035">
              <w:rPr>
                <w:rFonts w:ascii="Arial Narrow" w:hAnsi="Arial Narrow" w:cs="Arial"/>
                <w:color w:val="000000"/>
                <w:sz w:val="22"/>
                <w:lang w:val="fr-CD" w:eastAsia="en-US"/>
              </w:rPr>
              <w:t>PP-</w:t>
            </w:r>
            <w:r w:rsidR="00070F8C" w:rsidRPr="009E2035">
              <w:rPr>
                <w:rFonts w:ascii="Arial Narrow" w:hAnsi="Arial Narrow" w:cs="Arial"/>
                <w:color w:val="000000"/>
                <w:sz w:val="22"/>
                <w:lang w:val="fr-CD" w:eastAsia="en-US"/>
              </w:rPr>
              <w:t>EAS/HS)</w:t>
            </w:r>
            <w:r w:rsidRPr="009E2035">
              <w:rPr>
                <w:rFonts w:ascii="Arial Narrow" w:hAnsi="Arial Narrow" w:cs="Arial"/>
                <w:color w:val="000000"/>
                <w:sz w:val="22"/>
                <w:lang w:val="fr-CD" w:eastAsia="en-US"/>
              </w:rPr>
              <w:t>)</w:t>
            </w:r>
          </w:p>
          <w:p w14:paraId="0C169B18" w14:textId="77777777" w:rsidR="00460CE9" w:rsidRPr="00344498" w:rsidRDefault="00460CE9" w:rsidP="006C5F14">
            <w:pPr>
              <w:numPr>
                <w:ilvl w:val="0"/>
                <w:numId w:val="16"/>
              </w:numPr>
              <w:tabs>
                <w:tab w:val="left" w:pos="308"/>
              </w:tabs>
              <w:spacing w:before="0" w:after="0" w:line="22" w:lineRule="atLeast"/>
              <w:ind w:left="308" w:hanging="284"/>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en-US"/>
              </w:rPr>
              <w:t>Évaluation des risques liés à la violence basée sur le genre</w:t>
            </w:r>
            <w:r w:rsidR="00973B17">
              <w:rPr>
                <w:rFonts w:ascii="Arial Narrow" w:hAnsi="Arial Narrow" w:cs="Arial"/>
                <w:color w:val="000000"/>
                <w:sz w:val="22"/>
                <w:lang w:val="fr-CD" w:eastAsia="en-US"/>
              </w:rPr>
              <w:t xml:space="preserve">, y compris l’EAS/HS </w:t>
            </w:r>
          </w:p>
        </w:tc>
        <w:tc>
          <w:tcPr>
            <w:tcW w:w="2835" w:type="dxa"/>
            <w:vAlign w:val="center"/>
            <w:hideMark/>
          </w:tcPr>
          <w:p w14:paraId="5A48B053"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Organismes gouvernementaux, UCM, CEP-O, </w:t>
            </w:r>
            <w:r w:rsidR="002C3364" w:rsidRPr="00344498">
              <w:rPr>
                <w:rFonts w:ascii="Arial Narrow" w:hAnsi="Arial Narrow" w:cs="Arial"/>
                <w:color w:val="000000"/>
                <w:sz w:val="22"/>
                <w:lang w:val="fr-CD" w:eastAsia="pt-PT"/>
              </w:rPr>
              <w:t>Villes de Bandundu, Kikwit, Tshikapa, Kananga, Mbuji-Mayi, Mwene-Ditu, Kabinda, Bukavu, Goma, Butembo, Beni et Bunia</w:t>
            </w:r>
            <w:r w:rsidRPr="00344498">
              <w:rPr>
                <w:rFonts w:ascii="Arial Narrow" w:hAnsi="Arial Narrow" w:cs="Arial"/>
                <w:color w:val="000000"/>
                <w:sz w:val="22"/>
                <w:lang w:val="fr-CD" w:eastAsia="pt-PT"/>
              </w:rPr>
              <w:t xml:space="preserve">, ONG locales </w:t>
            </w:r>
            <w:r w:rsidR="00047A82" w:rsidRPr="00344498">
              <w:rPr>
                <w:rFonts w:ascii="Arial Narrow" w:hAnsi="Arial Narrow" w:cs="Arial"/>
                <w:color w:val="000000"/>
                <w:sz w:val="22"/>
                <w:lang w:val="fr-CD" w:eastAsia="pt-PT"/>
              </w:rPr>
              <w:t xml:space="preserve">(société civile), </w:t>
            </w:r>
            <w:r w:rsidRPr="00344498">
              <w:rPr>
                <w:rFonts w:ascii="Arial Narrow" w:hAnsi="Arial Narrow" w:cs="Arial"/>
                <w:color w:val="000000"/>
                <w:sz w:val="22"/>
                <w:lang w:val="fr-CD" w:eastAsia="pt-PT"/>
              </w:rPr>
              <w:t>Banque mondiale</w:t>
            </w:r>
          </w:p>
        </w:tc>
        <w:tc>
          <w:tcPr>
            <w:tcW w:w="2693" w:type="dxa"/>
            <w:vAlign w:val="center"/>
            <w:hideMark/>
          </w:tcPr>
          <w:p w14:paraId="31A13A5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 présenter le Projet – objectifs, justification, composantes, avantages et bénéficiaires, modalités de mise en œuvre.</w:t>
            </w:r>
          </w:p>
          <w:p w14:paraId="1148F64D"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b) calendrier et période indicatifs d’exécution, contacts du projet,</w:t>
            </w:r>
          </w:p>
          <w:p w14:paraId="371DACC2"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c) impacts environnementaux et sociaux potentiels ; mesures d’atténuation ;</w:t>
            </w:r>
          </w:p>
          <w:p w14:paraId="08795E94"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d) les exigences foncières potentielles ; processus d’acquisition et de réinstallation des terres ; d’indemnisation et d’autres aides à la réinstallation ;</w:t>
            </w:r>
          </w:p>
          <w:p w14:paraId="332E0DE9"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e) décrire le Mécanisme de Gestion des Plaintes </w:t>
            </w:r>
            <w:r w:rsidR="00973B17">
              <w:rPr>
                <w:rFonts w:ascii="Arial Narrow" w:hAnsi="Arial Narrow" w:cs="Arial"/>
                <w:color w:val="000000"/>
                <w:sz w:val="22"/>
                <w:lang w:val="fr-CD" w:eastAsia="pt-PT"/>
              </w:rPr>
              <w:t xml:space="preserve">sensible à l’EAS/HS </w:t>
            </w:r>
            <w:r w:rsidRPr="00344498">
              <w:rPr>
                <w:rFonts w:ascii="Arial Narrow" w:hAnsi="Arial Narrow" w:cs="Arial"/>
                <w:color w:val="000000"/>
                <w:sz w:val="22"/>
                <w:lang w:val="fr-CD" w:eastAsia="pt-PT"/>
              </w:rPr>
              <w:t>(MGP</w:t>
            </w:r>
            <w:r w:rsidR="00973B17">
              <w:rPr>
                <w:rFonts w:ascii="Arial Narrow" w:hAnsi="Arial Narrow" w:cs="Arial"/>
                <w:color w:val="000000"/>
                <w:sz w:val="22"/>
                <w:lang w:val="fr-CD" w:eastAsia="pt-PT"/>
              </w:rPr>
              <w:t>-EAS/HS</w:t>
            </w:r>
            <w:r w:rsidRPr="00344498">
              <w:rPr>
                <w:rFonts w:ascii="Arial Narrow" w:hAnsi="Arial Narrow" w:cs="Arial"/>
                <w:color w:val="000000"/>
                <w:sz w:val="22"/>
                <w:lang w:val="fr-CD" w:eastAsia="pt-PT"/>
              </w:rPr>
              <w:t>)</w:t>
            </w:r>
          </w:p>
        </w:tc>
        <w:tc>
          <w:tcPr>
            <w:tcW w:w="2693" w:type="dxa"/>
            <w:vAlign w:val="center"/>
            <w:hideMark/>
          </w:tcPr>
          <w:p w14:paraId="08D87BB0" w14:textId="77777777" w:rsidR="00460CE9" w:rsidRPr="00344498"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Organisation de réunions/consultation</w:t>
            </w:r>
            <w:r w:rsidR="002C3364" w:rsidRPr="00344498">
              <w:rPr>
                <w:rFonts w:ascii="Arial Narrow" w:hAnsi="Arial Narrow" w:cs="Arial"/>
                <w:color w:val="000000"/>
                <w:sz w:val="22"/>
                <w:lang w:val="fr-CD" w:eastAsia="pt-PT"/>
              </w:rPr>
              <w:t>s</w:t>
            </w:r>
            <w:r w:rsidRPr="00344498">
              <w:rPr>
                <w:rFonts w:ascii="Arial Narrow" w:hAnsi="Arial Narrow" w:cs="Arial"/>
                <w:color w:val="000000"/>
                <w:sz w:val="22"/>
                <w:lang w:val="fr-CD" w:eastAsia="pt-PT"/>
              </w:rPr>
              <w:t xml:space="preserve"> publiques et de discussions de groupes de discussion.</w:t>
            </w:r>
          </w:p>
          <w:p w14:paraId="740DD2D2"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Publication des instruments de sauvegarde sur le site web du projet et de la Banque mondiale</w:t>
            </w:r>
          </w:p>
        </w:tc>
        <w:tc>
          <w:tcPr>
            <w:tcW w:w="1612" w:type="dxa"/>
            <w:vAlign w:val="center"/>
            <w:hideMark/>
          </w:tcPr>
          <w:p w14:paraId="515DB1DB"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Avant le début du projet</w:t>
            </w:r>
          </w:p>
          <w:p w14:paraId="127D0A3C"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tc>
        <w:tc>
          <w:tcPr>
            <w:tcW w:w="2410" w:type="dxa"/>
            <w:vAlign w:val="center"/>
            <w:hideMark/>
          </w:tcPr>
          <w:p w14:paraId="61FE53F2" w14:textId="77777777" w:rsidR="002C3364" w:rsidRPr="00344498" w:rsidRDefault="002C3364"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UCM, CEP-O</w:t>
            </w:r>
          </w:p>
          <w:p w14:paraId="74E754EF"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Banque mondiale</w:t>
            </w:r>
          </w:p>
        </w:tc>
      </w:tr>
      <w:tr w:rsidR="00460CE9" w:rsidRPr="00344498" w14:paraId="168DA74D" w14:textId="77777777" w:rsidTr="004130B8">
        <w:trPr>
          <w:jc w:val="center"/>
        </w:trPr>
        <w:tc>
          <w:tcPr>
            <w:tcW w:w="509" w:type="dxa"/>
            <w:vAlign w:val="center"/>
            <w:hideMark/>
          </w:tcPr>
          <w:p w14:paraId="79945DF0" w14:textId="77777777" w:rsidR="00460CE9" w:rsidRPr="00344498" w:rsidRDefault="002C3364" w:rsidP="0069439D">
            <w:pPr>
              <w:spacing w:before="0" w:after="0" w:line="22" w:lineRule="atLeast"/>
              <w:jc w:val="center"/>
              <w:rPr>
                <w:rFonts w:ascii="Arial Narrow" w:hAnsi="Arial Narrow" w:cs="Arial"/>
                <w:color w:val="000000"/>
                <w:sz w:val="22"/>
                <w:lang w:val="fr-CD" w:eastAsia="pt-PT"/>
              </w:rPr>
            </w:pPr>
            <w:r w:rsidRPr="00344498">
              <w:rPr>
                <w:rFonts w:ascii="Arial Narrow" w:hAnsi="Arial Narrow" w:cs="Arial"/>
                <w:color w:val="000000"/>
                <w:sz w:val="22"/>
                <w:lang w:val="fr-CD" w:eastAsia="pt-PT"/>
              </w:rPr>
              <w:t>3</w:t>
            </w:r>
          </w:p>
        </w:tc>
        <w:tc>
          <w:tcPr>
            <w:tcW w:w="2978" w:type="dxa"/>
            <w:vAlign w:val="center"/>
            <w:hideMark/>
          </w:tcPr>
          <w:p w14:paraId="4BE4C6E8" w14:textId="77777777" w:rsidR="00460CE9" w:rsidRPr="00344498" w:rsidRDefault="00460CE9" w:rsidP="0069439D">
            <w:pPr>
              <w:spacing w:before="0" w:line="22" w:lineRule="atLeast"/>
              <w:ind w:left="113" w:right="221"/>
              <w:jc w:val="left"/>
              <w:rPr>
                <w:rFonts w:ascii="Arial Narrow" w:eastAsia="Calibri" w:hAnsi="Arial Narrow" w:cs="Arial"/>
                <w:color w:val="000000"/>
                <w:sz w:val="22"/>
                <w:lang w:val="fr-CD" w:eastAsia="pt-PT"/>
              </w:rPr>
            </w:pPr>
            <w:r w:rsidRPr="00A41096">
              <w:rPr>
                <w:rFonts w:ascii="Arial Narrow" w:hAnsi="Arial Narrow" w:cs="Arial"/>
                <w:color w:val="000000"/>
                <w:sz w:val="22"/>
                <w:lang w:val="fr-CD" w:eastAsia="pt-PT"/>
              </w:rPr>
              <w:t xml:space="preserve">Présenter les projets et obtenir les apports des parties prenantes </w:t>
            </w:r>
            <w:r w:rsidR="00ED6C53" w:rsidRPr="00A41096">
              <w:rPr>
                <w:rFonts w:ascii="Arial Narrow" w:hAnsi="Arial Narrow" w:cs="Arial"/>
                <w:color w:val="000000"/>
                <w:sz w:val="22"/>
                <w:lang w:val="fr-CD" w:eastAsia="pt-PT"/>
              </w:rPr>
              <w:t>sur l</w:t>
            </w:r>
            <w:r w:rsidRPr="00A41096">
              <w:rPr>
                <w:rFonts w:ascii="Arial Narrow" w:hAnsi="Arial Narrow" w:cs="Arial"/>
                <w:color w:val="000000"/>
                <w:sz w:val="22"/>
                <w:lang w:val="fr-CD" w:eastAsia="pt-PT"/>
              </w:rPr>
              <w:t>es instruments</w:t>
            </w:r>
            <w:r w:rsidRPr="00344498">
              <w:rPr>
                <w:rFonts w:ascii="Arial Narrow" w:hAnsi="Arial Narrow" w:cs="Arial"/>
                <w:color w:val="000000"/>
                <w:sz w:val="22"/>
                <w:lang w:val="fr-CD" w:eastAsia="pt-PT"/>
              </w:rPr>
              <w:t xml:space="preserve"> suivants :</w:t>
            </w:r>
          </w:p>
          <w:p w14:paraId="22AFA2E7"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Cadre de gestion environnementale et sociale (CGES)</w:t>
            </w:r>
            <w:r w:rsidR="00973B17">
              <w:rPr>
                <w:rFonts w:ascii="Arial Narrow" w:hAnsi="Arial Narrow" w:cs="Arial"/>
                <w:color w:val="000000"/>
                <w:sz w:val="22"/>
                <w:lang w:val="fr-CD" w:eastAsia="pt-PT"/>
              </w:rPr>
              <w:t xml:space="preserve">, y </w:t>
            </w:r>
            <w:r w:rsidR="00973B17">
              <w:rPr>
                <w:rFonts w:ascii="Arial Narrow" w:hAnsi="Arial Narrow" w:cs="Arial"/>
                <w:color w:val="000000"/>
                <w:sz w:val="22"/>
                <w:lang w:val="fr-CD" w:eastAsia="en-US"/>
              </w:rPr>
              <w:t>compris le plan d’actions pour la prévention, atténuation et réponse à l’EAS/HS</w:t>
            </w:r>
          </w:p>
          <w:p w14:paraId="47092B9E"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Cadre de Politique de Réinstallation (CPR) </w:t>
            </w:r>
          </w:p>
          <w:p w14:paraId="45DB32FA" w14:textId="77777777" w:rsidR="00460CE9" w:rsidRPr="00916A0E"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Plan d’Engagement Environnemental et Social </w:t>
            </w:r>
            <w:r w:rsidRPr="00916A0E">
              <w:rPr>
                <w:rFonts w:ascii="Arial Narrow" w:hAnsi="Arial Narrow" w:cs="Arial"/>
                <w:color w:val="000000"/>
                <w:sz w:val="22"/>
                <w:lang w:val="fr-CD" w:eastAsia="pt-PT"/>
              </w:rPr>
              <w:t>(PEES)</w:t>
            </w:r>
          </w:p>
          <w:p w14:paraId="053F6DDA" w14:textId="77777777" w:rsidR="00460CE9" w:rsidRPr="00916A0E"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916A0E">
              <w:rPr>
                <w:rFonts w:ascii="Arial Narrow" w:hAnsi="Arial Narrow" w:cs="Arial"/>
                <w:color w:val="000000"/>
                <w:sz w:val="22"/>
                <w:lang w:val="fr-CD" w:eastAsia="pt-PT"/>
              </w:rPr>
              <w:t xml:space="preserve">Mécanisme de Gestion des Plaintes </w:t>
            </w:r>
            <w:r w:rsidR="00916A0E" w:rsidRPr="00916A0E">
              <w:rPr>
                <w:rFonts w:ascii="Arial Narrow" w:hAnsi="Arial Narrow" w:cs="Arial"/>
                <w:color w:val="000000"/>
                <w:sz w:val="22"/>
                <w:lang w:val="fr-CD" w:eastAsia="en-US"/>
              </w:rPr>
              <w:t>des parties prenantes et</w:t>
            </w:r>
            <w:r w:rsidR="00916A0E" w:rsidRPr="006742DD">
              <w:rPr>
                <w:rFonts w:ascii="Arial Narrow" w:hAnsi="Arial Narrow" w:cs="Arial"/>
                <w:color w:val="000000"/>
                <w:sz w:val="22"/>
                <w:lang w:val="fr-CD" w:eastAsia="pt-PT"/>
              </w:rPr>
              <w:t xml:space="preserve"> </w:t>
            </w:r>
            <w:r w:rsidR="00973B17" w:rsidRPr="00916A0E">
              <w:rPr>
                <w:rFonts w:ascii="Arial Narrow" w:hAnsi="Arial Narrow" w:cs="Arial"/>
                <w:color w:val="000000"/>
                <w:sz w:val="22"/>
                <w:lang w:val="fr-CD" w:eastAsia="pt-PT"/>
              </w:rPr>
              <w:t xml:space="preserve">sensible à l’EAS/HS </w:t>
            </w:r>
            <w:r w:rsidRPr="00916A0E">
              <w:rPr>
                <w:rFonts w:ascii="Arial Narrow" w:hAnsi="Arial Narrow" w:cs="Arial"/>
                <w:color w:val="000000"/>
                <w:sz w:val="22"/>
                <w:lang w:val="fr-CD" w:eastAsia="pt-PT"/>
              </w:rPr>
              <w:t>(MGP</w:t>
            </w:r>
            <w:r w:rsidR="00070F8C" w:rsidRPr="00916A0E">
              <w:rPr>
                <w:rFonts w:ascii="Arial Narrow" w:hAnsi="Arial Narrow" w:cs="Arial"/>
                <w:color w:val="000000"/>
                <w:sz w:val="22"/>
                <w:lang w:val="fr-CD" w:eastAsia="pt-PT"/>
              </w:rPr>
              <w:t>-</w:t>
            </w:r>
            <w:r w:rsidR="00916A0E" w:rsidRPr="006742DD">
              <w:rPr>
                <w:rFonts w:ascii="Arial Narrow" w:hAnsi="Arial Narrow" w:cs="Arial"/>
                <w:color w:val="000000"/>
                <w:sz w:val="22"/>
                <w:lang w:val="fr-CD" w:eastAsia="pt-PT"/>
              </w:rPr>
              <w:t>PP-</w:t>
            </w:r>
            <w:r w:rsidR="00070F8C" w:rsidRPr="00916A0E">
              <w:rPr>
                <w:rFonts w:ascii="Arial Narrow" w:hAnsi="Arial Narrow" w:cs="Arial"/>
                <w:color w:val="000000"/>
                <w:sz w:val="22"/>
                <w:lang w:val="fr-CD" w:eastAsia="pt-PT"/>
              </w:rPr>
              <w:t>EAS/HS)</w:t>
            </w:r>
          </w:p>
          <w:p w14:paraId="6D65ED2E"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Évaluation des risques liés à la violence basée sur le genre</w:t>
            </w:r>
            <w:r w:rsidR="00973B17">
              <w:rPr>
                <w:rFonts w:ascii="Arial Narrow" w:hAnsi="Arial Narrow" w:cs="Arial"/>
                <w:color w:val="000000"/>
                <w:sz w:val="22"/>
                <w:lang w:val="fr-CD" w:eastAsia="pt-PT"/>
              </w:rPr>
              <w:t>, y compris l’EAS/HS</w:t>
            </w:r>
            <w:r w:rsidRPr="00344498">
              <w:rPr>
                <w:rFonts w:ascii="Arial Narrow" w:hAnsi="Arial Narrow" w:cs="Arial"/>
                <w:color w:val="000000"/>
                <w:sz w:val="22"/>
                <w:lang w:val="fr-CD" w:eastAsia="pt-PT"/>
              </w:rPr>
              <w:t xml:space="preserve"> </w:t>
            </w:r>
          </w:p>
        </w:tc>
        <w:tc>
          <w:tcPr>
            <w:tcW w:w="2835" w:type="dxa"/>
            <w:vAlign w:val="center"/>
            <w:hideMark/>
          </w:tcPr>
          <w:p w14:paraId="7A48E542" w14:textId="550E0190"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Les entités gouvernementales, l’administration locale (</w:t>
            </w:r>
            <w:r w:rsidR="002C3364" w:rsidRPr="00141F4C">
              <w:rPr>
                <w:rFonts w:ascii="Arial Narrow" w:hAnsi="Arial Narrow" w:cs="Arial"/>
                <w:color w:val="000000"/>
                <w:sz w:val="22"/>
                <w:lang w:val="fr-CD" w:eastAsia="pt-PT"/>
              </w:rPr>
              <w:t xml:space="preserve">Villes, </w:t>
            </w:r>
            <w:r w:rsidRPr="00141F4C">
              <w:rPr>
                <w:rFonts w:ascii="Arial Narrow" w:hAnsi="Arial Narrow" w:cs="Arial"/>
                <w:color w:val="000000"/>
                <w:sz w:val="22"/>
                <w:lang w:val="fr-CD" w:eastAsia="pt-PT"/>
              </w:rPr>
              <w:t xml:space="preserve">Communes et quartiers) </w:t>
            </w:r>
          </w:p>
          <w:p w14:paraId="59901660"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Ministère de l’environnement et développement durable, </w:t>
            </w:r>
          </w:p>
          <w:p w14:paraId="07B75564"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Agence Congolaise de l’Environnement (ACE), </w:t>
            </w:r>
          </w:p>
          <w:p w14:paraId="1F53A21D" w14:textId="77777777" w:rsidR="00C90AD3" w:rsidRPr="00141F4C"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P</w:t>
            </w:r>
            <w:r w:rsidR="00460CE9" w:rsidRPr="00141F4C">
              <w:rPr>
                <w:rFonts w:ascii="Arial Narrow" w:hAnsi="Arial Narrow" w:cs="Arial"/>
                <w:color w:val="000000"/>
                <w:sz w:val="22"/>
                <w:lang w:val="fr-CD" w:eastAsia="pt-PT"/>
              </w:rPr>
              <w:t xml:space="preserve">opulations riveraines, </w:t>
            </w:r>
          </w:p>
          <w:p w14:paraId="667F02A2"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Personne</w:t>
            </w:r>
            <w:r w:rsidR="00C90AD3" w:rsidRPr="00141F4C">
              <w:rPr>
                <w:rFonts w:ascii="Arial Narrow" w:hAnsi="Arial Narrow" w:cs="Arial"/>
                <w:color w:val="000000"/>
                <w:sz w:val="22"/>
                <w:lang w:val="fr-CD" w:eastAsia="pt-PT"/>
              </w:rPr>
              <w:t>s Affectées par le Projet (PAP)</w:t>
            </w:r>
          </w:p>
          <w:p w14:paraId="3194E15C" w14:textId="77777777" w:rsidR="00C90AD3" w:rsidRPr="00141F4C"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P</w:t>
            </w:r>
            <w:r w:rsidR="00460CE9" w:rsidRPr="00141F4C">
              <w:rPr>
                <w:rFonts w:ascii="Arial Narrow" w:hAnsi="Arial Narrow" w:cs="Arial"/>
                <w:color w:val="000000"/>
                <w:sz w:val="22"/>
                <w:lang w:val="fr-CD" w:eastAsia="pt-PT"/>
              </w:rPr>
              <w:t xml:space="preserve">ersonnes vulnérables (vieillard, veuf ou veuve, </w:t>
            </w:r>
          </w:p>
          <w:p w14:paraId="37965E77"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ONG locales </w:t>
            </w:r>
            <w:r w:rsidR="00C90AD3" w:rsidRPr="00141F4C">
              <w:rPr>
                <w:rFonts w:ascii="Arial Narrow" w:hAnsi="Arial Narrow" w:cs="Arial"/>
                <w:color w:val="000000"/>
                <w:sz w:val="22"/>
                <w:lang w:val="fr-CD" w:eastAsia="pt-PT"/>
              </w:rPr>
              <w:t>(</w:t>
            </w:r>
            <w:r w:rsidRPr="00141F4C">
              <w:rPr>
                <w:rFonts w:ascii="Arial Narrow" w:hAnsi="Arial Narrow" w:cs="Arial"/>
                <w:color w:val="000000"/>
                <w:sz w:val="22"/>
                <w:lang w:val="fr-CD" w:eastAsia="pt-PT"/>
              </w:rPr>
              <w:t>société civile</w:t>
            </w:r>
            <w:r w:rsidR="00C90AD3" w:rsidRPr="00141F4C">
              <w:rPr>
                <w:rFonts w:ascii="Arial Narrow" w:hAnsi="Arial Narrow" w:cs="Arial"/>
                <w:color w:val="000000"/>
                <w:sz w:val="22"/>
                <w:lang w:val="fr-CD" w:eastAsia="pt-PT"/>
              </w:rPr>
              <w:t>)</w:t>
            </w:r>
          </w:p>
          <w:p w14:paraId="1EB2BF1E" w14:textId="77777777" w:rsidR="00460CE9" w:rsidRPr="00141F4C"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S</w:t>
            </w:r>
            <w:r w:rsidR="00460CE9" w:rsidRPr="00141F4C">
              <w:rPr>
                <w:rFonts w:ascii="Arial Narrow" w:hAnsi="Arial Narrow" w:cs="Arial"/>
                <w:color w:val="000000"/>
                <w:sz w:val="22"/>
                <w:lang w:val="fr-CD" w:eastAsia="pt-PT"/>
              </w:rPr>
              <w:t>ecteur privé et les administrations municipales, Banque mondiale.</w:t>
            </w:r>
          </w:p>
        </w:tc>
        <w:tc>
          <w:tcPr>
            <w:tcW w:w="2693" w:type="dxa"/>
            <w:vAlign w:val="center"/>
            <w:hideMark/>
          </w:tcPr>
          <w:p w14:paraId="4A5AAB1A" w14:textId="77777777" w:rsidR="00460CE9" w:rsidRPr="00141F4C" w:rsidRDefault="00A41096"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I</w:t>
            </w:r>
            <w:r w:rsidR="00460CE9" w:rsidRPr="00141F4C">
              <w:rPr>
                <w:rFonts w:ascii="Arial Narrow" w:hAnsi="Arial Narrow" w:cs="Arial"/>
                <w:color w:val="000000"/>
                <w:sz w:val="22"/>
                <w:lang w:val="fr-CD" w:eastAsia="pt-PT"/>
              </w:rPr>
              <w:t xml:space="preserve">nformer les parties intéressées de la divulgation et où accéder aux documents divulgués. </w:t>
            </w:r>
          </w:p>
          <w:p w14:paraId="1362F00C" w14:textId="77777777" w:rsidR="00460CE9" w:rsidRPr="00141F4C" w:rsidRDefault="00A41096"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Diffusion des </w:t>
            </w:r>
            <w:r w:rsidR="00460CE9" w:rsidRPr="00141F4C">
              <w:rPr>
                <w:rFonts w:ascii="Arial Narrow" w:hAnsi="Arial Narrow" w:cs="Arial"/>
                <w:color w:val="000000"/>
                <w:sz w:val="22"/>
                <w:lang w:val="fr-CD" w:eastAsia="pt-PT"/>
              </w:rPr>
              <w:t xml:space="preserve"> résumés exécutifs traduits en langue locale des CGES, CPR, MGP, PEES, PMPP etc.</w:t>
            </w:r>
          </w:p>
          <w:p w14:paraId="559FA98A" w14:textId="77777777" w:rsidR="00460CE9" w:rsidRPr="00141F4C" w:rsidRDefault="00A41096"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V</w:t>
            </w:r>
            <w:r w:rsidR="00460CE9" w:rsidRPr="00141F4C">
              <w:rPr>
                <w:rFonts w:ascii="Arial Narrow" w:hAnsi="Arial Narrow" w:cs="Arial"/>
                <w:color w:val="000000"/>
                <w:sz w:val="22"/>
                <w:lang w:val="fr-CD" w:eastAsia="pt-PT"/>
              </w:rPr>
              <w:t>alid</w:t>
            </w:r>
            <w:r w:rsidRPr="00141F4C">
              <w:rPr>
                <w:rFonts w:ascii="Arial Narrow" w:hAnsi="Arial Narrow" w:cs="Arial"/>
                <w:color w:val="000000"/>
                <w:sz w:val="22"/>
                <w:lang w:val="fr-CD" w:eastAsia="pt-PT"/>
              </w:rPr>
              <w:t xml:space="preserve">ation </w:t>
            </w:r>
            <w:r w:rsidR="00C90AD3" w:rsidRPr="00141F4C">
              <w:rPr>
                <w:rFonts w:ascii="Arial Narrow" w:hAnsi="Arial Narrow" w:cs="Arial"/>
                <w:color w:val="000000"/>
                <w:sz w:val="22"/>
                <w:lang w:val="fr-CD" w:eastAsia="pt-PT"/>
              </w:rPr>
              <w:t>par</w:t>
            </w:r>
            <w:r w:rsidR="00460CE9" w:rsidRPr="00141F4C">
              <w:rPr>
                <w:rFonts w:ascii="Arial Narrow" w:hAnsi="Arial Narrow" w:cs="Arial"/>
                <w:color w:val="000000"/>
                <w:sz w:val="22"/>
                <w:lang w:val="fr-CD" w:eastAsia="pt-PT"/>
              </w:rPr>
              <w:t xml:space="preserve"> l’ACE et </w:t>
            </w:r>
            <w:r w:rsidR="00C90AD3" w:rsidRPr="00141F4C">
              <w:rPr>
                <w:rFonts w:ascii="Arial Narrow" w:hAnsi="Arial Narrow" w:cs="Arial"/>
                <w:color w:val="000000"/>
                <w:sz w:val="22"/>
                <w:lang w:val="fr-CD" w:eastAsia="pt-PT"/>
              </w:rPr>
              <w:t>par</w:t>
            </w:r>
            <w:r w:rsidR="00460CE9" w:rsidRPr="00141F4C">
              <w:rPr>
                <w:rFonts w:ascii="Arial Narrow" w:hAnsi="Arial Narrow" w:cs="Arial"/>
                <w:color w:val="000000"/>
                <w:sz w:val="22"/>
                <w:lang w:val="fr-CD" w:eastAsia="pt-PT"/>
              </w:rPr>
              <w:t xml:space="preserve"> la Banque mondiale</w:t>
            </w:r>
          </w:p>
          <w:p w14:paraId="69380146" w14:textId="77777777" w:rsidR="00460CE9" w:rsidRPr="00141F4C" w:rsidRDefault="00460CE9" w:rsidP="0069439D">
            <w:pPr>
              <w:tabs>
                <w:tab w:val="left" w:pos="435"/>
              </w:tabs>
              <w:spacing w:before="0" w:after="0" w:line="22" w:lineRule="atLeast"/>
              <w:ind w:left="435" w:right="223"/>
              <w:jc w:val="left"/>
              <w:rPr>
                <w:rFonts w:ascii="Arial Narrow" w:eastAsia="Calibri" w:hAnsi="Arial Narrow" w:cs="Arial"/>
                <w:color w:val="000000"/>
                <w:sz w:val="22"/>
                <w:lang w:val="fr-CD" w:eastAsia="pt-PT"/>
              </w:rPr>
            </w:pPr>
          </w:p>
          <w:p w14:paraId="2495DB15" w14:textId="77777777" w:rsidR="00460CE9" w:rsidRPr="005A47FD" w:rsidRDefault="00460CE9" w:rsidP="00FF65DC">
            <w:pPr>
              <w:numPr>
                <w:ilvl w:val="0"/>
                <w:numId w:val="19"/>
              </w:numPr>
              <w:tabs>
                <w:tab w:val="left" w:pos="435"/>
              </w:tabs>
              <w:spacing w:before="0" w:after="0" w:line="22" w:lineRule="atLeast"/>
              <w:ind w:left="435" w:right="223"/>
              <w:jc w:val="left"/>
              <w:rPr>
                <w:rFonts w:ascii="Arial Narrow" w:eastAsia="Calibri" w:hAnsi="Arial Narrow" w:cs="Arial"/>
                <w:color w:val="000000"/>
                <w:sz w:val="22"/>
                <w:lang w:val="fr-CD" w:eastAsia="pt-PT"/>
              </w:rPr>
            </w:pPr>
            <w:r w:rsidRPr="00141F4C">
              <w:rPr>
                <w:rFonts w:ascii="Arial Narrow" w:hAnsi="Arial Narrow" w:cs="Arial"/>
                <w:color w:val="000000"/>
                <w:sz w:val="22"/>
                <w:lang w:val="fr-CD" w:eastAsia="pt-PT"/>
              </w:rPr>
              <w:t xml:space="preserve">Publication de tous les instruments de sauvegarde du Projet </w:t>
            </w:r>
          </w:p>
        </w:tc>
        <w:tc>
          <w:tcPr>
            <w:tcW w:w="2693" w:type="dxa"/>
            <w:vAlign w:val="center"/>
            <w:hideMark/>
          </w:tcPr>
          <w:p w14:paraId="240289C0"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Télécharger sur les sites Web des organismes gouvernementaux, y compris le ministère de l’environnement ; </w:t>
            </w:r>
          </w:p>
          <w:p w14:paraId="106B4B6B" w14:textId="77777777" w:rsidR="00460CE9"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publier les instruments de sauvegarde </w:t>
            </w:r>
            <w:r w:rsidR="00C90AD3" w:rsidRPr="00141F4C">
              <w:rPr>
                <w:rFonts w:ascii="Arial Narrow" w:hAnsi="Arial Narrow" w:cs="Arial"/>
                <w:color w:val="000000"/>
                <w:sz w:val="22"/>
                <w:lang w:val="fr-CD" w:eastAsia="pt-PT"/>
              </w:rPr>
              <w:t xml:space="preserve">sur </w:t>
            </w:r>
            <w:r w:rsidRPr="00141F4C">
              <w:rPr>
                <w:rFonts w:ascii="Arial Narrow" w:hAnsi="Arial Narrow" w:cs="Arial"/>
                <w:color w:val="000000"/>
                <w:sz w:val="22"/>
                <w:lang w:val="fr-CD" w:eastAsia="pt-PT"/>
              </w:rPr>
              <w:t>le site web de mediacongo et site web de la Banque mondiale.</w:t>
            </w:r>
          </w:p>
          <w:p w14:paraId="7F38F1FA" w14:textId="77777777" w:rsidR="00460CE9"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Copies papier dans des endroits accessibles localement.</w:t>
            </w:r>
          </w:p>
          <w:p w14:paraId="46A8072B" w14:textId="77777777" w:rsidR="00C90AD3" w:rsidRPr="00141F4C"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 xml:space="preserve">Envoyez des copies par courriel à des personnes et organisations clés. </w:t>
            </w:r>
          </w:p>
          <w:p w14:paraId="3727E67F" w14:textId="77777777" w:rsidR="00460CE9" w:rsidRPr="005A47FD"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141F4C">
              <w:rPr>
                <w:rFonts w:ascii="Arial Narrow" w:hAnsi="Arial Narrow" w:cs="Arial"/>
                <w:color w:val="000000"/>
                <w:sz w:val="22"/>
                <w:lang w:val="fr-CD" w:eastAsia="pt-PT"/>
              </w:rPr>
              <w:t>Organiser les ateliers de restitution des instruments de sauvegarde</w:t>
            </w:r>
          </w:p>
        </w:tc>
        <w:tc>
          <w:tcPr>
            <w:tcW w:w="1612" w:type="dxa"/>
            <w:vAlign w:val="center"/>
            <w:hideMark/>
          </w:tcPr>
          <w:p w14:paraId="10C262D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Avant le début du Projet.</w:t>
            </w:r>
          </w:p>
        </w:tc>
        <w:tc>
          <w:tcPr>
            <w:tcW w:w="2410" w:type="dxa"/>
            <w:vAlign w:val="center"/>
            <w:hideMark/>
          </w:tcPr>
          <w:p w14:paraId="0C579221" w14:textId="77777777" w:rsidR="00460CE9" w:rsidRPr="00344498" w:rsidRDefault="002C3364"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UCM,</w:t>
            </w:r>
            <w:r w:rsidR="00913E88" w:rsidRPr="00344498">
              <w:rPr>
                <w:rFonts w:ascii="Arial Narrow" w:hAnsi="Arial Narrow" w:cs="Arial"/>
                <w:color w:val="000000"/>
                <w:sz w:val="22"/>
                <w:lang w:val="fr-CD" w:eastAsia="pt-PT"/>
              </w:rPr>
              <w:t xml:space="preserve"> CEP-O, </w:t>
            </w:r>
            <w:r w:rsidRPr="00344498">
              <w:rPr>
                <w:rFonts w:ascii="Arial Narrow" w:hAnsi="Arial Narrow" w:cs="Arial"/>
                <w:color w:val="000000"/>
                <w:sz w:val="22"/>
                <w:lang w:val="fr-CD" w:eastAsia="pt-PT"/>
              </w:rPr>
              <w:t xml:space="preserve">Villes de Bandundu, Kikwit, Tshikapa, Kananga, Mbuji-Mayi, Mwene-Ditu, Kabinda, Bukavu, Goma, Butembo, Beni et Bunia, </w:t>
            </w:r>
            <w:r w:rsidR="00047A82" w:rsidRPr="00344498">
              <w:rPr>
                <w:rFonts w:ascii="Arial Narrow" w:hAnsi="Arial Narrow" w:cs="Arial"/>
                <w:color w:val="000000"/>
                <w:sz w:val="22"/>
                <w:lang w:val="fr-CD" w:eastAsia="pt-PT"/>
              </w:rPr>
              <w:t>ACE</w:t>
            </w:r>
          </w:p>
        </w:tc>
      </w:tr>
      <w:tr w:rsidR="00460CE9" w:rsidRPr="00344498" w14:paraId="05308289"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000000"/>
              <w:left w:val="single" w:sz="4" w:space="0" w:color="000000"/>
              <w:bottom w:val="single" w:sz="4" w:space="0" w:color="000000"/>
              <w:right w:val="single" w:sz="4" w:space="0" w:color="000000"/>
            </w:tcBorders>
            <w:vAlign w:val="center"/>
            <w:hideMark/>
          </w:tcPr>
          <w:p w14:paraId="5357E7FF" w14:textId="77777777" w:rsidR="00460CE9" w:rsidRPr="00344498" w:rsidRDefault="00491010" w:rsidP="0069439D">
            <w:pPr>
              <w:spacing w:before="0" w:after="0" w:line="22" w:lineRule="atLeast"/>
              <w:jc w:val="center"/>
              <w:rPr>
                <w:rFonts w:ascii="Arial Narrow" w:hAnsi="Arial Narrow" w:cs="Arial"/>
                <w:color w:val="000000"/>
                <w:sz w:val="22"/>
                <w:lang w:val="fr-CD" w:eastAsia="pt-PT"/>
              </w:rPr>
            </w:pPr>
            <w:r>
              <w:rPr>
                <w:rFonts w:ascii="Arial Narrow" w:hAnsi="Arial Narrow" w:cs="Arial"/>
                <w:color w:val="000000"/>
                <w:sz w:val="22"/>
                <w:lang w:val="fr-CD" w:eastAsia="pt-PT"/>
              </w:rPr>
              <w:t>4</w:t>
            </w:r>
          </w:p>
        </w:tc>
        <w:tc>
          <w:tcPr>
            <w:tcW w:w="2978" w:type="dxa"/>
            <w:tcBorders>
              <w:top w:val="single" w:sz="4" w:space="0" w:color="000000"/>
              <w:left w:val="single" w:sz="4" w:space="0" w:color="000000"/>
              <w:bottom w:val="single" w:sz="4" w:space="0" w:color="000000"/>
              <w:right w:val="single" w:sz="4" w:space="0" w:color="000000"/>
            </w:tcBorders>
            <w:vAlign w:val="center"/>
            <w:hideMark/>
          </w:tcPr>
          <w:p w14:paraId="6E6C1639"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Acquisition foncière éventuelle</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39D7AD3" w14:textId="77777777" w:rsidR="00047A82"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Représentant (s) du ministère des </w:t>
            </w:r>
            <w:r w:rsidR="002C3364" w:rsidRPr="00344498">
              <w:rPr>
                <w:rFonts w:ascii="Arial Narrow" w:hAnsi="Arial Narrow" w:cs="Arial"/>
                <w:color w:val="000000"/>
                <w:sz w:val="22"/>
                <w:lang w:val="fr-CD" w:eastAsia="pt-PT"/>
              </w:rPr>
              <w:t xml:space="preserve">Ressources Hydrauliques et Electricité </w:t>
            </w:r>
          </w:p>
          <w:p w14:paraId="0B7DBCB5" w14:textId="77777777" w:rsidR="00047A82"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Ministère des affaires foncières</w:t>
            </w:r>
            <w:r w:rsidR="00047A82" w:rsidRPr="00344498">
              <w:rPr>
                <w:rFonts w:ascii="Arial Narrow" w:hAnsi="Arial Narrow" w:cs="Arial"/>
                <w:color w:val="000000"/>
                <w:sz w:val="22"/>
                <w:lang w:val="fr-CD" w:eastAsia="pt-PT"/>
              </w:rPr>
              <w:t>,</w:t>
            </w:r>
            <w:r w:rsidRPr="00344498">
              <w:rPr>
                <w:rFonts w:ascii="Arial Narrow" w:hAnsi="Arial Narrow" w:cs="Arial"/>
                <w:color w:val="000000"/>
                <w:sz w:val="22"/>
                <w:lang w:val="fr-CD" w:eastAsia="pt-PT"/>
              </w:rPr>
              <w:t xml:space="preserve"> </w:t>
            </w:r>
            <w:r w:rsidR="00ED6C53">
              <w:rPr>
                <w:rFonts w:ascii="Arial Narrow" w:hAnsi="Arial Narrow" w:cs="Arial"/>
                <w:color w:val="000000"/>
                <w:sz w:val="22"/>
                <w:lang w:val="fr-CD" w:eastAsia="pt-PT"/>
              </w:rPr>
              <w:t xml:space="preserve">Ministère de l’Agriculture </w:t>
            </w:r>
            <w:r w:rsidRPr="00344498">
              <w:rPr>
                <w:rFonts w:ascii="Arial Narrow" w:hAnsi="Arial Narrow" w:cs="Arial"/>
                <w:color w:val="000000"/>
                <w:sz w:val="22"/>
                <w:lang w:val="fr-CD" w:eastAsia="pt-PT"/>
              </w:rPr>
              <w:t xml:space="preserve">et </w:t>
            </w:r>
          </w:p>
          <w:p w14:paraId="71BD2D3D" w14:textId="77777777" w:rsidR="00460CE9" w:rsidRPr="00344498" w:rsidRDefault="002C3364"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Villes de Bandundu, Kikwit, Tshikapa, Kananga, Mbuji-Mayi, Mwene-Ditu, Kabinda, Bukavu, Goma, Butembo, Beni et Bunia.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17D73ED"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Négociation pour acquisition définitive avec des propriétaires confirmés de terrains identifiés </w:t>
            </w:r>
            <w:r w:rsidR="00047A82" w:rsidRPr="00344498">
              <w:rPr>
                <w:rFonts w:ascii="Arial Narrow" w:hAnsi="Arial Narrow" w:cs="Arial"/>
                <w:color w:val="000000"/>
                <w:sz w:val="22"/>
                <w:lang w:val="fr-CD" w:eastAsia="pt-PT"/>
              </w:rPr>
              <w:t>dans le cadre des travaux du Projet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4D4FAD4"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Réunion et discussion en groupe</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39A7658B" w14:textId="77777777" w:rsidR="00460CE9" w:rsidRPr="00344498" w:rsidRDefault="00460CE9" w:rsidP="00FF65DC">
            <w:pPr>
              <w:numPr>
                <w:ilvl w:val="0"/>
                <w:numId w:val="19"/>
              </w:numPr>
              <w:tabs>
                <w:tab w:val="left" w:pos="127"/>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Avant la construction du projet</w:t>
            </w:r>
          </w:p>
          <w:p w14:paraId="65EF5238" w14:textId="77777777" w:rsidR="00460CE9"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Aussi souvent que nécessaire</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9322E8C" w14:textId="77777777" w:rsidR="00460CE9" w:rsidRPr="00344498" w:rsidRDefault="00913E88"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UCM, CEP-O, </w:t>
            </w:r>
            <w:r w:rsidR="00460CE9" w:rsidRPr="00344498">
              <w:rPr>
                <w:rFonts w:ascii="Arial Narrow" w:hAnsi="Arial Narrow" w:cs="Arial"/>
                <w:color w:val="000000"/>
                <w:sz w:val="22"/>
                <w:lang w:val="fr-CD" w:eastAsia="pt-PT"/>
              </w:rPr>
              <w:t>Propriéta</w:t>
            </w:r>
            <w:r w:rsidR="00753684" w:rsidRPr="00344498">
              <w:rPr>
                <w:rFonts w:ascii="Arial Narrow" w:hAnsi="Arial Narrow" w:cs="Arial"/>
                <w:color w:val="000000"/>
                <w:sz w:val="22"/>
                <w:lang w:val="fr-CD" w:eastAsia="pt-PT"/>
              </w:rPr>
              <w:t xml:space="preserve">ire foncier ou son représentant, </w:t>
            </w:r>
            <w:r w:rsidR="00047A82" w:rsidRPr="00344498">
              <w:rPr>
                <w:rFonts w:ascii="Arial Narrow" w:hAnsi="Arial Narrow" w:cs="Arial"/>
                <w:color w:val="000000"/>
                <w:sz w:val="22"/>
                <w:lang w:val="fr-CD" w:eastAsia="pt-PT"/>
              </w:rPr>
              <w:t>Villes concernées</w:t>
            </w:r>
          </w:p>
        </w:tc>
      </w:tr>
      <w:tr w:rsidR="00460CE9" w:rsidRPr="00344498" w14:paraId="7ACAEB8C"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vMerge w:val="restart"/>
            <w:tcBorders>
              <w:top w:val="single" w:sz="4" w:space="0" w:color="000000"/>
              <w:left w:val="single" w:sz="4" w:space="0" w:color="000000"/>
              <w:right w:val="single" w:sz="4" w:space="0" w:color="000000"/>
            </w:tcBorders>
            <w:vAlign w:val="center"/>
            <w:hideMark/>
          </w:tcPr>
          <w:p w14:paraId="310C74CC"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6</w:t>
            </w:r>
          </w:p>
        </w:tc>
        <w:tc>
          <w:tcPr>
            <w:tcW w:w="2978" w:type="dxa"/>
            <w:vMerge w:val="restart"/>
            <w:tcBorders>
              <w:top w:val="single" w:sz="4" w:space="0" w:color="000000"/>
              <w:left w:val="single" w:sz="4" w:space="0" w:color="000000"/>
              <w:bottom w:val="single" w:sz="4" w:space="0" w:color="000000"/>
              <w:right w:val="single" w:sz="4" w:space="0" w:color="000000"/>
            </w:tcBorders>
            <w:vAlign w:val="center"/>
            <w:hideMark/>
          </w:tcPr>
          <w:p w14:paraId="45E98456"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Préparation de l’EIES </w:t>
            </w:r>
          </w:p>
        </w:tc>
        <w:tc>
          <w:tcPr>
            <w:tcW w:w="2835" w:type="dxa"/>
            <w:vMerge w:val="restart"/>
            <w:tcBorders>
              <w:top w:val="single" w:sz="4" w:space="0" w:color="000000"/>
              <w:left w:val="single" w:sz="4" w:space="0" w:color="000000"/>
              <w:right w:val="single" w:sz="4" w:space="0" w:color="000000"/>
            </w:tcBorders>
            <w:vAlign w:val="center"/>
            <w:hideMark/>
          </w:tcPr>
          <w:p w14:paraId="2A86A2FF"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E</w:t>
            </w:r>
            <w:r w:rsidR="00460CE9" w:rsidRPr="00344498">
              <w:rPr>
                <w:rFonts w:ascii="Arial Narrow" w:hAnsi="Arial Narrow" w:cs="Arial"/>
                <w:color w:val="000000"/>
                <w:sz w:val="22"/>
                <w:lang w:val="fr-CD" w:eastAsia="pt-PT"/>
              </w:rPr>
              <w:t xml:space="preserve">ntités gouvernementales, </w:t>
            </w:r>
          </w:p>
          <w:p w14:paraId="0A27DC9E"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Administration locale (</w:t>
            </w:r>
            <w:r w:rsidR="00047A82" w:rsidRPr="00344498">
              <w:rPr>
                <w:rFonts w:ascii="Arial Narrow" w:hAnsi="Arial Narrow" w:cs="Arial"/>
                <w:color w:val="000000"/>
                <w:sz w:val="22"/>
                <w:lang w:val="fr-CD" w:eastAsia="pt-PT"/>
              </w:rPr>
              <w:t>Villes, c</w:t>
            </w:r>
            <w:r w:rsidR="00460CE9" w:rsidRPr="00344498">
              <w:rPr>
                <w:rFonts w:ascii="Arial Narrow" w:hAnsi="Arial Narrow" w:cs="Arial"/>
                <w:color w:val="000000"/>
                <w:sz w:val="22"/>
                <w:lang w:val="fr-CD" w:eastAsia="pt-PT"/>
              </w:rPr>
              <w:t xml:space="preserve">ommunes et quartiers) </w:t>
            </w:r>
          </w:p>
          <w:p w14:paraId="364753EB" w14:textId="77777777" w:rsidR="00C90AD3"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Agence Congolaise de l’Environnement (ACE), </w:t>
            </w:r>
          </w:p>
          <w:p w14:paraId="696B32E3"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P</w:t>
            </w:r>
            <w:r w:rsidR="00460CE9" w:rsidRPr="00344498">
              <w:rPr>
                <w:rFonts w:ascii="Arial Narrow" w:hAnsi="Arial Narrow" w:cs="Arial"/>
                <w:color w:val="000000"/>
                <w:sz w:val="22"/>
                <w:lang w:val="fr-CD" w:eastAsia="pt-PT"/>
              </w:rPr>
              <w:t>opulations riveraines,</w:t>
            </w:r>
          </w:p>
          <w:p w14:paraId="508C2A78" w14:textId="77777777" w:rsidR="00C90AD3" w:rsidRPr="00344498" w:rsidRDefault="00460CE9"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Personnes Affectées par le Projet (PAP),</w:t>
            </w:r>
          </w:p>
          <w:p w14:paraId="2C462F09"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P</w:t>
            </w:r>
            <w:r w:rsidR="00460CE9" w:rsidRPr="00344498">
              <w:rPr>
                <w:rFonts w:ascii="Arial Narrow" w:hAnsi="Arial Narrow" w:cs="Arial"/>
                <w:color w:val="000000"/>
                <w:sz w:val="22"/>
                <w:lang w:val="fr-CD" w:eastAsia="pt-PT"/>
              </w:rPr>
              <w:t xml:space="preserve">ersonnes vulnérables, </w:t>
            </w:r>
          </w:p>
          <w:p w14:paraId="1B874643"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S</w:t>
            </w:r>
            <w:r w:rsidR="00460CE9" w:rsidRPr="00344498">
              <w:rPr>
                <w:rFonts w:ascii="Arial Narrow" w:hAnsi="Arial Narrow" w:cs="Arial"/>
                <w:color w:val="000000"/>
                <w:sz w:val="22"/>
                <w:lang w:val="fr-CD" w:eastAsia="pt-PT"/>
              </w:rPr>
              <w:t xml:space="preserve">ociété civile, </w:t>
            </w:r>
          </w:p>
          <w:p w14:paraId="2F9F3196" w14:textId="77777777" w:rsidR="00C90AD3"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S</w:t>
            </w:r>
            <w:r w:rsidR="00460CE9" w:rsidRPr="00344498">
              <w:rPr>
                <w:rFonts w:ascii="Arial Narrow" w:hAnsi="Arial Narrow" w:cs="Arial"/>
                <w:color w:val="000000"/>
                <w:sz w:val="22"/>
                <w:lang w:val="fr-CD" w:eastAsia="pt-PT"/>
              </w:rPr>
              <w:t>ecteur privé</w:t>
            </w:r>
          </w:p>
          <w:p w14:paraId="093E18A5" w14:textId="77777777" w:rsidR="00460CE9" w:rsidRPr="00344498" w:rsidRDefault="00C90AD3" w:rsidP="00FF65DC">
            <w:pPr>
              <w:numPr>
                <w:ilvl w:val="0"/>
                <w:numId w:val="19"/>
              </w:numPr>
              <w:tabs>
                <w:tab w:val="left" w:pos="435"/>
              </w:tabs>
              <w:spacing w:before="0" w:after="0" w:line="22" w:lineRule="atLeast"/>
              <w:ind w:left="43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B</w:t>
            </w:r>
            <w:r w:rsidR="00460CE9" w:rsidRPr="00344498">
              <w:rPr>
                <w:rFonts w:ascii="Arial Narrow" w:hAnsi="Arial Narrow" w:cs="Arial"/>
                <w:color w:val="000000"/>
                <w:sz w:val="22"/>
                <w:lang w:val="fr-CD" w:eastAsia="pt-PT"/>
              </w:rPr>
              <w:t>anque mondiale.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E441A8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Préparer l’instrument EIES et faire valider </w:t>
            </w:r>
            <w:r w:rsidR="00047A82" w:rsidRPr="00344498">
              <w:rPr>
                <w:rFonts w:ascii="Arial Narrow" w:hAnsi="Arial Narrow" w:cs="Arial"/>
                <w:color w:val="000000"/>
                <w:sz w:val="22"/>
                <w:lang w:val="fr-CD" w:eastAsia="pt-PT"/>
              </w:rPr>
              <w:t>par</w:t>
            </w:r>
            <w:r w:rsidRPr="00344498">
              <w:rPr>
                <w:rFonts w:ascii="Arial Narrow" w:hAnsi="Arial Narrow" w:cs="Arial"/>
                <w:color w:val="000000"/>
                <w:sz w:val="22"/>
                <w:lang w:val="fr-CD" w:eastAsia="pt-PT"/>
              </w:rPr>
              <w:t xml:space="preserve"> l’ACE et la Banque mondiale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5BB7E4D" w14:textId="77777777" w:rsidR="00460CE9" w:rsidRPr="00344498" w:rsidRDefault="00460CE9" w:rsidP="00ED6C53">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Consultations publique, Focus group, diffusion du résumé exécutif de l’EIES</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04E8F2B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Avant la phase de construction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7B52149"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74C131BB" wp14:editId="329DC7BF">
                  <wp:extent cx="15240" cy="15240"/>
                  <wp:effectExtent l="0" t="0" r="0" b="0"/>
                  <wp:docPr id="2" name="Imagem 69" descr="page14image1822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descr="page14image182220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913E88" w:rsidRPr="00344498">
              <w:rPr>
                <w:rFonts w:ascii="Arial Narrow" w:hAnsi="Arial Narrow" w:cs="Arial"/>
                <w:color w:val="000000"/>
                <w:sz w:val="22"/>
                <w:lang w:val="fr-CD" w:eastAsia="pt-PT"/>
              </w:rPr>
              <w:t xml:space="preserve">UCM, CEP-O, </w:t>
            </w:r>
            <w:r w:rsidR="00460CE9" w:rsidRPr="00344498">
              <w:rPr>
                <w:rFonts w:ascii="Arial Narrow" w:hAnsi="Arial Narrow" w:cs="Arial"/>
                <w:color w:val="000000"/>
                <w:sz w:val="22"/>
                <w:lang w:val="fr-CD" w:eastAsia="pt-PT"/>
              </w:rPr>
              <w:t>consultant EIES</w:t>
            </w:r>
          </w:p>
        </w:tc>
      </w:tr>
      <w:tr w:rsidR="00460CE9" w:rsidRPr="00344498" w14:paraId="2D36F8A2"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6"/>
          <w:jc w:val="center"/>
        </w:trPr>
        <w:tc>
          <w:tcPr>
            <w:tcW w:w="509" w:type="dxa"/>
            <w:vMerge/>
            <w:tcBorders>
              <w:left w:val="single" w:sz="4" w:space="0" w:color="000000"/>
              <w:bottom w:val="single" w:sz="4" w:space="0" w:color="000000"/>
              <w:right w:val="single" w:sz="4" w:space="0" w:color="000000"/>
            </w:tcBorders>
            <w:vAlign w:val="center"/>
            <w:hideMark/>
          </w:tcPr>
          <w:p w14:paraId="55BB47C7"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p>
        </w:tc>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0CBD891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tc>
        <w:tc>
          <w:tcPr>
            <w:tcW w:w="2835" w:type="dxa"/>
            <w:vMerge/>
            <w:tcBorders>
              <w:left w:val="single" w:sz="4" w:space="0" w:color="000000"/>
              <w:bottom w:val="single" w:sz="4" w:space="0" w:color="000000"/>
              <w:right w:val="single" w:sz="4" w:space="0" w:color="000000"/>
            </w:tcBorders>
            <w:vAlign w:val="center"/>
            <w:hideMark/>
          </w:tcPr>
          <w:p w14:paraId="5E4205FC"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5EC7655"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Pour discuter des conclusions et recommandations de l’EIES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B844FED"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6A04CB1E" wp14:editId="54F12AD8">
                  <wp:extent cx="15240" cy="15240"/>
                  <wp:effectExtent l="0" t="0" r="0" b="0"/>
                  <wp:docPr id="3" name="Imagem 66" descr="page14image182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page14image182432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Réunion de consultation publique</w:t>
            </w:r>
          </w:p>
          <w:p w14:paraId="1DFB2804"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Réunion du groupe de discussion</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473AF11A"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Avant la mise en œuvre du projet</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B404F82"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43057E5B" wp14:editId="44CD3363">
                  <wp:extent cx="15240" cy="15240"/>
                  <wp:effectExtent l="0" t="0" r="0" b="0"/>
                  <wp:docPr id="4" name="Imagem 64" descr="page14image1825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page14image182505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Spécialiste des sauvegardes d</w:t>
            </w:r>
            <w:r w:rsidR="00047A82" w:rsidRPr="00344498">
              <w:rPr>
                <w:rFonts w:ascii="Arial Narrow" w:hAnsi="Arial Narrow" w:cs="Arial"/>
                <w:color w:val="000000"/>
                <w:sz w:val="22"/>
                <w:lang w:val="fr-CD" w:eastAsia="pt-PT"/>
              </w:rPr>
              <w:t>’UCM et CEP-O, C</w:t>
            </w:r>
            <w:r w:rsidR="00460CE9" w:rsidRPr="00344498">
              <w:rPr>
                <w:rFonts w:ascii="Arial Narrow" w:hAnsi="Arial Narrow" w:cs="Arial"/>
                <w:color w:val="000000"/>
                <w:sz w:val="22"/>
                <w:lang w:val="fr-CD" w:eastAsia="pt-PT"/>
              </w:rPr>
              <w:t>onsultants</w:t>
            </w:r>
          </w:p>
        </w:tc>
      </w:tr>
      <w:tr w:rsidR="00460CE9" w:rsidRPr="00344498" w14:paraId="62925ACB"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vMerge w:val="restart"/>
            <w:tcBorders>
              <w:top w:val="single" w:sz="4" w:space="0" w:color="000000"/>
              <w:left w:val="single" w:sz="4" w:space="0" w:color="000000"/>
              <w:right w:val="single" w:sz="4" w:space="0" w:color="000000"/>
            </w:tcBorders>
            <w:vAlign w:val="center"/>
            <w:hideMark/>
          </w:tcPr>
          <w:p w14:paraId="30ED207D" w14:textId="77777777" w:rsidR="00460CE9" w:rsidRPr="00344498" w:rsidRDefault="00491010" w:rsidP="0069439D">
            <w:pPr>
              <w:spacing w:before="0" w:after="0" w:line="22" w:lineRule="atLeast"/>
              <w:jc w:val="center"/>
              <w:rPr>
                <w:rFonts w:ascii="Arial Narrow" w:hAnsi="Arial Narrow" w:cs="Arial"/>
                <w:color w:val="000000"/>
                <w:sz w:val="22"/>
                <w:lang w:val="fr-CD" w:eastAsia="pt-PT"/>
              </w:rPr>
            </w:pPr>
            <w:r>
              <w:rPr>
                <w:rFonts w:ascii="Arial Narrow" w:hAnsi="Arial Narrow" w:cs="Arial"/>
                <w:color w:val="000000"/>
                <w:sz w:val="22"/>
                <w:lang w:val="fr-CD" w:eastAsia="pt-PT"/>
              </w:rPr>
              <w:t>6</w:t>
            </w:r>
          </w:p>
        </w:tc>
        <w:tc>
          <w:tcPr>
            <w:tcW w:w="2978" w:type="dxa"/>
            <w:vMerge w:val="restart"/>
            <w:tcBorders>
              <w:top w:val="single" w:sz="4" w:space="0" w:color="000000"/>
              <w:left w:val="single" w:sz="4" w:space="0" w:color="000000"/>
              <w:bottom w:val="single" w:sz="4" w:space="0" w:color="000000"/>
              <w:right w:val="single" w:sz="4" w:space="0" w:color="000000"/>
            </w:tcBorders>
            <w:vAlign w:val="center"/>
            <w:hideMark/>
          </w:tcPr>
          <w:p w14:paraId="140439BF"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Préparation </w:t>
            </w:r>
            <w:r w:rsidR="00ED6C53">
              <w:rPr>
                <w:rFonts w:ascii="Arial Narrow" w:hAnsi="Arial Narrow" w:cs="Arial"/>
                <w:color w:val="000000"/>
                <w:sz w:val="22"/>
                <w:lang w:val="fr-CD" w:eastAsia="pt-PT"/>
              </w:rPr>
              <w:t xml:space="preserve">du </w:t>
            </w:r>
            <w:r w:rsidRPr="00344498">
              <w:rPr>
                <w:rFonts w:ascii="Arial Narrow" w:hAnsi="Arial Narrow" w:cs="Arial"/>
                <w:color w:val="000000"/>
                <w:sz w:val="22"/>
                <w:lang w:val="fr-CD" w:eastAsia="pt-PT"/>
              </w:rPr>
              <w:t>PAR</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128222B" w14:textId="77777777" w:rsidR="00460CE9"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Ministère des </w:t>
            </w:r>
            <w:r w:rsidR="00047A82" w:rsidRPr="00344498">
              <w:rPr>
                <w:rFonts w:ascii="Arial Narrow" w:hAnsi="Arial Narrow" w:cs="Arial"/>
                <w:color w:val="000000"/>
                <w:sz w:val="22"/>
                <w:lang w:val="fr-CD" w:eastAsia="pt-PT"/>
              </w:rPr>
              <w:t xml:space="preserve">Ressources hydrauliques et électricité </w:t>
            </w:r>
            <w:r w:rsidRPr="00344498">
              <w:rPr>
                <w:rFonts w:ascii="Arial Narrow" w:hAnsi="Arial Narrow" w:cs="Arial"/>
                <w:color w:val="000000"/>
                <w:sz w:val="22"/>
                <w:lang w:val="fr-CD" w:eastAsia="pt-PT"/>
              </w:rPr>
              <w:t xml:space="preserve">/Ministère des Affaires Foncières, les propriétaires fonciers </w:t>
            </w:r>
            <w:r w:rsidR="00047A82" w:rsidRPr="00344498">
              <w:rPr>
                <w:rFonts w:ascii="Arial Narrow" w:hAnsi="Arial Narrow" w:cs="Arial"/>
                <w:color w:val="000000"/>
                <w:sz w:val="22"/>
                <w:lang w:val="fr-CD" w:eastAsia="pt-PT"/>
              </w:rPr>
              <w:t xml:space="preserve">d’autres </w:t>
            </w:r>
            <w:r w:rsidRPr="00344498">
              <w:rPr>
                <w:rFonts w:ascii="Arial Narrow" w:hAnsi="Arial Narrow" w:cs="Arial"/>
                <w:color w:val="000000"/>
                <w:sz w:val="22"/>
                <w:lang w:val="fr-CD" w:eastAsia="pt-PT"/>
              </w:rPr>
              <w:t>personnes touchées</w:t>
            </w:r>
            <w:r w:rsidR="00E207E3">
              <w:rPr>
                <w:rFonts w:ascii="Arial Narrow" w:hAnsi="Arial Narrow" w:cs="Arial"/>
                <w:color w:val="000000"/>
                <w:sz w:val="22"/>
                <w:lang w:val="fr-CD" w:eastAsia="pt-PT"/>
              </w:rPr>
              <w:t> ;</w:t>
            </w:r>
          </w:p>
          <w:p w14:paraId="7BB36D8F" w14:textId="77777777" w:rsidR="00076176" w:rsidRPr="00344498" w:rsidRDefault="00076176" w:rsidP="0069439D">
            <w:pPr>
              <w:spacing w:before="0" w:after="0" w:line="22" w:lineRule="atLeast"/>
              <w:ind w:left="114" w:right="223"/>
              <w:jc w:val="left"/>
              <w:rPr>
                <w:rFonts w:ascii="Arial Narrow" w:eastAsia="Calibri" w:hAnsi="Arial Narrow" w:cs="Arial"/>
                <w:color w:val="000000"/>
                <w:sz w:val="22"/>
                <w:lang w:val="fr-CD" w:eastAsia="pt-PT"/>
              </w:rPr>
            </w:pPr>
            <w:r w:rsidRPr="00076176">
              <w:rPr>
                <w:rFonts w:ascii="Arial Narrow" w:eastAsia="Calibri" w:hAnsi="Arial Narrow" w:cs="Arial"/>
                <w:color w:val="000000"/>
                <w:sz w:val="22"/>
                <w:lang w:val="fr-CD" w:eastAsia="pt-PT"/>
              </w:rPr>
              <w:t>Personnes Affectées par le Projet (PAP),</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D7F1205" w14:textId="77777777" w:rsidR="00ED1C82" w:rsidRPr="00344498" w:rsidRDefault="00460CE9" w:rsidP="00A10E5A">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Enquête socio-économique/mesure détaillée ; </w:t>
            </w:r>
            <w:r w:rsidR="00256DC4" w:rsidRPr="00344498">
              <w:rPr>
                <w:rFonts w:ascii="Arial Narrow" w:hAnsi="Arial Narrow" w:cs="Arial"/>
                <w:color w:val="000000"/>
                <w:sz w:val="22"/>
                <w:lang w:val="fr-CD" w:eastAsia="pt-PT"/>
              </w:rPr>
              <w:t>date buttoir ; critères d’éligibilité ; mécanisme de gestion des plaintes</w:t>
            </w:r>
            <w:r w:rsidR="00973B17">
              <w:rPr>
                <w:rFonts w:ascii="Arial Narrow" w:hAnsi="Arial Narrow" w:cs="Arial"/>
                <w:color w:val="000000"/>
                <w:sz w:val="22"/>
                <w:lang w:val="fr-CD" w:eastAsia="pt-PT"/>
              </w:rPr>
              <w:t xml:space="preserve"> sensible à l’EAS/HS</w:t>
            </w:r>
            <w:r w:rsidR="00256DC4" w:rsidRPr="00344498">
              <w:rPr>
                <w:rFonts w:ascii="Arial Narrow" w:hAnsi="Arial Narrow" w:cs="Arial"/>
                <w:color w:val="000000"/>
                <w:sz w:val="22"/>
                <w:lang w:val="fr-CD" w:eastAsia="pt-PT"/>
              </w:rPr>
              <w:t xml:space="preserve"> ; </w:t>
            </w:r>
            <w:r w:rsidRPr="00344498">
              <w:rPr>
                <w:rFonts w:ascii="Arial Narrow" w:hAnsi="Arial Narrow" w:cs="Arial"/>
                <w:color w:val="000000"/>
                <w:sz w:val="22"/>
                <w:lang w:val="fr-CD" w:eastAsia="pt-PT"/>
              </w:rPr>
              <w:t>l’inventaire des personnes touchées et de leurs biens ;</w:t>
            </w:r>
            <w:r w:rsidR="004D22B2">
              <w:rPr>
                <w:rFonts w:ascii="Arial Narrow" w:hAnsi="Arial Narrow" w:cs="Arial"/>
                <w:color w:val="000000"/>
                <w:sz w:val="22"/>
                <w:lang w:val="fr-CD" w:eastAsia="pt-PT"/>
              </w:rPr>
              <w:t xml:space="preserve"> b</w:t>
            </w:r>
            <w:r w:rsidR="00E3366C">
              <w:rPr>
                <w:rFonts w:ascii="Arial Narrow" w:eastAsia="Calibri" w:hAnsi="Arial Narrow" w:cs="Arial"/>
                <w:color w:val="000000"/>
                <w:sz w:val="22"/>
                <w:lang w:val="fr-CD" w:eastAsia="pt-PT"/>
              </w:rPr>
              <w:t xml:space="preserve">arème </w:t>
            </w:r>
            <w:r w:rsidR="00ED1C82" w:rsidRPr="00ED1C82">
              <w:rPr>
                <w:rFonts w:ascii="Arial Narrow" w:eastAsia="Calibri" w:hAnsi="Arial Narrow" w:cs="Arial"/>
                <w:color w:val="000000"/>
                <w:sz w:val="22"/>
                <w:lang w:val="fr-CD" w:eastAsia="pt-PT"/>
              </w:rPr>
              <w:t>des indemnisations</w:t>
            </w:r>
            <w:r w:rsidR="00206888">
              <w:rPr>
                <w:rFonts w:ascii="Arial Narrow" w:eastAsia="Calibri" w:hAnsi="Arial Narrow" w:cs="Arial"/>
                <w:color w:val="000000"/>
                <w:sz w:val="22"/>
                <w:lang w:val="fr-CD" w:eastAsia="pt-PT"/>
              </w:rPr>
              <w:t xml:space="preserve"> ; </w:t>
            </w:r>
            <w:r w:rsidR="004D22B2">
              <w:rPr>
                <w:rFonts w:ascii="Arial Narrow" w:eastAsia="Calibri" w:hAnsi="Arial Narrow" w:cs="Arial"/>
                <w:color w:val="000000"/>
                <w:sz w:val="22"/>
                <w:lang w:val="fr-CD" w:eastAsia="pt-PT"/>
              </w:rPr>
              <w:t>é</w:t>
            </w:r>
            <w:r w:rsidR="004D22B2" w:rsidRPr="00ED1C82">
              <w:rPr>
                <w:rFonts w:ascii="Arial Narrow" w:eastAsia="Calibri" w:hAnsi="Arial Narrow" w:cs="Arial"/>
                <w:color w:val="000000"/>
                <w:sz w:val="22"/>
                <w:lang w:val="fr-CD" w:eastAsia="pt-PT"/>
              </w:rPr>
              <w:t>valu</w:t>
            </w:r>
            <w:r w:rsidR="004D22B2">
              <w:rPr>
                <w:rFonts w:ascii="Arial Narrow" w:eastAsia="Calibri" w:hAnsi="Arial Narrow" w:cs="Arial"/>
                <w:color w:val="000000"/>
                <w:sz w:val="22"/>
                <w:lang w:val="fr-CD" w:eastAsia="pt-PT"/>
              </w:rPr>
              <w:t>ation d</w:t>
            </w:r>
            <w:r w:rsidR="00ED1C82" w:rsidRPr="00ED1C82">
              <w:rPr>
                <w:rFonts w:ascii="Arial Narrow" w:eastAsia="Calibri" w:hAnsi="Arial Narrow" w:cs="Arial"/>
                <w:color w:val="000000"/>
                <w:sz w:val="22"/>
                <w:lang w:val="fr-CD" w:eastAsia="pt-PT"/>
              </w:rPr>
              <w:t xml:space="preserve">es </w:t>
            </w:r>
            <w:r w:rsidR="00343691">
              <w:rPr>
                <w:rFonts w:ascii="Arial Narrow" w:eastAsia="Calibri" w:hAnsi="Arial Narrow" w:cs="Arial"/>
                <w:color w:val="000000"/>
                <w:sz w:val="22"/>
                <w:lang w:val="fr-CD" w:eastAsia="pt-PT"/>
              </w:rPr>
              <w:t xml:space="preserve">actifs </w:t>
            </w:r>
            <w:r w:rsidR="00ED1C82" w:rsidRPr="00ED1C82">
              <w:rPr>
                <w:rFonts w:ascii="Arial Narrow" w:eastAsia="Calibri" w:hAnsi="Arial Narrow" w:cs="Arial"/>
                <w:color w:val="000000"/>
                <w:sz w:val="22"/>
                <w:lang w:val="fr-CD" w:eastAsia="pt-PT"/>
              </w:rPr>
              <w:t>impactés</w:t>
            </w:r>
            <w:r w:rsidR="00A10E5A">
              <w:rPr>
                <w:rFonts w:ascii="Arial Narrow" w:eastAsia="Calibri" w:hAnsi="Arial Narrow" w:cs="Arial"/>
                <w:color w:val="000000"/>
                <w:sz w:val="22"/>
                <w:lang w:val="fr-CD" w:eastAsia="pt-PT"/>
              </w:rPr>
              <w:t xml:space="preserve"> ; </w:t>
            </w:r>
            <w:r w:rsidR="00ED1C82" w:rsidRPr="00ED1C82">
              <w:rPr>
                <w:rFonts w:ascii="Arial Narrow" w:eastAsia="Calibri" w:hAnsi="Arial Narrow" w:cs="Arial"/>
                <w:color w:val="000000"/>
                <w:sz w:val="22"/>
                <w:lang w:val="fr-CD" w:eastAsia="pt-PT"/>
              </w:rPr>
              <w:t xml:space="preserve">calendrier d’exécution du PAR </w:t>
            </w:r>
            <w:r w:rsidR="00A10E5A">
              <w:rPr>
                <w:rFonts w:ascii="Arial Narrow" w:eastAsia="Calibri" w:hAnsi="Arial Narrow" w:cs="Arial"/>
                <w:color w:val="000000"/>
                <w:sz w:val="22"/>
                <w:lang w:val="fr-CD" w:eastAsia="pt-PT"/>
              </w:rPr>
              <w:t>et d</w:t>
            </w:r>
            <w:r w:rsidR="00ED1C82" w:rsidRPr="00ED1C82">
              <w:rPr>
                <w:rFonts w:ascii="Arial Narrow" w:eastAsia="Calibri" w:hAnsi="Arial Narrow" w:cs="Arial"/>
                <w:color w:val="000000"/>
                <w:sz w:val="22"/>
                <w:lang w:val="fr-CD" w:eastAsia="pt-PT"/>
              </w:rPr>
              <w:t>éfini</w:t>
            </w:r>
            <w:r w:rsidR="00A10E5A">
              <w:rPr>
                <w:rFonts w:ascii="Arial Narrow" w:eastAsia="Calibri" w:hAnsi="Arial Narrow" w:cs="Arial"/>
                <w:color w:val="000000"/>
                <w:sz w:val="22"/>
                <w:lang w:val="fr-CD" w:eastAsia="pt-PT"/>
              </w:rPr>
              <w:t xml:space="preserve">tion des </w:t>
            </w:r>
            <w:r w:rsidR="00ED1C82" w:rsidRPr="00ED1C82">
              <w:rPr>
                <w:rFonts w:ascii="Arial Narrow" w:eastAsia="Calibri" w:hAnsi="Arial Narrow" w:cs="Arial"/>
                <w:color w:val="000000"/>
                <w:sz w:val="22"/>
                <w:lang w:val="fr-CD" w:eastAsia="pt-PT"/>
              </w:rPr>
              <w:t>responsabilités de suivi/évaluation et de la mise en œuvre du PAR</w:t>
            </w:r>
            <w:r w:rsidR="00A10E5A">
              <w:rPr>
                <w:rFonts w:ascii="Arial Narrow" w:eastAsia="Calibri" w:hAnsi="Arial Narrow" w:cs="Arial"/>
                <w:color w:val="000000"/>
                <w:sz w:val="22"/>
                <w:lang w:val="fr-CD" w:eastAsia="pt-PT"/>
              </w:rPr>
              <w: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E30D9F"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0F393E00" wp14:editId="220C4218">
                  <wp:extent cx="15240" cy="15240"/>
                  <wp:effectExtent l="0" t="0" r="0" b="0"/>
                  <wp:docPr id="5" name="Imagem 60" descr="page14image182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page14image18241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Focus groupe</w:t>
            </w:r>
          </w:p>
          <w:p w14:paraId="678E9BB9"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Réunion de consultation publique</w:t>
            </w:r>
          </w:p>
          <w:p w14:paraId="64F8F7EC"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eastAsia="Calibri" w:hAnsi="Arial Narrow" w:cs="Arial"/>
                <w:color w:val="000000"/>
                <w:sz w:val="22"/>
                <w:lang w:val="fr-CD" w:eastAsia="pt-PT"/>
              </w:rPr>
              <w:t>Rencontre individuelle</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3E4C1245"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Lorsque l’acquisition de terres est identifiée comme nécessaire</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765AC60"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p w14:paraId="6292810A" w14:textId="77777777" w:rsidR="00460CE9" w:rsidRPr="00344498" w:rsidRDefault="00280926"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UCM, CEP-O, </w:t>
            </w:r>
            <w:r w:rsidR="00460CE9" w:rsidRPr="00344498">
              <w:rPr>
                <w:rFonts w:ascii="Arial Narrow" w:hAnsi="Arial Narrow" w:cs="Arial"/>
                <w:color w:val="000000"/>
                <w:sz w:val="22"/>
                <w:lang w:val="fr-CD" w:eastAsia="pt-PT"/>
              </w:rPr>
              <w:t>l’ACE et Ministère des Affaires Foncières</w:t>
            </w:r>
            <w:r w:rsidR="00753684" w:rsidRPr="00344498">
              <w:rPr>
                <w:rFonts w:ascii="Arial Narrow" w:hAnsi="Arial Narrow" w:cs="Arial"/>
                <w:color w:val="000000"/>
                <w:sz w:val="22"/>
                <w:lang w:val="fr-CD" w:eastAsia="pt-PT"/>
              </w:rPr>
              <w:t xml:space="preserve">, </w:t>
            </w:r>
            <w:r w:rsidR="00047A82" w:rsidRPr="00344498">
              <w:rPr>
                <w:rFonts w:ascii="Arial Narrow" w:hAnsi="Arial Narrow" w:cs="Arial"/>
                <w:color w:val="000000"/>
                <w:sz w:val="22"/>
                <w:lang w:val="fr-CD" w:eastAsia="pt-PT"/>
              </w:rPr>
              <w:t xml:space="preserve">Villes </w:t>
            </w:r>
            <w:r w:rsidR="00753684" w:rsidRPr="00344498">
              <w:rPr>
                <w:rFonts w:ascii="Arial Narrow" w:hAnsi="Arial Narrow" w:cs="Arial"/>
                <w:color w:val="000000"/>
                <w:sz w:val="22"/>
                <w:lang w:val="fr-CD" w:eastAsia="pt-PT"/>
              </w:rPr>
              <w:t xml:space="preserve"> concernées</w:t>
            </w:r>
            <w:r w:rsidR="00ED6C53">
              <w:rPr>
                <w:rFonts w:ascii="Arial Narrow" w:hAnsi="Arial Narrow" w:cs="Arial"/>
                <w:color w:val="000000"/>
                <w:sz w:val="22"/>
                <w:lang w:val="fr-CD" w:eastAsia="pt-PT"/>
              </w:rPr>
              <w:t>, Consultants</w:t>
            </w:r>
          </w:p>
          <w:p w14:paraId="296D563E"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4B50601F" wp14:editId="65845116">
                  <wp:extent cx="15240" cy="15240"/>
                  <wp:effectExtent l="0" t="0" r="0" b="0"/>
                  <wp:docPr id="6" name="Imagem 54" descr="page14image182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page14image182291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tc>
      </w:tr>
      <w:tr w:rsidR="00460CE9" w:rsidRPr="00344498" w14:paraId="24168C84"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vMerge/>
            <w:tcBorders>
              <w:left w:val="single" w:sz="4" w:space="0" w:color="000000"/>
              <w:bottom w:val="single" w:sz="4" w:space="0" w:color="000000"/>
              <w:right w:val="single" w:sz="4" w:space="0" w:color="000000"/>
            </w:tcBorders>
            <w:vAlign w:val="center"/>
            <w:hideMark/>
          </w:tcPr>
          <w:p w14:paraId="23B20885"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p>
        </w:tc>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7FFDA9EF"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16D2AF0"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Ministère de l’environnement et représentant des agences d’exécution des Projets (UCM, CEP-O), l’administration locale </w:t>
            </w:r>
            <w:r w:rsidR="00047A82" w:rsidRPr="00344498">
              <w:rPr>
                <w:rFonts w:ascii="Arial Narrow" w:hAnsi="Arial Narrow" w:cs="Arial"/>
                <w:color w:val="000000"/>
                <w:sz w:val="22"/>
                <w:lang w:val="fr-CD" w:eastAsia="pt-PT"/>
              </w:rPr>
              <w:t xml:space="preserve">(Villes, </w:t>
            </w:r>
            <w:r w:rsidRPr="00344498">
              <w:rPr>
                <w:rFonts w:ascii="Arial Narrow" w:hAnsi="Arial Narrow" w:cs="Arial"/>
                <w:color w:val="000000"/>
                <w:sz w:val="22"/>
                <w:lang w:val="fr-CD" w:eastAsia="pt-PT"/>
              </w:rPr>
              <w:t>commune et quartiers</w:t>
            </w:r>
            <w:r w:rsidR="00047A82" w:rsidRPr="00344498">
              <w:rPr>
                <w:rFonts w:ascii="Arial Narrow" w:hAnsi="Arial Narrow" w:cs="Arial"/>
                <w:color w:val="000000"/>
                <w:sz w:val="22"/>
                <w:lang w:val="fr-CD" w:eastAsia="pt-PT"/>
              </w:rPr>
              <w:t>)</w:t>
            </w:r>
            <w:r w:rsidRPr="00344498">
              <w:rPr>
                <w:rFonts w:ascii="Arial Narrow" w:hAnsi="Arial Narrow" w:cs="Arial"/>
                <w:color w:val="000000"/>
                <w:sz w:val="22"/>
                <w:lang w:val="fr-CD" w:eastAsia="pt-PT"/>
              </w:rPr>
              <w:t>, propriétaires touchés, d’autres personnes déplacées. ONG de la société civile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4150F6F"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Discuter des pertes et des mesures de réinstallation, y compris toute compensation financière ; l’évaluation des actifs perdus.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6FDCB6D" w14:textId="77777777" w:rsidR="00460CE9" w:rsidRPr="00344498"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Rencontre en face-à-face avec le chef de famille ou l’individu affecté.</w:t>
            </w:r>
          </w:p>
          <w:p w14:paraId="5171CD9E" w14:textId="77777777" w:rsidR="00460CE9" w:rsidRPr="00344498"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Consultation publique</w:t>
            </w:r>
          </w:p>
          <w:p w14:paraId="15EA0902"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Publication de la date buttoir de recensement des PAP</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4E6846B3"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Avant l</w:t>
            </w:r>
            <w:r w:rsidR="00047A82" w:rsidRPr="00344498">
              <w:rPr>
                <w:rFonts w:ascii="Arial Narrow" w:hAnsi="Arial Narrow" w:cs="Arial"/>
                <w:color w:val="000000"/>
                <w:sz w:val="22"/>
                <w:lang w:val="fr-CD" w:eastAsia="pt-PT"/>
              </w:rPr>
              <w:t xml:space="preserve">es travaux </w:t>
            </w:r>
            <w:r w:rsidRPr="00344498">
              <w:rPr>
                <w:rFonts w:ascii="Arial Narrow" w:hAnsi="Arial Narrow" w:cs="Arial"/>
                <w:color w:val="000000"/>
                <w:sz w:val="22"/>
                <w:lang w:val="fr-CD" w:eastAsia="pt-PT"/>
              </w:rPr>
              <w:t>d</w:t>
            </w:r>
            <w:r w:rsidR="00047A82" w:rsidRPr="00344498">
              <w:rPr>
                <w:rFonts w:ascii="Arial Narrow" w:hAnsi="Arial Narrow" w:cs="Arial"/>
                <w:color w:val="000000"/>
                <w:sz w:val="22"/>
                <w:lang w:val="fr-CD" w:eastAsia="pt-PT"/>
              </w:rPr>
              <w:t>es</w:t>
            </w:r>
            <w:r w:rsidRPr="00344498">
              <w:rPr>
                <w:rFonts w:ascii="Arial Narrow" w:hAnsi="Arial Narrow" w:cs="Arial"/>
                <w:color w:val="000000"/>
                <w:sz w:val="22"/>
                <w:lang w:val="fr-CD" w:eastAsia="pt-PT"/>
              </w:rPr>
              <w:t xml:space="preserve"> sous-projet</w:t>
            </w:r>
            <w:r w:rsidR="00047A82" w:rsidRPr="00344498">
              <w:rPr>
                <w:rFonts w:ascii="Arial Narrow" w:hAnsi="Arial Narrow" w:cs="Arial"/>
                <w:color w:val="000000"/>
                <w:sz w:val="22"/>
                <w:lang w:val="fr-CD" w:eastAsia="pt-PT"/>
              </w:rPr>
              <w:t>s concernés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16D2AFB" w14:textId="77777777" w:rsidR="00460CE9" w:rsidRPr="00344498" w:rsidRDefault="00280926" w:rsidP="00ED6C53">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UCM, CEP-O, </w:t>
            </w:r>
            <w:r w:rsidR="00460CE9" w:rsidRPr="00344498">
              <w:rPr>
                <w:rFonts w:ascii="Arial Narrow" w:hAnsi="Arial Narrow" w:cs="Arial"/>
                <w:color w:val="000000"/>
                <w:sz w:val="22"/>
                <w:lang w:val="fr-CD" w:eastAsia="pt-PT"/>
              </w:rPr>
              <w:t>l’ACE, Ministère des Affaires Foncières et le Ministère des affaires sociales</w:t>
            </w:r>
            <w:r w:rsidR="00753684" w:rsidRPr="00344498">
              <w:rPr>
                <w:rFonts w:ascii="Arial Narrow" w:hAnsi="Arial Narrow" w:cs="Arial"/>
                <w:color w:val="000000"/>
                <w:sz w:val="22"/>
                <w:lang w:val="fr-CD" w:eastAsia="pt-PT"/>
              </w:rPr>
              <w:t>,</w:t>
            </w:r>
            <w:r w:rsidR="00047A82" w:rsidRPr="00344498">
              <w:rPr>
                <w:rFonts w:ascii="Arial Narrow" w:hAnsi="Arial Narrow" w:cs="Arial"/>
                <w:color w:val="000000"/>
                <w:sz w:val="22"/>
                <w:lang w:val="fr-CD" w:eastAsia="pt-PT"/>
              </w:rPr>
              <w:t xml:space="preserve"> Villes concernées</w:t>
            </w:r>
            <w:r w:rsidR="00ED6C53">
              <w:rPr>
                <w:rFonts w:ascii="Arial Narrow" w:hAnsi="Arial Narrow" w:cs="Arial"/>
                <w:color w:val="000000"/>
                <w:sz w:val="22"/>
                <w:lang w:val="fr-CD" w:eastAsia="pt-PT"/>
              </w:rPr>
              <w:t>, Consultants</w:t>
            </w:r>
            <w:r w:rsidR="00753684" w:rsidRPr="00344498">
              <w:rPr>
                <w:rFonts w:ascii="Arial Narrow" w:hAnsi="Arial Narrow" w:cs="Arial"/>
                <w:color w:val="000000"/>
                <w:sz w:val="22"/>
                <w:lang w:val="fr-CD" w:eastAsia="pt-PT"/>
              </w:rPr>
              <w:t>.</w:t>
            </w:r>
          </w:p>
        </w:tc>
      </w:tr>
      <w:tr w:rsidR="00460CE9" w:rsidRPr="00344498" w14:paraId="55474D90"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000000"/>
              <w:left w:val="single" w:sz="4" w:space="0" w:color="000000"/>
              <w:bottom w:val="single" w:sz="4" w:space="0" w:color="000000"/>
              <w:right w:val="single" w:sz="4" w:space="0" w:color="000000"/>
            </w:tcBorders>
            <w:vAlign w:val="center"/>
            <w:hideMark/>
          </w:tcPr>
          <w:p w14:paraId="101979AD" w14:textId="77777777" w:rsidR="00460CE9" w:rsidRPr="00344498" w:rsidRDefault="00491010" w:rsidP="0069439D">
            <w:pPr>
              <w:spacing w:before="0" w:after="0" w:line="22" w:lineRule="atLeast"/>
              <w:jc w:val="center"/>
              <w:rPr>
                <w:rFonts w:ascii="Arial Narrow" w:hAnsi="Arial Narrow" w:cs="Arial"/>
                <w:color w:val="000000"/>
                <w:sz w:val="22"/>
                <w:lang w:val="fr-CD" w:eastAsia="pt-PT"/>
              </w:rPr>
            </w:pPr>
            <w:r>
              <w:rPr>
                <w:rFonts w:ascii="Arial Narrow" w:hAnsi="Arial Narrow" w:cs="Arial"/>
                <w:color w:val="000000"/>
                <w:sz w:val="22"/>
                <w:lang w:val="fr-CD" w:eastAsia="pt-PT"/>
              </w:rPr>
              <w:t>7</w:t>
            </w:r>
          </w:p>
        </w:tc>
        <w:tc>
          <w:tcPr>
            <w:tcW w:w="2978" w:type="dxa"/>
            <w:tcBorders>
              <w:top w:val="single" w:sz="4" w:space="0" w:color="000000"/>
              <w:left w:val="single" w:sz="4" w:space="0" w:color="000000"/>
              <w:bottom w:val="single" w:sz="4" w:space="0" w:color="000000"/>
              <w:right w:val="single" w:sz="4" w:space="0" w:color="000000"/>
            </w:tcBorders>
            <w:vAlign w:val="center"/>
            <w:hideMark/>
          </w:tcPr>
          <w:p w14:paraId="3C5D8D88" w14:textId="77777777" w:rsidR="00460CE9" w:rsidRPr="00344498" w:rsidRDefault="00460CE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Diffusion des PAR </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C0B7046"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Ministère des infrastructures et Travaux publics, ministère de l’environnement, toutes les personnes touchées par le projet (PAPs)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DF0D6B"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Message électronique pour informer les parties intéressées de la diffusion et des lieux de consultation des documents.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1126935"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Sur les sites Web des agences gouvernementales et de la BM.</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7A5AFDF4"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Une semaine après la validation par la DGE et la BM</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FCD6278" w14:textId="77777777" w:rsidR="00460CE9" w:rsidRPr="00344498" w:rsidRDefault="00460CE9" w:rsidP="00ED6C53">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 UCM, CEP-O, ACE et Banque mondiale</w:t>
            </w:r>
          </w:p>
        </w:tc>
      </w:tr>
      <w:tr w:rsidR="00460CE9" w:rsidRPr="00344498" w14:paraId="00199EFE"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000000"/>
              <w:left w:val="single" w:sz="4" w:space="0" w:color="000000"/>
              <w:bottom w:val="single" w:sz="4" w:space="0" w:color="000000"/>
              <w:right w:val="single" w:sz="4" w:space="0" w:color="000000"/>
            </w:tcBorders>
            <w:vAlign w:val="center"/>
            <w:hideMark/>
          </w:tcPr>
          <w:p w14:paraId="2B778174" w14:textId="77777777" w:rsidR="00460CE9" w:rsidRPr="00344498" w:rsidRDefault="00491010" w:rsidP="0069439D">
            <w:pPr>
              <w:spacing w:before="0" w:after="0" w:line="22" w:lineRule="atLeast"/>
              <w:jc w:val="center"/>
              <w:rPr>
                <w:rFonts w:ascii="Arial Narrow" w:hAnsi="Arial Narrow" w:cs="Arial"/>
                <w:color w:val="000000"/>
                <w:sz w:val="22"/>
                <w:lang w:val="fr-CD" w:eastAsia="pt-PT"/>
              </w:rPr>
            </w:pPr>
            <w:r>
              <w:rPr>
                <w:rFonts w:ascii="Arial Narrow" w:hAnsi="Arial Narrow" w:cs="Arial"/>
                <w:color w:val="000000"/>
                <w:sz w:val="22"/>
                <w:lang w:val="fr-CD" w:eastAsia="pt-PT"/>
              </w:rPr>
              <w:t>8</w:t>
            </w:r>
          </w:p>
        </w:tc>
        <w:tc>
          <w:tcPr>
            <w:tcW w:w="2978" w:type="dxa"/>
            <w:tcBorders>
              <w:top w:val="single" w:sz="4" w:space="0" w:color="000000"/>
              <w:left w:val="single" w:sz="4" w:space="0" w:color="000000"/>
              <w:bottom w:val="single" w:sz="4" w:space="0" w:color="000000"/>
              <w:right w:val="single" w:sz="4" w:space="0" w:color="000000"/>
            </w:tcBorders>
            <w:vAlign w:val="center"/>
            <w:hideMark/>
          </w:tcPr>
          <w:p w14:paraId="22AE0773" w14:textId="77777777" w:rsidR="00460CE9" w:rsidRPr="00344498" w:rsidRDefault="00460CE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PGES Chantier et Plan de Gestion des Déchets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960851F" w14:textId="77777777" w:rsidR="00460CE9" w:rsidRPr="00344498" w:rsidRDefault="00460CE9" w:rsidP="0069439D">
            <w:pPr>
              <w:spacing w:before="0" w:after="0" w:line="22" w:lineRule="atLeast"/>
              <w:ind w:left="16"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Entrepreneur (prestataires de services)</w:t>
            </w:r>
            <w:r w:rsidR="00E63DA5" w:rsidRPr="00344498">
              <w:rPr>
                <w:rFonts w:ascii="Arial Narrow" w:hAnsi="Arial Narrow" w:cs="Arial"/>
                <w:color w:val="000000"/>
                <w:sz w:val="22"/>
                <w:lang w:val="fr-CD" w:eastAsia="pt-PT"/>
              </w:rPr>
              <w:t>,</w:t>
            </w:r>
            <w:r w:rsidRPr="00344498">
              <w:rPr>
                <w:rFonts w:ascii="Arial Narrow" w:hAnsi="Arial Narrow" w:cs="Arial"/>
                <w:color w:val="000000"/>
                <w:sz w:val="22"/>
                <w:lang w:val="fr-CD" w:eastAsia="pt-PT"/>
              </w:rPr>
              <w:t xml:space="preserve"> </w:t>
            </w:r>
            <w:r w:rsidR="00E63DA5" w:rsidRPr="00344498">
              <w:rPr>
                <w:rFonts w:ascii="Arial Narrow" w:hAnsi="Arial Narrow" w:cs="Arial"/>
                <w:color w:val="000000"/>
                <w:sz w:val="22"/>
                <w:lang w:val="fr-CD" w:eastAsia="pt-PT"/>
              </w:rPr>
              <w:t xml:space="preserve">UCM, </w:t>
            </w:r>
            <w:r w:rsidRPr="00344498">
              <w:rPr>
                <w:rFonts w:ascii="Arial Narrow" w:hAnsi="Arial Narrow" w:cs="Arial"/>
                <w:color w:val="000000"/>
                <w:sz w:val="22"/>
                <w:lang w:val="fr-CD" w:eastAsia="pt-PT"/>
              </w:rPr>
              <w:t xml:space="preserve">CEP-O, </w:t>
            </w:r>
            <w:r w:rsidR="00E63DA5" w:rsidRPr="00344498">
              <w:rPr>
                <w:rFonts w:ascii="Arial Narrow" w:hAnsi="Arial Narrow" w:cs="Arial"/>
                <w:color w:val="000000"/>
                <w:sz w:val="22"/>
                <w:lang w:val="fr-CD" w:eastAsia="pt-PT"/>
              </w:rPr>
              <w:t xml:space="preserve">Villes concernées par le projet, </w:t>
            </w:r>
            <w:r w:rsidRPr="00344498">
              <w:rPr>
                <w:rFonts w:ascii="Arial Narrow" w:hAnsi="Arial Narrow" w:cs="Arial"/>
                <w:color w:val="000000"/>
                <w:sz w:val="22"/>
                <w:lang w:val="fr-CD" w:eastAsia="pt-PT"/>
              </w:rPr>
              <w:t>la Mission de contrôle, ACE</w:t>
            </w:r>
          </w:p>
          <w:p w14:paraId="56DFAE88"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Les riverains et la société civile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E37810E" w14:textId="77777777" w:rsidR="00460CE9" w:rsidRPr="00344498" w:rsidRDefault="00460CE9"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Examiner et évaluer le contenu du PGES Chantier et </w:t>
            </w:r>
            <w:r w:rsidR="00ED6C53">
              <w:rPr>
                <w:rFonts w:ascii="Arial Narrow" w:hAnsi="Arial Narrow" w:cs="Arial"/>
                <w:color w:val="000000"/>
                <w:sz w:val="22"/>
                <w:lang w:val="fr-CD" w:eastAsia="pt-PT"/>
              </w:rPr>
              <w:t xml:space="preserve">du </w:t>
            </w:r>
            <w:r w:rsidRPr="00344498">
              <w:rPr>
                <w:rFonts w:ascii="Arial Narrow" w:hAnsi="Arial Narrow" w:cs="Arial"/>
                <w:color w:val="000000"/>
                <w:sz w:val="22"/>
                <w:lang w:val="fr-CD" w:eastAsia="pt-PT"/>
              </w:rPr>
              <w:t>Plan de Gestion des déchets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25ED446" w14:textId="77777777" w:rsidR="00460CE9" w:rsidRPr="00344498" w:rsidRDefault="00973B17" w:rsidP="0069439D">
            <w:pPr>
              <w:spacing w:before="0" w:after="0" w:line="22" w:lineRule="atLeast"/>
              <w:ind w:left="16"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Échange</w:t>
            </w:r>
            <w:r w:rsidR="00460CE9" w:rsidRPr="00344498">
              <w:rPr>
                <w:rFonts w:ascii="Arial Narrow" w:hAnsi="Arial Narrow" w:cs="Arial"/>
                <w:color w:val="000000"/>
                <w:sz w:val="22"/>
                <w:lang w:val="fr-CD" w:eastAsia="pt-PT"/>
              </w:rPr>
              <w:t xml:space="preserve"> par email, entretien individuel, consultation restreinte avec les parties prenantes</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5B024144" w14:textId="77777777" w:rsidR="00460CE9" w:rsidRPr="00344498" w:rsidRDefault="00460CE9" w:rsidP="0069439D">
            <w:pPr>
              <w:spacing w:before="0" w:after="0" w:line="22" w:lineRule="atLeast"/>
              <w:ind w:left="16"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En cours jusqu’à ce que le PGES Chantier soit jugé acceptable et validé avant le début des travaux.</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08EC49E" w14:textId="77777777" w:rsidR="00460CE9" w:rsidRPr="00344498" w:rsidRDefault="00047A82" w:rsidP="0069439D">
            <w:pPr>
              <w:spacing w:before="0" w:after="0" w:line="22" w:lineRule="atLeast"/>
              <w:ind w:left="16"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UGP (UCM, </w:t>
            </w:r>
            <w:r w:rsidR="00280926" w:rsidRPr="00344498">
              <w:rPr>
                <w:rFonts w:ascii="Arial Narrow" w:hAnsi="Arial Narrow" w:cs="Arial"/>
                <w:color w:val="000000"/>
                <w:sz w:val="22"/>
                <w:lang w:val="fr-CD" w:eastAsia="pt-PT"/>
              </w:rPr>
              <w:t>CEP-O</w:t>
            </w:r>
            <w:r w:rsidRPr="00344498">
              <w:rPr>
                <w:rFonts w:ascii="Arial Narrow" w:hAnsi="Arial Narrow" w:cs="Arial"/>
                <w:color w:val="000000"/>
                <w:sz w:val="22"/>
                <w:lang w:val="fr-CD" w:eastAsia="pt-PT"/>
              </w:rPr>
              <w:t>)</w:t>
            </w:r>
            <w:r w:rsidR="00460CE9" w:rsidRPr="00344498">
              <w:rPr>
                <w:rFonts w:ascii="Arial Narrow" w:hAnsi="Arial Narrow" w:cs="Arial"/>
                <w:color w:val="000000"/>
                <w:sz w:val="22"/>
                <w:lang w:val="fr-CD" w:eastAsia="pt-PT"/>
              </w:rPr>
              <w:t xml:space="preserve">, la Mission de contrôle, ACE </w:t>
            </w:r>
            <w:r w:rsidR="00A85BED">
              <w:rPr>
                <w:rFonts w:ascii="Arial Narrow" w:hAnsi="Arial Narrow" w:cs="Arial"/>
                <w:color w:val="000000"/>
                <w:sz w:val="22"/>
                <w:lang w:val="fr-CD" w:eastAsia="pt-PT"/>
              </w:rPr>
              <w:t xml:space="preserve">Entrepreneurs et </w:t>
            </w:r>
            <w:r w:rsidR="00460CE9" w:rsidRPr="00344498">
              <w:rPr>
                <w:rFonts w:ascii="Arial Narrow" w:hAnsi="Arial Narrow" w:cs="Arial"/>
                <w:color w:val="000000"/>
                <w:sz w:val="22"/>
                <w:lang w:val="fr-CD" w:eastAsia="pt-PT"/>
              </w:rPr>
              <w:t>t Banque mondiale</w:t>
            </w:r>
          </w:p>
        </w:tc>
      </w:tr>
      <w:tr w:rsidR="00B12064" w:rsidRPr="00344498" w14:paraId="6715B37C" w14:textId="77777777" w:rsidTr="00CF7D41">
        <w:trPr>
          <w:trHeight w:val="70"/>
          <w:jc w:val="center"/>
        </w:trPr>
        <w:tc>
          <w:tcPr>
            <w:tcW w:w="15730" w:type="dxa"/>
            <w:gridSpan w:val="7"/>
            <w:shd w:val="clear" w:color="auto" w:fill="EDEDED"/>
            <w:vAlign w:val="center"/>
          </w:tcPr>
          <w:p w14:paraId="71F53596" w14:textId="77777777" w:rsidR="00B12064" w:rsidRPr="00344498" w:rsidRDefault="00B12064" w:rsidP="00B12064">
            <w:pPr>
              <w:spacing w:before="0" w:after="0" w:line="22" w:lineRule="atLeast"/>
              <w:ind w:left="165" w:right="223"/>
              <w:jc w:val="center"/>
              <w:rPr>
                <w:rFonts w:ascii="Arial Narrow" w:eastAsia="Calibri" w:hAnsi="Arial Narrow" w:cs="Arial"/>
                <w:b/>
                <w:color w:val="000000"/>
                <w:sz w:val="22"/>
                <w:lang w:val="fr-CD" w:eastAsia="pt-PT"/>
              </w:rPr>
            </w:pPr>
            <w:r w:rsidRPr="00344498">
              <w:rPr>
                <w:rFonts w:ascii="Arial Narrow" w:hAnsi="Arial Narrow" w:cs="Arial"/>
                <w:b/>
                <w:color w:val="000000"/>
                <w:sz w:val="22"/>
                <w:lang w:val="fr-CD" w:eastAsia="pt-PT"/>
              </w:rPr>
              <w:t>PHASE DE CONSTRUCTION</w:t>
            </w:r>
          </w:p>
        </w:tc>
      </w:tr>
      <w:tr w:rsidR="00460CE9" w:rsidRPr="00344498" w14:paraId="641B9BA2"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469396B4" w14:textId="77777777" w:rsidR="00460CE9" w:rsidRPr="00344498" w:rsidRDefault="00491010" w:rsidP="0069439D">
            <w:pPr>
              <w:spacing w:before="0" w:after="0" w:line="22" w:lineRule="atLeast"/>
              <w:jc w:val="center"/>
              <w:rPr>
                <w:rFonts w:ascii="Arial Narrow" w:hAnsi="Arial Narrow" w:cs="Arial"/>
                <w:color w:val="000000"/>
                <w:sz w:val="22"/>
                <w:lang w:val="fr-CD" w:eastAsia="pt-PT"/>
              </w:rPr>
            </w:pPr>
            <w:r>
              <w:rPr>
                <w:rFonts w:ascii="Arial Narrow" w:hAnsi="Arial Narrow" w:cs="Arial"/>
                <w:color w:val="000000"/>
                <w:sz w:val="22"/>
                <w:lang w:val="fr-CD" w:eastAsia="pt-PT"/>
              </w:rPr>
              <w:t>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7095E7E" w14:textId="77777777" w:rsidR="00460CE9" w:rsidRPr="00344498" w:rsidRDefault="00460CE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Construction</w:t>
            </w:r>
            <w:r w:rsidR="00047A82" w:rsidRPr="00344498">
              <w:rPr>
                <w:rFonts w:ascii="Arial Narrow" w:hAnsi="Arial Narrow" w:cs="Arial"/>
                <w:color w:val="000000"/>
                <w:sz w:val="22"/>
                <w:lang w:val="fr-CD" w:eastAsia="pt-PT"/>
              </w:rPr>
              <w:t xml:space="preserve"> </w:t>
            </w:r>
            <w:r w:rsidRPr="00344498">
              <w:rPr>
                <w:rFonts w:ascii="Arial Narrow" w:hAnsi="Arial Narrow" w:cs="Arial"/>
                <w:color w:val="000000"/>
                <w:sz w:val="22"/>
                <w:lang w:val="fr-CD" w:eastAsia="pt-PT"/>
              </w:rPr>
              <w:t xml:space="preserve">/réhabilitation </w:t>
            </w:r>
            <w:r w:rsidR="00047A82" w:rsidRPr="00344498">
              <w:rPr>
                <w:rFonts w:ascii="Arial Narrow" w:hAnsi="Arial Narrow" w:cs="Arial"/>
                <w:color w:val="000000"/>
                <w:sz w:val="22"/>
                <w:lang w:val="fr-CD" w:eastAsia="pt-PT"/>
              </w:rPr>
              <w:t xml:space="preserve">et </w:t>
            </w:r>
            <w:r w:rsidRPr="00344498">
              <w:rPr>
                <w:rFonts w:ascii="Arial Narrow" w:hAnsi="Arial Narrow" w:cs="Arial"/>
                <w:color w:val="000000"/>
                <w:sz w:val="22"/>
                <w:lang w:val="fr-CD" w:eastAsia="pt-PT"/>
              </w:rPr>
              <w:t>d’installations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7ADF37" w14:textId="77777777" w:rsidR="00460CE9" w:rsidRPr="00344498" w:rsidRDefault="00B05D1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2027B24E" wp14:editId="2DF010BC">
                  <wp:extent cx="15240" cy="15240"/>
                  <wp:effectExtent l="0" t="0" r="0" b="0"/>
                  <wp:docPr id="7" name="Imagem 123" descr="page15image1844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3" descr="page15image184423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Grand public</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D219D8" w14:textId="77777777" w:rsidR="00047A82" w:rsidRPr="00344498" w:rsidRDefault="00950794" w:rsidP="0069439D">
            <w:pPr>
              <w:spacing w:before="0" w:after="0" w:line="22" w:lineRule="atLeast"/>
              <w:ind w:left="165"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Nécessité de consulter le public en amont avant la phase de construction pour opérer le choix du site. </w:t>
            </w:r>
          </w:p>
          <w:p w14:paraId="60365DA4" w14:textId="77777777" w:rsidR="00460CE9" w:rsidRPr="00344498" w:rsidRDefault="00460CE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Informer le public de l’état d’avancement du Projet, l’interruption de prestation de services planifiée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B3452E" w14:textId="77777777" w:rsidR="00460CE9" w:rsidRPr="00344498" w:rsidRDefault="00B05D1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6DBED130" wp14:editId="4C6C16EC">
                  <wp:extent cx="15240" cy="15240"/>
                  <wp:effectExtent l="0" t="0" r="0" b="0"/>
                  <wp:docPr id="8" name="Imagem 126" descr="page15image1844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6" descr="page15image184442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Notification publique (par radio), sensibilisation porte à porte dans la zone du Projet</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871BF12" w14:textId="77777777" w:rsidR="00460CE9" w:rsidRPr="00344498" w:rsidRDefault="00460CE9"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Au moins une semaine avant le début des travaux</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BBC258" w14:textId="77777777" w:rsidR="00460CE9" w:rsidRPr="00344498" w:rsidRDefault="00280926" w:rsidP="00A85BE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UCM et CEP-O</w:t>
            </w:r>
          </w:p>
        </w:tc>
      </w:tr>
      <w:tr w:rsidR="00460CE9" w:rsidRPr="00344498" w14:paraId="77BA67B0" w14:textId="77777777" w:rsidTr="006336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2"/>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122E84C0"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1</w:t>
            </w:r>
            <w:r w:rsidR="00491010">
              <w:rPr>
                <w:rFonts w:ascii="Arial Narrow" w:hAnsi="Arial Narrow" w:cs="Arial"/>
                <w:color w:val="000000"/>
                <w:sz w:val="22"/>
                <w:lang w:val="fr-CD" w:eastAsia="pt-PT"/>
              </w:rPr>
              <w:t>0</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14:paraId="1DA766A2"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Suivi des progrès de la mise en œuvre du projet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192720"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69B83891" wp14:editId="5B5F14E6">
                  <wp:extent cx="15240" cy="15240"/>
                  <wp:effectExtent l="0" t="0" r="0" b="0"/>
                  <wp:docPr id="9" name="Imagem 132" descr="page15image1851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 descr="page15image185192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Comité de pilotage du projet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FEBB08"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Examen du rapport d’avancement d</w:t>
            </w:r>
            <w:r w:rsidR="00367997" w:rsidRPr="00344498">
              <w:rPr>
                <w:rFonts w:ascii="Arial Narrow" w:hAnsi="Arial Narrow" w:cs="Arial"/>
                <w:color w:val="000000"/>
                <w:sz w:val="22"/>
                <w:lang w:val="fr-CD" w:eastAsia="pt-PT"/>
              </w:rPr>
              <w:t xml:space="preserve">u Projet </w:t>
            </w:r>
            <w:r w:rsidRPr="00344498">
              <w:rPr>
                <w:rFonts w:ascii="Arial Narrow" w:hAnsi="Arial Narrow" w:cs="Arial"/>
                <w:color w:val="000000"/>
                <w:sz w:val="22"/>
                <w:lang w:val="fr-CD" w:eastAsia="pt-PT"/>
              </w:rPr>
              <w:t>et du consultant en supervision d</w:t>
            </w:r>
            <w:r w:rsidR="00C90AD3" w:rsidRPr="00344498">
              <w:rPr>
                <w:rFonts w:ascii="Arial Narrow" w:hAnsi="Arial Narrow" w:cs="Arial"/>
                <w:color w:val="000000"/>
                <w:sz w:val="22"/>
                <w:lang w:val="fr-CD" w:eastAsia="pt-PT"/>
              </w:rPr>
              <w:t>u</w:t>
            </w:r>
            <w:r w:rsidRPr="00344498">
              <w:rPr>
                <w:rFonts w:ascii="Arial Narrow" w:hAnsi="Arial Narrow" w:cs="Arial"/>
                <w:color w:val="000000"/>
                <w:sz w:val="22"/>
                <w:lang w:val="fr-CD" w:eastAsia="pt-PT"/>
              </w:rPr>
              <w:t xml:space="preserve"> projet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5A1BE3"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69B1AFEB" wp14:editId="60B6A795">
                  <wp:extent cx="15240" cy="15240"/>
                  <wp:effectExtent l="0" t="0" r="0" b="0"/>
                  <wp:docPr id="10" name="Imagem 134" descr="page15image183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4" descr="page15image183365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Réunions en face à face</w:t>
            </w:r>
          </w:p>
          <w:p w14:paraId="1FECC894"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Réunion de consultation publique</w:t>
            </w:r>
          </w:p>
        </w:tc>
        <w:tc>
          <w:tcPr>
            <w:tcW w:w="1612" w:type="dxa"/>
            <w:tcBorders>
              <w:top w:val="single" w:sz="4" w:space="0" w:color="auto"/>
              <w:left w:val="single" w:sz="4" w:space="0" w:color="auto"/>
              <w:bottom w:val="single" w:sz="4" w:space="0" w:color="auto"/>
              <w:right w:val="single" w:sz="4" w:space="0" w:color="auto"/>
            </w:tcBorders>
            <w:vAlign w:val="center"/>
            <w:hideMark/>
          </w:tcPr>
          <w:p w14:paraId="59D7ABEF"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Trimestriel </w:t>
            </w:r>
            <w:r w:rsidR="00047A82" w:rsidRPr="00344498">
              <w:rPr>
                <w:rFonts w:ascii="Arial Narrow" w:hAnsi="Arial Narrow" w:cs="Arial"/>
                <w:color w:val="000000"/>
                <w:sz w:val="22"/>
                <w:lang w:val="fr-CD" w:eastAsia="pt-PT"/>
              </w:rPr>
              <w:t xml:space="preserve">pendant toute </w:t>
            </w:r>
            <w:r w:rsidRPr="00344498">
              <w:rPr>
                <w:rFonts w:ascii="Arial Narrow" w:hAnsi="Arial Narrow" w:cs="Arial"/>
                <w:color w:val="000000"/>
                <w:sz w:val="22"/>
                <w:lang w:val="fr-CD" w:eastAsia="pt-PT"/>
              </w:rPr>
              <w:t xml:space="preserve"> la durée du projet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EBC551" w14:textId="77777777" w:rsidR="00047A82" w:rsidRPr="00344498" w:rsidRDefault="00460CE9" w:rsidP="0069439D">
            <w:pPr>
              <w:spacing w:before="0" w:after="0" w:line="22" w:lineRule="atLeast"/>
              <w:ind w:left="165" w:right="223"/>
              <w:jc w:val="left"/>
              <w:rPr>
                <w:rFonts w:ascii="Arial Narrow" w:hAnsi="Arial Narrow" w:cs="Arial"/>
                <w:noProof/>
                <w:color w:val="000000"/>
                <w:sz w:val="22"/>
                <w:lang w:val="fr-CD" w:eastAsia="fr-FR"/>
              </w:rPr>
            </w:pPr>
            <w:r w:rsidRPr="00344498">
              <w:rPr>
                <w:rFonts w:ascii="Arial Narrow" w:hAnsi="Arial Narrow" w:cs="Arial"/>
                <w:noProof/>
                <w:color w:val="000000"/>
                <w:sz w:val="22"/>
                <w:lang w:val="fr-CD" w:eastAsia="fr-FR"/>
              </w:rPr>
              <w:t>Ministère</w:t>
            </w:r>
            <w:r w:rsidR="00047A82" w:rsidRPr="00344498">
              <w:rPr>
                <w:rFonts w:ascii="Arial Narrow" w:hAnsi="Arial Narrow" w:cs="Arial"/>
                <w:noProof/>
                <w:color w:val="000000"/>
                <w:sz w:val="22"/>
                <w:lang w:val="fr-CD" w:eastAsia="fr-FR"/>
              </w:rPr>
              <w:t>s :</w:t>
            </w:r>
            <w:r w:rsidRPr="00344498">
              <w:rPr>
                <w:rFonts w:ascii="Arial Narrow" w:hAnsi="Arial Narrow" w:cs="Arial"/>
                <w:noProof/>
                <w:color w:val="000000"/>
                <w:sz w:val="22"/>
                <w:lang w:val="fr-CD" w:eastAsia="fr-FR"/>
              </w:rPr>
              <w:t xml:space="preserve"> </w:t>
            </w:r>
            <w:r w:rsidR="00047A82" w:rsidRPr="00344498">
              <w:rPr>
                <w:rFonts w:ascii="Arial Narrow" w:hAnsi="Arial Narrow" w:cs="Arial"/>
                <w:noProof/>
                <w:color w:val="000000"/>
                <w:sz w:val="22"/>
                <w:lang w:val="fr-CD" w:eastAsia="fr-FR"/>
              </w:rPr>
              <w:t>Ressources hydrauliques et Electricité</w:t>
            </w:r>
            <w:r w:rsidRPr="00344498">
              <w:rPr>
                <w:rFonts w:ascii="Arial Narrow" w:hAnsi="Arial Narrow" w:cs="Arial"/>
                <w:noProof/>
                <w:color w:val="000000"/>
                <w:sz w:val="22"/>
                <w:lang w:val="fr-CD" w:eastAsia="fr-FR"/>
              </w:rPr>
              <w:t xml:space="preserve">, </w:t>
            </w:r>
            <w:r w:rsidR="00047A82" w:rsidRPr="00344498">
              <w:rPr>
                <w:rFonts w:ascii="Arial Narrow" w:hAnsi="Arial Narrow" w:cs="Arial"/>
                <w:noProof/>
                <w:color w:val="000000"/>
                <w:sz w:val="22"/>
                <w:lang w:val="fr-CD" w:eastAsia="fr-FR"/>
              </w:rPr>
              <w:t>Finance, Budget, Portefeuille, et l’urbanisme et habitat</w:t>
            </w:r>
          </w:p>
          <w:p w14:paraId="0CFD97EF" w14:textId="77777777" w:rsidR="00460CE9" w:rsidRPr="00344498" w:rsidRDefault="00280926"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UCP (UCM, CEP-O</w:t>
            </w:r>
            <w:r w:rsidR="00047A82" w:rsidRPr="00344498">
              <w:rPr>
                <w:rFonts w:ascii="Arial Narrow" w:hAnsi="Arial Narrow" w:cs="Arial"/>
                <w:color w:val="000000"/>
                <w:sz w:val="22"/>
                <w:lang w:val="fr-CD" w:eastAsia="pt-PT"/>
              </w:rPr>
              <w:t>)</w:t>
            </w:r>
          </w:p>
        </w:tc>
      </w:tr>
      <w:tr w:rsidR="00460CE9" w:rsidRPr="00344498" w14:paraId="587334B3"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4528D029"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1</w:t>
            </w:r>
            <w:r w:rsidR="00491010">
              <w:rPr>
                <w:rFonts w:ascii="Arial Narrow" w:hAnsi="Arial Narrow" w:cs="Arial"/>
                <w:color w:val="000000"/>
                <w:sz w:val="22"/>
                <w:lang w:val="fr-CD" w:eastAsia="pt-PT"/>
              </w:rPr>
              <w:t>1</w:t>
            </w:r>
            <w:r w:rsidRPr="00344498">
              <w:rPr>
                <w:rFonts w:ascii="Arial Narrow" w:hAnsi="Arial Narrow" w:cs="Arial"/>
                <w:sz w:val="22"/>
                <w:lang w:val="fr-CD"/>
              </w:rPr>
              <w:t xml:space="preserve"> </w:t>
            </w: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49C68D3C"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125168E" w14:textId="77777777" w:rsidR="00047A82" w:rsidRPr="00344498"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UCP</w:t>
            </w:r>
            <w:r w:rsidR="00047A82" w:rsidRPr="00344498">
              <w:rPr>
                <w:rFonts w:ascii="Arial Narrow" w:hAnsi="Arial Narrow" w:cs="Arial"/>
                <w:color w:val="000000"/>
                <w:sz w:val="22"/>
                <w:lang w:val="fr-CD" w:eastAsia="pt-PT"/>
              </w:rPr>
              <w:t xml:space="preserve"> (UCM, CEP-O)</w:t>
            </w:r>
            <w:r w:rsidRPr="00344498">
              <w:rPr>
                <w:rFonts w:ascii="Arial Narrow" w:hAnsi="Arial Narrow" w:cs="Arial"/>
                <w:color w:val="000000"/>
                <w:sz w:val="22"/>
                <w:lang w:val="fr-CD" w:eastAsia="pt-PT"/>
              </w:rPr>
              <w:t xml:space="preserve"> </w:t>
            </w:r>
          </w:p>
          <w:p w14:paraId="66DF24AB" w14:textId="77777777" w:rsidR="00047A82" w:rsidRPr="00344498"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Mission de contrôle </w:t>
            </w:r>
          </w:p>
          <w:p w14:paraId="198EA138" w14:textId="77777777" w:rsidR="00460CE9" w:rsidRPr="00344498" w:rsidRDefault="00047A82"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E</w:t>
            </w:r>
            <w:r w:rsidR="00460CE9" w:rsidRPr="00344498">
              <w:rPr>
                <w:rFonts w:ascii="Arial Narrow" w:hAnsi="Arial Narrow" w:cs="Arial"/>
                <w:color w:val="000000"/>
                <w:sz w:val="22"/>
                <w:lang w:val="fr-CD" w:eastAsia="pt-PT"/>
              </w:rPr>
              <w:t>ntrepreneur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CBA6CE"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Examiner la progression de la mise en œuvre ; discuter et traiter les questions soulevées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CAEEED"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Réunion de consultation publique</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E3CB585"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Mensuel, et trimestriel selon les besoins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0C645E" w14:textId="77777777" w:rsidR="00460CE9" w:rsidRPr="00344498" w:rsidRDefault="00280926" w:rsidP="0069439D">
            <w:pPr>
              <w:spacing w:before="0" w:after="0" w:line="22" w:lineRule="atLeast"/>
              <w:ind w:left="165"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UCP (</w:t>
            </w:r>
            <w:r w:rsidR="00047A82" w:rsidRPr="00344498">
              <w:rPr>
                <w:rFonts w:ascii="Arial Narrow" w:hAnsi="Arial Narrow" w:cs="Arial"/>
                <w:color w:val="000000"/>
                <w:sz w:val="22"/>
                <w:lang w:val="fr-CD" w:eastAsia="pt-PT"/>
              </w:rPr>
              <w:t xml:space="preserve">UCM, </w:t>
            </w:r>
            <w:r w:rsidRPr="00344498">
              <w:rPr>
                <w:rFonts w:ascii="Arial Narrow" w:hAnsi="Arial Narrow" w:cs="Arial"/>
                <w:color w:val="000000"/>
                <w:sz w:val="22"/>
                <w:lang w:val="fr-CD" w:eastAsia="pt-PT"/>
              </w:rPr>
              <w:t>CEP-O</w:t>
            </w:r>
            <w:r w:rsidR="00047A82" w:rsidRPr="00344498">
              <w:rPr>
                <w:rFonts w:ascii="Arial Narrow" w:hAnsi="Arial Narrow" w:cs="Arial"/>
                <w:color w:val="000000"/>
                <w:sz w:val="22"/>
                <w:lang w:val="fr-CD" w:eastAsia="pt-PT"/>
              </w:rPr>
              <w:t>)</w:t>
            </w:r>
            <w:r w:rsidR="00460CE9" w:rsidRPr="00344498">
              <w:rPr>
                <w:rFonts w:ascii="Arial Narrow" w:hAnsi="Arial Narrow" w:cs="Arial"/>
                <w:color w:val="000000"/>
                <w:sz w:val="22"/>
                <w:lang w:val="fr-CD" w:eastAsia="pt-PT"/>
              </w:rPr>
              <w:t xml:space="preserve"> et Banque mondiale dans la mission de supervision</w:t>
            </w:r>
          </w:p>
        </w:tc>
      </w:tr>
      <w:tr w:rsidR="00460CE9" w:rsidRPr="00344498" w14:paraId="09C0675B"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auto"/>
              <w:left w:val="single" w:sz="4" w:space="0" w:color="auto"/>
              <w:bottom w:val="single" w:sz="4" w:space="0" w:color="auto"/>
              <w:right w:val="single" w:sz="4" w:space="0" w:color="auto"/>
            </w:tcBorders>
            <w:vAlign w:val="center"/>
            <w:hideMark/>
          </w:tcPr>
          <w:p w14:paraId="56B9ACF7" w14:textId="77777777" w:rsidR="00460CE9" w:rsidRPr="00344498" w:rsidRDefault="00460CE9" w:rsidP="0069439D">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1</w:t>
            </w:r>
            <w:r w:rsidR="00491010">
              <w:rPr>
                <w:rFonts w:ascii="Arial Narrow" w:hAnsi="Arial Narrow" w:cs="Arial"/>
                <w:color w:val="000000"/>
                <w:sz w:val="22"/>
                <w:lang w:val="fr-CD" w:eastAsia="pt-PT"/>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C2D55D3"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Résoudre les plaintes </w:t>
            </w:r>
            <w:r w:rsidR="00070F8C" w:rsidRPr="00344498">
              <w:rPr>
                <w:rFonts w:ascii="Arial Narrow" w:hAnsi="Arial Narrow" w:cs="Arial"/>
                <w:color w:val="000000"/>
                <w:sz w:val="22"/>
                <w:lang w:val="fr-CD" w:eastAsia="pt-PT"/>
              </w:rPr>
              <w:t xml:space="preserve">générales </w:t>
            </w:r>
            <w:r w:rsidRPr="00344498">
              <w:rPr>
                <w:rFonts w:ascii="Arial Narrow" w:hAnsi="Arial Narrow" w:cs="Arial"/>
                <w:color w:val="000000"/>
                <w:sz w:val="22"/>
                <w:lang w:val="fr-CD" w:eastAsia="pt-PT"/>
              </w:rPr>
              <w:t>reçu</w:t>
            </w:r>
            <w:r w:rsidR="00070F8C" w:rsidRPr="00344498">
              <w:rPr>
                <w:rFonts w:ascii="Arial Narrow" w:hAnsi="Arial Narrow" w:cs="Arial"/>
                <w:color w:val="000000"/>
                <w:sz w:val="22"/>
                <w:lang w:val="fr-CD" w:eastAsia="pt-PT"/>
              </w:rPr>
              <w:t>es</w:t>
            </w:r>
            <w:r w:rsidRPr="00344498">
              <w:rPr>
                <w:rFonts w:ascii="Arial Narrow" w:hAnsi="Arial Narrow" w:cs="Arial"/>
                <w:color w:val="000000"/>
                <w:sz w:val="22"/>
                <w:lang w:val="fr-CD" w:eastAsia="pt-PT"/>
              </w:rPr>
              <w:t xml:space="preserve"> par le projet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424E2D" w14:textId="77777777" w:rsidR="00460CE9" w:rsidRPr="00344498" w:rsidRDefault="00B05D1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5A47D778" wp14:editId="1121F65B">
                  <wp:extent cx="15240" cy="15240"/>
                  <wp:effectExtent l="0" t="0" r="0" b="0"/>
                  <wp:docPr id="11" name="Imagem 143" descr="page15image1834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 descr="page15image183427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460CE9" w:rsidRPr="00344498">
              <w:rPr>
                <w:rFonts w:ascii="Arial Narrow" w:hAnsi="Arial Narrow" w:cs="Arial"/>
                <w:color w:val="000000"/>
                <w:sz w:val="22"/>
                <w:lang w:val="fr-CD" w:eastAsia="pt-PT"/>
              </w:rPr>
              <w:t>Comité de Gestion des Plaintes</w:t>
            </w:r>
            <w:r w:rsidR="006C073A" w:rsidRPr="00344498">
              <w:rPr>
                <w:rFonts w:ascii="Arial Narrow" w:hAnsi="Arial Narrow" w:cs="Arial"/>
                <w:color w:val="000000"/>
                <w:sz w:val="22"/>
                <w:lang w:val="fr-CD" w:eastAsia="pt-PT"/>
              </w:rPr>
              <w:t xml:space="preserve"> général, </w:t>
            </w:r>
            <w:r w:rsidR="00FC7D9D">
              <w:rPr>
                <w:rFonts w:ascii="Arial Narrow" w:hAnsi="Arial Narrow" w:cs="Arial"/>
                <w:color w:val="000000"/>
                <w:sz w:val="22"/>
                <w:lang w:val="fr-CD" w:eastAsia="pt-PT"/>
              </w:rPr>
              <w:t>Cellule locale de gestion des plaintes</w:t>
            </w:r>
            <w:r w:rsidR="00460CE9" w:rsidRPr="00344498">
              <w:rPr>
                <w:rFonts w:ascii="Arial Narrow" w:hAnsi="Arial Narrow" w:cs="Arial"/>
                <w:color w:val="000000"/>
                <w:sz w:val="22"/>
                <w:lang w:val="fr-CD" w:eastAsia="pt-PT"/>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BDFBFA" w14:textId="77777777" w:rsidR="00C90AD3" w:rsidRPr="00344498" w:rsidRDefault="00A85BED" w:rsidP="0069439D">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Tr</w:t>
            </w:r>
            <w:r w:rsidR="00460CE9" w:rsidRPr="00344498">
              <w:rPr>
                <w:rFonts w:ascii="Arial Narrow" w:hAnsi="Arial Narrow" w:cs="Arial"/>
                <w:color w:val="000000"/>
                <w:sz w:val="22"/>
                <w:lang w:val="fr-CD" w:eastAsia="pt-PT"/>
              </w:rPr>
              <w:t>aiter les plaintes soumis</w:t>
            </w:r>
            <w:r>
              <w:rPr>
                <w:rFonts w:ascii="Arial Narrow" w:hAnsi="Arial Narrow" w:cs="Arial"/>
                <w:color w:val="000000"/>
                <w:sz w:val="22"/>
                <w:lang w:val="fr-CD" w:eastAsia="pt-PT"/>
              </w:rPr>
              <w:t>es</w:t>
            </w:r>
            <w:r w:rsidR="00460CE9" w:rsidRPr="00344498">
              <w:rPr>
                <w:rFonts w:ascii="Arial Narrow" w:hAnsi="Arial Narrow" w:cs="Arial"/>
                <w:color w:val="000000"/>
                <w:sz w:val="22"/>
                <w:lang w:val="fr-CD" w:eastAsia="pt-PT"/>
              </w:rPr>
              <w:t xml:space="preserve"> au</w:t>
            </w:r>
            <w:r w:rsidR="00C90AD3" w:rsidRPr="00344498">
              <w:rPr>
                <w:rFonts w:ascii="Arial Narrow" w:hAnsi="Arial Narrow" w:cs="Arial"/>
                <w:color w:val="000000"/>
                <w:sz w:val="22"/>
                <w:lang w:val="fr-CD" w:eastAsia="pt-PT"/>
              </w:rPr>
              <w:t>x CLGP &amp; CGP</w:t>
            </w:r>
          </w:p>
          <w:p w14:paraId="27786151" w14:textId="77777777" w:rsidR="00460CE9" w:rsidRPr="00344498" w:rsidRDefault="00047A82"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UCM, CEP-O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3A1C71" w14:textId="77777777" w:rsidR="00460CE9" w:rsidRDefault="00460CE9" w:rsidP="0069439D">
            <w:pPr>
              <w:spacing w:before="0" w:after="0" w:line="22" w:lineRule="atLeast"/>
              <w:ind w:left="114"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Réunions d’examen et résolution des Plaintes</w:t>
            </w:r>
          </w:p>
          <w:p w14:paraId="606207D8" w14:textId="77777777" w:rsidR="00E3756A" w:rsidRPr="00344498" w:rsidRDefault="00E3756A" w:rsidP="0069439D">
            <w:pPr>
              <w:spacing w:before="0" w:after="0" w:line="22" w:lineRule="atLeast"/>
              <w:ind w:left="114" w:right="223"/>
              <w:jc w:val="left"/>
              <w:rPr>
                <w:rFonts w:ascii="Arial Narrow" w:eastAsia="Calibri" w:hAnsi="Arial Narrow" w:cs="Arial"/>
                <w:color w:val="000000"/>
                <w:sz w:val="22"/>
                <w:lang w:val="fr-CD" w:eastAsia="pt-PT"/>
              </w:rPr>
            </w:pPr>
            <w:r>
              <w:rPr>
                <w:rFonts w:ascii="Arial Narrow" w:hAnsi="Arial Narrow" w:cs="Arial"/>
                <w:color w:val="000000"/>
                <w:sz w:val="22"/>
                <w:lang w:val="fr-CD" w:eastAsia="pt-PT"/>
              </w:rPr>
              <w:t xml:space="preserve">dont celles liées aux EAHS pour lesquelles les réunions se tiendront à chaque signalement de ce cas </w:t>
            </w:r>
          </w:p>
        </w:tc>
        <w:tc>
          <w:tcPr>
            <w:tcW w:w="1612" w:type="dxa"/>
            <w:tcBorders>
              <w:top w:val="single" w:sz="4" w:space="0" w:color="auto"/>
              <w:left w:val="single" w:sz="4" w:space="0" w:color="auto"/>
              <w:bottom w:val="single" w:sz="4" w:space="0" w:color="auto"/>
              <w:right w:val="single" w:sz="4" w:space="0" w:color="auto"/>
            </w:tcBorders>
            <w:vAlign w:val="center"/>
            <w:hideMark/>
          </w:tcPr>
          <w:p w14:paraId="2BD3DFC8" w14:textId="77777777" w:rsidR="00460CE9" w:rsidRPr="00344498" w:rsidRDefault="00460CE9"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Mensuel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3CCE39" w14:textId="77777777" w:rsidR="00460CE9" w:rsidRPr="00344498" w:rsidRDefault="00047A82" w:rsidP="0069439D">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UCM, CEP-O</w:t>
            </w:r>
          </w:p>
        </w:tc>
      </w:tr>
      <w:tr w:rsidR="00491010" w:rsidRPr="00344498" w14:paraId="724CAFD2"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auto"/>
              <w:left w:val="single" w:sz="4" w:space="0" w:color="auto"/>
              <w:bottom w:val="single" w:sz="4" w:space="0" w:color="auto"/>
              <w:right w:val="single" w:sz="4" w:space="0" w:color="auto"/>
            </w:tcBorders>
            <w:vAlign w:val="center"/>
          </w:tcPr>
          <w:p w14:paraId="3549D145" w14:textId="77777777" w:rsidR="00491010" w:rsidRPr="00344498" w:rsidRDefault="00491010" w:rsidP="00491010">
            <w:pPr>
              <w:spacing w:before="0" w:after="0" w:line="22" w:lineRule="atLeast"/>
              <w:jc w:val="left"/>
              <w:rPr>
                <w:rFonts w:ascii="Arial Narrow" w:hAnsi="Arial Narrow" w:cs="Arial"/>
                <w:color w:val="000000"/>
                <w:sz w:val="22"/>
                <w:lang w:val="fr-CD" w:eastAsia="pt-PT"/>
              </w:rPr>
            </w:pPr>
            <w:r>
              <w:rPr>
                <w:rFonts w:ascii="Arial Narrow" w:hAnsi="Arial Narrow" w:cs="Arial"/>
                <w:color w:val="000000"/>
                <w:sz w:val="22"/>
                <w:lang w:val="fr-CD" w:eastAsia="pt-PT"/>
              </w:rPr>
              <w:t>13</w:t>
            </w:r>
          </w:p>
        </w:tc>
        <w:tc>
          <w:tcPr>
            <w:tcW w:w="2978" w:type="dxa"/>
            <w:tcBorders>
              <w:top w:val="single" w:sz="4" w:space="0" w:color="auto"/>
              <w:left w:val="single" w:sz="4" w:space="0" w:color="auto"/>
              <w:bottom w:val="single" w:sz="4" w:space="0" w:color="auto"/>
              <w:right w:val="single" w:sz="4" w:space="0" w:color="auto"/>
            </w:tcBorders>
            <w:vAlign w:val="center"/>
          </w:tcPr>
          <w:p w14:paraId="6BEE1B48" w14:textId="77777777" w:rsidR="00491010" w:rsidRPr="00344498"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Règlement des plaintes liées à l’EAS/HS</w:t>
            </w:r>
          </w:p>
        </w:tc>
        <w:tc>
          <w:tcPr>
            <w:tcW w:w="2835" w:type="dxa"/>
            <w:tcBorders>
              <w:top w:val="single" w:sz="4" w:space="0" w:color="auto"/>
              <w:left w:val="single" w:sz="4" w:space="0" w:color="auto"/>
              <w:bottom w:val="single" w:sz="4" w:space="0" w:color="auto"/>
              <w:right w:val="single" w:sz="4" w:space="0" w:color="auto"/>
            </w:tcBorders>
            <w:vAlign w:val="center"/>
          </w:tcPr>
          <w:p w14:paraId="2899837B" w14:textId="77777777" w:rsidR="00491010"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P</w:t>
            </w:r>
            <w:r w:rsidRPr="00344498">
              <w:rPr>
                <w:rFonts w:ascii="Arial Narrow" w:hAnsi="Arial Narrow" w:cs="Arial"/>
                <w:color w:val="000000"/>
                <w:sz w:val="22"/>
                <w:lang w:val="fr-CD" w:eastAsia="pt-PT"/>
              </w:rPr>
              <w:t>olice de protection</w:t>
            </w:r>
            <w:r>
              <w:rPr>
                <w:rFonts w:ascii="Arial Narrow" w:hAnsi="Arial Narrow" w:cs="Arial"/>
                <w:color w:val="000000"/>
                <w:sz w:val="22"/>
                <w:lang w:val="fr-CD" w:eastAsia="pt-PT"/>
              </w:rPr>
              <w:t xml:space="preserve"> de la femme et de l’enfant</w:t>
            </w:r>
          </w:p>
          <w:p w14:paraId="2455D5EF" w14:textId="77777777" w:rsidR="00491010" w:rsidRPr="00344498" w:rsidRDefault="00491010" w:rsidP="00491010">
            <w:pPr>
              <w:spacing w:before="0" w:after="0" w:line="22" w:lineRule="atLeast"/>
              <w:ind w:left="114" w:right="223"/>
              <w:jc w:val="left"/>
              <w:rPr>
                <w:rFonts w:ascii="Arial Narrow" w:hAnsi="Arial Narrow" w:cs="Arial"/>
                <w:noProof/>
                <w:color w:val="000000"/>
                <w:sz w:val="22"/>
                <w:lang w:eastAsia="fr-FR"/>
              </w:rPr>
            </w:pPr>
            <w:r>
              <w:rPr>
                <w:rFonts w:ascii="Arial Narrow" w:hAnsi="Arial Narrow" w:cs="Arial"/>
                <w:color w:val="000000"/>
                <w:sz w:val="22"/>
                <w:lang w:val="fr-CD" w:eastAsia="pt-PT"/>
              </w:rPr>
              <w:t>M</w:t>
            </w:r>
            <w:r w:rsidRPr="00344498">
              <w:rPr>
                <w:rFonts w:ascii="Arial Narrow" w:hAnsi="Arial Narrow" w:cs="Arial"/>
                <w:color w:val="000000"/>
                <w:sz w:val="22"/>
                <w:lang w:val="fr-CD" w:eastAsia="pt-PT"/>
              </w:rPr>
              <w:t>embres de la sous-commission des plaintes lié</w:t>
            </w:r>
            <w:r w:rsidRPr="000818AD">
              <w:rPr>
                <w:rFonts w:ascii="Arial Narrow" w:hAnsi="Arial Narrow" w:cs="Arial"/>
                <w:i/>
                <w:color w:val="000000"/>
                <w:sz w:val="22"/>
                <w:lang w:val="fr-CD" w:eastAsia="pt-PT"/>
              </w:rPr>
              <w:t>es à l’EAS/HS</w:t>
            </w:r>
            <w:r>
              <w:rPr>
                <w:rFonts w:ascii="Arial Narrow" w:hAnsi="Arial Narrow" w:cs="Arial"/>
                <w:i/>
                <w:color w:val="000000"/>
                <w:sz w:val="22"/>
                <w:lang w:val="fr-CD" w:eastAsia="pt-PT"/>
              </w:rPr>
              <w:t> </w:t>
            </w:r>
          </w:p>
        </w:tc>
        <w:tc>
          <w:tcPr>
            <w:tcW w:w="2693" w:type="dxa"/>
            <w:tcBorders>
              <w:top w:val="single" w:sz="4" w:space="0" w:color="auto"/>
              <w:left w:val="single" w:sz="4" w:space="0" w:color="auto"/>
              <w:bottom w:val="single" w:sz="4" w:space="0" w:color="auto"/>
              <w:right w:val="single" w:sz="4" w:space="0" w:color="auto"/>
            </w:tcBorders>
            <w:vAlign w:val="center"/>
          </w:tcPr>
          <w:p w14:paraId="0BFCF9E9" w14:textId="77777777" w:rsidR="00491010"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 xml:space="preserve">Utilisation des fiches de consentement des survivants(es) et de protocole de prise en charge </w:t>
            </w:r>
          </w:p>
          <w:p w14:paraId="030C0915" w14:textId="77777777" w:rsidR="00491010"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Fonctionnement  du circuit de référencement  des survivants (es)</w:t>
            </w:r>
          </w:p>
          <w:p w14:paraId="7FC52F42" w14:textId="77777777" w:rsidR="00491010"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Code de bonne conduite du projet</w:t>
            </w:r>
          </w:p>
        </w:tc>
        <w:tc>
          <w:tcPr>
            <w:tcW w:w="2693" w:type="dxa"/>
            <w:tcBorders>
              <w:top w:val="single" w:sz="4" w:space="0" w:color="auto"/>
              <w:left w:val="single" w:sz="4" w:space="0" w:color="auto"/>
              <w:bottom w:val="single" w:sz="4" w:space="0" w:color="auto"/>
              <w:right w:val="single" w:sz="4" w:space="0" w:color="auto"/>
            </w:tcBorders>
            <w:vAlign w:val="center"/>
          </w:tcPr>
          <w:p w14:paraId="4AB305DE" w14:textId="77777777" w:rsidR="00491010" w:rsidRPr="00344498"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Affiches, panneau de sensibilisation sur les EAS/HS, calicot, SMS d’alerte, …</w:t>
            </w:r>
          </w:p>
        </w:tc>
        <w:tc>
          <w:tcPr>
            <w:tcW w:w="1612" w:type="dxa"/>
            <w:tcBorders>
              <w:top w:val="single" w:sz="4" w:space="0" w:color="auto"/>
              <w:left w:val="single" w:sz="4" w:space="0" w:color="auto"/>
              <w:bottom w:val="single" w:sz="4" w:space="0" w:color="auto"/>
              <w:right w:val="single" w:sz="4" w:space="0" w:color="auto"/>
            </w:tcBorders>
            <w:vAlign w:val="center"/>
          </w:tcPr>
          <w:p w14:paraId="50F4EF0A" w14:textId="77777777" w:rsidR="00491010"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Mensuel</w:t>
            </w:r>
          </w:p>
          <w:p w14:paraId="5F8320DB" w14:textId="77777777" w:rsidR="00491010" w:rsidRPr="00344498"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 xml:space="preserve">Trimestriel </w:t>
            </w:r>
          </w:p>
        </w:tc>
        <w:tc>
          <w:tcPr>
            <w:tcW w:w="2410" w:type="dxa"/>
            <w:tcBorders>
              <w:top w:val="single" w:sz="4" w:space="0" w:color="auto"/>
              <w:left w:val="single" w:sz="4" w:space="0" w:color="auto"/>
              <w:bottom w:val="single" w:sz="4" w:space="0" w:color="auto"/>
              <w:right w:val="single" w:sz="4" w:space="0" w:color="auto"/>
            </w:tcBorders>
            <w:vAlign w:val="center"/>
          </w:tcPr>
          <w:p w14:paraId="449063AD" w14:textId="77777777" w:rsidR="00491010" w:rsidRPr="00344498" w:rsidRDefault="00491010" w:rsidP="00491010">
            <w:pPr>
              <w:spacing w:before="0" w:after="0" w:line="22" w:lineRule="atLeast"/>
              <w:ind w:left="114" w:right="223"/>
              <w:jc w:val="left"/>
              <w:rPr>
                <w:rFonts w:ascii="Arial Narrow" w:hAnsi="Arial Narrow" w:cs="Arial"/>
                <w:color w:val="000000"/>
                <w:sz w:val="22"/>
                <w:lang w:val="fr-CD" w:eastAsia="pt-PT"/>
              </w:rPr>
            </w:pPr>
            <w:r>
              <w:rPr>
                <w:rFonts w:ascii="Arial Narrow" w:hAnsi="Arial Narrow" w:cs="Arial"/>
                <w:color w:val="000000"/>
                <w:sz w:val="22"/>
                <w:lang w:val="fr-CD" w:eastAsia="pt-PT"/>
              </w:rPr>
              <w:t>ONG spécialisées, PF VBG du projet, UCM &amp; CEP-O</w:t>
            </w:r>
          </w:p>
        </w:tc>
      </w:tr>
      <w:tr w:rsidR="00491010" w:rsidRPr="00344498" w14:paraId="3BCB5A66" w14:textId="77777777" w:rsidTr="00CF7D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000000"/>
              <w:left w:val="single" w:sz="4" w:space="0" w:color="000000"/>
              <w:bottom w:val="single" w:sz="4" w:space="0" w:color="000000"/>
              <w:right w:val="single" w:sz="4" w:space="0" w:color="000000"/>
            </w:tcBorders>
            <w:vAlign w:val="center"/>
          </w:tcPr>
          <w:p w14:paraId="0302128A" w14:textId="77777777" w:rsidR="00491010" w:rsidRPr="00344498" w:rsidRDefault="00491010" w:rsidP="00491010">
            <w:pPr>
              <w:spacing w:before="0" w:after="0" w:line="22" w:lineRule="atLeast"/>
              <w:jc w:val="center"/>
              <w:rPr>
                <w:rFonts w:ascii="Arial Narrow" w:hAnsi="Arial Narrow" w:cs="Arial"/>
                <w:b/>
                <w:color w:val="4472C4"/>
                <w:sz w:val="22"/>
                <w:lang w:val="fr-CD" w:eastAsia="pt-PT"/>
              </w:rPr>
            </w:pPr>
          </w:p>
        </w:tc>
        <w:tc>
          <w:tcPr>
            <w:tcW w:w="15221" w:type="dxa"/>
            <w:gridSpan w:val="6"/>
            <w:tcBorders>
              <w:top w:val="single" w:sz="4" w:space="0" w:color="000000"/>
              <w:left w:val="single" w:sz="4" w:space="0" w:color="000000"/>
              <w:bottom w:val="single" w:sz="4" w:space="0" w:color="000000"/>
              <w:right w:val="single" w:sz="4" w:space="0" w:color="000000"/>
            </w:tcBorders>
            <w:shd w:val="clear" w:color="auto" w:fill="EDEDED"/>
            <w:vAlign w:val="center"/>
          </w:tcPr>
          <w:p w14:paraId="018DE65E" w14:textId="77777777" w:rsidR="00491010" w:rsidRPr="00344498" w:rsidRDefault="00491010" w:rsidP="00491010">
            <w:pPr>
              <w:spacing w:before="0" w:after="0" w:line="22" w:lineRule="atLeast"/>
              <w:ind w:left="165" w:right="223"/>
              <w:jc w:val="center"/>
              <w:rPr>
                <w:rFonts w:ascii="Arial Narrow" w:eastAsia="Calibri" w:hAnsi="Arial Narrow" w:cs="Arial"/>
                <w:b/>
                <w:color w:val="000000"/>
                <w:sz w:val="22"/>
                <w:lang w:val="fr-CD" w:eastAsia="pt-PT"/>
              </w:rPr>
            </w:pPr>
            <w:r w:rsidRPr="00344498">
              <w:rPr>
                <w:rFonts w:ascii="Arial Narrow" w:hAnsi="Arial Narrow" w:cs="Arial"/>
                <w:b/>
                <w:color w:val="000000"/>
                <w:sz w:val="22"/>
                <w:lang w:val="fr-CD" w:eastAsia="pt-PT"/>
              </w:rPr>
              <w:t>PHASE D’EXPLOITATION ET D’ENTRETIEN</w:t>
            </w:r>
          </w:p>
        </w:tc>
      </w:tr>
      <w:tr w:rsidR="00491010" w:rsidRPr="00344498" w14:paraId="12598F7D" w14:textId="77777777" w:rsidTr="004130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 w:type="dxa"/>
            <w:tcBorders>
              <w:top w:val="single" w:sz="4" w:space="0" w:color="000000"/>
              <w:left w:val="single" w:sz="4" w:space="0" w:color="000000"/>
              <w:bottom w:val="single" w:sz="4" w:space="0" w:color="000000"/>
              <w:right w:val="single" w:sz="4" w:space="0" w:color="000000"/>
            </w:tcBorders>
            <w:vAlign w:val="center"/>
            <w:hideMark/>
          </w:tcPr>
          <w:p w14:paraId="0357D903" w14:textId="77777777" w:rsidR="00491010" w:rsidRPr="00344498" w:rsidRDefault="00491010" w:rsidP="00491010">
            <w:pPr>
              <w:spacing w:before="0" w:after="0" w:line="22" w:lineRule="atLeast"/>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1</w:t>
            </w:r>
            <w:r>
              <w:rPr>
                <w:rFonts w:ascii="Arial Narrow" w:hAnsi="Arial Narrow" w:cs="Arial"/>
                <w:color w:val="000000"/>
                <w:sz w:val="22"/>
                <w:lang w:val="fr-CD" w:eastAsia="pt-PT"/>
              </w:rPr>
              <w:t>4</w:t>
            </w:r>
          </w:p>
        </w:tc>
        <w:tc>
          <w:tcPr>
            <w:tcW w:w="2978" w:type="dxa"/>
            <w:tcBorders>
              <w:top w:val="single" w:sz="4" w:space="0" w:color="000000"/>
              <w:left w:val="single" w:sz="4" w:space="0" w:color="000000"/>
              <w:bottom w:val="single" w:sz="4" w:space="0" w:color="000000"/>
              <w:right w:val="single" w:sz="4" w:space="0" w:color="000000"/>
            </w:tcBorders>
            <w:vAlign w:val="center"/>
            <w:hideMark/>
          </w:tcPr>
          <w:p w14:paraId="5C2D0647"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Diffusion de l’information sur l</w:t>
            </w:r>
            <w:r>
              <w:rPr>
                <w:rFonts w:ascii="Arial Narrow" w:hAnsi="Arial Narrow" w:cs="Arial"/>
                <w:color w:val="000000"/>
                <w:sz w:val="22"/>
                <w:lang w:val="fr-CD" w:eastAsia="pt-PT"/>
              </w:rPr>
              <w:t>a fin du</w:t>
            </w:r>
            <w:r w:rsidRPr="00344498">
              <w:rPr>
                <w:rFonts w:ascii="Arial Narrow" w:hAnsi="Arial Narrow" w:cs="Arial"/>
                <w:color w:val="000000"/>
                <w:sz w:val="22"/>
                <w:lang w:val="fr-CD" w:eastAsia="pt-PT"/>
              </w:rPr>
              <w:t xml:space="preserve"> Projet </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656C8DB"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noProof/>
                <w:color w:val="000000"/>
                <w:sz w:val="22"/>
                <w:lang w:eastAsia="fr-FR"/>
              </w:rPr>
              <w:drawing>
                <wp:inline distT="0" distB="0" distL="0" distR="0" wp14:anchorId="5EF4B9C7" wp14:editId="6D87F463">
                  <wp:extent cx="15240" cy="15240"/>
                  <wp:effectExtent l="0" t="0" r="0" b="0"/>
                  <wp:docPr id="12" name="Imagem 142" descr="page15image181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descr="page15image181146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344498">
              <w:rPr>
                <w:rFonts w:ascii="Arial Narrow" w:hAnsi="Arial Narrow" w:cs="Arial"/>
                <w:color w:val="000000"/>
                <w:sz w:val="22"/>
                <w:lang w:val="fr-CD" w:eastAsia="pt-PT"/>
              </w:rPr>
              <w:t>Grand public</w:t>
            </w:r>
          </w:p>
          <w:p w14:paraId="0A644517"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Tous les organismes gouvernementaux</w:t>
            </w:r>
          </w:p>
          <w:p w14:paraId="43BB3A6E"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Communauté d’affaires</w:t>
            </w:r>
          </w:p>
          <w:p w14:paraId="00BD54D9"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Organisations de la société civile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A6CB5DC"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Informations générales sur la </w:t>
            </w:r>
            <w:r>
              <w:rPr>
                <w:rFonts w:ascii="Arial Narrow" w:hAnsi="Arial Narrow" w:cs="Arial"/>
                <w:color w:val="000000"/>
                <w:sz w:val="22"/>
                <w:lang w:val="fr-CD" w:eastAsia="pt-PT"/>
              </w:rPr>
              <w:t xml:space="preserve">fin du projet </w:t>
            </w:r>
            <w:r w:rsidRPr="00344498">
              <w:rPr>
                <w:rFonts w:ascii="Arial Narrow" w:hAnsi="Arial Narrow" w:cs="Arial"/>
                <w:color w:val="000000"/>
                <w:sz w:val="22"/>
                <w:lang w:val="fr-CD" w:eastAsia="pt-PT"/>
              </w:rPr>
              <w:t xml:space="preserve"> et l’entretien des installations</w:t>
            </w:r>
            <w:r>
              <w:rPr>
                <w:rFonts w:ascii="Arial Narrow" w:hAnsi="Arial Narrow" w:cs="Arial"/>
                <w:color w:val="000000"/>
                <w:sz w:val="22"/>
                <w:lang w:val="fr-CD" w:eastAsia="pt-PT"/>
              </w:rPr>
              <w:t xml:space="preserve"> réalisées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789BF7F" w14:textId="77777777" w:rsidR="00491010" w:rsidRPr="00344498" w:rsidRDefault="00491010" w:rsidP="00491010">
            <w:pPr>
              <w:tabs>
                <w:tab w:val="left" w:pos="410"/>
              </w:tabs>
              <w:spacing w:before="0" w:after="0" w:line="22" w:lineRule="atLeast"/>
              <w:ind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Affichage dans des lieux publics ; </w:t>
            </w:r>
          </w:p>
          <w:p w14:paraId="3A8432D8" w14:textId="77777777" w:rsidR="00491010" w:rsidRPr="00344498" w:rsidRDefault="00491010" w:rsidP="00491010">
            <w:pPr>
              <w:tabs>
                <w:tab w:val="left" w:pos="410"/>
              </w:tabs>
              <w:spacing w:before="0" w:after="0" w:line="22" w:lineRule="atLeast"/>
              <w:ind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 xml:space="preserve">Site Web UCM et CEP-O ; </w:t>
            </w:r>
          </w:p>
          <w:p w14:paraId="7C9F5BC9" w14:textId="77777777" w:rsidR="00491010" w:rsidRPr="00344498" w:rsidRDefault="00491010" w:rsidP="00491010">
            <w:pPr>
              <w:tabs>
                <w:tab w:val="left" w:pos="410"/>
              </w:tabs>
              <w:spacing w:before="0" w:after="0" w:line="22" w:lineRule="atLeast"/>
              <w:ind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Communiqué de presse, presse écrite</w:t>
            </w:r>
          </w:p>
          <w:p w14:paraId="08912DA0" w14:textId="77777777" w:rsidR="00491010" w:rsidRPr="00344498" w:rsidRDefault="00491010" w:rsidP="00491010">
            <w:pPr>
              <w:tabs>
                <w:tab w:val="left" w:pos="410"/>
              </w:tabs>
              <w:spacing w:before="0" w:after="0" w:line="22" w:lineRule="atLeast"/>
              <w:ind w:right="223"/>
              <w:jc w:val="left"/>
              <w:rPr>
                <w:rFonts w:ascii="Arial Narrow" w:hAnsi="Arial Narrow" w:cs="Arial"/>
                <w:color w:val="000000"/>
                <w:sz w:val="22"/>
                <w:lang w:val="fr-CD" w:eastAsia="pt-PT"/>
              </w:rPr>
            </w:pPr>
            <w:r w:rsidRPr="00344498">
              <w:rPr>
                <w:rFonts w:ascii="Arial Narrow" w:hAnsi="Arial Narrow" w:cs="Arial"/>
                <w:color w:val="000000"/>
                <w:sz w:val="22"/>
                <w:lang w:val="fr-CD" w:eastAsia="pt-PT"/>
              </w:rPr>
              <w:t>Radiotélévision nationale et privée.</w:t>
            </w:r>
          </w:p>
          <w:p w14:paraId="4490137D" w14:textId="77777777" w:rsidR="00491010" w:rsidRPr="00344498" w:rsidRDefault="00491010" w:rsidP="00491010">
            <w:pPr>
              <w:tabs>
                <w:tab w:val="left" w:pos="410"/>
              </w:tabs>
              <w:spacing w:before="0" w:after="0" w:line="22" w:lineRule="atLeast"/>
              <w:ind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Brochures d’information</w:t>
            </w:r>
          </w:p>
        </w:tc>
        <w:tc>
          <w:tcPr>
            <w:tcW w:w="1612" w:type="dxa"/>
            <w:tcBorders>
              <w:top w:val="single" w:sz="4" w:space="0" w:color="000000"/>
              <w:left w:val="single" w:sz="4" w:space="0" w:color="000000"/>
              <w:bottom w:val="single" w:sz="4" w:space="0" w:color="000000"/>
              <w:right w:val="single" w:sz="4" w:space="0" w:color="000000"/>
            </w:tcBorders>
            <w:vAlign w:val="center"/>
            <w:hideMark/>
          </w:tcPr>
          <w:p w14:paraId="66487D5F"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Dès que possible après l</w:t>
            </w:r>
            <w:r>
              <w:rPr>
                <w:rFonts w:ascii="Arial Narrow" w:hAnsi="Arial Narrow" w:cs="Arial"/>
                <w:color w:val="000000"/>
                <w:sz w:val="22"/>
                <w:lang w:val="fr-CD" w:eastAsia="pt-PT"/>
              </w:rPr>
              <w:t>a fin</w:t>
            </w:r>
            <w:r w:rsidRPr="00344498">
              <w:rPr>
                <w:rFonts w:ascii="Arial Narrow" w:hAnsi="Arial Narrow" w:cs="Arial"/>
                <w:color w:val="000000"/>
                <w:sz w:val="22"/>
                <w:lang w:val="fr-CD" w:eastAsia="pt-PT"/>
              </w:rPr>
              <w:t xml:space="preserve"> du projet</w:t>
            </w:r>
          </w:p>
        </w:tc>
        <w:tc>
          <w:tcPr>
            <w:tcW w:w="2410" w:type="dxa"/>
            <w:tcBorders>
              <w:top w:val="single" w:sz="4" w:space="0" w:color="000000"/>
              <w:left w:val="single" w:sz="4" w:space="0" w:color="000000"/>
              <w:bottom w:val="single" w:sz="4" w:space="0" w:color="000000"/>
              <w:right w:val="single" w:sz="6" w:space="0" w:color="000000"/>
            </w:tcBorders>
            <w:vAlign w:val="center"/>
            <w:hideMark/>
          </w:tcPr>
          <w:p w14:paraId="05FE92FC" w14:textId="77777777" w:rsidR="00491010" w:rsidRPr="00344498" w:rsidRDefault="00491010" w:rsidP="00491010">
            <w:pPr>
              <w:spacing w:before="0" w:after="0" w:line="22" w:lineRule="atLeast"/>
              <w:ind w:left="114" w:right="223"/>
              <w:jc w:val="left"/>
              <w:rPr>
                <w:rFonts w:ascii="Arial Narrow" w:eastAsia="Calibri" w:hAnsi="Arial Narrow" w:cs="Arial"/>
                <w:color w:val="000000"/>
                <w:sz w:val="22"/>
                <w:lang w:val="fr-CD" w:eastAsia="pt-PT"/>
              </w:rPr>
            </w:pPr>
            <w:r w:rsidRPr="00344498">
              <w:rPr>
                <w:rFonts w:ascii="Arial Narrow" w:hAnsi="Arial Narrow" w:cs="Arial"/>
                <w:color w:val="000000"/>
                <w:sz w:val="22"/>
                <w:lang w:val="fr-CD" w:eastAsia="pt-PT"/>
              </w:rPr>
              <w:t xml:space="preserve">UCM, CEP-O </w:t>
            </w:r>
          </w:p>
        </w:tc>
      </w:tr>
    </w:tbl>
    <w:p w14:paraId="10E25BE5" w14:textId="77777777" w:rsidR="00460CE9" w:rsidRPr="004D01AB" w:rsidRDefault="00460CE9" w:rsidP="0069439D">
      <w:pPr>
        <w:spacing w:line="22" w:lineRule="atLeast"/>
        <w:ind w:left="720"/>
        <w:rPr>
          <w:rFonts w:ascii="Arial Narrow" w:hAnsi="Arial Narrow"/>
          <w:sz w:val="26"/>
          <w:szCs w:val="26"/>
        </w:rPr>
        <w:sectPr w:rsidR="00460CE9" w:rsidRPr="004D01AB" w:rsidSect="00924830">
          <w:pgSz w:w="16838" w:h="11906" w:orient="landscape" w:code="9"/>
          <w:pgMar w:top="1418" w:right="1418" w:bottom="1134" w:left="1276" w:header="709" w:footer="709" w:gutter="0"/>
          <w:cols w:space="708"/>
          <w:docGrid w:linePitch="360"/>
        </w:sectPr>
      </w:pPr>
    </w:p>
    <w:p w14:paraId="56EC1D7B" w14:textId="77777777" w:rsidR="00CD4F92" w:rsidRPr="006742DD" w:rsidRDefault="00951CB4" w:rsidP="006742DD">
      <w:pPr>
        <w:pStyle w:val="Titre"/>
        <w:numPr>
          <w:ilvl w:val="0"/>
          <w:numId w:val="9"/>
        </w:numPr>
        <w:tabs>
          <w:tab w:val="left" w:pos="426"/>
        </w:tabs>
        <w:spacing w:before="0" w:after="120" w:line="22" w:lineRule="atLeast"/>
        <w:ind w:left="426" w:hanging="426"/>
        <w:jc w:val="left"/>
        <w:rPr>
          <w:rFonts w:ascii="Arial Narrow" w:hAnsi="Arial Narrow" w:cs="Arial"/>
          <w:b w:val="0"/>
          <w:sz w:val="26"/>
          <w:szCs w:val="26"/>
        </w:rPr>
      </w:pPr>
      <w:bookmarkStart w:id="88" w:name="_Toc89869930"/>
      <w:r w:rsidRPr="006742DD">
        <w:rPr>
          <w:rFonts w:ascii="Arial Narrow" w:hAnsi="Arial Narrow" w:cs="Arial"/>
          <w:sz w:val="26"/>
          <w:szCs w:val="26"/>
        </w:rPr>
        <w:t>SUIVI ET ETABLISSEMENT DE RAPPORTS</w:t>
      </w:r>
      <w:bookmarkEnd w:id="88"/>
      <w:r w:rsidR="005828EB" w:rsidRPr="006742DD">
        <w:rPr>
          <w:rFonts w:ascii="Arial Narrow" w:hAnsi="Arial Narrow" w:cs="Arial"/>
          <w:sz w:val="26"/>
          <w:szCs w:val="26"/>
        </w:rPr>
        <w:t xml:space="preserve"> </w:t>
      </w:r>
    </w:p>
    <w:p w14:paraId="3B33E7DA" w14:textId="77777777" w:rsidR="00EE3D81"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 plan d</w:t>
      </w:r>
      <w:r w:rsidR="00EE3D81">
        <w:rPr>
          <w:rFonts w:ascii="Arial Narrow" w:hAnsi="Arial Narrow" w:cs="Arial"/>
          <w:szCs w:val="26"/>
          <w:lang w:val="fr"/>
        </w:rPr>
        <w:t xml:space="preserve">e mobilisation </w:t>
      </w:r>
      <w:r w:rsidRPr="004130B8">
        <w:rPr>
          <w:rFonts w:ascii="Arial Narrow" w:hAnsi="Arial Narrow" w:cs="Arial"/>
          <w:szCs w:val="26"/>
          <w:lang w:val="fr"/>
        </w:rPr>
        <w:t xml:space="preserve">des parties prenantes est un plan qui se veut dynamique, c’est-à-dire que tout au long du cycle de vie du projet, celui-ci doit être révisé et ajusté. Une approche de suivi et d’évaluation basée sur les principes de la gestion adaptative est préconisée. </w:t>
      </w:r>
    </w:p>
    <w:p w14:paraId="51526CD0" w14:textId="77777777" w:rsidR="00EE3D81" w:rsidRDefault="00EE3D81" w:rsidP="006742DD">
      <w:pPr>
        <w:pStyle w:val="Titre3"/>
      </w:pPr>
      <w:bookmarkStart w:id="89" w:name="_Toc89869931"/>
      <w:r>
        <w:t>P</w:t>
      </w:r>
      <w:r w:rsidRPr="004130B8">
        <w:t>rincipes de la gestion adaptative</w:t>
      </w:r>
      <w:bookmarkEnd w:id="89"/>
    </w:p>
    <w:p w14:paraId="62254080"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Les principes directeurs de ce type de gestion sont les suivants :</w:t>
      </w:r>
    </w:p>
    <w:p w14:paraId="4A285FA4"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Objectifs hypothèses explicites ainsi que les activités de suivi et d’évaluation ;</w:t>
      </w:r>
    </w:p>
    <w:p w14:paraId="09E9FB10"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Collecte des données pour l’élaboration des indicateurs ;</w:t>
      </w:r>
    </w:p>
    <w:p w14:paraId="7051382D"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Evaluation constante des données qui font l’objet d’un suivi et des résultats du plan d’engagement des parties prenantes ; et</w:t>
      </w:r>
    </w:p>
    <w:p w14:paraId="76E50C5B"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Modification des pratiques d’engagement des parties prenantes à la lumière des résultats obtenus et des apprentissages.</w:t>
      </w:r>
    </w:p>
    <w:p w14:paraId="4C18028F"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Les différentes étapes qui caractérisent la gestion adaptative se résument ainsi :</w:t>
      </w:r>
    </w:p>
    <w:p w14:paraId="5026F965"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Connaissance du contexte de gestion et des enjeux (généralement lors d’atelier</w:t>
      </w:r>
      <w:r w:rsidR="00EE3D81">
        <w:rPr>
          <w:rFonts w:ascii="Arial Narrow" w:hAnsi="Arial Narrow" w:cs="Arial"/>
          <w:color w:val="000000"/>
          <w:szCs w:val="26"/>
          <w:lang w:val="fr" w:eastAsia="pt-PT"/>
        </w:rPr>
        <w:t>s</w:t>
      </w:r>
      <w:r w:rsidRPr="00833B03">
        <w:rPr>
          <w:rFonts w:ascii="Arial Narrow" w:hAnsi="Arial Narrow" w:cs="Arial"/>
          <w:color w:val="000000"/>
          <w:szCs w:val="26"/>
          <w:lang w:val="fr" w:eastAsia="pt-PT"/>
        </w:rPr>
        <w:t xml:space="preserve"> où divers groupes de parties prenantes sont présents) ;</w:t>
      </w:r>
    </w:p>
    <w:p w14:paraId="023A828B"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Choix des activités d’engagement appropriées à partir d’une comparaison de plusieurs options ;</w:t>
      </w:r>
    </w:p>
    <w:p w14:paraId="19AEC2B9"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Implantation des activités d’engagement ;</w:t>
      </w:r>
    </w:p>
    <w:p w14:paraId="6070FDD6"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Suivi sur les résultats anticipés à partir des indicateurs élaborés ;</w:t>
      </w:r>
    </w:p>
    <w:p w14:paraId="69C6E849"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Evaluation de l’efficacité des activités ; et</w:t>
      </w:r>
    </w:p>
    <w:p w14:paraId="0ECA27CB" w14:textId="77777777" w:rsidR="00A86E86" w:rsidRPr="00833B03" w:rsidRDefault="00A86E86" w:rsidP="00833B03">
      <w:pPr>
        <w:numPr>
          <w:ilvl w:val="0"/>
          <w:numId w:val="11"/>
        </w:numPr>
        <w:tabs>
          <w:tab w:val="left" w:pos="1134"/>
        </w:tabs>
        <w:spacing w:before="0" w:after="0"/>
        <w:ind w:left="1134" w:hanging="567"/>
        <w:rPr>
          <w:rFonts w:ascii="Arial Narrow" w:hAnsi="Arial Narrow" w:cs="Arial"/>
          <w:color w:val="000000"/>
          <w:szCs w:val="26"/>
          <w:lang w:val="fr" w:eastAsia="pt-PT"/>
        </w:rPr>
      </w:pPr>
      <w:r w:rsidRPr="00833B03">
        <w:rPr>
          <w:rFonts w:ascii="Arial Narrow" w:hAnsi="Arial Narrow" w:cs="Arial"/>
          <w:color w:val="000000"/>
          <w:szCs w:val="26"/>
          <w:lang w:val="fr" w:eastAsia="pt-PT"/>
        </w:rPr>
        <w:t>Ajustement des activités à la suite des leçons apprises</w:t>
      </w:r>
      <w:r w:rsidR="00EE3D81">
        <w:rPr>
          <w:rFonts w:ascii="Arial Narrow" w:hAnsi="Arial Narrow" w:cs="Arial"/>
          <w:color w:val="000000"/>
          <w:szCs w:val="26"/>
          <w:lang w:val="fr" w:eastAsia="pt-PT"/>
        </w:rPr>
        <w:t>,</w:t>
      </w:r>
      <w:r w:rsidRPr="00833B03">
        <w:rPr>
          <w:rFonts w:ascii="Arial Narrow" w:hAnsi="Arial Narrow" w:cs="Arial"/>
          <w:color w:val="000000"/>
          <w:szCs w:val="26"/>
          <w:lang w:val="fr" w:eastAsia="pt-PT"/>
        </w:rPr>
        <w:t xml:space="preserve"> ceci peut inclure la reformulation des enjeux, des objectifs, des activités et des indicateurs.</w:t>
      </w:r>
    </w:p>
    <w:p w14:paraId="7C65401A" w14:textId="77777777" w:rsidR="00A86E86" w:rsidRDefault="00A86E86" w:rsidP="00B04216">
      <w:pPr>
        <w:pStyle w:val="Titre3"/>
      </w:pPr>
      <w:bookmarkStart w:id="90" w:name="_Toc89869932"/>
      <w:r>
        <w:t>Participation des parties prenantes aux activités de suivi</w:t>
      </w:r>
      <w:bookmarkEnd w:id="90"/>
      <w:r>
        <w:t xml:space="preserve"> </w:t>
      </w:r>
    </w:p>
    <w:p w14:paraId="53592FD6" w14:textId="77777777" w:rsidR="00BB037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Les activités de mobilisation des parties prenantes seront déclinées dans les plans (annuels, trimestriels et mensuels) de mise en œuvre. Ces plans préciseront entre autres pour chaque action ou activité prévues, les responsables, les acteurs impliqués, les ressources nécessaires (budget) et les délais de mise en œuvre. Des outils de suivi correspondant</w:t>
      </w:r>
      <w:r w:rsidR="00EE3D81">
        <w:rPr>
          <w:rFonts w:ascii="Arial Narrow" w:hAnsi="Arial Narrow" w:cs="Arial"/>
          <w:szCs w:val="26"/>
          <w:lang w:val="fr"/>
        </w:rPr>
        <w:t>s</w:t>
      </w:r>
      <w:r w:rsidRPr="004130B8">
        <w:rPr>
          <w:rFonts w:ascii="Arial Narrow" w:hAnsi="Arial Narrow" w:cs="Arial"/>
          <w:szCs w:val="26"/>
          <w:lang w:val="fr"/>
        </w:rPr>
        <w:t xml:space="preserve"> (rapports annuels, trimestriels et mensuels) seront élaborés pour être capitalisés dans le document global de suivi des activités courantes du Projet. </w:t>
      </w:r>
    </w:p>
    <w:p w14:paraId="1F8D1177"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Les rapports de suivi mettront en exergue les écarts entre les prévisions et les réalisations et les solutions envisagées</w:t>
      </w:r>
      <w:r w:rsidR="00EE3D81">
        <w:rPr>
          <w:rFonts w:ascii="Arial Narrow" w:hAnsi="Arial Narrow" w:cs="Arial"/>
          <w:szCs w:val="26"/>
          <w:lang w:val="fr"/>
        </w:rPr>
        <w:t xml:space="preserve"> en cas d’écart négatif </w:t>
      </w:r>
      <w:r w:rsidR="00EE3D81" w:rsidRPr="004130B8">
        <w:rPr>
          <w:rFonts w:ascii="Arial Narrow" w:hAnsi="Arial Narrow" w:cs="Arial"/>
          <w:szCs w:val="26"/>
          <w:lang w:val="fr"/>
        </w:rPr>
        <w:t>entre les prévisions et les réalisations</w:t>
      </w:r>
      <w:r w:rsidR="00EE3D81">
        <w:rPr>
          <w:rFonts w:ascii="Arial Narrow" w:hAnsi="Arial Narrow" w:cs="Arial"/>
          <w:szCs w:val="26"/>
          <w:lang w:val="fr"/>
        </w:rPr>
        <w:t xml:space="preserve">. </w:t>
      </w:r>
      <w:r w:rsidR="00EE3D81" w:rsidRPr="004130B8">
        <w:rPr>
          <w:rFonts w:ascii="Arial Narrow" w:hAnsi="Arial Narrow" w:cs="Arial"/>
          <w:szCs w:val="26"/>
          <w:lang w:val="fr"/>
        </w:rPr>
        <w:t xml:space="preserve"> </w:t>
      </w:r>
      <w:r w:rsidRPr="004130B8">
        <w:rPr>
          <w:rFonts w:ascii="Arial Narrow" w:hAnsi="Arial Narrow" w:cs="Arial"/>
          <w:szCs w:val="26"/>
          <w:lang w:val="fr"/>
        </w:rPr>
        <w:t xml:space="preserve">Le spécialiste en mobilisation communautaire et celui en développement social seront </w:t>
      </w:r>
      <w:r w:rsidR="00EE3D81">
        <w:rPr>
          <w:rFonts w:ascii="Arial Narrow" w:hAnsi="Arial Narrow" w:cs="Arial"/>
          <w:szCs w:val="26"/>
          <w:lang w:val="fr"/>
        </w:rPr>
        <w:t>l</w:t>
      </w:r>
      <w:r w:rsidRPr="004130B8">
        <w:rPr>
          <w:rFonts w:ascii="Arial Narrow" w:hAnsi="Arial Narrow" w:cs="Arial"/>
          <w:szCs w:val="26"/>
          <w:lang w:val="fr"/>
        </w:rPr>
        <w:t xml:space="preserve">es principaux acteurs de </w:t>
      </w:r>
      <w:r w:rsidR="00EE3D81">
        <w:rPr>
          <w:rFonts w:ascii="Arial Narrow" w:hAnsi="Arial Narrow" w:cs="Arial"/>
          <w:szCs w:val="26"/>
          <w:lang w:val="fr"/>
        </w:rPr>
        <w:t xml:space="preserve">la </w:t>
      </w:r>
      <w:r w:rsidRPr="004130B8">
        <w:rPr>
          <w:rFonts w:ascii="Arial Narrow" w:hAnsi="Arial Narrow" w:cs="Arial"/>
          <w:szCs w:val="26"/>
          <w:lang w:val="fr"/>
        </w:rPr>
        <w:t>mise en œuvre du Plan de mobilisation des Parties Prenantes (PMPP), qui seront assistés par les spécialistes en environnement</w:t>
      </w:r>
      <w:r w:rsidR="00E3756A">
        <w:rPr>
          <w:rFonts w:ascii="Arial Narrow" w:hAnsi="Arial Narrow" w:cs="Arial"/>
          <w:szCs w:val="26"/>
          <w:lang w:val="fr"/>
        </w:rPr>
        <w:t>, en VBG</w:t>
      </w:r>
      <w:r w:rsidR="00EE3D81">
        <w:rPr>
          <w:rFonts w:ascii="Arial Narrow" w:hAnsi="Arial Narrow" w:cs="Arial"/>
          <w:szCs w:val="26"/>
          <w:lang w:val="fr"/>
        </w:rPr>
        <w:t xml:space="preserve"> et </w:t>
      </w:r>
      <w:r w:rsidRPr="004130B8">
        <w:rPr>
          <w:rFonts w:ascii="Arial Narrow" w:hAnsi="Arial Narrow" w:cs="Arial"/>
          <w:szCs w:val="26"/>
          <w:lang w:val="fr"/>
        </w:rPr>
        <w:t>en suivi</w:t>
      </w:r>
      <w:r w:rsidR="00EE3D81">
        <w:rPr>
          <w:rFonts w:ascii="Arial Narrow" w:hAnsi="Arial Narrow" w:cs="Arial"/>
          <w:szCs w:val="26"/>
          <w:lang w:val="fr"/>
        </w:rPr>
        <w:t>-</w:t>
      </w:r>
      <w:r w:rsidRPr="004130B8">
        <w:rPr>
          <w:rFonts w:ascii="Arial Narrow" w:hAnsi="Arial Narrow" w:cs="Arial"/>
          <w:szCs w:val="26"/>
          <w:lang w:val="fr"/>
        </w:rPr>
        <w:t>évaluation.</w:t>
      </w:r>
    </w:p>
    <w:p w14:paraId="01E3CB37"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Une réunion semestrielle ordinaire des parties prenantes sera convoquée pour discuter et examiner les principaux indicateurs d’engagement des parties prenantes. Des réunions extraordinaires peuvent être convoquée chaque fois que de besoin. Les parties prenantes (personnes touchées et prenantes) auront la possibilité d’indiquer s’</w:t>
      </w:r>
      <w:r w:rsidR="00EE3D81">
        <w:rPr>
          <w:rFonts w:ascii="Arial Narrow" w:hAnsi="Arial Narrow" w:cs="Arial"/>
          <w:szCs w:val="26"/>
          <w:lang w:val="fr"/>
        </w:rPr>
        <w:t>elle</w:t>
      </w:r>
      <w:r w:rsidRPr="004130B8">
        <w:rPr>
          <w:rFonts w:ascii="Arial Narrow" w:hAnsi="Arial Narrow" w:cs="Arial"/>
          <w:szCs w:val="26"/>
          <w:lang w:val="fr"/>
        </w:rPr>
        <w:t>s sont satisfait</w:t>
      </w:r>
      <w:r w:rsidR="00EE3D81">
        <w:rPr>
          <w:rFonts w:ascii="Arial Narrow" w:hAnsi="Arial Narrow" w:cs="Arial"/>
          <w:szCs w:val="26"/>
          <w:lang w:val="fr"/>
        </w:rPr>
        <w:t>e</w:t>
      </w:r>
      <w:r w:rsidRPr="004130B8">
        <w:rPr>
          <w:rFonts w:ascii="Arial Narrow" w:hAnsi="Arial Narrow" w:cs="Arial"/>
          <w:szCs w:val="26"/>
          <w:lang w:val="fr"/>
        </w:rPr>
        <w:t>s ou non du processus de consultation du projet et de ce qui sera modifié dans le PMPP pendant le processus de mise en œuvre afin de le rendre plus efficace.</w:t>
      </w:r>
    </w:p>
    <w:p w14:paraId="1AF7AD50" w14:textId="77777777" w:rsidR="00A86E86"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L’évaluation du projet (examen externe ou interne) comprendra des aspects du plan de mobilisation des parties prenantes (notamment les indicateurs et activités du PMPP) et recommandera les améliorations.</w:t>
      </w:r>
    </w:p>
    <w:p w14:paraId="2AC08F9D" w14:textId="77777777" w:rsidR="00EE3D81" w:rsidRPr="004130B8" w:rsidRDefault="00EE3D81" w:rsidP="004130B8">
      <w:pPr>
        <w:spacing w:line="22" w:lineRule="atLeast"/>
        <w:ind w:left="425"/>
        <w:rPr>
          <w:rFonts w:ascii="Arial Narrow" w:hAnsi="Arial Narrow" w:cs="Arial"/>
          <w:szCs w:val="26"/>
          <w:lang w:val="fr"/>
        </w:rPr>
      </w:pPr>
    </w:p>
    <w:p w14:paraId="38523155" w14:textId="77777777" w:rsidR="00A86E86" w:rsidRPr="004D01AB" w:rsidRDefault="00BB0376" w:rsidP="00B04216">
      <w:pPr>
        <w:pStyle w:val="Titre3"/>
      </w:pPr>
      <w:bookmarkStart w:id="91" w:name="_Toc36821630"/>
      <w:bookmarkStart w:id="92" w:name="_Toc89869933"/>
      <w:r>
        <w:t>R</w:t>
      </w:r>
      <w:r w:rsidR="00A86E86" w:rsidRPr="004D01AB">
        <w:t>apport</w:t>
      </w:r>
      <w:r w:rsidR="00A86E86">
        <w:t>s</w:t>
      </w:r>
      <w:r w:rsidR="00A86E86" w:rsidRPr="004D01AB">
        <w:t xml:space="preserve"> aux groupes des parties prenantes</w:t>
      </w:r>
      <w:bookmarkEnd w:id="91"/>
      <w:bookmarkEnd w:id="92"/>
    </w:p>
    <w:p w14:paraId="443B65AB"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L’objectif du plan d</w:t>
      </w:r>
      <w:r w:rsidR="00EE3D81">
        <w:rPr>
          <w:rFonts w:ascii="Arial Narrow" w:hAnsi="Arial Narrow" w:cs="Arial"/>
          <w:szCs w:val="26"/>
          <w:lang w:val="fr"/>
        </w:rPr>
        <w:t xml:space="preserve">e mobilisation </w:t>
      </w:r>
      <w:r w:rsidRPr="004130B8">
        <w:rPr>
          <w:rFonts w:ascii="Arial Narrow" w:hAnsi="Arial Narrow" w:cs="Arial"/>
          <w:szCs w:val="26"/>
          <w:lang w:val="fr"/>
        </w:rPr>
        <w:t>des parties prenantes est de donner l’occasion aux parties prenantes du projet intéressé</w:t>
      </w:r>
      <w:r w:rsidR="00066C9A">
        <w:rPr>
          <w:rFonts w:ascii="Arial Narrow" w:hAnsi="Arial Narrow" w:cs="Arial"/>
          <w:szCs w:val="26"/>
          <w:lang w:val="fr"/>
        </w:rPr>
        <w:t>e</w:t>
      </w:r>
      <w:r w:rsidRPr="004130B8">
        <w:rPr>
          <w:rFonts w:ascii="Arial Narrow" w:hAnsi="Arial Narrow" w:cs="Arial"/>
          <w:szCs w:val="26"/>
          <w:lang w:val="fr"/>
        </w:rPr>
        <w:t>s et affecté</w:t>
      </w:r>
      <w:r w:rsidR="00066C9A">
        <w:rPr>
          <w:rFonts w:ascii="Arial Narrow" w:hAnsi="Arial Narrow" w:cs="Arial"/>
          <w:szCs w:val="26"/>
          <w:lang w:val="fr"/>
        </w:rPr>
        <w:t>e</w:t>
      </w:r>
      <w:r w:rsidRPr="004130B8">
        <w:rPr>
          <w:rFonts w:ascii="Arial Narrow" w:hAnsi="Arial Narrow" w:cs="Arial"/>
          <w:szCs w:val="26"/>
          <w:lang w:val="fr"/>
        </w:rPr>
        <w:t>s d’exprimer leurs opinions, leurs intérêts et préoccupations au sujet du projet, en veillant à ce que les avantages du projet reviennent aux membres de la communauté. Il est obligatoire que l’équipe du Projet, par le biais des canaux de communication existants, fasse rapport aux parties prenantes, montrant comment les contributions et les préoccupations des parties prenantes ont été abordées ainsi que celles qui ont été inclus</w:t>
      </w:r>
      <w:r w:rsidR="00BE36C6">
        <w:rPr>
          <w:rFonts w:ascii="Arial Narrow" w:hAnsi="Arial Narrow" w:cs="Arial"/>
          <w:szCs w:val="26"/>
          <w:lang w:val="fr"/>
        </w:rPr>
        <w:t>es</w:t>
      </w:r>
      <w:r w:rsidRPr="004130B8">
        <w:rPr>
          <w:rFonts w:ascii="Arial Narrow" w:hAnsi="Arial Narrow" w:cs="Arial"/>
          <w:szCs w:val="26"/>
          <w:lang w:val="fr"/>
        </w:rPr>
        <w:t xml:space="preserve"> et pourquoi</w:t>
      </w:r>
      <w:r w:rsidR="00BE36C6">
        <w:rPr>
          <w:rFonts w:ascii="Arial Narrow" w:hAnsi="Arial Narrow" w:cs="Arial"/>
          <w:szCs w:val="26"/>
          <w:lang w:val="fr"/>
        </w:rPr>
        <w:t xml:space="preserve"> elles l’ont été</w:t>
      </w:r>
      <w:r w:rsidRPr="004130B8">
        <w:rPr>
          <w:rFonts w:ascii="Arial Narrow" w:hAnsi="Arial Narrow" w:cs="Arial"/>
          <w:szCs w:val="26"/>
          <w:lang w:val="fr"/>
        </w:rPr>
        <w:t>. Si les parties prenantes ne sont pas satisfaites, elles peuvent utiliser les CLGP et les CGP pour déposer leurs plaintes relatives aux impacts du projet ou, en fait, au processus de consultation et d’engagement mis en œuvre par le projet.</w:t>
      </w:r>
    </w:p>
    <w:p w14:paraId="35B81827" w14:textId="77777777" w:rsidR="00A86E86" w:rsidRPr="004130B8" w:rsidRDefault="00A86E86" w:rsidP="004130B8">
      <w:pPr>
        <w:spacing w:line="22" w:lineRule="atLeast"/>
        <w:ind w:left="425"/>
        <w:rPr>
          <w:rFonts w:ascii="Arial Narrow" w:hAnsi="Arial Narrow" w:cs="Arial"/>
          <w:szCs w:val="26"/>
          <w:lang w:val="fr"/>
        </w:rPr>
      </w:pPr>
      <w:r w:rsidRPr="004130B8">
        <w:rPr>
          <w:rFonts w:ascii="Arial Narrow" w:hAnsi="Arial Narrow" w:cs="Arial"/>
          <w:szCs w:val="26"/>
          <w:lang w:val="fr"/>
        </w:rPr>
        <w:t>Les résultats des activités de mobilisation des parties pr</w:t>
      </w:r>
      <w:r w:rsidR="00BB0376" w:rsidRPr="004130B8">
        <w:rPr>
          <w:rFonts w:ascii="Arial Narrow" w:hAnsi="Arial Narrow" w:cs="Arial"/>
          <w:szCs w:val="26"/>
          <w:lang w:val="fr"/>
        </w:rPr>
        <w:t xml:space="preserve">enantes seront communiqués tant </w:t>
      </w:r>
      <w:r w:rsidRPr="004130B8">
        <w:rPr>
          <w:rFonts w:ascii="Arial Narrow" w:hAnsi="Arial Narrow" w:cs="Arial"/>
          <w:szCs w:val="26"/>
          <w:lang w:val="fr"/>
        </w:rPr>
        <w:t xml:space="preserve">aux différents acteurs concernés qu’aux groupes de parties prenantes affectées dans les formes et les calendriers préalablement établis. Ces rapports s’appuieront sur les supports médiatiques définis dans le présent </w:t>
      </w:r>
      <w:r w:rsidR="00BE36C6">
        <w:rPr>
          <w:rFonts w:ascii="Arial Narrow" w:hAnsi="Arial Narrow" w:cs="Arial"/>
          <w:szCs w:val="26"/>
          <w:lang w:val="fr"/>
        </w:rPr>
        <w:t>plan</w:t>
      </w:r>
      <w:r w:rsidRPr="004130B8">
        <w:rPr>
          <w:rFonts w:ascii="Arial Narrow" w:hAnsi="Arial Narrow" w:cs="Arial"/>
          <w:szCs w:val="26"/>
          <w:lang w:val="fr"/>
        </w:rPr>
        <w:t xml:space="preserve"> (information écrite ou orale en fonction des types de parties prenants). Par ailleurs, l’existence et le mode de fonctionnement du mécanisme de gestion des plaintes seront rappelés de façon systématique aux parties prenantes. </w:t>
      </w:r>
    </w:p>
    <w:p w14:paraId="7283717F" w14:textId="77777777" w:rsidR="00CD4F92" w:rsidRPr="00CD4F92" w:rsidRDefault="00CD4F92" w:rsidP="00B04216">
      <w:pPr>
        <w:pStyle w:val="Titre3"/>
      </w:pPr>
      <w:bookmarkStart w:id="93" w:name="_Toc89869934"/>
      <w:r w:rsidRPr="00CD4F92">
        <w:t>Indicateurs de suivi du plan d</w:t>
      </w:r>
      <w:r w:rsidR="00EE3D81">
        <w:t xml:space="preserve">e mobilisation </w:t>
      </w:r>
      <w:r w:rsidRPr="00CD4F92">
        <w:t>des parties prenantes</w:t>
      </w:r>
      <w:bookmarkEnd w:id="93"/>
    </w:p>
    <w:p w14:paraId="37A61377" w14:textId="77777777" w:rsidR="007A1A4B" w:rsidRPr="004130B8" w:rsidRDefault="00CD4F92" w:rsidP="004130B8">
      <w:pPr>
        <w:spacing w:line="22" w:lineRule="atLeast"/>
        <w:ind w:left="425"/>
        <w:rPr>
          <w:rFonts w:ascii="Arial Narrow" w:hAnsi="Arial Narrow" w:cs="Arial"/>
          <w:szCs w:val="26"/>
          <w:lang w:val="fr"/>
        </w:rPr>
      </w:pPr>
      <w:r w:rsidRPr="004130B8">
        <w:rPr>
          <w:rFonts w:ascii="Arial Narrow" w:hAnsi="Arial Narrow" w:cs="Arial"/>
          <w:szCs w:val="26"/>
          <w:lang w:val="fr"/>
        </w:rPr>
        <w:t xml:space="preserve">Les indicateurs sont des paramètres dont l’utilisation fournit des informations quantitatives ou qualitatives sur les impacts et les bénéfices des activités du projet. Les indicateurs dits de performance permettent de vérifier si chacun des objectifs du plan sont atteints. </w:t>
      </w:r>
    </w:p>
    <w:p w14:paraId="79459FA8" w14:textId="77777777" w:rsidR="00CD4F92" w:rsidRPr="004130B8" w:rsidRDefault="00CD4F92" w:rsidP="004130B8">
      <w:pPr>
        <w:spacing w:line="22" w:lineRule="atLeast"/>
        <w:ind w:left="425"/>
        <w:rPr>
          <w:rFonts w:ascii="Arial Narrow" w:hAnsi="Arial Narrow" w:cs="Arial"/>
          <w:szCs w:val="26"/>
          <w:lang w:val="fr"/>
        </w:rPr>
      </w:pPr>
      <w:r w:rsidRPr="004130B8">
        <w:rPr>
          <w:rFonts w:ascii="Arial Narrow" w:hAnsi="Arial Narrow" w:cs="Arial"/>
          <w:szCs w:val="26"/>
          <w:lang w:val="fr"/>
        </w:rPr>
        <w:t>L’information obtenue des indicateurs</w:t>
      </w:r>
      <w:r w:rsidR="005828EB" w:rsidRPr="004130B8">
        <w:rPr>
          <w:rFonts w:ascii="Arial Narrow" w:hAnsi="Arial Narrow" w:cs="Arial"/>
          <w:szCs w:val="26"/>
          <w:lang w:val="fr"/>
        </w:rPr>
        <w:t xml:space="preserve"> </w:t>
      </w:r>
      <w:r w:rsidRPr="004130B8">
        <w:rPr>
          <w:rFonts w:ascii="Arial Narrow" w:hAnsi="Arial Narrow" w:cs="Arial"/>
          <w:szCs w:val="26"/>
          <w:lang w:val="fr"/>
        </w:rPr>
        <w:t>nourrit donc l’approche de gestion adaptative et permet d’ajuster le tir, le cas échéant, afin de maximiser</w:t>
      </w:r>
      <w:r w:rsidR="005828EB" w:rsidRPr="004130B8">
        <w:rPr>
          <w:rFonts w:ascii="Arial Narrow" w:hAnsi="Arial Narrow" w:cs="Arial"/>
          <w:szCs w:val="26"/>
          <w:lang w:val="fr"/>
        </w:rPr>
        <w:t xml:space="preserve"> </w:t>
      </w:r>
      <w:r w:rsidRPr="004130B8">
        <w:rPr>
          <w:rFonts w:ascii="Arial Narrow" w:hAnsi="Arial Narrow" w:cs="Arial"/>
          <w:szCs w:val="26"/>
          <w:lang w:val="fr"/>
        </w:rPr>
        <w:t>l’engagement des parties prenantes.</w:t>
      </w:r>
    </w:p>
    <w:p w14:paraId="7F0AF1A7" w14:textId="77777777" w:rsidR="007A1A4B" w:rsidRPr="004130B8" w:rsidRDefault="00CD4F92" w:rsidP="004130B8">
      <w:pPr>
        <w:spacing w:line="22" w:lineRule="atLeast"/>
        <w:ind w:left="425"/>
        <w:rPr>
          <w:rFonts w:ascii="Arial Narrow" w:hAnsi="Arial Narrow" w:cs="Arial"/>
          <w:szCs w:val="26"/>
          <w:lang w:val="fr"/>
        </w:rPr>
      </w:pPr>
      <w:r w:rsidRPr="004130B8">
        <w:rPr>
          <w:rFonts w:ascii="Arial Narrow" w:hAnsi="Arial Narrow" w:cs="Arial"/>
          <w:szCs w:val="26"/>
          <w:lang w:val="fr"/>
        </w:rPr>
        <w:t>En vue d’évaluer l’efficacité des activités du plan d</w:t>
      </w:r>
      <w:r w:rsidR="00BE36C6">
        <w:rPr>
          <w:rFonts w:ascii="Arial Narrow" w:hAnsi="Arial Narrow" w:cs="Arial"/>
          <w:szCs w:val="26"/>
          <w:lang w:val="fr"/>
        </w:rPr>
        <w:t>e mobilisation</w:t>
      </w:r>
      <w:r w:rsidRPr="004130B8">
        <w:rPr>
          <w:rFonts w:ascii="Arial Narrow" w:hAnsi="Arial Narrow" w:cs="Arial"/>
          <w:szCs w:val="26"/>
          <w:lang w:val="fr"/>
        </w:rPr>
        <w:t xml:space="preserve"> des parties prenantes</w:t>
      </w:r>
      <w:r w:rsidR="007A1A4B" w:rsidRPr="004130B8">
        <w:rPr>
          <w:rFonts w:ascii="Arial Narrow" w:hAnsi="Arial Narrow" w:cs="Arial"/>
          <w:szCs w:val="26"/>
          <w:lang w:val="fr"/>
        </w:rPr>
        <w:t>,</w:t>
      </w:r>
      <w:r w:rsidRPr="004130B8">
        <w:rPr>
          <w:rFonts w:ascii="Arial Narrow" w:hAnsi="Arial Narrow" w:cs="Arial"/>
          <w:szCs w:val="26"/>
          <w:lang w:val="fr"/>
        </w:rPr>
        <w:t xml:space="preserve"> </w:t>
      </w:r>
      <w:r w:rsidR="007A1A4B" w:rsidRPr="004130B8">
        <w:rPr>
          <w:rFonts w:ascii="Arial Narrow" w:hAnsi="Arial Narrow" w:cs="Arial"/>
          <w:szCs w:val="26"/>
          <w:lang w:val="fr"/>
        </w:rPr>
        <w:t>l</w:t>
      </w:r>
      <w:r w:rsidRPr="004130B8">
        <w:rPr>
          <w:rFonts w:ascii="Arial Narrow" w:hAnsi="Arial Narrow" w:cs="Arial"/>
          <w:szCs w:val="26"/>
          <w:lang w:val="fr"/>
        </w:rPr>
        <w:t xml:space="preserve">es indicateurs de suivi </w:t>
      </w:r>
      <w:r w:rsidR="007A1A4B" w:rsidRPr="004130B8">
        <w:rPr>
          <w:rFonts w:ascii="Arial Narrow" w:hAnsi="Arial Narrow" w:cs="Arial"/>
          <w:szCs w:val="26"/>
          <w:lang w:val="fr"/>
        </w:rPr>
        <w:t xml:space="preserve">repris dans le tableau ci-dessous </w:t>
      </w:r>
      <w:r w:rsidRPr="004130B8">
        <w:rPr>
          <w:rFonts w:ascii="Arial Narrow" w:hAnsi="Arial Narrow" w:cs="Arial"/>
          <w:szCs w:val="26"/>
          <w:lang w:val="fr"/>
        </w:rPr>
        <w:t>ont été développé</w:t>
      </w:r>
      <w:r w:rsidR="00BE36C6">
        <w:rPr>
          <w:rFonts w:ascii="Arial Narrow" w:hAnsi="Arial Narrow" w:cs="Arial"/>
          <w:szCs w:val="26"/>
          <w:lang w:val="fr"/>
        </w:rPr>
        <w:t>s</w:t>
      </w:r>
      <w:r w:rsidRPr="004130B8">
        <w:rPr>
          <w:rFonts w:ascii="Arial Narrow" w:hAnsi="Arial Narrow" w:cs="Arial"/>
          <w:szCs w:val="26"/>
          <w:lang w:val="fr"/>
        </w:rPr>
        <w:t>.</w:t>
      </w:r>
    </w:p>
    <w:p w14:paraId="61E59D29" w14:textId="77777777" w:rsidR="007A1A4B" w:rsidRDefault="007A1A4B" w:rsidP="0069439D">
      <w:pPr>
        <w:pStyle w:val="Textebrut"/>
        <w:spacing w:before="120" w:after="120" w:line="22" w:lineRule="atLeast"/>
        <w:ind w:left="567"/>
        <w:jc w:val="both"/>
        <w:rPr>
          <w:rFonts w:ascii="Arial Narrow" w:hAnsi="Arial Narrow" w:cs="Arial"/>
          <w:sz w:val="26"/>
          <w:szCs w:val="26"/>
        </w:rPr>
      </w:pPr>
    </w:p>
    <w:p w14:paraId="40CB13B9" w14:textId="77777777" w:rsidR="007A1A4B" w:rsidRDefault="007A1A4B" w:rsidP="0069439D">
      <w:pPr>
        <w:pStyle w:val="Textebrut"/>
        <w:spacing w:before="120" w:after="120" w:line="22" w:lineRule="atLeast"/>
        <w:ind w:left="567"/>
        <w:jc w:val="both"/>
        <w:rPr>
          <w:rFonts w:ascii="Arial Narrow" w:hAnsi="Arial Narrow" w:cs="Arial"/>
          <w:sz w:val="26"/>
          <w:szCs w:val="26"/>
        </w:rPr>
      </w:pPr>
    </w:p>
    <w:p w14:paraId="49C07447" w14:textId="77777777" w:rsidR="007A1A4B" w:rsidRDefault="007A1A4B" w:rsidP="0069439D">
      <w:pPr>
        <w:pStyle w:val="Textebrut"/>
        <w:spacing w:before="120" w:after="120" w:line="22" w:lineRule="atLeast"/>
        <w:ind w:left="567"/>
        <w:jc w:val="both"/>
        <w:rPr>
          <w:rFonts w:ascii="Arial Narrow" w:hAnsi="Arial Narrow" w:cs="Arial"/>
          <w:sz w:val="26"/>
          <w:szCs w:val="26"/>
        </w:rPr>
      </w:pPr>
    </w:p>
    <w:p w14:paraId="773999FC" w14:textId="77777777" w:rsidR="00F66E11" w:rsidRDefault="00F66E11" w:rsidP="0069439D">
      <w:pPr>
        <w:pStyle w:val="Textebrut"/>
        <w:spacing w:before="120" w:after="120" w:line="22" w:lineRule="atLeast"/>
        <w:ind w:left="567"/>
        <w:jc w:val="both"/>
        <w:rPr>
          <w:rFonts w:ascii="Arial Narrow" w:hAnsi="Arial Narrow" w:cs="Arial"/>
          <w:sz w:val="26"/>
          <w:szCs w:val="26"/>
        </w:rPr>
        <w:sectPr w:rsidR="00F66E11" w:rsidSect="00DA0A24">
          <w:pgSz w:w="11906" w:h="16838" w:code="9"/>
          <w:pgMar w:top="1418" w:right="1134" w:bottom="1276" w:left="1418" w:header="709" w:footer="709" w:gutter="0"/>
          <w:cols w:space="708"/>
          <w:docGrid w:linePitch="360"/>
        </w:sectPr>
      </w:pPr>
    </w:p>
    <w:p w14:paraId="77D562B6" w14:textId="155EE022" w:rsidR="00F66E11" w:rsidRDefault="008B1E8E" w:rsidP="008B1E8E">
      <w:pPr>
        <w:pStyle w:val="Textebrut"/>
        <w:spacing w:before="120" w:after="120" w:line="276" w:lineRule="auto"/>
        <w:jc w:val="center"/>
        <w:rPr>
          <w:rFonts w:ascii="Arial Narrow" w:hAnsi="Arial Narrow" w:cs="Arial"/>
          <w:sz w:val="26"/>
          <w:szCs w:val="26"/>
        </w:rPr>
      </w:pPr>
      <w:bookmarkStart w:id="94" w:name="_Toc88064316"/>
      <w:r w:rsidRPr="008B1E8E">
        <w:rPr>
          <w:rFonts w:ascii="Arial Narrow" w:hAnsi="Arial Narrow" w:cs="Arial"/>
          <w:b/>
          <w:sz w:val="24"/>
          <w:szCs w:val="26"/>
          <w:lang w:eastAsia="ja-JP"/>
        </w:rPr>
        <w:t xml:space="preserve">Tableau </w:t>
      </w:r>
      <w:r w:rsidRPr="008B1E8E">
        <w:rPr>
          <w:rFonts w:ascii="Arial Narrow" w:hAnsi="Arial Narrow" w:cs="Arial"/>
          <w:b/>
          <w:sz w:val="24"/>
          <w:szCs w:val="26"/>
          <w:lang w:eastAsia="ja-JP"/>
        </w:rPr>
        <w:fldChar w:fldCharType="begin"/>
      </w:r>
      <w:r w:rsidRPr="008B1E8E">
        <w:rPr>
          <w:rFonts w:ascii="Arial Narrow" w:hAnsi="Arial Narrow" w:cs="Arial"/>
          <w:b/>
          <w:sz w:val="24"/>
          <w:szCs w:val="26"/>
          <w:lang w:eastAsia="ja-JP"/>
        </w:rPr>
        <w:instrText xml:space="preserve"> SEQ Tableau \* ARABIC </w:instrText>
      </w:r>
      <w:r w:rsidRPr="008B1E8E">
        <w:rPr>
          <w:rFonts w:ascii="Arial Narrow" w:hAnsi="Arial Narrow" w:cs="Arial"/>
          <w:b/>
          <w:sz w:val="24"/>
          <w:szCs w:val="26"/>
          <w:lang w:eastAsia="ja-JP"/>
        </w:rPr>
        <w:fldChar w:fldCharType="separate"/>
      </w:r>
      <w:r w:rsidR="00C70AE0">
        <w:rPr>
          <w:rFonts w:ascii="Arial Narrow" w:hAnsi="Arial Narrow" w:cs="Arial"/>
          <w:b/>
          <w:noProof/>
          <w:sz w:val="24"/>
          <w:szCs w:val="26"/>
          <w:lang w:eastAsia="ja-JP"/>
        </w:rPr>
        <w:t>11</w:t>
      </w:r>
      <w:r w:rsidRPr="008B1E8E">
        <w:rPr>
          <w:rFonts w:ascii="Arial Narrow" w:hAnsi="Arial Narrow" w:cs="Arial"/>
          <w:b/>
          <w:sz w:val="24"/>
          <w:szCs w:val="26"/>
          <w:lang w:eastAsia="ja-JP"/>
        </w:rPr>
        <w:fldChar w:fldCharType="end"/>
      </w:r>
      <w:r w:rsidRPr="008B1E8E">
        <w:rPr>
          <w:rFonts w:ascii="Arial Narrow" w:hAnsi="Arial Narrow" w:cs="Arial"/>
          <w:b/>
          <w:sz w:val="24"/>
          <w:szCs w:val="26"/>
          <w:lang w:eastAsia="ja-JP"/>
        </w:rPr>
        <w:t>.  P</w:t>
      </w:r>
      <w:r>
        <w:rPr>
          <w:rFonts w:ascii="Arial Narrow" w:hAnsi="Arial Narrow" w:cs="Arial"/>
          <w:b/>
          <w:sz w:val="24"/>
          <w:szCs w:val="26"/>
          <w:lang w:eastAsia="ja-JP"/>
        </w:rPr>
        <w:t>rincipaux indicateurs de suivi du Pl</w:t>
      </w:r>
      <w:r w:rsidRPr="008B1E8E">
        <w:rPr>
          <w:rFonts w:ascii="Arial Narrow" w:hAnsi="Arial Narrow" w:cs="Arial"/>
          <w:b/>
          <w:sz w:val="24"/>
          <w:szCs w:val="26"/>
          <w:lang w:eastAsia="ja-JP"/>
        </w:rPr>
        <w:t>an de Mobilisation</w:t>
      </w:r>
      <w:r>
        <w:rPr>
          <w:rFonts w:ascii="Arial Narrow" w:hAnsi="Arial Narrow" w:cs="Arial"/>
          <w:b/>
          <w:sz w:val="24"/>
          <w:szCs w:val="26"/>
          <w:lang w:eastAsia="ja-JP"/>
        </w:rPr>
        <w:t xml:space="preserve"> des Parties Prenantes</w:t>
      </w:r>
      <w:bookmarkEnd w:id="94"/>
    </w:p>
    <w:tbl>
      <w:tblPr>
        <w:tblW w:w="15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395"/>
        <w:gridCol w:w="6925"/>
        <w:gridCol w:w="1228"/>
        <w:gridCol w:w="2183"/>
      </w:tblGrid>
      <w:tr w:rsidR="008B1E8E" w:rsidRPr="00D6161D" w14:paraId="4BED5EE8" w14:textId="77777777" w:rsidTr="00CF7D41">
        <w:trPr>
          <w:trHeight w:val="552"/>
          <w:jc w:val="center"/>
        </w:trPr>
        <w:tc>
          <w:tcPr>
            <w:tcW w:w="588" w:type="dxa"/>
            <w:shd w:val="clear" w:color="auto" w:fill="DEEAF6"/>
            <w:vAlign w:val="center"/>
          </w:tcPr>
          <w:p w14:paraId="5038DE39" w14:textId="77777777" w:rsidR="008B1E8E" w:rsidRPr="008B1E8E" w:rsidRDefault="008B1E8E" w:rsidP="006C5F14">
            <w:pPr>
              <w:pStyle w:val="Textebrut"/>
              <w:spacing w:line="22" w:lineRule="atLeast"/>
              <w:jc w:val="center"/>
              <w:rPr>
                <w:rFonts w:ascii="Arial Narrow" w:hAnsi="Arial Narrow" w:cs="Arial"/>
                <w:b/>
                <w:sz w:val="22"/>
                <w:szCs w:val="24"/>
              </w:rPr>
            </w:pPr>
            <w:r w:rsidRPr="008B1E8E">
              <w:rPr>
                <w:rFonts w:ascii="Arial Narrow" w:hAnsi="Arial Narrow" w:cs="Arial"/>
                <w:b/>
                <w:sz w:val="22"/>
                <w:szCs w:val="24"/>
              </w:rPr>
              <w:t>Item</w:t>
            </w:r>
          </w:p>
        </w:tc>
        <w:tc>
          <w:tcPr>
            <w:tcW w:w="4395" w:type="dxa"/>
            <w:shd w:val="clear" w:color="auto" w:fill="DEEAF6"/>
            <w:vAlign w:val="center"/>
          </w:tcPr>
          <w:p w14:paraId="30B1FF29" w14:textId="77777777" w:rsidR="008B1E8E" w:rsidRPr="008B1E8E" w:rsidRDefault="008B1E8E" w:rsidP="006C5F14">
            <w:pPr>
              <w:pStyle w:val="Textebrut"/>
              <w:spacing w:line="22" w:lineRule="atLeast"/>
              <w:jc w:val="center"/>
              <w:rPr>
                <w:rFonts w:ascii="Arial Narrow" w:hAnsi="Arial Narrow" w:cs="Arial"/>
                <w:b/>
                <w:sz w:val="22"/>
                <w:szCs w:val="24"/>
              </w:rPr>
            </w:pPr>
            <w:r w:rsidRPr="008B1E8E">
              <w:rPr>
                <w:rFonts w:ascii="Arial Narrow" w:hAnsi="Arial Narrow" w:cs="Arial"/>
                <w:b/>
                <w:sz w:val="22"/>
                <w:szCs w:val="24"/>
              </w:rPr>
              <w:t>Objectifs</w:t>
            </w:r>
          </w:p>
        </w:tc>
        <w:tc>
          <w:tcPr>
            <w:tcW w:w="6925" w:type="dxa"/>
            <w:shd w:val="clear" w:color="auto" w:fill="DEEAF6"/>
            <w:vAlign w:val="center"/>
          </w:tcPr>
          <w:p w14:paraId="37968231" w14:textId="77777777" w:rsidR="008B1E8E" w:rsidRPr="007D2663" w:rsidRDefault="008B1E8E" w:rsidP="006C5F14">
            <w:pPr>
              <w:pStyle w:val="Textebrut"/>
              <w:spacing w:line="22" w:lineRule="atLeast"/>
              <w:jc w:val="center"/>
              <w:rPr>
                <w:rFonts w:ascii="Arial Narrow" w:hAnsi="Arial Narrow" w:cs="Arial"/>
                <w:b/>
                <w:sz w:val="24"/>
                <w:szCs w:val="24"/>
              </w:rPr>
            </w:pPr>
            <w:r w:rsidRPr="008B1E8E">
              <w:rPr>
                <w:rFonts w:ascii="Arial Narrow" w:hAnsi="Arial Narrow" w:cs="Arial"/>
                <w:b/>
                <w:sz w:val="22"/>
                <w:szCs w:val="24"/>
              </w:rPr>
              <w:t>Indicateurs / Unité de mesure</w:t>
            </w:r>
          </w:p>
        </w:tc>
        <w:tc>
          <w:tcPr>
            <w:tcW w:w="1228" w:type="dxa"/>
            <w:shd w:val="clear" w:color="auto" w:fill="DEEAF6"/>
            <w:vAlign w:val="center"/>
          </w:tcPr>
          <w:p w14:paraId="240D516B" w14:textId="77777777" w:rsidR="008B1E8E" w:rsidRPr="008B1E8E" w:rsidRDefault="008B1E8E" w:rsidP="006C5F14">
            <w:pPr>
              <w:pStyle w:val="Textebrut"/>
              <w:spacing w:line="22" w:lineRule="atLeast"/>
              <w:jc w:val="center"/>
              <w:rPr>
                <w:rFonts w:ascii="Arial Narrow" w:hAnsi="Arial Narrow" w:cs="Arial"/>
                <w:b/>
                <w:sz w:val="22"/>
                <w:szCs w:val="24"/>
              </w:rPr>
            </w:pPr>
            <w:r w:rsidRPr="008B1E8E">
              <w:rPr>
                <w:rFonts w:ascii="Arial Narrow" w:hAnsi="Arial Narrow" w:cs="Arial"/>
                <w:b/>
                <w:sz w:val="22"/>
                <w:szCs w:val="24"/>
              </w:rPr>
              <w:t>Fréquence de collecte</w:t>
            </w:r>
          </w:p>
        </w:tc>
        <w:tc>
          <w:tcPr>
            <w:tcW w:w="2183" w:type="dxa"/>
            <w:shd w:val="clear" w:color="auto" w:fill="DEEAF6"/>
            <w:vAlign w:val="center"/>
          </w:tcPr>
          <w:p w14:paraId="2DF93184" w14:textId="77777777" w:rsidR="008B1E8E" w:rsidRPr="008B1E8E" w:rsidRDefault="008B1E8E" w:rsidP="006C5F14">
            <w:pPr>
              <w:pStyle w:val="Textebrut"/>
              <w:spacing w:line="22" w:lineRule="atLeast"/>
              <w:jc w:val="center"/>
              <w:rPr>
                <w:rFonts w:ascii="Arial Narrow" w:hAnsi="Arial Narrow" w:cs="Arial"/>
                <w:b/>
                <w:sz w:val="22"/>
                <w:szCs w:val="24"/>
              </w:rPr>
            </w:pPr>
            <w:r w:rsidRPr="008B1E8E">
              <w:rPr>
                <w:rFonts w:ascii="Arial Narrow" w:hAnsi="Arial Narrow" w:cs="Arial"/>
                <w:b/>
                <w:sz w:val="22"/>
                <w:szCs w:val="24"/>
              </w:rPr>
              <w:t>Méthode de collecte</w:t>
            </w:r>
          </w:p>
        </w:tc>
      </w:tr>
      <w:tr w:rsidR="008B1E8E" w:rsidRPr="00D6161D" w14:paraId="25850923" w14:textId="77777777" w:rsidTr="008B1E8E">
        <w:trPr>
          <w:jc w:val="center"/>
        </w:trPr>
        <w:tc>
          <w:tcPr>
            <w:tcW w:w="588" w:type="dxa"/>
            <w:shd w:val="clear" w:color="auto" w:fill="auto"/>
            <w:vAlign w:val="center"/>
          </w:tcPr>
          <w:p w14:paraId="6C5ECED5"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01</w:t>
            </w:r>
          </w:p>
        </w:tc>
        <w:tc>
          <w:tcPr>
            <w:tcW w:w="4395" w:type="dxa"/>
            <w:shd w:val="clear" w:color="auto" w:fill="auto"/>
            <w:vAlign w:val="center"/>
          </w:tcPr>
          <w:p w14:paraId="0C31B872"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Etablir et maintenir une relation constructive avec les différents acteurs au cours de la vie du projet</w:t>
            </w:r>
          </w:p>
        </w:tc>
        <w:tc>
          <w:tcPr>
            <w:tcW w:w="6925" w:type="dxa"/>
            <w:shd w:val="clear" w:color="auto" w:fill="auto"/>
            <w:vAlign w:val="center"/>
          </w:tcPr>
          <w:p w14:paraId="6A7D92A7" w14:textId="77777777" w:rsidR="008B1E8E" w:rsidRPr="008B1E8E" w:rsidRDefault="008B1E8E" w:rsidP="00FF65DC">
            <w:pPr>
              <w:pStyle w:val="Textebrut"/>
              <w:numPr>
                <w:ilvl w:val="0"/>
                <w:numId w:val="28"/>
              </w:numPr>
              <w:spacing w:line="22" w:lineRule="atLeast"/>
              <w:ind w:left="295" w:hanging="284"/>
              <w:rPr>
                <w:rFonts w:ascii="Arial Narrow" w:hAnsi="Arial Narrow" w:cs="Arial"/>
                <w:sz w:val="22"/>
                <w:szCs w:val="26"/>
              </w:rPr>
            </w:pPr>
            <w:r w:rsidRPr="008B1E8E">
              <w:rPr>
                <w:rFonts w:ascii="Arial Narrow" w:hAnsi="Arial Narrow" w:cs="Arial"/>
                <w:sz w:val="22"/>
                <w:szCs w:val="26"/>
              </w:rPr>
              <w:t>Taux de participation des populations locales aux activités d’engagement du projet par rapport à la population totale du lieu de l’activité</w:t>
            </w:r>
          </w:p>
          <w:p w14:paraId="6E6FF512"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1=Très faible, absence de participation</w:t>
            </w:r>
          </w:p>
          <w:p w14:paraId="58199CAA"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 xml:space="preserve">2=Faible, entre 10 et 20 % </w:t>
            </w:r>
          </w:p>
          <w:p w14:paraId="699BF99A"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3=Moyen, entre 20 et 40 % d</w:t>
            </w:r>
          </w:p>
          <w:p w14:paraId="1FC36C9A"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 xml:space="preserve">4=Élevé, entre 40 et 75 % de </w:t>
            </w:r>
          </w:p>
          <w:p w14:paraId="272A19C0" w14:textId="77777777" w:rsidR="008B1E8E" w:rsidRPr="00D6161D" w:rsidRDefault="008B1E8E" w:rsidP="006C5F14">
            <w:pPr>
              <w:pStyle w:val="Textebrut"/>
              <w:spacing w:line="22" w:lineRule="atLeast"/>
              <w:ind w:left="578"/>
              <w:rPr>
                <w:rFonts w:ascii="Arial Narrow" w:hAnsi="Arial Narrow" w:cs="Arial"/>
                <w:sz w:val="26"/>
                <w:szCs w:val="26"/>
              </w:rPr>
            </w:pPr>
            <w:r w:rsidRPr="00D6161D">
              <w:rPr>
                <w:rFonts w:ascii="Arial Narrow" w:hAnsi="Arial Narrow" w:cs="Arial"/>
                <w:szCs w:val="26"/>
              </w:rPr>
              <w:t>5=Très élevé, plus de de 75 %</w:t>
            </w:r>
          </w:p>
        </w:tc>
        <w:tc>
          <w:tcPr>
            <w:tcW w:w="1228" w:type="dxa"/>
            <w:shd w:val="clear" w:color="auto" w:fill="auto"/>
            <w:vAlign w:val="center"/>
          </w:tcPr>
          <w:p w14:paraId="152AB15F"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Trimestriel</w:t>
            </w:r>
            <w:r w:rsidR="00BE36C6">
              <w:rPr>
                <w:rFonts w:ascii="Arial Narrow" w:hAnsi="Arial Narrow" w:cs="Arial"/>
                <w:sz w:val="22"/>
                <w:szCs w:val="26"/>
              </w:rPr>
              <w:t>le</w:t>
            </w:r>
            <w:r w:rsidRPr="008B1E8E">
              <w:rPr>
                <w:rFonts w:ascii="Arial Narrow" w:hAnsi="Arial Narrow" w:cs="Arial"/>
                <w:sz w:val="22"/>
                <w:szCs w:val="26"/>
              </w:rPr>
              <w:t xml:space="preserve"> </w:t>
            </w:r>
          </w:p>
        </w:tc>
        <w:tc>
          <w:tcPr>
            <w:tcW w:w="2183" w:type="dxa"/>
            <w:shd w:val="clear" w:color="auto" w:fill="auto"/>
            <w:vAlign w:val="center"/>
          </w:tcPr>
          <w:p w14:paraId="21E33C17"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Registre des participants/ Observation directe</w:t>
            </w:r>
          </w:p>
        </w:tc>
      </w:tr>
      <w:tr w:rsidR="008B1E8E" w:rsidRPr="00D6161D" w14:paraId="22D6E570" w14:textId="77777777" w:rsidTr="008B1E8E">
        <w:trPr>
          <w:jc w:val="center"/>
        </w:trPr>
        <w:tc>
          <w:tcPr>
            <w:tcW w:w="588" w:type="dxa"/>
            <w:shd w:val="clear" w:color="auto" w:fill="auto"/>
            <w:vAlign w:val="center"/>
          </w:tcPr>
          <w:p w14:paraId="7BBC41D4"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02</w:t>
            </w:r>
          </w:p>
        </w:tc>
        <w:tc>
          <w:tcPr>
            <w:tcW w:w="4395" w:type="dxa"/>
            <w:shd w:val="clear" w:color="auto" w:fill="auto"/>
            <w:vAlign w:val="center"/>
          </w:tcPr>
          <w:p w14:paraId="0036521D"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Veiller à ce que les communautés affectées et les autres parties prenantes aient accès aux canaux établis pour faire des commentaires et des suggestions sur des actions susceptibles d’affecter leur milieu et leur vie d’une manière générale</w:t>
            </w:r>
          </w:p>
        </w:tc>
        <w:tc>
          <w:tcPr>
            <w:tcW w:w="6925" w:type="dxa"/>
            <w:shd w:val="clear" w:color="auto" w:fill="auto"/>
            <w:vAlign w:val="center"/>
          </w:tcPr>
          <w:p w14:paraId="3EF8CBD2" w14:textId="77777777" w:rsidR="008B1E8E" w:rsidRPr="008B1E8E" w:rsidRDefault="008B1E8E" w:rsidP="00FF65DC">
            <w:pPr>
              <w:pStyle w:val="Textebrut"/>
              <w:numPr>
                <w:ilvl w:val="0"/>
                <w:numId w:val="28"/>
              </w:numPr>
              <w:spacing w:line="22" w:lineRule="atLeast"/>
              <w:ind w:left="295" w:hanging="284"/>
              <w:rPr>
                <w:rFonts w:ascii="Arial Narrow" w:hAnsi="Arial Narrow" w:cs="Arial"/>
                <w:sz w:val="22"/>
                <w:szCs w:val="26"/>
              </w:rPr>
            </w:pPr>
            <w:r w:rsidRPr="008B1E8E">
              <w:rPr>
                <w:rFonts w:ascii="Arial Narrow" w:hAnsi="Arial Narrow" w:cs="Arial"/>
                <w:sz w:val="22"/>
                <w:szCs w:val="26"/>
              </w:rPr>
              <w:t>Disponibilité de la boite de suggestions/ commentaires</w:t>
            </w:r>
          </w:p>
          <w:p w14:paraId="69B01459" w14:textId="77777777" w:rsidR="008B1E8E" w:rsidRPr="007D2663" w:rsidRDefault="008B1E8E" w:rsidP="00FF65DC">
            <w:pPr>
              <w:pStyle w:val="Textebrut"/>
              <w:numPr>
                <w:ilvl w:val="0"/>
                <w:numId w:val="28"/>
              </w:numPr>
              <w:spacing w:line="22" w:lineRule="atLeast"/>
              <w:ind w:left="295" w:hanging="284"/>
              <w:rPr>
                <w:rFonts w:ascii="Arial Narrow" w:hAnsi="Arial Narrow" w:cs="Arial"/>
                <w:sz w:val="24"/>
                <w:szCs w:val="24"/>
              </w:rPr>
            </w:pPr>
            <w:r w:rsidRPr="008B1E8E">
              <w:rPr>
                <w:rFonts w:ascii="Arial Narrow" w:hAnsi="Arial Narrow" w:cs="Arial"/>
                <w:sz w:val="22"/>
                <w:szCs w:val="26"/>
              </w:rPr>
              <w:t>Utilisation de la ligne verte</w:t>
            </w:r>
          </w:p>
        </w:tc>
        <w:tc>
          <w:tcPr>
            <w:tcW w:w="1228" w:type="dxa"/>
            <w:shd w:val="clear" w:color="auto" w:fill="auto"/>
            <w:vAlign w:val="center"/>
          </w:tcPr>
          <w:p w14:paraId="2309997D" w14:textId="77777777" w:rsidR="008B1E8E" w:rsidRPr="008B1E8E" w:rsidRDefault="008B1E8E" w:rsidP="006C5F14">
            <w:pPr>
              <w:pStyle w:val="Textebrut"/>
              <w:spacing w:line="22" w:lineRule="atLeast"/>
              <w:rPr>
                <w:rFonts w:ascii="Arial Narrow" w:hAnsi="Arial Narrow" w:cs="Arial"/>
                <w:sz w:val="22"/>
                <w:szCs w:val="24"/>
              </w:rPr>
            </w:pPr>
          </w:p>
          <w:p w14:paraId="42520D41" w14:textId="77777777" w:rsidR="008B1E8E" w:rsidRPr="008B1E8E" w:rsidRDefault="008B1E8E" w:rsidP="006C5F14">
            <w:pPr>
              <w:spacing w:line="22" w:lineRule="atLeast"/>
              <w:jc w:val="left"/>
              <w:rPr>
                <w:sz w:val="22"/>
                <w:szCs w:val="24"/>
                <w:lang w:eastAsia="fr-FR"/>
              </w:rPr>
            </w:pPr>
            <w:r w:rsidRPr="008B1E8E">
              <w:rPr>
                <w:rFonts w:ascii="Arial Narrow" w:hAnsi="Arial Narrow" w:cs="Arial"/>
                <w:sz w:val="22"/>
                <w:szCs w:val="24"/>
              </w:rPr>
              <w:t>Trimestriel</w:t>
            </w:r>
            <w:r w:rsidR="00BE36C6">
              <w:rPr>
                <w:rFonts w:ascii="Arial Narrow" w:hAnsi="Arial Narrow" w:cs="Arial"/>
                <w:sz w:val="22"/>
                <w:szCs w:val="24"/>
              </w:rPr>
              <w:t>le</w:t>
            </w:r>
          </w:p>
        </w:tc>
        <w:tc>
          <w:tcPr>
            <w:tcW w:w="2183" w:type="dxa"/>
            <w:shd w:val="clear" w:color="auto" w:fill="auto"/>
            <w:vAlign w:val="center"/>
          </w:tcPr>
          <w:p w14:paraId="60D33CF8" w14:textId="77777777" w:rsidR="008B1E8E" w:rsidRPr="008B1E8E" w:rsidRDefault="008B1E8E" w:rsidP="00BE36C6">
            <w:pPr>
              <w:pStyle w:val="Textebrut"/>
              <w:spacing w:line="22" w:lineRule="atLeast"/>
              <w:rPr>
                <w:rFonts w:ascii="Arial Narrow" w:hAnsi="Arial Narrow" w:cs="Arial"/>
                <w:sz w:val="22"/>
                <w:szCs w:val="24"/>
              </w:rPr>
            </w:pPr>
            <w:r w:rsidRPr="008B1E8E">
              <w:rPr>
                <w:rFonts w:ascii="Arial Narrow" w:hAnsi="Arial Narrow" w:cs="Arial"/>
                <w:sz w:val="22"/>
                <w:szCs w:val="24"/>
              </w:rPr>
              <w:t>Statistiques internes sur le nombre absolu de commentaires /appels reçus</w:t>
            </w:r>
          </w:p>
        </w:tc>
      </w:tr>
      <w:tr w:rsidR="008B1E8E" w:rsidRPr="00D6161D" w14:paraId="1AF4238A" w14:textId="77777777" w:rsidTr="008B1E8E">
        <w:trPr>
          <w:jc w:val="center"/>
        </w:trPr>
        <w:tc>
          <w:tcPr>
            <w:tcW w:w="588" w:type="dxa"/>
            <w:shd w:val="clear" w:color="auto" w:fill="auto"/>
            <w:vAlign w:val="center"/>
          </w:tcPr>
          <w:p w14:paraId="292CD062"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03</w:t>
            </w:r>
          </w:p>
        </w:tc>
        <w:tc>
          <w:tcPr>
            <w:tcW w:w="4395" w:type="dxa"/>
            <w:shd w:val="clear" w:color="auto" w:fill="auto"/>
            <w:vAlign w:val="center"/>
          </w:tcPr>
          <w:p w14:paraId="3742F926"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Veiller à ce que les communautés affectées par les projets et les autres parties prenantes puissent exprimer leur point de vue sur le projet grâce à un processus d’implication continue</w:t>
            </w:r>
          </w:p>
        </w:tc>
        <w:tc>
          <w:tcPr>
            <w:tcW w:w="6925" w:type="dxa"/>
            <w:shd w:val="clear" w:color="auto" w:fill="auto"/>
            <w:vAlign w:val="center"/>
          </w:tcPr>
          <w:p w14:paraId="1F5CED77"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 xml:space="preserve">Fréquence des activités d’information sur le projet </w:t>
            </w:r>
          </w:p>
          <w:p w14:paraId="4B0EACB8"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(par trimestre</w:t>
            </w:r>
          </w:p>
          <w:p w14:paraId="0D04FB6B"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1 =Très faible, moins de 2 activités</w:t>
            </w:r>
          </w:p>
          <w:p w14:paraId="132DF2EB"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2=Faible, entre 2 et 4 activités</w:t>
            </w:r>
          </w:p>
          <w:p w14:paraId="64CCD9F1"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3=Moyenne, entre 4 et 6 activités</w:t>
            </w:r>
          </w:p>
          <w:p w14:paraId="21D1D1B6"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4=Élevée, entre 6 et 8 activités</w:t>
            </w:r>
          </w:p>
          <w:p w14:paraId="096700D2" w14:textId="77777777" w:rsidR="008B1E8E" w:rsidRPr="00D6161D" w:rsidRDefault="008B1E8E" w:rsidP="006C5F14">
            <w:pPr>
              <w:pStyle w:val="Textebrut"/>
              <w:spacing w:line="22" w:lineRule="atLeast"/>
              <w:ind w:left="578"/>
              <w:rPr>
                <w:rFonts w:ascii="Arial Narrow" w:hAnsi="Arial Narrow" w:cs="Arial"/>
                <w:sz w:val="26"/>
                <w:szCs w:val="26"/>
              </w:rPr>
            </w:pPr>
            <w:r w:rsidRPr="00D6161D">
              <w:rPr>
                <w:rFonts w:ascii="Arial Narrow" w:hAnsi="Arial Narrow" w:cs="Arial"/>
                <w:szCs w:val="26"/>
              </w:rPr>
              <w:t>5=Très élevée, plus de 8 activités</w:t>
            </w:r>
          </w:p>
        </w:tc>
        <w:tc>
          <w:tcPr>
            <w:tcW w:w="1228" w:type="dxa"/>
            <w:shd w:val="clear" w:color="auto" w:fill="auto"/>
            <w:vAlign w:val="center"/>
          </w:tcPr>
          <w:p w14:paraId="4F9739A0" w14:textId="77777777" w:rsidR="008B1E8E" w:rsidRPr="008B1E8E" w:rsidRDefault="008B1E8E" w:rsidP="006C5F14">
            <w:pPr>
              <w:spacing w:line="22" w:lineRule="atLeast"/>
              <w:jc w:val="left"/>
              <w:rPr>
                <w:rFonts w:ascii="Arial Narrow" w:hAnsi="Arial Narrow" w:cs="Arial"/>
                <w:sz w:val="22"/>
                <w:szCs w:val="26"/>
              </w:rPr>
            </w:pPr>
            <w:r w:rsidRPr="008B1E8E">
              <w:rPr>
                <w:rFonts w:ascii="Arial Narrow" w:hAnsi="Arial Narrow" w:cs="Arial"/>
                <w:sz w:val="22"/>
                <w:szCs w:val="26"/>
              </w:rPr>
              <w:t>Trimestriel</w:t>
            </w:r>
            <w:r w:rsidR="00BE36C6">
              <w:rPr>
                <w:rFonts w:ascii="Arial Narrow" w:hAnsi="Arial Narrow" w:cs="Arial"/>
                <w:sz w:val="22"/>
                <w:szCs w:val="26"/>
              </w:rPr>
              <w:t>le</w:t>
            </w:r>
          </w:p>
        </w:tc>
        <w:tc>
          <w:tcPr>
            <w:tcW w:w="2183" w:type="dxa"/>
            <w:shd w:val="clear" w:color="auto" w:fill="auto"/>
            <w:vAlign w:val="center"/>
          </w:tcPr>
          <w:p w14:paraId="778A97F2"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Registre des participants/ Observation directe</w:t>
            </w:r>
          </w:p>
        </w:tc>
      </w:tr>
      <w:tr w:rsidR="008B1E8E" w:rsidRPr="00D6161D" w14:paraId="08A3A7D8" w14:textId="77777777" w:rsidTr="008B1E8E">
        <w:trPr>
          <w:jc w:val="center"/>
        </w:trPr>
        <w:tc>
          <w:tcPr>
            <w:tcW w:w="588" w:type="dxa"/>
            <w:shd w:val="clear" w:color="auto" w:fill="auto"/>
            <w:vAlign w:val="center"/>
          </w:tcPr>
          <w:p w14:paraId="23042C18"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04</w:t>
            </w:r>
          </w:p>
        </w:tc>
        <w:tc>
          <w:tcPr>
            <w:tcW w:w="4395" w:type="dxa"/>
            <w:shd w:val="clear" w:color="auto" w:fill="auto"/>
            <w:vAlign w:val="center"/>
          </w:tcPr>
          <w:p w14:paraId="721C48B7" w14:textId="77777777" w:rsidR="008B1E8E" w:rsidRPr="008B1E8E" w:rsidRDefault="008B1E8E" w:rsidP="00BE36C6">
            <w:pPr>
              <w:pStyle w:val="Textebrut"/>
              <w:spacing w:line="22" w:lineRule="atLeast"/>
              <w:rPr>
                <w:rFonts w:ascii="Arial Narrow" w:hAnsi="Arial Narrow" w:cs="Arial"/>
                <w:sz w:val="22"/>
                <w:szCs w:val="26"/>
              </w:rPr>
            </w:pPr>
            <w:r w:rsidRPr="008B1E8E">
              <w:rPr>
                <w:rFonts w:ascii="Arial Narrow" w:hAnsi="Arial Narrow" w:cs="Arial"/>
                <w:sz w:val="22"/>
                <w:szCs w:val="26"/>
              </w:rPr>
              <w:t>Assurer un engagement ciblé et inclusif auprès des hommes, des femmes, des personnes âgées, des jeunes, des personnes déplacées et des personnes vulnérables et défavorisées ou des groupes directement touchés par les interventions du projet</w:t>
            </w:r>
          </w:p>
        </w:tc>
        <w:tc>
          <w:tcPr>
            <w:tcW w:w="6925" w:type="dxa"/>
            <w:shd w:val="clear" w:color="auto" w:fill="auto"/>
            <w:vAlign w:val="center"/>
          </w:tcPr>
          <w:p w14:paraId="421E96EE" w14:textId="77777777" w:rsidR="008B1E8E" w:rsidRPr="008B1E8E" w:rsidRDefault="008B1E8E" w:rsidP="00FF65DC">
            <w:pPr>
              <w:pStyle w:val="Textebrut"/>
              <w:numPr>
                <w:ilvl w:val="0"/>
                <w:numId w:val="28"/>
              </w:numPr>
              <w:spacing w:line="22" w:lineRule="atLeast"/>
              <w:ind w:left="295" w:hanging="284"/>
              <w:rPr>
                <w:rFonts w:ascii="Arial Narrow" w:hAnsi="Arial Narrow" w:cs="Arial"/>
                <w:sz w:val="22"/>
                <w:szCs w:val="26"/>
              </w:rPr>
            </w:pPr>
            <w:r w:rsidRPr="008B1E8E">
              <w:rPr>
                <w:rFonts w:ascii="Arial Narrow" w:hAnsi="Arial Narrow" w:cs="Arial"/>
                <w:sz w:val="22"/>
                <w:szCs w:val="26"/>
              </w:rPr>
              <w:t>Nombre d’activités spécifiques pour ces groupes (nombre de personnes, ventilation selon âge et sexe)</w:t>
            </w:r>
          </w:p>
          <w:p w14:paraId="2A910B71" w14:textId="77777777" w:rsidR="008B1E8E" w:rsidRPr="007D2663" w:rsidRDefault="008B1E8E" w:rsidP="00FF65DC">
            <w:pPr>
              <w:pStyle w:val="Textebrut"/>
              <w:numPr>
                <w:ilvl w:val="0"/>
                <w:numId w:val="28"/>
              </w:numPr>
              <w:spacing w:line="22" w:lineRule="atLeast"/>
              <w:ind w:left="295" w:hanging="284"/>
              <w:rPr>
                <w:rFonts w:ascii="Arial Narrow" w:hAnsi="Arial Narrow" w:cs="Arial"/>
                <w:sz w:val="24"/>
                <w:szCs w:val="26"/>
              </w:rPr>
            </w:pPr>
            <w:r w:rsidRPr="008B1E8E">
              <w:rPr>
                <w:rFonts w:ascii="Arial Narrow" w:hAnsi="Arial Narrow" w:cs="Arial"/>
                <w:sz w:val="22"/>
                <w:szCs w:val="26"/>
              </w:rPr>
              <w:t>Nombre de visites dans les maisonnées des personnes vulnérables (personnes handicapées par exemple) (nombre de personnes, ventilation selon âge et sexe)</w:t>
            </w:r>
          </w:p>
        </w:tc>
        <w:tc>
          <w:tcPr>
            <w:tcW w:w="1228" w:type="dxa"/>
            <w:shd w:val="clear" w:color="auto" w:fill="auto"/>
            <w:vAlign w:val="center"/>
          </w:tcPr>
          <w:p w14:paraId="1970C5DF"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Trimestriel</w:t>
            </w:r>
            <w:r w:rsidR="00BE36C6">
              <w:rPr>
                <w:rFonts w:ascii="Arial Narrow" w:hAnsi="Arial Narrow" w:cs="Arial"/>
                <w:sz w:val="22"/>
                <w:szCs w:val="26"/>
              </w:rPr>
              <w:t>le</w:t>
            </w:r>
          </w:p>
        </w:tc>
        <w:tc>
          <w:tcPr>
            <w:tcW w:w="2183" w:type="dxa"/>
            <w:shd w:val="clear" w:color="auto" w:fill="auto"/>
            <w:vAlign w:val="center"/>
          </w:tcPr>
          <w:p w14:paraId="1663AAFF"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Registre des participants/ Observation directe</w:t>
            </w:r>
          </w:p>
        </w:tc>
      </w:tr>
      <w:tr w:rsidR="008B1E8E" w:rsidRPr="00D6161D" w14:paraId="059E75B6" w14:textId="77777777" w:rsidTr="008B1E8E">
        <w:trPr>
          <w:jc w:val="center"/>
        </w:trPr>
        <w:tc>
          <w:tcPr>
            <w:tcW w:w="588" w:type="dxa"/>
            <w:shd w:val="clear" w:color="auto" w:fill="auto"/>
            <w:vAlign w:val="center"/>
          </w:tcPr>
          <w:p w14:paraId="096ACD95"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05</w:t>
            </w:r>
          </w:p>
        </w:tc>
        <w:tc>
          <w:tcPr>
            <w:tcW w:w="4395" w:type="dxa"/>
            <w:shd w:val="clear" w:color="auto" w:fill="auto"/>
            <w:vAlign w:val="center"/>
          </w:tcPr>
          <w:p w14:paraId="615D84E0" w14:textId="77777777" w:rsidR="008B1E8E" w:rsidRPr="008B1E8E" w:rsidRDefault="008B1E8E" w:rsidP="00BE36C6">
            <w:pPr>
              <w:pStyle w:val="Textebrut"/>
              <w:spacing w:line="22" w:lineRule="atLeast"/>
              <w:rPr>
                <w:rFonts w:ascii="Arial Narrow" w:hAnsi="Arial Narrow" w:cs="Arial"/>
                <w:sz w:val="22"/>
                <w:szCs w:val="26"/>
              </w:rPr>
            </w:pPr>
            <w:r w:rsidRPr="008B1E8E">
              <w:rPr>
                <w:rFonts w:ascii="Arial Narrow" w:hAnsi="Arial Narrow" w:cs="Arial"/>
                <w:sz w:val="22"/>
                <w:szCs w:val="26"/>
              </w:rPr>
              <w:t>Assurer la divulgation en temps opportun d’informations pertinentes, transparentes, objecti</w:t>
            </w:r>
            <w:r w:rsidR="00BE36C6">
              <w:rPr>
                <w:rFonts w:ascii="Arial Narrow" w:hAnsi="Arial Narrow" w:cs="Arial"/>
                <w:sz w:val="22"/>
                <w:szCs w:val="26"/>
              </w:rPr>
              <w:t>ves</w:t>
            </w:r>
            <w:r w:rsidRPr="008B1E8E">
              <w:rPr>
                <w:rFonts w:ascii="Arial Narrow" w:hAnsi="Arial Narrow" w:cs="Arial"/>
                <w:sz w:val="22"/>
                <w:szCs w:val="26"/>
              </w:rPr>
              <w:t xml:space="preserve">, significatives et facilement accessibles qui se trouvent dans une langue et un format locaux culturellement appropriés </w:t>
            </w:r>
            <w:r w:rsidR="00BE36C6">
              <w:rPr>
                <w:rFonts w:ascii="Arial Narrow" w:hAnsi="Arial Narrow" w:cs="Arial"/>
                <w:sz w:val="22"/>
                <w:szCs w:val="26"/>
              </w:rPr>
              <w:t xml:space="preserve">et qui </w:t>
            </w:r>
            <w:r w:rsidRPr="008B1E8E">
              <w:rPr>
                <w:rFonts w:ascii="Arial Narrow" w:hAnsi="Arial Narrow" w:cs="Arial"/>
                <w:sz w:val="22"/>
                <w:szCs w:val="26"/>
              </w:rPr>
              <w:t xml:space="preserve"> sont compréhensibles pour les communautés affectées pour les aider à participer de manière significative</w:t>
            </w:r>
          </w:p>
        </w:tc>
        <w:tc>
          <w:tcPr>
            <w:tcW w:w="6925" w:type="dxa"/>
            <w:shd w:val="clear" w:color="auto" w:fill="auto"/>
            <w:vAlign w:val="center"/>
          </w:tcPr>
          <w:p w14:paraId="5BBF649C" w14:textId="77777777" w:rsidR="008B1E8E" w:rsidRPr="008B1E8E" w:rsidRDefault="008B1E8E" w:rsidP="00FF65DC">
            <w:pPr>
              <w:pStyle w:val="Textebrut"/>
              <w:numPr>
                <w:ilvl w:val="0"/>
                <w:numId w:val="28"/>
              </w:numPr>
              <w:spacing w:line="22" w:lineRule="atLeast"/>
              <w:ind w:left="295" w:hanging="284"/>
              <w:rPr>
                <w:rFonts w:ascii="Arial Narrow" w:hAnsi="Arial Narrow" w:cs="Arial"/>
                <w:sz w:val="22"/>
                <w:szCs w:val="26"/>
              </w:rPr>
            </w:pPr>
            <w:r w:rsidRPr="008B1E8E">
              <w:rPr>
                <w:rFonts w:ascii="Arial Narrow" w:hAnsi="Arial Narrow" w:cs="Arial"/>
                <w:sz w:val="22"/>
                <w:szCs w:val="26"/>
              </w:rPr>
              <w:t>Niveau de communication et d'information</w:t>
            </w:r>
          </w:p>
          <w:p w14:paraId="58838957"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1=Très fable, aucun outil d'information et de communication</w:t>
            </w:r>
          </w:p>
          <w:p w14:paraId="4938B22F"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2=Faible, outils d'information limités et méthodes de communication non-structurées</w:t>
            </w:r>
          </w:p>
          <w:p w14:paraId="1F189E47"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3=Moyen, outils d'informations limités et méthodes de communication semi-structurées</w:t>
            </w:r>
          </w:p>
          <w:p w14:paraId="0E7CBE2C"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 xml:space="preserve">4=Élevé, outils d'information généraux et méthodes de </w:t>
            </w:r>
          </w:p>
          <w:p w14:paraId="6298502F"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communication structurées</w:t>
            </w:r>
          </w:p>
          <w:p w14:paraId="08490FBE" w14:textId="77777777" w:rsidR="008B1E8E" w:rsidRPr="00D6161D" w:rsidRDefault="008B1E8E" w:rsidP="006C5F14">
            <w:pPr>
              <w:pStyle w:val="Textebrut"/>
              <w:spacing w:line="22" w:lineRule="atLeast"/>
              <w:ind w:left="578"/>
              <w:rPr>
                <w:rFonts w:ascii="Arial Narrow" w:hAnsi="Arial Narrow" w:cs="Arial"/>
                <w:szCs w:val="26"/>
              </w:rPr>
            </w:pPr>
            <w:r w:rsidRPr="00D6161D">
              <w:rPr>
                <w:rFonts w:ascii="Arial Narrow" w:hAnsi="Arial Narrow" w:cs="Arial"/>
                <w:szCs w:val="26"/>
              </w:rPr>
              <w:t>5=Très</w:t>
            </w:r>
            <w:r w:rsidR="00BE36C6">
              <w:rPr>
                <w:rFonts w:ascii="Arial Narrow" w:hAnsi="Arial Narrow" w:cs="Arial"/>
                <w:szCs w:val="26"/>
              </w:rPr>
              <w:t xml:space="preserve"> élevé :</w:t>
            </w:r>
            <w:r w:rsidRPr="00D6161D">
              <w:rPr>
                <w:rFonts w:ascii="Arial Narrow" w:hAnsi="Arial Narrow" w:cs="Arial"/>
                <w:szCs w:val="26"/>
              </w:rPr>
              <w:t xml:space="preserve"> outils d'information et méthodes de communication </w:t>
            </w:r>
          </w:p>
          <w:p w14:paraId="75ED9861" w14:textId="77777777" w:rsidR="008B1E8E" w:rsidRPr="00D6161D" w:rsidRDefault="00662856" w:rsidP="006C5F14">
            <w:pPr>
              <w:pStyle w:val="Textebrut"/>
              <w:spacing w:line="22" w:lineRule="atLeast"/>
              <w:ind w:left="578"/>
              <w:rPr>
                <w:rFonts w:ascii="Arial Narrow" w:hAnsi="Arial Narrow" w:cs="Arial"/>
                <w:sz w:val="26"/>
                <w:szCs w:val="26"/>
              </w:rPr>
            </w:pPr>
            <w:r w:rsidRPr="00D6161D">
              <w:rPr>
                <w:rFonts w:ascii="Arial Narrow" w:hAnsi="Arial Narrow" w:cs="Arial"/>
                <w:szCs w:val="26"/>
              </w:rPr>
              <w:t>S</w:t>
            </w:r>
            <w:r w:rsidR="008B1E8E" w:rsidRPr="00D6161D">
              <w:rPr>
                <w:rFonts w:ascii="Arial Narrow" w:hAnsi="Arial Narrow" w:cs="Arial"/>
                <w:szCs w:val="26"/>
              </w:rPr>
              <w:t>tructurées</w:t>
            </w:r>
          </w:p>
        </w:tc>
        <w:tc>
          <w:tcPr>
            <w:tcW w:w="1228" w:type="dxa"/>
            <w:shd w:val="clear" w:color="auto" w:fill="auto"/>
            <w:vAlign w:val="center"/>
          </w:tcPr>
          <w:p w14:paraId="36FBAF75"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Trimestriel</w:t>
            </w:r>
            <w:r w:rsidR="00BE36C6">
              <w:rPr>
                <w:rFonts w:ascii="Arial Narrow" w:hAnsi="Arial Narrow" w:cs="Arial"/>
                <w:sz w:val="22"/>
                <w:szCs w:val="26"/>
              </w:rPr>
              <w:t>le</w:t>
            </w:r>
          </w:p>
        </w:tc>
        <w:tc>
          <w:tcPr>
            <w:tcW w:w="2183" w:type="dxa"/>
            <w:shd w:val="clear" w:color="auto" w:fill="auto"/>
            <w:vAlign w:val="center"/>
          </w:tcPr>
          <w:p w14:paraId="7086FCD5" w14:textId="77777777" w:rsidR="008B1E8E" w:rsidRPr="008B1E8E" w:rsidRDefault="008B1E8E" w:rsidP="006C5F14">
            <w:pPr>
              <w:pStyle w:val="Textebrut"/>
              <w:spacing w:line="22" w:lineRule="atLeast"/>
              <w:rPr>
                <w:rFonts w:ascii="Arial Narrow" w:hAnsi="Arial Narrow" w:cs="Arial"/>
                <w:sz w:val="22"/>
                <w:szCs w:val="26"/>
              </w:rPr>
            </w:pPr>
            <w:r w:rsidRPr="008B1E8E">
              <w:rPr>
                <w:rFonts w:ascii="Arial Narrow" w:hAnsi="Arial Narrow" w:cs="Arial"/>
                <w:sz w:val="22"/>
                <w:szCs w:val="26"/>
              </w:rPr>
              <w:t>Statistiques internes, bases de données des sous-projets</w:t>
            </w:r>
          </w:p>
        </w:tc>
      </w:tr>
    </w:tbl>
    <w:p w14:paraId="2B16842F" w14:textId="77777777" w:rsidR="008B1E8E" w:rsidRDefault="008B1E8E" w:rsidP="00F66E11">
      <w:pPr>
        <w:pStyle w:val="Textebrut"/>
        <w:spacing w:before="120" w:after="120" w:line="276" w:lineRule="auto"/>
        <w:jc w:val="both"/>
        <w:rPr>
          <w:rFonts w:ascii="Arial Narrow" w:hAnsi="Arial Narrow" w:cs="Arial"/>
          <w:sz w:val="26"/>
          <w:szCs w:val="26"/>
        </w:rPr>
        <w:sectPr w:rsidR="008B1E8E" w:rsidSect="00F66E11">
          <w:pgSz w:w="16838" w:h="11906" w:orient="landscape" w:code="9"/>
          <w:pgMar w:top="1418" w:right="1418" w:bottom="1134" w:left="1276" w:header="709" w:footer="709" w:gutter="0"/>
          <w:cols w:space="708"/>
          <w:docGrid w:linePitch="360"/>
        </w:sectPr>
      </w:pPr>
    </w:p>
    <w:p w14:paraId="19D9DA57" w14:textId="77777777" w:rsidR="00BE36C6" w:rsidRDefault="00BE36C6" w:rsidP="00CE18A5">
      <w:pPr>
        <w:pStyle w:val="Titre"/>
        <w:spacing w:before="0" w:after="120"/>
        <w:ind w:left="426"/>
        <w:jc w:val="both"/>
        <w:rPr>
          <w:rFonts w:ascii="Arial Narrow" w:hAnsi="Arial Narrow" w:cs="Arial"/>
          <w:sz w:val="26"/>
          <w:szCs w:val="26"/>
        </w:rPr>
      </w:pPr>
    </w:p>
    <w:p w14:paraId="5599F839" w14:textId="77777777" w:rsidR="00BE36C6" w:rsidRDefault="00BE36C6" w:rsidP="00CE18A5"/>
    <w:p w14:paraId="0ED47A87" w14:textId="77777777" w:rsidR="00BE36C6" w:rsidRDefault="00BE36C6" w:rsidP="00CE18A5"/>
    <w:p w14:paraId="086D3C07" w14:textId="77777777" w:rsidR="00BE36C6" w:rsidRDefault="00BE36C6" w:rsidP="00CE18A5"/>
    <w:p w14:paraId="61A487BF" w14:textId="77777777" w:rsidR="00BE36C6" w:rsidRDefault="00BE36C6" w:rsidP="00CE18A5"/>
    <w:p w14:paraId="7FF894DB" w14:textId="77777777" w:rsidR="00BE36C6" w:rsidRDefault="00BE36C6" w:rsidP="00CE18A5"/>
    <w:p w14:paraId="7E739A07" w14:textId="77777777" w:rsidR="00BE36C6" w:rsidRDefault="00BE36C6" w:rsidP="00CE18A5"/>
    <w:p w14:paraId="33E90424" w14:textId="77777777" w:rsidR="00BE36C6" w:rsidRDefault="00BE36C6" w:rsidP="00CE18A5"/>
    <w:p w14:paraId="0D50ADD3" w14:textId="77777777" w:rsidR="00BE36C6" w:rsidRDefault="00BE36C6" w:rsidP="00CE18A5"/>
    <w:p w14:paraId="6B293BD6" w14:textId="77777777" w:rsidR="00BE36C6" w:rsidRDefault="00BE36C6" w:rsidP="00CE18A5"/>
    <w:p w14:paraId="27E965D2" w14:textId="77777777" w:rsidR="00BE36C6" w:rsidRDefault="00BE36C6" w:rsidP="00CE18A5"/>
    <w:p w14:paraId="3FF4047A" w14:textId="77777777" w:rsidR="00BE36C6" w:rsidRDefault="00BE36C6" w:rsidP="00CE18A5"/>
    <w:p w14:paraId="0F5C9856" w14:textId="77777777" w:rsidR="00BE36C6" w:rsidRDefault="00BE36C6" w:rsidP="00CE18A5"/>
    <w:p w14:paraId="6E4CD0D0" w14:textId="77777777" w:rsidR="00BE36C6" w:rsidRPr="00CE18A5" w:rsidRDefault="00BE36C6" w:rsidP="00CE18A5">
      <w:pPr>
        <w:pStyle w:val="Titre"/>
        <w:spacing w:before="0" w:after="120"/>
        <w:jc w:val="both"/>
        <w:rPr>
          <w:rFonts w:ascii="Arial Narrow" w:hAnsi="Arial Narrow" w:cs="Arial"/>
          <w:sz w:val="28"/>
          <w:szCs w:val="28"/>
        </w:rPr>
      </w:pPr>
      <w:bookmarkStart w:id="95" w:name="_Toc89869935"/>
      <w:r>
        <w:rPr>
          <w:rFonts w:ascii="Arial Narrow" w:hAnsi="Arial Narrow"/>
          <w:sz w:val="28"/>
          <w:szCs w:val="26"/>
          <w:lang w:val="fr-CD"/>
        </w:rPr>
        <w:t>DEUXIEME</w:t>
      </w:r>
      <w:r w:rsidRPr="0041260E">
        <w:rPr>
          <w:rFonts w:ascii="Arial Narrow" w:hAnsi="Arial Narrow"/>
          <w:sz w:val="28"/>
          <w:szCs w:val="26"/>
          <w:lang w:val="fr-CD"/>
        </w:rPr>
        <w:t xml:space="preserve"> PARTIE </w:t>
      </w:r>
      <w:r w:rsidRPr="00BE36C6">
        <w:rPr>
          <w:rFonts w:ascii="Arial Narrow" w:hAnsi="Arial Narrow"/>
          <w:sz w:val="28"/>
          <w:szCs w:val="28"/>
          <w:lang w:val="fr-CD"/>
        </w:rPr>
        <w:t xml:space="preserve">: </w:t>
      </w:r>
      <w:r w:rsidRPr="00CE18A5">
        <w:rPr>
          <w:rFonts w:ascii="Arial Narrow" w:hAnsi="Arial Narrow" w:cs="Arial"/>
          <w:sz w:val="28"/>
          <w:szCs w:val="28"/>
        </w:rPr>
        <w:t>MECANISME DE GESTION DES PLAINTES (MGP)</w:t>
      </w:r>
      <w:bookmarkEnd w:id="95"/>
    </w:p>
    <w:p w14:paraId="13F3B6E6" w14:textId="77777777" w:rsidR="00BE36C6" w:rsidRDefault="00BE36C6" w:rsidP="00FF65DC">
      <w:pPr>
        <w:pStyle w:val="Titre"/>
        <w:numPr>
          <w:ilvl w:val="0"/>
          <w:numId w:val="33"/>
        </w:numPr>
        <w:spacing w:before="120" w:after="120" w:line="22" w:lineRule="atLeast"/>
        <w:jc w:val="both"/>
        <w:rPr>
          <w:rFonts w:ascii="Arial Narrow" w:hAnsi="Arial Narrow" w:cs="Arial"/>
          <w:sz w:val="26"/>
          <w:szCs w:val="26"/>
        </w:rPr>
        <w:sectPr w:rsidR="00BE36C6" w:rsidSect="00EB2822">
          <w:footerReference w:type="default" r:id="rId22"/>
          <w:pgSz w:w="11906" w:h="16838" w:code="9"/>
          <w:pgMar w:top="1247" w:right="1134" w:bottom="1247" w:left="1418" w:header="709" w:footer="709" w:gutter="0"/>
          <w:pgNumType w:start="83"/>
          <w:cols w:space="708"/>
          <w:docGrid w:linePitch="360"/>
        </w:sectPr>
      </w:pPr>
    </w:p>
    <w:p w14:paraId="07BC486F" w14:textId="77777777" w:rsidR="00C52A33" w:rsidRPr="003829B7" w:rsidRDefault="003A3DD2" w:rsidP="00190BCB">
      <w:pPr>
        <w:pStyle w:val="Titre"/>
        <w:numPr>
          <w:ilvl w:val="0"/>
          <w:numId w:val="73"/>
        </w:numPr>
        <w:spacing w:before="120" w:after="120" w:line="22" w:lineRule="atLeast"/>
        <w:ind w:left="426"/>
        <w:jc w:val="both"/>
        <w:rPr>
          <w:rFonts w:ascii="Arial Narrow" w:hAnsi="Arial Narrow" w:cs="Arial"/>
          <w:sz w:val="26"/>
          <w:szCs w:val="26"/>
        </w:rPr>
      </w:pPr>
      <w:bookmarkStart w:id="96" w:name="_Toc89869936"/>
      <w:r w:rsidRPr="003829B7">
        <w:rPr>
          <w:rFonts w:ascii="Arial Narrow" w:hAnsi="Arial Narrow" w:cs="Arial"/>
          <w:sz w:val="26"/>
          <w:szCs w:val="26"/>
        </w:rPr>
        <w:t>INTRODUCTION</w:t>
      </w:r>
      <w:bookmarkEnd w:id="96"/>
      <w:r w:rsidRPr="003829B7">
        <w:rPr>
          <w:rFonts w:ascii="Arial Narrow" w:hAnsi="Arial Narrow" w:cs="Arial"/>
          <w:sz w:val="26"/>
          <w:szCs w:val="26"/>
        </w:rPr>
        <w:t xml:space="preserve"> </w:t>
      </w:r>
    </w:p>
    <w:bookmarkEnd w:id="83"/>
    <w:bookmarkEnd w:id="84"/>
    <w:bookmarkEnd w:id="85"/>
    <w:p w14:paraId="5D338A9C" w14:textId="77777777" w:rsidR="00704683" w:rsidRPr="008B1E8E" w:rsidRDefault="00E730D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UCM et CEP-O ont déjà mis en œuvre des Mécanismes de Gestion des Plaintes (MGP) pour les projets EASE pour le volet électricité et PEMU pour le volet eau potable. </w:t>
      </w:r>
      <w:r w:rsidR="00704683" w:rsidRPr="008B1E8E">
        <w:rPr>
          <w:rFonts w:ascii="Arial Narrow" w:hAnsi="Arial Narrow" w:cs="Arial"/>
          <w:szCs w:val="26"/>
          <w:lang w:val="fr"/>
        </w:rPr>
        <w:t xml:space="preserve">Dans le cadre du </w:t>
      </w:r>
      <w:r w:rsidR="00C52A33">
        <w:rPr>
          <w:rFonts w:ascii="Arial Narrow" w:hAnsi="Arial Narrow" w:cs="Arial"/>
          <w:szCs w:val="26"/>
          <w:lang w:val="fr"/>
        </w:rPr>
        <w:t>P</w:t>
      </w:r>
      <w:r w:rsidR="00704683" w:rsidRPr="008B1E8E">
        <w:rPr>
          <w:rFonts w:ascii="Arial Narrow" w:hAnsi="Arial Narrow" w:cs="Arial"/>
          <w:szCs w:val="26"/>
          <w:lang w:val="fr"/>
        </w:rPr>
        <w:t xml:space="preserve">rojet </w:t>
      </w:r>
      <w:r w:rsidR="00C52A33">
        <w:rPr>
          <w:rFonts w:ascii="Arial Narrow" w:hAnsi="Arial Narrow" w:cs="Arial"/>
          <w:szCs w:val="26"/>
          <w:lang w:val="fr"/>
        </w:rPr>
        <w:t>de</w:t>
      </w:r>
      <w:r w:rsidR="00F55953" w:rsidRPr="008B1E8E">
        <w:rPr>
          <w:rFonts w:ascii="Arial Narrow" w:hAnsi="Arial Narrow" w:cs="Arial"/>
          <w:szCs w:val="26"/>
          <w:lang w:val="fr"/>
        </w:rPr>
        <w:t xml:space="preserve"> </w:t>
      </w:r>
      <w:r w:rsidR="00C52A33">
        <w:rPr>
          <w:rFonts w:ascii="Arial Narrow" w:hAnsi="Arial Narrow" w:cs="Arial"/>
          <w:szCs w:val="26"/>
          <w:lang w:val="fr"/>
        </w:rPr>
        <w:t>G</w:t>
      </w:r>
      <w:r w:rsidR="00704683" w:rsidRPr="008B1E8E">
        <w:rPr>
          <w:rFonts w:ascii="Arial Narrow" w:hAnsi="Arial Narrow" w:cs="Arial"/>
          <w:szCs w:val="26"/>
          <w:lang w:val="fr"/>
        </w:rPr>
        <w:t xml:space="preserve">ouvernance </w:t>
      </w:r>
      <w:r w:rsidR="00F55953" w:rsidRPr="008B1E8E">
        <w:rPr>
          <w:rFonts w:ascii="Arial Narrow" w:hAnsi="Arial Narrow" w:cs="Arial"/>
          <w:szCs w:val="26"/>
          <w:lang w:val="fr"/>
        </w:rPr>
        <w:t xml:space="preserve">et </w:t>
      </w:r>
      <w:r w:rsidR="00704683" w:rsidRPr="008B1E8E">
        <w:rPr>
          <w:rFonts w:ascii="Arial Narrow" w:hAnsi="Arial Narrow" w:cs="Arial"/>
          <w:szCs w:val="26"/>
          <w:lang w:val="fr"/>
        </w:rPr>
        <w:t>d’</w:t>
      </w:r>
      <w:r w:rsidR="00C52A33">
        <w:rPr>
          <w:rFonts w:ascii="Arial Narrow" w:hAnsi="Arial Narrow" w:cs="Arial"/>
          <w:szCs w:val="26"/>
          <w:lang w:val="fr"/>
        </w:rPr>
        <w:t>A</w:t>
      </w:r>
      <w:r w:rsidR="00704683" w:rsidRPr="008B1E8E">
        <w:rPr>
          <w:rFonts w:ascii="Arial Narrow" w:hAnsi="Arial Narrow" w:cs="Arial"/>
          <w:szCs w:val="26"/>
          <w:lang w:val="fr"/>
        </w:rPr>
        <w:t>ccès à l’électricité</w:t>
      </w:r>
      <w:r w:rsidR="00F55953" w:rsidRPr="008B1E8E">
        <w:rPr>
          <w:rFonts w:ascii="Arial Narrow" w:hAnsi="Arial Narrow" w:cs="Arial"/>
          <w:szCs w:val="26"/>
          <w:lang w:val="fr"/>
        </w:rPr>
        <w:t>,</w:t>
      </w:r>
      <w:r w:rsidR="00704683" w:rsidRPr="008B1E8E">
        <w:rPr>
          <w:rFonts w:ascii="Arial Narrow" w:hAnsi="Arial Narrow" w:cs="Arial"/>
          <w:szCs w:val="26"/>
          <w:lang w:val="fr"/>
        </w:rPr>
        <w:t xml:space="preserve"> </w:t>
      </w:r>
      <w:r w:rsidR="00114137" w:rsidRPr="008B1E8E">
        <w:rPr>
          <w:rFonts w:ascii="Arial Narrow" w:hAnsi="Arial Narrow" w:cs="Arial"/>
          <w:szCs w:val="26"/>
          <w:lang w:val="fr"/>
        </w:rPr>
        <w:t>à l’</w:t>
      </w:r>
      <w:r w:rsidR="00C52A33">
        <w:rPr>
          <w:rFonts w:ascii="Arial Narrow" w:hAnsi="Arial Narrow" w:cs="Arial"/>
          <w:szCs w:val="26"/>
          <w:lang w:val="fr"/>
        </w:rPr>
        <w:t>E</w:t>
      </w:r>
      <w:r w:rsidR="00704683" w:rsidRPr="008B1E8E">
        <w:rPr>
          <w:rFonts w:ascii="Arial Narrow" w:hAnsi="Arial Narrow" w:cs="Arial"/>
          <w:szCs w:val="26"/>
          <w:lang w:val="fr"/>
        </w:rPr>
        <w:t>au</w:t>
      </w:r>
      <w:r w:rsidR="00F55953" w:rsidRPr="008B1E8E">
        <w:rPr>
          <w:rFonts w:ascii="Arial Narrow" w:hAnsi="Arial Narrow" w:cs="Arial"/>
          <w:szCs w:val="26"/>
          <w:lang w:val="fr"/>
        </w:rPr>
        <w:t xml:space="preserve"> potable et à l’</w:t>
      </w:r>
      <w:r w:rsidR="00C52A33">
        <w:rPr>
          <w:rFonts w:ascii="Arial Narrow" w:hAnsi="Arial Narrow" w:cs="Arial"/>
          <w:szCs w:val="26"/>
          <w:lang w:val="fr"/>
        </w:rPr>
        <w:t>A</w:t>
      </w:r>
      <w:r w:rsidR="00F55953" w:rsidRPr="008B1E8E">
        <w:rPr>
          <w:rFonts w:ascii="Arial Narrow" w:hAnsi="Arial Narrow" w:cs="Arial"/>
          <w:szCs w:val="26"/>
          <w:lang w:val="fr"/>
        </w:rPr>
        <w:t>ssainissement</w:t>
      </w:r>
      <w:r w:rsidR="00114137" w:rsidRPr="008B1E8E">
        <w:rPr>
          <w:rFonts w:ascii="Arial Narrow" w:hAnsi="Arial Narrow" w:cs="Arial"/>
          <w:szCs w:val="26"/>
          <w:lang w:val="fr"/>
        </w:rPr>
        <w:t xml:space="preserve">, un nouveau mécanisme </w:t>
      </w:r>
      <w:r w:rsidR="00A5019C" w:rsidRPr="008B1E8E">
        <w:rPr>
          <w:rFonts w:ascii="Arial Narrow" w:hAnsi="Arial Narrow" w:cs="Arial"/>
          <w:szCs w:val="26"/>
          <w:lang w:val="fr"/>
        </w:rPr>
        <w:t xml:space="preserve">consolidé et sensible </w:t>
      </w:r>
      <w:r w:rsidR="00347004">
        <w:rPr>
          <w:rFonts w:ascii="Arial Narrow" w:hAnsi="Arial Narrow" w:cs="Arial"/>
          <w:szCs w:val="26"/>
          <w:lang w:val="fr"/>
        </w:rPr>
        <w:t>à l’</w:t>
      </w:r>
      <w:r w:rsidR="00A5019C" w:rsidRPr="008B1E8E">
        <w:rPr>
          <w:rFonts w:ascii="Arial Narrow" w:hAnsi="Arial Narrow" w:cs="Arial"/>
          <w:szCs w:val="26"/>
          <w:lang w:val="fr"/>
        </w:rPr>
        <w:t xml:space="preserve">EAS/HS </w:t>
      </w:r>
      <w:r w:rsidR="00F55953" w:rsidRPr="008B1E8E">
        <w:rPr>
          <w:rFonts w:ascii="Arial Narrow" w:hAnsi="Arial Narrow" w:cs="Arial"/>
          <w:szCs w:val="26"/>
          <w:lang w:val="fr"/>
        </w:rPr>
        <w:t>est</w:t>
      </w:r>
      <w:r w:rsidR="00114137" w:rsidRPr="008B1E8E">
        <w:rPr>
          <w:rFonts w:ascii="Arial Narrow" w:hAnsi="Arial Narrow" w:cs="Arial"/>
          <w:szCs w:val="26"/>
          <w:lang w:val="fr"/>
        </w:rPr>
        <w:t xml:space="preserve"> élaboré conformément à la norme environnementale n°10 de la Banque mondiale. Ce mécani</w:t>
      </w:r>
      <w:r w:rsidR="001F2313" w:rsidRPr="008B1E8E">
        <w:rPr>
          <w:rFonts w:ascii="Arial Narrow" w:hAnsi="Arial Narrow" w:cs="Arial"/>
          <w:szCs w:val="26"/>
          <w:lang w:val="fr"/>
        </w:rPr>
        <w:t>sme se base</w:t>
      </w:r>
      <w:r w:rsidR="00114137" w:rsidRPr="008B1E8E">
        <w:rPr>
          <w:rFonts w:ascii="Arial Narrow" w:hAnsi="Arial Narrow" w:cs="Arial"/>
          <w:szCs w:val="26"/>
          <w:lang w:val="fr"/>
        </w:rPr>
        <w:t xml:space="preserve"> sur </w:t>
      </w:r>
      <w:r w:rsidR="00411A61" w:rsidRPr="008B1E8E">
        <w:rPr>
          <w:rFonts w:ascii="Arial Narrow" w:hAnsi="Arial Narrow" w:cs="Arial"/>
          <w:szCs w:val="26"/>
          <w:lang w:val="fr"/>
        </w:rPr>
        <w:t>ceux déjà établi dans le cadre des projets EASE et PEM</w:t>
      </w:r>
      <w:r w:rsidR="001530DC" w:rsidRPr="008B1E8E">
        <w:rPr>
          <w:rFonts w:ascii="Arial Narrow" w:hAnsi="Arial Narrow" w:cs="Arial"/>
          <w:szCs w:val="26"/>
          <w:lang w:val="fr"/>
        </w:rPr>
        <w:t>U</w:t>
      </w:r>
      <w:r w:rsidR="001F2313" w:rsidRPr="008B1E8E">
        <w:rPr>
          <w:rFonts w:ascii="Arial Narrow" w:hAnsi="Arial Narrow" w:cs="Arial"/>
          <w:szCs w:val="26"/>
          <w:lang w:val="fr"/>
        </w:rPr>
        <w:t xml:space="preserve"> et les orientations de la NES 10 e</w:t>
      </w:r>
      <w:r w:rsidR="00C52A33">
        <w:rPr>
          <w:rFonts w:ascii="Arial Narrow" w:hAnsi="Arial Narrow" w:cs="Arial"/>
          <w:szCs w:val="26"/>
          <w:lang w:val="fr"/>
        </w:rPr>
        <w:t>t de la</w:t>
      </w:r>
      <w:r w:rsidR="001F2313" w:rsidRPr="008B1E8E">
        <w:rPr>
          <w:rFonts w:ascii="Arial Narrow" w:hAnsi="Arial Narrow" w:cs="Arial"/>
          <w:szCs w:val="26"/>
          <w:lang w:val="fr"/>
        </w:rPr>
        <w:t xml:space="preserve"> NP 5</w:t>
      </w:r>
      <w:r w:rsidR="00411A61" w:rsidRPr="008B1E8E">
        <w:rPr>
          <w:rFonts w:ascii="Arial Narrow" w:hAnsi="Arial Narrow" w:cs="Arial"/>
          <w:szCs w:val="26"/>
          <w:lang w:val="fr"/>
        </w:rPr>
        <w:t>.</w:t>
      </w:r>
    </w:p>
    <w:p w14:paraId="1D597D08" w14:textId="77777777" w:rsidR="00570CEA" w:rsidRDefault="0099017B" w:rsidP="008B1E8E">
      <w:pPr>
        <w:spacing w:line="22" w:lineRule="atLeast"/>
        <w:ind w:left="425"/>
        <w:rPr>
          <w:rFonts w:ascii="Arial Narrow" w:hAnsi="Arial Narrow" w:cs="Arial"/>
          <w:szCs w:val="26"/>
          <w:lang w:val="fr"/>
        </w:rPr>
      </w:pPr>
      <w:r w:rsidRPr="008B1E8E">
        <w:rPr>
          <w:rFonts w:ascii="Arial Narrow" w:hAnsi="Arial Narrow" w:cs="Arial"/>
          <w:szCs w:val="26"/>
          <w:lang w:val="fr"/>
        </w:rPr>
        <w:t>L’un des objectifs majeurs du MGP est d’éviter les nombreux recours au système judiciaire et de toujours rechercher en priorité une solution à l’amiable, tout en préservant les intérêts des plaignants et du pro</w:t>
      </w:r>
      <w:r w:rsidR="009370E6" w:rsidRPr="008B1E8E">
        <w:rPr>
          <w:rFonts w:ascii="Arial Narrow" w:hAnsi="Arial Narrow" w:cs="Arial"/>
          <w:szCs w:val="26"/>
          <w:lang w:val="fr"/>
        </w:rPr>
        <w:t>jet</w:t>
      </w:r>
      <w:r w:rsidRPr="008B1E8E">
        <w:rPr>
          <w:rFonts w:ascii="Arial Narrow" w:hAnsi="Arial Narrow" w:cs="Arial"/>
          <w:szCs w:val="26"/>
          <w:lang w:val="fr"/>
        </w:rPr>
        <w:t xml:space="preserve"> et limiter ainsi les risques inévitablement liés aux actions judiciaires.</w:t>
      </w:r>
    </w:p>
    <w:p w14:paraId="0D1E6723" w14:textId="77777777" w:rsidR="008E00EC" w:rsidRPr="008B1E8E" w:rsidRDefault="008E00EC" w:rsidP="008B1E8E">
      <w:pPr>
        <w:spacing w:line="22" w:lineRule="atLeast"/>
        <w:ind w:left="425"/>
        <w:rPr>
          <w:rFonts w:ascii="Arial Narrow" w:hAnsi="Arial Narrow" w:cs="Arial"/>
          <w:szCs w:val="26"/>
          <w:lang w:val="fr"/>
        </w:rPr>
      </w:pPr>
      <w:r w:rsidRPr="008E00EC">
        <w:rPr>
          <w:rFonts w:ascii="Arial Narrow" w:hAnsi="Arial Narrow" w:cs="Arial"/>
          <w:szCs w:val="26"/>
          <w:lang w:val="fr"/>
        </w:rPr>
        <w:t xml:space="preserve">Aussi, </w:t>
      </w:r>
      <w:r>
        <w:rPr>
          <w:rFonts w:ascii="Arial Narrow" w:hAnsi="Arial Narrow" w:cs="Arial"/>
          <w:szCs w:val="26"/>
          <w:lang w:val="fr"/>
        </w:rPr>
        <w:t>ce</w:t>
      </w:r>
      <w:r w:rsidRPr="008E00EC">
        <w:rPr>
          <w:rFonts w:ascii="Arial Narrow" w:hAnsi="Arial Narrow" w:cs="Arial"/>
          <w:szCs w:val="26"/>
          <w:lang w:val="fr"/>
        </w:rPr>
        <w:t xml:space="preserve"> MGP </w:t>
      </w:r>
      <w:r w:rsidR="00696697">
        <w:rPr>
          <w:rFonts w:ascii="Arial Narrow" w:hAnsi="Arial Narrow" w:cs="Arial"/>
          <w:szCs w:val="26"/>
          <w:lang w:val="fr"/>
        </w:rPr>
        <w:t xml:space="preserve">sera </w:t>
      </w:r>
      <w:r w:rsidRPr="008E00EC">
        <w:rPr>
          <w:rFonts w:ascii="Arial Narrow" w:hAnsi="Arial Narrow" w:cs="Arial"/>
          <w:szCs w:val="26"/>
          <w:lang w:val="fr"/>
        </w:rPr>
        <w:t>divulgué</w:t>
      </w:r>
      <w:r w:rsidR="00696697">
        <w:rPr>
          <w:rFonts w:ascii="Arial Narrow" w:hAnsi="Arial Narrow" w:cs="Arial"/>
          <w:szCs w:val="26"/>
          <w:lang w:val="fr"/>
        </w:rPr>
        <w:t xml:space="preserve"> après son approbation</w:t>
      </w:r>
      <w:r w:rsidRPr="008E00EC">
        <w:rPr>
          <w:rFonts w:ascii="Arial Narrow" w:hAnsi="Arial Narrow" w:cs="Arial"/>
          <w:szCs w:val="26"/>
          <w:lang w:val="fr"/>
        </w:rPr>
        <w:t xml:space="preserve"> et mise en œuvre dans la zone du projet, pour permettre à toute personne ayant connaissance d’un abus ou ayant été lésée dans le cadre de la mise en œuvre des activités du Projet, de déposer une plainte verbale ou écrite pour trouver réparation. Sont également recevables, les plaintes émanant de personnes non-identifiées ou plaintes anonymes.  </w:t>
      </w:r>
    </w:p>
    <w:p w14:paraId="62676B46" w14:textId="77777777" w:rsidR="0099017B" w:rsidRPr="003829B7" w:rsidRDefault="003A3DD2" w:rsidP="003829B7">
      <w:pPr>
        <w:pStyle w:val="Titre"/>
        <w:numPr>
          <w:ilvl w:val="0"/>
          <w:numId w:val="72"/>
        </w:numPr>
        <w:spacing w:before="120" w:after="120" w:line="22" w:lineRule="atLeast"/>
        <w:ind w:left="426"/>
        <w:jc w:val="both"/>
        <w:rPr>
          <w:rFonts w:ascii="Arial Narrow" w:hAnsi="Arial Narrow" w:cs="Arial"/>
          <w:sz w:val="26"/>
          <w:szCs w:val="26"/>
        </w:rPr>
      </w:pPr>
      <w:bookmarkStart w:id="97" w:name="_Toc89869937"/>
      <w:r w:rsidRPr="003829B7">
        <w:rPr>
          <w:rFonts w:ascii="Arial Narrow" w:hAnsi="Arial Narrow" w:cs="Arial"/>
          <w:sz w:val="26"/>
          <w:szCs w:val="26"/>
        </w:rPr>
        <w:t>OBJECTIFS ET PRINCIPES DU MGP</w:t>
      </w:r>
      <w:bookmarkEnd w:id="97"/>
    </w:p>
    <w:p w14:paraId="348B5A29" w14:textId="77777777" w:rsidR="000E6757" w:rsidRPr="00CE18A5" w:rsidRDefault="000E6757" w:rsidP="00C60726">
      <w:pPr>
        <w:pStyle w:val="Paragraphedeliste"/>
      </w:pPr>
      <w:r w:rsidRPr="00CE18A5">
        <w:t>Objectifs :</w:t>
      </w:r>
    </w:p>
    <w:p w14:paraId="610EA8CA" w14:textId="77777777" w:rsidR="000E6757" w:rsidRPr="008B1E8E" w:rsidRDefault="000E6757"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 MGP est un dispositif qui vise à recevoir traiter </w:t>
      </w:r>
      <w:r w:rsidR="00C52A33">
        <w:rPr>
          <w:rFonts w:ascii="Arial Narrow" w:hAnsi="Arial Narrow" w:cs="Arial"/>
          <w:szCs w:val="26"/>
          <w:lang w:val="fr"/>
        </w:rPr>
        <w:t>l</w:t>
      </w:r>
      <w:r w:rsidRPr="008B1E8E">
        <w:rPr>
          <w:rFonts w:ascii="Arial Narrow" w:hAnsi="Arial Narrow" w:cs="Arial"/>
          <w:szCs w:val="26"/>
          <w:lang w:val="fr"/>
        </w:rPr>
        <w:t>es plaintes en temps opportun en accordant une attention particulière aux groupes vulnérables.</w:t>
      </w:r>
    </w:p>
    <w:p w14:paraId="0A6E3BAE" w14:textId="77777777" w:rsidR="000E6757" w:rsidRPr="008B1E8E" w:rsidRDefault="000E6757"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Les objectifs spécifiques du MGP sont :</w:t>
      </w:r>
    </w:p>
    <w:p w14:paraId="41F44413" w14:textId="77777777" w:rsidR="00681E59" w:rsidRPr="008B1E8E" w:rsidRDefault="00681E59"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sidRPr="008B1E8E">
        <w:rPr>
          <w:rFonts w:ascii="Arial Narrow" w:hAnsi="Arial Narrow" w:cs="Arial"/>
          <w:color w:val="000000"/>
          <w:szCs w:val="26"/>
          <w:lang w:val="fr" w:eastAsia="pt-PT"/>
        </w:rPr>
        <w:t xml:space="preserve">éveiller la conscience du public sur le projet et augmenter le niveau d’implication des parties prenantes dans le projet </w:t>
      </w:r>
    </w:p>
    <w:p w14:paraId="52E459C7" w14:textId="77777777" w:rsidR="000E6757" w:rsidRPr="008B1E8E" w:rsidRDefault="006F26B3"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m</w:t>
      </w:r>
      <w:r w:rsidR="000E6757" w:rsidRPr="008B1E8E">
        <w:rPr>
          <w:rFonts w:ascii="Arial Narrow" w:hAnsi="Arial Narrow" w:cs="Arial"/>
          <w:color w:val="000000"/>
          <w:szCs w:val="26"/>
          <w:lang w:val="fr" w:eastAsia="pt-PT"/>
        </w:rPr>
        <w:t xml:space="preserve">ettre à la disposition des personnes, des communautés affectées ou de celles  </w:t>
      </w:r>
      <w:r>
        <w:rPr>
          <w:rFonts w:ascii="Arial Narrow" w:hAnsi="Arial Narrow" w:cs="Arial"/>
          <w:color w:val="000000"/>
          <w:szCs w:val="26"/>
          <w:lang w:val="fr" w:eastAsia="pt-PT"/>
        </w:rPr>
        <w:t xml:space="preserve">susceptibles </w:t>
      </w:r>
      <w:r w:rsidR="000E6757" w:rsidRPr="008B1E8E">
        <w:rPr>
          <w:rFonts w:ascii="Arial Narrow" w:hAnsi="Arial Narrow" w:cs="Arial"/>
          <w:color w:val="000000"/>
          <w:szCs w:val="26"/>
          <w:lang w:val="fr" w:eastAsia="pt-PT"/>
        </w:rPr>
        <w:t xml:space="preserve">de l’être par les activités du projet, des possibilités de soumettre leurs plaintes au travers d’un mécanisme </w:t>
      </w:r>
      <w:r w:rsidR="008338A7" w:rsidRPr="008B1E8E">
        <w:rPr>
          <w:rFonts w:ascii="Arial Narrow" w:hAnsi="Arial Narrow" w:cs="Arial"/>
          <w:color w:val="000000"/>
          <w:szCs w:val="26"/>
          <w:lang w:val="fr" w:eastAsia="pt-PT"/>
        </w:rPr>
        <w:t xml:space="preserve">transparent, </w:t>
      </w:r>
      <w:r w:rsidR="000E6757" w:rsidRPr="008B1E8E">
        <w:rPr>
          <w:rFonts w:ascii="Arial Narrow" w:hAnsi="Arial Narrow" w:cs="Arial"/>
          <w:color w:val="000000"/>
          <w:szCs w:val="26"/>
          <w:lang w:val="fr" w:eastAsia="pt-PT"/>
        </w:rPr>
        <w:t>accessible, rapide, efficace</w:t>
      </w:r>
      <w:r w:rsidR="008338A7" w:rsidRPr="008B1E8E">
        <w:rPr>
          <w:rFonts w:ascii="Arial Narrow" w:hAnsi="Arial Narrow" w:cs="Arial"/>
          <w:color w:val="000000"/>
          <w:szCs w:val="26"/>
          <w:lang w:val="fr" w:eastAsia="pt-PT"/>
        </w:rPr>
        <w:t xml:space="preserve">, </w:t>
      </w:r>
      <w:r w:rsidR="000E6757" w:rsidRPr="008B1E8E">
        <w:rPr>
          <w:rFonts w:ascii="Arial Narrow" w:hAnsi="Arial Narrow" w:cs="Arial"/>
          <w:color w:val="000000"/>
          <w:szCs w:val="26"/>
          <w:lang w:val="fr" w:eastAsia="pt-PT"/>
        </w:rPr>
        <w:t>culturellement adapté</w:t>
      </w:r>
      <w:r w:rsidR="008338A7" w:rsidRPr="008B1E8E">
        <w:rPr>
          <w:rFonts w:ascii="Arial Narrow" w:hAnsi="Arial Narrow" w:cs="Arial"/>
          <w:color w:val="000000"/>
          <w:szCs w:val="26"/>
          <w:lang w:val="fr" w:eastAsia="pt-PT"/>
        </w:rPr>
        <w:t xml:space="preserve"> et équitable et non</w:t>
      </w:r>
      <w:r w:rsidR="000E6757" w:rsidRPr="008B1E8E">
        <w:rPr>
          <w:rFonts w:ascii="Arial Narrow" w:hAnsi="Arial Narrow" w:cs="Arial"/>
          <w:color w:val="000000"/>
          <w:szCs w:val="26"/>
          <w:lang w:val="fr" w:eastAsia="pt-PT"/>
        </w:rPr>
        <w:t xml:space="preserve"> </w:t>
      </w:r>
      <w:r w:rsidR="008338A7" w:rsidRPr="008B1E8E">
        <w:rPr>
          <w:rFonts w:ascii="Arial Narrow" w:hAnsi="Arial Narrow" w:cs="Arial"/>
          <w:color w:val="000000"/>
          <w:szCs w:val="26"/>
          <w:lang w:val="fr" w:eastAsia="pt-PT"/>
        </w:rPr>
        <w:t>discriminatoire qui permette aux personnes lésées de se plaindre et d’éviter les litiges</w:t>
      </w:r>
    </w:p>
    <w:p w14:paraId="1D550F12" w14:textId="77777777" w:rsidR="008338A7" w:rsidRPr="008B1E8E" w:rsidRDefault="006F26B3"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f</w:t>
      </w:r>
      <w:r w:rsidR="00681E59" w:rsidRPr="008B1E8E">
        <w:rPr>
          <w:rFonts w:ascii="Arial Narrow" w:hAnsi="Arial Narrow" w:cs="Arial"/>
          <w:color w:val="000000"/>
          <w:szCs w:val="26"/>
          <w:lang w:val="fr" w:eastAsia="pt-PT"/>
        </w:rPr>
        <w:t xml:space="preserve">avoriser le règlement à l’amiable des plaintes générales et éviter </w:t>
      </w:r>
      <w:r>
        <w:rPr>
          <w:rFonts w:ascii="Arial Narrow" w:hAnsi="Arial Narrow" w:cs="Arial"/>
          <w:color w:val="000000"/>
          <w:szCs w:val="26"/>
          <w:lang w:val="fr" w:eastAsia="pt-PT"/>
        </w:rPr>
        <w:t>du</w:t>
      </w:r>
      <w:r w:rsidR="00681E59" w:rsidRPr="008B1E8E">
        <w:rPr>
          <w:rFonts w:ascii="Arial Narrow" w:hAnsi="Arial Narrow" w:cs="Arial"/>
          <w:color w:val="000000"/>
          <w:szCs w:val="26"/>
          <w:lang w:val="fr" w:eastAsia="pt-PT"/>
        </w:rPr>
        <w:t xml:space="preserve"> mieux que l’on peut </w:t>
      </w:r>
      <w:r>
        <w:rPr>
          <w:rFonts w:ascii="Arial Narrow" w:hAnsi="Arial Narrow" w:cs="Arial"/>
          <w:color w:val="000000"/>
          <w:szCs w:val="26"/>
          <w:lang w:val="fr" w:eastAsia="pt-PT"/>
        </w:rPr>
        <w:t>de</w:t>
      </w:r>
      <w:r w:rsidR="00681E59" w:rsidRPr="008B1E8E">
        <w:rPr>
          <w:rFonts w:ascii="Arial Narrow" w:hAnsi="Arial Narrow" w:cs="Arial"/>
          <w:color w:val="000000"/>
          <w:szCs w:val="26"/>
          <w:lang w:val="fr" w:eastAsia="pt-PT"/>
        </w:rPr>
        <w:t xml:space="preserve"> faire recours à la justice</w:t>
      </w:r>
    </w:p>
    <w:p w14:paraId="632FEEF8" w14:textId="77777777" w:rsidR="00681E59" w:rsidRPr="008B1E8E" w:rsidRDefault="006F26B3"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m</w:t>
      </w:r>
      <w:r w:rsidR="00681E59" w:rsidRPr="008B1E8E">
        <w:rPr>
          <w:rFonts w:ascii="Arial Narrow" w:hAnsi="Arial Narrow" w:cs="Arial"/>
          <w:color w:val="000000"/>
          <w:szCs w:val="26"/>
          <w:lang w:val="fr" w:eastAsia="pt-PT"/>
        </w:rPr>
        <w:t>inimiser la mauvaise publicité, éviter/minimiser les retards dans l’exécution des travaux d’infrastructure et assurer la durabilité des interventions du projet</w:t>
      </w:r>
    </w:p>
    <w:p w14:paraId="40EF7A3C" w14:textId="77777777" w:rsidR="00681E59" w:rsidRPr="008B1E8E" w:rsidRDefault="00681E59"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sidRPr="008B1E8E">
        <w:rPr>
          <w:rFonts w:ascii="Arial Narrow" w:hAnsi="Arial Narrow" w:cs="Arial"/>
          <w:color w:val="000000"/>
          <w:szCs w:val="26"/>
          <w:lang w:val="fr" w:eastAsia="pt-PT"/>
        </w:rPr>
        <w:t>prévenir la fraude, la corruption et les incidents de VBG liées à la mise en œuvre du projet</w:t>
      </w:r>
    </w:p>
    <w:p w14:paraId="3E3116FB" w14:textId="77777777" w:rsidR="00681E59" w:rsidRPr="008B1E8E" w:rsidRDefault="00681E59"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sidRPr="008B1E8E">
        <w:rPr>
          <w:rFonts w:ascii="Arial Narrow" w:hAnsi="Arial Narrow" w:cs="Arial"/>
          <w:color w:val="000000"/>
          <w:szCs w:val="26"/>
          <w:lang w:val="fr" w:eastAsia="pt-PT"/>
        </w:rPr>
        <w:t>augmenter l’implication des parties prenantes dans le projet afin d’assurer la durabilité des interventions du projet</w:t>
      </w:r>
    </w:p>
    <w:p w14:paraId="7C4B6416" w14:textId="77777777" w:rsidR="00681E59" w:rsidRPr="008B1E8E" w:rsidRDefault="00681E59"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sidRPr="008B1E8E">
        <w:rPr>
          <w:rFonts w:ascii="Arial Narrow" w:hAnsi="Arial Narrow" w:cs="Arial"/>
          <w:color w:val="000000"/>
          <w:szCs w:val="26"/>
          <w:lang w:val="fr" w:eastAsia="pt-PT"/>
        </w:rPr>
        <w:t>identifier, proposer et mettre en œuvre des solutions appropriées en réponse aux plaintes déposées</w:t>
      </w:r>
    </w:p>
    <w:p w14:paraId="734B9614" w14:textId="1FF05B55" w:rsidR="001124F0" w:rsidRDefault="001124F0" w:rsidP="008B1E8E">
      <w:pPr>
        <w:numPr>
          <w:ilvl w:val="0"/>
          <w:numId w:val="11"/>
        </w:numPr>
        <w:tabs>
          <w:tab w:val="left" w:pos="1134"/>
        </w:tabs>
        <w:spacing w:before="0" w:after="0"/>
        <w:ind w:left="1134" w:hanging="567"/>
        <w:rPr>
          <w:rFonts w:ascii="Arial Narrow" w:hAnsi="Arial Narrow" w:cs="Arial"/>
          <w:color w:val="000000"/>
          <w:szCs w:val="26"/>
          <w:lang w:val="fr" w:eastAsia="pt-PT"/>
        </w:rPr>
      </w:pPr>
      <w:r w:rsidRPr="008B1E8E">
        <w:rPr>
          <w:rFonts w:ascii="Arial Narrow" w:hAnsi="Arial Narrow" w:cs="Arial"/>
          <w:color w:val="000000"/>
          <w:szCs w:val="26"/>
          <w:lang w:val="fr" w:eastAsia="pt-PT"/>
        </w:rPr>
        <w:t>prendre connaissance des problèmes en rapport avec la mise en œuvre du projet et les résoudre avant qu’ils ne dégénèrent</w:t>
      </w:r>
      <w:r w:rsidR="00E63DA5" w:rsidRPr="008B1E8E">
        <w:rPr>
          <w:rFonts w:ascii="Arial Narrow" w:hAnsi="Arial Narrow" w:cs="Arial"/>
          <w:color w:val="000000"/>
          <w:szCs w:val="26"/>
          <w:lang w:val="fr" w:eastAsia="pt-PT"/>
        </w:rPr>
        <w:t>.</w:t>
      </w:r>
    </w:p>
    <w:p w14:paraId="62EC990E" w14:textId="29B896E0" w:rsidR="0063369D" w:rsidRDefault="0063369D" w:rsidP="0063369D">
      <w:pPr>
        <w:tabs>
          <w:tab w:val="left" w:pos="1134"/>
        </w:tabs>
        <w:spacing w:before="0" w:after="0"/>
        <w:rPr>
          <w:rFonts w:ascii="Arial Narrow" w:hAnsi="Arial Narrow" w:cs="Arial"/>
          <w:color w:val="000000"/>
          <w:szCs w:val="26"/>
          <w:lang w:val="fr" w:eastAsia="pt-PT"/>
        </w:rPr>
      </w:pPr>
    </w:p>
    <w:p w14:paraId="2980D702" w14:textId="4EC53414" w:rsidR="0063369D" w:rsidRDefault="0063369D" w:rsidP="0063369D">
      <w:pPr>
        <w:tabs>
          <w:tab w:val="left" w:pos="1134"/>
        </w:tabs>
        <w:spacing w:before="0" w:after="0"/>
        <w:rPr>
          <w:rFonts w:ascii="Arial Narrow" w:hAnsi="Arial Narrow" w:cs="Arial"/>
          <w:color w:val="000000"/>
          <w:szCs w:val="26"/>
          <w:lang w:val="fr" w:eastAsia="pt-PT"/>
        </w:rPr>
      </w:pPr>
    </w:p>
    <w:p w14:paraId="7E6BC09F" w14:textId="06C9A068" w:rsidR="0063369D" w:rsidRDefault="0063369D" w:rsidP="0063369D">
      <w:pPr>
        <w:tabs>
          <w:tab w:val="left" w:pos="1134"/>
        </w:tabs>
        <w:spacing w:before="0" w:after="0"/>
        <w:rPr>
          <w:rFonts w:ascii="Arial Narrow" w:hAnsi="Arial Narrow" w:cs="Arial"/>
          <w:color w:val="000000"/>
          <w:szCs w:val="26"/>
          <w:lang w:val="fr" w:eastAsia="pt-PT"/>
        </w:rPr>
      </w:pPr>
    </w:p>
    <w:p w14:paraId="001B6703" w14:textId="364B9E87" w:rsidR="0063369D" w:rsidRDefault="0063369D" w:rsidP="0063369D">
      <w:pPr>
        <w:tabs>
          <w:tab w:val="left" w:pos="1134"/>
        </w:tabs>
        <w:spacing w:before="0" w:after="0"/>
        <w:rPr>
          <w:rFonts w:ascii="Arial Narrow" w:hAnsi="Arial Narrow" w:cs="Arial"/>
          <w:color w:val="000000"/>
          <w:szCs w:val="26"/>
          <w:lang w:val="fr" w:eastAsia="pt-PT"/>
        </w:rPr>
      </w:pPr>
    </w:p>
    <w:p w14:paraId="0E0D82FB" w14:textId="37668231" w:rsidR="0063369D" w:rsidRDefault="0063369D" w:rsidP="0063369D">
      <w:pPr>
        <w:tabs>
          <w:tab w:val="left" w:pos="1134"/>
        </w:tabs>
        <w:spacing w:before="0" w:after="0"/>
        <w:rPr>
          <w:rFonts w:ascii="Arial Narrow" w:hAnsi="Arial Narrow" w:cs="Arial"/>
          <w:color w:val="000000"/>
          <w:szCs w:val="26"/>
          <w:lang w:val="fr" w:eastAsia="pt-PT"/>
        </w:rPr>
      </w:pPr>
    </w:p>
    <w:p w14:paraId="729D75AD" w14:textId="1DB872EC" w:rsidR="0063369D" w:rsidRDefault="0063369D" w:rsidP="0063369D">
      <w:pPr>
        <w:tabs>
          <w:tab w:val="left" w:pos="1134"/>
        </w:tabs>
        <w:spacing w:before="0" w:after="0"/>
        <w:rPr>
          <w:rFonts w:ascii="Arial Narrow" w:hAnsi="Arial Narrow" w:cs="Arial"/>
          <w:color w:val="000000"/>
          <w:szCs w:val="26"/>
          <w:lang w:val="fr" w:eastAsia="pt-PT"/>
        </w:rPr>
      </w:pPr>
    </w:p>
    <w:p w14:paraId="481D91FD" w14:textId="317670FA" w:rsidR="0063369D" w:rsidRDefault="0063369D" w:rsidP="0063369D">
      <w:pPr>
        <w:tabs>
          <w:tab w:val="left" w:pos="1134"/>
        </w:tabs>
        <w:spacing w:before="0" w:after="0"/>
        <w:rPr>
          <w:rFonts w:ascii="Arial Narrow" w:hAnsi="Arial Narrow" w:cs="Arial"/>
          <w:color w:val="000000"/>
          <w:szCs w:val="26"/>
          <w:lang w:val="fr" w:eastAsia="pt-PT"/>
        </w:rPr>
      </w:pPr>
    </w:p>
    <w:p w14:paraId="27D8E709" w14:textId="4724114C" w:rsidR="0063369D" w:rsidRDefault="0063369D" w:rsidP="0063369D">
      <w:pPr>
        <w:tabs>
          <w:tab w:val="left" w:pos="1134"/>
        </w:tabs>
        <w:spacing w:before="0" w:after="0"/>
        <w:rPr>
          <w:rFonts w:ascii="Arial Narrow" w:hAnsi="Arial Narrow" w:cs="Arial"/>
          <w:color w:val="000000"/>
          <w:szCs w:val="26"/>
          <w:lang w:val="fr" w:eastAsia="pt-PT"/>
        </w:rPr>
      </w:pPr>
    </w:p>
    <w:p w14:paraId="4DB85FF5" w14:textId="77777777" w:rsidR="0063369D" w:rsidRPr="008B1E8E" w:rsidRDefault="0063369D" w:rsidP="0063369D">
      <w:pPr>
        <w:tabs>
          <w:tab w:val="left" w:pos="1134"/>
        </w:tabs>
        <w:spacing w:before="0" w:after="0"/>
        <w:rPr>
          <w:rFonts w:ascii="Arial Narrow" w:hAnsi="Arial Narrow" w:cs="Arial"/>
          <w:color w:val="000000"/>
          <w:szCs w:val="26"/>
          <w:lang w:val="fr" w:eastAsia="pt-PT"/>
        </w:rPr>
      </w:pPr>
    </w:p>
    <w:p w14:paraId="35C9614C" w14:textId="006E3B94" w:rsidR="001124F0" w:rsidRPr="00CE18A5" w:rsidRDefault="001124F0" w:rsidP="00C60726">
      <w:pPr>
        <w:pStyle w:val="Paragraphedeliste"/>
      </w:pPr>
      <w:r w:rsidRPr="00CE18A5">
        <w:t>Principes</w:t>
      </w:r>
      <w:r w:rsidR="0063369D">
        <w:t> :</w:t>
      </w:r>
    </w:p>
    <w:p w14:paraId="09A666F8" w14:textId="77777777" w:rsidR="00810559" w:rsidRPr="008B1E8E" w:rsidRDefault="004465C0"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 MGP se fonde sur les principes </w:t>
      </w:r>
      <w:r w:rsidR="00810559" w:rsidRPr="008B1E8E">
        <w:rPr>
          <w:rFonts w:ascii="Arial Narrow" w:hAnsi="Arial Narrow" w:cs="Arial"/>
          <w:szCs w:val="26"/>
          <w:lang w:val="fr"/>
        </w:rPr>
        <w:t>décrit</w:t>
      </w:r>
      <w:r w:rsidR="006F26B3">
        <w:rPr>
          <w:rFonts w:ascii="Arial Narrow" w:hAnsi="Arial Narrow" w:cs="Arial"/>
          <w:szCs w:val="26"/>
          <w:lang w:val="fr"/>
        </w:rPr>
        <w:t>s</w:t>
      </w:r>
      <w:r w:rsidR="00810559" w:rsidRPr="008B1E8E">
        <w:rPr>
          <w:rFonts w:ascii="Arial Narrow" w:hAnsi="Arial Narrow" w:cs="Arial"/>
          <w:szCs w:val="26"/>
          <w:lang w:val="fr"/>
        </w:rPr>
        <w:t xml:space="preserve"> dans le tableau ci-dessous.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687"/>
        <w:gridCol w:w="6418"/>
      </w:tblGrid>
      <w:tr w:rsidR="00810559" w:rsidRPr="008B1E8E" w14:paraId="1107CFA6" w14:textId="77777777" w:rsidTr="00CF7D41">
        <w:trPr>
          <w:tblHeader/>
        </w:trPr>
        <w:tc>
          <w:tcPr>
            <w:tcW w:w="675" w:type="dxa"/>
            <w:shd w:val="clear" w:color="auto" w:fill="DEEAF6"/>
          </w:tcPr>
          <w:p w14:paraId="4FC90113" w14:textId="77777777" w:rsidR="00810559" w:rsidRPr="008B1E8E" w:rsidRDefault="006C34E0" w:rsidP="00811460">
            <w:pPr>
              <w:autoSpaceDE w:val="0"/>
              <w:autoSpaceDN w:val="0"/>
              <w:adjustRightInd w:val="0"/>
              <w:spacing w:before="0" w:after="0" w:line="22" w:lineRule="atLeast"/>
              <w:jc w:val="center"/>
              <w:rPr>
                <w:rFonts w:ascii="Arial Narrow" w:hAnsi="Arial Narrow" w:cs="Arial"/>
                <w:b/>
                <w:sz w:val="22"/>
                <w:szCs w:val="26"/>
                <w:lang w:eastAsia="fr-FR"/>
              </w:rPr>
            </w:pPr>
            <w:r w:rsidRPr="008B1E8E">
              <w:rPr>
                <w:rFonts w:ascii="Arial Narrow" w:hAnsi="Arial Narrow" w:cs="Arial"/>
                <w:b/>
                <w:sz w:val="22"/>
                <w:szCs w:val="26"/>
                <w:lang w:eastAsia="fr-FR"/>
              </w:rPr>
              <w:t>Item</w:t>
            </w:r>
          </w:p>
        </w:tc>
        <w:tc>
          <w:tcPr>
            <w:tcW w:w="1701" w:type="dxa"/>
            <w:shd w:val="clear" w:color="auto" w:fill="DEEAF6"/>
          </w:tcPr>
          <w:p w14:paraId="6D3B0C98" w14:textId="77777777" w:rsidR="00810559" w:rsidRPr="008B1E8E" w:rsidRDefault="00810559" w:rsidP="00811460">
            <w:pPr>
              <w:autoSpaceDE w:val="0"/>
              <w:autoSpaceDN w:val="0"/>
              <w:adjustRightInd w:val="0"/>
              <w:spacing w:before="0" w:after="0" w:line="22" w:lineRule="atLeast"/>
              <w:jc w:val="center"/>
              <w:rPr>
                <w:rFonts w:ascii="Arial Narrow" w:hAnsi="Arial Narrow" w:cs="Arial"/>
                <w:b/>
                <w:sz w:val="22"/>
                <w:szCs w:val="26"/>
                <w:lang w:eastAsia="fr-FR"/>
              </w:rPr>
            </w:pPr>
            <w:r w:rsidRPr="008B1E8E">
              <w:rPr>
                <w:rFonts w:ascii="Arial Narrow" w:hAnsi="Arial Narrow" w:cs="Arial"/>
                <w:b/>
                <w:sz w:val="22"/>
                <w:szCs w:val="26"/>
                <w:lang w:eastAsia="fr-FR"/>
              </w:rPr>
              <w:t>Principe</w:t>
            </w:r>
          </w:p>
        </w:tc>
        <w:tc>
          <w:tcPr>
            <w:tcW w:w="6627" w:type="dxa"/>
            <w:shd w:val="clear" w:color="auto" w:fill="DEEAF6"/>
          </w:tcPr>
          <w:p w14:paraId="0D5F0321" w14:textId="77777777" w:rsidR="00810559" w:rsidRPr="008B1E8E" w:rsidRDefault="00810559" w:rsidP="00811460">
            <w:pPr>
              <w:autoSpaceDE w:val="0"/>
              <w:autoSpaceDN w:val="0"/>
              <w:adjustRightInd w:val="0"/>
              <w:spacing w:before="0" w:after="0" w:line="22" w:lineRule="atLeast"/>
              <w:jc w:val="center"/>
              <w:rPr>
                <w:rFonts w:ascii="Arial Narrow" w:hAnsi="Arial Narrow" w:cs="Arial"/>
                <w:b/>
                <w:sz w:val="22"/>
                <w:szCs w:val="26"/>
                <w:lang w:eastAsia="fr-FR"/>
              </w:rPr>
            </w:pPr>
            <w:r w:rsidRPr="008B1E8E">
              <w:rPr>
                <w:rFonts w:ascii="Arial Narrow" w:hAnsi="Arial Narrow" w:cs="Arial"/>
                <w:b/>
                <w:sz w:val="22"/>
                <w:szCs w:val="26"/>
                <w:lang w:eastAsia="fr-FR"/>
              </w:rPr>
              <w:t>Description</w:t>
            </w:r>
          </w:p>
        </w:tc>
      </w:tr>
      <w:tr w:rsidR="00810559" w:rsidRPr="008B1E8E" w14:paraId="7458251C" w14:textId="77777777" w:rsidTr="008B1E8E">
        <w:tc>
          <w:tcPr>
            <w:tcW w:w="675" w:type="dxa"/>
            <w:shd w:val="clear" w:color="auto" w:fill="auto"/>
            <w:vAlign w:val="center"/>
          </w:tcPr>
          <w:p w14:paraId="73B5D1CB" w14:textId="77777777" w:rsidR="00810559" w:rsidRPr="008B1E8E" w:rsidRDefault="008330B8"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01</w:t>
            </w:r>
          </w:p>
        </w:tc>
        <w:tc>
          <w:tcPr>
            <w:tcW w:w="1701" w:type="dxa"/>
            <w:shd w:val="clear" w:color="auto" w:fill="auto"/>
            <w:vAlign w:val="center"/>
          </w:tcPr>
          <w:p w14:paraId="213E4552" w14:textId="77777777" w:rsidR="00810559" w:rsidRPr="008B1E8E" w:rsidRDefault="008330B8"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 xml:space="preserve">Participation et inclusion </w:t>
            </w:r>
          </w:p>
        </w:tc>
        <w:tc>
          <w:tcPr>
            <w:tcW w:w="6627" w:type="dxa"/>
            <w:shd w:val="clear" w:color="auto" w:fill="auto"/>
            <w:vAlign w:val="center"/>
          </w:tcPr>
          <w:p w14:paraId="37B34B2F" w14:textId="40FE4B76" w:rsidR="00810559" w:rsidRPr="008B1E8E" w:rsidRDefault="007F22C2" w:rsidP="0063369D">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 xml:space="preserve">Le succès et l’efficacité du système ne seront assurés que s’il est développé avec une forte participation de représentants de tous les groupes de parties prenantes </w:t>
            </w:r>
            <w:r w:rsidR="00BC6281" w:rsidRPr="008B1E8E">
              <w:rPr>
                <w:rFonts w:ascii="Arial Narrow" w:hAnsi="Arial Narrow" w:cs="Arial"/>
                <w:sz w:val="22"/>
                <w:szCs w:val="26"/>
                <w:lang w:eastAsia="fr-FR"/>
              </w:rPr>
              <w:t xml:space="preserve">incluant les groupes vulnérables et défavorisés </w:t>
            </w:r>
            <w:r w:rsidRPr="008B1E8E">
              <w:rPr>
                <w:rFonts w:ascii="Arial Narrow" w:hAnsi="Arial Narrow" w:cs="Arial"/>
                <w:sz w:val="22"/>
                <w:szCs w:val="26"/>
                <w:lang w:eastAsia="fr-FR"/>
              </w:rPr>
              <w:t>et s'il est pleinement intégré aux activités du projet. Les populations riveraines doivent participer à chaque étape du processus, depuis la conception jusqu’à l’évaluation, en passant par la mise en œuvre.</w:t>
            </w:r>
          </w:p>
        </w:tc>
      </w:tr>
      <w:tr w:rsidR="00810559" w:rsidRPr="008B1E8E" w14:paraId="1BA44570" w14:textId="77777777" w:rsidTr="008B1E8E">
        <w:tc>
          <w:tcPr>
            <w:tcW w:w="675" w:type="dxa"/>
            <w:shd w:val="clear" w:color="auto" w:fill="auto"/>
            <w:vAlign w:val="center"/>
          </w:tcPr>
          <w:p w14:paraId="7494979C"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02</w:t>
            </w:r>
          </w:p>
        </w:tc>
        <w:tc>
          <w:tcPr>
            <w:tcW w:w="1701" w:type="dxa"/>
            <w:shd w:val="clear" w:color="auto" w:fill="auto"/>
            <w:vAlign w:val="center"/>
          </w:tcPr>
          <w:p w14:paraId="03892001" w14:textId="77777777" w:rsidR="00810559" w:rsidRPr="008B1E8E" w:rsidRDefault="00A74748"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 xml:space="preserve">Confidentialité </w:t>
            </w:r>
          </w:p>
        </w:tc>
        <w:tc>
          <w:tcPr>
            <w:tcW w:w="6627" w:type="dxa"/>
            <w:shd w:val="clear" w:color="auto" w:fill="auto"/>
            <w:vAlign w:val="center"/>
          </w:tcPr>
          <w:p w14:paraId="3B99F04B" w14:textId="76A1B3EC" w:rsidR="00810559" w:rsidRPr="008B1E8E" w:rsidRDefault="00A74748" w:rsidP="0063369D">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 xml:space="preserve">Pour créer un environnement où les gens peuvent plus facilement soulever des inquiétudes, </w:t>
            </w:r>
            <w:r w:rsidR="006F26B3">
              <w:rPr>
                <w:rFonts w:ascii="Arial Narrow" w:hAnsi="Arial Narrow" w:cs="Arial"/>
                <w:sz w:val="22"/>
                <w:szCs w:val="26"/>
                <w:lang w:eastAsia="fr-FR"/>
              </w:rPr>
              <w:t xml:space="preserve">exprimer leurs préoccupations </w:t>
            </w:r>
            <w:r w:rsidRPr="008B1E8E">
              <w:rPr>
                <w:rFonts w:ascii="Arial Narrow" w:hAnsi="Arial Narrow" w:cs="Arial"/>
                <w:sz w:val="22"/>
                <w:szCs w:val="26"/>
                <w:lang w:eastAsia="fr-FR"/>
              </w:rPr>
              <w:t>avoir confiance dans le mécanisme et être sûrs qu’il n’y aura pas de représailles s’ils l'utilisent, il faut garantir des procédures confidentielles. La confidentialité permet d’assurer la sécurité et la protection de ceux qui déposent une plainte et des personnes concernées par celle-ci. Il faut, pour ce faire, limiter le nombre de personnes ayant accès aux informations sensibles.</w:t>
            </w:r>
          </w:p>
        </w:tc>
      </w:tr>
      <w:tr w:rsidR="00810559" w:rsidRPr="008B1E8E" w14:paraId="35F9AF8B" w14:textId="77777777" w:rsidTr="008B1E8E">
        <w:tc>
          <w:tcPr>
            <w:tcW w:w="675" w:type="dxa"/>
            <w:shd w:val="clear" w:color="auto" w:fill="auto"/>
            <w:vAlign w:val="center"/>
          </w:tcPr>
          <w:p w14:paraId="0808AB83"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03</w:t>
            </w:r>
          </w:p>
        </w:tc>
        <w:tc>
          <w:tcPr>
            <w:tcW w:w="1701" w:type="dxa"/>
            <w:shd w:val="clear" w:color="auto" w:fill="auto"/>
            <w:vAlign w:val="center"/>
          </w:tcPr>
          <w:p w14:paraId="4FA8818D"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 xml:space="preserve">Transparence </w:t>
            </w:r>
          </w:p>
        </w:tc>
        <w:tc>
          <w:tcPr>
            <w:tcW w:w="6627" w:type="dxa"/>
            <w:shd w:val="clear" w:color="auto" w:fill="auto"/>
            <w:vAlign w:val="center"/>
          </w:tcPr>
          <w:p w14:paraId="0E7EEA93" w14:textId="77777777" w:rsidR="00C627D7" w:rsidRPr="008B1E8E" w:rsidRDefault="001F6205" w:rsidP="00811460">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Les usagers doivent être clairement informés de la marche à suivre pour avoir accès au MGP et des différentes procédures qui suivront une fois qu’ils l’auront fait. Il est important que l’objet et la fonction du mécanisme soient communiqués en toute transparence.</w:t>
            </w:r>
          </w:p>
        </w:tc>
      </w:tr>
      <w:tr w:rsidR="00810559" w:rsidRPr="008B1E8E" w14:paraId="67188808" w14:textId="77777777" w:rsidTr="008B1E8E">
        <w:tc>
          <w:tcPr>
            <w:tcW w:w="675" w:type="dxa"/>
            <w:shd w:val="clear" w:color="auto" w:fill="auto"/>
            <w:vAlign w:val="center"/>
          </w:tcPr>
          <w:p w14:paraId="46D02C6E"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04</w:t>
            </w:r>
          </w:p>
        </w:tc>
        <w:tc>
          <w:tcPr>
            <w:tcW w:w="1701" w:type="dxa"/>
            <w:shd w:val="clear" w:color="auto" w:fill="auto"/>
            <w:vAlign w:val="center"/>
          </w:tcPr>
          <w:p w14:paraId="3B4555FF" w14:textId="77777777" w:rsidR="00810559" w:rsidRPr="008B1E8E" w:rsidRDefault="004C478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 xml:space="preserve">Sécurité </w:t>
            </w:r>
          </w:p>
        </w:tc>
        <w:tc>
          <w:tcPr>
            <w:tcW w:w="6627" w:type="dxa"/>
            <w:shd w:val="clear" w:color="auto" w:fill="auto"/>
            <w:vAlign w:val="center"/>
          </w:tcPr>
          <w:p w14:paraId="350049B6" w14:textId="3BB8C801" w:rsidR="00517635" w:rsidRPr="008B1E8E" w:rsidRDefault="004C4785" w:rsidP="0063369D">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Pour s’assurer que les personnes sont protégées et qu’elles peuvent présenter une plainte ou une inquiétude en toute sécurité, il faut soupeser soigneusement les risques potentiels pour les différents usagers et les intégrer à la conception d'un MGP. Il est essentiel d’assurer la sécurité des personnes qui ont recours au mécanisme si on veut qu’il inspire confiance et qu’il soit utilisé de manière efficace.</w:t>
            </w:r>
            <w:r w:rsidR="0063369D">
              <w:rPr>
                <w:rFonts w:ascii="Arial Narrow" w:hAnsi="Arial Narrow" w:cs="Arial"/>
                <w:sz w:val="22"/>
                <w:szCs w:val="26"/>
                <w:lang w:eastAsia="fr-FR"/>
              </w:rPr>
              <w:t xml:space="preserve"> </w:t>
            </w:r>
            <w:r w:rsidR="00517635" w:rsidRPr="008B1E8E">
              <w:rPr>
                <w:rFonts w:ascii="Arial Narrow" w:hAnsi="Arial Narrow" w:cs="Arial"/>
                <w:sz w:val="22"/>
                <w:szCs w:val="26"/>
              </w:rPr>
              <w:t>La mise en œuvre du mécanisme doit permettre également de limiter au maximum, le nombre de personnes ayant accès à l’information relative à la plainte.</w:t>
            </w:r>
          </w:p>
        </w:tc>
      </w:tr>
      <w:tr w:rsidR="00810559" w:rsidRPr="008B1E8E" w14:paraId="11A5B5F0" w14:textId="77777777" w:rsidTr="008B1E8E">
        <w:tc>
          <w:tcPr>
            <w:tcW w:w="675" w:type="dxa"/>
            <w:shd w:val="clear" w:color="auto" w:fill="auto"/>
            <w:vAlign w:val="center"/>
          </w:tcPr>
          <w:p w14:paraId="33278E99"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05</w:t>
            </w:r>
          </w:p>
        </w:tc>
        <w:tc>
          <w:tcPr>
            <w:tcW w:w="1701" w:type="dxa"/>
            <w:shd w:val="clear" w:color="auto" w:fill="auto"/>
            <w:vAlign w:val="center"/>
          </w:tcPr>
          <w:p w14:paraId="0F964872" w14:textId="77777777" w:rsidR="00810559" w:rsidRPr="008B1E8E" w:rsidRDefault="003E6F66" w:rsidP="006F26B3">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rPr>
              <w:t>Mise en contexte</w:t>
            </w:r>
            <w:r w:rsidR="006F26B3">
              <w:rPr>
                <w:rFonts w:ascii="Arial Narrow" w:hAnsi="Arial Narrow" w:cs="Arial"/>
                <w:sz w:val="22"/>
                <w:szCs w:val="26"/>
              </w:rPr>
              <w:t xml:space="preserve"> et</w:t>
            </w:r>
            <w:r w:rsidRPr="008B1E8E">
              <w:rPr>
                <w:rFonts w:ascii="Arial Narrow" w:hAnsi="Arial Narrow" w:cs="Arial"/>
                <w:sz w:val="22"/>
                <w:szCs w:val="26"/>
              </w:rPr>
              <w:t xml:space="preserve"> pertinence </w:t>
            </w:r>
          </w:p>
        </w:tc>
        <w:tc>
          <w:tcPr>
            <w:tcW w:w="6627" w:type="dxa"/>
            <w:shd w:val="clear" w:color="auto" w:fill="auto"/>
          </w:tcPr>
          <w:p w14:paraId="486CD149" w14:textId="5E821F79" w:rsidR="00B645FA" w:rsidRPr="008B1E8E" w:rsidRDefault="003E6F66" w:rsidP="0063369D">
            <w:pPr>
              <w:autoSpaceDE w:val="0"/>
              <w:autoSpaceDN w:val="0"/>
              <w:adjustRightInd w:val="0"/>
              <w:spacing w:before="0" w:after="0" w:line="22" w:lineRule="atLeast"/>
              <w:rPr>
                <w:rFonts w:ascii="Arial Narrow" w:hAnsi="Arial Narrow" w:cs="Arial"/>
                <w:sz w:val="22"/>
                <w:szCs w:val="26"/>
              </w:rPr>
            </w:pPr>
            <w:r w:rsidRPr="008B1E8E">
              <w:rPr>
                <w:rFonts w:ascii="Arial Narrow" w:hAnsi="Arial Narrow" w:cs="Arial"/>
                <w:sz w:val="22"/>
                <w:szCs w:val="26"/>
                <w:lang w:eastAsia="fr-FR"/>
              </w:rPr>
              <w:t>Tout processus de développement d’un système doit être localisé de façon à ce qu’il soit adapté au contexte local, qu’il soit conforme aux structures de gouvernance locale et qu'il s'inscrive dans le cadre particulier du projet mis en œuvre. Encore une fois, cela ne pourra se faire que si le mécanisme est conçu de manière participative en consultation avec ses usagers potentiels et autres parties prenantes.</w:t>
            </w:r>
            <w:r w:rsidR="0063369D">
              <w:rPr>
                <w:rFonts w:ascii="Arial Narrow" w:hAnsi="Arial Narrow" w:cs="Arial"/>
                <w:sz w:val="22"/>
                <w:szCs w:val="26"/>
                <w:lang w:eastAsia="fr-FR"/>
              </w:rPr>
              <w:t xml:space="preserve"> </w:t>
            </w:r>
            <w:r w:rsidR="00DD5670" w:rsidRPr="008B1E8E">
              <w:rPr>
                <w:rFonts w:ascii="Arial Narrow" w:hAnsi="Arial Narrow" w:cs="Arial"/>
                <w:sz w:val="22"/>
                <w:szCs w:val="26"/>
              </w:rPr>
              <w:t>La conception du mécanisme doit tenir compte du contexte local et son processus également doit tenir compte des spécificités culturelles et des préférences des communautés pour ce qui de la négociation</w:t>
            </w:r>
            <w:r w:rsidR="0081337C" w:rsidRPr="008B1E8E">
              <w:rPr>
                <w:rFonts w:ascii="Arial Narrow" w:hAnsi="Arial Narrow" w:cs="Arial"/>
                <w:sz w:val="22"/>
                <w:szCs w:val="26"/>
              </w:rPr>
              <w:t xml:space="preserve"> et la résolution des plaintes.</w:t>
            </w:r>
          </w:p>
        </w:tc>
      </w:tr>
      <w:tr w:rsidR="00810559" w:rsidRPr="008B1E8E" w14:paraId="70F508DE" w14:textId="77777777" w:rsidTr="008B1E8E">
        <w:tc>
          <w:tcPr>
            <w:tcW w:w="675" w:type="dxa"/>
            <w:shd w:val="clear" w:color="auto" w:fill="auto"/>
            <w:vAlign w:val="center"/>
          </w:tcPr>
          <w:p w14:paraId="1D41788E"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06</w:t>
            </w:r>
          </w:p>
        </w:tc>
        <w:tc>
          <w:tcPr>
            <w:tcW w:w="1701" w:type="dxa"/>
            <w:shd w:val="clear" w:color="auto" w:fill="auto"/>
            <w:vAlign w:val="center"/>
          </w:tcPr>
          <w:p w14:paraId="73BA942F" w14:textId="77777777" w:rsidR="00810559" w:rsidRPr="008B1E8E" w:rsidRDefault="008B451D"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Accessibilité</w:t>
            </w:r>
          </w:p>
        </w:tc>
        <w:tc>
          <w:tcPr>
            <w:tcW w:w="6627" w:type="dxa"/>
            <w:shd w:val="clear" w:color="auto" w:fill="auto"/>
          </w:tcPr>
          <w:p w14:paraId="57D3BC8B" w14:textId="77777777" w:rsidR="00810559" w:rsidRPr="008B1E8E" w:rsidRDefault="008B451D" w:rsidP="00811460">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Il est essentiel que le mécanisme soit accessible au plus grand nombre possible de personnes appartenant aux différents groupes de parties prenantes, en particulier celles qui sont souvent exclues ou qui sont le plus marginalisées ou vulnérables. Lorsque le risque d’exclusion est élevé, il faut porter une attention particulière aux mécanismes sûrs qui ne demandent pas de savoir lire et écrire.</w:t>
            </w:r>
          </w:p>
        </w:tc>
      </w:tr>
      <w:tr w:rsidR="00810559" w:rsidRPr="008B1E8E" w14:paraId="74B07E7E" w14:textId="77777777" w:rsidTr="008B1E8E">
        <w:tc>
          <w:tcPr>
            <w:tcW w:w="675" w:type="dxa"/>
            <w:shd w:val="clear" w:color="auto" w:fill="auto"/>
            <w:vAlign w:val="center"/>
          </w:tcPr>
          <w:p w14:paraId="03622DD4" w14:textId="77777777" w:rsidR="00810559"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07</w:t>
            </w:r>
          </w:p>
        </w:tc>
        <w:tc>
          <w:tcPr>
            <w:tcW w:w="1701" w:type="dxa"/>
            <w:shd w:val="clear" w:color="auto" w:fill="auto"/>
            <w:vAlign w:val="center"/>
          </w:tcPr>
          <w:p w14:paraId="6884D72F" w14:textId="77777777" w:rsidR="00810559" w:rsidRPr="008B1E8E" w:rsidRDefault="00B455DF"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rPr>
              <w:t>Impartialité</w:t>
            </w:r>
          </w:p>
        </w:tc>
        <w:tc>
          <w:tcPr>
            <w:tcW w:w="6627" w:type="dxa"/>
            <w:shd w:val="clear" w:color="auto" w:fill="auto"/>
            <w:vAlign w:val="center"/>
          </w:tcPr>
          <w:p w14:paraId="4B40169E" w14:textId="77777777" w:rsidR="00810559" w:rsidRPr="008B1E8E" w:rsidRDefault="00B455DF" w:rsidP="00CE18A5">
            <w:pPr>
              <w:autoSpaceDE w:val="0"/>
              <w:autoSpaceDN w:val="0"/>
              <w:adjustRightInd w:val="0"/>
              <w:spacing w:before="0" w:after="0" w:line="22" w:lineRule="atLeast"/>
              <w:rPr>
                <w:rFonts w:ascii="Arial Narrow" w:hAnsi="Arial Narrow" w:cs="Arial"/>
                <w:sz w:val="22"/>
                <w:szCs w:val="26"/>
                <w:lang w:eastAsia="fr-FR"/>
              </w:rPr>
            </w:pPr>
            <w:r w:rsidRPr="008B1E8E">
              <w:rPr>
                <w:rFonts w:ascii="Arial Narrow" w:hAnsi="Arial Narrow" w:cs="Arial"/>
                <w:sz w:val="22"/>
                <w:szCs w:val="26"/>
                <w:lang w:eastAsia="fr-FR"/>
              </w:rPr>
              <w:t>Les personnes impliquées dans la mise en œuvre du MG</w:t>
            </w:r>
            <w:r w:rsidR="00126D04" w:rsidRPr="008B1E8E">
              <w:rPr>
                <w:rFonts w:ascii="Arial Narrow" w:hAnsi="Arial Narrow" w:cs="Arial"/>
                <w:sz w:val="22"/>
                <w:szCs w:val="26"/>
                <w:lang w:eastAsia="fr-FR"/>
              </w:rPr>
              <w:t>P</w:t>
            </w:r>
            <w:r w:rsidRPr="008B1E8E">
              <w:rPr>
                <w:rFonts w:ascii="Arial Narrow" w:hAnsi="Arial Narrow" w:cs="Arial"/>
                <w:sz w:val="22"/>
                <w:szCs w:val="26"/>
                <w:lang w:eastAsia="fr-FR"/>
              </w:rPr>
              <w:t xml:space="preserve"> ne devront av</w:t>
            </w:r>
            <w:r w:rsidR="00126D04" w:rsidRPr="008B1E8E">
              <w:rPr>
                <w:rFonts w:ascii="Arial Narrow" w:hAnsi="Arial Narrow" w:cs="Arial"/>
                <w:sz w:val="22"/>
                <w:szCs w:val="26"/>
                <w:lang w:eastAsia="fr-FR"/>
              </w:rPr>
              <w:t xml:space="preserve">oir aucun intérêt </w:t>
            </w:r>
            <w:r w:rsidRPr="008B1E8E">
              <w:rPr>
                <w:rFonts w:ascii="Arial Narrow" w:hAnsi="Arial Narrow" w:cs="Arial"/>
                <w:sz w:val="22"/>
                <w:szCs w:val="26"/>
                <w:lang w:eastAsia="fr-FR"/>
              </w:rPr>
              <w:t>direct dans l’issue du processus</w:t>
            </w:r>
            <w:r w:rsidR="006F26B3">
              <w:rPr>
                <w:rFonts w:ascii="Arial Narrow" w:hAnsi="Arial Narrow" w:cs="Arial"/>
                <w:sz w:val="22"/>
                <w:szCs w:val="26"/>
                <w:lang w:eastAsia="fr-FR"/>
              </w:rPr>
              <w:t xml:space="preserve">, et </w:t>
            </w:r>
            <w:r w:rsidRPr="008B1E8E">
              <w:rPr>
                <w:rFonts w:ascii="Arial Narrow" w:hAnsi="Arial Narrow" w:cs="Arial"/>
                <w:sz w:val="22"/>
                <w:szCs w:val="26"/>
                <w:lang w:eastAsia="fr-FR"/>
              </w:rPr>
              <w:t xml:space="preserve"> ne particip</w:t>
            </w:r>
            <w:r w:rsidR="006F26B3">
              <w:rPr>
                <w:rFonts w:ascii="Arial Narrow" w:hAnsi="Arial Narrow" w:cs="Arial"/>
                <w:sz w:val="22"/>
                <w:szCs w:val="26"/>
                <w:lang w:eastAsia="fr-FR"/>
              </w:rPr>
              <w:t>eront</w:t>
            </w:r>
            <w:r w:rsidRPr="008B1E8E">
              <w:rPr>
                <w:rFonts w:ascii="Arial Narrow" w:hAnsi="Arial Narrow" w:cs="Arial"/>
                <w:sz w:val="22"/>
                <w:szCs w:val="26"/>
                <w:lang w:eastAsia="fr-FR"/>
              </w:rPr>
              <w:t xml:space="preserve"> </w:t>
            </w:r>
            <w:r w:rsidR="006F26B3">
              <w:rPr>
                <w:rFonts w:ascii="Arial Narrow" w:hAnsi="Arial Narrow" w:cs="Arial"/>
                <w:sz w:val="22"/>
                <w:szCs w:val="26"/>
                <w:lang w:eastAsia="fr-FR"/>
              </w:rPr>
              <w:t xml:space="preserve">pas </w:t>
            </w:r>
            <w:r w:rsidRPr="008B1E8E">
              <w:rPr>
                <w:rFonts w:ascii="Arial Narrow" w:hAnsi="Arial Narrow" w:cs="Arial"/>
                <w:sz w:val="22"/>
                <w:szCs w:val="26"/>
                <w:lang w:eastAsia="fr-FR"/>
              </w:rPr>
              <w:t>au traitement de la plainte concernée</w:t>
            </w:r>
          </w:p>
        </w:tc>
      </w:tr>
      <w:tr w:rsidR="001F6205" w:rsidRPr="008B1E8E" w14:paraId="13A0E94B" w14:textId="77777777" w:rsidTr="008B1E8E">
        <w:tc>
          <w:tcPr>
            <w:tcW w:w="675" w:type="dxa"/>
            <w:shd w:val="clear" w:color="auto" w:fill="auto"/>
            <w:vAlign w:val="center"/>
          </w:tcPr>
          <w:p w14:paraId="31F19279" w14:textId="77777777" w:rsidR="001F6205"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08</w:t>
            </w:r>
          </w:p>
        </w:tc>
        <w:tc>
          <w:tcPr>
            <w:tcW w:w="1701" w:type="dxa"/>
            <w:shd w:val="clear" w:color="auto" w:fill="auto"/>
            <w:vAlign w:val="center"/>
          </w:tcPr>
          <w:p w14:paraId="1B8CF89C" w14:textId="77777777" w:rsidR="001F6205" w:rsidRPr="008B1E8E" w:rsidRDefault="00402C84"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rPr>
              <w:t>Partenariat</w:t>
            </w:r>
          </w:p>
        </w:tc>
        <w:tc>
          <w:tcPr>
            <w:tcW w:w="6627" w:type="dxa"/>
            <w:shd w:val="clear" w:color="auto" w:fill="auto"/>
            <w:vAlign w:val="center"/>
          </w:tcPr>
          <w:p w14:paraId="0A2A4B8C" w14:textId="77777777" w:rsidR="001F6205" w:rsidRPr="008B1E8E" w:rsidRDefault="006F26B3" w:rsidP="00CE18A5">
            <w:pPr>
              <w:autoSpaceDE w:val="0"/>
              <w:autoSpaceDN w:val="0"/>
              <w:adjustRightInd w:val="0"/>
              <w:spacing w:before="0" w:after="0" w:line="22" w:lineRule="atLeast"/>
              <w:rPr>
                <w:rFonts w:ascii="Arial Narrow" w:hAnsi="Arial Narrow" w:cs="Arial"/>
                <w:sz w:val="22"/>
                <w:szCs w:val="26"/>
                <w:lang w:eastAsia="fr-FR"/>
              </w:rPr>
            </w:pPr>
            <w:r>
              <w:rPr>
                <w:rFonts w:ascii="Arial Narrow" w:hAnsi="Arial Narrow" w:cs="Arial"/>
                <w:sz w:val="22"/>
                <w:szCs w:val="26"/>
              </w:rPr>
              <w:t xml:space="preserve">Il est important de </w:t>
            </w:r>
            <w:r w:rsidR="00402C84" w:rsidRPr="008B1E8E">
              <w:rPr>
                <w:rFonts w:ascii="Arial Narrow" w:hAnsi="Arial Narrow" w:cs="Arial"/>
                <w:sz w:val="22"/>
                <w:szCs w:val="26"/>
              </w:rPr>
              <w:t>s’assurer que l’assistance aux victimes est en place pour les potentiels survivants (es) de VBG</w:t>
            </w:r>
            <w:r>
              <w:rPr>
                <w:rFonts w:ascii="Arial Narrow" w:hAnsi="Arial Narrow" w:cs="Arial"/>
                <w:sz w:val="22"/>
                <w:szCs w:val="26"/>
              </w:rPr>
              <w:t xml:space="preserve"> auprès des structures spécialisées </w:t>
            </w:r>
          </w:p>
        </w:tc>
      </w:tr>
      <w:tr w:rsidR="001F6205" w:rsidRPr="008B1E8E" w14:paraId="66063DFB" w14:textId="77777777" w:rsidTr="008B1E8E">
        <w:tc>
          <w:tcPr>
            <w:tcW w:w="675" w:type="dxa"/>
            <w:shd w:val="clear" w:color="auto" w:fill="auto"/>
            <w:vAlign w:val="center"/>
          </w:tcPr>
          <w:p w14:paraId="1F2294E6" w14:textId="77777777" w:rsidR="001F6205"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09</w:t>
            </w:r>
          </w:p>
        </w:tc>
        <w:tc>
          <w:tcPr>
            <w:tcW w:w="1701" w:type="dxa"/>
            <w:shd w:val="clear" w:color="auto" w:fill="auto"/>
            <w:vAlign w:val="center"/>
          </w:tcPr>
          <w:p w14:paraId="0CB70D4E" w14:textId="77777777" w:rsidR="001F6205" w:rsidRPr="008B1E8E" w:rsidRDefault="008D0287"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rPr>
              <w:t>Approche centrée sur les survivants (es) </w:t>
            </w:r>
          </w:p>
        </w:tc>
        <w:tc>
          <w:tcPr>
            <w:tcW w:w="6627" w:type="dxa"/>
            <w:shd w:val="clear" w:color="auto" w:fill="auto"/>
            <w:vAlign w:val="center"/>
          </w:tcPr>
          <w:p w14:paraId="65862354" w14:textId="77777777" w:rsidR="001F6205" w:rsidRPr="008B1E8E" w:rsidRDefault="00533A19" w:rsidP="00CE18A5">
            <w:pPr>
              <w:autoSpaceDE w:val="0"/>
              <w:autoSpaceDN w:val="0"/>
              <w:adjustRightInd w:val="0"/>
              <w:spacing w:before="0" w:after="0" w:line="22" w:lineRule="atLeast"/>
              <w:rPr>
                <w:rFonts w:ascii="Arial Narrow" w:hAnsi="Arial Narrow" w:cs="Arial"/>
                <w:sz w:val="22"/>
                <w:szCs w:val="26"/>
                <w:lang w:eastAsia="fr-FR"/>
              </w:rPr>
            </w:pPr>
            <w:r>
              <w:rPr>
                <w:rFonts w:ascii="Arial Narrow" w:hAnsi="Arial Narrow" w:cs="Arial"/>
                <w:sz w:val="22"/>
                <w:szCs w:val="26"/>
              </w:rPr>
              <w:t xml:space="preserve">Il faut </w:t>
            </w:r>
            <w:r w:rsidR="008D0287" w:rsidRPr="008B1E8E">
              <w:rPr>
                <w:rFonts w:ascii="Arial Narrow" w:hAnsi="Arial Narrow" w:cs="Arial"/>
                <w:sz w:val="22"/>
                <w:szCs w:val="26"/>
              </w:rPr>
              <w:t>s’assurer que les choix, les besoins, la sécurité et le bien être des survivants (es) so</w:t>
            </w:r>
            <w:r>
              <w:rPr>
                <w:rFonts w:ascii="Arial Narrow" w:hAnsi="Arial Narrow" w:cs="Arial"/>
                <w:sz w:val="22"/>
                <w:szCs w:val="26"/>
              </w:rPr>
              <w:t>n</w:t>
            </w:r>
            <w:r w:rsidR="008D0287" w:rsidRPr="008B1E8E">
              <w:rPr>
                <w:rFonts w:ascii="Arial Narrow" w:hAnsi="Arial Narrow" w:cs="Arial"/>
                <w:sz w:val="22"/>
                <w:szCs w:val="26"/>
              </w:rPr>
              <w:t>t au centre de toute procédure</w:t>
            </w:r>
          </w:p>
        </w:tc>
      </w:tr>
      <w:tr w:rsidR="001F6205" w:rsidRPr="008B1E8E" w14:paraId="57CE1E6D" w14:textId="77777777" w:rsidTr="008B1E8E">
        <w:tc>
          <w:tcPr>
            <w:tcW w:w="675" w:type="dxa"/>
            <w:shd w:val="clear" w:color="auto" w:fill="auto"/>
            <w:vAlign w:val="center"/>
          </w:tcPr>
          <w:p w14:paraId="1884B8AD" w14:textId="77777777" w:rsidR="001F6205" w:rsidRPr="008B1E8E" w:rsidRDefault="001F6205"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lang w:eastAsia="fr-FR"/>
              </w:rPr>
              <w:t>10</w:t>
            </w:r>
          </w:p>
        </w:tc>
        <w:tc>
          <w:tcPr>
            <w:tcW w:w="1701" w:type="dxa"/>
            <w:shd w:val="clear" w:color="auto" w:fill="auto"/>
            <w:vAlign w:val="center"/>
          </w:tcPr>
          <w:p w14:paraId="36AD8D4E" w14:textId="77777777" w:rsidR="001F6205" w:rsidRPr="008B1E8E" w:rsidRDefault="008D0287" w:rsidP="00811460">
            <w:pPr>
              <w:autoSpaceDE w:val="0"/>
              <w:autoSpaceDN w:val="0"/>
              <w:adjustRightInd w:val="0"/>
              <w:spacing w:before="0" w:after="0" w:line="22" w:lineRule="atLeast"/>
              <w:jc w:val="left"/>
              <w:rPr>
                <w:rFonts w:ascii="Arial Narrow" w:hAnsi="Arial Narrow" w:cs="Arial"/>
                <w:sz w:val="22"/>
                <w:szCs w:val="26"/>
                <w:lang w:eastAsia="fr-FR"/>
              </w:rPr>
            </w:pPr>
            <w:r w:rsidRPr="008B1E8E">
              <w:rPr>
                <w:rFonts w:ascii="Arial Narrow" w:hAnsi="Arial Narrow" w:cs="Arial"/>
                <w:sz w:val="22"/>
                <w:szCs w:val="26"/>
              </w:rPr>
              <w:t>Prévisibilité</w:t>
            </w:r>
          </w:p>
        </w:tc>
        <w:tc>
          <w:tcPr>
            <w:tcW w:w="6627" w:type="dxa"/>
            <w:shd w:val="clear" w:color="auto" w:fill="auto"/>
            <w:vAlign w:val="center"/>
          </w:tcPr>
          <w:p w14:paraId="3B12B59D" w14:textId="77777777" w:rsidR="001F6205" w:rsidRPr="008B1E8E" w:rsidRDefault="00533A19" w:rsidP="00CE18A5">
            <w:pPr>
              <w:autoSpaceDE w:val="0"/>
              <w:autoSpaceDN w:val="0"/>
              <w:adjustRightInd w:val="0"/>
              <w:spacing w:before="0" w:after="0" w:line="22" w:lineRule="atLeast"/>
              <w:rPr>
                <w:rFonts w:ascii="Arial Narrow" w:hAnsi="Arial Narrow" w:cs="Arial"/>
                <w:sz w:val="22"/>
                <w:szCs w:val="26"/>
                <w:lang w:eastAsia="fr-FR"/>
              </w:rPr>
            </w:pPr>
            <w:r>
              <w:rPr>
                <w:rFonts w:ascii="Arial Narrow" w:hAnsi="Arial Narrow" w:cs="Arial"/>
                <w:sz w:val="22"/>
                <w:szCs w:val="26"/>
              </w:rPr>
              <w:t xml:space="preserve">Il importe de </w:t>
            </w:r>
            <w:r w:rsidR="008D0287" w:rsidRPr="008B1E8E">
              <w:rPr>
                <w:rFonts w:ascii="Arial Narrow" w:hAnsi="Arial Narrow" w:cs="Arial"/>
                <w:sz w:val="22"/>
                <w:szCs w:val="26"/>
              </w:rPr>
              <w:t>réagir promptement à chaque plainte et présenter un processus de traitement des plaintes, qui soit claire avec des délais pour chaque étape</w:t>
            </w:r>
          </w:p>
        </w:tc>
      </w:tr>
    </w:tbl>
    <w:p w14:paraId="19722600" w14:textId="77777777" w:rsidR="006C34E0" w:rsidRPr="003A3DD2" w:rsidRDefault="003A3DD2" w:rsidP="006742DD">
      <w:pPr>
        <w:pStyle w:val="Titre"/>
        <w:numPr>
          <w:ilvl w:val="0"/>
          <w:numId w:val="72"/>
        </w:numPr>
        <w:spacing w:after="120" w:line="22" w:lineRule="atLeast"/>
        <w:ind w:left="425" w:hanging="357"/>
        <w:jc w:val="both"/>
        <w:rPr>
          <w:rFonts w:ascii="Arial Narrow" w:hAnsi="Arial Narrow" w:cs="Arial"/>
          <w:sz w:val="26"/>
          <w:szCs w:val="26"/>
        </w:rPr>
      </w:pPr>
      <w:bookmarkStart w:id="98" w:name="_Toc89869938"/>
      <w:r w:rsidRPr="003A3DD2">
        <w:rPr>
          <w:rFonts w:ascii="Arial Narrow" w:hAnsi="Arial Narrow" w:cs="Arial"/>
          <w:sz w:val="26"/>
          <w:szCs w:val="26"/>
        </w:rPr>
        <w:t>CATEGORISATION DES PLAINTES</w:t>
      </w:r>
      <w:bookmarkEnd w:id="98"/>
    </w:p>
    <w:p w14:paraId="4B287EC7" w14:textId="73C944A0" w:rsidR="00281306" w:rsidRPr="008B1E8E" w:rsidRDefault="00E906F9"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Deux types de plaintes </w:t>
      </w:r>
      <w:r w:rsidR="00DD250E" w:rsidRPr="008B1E8E">
        <w:rPr>
          <w:rFonts w:ascii="Arial Narrow" w:hAnsi="Arial Narrow" w:cs="Arial"/>
          <w:szCs w:val="26"/>
          <w:lang w:val="fr"/>
        </w:rPr>
        <w:t>p</w:t>
      </w:r>
      <w:r w:rsidR="00533A19">
        <w:rPr>
          <w:rFonts w:ascii="Arial Narrow" w:hAnsi="Arial Narrow" w:cs="Arial"/>
          <w:szCs w:val="26"/>
          <w:lang w:val="fr"/>
        </w:rPr>
        <w:t>e</w:t>
      </w:r>
      <w:r w:rsidR="00DD250E" w:rsidRPr="008B1E8E">
        <w:rPr>
          <w:rFonts w:ascii="Arial Narrow" w:hAnsi="Arial Narrow" w:cs="Arial"/>
          <w:szCs w:val="26"/>
          <w:lang w:val="fr"/>
        </w:rPr>
        <w:t>uv</w:t>
      </w:r>
      <w:r w:rsidR="00533A19">
        <w:rPr>
          <w:rFonts w:ascii="Arial Narrow" w:hAnsi="Arial Narrow" w:cs="Arial"/>
          <w:szCs w:val="26"/>
          <w:lang w:val="fr"/>
        </w:rPr>
        <w:t>e</w:t>
      </w:r>
      <w:r w:rsidR="00DD250E" w:rsidRPr="008B1E8E">
        <w:rPr>
          <w:rFonts w:ascii="Arial Narrow" w:hAnsi="Arial Narrow" w:cs="Arial"/>
          <w:szCs w:val="26"/>
          <w:lang w:val="fr"/>
        </w:rPr>
        <w:t xml:space="preserve">nt être </w:t>
      </w:r>
      <w:r w:rsidR="00993AF8" w:rsidRPr="008B1E8E">
        <w:rPr>
          <w:rFonts w:ascii="Arial Narrow" w:hAnsi="Arial Narrow" w:cs="Arial"/>
          <w:szCs w:val="26"/>
          <w:lang w:val="fr"/>
        </w:rPr>
        <w:t>distingués</w:t>
      </w:r>
      <w:r w:rsidR="00DD250E" w:rsidRPr="008B1E8E">
        <w:rPr>
          <w:rFonts w:ascii="Arial Narrow" w:hAnsi="Arial Narrow" w:cs="Arial"/>
          <w:szCs w:val="26"/>
          <w:lang w:val="fr"/>
        </w:rPr>
        <w:t> :</w:t>
      </w:r>
    </w:p>
    <w:p w14:paraId="6B947BA5" w14:textId="77777777" w:rsidR="00E07048" w:rsidRPr="008B1E8E" w:rsidRDefault="00FC7D9D" w:rsidP="008B1E8E">
      <w:pPr>
        <w:numPr>
          <w:ilvl w:val="0"/>
          <w:numId w:val="11"/>
        </w:numPr>
        <w:tabs>
          <w:tab w:val="left" w:pos="1134"/>
        </w:tabs>
        <w:spacing w:before="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Les p</w:t>
      </w:r>
      <w:r w:rsidR="00DD250E" w:rsidRPr="008B1E8E">
        <w:rPr>
          <w:rFonts w:ascii="Arial Narrow" w:hAnsi="Arial Narrow" w:cs="Arial"/>
          <w:color w:val="000000"/>
          <w:szCs w:val="26"/>
          <w:lang w:val="fr" w:eastAsia="pt-PT"/>
        </w:rPr>
        <w:t>laintes non sensibles </w:t>
      </w:r>
      <w:r w:rsidR="00533A19">
        <w:rPr>
          <w:rFonts w:ascii="Arial Narrow" w:hAnsi="Arial Narrow" w:cs="Arial"/>
          <w:color w:val="000000"/>
          <w:szCs w:val="26"/>
          <w:lang w:val="fr" w:eastAsia="pt-PT"/>
        </w:rPr>
        <w:t xml:space="preserve">pouvant porter sur </w:t>
      </w:r>
      <w:r w:rsidR="00E07048" w:rsidRPr="008B1E8E">
        <w:rPr>
          <w:rFonts w:ascii="Arial Narrow" w:hAnsi="Arial Narrow" w:cs="Arial"/>
          <w:color w:val="000000"/>
          <w:szCs w:val="26"/>
          <w:lang w:val="fr" w:eastAsia="pt-PT"/>
        </w:rPr>
        <w:t>:</w:t>
      </w:r>
    </w:p>
    <w:p w14:paraId="3A58639A" w14:textId="77777777" w:rsidR="00EC561D" w:rsidRPr="008B1E8E" w:rsidRDefault="00EC561D"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sidRPr="008B1E8E">
        <w:rPr>
          <w:rFonts w:ascii="Arial Narrow" w:hAnsi="Arial Narrow" w:cs="Arial"/>
          <w:color w:val="000000"/>
          <w:sz w:val="24"/>
          <w:szCs w:val="26"/>
          <w:lang w:val="fr" w:eastAsia="pt-PT"/>
        </w:rPr>
        <w:t>le coût prévu pour la réalisation d’un sous-projet dans une ville ciblée par le projet ;</w:t>
      </w:r>
    </w:p>
    <w:p w14:paraId="6BF1CBC2" w14:textId="77777777" w:rsidR="00EC561D"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la</w:t>
      </w:r>
      <w:r w:rsidR="00EC561D" w:rsidRPr="008B1E8E">
        <w:rPr>
          <w:rFonts w:ascii="Arial Narrow" w:hAnsi="Arial Narrow" w:cs="Arial"/>
          <w:color w:val="000000"/>
          <w:sz w:val="24"/>
          <w:szCs w:val="26"/>
          <w:lang w:val="fr" w:eastAsia="pt-PT"/>
        </w:rPr>
        <w:t xml:space="preserve"> non prise en compte d</w:t>
      </w:r>
      <w:r>
        <w:rPr>
          <w:rFonts w:ascii="Arial Narrow" w:hAnsi="Arial Narrow" w:cs="Arial"/>
          <w:color w:val="000000"/>
          <w:sz w:val="24"/>
          <w:szCs w:val="26"/>
          <w:lang w:val="fr" w:eastAsia="pt-PT"/>
        </w:rPr>
        <w:t>e l</w:t>
      </w:r>
      <w:r w:rsidR="00EC561D" w:rsidRPr="008B1E8E">
        <w:rPr>
          <w:rFonts w:ascii="Arial Narrow" w:hAnsi="Arial Narrow" w:cs="Arial"/>
          <w:color w:val="000000"/>
          <w:sz w:val="24"/>
          <w:szCs w:val="26"/>
          <w:lang w:val="fr" w:eastAsia="pt-PT"/>
        </w:rPr>
        <w:t>’engagement de la main d’œuvre locale ;</w:t>
      </w:r>
    </w:p>
    <w:p w14:paraId="3622AFE3" w14:textId="77777777" w:rsidR="00EC561D"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w:t>
      </w:r>
      <w:r w:rsidR="00EC561D" w:rsidRPr="008B1E8E">
        <w:rPr>
          <w:rFonts w:ascii="Arial Narrow" w:hAnsi="Arial Narrow" w:cs="Arial"/>
          <w:color w:val="000000"/>
          <w:sz w:val="24"/>
          <w:szCs w:val="26"/>
          <w:lang w:val="fr" w:eastAsia="pt-PT"/>
        </w:rPr>
        <w:t>e non-respect des heures du travail par les entreprises commises aux travaux sur terrain ;</w:t>
      </w:r>
    </w:p>
    <w:p w14:paraId="6BC26C35" w14:textId="77777777" w:rsidR="00EC561D"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la m</w:t>
      </w:r>
      <w:r w:rsidR="00EC561D" w:rsidRPr="008B1E8E">
        <w:rPr>
          <w:rFonts w:ascii="Arial Narrow" w:hAnsi="Arial Narrow" w:cs="Arial"/>
          <w:color w:val="000000"/>
          <w:sz w:val="24"/>
          <w:szCs w:val="26"/>
          <w:lang w:val="fr" w:eastAsia="pt-PT"/>
        </w:rPr>
        <w:t>auvaise conduite d’un personnel ou partenaire direct du Projet ;</w:t>
      </w:r>
    </w:p>
    <w:p w14:paraId="1CBE17CE" w14:textId="77777777" w:rsidR="00EC561D"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le c</w:t>
      </w:r>
      <w:r w:rsidR="00EC561D" w:rsidRPr="008B1E8E">
        <w:rPr>
          <w:rFonts w:ascii="Arial Narrow" w:hAnsi="Arial Narrow" w:cs="Arial"/>
          <w:color w:val="000000"/>
          <w:sz w:val="24"/>
          <w:szCs w:val="26"/>
          <w:lang w:val="fr" w:eastAsia="pt-PT"/>
        </w:rPr>
        <w:t>as des plaintes faites sur le choix du projet ;</w:t>
      </w:r>
    </w:p>
    <w:p w14:paraId="43A3F8B3" w14:textId="77777777" w:rsidR="00EC561D"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le c</w:t>
      </w:r>
      <w:r w:rsidR="00EC561D" w:rsidRPr="008B1E8E">
        <w:rPr>
          <w:rFonts w:ascii="Arial Narrow" w:hAnsi="Arial Narrow" w:cs="Arial"/>
          <w:color w:val="000000"/>
          <w:sz w:val="24"/>
          <w:szCs w:val="26"/>
          <w:lang w:val="fr" w:eastAsia="pt-PT"/>
        </w:rPr>
        <w:t>as d’un riverain n’ayant un bien dans l’emprise du Projet ;</w:t>
      </w:r>
    </w:p>
    <w:p w14:paraId="0488D415" w14:textId="77777777" w:rsidR="00DD250E" w:rsidRPr="008B1E8E" w:rsidRDefault="003D682E"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sidRPr="008B1E8E">
        <w:rPr>
          <w:rFonts w:ascii="Arial Narrow" w:hAnsi="Arial Narrow" w:cs="Arial"/>
          <w:color w:val="000000"/>
          <w:sz w:val="24"/>
          <w:szCs w:val="26"/>
          <w:lang w:val="fr" w:eastAsia="pt-PT"/>
        </w:rPr>
        <w:t>e</w:t>
      </w:r>
      <w:r w:rsidR="00EC561D" w:rsidRPr="008B1E8E">
        <w:rPr>
          <w:rFonts w:ascii="Arial Narrow" w:hAnsi="Arial Narrow" w:cs="Arial"/>
          <w:color w:val="000000"/>
          <w:sz w:val="24"/>
          <w:szCs w:val="26"/>
          <w:lang w:val="fr" w:eastAsia="pt-PT"/>
        </w:rPr>
        <w:t>tc.</w:t>
      </w:r>
    </w:p>
    <w:p w14:paraId="103CD012" w14:textId="77777777" w:rsidR="00561A84" w:rsidRPr="008B1E8E" w:rsidRDefault="00561A84" w:rsidP="006742DD">
      <w:pPr>
        <w:tabs>
          <w:tab w:val="left" w:pos="1134"/>
        </w:tabs>
        <w:ind w:left="1134"/>
        <w:rPr>
          <w:rFonts w:ascii="Arial Narrow" w:hAnsi="Arial Narrow" w:cs="Arial"/>
          <w:color w:val="000000"/>
          <w:szCs w:val="26"/>
          <w:lang w:val="fr" w:eastAsia="pt-PT"/>
        </w:rPr>
      </w:pPr>
      <w:r w:rsidRPr="008B1E8E">
        <w:rPr>
          <w:rFonts w:ascii="Arial Narrow" w:hAnsi="Arial Narrow" w:cs="Arial"/>
          <w:color w:val="000000"/>
          <w:szCs w:val="26"/>
          <w:lang w:val="fr" w:eastAsia="pt-PT"/>
        </w:rPr>
        <w:t>Le caractère non sensible d’une plainte lui donne une certaine rapidité dans son traitement. Ainsi, le plaignant peut avoir une réponse à sa plainte endéans une semaine à compter de la date de dépôt de la plainte.</w:t>
      </w:r>
    </w:p>
    <w:p w14:paraId="0806FCFD" w14:textId="77777777" w:rsidR="00E07048" w:rsidRPr="008B1E8E" w:rsidRDefault="00FC7D9D" w:rsidP="008B1E8E">
      <w:pPr>
        <w:numPr>
          <w:ilvl w:val="0"/>
          <w:numId w:val="11"/>
        </w:numPr>
        <w:tabs>
          <w:tab w:val="left" w:pos="1134"/>
        </w:tabs>
        <w:spacing w:before="0"/>
        <w:ind w:left="1134" w:hanging="567"/>
        <w:rPr>
          <w:rFonts w:ascii="Arial Narrow" w:hAnsi="Arial Narrow" w:cs="Arial"/>
          <w:color w:val="000000"/>
          <w:szCs w:val="26"/>
          <w:lang w:val="fr" w:eastAsia="pt-PT"/>
        </w:rPr>
      </w:pPr>
      <w:r>
        <w:rPr>
          <w:rFonts w:ascii="Arial Narrow" w:hAnsi="Arial Narrow" w:cs="Arial"/>
          <w:color w:val="000000"/>
          <w:szCs w:val="26"/>
          <w:lang w:val="fr" w:eastAsia="pt-PT"/>
        </w:rPr>
        <w:t>Les p</w:t>
      </w:r>
      <w:r w:rsidR="00E07048" w:rsidRPr="008B1E8E">
        <w:rPr>
          <w:rFonts w:ascii="Arial Narrow" w:hAnsi="Arial Narrow" w:cs="Arial"/>
          <w:color w:val="000000"/>
          <w:szCs w:val="26"/>
          <w:lang w:val="fr" w:eastAsia="pt-PT"/>
        </w:rPr>
        <w:t>laintes sensibles</w:t>
      </w:r>
      <w:r w:rsidR="00561A84" w:rsidRPr="008B1E8E">
        <w:rPr>
          <w:rFonts w:ascii="Arial Narrow" w:hAnsi="Arial Narrow" w:cs="Arial"/>
          <w:color w:val="000000"/>
          <w:szCs w:val="26"/>
          <w:lang w:val="fr" w:eastAsia="pt-PT"/>
        </w:rPr>
        <w:t xml:space="preserve"> peuvent porter sur :</w:t>
      </w:r>
    </w:p>
    <w:p w14:paraId="0F241D1A" w14:textId="77777777" w:rsidR="009907ED" w:rsidRPr="009907ED" w:rsidRDefault="009907ED" w:rsidP="009907ED">
      <w:pPr>
        <w:numPr>
          <w:ilvl w:val="0"/>
          <w:numId w:val="30"/>
        </w:numPr>
        <w:tabs>
          <w:tab w:val="left" w:pos="1560"/>
        </w:tabs>
        <w:spacing w:after="0" w:line="22" w:lineRule="atLeast"/>
        <w:ind w:left="1559" w:hanging="425"/>
        <w:rPr>
          <w:rFonts w:ascii="Arial Narrow" w:hAnsi="Arial Narrow" w:cs="Arial"/>
          <w:color w:val="000000"/>
          <w:szCs w:val="26"/>
          <w:lang w:val="fr" w:eastAsia="pt-PT"/>
        </w:rPr>
      </w:pPr>
      <w:r w:rsidRPr="009907ED">
        <w:rPr>
          <w:rFonts w:ascii="Arial Narrow" w:hAnsi="Arial Narrow" w:cs="Arial"/>
          <w:color w:val="000000"/>
          <w:szCs w:val="26"/>
          <w:lang w:val="fr" w:eastAsia="pt-PT"/>
        </w:rPr>
        <w:t xml:space="preserve">le cas d’omission d’une personne affectée par le Projet (PAP) lors du recensement ; </w:t>
      </w:r>
    </w:p>
    <w:p w14:paraId="777D21D8" w14:textId="77777777" w:rsidR="009907ED" w:rsidRPr="009907ED" w:rsidRDefault="009907ED" w:rsidP="009907ED">
      <w:pPr>
        <w:numPr>
          <w:ilvl w:val="0"/>
          <w:numId w:val="30"/>
        </w:numPr>
        <w:tabs>
          <w:tab w:val="left" w:pos="1560"/>
        </w:tabs>
        <w:spacing w:before="0" w:after="0" w:line="22" w:lineRule="atLeast"/>
        <w:ind w:left="1560" w:hanging="426"/>
        <w:rPr>
          <w:rFonts w:ascii="Arial Narrow" w:hAnsi="Arial Narrow" w:cs="Arial"/>
          <w:color w:val="000000"/>
          <w:szCs w:val="26"/>
          <w:lang w:val="fr" w:eastAsia="pt-PT"/>
        </w:rPr>
      </w:pPr>
      <w:r w:rsidRPr="009907ED">
        <w:rPr>
          <w:rFonts w:ascii="Arial Narrow" w:hAnsi="Arial Narrow" w:cs="Arial"/>
          <w:color w:val="000000"/>
          <w:szCs w:val="26"/>
          <w:lang w:val="fr" w:eastAsia="pt-PT"/>
        </w:rPr>
        <w:t>le cas des PAP recensées non payées ;</w:t>
      </w:r>
    </w:p>
    <w:p w14:paraId="16884C8A" w14:textId="77777777" w:rsidR="009907ED" w:rsidRPr="00FF65DC" w:rsidRDefault="009907ED" w:rsidP="00FF65DC">
      <w:pPr>
        <w:numPr>
          <w:ilvl w:val="0"/>
          <w:numId w:val="30"/>
        </w:numPr>
        <w:tabs>
          <w:tab w:val="left" w:pos="1560"/>
        </w:tabs>
        <w:spacing w:before="0" w:after="0" w:line="22" w:lineRule="atLeast"/>
        <w:ind w:left="1560" w:hanging="426"/>
        <w:rPr>
          <w:rFonts w:ascii="Arial Narrow" w:hAnsi="Arial Narrow" w:cs="Arial"/>
          <w:color w:val="000000"/>
          <w:szCs w:val="26"/>
          <w:lang w:val="fr" w:eastAsia="pt-PT"/>
        </w:rPr>
      </w:pPr>
      <w:r w:rsidRPr="009907ED">
        <w:rPr>
          <w:rFonts w:ascii="Arial Narrow" w:hAnsi="Arial Narrow" w:cs="Arial"/>
          <w:color w:val="000000"/>
          <w:szCs w:val="26"/>
          <w:lang w:val="fr" w:eastAsia="pt-PT"/>
        </w:rPr>
        <w:t>le détournement des fonds prévus pour le payement des opérations d’indemnisation des PAP ;</w:t>
      </w:r>
    </w:p>
    <w:p w14:paraId="05ED015C" w14:textId="77777777" w:rsidR="00561A84"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 xml:space="preserve">le </w:t>
      </w:r>
      <w:r w:rsidR="00C93826" w:rsidRPr="008B1E8E">
        <w:rPr>
          <w:rFonts w:ascii="Arial Narrow" w:hAnsi="Arial Narrow" w:cs="Arial"/>
          <w:color w:val="000000"/>
          <w:sz w:val="24"/>
          <w:szCs w:val="26"/>
          <w:lang w:val="fr" w:eastAsia="pt-PT"/>
        </w:rPr>
        <w:t>m</w:t>
      </w:r>
      <w:r w:rsidR="00561A84" w:rsidRPr="008B1E8E">
        <w:rPr>
          <w:rFonts w:ascii="Arial Narrow" w:hAnsi="Arial Narrow" w:cs="Arial"/>
          <w:color w:val="000000"/>
          <w:sz w:val="24"/>
          <w:szCs w:val="26"/>
          <w:lang w:val="fr" w:eastAsia="pt-PT"/>
        </w:rPr>
        <w:t>auvais usage de</w:t>
      </w:r>
      <w:r>
        <w:rPr>
          <w:rFonts w:ascii="Arial Narrow" w:hAnsi="Arial Narrow" w:cs="Arial"/>
          <w:color w:val="000000"/>
          <w:sz w:val="24"/>
          <w:szCs w:val="26"/>
          <w:lang w:val="fr" w:eastAsia="pt-PT"/>
        </w:rPr>
        <w:t>s</w:t>
      </w:r>
      <w:r w:rsidR="00561A84" w:rsidRPr="008B1E8E">
        <w:rPr>
          <w:rFonts w:ascii="Arial Narrow" w:hAnsi="Arial Narrow" w:cs="Arial"/>
          <w:color w:val="000000"/>
          <w:sz w:val="24"/>
          <w:szCs w:val="26"/>
          <w:lang w:val="fr" w:eastAsia="pt-PT"/>
        </w:rPr>
        <w:t xml:space="preserve"> fonds de </w:t>
      </w:r>
      <w:r>
        <w:rPr>
          <w:rFonts w:ascii="Arial Narrow" w:hAnsi="Arial Narrow" w:cs="Arial"/>
          <w:color w:val="000000"/>
          <w:sz w:val="24"/>
          <w:szCs w:val="26"/>
          <w:lang w:val="fr" w:eastAsia="pt-PT"/>
        </w:rPr>
        <w:t xml:space="preserve">la </w:t>
      </w:r>
      <w:r w:rsidR="00561A84" w:rsidRPr="008B1E8E">
        <w:rPr>
          <w:rFonts w:ascii="Arial Narrow" w:hAnsi="Arial Narrow" w:cs="Arial"/>
          <w:color w:val="000000"/>
          <w:sz w:val="24"/>
          <w:szCs w:val="26"/>
          <w:lang w:val="fr" w:eastAsia="pt-PT"/>
        </w:rPr>
        <w:t xml:space="preserve">subvention </w:t>
      </w:r>
      <w:r>
        <w:rPr>
          <w:rFonts w:ascii="Arial Narrow" w:hAnsi="Arial Narrow" w:cs="Arial"/>
          <w:color w:val="000000"/>
          <w:sz w:val="24"/>
          <w:szCs w:val="26"/>
          <w:lang w:val="fr" w:eastAsia="pt-PT"/>
        </w:rPr>
        <w:t xml:space="preserve">ou de la ligne de crédit </w:t>
      </w:r>
      <w:r w:rsidR="00561A84" w:rsidRPr="008B1E8E">
        <w:rPr>
          <w:rFonts w:ascii="Arial Narrow" w:hAnsi="Arial Narrow" w:cs="Arial"/>
          <w:color w:val="000000"/>
          <w:sz w:val="24"/>
          <w:szCs w:val="26"/>
          <w:lang w:val="fr" w:eastAsia="pt-PT"/>
        </w:rPr>
        <w:t>mise à disposition par le projet</w:t>
      </w:r>
    </w:p>
    <w:p w14:paraId="7059D4E0" w14:textId="77777777" w:rsidR="00561A84"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 xml:space="preserve">la </w:t>
      </w:r>
      <w:r w:rsidR="00561A84" w:rsidRPr="008B1E8E">
        <w:rPr>
          <w:rFonts w:ascii="Arial Narrow" w:hAnsi="Arial Narrow" w:cs="Arial"/>
          <w:color w:val="000000"/>
          <w:sz w:val="24"/>
          <w:szCs w:val="26"/>
          <w:lang w:val="fr" w:eastAsia="pt-PT"/>
        </w:rPr>
        <w:t>fraude commi</w:t>
      </w:r>
      <w:r>
        <w:rPr>
          <w:rFonts w:ascii="Arial Narrow" w:hAnsi="Arial Narrow" w:cs="Arial"/>
          <w:color w:val="000000"/>
          <w:sz w:val="24"/>
          <w:szCs w:val="26"/>
          <w:lang w:val="fr" w:eastAsia="pt-PT"/>
        </w:rPr>
        <w:t>se</w:t>
      </w:r>
      <w:r w:rsidR="00561A84" w:rsidRPr="008B1E8E">
        <w:rPr>
          <w:rFonts w:ascii="Arial Narrow" w:hAnsi="Arial Narrow" w:cs="Arial"/>
          <w:color w:val="000000"/>
          <w:sz w:val="24"/>
          <w:szCs w:val="26"/>
          <w:lang w:val="fr" w:eastAsia="pt-PT"/>
        </w:rPr>
        <w:t xml:space="preserve"> par une organisation partenaire du Projet ;</w:t>
      </w:r>
    </w:p>
    <w:p w14:paraId="414886E4" w14:textId="77777777" w:rsidR="00561A84"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 xml:space="preserve">le </w:t>
      </w:r>
      <w:r w:rsidR="00C93826" w:rsidRPr="008B1E8E">
        <w:rPr>
          <w:rFonts w:ascii="Arial Narrow" w:hAnsi="Arial Narrow" w:cs="Arial"/>
          <w:color w:val="000000"/>
          <w:sz w:val="24"/>
          <w:szCs w:val="26"/>
          <w:lang w:val="fr" w:eastAsia="pt-PT"/>
        </w:rPr>
        <w:t>d</w:t>
      </w:r>
      <w:r w:rsidR="00561A84" w:rsidRPr="008B1E8E">
        <w:rPr>
          <w:rFonts w:ascii="Arial Narrow" w:hAnsi="Arial Narrow" w:cs="Arial"/>
          <w:color w:val="000000"/>
          <w:sz w:val="24"/>
          <w:szCs w:val="26"/>
          <w:lang w:val="fr" w:eastAsia="pt-PT"/>
        </w:rPr>
        <w:t>ommage causé par les activités du Projet non réparé ;</w:t>
      </w:r>
    </w:p>
    <w:p w14:paraId="166BB9DD" w14:textId="77777777" w:rsidR="00561A84"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 xml:space="preserve">le </w:t>
      </w:r>
      <w:r w:rsidR="00C93826" w:rsidRPr="008B1E8E">
        <w:rPr>
          <w:rFonts w:ascii="Arial Narrow" w:hAnsi="Arial Narrow" w:cs="Arial"/>
          <w:color w:val="000000"/>
          <w:sz w:val="24"/>
          <w:szCs w:val="26"/>
          <w:lang w:val="fr" w:eastAsia="pt-PT"/>
        </w:rPr>
        <w:t>c</w:t>
      </w:r>
      <w:r w:rsidR="00561A84" w:rsidRPr="008B1E8E">
        <w:rPr>
          <w:rFonts w:ascii="Arial Narrow" w:hAnsi="Arial Narrow" w:cs="Arial"/>
          <w:color w:val="000000"/>
          <w:sz w:val="24"/>
          <w:szCs w:val="26"/>
          <w:lang w:val="fr" w:eastAsia="pt-PT"/>
        </w:rPr>
        <w:t>as d’accident graves survenus suite aux activités du Projet ;</w:t>
      </w:r>
    </w:p>
    <w:p w14:paraId="3DC60F61" w14:textId="77777777" w:rsidR="00561A84" w:rsidRPr="008B1E8E"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 xml:space="preserve">le </w:t>
      </w:r>
      <w:r w:rsidR="00C93826" w:rsidRPr="008B1E8E">
        <w:rPr>
          <w:rFonts w:ascii="Arial Narrow" w:hAnsi="Arial Narrow" w:cs="Arial"/>
          <w:color w:val="000000"/>
          <w:sz w:val="24"/>
          <w:szCs w:val="26"/>
          <w:lang w:val="fr" w:eastAsia="pt-PT"/>
        </w:rPr>
        <w:t>c</w:t>
      </w:r>
      <w:r w:rsidR="00561A84" w:rsidRPr="008B1E8E">
        <w:rPr>
          <w:rFonts w:ascii="Arial Narrow" w:hAnsi="Arial Narrow" w:cs="Arial"/>
          <w:color w:val="000000"/>
          <w:sz w:val="24"/>
          <w:szCs w:val="26"/>
          <w:lang w:val="fr" w:eastAsia="pt-PT"/>
        </w:rPr>
        <w:t>as d</w:t>
      </w:r>
      <w:r>
        <w:rPr>
          <w:rFonts w:ascii="Arial Narrow" w:hAnsi="Arial Narrow" w:cs="Arial"/>
          <w:color w:val="000000"/>
          <w:sz w:val="24"/>
          <w:szCs w:val="26"/>
          <w:lang w:val="fr" w:eastAsia="pt-PT"/>
        </w:rPr>
        <w:t>e</w:t>
      </w:r>
      <w:r w:rsidR="00561A84" w:rsidRPr="008B1E8E">
        <w:rPr>
          <w:rFonts w:ascii="Arial Narrow" w:hAnsi="Arial Narrow" w:cs="Arial"/>
          <w:color w:val="000000"/>
          <w:sz w:val="24"/>
          <w:szCs w:val="26"/>
          <w:lang w:val="fr" w:eastAsia="pt-PT"/>
        </w:rPr>
        <w:t xml:space="preserve"> décès suite aux activités du Projet ;</w:t>
      </w:r>
    </w:p>
    <w:p w14:paraId="7248C9A3" w14:textId="77777777" w:rsidR="00C93826" w:rsidRDefault="00533A19" w:rsidP="00FF65DC">
      <w:pPr>
        <w:pStyle w:val="Textebrut"/>
        <w:numPr>
          <w:ilvl w:val="0"/>
          <w:numId w:val="30"/>
        </w:numPr>
        <w:tabs>
          <w:tab w:val="left" w:pos="1560"/>
        </w:tabs>
        <w:spacing w:line="22" w:lineRule="atLeast"/>
        <w:ind w:left="1560" w:hanging="426"/>
        <w:jc w:val="both"/>
        <w:rPr>
          <w:rFonts w:ascii="Arial Narrow" w:hAnsi="Arial Narrow" w:cs="Arial"/>
          <w:color w:val="000000"/>
          <w:sz w:val="24"/>
          <w:szCs w:val="26"/>
          <w:lang w:val="fr" w:eastAsia="pt-PT"/>
        </w:rPr>
      </w:pPr>
      <w:r>
        <w:rPr>
          <w:rFonts w:ascii="Arial Narrow" w:hAnsi="Arial Narrow" w:cs="Arial"/>
          <w:color w:val="000000"/>
          <w:sz w:val="24"/>
          <w:szCs w:val="26"/>
          <w:lang w:val="fr" w:eastAsia="pt-PT"/>
        </w:rPr>
        <w:t>l</w:t>
      </w:r>
      <w:r w:rsidR="00347004">
        <w:rPr>
          <w:rFonts w:ascii="Arial Narrow" w:hAnsi="Arial Narrow" w:cs="Arial"/>
          <w:color w:val="000000"/>
          <w:sz w:val="24"/>
          <w:szCs w:val="26"/>
          <w:lang w:val="fr" w:eastAsia="pt-PT"/>
        </w:rPr>
        <w:t xml:space="preserve">es incidents d’exploitation et l’abus sexuel, et le harcèlement sexuel </w:t>
      </w:r>
      <w:r w:rsidR="00561A84" w:rsidRPr="008B1E8E">
        <w:rPr>
          <w:rFonts w:ascii="Arial Narrow" w:hAnsi="Arial Narrow" w:cs="Arial"/>
          <w:color w:val="000000"/>
          <w:sz w:val="24"/>
          <w:szCs w:val="26"/>
          <w:lang w:val="fr" w:eastAsia="pt-PT"/>
        </w:rPr>
        <w:t>faits par le Personnel ou un partenaire du Projet</w:t>
      </w:r>
      <w:r w:rsidR="008B1E8E">
        <w:rPr>
          <w:rFonts w:ascii="Arial Narrow" w:hAnsi="Arial Narrow" w:cs="Arial"/>
          <w:color w:val="000000"/>
          <w:sz w:val="24"/>
          <w:szCs w:val="26"/>
          <w:lang w:val="fr" w:eastAsia="pt-PT"/>
        </w:rPr>
        <w:t>.</w:t>
      </w:r>
      <w:r w:rsidR="00561A84" w:rsidRPr="008B1E8E">
        <w:rPr>
          <w:rFonts w:ascii="Arial Narrow" w:hAnsi="Arial Narrow" w:cs="Arial"/>
          <w:color w:val="000000"/>
          <w:sz w:val="24"/>
          <w:szCs w:val="26"/>
          <w:lang w:val="fr" w:eastAsia="pt-PT"/>
        </w:rPr>
        <w:t xml:space="preserve"> </w:t>
      </w:r>
    </w:p>
    <w:p w14:paraId="6D6C6467" w14:textId="77777777" w:rsidR="00E554E8" w:rsidRDefault="00E554E8" w:rsidP="008B1E8E">
      <w:pPr>
        <w:spacing w:line="264" w:lineRule="auto"/>
        <w:ind w:left="1560"/>
        <w:rPr>
          <w:rFonts w:ascii="Arial Narrow" w:hAnsi="Arial Narrow" w:cs="Arial"/>
          <w:color w:val="000000"/>
          <w:szCs w:val="26"/>
          <w:lang w:val="fr" w:eastAsia="pt-PT"/>
        </w:rPr>
      </w:pPr>
      <w:r w:rsidRPr="00E554E8">
        <w:rPr>
          <w:rFonts w:ascii="Arial Narrow" w:hAnsi="Arial Narrow" w:cs="Arial"/>
          <w:color w:val="000000"/>
          <w:szCs w:val="26"/>
          <w:lang w:val="fr" w:eastAsia="pt-PT"/>
        </w:rPr>
        <w:t>Les investigations d’une plainte sensible ont des durées variables selon les cas et leur complexité ; il est cependant souhaitable que toute investigation soit terminée dans les 12 semaines qui suivent le dépôt de plainte.</w:t>
      </w:r>
    </w:p>
    <w:p w14:paraId="7254BCB9" w14:textId="77777777" w:rsidR="00057972" w:rsidRPr="008B1E8E" w:rsidRDefault="00B743EE" w:rsidP="008B1E8E">
      <w:pPr>
        <w:spacing w:line="264" w:lineRule="auto"/>
        <w:ind w:left="1560"/>
        <w:rPr>
          <w:rFonts w:ascii="Arial Narrow" w:hAnsi="Arial Narrow" w:cs="Arial"/>
          <w:color w:val="000000"/>
          <w:szCs w:val="26"/>
          <w:lang w:val="fr" w:eastAsia="pt-PT"/>
        </w:rPr>
      </w:pPr>
      <w:r>
        <w:rPr>
          <w:rFonts w:ascii="Arial Narrow" w:hAnsi="Arial Narrow" w:cs="Arial"/>
          <w:color w:val="000000"/>
          <w:szCs w:val="26"/>
          <w:lang w:val="fr" w:eastAsia="pt-PT"/>
        </w:rPr>
        <w:t>En cas des VBG, l</w:t>
      </w:r>
      <w:r w:rsidR="00561A84" w:rsidRPr="008B1E8E">
        <w:rPr>
          <w:rFonts w:ascii="Arial Narrow" w:hAnsi="Arial Narrow" w:cs="Arial"/>
          <w:color w:val="000000"/>
          <w:szCs w:val="26"/>
          <w:lang w:val="fr" w:eastAsia="pt-PT"/>
        </w:rPr>
        <w:t xml:space="preserve">es investigations feront l’objet d’une procédure particulière mettant </w:t>
      </w:r>
      <w:r w:rsidR="00533A19">
        <w:rPr>
          <w:rFonts w:ascii="Arial Narrow" w:hAnsi="Arial Narrow" w:cs="Arial"/>
          <w:color w:val="000000"/>
          <w:szCs w:val="26"/>
          <w:lang w:val="fr" w:eastAsia="pt-PT"/>
        </w:rPr>
        <w:t>à</w:t>
      </w:r>
      <w:r w:rsidR="00561A84" w:rsidRPr="008B1E8E">
        <w:rPr>
          <w:rFonts w:ascii="Arial Narrow" w:hAnsi="Arial Narrow" w:cs="Arial"/>
          <w:color w:val="000000"/>
          <w:szCs w:val="26"/>
          <w:lang w:val="fr" w:eastAsia="pt-PT"/>
        </w:rPr>
        <w:t xml:space="preserve"> contribution des organismes spécialisées en la matière. </w:t>
      </w:r>
    </w:p>
    <w:p w14:paraId="37D90868" w14:textId="3ADD9459" w:rsidR="00561A84" w:rsidRDefault="00561A84"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r w:rsidRPr="008B1E8E">
        <w:rPr>
          <w:rFonts w:ascii="Arial Narrow" w:hAnsi="Arial Narrow" w:cs="Arial"/>
          <w:color w:val="000000"/>
          <w:sz w:val="24"/>
          <w:szCs w:val="26"/>
          <w:lang w:val="fr" w:eastAsia="pt-PT"/>
        </w:rPr>
        <w:t xml:space="preserve">En effet, le projet est tenu de conclure un contrat de partenariat avec les organisations spécialisées pour sensibiliser les travailleurs et les populations riveraines dans la prévention et la dénonciation </w:t>
      </w:r>
      <w:r w:rsidR="00347004">
        <w:rPr>
          <w:rFonts w:ascii="Arial Narrow" w:hAnsi="Arial Narrow" w:cs="Arial"/>
          <w:color w:val="000000"/>
          <w:sz w:val="24"/>
          <w:szCs w:val="26"/>
          <w:lang w:val="fr" w:eastAsia="pt-PT"/>
        </w:rPr>
        <w:t>des incidents d’EAS/HS</w:t>
      </w:r>
      <w:r w:rsidRPr="008B1E8E">
        <w:rPr>
          <w:rFonts w:ascii="Arial Narrow" w:hAnsi="Arial Narrow" w:cs="Arial"/>
          <w:color w:val="000000"/>
          <w:sz w:val="24"/>
          <w:szCs w:val="26"/>
          <w:lang w:val="fr" w:eastAsia="pt-PT"/>
        </w:rPr>
        <w:t xml:space="preserve"> ainsi que dans la prise en charge psycho sociale, médicale</w:t>
      </w:r>
      <w:r w:rsidR="00347004">
        <w:rPr>
          <w:rFonts w:ascii="Arial Narrow" w:hAnsi="Arial Narrow" w:cs="Arial"/>
          <w:color w:val="000000"/>
          <w:sz w:val="24"/>
          <w:szCs w:val="26"/>
          <w:lang w:val="fr" w:eastAsia="pt-PT"/>
        </w:rPr>
        <w:t>, psychologique</w:t>
      </w:r>
      <w:r w:rsidRPr="008B1E8E">
        <w:rPr>
          <w:rFonts w:ascii="Arial Narrow" w:hAnsi="Arial Narrow" w:cs="Arial"/>
          <w:color w:val="000000"/>
          <w:sz w:val="24"/>
          <w:szCs w:val="26"/>
          <w:lang w:val="fr" w:eastAsia="pt-PT"/>
        </w:rPr>
        <w:t xml:space="preserve"> et juridique des </w:t>
      </w:r>
      <w:r w:rsidR="00347004">
        <w:rPr>
          <w:rFonts w:ascii="Arial Narrow" w:hAnsi="Arial Narrow" w:cs="Arial"/>
          <w:color w:val="000000"/>
          <w:sz w:val="24"/>
          <w:szCs w:val="26"/>
          <w:lang w:val="fr" w:eastAsia="pt-PT"/>
        </w:rPr>
        <w:t>survivantes</w:t>
      </w:r>
      <w:r w:rsidRPr="008B1E8E">
        <w:rPr>
          <w:rFonts w:ascii="Arial Narrow" w:hAnsi="Arial Narrow" w:cs="Arial"/>
          <w:color w:val="000000"/>
          <w:sz w:val="24"/>
          <w:szCs w:val="26"/>
          <w:lang w:val="fr" w:eastAsia="pt-PT"/>
        </w:rPr>
        <w:t>. Le projet se rassurera que les entreprises d’exécution disposent chacune d’un MGP</w:t>
      </w:r>
      <w:r w:rsidR="008E094C">
        <w:rPr>
          <w:rFonts w:ascii="Arial Narrow" w:hAnsi="Arial Narrow" w:cs="Arial"/>
          <w:color w:val="000000"/>
          <w:sz w:val="24"/>
          <w:szCs w:val="26"/>
          <w:lang w:val="fr" w:eastAsia="pt-PT"/>
        </w:rPr>
        <w:t xml:space="preserve"> interne</w:t>
      </w:r>
      <w:r w:rsidR="005A3C25">
        <w:rPr>
          <w:rFonts w:ascii="Arial Narrow" w:hAnsi="Arial Narrow" w:cs="Arial"/>
          <w:color w:val="000000"/>
          <w:sz w:val="24"/>
          <w:szCs w:val="26"/>
          <w:lang w:val="fr" w:eastAsia="pt-PT"/>
        </w:rPr>
        <w:t xml:space="preserve">, sensible </w:t>
      </w:r>
      <w:r w:rsidR="009907ED">
        <w:rPr>
          <w:rFonts w:ascii="Arial Narrow" w:hAnsi="Arial Narrow" w:cs="Arial"/>
          <w:color w:val="000000"/>
          <w:sz w:val="24"/>
          <w:szCs w:val="26"/>
          <w:lang w:val="fr" w:eastAsia="pt-PT"/>
        </w:rPr>
        <w:t>à</w:t>
      </w:r>
      <w:r w:rsidR="005A3C25">
        <w:rPr>
          <w:rFonts w:ascii="Arial Narrow" w:hAnsi="Arial Narrow" w:cs="Arial"/>
          <w:color w:val="000000"/>
          <w:sz w:val="24"/>
          <w:szCs w:val="26"/>
          <w:lang w:val="fr" w:eastAsia="pt-PT"/>
        </w:rPr>
        <w:t xml:space="preserve"> l’EAS/HS</w:t>
      </w:r>
      <w:r w:rsidRPr="008B1E8E">
        <w:rPr>
          <w:rFonts w:ascii="Arial Narrow" w:hAnsi="Arial Narrow" w:cs="Arial"/>
          <w:color w:val="000000"/>
          <w:sz w:val="24"/>
          <w:szCs w:val="26"/>
          <w:lang w:val="fr" w:eastAsia="pt-PT"/>
        </w:rPr>
        <w:t xml:space="preserve"> et </w:t>
      </w:r>
      <w:r w:rsidR="00533A19">
        <w:rPr>
          <w:rFonts w:ascii="Arial Narrow" w:hAnsi="Arial Narrow" w:cs="Arial"/>
          <w:color w:val="000000"/>
          <w:sz w:val="24"/>
          <w:szCs w:val="26"/>
          <w:lang w:val="fr" w:eastAsia="pt-PT"/>
        </w:rPr>
        <w:t xml:space="preserve">qu’elles </w:t>
      </w:r>
      <w:r w:rsidRPr="008B1E8E">
        <w:rPr>
          <w:rFonts w:ascii="Arial Narrow" w:hAnsi="Arial Narrow" w:cs="Arial"/>
          <w:color w:val="000000"/>
          <w:sz w:val="24"/>
          <w:szCs w:val="26"/>
          <w:lang w:val="fr" w:eastAsia="pt-PT"/>
        </w:rPr>
        <w:t xml:space="preserve">les mettent </w:t>
      </w:r>
      <w:r w:rsidR="00533A19">
        <w:rPr>
          <w:rFonts w:ascii="Arial Narrow" w:hAnsi="Arial Narrow" w:cs="Arial"/>
          <w:color w:val="000000"/>
          <w:sz w:val="24"/>
          <w:szCs w:val="26"/>
          <w:lang w:val="fr" w:eastAsia="pt-PT"/>
        </w:rPr>
        <w:t xml:space="preserve">effectivement </w:t>
      </w:r>
      <w:r w:rsidRPr="008B1E8E">
        <w:rPr>
          <w:rFonts w:ascii="Arial Narrow" w:hAnsi="Arial Narrow" w:cs="Arial"/>
          <w:color w:val="000000"/>
          <w:sz w:val="24"/>
          <w:szCs w:val="26"/>
          <w:lang w:val="fr" w:eastAsia="pt-PT"/>
        </w:rPr>
        <w:t xml:space="preserve">en </w:t>
      </w:r>
      <w:r w:rsidR="00422817">
        <w:rPr>
          <w:rFonts w:ascii="Arial Narrow" w:hAnsi="Arial Narrow" w:cs="Arial"/>
          <w:color w:val="000000"/>
          <w:sz w:val="24"/>
          <w:szCs w:val="26"/>
          <w:lang w:val="fr" w:eastAsia="pt-PT"/>
        </w:rPr>
        <w:t>œuvre</w:t>
      </w:r>
      <w:r w:rsidRPr="008B1E8E">
        <w:rPr>
          <w:rFonts w:ascii="Arial Narrow" w:hAnsi="Arial Narrow" w:cs="Arial"/>
          <w:color w:val="000000"/>
          <w:sz w:val="24"/>
          <w:szCs w:val="26"/>
          <w:lang w:val="fr" w:eastAsia="pt-PT"/>
        </w:rPr>
        <w:t xml:space="preserve">. </w:t>
      </w:r>
    </w:p>
    <w:p w14:paraId="6190E6D5" w14:textId="0EF464AE"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50C71EE2" w14:textId="6EABCC64"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4FCD1C0D" w14:textId="30008392"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1EC4387B" w14:textId="7A5F6841"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392F7C4D" w14:textId="090D5716"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5FD28D34" w14:textId="671C8C0D" w:rsidR="0063369D"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4D35CA5B" w14:textId="77777777" w:rsidR="0063369D" w:rsidRPr="008B1E8E" w:rsidRDefault="0063369D" w:rsidP="008B1E8E">
      <w:pPr>
        <w:pStyle w:val="Textebrut"/>
        <w:tabs>
          <w:tab w:val="left" w:pos="1560"/>
        </w:tabs>
        <w:spacing w:before="60" w:line="22" w:lineRule="atLeast"/>
        <w:ind w:left="1559"/>
        <w:jc w:val="both"/>
        <w:rPr>
          <w:rFonts w:ascii="Arial Narrow" w:hAnsi="Arial Narrow" w:cs="Arial"/>
          <w:color w:val="000000"/>
          <w:sz w:val="24"/>
          <w:szCs w:val="26"/>
          <w:lang w:val="fr" w:eastAsia="pt-PT"/>
        </w:rPr>
      </w:pPr>
    </w:p>
    <w:p w14:paraId="1C2459B9" w14:textId="16C349BB" w:rsidR="000E6757" w:rsidRPr="003A3DD2" w:rsidRDefault="003A3DD2" w:rsidP="003A3DD2">
      <w:pPr>
        <w:pStyle w:val="Titre"/>
        <w:numPr>
          <w:ilvl w:val="0"/>
          <w:numId w:val="72"/>
        </w:numPr>
        <w:spacing w:before="120" w:after="120" w:line="22" w:lineRule="atLeast"/>
        <w:ind w:left="426"/>
        <w:jc w:val="both"/>
        <w:rPr>
          <w:rFonts w:ascii="Arial Narrow" w:hAnsi="Arial Narrow" w:cs="Arial"/>
          <w:sz w:val="26"/>
          <w:szCs w:val="26"/>
        </w:rPr>
      </w:pPr>
      <w:bookmarkStart w:id="99" w:name="_Toc89869939"/>
      <w:r w:rsidRPr="003A3DD2">
        <w:rPr>
          <w:rFonts w:ascii="Arial Narrow" w:hAnsi="Arial Narrow" w:cs="Arial"/>
          <w:sz w:val="26"/>
          <w:szCs w:val="26"/>
        </w:rPr>
        <w:t xml:space="preserve">FONCTIONNEMENT DU MGP </w:t>
      </w:r>
      <w:r w:rsidR="00864EBD">
        <w:rPr>
          <w:rFonts w:ascii="Arial Narrow" w:hAnsi="Arial Narrow" w:cs="Arial"/>
          <w:sz w:val="26"/>
          <w:szCs w:val="26"/>
        </w:rPr>
        <w:t xml:space="preserve">GLOBAL INCLUANT </w:t>
      </w:r>
      <w:r w:rsidRPr="003A3DD2">
        <w:rPr>
          <w:rFonts w:ascii="Arial Narrow" w:hAnsi="Arial Narrow" w:cs="Arial"/>
          <w:sz w:val="26"/>
          <w:szCs w:val="26"/>
        </w:rPr>
        <w:t>L</w:t>
      </w:r>
      <w:r w:rsidR="008D7D7A">
        <w:rPr>
          <w:rFonts w:ascii="Arial Narrow" w:hAnsi="Arial Narrow" w:cs="Arial"/>
          <w:sz w:val="26"/>
          <w:szCs w:val="26"/>
        </w:rPr>
        <w:t>E VBG/</w:t>
      </w:r>
      <w:r w:rsidRPr="003A3DD2">
        <w:rPr>
          <w:rFonts w:ascii="Arial Narrow" w:hAnsi="Arial Narrow" w:cs="Arial"/>
          <w:sz w:val="26"/>
          <w:szCs w:val="26"/>
        </w:rPr>
        <w:t>EAS/HS</w:t>
      </w:r>
      <w:bookmarkEnd w:id="99"/>
      <w:r w:rsidRPr="003A3DD2">
        <w:rPr>
          <w:rFonts w:ascii="Arial Narrow" w:hAnsi="Arial Narrow" w:cs="Arial"/>
          <w:sz w:val="26"/>
          <w:szCs w:val="26"/>
        </w:rPr>
        <w:t xml:space="preserve"> </w:t>
      </w:r>
    </w:p>
    <w:p w14:paraId="3992BCD0" w14:textId="77777777" w:rsidR="000E6757" w:rsidRPr="008B1E8E" w:rsidRDefault="00A337DE"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 MGP du projet sera structuré en trois niveaux</w:t>
      </w:r>
      <w:r w:rsidR="00030D15" w:rsidRPr="008B1E8E">
        <w:rPr>
          <w:rFonts w:ascii="Arial Narrow" w:hAnsi="Arial Narrow" w:cs="Arial"/>
          <w:szCs w:val="26"/>
          <w:lang w:val="fr"/>
        </w:rPr>
        <w:t xml:space="preserve"> de résolution</w:t>
      </w:r>
      <w:r w:rsidRPr="008B1E8E">
        <w:rPr>
          <w:rFonts w:ascii="Arial Narrow" w:hAnsi="Arial Narrow" w:cs="Arial"/>
          <w:szCs w:val="26"/>
          <w:lang w:val="fr"/>
        </w:rPr>
        <w:t> </w:t>
      </w:r>
      <w:r w:rsidR="00321FCA">
        <w:rPr>
          <w:rFonts w:ascii="Arial Narrow" w:hAnsi="Arial Narrow" w:cs="Arial"/>
          <w:szCs w:val="26"/>
          <w:lang w:val="fr"/>
        </w:rPr>
        <w:t>des plaintes</w:t>
      </w:r>
      <w:r w:rsidRPr="008B1E8E">
        <w:rPr>
          <w:rFonts w:ascii="Arial Narrow" w:hAnsi="Arial Narrow" w:cs="Arial"/>
          <w:szCs w:val="26"/>
          <w:lang w:val="fr"/>
        </w:rPr>
        <w:t>:</w:t>
      </w:r>
    </w:p>
    <w:p w14:paraId="4D6250A7" w14:textId="77777777" w:rsidR="00B16461" w:rsidRPr="008B1E8E" w:rsidRDefault="00B16461" w:rsidP="00C60726">
      <w:pPr>
        <w:pStyle w:val="Paragraphedeliste"/>
      </w:pPr>
      <w:r w:rsidRPr="008B1E8E">
        <w:t>Niveau 1 : Cellule locale de gestion des plaintes</w:t>
      </w:r>
    </w:p>
    <w:p w14:paraId="4FBCEF62"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Toute personne affectée par le projet (PAP) et qui estime être lésée est libre de saisir l’organe de gestion habilité, lequel est chargé de la tenir informée sur la suite du processus de traitement de sa requête. Après enregistrement, la requête est traitée et </w:t>
      </w:r>
      <w:r w:rsidR="00D406CF">
        <w:rPr>
          <w:rFonts w:ascii="Arial Narrow" w:hAnsi="Arial Narrow" w:cs="Arial"/>
          <w:szCs w:val="26"/>
          <w:lang w:val="fr"/>
        </w:rPr>
        <w:t xml:space="preserve">une </w:t>
      </w:r>
      <w:r w:rsidRPr="008B1E8E">
        <w:rPr>
          <w:rFonts w:ascii="Arial Narrow" w:hAnsi="Arial Narrow" w:cs="Arial"/>
          <w:szCs w:val="26"/>
          <w:lang w:val="fr"/>
        </w:rPr>
        <w:t>réponse appropriée est adressée au plaignant. En cas de non-résolution de la plainte à ce premier niveau</w:t>
      </w:r>
      <w:r w:rsidR="00D406CF">
        <w:rPr>
          <w:rFonts w:ascii="Arial Narrow" w:hAnsi="Arial Narrow" w:cs="Arial"/>
          <w:szCs w:val="26"/>
          <w:lang w:val="fr"/>
        </w:rPr>
        <w:t>,</w:t>
      </w:r>
      <w:r w:rsidRPr="008B1E8E">
        <w:rPr>
          <w:rFonts w:ascii="Arial Narrow" w:hAnsi="Arial Narrow" w:cs="Arial"/>
          <w:szCs w:val="26"/>
          <w:lang w:val="fr"/>
        </w:rPr>
        <w:t xml:space="preserve"> la requête est enregistrée et transmise au comité de gestion du MGP pour traitement. </w:t>
      </w:r>
    </w:p>
    <w:p w14:paraId="1E385ED7"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Les personnes ayant des difficultés à saisir par écrit les organes de gestion, seront entendues et leurs plaintes transcrites dans un cahier de consignation des plaintes. Des dispositions particulières seront prises dans le cas d’un besoin exprimé d’assistance par un tiers (interprète en langue des signes, etc.). </w:t>
      </w:r>
    </w:p>
    <w:p w14:paraId="739B2895"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Au regard de la nature des travaux à réaliser et des différentes plaintes susceptibles d’être reçues, un délai maximum de 30 jours est acceptable pour le traitement d’une plainte au niveau local.</w:t>
      </w:r>
    </w:p>
    <w:p w14:paraId="2270CB1A"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Ce choix se justifie par le fait que les chefs de quartiers/villages/groupements se sont engagés à suivre le déroulement des travaux dans leurs circonscriptions administratives respectives. Cette responsabilité aidera le bon déroulement des travaux, étant donné que ces chefs de quartiers/villages/groupements constituent le premier maillon de la chaine de résolution des conflits, et ils peuvent ainsi être mis à contribution pour la réussite des chantiers.</w:t>
      </w:r>
    </w:p>
    <w:p w14:paraId="5C2C585F" w14:textId="77777777" w:rsidR="00B16461" w:rsidRPr="009E6DC7"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Une </w:t>
      </w:r>
      <w:r w:rsidRPr="009E6DC7">
        <w:rPr>
          <w:rFonts w:ascii="Arial Narrow" w:hAnsi="Arial Narrow" w:cs="Arial"/>
          <w:szCs w:val="26"/>
          <w:lang w:val="fr"/>
        </w:rPr>
        <w:t>plainte</w:t>
      </w:r>
      <w:r w:rsidR="00347004" w:rsidRPr="009E6DC7">
        <w:rPr>
          <w:rFonts w:ascii="Arial Narrow" w:hAnsi="Arial Narrow" w:cs="Arial"/>
          <w:szCs w:val="26"/>
          <w:lang w:val="fr"/>
        </w:rPr>
        <w:t xml:space="preserve"> </w:t>
      </w:r>
      <w:r w:rsidR="003F3158" w:rsidRPr="009E6DC7">
        <w:rPr>
          <w:rFonts w:ascii="Arial Narrow" w:hAnsi="Arial Narrow" w:cs="Arial"/>
          <w:szCs w:val="26"/>
          <w:lang w:val="fr"/>
        </w:rPr>
        <w:t xml:space="preserve">de </w:t>
      </w:r>
      <w:r w:rsidR="00861B46" w:rsidRPr="009E6DC7">
        <w:rPr>
          <w:rFonts w:ascii="Arial Narrow" w:hAnsi="Arial Narrow" w:cs="Arial"/>
          <w:szCs w:val="26"/>
          <w:lang w:val="fr"/>
        </w:rPr>
        <w:t>V</w:t>
      </w:r>
      <w:r w:rsidR="003F3158" w:rsidRPr="009E6DC7">
        <w:rPr>
          <w:rFonts w:ascii="Arial Narrow" w:hAnsi="Arial Narrow" w:cs="Arial"/>
          <w:szCs w:val="26"/>
          <w:lang w:val="fr"/>
        </w:rPr>
        <w:t xml:space="preserve">BG et </w:t>
      </w:r>
      <w:r w:rsidR="00347004" w:rsidRPr="009E6DC7">
        <w:rPr>
          <w:rFonts w:ascii="Arial Narrow" w:hAnsi="Arial Narrow" w:cs="Arial"/>
          <w:szCs w:val="26"/>
          <w:lang w:val="fr"/>
        </w:rPr>
        <w:t>d’EAS/HS</w:t>
      </w:r>
      <w:r w:rsidRPr="009E6DC7">
        <w:rPr>
          <w:rFonts w:ascii="Arial Narrow" w:hAnsi="Arial Narrow" w:cs="Arial"/>
          <w:szCs w:val="26"/>
          <w:lang w:val="fr"/>
        </w:rPr>
        <w:t xml:space="preserve"> ne pourra pas être résolue </w:t>
      </w:r>
      <w:r w:rsidR="00D406CF" w:rsidRPr="009E6DC7">
        <w:rPr>
          <w:rFonts w:ascii="Arial Narrow" w:hAnsi="Arial Narrow" w:cs="Arial"/>
          <w:szCs w:val="26"/>
          <w:lang w:val="fr"/>
        </w:rPr>
        <w:t>au</w:t>
      </w:r>
      <w:r w:rsidRPr="009E6DC7">
        <w:rPr>
          <w:rFonts w:ascii="Arial Narrow" w:hAnsi="Arial Narrow" w:cs="Arial"/>
          <w:szCs w:val="26"/>
          <w:lang w:val="fr"/>
        </w:rPr>
        <w:t xml:space="preserve"> niveau des Cellules locales de gestion de plaintes. En revanche, le rôle de la Cellule qui connait </w:t>
      </w:r>
      <w:r w:rsidR="00D406CF" w:rsidRPr="009E6DC7">
        <w:rPr>
          <w:rFonts w:ascii="Arial Narrow" w:hAnsi="Arial Narrow" w:cs="Arial"/>
          <w:szCs w:val="26"/>
          <w:lang w:val="fr"/>
        </w:rPr>
        <w:t xml:space="preserve">de genre </w:t>
      </w:r>
      <w:r w:rsidRPr="009E6DC7">
        <w:rPr>
          <w:rFonts w:ascii="Arial Narrow" w:hAnsi="Arial Narrow" w:cs="Arial"/>
          <w:szCs w:val="26"/>
          <w:lang w:val="fr"/>
        </w:rPr>
        <w:t xml:space="preserve">d´incident </w:t>
      </w:r>
      <w:r w:rsidR="00D406CF" w:rsidRPr="009E6DC7">
        <w:rPr>
          <w:rFonts w:ascii="Arial Narrow" w:hAnsi="Arial Narrow" w:cs="Arial"/>
          <w:szCs w:val="26"/>
          <w:lang w:val="fr"/>
        </w:rPr>
        <w:t xml:space="preserve">ou qui est saisie de pareille plainte </w:t>
      </w:r>
      <w:r w:rsidR="00861B46" w:rsidRPr="005A47FD">
        <w:rPr>
          <w:rFonts w:ascii="Arial Narrow" w:hAnsi="Arial Narrow" w:cs="Arial"/>
          <w:szCs w:val="26"/>
          <w:lang w:val="fr"/>
        </w:rPr>
        <w:t xml:space="preserve">se limitera à noter la date de la plainte et le sexe de la plaignante ou de la survivante et </w:t>
      </w:r>
      <w:r w:rsidRPr="005A47FD">
        <w:rPr>
          <w:rFonts w:ascii="Arial Narrow" w:hAnsi="Arial Narrow" w:cs="Arial"/>
          <w:szCs w:val="26"/>
          <w:lang w:val="fr"/>
        </w:rPr>
        <w:t>assurer</w:t>
      </w:r>
      <w:r w:rsidRPr="009E6DC7">
        <w:rPr>
          <w:rFonts w:ascii="Arial Narrow" w:hAnsi="Arial Narrow" w:cs="Arial"/>
          <w:szCs w:val="26"/>
          <w:lang w:val="fr"/>
        </w:rPr>
        <w:t xml:space="preserve"> l</w:t>
      </w:r>
      <w:r w:rsidR="00861B46" w:rsidRPr="009E6DC7">
        <w:rPr>
          <w:rFonts w:ascii="Arial Narrow" w:hAnsi="Arial Narrow" w:cs="Arial"/>
          <w:szCs w:val="26"/>
          <w:lang w:val="fr"/>
        </w:rPr>
        <w:t xml:space="preserve">eur </w:t>
      </w:r>
      <w:r w:rsidRPr="009E6DC7">
        <w:rPr>
          <w:rFonts w:ascii="Arial Narrow" w:hAnsi="Arial Narrow" w:cs="Arial"/>
          <w:szCs w:val="26"/>
          <w:lang w:val="fr"/>
        </w:rPr>
        <w:t xml:space="preserve">référencement pour la prise en charge par </w:t>
      </w:r>
      <w:r w:rsidR="00861B46" w:rsidRPr="009E6DC7">
        <w:rPr>
          <w:rFonts w:ascii="Arial Narrow" w:hAnsi="Arial Narrow" w:cs="Arial"/>
          <w:szCs w:val="26"/>
          <w:lang w:val="fr"/>
        </w:rPr>
        <w:t xml:space="preserve">‘une ou l’autre des </w:t>
      </w:r>
      <w:r w:rsidRPr="009E6DC7">
        <w:rPr>
          <w:rFonts w:ascii="Arial Narrow" w:hAnsi="Arial Narrow" w:cs="Arial"/>
          <w:szCs w:val="26"/>
          <w:lang w:val="fr"/>
        </w:rPr>
        <w:t>organisation</w:t>
      </w:r>
      <w:r w:rsidR="00861B46" w:rsidRPr="009E6DC7">
        <w:rPr>
          <w:rFonts w:ascii="Arial Narrow" w:hAnsi="Arial Narrow" w:cs="Arial"/>
          <w:szCs w:val="26"/>
          <w:lang w:val="fr"/>
        </w:rPr>
        <w:t>s</w:t>
      </w:r>
      <w:r w:rsidRPr="009E6DC7">
        <w:rPr>
          <w:rFonts w:ascii="Arial Narrow" w:hAnsi="Arial Narrow" w:cs="Arial"/>
          <w:szCs w:val="26"/>
          <w:lang w:val="fr"/>
        </w:rPr>
        <w:t xml:space="preserve"> ou structure</w:t>
      </w:r>
      <w:r w:rsidR="00861B46" w:rsidRPr="009E6DC7">
        <w:rPr>
          <w:rFonts w:ascii="Arial Narrow" w:hAnsi="Arial Narrow" w:cs="Arial"/>
          <w:szCs w:val="26"/>
          <w:lang w:val="fr"/>
        </w:rPr>
        <w:t>s</w:t>
      </w:r>
      <w:r w:rsidRPr="009E6DC7">
        <w:rPr>
          <w:rFonts w:ascii="Arial Narrow" w:hAnsi="Arial Narrow" w:cs="Arial"/>
          <w:szCs w:val="26"/>
          <w:lang w:val="fr"/>
        </w:rPr>
        <w:t xml:space="preserve"> de prise en charge identifiée</w:t>
      </w:r>
      <w:r w:rsidR="00861B46" w:rsidRPr="009E6DC7">
        <w:rPr>
          <w:rFonts w:ascii="Arial Narrow" w:hAnsi="Arial Narrow" w:cs="Arial"/>
          <w:szCs w:val="26"/>
          <w:lang w:val="fr"/>
        </w:rPr>
        <w:t>s</w:t>
      </w:r>
      <w:r w:rsidRPr="009E6DC7">
        <w:rPr>
          <w:rFonts w:ascii="Arial Narrow" w:hAnsi="Arial Narrow" w:cs="Arial"/>
          <w:szCs w:val="26"/>
          <w:lang w:val="fr"/>
        </w:rPr>
        <w:t xml:space="preserve"> dans la zone d´intervention du projet et offrant les différents services de prise en charge (médicale, juridique et judiciaire et psychologique)</w:t>
      </w:r>
      <w:r w:rsidR="008962FC" w:rsidRPr="009E6DC7">
        <w:rPr>
          <w:rFonts w:ascii="Arial Narrow" w:hAnsi="Arial Narrow" w:cs="Arial"/>
          <w:szCs w:val="26"/>
          <w:lang w:val="fr"/>
        </w:rPr>
        <w:t xml:space="preserve"> </w:t>
      </w:r>
      <w:r w:rsidR="008962FC" w:rsidRPr="005A47FD">
        <w:rPr>
          <w:rFonts w:ascii="Arial Narrow" w:hAnsi="Arial Narrow" w:cs="Arial"/>
          <w:szCs w:val="26"/>
          <w:lang w:val="fr"/>
        </w:rPr>
        <w:t xml:space="preserve">La </w:t>
      </w:r>
      <w:r w:rsidR="00861B46" w:rsidRPr="005A47FD">
        <w:rPr>
          <w:rFonts w:ascii="Arial Narrow" w:hAnsi="Arial Narrow" w:cs="Arial"/>
          <w:szCs w:val="26"/>
          <w:lang w:val="fr"/>
        </w:rPr>
        <w:t xml:space="preserve">cartographie </w:t>
      </w:r>
      <w:r w:rsidR="008962FC" w:rsidRPr="005A47FD">
        <w:rPr>
          <w:rFonts w:ascii="Arial Narrow" w:hAnsi="Arial Narrow" w:cs="Arial"/>
          <w:szCs w:val="26"/>
          <w:lang w:val="fr"/>
        </w:rPr>
        <w:t xml:space="preserve">des organisations ou structures de prise en charge des plaignantes et survivantes identifiées dans la zone du projet </w:t>
      </w:r>
      <w:r w:rsidR="00861B46" w:rsidRPr="005A47FD">
        <w:rPr>
          <w:rFonts w:ascii="Arial Narrow" w:hAnsi="Arial Narrow" w:cs="Arial"/>
          <w:szCs w:val="26"/>
          <w:lang w:val="fr"/>
        </w:rPr>
        <w:t xml:space="preserve">sera </w:t>
      </w:r>
      <w:r w:rsidR="008962FC" w:rsidRPr="005A47FD">
        <w:rPr>
          <w:rFonts w:ascii="Arial Narrow" w:hAnsi="Arial Narrow" w:cs="Arial"/>
          <w:szCs w:val="26"/>
          <w:lang w:val="fr"/>
        </w:rPr>
        <w:t xml:space="preserve">communiquée à CLGP </w:t>
      </w:r>
      <w:r w:rsidR="00861B46" w:rsidRPr="005A47FD">
        <w:rPr>
          <w:rFonts w:ascii="Arial Narrow" w:hAnsi="Arial Narrow" w:cs="Arial"/>
          <w:szCs w:val="26"/>
          <w:lang w:val="fr"/>
        </w:rPr>
        <w:t>lors de la formation de</w:t>
      </w:r>
      <w:r w:rsidR="008962FC" w:rsidRPr="005A47FD">
        <w:rPr>
          <w:rFonts w:ascii="Arial Narrow" w:hAnsi="Arial Narrow" w:cs="Arial"/>
          <w:szCs w:val="26"/>
          <w:lang w:val="fr"/>
        </w:rPr>
        <w:t xml:space="preserve"> ses </w:t>
      </w:r>
      <w:r w:rsidR="00861B46" w:rsidRPr="005A47FD">
        <w:rPr>
          <w:rFonts w:ascii="Arial Narrow" w:hAnsi="Arial Narrow" w:cs="Arial"/>
          <w:szCs w:val="26"/>
          <w:lang w:val="fr"/>
        </w:rPr>
        <w:t xml:space="preserve"> membres</w:t>
      </w:r>
      <w:r w:rsidR="008962FC" w:rsidRPr="005A47FD">
        <w:rPr>
          <w:rFonts w:ascii="Arial Narrow" w:hAnsi="Arial Narrow" w:cs="Arial"/>
          <w:szCs w:val="26"/>
          <w:lang w:val="fr"/>
        </w:rPr>
        <w:t>.</w:t>
      </w:r>
    </w:p>
    <w:p w14:paraId="2C4709A2" w14:textId="08660A82" w:rsidR="0032030C" w:rsidRPr="005A47FD" w:rsidRDefault="002410F7" w:rsidP="0032030C">
      <w:pPr>
        <w:pStyle w:val="Commentaire"/>
        <w:tabs>
          <w:tab w:val="left" w:pos="0"/>
          <w:tab w:val="left" w:pos="1276"/>
        </w:tabs>
        <w:ind w:left="426"/>
        <w:rPr>
          <w:sz w:val="24"/>
          <w:szCs w:val="24"/>
        </w:rPr>
      </w:pPr>
      <w:r w:rsidRPr="005A47FD">
        <w:rPr>
          <w:rFonts w:cs="Arial"/>
          <w:sz w:val="24"/>
          <w:szCs w:val="24"/>
          <w:lang w:val="fr" w:eastAsia="ja-JP"/>
        </w:rPr>
        <w:t>Afin</w:t>
      </w:r>
      <w:r w:rsidR="0032030C" w:rsidRPr="005A47FD">
        <w:rPr>
          <w:sz w:val="24"/>
          <w:szCs w:val="24"/>
        </w:rPr>
        <w:t xml:space="preserve"> de faciliter le référencement aux services, tous les trois niveaux expliqués ci-dessus doivent identifier les prestataires de services de prise en charge des survivant(e)s, au sein des formations sanitaires (ceux qui ont été formellement formés dans la prise en charge médicale des survivant(e)s de VBG) tant qu’au niveau de la communauté. Il est possible qu’une cartographie des acteurs en matière de prévention et réponse aux VBG/EAS/HS existe déjà dans certaines localités, en particulier dans le contexte de l’action </w:t>
      </w:r>
      <w:r w:rsidR="0032030C" w:rsidRPr="005A47FD">
        <w:rPr>
          <w:rFonts w:cs="Arial"/>
          <w:sz w:val="24"/>
          <w:szCs w:val="24"/>
          <w:lang w:val="fr" w:eastAsia="ja-JP"/>
        </w:rPr>
        <w:t>humanitaire.</w:t>
      </w:r>
    </w:p>
    <w:p w14:paraId="3C494C84" w14:textId="77777777" w:rsidR="0032030C" w:rsidRPr="005A47FD" w:rsidRDefault="0032030C" w:rsidP="0032030C">
      <w:pPr>
        <w:autoSpaceDE w:val="0"/>
        <w:autoSpaceDN w:val="0"/>
        <w:adjustRightInd w:val="0"/>
        <w:ind w:left="426" w:right="-6"/>
        <w:rPr>
          <w:rFonts w:ascii="Arial Narrow" w:hAnsi="Arial Narrow"/>
          <w:color w:val="000000"/>
        </w:rPr>
      </w:pPr>
      <w:r w:rsidRPr="005A47FD">
        <w:rPr>
          <w:rFonts w:ascii="Arial Narrow" w:hAnsi="Arial Narrow"/>
          <w:szCs w:val="24"/>
          <w:lang w:eastAsia="en-US"/>
        </w:rPr>
        <w:t>En général, en ce qui concerne les plaintes liées à l’EAS/HS, il serait souhaitable que chaque conseil</w:t>
      </w:r>
      <w:r w:rsidRPr="005A47FD">
        <w:rPr>
          <w:rFonts w:ascii="Arial Narrow" w:hAnsi="Arial Narrow"/>
          <w:color w:val="000000"/>
        </w:rPr>
        <w:t xml:space="preserve"> ou comité recrute un point focal féminin dans le cas où les plaintes d’EAS/HS arrivent directement au niveau du conseil ou comité au lieu d’être référées au MGP à travers un prestataire de services par exemple. Chaque point focal devrait être formé sur la réception d’une plainte de VBG/EAS/HS, le référencement des cas aux prestataires de services, et les principes directeurs clés y afférents, surtout concernant l’importance de la confidentialité et la </w:t>
      </w:r>
      <w:r w:rsidRPr="005A47FD">
        <w:rPr>
          <w:rFonts w:ascii="Arial Narrow" w:hAnsi="Arial Narrow"/>
          <w:szCs w:val="24"/>
          <w:lang w:eastAsia="en-US"/>
        </w:rPr>
        <w:t>sécurité.</w:t>
      </w:r>
      <w:r w:rsidRPr="005A47FD">
        <w:rPr>
          <w:rFonts w:ascii="Arial Narrow" w:hAnsi="Arial Narrow"/>
          <w:color w:val="000000"/>
        </w:rPr>
        <w:t xml:space="preserve"> </w:t>
      </w:r>
    </w:p>
    <w:p w14:paraId="6309346D" w14:textId="77777777" w:rsidR="0032030C" w:rsidRPr="00290026" w:rsidRDefault="0032030C" w:rsidP="0032030C">
      <w:pPr>
        <w:autoSpaceDE w:val="0"/>
        <w:autoSpaceDN w:val="0"/>
        <w:adjustRightInd w:val="0"/>
        <w:ind w:left="426" w:right="-6"/>
        <w:rPr>
          <w:rFonts w:ascii="Arial Narrow" w:hAnsi="Arial Narrow"/>
          <w:color w:val="000000"/>
        </w:rPr>
      </w:pPr>
      <w:r w:rsidRPr="005A47FD">
        <w:rPr>
          <w:rFonts w:ascii="Arial Narrow" w:hAnsi="Arial Narrow"/>
          <w:color w:val="000000"/>
        </w:rPr>
        <w:t>Le rôle du point focal n’est pas de prendre en charge les cas de VBG/EAS/HS, mais de faciliter le référencement de cas et promouvoir la fonctionnalité du circuit de référencement. L’enregistrement et la prise en charge des cas seront faits uniquement par les prestataires de services qui sont identifiés et opérationnels dans la zone.</w:t>
      </w:r>
    </w:p>
    <w:p w14:paraId="23C83BEE" w14:textId="6DDD80FD" w:rsidR="00A13797" w:rsidRPr="008B1E8E" w:rsidRDefault="00A13797"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Au </w:t>
      </w:r>
      <w:r w:rsidRPr="009E6DC7">
        <w:rPr>
          <w:rFonts w:ascii="Arial Narrow" w:hAnsi="Arial Narrow" w:cs="Arial"/>
          <w:szCs w:val="26"/>
          <w:lang w:val="fr"/>
        </w:rPr>
        <w:t>niveau des sites des activités du Projet, des cellules de base</w:t>
      </w:r>
      <w:r w:rsidR="00D406CF" w:rsidRPr="009E6DC7">
        <w:rPr>
          <w:rFonts w:ascii="Arial Narrow" w:hAnsi="Arial Narrow" w:cs="Arial"/>
          <w:szCs w:val="26"/>
          <w:lang w:val="fr"/>
        </w:rPr>
        <w:t xml:space="preserve">, </w:t>
      </w:r>
      <w:r w:rsidRPr="009E6DC7">
        <w:rPr>
          <w:rFonts w:ascii="Arial Narrow" w:hAnsi="Arial Narrow" w:cs="Arial"/>
          <w:szCs w:val="26"/>
          <w:lang w:val="fr"/>
        </w:rPr>
        <w:t xml:space="preserve">composées chacune d’un représentant du quartier, </w:t>
      </w:r>
      <w:r w:rsidR="00D406CF" w:rsidRPr="009E6DC7">
        <w:rPr>
          <w:rFonts w:ascii="Arial Narrow" w:hAnsi="Arial Narrow" w:cs="Arial"/>
          <w:szCs w:val="26"/>
          <w:lang w:val="fr"/>
        </w:rPr>
        <w:t xml:space="preserve">du </w:t>
      </w:r>
      <w:r w:rsidRPr="009E6DC7">
        <w:rPr>
          <w:rFonts w:ascii="Arial Narrow" w:hAnsi="Arial Narrow" w:cs="Arial"/>
          <w:szCs w:val="26"/>
          <w:lang w:val="fr"/>
        </w:rPr>
        <w:t xml:space="preserve">village ou </w:t>
      </w:r>
      <w:r w:rsidR="00D406CF" w:rsidRPr="009E6DC7">
        <w:rPr>
          <w:rFonts w:ascii="Arial Narrow" w:hAnsi="Arial Narrow" w:cs="Arial"/>
          <w:szCs w:val="26"/>
          <w:lang w:val="fr"/>
        </w:rPr>
        <w:t xml:space="preserve">du </w:t>
      </w:r>
      <w:r w:rsidRPr="009E6DC7">
        <w:rPr>
          <w:rFonts w:ascii="Arial Narrow" w:hAnsi="Arial Narrow" w:cs="Arial"/>
          <w:szCs w:val="26"/>
          <w:lang w:val="fr"/>
        </w:rPr>
        <w:t>groupement, un</w:t>
      </w:r>
      <w:r w:rsidR="008962FC" w:rsidRPr="009E6DC7">
        <w:rPr>
          <w:rFonts w:ascii="Arial Narrow" w:hAnsi="Arial Narrow" w:cs="Arial"/>
          <w:szCs w:val="26"/>
          <w:lang w:val="fr"/>
        </w:rPr>
        <w:t>e</w:t>
      </w:r>
      <w:r w:rsidRPr="009E6DC7">
        <w:rPr>
          <w:rFonts w:ascii="Arial Narrow" w:hAnsi="Arial Narrow" w:cs="Arial"/>
          <w:szCs w:val="26"/>
          <w:lang w:val="fr"/>
        </w:rPr>
        <w:t xml:space="preserve"> représentant</w:t>
      </w:r>
      <w:r w:rsidR="008962FC" w:rsidRPr="009E6DC7">
        <w:rPr>
          <w:rFonts w:ascii="Arial Narrow" w:hAnsi="Arial Narrow" w:cs="Arial"/>
          <w:szCs w:val="26"/>
          <w:lang w:val="fr"/>
        </w:rPr>
        <w:t>e</w:t>
      </w:r>
      <w:r w:rsidRPr="009E6DC7">
        <w:rPr>
          <w:rFonts w:ascii="Arial Narrow" w:hAnsi="Arial Narrow" w:cs="Arial"/>
          <w:szCs w:val="26"/>
          <w:lang w:val="fr"/>
        </w:rPr>
        <w:t xml:space="preserve"> des femmes</w:t>
      </w:r>
      <w:r w:rsidR="00347004" w:rsidRPr="009E6DC7">
        <w:rPr>
          <w:rStyle w:val="Appelnotedebasdep"/>
          <w:rFonts w:ascii="Arial Narrow" w:hAnsi="Arial Narrow" w:cs="Arial"/>
          <w:szCs w:val="26"/>
          <w:lang w:val="fr"/>
        </w:rPr>
        <w:footnoteReference w:id="5"/>
      </w:r>
      <w:r w:rsidRPr="009E6DC7">
        <w:rPr>
          <w:rFonts w:ascii="Arial Narrow" w:hAnsi="Arial Narrow" w:cs="Arial"/>
          <w:szCs w:val="26"/>
          <w:lang w:val="fr"/>
        </w:rPr>
        <w:t xml:space="preserve"> </w:t>
      </w:r>
      <w:r w:rsidR="008962FC" w:rsidRPr="005A47FD">
        <w:rPr>
          <w:rFonts w:ascii="Arial Narrow" w:hAnsi="Arial Narrow" w:cs="Arial"/>
          <w:szCs w:val="26"/>
          <w:lang w:val="fr"/>
        </w:rPr>
        <w:t>qui assurera aussi la réception des plaintes VBG/EAH/S</w:t>
      </w:r>
      <w:r w:rsidR="008962FC" w:rsidRPr="009E6DC7">
        <w:rPr>
          <w:rFonts w:ascii="Arial Narrow" w:hAnsi="Arial Narrow" w:cs="Arial"/>
          <w:szCs w:val="26"/>
          <w:lang w:val="fr"/>
        </w:rPr>
        <w:t xml:space="preserve"> </w:t>
      </w:r>
      <w:r w:rsidRPr="009E6DC7">
        <w:rPr>
          <w:rFonts w:ascii="Arial Narrow" w:hAnsi="Arial Narrow" w:cs="Arial"/>
          <w:szCs w:val="26"/>
          <w:lang w:val="fr"/>
        </w:rPr>
        <w:t xml:space="preserve">et un </w:t>
      </w:r>
      <w:r w:rsidR="00D406CF" w:rsidRPr="009E6DC7">
        <w:rPr>
          <w:rFonts w:ascii="Arial Narrow" w:hAnsi="Arial Narrow" w:cs="Arial"/>
          <w:szCs w:val="26"/>
          <w:lang w:val="fr"/>
        </w:rPr>
        <w:t xml:space="preserve">représentant </w:t>
      </w:r>
      <w:r w:rsidRPr="009E6DC7">
        <w:rPr>
          <w:rFonts w:ascii="Arial Narrow" w:hAnsi="Arial Narrow" w:cs="Arial"/>
          <w:szCs w:val="26"/>
          <w:lang w:val="fr"/>
        </w:rPr>
        <w:t>de</w:t>
      </w:r>
      <w:r w:rsidR="00D406CF" w:rsidRPr="009E6DC7">
        <w:rPr>
          <w:rFonts w:ascii="Arial Narrow" w:hAnsi="Arial Narrow" w:cs="Arial"/>
          <w:szCs w:val="26"/>
          <w:lang w:val="fr"/>
        </w:rPr>
        <w:t>s</w:t>
      </w:r>
      <w:r w:rsidRPr="009E6DC7">
        <w:rPr>
          <w:rFonts w:ascii="Arial Narrow" w:hAnsi="Arial Narrow" w:cs="Arial"/>
          <w:szCs w:val="26"/>
          <w:lang w:val="fr"/>
        </w:rPr>
        <w:t xml:space="preserve"> jeunes, seront constituées – les cellules locales de gestion des plaintes –. Un quota de 30% des femmes sera représenté au sein de chaque cellule locale.</w:t>
      </w:r>
      <w:r w:rsidRPr="008B1E8E">
        <w:rPr>
          <w:rFonts w:ascii="Arial Narrow" w:hAnsi="Arial Narrow" w:cs="Arial"/>
          <w:szCs w:val="26"/>
          <w:lang w:val="fr"/>
        </w:rPr>
        <w:t xml:space="preserve"> </w:t>
      </w:r>
      <w:r w:rsidR="00D406CF">
        <w:rPr>
          <w:rFonts w:ascii="Arial Narrow" w:hAnsi="Arial Narrow" w:cs="Arial"/>
          <w:szCs w:val="26"/>
          <w:lang w:val="fr"/>
        </w:rPr>
        <w:t xml:space="preserve">Ces Cellules </w:t>
      </w:r>
      <w:r w:rsidRPr="008B1E8E">
        <w:rPr>
          <w:rFonts w:ascii="Arial Narrow" w:hAnsi="Arial Narrow" w:cs="Arial"/>
          <w:szCs w:val="26"/>
          <w:lang w:val="fr"/>
        </w:rPr>
        <w:t xml:space="preserve">joueront le rôle de courroie de transmission pour des personnes n’ayant pas les possibilités de rédiger et de transmettre leurs plaintes au Comité de gestion des plaintes. </w:t>
      </w:r>
    </w:p>
    <w:p w14:paraId="1D13454E" w14:textId="65AA6DDB" w:rsidR="00A13797" w:rsidRPr="008B1E8E" w:rsidRDefault="00A13797" w:rsidP="008B1E8E">
      <w:pPr>
        <w:spacing w:line="22" w:lineRule="atLeast"/>
        <w:ind w:left="425"/>
        <w:rPr>
          <w:rFonts w:ascii="Arial Narrow" w:hAnsi="Arial Narrow" w:cs="Arial"/>
          <w:szCs w:val="26"/>
          <w:lang w:val="fr"/>
        </w:rPr>
      </w:pPr>
      <w:r w:rsidRPr="008B1E8E">
        <w:rPr>
          <w:rFonts w:ascii="Arial Narrow" w:hAnsi="Arial Narrow" w:cs="Arial"/>
          <w:szCs w:val="26"/>
          <w:lang w:val="fr"/>
        </w:rPr>
        <w:t>Si la plainte ne peut trouver solution au niveau de la Cellule locale, elle sera transférée au Comité de gestion du ressort. Le délai accordé à la Cellule locale pour apporter une réponse aux plaintes portées à son attention sera de 8 jours calendaires au maximum, délai durant le</w:t>
      </w:r>
      <w:r w:rsidR="00D406CF">
        <w:rPr>
          <w:rFonts w:ascii="Arial Narrow" w:hAnsi="Arial Narrow" w:cs="Arial"/>
          <w:szCs w:val="26"/>
          <w:lang w:val="fr"/>
        </w:rPr>
        <w:t>s</w:t>
      </w:r>
      <w:r w:rsidRPr="008B1E8E">
        <w:rPr>
          <w:rFonts w:ascii="Arial Narrow" w:hAnsi="Arial Narrow" w:cs="Arial"/>
          <w:szCs w:val="26"/>
          <w:lang w:val="fr"/>
        </w:rPr>
        <w:t>quel</w:t>
      </w:r>
      <w:r w:rsidR="00D406CF">
        <w:rPr>
          <w:rFonts w:ascii="Arial Narrow" w:hAnsi="Arial Narrow" w:cs="Arial"/>
          <w:szCs w:val="26"/>
          <w:lang w:val="fr"/>
        </w:rPr>
        <w:t>s</w:t>
      </w:r>
      <w:r w:rsidRPr="008B1E8E">
        <w:rPr>
          <w:rFonts w:ascii="Arial Narrow" w:hAnsi="Arial Narrow" w:cs="Arial"/>
          <w:szCs w:val="26"/>
          <w:lang w:val="fr"/>
        </w:rPr>
        <w:t>, la cellule accusera réception de la plainte et adressera par écrit une réponse au plaignant annonçant les prochaines étapes.</w:t>
      </w:r>
    </w:p>
    <w:p w14:paraId="075692A3" w14:textId="77777777" w:rsidR="00A13797" w:rsidRPr="008B1E8E" w:rsidRDefault="00A13797"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 rôle de la représentante de femmes et jeunes n’est pas de prendre en charge les cas de VBG, plutôt de faciliter le référencement de cas, et la fonctionnalité du circuit de référencement désigné pour chaque zone d´intervention. L’enregistrement des incidents, la gestion du cas, et la prise en charge des survivants (es) seront de la responsabilité des prestataires de services sélectionnés et engagés avec le projet. </w:t>
      </w:r>
    </w:p>
    <w:p w14:paraId="1F442DC4" w14:textId="77777777" w:rsidR="00B16461" w:rsidRPr="00CE18A5" w:rsidRDefault="00B16461" w:rsidP="00C60726">
      <w:pPr>
        <w:pStyle w:val="Paragraphedeliste"/>
      </w:pPr>
      <w:r w:rsidRPr="00CE18A5">
        <w:t xml:space="preserve">Niveau 2 : Comité de gestion des plaintes </w:t>
      </w:r>
    </w:p>
    <w:p w14:paraId="159C74AC"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Les plaintes n’ayant pas été résolues au niveau des cellules locales de gestion sont transmises au Comité de Gestion des Plaintes ad hoc. Dès réception des plaintes non traitées et parvenues à son niveau, le comité de gestion procède à leur traitement en priorisant un arrangement à l’amiable</w:t>
      </w:r>
      <w:r w:rsidR="00684EC3" w:rsidRPr="008B1E8E">
        <w:rPr>
          <w:rFonts w:ascii="Arial Narrow" w:hAnsi="Arial Narrow" w:cs="Arial"/>
          <w:szCs w:val="26"/>
          <w:lang w:val="fr"/>
        </w:rPr>
        <w:t xml:space="preserve"> pour les plaintes générales et le cas échéant, le référencement pour les plaintes VBG</w:t>
      </w:r>
      <w:r w:rsidRPr="008B1E8E">
        <w:rPr>
          <w:rFonts w:ascii="Arial Narrow" w:hAnsi="Arial Narrow" w:cs="Arial"/>
          <w:szCs w:val="26"/>
          <w:lang w:val="fr"/>
        </w:rPr>
        <w:t xml:space="preserve">.    </w:t>
      </w:r>
    </w:p>
    <w:p w14:paraId="2E34B45D" w14:textId="475047C1"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Il en sera de même pour toute plainte déposée directement auprès du Comité de gestion des plaintes. A son tour également, si une solution satisfaisante n’est pas trouvée, le dossier constitué est transmis par le Comité de gestion des plaintes au Projet pour traitement, revêtu de la </w:t>
      </w:r>
      <w:r w:rsidR="0063369D" w:rsidRPr="008B1E8E">
        <w:rPr>
          <w:rFonts w:ascii="Arial Narrow" w:hAnsi="Arial Narrow" w:cs="Arial"/>
          <w:szCs w:val="26"/>
          <w:lang w:val="fr"/>
        </w:rPr>
        <w:t>cosignature</w:t>
      </w:r>
      <w:r w:rsidRPr="008B1E8E">
        <w:rPr>
          <w:rFonts w:ascii="Arial Narrow" w:hAnsi="Arial Narrow" w:cs="Arial"/>
          <w:szCs w:val="26"/>
          <w:lang w:val="fr"/>
        </w:rPr>
        <w:t xml:space="preserve"> du plaignant.    </w:t>
      </w:r>
    </w:p>
    <w:p w14:paraId="36F8315F"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Les autorités de la cellule locale et du comité local de gestion des plaintes sont invitées à accorder aux requêtes qui leur sont soumises un caractère de traitement prioritaire et diligent. </w:t>
      </w:r>
    </w:p>
    <w:p w14:paraId="6A8ADE54" w14:textId="77777777" w:rsidR="00B16461" w:rsidRPr="008B1E8E" w:rsidRDefault="00B16461"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Toutes les plaintes et réponses seront copiées à UCM </w:t>
      </w:r>
      <w:r w:rsidR="006A54EA" w:rsidRPr="008B1E8E">
        <w:rPr>
          <w:rFonts w:ascii="Arial Narrow" w:hAnsi="Arial Narrow" w:cs="Arial"/>
          <w:szCs w:val="26"/>
          <w:lang w:val="fr"/>
        </w:rPr>
        <w:t xml:space="preserve">et </w:t>
      </w:r>
      <w:r w:rsidRPr="008B1E8E">
        <w:rPr>
          <w:rFonts w:ascii="Arial Narrow" w:hAnsi="Arial Narrow" w:cs="Arial"/>
          <w:szCs w:val="26"/>
          <w:lang w:val="fr"/>
        </w:rPr>
        <w:t>archivées à son niveau.</w:t>
      </w:r>
    </w:p>
    <w:p w14:paraId="6C802E08" w14:textId="77777777" w:rsidR="00001114" w:rsidRDefault="00C14CA4"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 Comité de gestion des plaintes est l’organe d’exécution de la mise en œuvre du MGP</w:t>
      </w:r>
      <w:r w:rsidR="00001114">
        <w:rPr>
          <w:rFonts w:ascii="Arial Narrow" w:hAnsi="Arial Narrow" w:cs="Arial"/>
          <w:szCs w:val="26"/>
          <w:lang w:val="fr"/>
        </w:rPr>
        <w:t>. D</w:t>
      </w:r>
      <w:r w:rsidRPr="008B1E8E">
        <w:rPr>
          <w:rFonts w:ascii="Arial Narrow" w:hAnsi="Arial Narrow" w:cs="Arial"/>
          <w:szCs w:val="26"/>
          <w:lang w:val="fr"/>
        </w:rPr>
        <w:t xml:space="preserve">ans ses attributions régaliennes de traitement objectif des plaintes générales qui lui sont adressées à l’exception de celles liées </w:t>
      </w:r>
      <w:r w:rsidR="00EF0EFB">
        <w:rPr>
          <w:rFonts w:ascii="Arial Narrow" w:hAnsi="Arial Narrow" w:cs="Arial"/>
          <w:szCs w:val="26"/>
          <w:lang w:val="fr"/>
        </w:rPr>
        <w:t>à l’EAS/HS</w:t>
      </w:r>
      <w:r w:rsidR="00001114">
        <w:rPr>
          <w:rFonts w:ascii="Arial Narrow" w:hAnsi="Arial Narrow" w:cs="Arial"/>
          <w:szCs w:val="26"/>
          <w:lang w:val="fr"/>
        </w:rPr>
        <w:t>, li a pour rôle de :</w:t>
      </w:r>
    </w:p>
    <w:p w14:paraId="0C72C9DE"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assurer la coordination de la procédure de traitement des plaintes</w:t>
      </w:r>
    </w:p>
    <w:p w14:paraId="2AB6FEED"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rassembler et examiner les informations disponibles sur l’objet de la plainte</w:t>
      </w:r>
    </w:p>
    <w:p w14:paraId="495E8331"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traiter les plaintes en favorisant le règlement à l'amiable</w:t>
      </w:r>
    </w:p>
    <w:p w14:paraId="49DBD860"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proposer des réponses et des mesures de résolution des plaintes</w:t>
      </w:r>
    </w:p>
    <w:p w14:paraId="1208B218"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rédiger les réponses destinées aux plaignants</w:t>
      </w:r>
    </w:p>
    <w:p w14:paraId="72A506AD" w14:textId="77777777" w:rsidR="00001114" w:rsidRPr="00CE18A5" w:rsidRDefault="00001114" w:rsidP="00FF65DC">
      <w:pPr>
        <w:numPr>
          <w:ilvl w:val="1"/>
          <w:numId w:val="35"/>
        </w:numPr>
        <w:suppressAutoHyphens/>
        <w:spacing w:before="0" w:after="0"/>
        <w:ind w:left="1276" w:hanging="425"/>
        <w:contextualSpacing/>
        <w:rPr>
          <w:rFonts w:ascii="Arial Narrow" w:hAnsi="Arial Narrow"/>
          <w:bCs/>
          <w:szCs w:val="24"/>
        </w:rPr>
      </w:pPr>
      <w:r w:rsidRPr="00CE18A5">
        <w:rPr>
          <w:rFonts w:ascii="Arial Narrow" w:hAnsi="Arial Narrow"/>
          <w:bCs/>
          <w:szCs w:val="24"/>
        </w:rPr>
        <w:t>suivre et superviser la mise en œuvre du MGP au niveau local</w:t>
      </w:r>
    </w:p>
    <w:p w14:paraId="3FFE1162" w14:textId="77777777" w:rsidR="00C14CA4" w:rsidRPr="009E6DC7" w:rsidRDefault="00C14CA4"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Dans l’exercice de ses attributions, il sera appuyé par des cellules locales, qui seront en même temps des points d’entrée des plaintes </w:t>
      </w:r>
      <w:r w:rsidR="00EF0EFB">
        <w:rPr>
          <w:rFonts w:ascii="Arial Narrow" w:hAnsi="Arial Narrow" w:cs="Arial"/>
          <w:szCs w:val="26"/>
          <w:lang w:val="fr"/>
        </w:rPr>
        <w:t>d’EAS/HS</w:t>
      </w:r>
      <w:r w:rsidR="00EF0EFB" w:rsidRPr="008B1E8E">
        <w:rPr>
          <w:rFonts w:ascii="Arial Narrow" w:hAnsi="Arial Narrow" w:cs="Arial"/>
          <w:szCs w:val="26"/>
          <w:lang w:val="fr"/>
        </w:rPr>
        <w:t xml:space="preserve"> </w:t>
      </w:r>
      <w:r w:rsidR="00E653AC">
        <w:rPr>
          <w:rFonts w:ascii="Arial Narrow" w:hAnsi="Arial Narrow" w:cs="Arial"/>
          <w:szCs w:val="26"/>
          <w:lang w:val="fr"/>
        </w:rPr>
        <w:t xml:space="preserve">dont </w:t>
      </w:r>
      <w:r w:rsidR="00EF0EFB">
        <w:rPr>
          <w:rFonts w:ascii="Arial Narrow" w:hAnsi="Arial Narrow" w:cs="Arial"/>
          <w:szCs w:val="26"/>
          <w:lang w:val="fr"/>
        </w:rPr>
        <w:t xml:space="preserve">elles </w:t>
      </w:r>
      <w:r w:rsidR="00EF0EFB" w:rsidRPr="008B1E8E">
        <w:rPr>
          <w:rFonts w:ascii="Arial Narrow" w:hAnsi="Arial Narrow" w:cs="Arial"/>
          <w:szCs w:val="26"/>
          <w:lang w:val="fr"/>
        </w:rPr>
        <w:t>doivent</w:t>
      </w:r>
      <w:r w:rsidRPr="008B1E8E">
        <w:rPr>
          <w:rFonts w:ascii="Arial Narrow" w:hAnsi="Arial Narrow" w:cs="Arial"/>
          <w:szCs w:val="26"/>
          <w:lang w:val="fr"/>
        </w:rPr>
        <w:t xml:space="preserve"> faire le référencement immédiatement, sans récolte de données</w:t>
      </w:r>
      <w:r w:rsidR="00EF0EFB">
        <w:rPr>
          <w:rFonts w:ascii="Arial Narrow" w:hAnsi="Arial Narrow" w:cs="Arial"/>
          <w:szCs w:val="26"/>
          <w:lang w:val="fr"/>
        </w:rPr>
        <w:t xml:space="preserve"> dans le but de garantir la sécurité et confidentialité des survivantes et des </w:t>
      </w:r>
      <w:r w:rsidR="00EF0EFB" w:rsidRPr="009E6DC7">
        <w:rPr>
          <w:rFonts w:ascii="Arial Narrow" w:hAnsi="Arial Narrow" w:cs="Arial"/>
          <w:szCs w:val="26"/>
          <w:lang w:val="fr"/>
        </w:rPr>
        <w:t>présumés auteurs.</w:t>
      </w:r>
    </w:p>
    <w:p w14:paraId="10EDC43B" w14:textId="77777777" w:rsidR="00321FCA" w:rsidRPr="008B1E8E" w:rsidRDefault="00321FCA" w:rsidP="008B1E8E">
      <w:pPr>
        <w:spacing w:line="22" w:lineRule="atLeast"/>
        <w:ind w:left="425"/>
        <w:rPr>
          <w:rFonts w:ascii="Arial Narrow" w:hAnsi="Arial Narrow" w:cs="Arial"/>
          <w:szCs w:val="26"/>
          <w:lang w:val="fr"/>
        </w:rPr>
      </w:pPr>
      <w:r w:rsidRPr="005A47FD">
        <w:rPr>
          <w:rFonts w:ascii="Arial Narrow" w:hAnsi="Arial Narrow" w:cs="Arial"/>
          <w:szCs w:val="26"/>
          <w:lang w:val="fr"/>
        </w:rPr>
        <w:t>La cartographie des organisations ou structures de prise en charge des plaignantes et survivantes identifiées dans la zone du projet sera communiquée à CGP lors de la formation de ses membres.</w:t>
      </w:r>
    </w:p>
    <w:p w14:paraId="0C8DC6EE" w14:textId="77777777" w:rsidR="00EF585D" w:rsidRPr="008B1E8E" w:rsidRDefault="00EF585D" w:rsidP="00C60726">
      <w:pPr>
        <w:pStyle w:val="Paragraphedeliste"/>
      </w:pPr>
      <w:r w:rsidRPr="008B1E8E">
        <w:t>Niveau 3 : Projet</w:t>
      </w:r>
    </w:p>
    <w:p w14:paraId="3615547B"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Toutes les plaintes non résolues par le Comité de gestion des plaintes ad</w:t>
      </w:r>
      <w:r w:rsidR="003A41E2" w:rsidRPr="008B1E8E">
        <w:rPr>
          <w:rFonts w:ascii="Arial Narrow" w:hAnsi="Arial Narrow" w:cs="Arial"/>
          <w:szCs w:val="26"/>
          <w:lang w:val="fr"/>
        </w:rPr>
        <w:t>-</w:t>
      </w:r>
      <w:r w:rsidRPr="008B1E8E">
        <w:rPr>
          <w:rFonts w:ascii="Arial Narrow" w:hAnsi="Arial Narrow" w:cs="Arial"/>
          <w:szCs w:val="26"/>
          <w:lang w:val="fr"/>
        </w:rPr>
        <w:t>hoc sont transmises au Projet et traitées par une commission dont les membres sont désignés par le Coordonnateur d’UCM</w:t>
      </w:r>
      <w:r w:rsidR="00D040D3" w:rsidRPr="008B1E8E">
        <w:rPr>
          <w:rFonts w:ascii="Arial Narrow" w:hAnsi="Arial Narrow" w:cs="Arial"/>
          <w:szCs w:val="26"/>
          <w:lang w:val="fr"/>
        </w:rPr>
        <w:t xml:space="preserve"> et de la CEP-O</w:t>
      </w:r>
      <w:r w:rsidRPr="008B1E8E">
        <w:rPr>
          <w:rFonts w:ascii="Arial Narrow" w:hAnsi="Arial Narrow" w:cs="Arial"/>
          <w:szCs w:val="26"/>
          <w:lang w:val="fr"/>
        </w:rPr>
        <w:t xml:space="preserve">. Cette commission a le mandat d’organiser des rencontres avec les PAP concernées par les plaintes, les autorités locales et les cellules locales de traitement de plaintes. </w:t>
      </w:r>
    </w:p>
    <w:p w14:paraId="6B56B91D"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Au niveau du Projet, la plainte reçue est enregistrée et un accusé de réception est remis au mandataire qui l’a déposé</w:t>
      </w:r>
      <w:r w:rsidR="00E653AC">
        <w:rPr>
          <w:rFonts w:ascii="Arial Narrow" w:hAnsi="Arial Narrow" w:cs="Arial"/>
          <w:szCs w:val="26"/>
          <w:lang w:val="fr"/>
        </w:rPr>
        <w:t>e</w:t>
      </w:r>
      <w:r w:rsidRPr="008B1E8E">
        <w:rPr>
          <w:rFonts w:ascii="Arial Narrow" w:hAnsi="Arial Narrow" w:cs="Arial"/>
          <w:szCs w:val="26"/>
          <w:lang w:val="fr"/>
        </w:rPr>
        <w:t xml:space="preserve">. </w:t>
      </w:r>
    </w:p>
    <w:p w14:paraId="790883D8"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Après instruction du coordonnateur sur le circuit du dossier, les chargés de sauvegardes environnementale et sociale analysent proposent</w:t>
      </w:r>
      <w:r w:rsidR="00157A49">
        <w:rPr>
          <w:rFonts w:ascii="Arial Narrow" w:hAnsi="Arial Narrow" w:cs="Arial"/>
          <w:szCs w:val="26"/>
          <w:lang w:val="fr"/>
        </w:rPr>
        <w:t>,</w:t>
      </w:r>
      <w:r w:rsidRPr="008B1E8E">
        <w:rPr>
          <w:rFonts w:ascii="Arial Narrow" w:hAnsi="Arial Narrow" w:cs="Arial"/>
          <w:szCs w:val="26"/>
          <w:lang w:val="fr"/>
        </w:rPr>
        <w:t xml:space="preserve"> le cas échéant, une réunion de concertation entre le Projet, les cellules locales et le Comité de gestion du MGP concernés à l’issue de laquelle une stratégie de règlement du conflit privilégiant des solutions à l’amiable est élaborée. </w:t>
      </w:r>
    </w:p>
    <w:p w14:paraId="56B6EE7A"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Une réunion de conciliation suivant la stratégie élaborée sera organisée entre le Projet, la commission ad hoc et la partie plaignante (PAP). </w:t>
      </w:r>
    </w:p>
    <w:p w14:paraId="42E7A5A6"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Si le règlement à l’amiable n’aboutit pas, la personne affectée ou lésée est en droit de saisir une instance juridique compétente pour la suite de la procédure, c’est le dernier recours mentionné dans le diagramme de fonctionnement du MGP ci-dessous (voir figure 2). </w:t>
      </w:r>
    </w:p>
    <w:p w14:paraId="4BCA974A"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Pendant la descente sur le terrain pour vérification, le Projet peut de commun accord avec les comités de quartiers/villages/groupements, commettre des enquêteurs pour mieux cerner les différents contours du problème. </w:t>
      </w:r>
    </w:p>
    <w:p w14:paraId="361ABE63"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Ces enquêteurs sont des personnes indépendantes. Elles doivent présenter les aptitudes suivantes : compétence, transparence, confidentialité et impartialité.</w:t>
      </w:r>
    </w:p>
    <w:p w14:paraId="3B06A0E6"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Pour toute cette procédure et pour des questions de transparence, les PAP peuvent utiliser la communication téléphonique pour joindre le Projet et se rassurer que la plainte est bien transmise.</w:t>
      </w:r>
    </w:p>
    <w:p w14:paraId="08577598"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Les plaintes générales sont transmises à UCM à travers son secrétariat et le Coordonnateur instruit l’équipe en charge des sauvegardes environnementale et sociale qui s’assure de l’application des procédures </w:t>
      </w:r>
      <w:r w:rsidR="006A54EA" w:rsidRPr="008B1E8E">
        <w:rPr>
          <w:rFonts w:ascii="Arial Narrow" w:hAnsi="Arial Narrow" w:cs="Arial"/>
          <w:szCs w:val="26"/>
          <w:lang w:val="fr"/>
        </w:rPr>
        <w:t>relatives au traitement de la plainte.</w:t>
      </w:r>
      <w:r w:rsidRPr="008B1E8E">
        <w:rPr>
          <w:rFonts w:ascii="Arial Narrow" w:hAnsi="Arial Narrow" w:cs="Arial"/>
          <w:szCs w:val="26"/>
          <w:lang w:val="fr"/>
        </w:rPr>
        <w:t xml:space="preserve"> </w:t>
      </w:r>
    </w:p>
    <w:p w14:paraId="1E46FA20"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En ce qui concerne les plaintes ou les incidents </w:t>
      </w:r>
      <w:r w:rsidR="00EF0EFB">
        <w:rPr>
          <w:rFonts w:ascii="Arial Narrow" w:hAnsi="Arial Narrow" w:cs="Arial"/>
          <w:szCs w:val="26"/>
          <w:lang w:val="fr"/>
        </w:rPr>
        <w:t>d’EAS/HS</w:t>
      </w:r>
      <w:r w:rsidR="003F3158">
        <w:rPr>
          <w:rFonts w:ascii="Arial Narrow" w:hAnsi="Arial Narrow" w:cs="Arial"/>
          <w:szCs w:val="26"/>
          <w:lang w:val="fr"/>
        </w:rPr>
        <w:t xml:space="preserve"> reçues ou signalées au CGP et CLGP</w:t>
      </w:r>
      <w:r w:rsidR="00157A49">
        <w:rPr>
          <w:rFonts w:ascii="Arial Narrow" w:hAnsi="Arial Narrow" w:cs="Arial"/>
          <w:szCs w:val="26"/>
          <w:lang w:val="fr"/>
        </w:rPr>
        <w:t>,</w:t>
      </w:r>
      <w:r w:rsidRPr="008B1E8E">
        <w:rPr>
          <w:rFonts w:ascii="Arial Narrow" w:hAnsi="Arial Narrow" w:cs="Arial"/>
          <w:szCs w:val="26"/>
          <w:lang w:val="fr"/>
        </w:rPr>
        <w:t xml:space="preserve"> le</w:t>
      </w:r>
      <w:r w:rsidR="00D82652" w:rsidRPr="008B1E8E">
        <w:rPr>
          <w:rFonts w:ascii="Arial Narrow" w:hAnsi="Arial Narrow" w:cs="Arial"/>
          <w:szCs w:val="26"/>
          <w:lang w:val="fr"/>
        </w:rPr>
        <w:t>s</w:t>
      </w:r>
      <w:r w:rsidRPr="008B1E8E">
        <w:rPr>
          <w:rFonts w:ascii="Arial Narrow" w:hAnsi="Arial Narrow" w:cs="Arial"/>
          <w:szCs w:val="26"/>
          <w:lang w:val="fr"/>
        </w:rPr>
        <w:t xml:space="preserve"> spécialiste</w:t>
      </w:r>
      <w:r w:rsidR="00ED3BD2">
        <w:rPr>
          <w:rFonts w:ascii="Arial Narrow" w:hAnsi="Arial Narrow" w:cs="Arial"/>
          <w:szCs w:val="26"/>
          <w:lang w:val="fr"/>
        </w:rPr>
        <w:t>s</w:t>
      </w:r>
      <w:r w:rsidRPr="008B1E8E">
        <w:rPr>
          <w:rFonts w:ascii="Arial Narrow" w:hAnsi="Arial Narrow" w:cs="Arial"/>
          <w:szCs w:val="26"/>
          <w:lang w:val="fr"/>
        </w:rPr>
        <w:t xml:space="preserve"> en </w:t>
      </w:r>
      <w:r w:rsidR="00D82652" w:rsidRPr="008B1E8E">
        <w:rPr>
          <w:rFonts w:ascii="Arial Narrow" w:hAnsi="Arial Narrow" w:cs="Arial"/>
          <w:szCs w:val="26"/>
          <w:lang w:val="fr"/>
        </w:rPr>
        <w:t xml:space="preserve">VBG, en </w:t>
      </w:r>
      <w:r w:rsidRPr="008B1E8E">
        <w:rPr>
          <w:rFonts w:ascii="Arial Narrow" w:hAnsi="Arial Narrow" w:cs="Arial"/>
          <w:szCs w:val="26"/>
          <w:lang w:val="fr"/>
        </w:rPr>
        <w:t xml:space="preserve">développement social et en environnement, qui sont des points focaux VBG du projet </w:t>
      </w:r>
      <w:r w:rsidR="00ED3BD2" w:rsidRPr="008B1E8E">
        <w:rPr>
          <w:rFonts w:ascii="Arial Narrow" w:hAnsi="Arial Narrow" w:cs="Arial"/>
          <w:szCs w:val="26"/>
          <w:lang w:val="fr"/>
        </w:rPr>
        <w:t>auront la charge</w:t>
      </w:r>
      <w:r w:rsidRPr="008B1E8E">
        <w:rPr>
          <w:rFonts w:ascii="Arial Narrow" w:hAnsi="Arial Narrow" w:cs="Arial"/>
          <w:szCs w:val="26"/>
          <w:lang w:val="fr"/>
        </w:rPr>
        <w:t xml:space="preserve"> de </w:t>
      </w:r>
      <w:r w:rsidR="003F3158">
        <w:rPr>
          <w:rFonts w:ascii="Arial Narrow" w:hAnsi="Arial Narrow" w:cs="Arial"/>
          <w:szCs w:val="26"/>
          <w:lang w:val="fr"/>
        </w:rPr>
        <w:t xml:space="preserve"> la supervision de </w:t>
      </w:r>
      <w:r w:rsidRPr="008B1E8E">
        <w:rPr>
          <w:rFonts w:ascii="Arial Narrow" w:hAnsi="Arial Narrow" w:cs="Arial"/>
          <w:szCs w:val="26"/>
          <w:lang w:val="fr"/>
        </w:rPr>
        <w:t xml:space="preserve">leur réception, </w:t>
      </w:r>
      <w:r w:rsidR="00157A49">
        <w:rPr>
          <w:rFonts w:ascii="Arial Narrow" w:hAnsi="Arial Narrow" w:cs="Arial"/>
          <w:szCs w:val="26"/>
          <w:lang w:val="fr"/>
        </w:rPr>
        <w:t xml:space="preserve">de leur </w:t>
      </w:r>
      <w:r w:rsidRPr="008B1E8E">
        <w:rPr>
          <w:rFonts w:ascii="Arial Narrow" w:hAnsi="Arial Narrow" w:cs="Arial"/>
          <w:szCs w:val="26"/>
          <w:lang w:val="fr"/>
        </w:rPr>
        <w:t>suivi, de la production de rapport, et de la communication à la Banque dans un délai de 24 heures</w:t>
      </w:r>
      <w:r w:rsidR="00EF0EFB">
        <w:rPr>
          <w:rFonts w:ascii="Arial Narrow" w:hAnsi="Arial Narrow" w:cs="Arial"/>
          <w:szCs w:val="26"/>
          <w:lang w:val="fr"/>
        </w:rPr>
        <w:t xml:space="preserve"> dès sa réception</w:t>
      </w:r>
      <w:r w:rsidRPr="008B1E8E">
        <w:rPr>
          <w:rFonts w:ascii="Arial Narrow" w:hAnsi="Arial Narrow" w:cs="Arial"/>
          <w:szCs w:val="26"/>
          <w:lang w:val="fr"/>
        </w:rPr>
        <w:t xml:space="preserve">. Ces </w:t>
      </w:r>
      <w:r w:rsidR="003F3158">
        <w:rPr>
          <w:rFonts w:ascii="Arial Narrow" w:hAnsi="Arial Narrow" w:cs="Arial"/>
          <w:szCs w:val="26"/>
          <w:lang w:val="fr"/>
        </w:rPr>
        <w:t>trois</w:t>
      </w:r>
      <w:r w:rsidRPr="008B1E8E">
        <w:rPr>
          <w:rFonts w:ascii="Arial Narrow" w:hAnsi="Arial Narrow" w:cs="Arial"/>
          <w:szCs w:val="26"/>
          <w:lang w:val="fr"/>
        </w:rPr>
        <w:t xml:space="preserve"> (</w:t>
      </w:r>
      <w:r w:rsidR="003F3158">
        <w:rPr>
          <w:rFonts w:ascii="Arial Narrow" w:hAnsi="Arial Narrow" w:cs="Arial"/>
          <w:szCs w:val="26"/>
          <w:lang w:val="fr"/>
        </w:rPr>
        <w:t>3</w:t>
      </w:r>
      <w:r w:rsidRPr="008B1E8E">
        <w:rPr>
          <w:rFonts w:ascii="Arial Narrow" w:hAnsi="Arial Narrow" w:cs="Arial"/>
          <w:szCs w:val="26"/>
          <w:lang w:val="fr"/>
        </w:rPr>
        <w:t xml:space="preserve">) spécialistes communiqueront au coordonnateur et à la Banque la réception d’une plainte </w:t>
      </w:r>
      <w:r w:rsidR="00EF0EFB">
        <w:rPr>
          <w:rFonts w:ascii="Arial Narrow" w:hAnsi="Arial Narrow" w:cs="Arial"/>
          <w:szCs w:val="26"/>
          <w:lang w:val="fr"/>
        </w:rPr>
        <w:t>d’EAS/HS</w:t>
      </w:r>
      <w:r w:rsidRPr="008B1E8E">
        <w:rPr>
          <w:rFonts w:ascii="Arial Narrow" w:hAnsi="Arial Narrow" w:cs="Arial"/>
          <w:szCs w:val="26"/>
          <w:lang w:val="fr"/>
        </w:rPr>
        <w:t>.</w:t>
      </w:r>
    </w:p>
    <w:p w14:paraId="23F6500E"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Les plaintes </w:t>
      </w:r>
      <w:r w:rsidR="00EF0EFB">
        <w:rPr>
          <w:rFonts w:ascii="Arial Narrow" w:hAnsi="Arial Narrow" w:cs="Arial"/>
          <w:szCs w:val="26"/>
          <w:lang w:val="fr"/>
        </w:rPr>
        <w:t>d’EAS/HS</w:t>
      </w:r>
      <w:r w:rsidR="00EF0EFB" w:rsidRPr="008B1E8E">
        <w:rPr>
          <w:rFonts w:ascii="Arial Narrow" w:hAnsi="Arial Narrow" w:cs="Arial"/>
          <w:szCs w:val="26"/>
          <w:lang w:val="fr"/>
        </w:rPr>
        <w:t xml:space="preserve"> </w:t>
      </w:r>
      <w:r w:rsidRPr="008B1E8E">
        <w:rPr>
          <w:rFonts w:ascii="Arial Narrow" w:hAnsi="Arial Narrow" w:cs="Arial"/>
          <w:szCs w:val="26"/>
          <w:lang w:val="fr"/>
        </w:rPr>
        <w:t>auront différents points d’entrée, à savoir, les structures sanitaires, les ONGs</w:t>
      </w:r>
      <w:r w:rsidR="00EF0EFB">
        <w:rPr>
          <w:rFonts w:ascii="Arial Narrow" w:hAnsi="Arial Narrow" w:cs="Arial"/>
          <w:szCs w:val="26"/>
          <w:lang w:val="fr"/>
        </w:rPr>
        <w:t xml:space="preserve"> prestataires de services de VBG, les organisations de femmes identifiées par le projet, et</w:t>
      </w:r>
      <w:r w:rsidRPr="008B1E8E">
        <w:rPr>
          <w:rFonts w:ascii="Arial Narrow" w:hAnsi="Arial Narrow" w:cs="Arial"/>
          <w:szCs w:val="26"/>
          <w:lang w:val="fr"/>
        </w:rPr>
        <w:t xml:space="preserve"> même les cellules locales de gestion des plaintes. </w:t>
      </w:r>
    </w:p>
    <w:p w14:paraId="3B69E5EE" w14:textId="77777777" w:rsidR="00EF585D" w:rsidRPr="008B1E8E"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 xml:space="preserve">Sur site, la supervision de la mise en œuvre du MGP sera assurée par le Comité de gestion des plaintes de </w:t>
      </w:r>
      <w:r w:rsidR="00157A49">
        <w:rPr>
          <w:rFonts w:ascii="Arial Narrow" w:hAnsi="Arial Narrow" w:cs="Arial"/>
          <w:szCs w:val="26"/>
          <w:lang w:val="fr"/>
        </w:rPr>
        <w:t xml:space="preserve">la </w:t>
      </w:r>
      <w:r w:rsidR="00157A49" w:rsidRPr="008B1E8E">
        <w:rPr>
          <w:rFonts w:ascii="Arial Narrow" w:hAnsi="Arial Narrow" w:cs="Arial"/>
          <w:szCs w:val="26"/>
          <w:lang w:val="fr"/>
        </w:rPr>
        <w:t>commun</w:t>
      </w:r>
      <w:r w:rsidR="00157A49">
        <w:rPr>
          <w:rFonts w:ascii="Arial Narrow" w:hAnsi="Arial Narrow" w:cs="Arial"/>
          <w:szCs w:val="26"/>
          <w:lang w:val="fr"/>
        </w:rPr>
        <w:t>e</w:t>
      </w:r>
      <w:r w:rsidRPr="008B1E8E">
        <w:rPr>
          <w:rFonts w:ascii="Arial Narrow" w:hAnsi="Arial Narrow" w:cs="Arial"/>
          <w:szCs w:val="26"/>
          <w:lang w:val="fr"/>
        </w:rPr>
        <w:t xml:space="preserve"> concernée, qui sera </w:t>
      </w:r>
      <w:r w:rsidR="00157A49">
        <w:rPr>
          <w:rFonts w:ascii="Arial Narrow" w:hAnsi="Arial Narrow" w:cs="Arial"/>
          <w:szCs w:val="26"/>
          <w:lang w:val="fr"/>
        </w:rPr>
        <w:t xml:space="preserve">comprendra aussi </w:t>
      </w:r>
      <w:r w:rsidRPr="008B1E8E">
        <w:rPr>
          <w:rFonts w:ascii="Arial Narrow" w:hAnsi="Arial Narrow" w:cs="Arial"/>
          <w:szCs w:val="26"/>
          <w:lang w:val="fr"/>
        </w:rPr>
        <w:t xml:space="preserve">un représentant de l’Ingénieur Conseil en charge du contrôle et surveillance des travaux et de l’Entreprise en charge des travaux. </w:t>
      </w:r>
    </w:p>
    <w:p w14:paraId="68A6A1D1" w14:textId="4DADDA71" w:rsidR="00EF585D" w:rsidRDefault="00EF585D"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Les chargés de sauvegardes environnementale et sociale des missions de supervision des travaux concernés s’assurent de la vérification de l’identité du présumé auteur de l’incident VBG et le suivi sera fait par le point focal VBG d’UCM. Pour le cas des VBG, les contractants (</w:t>
      </w:r>
      <w:r w:rsidR="00B96CF7">
        <w:rPr>
          <w:rFonts w:ascii="Arial Narrow" w:hAnsi="Arial Narrow" w:cs="Arial"/>
          <w:szCs w:val="26"/>
          <w:lang w:val="fr"/>
        </w:rPr>
        <w:t>M</w:t>
      </w:r>
      <w:r w:rsidR="00B96CF7" w:rsidRPr="008B1E8E">
        <w:rPr>
          <w:rFonts w:ascii="Arial Narrow" w:hAnsi="Arial Narrow" w:cs="Arial"/>
          <w:szCs w:val="26"/>
          <w:lang w:val="fr"/>
        </w:rPr>
        <w:t xml:space="preserve">ission </w:t>
      </w:r>
      <w:r w:rsidRPr="008B1E8E">
        <w:rPr>
          <w:rFonts w:ascii="Arial Narrow" w:hAnsi="Arial Narrow" w:cs="Arial"/>
          <w:szCs w:val="26"/>
          <w:lang w:val="fr"/>
        </w:rPr>
        <w:t>de contrôle et entreprise) seront chargé</w:t>
      </w:r>
      <w:r w:rsidR="006527E5" w:rsidRPr="008B1E8E">
        <w:rPr>
          <w:rFonts w:ascii="Arial Narrow" w:hAnsi="Arial Narrow" w:cs="Arial"/>
          <w:szCs w:val="26"/>
          <w:lang w:val="fr"/>
        </w:rPr>
        <w:t>s</w:t>
      </w:r>
      <w:r w:rsidRPr="008B1E8E">
        <w:rPr>
          <w:rFonts w:ascii="Arial Narrow" w:hAnsi="Arial Narrow" w:cs="Arial"/>
          <w:szCs w:val="26"/>
          <w:lang w:val="fr"/>
        </w:rPr>
        <w:t xml:space="preserve"> de la vérification de l’identité du présumé auteur et les résultats seront communiqué</w:t>
      </w:r>
      <w:r w:rsidR="00157A49">
        <w:rPr>
          <w:rFonts w:ascii="Arial Narrow" w:hAnsi="Arial Narrow" w:cs="Arial"/>
          <w:szCs w:val="26"/>
          <w:lang w:val="fr"/>
        </w:rPr>
        <w:t>s</w:t>
      </w:r>
      <w:r w:rsidRPr="008B1E8E">
        <w:rPr>
          <w:rFonts w:ascii="Arial Narrow" w:hAnsi="Arial Narrow" w:cs="Arial"/>
          <w:szCs w:val="26"/>
          <w:lang w:val="fr"/>
        </w:rPr>
        <w:t xml:space="preserve"> au spécialiste en développement social d’UCM </w:t>
      </w:r>
      <w:r w:rsidR="00F953DB" w:rsidRPr="008B1E8E">
        <w:rPr>
          <w:rFonts w:ascii="Arial Narrow" w:hAnsi="Arial Narrow" w:cs="Arial"/>
          <w:szCs w:val="26"/>
          <w:lang w:val="fr"/>
        </w:rPr>
        <w:t xml:space="preserve">ou de la CEP-O </w:t>
      </w:r>
      <w:r w:rsidRPr="008B1E8E">
        <w:rPr>
          <w:rFonts w:ascii="Arial Narrow" w:hAnsi="Arial Narrow" w:cs="Arial"/>
          <w:szCs w:val="26"/>
          <w:lang w:val="fr"/>
        </w:rPr>
        <w:t>pour les actions relatives aux mesures disciplinaires si nécessaire.</w:t>
      </w:r>
      <w:r w:rsidRPr="008B1E8E" w:rsidDel="006B679A">
        <w:rPr>
          <w:rFonts w:ascii="Arial Narrow" w:hAnsi="Arial Narrow" w:cs="Arial"/>
          <w:szCs w:val="26"/>
          <w:lang w:val="fr"/>
        </w:rPr>
        <w:t xml:space="preserve"> </w:t>
      </w:r>
    </w:p>
    <w:p w14:paraId="5B9ABE45" w14:textId="77777777" w:rsidR="0032030C" w:rsidRDefault="0032030C" w:rsidP="0032030C">
      <w:pPr>
        <w:spacing w:line="22" w:lineRule="atLeast"/>
        <w:ind w:left="425"/>
        <w:rPr>
          <w:rFonts w:ascii="Arial Narrow" w:hAnsi="Arial Narrow" w:cs="Arial"/>
          <w:szCs w:val="26"/>
          <w:lang w:val="fr"/>
        </w:rPr>
      </w:pPr>
    </w:p>
    <w:tbl>
      <w:tblPr>
        <w:tblStyle w:val="Grilledutableau"/>
        <w:tblW w:w="0" w:type="auto"/>
        <w:tblLook w:val="04A0" w:firstRow="1" w:lastRow="0" w:firstColumn="1" w:lastColumn="0" w:noHBand="0" w:noVBand="1"/>
      </w:tblPr>
      <w:tblGrid>
        <w:gridCol w:w="9212"/>
      </w:tblGrid>
      <w:tr w:rsidR="0032030C" w14:paraId="67BAB096" w14:textId="77777777" w:rsidTr="00226559">
        <w:tc>
          <w:tcPr>
            <w:tcW w:w="9212" w:type="dxa"/>
          </w:tcPr>
          <w:p w14:paraId="3F59811B" w14:textId="77777777" w:rsidR="0032030C" w:rsidRPr="00625C19" w:rsidRDefault="00230D2C" w:rsidP="005A47FD">
            <w:pPr>
              <w:spacing w:before="0" w:after="0"/>
              <w:jc w:val="center"/>
              <w:rPr>
                <w:rFonts w:ascii="Arial Narrow" w:hAnsi="Arial Narrow"/>
                <w:b/>
              </w:rPr>
            </w:pPr>
            <w:bookmarkStart w:id="100" w:name="_Toc88064590"/>
            <w:r w:rsidRPr="006742DD">
              <w:rPr>
                <w:rFonts w:ascii="Arial Narrow" w:hAnsi="Arial Narrow"/>
                <w:b/>
              </w:rPr>
              <w:t xml:space="preserve">Figure </w:t>
            </w:r>
            <w:r w:rsidRPr="006742DD">
              <w:rPr>
                <w:rFonts w:ascii="Arial Narrow" w:hAnsi="Arial Narrow"/>
                <w:b/>
              </w:rPr>
              <w:fldChar w:fldCharType="begin"/>
            </w:r>
            <w:r w:rsidRPr="006742DD">
              <w:rPr>
                <w:rFonts w:ascii="Arial Narrow" w:hAnsi="Arial Narrow"/>
                <w:b/>
              </w:rPr>
              <w:instrText xml:space="preserve"> SEQ Figure \* ARABIC </w:instrText>
            </w:r>
            <w:r w:rsidRPr="006742DD">
              <w:rPr>
                <w:rFonts w:ascii="Arial Narrow" w:hAnsi="Arial Narrow"/>
                <w:b/>
              </w:rPr>
              <w:fldChar w:fldCharType="separate"/>
            </w:r>
            <w:r w:rsidRPr="006742DD">
              <w:rPr>
                <w:rFonts w:ascii="Arial Narrow" w:hAnsi="Arial Narrow"/>
                <w:b/>
              </w:rPr>
              <w:t>3</w:t>
            </w:r>
            <w:r w:rsidRPr="006742DD">
              <w:rPr>
                <w:rFonts w:ascii="Arial Narrow" w:hAnsi="Arial Narrow"/>
                <w:b/>
              </w:rPr>
              <w:fldChar w:fldCharType="end"/>
            </w:r>
            <w:r w:rsidRPr="006742DD">
              <w:rPr>
                <w:rFonts w:ascii="Arial Narrow" w:hAnsi="Arial Narrow"/>
                <w:b/>
              </w:rPr>
              <w:t xml:space="preserve">.  </w:t>
            </w:r>
            <w:r w:rsidR="0032030C" w:rsidRPr="00625C19">
              <w:rPr>
                <w:rFonts w:ascii="Arial Narrow" w:hAnsi="Arial Narrow"/>
                <w:b/>
              </w:rPr>
              <w:t>Circuit de fonctionnement du MGP</w:t>
            </w:r>
            <w:bookmarkEnd w:id="100"/>
          </w:p>
        </w:tc>
      </w:tr>
      <w:tr w:rsidR="0032030C" w14:paraId="1F0BF59D" w14:textId="77777777" w:rsidTr="005A47FD">
        <w:trPr>
          <w:trHeight w:val="6130"/>
        </w:trPr>
        <w:tc>
          <w:tcPr>
            <w:tcW w:w="9212" w:type="dxa"/>
          </w:tcPr>
          <w:p w14:paraId="00156B26"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r w:rsidRPr="006D37AB">
              <w:rPr>
                <w:rFonts w:ascii="Arial Narrow" w:hAnsi="Arial Narrow" w:cs="Arial"/>
                <w:noProof/>
                <w:szCs w:val="26"/>
                <w:lang w:eastAsia="fr-FR"/>
              </w:rPr>
              <mc:AlternateContent>
                <mc:Choice Requires="wpg">
                  <w:drawing>
                    <wp:anchor distT="0" distB="0" distL="114300" distR="114300" simplePos="0" relativeHeight="251668480" behindDoc="0" locked="0" layoutInCell="1" allowOverlap="1" wp14:anchorId="13B765CA" wp14:editId="7DC8B88B">
                      <wp:simplePos x="0" y="0"/>
                      <wp:positionH relativeFrom="column">
                        <wp:posOffset>100615</wp:posOffset>
                      </wp:positionH>
                      <wp:positionV relativeFrom="paragraph">
                        <wp:posOffset>77445</wp:posOffset>
                      </wp:positionV>
                      <wp:extent cx="5563385" cy="3665220"/>
                      <wp:effectExtent l="0" t="0" r="18415" b="11430"/>
                      <wp:wrapNone/>
                      <wp:docPr id="55" name="Groupe 32"/>
                      <wp:cNvGraphicFramePr/>
                      <a:graphic xmlns:a="http://schemas.openxmlformats.org/drawingml/2006/main">
                        <a:graphicData uri="http://schemas.microsoft.com/office/word/2010/wordprocessingGroup">
                          <wpg:wgp>
                            <wpg:cNvGrpSpPr/>
                            <wpg:grpSpPr>
                              <a:xfrm>
                                <a:off x="0" y="0"/>
                                <a:ext cx="5563385" cy="3665220"/>
                                <a:chOff x="0" y="-131610"/>
                                <a:chExt cx="6790553" cy="4333359"/>
                              </a:xfrm>
                            </wpg:grpSpPr>
                            <wps:wsp>
                              <wps:cNvPr id="58" name="Pentagone 58"/>
                              <wps:cNvSpPr/>
                              <wps:spPr>
                                <a:xfrm>
                                  <a:off x="1750586" y="864095"/>
                                  <a:ext cx="1416343" cy="360040"/>
                                </a:xfrm>
                                <a:prstGeom prst="homePlate">
                                  <a:avLst/>
                                </a:prstGeom>
                                <a:solidFill>
                                  <a:srgbClr val="4472C4"/>
                                </a:solidFill>
                                <a:ln w="12700" cap="flat" cmpd="sng" algn="ctr">
                                  <a:solidFill>
                                    <a:srgbClr val="4472C4">
                                      <a:shade val="50000"/>
                                    </a:srgbClr>
                                  </a:solidFill>
                                  <a:prstDash val="solid"/>
                                  <a:miter lim="800000"/>
                                </a:ln>
                                <a:effectLst/>
                              </wps:spPr>
                              <wps:txbx>
                                <w:txbxContent>
                                  <w:p w14:paraId="20EA79C3" w14:textId="77777777" w:rsidR="00B96417" w:rsidRDefault="00B96417" w:rsidP="0032030C">
                                    <w:pPr>
                                      <w:pStyle w:val="NormalWeb"/>
                                      <w:spacing w:before="0" w:after="0"/>
                                      <w:jc w:val="center"/>
                                    </w:pPr>
                                    <w:r>
                                      <w:rPr>
                                        <w:rFonts w:ascii="Arial Narrow" w:hAnsi="Arial Narrow" w:cstheme="minorBidi"/>
                                        <w:b/>
                                        <w:bCs/>
                                        <w:color w:val="FFFFFF" w:themeColor="light1"/>
                                        <w:kern w:val="24"/>
                                        <w:sz w:val="28"/>
                                        <w:szCs w:val="28"/>
                                      </w:rPr>
                                      <w:t>Projet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Pentagone 59"/>
                              <wps:cNvSpPr/>
                              <wps:spPr>
                                <a:xfrm>
                                  <a:off x="1462393" y="3528225"/>
                                  <a:ext cx="1714550" cy="504245"/>
                                </a:xfrm>
                                <a:prstGeom prst="homePlate">
                                  <a:avLst/>
                                </a:prstGeom>
                                <a:solidFill>
                                  <a:srgbClr val="4472C4"/>
                                </a:solidFill>
                                <a:ln w="12700" cap="flat" cmpd="sng" algn="ctr">
                                  <a:solidFill>
                                    <a:srgbClr val="4472C4">
                                      <a:shade val="50000"/>
                                    </a:srgbClr>
                                  </a:solidFill>
                                  <a:prstDash val="solid"/>
                                  <a:miter lim="800000"/>
                                </a:ln>
                                <a:effectLst/>
                              </wps:spPr>
                              <wps:txbx>
                                <w:txbxContent>
                                  <w:p w14:paraId="6C70961B" w14:textId="77777777" w:rsidR="00B96417" w:rsidRPr="00290026" w:rsidRDefault="00B96417" w:rsidP="0032030C">
                                    <w:pPr>
                                      <w:pStyle w:val="NormalWeb"/>
                                      <w:spacing w:before="0" w:after="0" w:line="20" w:lineRule="atLeast"/>
                                      <w:jc w:val="center"/>
                                      <w:rPr>
                                        <w:sz w:val="20"/>
                                      </w:rPr>
                                    </w:pPr>
                                    <w:r w:rsidRPr="00290026">
                                      <w:rPr>
                                        <w:rFonts w:ascii="Arial Narrow" w:hAnsi="Arial Narrow" w:cstheme="minorBidi"/>
                                        <w:b/>
                                        <w:bCs/>
                                        <w:color w:val="FFFFFF" w:themeColor="light1"/>
                                        <w:kern w:val="24"/>
                                        <w:sz w:val="24"/>
                                        <w:szCs w:val="26"/>
                                      </w:rPr>
                                      <w:t>Cellule locale de Gestion des Plaintes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Pentagone 60"/>
                              <wps:cNvSpPr/>
                              <wps:spPr>
                                <a:xfrm>
                                  <a:off x="1477983" y="2237382"/>
                                  <a:ext cx="1699039" cy="552374"/>
                                </a:xfrm>
                                <a:prstGeom prst="homePlate">
                                  <a:avLst/>
                                </a:prstGeom>
                                <a:solidFill>
                                  <a:srgbClr val="4472C4"/>
                                </a:solidFill>
                                <a:ln w="12700" cap="flat" cmpd="sng" algn="ctr">
                                  <a:solidFill>
                                    <a:srgbClr val="4472C4">
                                      <a:shade val="50000"/>
                                    </a:srgbClr>
                                  </a:solidFill>
                                  <a:prstDash val="solid"/>
                                  <a:miter lim="800000"/>
                                </a:ln>
                                <a:effectLst/>
                              </wps:spPr>
                              <wps:txbx>
                                <w:txbxContent>
                                  <w:p w14:paraId="213F340C" w14:textId="77777777" w:rsidR="00B96417" w:rsidRPr="00290026" w:rsidRDefault="00B96417" w:rsidP="0032030C">
                                    <w:pPr>
                                      <w:pStyle w:val="NormalWeb"/>
                                      <w:spacing w:before="0" w:after="0" w:line="20" w:lineRule="atLeast"/>
                                      <w:jc w:val="center"/>
                                      <w:rPr>
                                        <w:sz w:val="18"/>
                                      </w:rPr>
                                    </w:pPr>
                                    <w:r w:rsidRPr="00290026">
                                      <w:rPr>
                                        <w:rFonts w:ascii="Arial Narrow" w:hAnsi="Arial Narrow" w:cstheme="minorBidi"/>
                                        <w:b/>
                                        <w:bCs/>
                                        <w:color w:val="FFFFFF" w:themeColor="light1"/>
                                        <w:kern w:val="24"/>
                                        <w:sz w:val="22"/>
                                        <w:szCs w:val="28"/>
                                      </w:rPr>
                                      <w:t>Comité de Gestion des Plaintes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avec flèche vers la gauche 61"/>
                              <wps:cNvSpPr/>
                              <wps:spPr>
                                <a:xfrm>
                                  <a:off x="3175893" y="708284"/>
                                  <a:ext cx="3103373" cy="664230"/>
                                </a:xfrm>
                                <a:prstGeom prst="leftArrowCallout">
                                  <a:avLst>
                                    <a:gd name="adj1" fmla="val 25000"/>
                                    <a:gd name="adj2" fmla="val 25000"/>
                                    <a:gd name="adj3" fmla="val 25000"/>
                                    <a:gd name="adj4" fmla="val 85395"/>
                                  </a:avLst>
                                </a:prstGeom>
                                <a:solidFill>
                                  <a:srgbClr val="4472C4"/>
                                </a:solidFill>
                                <a:ln w="12700" cap="flat" cmpd="sng" algn="ctr">
                                  <a:solidFill>
                                    <a:srgbClr val="4472C4">
                                      <a:shade val="50000"/>
                                    </a:srgbClr>
                                  </a:solidFill>
                                  <a:prstDash val="solid"/>
                                  <a:miter lim="800000"/>
                                </a:ln>
                                <a:effectLst/>
                              </wps:spPr>
                              <wps:txbx>
                                <w:txbxContent>
                                  <w:p w14:paraId="2B25C2AD" w14:textId="77777777" w:rsidR="00B96417" w:rsidRPr="00901602" w:rsidRDefault="00B96417" w:rsidP="0032030C">
                                    <w:pPr>
                                      <w:pStyle w:val="NormalWeb"/>
                                      <w:spacing w:before="0" w:after="0"/>
                                      <w:jc w:val="center"/>
                                      <w:rPr>
                                        <w:sz w:val="20"/>
                                      </w:rPr>
                                    </w:pPr>
                                    <w:r w:rsidRPr="00901602">
                                      <w:rPr>
                                        <w:rFonts w:ascii="Arial Narrow" w:hAnsi="Arial Narrow" w:cstheme="minorBidi"/>
                                        <w:b/>
                                        <w:bCs/>
                                        <w:color w:val="FFFFFF" w:themeColor="light1"/>
                                        <w:kern w:val="24"/>
                                        <w:sz w:val="20"/>
                                      </w:rPr>
                                      <w:t>Spécialiste en développement social, spécialiste en environnement et l’expert en VBG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Flèche vers le haut 62"/>
                              <wps:cNvSpPr/>
                              <wps:spPr>
                                <a:xfrm>
                                  <a:off x="1520953" y="504056"/>
                                  <a:ext cx="288032" cy="720079"/>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à coins arrondis 63"/>
                              <wps:cNvSpPr/>
                              <wps:spPr>
                                <a:xfrm>
                                  <a:off x="1008057" y="-131610"/>
                                  <a:ext cx="1550063" cy="635542"/>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6B7662C" w14:textId="77777777" w:rsidR="00B96417" w:rsidRPr="00290026" w:rsidRDefault="00B96417" w:rsidP="0032030C">
                                    <w:pPr>
                                      <w:pStyle w:val="NormalWeb"/>
                                      <w:spacing w:before="0" w:after="0"/>
                                      <w:jc w:val="center"/>
                                      <w:rPr>
                                        <w:sz w:val="20"/>
                                      </w:rPr>
                                    </w:pPr>
                                    <w:r w:rsidRPr="00290026">
                                      <w:rPr>
                                        <w:rFonts w:ascii="Arial Narrow" w:hAnsi="Arial Narrow" w:cstheme="minorBidi"/>
                                        <w:b/>
                                        <w:bCs/>
                                        <w:color w:val="FFFFFF" w:themeColor="light1"/>
                                        <w:kern w:val="24"/>
                                        <w:sz w:val="24"/>
                                        <w:szCs w:val="28"/>
                                      </w:rPr>
                                      <w:t>Banque mondiale (-IDA)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Flèche vers le haut 480"/>
                              <wps:cNvSpPr/>
                              <wps:spPr>
                                <a:xfrm>
                                  <a:off x="2469726" y="1224073"/>
                                  <a:ext cx="288032" cy="938048"/>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Rectangle à coins arrondis 481"/>
                              <wps:cNvSpPr/>
                              <wps:spPr>
                                <a:xfrm>
                                  <a:off x="1462527" y="1673336"/>
                                  <a:ext cx="1080119" cy="375337"/>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AB42ECC" w14:textId="77777777" w:rsidR="00B96417" w:rsidRDefault="00B96417" w:rsidP="0032030C">
                                    <w:pPr>
                                      <w:pStyle w:val="NormalWeb"/>
                                      <w:spacing w:before="0" w:after="0"/>
                                      <w:jc w:val="center"/>
                                    </w:pPr>
                                    <w:r>
                                      <w:rPr>
                                        <w:rFonts w:ascii="Arial Narrow" w:hAnsi="Arial Narrow" w:cstheme="minorBidi"/>
                                        <w:b/>
                                        <w:bCs/>
                                        <w:color w:val="FFFFFF" w:themeColor="light1"/>
                                        <w:kern w:val="24"/>
                                        <w:sz w:val="28"/>
                                        <w:szCs w:val="28"/>
                                      </w:rPr>
                                      <w:t>ONGs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Flèche vers le haut 482"/>
                              <wps:cNvSpPr/>
                              <wps:spPr>
                                <a:xfrm>
                                  <a:off x="2470619" y="2789822"/>
                                  <a:ext cx="288032" cy="738487"/>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Rectangle avec flèche vers la gauche 483"/>
                              <wps:cNvSpPr/>
                              <wps:spPr>
                                <a:xfrm>
                                  <a:off x="3098049" y="1853407"/>
                                  <a:ext cx="3435766" cy="1324050"/>
                                </a:xfrm>
                                <a:prstGeom prst="leftArrowCallout">
                                  <a:avLst>
                                    <a:gd name="adj1" fmla="val 25000"/>
                                    <a:gd name="adj2" fmla="val 25000"/>
                                    <a:gd name="adj3" fmla="val 25000"/>
                                    <a:gd name="adj4" fmla="val 85395"/>
                                  </a:avLst>
                                </a:prstGeom>
                                <a:solidFill>
                                  <a:srgbClr val="4472C4"/>
                                </a:solidFill>
                                <a:ln w="12700" cap="flat" cmpd="sng" algn="ctr">
                                  <a:solidFill>
                                    <a:srgbClr val="4472C4">
                                      <a:shade val="50000"/>
                                    </a:srgbClr>
                                  </a:solidFill>
                                  <a:prstDash val="solid"/>
                                  <a:miter lim="800000"/>
                                </a:ln>
                                <a:effectLst/>
                              </wps:spPr>
                              <wps:txbx>
                                <w:txbxContent>
                                  <w:p w14:paraId="6C9789D1" w14:textId="77777777" w:rsidR="00B96417" w:rsidRPr="00901602" w:rsidRDefault="00B96417" w:rsidP="0032030C">
                                    <w:pPr>
                                      <w:pStyle w:val="NormalWeb"/>
                                      <w:spacing w:before="0" w:after="0"/>
                                      <w:jc w:val="left"/>
                                      <w:rPr>
                                        <w:sz w:val="20"/>
                                        <w:szCs w:val="20"/>
                                      </w:rPr>
                                    </w:pPr>
                                    <w:r w:rsidRPr="00901602">
                                      <w:rPr>
                                        <w:rFonts w:ascii="Arial Narrow" w:hAnsi="Arial Narrow" w:cstheme="minorBidi"/>
                                        <w:b/>
                                        <w:bCs/>
                                        <w:color w:val="FFFFFF" w:themeColor="light1"/>
                                        <w:kern w:val="24"/>
                                        <w:sz w:val="20"/>
                                        <w:szCs w:val="20"/>
                                      </w:rPr>
                                      <w:t>Autorités politico-administrative, autorités municipales et de la mairie, Bénéficiaire institutionnels, 1 représentant  de l’association des femmes, 1 représentant de la société civile, et 1 représentation de la société civile (confession  religieuse: catholique et protestant)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4" name="Rectangle à coins arrondis 484"/>
                              <wps:cNvSpPr/>
                              <wps:spPr>
                                <a:xfrm>
                                  <a:off x="1478039" y="3074050"/>
                                  <a:ext cx="1080119" cy="346248"/>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5244503" w14:textId="77777777" w:rsidR="00B96417" w:rsidRPr="00290026" w:rsidRDefault="00B96417" w:rsidP="0032030C">
                                    <w:pPr>
                                      <w:pStyle w:val="NormalWeb"/>
                                      <w:spacing w:before="0" w:after="0"/>
                                      <w:jc w:val="center"/>
                                      <w:rPr>
                                        <w:sz w:val="18"/>
                                      </w:rPr>
                                    </w:pPr>
                                    <w:r w:rsidRPr="00290026">
                                      <w:rPr>
                                        <w:rFonts w:ascii="Arial Narrow" w:hAnsi="Arial Narrow" w:cstheme="minorBidi"/>
                                        <w:b/>
                                        <w:bCs/>
                                        <w:color w:val="FFFFFF" w:themeColor="light1"/>
                                        <w:kern w:val="24"/>
                                        <w:sz w:val="24"/>
                                        <w:szCs w:val="28"/>
                                      </w:rPr>
                                      <w:t>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 name="Rectangle à coins arrondis 485"/>
                              <wps:cNvSpPr/>
                              <wps:spPr>
                                <a:xfrm>
                                  <a:off x="2686618" y="1428917"/>
                                  <a:ext cx="1080120" cy="37128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947251F" w14:textId="77777777" w:rsidR="00B96417" w:rsidRPr="00901602" w:rsidRDefault="00B96417" w:rsidP="0032030C">
                                    <w:pPr>
                                      <w:pStyle w:val="NormalWeb"/>
                                      <w:spacing w:before="0" w:after="0"/>
                                      <w:jc w:val="center"/>
                                      <w:rPr>
                                        <w:sz w:val="20"/>
                                      </w:rPr>
                                    </w:pPr>
                                    <w:r w:rsidRPr="00901602">
                                      <w:rPr>
                                        <w:rFonts w:ascii="Arial Narrow" w:hAnsi="Arial Narrow" w:cstheme="minorBidi"/>
                                        <w:b/>
                                        <w:bCs/>
                                        <w:color w:val="FFFFFF" w:themeColor="light1"/>
                                        <w:kern w:val="24"/>
                                        <w:sz w:val="20"/>
                                      </w:rPr>
                                      <w:t>Ingénieur Conseil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6" name="Rectangle avec flèche vers la gauche 486"/>
                              <wps:cNvSpPr/>
                              <wps:spPr>
                                <a:xfrm>
                                  <a:off x="3181882" y="3338948"/>
                                  <a:ext cx="3608671" cy="862801"/>
                                </a:xfrm>
                                <a:prstGeom prst="leftArrowCallout">
                                  <a:avLst>
                                    <a:gd name="adj1" fmla="val 25000"/>
                                    <a:gd name="adj2" fmla="val 25000"/>
                                    <a:gd name="adj3" fmla="val 25000"/>
                                    <a:gd name="adj4" fmla="val 85395"/>
                                  </a:avLst>
                                </a:prstGeom>
                                <a:solidFill>
                                  <a:srgbClr val="4472C4"/>
                                </a:solidFill>
                                <a:ln w="12700" cap="flat" cmpd="sng" algn="ctr">
                                  <a:solidFill>
                                    <a:srgbClr val="4472C4">
                                      <a:shade val="50000"/>
                                    </a:srgbClr>
                                  </a:solidFill>
                                  <a:prstDash val="solid"/>
                                  <a:miter lim="800000"/>
                                </a:ln>
                                <a:effectLst/>
                              </wps:spPr>
                              <wps:txbx>
                                <w:txbxContent>
                                  <w:p w14:paraId="7CA2159D" w14:textId="77777777" w:rsidR="00B96417" w:rsidRPr="00901602" w:rsidRDefault="00B96417" w:rsidP="0032030C">
                                    <w:pPr>
                                      <w:pStyle w:val="NormalWeb"/>
                                      <w:spacing w:before="0" w:after="0" w:line="20" w:lineRule="atLeast"/>
                                      <w:textAlignment w:val="baseline"/>
                                      <w:rPr>
                                        <w:sz w:val="20"/>
                                      </w:rPr>
                                    </w:pPr>
                                    <w:r w:rsidRPr="00901602">
                                      <w:rPr>
                                        <w:rFonts w:asciiTheme="minorHAnsi" w:hAnsi="Calibri" w:cstheme="minorBidi"/>
                                        <w:b/>
                                        <w:bCs/>
                                        <w:color w:val="FFFFFF" w:themeColor="light1"/>
                                        <w:kern w:val="24"/>
                                        <w:sz w:val="20"/>
                                      </w:rPr>
                                      <w:t>Chefs des villages/quartiers, représentant de la société civile locale, représentants de femmes et de jeunes, notables ou représentations des confessions religieuses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7" name="Rectangle à coins arrondis 487"/>
                              <wps:cNvSpPr/>
                              <wps:spPr>
                                <a:xfrm>
                                  <a:off x="0" y="2162175"/>
                                  <a:ext cx="1008112" cy="62771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445112E" w14:textId="77777777" w:rsidR="00B96417" w:rsidRPr="00290026" w:rsidRDefault="00B96417" w:rsidP="0032030C">
                                    <w:pPr>
                                      <w:pStyle w:val="NormalWeb"/>
                                      <w:spacing w:before="0" w:after="0"/>
                                      <w:jc w:val="center"/>
                                      <w:rPr>
                                        <w:rFonts w:ascii="Arial Narrow" w:hAnsi="Arial Narrow"/>
                                        <w:sz w:val="24"/>
                                        <w:szCs w:val="24"/>
                                      </w:rPr>
                                    </w:pPr>
                                    <w:r w:rsidRPr="00290026">
                                      <w:rPr>
                                        <w:rFonts w:ascii="Arial Narrow" w:hAnsi="Arial Narrow" w:cstheme="minorBidi"/>
                                        <w:b/>
                                        <w:bCs/>
                                        <w:color w:val="FFFFFF" w:themeColor="light1"/>
                                        <w:kern w:val="24"/>
                                        <w:sz w:val="24"/>
                                        <w:szCs w:val="24"/>
                                      </w:rPr>
                                      <w:t>Niveau II</w:t>
                                    </w:r>
                                  </w:p>
                                  <w:p w14:paraId="38B0E0C3" w14:textId="77777777" w:rsidR="00B96417" w:rsidRPr="00290026" w:rsidRDefault="00B96417" w:rsidP="0032030C">
                                    <w:pPr>
                                      <w:pStyle w:val="NormalWeb"/>
                                      <w:spacing w:before="0" w:after="0"/>
                                      <w:jc w:val="center"/>
                                      <w:rPr>
                                        <w:rFonts w:ascii="Arial Narrow" w:hAnsi="Arial Narrow"/>
                                        <w:sz w:val="24"/>
                                        <w:szCs w:val="24"/>
                                      </w:rPr>
                                    </w:pPr>
                                    <w:r w:rsidRPr="00290026">
                                      <w:rPr>
                                        <w:rFonts w:ascii="Arial Narrow" w:hAnsi="Arial Narrow" w:cstheme="minorBidi"/>
                                        <w:b/>
                                        <w:bCs/>
                                        <w:color w:val="FFFFFF" w:themeColor="light1"/>
                                        <w:kern w:val="24"/>
                                        <w:sz w:val="24"/>
                                        <w:szCs w:val="24"/>
                                      </w:rPr>
                                      <w:t>CGP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8" name="Rectangle à coins arrondis 488"/>
                              <wps:cNvSpPr/>
                              <wps:spPr>
                                <a:xfrm>
                                  <a:off x="0" y="683974"/>
                                  <a:ext cx="1008112" cy="6299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E3C0753" w14:textId="77777777" w:rsidR="00B96417" w:rsidRPr="00625C19" w:rsidRDefault="00B96417" w:rsidP="0032030C">
                                    <w:pPr>
                                      <w:pStyle w:val="NormalWeb"/>
                                      <w:spacing w:before="0" w:after="0"/>
                                      <w:jc w:val="center"/>
                                      <w:rPr>
                                        <w:sz w:val="24"/>
                                        <w:szCs w:val="24"/>
                                      </w:rPr>
                                    </w:pPr>
                                    <w:r w:rsidRPr="00625C19">
                                      <w:rPr>
                                        <w:rFonts w:ascii="Arial Narrow" w:hAnsi="Arial Narrow" w:cstheme="minorBidi"/>
                                        <w:b/>
                                        <w:bCs/>
                                        <w:color w:val="FFFFFF" w:themeColor="light1"/>
                                        <w:kern w:val="24"/>
                                        <w:sz w:val="24"/>
                                        <w:szCs w:val="24"/>
                                      </w:rPr>
                                      <w:t>Niveau III</w:t>
                                    </w:r>
                                  </w:p>
                                  <w:p w14:paraId="0FF1E03C" w14:textId="77777777" w:rsidR="00B96417" w:rsidRPr="00625C19" w:rsidRDefault="00B96417" w:rsidP="0032030C">
                                    <w:pPr>
                                      <w:pStyle w:val="NormalWeb"/>
                                      <w:spacing w:before="0" w:after="0"/>
                                      <w:jc w:val="center"/>
                                      <w:rPr>
                                        <w:sz w:val="24"/>
                                        <w:szCs w:val="24"/>
                                      </w:rPr>
                                    </w:pPr>
                                    <w:r w:rsidRPr="00290026">
                                      <w:rPr>
                                        <w:rFonts w:ascii="Arial Narrow" w:hAnsi="Arial Narrow" w:cstheme="minorBidi"/>
                                        <w:b/>
                                        <w:bCs/>
                                        <w:color w:val="FFFFFF" w:themeColor="light1"/>
                                        <w:kern w:val="24"/>
                                        <w:sz w:val="24"/>
                                        <w:szCs w:val="24"/>
                                      </w:rPr>
                                      <w:t>EASE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9" name="Rectangle à coins arrondis 489"/>
                              <wps:cNvSpPr/>
                              <wps:spPr>
                                <a:xfrm>
                                  <a:off x="15746" y="3384145"/>
                                  <a:ext cx="1008112" cy="57569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1BB39C6" w14:textId="77777777" w:rsidR="00B96417" w:rsidRPr="009C4484" w:rsidRDefault="00B96417" w:rsidP="0032030C">
                                    <w:pPr>
                                      <w:pStyle w:val="NormalWeb"/>
                                      <w:spacing w:before="0" w:after="0"/>
                                      <w:jc w:val="center"/>
                                      <w:rPr>
                                        <w:sz w:val="24"/>
                                        <w:szCs w:val="24"/>
                                      </w:rPr>
                                    </w:pPr>
                                    <w:r w:rsidRPr="009C4484">
                                      <w:rPr>
                                        <w:rFonts w:ascii="Arial Narrow" w:hAnsi="Arial Narrow" w:cstheme="minorBidi"/>
                                        <w:b/>
                                        <w:bCs/>
                                        <w:color w:val="FFFFFF" w:themeColor="light1"/>
                                        <w:kern w:val="24"/>
                                        <w:sz w:val="24"/>
                                        <w:szCs w:val="24"/>
                                      </w:rPr>
                                      <w:t>Niveau I</w:t>
                                    </w:r>
                                  </w:p>
                                  <w:p w14:paraId="66A43CDD" w14:textId="77777777" w:rsidR="00B96417" w:rsidRPr="00625C19" w:rsidRDefault="00B96417" w:rsidP="0032030C">
                                    <w:pPr>
                                      <w:pStyle w:val="NormalWeb"/>
                                      <w:spacing w:before="0" w:after="0"/>
                                      <w:jc w:val="center"/>
                                      <w:rPr>
                                        <w:sz w:val="24"/>
                                        <w:szCs w:val="24"/>
                                      </w:rPr>
                                    </w:pPr>
                                    <w:r w:rsidRPr="00290026">
                                      <w:rPr>
                                        <w:rFonts w:ascii="Arial Narrow" w:hAnsi="Arial Narrow" w:cstheme="minorBidi"/>
                                        <w:b/>
                                        <w:bCs/>
                                        <w:color w:val="FFFFFF" w:themeColor="light1"/>
                                        <w:kern w:val="24"/>
                                        <w:sz w:val="24"/>
                                        <w:szCs w:val="24"/>
                                      </w:rPr>
                                      <w:t>CLGP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0" name="Flèche vers le haut 490"/>
                              <wps:cNvSpPr/>
                              <wps:spPr>
                                <a:xfrm>
                                  <a:off x="382434" y="2880320"/>
                                  <a:ext cx="360040" cy="47798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lèche vers le haut 491"/>
                              <wps:cNvSpPr/>
                              <wps:spPr>
                                <a:xfrm>
                                  <a:off x="339783" y="1512168"/>
                                  <a:ext cx="360040" cy="486737"/>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3B765CA" id="Groupe 32" o:spid="_x0000_s1039" style="position:absolute;left:0;text-align:left;margin-left:7.9pt;margin-top:6.1pt;width:438.05pt;height:288.6pt;z-index:251668480;mso-width-relative:margin;mso-height-relative:margin" coordorigin=",-1316" coordsize="67905,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8" o:spid="_x0000_s1040" type="#_x0000_t15" style="position:absolute;left:17505;top:8640;width:14164;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" adj="18855" fillcolor="#4472c4" strokecolor="#2f528f" strokeweight="1pt">
                        <v:textbox>
                          <w:txbxContent>
                            <w:p w14:paraId="20EA79C3" w14:textId="77777777" w:rsidR="00B96417" w:rsidRDefault="00B96417" w:rsidP="0032030C">
                              <w:pPr>
                                <w:pStyle w:val="NormalWeb"/>
                                <w:spacing w:before="0" w:after="0"/>
                                <w:jc w:val="center"/>
                              </w:pPr>
                              <w:r>
                                <w:rPr>
                                  <w:rFonts w:ascii="Arial Narrow" w:hAnsi="Arial Narrow" w:cstheme="minorBidi"/>
                                  <w:b/>
                                  <w:bCs/>
                                  <w:color w:val="FFFFFF" w:themeColor="light1"/>
                                  <w:kern w:val="24"/>
                                  <w:sz w:val="28"/>
                                  <w:szCs w:val="28"/>
                                </w:rPr>
                                <w:t>Projet</w:t>
                              </w:r>
                            </w:p>
                          </w:txbxContent>
                        </v:textbox>
                      </v:shape>
                      <v:shape id="Pentagone 59" o:spid="_x0000_s1041" type="#_x0000_t15" style="position:absolute;left:14623;top:35282;width:17146;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" adj="18424" fillcolor="#4472c4" strokecolor="#2f528f" strokeweight="1pt">
                        <v:textbox>
                          <w:txbxContent>
                            <w:p w14:paraId="6C70961B" w14:textId="77777777" w:rsidR="00B96417" w:rsidRPr="00290026" w:rsidRDefault="00B96417" w:rsidP="0032030C">
                              <w:pPr>
                                <w:pStyle w:val="NormalWeb"/>
                                <w:spacing w:before="0" w:after="0" w:line="20" w:lineRule="atLeast"/>
                                <w:jc w:val="center"/>
                                <w:rPr>
                                  <w:sz w:val="20"/>
                                </w:rPr>
                              </w:pPr>
                              <w:r w:rsidRPr="00290026">
                                <w:rPr>
                                  <w:rFonts w:ascii="Arial Narrow" w:hAnsi="Arial Narrow" w:cstheme="minorBidi"/>
                                  <w:b/>
                                  <w:bCs/>
                                  <w:color w:val="FFFFFF" w:themeColor="light1"/>
                                  <w:kern w:val="24"/>
                                  <w:sz w:val="24"/>
                                  <w:szCs w:val="26"/>
                                </w:rPr>
                                <w:t>Cellule locale de Gestion des Plaintes</w:t>
                              </w:r>
                            </w:p>
                          </w:txbxContent>
                        </v:textbox>
                      </v:shape>
                      <v:shape id="Pentagone 60" o:spid="_x0000_s1042" type="#_x0000_t15" style="position:absolute;left:14779;top:22373;width:1699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" adj="18089" fillcolor="#4472c4" strokecolor="#2f528f" strokeweight="1pt">
                        <v:textbox>
                          <w:txbxContent>
                            <w:p w14:paraId="213F340C" w14:textId="77777777" w:rsidR="00B96417" w:rsidRPr="00290026" w:rsidRDefault="00B96417" w:rsidP="0032030C">
                              <w:pPr>
                                <w:pStyle w:val="NormalWeb"/>
                                <w:spacing w:before="0" w:after="0" w:line="20" w:lineRule="atLeast"/>
                                <w:jc w:val="center"/>
                                <w:rPr>
                                  <w:sz w:val="18"/>
                                </w:rPr>
                              </w:pPr>
                              <w:r w:rsidRPr="00290026">
                                <w:rPr>
                                  <w:rFonts w:ascii="Arial Narrow" w:hAnsi="Arial Narrow" w:cstheme="minorBidi"/>
                                  <w:b/>
                                  <w:bCs/>
                                  <w:color w:val="FFFFFF" w:themeColor="light1"/>
                                  <w:kern w:val="24"/>
                                  <w:sz w:val="22"/>
                                  <w:szCs w:val="28"/>
                                </w:rPr>
                                <w:t>Comité de Gestion des Plaintes</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61" o:spid="_x0000_s1043" type="#_x0000_t77" style="position:absolute;left:31758;top:7082;width:31034;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" adj="3155,,1156" fillcolor="#4472c4" strokecolor="#2f528f" strokeweight="1pt">
                        <v:textbox>
                          <w:txbxContent>
                            <w:p w14:paraId="2B25C2AD" w14:textId="77777777" w:rsidR="00B96417" w:rsidRPr="00901602" w:rsidRDefault="00B96417" w:rsidP="0032030C">
                              <w:pPr>
                                <w:pStyle w:val="NormalWeb"/>
                                <w:spacing w:before="0" w:after="0"/>
                                <w:jc w:val="center"/>
                                <w:rPr>
                                  <w:sz w:val="20"/>
                                </w:rPr>
                              </w:pPr>
                              <w:r w:rsidRPr="00901602">
                                <w:rPr>
                                  <w:rFonts w:ascii="Arial Narrow" w:hAnsi="Arial Narrow" w:cstheme="minorBidi"/>
                                  <w:b/>
                                  <w:bCs/>
                                  <w:color w:val="FFFFFF" w:themeColor="light1"/>
                                  <w:kern w:val="24"/>
                                  <w:sz w:val="20"/>
                                </w:rPr>
                                <w:t>Spécialiste en développement social, spécialiste en environnement et l’expert en VBG</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2" o:spid="_x0000_s1044" type="#_x0000_t68" style="position:absolute;left:15209;top:5040;width:288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" adj="4320" fillcolor="#4472c4" strokecolor="#2f528f" strokeweight="1pt"/>
                      <v:roundrect id="Rectangle à coins arrondis 63" o:spid="_x0000_s1045" style="position:absolute;left:10080;top:-1316;width:15501;height:6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" fillcolor="#4472c4" strokecolor="#2f528f" strokeweight="1pt">
                        <v:stroke joinstyle="miter"/>
                        <v:textbox>
                          <w:txbxContent>
                            <w:p w14:paraId="36B7662C" w14:textId="77777777" w:rsidR="00B96417" w:rsidRPr="00290026" w:rsidRDefault="00B96417" w:rsidP="0032030C">
                              <w:pPr>
                                <w:pStyle w:val="NormalWeb"/>
                                <w:spacing w:before="0" w:after="0"/>
                                <w:jc w:val="center"/>
                                <w:rPr>
                                  <w:sz w:val="20"/>
                                </w:rPr>
                              </w:pPr>
                              <w:r w:rsidRPr="00290026">
                                <w:rPr>
                                  <w:rFonts w:ascii="Arial Narrow" w:hAnsi="Arial Narrow" w:cstheme="minorBidi"/>
                                  <w:b/>
                                  <w:bCs/>
                                  <w:color w:val="FFFFFF" w:themeColor="light1"/>
                                  <w:kern w:val="24"/>
                                  <w:sz w:val="24"/>
                                  <w:szCs w:val="28"/>
                                </w:rPr>
                                <w:t>Banque mondiale (-IDA)</w:t>
                              </w:r>
                            </w:p>
                          </w:txbxContent>
                        </v:textbox>
                      </v:roundrect>
                      <v:shape id="Flèche vers le haut 480" o:spid="_x0000_s1046" type="#_x0000_t68" style="position:absolute;left:24697;top:12240;width:2880;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" adj="3316" fillcolor="#4472c4" strokecolor="#2f528f" strokeweight="1pt"/>
                      <v:roundrect id="Rectangle à coins arrondis 481" o:spid="_x0000_s1047" style="position:absolute;left:14625;top:16733;width:10801;height:3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" fillcolor="#4472c4" strokecolor="#2f528f" strokeweight="1pt">
                        <v:stroke joinstyle="miter"/>
                        <v:textbox>
                          <w:txbxContent>
                            <w:p w14:paraId="4AB42ECC" w14:textId="77777777" w:rsidR="00B96417" w:rsidRDefault="00B96417" w:rsidP="0032030C">
                              <w:pPr>
                                <w:pStyle w:val="NormalWeb"/>
                                <w:spacing w:before="0" w:after="0"/>
                                <w:jc w:val="center"/>
                              </w:pPr>
                              <w:proofErr w:type="spellStart"/>
                              <w:r>
                                <w:rPr>
                                  <w:rFonts w:ascii="Arial Narrow" w:hAnsi="Arial Narrow" w:cstheme="minorBidi"/>
                                  <w:b/>
                                  <w:bCs/>
                                  <w:color w:val="FFFFFF" w:themeColor="light1"/>
                                  <w:kern w:val="24"/>
                                  <w:sz w:val="28"/>
                                  <w:szCs w:val="28"/>
                                </w:rPr>
                                <w:t>ONGs</w:t>
                              </w:r>
                              <w:proofErr w:type="spellEnd"/>
                            </w:p>
                          </w:txbxContent>
                        </v:textbox>
                      </v:roundrect>
                      <v:shape id="Flèche vers le haut 482" o:spid="_x0000_s1048" type="#_x0000_t68" style="position:absolute;left:24706;top:27898;width:2880;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" adj="4212" fillcolor="#4472c4" strokecolor="#2f528f" strokeweight="1pt"/>
                      <v:shape id="Rectangle avec flèche vers la gauche 483" o:spid="_x0000_s1049" type="#_x0000_t77" style="position:absolute;left:30980;top:18534;width:34358;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" adj="3155,,2081" fillcolor="#4472c4" strokecolor="#2f528f" strokeweight="1pt">
                        <v:textbox>
                          <w:txbxContent>
                            <w:p w14:paraId="6C9789D1" w14:textId="77777777" w:rsidR="00B96417" w:rsidRPr="00901602" w:rsidRDefault="00B96417" w:rsidP="0032030C">
                              <w:pPr>
                                <w:pStyle w:val="NormalWeb"/>
                                <w:spacing w:before="0" w:after="0"/>
                                <w:jc w:val="left"/>
                                <w:rPr>
                                  <w:sz w:val="20"/>
                                  <w:szCs w:val="20"/>
                                </w:rPr>
                              </w:pPr>
                              <w:r w:rsidRPr="00901602">
                                <w:rPr>
                                  <w:rFonts w:ascii="Arial Narrow" w:hAnsi="Arial Narrow" w:cstheme="minorBidi"/>
                                  <w:b/>
                                  <w:bCs/>
                                  <w:color w:val="FFFFFF" w:themeColor="light1"/>
                                  <w:kern w:val="24"/>
                                  <w:sz w:val="20"/>
                                  <w:szCs w:val="20"/>
                                </w:rPr>
                                <w:t>Autorités politico-administrative, autorités municipales et de la mairie, Bénéficiaire institutionnels, 1 représentant  de l’association des femmes, 1 représentant de la société civile, et 1 représentation de la société civile (confession  religieuse: catholique et protestant)</w:t>
                              </w:r>
                            </w:p>
                          </w:txbxContent>
                        </v:textbox>
                      </v:shape>
                      <v:roundrect id="Rectangle à coins arrondis 484" o:spid="_x0000_s1050" style="position:absolute;left:14780;top:30740;width:10801;height:3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" fillcolor="#4472c4" strokecolor="#2f528f" strokeweight="1pt">
                        <v:stroke joinstyle="miter"/>
                        <v:textbox>
                          <w:txbxContent>
                            <w:p w14:paraId="65244503" w14:textId="77777777" w:rsidR="00B96417" w:rsidRPr="00290026" w:rsidRDefault="00B96417" w:rsidP="0032030C">
                              <w:pPr>
                                <w:pStyle w:val="NormalWeb"/>
                                <w:spacing w:before="0" w:after="0"/>
                                <w:jc w:val="center"/>
                                <w:rPr>
                                  <w:sz w:val="18"/>
                                </w:rPr>
                              </w:pPr>
                              <w:r w:rsidRPr="00290026">
                                <w:rPr>
                                  <w:rFonts w:ascii="Arial Narrow" w:hAnsi="Arial Narrow" w:cstheme="minorBidi"/>
                                  <w:b/>
                                  <w:bCs/>
                                  <w:color w:val="FFFFFF" w:themeColor="light1"/>
                                  <w:kern w:val="24"/>
                                  <w:sz w:val="24"/>
                                  <w:szCs w:val="28"/>
                                </w:rPr>
                                <w:t>Entreprises</w:t>
                              </w:r>
                            </w:p>
                          </w:txbxContent>
                        </v:textbox>
                      </v:roundrect>
                      <v:roundrect id="Rectangle à coins arrondis 485" o:spid="_x0000_s1051" style="position:absolute;left:26866;top:14289;width:10801;height:3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" fillcolor="#4472c4" strokecolor="#2f528f" strokeweight="1pt">
                        <v:stroke joinstyle="miter"/>
                        <v:textbox>
                          <w:txbxContent>
                            <w:p w14:paraId="1947251F" w14:textId="77777777" w:rsidR="00B96417" w:rsidRPr="00901602" w:rsidRDefault="00B96417" w:rsidP="0032030C">
                              <w:pPr>
                                <w:pStyle w:val="NormalWeb"/>
                                <w:spacing w:before="0" w:after="0"/>
                                <w:jc w:val="center"/>
                                <w:rPr>
                                  <w:sz w:val="20"/>
                                </w:rPr>
                              </w:pPr>
                              <w:r w:rsidRPr="00901602">
                                <w:rPr>
                                  <w:rFonts w:ascii="Arial Narrow" w:hAnsi="Arial Narrow" w:cstheme="minorBidi"/>
                                  <w:b/>
                                  <w:bCs/>
                                  <w:color w:val="FFFFFF" w:themeColor="light1"/>
                                  <w:kern w:val="24"/>
                                  <w:sz w:val="20"/>
                                </w:rPr>
                                <w:t>Ingénieur Conseil</w:t>
                              </w:r>
                            </w:p>
                          </w:txbxContent>
                        </v:textbox>
                      </v:roundrect>
                      <v:shape id="Rectangle avec flèche vers la gauche 486" o:spid="_x0000_s1052" type="#_x0000_t77" style="position:absolute;left:31818;top:33389;width:36087;height:8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" adj="3155,,1291" fillcolor="#4472c4" strokecolor="#2f528f" strokeweight="1pt">
                        <v:textbox>
                          <w:txbxContent>
                            <w:p w14:paraId="7CA2159D" w14:textId="77777777" w:rsidR="00B96417" w:rsidRPr="00901602" w:rsidRDefault="00B96417" w:rsidP="0032030C">
                              <w:pPr>
                                <w:pStyle w:val="NormalWeb"/>
                                <w:spacing w:before="0" w:after="0" w:line="20" w:lineRule="atLeast"/>
                                <w:textAlignment w:val="baseline"/>
                                <w:rPr>
                                  <w:sz w:val="20"/>
                                </w:rPr>
                              </w:pPr>
                              <w:r w:rsidRPr="00901602">
                                <w:rPr>
                                  <w:rFonts w:asciiTheme="minorHAnsi" w:hAnsi="Calibri" w:cstheme="minorBidi"/>
                                  <w:b/>
                                  <w:bCs/>
                                  <w:color w:val="FFFFFF" w:themeColor="light1"/>
                                  <w:kern w:val="24"/>
                                  <w:sz w:val="20"/>
                                </w:rPr>
                                <w:t>Chefs des villages/quartiers, représentant de la société civile locale, représentants de femmes et de jeunes, notables ou représentations des confessions religieuses</w:t>
                              </w:r>
                            </w:p>
                          </w:txbxContent>
                        </v:textbox>
                      </v:shape>
                      <v:roundrect id="Rectangle à coins arrondis 487" o:spid="_x0000_s1053" style="position:absolute;top:21621;width:10081;height:6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" fillcolor="#4472c4" strokecolor="#2f528f" strokeweight="1pt">
                        <v:stroke joinstyle="miter"/>
                        <v:textbox>
                          <w:txbxContent>
                            <w:p w14:paraId="1445112E" w14:textId="77777777" w:rsidR="00B96417" w:rsidRPr="00290026" w:rsidRDefault="00B96417" w:rsidP="0032030C">
                              <w:pPr>
                                <w:pStyle w:val="NormalWeb"/>
                                <w:spacing w:before="0" w:after="0"/>
                                <w:jc w:val="center"/>
                                <w:rPr>
                                  <w:rFonts w:ascii="Arial Narrow" w:hAnsi="Arial Narrow"/>
                                  <w:sz w:val="24"/>
                                  <w:szCs w:val="24"/>
                                </w:rPr>
                              </w:pPr>
                              <w:r w:rsidRPr="00290026">
                                <w:rPr>
                                  <w:rFonts w:ascii="Arial Narrow" w:hAnsi="Arial Narrow" w:cstheme="minorBidi"/>
                                  <w:b/>
                                  <w:bCs/>
                                  <w:color w:val="FFFFFF" w:themeColor="light1"/>
                                  <w:kern w:val="24"/>
                                  <w:sz w:val="24"/>
                                  <w:szCs w:val="24"/>
                                </w:rPr>
                                <w:t>Niveau II</w:t>
                              </w:r>
                            </w:p>
                            <w:p w14:paraId="38B0E0C3" w14:textId="77777777" w:rsidR="00B96417" w:rsidRPr="00290026" w:rsidRDefault="00B96417" w:rsidP="0032030C">
                              <w:pPr>
                                <w:pStyle w:val="NormalWeb"/>
                                <w:spacing w:before="0" w:after="0"/>
                                <w:jc w:val="center"/>
                                <w:rPr>
                                  <w:rFonts w:ascii="Arial Narrow" w:hAnsi="Arial Narrow"/>
                                  <w:sz w:val="24"/>
                                  <w:szCs w:val="24"/>
                                </w:rPr>
                              </w:pPr>
                              <w:r w:rsidRPr="00290026">
                                <w:rPr>
                                  <w:rFonts w:ascii="Arial Narrow" w:hAnsi="Arial Narrow" w:cstheme="minorBidi"/>
                                  <w:b/>
                                  <w:bCs/>
                                  <w:color w:val="FFFFFF" w:themeColor="light1"/>
                                  <w:kern w:val="24"/>
                                  <w:sz w:val="24"/>
                                  <w:szCs w:val="24"/>
                                </w:rPr>
                                <w:t>CGP</w:t>
                              </w:r>
                            </w:p>
                          </w:txbxContent>
                        </v:textbox>
                      </v:roundrect>
                      <v:roundrect id="Rectangle à coins arrondis 488" o:spid="_x0000_s1054" style="position:absolute;top:6839;width:10081;height:6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" fillcolor="#4472c4" strokecolor="#2f528f" strokeweight="1pt">
                        <v:stroke joinstyle="miter"/>
                        <v:textbox>
                          <w:txbxContent>
                            <w:p w14:paraId="6E3C0753" w14:textId="77777777" w:rsidR="00B96417" w:rsidRPr="00625C19" w:rsidRDefault="00B96417" w:rsidP="0032030C">
                              <w:pPr>
                                <w:pStyle w:val="NormalWeb"/>
                                <w:spacing w:before="0" w:after="0"/>
                                <w:jc w:val="center"/>
                                <w:rPr>
                                  <w:sz w:val="24"/>
                                  <w:szCs w:val="24"/>
                                </w:rPr>
                              </w:pPr>
                              <w:r w:rsidRPr="00625C19">
                                <w:rPr>
                                  <w:rFonts w:ascii="Arial Narrow" w:hAnsi="Arial Narrow" w:cstheme="minorBidi"/>
                                  <w:b/>
                                  <w:bCs/>
                                  <w:color w:val="FFFFFF" w:themeColor="light1"/>
                                  <w:kern w:val="24"/>
                                  <w:sz w:val="24"/>
                                  <w:szCs w:val="24"/>
                                </w:rPr>
                                <w:t>Niveau III</w:t>
                              </w:r>
                            </w:p>
                            <w:p w14:paraId="0FF1E03C" w14:textId="77777777" w:rsidR="00B96417" w:rsidRPr="00625C19" w:rsidRDefault="00B96417" w:rsidP="0032030C">
                              <w:pPr>
                                <w:pStyle w:val="NormalWeb"/>
                                <w:spacing w:before="0" w:after="0"/>
                                <w:jc w:val="center"/>
                                <w:rPr>
                                  <w:sz w:val="24"/>
                                  <w:szCs w:val="24"/>
                                </w:rPr>
                              </w:pPr>
                              <w:r w:rsidRPr="00290026">
                                <w:rPr>
                                  <w:rFonts w:ascii="Arial Narrow" w:hAnsi="Arial Narrow" w:cstheme="minorBidi"/>
                                  <w:b/>
                                  <w:bCs/>
                                  <w:color w:val="FFFFFF" w:themeColor="light1"/>
                                  <w:kern w:val="24"/>
                                  <w:sz w:val="24"/>
                                  <w:szCs w:val="24"/>
                                </w:rPr>
                                <w:t>EASE</w:t>
                              </w:r>
                            </w:p>
                          </w:txbxContent>
                        </v:textbox>
                      </v:roundrect>
                      <v:roundrect id="Rectangle à coins arrondis 489" o:spid="_x0000_s1055" style="position:absolute;left:157;top:33841;width:10081;height:5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" fillcolor="#4472c4" strokecolor="#2f528f" strokeweight="1pt">
                        <v:stroke joinstyle="miter"/>
                        <v:textbox>
                          <w:txbxContent>
                            <w:p w14:paraId="61BB39C6" w14:textId="77777777" w:rsidR="00B96417" w:rsidRPr="009C4484" w:rsidRDefault="00B96417" w:rsidP="0032030C">
                              <w:pPr>
                                <w:pStyle w:val="NormalWeb"/>
                                <w:spacing w:before="0" w:after="0"/>
                                <w:jc w:val="center"/>
                                <w:rPr>
                                  <w:sz w:val="24"/>
                                  <w:szCs w:val="24"/>
                                </w:rPr>
                              </w:pPr>
                              <w:r w:rsidRPr="009C4484">
                                <w:rPr>
                                  <w:rFonts w:ascii="Arial Narrow" w:hAnsi="Arial Narrow" w:cstheme="minorBidi"/>
                                  <w:b/>
                                  <w:bCs/>
                                  <w:color w:val="FFFFFF" w:themeColor="light1"/>
                                  <w:kern w:val="24"/>
                                  <w:sz w:val="24"/>
                                  <w:szCs w:val="24"/>
                                </w:rPr>
                                <w:t>Niveau I</w:t>
                              </w:r>
                            </w:p>
                            <w:p w14:paraId="66A43CDD" w14:textId="77777777" w:rsidR="00B96417" w:rsidRPr="00625C19" w:rsidRDefault="00B96417" w:rsidP="0032030C">
                              <w:pPr>
                                <w:pStyle w:val="NormalWeb"/>
                                <w:spacing w:before="0" w:after="0"/>
                                <w:jc w:val="center"/>
                                <w:rPr>
                                  <w:sz w:val="24"/>
                                  <w:szCs w:val="24"/>
                                </w:rPr>
                              </w:pPr>
                              <w:r w:rsidRPr="00290026">
                                <w:rPr>
                                  <w:rFonts w:ascii="Arial Narrow" w:hAnsi="Arial Narrow" w:cstheme="minorBidi"/>
                                  <w:b/>
                                  <w:bCs/>
                                  <w:color w:val="FFFFFF" w:themeColor="light1"/>
                                  <w:kern w:val="24"/>
                                  <w:sz w:val="24"/>
                                  <w:szCs w:val="24"/>
                                </w:rPr>
                                <w:t>CLGP</w:t>
                              </w:r>
                            </w:p>
                          </w:txbxContent>
                        </v:textbox>
                      </v:roundrect>
                      <v:shape id="Flèche vers le haut 490" o:spid="_x0000_s1056" type="#_x0000_t68" style="position:absolute;left:3824;top:28803;width:3600;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" adj="8135" fillcolor="#4472c4" strokecolor="#2f528f" strokeweight="1pt"/>
                      <v:shape id="Flèche vers le haut 491" o:spid="_x0000_s1057" type="#_x0000_t68" style="position:absolute;left:3397;top:15121;width:3601;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" adj="7989" fillcolor="#4472c4" strokecolor="#2f528f" strokeweight="1pt"/>
                    </v:group>
                  </w:pict>
                </mc:Fallback>
              </mc:AlternateContent>
            </w:r>
          </w:p>
          <w:p w14:paraId="50BC3F8F"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60DF37FA"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6E734FEE"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58CE3CB2"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7AFB4D68"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15D57955"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399C70BF"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419E1213"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68282FB4"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68BAED32"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662A8B13" w14:textId="77777777" w:rsidR="0032030C" w:rsidRDefault="0032030C" w:rsidP="005A47FD">
            <w:pPr>
              <w:spacing w:before="0" w:after="0"/>
              <w:rPr>
                <w:rFonts w:ascii="Arial Narrow" w:eastAsiaTheme="minorEastAsia" w:hAnsi="Arial Narrow"/>
                <w:b/>
                <w:bCs/>
                <w:color w:val="FFFFFF" w:themeColor="light1"/>
                <w:kern w:val="24"/>
                <w:sz w:val="28"/>
                <w:szCs w:val="28"/>
                <w:lang w:eastAsia="fr-FR"/>
              </w:rPr>
            </w:pPr>
          </w:p>
          <w:p w14:paraId="09265809" w14:textId="77777777" w:rsidR="0032030C" w:rsidRDefault="0032030C" w:rsidP="005A47FD">
            <w:pPr>
              <w:spacing w:before="0" w:after="0"/>
            </w:pPr>
          </w:p>
        </w:tc>
      </w:tr>
    </w:tbl>
    <w:p w14:paraId="28DA3F2F" w14:textId="77777777" w:rsidR="0032030C" w:rsidRPr="005A47FD" w:rsidRDefault="0032030C" w:rsidP="0032030C">
      <w:pPr>
        <w:spacing w:line="22" w:lineRule="atLeast"/>
        <w:ind w:left="425"/>
        <w:rPr>
          <w:rFonts w:ascii="Arial Narrow" w:hAnsi="Arial Narrow" w:cs="Arial"/>
          <w:sz w:val="8"/>
          <w:szCs w:val="26"/>
          <w:lang w:val="fr"/>
        </w:rPr>
      </w:pPr>
    </w:p>
    <w:tbl>
      <w:tblPr>
        <w:tblStyle w:val="Grilledutableau"/>
        <w:tblW w:w="0" w:type="auto"/>
        <w:tblInd w:w="-5" w:type="dxa"/>
        <w:tblLook w:val="04A0" w:firstRow="1" w:lastRow="0" w:firstColumn="1" w:lastColumn="0" w:noHBand="0" w:noVBand="1"/>
      </w:tblPr>
      <w:tblGrid>
        <w:gridCol w:w="9214"/>
      </w:tblGrid>
      <w:tr w:rsidR="0032030C" w14:paraId="18544260" w14:textId="77777777" w:rsidTr="005A47FD">
        <w:tc>
          <w:tcPr>
            <w:tcW w:w="9214" w:type="dxa"/>
          </w:tcPr>
          <w:p w14:paraId="57B6BBEC" w14:textId="21A20A41" w:rsidR="0032030C" w:rsidRPr="00290026" w:rsidRDefault="00230D2C" w:rsidP="005A47FD">
            <w:pPr>
              <w:autoSpaceDE w:val="0"/>
              <w:autoSpaceDN w:val="0"/>
              <w:adjustRightInd w:val="0"/>
              <w:spacing w:before="0" w:after="0" w:line="276" w:lineRule="auto"/>
              <w:jc w:val="center"/>
              <w:rPr>
                <w:rFonts w:ascii="Arial Narrow" w:hAnsi="Arial Narrow" w:cs="Arial"/>
                <w:b/>
                <w:sz w:val="26"/>
                <w:szCs w:val="26"/>
              </w:rPr>
            </w:pPr>
            <w:bookmarkStart w:id="101" w:name="_Toc88064591"/>
            <w:r w:rsidRPr="006742DD">
              <w:rPr>
                <w:rFonts w:ascii="Arial Narrow" w:hAnsi="Arial Narrow"/>
                <w:b/>
              </w:rPr>
              <w:t xml:space="preserve">Figure </w:t>
            </w:r>
            <w:r w:rsidRPr="00230D2C">
              <w:rPr>
                <w:rFonts w:ascii="Arial Narrow" w:hAnsi="Arial Narrow"/>
                <w:b/>
              </w:rPr>
              <w:fldChar w:fldCharType="begin"/>
            </w:r>
            <w:r w:rsidRPr="006742DD">
              <w:rPr>
                <w:rFonts w:ascii="Arial Narrow" w:hAnsi="Arial Narrow"/>
                <w:b/>
              </w:rPr>
              <w:instrText xml:space="preserve"> SEQ Figure \* ARABIC </w:instrText>
            </w:r>
            <w:r w:rsidRPr="00230D2C">
              <w:rPr>
                <w:rFonts w:ascii="Arial Narrow" w:hAnsi="Arial Narrow"/>
                <w:b/>
              </w:rPr>
              <w:fldChar w:fldCharType="separate"/>
            </w:r>
            <w:r>
              <w:rPr>
                <w:rFonts w:ascii="Arial Narrow" w:hAnsi="Arial Narrow"/>
                <w:b/>
                <w:noProof/>
              </w:rPr>
              <w:t>4</w:t>
            </w:r>
            <w:r w:rsidRPr="00230D2C">
              <w:rPr>
                <w:rFonts w:ascii="Arial Narrow" w:hAnsi="Arial Narrow"/>
                <w:b/>
              </w:rPr>
              <w:fldChar w:fldCharType="end"/>
            </w:r>
            <w:r w:rsidRPr="006742DD">
              <w:rPr>
                <w:rFonts w:ascii="Arial Narrow" w:hAnsi="Arial Narrow"/>
                <w:b/>
              </w:rPr>
              <w:t xml:space="preserve">.  </w:t>
            </w:r>
            <w:r w:rsidR="0032030C" w:rsidRPr="00230D2C">
              <w:rPr>
                <w:rFonts w:ascii="Arial Narrow" w:hAnsi="Arial Narrow"/>
                <w:b/>
              </w:rPr>
              <w:t>Circuit</w:t>
            </w:r>
            <w:r w:rsidR="0032030C" w:rsidRPr="00290026">
              <w:rPr>
                <w:rFonts w:ascii="Arial Narrow" w:hAnsi="Arial Narrow" w:cs="Arial"/>
                <w:b/>
                <w:szCs w:val="26"/>
              </w:rPr>
              <w:t xml:space="preserve"> de fonctionnement des plaintes relatives à l’EAS/HS</w:t>
            </w:r>
            <w:bookmarkEnd w:id="101"/>
          </w:p>
        </w:tc>
      </w:tr>
      <w:tr w:rsidR="0032030C" w14:paraId="0719D2BB" w14:textId="77777777" w:rsidTr="005A47FD">
        <w:trPr>
          <w:trHeight w:val="6644"/>
        </w:trPr>
        <w:tc>
          <w:tcPr>
            <w:tcW w:w="9214" w:type="dxa"/>
          </w:tcPr>
          <w:p w14:paraId="73831717" w14:textId="77777777" w:rsidR="0032030C" w:rsidRDefault="0032030C" w:rsidP="00226559">
            <w:pPr>
              <w:autoSpaceDE w:val="0"/>
              <w:autoSpaceDN w:val="0"/>
              <w:adjustRightInd w:val="0"/>
              <w:spacing w:line="276" w:lineRule="auto"/>
              <w:rPr>
                <w:rFonts w:ascii="Arial" w:hAnsi="Arial" w:cs="Arial"/>
                <w:sz w:val="26"/>
                <w:szCs w:val="26"/>
              </w:rPr>
            </w:pPr>
            <w:r w:rsidRPr="00E16C2D">
              <w:rPr>
                <w:rFonts w:ascii="Arial" w:hAnsi="Arial" w:cs="Arial"/>
                <w:noProof/>
                <w:sz w:val="26"/>
                <w:szCs w:val="26"/>
                <w:lang w:eastAsia="fr-FR"/>
              </w:rPr>
              <mc:AlternateContent>
                <mc:Choice Requires="wpg">
                  <w:drawing>
                    <wp:anchor distT="0" distB="0" distL="114300" distR="114300" simplePos="0" relativeHeight="251657216" behindDoc="0" locked="0" layoutInCell="1" allowOverlap="1" wp14:anchorId="185C9540" wp14:editId="32D66954">
                      <wp:simplePos x="0" y="0"/>
                      <wp:positionH relativeFrom="column">
                        <wp:posOffset>2540</wp:posOffset>
                      </wp:positionH>
                      <wp:positionV relativeFrom="paragraph">
                        <wp:posOffset>151765</wp:posOffset>
                      </wp:positionV>
                      <wp:extent cx="4962525" cy="4029075"/>
                      <wp:effectExtent l="0" t="0" r="28575" b="0"/>
                      <wp:wrapNone/>
                      <wp:docPr id="469" name="Groupe 36"/>
                      <wp:cNvGraphicFramePr/>
                      <a:graphic xmlns:a="http://schemas.openxmlformats.org/drawingml/2006/main">
                        <a:graphicData uri="http://schemas.microsoft.com/office/word/2010/wordprocessingGroup">
                          <wpg:wgp>
                            <wpg:cNvGrpSpPr/>
                            <wpg:grpSpPr>
                              <a:xfrm>
                                <a:off x="0" y="0"/>
                                <a:ext cx="4962525" cy="4029075"/>
                                <a:chOff x="0" y="72008"/>
                                <a:chExt cx="7728973" cy="6089383"/>
                              </a:xfrm>
                            </wpg:grpSpPr>
                            <wpg:grpSp>
                              <wpg:cNvPr id="470" name="Groupe 470"/>
                              <wpg:cNvGrpSpPr/>
                              <wpg:grpSpPr>
                                <a:xfrm>
                                  <a:off x="0" y="72008"/>
                                  <a:ext cx="7728973" cy="5385556"/>
                                  <a:chOff x="0" y="72008"/>
                                  <a:chExt cx="7728973" cy="5385556"/>
                                </a:xfrm>
                              </wpg:grpSpPr>
                              <wps:wsp>
                                <wps:cNvPr id="471" name="Rectangle 471"/>
                                <wps:cNvSpPr/>
                                <wps:spPr>
                                  <a:xfrm>
                                    <a:off x="0" y="1368532"/>
                                    <a:ext cx="1656183" cy="1079741"/>
                                  </a:xfrm>
                                  <a:prstGeom prst="rect">
                                    <a:avLst/>
                                  </a:prstGeom>
                                  <a:solidFill>
                                    <a:srgbClr val="4472C4"/>
                                  </a:solidFill>
                                  <a:ln w="12700" cap="flat" cmpd="sng" algn="ctr">
                                    <a:solidFill>
                                      <a:srgbClr val="4472C4">
                                        <a:shade val="50000"/>
                                      </a:srgbClr>
                                    </a:solidFill>
                                    <a:prstDash val="solid"/>
                                    <a:miter lim="800000"/>
                                  </a:ln>
                                  <a:effectLst/>
                                </wps:spPr>
                                <wps:txbx>
                                  <w:txbxContent>
                                    <w:p w14:paraId="6DD8B77C" w14:textId="77777777" w:rsidR="00B96417" w:rsidRPr="005A47FD" w:rsidRDefault="00B96417" w:rsidP="005A47FD">
                                      <w:pPr>
                                        <w:pStyle w:val="NormalWeb"/>
                                        <w:spacing w:before="0" w:after="0" w:line="20" w:lineRule="atLeast"/>
                                        <w:jc w:val="center"/>
                                        <w:rPr>
                                          <w:sz w:val="22"/>
                                          <w:szCs w:val="22"/>
                                        </w:rPr>
                                      </w:pPr>
                                      <w:r w:rsidRPr="005A47FD">
                                        <w:rPr>
                                          <w:rFonts w:ascii="Arial Narrow" w:hAnsi="Arial Narrow" w:cstheme="minorBidi"/>
                                          <w:b/>
                                          <w:bCs/>
                                          <w:color w:val="FFFFFF" w:themeColor="light1"/>
                                          <w:kern w:val="24"/>
                                          <w:sz w:val="22"/>
                                          <w:szCs w:val="22"/>
                                        </w:rPr>
                                        <w:t>ONG VBG/ comprenant un PF féminin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5184577" y="1584176"/>
                                    <a:ext cx="1584175" cy="995393"/>
                                  </a:xfrm>
                                  <a:prstGeom prst="rect">
                                    <a:avLst/>
                                  </a:prstGeom>
                                  <a:solidFill>
                                    <a:srgbClr val="4472C4"/>
                                  </a:solidFill>
                                  <a:ln w="12700" cap="flat" cmpd="sng" algn="ctr">
                                    <a:solidFill>
                                      <a:srgbClr val="4472C4">
                                        <a:shade val="50000"/>
                                      </a:srgbClr>
                                    </a:solidFill>
                                    <a:prstDash val="solid"/>
                                    <a:miter lim="800000"/>
                                  </a:ln>
                                  <a:effectLst/>
                                </wps:spPr>
                                <wps:txbx>
                                  <w:txbxContent>
                                    <w:p w14:paraId="6CC51ADC" w14:textId="77777777" w:rsidR="00B96417" w:rsidRPr="00866C4A" w:rsidRDefault="00B96417" w:rsidP="005A47FD">
                                      <w:pPr>
                                        <w:pStyle w:val="NormalWeb"/>
                                        <w:spacing w:before="0" w:after="0" w:line="20" w:lineRule="atLeast"/>
                                        <w:jc w:val="center"/>
                                        <w:rPr>
                                          <w:sz w:val="14"/>
                                        </w:rPr>
                                      </w:pPr>
                                      <w:r w:rsidRPr="00866C4A">
                                        <w:rPr>
                                          <w:rFonts w:ascii="Arial Narrow" w:hAnsi="Arial Narrow" w:cstheme="minorBidi"/>
                                          <w:b/>
                                          <w:bCs/>
                                          <w:color w:val="FFFFFF" w:themeColor="light1"/>
                                          <w:kern w:val="24"/>
                                          <w:sz w:val="22"/>
                                          <w:szCs w:val="36"/>
                                        </w:rPr>
                                        <w:t>CLGP ou CGP comprenant un PF VBG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2520280" y="504056"/>
                                    <a:ext cx="1656184" cy="515944"/>
                                  </a:xfrm>
                                  <a:prstGeom prst="rect">
                                    <a:avLst/>
                                  </a:prstGeom>
                                  <a:solidFill>
                                    <a:srgbClr val="4472C4"/>
                                  </a:solidFill>
                                  <a:ln w="12700" cap="flat" cmpd="sng" algn="ctr">
                                    <a:solidFill>
                                      <a:srgbClr val="4472C4">
                                        <a:shade val="50000"/>
                                      </a:srgbClr>
                                    </a:solidFill>
                                    <a:prstDash val="solid"/>
                                    <a:miter lim="800000"/>
                                  </a:ln>
                                  <a:effectLst/>
                                </wps:spPr>
                                <wps:txbx>
                                  <w:txbxContent>
                                    <w:p w14:paraId="1C3AD9F6" w14:textId="77777777" w:rsidR="00B96417" w:rsidRPr="00866C4A" w:rsidRDefault="00B96417" w:rsidP="005A47FD">
                                      <w:pPr>
                                        <w:pStyle w:val="NormalWeb"/>
                                        <w:spacing w:before="0" w:after="0" w:line="20" w:lineRule="atLeast"/>
                                        <w:jc w:val="center"/>
                                        <w:rPr>
                                          <w:sz w:val="20"/>
                                        </w:rPr>
                                      </w:pPr>
                                      <w:r w:rsidRPr="00866C4A">
                                        <w:rPr>
                                          <w:rFonts w:ascii="Arial Narrow" w:hAnsi="Arial Narrow" w:cstheme="minorBidi"/>
                                          <w:b/>
                                          <w:bCs/>
                                          <w:color w:val="FFFFFF" w:themeColor="light1"/>
                                          <w:kern w:val="24"/>
                                          <w:sz w:val="32"/>
                                          <w:szCs w:val="36"/>
                                        </w:rPr>
                                        <w:t xml:space="preserve">Plaignant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055094" y="2773400"/>
                                    <a:ext cx="4857530" cy="929031"/>
                                  </a:xfrm>
                                  <a:prstGeom prst="rect">
                                    <a:avLst/>
                                  </a:prstGeom>
                                  <a:solidFill>
                                    <a:srgbClr val="4472C4"/>
                                  </a:solidFill>
                                  <a:ln w="12700" cap="flat" cmpd="sng" algn="ctr">
                                    <a:solidFill>
                                      <a:srgbClr val="4472C4">
                                        <a:shade val="50000"/>
                                      </a:srgbClr>
                                    </a:solidFill>
                                    <a:prstDash val="solid"/>
                                    <a:miter lim="800000"/>
                                  </a:ln>
                                  <a:effectLst/>
                                </wps:spPr>
                                <wps:txbx>
                                  <w:txbxContent>
                                    <w:p w14:paraId="5D1CE870" w14:textId="77777777" w:rsidR="00B96417" w:rsidRPr="005A47FD" w:rsidRDefault="00B96417" w:rsidP="005A47FD">
                                      <w:pPr>
                                        <w:pStyle w:val="NormalWeb"/>
                                        <w:spacing w:before="0" w:after="0" w:line="20" w:lineRule="atLeast"/>
                                        <w:jc w:val="center"/>
                                      </w:pPr>
                                      <w:r w:rsidRPr="005A47FD">
                                        <w:rPr>
                                          <w:rFonts w:ascii="Arial Narrow" w:hAnsi="Arial Narrow" w:cstheme="minorBidi"/>
                                          <w:b/>
                                          <w:bCs/>
                                          <w:color w:val="FFFFFF" w:themeColor="light1"/>
                                          <w:kern w:val="24"/>
                                        </w:rPr>
                                        <w:t>PIU comprenant expert VBG, spécialiste en développement sociale</w:t>
                                      </w:r>
                                      <w:r>
                                        <w:rPr>
                                          <w:rFonts w:ascii="Arial Narrow" w:hAnsi="Arial Narrow" w:cstheme="minorBidi"/>
                                          <w:b/>
                                          <w:bCs/>
                                          <w:color w:val="FFFFFF" w:themeColor="light1"/>
                                          <w:kern w:val="24"/>
                                        </w:rPr>
                                        <w:t xml:space="preserve"> et</w:t>
                                      </w:r>
                                      <w:r w:rsidRPr="005A47FD">
                                        <w:rPr>
                                          <w:rFonts w:ascii="Arial Narrow" w:hAnsi="Arial Narrow" w:cstheme="minorBidi"/>
                                          <w:b/>
                                          <w:bCs/>
                                          <w:color w:val="FFFFFF" w:themeColor="light1"/>
                                          <w:kern w:val="24"/>
                                        </w:rPr>
                                        <w:t xml:space="preserve"> spécialiste en environnement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672408" y="3848047"/>
                                    <a:ext cx="3240360" cy="412726"/>
                                  </a:xfrm>
                                  <a:prstGeom prst="rect">
                                    <a:avLst/>
                                  </a:prstGeom>
                                  <a:solidFill>
                                    <a:srgbClr val="4472C4"/>
                                  </a:solidFill>
                                  <a:ln w="12700" cap="flat" cmpd="sng" algn="ctr">
                                    <a:solidFill>
                                      <a:srgbClr val="4472C4">
                                        <a:shade val="50000"/>
                                      </a:srgbClr>
                                    </a:solidFill>
                                    <a:prstDash val="solid"/>
                                    <a:miter lim="800000"/>
                                  </a:ln>
                                  <a:effectLst/>
                                </wps:spPr>
                                <wps:txbx>
                                  <w:txbxContent>
                                    <w:p w14:paraId="689FCF8C" w14:textId="77777777" w:rsidR="00B96417" w:rsidRPr="005A47FD" w:rsidRDefault="00B96417" w:rsidP="005A47FD">
                                      <w:pPr>
                                        <w:pStyle w:val="NormalWeb"/>
                                        <w:spacing w:before="0" w:after="0" w:line="20" w:lineRule="atLeast"/>
                                        <w:jc w:val="center"/>
                                        <w:rPr>
                                          <w:rFonts w:ascii="Arial Narrow" w:hAnsi="Arial Narrow"/>
                                          <w:sz w:val="22"/>
                                          <w:szCs w:val="22"/>
                                        </w:rPr>
                                      </w:pPr>
                                      <w:r w:rsidRPr="005A47FD">
                                        <w:rPr>
                                          <w:rFonts w:ascii="Arial Narrow" w:hAnsi="Arial Narrow" w:cstheme="minorBidi"/>
                                          <w:b/>
                                          <w:bCs/>
                                          <w:color w:val="FFFFFF" w:themeColor="light1"/>
                                          <w:kern w:val="24"/>
                                          <w:sz w:val="22"/>
                                          <w:szCs w:val="22"/>
                                        </w:rPr>
                                        <w:t>Prise en charge mnvironn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3672406" y="4452606"/>
                                    <a:ext cx="3240217" cy="420809"/>
                                  </a:xfrm>
                                  <a:prstGeom prst="rect">
                                    <a:avLst/>
                                  </a:prstGeom>
                                  <a:solidFill>
                                    <a:srgbClr val="4472C4"/>
                                  </a:solidFill>
                                  <a:ln w="12700" cap="flat" cmpd="sng" algn="ctr">
                                    <a:solidFill>
                                      <a:srgbClr val="4472C4">
                                        <a:shade val="50000"/>
                                      </a:srgbClr>
                                    </a:solidFill>
                                    <a:prstDash val="solid"/>
                                    <a:miter lim="800000"/>
                                  </a:ln>
                                  <a:effectLst/>
                                </wps:spPr>
                                <wps:txbx>
                                  <w:txbxContent>
                                    <w:p w14:paraId="0EC8C91B" w14:textId="77777777" w:rsidR="00B96417" w:rsidRPr="005A47FD" w:rsidRDefault="00B96417" w:rsidP="005A47FD">
                                      <w:pPr>
                                        <w:pStyle w:val="NormalWeb"/>
                                        <w:spacing w:before="0" w:after="0" w:line="20" w:lineRule="atLeast"/>
                                        <w:jc w:val="center"/>
                                        <w:rPr>
                                          <w:sz w:val="22"/>
                                          <w:szCs w:val="22"/>
                                        </w:rPr>
                                      </w:pPr>
                                      <w:r w:rsidRPr="005A47FD">
                                        <w:rPr>
                                          <w:rFonts w:asciiTheme="minorHAnsi" w:hAnsi="Calibri" w:cstheme="minorBidi"/>
                                          <w:b/>
                                          <w:bCs/>
                                          <w:color w:val="FFFFFF" w:themeColor="light1"/>
                                          <w:kern w:val="24"/>
                                          <w:sz w:val="22"/>
                                          <w:szCs w:val="22"/>
                                        </w:rPr>
                                        <w:t>Prise en charge psychosocial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3672406" y="5028671"/>
                                    <a:ext cx="3240360" cy="428893"/>
                                  </a:xfrm>
                                  <a:prstGeom prst="rect">
                                    <a:avLst/>
                                  </a:prstGeom>
                                  <a:solidFill>
                                    <a:srgbClr val="4472C4"/>
                                  </a:solidFill>
                                  <a:ln w="12700" cap="flat" cmpd="sng" algn="ctr">
                                    <a:solidFill>
                                      <a:srgbClr val="4472C4">
                                        <a:shade val="50000"/>
                                      </a:srgbClr>
                                    </a:solidFill>
                                    <a:prstDash val="solid"/>
                                    <a:miter lim="800000"/>
                                  </a:ln>
                                  <a:effectLst/>
                                </wps:spPr>
                                <wps:txbx>
                                  <w:txbxContent>
                                    <w:p w14:paraId="3E803470" w14:textId="77777777" w:rsidR="00B96417" w:rsidRPr="005A47FD" w:rsidRDefault="00B96417" w:rsidP="005A47FD">
                                      <w:pPr>
                                        <w:pStyle w:val="NormalWeb"/>
                                        <w:spacing w:before="0" w:after="0" w:line="20" w:lineRule="atLeast"/>
                                        <w:jc w:val="center"/>
                                        <w:rPr>
                                          <w:rFonts w:ascii="Arial Narrow" w:hAnsi="Arial Narrow"/>
                                          <w:sz w:val="14"/>
                                        </w:rPr>
                                      </w:pPr>
                                      <w:r w:rsidRPr="005A47FD">
                                        <w:rPr>
                                          <w:rFonts w:ascii="Arial Narrow" w:hAnsi="Arial Narrow" w:cstheme="minorBidi"/>
                                          <w:b/>
                                          <w:bCs/>
                                          <w:color w:val="FFFFFF" w:themeColor="light1"/>
                                          <w:kern w:val="24"/>
                                          <w:sz w:val="22"/>
                                          <w:szCs w:val="36"/>
                                        </w:rPr>
                                        <w:t>Prise en charge Juridique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Flèche gauche 478"/>
                                <wps:cNvSpPr/>
                                <wps:spPr>
                                  <a:xfrm>
                                    <a:off x="1728108" y="1727983"/>
                                    <a:ext cx="3431263" cy="736435"/>
                                  </a:xfrm>
                                  <a:prstGeom prst="lef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14:paraId="5FB5DDF2" w14:textId="77777777" w:rsidR="00B96417" w:rsidRPr="003F1E23" w:rsidRDefault="00B96417" w:rsidP="005A47FD">
                                      <w:pPr>
                                        <w:pStyle w:val="NormalWeb"/>
                                        <w:spacing w:before="0" w:after="0" w:line="20" w:lineRule="atLeast"/>
                                        <w:jc w:val="center"/>
                                        <w:rPr>
                                          <w:sz w:val="14"/>
                                        </w:rPr>
                                      </w:pPr>
                                      <w:r w:rsidRPr="003F1E23">
                                        <w:rPr>
                                          <w:rFonts w:ascii="Arial Narrow" w:hAnsi="Arial Narrow" w:cstheme="minorBidi"/>
                                          <w:b/>
                                          <w:bCs/>
                                          <w:color w:val="FFFFFF" w:themeColor="light1"/>
                                          <w:kern w:val="24"/>
                                          <w:sz w:val="22"/>
                                          <w:szCs w:val="36"/>
                                        </w:rPr>
                                        <w:t xml:space="preserve">Référencement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Flèche à angle droit 479"/>
                                <wps:cNvSpPr/>
                                <wps:spPr>
                                  <a:xfrm flipV="1">
                                    <a:off x="4176464" y="750914"/>
                                    <a:ext cx="2009848" cy="803410"/>
                                  </a:xfrm>
                                  <a:prstGeom prst="bentUpArrow">
                                    <a:avLst>
                                      <a:gd name="adj1" fmla="val 5348"/>
                                      <a:gd name="adj2" fmla="val 18006"/>
                                      <a:gd name="adj3" fmla="val 25000"/>
                                    </a:avLst>
                                  </a:prstGeom>
                                  <a:solidFill>
                                    <a:srgbClr val="70AD47"/>
                                  </a:solidFill>
                                  <a:ln w="12700" cap="flat" cmpd="sng" algn="ctr">
                                    <a:solidFill>
                                      <a:srgbClr val="70AD47">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lèche à angle droit 45"/>
                                <wps:cNvSpPr/>
                                <wps:spPr>
                                  <a:xfrm rot="5400000">
                                    <a:off x="969304" y="2271056"/>
                                    <a:ext cx="889209" cy="1243643"/>
                                  </a:xfrm>
                                  <a:prstGeom prst="bentUpArrow">
                                    <a:avLst>
                                      <a:gd name="adj1" fmla="val 8324"/>
                                      <a:gd name="adj2" fmla="val 14577"/>
                                      <a:gd name="adj3" fmla="val 25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6" name="Groupe 46"/>
                                <wpg:cNvGrpSpPr/>
                                <wpg:grpSpPr>
                                  <a:xfrm>
                                    <a:off x="504055" y="2448273"/>
                                    <a:ext cx="3084206" cy="2880319"/>
                                    <a:chOff x="504055" y="2448273"/>
                                    <a:chExt cx="3084206" cy="2880319"/>
                                  </a:xfrm>
                                </wpg:grpSpPr>
                                <wps:wsp>
                                  <wps:cNvPr id="47" name="Flèche à angle droit 47"/>
                                  <wps:cNvSpPr/>
                                  <wps:spPr>
                                    <a:xfrm rot="5400000">
                                      <a:off x="1182062" y="2376719"/>
                                      <a:ext cx="1728191" cy="3084205"/>
                                    </a:xfrm>
                                    <a:prstGeom prst="bentUpArrow">
                                      <a:avLst>
                                        <a:gd name="adj1" fmla="val 2217"/>
                                        <a:gd name="adj2" fmla="val 6373"/>
                                        <a:gd name="adj3" fmla="val 25000"/>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lèche à angle droit 48"/>
                                  <wps:cNvSpPr/>
                                  <wps:spPr>
                                    <a:xfrm rot="5400000">
                                      <a:off x="1182063" y="2922394"/>
                                      <a:ext cx="1728191" cy="3084205"/>
                                    </a:xfrm>
                                    <a:prstGeom prst="bentUpArrow">
                                      <a:avLst>
                                        <a:gd name="adj1" fmla="val 2217"/>
                                        <a:gd name="adj2" fmla="val 6373"/>
                                        <a:gd name="adj3" fmla="val 25000"/>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lèche à angle droit 49"/>
                                  <wps:cNvSpPr/>
                                  <wps:spPr>
                                    <a:xfrm rot="5400000">
                                      <a:off x="1182063" y="1770266"/>
                                      <a:ext cx="1728191" cy="3084205"/>
                                    </a:xfrm>
                                    <a:prstGeom prst="bentUpArrow">
                                      <a:avLst>
                                        <a:gd name="adj1" fmla="val 2217"/>
                                        <a:gd name="adj2" fmla="val 6373"/>
                                        <a:gd name="adj3" fmla="val 25000"/>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6792870" y="72008"/>
                                    <a:ext cx="936103" cy="576064"/>
                                  </a:xfrm>
                                  <a:prstGeom prst="rect">
                                    <a:avLst/>
                                  </a:prstGeom>
                                  <a:solidFill>
                                    <a:srgbClr val="4472C4"/>
                                  </a:solidFill>
                                  <a:ln w="12700" cap="flat" cmpd="sng" algn="ctr">
                                    <a:solidFill>
                                      <a:srgbClr val="4472C4">
                                        <a:shade val="50000"/>
                                      </a:srgbClr>
                                    </a:solidFill>
                                    <a:prstDash val="solid"/>
                                    <a:miter lim="800000"/>
                                  </a:ln>
                                  <a:effectLst/>
                                </wps:spPr>
                                <wps:txbx>
                                  <w:txbxContent>
                                    <w:p w14:paraId="17227F2C" w14:textId="77777777" w:rsidR="00B96417" w:rsidRPr="00866C4A" w:rsidRDefault="00B96417" w:rsidP="005A47FD">
                                      <w:pPr>
                                        <w:pStyle w:val="NormalWeb"/>
                                        <w:spacing w:before="0" w:after="0" w:line="20" w:lineRule="atLeast"/>
                                        <w:jc w:val="center"/>
                                        <w:rPr>
                                          <w:sz w:val="14"/>
                                        </w:rPr>
                                      </w:pPr>
                                      <w:r w:rsidRPr="00866C4A">
                                        <w:rPr>
                                          <w:rFonts w:ascii="Arial Narrow" w:hAnsi="Arial Narrow" w:cstheme="minorBidi"/>
                                          <w:b/>
                                          <w:bCs/>
                                          <w:color w:val="FFFFFF" w:themeColor="light1"/>
                                          <w:kern w:val="24"/>
                                          <w:sz w:val="32"/>
                                          <w:szCs w:val="48"/>
                                        </w:rPr>
                                        <w:t>IDA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Flèche à angle droit 51"/>
                                <wps:cNvSpPr/>
                                <wps:spPr>
                                  <a:xfrm>
                                    <a:off x="6912768" y="648072"/>
                                    <a:ext cx="468052" cy="2592288"/>
                                  </a:xfrm>
                                  <a:prstGeom prst="bentUpArrow">
                                    <a:avLst>
                                      <a:gd name="adj1" fmla="val 10312"/>
                                      <a:gd name="adj2" fmla="val 23425"/>
                                      <a:gd name="adj3" fmla="val 50000"/>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2" name="ZoneTexte 32"/>
                              <wps:cNvSpPr txBox="1"/>
                              <wps:spPr>
                                <a:xfrm>
                                  <a:off x="72004" y="5544406"/>
                                  <a:ext cx="3227070" cy="353695"/>
                                </a:xfrm>
                                <a:prstGeom prst="rect">
                                  <a:avLst/>
                                </a:prstGeom>
                                <a:noFill/>
                              </wps:spPr>
                              <wps:txbx>
                                <w:txbxContent>
                                  <w:p w14:paraId="30B11B53" w14:textId="77777777" w:rsidR="00B96417" w:rsidRPr="00866C4A" w:rsidRDefault="00B96417" w:rsidP="005A47FD">
                                    <w:pPr>
                                      <w:pStyle w:val="NormalWeb"/>
                                      <w:spacing w:before="0" w:after="0" w:line="20" w:lineRule="atLeast"/>
                                      <w:rPr>
                                        <w:sz w:val="14"/>
                                      </w:rPr>
                                    </w:pPr>
                                    <w:r w:rsidRPr="008C2E95">
                                      <w:rPr>
                                        <w:rFonts w:ascii="Arial Narrow" w:hAnsi="Arial Narrow" w:cstheme="minorBidi"/>
                                        <w:b/>
                                        <w:noProof/>
                                        <w:color w:val="000000" w:themeColor="text1"/>
                                        <w:kern w:val="24"/>
                                        <w:sz w:val="22"/>
                                        <w:szCs w:val="36"/>
                                        <w:lang w:eastAsia="fr-FR"/>
                                      </w:rPr>
                                      <w:drawing>
                                        <wp:inline distT="0" distB="0" distL="0" distR="0" wp14:anchorId="35694EA0" wp14:editId="23FA2A74">
                                          <wp:extent cx="158750" cy="135255"/>
                                          <wp:effectExtent l="0" t="0" r="0" b="0"/>
                                          <wp:docPr id="5633" name="Imag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sidRPr="00866C4A">
                                      <w:rPr>
                                        <w:rFonts w:ascii="Arial Narrow" w:hAnsi="Arial Narrow" w:cstheme="minorBidi"/>
                                        <w:b/>
                                        <w:bCs/>
                                        <w:color w:val="000000" w:themeColor="text1"/>
                                        <w:kern w:val="24"/>
                                        <w:sz w:val="22"/>
                                        <w:szCs w:val="36"/>
                                      </w:rPr>
                                      <w:t xml:space="preserve">    Circuit de référencement </w:t>
                                    </w:r>
                                  </w:p>
                                </w:txbxContent>
                              </wps:txbx>
                              <wps:bodyPr wrap="square" rtlCol="0">
                                <a:noAutofit/>
                              </wps:bodyPr>
                            </wps:wsp>
                            <wps:wsp>
                              <wps:cNvPr id="53" name="ZoneTexte 35"/>
                              <wps:cNvSpPr txBox="1"/>
                              <wps:spPr>
                                <a:xfrm>
                                  <a:off x="72001" y="5807695"/>
                                  <a:ext cx="3227070" cy="353696"/>
                                </a:xfrm>
                                <a:prstGeom prst="rect">
                                  <a:avLst/>
                                </a:prstGeom>
                                <a:noFill/>
                              </wps:spPr>
                              <wps:txbx>
                                <w:txbxContent>
                                  <w:p w14:paraId="54FEFC67" w14:textId="77777777" w:rsidR="00B96417" w:rsidRPr="00866C4A" w:rsidRDefault="00B96417" w:rsidP="005A47FD">
                                    <w:pPr>
                                      <w:pStyle w:val="NormalWeb"/>
                                      <w:spacing w:before="0" w:after="0" w:line="20" w:lineRule="atLeast"/>
                                      <w:rPr>
                                        <w:sz w:val="14"/>
                                      </w:rPr>
                                    </w:pPr>
                                    <w:r w:rsidRPr="008C2E95">
                                      <w:rPr>
                                        <w:rFonts w:ascii="Arial Narrow" w:hAnsi="Arial Narrow" w:cstheme="minorBidi"/>
                                        <w:b/>
                                        <w:noProof/>
                                        <w:color w:val="000000" w:themeColor="text1"/>
                                        <w:kern w:val="24"/>
                                        <w:sz w:val="22"/>
                                        <w:szCs w:val="36"/>
                                        <w:lang w:eastAsia="fr-FR"/>
                                      </w:rPr>
                                      <w:drawing>
                                        <wp:inline distT="0" distB="0" distL="0" distR="0" wp14:anchorId="4F3B6986" wp14:editId="354C1B2A">
                                          <wp:extent cx="158750" cy="127000"/>
                                          <wp:effectExtent l="0" t="0" r="0" b="6350"/>
                                          <wp:docPr id="5634" name="Imag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Pr>
                                        <w:rFonts w:ascii="Arial Narrow" w:hAnsi="Arial Narrow" w:cstheme="minorBidi"/>
                                        <w:b/>
                                        <w:noProof/>
                                        <w:color w:val="000000" w:themeColor="text1"/>
                                        <w:kern w:val="24"/>
                                        <w:sz w:val="22"/>
                                        <w:szCs w:val="36"/>
                                        <w:lang w:val="en-US"/>
                                      </w:rPr>
                                      <w:t xml:space="preserve">    </w:t>
                                    </w:r>
                                    <w:r w:rsidRPr="00866C4A">
                                      <w:rPr>
                                        <w:rFonts w:ascii="Arial Narrow" w:hAnsi="Arial Narrow" w:cstheme="minorBidi"/>
                                        <w:b/>
                                        <w:bCs/>
                                        <w:color w:val="000000" w:themeColor="text1"/>
                                        <w:kern w:val="24"/>
                                        <w:sz w:val="22"/>
                                        <w:szCs w:val="36"/>
                                      </w:rPr>
                                      <w:t xml:space="preserve">Circuit de transmission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85C9540" id="Groupe 36" o:spid="_x0000_s1058" style="position:absolute;left:0;text-align:left;margin-left:.2pt;margin-top:11.95pt;width:390.75pt;height:317.25pt;z-index:251657216;mso-width-relative:margin;mso-height-relative:margin" coordorigin=",720" coordsize="77289,6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">
                      <v:group id="Groupe 470" o:spid="_x0000_s1059" style="position:absolute;top:720;width:77289;height:53855" coordorigin=",720" coordsize="77289,5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471" o:spid="_x0000_s1060" style="position:absolute;top:13685;width:16561;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" fillcolor="#4472c4" strokecolor="#2f528f" strokeweight="1pt">
                          <v:textbox>
                            <w:txbxContent>
                              <w:p w14:paraId="6DD8B77C" w14:textId="77777777" w:rsidR="00B96417" w:rsidRPr="005A47FD" w:rsidRDefault="00B96417" w:rsidP="005A47FD">
                                <w:pPr>
                                  <w:pStyle w:val="NormalWeb"/>
                                  <w:spacing w:before="0" w:after="0" w:line="20" w:lineRule="atLeast"/>
                                  <w:jc w:val="center"/>
                                  <w:rPr>
                                    <w:sz w:val="22"/>
                                    <w:szCs w:val="22"/>
                                  </w:rPr>
                                </w:pPr>
                                <w:r w:rsidRPr="005A47FD">
                                  <w:rPr>
                                    <w:rFonts w:ascii="Arial Narrow" w:hAnsi="Arial Narrow" w:cstheme="minorBidi"/>
                                    <w:b/>
                                    <w:bCs/>
                                    <w:color w:val="FFFFFF" w:themeColor="light1"/>
                                    <w:kern w:val="24"/>
                                    <w:sz w:val="22"/>
                                    <w:szCs w:val="22"/>
                                  </w:rPr>
                                  <w:t>ONG VBG/ comprenant un PF féminin</w:t>
                                </w:r>
                              </w:p>
                            </w:txbxContent>
                          </v:textbox>
                        </v:rect>
                        <v:rect id="Rectangle 472" o:spid="_x0000_s1061" style="position:absolute;left:51845;top:15841;width:15842;height:9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" fillcolor="#4472c4" strokecolor="#2f528f" strokeweight="1pt">
                          <v:textbox>
                            <w:txbxContent>
                              <w:p w14:paraId="6CC51ADC" w14:textId="77777777" w:rsidR="00B96417" w:rsidRPr="00866C4A" w:rsidRDefault="00B96417" w:rsidP="005A47FD">
                                <w:pPr>
                                  <w:pStyle w:val="NormalWeb"/>
                                  <w:spacing w:before="0" w:after="0" w:line="20" w:lineRule="atLeast"/>
                                  <w:jc w:val="center"/>
                                  <w:rPr>
                                    <w:sz w:val="14"/>
                                  </w:rPr>
                                </w:pPr>
                                <w:r w:rsidRPr="00866C4A">
                                  <w:rPr>
                                    <w:rFonts w:ascii="Arial Narrow" w:hAnsi="Arial Narrow" w:cstheme="minorBidi"/>
                                    <w:b/>
                                    <w:bCs/>
                                    <w:color w:val="FFFFFF" w:themeColor="light1"/>
                                    <w:kern w:val="24"/>
                                    <w:sz w:val="22"/>
                                    <w:szCs w:val="36"/>
                                  </w:rPr>
                                  <w:t>CLGP ou CGP comprenant un PF VBG</w:t>
                                </w:r>
                              </w:p>
                            </w:txbxContent>
                          </v:textbox>
                        </v:rect>
                        <v:rect id="Rectangle 473" o:spid="_x0000_s1062" style="position:absolute;left:25202;top:5040;width:16562;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" fillcolor="#4472c4" strokecolor="#2f528f" strokeweight="1pt">
                          <v:textbox>
                            <w:txbxContent>
                              <w:p w14:paraId="1C3AD9F6" w14:textId="77777777" w:rsidR="00B96417" w:rsidRPr="00866C4A" w:rsidRDefault="00B96417" w:rsidP="005A47FD">
                                <w:pPr>
                                  <w:pStyle w:val="NormalWeb"/>
                                  <w:spacing w:before="0" w:after="0" w:line="20" w:lineRule="atLeast"/>
                                  <w:jc w:val="center"/>
                                  <w:rPr>
                                    <w:sz w:val="20"/>
                                  </w:rPr>
                                </w:pPr>
                                <w:r w:rsidRPr="00866C4A">
                                  <w:rPr>
                                    <w:rFonts w:ascii="Arial Narrow" w:hAnsi="Arial Narrow" w:cstheme="minorBidi"/>
                                    <w:b/>
                                    <w:bCs/>
                                    <w:color w:val="FFFFFF" w:themeColor="light1"/>
                                    <w:kern w:val="24"/>
                                    <w:sz w:val="32"/>
                                    <w:szCs w:val="36"/>
                                  </w:rPr>
                                  <w:t xml:space="preserve">Plaignant </w:t>
                                </w:r>
                              </w:p>
                            </w:txbxContent>
                          </v:textbox>
                        </v:rect>
                        <v:rect id="Rectangle 474" o:spid="_x0000_s1063" style="position:absolute;left:20550;top:27734;width:48576;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" fillcolor="#4472c4" strokecolor="#2f528f" strokeweight="1pt">
                          <v:textbox>
                            <w:txbxContent>
                              <w:p w14:paraId="5D1CE870" w14:textId="77777777" w:rsidR="00B96417" w:rsidRPr="005A47FD" w:rsidRDefault="00B96417" w:rsidP="005A47FD">
                                <w:pPr>
                                  <w:pStyle w:val="NormalWeb"/>
                                  <w:spacing w:before="0" w:after="0" w:line="20" w:lineRule="atLeast"/>
                                  <w:jc w:val="center"/>
                                </w:pPr>
                                <w:r w:rsidRPr="005A47FD">
                                  <w:rPr>
                                    <w:rFonts w:ascii="Arial Narrow" w:hAnsi="Arial Narrow" w:cstheme="minorBidi"/>
                                    <w:b/>
                                    <w:bCs/>
                                    <w:color w:val="FFFFFF" w:themeColor="light1"/>
                                    <w:kern w:val="24"/>
                                  </w:rPr>
                                  <w:t>PIU comprenant expert VBG, spécialiste en développement sociale</w:t>
                                </w:r>
                                <w:r>
                                  <w:rPr>
                                    <w:rFonts w:ascii="Arial Narrow" w:hAnsi="Arial Narrow" w:cstheme="minorBidi"/>
                                    <w:b/>
                                    <w:bCs/>
                                    <w:color w:val="FFFFFF" w:themeColor="light1"/>
                                    <w:kern w:val="24"/>
                                  </w:rPr>
                                  <w:t xml:space="preserve"> et</w:t>
                                </w:r>
                                <w:r w:rsidRPr="005A47FD">
                                  <w:rPr>
                                    <w:rFonts w:ascii="Arial Narrow" w:hAnsi="Arial Narrow" w:cstheme="minorBidi"/>
                                    <w:b/>
                                    <w:bCs/>
                                    <w:color w:val="FFFFFF" w:themeColor="light1"/>
                                    <w:kern w:val="24"/>
                                  </w:rPr>
                                  <w:t xml:space="preserve"> spécialiste en environnement</w:t>
                                </w:r>
                              </w:p>
                            </w:txbxContent>
                          </v:textbox>
                        </v:rect>
                        <v:rect id="Rectangle 475" o:spid="_x0000_s1064" style="position:absolute;left:36724;top:38480;width:32403;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" fillcolor="#4472c4" strokecolor="#2f528f" strokeweight="1pt">
                          <v:textbox>
                            <w:txbxContent>
                              <w:p w14:paraId="689FCF8C" w14:textId="77777777" w:rsidR="00B96417" w:rsidRPr="005A47FD" w:rsidRDefault="00B96417" w:rsidP="005A47FD">
                                <w:pPr>
                                  <w:pStyle w:val="NormalWeb"/>
                                  <w:spacing w:before="0" w:after="0" w:line="20" w:lineRule="atLeast"/>
                                  <w:jc w:val="center"/>
                                  <w:rPr>
                                    <w:rFonts w:ascii="Arial Narrow" w:hAnsi="Arial Narrow"/>
                                    <w:sz w:val="22"/>
                                    <w:szCs w:val="22"/>
                                  </w:rPr>
                                </w:pPr>
                                <w:r w:rsidRPr="005A47FD">
                                  <w:rPr>
                                    <w:rFonts w:ascii="Arial Narrow" w:hAnsi="Arial Narrow" w:cstheme="minorBidi"/>
                                    <w:b/>
                                    <w:bCs/>
                                    <w:color w:val="FFFFFF" w:themeColor="light1"/>
                                    <w:kern w:val="24"/>
                                    <w:sz w:val="22"/>
                                    <w:szCs w:val="22"/>
                                  </w:rPr>
                                  <w:t xml:space="preserve">Prise en charge </w:t>
                                </w:r>
                                <w:proofErr w:type="spellStart"/>
                                <w:r w:rsidRPr="005A47FD">
                                  <w:rPr>
                                    <w:rFonts w:ascii="Arial Narrow" w:hAnsi="Arial Narrow" w:cstheme="minorBidi"/>
                                    <w:b/>
                                    <w:bCs/>
                                    <w:color w:val="FFFFFF" w:themeColor="light1"/>
                                    <w:kern w:val="24"/>
                                    <w:sz w:val="22"/>
                                    <w:szCs w:val="22"/>
                                  </w:rPr>
                                  <w:t>mnvironn</w:t>
                                </w:r>
                                <w:proofErr w:type="spellEnd"/>
                              </w:p>
                            </w:txbxContent>
                          </v:textbox>
                        </v:rect>
                        <v:rect id="Rectangle 476" o:spid="_x0000_s1065" style="position:absolute;left:36724;top:44526;width:32402;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" fillcolor="#4472c4" strokecolor="#2f528f" strokeweight="1pt">
                          <v:textbox>
                            <w:txbxContent>
                              <w:p w14:paraId="0EC8C91B" w14:textId="77777777" w:rsidR="00B96417" w:rsidRPr="005A47FD" w:rsidRDefault="00B96417" w:rsidP="005A47FD">
                                <w:pPr>
                                  <w:pStyle w:val="NormalWeb"/>
                                  <w:spacing w:before="0" w:after="0" w:line="20" w:lineRule="atLeast"/>
                                  <w:jc w:val="center"/>
                                  <w:rPr>
                                    <w:sz w:val="22"/>
                                    <w:szCs w:val="22"/>
                                  </w:rPr>
                                </w:pPr>
                                <w:r w:rsidRPr="005A47FD">
                                  <w:rPr>
                                    <w:rFonts w:asciiTheme="minorHAnsi" w:hAnsi="Calibri" w:cstheme="minorBidi"/>
                                    <w:b/>
                                    <w:bCs/>
                                    <w:color w:val="FFFFFF" w:themeColor="light1"/>
                                    <w:kern w:val="24"/>
                                    <w:sz w:val="22"/>
                                    <w:szCs w:val="22"/>
                                  </w:rPr>
                                  <w:t>Prise en charge psychosocial</w:t>
                                </w:r>
                              </w:p>
                            </w:txbxContent>
                          </v:textbox>
                        </v:rect>
                        <v:rect id="Rectangle 477" o:spid="_x0000_s1066" style="position:absolute;left:36724;top:50286;width:32403;height: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" fillcolor="#4472c4" strokecolor="#2f528f" strokeweight="1pt">
                          <v:textbox>
                            <w:txbxContent>
                              <w:p w14:paraId="3E803470" w14:textId="77777777" w:rsidR="00B96417" w:rsidRPr="005A47FD" w:rsidRDefault="00B96417" w:rsidP="005A47FD">
                                <w:pPr>
                                  <w:pStyle w:val="NormalWeb"/>
                                  <w:spacing w:before="0" w:after="0" w:line="20" w:lineRule="atLeast"/>
                                  <w:jc w:val="center"/>
                                  <w:rPr>
                                    <w:rFonts w:ascii="Arial Narrow" w:hAnsi="Arial Narrow"/>
                                    <w:sz w:val="14"/>
                                  </w:rPr>
                                </w:pPr>
                                <w:r w:rsidRPr="005A47FD">
                                  <w:rPr>
                                    <w:rFonts w:ascii="Arial Narrow" w:hAnsi="Arial Narrow" w:cstheme="minorBidi"/>
                                    <w:b/>
                                    <w:bCs/>
                                    <w:color w:val="FFFFFF" w:themeColor="light1"/>
                                    <w:kern w:val="24"/>
                                    <w:sz w:val="22"/>
                                    <w:szCs w:val="36"/>
                                  </w:rPr>
                                  <w:t>Prise en charge Juridique</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78" o:spid="_x0000_s1067" type="#_x0000_t66" style="position:absolute;left:17281;top:17279;width:34312;height:7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" adj="2318" fillcolor="#ffc746" strokecolor="#ffc000" strokeweight=".5pt">
                          <v:fill color2="#e5b600" rotate="t" colors="0 #ffc746;.5 #ffc600;1 #e5b600" focus="100%" type="gradient">
                            <o:fill v:ext="view" type="gradientUnscaled"/>
                          </v:fill>
                          <v:textbox>
                            <w:txbxContent>
                              <w:p w14:paraId="5FB5DDF2" w14:textId="77777777" w:rsidR="00B96417" w:rsidRPr="003F1E23" w:rsidRDefault="00B96417" w:rsidP="005A47FD">
                                <w:pPr>
                                  <w:pStyle w:val="NormalWeb"/>
                                  <w:spacing w:before="0" w:after="0" w:line="20" w:lineRule="atLeast"/>
                                  <w:jc w:val="center"/>
                                  <w:rPr>
                                    <w:sz w:val="14"/>
                                  </w:rPr>
                                </w:pPr>
                                <w:r w:rsidRPr="003F1E23">
                                  <w:rPr>
                                    <w:rFonts w:ascii="Arial Narrow" w:hAnsi="Arial Narrow" w:cstheme="minorBidi"/>
                                    <w:b/>
                                    <w:bCs/>
                                    <w:color w:val="FFFFFF" w:themeColor="light1"/>
                                    <w:kern w:val="24"/>
                                    <w:sz w:val="22"/>
                                    <w:szCs w:val="36"/>
                                  </w:rPr>
                                  <w:t xml:space="preserve">Référencement </w:t>
                                </w:r>
                              </w:p>
                            </w:txbxContent>
                          </v:textbox>
                        </v:shape>
                        <v:shape id="Flèche à angle droit 479" o:spid="_x0000_s1068" style="position:absolute;left:41764;top:7509;width:20099;height:8034;flip:y;visibility:visible;mso-wrap-style:square;v-text-anchor:middle" coordsize="2009848,8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" path="m,760444r1843703,l1843703,200853r-123179,l1865186,r144662,200853l1886669,200853r,602557l,803410,,760444xe" fillcolor="#70ad47" strokecolor="#507e32" strokeweight="1pt">
                          <v:stroke joinstyle="miter"/>
                          <v:path arrowok="t" o:connecttype="custom" o:connectlocs="0,760444;1843703,760444;1843703,200853;1720524,200853;1865186,0;2009848,200853;1886669,200853;1886669,803410;0,803410;0,760444" o:connectangles="0,0,0,0,0,0,0,0,0,0"/>
                        </v:shape>
                        <v:shape id="Flèche à angle droit 45" o:spid="_x0000_s1069" style="position:absolute;left:9693;top:22709;width:8892;height:12437;rotation:90;visibility:visible;mso-wrap-style:square;v-text-anchor:middle" coordsize="889209,124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" path="m,1169625r722580,l722580,222302r-92611,l759589,,889209,222302r-92611,l796598,1243643,,1243643r,-74018xe" fillcolor="#81b861" stroked="f">
                          <v:fill color2="#61a235" rotate="t" colors="0 #81b861;.5 #6fb242;1 #61a235" focus="100%" type="gradient">
                            <o:fill v:ext="view" type="gradientUnscaled"/>
                          </v:fill>
                          <v:shadow on="t" color="black" opacity="41287f" offset="0,1.5pt"/>
                          <v:path arrowok="t" o:connecttype="custom" o:connectlocs="0,1169625;722580,1169625;722580,222302;629969,222302;759589,0;889209,222302;796598,222302;796598,1243643;0,1243643;0,1169625" o:connectangles="0,0,0,0,0,0,0,0,0,0"/>
                        </v:shape>
                        <v:group id="Groupe 46" o:spid="_x0000_s1070" style="position:absolute;left:5040;top:24482;width:30842;height:28803" coordorigin="5040,24482" coordsize="30842,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lèche à angle droit 47" o:spid="_x0000_s1071" style="position:absolute;left:11820;top:23767;width:17282;height:30842;rotation:90;visibility:visible;mso-wrap-style:square;v-text-anchor:middle" coordsize="1728191,30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" path="m,3045891r1598896,l1598896,432048r-90980,l1618053,r110138,432048l1637210,432048r,2652157l,3084205r,-38314xe" fillcolor="#ffc746" strokecolor="#ffc000" strokeweight=".5pt">
                            <v:fill color2="#e5b600" rotate="t" colors="0 #ffc746;.5 #ffc600;1 #e5b600" focus="100%" type="gradient">
                              <o:fill v:ext="view" type="gradientUnscaled"/>
                            </v:fill>
                            <v:stroke joinstyle="miter"/>
                            <v:path arrowok="t" o:connecttype="custom" o:connectlocs="0,3045891;1598896,3045891;1598896,432048;1507916,432048;1618053,0;1728191,432048;1637210,432048;1637210,3084205;0,3084205;0,3045891" o:connectangles="0,0,0,0,0,0,0,0,0,0"/>
                          </v:shape>
                          <v:shape id="Flèche à angle droit 48" o:spid="_x0000_s1072" style="position:absolute;left:11820;top:29224;width:17281;height:30842;rotation:90;visibility:visible;mso-wrap-style:square;v-text-anchor:middle" coordsize="1728191,30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" path="m,3045891r1598896,l1598896,432048r-90980,l1618053,r110138,432048l1637210,432048r,2652157l,3084205r,-38314xe" fillcolor="#ffc746" strokecolor="#ffc000" strokeweight=".5pt">
                            <v:fill color2="#e5b600" rotate="t" colors="0 #ffc746;.5 #ffc600;1 #e5b600" focus="100%" type="gradient">
                              <o:fill v:ext="view" type="gradientUnscaled"/>
                            </v:fill>
                            <v:stroke joinstyle="miter"/>
                            <v:path arrowok="t" o:connecttype="custom" o:connectlocs="0,3045891;1598896,3045891;1598896,432048;1507916,432048;1618053,0;1728191,432048;1637210,432048;1637210,3084205;0,3084205;0,3045891" o:connectangles="0,0,0,0,0,0,0,0,0,0"/>
                          </v:shape>
                          <v:shape id="Flèche à angle droit 49" o:spid="_x0000_s1073" style="position:absolute;left:11820;top:17702;width:17282;height:30842;rotation:90;visibility:visible;mso-wrap-style:square;v-text-anchor:middle" coordsize="1728191,30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" path="m,3045891r1598896,l1598896,432048r-90980,l1618053,r110138,432048l1637210,432048r,2652157l,3084205r,-38314xe" fillcolor="#ffc746" strokecolor="#ffc000" strokeweight=".5pt">
                            <v:fill color2="#e5b600" rotate="t" colors="0 #ffc746;.5 #ffc600;1 #e5b600" focus="100%" type="gradient">
                              <o:fill v:ext="view" type="gradientUnscaled"/>
                            </v:fill>
                            <v:stroke joinstyle="miter"/>
                            <v:path arrowok="t" o:connecttype="custom" o:connectlocs="0,3045891;1598896,3045891;1598896,432048;1507916,432048;1618053,0;1728191,432048;1637210,432048;1637210,3084205;0,3084205;0,3045891" o:connectangles="0,0,0,0,0,0,0,0,0,0"/>
                          </v:shape>
                        </v:group>
                        <v:rect id="Rectangle 50" o:spid="_x0000_s1074" style="position:absolute;left:67928;top:720;width:936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" fillcolor="#4472c4" strokecolor="#2f528f" strokeweight="1pt">
                          <v:textbox>
                            <w:txbxContent>
                              <w:p w14:paraId="17227F2C" w14:textId="77777777" w:rsidR="00B96417" w:rsidRPr="00866C4A" w:rsidRDefault="00B96417" w:rsidP="005A47FD">
                                <w:pPr>
                                  <w:pStyle w:val="NormalWeb"/>
                                  <w:spacing w:before="0" w:after="0" w:line="20" w:lineRule="atLeast"/>
                                  <w:jc w:val="center"/>
                                  <w:rPr>
                                    <w:sz w:val="14"/>
                                  </w:rPr>
                                </w:pPr>
                                <w:r w:rsidRPr="00866C4A">
                                  <w:rPr>
                                    <w:rFonts w:ascii="Arial Narrow" w:hAnsi="Arial Narrow" w:cstheme="minorBidi"/>
                                    <w:b/>
                                    <w:bCs/>
                                    <w:color w:val="FFFFFF" w:themeColor="light1"/>
                                    <w:kern w:val="24"/>
                                    <w:sz w:val="32"/>
                                    <w:szCs w:val="48"/>
                                  </w:rPr>
                                  <w:t>IDA</w:t>
                                </w:r>
                              </w:p>
                            </w:txbxContent>
                          </v:textbox>
                        </v:rect>
                        <v:shape id="Flèche à angle droit 51" o:spid="_x0000_s1075" style="position:absolute;left:69127;top:6480;width:4681;height:25923;visibility:visible;mso-wrap-style:square;v-text-anchor:middle" coordsize="468052,259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" path="m,2544022r334278,l334278,234026r-85508,l358411,,468052,234026r-85508,l382544,2592288,,2592288r,-48266xe" fillcolor="#81b861" stroked="f">
                          <v:fill color2="#61a235" rotate="t" colors="0 #81b861;.5 #6fb242;1 #61a235" focus="100%" type="gradient">
                            <o:fill v:ext="view" type="gradientUnscaled"/>
                          </v:fill>
                          <v:shadow on="t" color="black" opacity="41287f" offset="0,1.5pt"/>
                          <v:path arrowok="t" o:connecttype="custom" o:connectlocs="0,2544022;334278,2544022;334278,234026;248770,234026;358411,0;468052,234026;382544,234026;382544,2592288;0,2592288;0,2544022" o:connectangles="0,0,0,0,0,0,0,0,0,0"/>
                        </v:shape>
                      </v:group>
                      <v:shape id="ZoneTexte 32" o:spid="_x0000_s1076" type="#_x0000_t202" style="position:absolute;left:720;top:55444;width:3227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0B11B53" w14:textId="77777777" w:rsidR="00B96417" w:rsidRPr="00866C4A" w:rsidRDefault="00B96417" w:rsidP="005A47FD">
                              <w:pPr>
                                <w:pStyle w:val="NormalWeb"/>
                                <w:spacing w:before="0" w:after="0" w:line="20" w:lineRule="atLeast"/>
                                <w:rPr>
                                  <w:sz w:val="14"/>
                                </w:rPr>
                              </w:pPr>
                              <w:r w:rsidRPr="008C2E95">
                                <w:rPr>
                                  <w:rFonts w:ascii="Arial Narrow" w:hAnsi="Arial Narrow" w:cstheme="minorBidi"/>
                                  <w:b/>
                                  <w:noProof/>
                                  <w:color w:val="000000" w:themeColor="text1"/>
                                  <w:kern w:val="24"/>
                                  <w:sz w:val="22"/>
                                  <w:szCs w:val="36"/>
                                  <w:lang w:val="en-US"/>
                                </w:rPr>
                                <w:drawing>
                                  <wp:inline distT="0" distB="0" distL="0" distR="0" wp14:anchorId="35694EA0" wp14:editId="23FA2A74">
                                    <wp:extent cx="158750" cy="135255"/>
                                    <wp:effectExtent l="0" t="0" r="0" b="0"/>
                                    <wp:docPr id="5633" name="Imag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sidRPr="00866C4A">
                                <w:rPr>
                                  <w:rFonts w:ascii="Arial Narrow" w:hAnsi="Arial Narrow" w:cstheme="minorBidi"/>
                                  <w:b/>
                                  <w:bCs/>
                                  <w:color w:val="000000" w:themeColor="text1"/>
                                  <w:kern w:val="24"/>
                                  <w:sz w:val="22"/>
                                  <w:szCs w:val="36"/>
                                </w:rPr>
                                <w:t xml:space="preserve">    Circuit de référencement </w:t>
                              </w:r>
                            </w:p>
                          </w:txbxContent>
                        </v:textbox>
                      </v:shape>
                      <v:shape id="ZoneTexte 35" o:spid="_x0000_s1077" type="#_x0000_t202" style="position:absolute;left:720;top:58076;width:3227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4FEFC67" w14:textId="77777777" w:rsidR="00B96417" w:rsidRPr="00866C4A" w:rsidRDefault="00B96417" w:rsidP="005A47FD">
                              <w:pPr>
                                <w:pStyle w:val="NormalWeb"/>
                                <w:spacing w:before="0" w:after="0" w:line="20" w:lineRule="atLeast"/>
                                <w:rPr>
                                  <w:sz w:val="14"/>
                                </w:rPr>
                              </w:pPr>
                              <w:r w:rsidRPr="008C2E95">
                                <w:rPr>
                                  <w:rFonts w:ascii="Arial Narrow" w:hAnsi="Arial Narrow" w:cstheme="minorBidi"/>
                                  <w:b/>
                                  <w:noProof/>
                                  <w:color w:val="000000" w:themeColor="text1"/>
                                  <w:kern w:val="24"/>
                                  <w:sz w:val="22"/>
                                  <w:szCs w:val="36"/>
                                  <w:lang w:val="en-US"/>
                                </w:rPr>
                                <w:drawing>
                                  <wp:inline distT="0" distB="0" distL="0" distR="0" wp14:anchorId="4F3B6986" wp14:editId="354C1B2A">
                                    <wp:extent cx="158750" cy="127000"/>
                                    <wp:effectExtent l="0" t="0" r="0" b="6350"/>
                                    <wp:docPr id="5634" name="Imag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Pr>
                                  <w:rFonts w:ascii="Arial Narrow" w:hAnsi="Arial Narrow" w:cstheme="minorBidi"/>
                                  <w:b/>
                                  <w:noProof/>
                                  <w:color w:val="000000" w:themeColor="text1"/>
                                  <w:kern w:val="24"/>
                                  <w:sz w:val="22"/>
                                  <w:szCs w:val="36"/>
                                  <w:lang w:val="en-US"/>
                                </w:rPr>
                                <w:t xml:space="preserve">    </w:t>
                              </w:r>
                              <w:r w:rsidRPr="00866C4A">
                                <w:rPr>
                                  <w:rFonts w:ascii="Arial Narrow" w:hAnsi="Arial Narrow" w:cstheme="minorBidi"/>
                                  <w:b/>
                                  <w:bCs/>
                                  <w:color w:val="000000" w:themeColor="text1"/>
                                  <w:kern w:val="24"/>
                                  <w:sz w:val="22"/>
                                  <w:szCs w:val="36"/>
                                </w:rPr>
                                <w:t xml:space="preserve">Circuit de transmission  </w:t>
                              </w:r>
                            </w:p>
                          </w:txbxContent>
                        </v:textbox>
                      </v:shape>
                    </v:group>
                  </w:pict>
                </mc:Fallback>
              </mc:AlternateContent>
            </w:r>
          </w:p>
        </w:tc>
      </w:tr>
    </w:tbl>
    <w:p w14:paraId="04B60FB4" w14:textId="77777777" w:rsidR="0087028B" w:rsidRPr="003A3DD2" w:rsidRDefault="003A3DD2" w:rsidP="003A3DD2">
      <w:pPr>
        <w:pStyle w:val="Titre"/>
        <w:numPr>
          <w:ilvl w:val="0"/>
          <w:numId w:val="72"/>
        </w:numPr>
        <w:spacing w:before="120" w:after="120" w:line="22" w:lineRule="atLeast"/>
        <w:ind w:left="426"/>
        <w:jc w:val="both"/>
        <w:rPr>
          <w:rFonts w:ascii="Arial Narrow" w:hAnsi="Arial Narrow" w:cs="Arial"/>
          <w:sz w:val="26"/>
          <w:szCs w:val="26"/>
        </w:rPr>
      </w:pPr>
      <w:bookmarkStart w:id="102" w:name="_Toc89869940"/>
      <w:r w:rsidRPr="003A3DD2">
        <w:rPr>
          <w:rFonts w:ascii="Arial Narrow" w:hAnsi="Arial Narrow" w:cs="Arial"/>
          <w:sz w:val="26"/>
          <w:szCs w:val="26"/>
        </w:rPr>
        <w:t>ROLES ET RESPONSABILITES INSTITUTIONNELLES DE LA MISE EN ŒUVRE DU MGP</w:t>
      </w:r>
      <w:bookmarkEnd w:id="102"/>
    </w:p>
    <w:p w14:paraId="57850F9B" w14:textId="77777777" w:rsidR="0087028B" w:rsidRDefault="00F16034" w:rsidP="008B1E8E">
      <w:pPr>
        <w:spacing w:line="22" w:lineRule="atLeast"/>
        <w:ind w:left="425"/>
        <w:rPr>
          <w:rFonts w:ascii="Arial Narrow" w:hAnsi="Arial Narrow" w:cs="Arial"/>
          <w:szCs w:val="26"/>
          <w:lang w:val="fr"/>
        </w:rPr>
      </w:pPr>
      <w:r w:rsidRPr="008B1E8E">
        <w:rPr>
          <w:rFonts w:ascii="Arial Narrow" w:hAnsi="Arial Narrow" w:cs="Arial"/>
          <w:szCs w:val="26"/>
          <w:lang w:val="fr"/>
        </w:rPr>
        <w:t>Les rôles et responsabilités des parties prenantes dans la mise en œuvre du MGP sont définis dans le tableau ci-dessous.</w:t>
      </w:r>
    </w:p>
    <w:p w14:paraId="26B49563" w14:textId="607013FD" w:rsidR="00F16034" w:rsidRDefault="00C00DEA" w:rsidP="0051426A">
      <w:pPr>
        <w:pStyle w:val="Lgende"/>
      </w:pPr>
      <w:bookmarkStart w:id="103" w:name="_Toc88064317"/>
      <w:r>
        <w:t xml:space="preserve">Tableau </w:t>
      </w:r>
      <w:r w:rsidR="00F85486">
        <w:fldChar w:fldCharType="begin"/>
      </w:r>
      <w:r w:rsidR="00F85486">
        <w:instrText xml:space="preserve"> SEQ Tableau \* ARABIC </w:instrText>
      </w:r>
      <w:r w:rsidR="00F85486">
        <w:fldChar w:fldCharType="separate"/>
      </w:r>
      <w:r w:rsidR="002410F7">
        <w:rPr>
          <w:noProof/>
        </w:rPr>
        <w:t>12</w:t>
      </w:r>
      <w:r w:rsidR="00F85486">
        <w:rPr>
          <w:noProof/>
        </w:rPr>
        <w:fldChar w:fldCharType="end"/>
      </w:r>
      <w:r>
        <w:t xml:space="preserve">. Rôles </w:t>
      </w:r>
      <w:r w:rsidR="00F16034">
        <w:t>et responsabilités des parties prenantes dans la mise en œuvre du MGP</w:t>
      </w:r>
      <w:bookmarkEnd w:id="103"/>
    </w:p>
    <w:tbl>
      <w:tblPr>
        <w:tblW w:w="464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5639"/>
      </w:tblGrid>
      <w:tr w:rsidR="00FE0164" w:rsidRPr="006C5F14" w14:paraId="403F15F1" w14:textId="77777777" w:rsidTr="006C5F14">
        <w:tc>
          <w:tcPr>
            <w:tcW w:w="1753" w:type="pct"/>
            <w:shd w:val="clear" w:color="auto" w:fill="DEEAF6"/>
          </w:tcPr>
          <w:p w14:paraId="78D3B5E7" w14:textId="77777777" w:rsidR="00FE0164" w:rsidRPr="006C5F14" w:rsidRDefault="00FE0164" w:rsidP="006C5F14">
            <w:pPr>
              <w:pStyle w:val="Textebrut"/>
              <w:spacing w:before="40" w:after="40" w:line="276" w:lineRule="auto"/>
              <w:jc w:val="both"/>
              <w:rPr>
                <w:rFonts w:ascii="Arial Narrow" w:hAnsi="Arial Narrow" w:cs="Arial"/>
                <w:b/>
                <w:sz w:val="22"/>
                <w:szCs w:val="22"/>
              </w:rPr>
            </w:pPr>
            <w:r w:rsidRPr="006C5F14">
              <w:rPr>
                <w:rFonts w:ascii="Arial Narrow" w:hAnsi="Arial Narrow" w:cs="Arial"/>
                <w:b/>
                <w:sz w:val="22"/>
                <w:szCs w:val="22"/>
              </w:rPr>
              <w:t>Parties prenantes</w:t>
            </w:r>
          </w:p>
        </w:tc>
        <w:tc>
          <w:tcPr>
            <w:tcW w:w="3247" w:type="pct"/>
            <w:shd w:val="clear" w:color="auto" w:fill="DEEAF6"/>
          </w:tcPr>
          <w:p w14:paraId="6CF64EEF" w14:textId="77777777" w:rsidR="00FE0164" w:rsidRPr="006C5F14" w:rsidRDefault="00FE0164" w:rsidP="006C5F14">
            <w:pPr>
              <w:pStyle w:val="Textebrut"/>
              <w:spacing w:before="40" w:after="40" w:line="276" w:lineRule="auto"/>
              <w:jc w:val="both"/>
              <w:rPr>
                <w:rFonts w:ascii="Arial Narrow" w:hAnsi="Arial Narrow" w:cs="Arial"/>
                <w:b/>
                <w:sz w:val="22"/>
                <w:szCs w:val="22"/>
              </w:rPr>
            </w:pPr>
            <w:r w:rsidRPr="006C5F14">
              <w:rPr>
                <w:rFonts w:ascii="Arial Narrow" w:hAnsi="Arial Narrow" w:cs="Arial"/>
                <w:b/>
                <w:sz w:val="22"/>
                <w:szCs w:val="22"/>
              </w:rPr>
              <w:t>Rôles et Responsabilité</w:t>
            </w:r>
          </w:p>
        </w:tc>
      </w:tr>
      <w:tr w:rsidR="00FE0164" w:rsidRPr="006C5F14" w14:paraId="6AFA7265" w14:textId="77777777" w:rsidTr="006C5F14">
        <w:tc>
          <w:tcPr>
            <w:tcW w:w="1753" w:type="pct"/>
            <w:shd w:val="clear" w:color="auto" w:fill="auto"/>
            <w:vAlign w:val="center"/>
          </w:tcPr>
          <w:p w14:paraId="4F39A6C7" w14:textId="77777777" w:rsidR="00FE0164" w:rsidRPr="006C5F14" w:rsidRDefault="00FE0164" w:rsidP="006C5F14">
            <w:pPr>
              <w:pStyle w:val="Textebrut"/>
              <w:spacing w:before="40" w:after="40" w:line="276" w:lineRule="auto"/>
              <w:rPr>
                <w:rFonts w:ascii="Arial Narrow" w:hAnsi="Arial Narrow" w:cs="Arial"/>
                <w:sz w:val="22"/>
                <w:szCs w:val="22"/>
              </w:rPr>
            </w:pPr>
            <w:r w:rsidRPr="006C5F14">
              <w:rPr>
                <w:rFonts w:ascii="Arial Narrow" w:hAnsi="Arial Narrow" w:cs="Arial"/>
                <w:sz w:val="22"/>
                <w:szCs w:val="22"/>
              </w:rPr>
              <w:t xml:space="preserve">Individu ou groupes d’individus affectés </w:t>
            </w:r>
          </w:p>
        </w:tc>
        <w:tc>
          <w:tcPr>
            <w:tcW w:w="3247" w:type="pct"/>
            <w:shd w:val="clear" w:color="auto" w:fill="auto"/>
            <w:vAlign w:val="center"/>
          </w:tcPr>
          <w:p w14:paraId="71BFED2B" w14:textId="77777777" w:rsidR="00FE0164" w:rsidRPr="006C5F14" w:rsidRDefault="00FE0164" w:rsidP="006C5F14">
            <w:pPr>
              <w:pStyle w:val="Textebrut"/>
              <w:spacing w:before="40" w:after="40" w:line="276" w:lineRule="auto"/>
              <w:rPr>
                <w:rFonts w:ascii="Arial Narrow" w:hAnsi="Arial Narrow" w:cs="Arial"/>
                <w:sz w:val="22"/>
                <w:szCs w:val="22"/>
              </w:rPr>
            </w:pPr>
            <w:r w:rsidRPr="006C5F14">
              <w:rPr>
                <w:rFonts w:ascii="Arial Narrow" w:hAnsi="Arial Narrow" w:cs="Arial"/>
                <w:sz w:val="22"/>
                <w:szCs w:val="22"/>
              </w:rPr>
              <w:t xml:space="preserve">Soumission de la plainte </w:t>
            </w:r>
          </w:p>
        </w:tc>
      </w:tr>
      <w:tr w:rsidR="00FE0164" w:rsidRPr="006C5F14" w14:paraId="76B89570" w14:textId="77777777" w:rsidTr="006C5F14">
        <w:tc>
          <w:tcPr>
            <w:tcW w:w="1753" w:type="pct"/>
            <w:shd w:val="clear" w:color="auto" w:fill="auto"/>
            <w:vAlign w:val="center"/>
          </w:tcPr>
          <w:p w14:paraId="25037C90" w14:textId="77777777" w:rsidR="00FE0164" w:rsidRPr="006C5F14" w:rsidRDefault="00FE0164" w:rsidP="006C5F14">
            <w:pPr>
              <w:pStyle w:val="Textebrut"/>
              <w:spacing w:line="276" w:lineRule="auto"/>
              <w:rPr>
                <w:rFonts w:ascii="Arial Narrow" w:hAnsi="Arial Narrow" w:cs="Arial"/>
                <w:sz w:val="22"/>
                <w:szCs w:val="22"/>
              </w:rPr>
            </w:pPr>
            <w:r w:rsidRPr="006C5F14">
              <w:rPr>
                <w:rFonts w:ascii="Arial Narrow" w:hAnsi="Arial Narrow" w:cs="Arial"/>
                <w:sz w:val="22"/>
                <w:szCs w:val="22"/>
              </w:rPr>
              <w:t>Agences d’exécution du projet (UCM, CEP-O, ANSER)</w:t>
            </w:r>
          </w:p>
        </w:tc>
        <w:tc>
          <w:tcPr>
            <w:tcW w:w="3247" w:type="pct"/>
            <w:shd w:val="clear" w:color="auto" w:fill="auto"/>
            <w:vAlign w:val="center"/>
          </w:tcPr>
          <w:p w14:paraId="11CE5B22" w14:textId="77777777" w:rsidR="0077762E" w:rsidRPr="006C5F14" w:rsidRDefault="0077762E" w:rsidP="00FF65DC">
            <w:pPr>
              <w:pStyle w:val="Textebrut"/>
              <w:numPr>
                <w:ilvl w:val="0"/>
                <w:numId w:val="30"/>
              </w:numPr>
              <w:ind w:left="295"/>
              <w:jc w:val="both"/>
              <w:rPr>
                <w:rFonts w:ascii="Arial Narrow" w:hAnsi="Arial Narrow" w:cs="Arial"/>
                <w:sz w:val="22"/>
                <w:szCs w:val="22"/>
              </w:rPr>
            </w:pPr>
            <w:r w:rsidRPr="006C5F14">
              <w:rPr>
                <w:rFonts w:ascii="Arial Narrow" w:hAnsi="Arial Narrow" w:cs="Arial"/>
                <w:sz w:val="22"/>
                <w:szCs w:val="22"/>
              </w:rPr>
              <w:t>Suivi du</w:t>
            </w:r>
            <w:r w:rsidR="00EB41BB" w:rsidRPr="006C5F14">
              <w:rPr>
                <w:rFonts w:ascii="Arial Narrow" w:hAnsi="Arial Narrow" w:cs="Arial"/>
                <w:sz w:val="22"/>
                <w:szCs w:val="22"/>
              </w:rPr>
              <w:t xml:space="preserve"> fonctionnement du processus de </w:t>
            </w:r>
            <w:r w:rsidRPr="006C5F14">
              <w:rPr>
                <w:rFonts w:ascii="Arial Narrow" w:hAnsi="Arial Narrow" w:cs="Arial"/>
                <w:sz w:val="22"/>
                <w:szCs w:val="22"/>
              </w:rPr>
              <w:t xml:space="preserve">traitement de la plainte </w:t>
            </w:r>
            <w:r w:rsidR="00EB41BB" w:rsidRPr="006C5F14">
              <w:rPr>
                <w:rFonts w:ascii="Arial Narrow" w:hAnsi="Arial Narrow" w:cs="Arial"/>
                <w:sz w:val="22"/>
                <w:szCs w:val="22"/>
              </w:rPr>
              <w:t xml:space="preserve">non sensible </w:t>
            </w:r>
            <w:r w:rsidRPr="006C5F14">
              <w:rPr>
                <w:rFonts w:ascii="Arial Narrow" w:hAnsi="Arial Narrow" w:cs="Arial"/>
                <w:sz w:val="22"/>
                <w:szCs w:val="22"/>
              </w:rPr>
              <w:t xml:space="preserve">par les CLGP &amp; CGP et </w:t>
            </w:r>
            <w:r w:rsidR="00185DBA" w:rsidRPr="006C5F14">
              <w:rPr>
                <w:rFonts w:ascii="Arial Narrow" w:hAnsi="Arial Narrow" w:cs="Arial"/>
                <w:sz w:val="22"/>
                <w:szCs w:val="22"/>
              </w:rPr>
              <w:t xml:space="preserve">de la plainte sensible liée au VBG </w:t>
            </w:r>
            <w:r w:rsidRPr="006C5F14">
              <w:rPr>
                <w:rFonts w:ascii="Arial Narrow" w:hAnsi="Arial Narrow" w:cs="Arial"/>
                <w:sz w:val="22"/>
                <w:szCs w:val="22"/>
              </w:rPr>
              <w:t xml:space="preserve">par les </w:t>
            </w:r>
            <w:r w:rsidR="00185DBA" w:rsidRPr="006C5F14">
              <w:rPr>
                <w:rFonts w:ascii="Arial Narrow" w:hAnsi="Arial Narrow" w:cs="Arial"/>
                <w:sz w:val="22"/>
                <w:szCs w:val="22"/>
              </w:rPr>
              <w:t xml:space="preserve">ONG et </w:t>
            </w:r>
            <w:r w:rsidRPr="006C5F14">
              <w:rPr>
                <w:rFonts w:ascii="Arial Narrow" w:hAnsi="Arial Narrow" w:cs="Arial"/>
                <w:sz w:val="22"/>
                <w:szCs w:val="22"/>
              </w:rPr>
              <w:t>structures de prise en charge des victimes survivantes de VBG</w:t>
            </w:r>
            <w:r w:rsidR="00185DBA" w:rsidRPr="006C5F14">
              <w:rPr>
                <w:rFonts w:ascii="Arial Narrow" w:hAnsi="Arial Narrow" w:cs="Arial"/>
                <w:sz w:val="22"/>
                <w:szCs w:val="22"/>
              </w:rPr>
              <w:t xml:space="preserve"> dans les villes concernées</w:t>
            </w:r>
          </w:p>
          <w:p w14:paraId="348AF162" w14:textId="77777777" w:rsidR="0077762E" w:rsidRPr="006C5F14" w:rsidRDefault="00185DBA" w:rsidP="00FF65DC">
            <w:pPr>
              <w:pStyle w:val="Textebrut"/>
              <w:numPr>
                <w:ilvl w:val="0"/>
                <w:numId w:val="30"/>
              </w:numPr>
              <w:ind w:left="295"/>
              <w:jc w:val="both"/>
              <w:rPr>
                <w:rFonts w:ascii="Arial Narrow" w:hAnsi="Arial Narrow" w:cs="Arial"/>
                <w:sz w:val="22"/>
                <w:szCs w:val="22"/>
              </w:rPr>
            </w:pPr>
            <w:r w:rsidRPr="006C5F14">
              <w:rPr>
                <w:rFonts w:ascii="Arial Narrow" w:hAnsi="Arial Narrow" w:cs="Arial"/>
                <w:sz w:val="22"/>
                <w:szCs w:val="22"/>
              </w:rPr>
              <w:t>Résolution des plaintes non-traitées au niveau de CGP et CLGP</w:t>
            </w:r>
          </w:p>
          <w:p w14:paraId="515B01C2" w14:textId="77777777" w:rsidR="007262AC" w:rsidRPr="006C5F14" w:rsidRDefault="007262AC" w:rsidP="00FF65DC">
            <w:pPr>
              <w:pStyle w:val="Textebrut"/>
              <w:numPr>
                <w:ilvl w:val="0"/>
                <w:numId w:val="30"/>
              </w:numPr>
              <w:ind w:left="295"/>
              <w:jc w:val="both"/>
              <w:rPr>
                <w:rFonts w:ascii="Arial Narrow" w:hAnsi="Arial Narrow" w:cs="Arial"/>
                <w:sz w:val="22"/>
                <w:szCs w:val="22"/>
              </w:rPr>
            </w:pPr>
            <w:r w:rsidRPr="006C5F14">
              <w:rPr>
                <w:rFonts w:ascii="Arial Narrow" w:hAnsi="Arial Narrow" w:cs="Arial"/>
                <w:sz w:val="22"/>
                <w:szCs w:val="22"/>
              </w:rPr>
              <w:t>Rapportage chaque mois à la Banque mondiale sur la mise en œuvre du MGP</w:t>
            </w:r>
          </w:p>
          <w:p w14:paraId="2B5F626B" w14:textId="77777777" w:rsidR="007262AC" w:rsidRPr="006C5F14" w:rsidRDefault="007262AC" w:rsidP="00FF65DC">
            <w:pPr>
              <w:pStyle w:val="Textebrut"/>
              <w:numPr>
                <w:ilvl w:val="0"/>
                <w:numId w:val="30"/>
              </w:numPr>
              <w:ind w:left="295"/>
              <w:jc w:val="both"/>
              <w:rPr>
                <w:rFonts w:ascii="Arial Narrow" w:hAnsi="Arial Narrow" w:cs="Arial"/>
                <w:sz w:val="22"/>
                <w:szCs w:val="22"/>
              </w:rPr>
            </w:pPr>
            <w:r w:rsidRPr="006C5F14">
              <w:rPr>
                <w:rFonts w:ascii="Arial Narrow" w:hAnsi="Arial Narrow" w:cs="Arial"/>
                <w:sz w:val="22"/>
                <w:szCs w:val="22"/>
              </w:rPr>
              <w:t xml:space="preserve">Participation aux enquêtes </w:t>
            </w:r>
            <w:r w:rsidR="003750E4" w:rsidRPr="006C5F14">
              <w:rPr>
                <w:rFonts w:ascii="Arial Narrow" w:hAnsi="Arial Narrow" w:cs="Arial"/>
                <w:sz w:val="22"/>
                <w:szCs w:val="22"/>
              </w:rPr>
              <w:t>et investigations sur les plaintes reçues</w:t>
            </w:r>
          </w:p>
          <w:p w14:paraId="054F6EC7" w14:textId="77777777" w:rsidR="00C1167D" w:rsidRPr="006C5F14" w:rsidRDefault="00157A49"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R</w:t>
            </w:r>
            <w:r w:rsidR="00F75939" w:rsidRPr="006C5F14">
              <w:rPr>
                <w:rFonts w:ascii="Arial Narrow" w:hAnsi="Arial Narrow" w:cs="Arial"/>
                <w:sz w:val="22"/>
                <w:szCs w:val="22"/>
              </w:rPr>
              <w:t>éception et enregistrement des plaintes générales lié</w:t>
            </w:r>
            <w:r>
              <w:rPr>
                <w:rFonts w:ascii="Arial Narrow" w:hAnsi="Arial Narrow" w:cs="Arial"/>
                <w:sz w:val="22"/>
                <w:szCs w:val="22"/>
              </w:rPr>
              <w:t>e</w:t>
            </w:r>
            <w:r w:rsidR="00F75939" w:rsidRPr="006C5F14">
              <w:rPr>
                <w:rFonts w:ascii="Arial Narrow" w:hAnsi="Arial Narrow" w:cs="Arial"/>
                <w:sz w:val="22"/>
                <w:szCs w:val="22"/>
              </w:rPr>
              <w:t xml:space="preserve">s aux travaux. </w:t>
            </w:r>
          </w:p>
          <w:p w14:paraId="53597BD8" w14:textId="77777777" w:rsidR="00F75939" w:rsidRPr="006C5F14" w:rsidRDefault="00F75939" w:rsidP="00FF65DC">
            <w:pPr>
              <w:pStyle w:val="Textebrut"/>
              <w:numPr>
                <w:ilvl w:val="0"/>
                <w:numId w:val="30"/>
              </w:numPr>
              <w:ind w:left="295"/>
              <w:jc w:val="both"/>
              <w:rPr>
                <w:rFonts w:ascii="Arial Narrow" w:hAnsi="Arial Narrow" w:cs="Arial"/>
                <w:sz w:val="22"/>
                <w:szCs w:val="22"/>
              </w:rPr>
            </w:pPr>
            <w:r w:rsidRPr="006C5F14">
              <w:rPr>
                <w:rFonts w:ascii="Arial Narrow" w:hAnsi="Arial Narrow" w:cs="Arial"/>
                <w:sz w:val="22"/>
                <w:szCs w:val="22"/>
              </w:rPr>
              <w:t>S</w:t>
            </w:r>
            <w:r w:rsidR="00C1167D" w:rsidRPr="006C5F14">
              <w:rPr>
                <w:rFonts w:ascii="Arial Narrow" w:hAnsi="Arial Narrow" w:cs="Arial"/>
                <w:sz w:val="22"/>
                <w:szCs w:val="22"/>
              </w:rPr>
              <w:t xml:space="preserve">uivi des plaintes </w:t>
            </w:r>
            <w:r w:rsidR="00EF0EFB">
              <w:rPr>
                <w:rFonts w:ascii="Arial Narrow" w:hAnsi="Arial Narrow" w:cs="Arial"/>
                <w:sz w:val="22"/>
                <w:szCs w:val="22"/>
              </w:rPr>
              <w:t xml:space="preserve">d’EAS/HS </w:t>
            </w:r>
            <w:r w:rsidR="00C1167D" w:rsidRPr="006C5F14">
              <w:rPr>
                <w:rFonts w:ascii="Arial Narrow" w:hAnsi="Arial Narrow" w:cs="Arial"/>
                <w:sz w:val="22"/>
                <w:szCs w:val="22"/>
              </w:rPr>
              <w:t xml:space="preserve">par </w:t>
            </w:r>
            <w:r w:rsidRPr="006C5F14">
              <w:rPr>
                <w:rFonts w:ascii="Arial Narrow" w:hAnsi="Arial Narrow" w:cs="Arial"/>
                <w:sz w:val="22"/>
                <w:szCs w:val="22"/>
              </w:rPr>
              <w:t>les Points Focaux VBG d</w:t>
            </w:r>
            <w:r w:rsidR="00C1167D" w:rsidRPr="006C5F14">
              <w:rPr>
                <w:rFonts w:ascii="Arial Narrow" w:hAnsi="Arial Narrow" w:cs="Arial"/>
                <w:sz w:val="22"/>
                <w:szCs w:val="22"/>
              </w:rPr>
              <w:t>u projet</w:t>
            </w:r>
            <w:r w:rsidRPr="006C5F14">
              <w:rPr>
                <w:rFonts w:ascii="Arial Narrow" w:hAnsi="Arial Narrow" w:cs="Arial"/>
                <w:sz w:val="22"/>
                <w:szCs w:val="22"/>
              </w:rPr>
              <w:t>.</w:t>
            </w:r>
          </w:p>
          <w:p w14:paraId="2AF0E61C" w14:textId="77777777" w:rsidR="00F75939" w:rsidRPr="006C5F14" w:rsidRDefault="00157A49"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R</w:t>
            </w:r>
            <w:r w:rsidR="00F75939" w:rsidRPr="006C5F14">
              <w:rPr>
                <w:rFonts w:ascii="Arial Narrow" w:hAnsi="Arial Narrow" w:cs="Arial"/>
                <w:sz w:val="22"/>
                <w:szCs w:val="22"/>
              </w:rPr>
              <w:t xml:space="preserve">éorientation de la plainte vers le Comité de gestion des plaintes pour les plaintes </w:t>
            </w:r>
            <w:r w:rsidR="00C1167D" w:rsidRPr="006C5F14">
              <w:rPr>
                <w:rFonts w:ascii="Arial Narrow" w:hAnsi="Arial Narrow" w:cs="Arial"/>
                <w:sz w:val="22"/>
                <w:szCs w:val="22"/>
              </w:rPr>
              <w:t>non-sensible</w:t>
            </w:r>
            <w:r>
              <w:rPr>
                <w:rFonts w:ascii="Arial Narrow" w:hAnsi="Arial Narrow" w:cs="Arial"/>
                <w:sz w:val="22"/>
                <w:szCs w:val="22"/>
              </w:rPr>
              <w:t>s</w:t>
            </w:r>
            <w:r w:rsidR="00F75939" w:rsidRPr="006C5F14">
              <w:rPr>
                <w:rFonts w:ascii="Arial Narrow" w:hAnsi="Arial Narrow" w:cs="Arial"/>
                <w:sz w:val="22"/>
                <w:szCs w:val="22"/>
              </w:rPr>
              <w:t xml:space="preserve"> et vers les services de prise en charge pour les plaintes </w:t>
            </w:r>
            <w:r w:rsidR="00EF0EFB">
              <w:rPr>
                <w:rFonts w:ascii="Arial Narrow" w:hAnsi="Arial Narrow" w:cs="Arial"/>
                <w:sz w:val="22"/>
                <w:szCs w:val="22"/>
              </w:rPr>
              <w:t xml:space="preserve">d’EAS/HS </w:t>
            </w:r>
            <w:r w:rsidR="00EF0EFB" w:rsidRPr="006C5F14">
              <w:rPr>
                <w:rFonts w:ascii="Arial Narrow" w:hAnsi="Arial Narrow" w:cs="Arial"/>
                <w:sz w:val="22"/>
                <w:szCs w:val="22"/>
              </w:rPr>
              <w:t>en</w:t>
            </w:r>
            <w:r w:rsidR="00F75939" w:rsidRPr="006C5F14">
              <w:rPr>
                <w:rFonts w:ascii="Arial Narrow" w:hAnsi="Arial Narrow" w:cs="Arial"/>
                <w:sz w:val="22"/>
                <w:szCs w:val="22"/>
              </w:rPr>
              <w:t xml:space="preserve"> vue de la réception par les experts VBG selon le consentement éclairé de</w:t>
            </w:r>
            <w:r>
              <w:rPr>
                <w:rFonts w:ascii="Arial Narrow" w:hAnsi="Arial Narrow" w:cs="Arial"/>
                <w:sz w:val="22"/>
                <w:szCs w:val="22"/>
              </w:rPr>
              <w:t>s</w:t>
            </w:r>
            <w:r w:rsidR="00F75939" w:rsidRPr="006C5F14">
              <w:rPr>
                <w:rFonts w:ascii="Arial Narrow" w:hAnsi="Arial Narrow" w:cs="Arial"/>
                <w:sz w:val="22"/>
                <w:szCs w:val="22"/>
              </w:rPr>
              <w:t xml:space="preserve"> survivantes</w:t>
            </w:r>
            <w:r w:rsidR="00DF295C">
              <w:rPr>
                <w:rFonts w:ascii="Arial Narrow" w:hAnsi="Arial Narrow" w:cs="Arial"/>
                <w:sz w:val="22"/>
                <w:szCs w:val="22"/>
              </w:rPr>
              <w:t>. T</w:t>
            </w:r>
            <w:r w:rsidR="00F75939" w:rsidRPr="006C5F14">
              <w:rPr>
                <w:rFonts w:ascii="Arial Narrow" w:hAnsi="Arial Narrow" w:cs="Arial"/>
                <w:sz w:val="22"/>
                <w:szCs w:val="22"/>
              </w:rPr>
              <w:t xml:space="preserve">oute personne qui porte une plainte </w:t>
            </w:r>
            <w:r w:rsidR="00EF0EFB">
              <w:rPr>
                <w:rFonts w:ascii="Arial Narrow" w:hAnsi="Arial Narrow" w:cs="Arial"/>
                <w:sz w:val="22"/>
                <w:szCs w:val="22"/>
              </w:rPr>
              <w:t>d’EAS/HS</w:t>
            </w:r>
            <w:r w:rsidR="00F75939" w:rsidRPr="006C5F14">
              <w:rPr>
                <w:rFonts w:ascii="Arial Narrow" w:hAnsi="Arial Narrow" w:cs="Arial"/>
                <w:sz w:val="22"/>
                <w:szCs w:val="22"/>
              </w:rPr>
              <w:t>, par n’importe quelle porte d´entrée, doit être dirigé</w:t>
            </w:r>
            <w:r w:rsidR="00DF295C">
              <w:rPr>
                <w:rFonts w:ascii="Arial Narrow" w:hAnsi="Arial Narrow" w:cs="Arial"/>
                <w:sz w:val="22"/>
                <w:szCs w:val="22"/>
              </w:rPr>
              <w:t>e</w:t>
            </w:r>
            <w:r w:rsidR="00F75939" w:rsidRPr="006C5F14">
              <w:rPr>
                <w:rFonts w:ascii="Arial Narrow" w:hAnsi="Arial Narrow" w:cs="Arial"/>
                <w:sz w:val="22"/>
                <w:szCs w:val="22"/>
              </w:rPr>
              <w:t xml:space="preserve"> immédiatement vers le service de prise en charge et il revient à ce service disposant des experts en VBG de faire la réception de la plainte avec le consentement éclairé de la survivante et de mettre à sa disposition des outils nécessaires. </w:t>
            </w:r>
          </w:p>
        </w:tc>
      </w:tr>
      <w:tr w:rsidR="00FE0164" w:rsidRPr="006C5F14" w14:paraId="5B3A907C" w14:textId="77777777" w:rsidTr="006C5F14">
        <w:tc>
          <w:tcPr>
            <w:tcW w:w="1753" w:type="pct"/>
            <w:shd w:val="clear" w:color="auto" w:fill="auto"/>
            <w:vAlign w:val="center"/>
          </w:tcPr>
          <w:p w14:paraId="2249DEA7" w14:textId="77777777" w:rsidR="00F962D4" w:rsidRPr="006C5F14" w:rsidRDefault="003750E4"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Mairie</w:t>
            </w:r>
            <w:r w:rsidR="001C6AEE" w:rsidRPr="006C5F14">
              <w:rPr>
                <w:rFonts w:ascii="Arial Narrow" w:hAnsi="Arial Narrow" w:cs="Arial"/>
                <w:sz w:val="22"/>
                <w:szCs w:val="22"/>
              </w:rPr>
              <w:t xml:space="preserve"> </w:t>
            </w:r>
            <w:r w:rsidR="008C3BA4" w:rsidRPr="006C5F14">
              <w:rPr>
                <w:rFonts w:ascii="Arial Narrow" w:hAnsi="Arial Narrow" w:cs="Arial"/>
                <w:sz w:val="22"/>
                <w:szCs w:val="22"/>
              </w:rPr>
              <w:t xml:space="preserve">des villes concernées (représentant du maire), </w:t>
            </w:r>
            <w:r w:rsidR="00B338EE" w:rsidRPr="006C5F14">
              <w:rPr>
                <w:rFonts w:ascii="Arial Narrow" w:hAnsi="Arial Narrow" w:cs="Arial"/>
                <w:sz w:val="22"/>
                <w:szCs w:val="22"/>
              </w:rPr>
              <w:t xml:space="preserve">représentant de la division urbaine de l’énergie, affaires foncières, urbanisme, </w:t>
            </w:r>
            <w:r w:rsidR="00F962D4" w:rsidRPr="006C5F14">
              <w:rPr>
                <w:rFonts w:ascii="Arial Narrow" w:hAnsi="Arial Narrow" w:cs="Arial"/>
                <w:sz w:val="22"/>
                <w:szCs w:val="22"/>
              </w:rPr>
              <w:t>emploi et prévoyance sociale</w:t>
            </w:r>
          </w:p>
          <w:p w14:paraId="06EF74FA" w14:textId="77777777" w:rsidR="00F962D4" w:rsidRPr="006C5F14" w:rsidRDefault="00F962D4"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 xml:space="preserve">Société civile (Mouvement citoyen, </w:t>
            </w:r>
            <w:r w:rsidR="005B66C7" w:rsidRPr="006C5F14">
              <w:rPr>
                <w:rFonts w:ascii="Arial Narrow" w:hAnsi="Arial Narrow" w:cs="Arial"/>
                <w:sz w:val="22"/>
                <w:szCs w:val="22"/>
              </w:rPr>
              <w:t xml:space="preserve">plate-forme des ONGs, associations de femmes et confessions </w:t>
            </w:r>
            <w:r w:rsidR="00F15492" w:rsidRPr="006C5F14">
              <w:rPr>
                <w:rFonts w:ascii="Arial Narrow" w:hAnsi="Arial Narrow" w:cs="Arial"/>
                <w:sz w:val="22"/>
                <w:szCs w:val="22"/>
              </w:rPr>
              <w:t>religieuses</w:t>
            </w:r>
            <w:r w:rsidR="005B66C7" w:rsidRPr="006C5F14">
              <w:rPr>
                <w:rFonts w:ascii="Arial Narrow" w:hAnsi="Arial Narrow" w:cs="Arial"/>
                <w:sz w:val="22"/>
                <w:szCs w:val="22"/>
              </w:rPr>
              <w:t>)</w:t>
            </w:r>
          </w:p>
        </w:tc>
        <w:tc>
          <w:tcPr>
            <w:tcW w:w="3247" w:type="pct"/>
            <w:shd w:val="clear" w:color="auto" w:fill="auto"/>
            <w:vAlign w:val="center"/>
          </w:tcPr>
          <w:p w14:paraId="2B67592A" w14:textId="77777777" w:rsidR="00B54DDB" w:rsidRPr="000A6C98" w:rsidRDefault="00300AD3" w:rsidP="00FF65DC">
            <w:pPr>
              <w:pStyle w:val="Textebrut"/>
              <w:numPr>
                <w:ilvl w:val="0"/>
                <w:numId w:val="30"/>
              </w:numPr>
              <w:ind w:left="295"/>
              <w:jc w:val="both"/>
              <w:rPr>
                <w:rFonts w:ascii="Arial Narrow" w:hAnsi="Arial Narrow" w:cs="Arial"/>
                <w:sz w:val="22"/>
                <w:szCs w:val="22"/>
              </w:rPr>
            </w:pPr>
            <w:r w:rsidRPr="006742DD">
              <w:rPr>
                <w:rFonts w:ascii="Arial Narrow" w:hAnsi="Arial Narrow" w:cs="Arial"/>
                <w:sz w:val="22"/>
                <w:szCs w:val="22"/>
              </w:rPr>
              <w:t xml:space="preserve">Assurer la large diffusion du Mécanisme de Gestion de Plaintes, et plus particulièrement les aspects VBG en son sein à travers des séances de sensibilisation et de communication auprès des parties prenantes : les PAP, les communautés locales, les autorités locales, les travailleurs, </w:t>
            </w:r>
            <w:r w:rsidR="00DF295C" w:rsidRPr="000A6C98">
              <w:rPr>
                <w:rFonts w:ascii="Arial Narrow" w:hAnsi="Arial Narrow" w:cs="Arial"/>
                <w:sz w:val="22"/>
                <w:szCs w:val="22"/>
              </w:rPr>
              <w:t>A</w:t>
            </w:r>
            <w:r w:rsidR="00B54DDB" w:rsidRPr="000A6C98">
              <w:rPr>
                <w:rFonts w:ascii="Arial Narrow" w:hAnsi="Arial Narrow" w:cs="Arial"/>
                <w:sz w:val="22"/>
                <w:szCs w:val="22"/>
              </w:rPr>
              <w:t>ssurer la coordination de la procédure de traitement des plaintes</w:t>
            </w:r>
          </w:p>
          <w:p w14:paraId="36D45888" w14:textId="77777777" w:rsidR="00FE0164" w:rsidRPr="006C5F14" w:rsidRDefault="00FD65AC"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S</w:t>
            </w:r>
            <w:r w:rsidR="00B54DDB" w:rsidRPr="006C5F14">
              <w:rPr>
                <w:rFonts w:ascii="Arial Narrow" w:hAnsi="Arial Narrow" w:cs="Arial"/>
                <w:sz w:val="22"/>
                <w:szCs w:val="22"/>
              </w:rPr>
              <w:t xml:space="preserve">uivre et superviser la mise en œuvre du MGP au niveau </w:t>
            </w:r>
            <w:r w:rsidR="006A3458" w:rsidRPr="006C5F14">
              <w:rPr>
                <w:rFonts w:ascii="Arial Narrow" w:hAnsi="Arial Narrow" w:cs="Arial"/>
                <w:sz w:val="22"/>
                <w:szCs w:val="22"/>
              </w:rPr>
              <w:t>urbain</w:t>
            </w:r>
          </w:p>
          <w:p w14:paraId="0B551CB2" w14:textId="77777777" w:rsidR="006A3458" w:rsidRPr="006C5F14" w:rsidRDefault="00DF295C"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P</w:t>
            </w:r>
            <w:r w:rsidR="006A3458" w:rsidRPr="006C5F14">
              <w:rPr>
                <w:rFonts w:ascii="Arial Narrow" w:hAnsi="Arial Narrow" w:cs="Arial"/>
                <w:sz w:val="22"/>
                <w:szCs w:val="22"/>
              </w:rPr>
              <w:t>articiper aux réunions périodiques d’évaluation du fonctionnement du MGP</w:t>
            </w:r>
          </w:p>
        </w:tc>
      </w:tr>
      <w:tr w:rsidR="00FE0164" w:rsidRPr="006C5F14" w14:paraId="1CB2719E" w14:textId="77777777" w:rsidTr="006C5F14">
        <w:tc>
          <w:tcPr>
            <w:tcW w:w="1753" w:type="pct"/>
            <w:shd w:val="clear" w:color="auto" w:fill="auto"/>
            <w:vAlign w:val="center"/>
          </w:tcPr>
          <w:p w14:paraId="70C5CB3F" w14:textId="77777777" w:rsidR="00FE0164" w:rsidRPr="006C5F14" w:rsidRDefault="006912FC"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M</w:t>
            </w:r>
            <w:r w:rsidR="001C6AEE" w:rsidRPr="006C5F14">
              <w:rPr>
                <w:rFonts w:ascii="Arial Narrow" w:hAnsi="Arial Narrow" w:cs="Arial"/>
                <w:sz w:val="22"/>
                <w:szCs w:val="22"/>
              </w:rPr>
              <w:t>unicipalité ou</w:t>
            </w:r>
            <w:r w:rsidR="00004D59" w:rsidRPr="006C5F14">
              <w:rPr>
                <w:rFonts w:ascii="Arial Narrow" w:hAnsi="Arial Narrow" w:cs="Arial"/>
                <w:sz w:val="22"/>
                <w:szCs w:val="22"/>
              </w:rPr>
              <w:t xml:space="preserve"> quartiers concerné</w:t>
            </w:r>
            <w:r w:rsidR="001C6AEE" w:rsidRPr="006C5F14">
              <w:rPr>
                <w:rFonts w:ascii="Arial Narrow" w:hAnsi="Arial Narrow" w:cs="Arial"/>
                <w:sz w:val="22"/>
                <w:szCs w:val="22"/>
              </w:rPr>
              <w:t>s</w:t>
            </w:r>
          </w:p>
          <w:p w14:paraId="6F1326CC" w14:textId="77777777" w:rsidR="006912FC" w:rsidRPr="006C5F14" w:rsidRDefault="006912FC"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autorités coutumières</w:t>
            </w:r>
          </w:p>
          <w:p w14:paraId="4CC44423" w14:textId="77777777" w:rsidR="008C3BA4" w:rsidRPr="006C5F14" w:rsidRDefault="008C3BA4"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notabilité locale</w:t>
            </w:r>
          </w:p>
          <w:p w14:paraId="2076DF70" w14:textId="77777777" w:rsidR="008C3BA4" w:rsidRPr="006C5F14" w:rsidRDefault="008C3BA4"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Représentants des associations de femmes et de jeunes</w:t>
            </w:r>
          </w:p>
        </w:tc>
        <w:tc>
          <w:tcPr>
            <w:tcW w:w="3247" w:type="pct"/>
            <w:shd w:val="clear" w:color="auto" w:fill="auto"/>
            <w:vAlign w:val="center"/>
          </w:tcPr>
          <w:p w14:paraId="0B6694AC" w14:textId="77777777" w:rsidR="00004D59" w:rsidRPr="006C5F14" w:rsidRDefault="00DF295C"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R</w:t>
            </w:r>
            <w:r w:rsidR="00004D59" w:rsidRPr="006C5F14">
              <w:rPr>
                <w:rFonts w:ascii="Arial Narrow" w:hAnsi="Arial Narrow" w:cs="Arial"/>
                <w:sz w:val="22"/>
                <w:szCs w:val="22"/>
              </w:rPr>
              <w:t>ecevoir les plaintes</w:t>
            </w:r>
            <w:r>
              <w:rPr>
                <w:rFonts w:ascii="Arial Narrow" w:hAnsi="Arial Narrow" w:cs="Arial"/>
                <w:sz w:val="22"/>
                <w:szCs w:val="22"/>
              </w:rPr>
              <w:t>,</w:t>
            </w:r>
            <w:r w:rsidR="00004D59" w:rsidRPr="006C5F14">
              <w:rPr>
                <w:rFonts w:ascii="Arial Narrow" w:hAnsi="Arial Narrow" w:cs="Arial"/>
                <w:sz w:val="22"/>
                <w:szCs w:val="22"/>
              </w:rPr>
              <w:t xml:space="preserve"> les </w:t>
            </w:r>
            <w:r>
              <w:rPr>
                <w:rFonts w:ascii="Arial Narrow" w:hAnsi="Arial Narrow" w:cs="Arial"/>
                <w:sz w:val="22"/>
                <w:szCs w:val="22"/>
              </w:rPr>
              <w:t xml:space="preserve">orienter vers le Comité de Gestion des plaintes </w:t>
            </w:r>
            <w:r w:rsidR="00004D59" w:rsidRPr="006C5F14">
              <w:rPr>
                <w:rFonts w:ascii="Arial Narrow" w:hAnsi="Arial Narrow" w:cs="Arial"/>
                <w:sz w:val="22"/>
                <w:szCs w:val="22"/>
              </w:rPr>
              <w:t xml:space="preserve"> </w:t>
            </w:r>
          </w:p>
          <w:p w14:paraId="79623ACF" w14:textId="77777777" w:rsidR="00004D59" w:rsidRPr="006C5F14" w:rsidRDefault="00DF295C"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S</w:t>
            </w:r>
            <w:r w:rsidR="00004D59" w:rsidRPr="006C5F14">
              <w:rPr>
                <w:rFonts w:ascii="Arial Narrow" w:hAnsi="Arial Narrow" w:cs="Arial"/>
                <w:sz w:val="22"/>
                <w:szCs w:val="22"/>
              </w:rPr>
              <w:t>uivre et superviser la mise en œuvre du MGP au niveau local</w:t>
            </w:r>
          </w:p>
          <w:p w14:paraId="48771D78" w14:textId="77777777" w:rsidR="00FE0164" w:rsidRPr="006C5F14" w:rsidRDefault="00DF295C"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R</w:t>
            </w:r>
            <w:r w:rsidR="004F07FF" w:rsidRPr="006C5F14">
              <w:rPr>
                <w:rFonts w:ascii="Arial Narrow" w:hAnsi="Arial Narrow" w:cs="Arial"/>
                <w:sz w:val="22"/>
                <w:szCs w:val="22"/>
              </w:rPr>
              <w:t>éférence</w:t>
            </w:r>
            <w:r w:rsidR="00300AD3">
              <w:rPr>
                <w:rFonts w:ascii="Arial Narrow" w:hAnsi="Arial Narrow" w:cs="Arial"/>
                <w:sz w:val="22"/>
                <w:szCs w:val="22"/>
              </w:rPr>
              <w:t>r l</w:t>
            </w:r>
            <w:r w:rsidR="004F07FF" w:rsidRPr="006C5F14">
              <w:rPr>
                <w:rFonts w:ascii="Arial Narrow" w:hAnsi="Arial Narrow" w:cs="Arial"/>
                <w:sz w:val="22"/>
                <w:szCs w:val="22"/>
              </w:rPr>
              <w:t>es survivantes d</w:t>
            </w:r>
            <w:r w:rsidR="00EF0EFB">
              <w:rPr>
                <w:rFonts w:ascii="Arial Narrow" w:hAnsi="Arial Narrow" w:cs="Arial"/>
                <w:sz w:val="22"/>
                <w:szCs w:val="22"/>
              </w:rPr>
              <w:t>’EAS/HS</w:t>
            </w:r>
            <w:r w:rsidR="004F07FF" w:rsidRPr="006C5F14">
              <w:rPr>
                <w:rFonts w:ascii="Arial Narrow" w:hAnsi="Arial Narrow" w:cs="Arial"/>
                <w:sz w:val="22"/>
                <w:szCs w:val="22"/>
              </w:rPr>
              <w:t xml:space="preserve"> vers les structures de prise en charge </w:t>
            </w:r>
            <w:r w:rsidR="00EF0EFB">
              <w:rPr>
                <w:rFonts w:ascii="Arial Narrow" w:hAnsi="Arial Narrow" w:cs="Arial"/>
                <w:sz w:val="22"/>
                <w:szCs w:val="22"/>
              </w:rPr>
              <w:t>identifiées par le projet</w:t>
            </w:r>
          </w:p>
        </w:tc>
      </w:tr>
      <w:tr w:rsidR="00FE0164" w:rsidRPr="006C5F14" w14:paraId="7D1D179C" w14:textId="77777777" w:rsidTr="006C5F14">
        <w:tc>
          <w:tcPr>
            <w:tcW w:w="1753" w:type="pct"/>
            <w:shd w:val="clear" w:color="auto" w:fill="auto"/>
            <w:vAlign w:val="center"/>
          </w:tcPr>
          <w:p w14:paraId="04BD78E5" w14:textId="77777777" w:rsidR="00FE0164" w:rsidRPr="006C5F14" w:rsidRDefault="006912FC"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Mission de contrôle</w:t>
            </w:r>
          </w:p>
          <w:p w14:paraId="73D38908" w14:textId="77777777" w:rsidR="006912FC" w:rsidRPr="006C5F14" w:rsidRDefault="006912FC"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 xml:space="preserve">Entreprises en charge des travaux </w:t>
            </w:r>
          </w:p>
          <w:p w14:paraId="153CFFAE" w14:textId="77777777" w:rsidR="00F15492" w:rsidRPr="006C5F14" w:rsidRDefault="00F15492"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Société civile</w:t>
            </w:r>
          </w:p>
          <w:p w14:paraId="60296EC8" w14:textId="77777777" w:rsidR="00F15492" w:rsidRPr="006C5F14" w:rsidRDefault="00F15492"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Représentants des femmes et des jeunes</w:t>
            </w:r>
          </w:p>
        </w:tc>
        <w:tc>
          <w:tcPr>
            <w:tcW w:w="3247" w:type="pct"/>
            <w:shd w:val="clear" w:color="auto" w:fill="auto"/>
            <w:vAlign w:val="center"/>
          </w:tcPr>
          <w:p w14:paraId="308BCDD1" w14:textId="77777777" w:rsidR="00100F88" w:rsidRPr="006C5F14" w:rsidRDefault="00300AD3"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E</w:t>
            </w:r>
            <w:r w:rsidR="00100F88" w:rsidRPr="006C5F14">
              <w:rPr>
                <w:rFonts w:ascii="Arial Narrow" w:hAnsi="Arial Narrow" w:cs="Arial"/>
                <w:sz w:val="22"/>
                <w:szCs w:val="22"/>
              </w:rPr>
              <w:t>nregistrement des plaintes</w:t>
            </w:r>
          </w:p>
          <w:p w14:paraId="7E63989F" w14:textId="77777777" w:rsidR="00100F88" w:rsidRPr="006C5F14" w:rsidRDefault="00300AD3"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G</w:t>
            </w:r>
            <w:r w:rsidR="00100F88" w:rsidRPr="006C5F14">
              <w:rPr>
                <w:rFonts w:ascii="Arial Narrow" w:hAnsi="Arial Narrow" w:cs="Arial"/>
                <w:sz w:val="22"/>
                <w:szCs w:val="22"/>
              </w:rPr>
              <w:t>estion par délégation de la plupart des plaintes de nature non-sensible par dialogue et négociation </w:t>
            </w:r>
            <w:r w:rsidR="000A6C98">
              <w:rPr>
                <w:rFonts w:ascii="Arial Narrow" w:hAnsi="Arial Narrow" w:cs="Arial"/>
                <w:sz w:val="22"/>
                <w:szCs w:val="22"/>
              </w:rPr>
              <w:t xml:space="preserve">et en informe le projet </w:t>
            </w:r>
            <w:r w:rsidR="00100F88" w:rsidRPr="006C5F14">
              <w:rPr>
                <w:rFonts w:ascii="Arial Narrow" w:hAnsi="Arial Narrow" w:cs="Arial"/>
                <w:sz w:val="22"/>
                <w:szCs w:val="22"/>
              </w:rPr>
              <w:t xml:space="preserve">; </w:t>
            </w:r>
          </w:p>
          <w:p w14:paraId="4DE319D3" w14:textId="77777777" w:rsidR="00100F88" w:rsidRPr="006C5F14" w:rsidRDefault="00300AD3"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T</w:t>
            </w:r>
            <w:r w:rsidR="00100F88" w:rsidRPr="006C5F14">
              <w:rPr>
                <w:rFonts w:ascii="Arial Narrow" w:hAnsi="Arial Narrow" w:cs="Arial"/>
                <w:sz w:val="22"/>
                <w:szCs w:val="22"/>
              </w:rPr>
              <w:t xml:space="preserve">ransmission des plaintes sensibles d’ordre général au Comité de gestion des plaintes et </w:t>
            </w:r>
            <w:r w:rsidRPr="006C5F14">
              <w:rPr>
                <w:rFonts w:ascii="Arial Narrow" w:hAnsi="Arial Narrow" w:cs="Arial"/>
                <w:sz w:val="22"/>
                <w:szCs w:val="22"/>
              </w:rPr>
              <w:t>référenc</w:t>
            </w:r>
            <w:r>
              <w:rPr>
                <w:rFonts w:ascii="Arial Narrow" w:hAnsi="Arial Narrow" w:cs="Arial"/>
                <w:sz w:val="22"/>
                <w:szCs w:val="22"/>
              </w:rPr>
              <w:t>ement des</w:t>
            </w:r>
            <w:r w:rsidR="00100F88" w:rsidRPr="006C5F14">
              <w:rPr>
                <w:rFonts w:ascii="Arial Narrow" w:hAnsi="Arial Narrow" w:cs="Arial"/>
                <w:sz w:val="22"/>
                <w:szCs w:val="22"/>
              </w:rPr>
              <w:t xml:space="preserve"> plaintes VBG vers les ONGs et structures de prise en charge des victimes.</w:t>
            </w:r>
          </w:p>
          <w:p w14:paraId="1C629C7B" w14:textId="77777777" w:rsidR="00FE0164" w:rsidRDefault="00300AD3" w:rsidP="00FF65DC">
            <w:pPr>
              <w:pStyle w:val="Textebrut"/>
              <w:numPr>
                <w:ilvl w:val="0"/>
                <w:numId w:val="30"/>
              </w:numPr>
              <w:ind w:left="295"/>
              <w:jc w:val="both"/>
              <w:rPr>
                <w:rFonts w:ascii="Arial Narrow" w:hAnsi="Arial Narrow" w:cs="Arial"/>
                <w:sz w:val="22"/>
                <w:szCs w:val="22"/>
              </w:rPr>
            </w:pPr>
            <w:r>
              <w:rPr>
                <w:rFonts w:ascii="Arial Narrow" w:hAnsi="Arial Narrow" w:cs="Arial"/>
                <w:sz w:val="22"/>
                <w:szCs w:val="22"/>
              </w:rPr>
              <w:t>S</w:t>
            </w:r>
            <w:r w:rsidR="00100F88" w:rsidRPr="006C5F14">
              <w:rPr>
                <w:rFonts w:ascii="Arial Narrow" w:hAnsi="Arial Narrow" w:cs="Arial"/>
                <w:sz w:val="22"/>
                <w:szCs w:val="22"/>
              </w:rPr>
              <w:t>uivi et production des rapports de suivi de la mise en œuvre du MGP.</w:t>
            </w:r>
          </w:p>
          <w:p w14:paraId="0E19D295" w14:textId="77777777" w:rsidR="000A6C98" w:rsidRPr="00FD65AC" w:rsidRDefault="000A6C98" w:rsidP="00FF65DC">
            <w:pPr>
              <w:pStyle w:val="Textebrut"/>
              <w:numPr>
                <w:ilvl w:val="0"/>
                <w:numId w:val="30"/>
              </w:numPr>
              <w:ind w:left="295"/>
              <w:jc w:val="both"/>
              <w:rPr>
                <w:rFonts w:ascii="Arial Narrow" w:hAnsi="Arial Narrow"/>
                <w:bCs/>
                <w:sz w:val="22"/>
                <w:szCs w:val="22"/>
              </w:rPr>
            </w:pPr>
            <w:r w:rsidRPr="00FD65AC">
              <w:rPr>
                <w:rFonts w:ascii="Arial Narrow" w:hAnsi="Arial Narrow"/>
                <w:bCs/>
                <w:sz w:val="22"/>
                <w:szCs w:val="22"/>
              </w:rPr>
              <w:t>Participation aux enquêtes et examens nécessaires pour les plaintes non-sensibles</w:t>
            </w:r>
          </w:p>
          <w:p w14:paraId="0FB064F0" w14:textId="77777777" w:rsidR="000A6C98" w:rsidRPr="000A6C98" w:rsidRDefault="000A6C98" w:rsidP="00FF65DC">
            <w:pPr>
              <w:pStyle w:val="Textebrut"/>
              <w:numPr>
                <w:ilvl w:val="0"/>
                <w:numId w:val="30"/>
              </w:numPr>
              <w:ind w:left="295"/>
              <w:jc w:val="both"/>
              <w:rPr>
                <w:rFonts w:ascii="Arial Narrow" w:hAnsi="Arial Narrow" w:cs="Arial"/>
                <w:sz w:val="22"/>
                <w:szCs w:val="22"/>
              </w:rPr>
            </w:pPr>
            <w:r w:rsidRPr="00FD65AC">
              <w:rPr>
                <w:rFonts w:ascii="Arial Narrow" w:hAnsi="Arial Narrow"/>
                <w:bCs/>
                <w:sz w:val="22"/>
                <w:szCs w:val="22"/>
              </w:rPr>
              <w:t>Apport d’éclaircissements et témoignages susceptibles d’alimenter les enquêtes ou toute autre procédure de recherche</w:t>
            </w:r>
            <w:r w:rsidRPr="00FD65AC">
              <w:rPr>
                <w:rFonts w:ascii="Arial Narrow" w:hAnsi="Arial Narrow"/>
                <w:sz w:val="22"/>
                <w:szCs w:val="22"/>
              </w:rPr>
              <w:t xml:space="preserve"> d’information y compris les plaintes </w:t>
            </w:r>
            <w:r w:rsidR="00EF0EFB" w:rsidRPr="00FD65AC">
              <w:rPr>
                <w:rFonts w:ascii="Arial Narrow" w:hAnsi="Arial Narrow"/>
                <w:sz w:val="22"/>
                <w:szCs w:val="22"/>
              </w:rPr>
              <w:t>d’EAS/HS en respectant les principes de confidentialité</w:t>
            </w:r>
            <w:r w:rsidR="00EF0EFB">
              <w:rPr>
                <w:rFonts w:ascii="Arial Narrow" w:hAnsi="Arial Narrow"/>
                <w:sz w:val="24"/>
                <w:szCs w:val="24"/>
              </w:rPr>
              <w:t xml:space="preserve"> </w:t>
            </w:r>
            <w:r w:rsidR="00EF0EFB" w:rsidRPr="00FD65AC">
              <w:rPr>
                <w:rFonts w:ascii="Arial Narrow" w:hAnsi="Arial Narrow"/>
                <w:sz w:val="22"/>
                <w:szCs w:val="22"/>
              </w:rPr>
              <w:t>et sécurité</w:t>
            </w:r>
          </w:p>
        </w:tc>
      </w:tr>
      <w:tr w:rsidR="009C602B" w:rsidRPr="006C5F14" w14:paraId="6E15E86F" w14:textId="77777777" w:rsidTr="006C5F14">
        <w:tc>
          <w:tcPr>
            <w:tcW w:w="1753" w:type="pct"/>
            <w:shd w:val="clear" w:color="auto" w:fill="auto"/>
            <w:vAlign w:val="center"/>
          </w:tcPr>
          <w:p w14:paraId="601FC65D" w14:textId="77777777" w:rsidR="009C602B" w:rsidRPr="006C5F14" w:rsidRDefault="009C602B" w:rsidP="009C602B">
            <w:pPr>
              <w:pStyle w:val="Textebrut"/>
              <w:rPr>
                <w:rFonts w:ascii="Arial Narrow" w:hAnsi="Arial Narrow" w:cs="Arial"/>
                <w:sz w:val="22"/>
                <w:szCs w:val="22"/>
              </w:rPr>
            </w:pPr>
            <w:r w:rsidRPr="006C5F14">
              <w:rPr>
                <w:rFonts w:ascii="Arial Narrow" w:hAnsi="Arial Narrow" w:cs="Arial"/>
                <w:sz w:val="22"/>
                <w:szCs w:val="22"/>
              </w:rPr>
              <w:t xml:space="preserve">Comité de Réinstallation </w:t>
            </w:r>
          </w:p>
          <w:p w14:paraId="3E09C004" w14:textId="77777777" w:rsidR="009C602B" w:rsidRPr="006C5F14" w:rsidRDefault="009C602B" w:rsidP="009C602B">
            <w:pPr>
              <w:pStyle w:val="Textebrut"/>
              <w:rPr>
                <w:rFonts w:ascii="Arial Narrow" w:hAnsi="Arial Narrow" w:cs="Arial"/>
                <w:sz w:val="22"/>
                <w:szCs w:val="22"/>
              </w:rPr>
            </w:pPr>
            <w:r w:rsidRPr="006C5F14">
              <w:rPr>
                <w:rFonts w:ascii="Arial Narrow" w:hAnsi="Arial Narrow" w:cs="Arial"/>
                <w:sz w:val="22"/>
                <w:szCs w:val="22"/>
              </w:rPr>
              <w:t>Représentant des personnes affectées par le projet (PAP)</w:t>
            </w:r>
          </w:p>
        </w:tc>
        <w:tc>
          <w:tcPr>
            <w:tcW w:w="3247" w:type="pct"/>
            <w:shd w:val="clear" w:color="auto" w:fill="auto"/>
            <w:vAlign w:val="center"/>
          </w:tcPr>
          <w:p w14:paraId="17183851" w14:textId="77777777" w:rsidR="009C602B"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 xml:space="preserve">S‘assurer que les indemnités pour pertes de biens ou déplacement physique ou économique ont effectivement été payées aux PAP </w:t>
            </w:r>
          </w:p>
          <w:p w14:paraId="17352D42" w14:textId="77777777" w:rsidR="000A6C98" w:rsidRPr="006C5F14"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S’assurer de leur installation en cas de déplacement physique</w:t>
            </w:r>
          </w:p>
        </w:tc>
      </w:tr>
      <w:tr w:rsidR="00FE0164" w:rsidRPr="006C5F14" w14:paraId="308E4A6B" w14:textId="77777777" w:rsidTr="006C5F14">
        <w:tc>
          <w:tcPr>
            <w:tcW w:w="1753" w:type="pct"/>
            <w:shd w:val="clear" w:color="auto" w:fill="auto"/>
            <w:vAlign w:val="center"/>
          </w:tcPr>
          <w:p w14:paraId="5982D1A6" w14:textId="77777777" w:rsidR="00FE0164" w:rsidRPr="006C5F14" w:rsidRDefault="000D7210"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Opérateurs publics du secteur de l’eau et électricité (SNEL &amp; REGIDESO)</w:t>
            </w:r>
          </w:p>
          <w:p w14:paraId="0AB1B9BB" w14:textId="77777777" w:rsidR="00CC495D" w:rsidRPr="006C5F14" w:rsidRDefault="00CC495D" w:rsidP="00FF65DC">
            <w:pPr>
              <w:pStyle w:val="Textebrut"/>
              <w:numPr>
                <w:ilvl w:val="0"/>
                <w:numId w:val="30"/>
              </w:numPr>
              <w:ind w:left="295"/>
              <w:rPr>
                <w:rFonts w:ascii="Arial Narrow" w:hAnsi="Arial Narrow" w:cs="Arial"/>
                <w:sz w:val="22"/>
                <w:szCs w:val="22"/>
              </w:rPr>
            </w:pPr>
            <w:r w:rsidRPr="006C5F14">
              <w:rPr>
                <w:rFonts w:ascii="Arial Narrow" w:hAnsi="Arial Narrow" w:cs="Arial"/>
                <w:sz w:val="22"/>
                <w:szCs w:val="22"/>
              </w:rPr>
              <w:t>Opérateurs privés du secteur de l’eau et électricité</w:t>
            </w:r>
          </w:p>
        </w:tc>
        <w:tc>
          <w:tcPr>
            <w:tcW w:w="3247" w:type="pct"/>
            <w:shd w:val="clear" w:color="auto" w:fill="auto"/>
            <w:vAlign w:val="center"/>
          </w:tcPr>
          <w:p w14:paraId="5F2EE80A" w14:textId="77777777" w:rsidR="00FB3A23" w:rsidRPr="006C5F14"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P</w:t>
            </w:r>
            <w:r w:rsidR="00FB3A23" w:rsidRPr="006C5F14">
              <w:rPr>
                <w:rFonts w:ascii="Arial Narrow" w:hAnsi="Arial Narrow" w:cs="Arial"/>
                <w:sz w:val="22"/>
                <w:szCs w:val="22"/>
              </w:rPr>
              <w:t>articipation aux enquêtes et examens nécessaires pour les plaintes générales ;</w:t>
            </w:r>
          </w:p>
          <w:p w14:paraId="2588AED0" w14:textId="77777777" w:rsidR="00FB3A23" w:rsidRPr="006C5F14"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A</w:t>
            </w:r>
            <w:r w:rsidR="00FB3A23" w:rsidRPr="006C5F14">
              <w:rPr>
                <w:rFonts w:ascii="Arial Narrow" w:hAnsi="Arial Narrow" w:cs="Arial"/>
                <w:sz w:val="22"/>
                <w:szCs w:val="22"/>
              </w:rPr>
              <w:t>pport d’éclaircissements et témoignages pouvant alimenter les enquêtes ou toute autre procédure de recherche d’information portant sur la plainte, à l’exception des plaintes VBG</w:t>
            </w:r>
          </w:p>
          <w:p w14:paraId="07A7199D" w14:textId="77777777" w:rsidR="00FE0164" w:rsidRPr="006C5F14"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V</w:t>
            </w:r>
            <w:r w:rsidR="00FB3A23" w:rsidRPr="006C5F14">
              <w:rPr>
                <w:rFonts w:ascii="Arial Narrow" w:hAnsi="Arial Narrow" w:cs="Arial"/>
                <w:sz w:val="22"/>
                <w:szCs w:val="22"/>
              </w:rPr>
              <w:t>érification de l’identité du présumé auteur</w:t>
            </w:r>
            <w:r>
              <w:rPr>
                <w:rFonts w:ascii="Arial Narrow" w:hAnsi="Arial Narrow" w:cs="Arial"/>
                <w:sz w:val="22"/>
                <w:szCs w:val="22"/>
              </w:rPr>
              <w:t xml:space="preserve"> de VBG</w:t>
            </w:r>
            <w:r w:rsidR="00FB3A23" w:rsidRPr="006C5F14">
              <w:rPr>
                <w:rFonts w:ascii="Arial Narrow" w:hAnsi="Arial Narrow" w:cs="Arial"/>
                <w:sz w:val="22"/>
                <w:szCs w:val="22"/>
              </w:rPr>
              <w:t xml:space="preserve">, s’il s’avère que, c’est un agent de SNEL, REGIDESO et/ou d’un autre opérateur. </w:t>
            </w:r>
          </w:p>
        </w:tc>
      </w:tr>
      <w:tr w:rsidR="00FE0164" w:rsidRPr="006C5F14" w14:paraId="43C6D35F" w14:textId="77777777" w:rsidTr="006C5F14">
        <w:tc>
          <w:tcPr>
            <w:tcW w:w="1753" w:type="pct"/>
            <w:shd w:val="clear" w:color="auto" w:fill="auto"/>
            <w:vAlign w:val="center"/>
          </w:tcPr>
          <w:p w14:paraId="5DC9AF0E" w14:textId="77777777" w:rsidR="00FE0164" w:rsidRPr="006C5F14" w:rsidRDefault="00CC495D" w:rsidP="00004D59">
            <w:pPr>
              <w:pStyle w:val="Textebrut"/>
              <w:rPr>
                <w:rFonts w:ascii="Arial Narrow" w:hAnsi="Arial Narrow" w:cs="Arial"/>
                <w:sz w:val="22"/>
                <w:szCs w:val="22"/>
              </w:rPr>
            </w:pPr>
            <w:r w:rsidRPr="006C5F14">
              <w:rPr>
                <w:rFonts w:ascii="Arial Narrow" w:hAnsi="Arial Narrow" w:cs="Arial"/>
                <w:sz w:val="22"/>
                <w:szCs w:val="22"/>
              </w:rPr>
              <w:t xml:space="preserve">Banque mondiale </w:t>
            </w:r>
          </w:p>
        </w:tc>
        <w:tc>
          <w:tcPr>
            <w:tcW w:w="3247" w:type="pct"/>
            <w:shd w:val="clear" w:color="auto" w:fill="auto"/>
            <w:vAlign w:val="center"/>
          </w:tcPr>
          <w:p w14:paraId="1D4D912B" w14:textId="77777777" w:rsidR="00FE0164" w:rsidRPr="006C5F14" w:rsidRDefault="000A6C98" w:rsidP="00FF65DC">
            <w:pPr>
              <w:pStyle w:val="Textebrut"/>
              <w:numPr>
                <w:ilvl w:val="0"/>
                <w:numId w:val="30"/>
              </w:numPr>
              <w:ind w:left="295"/>
              <w:rPr>
                <w:rFonts w:ascii="Arial Narrow" w:hAnsi="Arial Narrow" w:cs="Arial"/>
                <w:sz w:val="22"/>
                <w:szCs w:val="22"/>
              </w:rPr>
            </w:pPr>
            <w:r>
              <w:rPr>
                <w:rFonts w:ascii="Arial Narrow" w:hAnsi="Arial Narrow" w:cs="Arial"/>
                <w:sz w:val="22"/>
                <w:szCs w:val="22"/>
              </w:rPr>
              <w:t>R</w:t>
            </w:r>
            <w:r w:rsidR="0021586C" w:rsidRPr="006C5F14">
              <w:rPr>
                <w:rFonts w:ascii="Arial Narrow" w:hAnsi="Arial Narrow" w:cs="Arial"/>
                <w:sz w:val="22"/>
                <w:szCs w:val="22"/>
              </w:rPr>
              <w:t>éaffectation de fonds à une activité quelconque ou de soutien à l’enquête</w:t>
            </w:r>
          </w:p>
        </w:tc>
      </w:tr>
    </w:tbl>
    <w:p w14:paraId="3DA7B88E" w14:textId="46BBA97A" w:rsidR="0032030C" w:rsidRPr="0032030C" w:rsidRDefault="0032030C" w:rsidP="005A47FD">
      <w:pPr>
        <w:spacing w:line="22" w:lineRule="atLeast"/>
        <w:ind w:left="720"/>
        <w:jc w:val="center"/>
        <w:rPr>
          <w:rFonts w:ascii="Arial Narrow" w:hAnsi="Arial Narrow" w:cs="Arial"/>
          <w:b/>
          <w:bCs/>
          <w:i/>
          <w:iCs/>
          <w:szCs w:val="26"/>
        </w:rPr>
      </w:pPr>
      <w:bookmarkStart w:id="104" w:name="_Toc88064318"/>
      <w:r w:rsidRPr="0032030C">
        <w:rPr>
          <w:rFonts w:ascii="Arial Narrow" w:hAnsi="Arial Narrow" w:cs="Arial"/>
          <w:b/>
          <w:bCs/>
          <w:i/>
          <w:iCs/>
          <w:szCs w:val="26"/>
        </w:rPr>
        <w:t xml:space="preserve">Tableau </w:t>
      </w:r>
      <w:r w:rsidRPr="0032030C">
        <w:rPr>
          <w:rFonts w:ascii="Arial Narrow" w:hAnsi="Arial Narrow" w:cs="Arial"/>
          <w:b/>
          <w:bCs/>
          <w:i/>
          <w:iCs/>
          <w:szCs w:val="26"/>
        </w:rPr>
        <w:fldChar w:fldCharType="begin"/>
      </w:r>
      <w:r w:rsidRPr="0032030C">
        <w:rPr>
          <w:rFonts w:ascii="Arial Narrow" w:hAnsi="Arial Narrow" w:cs="Arial"/>
          <w:b/>
          <w:bCs/>
          <w:i/>
          <w:iCs/>
          <w:szCs w:val="26"/>
        </w:rPr>
        <w:instrText xml:space="preserve"> SEQ Tableau \* ARABIC </w:instrText>
      </w:r>
      <w:r w:rsidRPr="0032030C">
        <w:rPr>
          <w:rFonts w:ascii="Arial Narrow" w:hAnsi="Arial Narrow" w:cs="Arial"/>
          <w:b/>
          <w:bCs/>
          <w:i/>
          <w:iCs/>
          <w:szCs w:val="26"/>
        </w:rPr>
        <w:fldChar w:fldCharType="separate"/>
      </w:r>
      <w:r w:rsidR="002410F7">
        <w:rPr>
          <w:rFonts w:ascii="Arial Narrow" w:hAnsi="Arial Narrow" w:cs="Arial"/>
          <w:b/>
          <w:bCs/>
          <w:i/>
          <w:iCs/>
          <w:noProof/>
          <w:szCs w:val="26"/>
        </w:rPr>
        <w:t>13</w:t>
      </w:r>
      <w:r w:rsidRPr="0032030C">
        <w:rPr>
          <w:rFonts w:ascii="Arial Narrow" w:hAnsi="Arial Narrow" w:cs="Arial"/>
          <w:b/>
          <w:bCs/>
          <w:i/>
          <w:iCs/>
          <w:szCs w:val="26"/>
        </w:rPr>
        <w:fldChar w:fldCharType="end"/>
      </w:r>
      <w:r w:rsidRPr="0032030C">
        <w:rPr>
          <w:rFonts w:ascii="Arial Narrow" w:hAnsi="Arial Narrow" w:cs="Arial"/>
          <w:b/>
          <w:bCs/>
          <w:i/>
          <w:iCs/>
          <w:szCs w:val="26"/>
        </w:rPr>
        <w:t>. Rôles et responsabilités des parties prenantes dans la mise en œuvre du MGP-VBG</w:t>
      </w:r>
      <w:bookmarkEnd w:id="104"/>
    </w:p>
    <w:tbl>
      <w:tblPr>
        <w:tblW w:w="464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5639"/>
      </w:tblGrid>
      <w:tr w:rsidR="0032030C" w:rsidRPr="0032030C" w14:paraId="0C7C3162" w14:textId="77777777" w:rsidTr="00226559">
        <w:tc>
          <w:tcPr>
            <w:tcW w:w="1753" w:type="pct"/>
            <w:shd w:val="clear" w:color="auto" w:fill="DEEAF6"/>
          </w:tcPr>
          <w:p w14:paraId="665FFFA4" w14:textId="77777777" w:rsidR="0032030C" w:rsidRPr="0032030C" w:rsidRDefault="0032030C" w:rsidP="0032030C">
            <w:pPr>
              <w:spacing w:before="40" w:after="40" w:line="276" w:lineRule="auto"/>
              <w:rPr>
                <w:rFonts w:ascii="Arial Narrow" w:hAnsi="Arial Narrow" w:cs="Arial"/>
                <w:b/>
                <w:sz w:val="22"/>
                <w:lang w:eastAsia="fr-FR"/>
              </w:rPr>
            </w:pPr>
            <w:r w:rsidRPr="0032030C">
              <w:rPr>
                <w:rFonts w:ascii="Arial Narrow" w:hAnsi="Arial Narrow" w:cs="Arial"/>
                <w:b/>
                <w:sz w:val="22"/>
                <w:lang w:eastAsia="fr-FR"/>
              </w:rPr>
              <w:t>Parties prenantes</w:t>
            </w:r>
          </w:p>
        </w:tc>
        <w:tc>
          <w:tcPr>
            <w:tcW w:w="3247" w:type="pct"/>
            <w:shd w:val="clear" w:color="auto" w:fill="DEEAF6"/>
          </w:tcPr>
          <w:p w14:paraId="0BDF318A" w14:textId="77777777" w:rsidR="0032030C" w:rsidRPr="0032030C" w:rsidRDefault="0032030C" w:rsidP="0032030C">
            <w:pPr>
              <w:spacing w:before="40" w:after="40" w:line="276" w:lineRule="auto"/>
              <w:rPr>
                <w:rFonts w:ascii="Arial Narrow" w:hAnsi="Arial Narrow" w:cs="Arial"/>
                <w:b/>
                <w:sz w:val="22"/>
                <w:lang w:eastAsia="fr-FR"/>
              </w:rPr>
            </w:pPr>
            <w:r w:rsidRPr="0032030C">
              <w:rPr>
                <w:rFonts w:ascii="Arial Narrow" w:hAnsi="Arial Narrow" w:cs="Arial"/>
                <w:b/>
                <w:sz w:val="22"/>
                <w:lang w:eastAsia="fr-FR"/>
              </w:rPr>
              <w:t>Rôles et Responsabilité</w:t>
            </w:r>
          </w:p>
        </w:tc>
      </w:tr>
      <w:tr w:rsidR="0032030C" w:rsidRPr="0032030C" w14:paraId="4D9F9C26" w14:textId="77777777" w:rsidTr="00226559">
        <w:tc>
          <w:tcPr>
            <w:tcW w:w="1753" w:type="pct"/>
            <w:shd w:val="clear" w:color="auto" w:fill="auto"/>
            <w:vAlign w:val="center"/>
          </w:tcPr>
          <w:p w14:paraId="137F4390" w14:textId="77777777" w:rsidR="0032030C" w:rsidRPr="0032030C" w:rsidRDefault="0032030C" w:rsidP="0032030C">
            <w:pPr>
              <w:spacing w:before="40" w:after="40" w:line="276" w:lineRule="auto"/>
              <w:jc w:val="left"/>
              <w:rPr>
                <w:rFonts w:ascii="Arial Narrow" w:hAnsi="Arial Narrow" w:cs="Arial"/>
                <w:sz w:val="22"/>
                <w:lang w:eastAsia="fr-FR"/>
              </w:rPr>
            </w:pPr>
            <w:r w:rsidRPr="0032030C">
              <w:rPr>
                <w:rFonts w:ascii="Arial Narrow" w:hAnsi="Arial Narrow" w:cs="Arial"/>
                <w:sz w:val="22"/>
                <w:lang w:eastAsia="fr-FR"/>
              </w:rPr>
              <w:t xml:space="preserve">Survivant ou survivantes/victimes </w:t>
            </w:r>
          </w:p>
        </w:tc>
        <w:tc>
          <w:tcPr>
            <w:tcW w:w="3247" w:type="pct"/>
            <w:shd w:val="clear" w:color="auto" w:fill="auto"/>
            <w:vAlign w:val="center"/>
          </w:tcPr>
          <w:p w14:paraId="144F9F51" w14:textId="77777777" w:rsidR="0032030C" w:rsidRPr="0032030C" w:rsidRDefault="0032030C" w:rsidP="0032030C">
            <w:pPr>
              <w:spacing w:before="40" w:after="40" w:line="276" w:lineRule="auto"/>
              <w:jc w:val="left"/>
              <w:rPr>
                <w:rFonts w:ascii="Arial Narrow" w:hAnsi="Arial Narrow" w:cs="Arial"/>
                <w:sz w:val="22"/>
                <w:lang w:eastAsia="fr-FR"/>
              </w:rPr>
            </w:pPr>
            <w:r w:rsidRPr="0032030C">
              <w:rPr>
                <w:rFonts w:ascii="Arial Narrow" w:hAnsi="Arial Narrow" w:cs="Arial"/>
                <w:sz w:val="22"/>
                <w:lang w:eastAsia="fr-FR"/>
              </w:rPr>
              <w:t xml:space="preserve">Soumission de la plainte </w:t>
            </w:r>
          </w:p>
        </w:tc>
      </w:tr>
      <w:tr w:rsidR="0032030C" w:rsidRPr="0032030C" w14:paraId="3D7D316B" w14:textId="77777777" w:rsidTr="00226559">
        <w:tc>
          <w:tcPr>
            <w:tcW w:w="1753" w:type="pct"/>
            <w:shd w:val="clear" w:color="auto" w:fill="auto"/>
            <w:vAlign w:val="center"/>
          </w:tcPr>
          <w:p w14:paraId="7F3640B5" w14:textId="77777777" w:rsidR="0032030C" w:rsidRPr="0032030C" w:rsidRDefault="0032030C" w:rsidP="0032030C">
            <w:pPr>
              <w:spacing w:before="0" w:after="0" w:line="276" w:lineRule="auto"/>
              <w:jc w:val="left"/>
              <w:rPr>
                <w:rFonts w:ascii="Arial Narrow" w:hAnsi="Arial Narrow" w:cs="Arial"/>
                <w:sz w:val="22"/>
                <w:lang w:eastAsia="fr-FR"/>
              </w:rPr>
            </w:pPr>
            <w:r w:rsidRPr="0032030C">
              <w:rPr>
                <w:rFonts w:ascii="Arial Narrow" w:hAnsi="Arial Narrow" w:cs="Arial"/>
                <w:sz w:val="22"/>
                <w:lang w:eastAsia="fr-FR"/>
              </w:rPr>
              <w:t>Agences d’exécution du projet (UCM &amp; CEP-O)</w:t>
            </w:r>
          </w:p>
        </w:tc>
        <w:tc>
          <w:tcPr>
            <w:tcW w:w="3247" w:type="pct"/>
            <w:shd w:val="clear" w:color="auto" w:fill="auto"/>
            <w:vAlign w:val="center"/>
          </w:tcPr>
          <w:p w14:paraId="5F5D56F7"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Superviser et coordonner la réception des réclamations ou des plaintes liées à l’EAS/HS</w:t>
            </w:r>
          </w:p>
          <w:p w14:paraId="1ADE1B46"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 xml:space="preserve">Produire le rapport destiné à la Banque </w:t>
            </w:r>
          </w:p>
          <w:p w14:paraId="55C9023A"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Communiquer à la Banque dans un délai de 24 heures dès réception d’une plainte relative à l’EAS/HS</w:t>
            </w:r>
          </w:p>
          <w:p w14:paraId="1B6754F2"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Suivi des plaintes d’EAS/HS par les Points Focaux VBG du projet.</w:t>
            </w:r>
          </w:p>
          <w:p w14:paraId="663294A3"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 xml:space="preserve">Réorienter la plainte vers les services de prise en charge pour les plaintes d’EAS/HS en vue de la réception par les experts VBG selon le consentement éclairé des survivantes. Toute personne qui porte une plainte d’EAS/HS, par n’importe quelle porte d´entrée, doit être dirigée immédiatement vers le service de prise en charge et il revient à ce service disposant des experts en VBG de faire la réception de la plainte avec le consentement éclairé de la survivante et de mettre à sa disposition des outils nécessaires. </w:t>
            </w:r>
          </w:p>
        </w:tc>
      </w:tr>
      <w:tr w:rsidR="0032030C" w:rsidRPr="0032030C" w14:paraId="176BCAB1" w14:textId="77777777" w:rsidTr="00226559">
        <w:tc>
          <w:tcPr>
            <w:tcW w:w="1753" w:type="pct"/>
            <w:shd w:val="clear" w:color="auto" w:fill="auto"/>
            <w:vAlign w:val="center"/>
          </w:tcPr>
          <w:p w14:paraId="06DDA78C"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Société civile (Mouvement citoyen, plate-forme des ONGs, associations de femmes et confessions religieuses)</w:t>
            </w:r>
          </w:p>
        </w:tc>
        <w:tc>
          <w:tcPr>
            <w:tcW w:w="3247" w:type="pct"/>
            <w:shd w:val="clear" w:color="auto" w:fill="auto"/>
            <w:vAlign w:val="center"/>
          </w:tcPr>
          <w:p w14:paraId="007158E4"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bCs/>
                <w:sz w:val="22"/>
                <w:lang w:eastAsia="fr-FR"/>
              </w:rPr>
              <w:t xml:space="preserve">Assurer la large diffusion du Mécanisme de Gestion de Plaintes, et plus particulièrement les aspects VBG en son sein à travers des séances de sensibilisation et de communication auprès des parties prenantes : les PAP, les communautés locales, les autorités locales, les travailleurs, </w:t>
            </w:r>
            <w:r w:rsidRPr="0032030C">
              <w:rPr>
                <w:rFonts w:ascii="Arial Narrow" w:hAnsi="Arial Narrow" w:cs="Arial"/>
                <w:sz w:val="22"/>
                <w:lang w:eastAsia="fr-FR"/>
              </w:rPr>
              <w:t>Assurer la coordination de la procédure de traitement des plaintes</w:t>
            </w:r>
          </w:p>
        </w:tc>
      </w:tr>
      <w:tr w:rsidR="0032030C" w:rsidRPr="0032030C" w14:paraId="2B4AC00D" w14:textId="77777777" w:rsidTr="00226559">
        <w:tc>
          <w:tcPr>
            <w:tcW w:w="1753" w:type="pct"/>
            <w:shd w:val="clear" w:color="auto" w:fill="auto"/>
            <w:vAlign w:val="center"/>
          </w:tcPr>
          <w:p w14:paraId="1D4BB40F"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Municipalité ou quartiers concernés</w:t>
            </w:r>
          </w:p>
          <w:p w14:paraId="7C475490"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autorités coutumières</w:t>
            </w:r>
          </w:p>
          <w:p w14:paraId="578407D8"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notabilité locale</w:t>
            </w:r>
          </w:p>
          <w:p w14:paraId="7F2DBE82"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Représentants des associations de femmes et de jeunes</w:t>
            </w:r>
          </w:p>
        </w:tc>
        <w:tc>
          <w:tcPr>
            <w:tcW w:w="3247" w:type="pct"/>
            <w:shd w:val="clear" w:color="auto" w:fill="auto"/>
            <w:vAlign w:val="center"/>
          </w:tcPr>
          <w:p w14:paraId="18F287A7"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Référencer les survivantes d’EAS/HS vers les structures de prise en charge identifiées par le projet</w:t>
            </w:r>
          </w:p>
        </w:tc>
      </w:tr>
      <w:tr w:rsidR="0032030C" w:rsidRPr="0032030C" w14:paraId="0FE28CFD" w14:textId="77777777" w:rsidTr="00226559">
        <w:tc>
          <w:tcPr>
            <w:tcW w:w="1753" w:type="pct"/>
            <w:shd w:val="clear" w:color="auto" w:fill="auto"/>
            <w:vAlign w:val="center"/>
          </w:tcPr>
          <w:p w14:paraId="6DB676E8"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Mission de contrôle (PF VBG)</w:t>
            </w:r>
          </w:p>
          <w:p w14:paraId="0BFC875D"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Entreprises en charge des travaux (PF VBG)</w:t>
            </w:r>
          </w:p>
        </w:tc>
        <w:tc>
          <w:tcPr>
            <w:tcW w:w="3247" w:type="pct"/>
            <w:shd w:val="clear" w:color="auto" w:fill="auto"/>
            <w:vAlign w:val="center"/>
          </w:tcPr>
          <w:p w14:paraId="71E1AF9B"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Enregistrement des plaintes</w:t>
            </w:r>
          </w:p>
          <w:p w14:paraId="7A1ACFAE"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 xml:space="preserve">Gestion par délégation de la plupart des plaintes de nature non-sensible par dialogue et négociation et en informe le projet ; </w:t>
            </w:r>
          </w:p>
          <w:p w14:paraId="719E4882"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32030C">
              <w:rPr>
                <w:rFonts w:ascii="Arial Narrow" w:hAnsi="Arial Narrow" w:cs="Arial"/>
                <w:sz w:val="22"/>
                <w:lang w:eastAsia="fr-FR"/>
              </w:rPr>
              <w:t>Référencement des plaintes VBG vers les ONGs et structures de prise en charge des victimes.</w:t>
            </w:r>
          </w:p>
          <w:p w14:paraId="60509EA2" w14:textId="77777777" w:rsidR="0032030C" w:rsidRPr="0032030C" w:rsidRDefault="0032030C" w:rsidP="0032030C">
            <w:pPr>
              <w:numPr>
                <w:ilvl w:val="0"/>
                <w:numId w:val="30"/>
              </w:numPr>
              <w:spacing w:before="0" w:after="0"/>
              <w:ind w:left="295"/>
              <w:rPr>
                <w:rFonts w:ascii="Arial Narrow" w:hAnsi="Arial Narrow" w:cs="Arial"/>
                <w:sz w:val="22"/>
                <w:lang w:eastAsia="fr-FR"/>
              </w:rPr>
            </w:pPr>
            <w:r w:rsidRPr="006742DD">
              <w:rPr>
                <w:rFonts w:ascii="Arial Narrow" w:hAnsi="Arial Narrow" w:cs="Arial"/>
                <w:sz w:val="22"/>
                <w:lang w:eastAsia="fr-FR"/>
              </w:rPr>
              <w:t>Apport d’éclaircissements et témoignages susceptibles d’alimenter les enquêtes ou toute autre procédure de recherche d’information sur les plaintes d’EAS/HS en respectant les principes de confidentialité et sécurité</w:t>
            </w:r>
          </w:p>
        </w:tc>
      </w:tr>
      <w:tr w:rsidR="0032030C" w:rsidRPr="0032030C" w14:paraId="2D91D329" w14:textId="77777777" w:rsidTr="00226559">
        <w:tc>
          <w:tcPr>
            <w:tcW w:w="1753" w:type="pct"/>
            <w:shd w:val="clear" w:color="auto" w:fill="auto"/>
            <w:vAlign w:val="center"/>
          </w:tcPr>
          <w:p w14:paraId="01477B1D"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Opérateurs publics du secteur de l’eau et électricité (SNEL &amp; REGIDESO)</w:t>
            </w:r>
          </w:p>
          <w:p w14:paraId="2E4AB9AA"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Opérateurs privés du secteur de l’eau et électricité</w:t>
            </w:r>
          </w:p>
        </w:tc>
        <w:tc>
          <w:tcPr>
            <w:tcW w:w="3247" w:type="pct"/>
            <w:shd w:val="clear" w:color="auto" w:fill="auto"/>
            <w:vAlign w:val="center"/>
          </w:tcPr>
          <w:p w14:paraId="03C17618"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Apport d’éclaircissements et témoignages pouvant alimenter les enquêtes ou toute autre procédure de recherche d’information portant sur la plainte, à l’exception des plaintes d’EAS/HS</w:t>
            </w:r>
          </w:p>
          <w:p w14:paraId="2FDC32B3"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 xml:space="preserve">Vérification de l’identité du présumé auteur d’EAS/HS, s’il s’avère que, c’est un agent de SNEL, REGIDESO et/ou d’un autre opérateur. </w:t>
            </w:r>
          </w:p>
        </w:tc>
      </w:tr>
      <w:tr w:rsidR="0032030C" w:rsidRPr="0032030C" w14:paraId="479C5BDD" w14:textId="77777777" w:rsidTr="00226559">
        <w:tc>
          <w:tcPr>
            <w:tcW w:w="1753" w:type="pct"/>
            <w:shd w:val="clear" w:color="auto" w:fill="auto"/>
            <w:vAlign w:val="center"/>
          </w:tcPr>
          <w:p w14:paraId="4E5E8AB9" w14:textId="77777777" w:rsidR="0032030C" w:rsidRPr="0032030C" w:rsidRDefault="0032030C" w:rsidP="0032030C">
            <w:pPr>
              <w:spacing w:before="0" w:after="0"/>
              <w:jc w:val="left"/>
              <w:rPr>
                <w:rFonts w:ascii="Arial Narrow" w:hAnsi="Arial Narrow" w:cs="Arial"/>
                <w:sz w:val="22"/>
                <w:lang w:eastAsia="fr-FR"/>
              </w:rPr>
            </w:pPr>
            <w:r w:rsidRPr="0032030C">
              <w:rPr>
                <w:rFonts w:ascii="Arial Narrow" w:hAnsi="Arial Narrow" w:cs="Arial"/>
                <w:sz w:val="22"/>
                <w:lang w:eastAsia="fr-FR"/>
              </w:rPr>
              <w:t xml:space="preserve">Banque mondiale </w:t>
            </w:r>
          </w:p>
        </w:tc>
        <w:tc>
          <w:tcPr>
            <w:tcW w:w="3247" w:type="pct"/>
            <w:shd w:val="clear" w:color="auto" w:fill="auto"/>
            <w:vAlign w:val="center"/>
          </w:tcPr>
          <w:p w14:paraId="1BFCAD98" w14:textId="77777777" w:rsidR="0032030C" w:rsidRPr="0032030C" w:rsidRDefault="0032030C" w:rsidP="0032030C">
            <w:pPr>
              <w:numPr>
                <w:ilvl w:val="0"/>
                <w:numId w:val="30"/>
              </w:numPr>
              <w:spacing w:before="0" w:after="0"/>
              <w:ind w:left="295"/>
              <w:jc w:val="left"/>
              <w:rPr>
                <w:rFonts w:ascii="Arial Narrow" w:hAnsi="Arial Narrow" w:cs="Arial"/>
                <w:sz w:val="22"/>
                <w:lang w:eastAsia="fr-FR"/>
              </w:rPr>
            </w:pPr>
            <w:r w:rsidRPr="0032030C">
              <w:rPr>
                <w:rFonts w:ascii="Arial Narrow" w:hAnsi="Arial Narrow" w:cs="Arial"/>
                <w:sz w:val="22"/>
                <w:lang w:eastAsia="fr-FR"/>
              </w:rPr>
              <w:t>Réaffectation de fonds à une activité quelconque ou de soutien à l’enquête</w:t>
            </w:r>
          </w:p>
        </w:tc>
      </w:tr>
    </w:tbl>
    <w:p w14:paraId="547CF73D" w14:textId="77777777" w:rsidR="00A337DE" w:rsidRPr="000C3BEF" w:rsidRDefault="000C3BEF" w:rsidP="000C3BEF">
      <w:pPr>
        <w:pStyle w:val="Titre"/>
        <w:numPr>
          <w:ilvl w:val="0"/>
          <w:numId w:val="72"/>
        </w:numPr>
        <w:spacing w:after="120" w:line="22" w:lineRule="atLeast"/>
        <w:ind w:left="425" w:hanging="357"/>
        <w:jc w:val="both"/>
        <w:rPr>
          <w:rFonts w:ascii="Arial Narrow" w:hAnsi="Arial Narrow" w:cs="Arial"/>
          <w:sz w:val="26"/>
          <w:szCs w:val="26"/>
        </w:rPr>
      </w:pPr>
      <w:bookmarkStart w:id="105" w:name="_Toc89869941"/>
      <w:r w:rsidRPr="000C3BEF">
        <w:rPr>
          <w:rFonts w:ascii="Arial Narrow" w:hAnsi="Arial Narrow" w:cs="Arial"/>
          <w:sz w:val="26"/>
          <w:szCs w:val="26"/>
        </w:rPr>
        <w:t>ETAPES CLES DE TRAITEMENT DE LA PLAINTE</w:t>
      </w:r>
      <w:bookmarkEnd w:id="105"/>
    </w:p>
    <w:p w14:paraId="5925C3B6" w14:textId="28617B9F" w:rsidR="0061331E" w:rsidRPr="0061331E" w:rsidRDefault="00230D2C" w:rsidP="0061331E">
      <w:pPr>
        <w:jc w:val="center"/>
        <w:rPr>
          <w:rFonts w:ascii="Arial Narrow" w:hAnsi="Arial Narrow"/>
          <w:b/>
          <w:bCs/>
          <w:lang w:val="fr" w:eastAsia="fr-FR"/>
        </w:rPr>
      </w:pPr>
      <w:bookmarkStart w:id="106" w:name="_Toc88064592"/>
      <w:r w:rsidRPr="006742DD">
        <w:rPr>
          <w:rFonts w:ascii="Arial Narrow" w:hAnsi="Arial Narrow"/>
          <w:b/>
          <w:bCs/>
          <w:lang w:val="fr" w:eastAsia="fr-FR"/>
        </w:rPr>
        <w:t xml:space="preserve">Figure </w:t>
      </w:r>
      <w:r w:rsidRPr="00230D2C">
        <w:rPr>
          <w:rFonts w:ascii="Arial Narrow" w:hAnsi="Arial Narrow"/>
          <w:b/>
          <w:bCs/>
          <w:lang w:val="fr" w:eastAsia="fr-FR"/>
        </w:rPr>
        <w:fldChar w:fldCharType="begin"/>
      </w:r>
      <w:r w:rsidRPr="006742DD">
        <w:rPr>
          <w:rFonts w:ascii="Arial Narrow" w:hAnsi="Arial Narrow"/>
          <w:b/>
          <w:bCs/>
          <w:lang w:val="fr" w:eastAsia="fr-FR"/>
        </w:rPr>
        <w:instrText xml:space="preserve"> SEQ Figure \* ARABIC </w:instrText>
      </w:r>
      <w:r w:rsidRPr="00230D2C">
        <w:rPr>
          <w:rFonts w:ascii="Arial Narrow" w:hAnsi="Arial Narrow"/>
          <w:b/>
          <w:bCs/>
          <w:lang w:val="fr" w:eastAsia="fr-FR"/>
        </w:rPr>
        <w:fldChar w:fldCharType="separate"/>
      </w:r>
      <w:r>
        <w:rPr>
          <w:rFonts w:ascii="Arial Narrow" w:hAnsi="Arial Narrow"/>
          <w:b/>
          <w:bCs/>
          <w:noProof/>
          <w:lang w:val="fr" w:eastAsia="fr-FR"/>
        </w:rPr>
        <w:t>5</w:t>
      </w:r>
      <w:r w:rsidRPr="00230D2C">
        <w:rPr>
          <w:rFonts w:ascii="Arial Narrow" w:hAnsi="Arial Narrow"/>
          <w:b/>
          <w:bCs/>
          <w:lang w:val="fr" w:eastAsia="fr-FR"/>
        </w:rPr>
        <w:fldChar w:fldCharType="end"/>
      </w:r>
      <w:r w:rsidRPr="006742DD">
        <w:rPr>
          <w:rFonts w:ascii="Arial Narrow" w:hAnsi="Arial Narrow"/>
          <w:b/>
          <w:bCs/>
          <w:lang w:val="fr" w:eastAsia="fr-FR"/>
        </w:rPr>
        <w:t>.</w:t>
      </w:r>
      <w:r w:rsidRPr="002876A9">
        <w:rPr>
          <w:b/>
          <w:lang w:eastAsia="x-none"/>
        </w:rPr>
        <w:t xml:space="preserve">  </w:t>
      </w:r>
      <w:r w:rsidR="0061331E" w:rsidRPr="0061331E">
        <w:rPr>
          <w:rFonts w:ascii="Arial Narrow" w:hAnsi="Arial Narrow"/>
          <w:b/>
          <w:bCs/>
          <w:lang w:val="fr" w:eastAsia="fr-FR"/>
        </w:rPr>
        <w:t>Fonctionnement du MGP en général</w:t>
      </w:r>
      <w:bookmarkEnd w:id="106"/>
    </w:p>
    <w:p w14:paraId="18D2142E" w14:textId="77777777" w:rsidR="00A337DE" w:rsidRPr="001124F0" w:rsidRDefault="00B05D19" w:rsidP="008B290C">
      <w:pPr>
        <w:autoSpaceDE w:val="0"/>
        <w:autoSpaceDN w:val="0"/>
        <w:adjustRightInd w:val="0"/>
        <w:spacing w:line="276" w:lineRule="auto"/>
        <w:ind w:left="567"/>
        <w:rPr>
          <w:rFonts w:ascii="Arial" w:hAnsi="Arial" w:cs="Arial"/>
          <w:sz w:val="26"/>
          <w:szCs w:val="26"/>
        </w:rPr>
      </w:pPr>
      <w:r w:rsidRPr="00A337DE">
        <w:rPr>
          <w:rFonts w:ascii="Arial" w:hAnsi="Arial" w:cs="Arial"/>
          <w:noProof/>
          <w:sz w:val="26"/>
          <w:szCs w:val="26"/>
          <w:lang w:eastAsia="fr-FR"/>
        </w:rPr>
        <w:drawing>
          <wp:inline distT="0" distB="0" distL="0" distR="0" wp14:anchorId="66939461" wp14:editId="46B03769">
            <wp:extent cx="5562600" cy="3270885"/>
            <wp:effectExtent l="0" t="0" r="19050" b="5715"/>
            <wp:docPr id="13"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E5CF43D" w14:textId="77777777" w:rsidR="000C3BEF" w:rsidRDefault="000C3BEF">
      <w:pPr>
        <w:spacing w:before="0" w:after="0"/>
        <w:jc w:val="left"/>
        <w:rPr>
          <w:rFonts w:ascii="Arial Narrow" w:hAnsi="Arial Narrow" w:cs="Arial"/>
          <w:b/>
          <w:bCs/>
          <w:kern w:val="28"/>
          <w:sz w:val="26"/>
          <w:szCs w:val="26"/>
        </w:rPr>
      </w:pPr>
      <w:r>
        <w:rPr>
          <w:rFonts w:ascii="Arial Narrow" w:hAnsi="Arial Narrow" w:cs="Arial"/>
          <w:sz w:val="26"/>
          <w:szCs w:val="26"/>
        </w:rPr>
        <w:br w:type="page"/>
      </w:r>
    </w:p>
    <w:p w14:paraId="5F12A598" w14:textId="77777777" w:rsidR="00E52BE6" w:rsidRPr="000C3BEF" w:rsidRDefault="000C3BEF" w:rsidP="000C3BEF">
      <w:pPr>
        <w:pStyle w:val="Titre"/>
        <w:numPr>
          <w:ilvl w:val="0"/>
          <w:numId w:val="72"/>
        </w:numPr>
        <w:spacing w:after="120" w:line="22" w:lineRule="atLeast"/>
        <w:ind w:left="425" w:hanging="357"/>
        <w:jc w:val="both"/>
        <w:rPr>
          <w:rFonts w:ascii="Arial Narrow" w:hAnsi="Arial Narrow" w:cs="Arial"/>
          <w:sz w:val="26"/>
          <w:szCs w:val="26"/>
        </w:rPr>
      </w:pPr>
      <w:bookmarkStart w:id="107" w:name="_Toc89869942"/>
      <w:r w:rsidRPr="000C3BEF">
        <w:rPr>
          <w:rFonts w:ascii="Arial Narrow" w:hAnsi="Arial Narrow" w:cs="Arial"/>
          <w:sz w:val="26"/>
          <w:szCs w:val="26"/>
        </w:rPr>
        <w:t>PROCESSUS DE TRAITEMENT DES PLAINTES</w:t>
      </w:r>
      <w:bookmarkEnd w:id="107"/>
    </w:p>
    <w:p w14:paraId="6967A576" w14:textId="77777777" w:rsidR="00CB1A5B" w:rsidRPr="008B1E8E" w:rsidRDefault="00CB1A5B" w:rsidP="008B1E8E">
      <w:pPr>
        <w:spacing w:line="22" w:lineRule="atLeast"/>
        <w:ind w:left="425"/>
        <w:rPr>
          <w:rFonts w:ascii="Arial Narrow" w:hAnsi="Arial Narrow" w:cs="Arial"/>
          <w:szCs w:val="24"/>
          <w:lang w:val="fr"/>
        </w:rPr>
      </w:pPr>
      <w:r w:rsidRPr="008B1E8E">
        <w:rPr>
          <w:rFonts w:ascii="Arial Narrow" w:hAnsi="Arial Narrow" w:cs="Arial"/>
          <w:szCs w:val="24"/>
          <w:lang w:val="fr"/>
        </w:rPr>
        <w:t xml:space="preserve">Il est important que la population des zones d’intervention du Projet soit informée de l’existence du MGP, de la possibilité de déposer une plainte, de la procédure à suivre en ce cas et de la procédure de traitement de la plainte déposée. </w:t>
      </w:r>
    </w:p>
    <w:p w14:paraId="484399A0" w14:textId="77777777" w:rsidR="00CB1A5B" w:rsidRPr="008B1E8E" w:rsidRDefault="00CB1A5B" w:rsidP="008B1E8E">
      <w:pPr>
        <w:spacing w:line="22" w:lineRule="atLeast"/>
        <w:ind w:left="425"/>
        <w:rPr>
          <w:rFonts w:ascii="Arial Narrow" w:hAnsi="Arial Narrow" w:cs="Arial"/>
          <w:szCs w:val="24"/>
          <w:lang w:val="fr"/>
        </w:rPr>
      </w:pPr>
      <w:r w:rsidRPr="008B1E8E">
        <w:rPr>
          <w:rFonts w:ascii="Arial Narrow" w:hAnsi="Arial Narrow" w:cs="Arial"/>
          <w:szCs w:val="24"/>
          <w:lang w:val="fr"/>
        </w:rPr>
        <w:t xml:space="preserve">A cet effet, les contacts d’enregistrement des plaintes seront diffusés à travers les médias. Toutes ces informations seront mises à la disposition de toutes les parties prenantes. Les différentes méthodes qui seront utilisées pour la diffusion sont les émissions audiovisuelles, la radiodiffusion, les réseaux sociaux et la presse écrite. </w:t>
      </w:r>
    </w:p>
    <w:p w14:paraId="64696F55" w14:textId="77777777" w:rsidR="00CB1A5B" w:rsidRDefault="00CB1A5B" w:rsidP="008B1E8E">
      <w:pPr>
        <w:spacing w:line="22" w:lineRule="atLeast"/>
        <w:ind w:left="425"/>
        <w:rPr>
          <w:rFonts w:ascii="Arial Narrow" w:hAnsi="Arial Narrow" w:cs="Arial"/>
          <w:szCs w:val="24"/>
          <w:lang w:val="fr"/>
        </w:rPr>
      </w:pPr>
      <w:r w:rsidRPr="008B1E8E">
        <w:rPr>
          <w:rFonts w:ascii="Arial Narrow" w:hAnsi="Arial Narrow" w:cs="Arial"/>
          <w:szCs w:val="24"/>
          <w:lang w:val="fr"/>
        </w:rPr>
        <w:t>Il est très important que le mécanisme de gestion des plaintes soit accessible au plus grand nombre (personnes affectées, comités de quartiers/villages/groupements, autorités municipales, bénéficiaires institutionnels).</w:t>
      </w:r>
    </w:p>
    <w:p w14:paraId="3BE0F269" w14:textId="77777777" w:rsidR="00842496" w:rsidRDefault="00842496" w:rsidP="008B1E8E">
      <w:pPr>
        <w:spacing w:line="22" w:lineRule="atLeast"/>
        <w:ind w:left="425"/>
        <w:rPr>
          <w:rFonts w:ascii="Arial Narrow" w:hAnsi="Arial Narrow" w:cs="Arial"/>
          <w:szCs w:val="24"/>
          <w:lang w:val="fr"/>
        </w:rPr>
      </w:pPr>
      <w:r>
        <w:rPr>
          <w:rFonts w:ascii="Arial Narrow" w:hAnsi="Arial Narrow" w:cs="Arial"/>
          <w:szCs w:val="24"/>
          <w:lang w:val="fr"/>
        </w:rPr>
        <w:t>Le traitement des plaintes passe par les phases reprises ci-après :</w:t>
      </w:r>
    </w:p>
    <w:p w14:paraId="3FC07A84" w14:textId="77777777" w:rsidR="00CB1A5B" w:rsidRPr="006742DD" w:rsidRDefault="00F155AF" w:rsidP="00B04216">
      <w:pPr>
        <w:ind w:left="426"/>
        <w:rPr>
          <w:lang w:val="fr"/>
        </w:rPr>
      </w:pPr>
      <w:r w:rsidRPr="006742DD">
        <w:rPr>
          <w:rFonts w:ascii="Arial Narrow" w:hAnsi="Arial Narrow" w:cs="Arial"/>
          <w:b/>
          <w:szCs w:val="24"/>
          <w:lang w:val="fr"/>
        </w:rPr>
        <w:t xml:space="preserve">7.1. </w:t>
      </w:r>
      <w:r w:rsidR="00CD2E95" w:rsidRPr="006742DD">
        <w:rPr>
          <w:rFonts w:ascii="Arial Narrow" w:hAnsi="Arial Narrow" w:cs="Arial"/>
          <w:b/>
          <w:szCs w:val="24"/>
          <w:lang w:val="fr"/>
        </w:rPr>
        <w:t>Phase 1 : Réception et enregistrement de la plainte</w:t>
      </w:r>
    </w:p>
    <w:p w14:paraId="5628E1A9" w14:textId="77777777" w:rsidR="00CD2E95" w:rsidRPr="008B1E8E" w:rsidRDefault="00CD2E95" w:rsidP="008B1E8E">
      <w:pPr>
        <w:spacing w:line="22" w:lineRule="atLeast"/>
        <w:ind w:left="425"/>
        <w:rPr>
          <w:rFonts w:ascii="Arial Narrow" w:hAnsi="Arial Narrow" w:cs="Arial"/>
          <w:szCs w:val="24"/>
          <w:lang w:val="fr"/>
        </w:rPr>
      </w:pPr>
      <w:r w:rsidRPr="008B1E8E">
        <w:rPr>
          <w:rFonts w:ascii="Arial Narrow" w:hAnsi="Arial Narrow" w:cs="Arial"/>
          <w:szCs w:val="24"/>
          <w:lang w:val="fr"/>
        </w:rPr>
        <w:t>Les plaintes sont transmises au projet par les cellules locales de gestion des plaintes des entités concernées, ensuite un dossier est ouvert pour chaque plainte. Ce dossier comprendra les éléments suivants :</w:t>
      </w:r>
    </w:p>
    <w:p w14:paraId="7965E3B6"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 xml:space="preserve">un formulaire de plainte initial avec la date de la plainte, les coordonnées du plaignant et une description de la plainte </w:t>
      </w:r>
    </w:p>
    <w:p w14:paraId="54DDBCB8"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chaque plainte aura un numéro de dossier et sera consignée dans une base de données informatique, le registre des plaintes</w:t>
      </w:r>
    </w:p>
    <w:p w14:paraId="599DC592"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une fiche de suivi de la plainte pour l’enregistrement des mesures prises (enquête, mesures correctives, dates)</w:t>
      </w:r>
    </w:p>
    <w:p w14:paraId="14B14D01"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une fiche de clôture du dossier.</w:t>
      </w:r>
    </w:p>
    <w:p w14:paraId="70E3E678" w14:textId="77777777" w:rsidR="00CD2E95" w:rsidRPr="008B1E8E" w:rsidRDefault="00CD2E95" w:rsidP="008B1E8E">
      <w:pPr>
        <w:spacing w:line="22" w:lineRule="atLeast"/>
        <w:ind w:left="425"/>
        <w:rPr>
          <w:rFonts w:ascii="Arial Narrow" w:hAnsi="Arial Narrow" w:cs="Arial"/>
          <w:szCs w:val="24"/>
          <w:lang w:val="fr"/>
        </w:rPr>
      </w:pPr>
      <w:r w:rsidRPr="008B1E8E">
        <w:rPr>
          <w:rFonts w:ascii="Arial Narrow" w:hAnsi="Arial Narrow" w:cs="Arial"/>
          <w:szCs w:val="24"/>
          <w:lang w:val="fr"/>
        </w:rPr>
        <w:t>Pour le dépôt des plaintes ou des réclamations, il est possible d’utiliser les modes de transmission ci-après :</w:t>
      </w:r>
    </w:p>
    <w:p w14:paraId="720D71E4"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la plainte verbale</w:t>
      </w:r>
    </w:p>
    <w:p w14:paraId="08D7320A"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 xml:space="preserve">le courrier </w:t>
      </w:r>
    </w:p>
    <w:p w14:paraId="42A76700"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l’appel téléphonique ou SMS</w:t>
      </w:r>
    </w:p>
    <w:p w14:paraId="2B273BC6" w14:textId="77777777" w:rsidR="00CD2E95" w:rsidRPr="008B1E8E" w:rsidRDefault="00CD2E9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 xml:space="preserve">le courriel  </w:t>
      </w:r>
    </w:p>
    <w:p w14:paraId="1B2CED6E" w14:textId="77777777" w:rsidR="00CD2E95" w:rsidRDefault="00CD2E95" w:rsidP="008B1E8E">
      <w:pPr>
        <w:spacing w:line="22" w:lineRule="atLeast"/>
        <w:ind w:left="425"/>
        <w:rPr>
          <w:rFonts w:ascii="Arial Narrow" w:hAnsi="Arial Narrow" w:cs="Arial"/>
          <w:szCs w:val="24"/>
          <w:lang w:val="fr"/>
        </w:rPr>
      </w:pPr>
      <w:r w:rsidRPr="008B1E8E">
        <w:rPr>
          <w:rFonts w:ascii="Arial Narrow" w:hAnsi="Arial Narrow" w:cs="Arial"/>
          <w:szCs w:val="24"/>
          <w:lang w:val="fr"/>
        </w:rPr>
        <w:t xml:space="preserve">Le Projet assurera un accès facile et culturellement adapté aux informations le concernant et à l’utilisation du mécanisme aux usagers. </w:t>
      </w:r>
    </w:p>
    <w:p w14:paraId="259D47EA" w14:textId="3ED0557C" w:rsidR="00603227" w:rsidRPr="006742DD" w:rsidRDefault="00603227" w:rsidP="00B04216">
      <w:pPr>
        <w:ind w:left="426"/>
        <w:rPr>
          <w:i/>
          <w:color w:val="000000"/>
          <w:u w:val="single"/>
        </w:rPr>
      </w:pPr>
      <w:r w:rsidRPr="006742DD">
        <w:rPr>
          <w:rFonts w:ascii="Arial Narrow" w:hAnsi="Arial Narrow"/>
          <w:i/>
          <w:color w:val="000000"/>
          <w:u w:val="single"/>
        </w:rPr>
        <w:t>Considérations spécifiques concernant les plaintes de VBG/EAS/HS </w:t>
      </w:r>
    </w:p>
    <w:p w14:paraId="1F4E5B19" w14:textId="77777777" w:rsidR="0063369D" w:rsidRDefault="00603227" w:rsidP="00CF49F9">
      <w:pPr>
        <w:spacing w:line="22" w:lineRule="atLeast"/>
        <w:ind w:left="425"/>
        <w:rPr>
          <w:rFonts w:ascii="Arial Narrow" w:hAnsi="Arial Narrow"/>
          <w:color w:val="000000"/>
        </w:rPr>
      </w:pPr>
      <w:r w:rsidRPr="005A47FD">
        <w:rPr>
          <w:rFonts w:ascii="Arial Narrow" w:hAnsi="Arial Narrow"/>
          <w:color w:val="000000"/>
        </w:rPr>
        <w:t>En ce qui concerne les plaintes d’EAS/HS, tout d’abord, si la plainte n’est pas rapportée au MGP initialement à travers un prestataire de service, le/la survivant(e) devrait être référé(e) immédiatement à un prestataire de service pour les orientations et services appropriés (psychosocial, médical, juridique, et/ou réinsertion sociale), par exemple, par le point foca</w:t>
      </w:r>
      <w:r w:rsidR="0002019F" w:rsidRPr="005A47FD">
        <w:rPr>
          <w:rFonts w:ascii="Arial Narrow" w:hAnsi="Arial Narrow"/>
          <w:color w:val="000000"/>
        </w:rPr>
        <w:t>l</w:t>
      </w:r>
      <w:r w:rsidRPr="005A47FD">
        <w:rPr>
          <w:rFonts w:ascii="Arial Narrow" w:hAnsi="Arial Narrow"/>
          <w:color w:val="000000"/>
        </w:rPr>
        <w:t xml:space="preserve"> au sein du conseil villageois ou comité si nécessaire (voir Protocole de réponse en Annexe 3). Le consentement doit être reçu avant toute action. Les plaignant(e)s devraient recevoir des informations claires sur les services disponibles et sur les détails du processus du MGP. Ils/elles doivent également être informé(e)s qu’ils/elles peuvent choisir de ne recevoir que les services sans consulter le MGP ou de ne rien consentir, et dans ce cas-là, la plainte sera clôturée. Il/elle doit aussi donner son consentement éclairé de saisir le MGP, en remplissant la fiche de consentement. </w:t>
      </w:r>
    </w:p>
    <w:p w14:paraId="1DDCA344" w14:textId="1F33BFB6" w:rsidR="00603227" w:rsidRPr="005A47FD" w:rsidRDefault="00603227" w:rsidP="00CF49F9">
      <w:pPr>
        <w:spacing w:line="22" w:lineRule="atLeast"/>
        <w:ind w:left="425"/>
        <w:rPr>
          <w:rFonts w:ascii="Arial Narrow" w:hAnsi="Arial Narrow"/>
          <w:iCs/>
          <w:color w:val="000000"/>
        </w:rPr>
      </w:pPr>
      <w:r w:rsidRPr="005A47FD">
        <w:rPr>
          <w:rFonts w:ascii="Arial Narrow" w:hAnsi="Arial Narrow"/>
          <w:color w:val="000000"/>
        </w:rPr>
        <w:t>La prise en charge de tout(e) plaignant(e) auprès du MGP concernant un cas d’EAS/HS sera assurée indépendamment de si un lien de l’auteur présumé au projet a été établi ou pas.</w:t>
      </w:r>
    </w:p>
    <w:p w14:paraId="34703794" w14:textId="77777777" w:rsidR="00603227" w:rsidRPr="005A47FD" w:rsidRDefault="00603227" w:rsidP="00CF49F9">
      <w:pPr>
        <w:spacing w:line="22" w:lineRule="atLeast"/>
        <w:ind w:left="425"/>
        <w:rPr>
          <w:rFonts w:ascii="Arial Narrow" w:hAnsi="Arial Narrow"/>
        </w:rPr>
      </w:pPr>
      <w:r w:rsidRPr="005A47FD">
        <w:rPr>
          <w:rFonts w:ascii="Arial Narrow" w:hAnsi="Arial Narrow"/>
          <w:color w:val="000000"/>
        </w:rPr>
        <w:t xml:space="preserve">Si le consentement est accordé, la fiche d’enregistrement pour la plainte sera remplie à travers le prestataire de services et gardée dans un lieu bien sécurisé et verrouillé avec un accès strictement limité au sein de la structure de prise en charge ; uniquement le prestataire de services aura accès à cette fiche. </w:t>
      </w:r>
      <w:r w:rsidRPr="005A47FD">
        <w:rPr>
          <w:rFonts w:ascii="Arial Narrow" w:hAnsi="Arial Narrow"/>
        </w:rPr>
        <w:t>Aucune information susceptible de révéler l’identité du/de la survivant(e) ne doit être conservée au niveau du MGP. Le mécanisme ne doit pas demander ou enregistrer d’informations en dehors des trois aspects suivants relatifs aux cas d’EAS/HS :</w:t>
      </w:r>
    </w:p>
    <w:p w14:paraId="5010F45E" w14:textId="77777777" w:rsidR="00603227" w:rsidRPr="005A47FD" w:rsidRDefault="00603227" w:rsidP="00CF49F9">
      <w:pPr>
        <w:numPr>
          <w:ilvl w:val="0"/>
          <w:numId w:val="43"/>
        </w:numPr>
        <w:autoSpaceDE w:val="0"/>
        <w:autoSpaceDN w:val="0"/>
        <w:adjustRightInd w:val="0"/>
        <w:spacing w:before="0" w:after="0"/>
        <w:ind w:left="851"/>
        <w:rPr>
          <w:rFonts w:ascii="Arial Narrow" w:hAnsi="Arial Narrow"/>
        </w:rPr>
      </w:pPr>
      <w:r w:rsidRPr="005A47FD">
        <w:rPr>
          <w:rFonts w:ascii="Arial Narrow" w:hAnsi="Arial Narrow"/>
        </w:rPr>
        <w:t>La nature de la plainte (ce que déclare le plaignant ou la plaignante en usant de ses propres termes, sans que ce soit en réponse à des questions) ;</w:t>
      </w:r>
    </w:p>
    <w:p w14:paraId="357B9E8E" w14:textId="77777777" w:rsidR="00603227" w:rsidRPr="005A47FD" w:rsidRDefault="00603227" w:rsidP="00CF49F9">
      <w:pPr>
        <w:numPr>
          <w:ilvl w:val="0"/>
          <w:numId w:val="43"/>
        </w:numPr>
        <w:autoSpaceDE w:val="0"/>
        <w:autoSpaceDN w:val="0"/>
        <w:adjustRightInd w:val="0"/>
        <w:spacing w:before="0" w:after="0"/>
        <w:ind w:left="851"/>
        <w:rPr>
          <w:rFonts w:ascii="Arial Narrow" w:hAnsi="Arial Narrow"/>
        </w:rPr>
      </w:pPr>
      <w:r w:rsidRPr="005A47FD">
        <w:rPr>
          <w:rFonts w:ascii="Arial Narrow" w:hAnsi="Arial Narrow"/>
        </w:rPr>
        <w:t>La zone et la date de l’incident ;</w:t>
      </w:r>
    </w:p>
    <w:p w14:paraId="627E7058" w14:textId="77777777" w:rsidR="00603227" w:rsidRPr="005A47FD" w:rsidRDefault="00603227" w:rsidP="00CF49F9">
      <w:pPr>
        <w:numPr>
          <w:ilvl w:val="0"/>
          <w:numId w:val="43"/>
        </w:numPr>
        <w:autoSpaceDE w:val="0"/>
        <w:autoSpaceDN w:val="0"/>
        <w:adjustRightInd w:val="0"/>
        <w:spacing w:before="0" w:after="0"/>
        <w:ind w:left="851"/>
        <w:rPr>
          <w:rFonts w:ascii="Arial Narrow" w:hAnsi="Arial Narrow"/>
        </w:rPr>
      </w:pPr>
      <w:r w:rsidRPr="005A47FD">
        <w:rPr>
          <w:rFonts w:ascii="Arial Narrow" w:hAnsi="Arial Narrow"/>
        </w:rPr>
        <w:t xml:space="preserve">Si, à sa connaissance, l’auteur est associé au projet ; et </w:t>
      </w:r>
    </w:p>
    <w:p w14:paraId="27A8DA1B" w14:textId="77777777" w:rsidR="00603227" w:rsidRPr="005A47FD" w:rsidRDefault="00603227" w:rsidP="00CF49F9">
      <w:pPr>
        <w:numPr>
          <w:ilvl w:val="0"/>
          <w:numId w:val="43"/>
        </w:numPr>
        <w:autoSpaceDE w:val="0"/>
        <w:autoSpaceDN w:val="0"/>
        <w:adjustRightInd w:val="0"/>
        <w:spacing w:before="0" w:after="0"/>
        <w:ind w:left="851"/>
        <w:rPr>
          <w:rFonts w:ascii="Arial Narrow" w:hAnsi="Arial Narrow"/>
        </w:rPr>
      </w:pPr>
      <w:r w:rsidRPr="005A47FD">
        <w:rPr>
          <w:rFonts w:ascii="Arial Narrow" w:hAnsi="Arial Narrow"/>
        </w:rPr>
        <w:t xml:space="preserve">Si possible, l’âge et le sexe du/de la survivant(e). </w:t>
      </w:r>
    </w:p>
    <w:p w14:paraId="13C3F422" w14:textId="77777777" w:rsidR="00603227" w:rsidRPr="005A47FD" w:rsidRDefault="00603227" w:rsidP="00CF49F9">
      <w:pPr>
        <w:spacing w:line="22" w:lineRule="atLeast"/>
        <w:ind w:left="425"/>
        <w:rPr>
          <w:rFonts w:ascii="Arial Narrow" w:hAnsi="Arial Narrow"/>
        </w:rPr>
      </w:pPr>
      <w:r w:rsidRPr="005A47FD">
        <w:rPr>
          <w:rFonts w:ascii="Arial Narrow" w:hAnsi="Arial Narrow"/>
          <w:color w:val="000000"/>
        </w:rPr>
        <w:t>Toute autre donnée sensible, y compris l’identité du/de la survivant(e) ou de l’auteur présumé, ne sera pas divulguée afin de respecter la confidentialité. Il est aussi important de noter que le prestataire de service n’</w:t>
      </w:r>
      <w:r w:rsidRPr="005A47FD">
        <w:rPr>
          <w:rFonts w:ascii="Arial Narrow" w:hAnsi="Arial Narrow"/>
          <w:lang w:eastAsia="en-GB"/>
        </w:rPr>
        <w:t xml:space="preserve">est pas appelé à </w:t>
      </w:r>
      <w:r w:rsidRPr="005A47FD">
        <w:rPr>
          <w:rFonts w:ascii="Arial Narrow" w:hAnsi="Arial Narrow"/>
        </w:rPr>
        <w:t>déterminer</w:t>
      </w:r>
      <w:r w:rsidRPr="005A47FD">
        <w:rPr>
          <w:rFonts w:ascii="Arial Narrow" w:hAnsi="Arial Narrow"/>
          <w:lang w:eastAsia="en-GB"/>
        </w:rPr>
        <w:t xml:space="preserve"> si une plainte est vraie ou s’il existe suffisamment d’information pour une vérification. </w:t>
      </w:r>
      <w:r w:rsidRPr="005A47FD">
        <w:rPr>
          <w:rFonts w:ascii="Arial Narrow" w:hAnsi="Arial Narrow"/>
          <w:color w:val="000000"/>
        </w:rPr>
        <w:t>Le prestataire de services devrait seulement documenter et signaler la plainte d’EAS/HS au MGP</w:t>
      </w:r>
      <w:r w:rsidRPr="005A47FD">
        <w:rPr>
          <w:rFonts w:ascii="Arial Narrow" w:hAnsi="Arial Narrow"/>
        </w:rPr>
        <w:t>, avec le consentement éclairé du/de la survivant(e), de manière confidentielle et en toute sécurité, dans les 24 heures de l’admission.</w:t>
      </w:r>
    </w:p>
    <w:p w14:paraId="5F798A47" w14:textId="77777777" w:rsidR="00603227" w:rsidRPr="005A47FD" w:rsidRDefault="00603227" w:rsidP="00CF49F9">
      <w:pPr>
        <w:spacing w:line="22" w:lineRule="atLeast"/>
        <w:ind w:left="425"/>
        <w:rPr>
          <w:rFonts w:ascii="Arial Narrow" w:hAnsi="Arial Narrow"/>
        </w:rPr>
      </w:pPr>
      <w:r w:rsidRPr="005A47FD">
        <w:rPr>
          <w:rFonts w:ascii="Arial Narrow" w:hAnsi="Arial Narrow"/>
        </w:rPr>
        <w:t xml:space="preserve">Le prestataire de services disposera aussi de son propre processus de prise en charge, qui sera utilisé pour recueillir les données détaillées nécessaires à l’appui à apporter au/à la plaignant(e) et faciliter la résolution du cas – c’est-à-dire il n’est pas la responsabilité du MGP de récolter ces détails. Le prestataire devra conclure un protocole d’échange d’informations avec la structure responsable du MGP pour classer le dossier. Ces informations ne </w:t>
      </w:r>
      <w:r w:rsidRPr="0062777C">
        <w:rPr>
          <w:rFonts w:ascii="Arial Narrow" w:hAnsi="Arial Narrow"/>
          <w:color w:val="000000"/>
        </w:rPr>
        <w:t>doivent</w:t>
      </w:r>
      <w:r w:rsidRPr="005A47FD">
        <w:rPr>
          <w:rFonts w:ascii="Arial Narrow" w:hAnsi="Arial Narrow"/>
        </w:rPr>
        <w:t xml:space="preserve"> pas aller au-delà de la résolution de l’incident, la date à laquelle l’incident a été résolu, et le classement du dossier. Les prestataires de services ne peuvent fournir des informations sur un cas qu’avec le consentement du/de la survivant(e). Si la personne en question consent au partage des informations relatives à son dossier, le prestataire de services peut communiquer de telles informations quand et si cela ne présente aucun danger, ce qui signifie que le partage d’informations ne doit pas exposer le/la survivant(e) ou le prestataire de services à encore plus de violence. </w:t>
      </w:r>
    </w:p>
    <w:p w14:paraId="54BA9C09" w14:textId="77777777" w:rsidR="00603227" w:rsidRPr="005A47FD" w:rsidRDefault="00603227" w:rsidP="00CF49F9">
      <w:pPr>
        <w:spacing w:line="22" w:lineRule="atLeast"/>
        <w:ind w:left="425"/>
        <w:rPr>
          <w:lang w:val="fr-CD"/>
        </w:rPr>
      </w:pPr>
      <w:r w:rsidRPr="005A47FD">
        <w:rPr>
          <w:rFonts w:ascii="Arial Narrow" w:hAnsi="Arial Narrow"/>
          <w:lang w:val="fr-CD" w:eastAsia="en-GB"/>
        </w:rPr>
        <w:t>Si le/la survivant(e) choisit de ne pas saisir le MGP, il est important que le prestataire de service demande si le/la survivant(e) donne son consentement de partager certaines données de base (le code de cas, le type de cas, la zone et la date de l’incident, le lien de l’auteur présumé au projet, et l’âge et le sexe du/de la survivant(e)), lorsque les données des incidents sont partagées avec le MGP. Dans ce cas-là, l’incident est enregistré dans la base de données pour le prestataire de services et aidera le projet à contrôler le nombre de plaintes qui refusent de saisir le MGP et aussi à signaler les barrières qui empêchent les plaignant(e)s d’accéder au système librement et en toute sécurité. Finalement, le/la survivant(e) a le droit de demander une aide même s’il/elle ne veut pas rapporter l’incident auprès du MGP.</w:t>
      </w:r>
    </w:p>
    <w:p w14:paraId="1600E1BC" w14:textId="288FA82D" w:rsidR="006446FF" w:rsidRPr="00A57343" w:rsidRDefault="00F155AF" w:rsidP="00B04216">
      <w:pPr>
        <w:ind w:left="426"/>
      </w:pPr>
      <w:r w:rsidRPr="00961F00">
        <w:rPr>
          <w:rFonts w:ascii="Arial Narrow" w:hAnsi="Arial Narrow" w:cs="Arial"/>
          <w:b/>
          <w:szCs w:val="24"/>
          <w:lang w:val="fr"/>
        </w:rPr>
        <w:t>7.</w:t>
      </w:r>
      <w:r>
        <w:rPr>
          <w:rFonts w:ascii="Arial Narrow" w:hAnsi="Arial Narrow" w:cs="Arial"/>
          <w:b/>
          <w:szCs w:val="24"/>
          <w:lang w:val="fr"/>
        </w:rPr>
        <w:t>2</w:t>
      </w:r>
      <w:r w:rsidRPr="00961F00">
        <w:rPr>
          <w:rFonts w:ascii="Arial Narrow" w:hAnsi="Arial Narrow" w:cs="Arial"/>
          <w:b/>
          <w:szCs w:val="24"/>
          <w:lang w:val="fr"/>
        </w:rPr>
        <w:t xml:space="preserve">. Phase 1 : </w:t>
      </w:r>
      <w:r w:rsidR="006446FF" w:rsidRPr="006742DD">
        <w:rPr>
          <w:rFonts w:ascii="Arial Narrow" w:hAnsi="Arial Narrow" w:cs="Arial"/>
          <w:b/>
          <w:szCs w:val="24"/>
          <w:lang w:val="fr"/>
        </w:rPr>
        <w:t>Accus</w:t>
      </w:r>
      <w:r w:rsidR="00D41CCB" w:rsidRPr="006742DD">
        <w:rPr>
          <w:rFonts w:ascii="Arial Narrow" w:hAnsi="Arial Narrow" w:cs="Arial"/>
          <w:b/>
          <w:szCs w:val="24"/>
          <w:lang w:val="fr"/>
        </w:rPr>
        <w:t>é</w:t>
      </w:r>
      <w:r w:rsidR="006446FF" w:rsidRPr="006742DD">
        <w:rPr>
          <w:rFonts w:ascii="Arial Narrow" w:hAnsi="Arial Narrow" w:cs="Arial"/>
          <w:b/>
          <w:szCs w:val="24"/>
          <w:lang w:val="fr"/>
        </w:rPr>
        <w:t xml:space="preserve"> de réception</w:t>
      </w:r>
      <w:r w:rsidR="006446FF" w:rsidRPr="00A57343">
        <w:t xml:space="preserve"> </w:t>
      </w:r>
    </w:p>
    <w:p w14:paraId="3AE0A251" w14:textId="77777777" w:rsidR="00F6241D" w:rsidRPr="00CF49F9" w:rsidRDefault="00D41CCB" w:rsidP="00CF49F9">
      <w:pPr>
        <w:spacing w:line="22" w:lineRule="atLeast"/>
        <w:ind w:left="425"/>
        <w:rPr>
          <w:rFonts w:ascii="Arial Narrow" w:hAnsi="Arial Narrow"/>
          <w:lang w:val="fr-CD" w:eastAsia="en-GB"/>
        </w:rPr>
      </w:pPr>
      <w:r w:rsidRPr="00A57343">
        <w:rPr>
          <w:rFonts w:ascii="Arial Narrow" w:hAnsi="Arial Narrow" w:cs="Arial"/>
          <w:szCs w:val="24"/>
          <w:lang w:val="fr"/>
        </w:rPr>
        <w:t>Selon le cas, l</w:t>
      </w:r>
      <w:r w:rsidR="00F6241D" w:rsidRPr="00A57343">
        <w:rPr>
          <w:rFonts w:ascii="Arial Narrow" w:hAnsi="Arial Narrow" w:cs="Arial"/>
          <w:szCs w:val="24"/>
          <w:lang w:val="fr"/>
        </w:rPr>
        <w:t xml:space="preserve">a cellule ou le Comité de gestion des plaintes ad hoc adressera une lettre d’accusé de réception au plaignant, dans </w:t>
      </w:r>
      <w:r w:rsidR="00F6241D" w:rsidRPr="00CF49F9">
        <w:rPr>
          <w:rFonts w:ascii="Arial Narrow" w:hAnsi="Arial Narrow"/>
          <w:lang w:val="fr-CD" w:eastAsia="en-GB"/>
        </w:rPr>
        <w:t xml:space="preserve">un délai maximal d’une semaine, laquelle renseignera au plaignant les étapes à venir, </w:t>
      </w:r>
      <w:r w:rsidR="00F6241D" w:rsidRPr="0062777C">
        <w:rPr>
          <w:rFonts w:ascii="Arial Narrow" w:hAnsi="Arial Narrow"/>
          <w:lang w:val="fr-CD" w:eastAsia="en-GB"/>
        </w:rPr>
        <w:t>et</w:t>
      </w:r>
      <w:r w:rsidR="00F6241D" w:rsidRPr="00CF49F9">
        <w:rPr>
          <w:rFonts w:ascii="Arial Narrow" w:hAnsi="Arial Narrow"/>
          <w:lang w:val="fr-CD" w:eastAsia="en-GB"/>
        </w:rPr>
        <w:t xml:space="preserve"> sollicitera le cas échéant des éclaircissements ou des informations complémentaires. </w:t>
      </w:r>
    </w:p>
    <w:p w14:paraId="56BFE008" w14:textId="77777777" w:rsidR="00F6241D" w:rsidRPr="00CF49F9" w:rsidRDefault="00F6241D" w:rsidP="00CF49F9">
      <w:pPr>
        <w:spacing w:line="22" w:lineRule="atLeast"/>
        <w:ind w:left="425"/>
        <w:rPr>
          <w:rFonts w:ascii="Arial Narrow" w:hAnsi="Arial Narrow"/>
          <w:lang w:val="fr-CD" w:eastAsia="en-GB"/>
        </w:rPr>
      </w:pPr>
      <w:r w:rsidRPr="00CF49F9">
        <w:rPr>
          <w:rFonts w:ascii="Arial Narrow" w:hAnsi="Arial Narrow"/>
          <w:lang w:val="fr-CD" w:eastAsia="en-GB"/>
        </w:rPr>
        <w:t>L’accusé de réception sera systématisé uniquement dans le cas de réclamations écrites, où un numéro de dossier est donné avec une décharge. Les réclamations exprimées lors d’une réunion seront prises en compte et rapportées dans le PV de la réunion.</w:t>
      </w:r>
    </w:p>
    <w:p w14:paraId="1A026E3F" w14:textId="77777777" w:rsidR="00F6241D" w:rsidRPr="00CF49F9" w:rsidRDefault="00F6241D" w:rsidP="00CF49F9">
      <w:pPr>
        <w:spacing w:line="22" w:lineRule="atLeast"/>
        <w:ind w:left="425"/>
        <w:rPr>
          <w:rFonts w:ascii="Arial Narrow" w:hAnsi="Arial Narrow"/>
          <w:lang w:val="fr-CD" w:eastAsia="en-GB"/>
        </w:rPr>
      </w:pPr>
      <w:r w:rsidRPr="00CF49F9">
        <w:rPr>
          <w:rFonts w:ascii="Arial Narrow" w:hAnsi="Arial Narrow"/>
          <w:lang w:val="fr-CD" w:eastAsia="en-GB"/>
        </w:rPr>
        <w:t>En ce qui concerne les cas de VBG, seulement le prestataire de services saura l’identité du plaignant/de la plaignante et sera l’entité responsable du transfert de l’accusé de réception à la personne en question. Il est conseillé au MGP d’envoyer un accusé de réception au/à la plaignant(e) dans un délai maximum de cinq (5) jours afin de rassurer la personne en question que la plainte a été réceptionnée et de lui informer de la suite du processus.</w:t>
      </w:r>
    </w:p>
    <w:p w14:paraId="6A4C2A78" w14:textId="77777777" w:rsidR="00766585" w:rsidRPr="00FF65DC" w:rsidRDefault="00766585" w:rsidP="00CF49F9">
      <w:pPr>
        <w:spacing w:line="22" w:lineRule="atLeast"/>
        <w:ind w:left="425"/>
        <w:rPr>
          <w:rFonts w:ascii="Arial Narrow" w:hAnsi="Arial Narrow" w:cs="Arial"/>
          <w:szCs w:val="24"/>
          <w:lang w:val="fr"/>
        </w:rPr>
      </w:pPr>
      <w:r w:rsidRPr="00CF49F9">
        <w:rPr>
          <w:rFonts w:ascii="Arial Narrow" w:hAnsi="Arial Narrow"/>
          <w:lang w:val="fr-CD" w:eastAsia="en-GB"/>
        </w:rPr>
        <w:t>En ce qui concerne les cas de VBG/EAS/HS,</w:t>
      </w:r>
      <w:r w:rsidRPr="00A57343">
        <w:rPr>
          <w:rFonts w:ascii="Arial Narrow" w:hAnsi="Arial Narrow" w:cs="Arial"/>
          <w:szCs w:val="24"/>
          <w:lang w:val="fr"/>
        </w:rPr>
        <w:t xml:space="preserve"> seulement le prestataire de services saura l’identité du plaignant/de la plaignante et sera l’entité responsable du transfert de l’accusé de réception à la personne en question. Il est conseillé au MGP d’envoyer un accusé de réception au/à la plaignant(e) dans un délai maximum de cinq (5) jours afin de rassurer la personne en question que la plainte a été réceptionnée et de lui informer de la suite du processus.</w:t>
      </w:r>
    </w:p>
    <w:p w14:paraId="070637A8" w14:textId="77777777" w:rsidR="006446FF" w:rsidRPr="006742DD" w:rsidRDefault="00F155AF" w:rsidP="00B04216">
      <w:pPr>
        <w:ind w:left="426"/>
        <w:rPr>
          <w:lang w:val="fr"/>
        </w:rPr>
      </w:pPr>
      <w:r>
        <w:rPr>
          <w:rFonts w:ascii="Arial Narrow" w:hAnsi="Arial Narrow" w:cs="Arial"/>
          <w:b/>
          <w:szCs w:val="24"/>
          <w:lang w:val="fr"/>
        </w:rPr>
        <w:t xml:space="preserve">7.3. </w:t>
      </w:r>
      <w:r w:rsidR="00513EC4" w:rsidRPr="006742DD">
        <w:rPr>
          <w:rFonts w:ascii="Arial Narrow" w:hAnsi="Arial Narrow" w:cs="Arial"/>
          <w:b/>
          <w:szCs w:val="24"/>
          <w:lang w:val="fr"/>
        </w:rPr>
        <w:t xml:space="preserve">Phase 3 : </w:t>
      </w:r>
      <w:r w:rsidR="00A41096" w:rsidRPr="006742DD">
        <w:rPr>
          <w:rFonts w:ascii="Arial Narrow" w:hAnsi="Arial Narrow" w:cs="Arial"/>
          <w:b/>
          <w:szCs w:val="24"/>
          <w:lang w:val="fr"/>
        </w:rPr>
        <w:t>T</w:t>
      </w:r>
      <w:r w:rsidR="00513EC4" w:rsidRPr="006742DD">
        <w:rPr>
          <w:rFonts w:ascii="Arial Narrow" w:hAnsi="Arial Narrow" w:cs="Arial"/>
          <w:b/>
          <w:szCs w:val="24"/>
          <w:lang w:val="fr"/>
        </w:rPr>
        <w:t>ri et traitement de la plainte</w:t>
      </w:r>
    </w:p>
    <w:p w14:paraId="1491D764" w14:textId="77777777" w:rsidR="00F6241D" w:rsidRPr="00E528FB" w:rsidRDefault="002F6C36" w:rsidP="00E528FB">
      <w:pPr>
        <w:pStyle w:val="Textebrut"/>
        <w:spacing w:before="120" w:after="120" w:line="22" w:lineRule="atLeast"/>
        <w:ind w:left="426"/>
        <w:jc w:val="both"/>
        <w:rPr>
          <w:rFonts w:ascii="Arial Narrow" w:hAnsi="Arial Narrow" w:cs="Arial"/>
          <w:sz w:val="24"/>
          <w:szCs w:val="24"/>
        </w:rPr>
      </w:pPr>
      <w:r w:rsidRPr="00E528FB">
        <w:rPr>
          <w:rFonts w:ascii="Arial Narrow" w:hAnsi="Arial Narrow" w:cs="Arial"/>
          <w:sz w:val="24"/>
          <w:szCs w:val="24"/>
        </w:rPr>
        <w:t xml:space="preserve">A </w:t>
      </w:r>
      <w:r w:rsidRPr="00E528FB">
        <w:rPr>
          <w:rFonts w:ascii="Arial Narrow" w:hAnsi="Arial Narrow" w:cs="Arial"/>
          <w:sz w:val="24"/>
          <w:szCs w:val="24"/>
          <w:lang w:val="fr"/>
        </w:rPr>
        <w:t>cette</w:t>
      </w:r>
      <w:r w:rsidRPr="00E528FB">
        <w:rPr>
          <w:rFonts w:ascii="Arial Narrow" w:hAnsi="Arial Narrow" w:cs="Arial"/>
          <w:sz w:val="24"/>
          <w:szCs w:val="24"/>
        </w:rPr>
        <w:t xml:space="preserve"> étape, le traitement de la plainte se fera en deux étapes :</w:t>
      </w:r>
    </w:p>
    <w:p w14:paraId="3A00C303" w14:textId="77777777" w:rsidR="00F6241D" w:rsidRPr="008B1E8E" w:rsidRDefault="00F6241D" w:rsidP="00FF65DC">
      <w:pPr>
        <w:pStyle w:val="Textebrut"/>
        <w:numPr>
          <w:ilvl w:val="0"/>
          <w:numId w:val="18"/>
        </w:numPr>
        <w:tabs>
          <w:tab w:val="left" w:pos="1134"/>
        </w:tabs>
        <w:spacing w:before="120" w:after="120" w:line="22" w:lineRule="atLeast"/>
        <w:ind w:left="1134" w:hanging="567"/>
        <w:jc w:val="both"/>
        <w:rPr>
          <w:rFonts w:ascii="Arial Narrow" w:hAnsi="Arial Narrow" w:cs="Arial"/>
          <w:sz w:val="24"/>
          <w:szCs w:val="24"/>
        </w:rPr>
      </w:pPr>
      <w:r w:rsidRPr="008B1E8E">
        <w:rPr>
          <w:rFonts w:ascii="Arial Narrow" w:hAnsi="Arial Narrow" w:cs="Arial"/>
          <w:sz w:val="24"/>
          <w:szCs w:val="24"/>
        </w:rPr>
        <w:t>Traitement des plaintes éligibles :</w:t>
      </w:r>
    </w:p>
    <w:p w14:paraId="4A461FF5" w14:textId="77777777" w:rsidR="00F6241D" w:rsidRPr="008B1E8E" w:rsidRDefault="00F6241D" w:rsidP="00FF65DC">
      <w:pPr>
        <w:pStyle w:val="Textebrut"/>
        <w:numPr>
          <w:ilvl w:val="0"/>
          <w:numId w:val="17"/>
        </w:numPr>
        <w:tabs>
          <w:tab w:val="left" w:pos="1560"/>
        </w:tabs>
        <w:spacing w:before="120" w:after="120" w:line="22" w:lineRule="atLeast"/>
        <w:ind w:left="1560" w:hanging="425"/>
        <w:jc w:val="both"/>
        <w:rPr>
          <w:rFonts w:ascii="Arial Narrow" w:hAnsi="Arial Narrow" w:cs="Arial"/>
          <w:sz w:val="24"/>
          <w:szCs w:val="24"/>
        </w:rPr>
      </w:pPr>
      <w:r w:rsidRPr="008B1E8E">
        <w:rPr>
          <w:rFonts w:ascii="Arial Narrow" w:hAnsi="Arial Narrow" w:cs="Arial"/>
          <w:sz w:val="24"/>
          <w:szCs w:val="24"/>
        </w:rPr>
        <w:t xml:space="preserve">éligibilité de la plainte au mécanisme : cette étape s’assurera que la plainte est pertinente par rapport aux activités ou aux engagements du Projet et recherchera le lien entre les faits incriminés et les activités ou les engagements du Projet.  </w:t>
      </w:r>
    </w:p>
    <w:p w14:paraId="7F44D9FC" w14:textId="77777777" w:rsidR="00F6241D" w:rsidRPr="008B1E8E" w:rsidRDefault="00F6241D" w:rsidP="00FF65DC">
      <w:pPr>
        <w:pStyle w:val="Textebrut"/>
        <w:numPr>
          <w:ilvl w:val="0"/>
          <w:numId w:val="17"/>
        </w:numPr>
        <w:tabs>
          <w:tab w:val="left" w:pos="1560"/>
        </w:tabs>
        <w:spacing w:before="120" w:after="120" w:line="22" w:lineRule="atLeast"/>
        <w:ind w:left="1560" w:hanging="425"/>
        <w:jc w:val="both"/>
        <w:rPr>
          <w:rFonts w:ascii="Arial Narrow" w:hAnsi="Arial Narrow" w:cs="Arial"/>
          <w:sz w:val="24"/>
          <w:szCs w:val="24"/>
        </w:rPr>
      </w:pPr>
      <w:r w:rsidRPr="008B1E8E">
        <w:rPr>
          <w:rFonts w:ascii="Arial Narrow" w:hAnsi="Arial Narrow" w:cs="Arial"/>
          <w:sz w:val="24"/>
          <w:szCs w:val="24"/>
        </w:rPr>
        <w:t xml:space="preserve">traitement de la plainte reconnue éligible : cette étape s’assure que la plainte doit être traitée dans le cadre du MGP. </w:t>
      </w:r>
    </w:p>
    <w:p w14:paraId="0F6B8C8A" w14:textId="77777777" w:rsidR="00F6241D" w:rsidRPr="008B1E8E" w:rsidRDefault="00F6241D" w:rsidP="00FF65DC">
      <w:pPr>
        <w:pStyle w:val="Textebrut"/>
        <w:numPr>
          <w:ilvl w:val="0"/>
          <w:numId w:val="18"/>
        </w:numPr>
        <w:tabs>
          <w:tab w:val="left" w:pos="1134"/>
        </w:tabs>
        <w:spacing w:before="120" w:after="120" w:line="22" w:lineRule="atLeast"/>
        <w:ind w:left="1134" w:hanging="567"/>
        <w:jc w:val="both"/>
        <w:rPr>
          <w:rFonts w:ascii="Arial Narrow" w:hAnsi="Arial Narrow" w:cs="Arial"/>
          <w:sz w:val="24"/>
          <w:szCs w:val="24"/>
        </w:rPr>
      </w:pPr>
      <w:r w:rsidRPr="008B1E8E">
        <w:rPr>
          <w:rFonts w:ascii="Arial Narrow" w:hAnsi="Arial Narrow" w:cs="Arial"/>
          <w:sz w:val="24"/>
          <w:szCs w:val="24"/>
        </w:rPr>
        <w:t>Traitement des plaintes non-éligibles :</w:t>
      </w:r>
    </w:p>
    <w:p w14:paraId="2BFB4481" w14:textId="77777777" w:rsidR="00F6241D" w:rsidRPr="008B1E8E" w:rsidRDefault="00F6241D" w:rsidP="008B1E8E">
      <w:pPr>
        <w:pStyle w:val="Textebrut"/>
        <w:spacing w:before="120" w:after="120" w:line="22" w:lineRule="atLeast"/>
        <w:ind w:left="1134"/>
        <w:jc w:val="both"/>
        <w:rPr>
          <w:rFonts w:ascii="Arial Narrow" w:hAnsi="Arial Narrow" w:cs="Arial"/>
          <w:sz w:val="24"/>
          <w:szCs w:val="24"/>
        </w:rPr>
      </w:pPr>
      <w:r w:rsidRPr="008B1E8E">
        <w:rPr>
          <w:rFonts w:ascii="Arial Narrow" w:hAnsi="Arial Narrow" w:cs="Arial"/>
          <w:sz w:val="24"/>
          <w:szCs w:val="24"/>
        </w:rPr>
        <w:t xml:space="preserve">Toute plainte n’ayant pas un lien direct </w:t>
      </w:r>
      <w:r w:rsidR="003F4726">
        <w:rPr>
          <w:rFonts w:ascii="Arial Narrow" w:hAnsi="Arial Narrow" w:cs="Arial"/>
          <w:sz w:val="24"/>
          <w:szCs w:val="24"/>
        </w:rPr>
        <w:t>avec</w:t>
      </w:r>
      <w:r w:rsidR="003F4726" w:rsidRPr="008B1E8E">
        <w:rPr>
          <w:rFonts w:ascii="Arial Narrow" w:hAnsi="Arial Narrow" w:cs="Arial"/>
          <w:sz w:val="24"/>
          <w:szCs w:val="24"/>
        </w:rPr>
        <w:t xml:space="preserve"> </w:t>
      </w:r>
      <w:r w:rsidRPr="008B1E8E">
        <w:rPr>
          <w:rFonts w:ascii="Arial Narrow" w:hAnsi="Arial Narrow" w:cs="Arial"/>
          <w:sz w:val="24"/>
          <w:szCs w:val="24"/>
        </w:rPr>
        <w:t>les faits incriminés et les activités ou les engagements du Projet sera actée dans un procès-verbal établi par le Comité de gestion des plaintes, qui recommandera son transfert à des instances tierces (police, justice,…).</w:t>
      </w:r>
    </w:p>
    <w:p w14:paraId="617FCF72" w14:textId="77777777" w:rsidR="00F6241D" w:rsidRPr="008B1E8E" w:rsidRDefault="00F6241D"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Toutes les procédures de traitement des plaintes seront conduites dans le plus grand respect des plaignants, et ce, par toutes les parties et dans la plus stricte confidentialité.  </w:t>
      </w:r>
    </w:p>
    <w:p w14:paraId="7F46264C" w14:textId="77777777" w:rsidR="00F6241D" w:rsidRPr="008B1E8E" w:rsidRDefault="00F6241D"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 processus de traitement des plaintes sera transparent dans les opérations de dénouement des réclamations. Il sera mis en œuvre de façon à répondre efficacement et en temps voulu aux préoccupations formulées par les plaignants.</w:t>
      </w:r>
    </w:p>
    <w:p w14:paraId="4138224D" w14:textId="77777777" w:rsidR="00F6241D" w:rsidRPr="008B1E8E" w:rsidRDefault="00F6241D"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En ce qui concerne les plainte</w:t>
      </w:r>
      <w:r w:rsidR="006527E5" w:rsidRPr="008B1E8E">
        <w:rPr>
          <w:rFonts w:ascii="Arial Narrow" w:hAnsi="Arial Narrow" w:cs="Arial"/>
          <w:sz w:val="24"/>
          <w:szCs w:val="24"/>
        </w:rPr>
        <w:t>s</w:t>
      </w:r>
      <w:r w:rsidRPr="008B1E8E">
        <w:rPr>
          <w:rFonts w:ascii="Arial Narrow" w:hAnsi="Arial Narrow" w:cs="Arial"/>
          <w:sz w:val="24"/>
          <w:szCs w:val="24"/>
        </w:rPr>
        <w:t xml:space="preserve"> lié</w:t>
      </w:r>
      <w:r w:rsidR="006527E5" w:rsidRPr="008B1E8E">
        <w:rPr>
          <w:rFonts w:ascii="Arial Narrow" w:hAnsi="Arial Narrow" w:cs="Arial"/>
          <w:sz w:val="24"/>
          <w:szCs w:val="24"/>
        </w:rPr>
        <w:t>e</w:t>
      </w:r>
      <w:r w:rsidRPr="008B1E8E">
        <w:rPr>
          <w:rFonts w:ascii="Arial Narrow" w:hAnsi="Arial Narrow" w:cs="Arial"/>
          <w:sz w:val="24"/>
          <w:szCs w:val="24"/>
        </w:rPr>
        <w:t xml:space="preserve">s </w:t>
      </w:r>
      <w:r w:rsidR="006527E5" w:rsidRPr="008B1E8E">
        <w:rPr>
          <w:rFonts w:ascii="Arial Narrow" w:hAnsi="Arial Narrow" w:cs="Arial"/>
          <w:sz w:val="24"/>
          <w:szCs w:val="24"/>
        </w:rPr>
        <w:t>aux</w:t>
      </w:r>
      <w:r w:rsidRPr="008B1E8E">
        <w:rPr>
          <w:rFonts w:ascii="Arial Narrow" w:hAnsi="Arial Narrow" w:cs="Arial"/>
          <w:sz w:val="24"/>
          <w:szCs w:val="24"/>
        </w:rPr>
        <w:t xml:space="preserve"> VBG la prise en charge de tout(e) plaignant(e) auprès du MGP sera assurée indépendamment de si un lien de l’auteur présumé au projet a été établi ou pas. </w:t>
      </w:r>
    </w:p>
    <w:p w14:paraId="2188C502" w14:textId="77777777" w:rsidR="00513EC4" w:rsidRPr="008B1E8E" w:rsidRDefault="00513EC4"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Les plaintes admissibles ou valables sont celles liées aux pr</w:t>
      </w:r>
      <w:r w:rsidR="006527E5" w:rsidRPr="008B1E8E">
        <w:rPr>
          <w:rFonts w:ascii="Arial Narrow" w:hAnsi="Arial Narrow" w:cs="Arial"/>
          <w:sz w:val="24"/>
          <w:szCs w:val="24"/>
        </w:rPr>
        <w:t>ojets déposé</w:t>
      </w:r>
      <w:r w:rsidRPr="008B1E8E">
        <w:rPr>
          <w:rFonts w:ascii="Arial Narrow" w:hAnsi="Arial Narrow" w:cs="Arial"/>
          <w:sz w:val="24"/>
          <w:szCs w:val="24"/>
        </w:rPr>
        <w:t>s par la ou les personnes concernées directement ou indirectement ou d</w:t>
      </w:r>
      <w:r w:rsidR="003F4726">
        <w:rPr>
          <w:rFonts w:ascii="Arial Narrow" w:hAnsi="Arial Narrow" w:cs="Arial"/>
          <w:sz w:val="24"/>
          <w:szCs w:val="24"/>
        </w:rPr>
        <w:t>û</w:t>
      </w:r>
      <w:r w:rsidRPr="008B1E8E">
        <w:rPr>
          <w:rFonts w:ascii="Arial Narrow" w:hAnsi="Arial Narrow" w:cs="Arial"/>
          <w:sz w:val="24"/>
          <w:szCs w:val="24"/>
        </w:rPr>
        <w:t>ment mandatées par celles-ci.</w:t>
      </w:r>
    </w:p>
    <w:p w14:paraId="16FA99D2" w14:textId="77777777" w:rsidR="001B4C76" w:rsidRPr="008B1E8E" w:rsidRDefault="001B4C7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w:t>
      </w:r>
      <w:r w:rsidR="00E16617">
        <w:rPr>
          <w:rFonts w:ascii="Arial Narrow" w:hAnsi="Arial Narrow" w:cs="Arial"/>
          <w:sz w:val="24"/>
          <w:szCs w:val="24"/>
        </w:rPr>
        <w:t>s</w:t>
      </w:r>
      <w:r w:rsidRPr="008B1E8E">
        <w:rPr>
          <w:rFonts w:ascii="Arial Narrow" w:hAnsi="Arial Narrow" w:cs="Arial"/>
          <w:sz w:val="24"/>
          <w:szCs w:val="24"/>
        </w:rPr>
        <w:t xml:space="preserve"> CLGP, CGP et le Projet détermineront si la plainte est, après analyse rapide, non admissible ou non valable, le cas échéant elle sera rejetée et le plaignant sera informé par écrit des raisons de cette décision. Si la plainte est jugé</w:t>
      </w:r>
      <w:r w:rsidR="006527E5" w:rsidRPr="008B1E8E">
        <w:rPr>
          <w:rFonts w:ascii="Arial Narrow" w:hAnsi="Arial Narrow" w:cs="Arial"/>
          <w:sz w:val="24"/>
          <w:szCs w:val="24"/>
        </w:rPr>
        <w:t>e</w:t>
      </w:r>
      <w:r w:rsidRPr="008B1E8E">
        <w:rPr>
          <w:rFonts w:ascii="Arial Narrow" w:hAnsi="Arial Narrow" w:cs="Arial"/>
          <w:sz w:val="24"/>
          <w:szCs w:val="24"/>
        </w:rPr>
        <w:t xml:space="preserve"> recevable et que l’information n’est pas suffisante, les CLGP, CGP et le Projet évalueront quels sont les autres membres du personnel (habituellement quelqu’un du domaine d’activité dont relève la plainte) qui sont mieux à même de gérer la plainte. </w:t>
      </w:r>
    </w:p>
    <w:p w14:paraId="349F3268" w14:textId="77777777" w:rsidR="0063369D" w:rsidRDefault="001B4C7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Les plaintes reçues seront transférées aux différent</w:t>
      </w:r>
      <w:r w:rsidR="00505F64" w:rsidRPr="008B1E8E">
        <w:rPr>
          <w:rFonts w:ascii="Arial Narrow" w:hAnsi="Arial Narrow" w:cs="Arial"/>
          <w:sz w:val="24"/>
          <w:szCs w:val="24"/>
        </w:rPr>
        <w:t xml:space="preserve">s volets par les spécialistes en sauvegardes environnementale et sociale du Projet pour donner une suite à toutes les plaintes. Le volet en question devra fournir une réponse écrite détaillée expliquant le processus qui a été déclenché pour résoudre le problème ou enquêter à son sujet. Les spécialistes en sauvegarde environnementale et sociale du Projet valideront et signeront les réponses formelles devant être transmis aux plaignants via les CLGP et CGP. Su une enquête a été demandée, la résolution complète de la plainte pourra demander plus de temps. </w:t>
      </w:r>
    </w:p>
    <w:p w14:paraId="26EBDAB1" w14:textId="443A1398" w:rsidR="00F210B2" w:rsidRDefault="00505F64"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Normalement, dès réception de la plainte, le plaignant devrait être informé par écrit, SMS, téléphone ou par </w:t>
      </w:r>
      <w:r w:rsidR="0063369D" w:rsidRPr="008B1E8E">
        <w:rPr>
          <w:rFonts w:ascii="Arial Narrow" w:hAnsi="Arial Narrow" w:cs="Arial"/>
          <w:sz w:val="24"/>
          <w:szCs w:val="24"/>
        </w:rPr>
        <w:t>courriel</w:t>
      </w:r>
      <w:r w:rsidRPr="008B1E8E">
        <w:rPr>
          <w:rFonts w:ascii="Arial Narrow" w:hAnsi="Arial Narrow" w:cs="Arial"/>
          <w:sz w:val="24"/>
          <w:szCs w:val="24"/>
        </w:rPr>
        <w:t xml:space="preserve"> dans les 5 jours ouvrables sur le statut de sa plainte soit qu’elle est rejetée, soit qu’elle est acceptée et qu’une solution est proposée ou soit qu’un processus d’enquête s’amorcera. Le plaignant recevra des mises à jour régulières sur l’évolution du processus à sa demande.</w:t>
      </w:r>
    </w:p>
    <w:p w14:paraId="41318421" w14:textId="2A339759" w:rsidR="00766585" w:rsidRPr="006742DD" w:rsidRDefault="00766585" w:rsidP="00766585">
      <w:pPr>
        <w:pStyle w:val="Textebrut"/>
        <w:spacing w:before="120" w:after="120" w:line="22" w:lineRule="atLeast"/>
        <w:ind w:left="426"/>
        <w:rPr>
          <w:rFonts w:ascii="Arial Narrow" w:hAnsi="Arial Narrow" w:cs="Arial"/>
          <w:bCs/>
          <w:i/>
          <w:sz w:val="24"/>
          <w:szCs w:val="24"/>
          <w:u w:val="single"/>
        </w:rPr>
      </w:pPr>
      <w:r w:rsidRPr="006742DD">
        <w:rPr>
          <w:rFonts w:ascii="Arial Narrow" w:hAnsi="Arial Narrow" w:cs="Arial"/>
          <w:bCs/>
          <w:i/>
          <w:sz w:val="24"/>
          <w:szCs w:val="24"/>
          <w:u w:val="single"/>
        </w:rPr>
        <w:t>Considérations spécifiques concernant les plaintes d’EAS/HS</w:t>
      </w:r>
    </w:p>
    <w:p w14:paraId="23A6B8F0" w14:textId="77777777" w:rsidR="00766585" w:rsidRPr="00FF65DC" w:rsidRDefault="00766585" w:rsidP="00766585">
      <w:pPr>
        <w:pStyle w:val="Textebrut"/>
        <w:spacing w:before="120" w:after="120" w:line="22" w:lineRule="atLeast"/>
        <w:ind w:left="426"/>
        <w:rPr>
          <w:rFonts w:ascii="Arial Narrow" w:hAnsi="Arial Narrow" w:cs="Arial"/>
          <w:sz w:val="24"/>
          <w:szCs w:val="24"/>
        </w:rPr>
      </w:pPr>
      <w:r w:rsidRPr="00FF65DC">
        <w:rPr>
          <w:rFonts w:ascii="Arial Narrow" w:hAnsi="Arial Narrow" w:cs="Arial"/>
          <w:sz w:val="24"/>
          <w:szCs w:val="24"/>
        </w:rPr>
        <w:t>Tout(e) survivant(e) qui signale un cas d</w:t>
      </w:r>
      <w:r>
        <w:rPr>
          <w:rFonts w:ascii="Arial Narrow" w:hAnsi="Arial Narrow" w:cs="Arial"/>
          <w:sz w:val="24"/>
          <w:szCs w:val="24"/>
        </w:rPr>
        <w:t>’</w:t>
      </w:r>
      <w:r w:rsidRPr="00FF65DC">
        <w:rPr>
          <w:rFonts w:ascii="Arial Narrow" w:hAnsi="Arial Narrow" w:cs="Arial"/>
          <w:sz w:val="24"/>
          <w:szCs w:val="24"/>
        </w:rPr>
        <w:t xml:space="preserve">EAS/HS </w:t>
      </w:r>
      <w:r w:rsidRPr="00766585">
        <w:rPr>
          <w:rFonts w:ascii="Arial Narrow" w:hAnsi="Arial Narrow" w:cs="Arial"/>
          <w:sz w:val="24"/>
          <w:szCs w:val="24"/>
        </w:rPr>
        <w:t>à</w:t>
      </w:r>
      <w:r w:rsidRPr="00FF65DC">
        <w:rPr>
          <w:rFonts w:ascii="Arial Narrow" w:hAnsi="Arial Narrow" w:cs="Arial"/>
          <w:sz w:val="24"/>
          <w:szCs w:val="24"/>
        </w:rPr>
        <w:t xml:space="preserve"> travers le MGP doit être prise en charge avec un référencement immédiat vers un prestataire de service, que l’auteur soit associé ou non au projet. Les raisons pour cette approche sont les suivantes :</w:t>
      </w:r>
    </w:p>
    <w:p w14:paraId="4E118596" w14:textId="77777777" w:rsidR="00766585" w:rsidRPr="00FF65DC" w:rsidRDefault="00766585" w:rsidP="00293ACD">
      <w:pPr>
        <w:pStyle w:val="Textebrut"/>
        <w:numPr>
          <w:ilvl w:val="0"/>
          <w:numId w:val="44"/>
        </w:numPr>
        <w:spacing w:before="120" w:after="120" w:line="22" w:lineRule="atLeast"/>
        <w:ind w:left="851"/>
        <w:jc w:val="both"/>
        <w:rPr>
          <w:rFonts w:ascii="Arial Narrow" w:hAnsi="Arial Narrow" w:cs="Arial"/>
          <w:sz w:val="24"/>
          <w:szCs w:val="24"/>
        </w:rPr>
      </w:pPr>
      <w:r w:rsidRPr="00FF65DC">
        <w:rPr>
          <w:rFonts w:ascii="Arial Narrow" w:hAnsi="Arial Narrow" w:cs="Arial"/>
          <w:sz w:val="24"/>
          <w:szCs w:val="24"/>
        </w:rPr>
        <w:t>Souvent, les renseignements concernant l’auteur peuvent ne pas être connus au moment où commence la prestation des services de soutien. Toutefois, une fois que celle-ci a commencé, le/la survivant(e) doit pouvoir continuer à recevoir des soins.</w:t>
      </w:r>
    </w:p>
    <w:p w14:paraId="113EA064" w14:textId="77777777" w:rsidR="00766585" w:rsidRPr="00FF65DC" w:rsidRDefault="00766585" w:rsidP="00293ACD">
      <w:pPr>
        <w:pStyle w:val="Textebrut"/>
        <w:numPr>
          <w:ilvl w:val="0"/>
          <w:numId w:val="44"/>
        </w:numPr>
        <w:spacing w:before="120" w:after="120" w:line="22" w:lineRule="atLeast"/>
        <w:ind w:left="851"/>
        <w:jc w:val="both"/>
        <w:rPr>
          <w:rFonts w:ascii="Arial Narrow" w:hAnsi="Arial Narrow" w:cs="Arial"/>
          <w:sz w:val="24"/>
          <w:szCs w:val="24"/>
        </w:rPr>
      </w:pPr>
      <w:r w:rsidRPr="00FF65DC">
        <w:rPr>
          <w:rFonts w:ascii="Arial Narrow" w:hAnsi="Arial Narrow" w:cs="Arial"/>
          <w:sz w:val="24"/>
          <w:szCs w:val="24"/>
        </w:rPr>
        <w:t>L’augmentation des activités de sensibilisation concernant les cas de VBG liées au projet dans les communautés riveraines du projet peut amener les survivant(e)s dans ces communautés à chercher des services dans le cadre du projet, que l’auteur soit lié au projet ou non. Si aucun(e) survivant(e) n’a exprimé des inquiétudes quant à la possibilité que les projets incitent à signaler les cas de VBG/EAS/HS, l’expérience a montré que ces cas sont généralement peu signalés à travers le monde. Un tiers des femmes subissent un incident d</w:t>
      </w:r>
      <w:r>
        <w:rPr>
          <w:rFonts w:ascii="Arial Narrow" w:hAnsi="Arial Narrow" w:cs="Arial"/>
          <w:sz w:val="24"/>
          <w:szCs w:val="24"/>
        </w:rPr>
        <w:t>’</w:t>
      </w:r>
      <w:r w:rsidRPr="00FF65DC">
        <w:rPr>
          <w:rFonts w:ascii="Arial Narrow" w:hAnsi="Arial Narrow" w:cs="Arial"/>
          <w:sz w:val="24"/>
          <w:szCs w:val="24"/>
        </w:rPr>
        <w:t xml:space="preserve">EAS/HS a l’échelle globale, mais seulement un pourcentage minime des femmes et des filles survivantes les </w:t>
      </w:r>
      <w:r w:rsidRPr="00766585">
        <w:rPr>
          <w:rFonts w:ascii="Arial Narrow" w:hAnsi="Arial Narrow" w:cs="Arial"/>
          <w:sz w:val="24"/>
          <w:szCs w:val="24"/>
        </w:rPr>
        <w:t>signale</w:t>
      </w:r>
      <w:r w:rsidRPr="00FF65DC">
        <w:rPr>
          <w:rFonts w:ascii="Arial Narrow" w:hAnsi="Arial Narrow" w:cs="Arial"/>
          <w:sz w:val="24"/>
          <w:szCs w:val="24"/>
        </w:rPr>
        <w:t xml:space="preserve"> à un canal d’appui officiel. </w:t>
      </w:r>
    </w:p>
    <w:p w14:paraId="2A9BC816" w14:textId="77777777" w:rsidR="00505F64" w:rsidRPr="006742DD" w:rsidRDefault="00F155AF" w:rsidP="00B04216">
      <w:pPr>
        <w:ind w:left="426"/>
        <w:rPr>
          <w:lang w:val="fr"/>
        </w:rPr>
      </w:pPr>
      <w:r>
        <w:rPr>
          <w:rFonts w:ascii="Arial Narrow" w:hAnsi="Arial Narrow" w:cs="Arial"/>
          <w:b/>
          <w:szCs w:val="24"/>
          <w:lang w:val="fr"/>
        </w:rPr>
        <w:t xml:space="preserve">7.4. </w:t>
      </w:r>
      <w:r w:rsidR="00505F64" w:rsidRPr="006742DD">
        <w:rPr>
          <w:rFonts w:ascii="Arial Narrow" w:hAnsi="Arial Narrow" w:cs="Arial"/>
          <w:b/>
          <w:szCs w:val="24"/>
          <w:lang w:val="fr"/>
        </w:rPr>
        <w:t>Phase 4 : Vérification et action</w:t>
      </w:r>
    </w:p>
    <w:p w14:paraId="3557D0D4" w14:textId="77777777" w:rsidR="00505F64" w:rsidRDefault="00505F64"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Durant cette étape, les CLGP &amp; CGP ou le Projet évalueront les informations disponibles pour résoudre le problème ou la plainte et i</w:t>
      </w:r>
      <w:r w:rsidR="00254A8B" w:rsidRPr="008B1E8E">
        <w:rPr>
          <w:rFonts w:ascii="Arial Narrow" w:hAnsi="Arial Narrow" w:cs="Arial"/>
          <w:sz w:val="24"/>
          <w:szCs w:val="24"/>
        </w:rPr>
        <w:t xml:space="preserve">dentifieront, le cas échéant, </w:t>
      </w:r>
      <w:r w:rsidRPr="008B1E8E">
        <w:rPr>
          <w:rFonts w:ascii="Arial Narrow" w:hAnsi="Arial Narrow" w:cs="Arial"/>
          <w:sz w:val="24"/>
          <w:szCs w:val="24"/>
        </w:rPr>
        <w:t xml:space="preserve">les acteurs impliqués dans la mise en œuvre des mesures correctives, ainsi que le délai de réactivité du projet pour la réalisation d’une descente sur terrain. </w:t>
      </w:r>
    </w:p>
    <w:p w14:paraId="04F330E2" w14:textId="77777777" w:rsidR="00036FE6" w:rsidRPr="00CE18A5" w:rsidRDefault="00036FE6" w:rsidP="00293ACD">
      <w:pPr>
        <w:pStyle w:val="Textebrut"/>
        <w:numPr>
          <w:ilvl w:val="0"/>
          <w:numId w:val="36"/>
        </w:numPr>
        <w:spacing w:before="120" w:after="120" w:line="22" w:lineRule="atLeast"/>
        <w:ind w:left="1134" w:hanging="437"/>
        <w:jc w:val="both"/>
        <w:rPr>
          <w:rFonts w:ascii="Arial Narrow" w:hAnsi="Arial Narrow" w:cs="Arial"/>
          <w:b/>
          <w:bCs/>
          <w:sz w:val="24"/>
          <w:szCs w:val="24"/>
        </w:rPr>
      </w:pPr>
      <w:r w:rsidRPr="00CE18A5">
        <w:rPr>
          <w:rFonts w:ascii="Arial Narrow" w:hAnsi="Arial Narrow" w:cs="Arial"/>
          <w:b/>
          <w:bCs/>
          <w:sz w:val="24"/>
          <w:szCs w:val="24"/>
        </w:rPr>
        <w:t xml:space="preserve">Classification </w:t>
      </w:r>
      <w:r w:rsidR="00471255">
        <w:rPr>
          <w:rFonts w:ascii="Arial Narrow" w:hAnsi="Arial Narrow" w:cs="Arial"/>
          <w:b/>
          <w:bCs/>
          <w:sz w:val="24"/>
          <w:szCs w:val="24"/>
        </w:rPr>
        <w:t>de niveau</w:t>
      </w:r>
      <w:r w:rsidR="00202D82">
        <w:rPr>
          <w:rFonts w:ascii="Arial Narrow" w:hAnsi="Arial Narrow" w:cs="Arial"/>
          <w:b/>
          <w:bCs/>
          <w:sz w:val="24"/>
          <w:szCs w:val="24"/>
        </w:rPr>
        <w:t>x</w:t>
      </w:r>
      <w:r w:rsidR="00471255">
        <w:rPr>
          <w:rFonts w:ascii="Arial Narrow" w:hAnsi="Arial Narrow" w:cs="Arial"/>
          <w:b/>
          <w:bCs/>
          <w:sz w:val="24"/>
          <w:szCs w:val="24"/>
        </w:rPr>
        <w:t xml:space="preserve"> </w:t>
      </w:r>
      <w:r w:rsidRPr="00CE18A5">
        <w:rPr>
          <w:rFonts w:ascii="Arial Narrow" w:hAnsi="Arial Narrow" w:cs="Arial"/>
          <w:b/>
          <w:bCs/>
          <w:sz w:val="24"/>
          <w:szCs w:val="24"/>
        </w:rPr>
        <w:t xml:space="preserve">des plaintes </w:t>
      </w:r>
    </w:p>
    <w:p w14:paraId="00A6F5BE" w14:textId="77777777" w:rsidR="00505F64" w:rsidRPr="008B1E8E" w:rsidRDefault="00254A8B"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Ils évalueront également la nature de la plainte et le type de résolution possible. Ainsi</w:t>
      </w:r>
      <w:r w:rsidR="00677081">
        <w:rPr>
          <w:rFonts w:ascii="Arial Narrow" w:hAnsi="Arial Narrow" w:cs="Arial"/>
          <w:sz w:val="24"/>
          <w:szCs w:val="24"/>
        </w:rPr>
        <w:t>,</w:t>
      </w:r>
      <w:r w:rsidRPr="008B1E8E">
        <w:rPr>
          <w:rFonts w:ascii="Arial Narrow" w:hAnsi="Arial Narrow" w:cs="Arial"/>
          <w:sz w:val="24"/>
          <w:szCs w:val="24"/>
        </w:rPr>
        <w:t xml:space="preserve"> la plainte sera classée en fonction de son importance soit : élevée, moyenne ou faible. La classification dépend du niveau d’incidence ou d’importance que la plainte peut avoir sur les activités du projet et/ou sur la réputation du Projet si elle n’est pas traitée de façon appropriée. Les critères de classifications des risques sont repris comme suit :</w:t>
      </w:r>
    </w:p>
    <w:p w14:paraId="202E30E0" w14:textId="77777777" w:rsidR="00254A8B" w:rsidRPr="008B1E8E" w:rsidRDefault="00254A8B" w:rsidP="00293ACD">
      <w:pPr>
        <w:numPr>
          <w:ilvl w:val="0"/>
          <w:numId w:val="11"/>
        </w:numPr>
        <w:tabs>
          <w:tab w:val="left" w:pos="993"/>
        </w:tabs>
        <w:spacing w:before="60" w:after="60" w:line="264" w:lineRule="auto"/>
        <w:ind w:left="993" w:hanging="425"/>
        <w:rPr>
          <w:rFonts w:ascii="Arial Narrow" w:hAnsi="Arial Narrow" w:cs="Arial"/>
          <w:color w:val="000000"/>
          <w:szCs w:val="24"/>
          <w:lang w:val="fr" w:eastAsia="pt-PT"/>
        </w:rPr>
      </w:pPr>
      <w:r w:rsidRPr="008B1E8E">
        <w:rPr>
          <w:rFonts w:ascii="Arial Narrow" w:hAnsi="Arial Narrow" w:cs="Arial"/>
          <w:color w:val="000000"/>
          <w:szCs w:val="24"/>
          <w:lang w:val="fr" w:eastAsia="pt-PT"/>
        </w:rPr>
        <w:t>niveau 1 : risque faible, il s’agit d’une plainte isolée ou ponctuelle, limitée à une seule région</w:t>
      </w:r>
    </w:p>
    <w:p w14:paraId="2715B35B" w14:textId="77777777" w:rsidR="00254A8B" w:rsidRPr="008B1E8E" w:rsidRDefault="00254A8B" w:rsidP="00293ACD">
      <w:pPr>
        <w:numPr>
          <w:ilvl w:val="0"/>
          <w:numId w:val="11"/>
        </w:numPr>
        <w:tabs>
          <w:tab w:val="left" w:pos="993"/>
        </w:tabs>
        <w:spacing w:before="60" w:after="60" w:line="264" w:lineRule="auto"/>
        <w:ind w:left="993" w:hanging="425"/>
        <w:rPr>
          <w:rFonts w:ascii="Arial Narrow" w:hAnsi="Arial Narrow" w:cs="Arial"/>
          <w:color w:val="000000"/>
          <w:szCs w:val="24"/>
          <w:lang w:val="fr" w:eastAsia="pt-PT"/>
        </w:rPr>
      </w:pPr>
      <w:r w:rsidRPr="008B1E8E">
        <w:rPr>
          <w:rFonts w:ascii="Arial Narrow" w:hAnsi="Arial Narrow" w:cs="Arial"/>
          <w:color w:val="000000"/>
          <w:szCs w:val="24"/>
          <w:lang w:val="fr" w:eastAsia="pt-PT"/>
        </w:rPr>
        <w:t xml:space="preserve">niveau 2 : risque moyen, </w:t>
      </w:r>
      <w:r w:rsidR="00B05D19">
        <w:rPr>
          <w:rFonts w:ascii="Arial Narrow" w:hAnsi="Arial Narrow" w:cs="Arial"/>
          <w:color w:val="000000"/>
          <w:szCs w:val="24"/>
          <w:lang w:val="fr" w:eastAsia="pt-PT"/>
        </w:rPr>
        <w:t>il s’agit d’</w:t>
      </w:r>
      <w:r w:rsidRPr="008B1E8E">
        <w:rPr>
          <w:rFonts w:ascii="Arial Narrow" w:hAnsi="Arial Narrow" w:cs="Arial"/>
          <w:color w:val="000000"/>
          <w:szCs w:val="24"/>
          <w:lang w:val="fr" w:eastAsia="pt-PT"/>
        </w:rPr>
        <w:t>une plaint</w:t>
      </w:r>
      <w:r w:rsidR="00677081">
        <w:rPr>
          <w:rFonts w:ascii="Arial Narrow" w:hAnsi="Arial Narrow" w:cs="Arial"/>
          <w:color w:val="000000"/>
          <w:szCs w:val="24"/>
          <w:lang w:val="fr" w:eastAsia="pt-PT"/>
        </w:rPr>
        <w:t>e</w:t>
      </w:r>
      <w:r w:rsidRPr="008B1E8E">
        <w:rPr>
          <w:rFonts w:ascii="Arial Narrow" w:hAnsi="Arial Narrow" w:cs="Arial"/>
          <w:color w:val="000000"/>
          <w:szCs w:val="24"/>
          <w:lang w:val="fr" w:eastAsia="pt-PT"/>
        </w:rPr>
        <w:t xml:space="preserve"> qui est généralisée et répétée et qui peut s’étendre à d’autres régions si non gérée</w:t>
      </w:r>
    </w:p>
    <w:p w14:paraId="068E6EF6" w14:textId="77777777" w:rsidR="00254A8B" w:rsidRPr="008B1E8E" w:rsidRDefault="00254A8B" w:rsidP="00293ACD">
      <w:pPr>
        <w:numPr>
          <w:ilvl w:val="0"/>
          <w:numId w:val="11"/>
        </w:numPr>
        <w:tabs>
          <w:tab w:val="left" w:pos="993"/>
        </w:tabs>
        <w:spacing w:before="60" w:after="60" w:line="264" w:lineRule="auto"/>
        <w:ind w:left="993" w:hanging="425"/>
        <w:rPr>
          <w:rFonts w:ascii="Arial Narrow" w:hAnsi="Arial Narrow" w:cs="Arial"/>
          <w:szCs w:val="24"/>
        </w:rPr>
      </w:pPr>
      <w:r w:rsidRPr="008B1E8E">
        <w:rPr>
          <w:rFonts w:ascii="Arial Narrow" w:hAnsi="Arial Narrow" w:cs="Arial"/>
          <w:color w:val="000000"/>
          <w:szCs w:val="24"/>
          <w:lang w:val="fr" w:eastAsia="pt-PT"/>
        </w:rPr>
        <w:t xml:space="preserve">niveau 3 : risque élevé, </w:t>
      </w:r>
      <w:r w:rsidR="00B05D19">
        <w:rPr>
          <w:rFonts w:ascii="Arial Narrow" w:hAnsi="Arial Narrow" w:cs="Arial"/>
          <w:color w:val="000000"/>
          <w:szCs w:val="24"/>
          <w:lang w:val="fr" w:eastAsia="pt-PT"/>
        </w:rPr>
        <w:t>il s’agit d’</w:t>
      </w:r>
      <w:r w:rsidRPr="008B1E8E">
        <w:rPr>
          <w:rFonts w:ascii="Arial Narrow" w:hAnsi="Arial Narrow" w:cs="Arial"/>
          <w:color w:val="000000"/>
          <w:szCs w:val="24"/>
          <w:lang w:val="fr" w:eastAsia="pt-PT"/>
        </w:rPr>
        <w:t>une plainte ponctuelle, généralisée et/ou répétée qui en outre, a entraîné une violation grave des normes environnementale</w:t>
      </w:r>
      <w:r w:rsidR="00677081">
        <w:rPr>
          <w:rFonts w:ascii="Arial Narrow" w:hAnsi="Arial Narrow" w:cs="Arial"/>
          <w:color w:val="000000"/>
          <w:szCs w:val="24"/>
          <w:lang w:val="fr" w:eastAsia="pt-PT"/>
        </w:rPr>
        <w:t>s</w:t>
      </w:r>
      <w:r w:rsidRPr="008B1E8E">
        <w:rPr>
          <w:rFonts w:ascii="Arial Narrow" w:hAnsi="Arial Narrow" w:cs="Arial"/>
          <w:color w:val="000000"/>
          <w:szCs w:val="24"/>
          <w:lang w:val="fr" w:eastAsia="pt-PT"/>
        </w:rPr>
        <w:t xml:space="preserve"> et sociale</w:t>
      </w:r>
      <w:r w:rsidR="00677081">
        <w:rPr>
          <w:rFonts w:ascii="Arial Narrow" w:hAnsi="Arial Narrow" w:cs="Arial"/>
          <w:color w:val="000000"/>
          <w:szCs w:val="24"/>
          <w:lang w:val="fr" w:eastAsia="pt-PT"/>
        </w:rPr>
        <w:t>s</w:t>
      </w:r>
      <w:r w:rsidRPr="008B1E8E">
        <w:rPr>
          <w:rFonts w:ascii="Arial Narrow" w:hAnsi="Arial Narrow" w:cs="Arial"/>
          <w:color w:val="000000"/>
          <w:szCs w:val="24"/>
          <w:lang w:val="fr" w:eastAsia="pt-PT"/>
        </w:rPr>
        <w:t xml:space="preserve"> de la Banque mondiale et les politiques et réglementations nationales en la matière</w:t>
      </w:r>
      <w:r w:rsidRPr="008B1E8E">
        <w:rPr>
          <w:rFonts w:ascii="Arial Narrow" w:hAnsi="Arial Narrow" w:cs="Arial"/>
          <w:szCs w:val="24"/>
        </w:rPr>
        <w:t xml:space="preserve"> et /ou a entraîné une attention négative des médias nationaux ou internationaux ou est jugée comme potentiellement générant des commentaires négatifs de la part des médias ou d’autres parties prenantes au projet. Les plaintes liées aux indemnisations et aux incidents VBG sont inclues dans cette dernière critère.</w:t>
      </w:r>
    </w:p>
    <w:p w14:paraId="60B72B69" w14:textId="77777777" w:rsidR="0063369D" w:rsidRDefault="002F6C3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En ce qui concerne les plaintes VBG, Il est important de noter que l’objectif de ce processus de vérification est d’examiner l’existence ou non d’un lien entre l’incident de VBG, voir l’auteur présumé de l’acte, et le projet </w:t>
      </w:r>
      <w:r w:rsidR="008F655D">
        <w:rPr>
          <w:rFonts w:ascii="Arial Narrow" w:hAnsi="Arial Narrow" w:cs="Arial"/>
          <w:sz w:val="24"/>
          <w:szCs w:val="24"/>
        </w:rPr>
        <w:t>AGREE</w:t>
      </w:r>
      <w:r w:rsidRPr="008B1E8E">
        <w:rPr>
          <w:rFonts w:ascii="Arial Narrow" w:hAnsi="Arial Narrow" w:cs="Arial"/>
          <w:sz w:val="24"/>
          <w:szCs w:val="24"/>
        </w:rPr>
        <w:t>. L’objectif du processus de vérification sera aussi d’assurer la redevabilité en recommandant des mesures disciplinaires à l’encontre de l’auteur présumé, qui sont fiables et fondée</w:t>
      </w:r>
      <w:r w:rsidRPr="008B1E8E">
        <w:rPr>
          <w:rFonts w:ascii="Arial Narrow" w:hAnsi="Arial Narrow" w:cs="Arial"/>
          <w:sz w:val="24"/>
          <w:szCs w:val="24"/>
          <w:lang w:val="fr" w:eastAsia="ja-JP"/>
        </w:rPr>
        <w:t>s</w:t>
      </w:r>
      <w:r w:rsidRPr="008B1E8E">
        <w:rPr>
          <w:rFonts w:ascii="Arial Narrow" w:hAnsi="Arial Narrow" w:cs="Arial"/>
          <w:sz w:val="24"/>
          <w:szCs w:val="24"/>
        </w:rPr>
        <w:t xml:space="preserve"> dans le cadre d’une procédure disciplinaire. La vérification n’établira pas l’innocence ou la culpabilité pénale d’un individu, ce qui restera uniquement la responsabilité du système judiciaire. </w:t>
      </w:r>
    </w:p>
    <w:p w14:paraId="21437460" w14:textId="030E9001" w:rsidR="002F6C36" w:rsidRDefault="002F6C3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En plus, toute décision finale concernant les sanctions à appliquer resteront uniquement avec l’employeur ou le gestionnaire de l’auteur présumé ; la structure faisant la vérification de la plainte aura le rôle d’apporter seulement des recommandations après avoir conclu le processus de vérification. Le processus de vérification d’une plainte VBG aura une durée maximum de huit (8) semaines. </w:t>
      </w:r>
    </w:p>
    <w:p w14:paraId="14E463D7" w14:textId="77777777" w:rsidR="002F6C36" w:rsidRPr="008B1E8E" w:rsidRDefault="002F6C36" w:rsidP="004E136A">
      <w:pPr>
        <w:pStyle w:val="Textebrut"/>
        <w:numPr>
          <w:ilvl w:val="0"/>
          <w:numId w:val="36"/>
        </w:numPr>
        <w:spacing w:before="120" w:after="120" w:line="22" w:lineRule="atLeast"/>
        <w:ind w:left="1134" w:hanging="437"/>
        <w:jc w:val="both"/>
        <w:rPr>
          <w:rFonts w:ascii="Arial Narrow" w:hAnsi="Arial Narrow" w:cs="Arial"/>
          <w:sz w:val="24"/>
          <w:szCs w:val="24"/>
        </w:rPr>
      </w:pPr>
      <w:r w:rsidRPr="008B1E8E">
        <w:rPr>
          <w:rFonts w:ascii="Arial Narrow" w:hAnsi="Arial Narrow" w:cs="Arial"/>
          <w:b/>
          <w:i/>
          <w:sz w:val="24"/>
          <w:szCs w:val="24"/>
        </w:rPr>
        <w:t>Cas des plaintes non fondées</w:t>
      </w:r>
      <w:r w:rsidRPr="008B1E8E">
        <w:rPr>
          <w:rFonts w:ascii="Arial Narrow" w:hAnsi="Arial Narrow" w:cs="Arial"/>
          <w:sz w:val="24"/>
          <w:szCs w:val="24"/>
        </w:rPr>
        <w:t xml:space="preserve"> :  </w:t>
      </w:r>
    </w:p>
    <w:p w14:paraId="18D6ECA0" w14:textId="77777777" w:rsidR="002F6C36" w:rsidRPr="008B1E8E" w:rsidRDefault="002F6C3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Certaines plaintes pourraient ne pas remplir les critères par manque d’informations nécessaires. D’autres pourront être le fruit de rumeurs, de la vengeance ou de la jalousie. Ce genre de plaintes pourra nuire à la réputation du Projet et de ses animateurs si elles ne sont pas traitées avec précaution. </w:t>
      </w:r>
    </w:p>
    <w:p w14:paraId="08406E7A" w14:textId="77777777" w:rsidR="002F6C36" w:rsidRPr="008B1E8E" w:rsidRDefault="002F6C3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Dans pareilles situations, il serait nécessaire de remonter à la source du problème pour déceler, si celui-ci, ne cache pas des non-dits.  </w:t>
      </w:r>
    </w:p>
    <w:p w14:paraId="2ADAE236" w14:textId="77777777" w:rsidR="001B64A5" w:rsidRPr="008B1E8E" w:rsidRDefault="001B64A5" w:rsidP="004E136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08" w:name="_Toc21278836"/>
      <w:r w:rsidRPr="008B1E8E">
        <w:rPr>
          <w:rFonts w:ascii="Arial Narrow" w:hAnsi="Arial Narrow" w:cs="Arial"/>
          <w:b/>
          <w:i/>
          <w:sz w:val="24"/>
          <w:szCs w:val="24"/>
        </w:rPr>
        <w:t>Mise en œuvre des mesures</w:t>
      </w:r>
      <w:bookmarkEnd w:id="108"/>
      <w:r w:rsidR="001579C8">
        <w:rPr>
          <w:rFonts w:ascii="Arial Narrow" w:hAnsi="Arial Narrow" w:cs="Arial"/>
          <w:b/>
          <w:i/>
          <w:sz w:val="24"/>
          <w:szCs w:val="24"/>
        </w:rPr>
        <w:t xml:space="preserve"> proposées </w:t>
      </w:r>
    </w:p>
    <w:p w14:paraId="2A250BA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En cas d’accord entre la cellule ou le Comité de gestion des plaintes et le plaignant pour mettre en œuvre la réponse proposée, il faudra clarifier les points suivants :</w:t>
      </w:r>
    </w:p>
    <w:p w14:paraId="6A3DF8C9"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le problème ou l’évènement à la base de la plainte</w:t>
      </w:r>
    </w:p>
    <w:p w14:paraId="667E2A68"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les parties prenantes impliquées dans le problème ou l’événement</w:t>
      </w:r>
    </w:p>
    <w:p w14:paraId="112DCD7F"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les intérêts et les préoccupations des parties prenantes par rapport au problème</w:t>
      </w:r>
    </w:p>
    <w:p w14:paraId="25314254"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la constitution de la Commission d’enquête si nécessaire</w:t>
      </w:r>
    </w:p>
    <w:p w14:paraId="6DCA450A"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le planning du travail et la logistique nécessaire</w:t>
      </w:r>
    </w:p>
    <w:p w14:paraId="03C77724"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le déroulement de l’enquête au cas par cas</w:t>
      </w:r>
    </w:p>
    <w:p w14:paraId="16323FC7"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l’identification des mesures pour la résolution de la plainte</w:t>
      </w:r>
    </w:p>
    <w:p w14:paraId="20C56267"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la proposition des mesures de résolution de la plainte</w:t>
      </w:r>
    </w:p>
    <w:p w14:paraId="4F5CCA3B" w14:textId="77777777" w:rsidR="001B64A5" w:rsidRPr="008B1E8E" w:rsidRDefault="001B64A5" w:rsidP="008B1E8E">
      <w:pPr>
        <w:numPr>
          <w:ilvl w:val="0"/>
          <w:numId w:val="11"/>
        </w:numPr>
        <w:tabs>
          <w:tab w:val="left" w:pos="1134"/>
        </w:tabs>
        <w:spacing w:before="0" w:after="0" w:line="264" w:lineRule="auto"/>
        <w:ind w:left="1134" w:hanging="567"/>
        <w:rPr>
          <w:rFonts w:ascii="Arial Narrow" w:hAnsi="Arial Narrow" w:cs="Arial"/>
          <w:color w:val="000000"/>
          <w:szCs w:val="24"/>
          <w:lang w:val="fr" w:eastAsia="pt-PT"/>
        </w:rPr>
      </w:pPr>
      <w:r w:rsidRPr="008B1E8E">
        <w:rPr>
          <w:rFonts w:ascii="Arial Narrow" w:hAnsi="Arial Narrow" w:cs="Arial"/>
          <w:color w:val="000000"/>
          <w:szCs w:val="24"/>
          <w:lang w:val="fr" w:eastAsia="pt-PT"/>
        </w:rPr>
        <w:t>la mise en œuvre de la solution.</w:t>
      </w:r>
    </w:p>
    <w:p w14:paraId="35C717D8" w14:textId="1841F25F"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Toute</w:t>
      </w:r>
      <w:r w:rsidR="00036FE6">
        <w:rPr>
          <w:rFonts w:ascii="Arial Narrow" w:hAnsi="Arial Narrow" w:cs="Arial"/>
          <w:sz w:val="24"/>
          <w:szCs w:val="24"/>
        </w:rPr>
        <w:t>s</w:t>
      </w:r>
      <w:r w:rsidRPr="008B1E8E">
        <w:rPr>
          <w:rFonts w:ascii="Arial Narrow" w:hAnsi="Arial Narrow" w:cs="Arial"/>
          <w:sz w:val="24"/>
          <w:szCs w:val="24"/>
        </w:rPr>
        <w:t xml:space="preserve"> </w:t>
      </w:r>
      <w:r w:rsidR="00036FE6">
        <w:rPr>
          <w:rFonts w:ascii="Arial Narrow" w:hAnsi="Arial Narrow" w:cs="Arial"/>
          <w:sz w:val="24"/>
          <w:szCs w:val="24"/>
        </w:rPr>
        <w:t xml:space="preserve">les </w:t>
      </w:r>
      <w:r w:rsidRPr="008B1E8E">
        <w:rPr>
          <w:rFonts w:ascii="Arial Narrow" w:hAnsi="Arial Narrow" w:cs="Arial"/>
          <w:sz w:val="24"/>
          <w:szCs w:val="24"/>
        </w:rPr>
        <w:t>fois que la vérification d´une plainte VBG a</w:t>
      </w:r>
      <w:r w:rsidR="00036FE6">
        <w:rPr>
          <w:rFonts w:ascii="Arial Narrow" w:hAnsi="Arial Narrow" w:cs="Arial"/>
          <w:sz w:val="24"/>
          <w:szCs w:val="24"/>
        </w:rPr>
        <w:t xml:space="preserve">ura été </w:t>
      </w:r>
      <w:r w:rsidRPr="008B1E8E">
        <w:rPr>
          <w:rFonts w:ascii="Arial Narrow" w:hAnsi="Arial Narrow" w:cs="Arial"/>
          <w:sz w:val="24"/>
          <w:szCs w:val="24"/>
        </w:rPr>
        <w:t>finalisé</w:t>
      </w:r>
      <w:r w:rsidR="00036FE6">
        <w:rPr>
          <w:rFonts w:ascii="Arial Narrow" w:hAnsi="Arial Narrow" w:cs="Arial"/>
          <w:sz w:val="24"/>
          <w:szCs w:val="24"/>
        </w:rPr>
        <w:t>e</w:t>
      </w:r>
      <w:r w:rsidRPr="008B1E8E">
        <w:rPr>
          <w:rFonts w:ascii="Arial Narrow" w:hAnsi="Arial Narrow" w:cs="Arial"/>
          <w:sz w:val="24"/>
          <w:szCs w:val="24"/>
        </w:rPr>
        <w:t xml:space="preserve"> par la mission de contrôle, et le fait constaté par le PF </w:t>
      </w:r>
      <w:r w:rsidR="003B7FFC" w:rsidRPr="008B1E8E">
        <w:rPr>
          <w:rFonts w:ascii="Arial Narrow" w:hAnsi="Arial Narrow" w:cs="Arial"/>
          <w:sz w:val="24"/>
          <w:szCs w:val="24"/>
        </w:rPr>
        <w:t>du projet</w:t>
      </w:r>
      <w:r w:rsidRPr="008B1E8E">
        <w:rPr>
          <w:rFonts w:ascii="Arial Narrow" w:hAnsi="Arial Narrow" w:cs="Arial"/>
          <w:sz w:val="24"/>
          <w:szCs w:val="24"/>
        </w:rPr>
        <w:t xml:space="preserve">, la survivante et le gestionnaire/entreprise seront </w:t>
      </w:r>
      <w:r w:rsidR="00644BBA" w:rsidRPr="008B1E8E">
        <w:rPr>
          <w:rFonts w:ascii="Arial Narrow" w:hAnsi="Arial Narrow" w:cs="Arial"/>
          <w:sz w:val="24"/>
          <w:szCs w:val="24"/>
        </w:rPr>
        <w:t>notifiées</w:t>
      </w:r>
      <w:r w:rsidRPr="008B1E8E">
        <w:rPr>
          <w:rFonts w:ascii="Arial Narrow" w:hAnsi="Arial Narrow" w:cs="Arial"/>
          <w:sz w:val="24"/>
          <w:szCs w:val="24"/>
        </w:rPr>
        <w:t xml:space="preserve">. </w:t>
      </w:r>
    </w:p>
    <w:p w14:paraId="31EA8E37"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Dans un délai de cinq (5) jours le gestionnaire/l´entreprise communiquera la mesure disciplinaire à appliquer au travailleur et au P</w:t>
      </w:r>
      <w:r w:rsidR="00036FE6">
        <w:rPr>
          <w:rFonts w:ascii="Arial Narrow" w:hAnsi="Arial Narrow" w:cs="Arial"/>
          <w:sz w:val="24"/>
          <w:szCs w:val="24"/>
        </w:rPr>
        <w:t>oint Focal</w:t>
      </w:r>
      <w:r w:rsidRPr="008B1E8E">
        <w:rPr>
          <w:rFonts w:ascii="Arial Narrow" w:hAnsi="Arial Narrow" w:cs="Arial"/>
          <w:sz w:val="24"/>
          <w:szCs w:val="24"/>
        </w:rPr>
        <w:t xml:space="preserve"> VBG </w:t>
      </w:r>
      <w:r w:rsidR="003B7FFC" w:rsidRPr="008B1E8E">
        <w:rPr>
          <w:rFonts w:ascii="Arial Narrow" w:hAnsi="Arial Narrow" w:cs="Arial"/>
          <w:sz w:val="24"/>
          <w:szCs w:val="24"/>
        </w:rPr>
        <w:t>du projet</w:t>
      </w:r>
      <w:r w:rsidRPr="008B1E8E">
        <w:rPr>
          <w:rFonts w:ascii="Arial Narrow" w:hAnsi="Arial Narrow" w:cs="Arial"/>
          <w:sz w:val="24"/>
          <w:szCs w:val="24"/>
        </w:rPr>
        <w:t xml:space="preserve">. </w:t>
      </w:r>
    </w:p>
    <w:p w14:paraId="0E5E982B" w14:textId="77777777" w:rsidR="001B64A5" w:rsidRPr="008B1E8E" w:rsidRDefault="001B64A5" w:rsidP="004E136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09" w:name="_Toc21278837"/>
      <w:r w:rsidRPr="008B1E8E">
        <w:rPr>
          <w:rFonts w:ascii="Arial Narrow" w:hAnsi="Arial Narrow" w:cs="Arial"/>
          <w:b/>
          <w:i/>
          <w:sz w:val="24"/>
          <w:szCs w:val="24"/>
        </w:rPr>
        <w:t>Révision de la réponse en cas de non conciliation</w:t>
      </w:r>
      <w:bookmarkEnd w:id="109"/>
    </w:p>
    <w:p w14:paraId="5E006856"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En cas de non conciliation, la cellule locale ou le Comité de gestion des plaintes tentera de trouver une proposition des mesures alternatives et examiner si elles rencontrent les préoccupations du plaignant.</w:t>
      </w:r>
    </w:p>
    <w:p w14:paraId="50AF865B"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En cas de persistance de non conciliation, la cellule locale ou le Comité de gestion des plaintes indiquera d’autres voies de recours disponibles, y compris les mécanismes administrati</w:t>
      </w:r>
      <w:r w:rsidR="00036FE6">
        <w:rPr>
          <w:rFonts w:ascii="Arial Narrow" w:hAnsi="Arial Narrow" w:cs="Arial"/>
          <w:sz w:val="24"/>
          <w:szCs w:val="24"/>
        </w:rPr>
        <w:t>fs et</w:t>
      </w:r>
      <w:r w:rsidRPr="008B1E8E">
        <w:rPr>
          <w:rFonts w:ascii="Arial Narrow" w:hAnsi="Arial Narrow" w:cs="Arial"/>
          <w:sz w:val="24"/>
          <w:szCs w:val="24"/>
        </w:rPr>
        <w:t xml:space="preserve"> judiciaires... </w:t>
      </w:r>
    </w:p>
    <w:p w14:paraId="78C22619" w14:textId="77777777" w:rsidR="001B64A5"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Quelle que soit l’issue, la cellule locale ou le Comité de gestion des plaintes doit documenter toutes les discussions et les propositions de recours.</w:t>
      </w:r>
    </w:p>
    <w:p w14:paraId="4B3C9381" w14:textId="77777777" w:rsidR="00644BBA" w:rsidRDefault="00644BBA" w:rsidP="00E528FB">
      <w:pPr>
        <w:pStyle w:val="Textebrut"/>
        <w:spacing w:before="120" w:after="120" w:line="22" w:lineRule="atLeast"/>
        <w:ind w:left="426"/>
        <w:jc w:val="both"/>
        <w:rPr>
          <w:rFonts w:ascii="Arial Narrow" w:hAnsi="Arial Narrow" w:cs="Arial"/>
          <w:sz w:val="24"/>
          <w:szCs w:val="24"/>
        </w:rPr>
      </w:pPr>
    </w:p>
    <w:p w14:paraId="6DF3909B" w14:textId="77777777" w:rsidR="002410F7" w:rsidRDefault="002410F7" w:rsidP="00E528FB">
      <w:pPr>
        <w:pStyle w:val="Textebrut"/>
        <w:spacing w:before="120" w:after="120" w:line="22" w:lineRule="atLeast"/>
        <w:ind w:left="426"/>
        <w:jc w:val="both"/>
        <w:rPr>
          <w:rFonts w:ascii="Arial Narrow" w:hAnsi="Arial Narrow" w:cs="Arial"/>
          <w:sz w:val="24"/>
          <w:szCs w:val="24"/>
        </w:rPr>
      </w:pPr>
    </w:p>
    <w:p w14:paraId="33FF74DC" w14:textId="6E094C10" w:rsidR="002410F7" w:rsidRDefault="002410F7" w:rsidP="00E528FB">
      <w:pPr>
        <w:pStyle w:val="Textebrut"/>
        <w:spacing w:before="120" w:after="120" w:line="22" w:lineRule="atLeast"/>
        <w:ind w:left="426"/>
        <w:jc w:val="both"/>
        <w:rPr>
          <w:rFonts w:ascii="Arial Narrow" w:hAnsi="Arial Narrow" w:cs="Arial"/>
          <w:sz w:val="24"/>
          <w:szCs w:val="24"/>
        </w:rPr>
      </w:pPr>
    </w:p>
    <w:p w14:paraId="75B7E863" w14:textId="2B5B116E" w:rsidR="0063369D" w:rsidRDefault="0063369D" w:rsidP="00E528FB">
      <w:pPr>
        <w:pStyle w:val="Textebrut"/>
        <w:spacing w:before="120" w:after="120" w:line="22" w:lineRule="atLeast"/>
        <w:ind w:left="426"/>
        <w:jc w:val="both"/>
        <w:rPr>
          <w:rFonts w:ascii="Arial Narrow" w:hAnsi="Arial Narrow" w:cs="Arial"/>
          <w:sz w:val="24"/>
          <w:szCs w:val="24"/>
        </w:rPr>
      </w:pPr>
    </w:p>
    <w:p w14:paraId="5FB87F5A" w14:textId="43FA8A18" w:rsidR="0063369D" w:rsidRDefault="0063369D" w:rsidP="00E528FB">
      <w:pPr>
        <w:pStyle w:val="Textebrut"/>
        <w:spacing w:before="120" w:after="120" w:line="22" w:lineRule="atLeast"/>
        <w:ind w:left="426"/>
        <w:jc w:val="both"/>
        <w:rPr>
          <w:rFonts w:ascii="Arial Narrow" w:hAnsi="Arial Narrow" w:cs="Arial"/>
          <w:sz w:val="24"/>
          <w:szCs w:val="24"/>
        </w:rPr>
      </w:pPr>
    </w:p>
    <w:p w14:paraId="7D9091DB" w14:textId="77777777" w:rsidR="0063369D" w:rsidRDefault="0063369D" w:rsidP="00E528FB">
      <w:pPr>
        <w:pStyle w:val="Textebrut"/>
        <w:spacing w:before="120" w:after="120" w:line="22" w:lineRule="atLeast"/>
        <w:ind w:left="426"/>
        <w:jc w:val="both"/>
        <w:rPr>
          <w:rFonts w:ascii="Arial Narrow" w:hAnsi="Arial Narrow" w:cs="Arial"/>
          <w:sz w:val="24"/>
          <w:szCs w:val="24"/>
        </w:rPr>
      </w:pPr>
    </w:p>
    <w:p w14:paraId="6A32DAC9" w14:textId="77777777" w:rsidR="002410F7" w:rsidRPr="008B1E8E" w:rsidRDefault="002410F7" w:rsidP="00E528FB">
      <w:pPr>
        <w:pStyle w:val="Textebrut"/>
        <w:spacing w:before="120" w:after="120" w:line="22" w:lineRule="atLeast"/>
        <w:ind w:left="426"/>
        <w:jc w:val="both"/>
        <w:rPr>
          <w:rFonts w:ascii="Arial Narrow" w:hAnsi="Arial Narrow" w:cs="Arial"/>
          <w:sz w:val="24"/>
          <w:szCs w:val="24"/>
        </w:rPr>
      </w:pPr>
    </w:p>
    <w:p w14:paraId="3C003A12" w14:textId="77777777" w:rsidR="001B64A5" w:rsidRPr="008B1E8E" w:rsidRDefault="001B64A5" w:rsidP="00E0685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10" w:name="_Toc21278838"/>
      <w:r w:rsidRPr="008B1E8E">
        <w:rPr>
          <w:rFonts w:ascii="Arial Narrow" w:hAnsi="Arial Narrow" w:cs="Arial"/>
          <w:b/>
          <w:i/>
          <w:sz w:val="24"/>
          <w:szCs w:val="24"/>
        </w:rPr>
        <w:t>Clôture de la plainte</w:t>
      </w:r>
      <w:bookmarkEnd w:id="110"/>
    </w:p>
    <w:p w14:paraId="6FC09157"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La procédure sera clôturée si la médiation est satisfaisante pour les parties et mène à une entente. Dans ce cas, il faudra documenter la résolution satisfaisante et la leçon tirée.</w:t>
      </w:r>
    </w:p>
    <w:p w14:paraId="4994976A"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Lorsqu’une plainte VBG est reçue et enregistrée et la survivante a été référencée vers le fournisseur de services de VBG avec son consentement éclairé. Les prestataires de services engagent une procédure de responsabilisation avec le consentement de la survivante. </w:t>
      </w:r>
    </w:p>
    <w:p w14:paraId="64818B0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Si la survivante ne souhaite pas déposer une plainte officielle auprès de l'employeur, la plainte est clôturée.  </w:t>
      </w:r>
    </w:p>
    <w:p w14:paraId="58C09836"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Si la survivante procède à la plainte, l'affaire est examinée dans le cadre du mécanisme de résolution établi pour les cas de VBG et une ligne de conduite est convenue. L´entrepreneur prend les mesures disciplinaires convenues conformément à la législation locale, au contrat de travail et au Code de Conduite (signé par le travailleur). Dans le cadre du mécanisme de résolution établi, il est confirmé que l'action est appropriée, </w:t>
      </w:r>
      <w:r w:rsidR="00036FE6">
        <w:rPr>
          <w:rFonts w:ascii="Arial Narrow" w:hAnsi="Arial Narrow" w:cs="Arial"/>
          <w:sz w:val="24"/>
          <w:szCs w:val="24"/>
        </w:rPr>
        <w:t xml:space="preserve">et </w:t>
      </w:r>
      <w:r w:rsidRPr="008B1E8E">
        <w:rPr>
          <w:rFonts w:ascii="Arial Narrow" w:hAnsi="Arial Narrow" w:cs="Arial"/>
          <w:sz w:val="24"/>
          <w:szCs w:val="24"/>
        </w:rPr>
        <w:t>inform</w:t>
      </w:r>
      <w:r w:rsidR="00036FE6">
        <w:rPr>
          <w:rFonts w:ascii="Arial Narrow" w:hAnsi="Arial Narrow" w:cs="Arial"/>
          <w:sz w:val="24"/>
          <w:szCs w:val="24"/>
        </w:rPr>
        <w:t>ation est donnée au</w:t>
      </w:r>
      <w:r w:rsidRPr="008B1E8E">
        <w:rPr>
          <w:rFonts w:ascii="Arial Narrow" w:hAnsi="Arial Narrow" w:cs="Arial"/>
          <w:sz w:val="24"/>
          <w:szCs w:val="24"/>
        </w:rPr>
        <w:t xml:space="preserve"> PF VBG </w:t>
      </w:r>
      <w:r w:rsidR="003B7FFC" w:rsidRPr="008B1E8E">
        <w:rPr>
          <w:rFonts w:ascii="Arial Narrow" w:hAnsi="Arial Narrow" w:cs="Arial"/>
          <w:sz w:val="24"/>
          <w:szCs w:val="24"/>
        </w:rPr>
        <w:t>du projet</w:t>
      </w:r>
      <w:r w:rsidRPr="008B1E8E">
        <w:rPr>
          <w:rFonts w:ascii="Arial Narrow" w:hAnsi="Arial Narrow" w:cs="Arial"/>
          <w:sz w:val="24"/>
          <w:szCs w:val="24"/>
        </w:rPr>
        <w:t xml:space="preserve"> que </w:t>
      </w:r>
      <w:r w:rsidR="003B7FFC" w:rsidRPr="008B1E8E">
        <w:rPr>
          <w:rFonts w:ascii="Arial Narrow" w:hAnsi="Arial Narrow" w:cs="Arial"/>
          <w:sz w:val="24"/>
          <w:szCs w:val="24"/>
        </w:rPr>
        <w:t xml:space="preserve">le </w:t>
      </w:r>
      <w:r w:rsidRPr="008B1E8E">
        <w:rPr>
          <w:rFonts w:ascii="Arial Narrow" w:hAnsi="Arial Narrow" w:cs="Arial"/>
          <w:sz w:val="24"/>
          <w:szCs w:val="24"/>
        </w:rPr>
        <w:t>cas est clôturé.</w:t>
      </w:r>
    </w:p>
    <w:p w14:paraId="6F9C40AE"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Il est possible que, dans certains cas, la responsabilité de l’auteur présumé ne soit pas prouvée, ou l’auteur présumé ne puisse pas être identifié, même si l’incident est soutenu par des preuves fiables, ce qui rend impossible l’adoption des mesures disciplinaires à travers le MGP. Il est néanmoins important que le MGP examine ces cas, en prenant une décision et en mettant en place des actions correctives pour l’organisation plutôt que des sanctions disciplinaires individuelles. En outre, lorsque suffisamment de preuves sont recueillies pour établir des incidents graves au sein d’un partenaire, mais dont les auteurs ne peuvent pas être identifiés, l’analyse de ces tendances néanmoins fournira au projet des informations importantes pour revoir, adapter, et renforcer les mesures d’atténuation des risques du projet afin d’éviter ces incidents à l’avenir.</w:t>
      </w:r>
    </w:p>
    <w:p w14:paraId="586A5715" w14:textId="77777777" w:rsidR="001B64A5" w:rsidRPr="008B1E8E" w:rsidRDefault="001B64A5" w:rsidP="00E0685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11" w:name="_Toc20995582"/>
      <w:bookmarkStart w:id="112" w:name="_Toc20995931"/>
      <w:bookmarkStart w:id="113" w:name="_Toc21278839"/>
      <w:bookmarkStart w:id="114" w:name="_Toc21278840"/>
      <w:bookmarkEnd w:id="111"/>
      <w:bookmarkEnd w:id="112"/>
      <w:bookmarkEnd w:id="113"/>
      <w:r w:rsidRPr="008B1E8E">
        <w:rPr>
          <w:rFonts w:ascii="Arial Narrow" w:hAnsi="Arial Narrow" w:cs="Arial"/>
          <w:b/>
          <w:i/>
          <w:sz w:val="24"/>
          <w:szCs w:val="24"/>
        </w:rPr>
        <w:t>Rapportage</w:t>
      </w:r>
      <w:bookmarkEnd w:id="114"/>
      <w:r w:rsidRPr="008B1E8E">
        <w:rPr>
          <w:rFonts w:ascii="Arial Narrow" w:hAnsi="Arial Narrow" w:cs="Arial"/>
          <w:b/>
          <w:i/>
          <w:sz w:val="24"/>
          <w:szCs w:val="24"/>
        </w:rPr>
        <w:t xml:space="preserve"> </w:t>
      </w:r>
    </w:p>
    <w:p w14:paraId="029BB4D9"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La cellule locale ou le Comité de gestion des plaintes enregistrera toutes les plaintes reçues dans une base de données en ligne accessible au public, qui facilitera le suivi des plaintes. </w:t>
      </w:r>
    </w:p>
    <w:p w14:paraId="2A7591B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Cette base de données rapportera :</w:t>
      </w:r>
    </w:p>
    <w:p w14:paraId="7B65069B" w14:textId="77777777" w:rsidR="001B64A5" w:rsidRPr="008B1E8E" w:rsidRDefault="001B64A5" w:rsidP="008A7EB1">
      <w:pPr>
        <w:numPr>
          <w:ilvl w:val="0"/>
          <w:numId w:val="11"/>
        </w:numPr>
        <w:tabs>
          <w:tab w:val="left" w:pos="993"/>
        </w:tabs>
        <w:spacing w:before="0" w:after="0" w:line="264" w:lineRule="auto"/>
        <w:ind w:left="993" w:hanging="426"/>
        <w:rPr>
          <w:rFonts w:ascii="Arial Narrow" w:hAnsi="Arial Narrow" w:cs="Arial"/>
          <w:szCs w:val="24"/>
        </w:rPr>
      </w:pPr>
      <w:r w:rsidRPr="008B1E8E">
        <w:rPr>
          <w:rFonts w:ascii="Arial Narrow" w:hAnsi="Arial Narrow" w:cs="Arial"/>
          <w:szCs w:val="24"/>
        </w:rPr>
        <w:t>le nombre de plaintes reçues</w:t>
      </w:r>
    </w:p>
    <w:p w14:paraId="6DBB5E51" w14:textId="77777777" w:rsidR="001B64A5" w:rsidRPr="008B1E8E" w:rsidRDefault="001B64A5" w:rsidP="008A7EB1">
      <w:pPr>
        <w:numPr>
          <w:ilvl w:val="0"/>
          <w:numId w:val="11"/>
        </w:numPr>
        <w:tabs>
          <w:tab w:val="left" w:pos="993"/>
        </w:tabs>
        <w:spacing w:before="0" w:after="0" w:line="264" w:lineRule="auto"/>
        <w:ind w:left="993" w:hanging="426"/>
        <w:rPr>
          <w:rFonts w:ascii="Arial Narrow" w:hAnsi="Arial Narrow" w:cs="Arial"/>
          <w:color w:val="000000"/>
          <w:szCs w:val="24"/>
          <w:lang w:val="fr" w:eastAsia="pt-PT"/>
        </w:rPr>
      </w:pPr>
      <w:r w:rsidRPr="008B1E8E">
        <w:rPr>
          <w:rFonts w:ascii="Arial Narrow" w:hAnsi="Arial Narrow" w:cs="Arial"/>
          <w:color w:val="000000"/>
          <w:szCs w:val="24"/>
          <w:lang w:val="fr" w:eastAsia="pt-PT"/>
        </w:rPr>
        <w:t>le nombre et le pourcentage de plaintes résolues</w:t>
      </w:r>
    </w:p>
    <w:p w14:paraId="481E4CED" w14:textId="77777777" w:rsidR="001B64A5" w:rsidRPr="008B1E8E" w:rsidRDefault="001B64A5" w:rsidP="008A7EB1">
      <w:pPr>
        <w:numPr>
          <w:ilvl w:val="0"/>
          <w:numId w:val="11"/>
        </w:numPr>
        <w:tabs>
          <w:tab w:val="left" w:pos="993"/>
        </w:tabs>
        <w:spacing w:before="0" w:after="0" w:line="264" w:lineRule="auto"/>
        <w:ind w:left="993" w:hanging="426"/>
        <w:rPr>
          <w:rFonts w:ascii="Arial Narrow" w:hAnsi="Arial Narrow" w:cs="Arial"/>
          <w:color w:val="000000"/>
          <w:szCs w:val="24"/>
          <w:lang w:val="fr" w:eastAsia="pt-PT"/>
        </w:rPr>
      </w:pPr>
      <w:r w:rsidRPr="008B1E8E">
        <w:rPr>
          <w:rFonts w:ascii="Arial Narrow" w:hAnsi="Arial Narrow" w:cs="Arial"/>
          <w:color w:val="000000"/>
          <w:szCs w:val="24"/>
          <w:lang w:val="fr" w:eastAsia="pt-PT"/>
        </w:rPr>
        <w:t>le nombre et le pourcentage de plaintes soumises à médiation</w:t>
      </w:r>
    </w:p>
    <w:p w14:paraId="4D79F18B" w14:textId="77777777" w:rsidR="001B64A5" w:rsidRPr="008B1E8E" w:rsidRDefault="001B64A5" w:rsidP="008A7EB1">
      <w:pPr>
        <w:numPr>
          <w:ilvl w:val="0"/>
          <w:numId w:val="11"/>
        </w:numPr>
        <w:tabs>
          <w:tab w:val="left" w:pos="993"/>
        </w:tabs>
        <w:spacing w:before="0" w:after="0" w:line="264" w:lineRule="auto"/>
        <w:ind w:left="993" w:hanging="426"/>
        <w:rPr>
          <w:rFonts w:ascii="Arial Narrow" w:hAnsi="Arial Narrow" w:cs="Arial"/>
          <w:szCs w:val="24"/>
        </w:rPr>
      </w:pPr>
      <w:r w:rsidRPr="008B1E8E">
        <w:rPr>
          <w:rFonts w:ascii="Arial Narrow" w:hAnsi="Arial Narrow" w:cs="Arial"/>
          <w:color w:val="000000"/>
          <w:szCs w:val="24"/>
          <w:lang w:val="fr" w:eastAsia="pt-PT"/>
        </w:rPr>
        <w:t>le nombre et le pourcentage de plaintes</w:t>
      </w:r>
      <w:r w:rsidRPr="008B1E8E">
        <w:rPr>
          <w:rFonts w:ascii="Arial Narrow" w:hAnsi="Arial Narrow" w:cs="Arial"/>
          <w:szCs w:val="24"/>
        </w:rPr>
        <w:t xml:space="preserve"> non résolues</w:t>
      </w:r>
    </w:p>
    <w:p w14:paraId="5A344C58"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La base de données indiquera notamment les problèmes le plus fréquemment enregistrés dans les sites du Projet et leurs modes de résolution. </w:t>
      </w:r>
    </w:p>
    <w:p w14:paraId="2361A68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Les informations fournies par la base de données permettront à la cellule locale ou au Comité de gestion des plaintes d’améliorer le mécanisme et de mieux comprendre et traiter les impacts sociaux du Projet.</w:t>
      </w:r>
    </w:p>
    <w:p w14:paraId="743F8693"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Chaque plainte sera assortie d’un numéro afin de faciliter le suivi du dossier par le plaignant.</w:t>
      </w:r>
    </w:p>
    <w:p w14:paraId="441AB24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L’information contenue dans le rapport sera confidentiel</w:t>
      </w:r>
      <w:r w:rsidR="006527E5" w:rsidRPr="008B1E8E">
        <w:rPr>
          <w:rFonts w:ascii="Arial Narrow" w:hAnsi="Arial Narrow" w:cs="Arial"/>
          <w:sz w:val="24"/>
          <w:szCs w:val="24"/>
        </w:rPr>
        <w:t>le</w:t>
      </w:r>
      <w:r w:rsidRPr="008B1E8E">
        <w:rPr>
          <w:rFonts w:ascii="Arial Narrow" w:hAnsi="Arial Narrow" w:cs="Arial"/>
          <w:sz w:val="24"/>
          <w:szCs w:val="24"/>
        </w:rPr>
        <w:t>. Les rapports des plaintes VBG seront soumis par le PF VBG UCM et ne devrait pas demander ou consigner des renseignements que sur trois aspects au maximum liés à l'incident de la V</w:t>
      </w:r>
      <w:r w:rsidR="007E508E">
        <w:rPr>
          <w:rFonts w:ascii="Arial Narrow" w:hAnsi="Arial Narrow" w:cs="Arial"/>
          <w:sz w:val="24"/>
          <w:szCs w:val="24"/>
        </w:rPr>
        <w:t>B</w:t>
      </w:r>
      <w:r w:rsidRPr="008B1E8E">
        <w:rPr>
          <w:rFonts w:ascii="Arial Narrow" w:hAnsi="Arial Narrow" w:cs="Arial"/>
          <w:sz w:val="24"/>
          <w:szCs w:val="24"/>
        </w:rPr>
        <w:t xml:space="preserve">G: </w:t>
      </w:r>
    </w:p>
    <w:p w14:paraId="4F3752BF" w14:textId="77777777" w:rsidR="001B64A5" w:rsidRPr="008B1E8E" w:rsidRDefault="007E508E" w:rsidP="008A7EB1">
      <w:pPr>
        <w:numPr>
          <w:ilvl w:val="0"/>
          <w:numId w:val="11"/>
        </w:numPr>
        <w:tabs>
          <w:tab w:val="left" w:pos="993"/>
        </w:tabs>
        <w:spacing w:before="0" w:after="0" w:line="264" w:lineRule="auto"/>
        <w:ind w:left="993" w:hanging="426"/>
        <w:rPr>
          <w:rFonts w:ascii="Arial Narrow" w:hAnsi="Arial Narrow" w:cs="Arial"/>
          <w:szCs w:val="24"/>
        </w:rPr>
      </w:pPr>
      <w:r>
        <w:rPr>
          <w:rFonts w:ascii="Arial Narrow" w:hAnsi="Arial Narrow" w:cs="Arial"/>
          <w:szCs w:val="24"/>
        </w:rPr>
        <w:t>l</w:t>
      </w:r>
      <w:r w:rsidR="001B64A5" w:rsidRPr="008B1E8E">
        <w:rPr>
          <w:rFonts w:ascii="Arial Narrow" w:hAnsi="Arial Narrow" w:cs="Arial"/>
          <w:szCs w:val="24"/>
        </w:rPr>
        <w:t xml:space="preserve">a nature de la plainte (ce que la plaignante dit dans ses propres mots sans interrogatoire direct) ; </w:t>
      </w:r>
    </w:p>
    <w:p w14:paraId="186E3F42" w14:textId="77777777" w:rsidR="001B64A5" w:rsidRPr="008B1E8E" w:rsidRDefault="007E508E" w:rsidP="008A7EB1">
      <w:pPr>
        <w:numPr>
          <w:ilvl w:val="0"/>
          <w:numId w:val="11"/>
        </w:numPr>
        <w:tabs>
          <w:tab w:val="left" w:pos="993"/>
        </w:tabs>
        <w:spacing w:before="0" w:after="0" w:line="264" w:lineRule="auto"/>
        <w:ind w:left="993" w:hanging="426"/>
        <w:rPr>
          <w:rFonts w:ascii="Arial Narrow" w:hAnsi="Arial Narrow" w:cs="Arial"/>
          <w:szCs w:val="24"/>
        </w:rPr>
      </w:pPr>
      <w:r>
        <w:rPr>
          <w:rFonts w:ascii="Arial Narrow" w:hAnsi="Arial Narrow" w:cs="Arial"/>
          <w:szCs w:val="24"/>
        </w:rPr>
        <w:t>l</w:t>
      </w:r>
      <w:r w:rsidR="001B64A5" w:rsidRPr="008B1E8E">
        <w:rPr>
          <w:rFonts w:ascii="Arial Narrow" w:hAnsi="Arial Narrow" w:cs="Arial"/>
          <w:szCs w:val="24"/>
        </w:rPr>
        <w:t>'âge et sexe du survivant ; et</w:t>
      </w:r>
    </w:p>
    <w:p w14:paraId="587D8098" w14:textId="2E388847" w:rsidR="001B64A5" w:rsidRDefault="007E508E" w:rsidP="008A7EB1">
      <w:pPr>
        <w:numPr>
          <w:ilvl w:val="0"/>
          <w:numId w:val="11"/>
        </w:numPr>
        <w:tabs>
          <w:tab w:val="left" w:pos="993"/>
        </w:tabs>
        <w:spacing w:before="0" w:after="0" w:line="264" w:lineRule="auto"/>
        <w:ind w:left="993" w:hanging="426"/>
        <w:rPr>
          <w:rFonts w:ascii="Arial Narrow" w:hAnsi="Arial Narrow" w:cs="Arial"/>
          <w:szCs w:val="24"/>
        </w:rPr>
      </w:pPr>
      <w:r>
        <w:rPr>
          <w:rFonts w:ascii="Arial Narrow" w:hAnsi="Arial Narrow" w:cs="Arial"/>
          <w:szCs w:val="24"/>
        </w:rPr>
        <w:t>s</w:t>
      </w:r>
      <w:r w:rsidR="001B64A5" w:rsidRPr="008B1E8E">
        <w:rPr>
          <w:rFonts w:ascii="Arial Narrow" w:hAnsi="Arial Narrow" w:cs="Arial"/>
          <w:szCs w:val="24"/>
        </w:rPr>
        <w:t xml:space="preserve">i, au mieux de leur connaissance, l'agresseur était associé au projet. </w:t>
      </w:r>
    </w:p>
    <w:p w14:paraId="49D0E03D" w14:textId="77777777" w:rsidR="0063369D" w:rsidRPr="008B1E8E" w:rsidRDefault="0063369D" w:rsidP="0063369D">
      <w:pPr>
        <w:tabs>
          <w:tab w:val="left" w:pos="993"/>
        </w:tabs>
        <w:spacing w:before="0" w:after="0" w:line="264" w:lineRule="auto"/>
        <w:rPr>
          <w:rFonts w:ascii="Arial Narrow" w:hAnsi="Arial Narrow" w:cs="Arial"/>
          <w:szCs w:val="24"/>
        </w:rPr>
      </w:pPr>
    </w:p>
    <w:p w14:paraId="61BB3B35" w14:textId="77777777" w:rsidR="001B64A5" w:rsidRPr="008B1E8E" w:rsidRDefault="001B64A5" w:rsidP="00E0685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15" w:name="_Toc20995584"/>
      <w:bookmarkStart w:id="116" w:name="_Toc20995933"/>
      <w:bookmarkStart w:id="117" w:name="_Toc21278841"/>
      <w:bookmarkStart w:id="118" w:name="_Toc21278842"/>
      <w:bookmarkEnd w:id="115"/>
      <w:bookmarkEnd w:id="116"/>
      <w:bookmarkEnd w:id="117"/>
      <w:r w:rsidRPr="008B1E8E">
        <w:rPr>
          <w:rFonts w:ascii="Arial Narrow" w:hAnsi="Arial Narrow" w:cs="Arial"/>
          <w:b/>
          <w:i/>
          <w:sz w:val="24"/>
          <w:szCs w:val="24"/>
        </w:rPr>
        <w:t>Résolution à l’amiable</w:t>
      </w:r>
      <w:bookmarkEnd w:id="118"/>
      <w:r w:rsidRPr="008B1E8E">
        <w:rPr>
          <w:rFonts w:ascii="Arial Narrow" w:hAnsi="Arial Narrow" w:cs="Arial"/>
          <w:b/>
          <w:i/>
          <w:sz w:val="24"/>
          <w:szCs w:val="24"/>
        </w:rPr>
        <w:t xml:space="preserve"> </w:t>
      </w:r>
    </w:p>
    <w:p w14:paraId="66DB40FC"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w:t>
      </w:r>
      <w:r w:rsidR="007E508E">
        <w:rPr>
          <w:rFonts w:ascii="Arial Narrow" w:hAnsi="Arial Narrow" w:cs="Arial"/>
          <w:sz w:val="24"/>
          <w:szCs w:val="24"/>
        </w:rPr>
        <w:t xml:space="preserve">e règlement </w:t>
      </w:r>
      <w:r w:rsidRPr="008B1E8E">
        <w:rPr>
          <w:rFonts w:ascii="Arial Narrow" w:hAnsi="Arial Narrow" w:cs="Arial"/>
          <w:sz w:val="24"/>
          <w:szCs w:val="24"/>
        </w:rPr>
        <w:t>à l’amiable est la voie privilégiée par le MGP pour la résolution des plaintes d’ordre général</w:t>
      </w:r>
      <w:r w:rsidR="007E508E">
        <w:rPr>
          <w:rFonts w:ascii="Arial Narrow" w:hAnsi="Arial Narrow" w:cs="Arial"/>
          <w:sz w:val="24"/>
          <w:szCs w:val="24"/>
        </w:rPr>
        <w:t>,</w:t>
      </w:r>
      <w:r w:rsidRPr="008B1E8E">
        <w:rPr>
          <w:rFonts w:ascii="Arial Narrow" w:hAnsi="Arial Narrow" w:cs="Arial"/>
          <w:sz w:val="24"/>
          <w:szCs w:val="24"/>
        </w:rPr>
        <w:t xml:space="preserve"> à l’exception de celles liées aux VBG dans le cadre du Projet</w:t>
      </w:r>
      <w:r w:rsidR="007E508E">
        <w:rPr>
          <w:rFonts w:ascii="Arial Narrow" w:hAnsi="Arial Narrow" w:cs="Arial"/>
          <w:sz w:val="24"/>
          <w:szCs w:val="24"/>
        </w:rPr>
        <w:t>.</w:t>
      </w:r>
      <w:r w:rsidRPr="008B1E8E">
        <w:rPr>
          <w:rFonts w:ascii="Arial Narrow" w:hAnsi="Arial Narrow" w:cs="Arial"/>
          <w:sz w:val="24"/>
          <w:szCs w:val="24"/>
        </w:rPr>
        <w:t xml:space="preserve"> Pour les plaintes VBG, le projet se basera </w:t>
      </w:r>
      <w:r w:rsidR="007E508E">
        <w:rPr>
          <w:rFonts w:ascii="Arial Narrow" w:hAnsi="Arial Narrow" w:cs="Arial"/>
          <w:sz w:val="24"/>
          <w:szCs w:val="24"/>
        </w:rPr>
        <w:t>sur le</w:t>
      </w:r>
      <w:r w:rsidRPr="008B1E8E">
        <w:rPr>
          <w:rFonts w:ascii="Arial Narrow" w:hAnsi="Arial Narrow" w:cs="Arial"/>
          <w:sz w:val="24"/>
          <w:szCs w:val="24"/>
        </w:rPr>
        <w:t xml:space="preserve"> consentement de la victime selon les différents services offerts dans le cadre du projet, notamment : la prise en charge médicale, l’accompagnement psychosocial et la prise en charge juridique et judiciaire selon le cas. </w:t>
      </w:r>
    </w:p>
    <w:p w14:paraId="0458F07F"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Les trois (3) niveaux de résolution des plaintes mentionnés dans le fonctionnement du MGP, encouragent le dialogue et la communication pour éviter des insatisfactions dans la procédure. Les cellules locales ou les Comités ad hoc examineront le niveau de désaccord entre le plaignant et la solution proposée. Ils évalueront également la recevabilité de la plainte ou de la réclamation. </w:t>
      </w:r>
    </w:p>
    <w:p w14:paraId="630EEFA8"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Pour les plaintes qui nécessitent </w:t>
      </w:r>
      <w:r w:rsidR="007E508E">
        <w:rPr>
          <w:rFonts w:ascii="Arial Narrow" w:hAnsi="Arial Narrow" w:cs="Arial"/>
          <w:sz w:val="24"/>
          <w:szCs w:val="24"/>
        </w:rPr>
        <w:t>d</w:t>
      </w:r>
      <w:r w:rsidRPr="008B1E8E">
        <w:rPr>
          <w:rFonts w:ascii="Arial Narrow" w:hAnsi="Arial Narrow" w:cs="Arial"/>
          <w:sz w:val="24"/>
          <w:szCs w:val="24"/>
        </w:rPr>
        <w:t xml:space="preserve">es avis techniques et celles directement liées aux travaux, comme par exemple, la mise en œuvre des mesures compensatoires, les cellules locales ou les Comités ad hoc transmettront directement la plainte au Projet.   </w:t>
      </w:r>
    </w:p>
    <w:p w14:paraId="4F0CF0B9"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Les plaintes </w:t>
      </w:r>
      <w:r w:rsidR="00EF0EFB">
        <w:rPr>
          <w:rFonts w:ascii="Arial Narrow" w:hAnsi="Arial Narrow" w:cs="Arial"/>
          <w:sz w:val="24"/>
          <w:szCs w:val="24"/>
        </w:rPr>
        <w:t>d’EAS/HS</w:t>
      </w:r>
      <w:r w:rsidR="00EF0EFB" w:rsidRPr="008B1E8E">
        <w:rPr>
          <w:rFonts w:ascii="Arial Narrow" w:hAnsi="Arial Narrow" w:cs="Arial"/>
          <w:sz w:val="24"/>
          <w:szCs w:val="24"/>
        </w:rPr>
        <w:t xml:space="preserve"> </w:t>
      </w:r>
      <w:r w:rsidRPr="008B1E8E">
        <w:rPr>
          <w:rFonts w:ascii="Arial Narrow" w:hAnsi="Arial Narrow" w:cs="Arial"/>
          <w:sz w:val="24"/>
          <w:szCs w:val="24"/>
        </w:rPr>
        <w:t xml:space="preserve">ne </w:t>
      </w:r>
      <w:r w:rsidR="007E508E">
        <w:rPr>
          <w:rFonts w:ascii="Arial Narrow" w:hAnsi="Arial Narrow" w:cs="Arial"/>
          <w:sz w:val="24"/>
          <w:szCs w:val="24"/>
        </w:rPr>
        <w:t>f</w:t>
      </w:r>
      <w:r w:rsidRPr="008B1E8E">
        <w:rPr>
          <w:rFonts w:ascii="Arial Narrow" w:hAnsi="Arial Narrow" w:cs="Arial"/>
          <w:sz w:val="24"/>
          <w:szCs w:val="24"/>
        </w:rPr>
        <w:t xml:space="preserve">eront jamais objet d´une résolution à l’amiable. </w:t>
      </w:r>
    </w:p>
    <w:p w14:paraId="3E7BCA3D" w14:textId="77777777" w:rsidR="001B64A5" w:rsidRPr="008B1E8E" w:rsidRDefault="001B64A5" w:rsidP="00E0685A">
      <w:pPr>
        <w:pStyle w:val="Textebrut"/>
        <w:numPr>
          <w:ilvl w:val="0"/>
          <w:numId w:val="36"/>
        </w:numPr>
        <w:spacing w:before="120" w:after="120" w:line="22" w:lineRule="atLeast"/>
        <w:ind w:left="1134" w:hanging="437"/>
        <w:jc w:val="both"/>
        <w:rPr>
          <w:rFonts w:ascii="Arial Narrow" w:hAnsi="Arial Narrow" w:cs="Arial"/>
          <w:b/>
          <w:i/>
          <w:sz w:val="24"/>
          <w:szCs w:val="24"/>
        </w:rPr>
      </w:pPr>
      <w:bookmarkStart w:id="119" w:name="_Toc21278843"/>
      <w:r w:rsidRPr="008B1E8E">
        <w:rPr>
          <w:rFonts w:ascii="Arial Narrow" w:hAnsi="Arial Narrow" w:cs="Arial"/>
          <w:b/>
          <w:i/>
          <w:sz w:val="24"/>
          <w:szCs w:val="24"/>
        </w:rPr>
        <w:t>Dispositions administratives et recours en justice</w:t>
      </w:r>
      <w:bookmarkEnd w:id="119"/>
      <w:r w:rsidRPr="008B1E8E">
        <w:rPr>
          <w:rFonts w:ascii="Arial Narrow" w:hAnsi="Arial Narrow" w:cs="Arial"/>
          <w:b/>
          <w:i/>
          <w:sz w:val="24"/>
          <w:szCs w:val="24"/>
        </w:rPr>
        <w:t xml:space="preserve">  </w:t>
      </w:r>
    </w:p>
    <w:p w14:paraId="2E0A689E" w14:textId="77777777" w:rsidR="001B64A5" w:rsidRPr="008B1E8E" w:rsidRDefault="001B64A5" w:rsidP="00E528FB">
      <w:pPr>
        <w:pStyle w:val="Textebrut"/>
        <w:spacing w:before="120" w:after="120" w:line="22" w:lineRule="atLeast"/>
        <w:ind w:left="426"/>
        <w:jc w:val="both"/>
        <w:rPr>
          <w:rFonts w:ascii="Arial Narrow" w:hAnsi="Arial Narrow" w:cs="Arial"/>
          <w:sz w:val="24"/>
          <w:szCs w:val="24"/>
        </w:rPr>
      </w:pPr>
      <w:bookmarkStart w:id="120" w:name="_Toc1809211"/>
      <w:bookmarkStart w:id="121" w:name="_Toc1809498"/>
      <w:bookmarkStart w:id="122" w:name="_Toc1810037"/>
      <w:bookmarkStart w:id="123" w:name="_Toc1809212"/>
      <w:bookmarkStart w:id="124" w:name="_Toc1809499"/>
      <w:bookmarkStart w:id="125" w:name="_Toc1810038"/>
      <w:bookmarkStart w:id="126" w:name="_Toc1809213"/>
      <w:bookmarkStart w:id="127" w:name="_Toc1809500"/>
      <w:bookmarkStart w:id="128" w:name="_Toc1810039"/>
      <w:bookmarkStart w:id="129" w:name="_Toc1809214"/>
      <w:bookmarkStart w:id="130" w:name="_Toc1809501"/>
      <w:bookmarkStart w:id="131" w:name="_Toc1810040"/>
      <w:bookmarkStart w:id="132" w:name="_Toc1809215"/>
      <w:bookmarkStart w:id="133" w:name="_Toc1809502"/>
      <w:bookmarkStart w:id="134" w:name="_Toc181004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B1E8E">
        <w:rPr>
          <w:rFonts w:ascii="Arial Narrow" w:hAnsi="Arial Narrow" w:cs="Arial"/>
          <w:sz w:val="24"/>
          <w:szCs w:val="24"/>
        </w:rPr>
        <w:t xml:space="preserve">Bien que non recommandé pour le bon déroulement des activités du Projet, suite au blocage ou à l’arrêt des travaux, le recours en justice demeure le dernier rempart en cas d'échec de la solution à l'amiable. </w:t>
      </w:r>
    </w:p>
    <w:p w14:paraId="605C42CC" w14:textId="77777777" w:rsidR="007E2446" w:rsidRPr="008B1E8E"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 recours en justice est souvent coûteux et fastidieux du fait que la durée des procédures et de la prise des décisions se font sur base des règles de droit. De même, les frais de justice sont à charge du plaignant, quelle que soit l’issue de la sentence.</w:t>
      </w:r>
      <w:r w:rsidR="007E2446" w:rsidRPr="008B1E8E">
        <w:rPr>
          <w:rFonts w:ascii="Arial Narrow" w:hAnsi="Arial Narrow" w:cs="Arial"/>
          <w:sz w:val="24"/>
          <w:szCs w:val="24"/>
        </w:rPr>
        <w:t xml:space="preserve"> </w:t>
      </w:r>
    </w:p>
    <w:p w14:paraId="4E7B7E4D" w14:textId="77777777" w:rsidR="007E2446" w:rsidRPr="008B1E8E" w:rsidRDefault="007E2446"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Le MGP devra également permettre aux communautés d’être informé</w:t>
      </w:r>
      <w:r w:rsidR="007E508E">
        <w:rPr>
          <w:rFonts w:ascii="Arial Narrow" w:hAnsi="Arial Narrow" w:cs="Arial"/>
          <w:sz w:val="24"/>
          <w:szCs w:val="24"/>
        </w:rPr>
        <w:t>es</w:t>
      </w:r>
      <w:r w:rsidRPr="008B1E8E">
        <w:rPr>
          <w:rFonts w:ascii="Arial Narrow" w:hAnsi="Arial Narrow" w:cs="Arial"/>
          <w:sz w:val="24"/>
          <w:szCs w:val="24"/>
        </w:rPr>
        <w:t xml:space="preserve"> sur les recours judiciaires et administratifs disponibles dans le pays pour la résolution des conflits et y avoir accès à tous temps. </w:t>
      </w:r>
    </w:p>
    <w:p w14:paraId="72A922EA" w14:textId="77777777" w:rsidR="001B64A5" w:rsidRDefault="001B64A5"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Il est à noter que les plaintes qui concernent les violences basées sur le genre (VBG) seront gérées conformément aux principes du MGP et ne pourr</w:t>
      </w:r>
      <w:r w:rsidR="007E508E">
        <w:rPr>
          <w:rFonts w:ascii="Arial Narrow" w:hAnsi="Arial Narrow" w:cs="Arial"/>
          <w:sz w:val="24"/>
          <w:szCs w:val="24"/>
        </w:rPr>
        <w:t>ont</w:t>
      </w:r>
      <w:r w:rsidRPr="008B1E8E">
        <w:rPr>
          <w:rFonts w:ascii="Arial Narrow" w:hAnsi="Arial Narrow" w:cs="Arial"/>
          <w:sz w:val="24"/>
          <w:szCs w:val="24"/>
        </w:rPr>
        <w:t xml:space="preserve"> être transférées auprès des instances judiciaires qu’après consentement éclairé de la survivante.</w:t>
      </w:r>
      <w:bookmarkStart w:id="135" w:name="_Toc1833708"/>
      <w:bookmarkStart w:id="136" w:name="_Toc1833995"/>
      <w:bookmarkStart w:id="137" w:name="_Toc1833709"/>
      <w:bookmarkStart w:id="138" w:name="_Toc1833996"/>
      <w:bookmarkStart w:id="139" w:name="_Toc1833710"/>
      <w:bookmarkStart w:id="140" w:name="_Toc1833997"/>
      <w:bookmarkStart w:id="141" w:name="_Toc1833711"/>
      <w:bookmarkStart w:id="142" w:name="_Toc1833998"/>
      <w:bookmarkStart w:id="143" w:name="_Toc804540"/>
      <w:bookmarkEnd w:id="135"/>
      <w:bookmarkEnd w:id="136"/>
      <w:bookmarkEnd w:id="137"/>
      <w:bookmarkEnd w:id="138"/>
      <w:bookmarkEnd w:id="139"/>
      <w:bookmarkEnd w:id="140"/>
      <w:bookmarkEnd w:id="141"/>
      <w:bookmarkEnd w:id="142"/>
      <w:bookmarkEnd w:id="143"/>
      <w:r w:rsidRPr="008B1E8E">
        <w:rPr>
          <w:rFonts w:ascii="Arial Narrow" w:hAnsi="Arial Narrow" w:cs="Arial"/>
          <w:sz w:val="24"/>
          <w:szCs w:val="24"/>
        </w:rPr>
        <w:t xml:space="preserve"> </w:t>
      </w:r>
      <w:bookmarkStart w:id="144" w:name="_Toc21278844"/>
    </w:p>
    <w:p w14:paraId="5DAD6E21" w14:textId="77777777" w:rsidR="00766585" w:rsidRPr="00FF65DC" w:rsidRDefault="00766585" w:rsidP="008164ED">
      <w:pPr>
        <w:pStyle w:val="Textebrut"/>
        <w:numPr>
          <w:ilvl w:val="0"/>
          <w:numId w:val="36"/>
        </w:numPr>
        <w:spacing w:before="120" w:after="120" w:line="22" w:lineRule="atLeast"/>
        <w:ind w:left="1134" w:hanging="437"/>
        <w:jc w:val="both"/>
        <w:rPr>
          <w:rFonts w:ascii="Arial Narrow" w:hAnsi="Arial Narrow" w:cs="Arial"/>
          <w:b/>
          <w:bCs/>
          <w:szCs w:val="24"/>
        </w:rPr>
      </w:pPr>
      <w:r w:rsidRPr="00FF65DC">
        <w:rPr>
          <w:rFonts w:ascii="Arial Narrow" w:hAnsi="Arial Narrow" w:cs="Arial"/>
          <w:b/>
          <w:bCs/>
          <w:sz w:val="24"/>
          <w:szCs w:val="24"/>
        </w:rPr>
        <w:t>Considérations spécifiques concernant les plaintes d’EAS/HS :</w:t>
      </w:r>
    </w:p>
    <w:p w14:paraId="6166E365" w14:textId="77777777" w:rsidR="00766585" w:rsidRPr="00D7703B" w:rsidRDefault="00766585" w:rsidP="00D7703B">
      <w:pPr>
        <w:pStyle w:val="Textebrut"/>
        <w:spacing w:before="120" w:after="120" w:line="22" w:lineRule="atLeast"/>
        <w:ind w:left="426"/>
        <w:jc w:val="both"/>
        <w:rPr>
          <w:rFonts w:ascii="Arial Narrow" w:hAnsi="Arial Narrow" w:cs="Arial"/>
          <w:sz w:val="24"/>
          <w:szCs w:val="24"/>
        </w:rPr>
      </w:pPr>
      <w:r w:rsidRPr="00D7703B">
        <w:rPr>
          <w:rFonts w:ascii="Arial Narrow" w:hAnsi="Arial Narrow" w:cs="Arial"/>
          <w:sz w:val="24"/>
          <w:szCs w:val="24"/>
        </w:rPr>
        <w:t>La vérification d’un dossier d’EAS/HS repose sur deux éléments :</w:t>
      </w:r>
    </w:p>
    <w:p w14:paraId="432E79C0" w14:textId="77777777" w:rsidR="00766585" w:rsidRPr="0051426A" w:rsidRDefault="00766585" w:rsidP="00B04216">
      <w:pPr>
        <w:pStyle w:val="Paragraphedeliste"/>
        <w:numPr>
          <w:ilvl w:val="0"/>
          <w:numId w:val="162"/>
        </w:numPr>
      </w:pPr>
      <w:r w:rsidRPr="0051426A">
        <w:t>Le système interne au projet, dans le cadre duquel l’affaire est renvoyée au prestataire de service VBG et des mesures appropriées sont prises à l’encontre des auteurs ;</w:t>
      </w:r>
    </w:p>
    <w:p w14:paraId="69018F58" w14:textId="77777777" w:rsidR="00766585" w:rsidRPr="00717045" w:rsidRDefault="00766585" w:rsidP="006742DD">
      <w:pPr>
        <w:pStyle w:val="Paragraphedeliste"/>
        <w:numPr>
          <w:ilvl w:val="0"/>
          <w:numId w:val="162"/>
        </w:numPr>
      </w:pPr>
      <w:r w:rsidRPr="0051426A">
        <w:t>Le soutien que le/la survivant(e) reçoit du prestataire de service d’EAS/HS.</w:t>
      </w:r>
    </w:p>
    <w:p w14:paraId="7BE4FF94" w14:textId="77777777" w:rsidR="00766585" w:rsidRPr="00FF65DC" w:rsidRDefault="00766585" w:rsidP="00F155AF">
      <w:pPr>
        <w:widowControl w:val="0"/>
        <w:tabs>
          <w:tab w:val="left" w:pos="220"/>
        </w:tabs>
        <w:autoSpaceDE w:val="0"/>
        <w:autoSpaceDN w:val="0"/>
        <w:adjustRightInd w:val="0"/>
        <w:ind w:left="709"/>
        <w:rPr>
          <w:rFonts w:ascii="Arial Narrow" w:hAnsi="Arial Narrow" w:cs="Arial"/>
          <w:szCs w:val="24"/>
          <w:lang w:eastAsia="fr-FR"/>
        </w:rPr>
      </w:pPr>
      <w:r w:rsidRPr="00FF65DC">
        <w:rPr>
          <w:rFonts w:ascii="Arial Narrow" w:hAnsi="Arial Narrow" w:cs="Arial"/>
          <w:szCs w:val="24"/>
          <w:lang w:eastAsia="fr-FR"/>
        </w:rPr>
        <w:t xml:space="preserve">Si l’auteur présumé est un employé du </w:t>
      </w:r>
      <w:r>
        <w:rPr>
          <w:rFonts w:ascii="Arial Narrow" w:hAnsi="Arial Narrow" w:cs="Arial"/>
          <w:szCs w:val="24"/>
          <w:lang w:eastAsia="fr-FR"/>
        </w:rPr>
        <w:t xml:space="preserve">projet </w:t>
      </w:r>
      <w:r w:rsidR="008F655D">
        <w:rPr>
          <w:rFonts w:ascii="Arial Narrow" w:hAnsi="Arial Narrow" w:cs="Arial"/>
          <w:szCs w:val="24"/>
          <w:lang w:eastAsia="fr-FR"/>
        </w:rPr>
        <w:t>AGREE</w:t>
      </w:r>
      <w:r>
        <w:rPr>
          <w:rFonts w:ascii="Arial Narrow" w:hAnsi="Arial Narrow" w:cs="Arial"/>
          <w:szCs w:val="24"/>
          <w:lang w:eastAsia="fr-FR"/>
        </w:rPr>
        <w:t xml:space="preserve"> </w:t>
      </w:r>
      <w:r w:rsidRPr="00FF65DC">
        <w:rPr>
          <w:rFonts w:ascii="Arial Narrow" w:hAnsi="Arial Narrow" w:cs="Arial"/>
          <w:szCs w:val="24"/>
          <w:lang w:eastAsia="fr-FR"/>
        </w:rPr>
        <w:t xml:space="preserve">ou ses partenaires, afin d’assurer la sécurité du/de la survivant(e) et du lieu de travail en général, </w:t>
      </w:r>
      <w:r>
        <w:rPr>
          <w:rFonts w:ascii="Arial Narrow" w:hAnsi="Arial Narrow" w:cs="Arial"/>
          <w:szCs w:val="24"/>
          <w:lang w:eastAsia="fr-FR"/>
        </w:rPr>
        <w:t>l’UGP</w:t>
      </w:r>
      <w:r w:rsidRPr="00FF65DC">
        <w:rPr>
          <w:rFonts w:ascii="Arial Narrow" w:hAnsi="Arial Narrow" w:cs="Arial"/>
          <w:szCs w:val="24"/>
          <w:lang w:eastAsia="fr-FR"/>
        </w:rPr>
        <w:t xml:space="preserve"> ou son partenaire va, en consultation avec le/la survivant(e) — et avec l’appui du prestataire de services — évaluer le risque de violence continue envers le/la survivant(e) et dans le lieu de travail. Des aménagements raisonnables doivent être apportés au programme et au cadre de travail de l’auteur présumé ou du/de la survivant(e) — de préférence en déplaçant l’auteur présumé plutôt que le/la survivant(e) — le cas échéant. L’employeur devrait accorder un congé suffisant au/à la survivant(e) qui cherche à obtenir de l’aide après avoir subi des violences.</w:t>
      </w:r>
    </w:p>
    <w:p w14:paraId="1B2DBE17" w14:textId="77777777" w:rsidR="00766585" w:rsidRDefault="00766585" w:rsidP="00F155AF">
      <w:pPr>
        <w:widowControl w:val="0"/>
        <w:tabs>
          <w:tab w:val="left" w:pos="220"/>
        </w:tabs>
        <w:autoSpaceDE w:val="0"/>
        <w:autoSpaceDN w:val="0"/>
        <w:adjustRightInd w:val="0"/>
        <w:ind w:left="709"/>
        <w:rPr>
          <w:rFonts w:ascii="Arial Narrow" w:hAnsi="Arial Narrow" w:cs="Arial"/>
          <w:szCs w:val="24"/>
          <w:lang w:eastAsia="fr-FR"/>
        </w:rPr>
      </w:pPr>
      <w:r w:rsidRPr="00FF65DC">
        <w:rPr>
          <w:rFonts w:ascii="Arial Narrow" w:hAnsi="Arial Narrow" w:cs="Arial"/>
          <w:szCs w:val="24"/>
          <w:lang w:eastAsia="fr-FR"/>
        </w:rPr>
        <w:t>Lorsqu’une plainte est reçue, elle est enregistrée par le MGP du projet et transmise au prestataire de services, toujours avec le consentement éclairé du/de la plaignant(e).</w:t>
      </w:r>
    </w:p>
    <w:p w14:paraId="33CF5B04" w14:textId="77777777" w:rsidR="00766585" w:rsidRPr="005B7633" w:rsidRDefault="00766585" w:rsidP="006742DD">
      <w:pPr>
        <w:widowControl w:val="0"/>
        <w:tabs>
          <w:tab w:val="left" w:pos="220"/>
        </w:tabs>
        <w:autoSpaceDE w:val="0"/>
        <w:autoSpaceDN w:val="0"/>
        <w:adjustRightInd w:val="0"/>
        <w:ind w:left="709"/>
      </w:pPr>
      <w:r w:rsidRPr="008E3656">
        <w:rPr>
          <w:rFonts w:ascii="Arial Narrow" w:hAnsi="Arial Narrow" w:cs="Arial"/>
          <w:szCs w:val="24"/>
          <w:lang w:eastAsia="fr-FR"/>
        </w:rPr>
        <w:t>Si le/la survivant(e) ne souhaite pas porter plainte officiellement auprès de l’employeur ou à travers le MGP, la plainte est classée et le dossier gardé dans un lieu sécurise et verrouillé avec un accès strictement limité.</w:t>
      </w:r>
    </w:p>
    <w:p w14:paraId="34E3873D" w14:textId="77777777" w:rsidR="00766585" w:rsidRPr="00230D2C" w:rsidRDefault="00766585">
      <w:pPr>
        <w:widowControl w:val="0"/>
        <w:tabs>
          <w:tab w:val="left" w:pos="220"/>
        </w:tabs>
        <w:autoSpaceDE w:val="0"/>
        <w:autoSpaceDN w:val="0"/>
        <w:adjustRightInd w:val="0"/>
        <w:ind w:left="709"/>
      </w:pPr>
      <w:r w:rsidRPr="008E3656">
        <w:rPr>
          <w:rFonts w:ascii="Arial Narrow" w:hAnsi="Arial Narrow" w:cs="Arial"/>
          <w:szCs w:val="24"/>
          <w:lang w:eastAsia="fr-FR"/>
        </w:rPr>
        <w:t>Lorsque le/la survivant(e) porte plainte, l’affaire est examinée par la structure de vérification des cas de VBG en place et un plan d’action est convenu, tout en assurant la confidentialité et la sécurité du/de la survivant(e). La partie qui emploie l’auteur (c’est-à-dire l’UGP ou un de ces partenaires) engage l’action disciplinaire convenue conformément à la législation locale, au contrat de travail et au code de conduite. La structure de vérification confirme que l’action est appropriée, puis informe le MGP du projet que le dossier est clos.</w:t>
      </w:r>
    </w:p>
    <w:p w14:paraId="17C80063" w14:textId="77777777" w:rsidR="00766585" w:rsidRPr="005B7633" w:rsidRDefault="00766585">
      <w:pPr>
        <w:widowControl w:val="0"/>
        <w:tabs>
          <w:tab w:val="left" w:pos="220"/>
        </w:tabs>
        <w:autoSpaceDE w:val="0"/>
        <w:autoSpaceDN w:val="0"/>
        <w:adjustRightInd w:val="0"/>
        <w:ind w:left="709"/>
      </w:pPr>
      <w:r w:rsidRPr="008E3656">
        <w:rPr>
          <w:rFonts w:ascii="Arial Narrow" w:hAnsi="Arial Narrow" w:cs="Arial"/>
          <w:szCs w:val="24"/>
          <w:lang w:eastAsia="fr-FR"/>
        </w:rPr>
        <w:t>Tous les survivant(e)s de VBG/EAS/HS qui se présentent avant la date de clôture du projet doivent être orienté(e)s immédiatement vers les services de prise en charge appropriés pour obtenir un soutien médical, psychosocial et/ou juridique, toujours avec le consentement du/de la survivant(e). Si un projet se termine alors que des dossiers liés aux cas d’/EAS/HS sont toujours en attente, des arrangements appropriés doivent être conclus avec le prestataire de services afin de garantir qu’il y a des ressources pour aider les survivant(e)s pendant un délai approprié suivant la clôture du projet, et au minimum pendant deux ans à compter de la date à laquelle ce soutien a débuté.</w:t>
      </w:r>
    </w:p>
    <w:p w14:paraId="6EC3858B" w14:textId="77777777" w:rsidR="00766585" w:rsidRPr="00230D2C" w:rsidRDefault="00766585" w:rsidP="006742DD">
      <w:pPr>
        <w:widowControl w:val="0"/>
        <w:tabs>
          <w:tab w:val="left" w:pos="220"/>
        </w:tabs>
        <w:autoSpaceDE w:val="0"/>
        <w:autoSpaceDN w:val="0"/>
        <w:adjustRightInd w:val="0"/>
        <w:ind w:left="426"/>
      </w:pPr>
      <w:r w:rsidRPr="00F155AF">
        <w:rPr>
          <w:rFonts w:ascii="Arial Narrow" w:hAnsi="Arial Narrow" w:cs="Arial"/>
          <w:b/>
          <w:szCs w:val="24"/>
          <w:lang w:eastAsia="fr-FR"/>
        </w:rPr>
        <w:t>Lignes directrices pour le processus de traitement des plaintes d’EAS/HS :</w:t>
      </w:r>
    </w:p>
    <w:p w14:paraId="5DE70C72"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La structure responsable du MGP qui reçoit la plainte veille à sa confidentialité et, sauf si la plainte a été reçue par l’intermédiaire du prestataire des services de prise en charge, oriente immédiatement le/la survivant(e) auxdits services. Les survivant(e)s d</w:t>
      </w:r>
      <w:r w:rsidR="00531D80" w:rsidRPr="008E3656">
        <w:rPr>
          <w:rFonts w:ascii="Arial Narrow" w:hAnsi="Arial Narrow" w:cs="Arial"/>
          <w:szCs w:val="24"/>
          <w:lang w:eastAsia="fr-FR"/>
        </w:rPr>
        <w:t xml:space="preserve">’EAS/HS </w:t>
      </w:r>
      <w:r w:rsidRPr="008E3656">
        <w:rPr>
          <w:rFonts w:ascii="Arial Narrow" w:hAnsi="Arial Narrow" w:cs="Arial"/>
          <w:szCs w:val="24"/>
          <w:lang w:eastAsia="fr-FR"/>
        </w:rPr>
        <w:t>peuvent avoir besoin d’un accès à des services de police, de justice, de santé et de soutien psychosocial ainsi qu’aux logements sécurisés et aux moyens de subsistance pour pouvoir guérir de leur expérience. Le consentement doit être reçu avant toute action. Les plaignant(e)s devraient recevoir des informations claires sur les services disponibles et sur les détails du processus du MGP. Ils/elles doivent également être informé(e)s qu’ils/elles peuvent choisir de ne recevoir que les services sans consulter le MGP ou ne rien consentir, auquel cas la plainte sera close. Le service de prise en charge se chargera de cette tâche, conformément aux souhaits des survivant(e)s. Ces services devraient être fournis selon les normes et directives mondiales</w:t>
      </w:r>
      <w:r w:rsidRPr="008E3656">
        <w:rPr>
          <w:rFonts w:ascii="Arial Narrow" w:hAnsi="Arial Narrow" w:cs="Arial"/>
          <w:szCs w:val="24"/>
          <w:lang w:eastAsia="fr-FR"/>
        </w:rPr>
        <w:footnoteReference w:id="6"/>
      </w:r>
      <w:r w:rsidRPr="008E3656">
        <w:rPr>
          <w:rFonts w:ascii="Arial Narrow" w:hAnsi="Arial Narrow" w:cs="Arial"/>
          <w:szCs w:val="24"/>
          <w:lang w:eastAsia="fr-FR"/>
        </w:rPr>
        <w:t>.</w:t>
      </w:r>
    </w:p>
    <w:p w14:paraId="03D56170"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Si la plainte est d’abord reçue par un prestataire de service ou par des autres canaux de communication identifiés, celle-ci est envoyée au responsable du MGP pour être enregistrée dans le système, toujours avec le consentement éclairé du/de la survivant(e).</w:t>
      </w:r>
    </w:p>
    <w:p w14:paraId="2C07A802"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Le prestataire de service apporte le soutien nécessaire au/à la survivant(e) jusqu’à ce que cela ne soit plus nécessaire.</w:t>
      </w:r>
    </w:p>
    <w:p w14:paraId="3CC50F8C"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 xml:space="preserve">À la demande </w:t>
      </w:r>
      <w:r w:rsidR="00531D80" w:rsidRPr="008E3656">
        <w:rPr>
          <w:rFonts w:ascii="Arial Narrow" w:hAnsi="Arial Narrow" w:cs="Arial"/>
          <w:szCs w:val="24"/>
          <w:lang w:eastAsia="fr-FR"/>
        </w:rPr>
        <w:t>de l’UGP</w:t>
      </w:r>
      <w:r w:rsidRPr="008E3656">
        <w:rPr>
          <w:rFonts w:ascii="Arial Narrow" w:hAnsi="Arial Narrow" w:cs="Arial"/>
          <w:szCs w:val="24"/>
          <w:lang w:eastAsia="fr-FR"/>
        </w:rPr>
        <w:t xml:space="preserve"> et avec le consentement du/de la survivant(e), un point focal du prestataire de service peut participer à la procédure de vérification en représentant le/la survivant(e).</w:t>
      </w:r>
    </w:p>
    <w:p w14:paraId="6EF237E3"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Dans le cadre du MGP mis en place, les allégations d</w:t>
      </w:r>
      <w:r w:rsidR="00531D80" w:rsidRPr="008E3656">
        <w:rPr>
          <w:rFonts w:ascii="Arial Narrow" w:hAnsi="Arial Narrow" w:cs="Arial"/>
          <w:szCs w:val="24"/>
          <w:lang w:eastAsia="fr-FR"/>
        </w:rPr>
        <w:t>’</w:t>
      </w:r>
      <w:r w:rsidRPr="008E3656">
        <w:rPr>
          <w:rFonts w:ascii="Arial Narrow" w:hAnsi="Arial Narrow" w:cs="Arial"/>
          <w:szCs w:val="24"/>
          <w:lang w:eastAsia="fr-FR"/>
        </w:rPr>
        <w:t>EAS/HS sont examinées et un accord est trouvé sur un plan de règlement ainsi que sur les mesures applicables à l’auteur, le tout dans les meilleurs délais afin d’éviter d’autres traumatismes au/à la survivant(e).</w:t>
      </w:r>
    </w:p>
    <w:p w14:paraId="5D56EAFC" w14:textId="77777777" w:rsidR="00766585" w:rsidRPr="005B7633" w:rsidRDefault="00766585">
      <w:pPr>
        <w:widowControl w:val="0"/>
        <w:tabs>
          <w:tab w:val="left" w:pos="220"/>
        </w:tabs>
        <w:autoSpaceDE w:val="0"/>
        <w:autoSpaceDN w:val="0"/>
        <w:adjustRightInd w:val="0"/>
        <w:ind w:left="426"/>
      </w:pPr>
      <w:r w:rsidRPr="008E3656">
        <w:rPr>
          <w:rFonts w:ascii="Arial Narrow" w:hAnsi="Arial Narrow" w:cs="Arial"/>
          <w:szCs w:val="24"/>
          <w:lang w:eastAsia="fr-FR"/>
        </w:rPr>
        <w:t>En consultation avec le prestataire de service, le représentant d</w:t>
      </w:r>
      <w:r w:rsidR="00531D80" w:rsidRPr="008E3656">
        <w:rPr>
          <w:rFonts w:ascii="Arial Narrow" w:hAnsi="Arial Narrow" w:cs="Arial"/>
          <w:szCs w:val="24"/>
          <w:lang w:eastAsia="fr-FR"/>
        </w:rPr>
        <w:t>’</w:t>
      </w:r>
      <w:r w:rsidR="008F655D" w:rsidRPr="008E3656">
        <w:rPr>
          <w:rFonts w:ascii="Arial Narrow" w:hAnsi="Arial Narrow" w:cs="Arial"/>
          <w:szCs w:val="24"/>
          <w:lang w:eastAsia="fr-FR"/>
        </w:rPr>
        <w:t>AGREE</w:t>
      </w:r>
      <w:r w:rsidR="00531D80" w:rsidRPr="008E3656">
        <w:rPr>
          <w:rFonts w:ascii="Arial Narrow" w:hAnsi="Arial Narrow" w:cs="Arial"/>
          <w:szCs w:val="24"/>
          <w:lang w:eastAsia="fr-FR"/>
        </w:rPr>
        <w:t xml:space="preserve"> </w:t>
      </w:r>
      <w:r w:rsidRPr="008E3656">
        <w:rPr>
          <w:rFonts w:ascii="Arial Narrow" w:hAnsi="Arial Narrow" w:cs="Arial"/>
          <w:szCs w:val="24"/>
          <w:lang w:eastAsia="fr-FR"/>
        </w:rPr>
        <w:t>est chargé de mettre en œuvre le plan convenu, qui doit toujours être conforme à la législation locale, au contrat de travail et au code de conduite.</w:t>
      </w:r>
    </w:p>
    <w:p w14:paraId="6A81B88F" w14:textId="6D3752D5" w:rsidR="00766585" w:rsidRDefault="00766585">
      <w:pPr>
        <w:widowControl w:val="0"/>
        <w:tabs>
          <w:tab w:val="left" w:pos="220"/>
        </w:tabs>
        <w:autoSpaceDE w:val="0"/>
        <w:autoSpaceDN w:val="0"/>
        <w:adjustRightInd w:val="0"/>
        <w:ind w:left="426"/>
        <w:rPr>
          <w:rFonts w:ascii="Arial Narrow" w:hAnsi="Arial Narrow" w:cs="Arial"/>
          <w:szCs w:val="24"/>
          <w:lang w:eastAsia="fr-FR"/>
        </w:rPr>
      </w:pPr>
      <w:r w:rsidRPr="008E3656">
        <w:rPr>
          <w:rFonts w:ascii="Arial Narrow" w:hAnsi="Arial Narrow" w:cs="Arial"/>
          <w:szCs w:val="24"/>
          <w:lang w:eastAsia="fr-FR"/>
        </w:rPr>
        <w:t>À travers le prestataire de service, la structure responsable du processus de vérification informera le responsable du MGP que le dossier a été examiné et maintenant est clos.</w:t>
      </w:r>
    </w:p>
    <w:p w14:paraId="7E71AAF0" w14:textId="77777777" w:rsidR="0063369D" w:rsidRPr="005B7633" w:rsidRDefault="0063369D">
      <w:pPr>
        <w:widowControl w:val="0"/>
        <w:tabs>
          <w:tab w:val="left" w:pos="220"/>
        </w:tabs>
        <w:autoSpaceDE w:val="0"/>
        <w:autoSpaceDN w:val="0"/>
        <w:adjustRightInd w:val="0"/>
        <w:ind w:left="426"/>
      </w:pPr>
    </w:p>
    <w:p w14:paraId="0D923F30" w14:textId="34FBF377" w:rsidR="00766585" w:rsidRPr="005B7633" w:rsidRDefault="00317648">
      <w:pPr>
        <w:widowControl w:val="0"/>
        <w:tabs>
          <w:tab w:val="left" w:pos="220"/>
        </w:tabs>
        <w:autoSpaceDE w:val="0"/>
        <w:autoSpaceDN w:val="0"/>
        <w:adjustRightInd w:val="0"/>
        <w:ind w:left="426"/>
      </w:pPr>
      <w:r>
        <w:rPr>
          <w:rFonts w:ascii="Arial Narrow" w:hAnsi="Arial Narrow" w:cs="Arial"/>
          <w:szCs w:val="24"/>
          <w:lang w:eastAsia="fr-FR"/>
        </w:rPr>
        <w:t xml:space="preserve">Le </w:t>
      </w:r>
      <w:r w:rsidR="008E3656">
        <w:rPr>
          <w:rFonts w:ascii="Arial Narrow" w:hAnsi="Arial Narrow" w:cs="Arial"/>
          <w:szCs w:val="24"/>
          <w:lang w:eastAsia="fr-FR"/>
        </w:rPr>
        <w:t xml:space="preserve">projet </w:t>
      </w:r>
      <w:r w:rsidR="008F655D" w:rsidRPr="008E3656">
        <w:rPr>
          <w:rFonts w:ascii="Arial Narrow" w:hAnsi="Arial Narrow" w:cs="Arial"/>
          <w:szCs w:val="24"/>
          <w:lang w:eastAsia="fr-FR"/>
        </w:rPr>
        <w:t>AGREE</w:t>
      </w:r>
      <w:r w:rsidR="00531D80" w:rsidRPr="008E3656">
        <w:rPr>
          <w:rFonts w:ascii="Arial Narrow" w:hAnsi="Arial Narrow" w:cs="Arial"/>
          <w:szCs w:val="24"/>
          <w:lang w:eastAsia="fr-FR"/>
        </w:rPr>
        <w:t xml:space="preserve"> </w:t>
      </w:r>
      <w:r w:rsidR="00766585" w:rsidRPr="008E3656">
        <w:rPr>
          <w:rFonts w:ascii="Arial Narrow" w:hAnsi="Arial Narrow" w:cs="Arial"/>
          <w:szCs w:val="24"/>
          <w:lang w:eastAsia="fr-FR"/>
        </w:rPr>
        <w:t xml:space="preserve">et la Banque mondiale sont informées de la clôture du dossier. Selon l’approche axée sur le/la survivant(e), le dossier n’est clos que lorsque le/la survivant(e) n’a plus besoin du soutien apporté par le prestataire de </w:t>
      </w:r>
      <w:r w:rsidR="00531D80" w:rsidRPr="008E3656">
        <w:rPr>
          <w:rFonts w:ascii="Arial Narrow" w:hAnsi="Arial Narrow" w:cs="Arial"/>
          <w:szCs w:val="24"/>
          <w:lang w:eastAsia="fr-FR"/>
        </w:rPr>
        <w:t>service</w:t>
      </w:r>
      <w:r w:rsidR="00766585" w:rsidRPr="008E3656">
        <w:rPr>
          <w:rFonts w:ascii="Arial Narrow" w:hAnsi="Arial Narrow" w:cs="Arial"/>
          <w:szCs w:val="24"/>
          <w:lang w:eastAsia="fr-FR"/>
        </w:rPr>
        <w:t>.</w:t>
      </w:r>
    </w:p>
    <w:p w14:paraId="3E8EC3DE" w14:textId="0A47AA7C" w:rsidR="00766585" w:rsidRPr="00FF65DC" w:rsidRDefault="00766585" w:rsidP="008A7EB1">
      <w:pPr>
        <w:widowControl w:val="0"/>
        <w:tabs>
          <w:tab w:val="left" w:pos="220"/>
        </w:tabs>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Il est important de noter que l’objectif de ce processus de vérification est d’examiner l’existence ou non d’un lien entre l’incident d</w:t>
      </w:r>
      <w:r w:rsidR="00531D80">
        <w:rPr>
          <w:rFonts w:ascii="Arial Narrow" w:hAnsi="Arial Narrow" w:cs="Arial"/>
          <w:szCs w:val="24"/>
          <w:lang w:eastAsia="fr-FR"/>
        </w:rPr>
        <w:t>’</w:t>
      </w:r>
      <w:r w:rsidRPr="00FF65DC">
        <w:rPr>
          <w:rFonts w:ascii="Arial Narrow" w:hAnsi="Arial Narrow" w:cs="Arial"/>
          <w:szCs w:val="24"/>
          <w:lang w:eastAsia="fr-FR"/>
        </w:rPr>
        <w:t xml:space="preserve">EAS/HS, voir l’auteur présumé de l’acte, et le </w:t>
      </w:r>
      <w:r w:rsidR="008E3656">
        <w:rPr>
          <w:rFonts w:ascii="Arial Narrow" w:hAnsi="Arial Narrow" w:cs="Arial"/>
          <w:szCs w:val="24"/>
          <w:lang w:eastAsia="fr-FR"/>
        </w:rPr>
        <w:t xml:space="preserve">projet </w:t>
      </w:r>
      <w:r w:rsidR="008F655D">
        <w:rPr>
          <w:rFonts w:ascii="Arial Narrow" w:hAnsi="Arial Narrow" w:cs="Arial"/>
          <w:szCs w:val="24"/>
          <w:lang w:eastAsia="fr-FR"/>
        </w:rPr>
        <w:t>AGREE</w:t>
      </w:r>
      <w:r w:rsidRPr="00FF65DC">
        <w:rPr>
          <w:rFonts w:ascii="Arial Narrow" w:hAnsi="Arial Narrow" w:cs="Arial"/>
          <w:szCs w:val="24"/>
          <w:lang w:eastAsia="fr-FR"/>
        </w:rPr>
        <w:t xml:space="preserve">. L’objectif du processus de vérification sera aussi d’assurer la redevabilité en recommandant des mesures disciplinaires à l’encontre de l’auteur présumé, qui sont fiables et fondées dans le cadre d’une procédure disciplinaire. La vérification n’établira pas l’innocence ou la culpabilité pénale d’un individu, ce qui restera uniquement la responsabilité du système judiciaire. En plus, toute décision finale concernant les sanctions à appliquer </w:t>
      </w:r>
      <w:r w:rsidR="00FD78A1">
        <w:rPr>
          <w:rFonts w:ascii="Arial Narrow" w:hAnsi="Arial Narrow" w:cs="Arial"/>
          <w:szCs w:val="24"/>
          <w:lang w:eastAsia="fr-FR"/>
        </w:rPr>
        <w:t xml:space="preserve">seront prises </w:t>
      </w:r>
      <w:r w:rsidRPr="00FF65DC">
        <w:rPr>
          <w:rFonts w:ascii="Arial Narrow" w:hAnsi="Arial Narrow" w:cs="Arial"/>
          <w:szCs w:val="24"/>
          <w:lang w:eastAsia="fr-FR"/>
        </w:rPr>
        <w:t xml:space="preserve">uniquement </w:t>
      </w:r>
      <w:r w:rsidR="00FD78A1">
        <w:rPr>
          <w:rFonts w:ascii="Arial Narrow" w:hAnsi="Arial Narrow" w:cs="Arial"/>
          <w:szCs w:val="24"/>
          <w:lang w:eastAsia="fr-FR"/>
        </w:rPr>
        <w:t>par</w:t>
      </w:r>
      <w:r w:rsidR="00FD78A1" w:rsidRPr="00FF65DC">
        <w:rPr>
          <w:rFonts w:ascii="Arial Narrow" w:hAnsi="Arial Narrow" w:cs="Arial"/>
          <w:szCs w:val="24"/>
          <w:lang w:eastAsia="fr-FR"/>
        </w:rPr>
        <w:t xml:space="preserve"> </w:t>
      </w:r>
      <w:r w:rsidRPr="00FF65DC">
        <w:rPr>
          <w:rFonts w:ascii="Arial Narrow" w:hAnsi="Arial Narrow" w:cs="Arial"/>
          <w:szCs w:val="24"/>
          <w:lang w:eastAsia="fr-FR"/>
        </w:rPr>
        <w:t>l’employeur ou le gestionnaire de l’auteur présumé ; la structure faisant la vérification de la plainte aura le rôle d’apporter seulement des recommandations après avoir conclu le processus de vérification.</w:t>
      </w:r>
    </w:p>
    <w:p w14:paraId="05FCF4AB" w14:textId="77777777" w:rsidR="00766585" w:rsidRPr="00FF65DC" w:rsidRDefault="00766585" w:rsidP="006742DD">
      <w:pPr>
        <w:widowControl w:val="0"/>
        <w:tabs>
          <w:tab w:val="left" w:pos="220"/>
        </w:tabs>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Il est possible que, dans certains cas, la responsabilité de l’auteur présumé ne soit pas prouvée, ou l’auteur présumé ne puisse pas être identifié, même si l’incident est soutenu par des preuves fiables, ce qui rend impossible l’adoption des mesures disciplinaires à travers le MGP. Il est néanmoins important que le MGP examine ces cas, en prenant une décision et en mettant en place des actions correctives pour l’organisation plutôt que des sanctions disciplinaires individuelles. En outre, lorsque suffisamment de preuves sont recueillies pour établir des incidents graves au sein d’un partenaire, mais dont les auteurs ne peuvent pas être identifiés, l’analyse de ces tendances néanmoins fournira au projet des informations importantes pour revoir, adapter, et renforcer les mesures d’atténuation des risques du projet afin d’éviter ces incidents à l’avenir.</w:t>
      </w:r>
    </w:p>
    <w:p w14:paraId="5442EF81" w14:textId="77777777" w:rsidR="00766585" w:rsidRPr="00FF65DC" w:rsidRDefault="00766585" w:rsidP="006742DD">
      <w:pPr>
        <w:widowControl w:val="0"/>
        <w:tabs>
          <w:tab w:val="left" w:pos="220"/>
        </w:tabs>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 xml:space="preserve">Les mesures disciplinaires recommandées par la structure qui fera la vérification de la plainte devraient se conformer aux lois relatives au code de travail de la RDC, au contrat d’emploi, et au code de conduite en vigueur pour le </w:t>
      </w:r>
      <w:r w:rsidR="00317648">
        <w:rPr>
          <w:rFonts w:ascii="Arial Narrow" w:hAnsi="Arial Narrow" w:cs="Arial"/>
          <w:szCs w:val="24"/>
          <w:lang w:eastAsia="fr-FR"/>
        </w:rPr>
        <w:t xml:space="preserve">projet </w:t>
      </w:r>
      <w:r w:rsidR="008F655D">
        <w:rPr>
          <w:rFonts w:ascii="Arial Narrow" w:hAnsi="Arial Narrow" w:cs="Arial"/>
          <w:szCs w:val="24"/>
          <w:lang w:eastAsia="fr-FR"/>
        </w:rPr>
        <w:t>AGREE</w:t>
      </w:r>
      <w:r w:rsidRPr="00FF65DC">
        <w:rPr>
          <w:rFonts w:ascii="Arial Narrow" w:hAnsi="Arial Narrow" w:cs="Arial"/>
          <w:szCs w:val="24"/>
          <w:lang w:eastAsia="fr-FR"/>
        </w:rPr>
        <w:t>. Une fois que la vérification sera conclue, les résultats seront soumis à l’UNCP, qui sera chargée d’exécuter les actions recommandées avec le partenaire pertinent, et au point focal de la Banque mondial</w:t>
      </w:r>
      <w:r w:rsidR="00531D80">
        <w:rPr>
          <w:rFonts w:ascii="Arial Narrow" w:hAnsi="Arial Narrow" w:cs="Arial"/>
          <w:szCs w:val="24"/>
          <w:lang w:eastAsia="fr-FR"/>
        </w:rPr>
        <w:t>e</w:t>
      </w:r>
      <w:r w:rsidRPr="00FF65DC">
        <w:rPr>
          <w:rFonts w:ascii="Arial Narrow" w:hAnsi="Arial Narrow" w:cs="Arial"/>
          <w:szCs w:val="24"/>
          <w:lang w:eastAsia="fr-FR"/>
        </w:rPr>
        <w:t>. L’exécution des actions disciplinaires devrait aussi se faire en collaboration avec le prestataire de services afin d’assurer la sécurité du/de la survivant(e) pendant ce processus. Ci-après, le cas peut être fermé dans le système du MGP, et l’UNCP et le point focal de la Banque mondiale notifiés du même.</w:t>
      </w:r>
    </w:p>
    <w:p w14:paraId="26EB0839" w14:textId="77777777" w:rsidR="00766585" w:rsidRPr="00FF65DC" w:rsidRDefault="00766585" w:rsidP="00C60726">
      <w:pPr>
        <w:pStyle w:val="Paragraphedeliste"/>
      </w:pPr>
      <w:r w:rsidRPr="00FF65DC">
        <w:t>Notes générales sur le processus de vérification</w:t>
      </w:r>
    </w:p>
    <w:p w14:paraId="21A73CD0" w14:textId="77777777" w:rsidR="00766585" w:rsidRPr="00FF65DC" w:rsidRDefault="00766585" w:rsidP="00317648">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 xml:space="preserve">Il sied de noter que certaines plaintes de nature sensible, </w:t>
      </w:r>
      <w:r w:rsidR="00531D80" w:rsidRPr="00531D80">
        <w:rPr>
          <w:rFonts w:ascii="Arial Narrow" w:hAnsi="Arial Narrow" w:cs="Arial"/>
          <w:szCs w:val="24"/>
          <w:lang w:eastAsia="fr-FR"/>
        </w:rPr>
        <w:t>telles</w:t>
      </w:r>
      <w:r w:rsidRPr="00FF65DC">
        <w:rPr>
          <w:rFonts w:ascii="Arial Narrow" w:hAnsi="Arial Narrow" w:cs="Arial"/>
          <w:szCs w:val="24"/>
          <w:lang w:eastAsia="fr-FR"/>
        </w:rPr>
        <w:t xml:space="preserve"> que les plaintes liées aux VBG/EAS/HS pourraient exiger que les enquêteurs soient formés pour mener des vérifications spécialisées de façon à ne pas causer des préjudices et de maintenir l’intégrité du MGP (voir les parties ci-haut par rapport aux cas liés </w:t>
      </w:r>
      <w:r w:rsidR="00531D80">
        <w:rPr>
          <w:rFonts w:ascii="Arial Narrow" w:hAnsi="Arial Narrow" w:cs="Arial"/>
          <w:szCs w:val="24"/>
          <w:lang w:eastAsia="fr-FR"/>
        </w:rPr>
        <w:t>à l’</w:t>
      </w:r>
      <w:r w:rsidRPr="00FF65DC">
        <w:rPr>
          <w:rFonts w:ascii="Arial Narrow" w:hAnsi="Arial Narrow" w:cs="Arial"/>
          <w:szCs w:val="24"/>
          <w:lang w:eastAsia="fr-FR"/>
        </w:rPr>
        <w:t>EAS/HS).</w:t>
      </w:r>
    </w:p>
    <w:p w14:paraId="27D4C3B1" w14:textId="77777777" w:rsidR="00766585" w:rsidRPr="00FF65DC" w:rsidRDefault="00531D80" w:rsidP="006742DD">
      <w:pPr>
        <w:autoSpaceDE w:val="0"/>
        <w:autoSpaceDN w:val="0"/>
        <w:adjustRightInd w:val="0"/>
        <w:ind w:left="426"/>
        <w:rPr>
          <w:rFonts w:ascii="Arial Narrow" w:hAnsi="Arial Narrow" w:cs="Arial"/>
          <w:szCs w:val="24"/>
          <w:lang w:eastAsia="fr-FR"/>
        </w:rPr>
      </w:pPr>
      <w:r>
        <w:rPr>
          <w:rFonts w:ascii="Arial Narrow" w:hAnsi="Arial Narrow" w:cs="Arial"/>
          <w:szCs w:val="24"/>
          <w:lang w:eastAsia="fr-FR"/>
        </w:rPr>
        <w:t>L</w:t>
      </w:r>
      <w:r w:rsidR="008706C7">
        <w:rPr>
          <w:rFonts w:ascii="Arial Narrow" w:hAnsi="Arial Narrow" w:cs="Arial"/>
          <w:szCs w:val="24"/>
          <w:lang w:eastAsia="fr-FR"/>
        </w:rPr>
        <w:t>e Projet</w:t>
      </w:r>
      <w:r>
        <w:rPr>
          <w:rFonts w:ascii="Arial Narrow" w:hAnsi="Arial Narrow" w:cs="Arial"/>
          <w:szCs w:val="24"/>
          <w:lang w:eastAsia="fr-FR"/>
        </w:rPr>
        <w:t xml:space="preserve"> identifiera </w:t>
      </w:r>
      <w:r w:rsidR="00766585" w:rsidRPr="00FF65DC">
        <w:rPr>
          <w:rFonts w:ascii="Arial Narrow" w:hAnsi="Arial Narrow" w:cs="Arial"/>
          <w:szCs w:val="24"/>
          <w:lang w:eastAsia="fr-FR"/>
        </w:rPr>
        <w:t xml:space="preserve">dans la zone d’insertion les différentes structures spécialisées en EAS/HS, telles que les ONG faisant l’appui psychosocial et/ou juridique, et les mettra à la disposition du MGP de sorte que toute plainte liée </w:t>
      </w:r>
      <w:r>
        <w:rPr>
          <w:rFonts w:ascii="Arial Narrow" w:hAnsi="Arial Narrow" w:cs="Arial"/>
          <w:szCs w:val="24"/>
          <w:lang w:eastAsia="fr-FR"/>
        </w:rPr>
        <w:t>à l’</w:t>
      </w:r>
      <w:r w:rsidR="00766585" w:rsidRPr="00FF65DC">
        <w:rPr>
          <w:rFonts w:ascii="Arial Narrow" w:hAnsi="Arial Narrow" w:cs="Arial"/>
          <w:szCs w:val="24"/>
          <w:lang w:eastAsia="fr-FR"/>
        </w:rPr>
        <w:t>EAS/HS leur soit déférée pour la prise en charge et le suivi de ce genre de cas. Le projet en pareil cas recommande à ce que la formation sanitaire concernée sanctionne le coupable.</w:t>
      </w:r>
    </w:p>
    <w:p w14:paraId="286425C2" w14:textId="6405FC7A" w:rsidR="00766585"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Lorsque la plainte porte sur une question d’ordre pénal ou juridique, il se peut qu’elle ne puisse être gérée à l’interne, et qu’elle soit plutôt gérée par les autorités ou soumise aux procédures judiciaires locales, faute d’une solution à l’amiable en dehors des cas de VBG/EAS/HS (par exemple, le décès d’un travailleur dans une activité du projet).</w:t>
      </w:r>
    </w:p>
    <w:p w14:paraId="54B3C40A" w14:textId="0F7486CE" w:rsidR="0063369D" w:rsidRDefault="0063369D" w:rsidP="006742DD">
      <w:pPr>
        <w:autoSpaceDE w:val="0"/>
        <w:autoSpaceDN w:val="0"/>
        <w:adjustRightInd w:val="0"/>
        <w:ind w:left="426"/>
        <w:rPr>
          <w:rFonts w:ascii="Arial Narrow" w:hAnsi="Arial Narrow" w:cs="Arial"/>
          <w:szCs w:val="24"/>
          <w:lang w:eastAsia="fr-FR"/>
        </w:rPr>
      </w:pPr>
    </w:p>
    <w:p w14:paraId="04645825" w14:textId="1896259D" w:rsidR="0063369D" w:rsidRDefault="0063369D" w:rsidP="006742DD">
      <w:pPr>
        <w:autoSpaceDE w:val="0"/>
        <w:autoSpaceDN w:val="0"/>
        <w:adjustRightInd w:val="0"/>
        <w:ind w:left="426"/>
        <w:rPr>
          <w:rFonts w:ascii="Arial Narrow" w:hAnsi="Arial Narrow" w:cs="Arial"/>
          <w:szCs w:val="24"/>
          <w:lang w:eastAsia="fr-FR"/>
        </w:rPr>
      </w:pPr>
    </w:p>
    <w:p w14:paraId="532DA4EB" w14:textId="77777777" w:rsidR="0063369D" w:rsidRDefault="0063369D" w:rsidP="006742DD">
      <w:pPr>
        <w:autoSpaceDE w:val="0"/>
        <w:autoSpaceDN w:val="0"/>
        <w:adjustRightInd w:val="0"/>
        <w:ind w:left="426"/>
        <w:rPr>
          <w:rFonts w:ascii="Arial Narrow" w:hAnsi="Arial Narrow" w:cs="Arial"/>
          <w:szCs w:val="24"/>
          <w:lang w:eastAsia="fr-FR"/>
        </w:rPr>
      </w:pPr>
    </w:p>
    <w:p w14:paraId="71457581" w14:textId="77777777" w:rsidR="00766585" w:rsidRPr="00FF65DC" w:rsidRDefault="00766585" w:rsidP="006742DD">
      <w:pPr>
        <w:pStyle w:val="Paragraphedeliste"/>
      </w:pPr>
      <w:r w:rsidRPr="00FF65DC">
        <w:t>Critères relatifs au choix des membres de la structure de vérification</w:t>
      </w:r>
    </w:p>
    <w:p w14:paraId="10B9C044" w14:textId="77777777" w:rsidR="00766585" w:rsidRPr="00FF65DC"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Les critères ci-dessous sont à prendre en compte dans le choix ou la désignation des enquêteurs pour tout type de plainte :</w:t>
      </w:r>
    </w:p>
    <w:p w14:paraId="4111A17B" w14:textId="77777777" w:rsidR="00766585" w:rsidRPr="00F155AF" w:rsidRDefault="00766585" w:rsidP="006742DD">
      <w:pPr>
        <w:pStyle w:val="Paragraphedeliste"/>
        <w:numPr>
          <w:ilvl w:val="0"/>
          <w:numId w:val="167"/>
        </w:numPr>
      </w:pPr>
      <w:r w:rsidRPr="00F155AF">
        <w:t>Compétence</w:t>
      </w:r>
    </w:p>
    <w:p w14:paraId="5C6CCF09" w14:textId="77777777" w:rsidR="00766585" w:rsidRPr="00FF65DC"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Les personnes retenues pour mener des enquêtes ou vérifications sont censées avoir la capacité de prendre des mesures, et/ou décisions appropriées et de les appliquer.</w:t>
      </w:r>
    </w:p>
    <w:p w14:paraId="554F86ED" w14:textId="77777777" w:rsidR="00766585" w:rsidRPr="00FF65DC" w:rsidRDefault="00766585" w:rsidP="006742DD">
      <w:pPr>
        <w:pStyle w:val="Paragraphedeliste"/>
        <w:numPr>
          <w:ilvl w:val="0"/>
          <w:numId w:val="167"/>
        </w:numPr>
      </w:pPr>
      <w:r w:rsidRPr="00FF65DC">
        <w:t>Transparence</w:t>
      </w:r>
    </w:p>
    <w:p w14:paraId="66F81932" w14:textId="77777777" w:rsidR="00766585" w:rsidRPr="00FF65DC"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Dans le cas des plaintes à caractère sensible, il est judicieux de s’assurer de la transparence de la procédure suivie. Ceci comprend la composition de l’équipe d’enquête et le choix des responsables. Toutes les décisions importantes prises doivent être annoncées clairement.</w:t>
      </w:r>
    </w:p>
    <w:p w14:paraId="56EB90F8" w14:textId="77777777" w:rsidR="00766585" w:rsidRPr="00FF65DC" w:rsidRDefault="00766585" w:rsidP="006742DD">
      <w:pPr>
        <w:pStyle w:val="Paragraphedeliste"/>
        <w:numPr>
          <w:ilvl w:val="0"/>
          <w:numId w:val="167"/>
        </w:numPr>
      </w:pPr>
      <w:r w:rsidRPr="00FF65DC">
        <w:t xml:space="preserve">Confidentialité </w:t>
      </w:r>
    </w:p>
    <w:p w14:paraId="262552F6" w14:textId="77777777" w:rsidR="00766585" w:rsidRPr="00FF65DC"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 xml:space="preserve">Le caractère de ce qui doit rester secret est essentiel, en particulier, dans les cas des plaintes sensibles. Il est recommandé de s’en tenir aux informations strictement nécessaires, afin de protéger aussi bien la personne plaignante que celle contre laquelle la plainte est portée. </w:t>
      </w:r>
    </w:p>
    <w:p w14:paraId="00EC6B2E" w14:textId="77777777" w:rsidR="00766585" w:rsidRPr="00FF65DC" w:rsidRDefault="00766585" w:rsidP="006742DD">
      <w:pPr>
        <w:pStyle w:val="Paragraphedeliste"/>
        <w:numPr>
          <w:ilvl w:val="0"/>
          <w:numId w:val="167"/>
        </w:numPr>
      </w:pPr>
      <w:r w:rsidRPr="00FF65DC">
        <w:t>Impartialité</w:t>
      </w:r>
    </w:p>
    <w:p w14:paraId="08D885F4" w14:textId="77777777" w:rsidR="00766585" w:rsidRPr="00FF65DC" w:rsidRDefault="00766585" w:rsidP="006742DD">
      <w:pPr>
        <w:autoSpaceDE w:val="0"/>
        <w:autoSpaceDN w:val="0"/>
        <w:adjustRightInd w:val="0"/>
        <w:ind w:left="426"/>
        <w:rPr>
          <w:rFonts w:ascii="Arial Narrow" w:hAnsi="Arial Narrow" w:cs="Arial"/>
          <w:szCs w:val="24"/>
          <w:lang w:eastAsia="fr-FR"/>
        </w:rPr>
      </w:pPr>
      <w:r w:rsidRPr="00FF65DC">
        <w:rPr>
          <w:rFonts w:ascii="Arial Narrow" w:hAnsi="Arial Narrow" w:cs="Arial"/>
          <w:szCs w:val="24"/>
          <w:lang w:eastAsia="fr-FR"/>
        </w:rPr>
        <w:t>L’impartialité des enquêteurs est fondamentale, si l’on veut que les plaintes et les réponses qui y seront données soient traitées de façon équitable. Si les personnes qui participent au traitement d’une plainte ont un intérêt direct dans l’aboutissement d’une enquête, ceci pourrait nuire au MGP et causer plus de frustration ou du tort aux personnes concernées.</w:t>
      </w:r>
    </w:p>
    <w:bookmarkEnd w:id="144"/>
    <w:p w14:paraId="759784A1" w14:textId="77777777" w:rsidR="00254A8B" w:rsidRPr="008B1E8E" w:rsidRDefault="00F155AF" w:rsidP="006742DD">
      <w:pPr>
        <w:pStyle w:val="Paragraphedeliste"/>
      </w:pPr>
      <w:r>
        <w:rPr>
          <w:lang w:val="fr"/>
        </w:rPr>
        <w:t xml:space="preserve"> </w:t>
      </w:r>
      <w:r w:rsidRPr="00961F00">
        <w:rPr>
          <w:lang w:val="fr"/>
        </w:rPr>
        <w:t>7.</w:t>
      </w:r>
      <w:r>
        <w:rPr>
          <w:lang w:val="fr"/>
        </w:rPr>
        <w:t>5</w:t>
      </w:r>
      <w:r w:rsidRPr="00961F00">
        <w:rPr>
          <w:lang w:val="fr"/>
        </w:rPr>
        <w:t xml:space="preserve">. </w:t>
      </w:r>
      <w:r w:rsidR="00F210B2" w:rsidRPr="008B1E8E">
        <w:t>Phase 5 : Suivi et évaluation</w:t>
      </w:r>
    </w:p>
    <w:p w14:paraId="280196BB" w14:textId="02CD5B52" w:rsidR="00BF77E3" w:rsidRPr="008B1E8E" w:rsidRDefault="00F210B2" w:rsidP="0063369D">
      <w:pPr>
        <w:autoSpaceDE w:val="0"/>
        <w:autoSpaceDN w:val="0"/>
        <w:adjustRightInd w:val="0"/>
        <w:ind w:left="426"/>
        <w:rPr>
          <w:rFonts w:ascii="Arial Narrow" w:hAnsi="Arial Narrow" w:cs="Arial"/>
          <w:szCs w:val="24"/>
        </w:rPr>
      </w:pPr>
      <w:r w:rsidRPr="008B1E8E">
        <w:rPr>
          <w:rFonts w:ascii="Arial Narrow" w:hAnsi="Arial Narrow" w:cs="Arial"/>
          <w:szCs w:val="24"/>
        </w:rPr>
        <w:t>Le suivi des réclamations est assuré directement par les Spécialistes de sauvegarde du Projet.</w:t>
      </w:r>
      <w:r w:rsidRPr="008B1E8E">
        <w:rPr>
          <w:rFonts w:ascii="Arial Narrow" w:hAnsi="Arial Narrow" w:cs="Arial"/>
          <w:i/>
          <w:iCs/>
          <w:szCs w:val="24"/>
        </w:rPr>
        <w:t xml:space="preserve"> </w:t>
      </w:r>
      <w:r w:rsidRPr="008B1E8E">
        <w:rPr>
          <w:rFonts w:ascii="Arial Narrow" w:hAnsi="Arial Narrow" w:cs="Arial"/>
          <w:szCs w:val="24"/>
        </w:rPr>
        <w:t xml:space="preserve">Le Projet veillera à l’amélioration du système de réception et de suivi des plaintes pour éviter à l’avance des problèmes </w:t>
      </w:r>
      <w:r w:rsidRPr="008B1E8E">
        <w:rPr>
          <w:rFonts w:ascii="Arial Narrow" w:hAnsi="Arial Narrow" w:cs="Arial"/>
          <w:szCs w:val="24"/>
          <w:lang w:eastAsia="fr-FR"/>
        </w:rPr>
        <w:t>pouvant</w:t>
      </w:r>
      <w:r w:rsidRPr="008B1E8E">
        <w:rPr>
          <w:rFonts w:ascii="Arial Narrow" w:hAnsi="Arial Narrow" w:cs="Arial"/>
          <w:szCs w:val="24"/>
        </w:rPr>
        <w:t xml:space="preserve"> handicaper la mise en œuvre du projet, afin de les prévenir et les anticiper. Une attention toute particulière sera portée aux plaintes provenant des personnes vulnérables.</w:t>
      </w:r>
      <w:r w:rsidR="0063369D">
        <w:rPr>
          <w:rFonts w:ascii="Arial Narrow" w:hAnsi="Arial Narrow" w:cs="Arial"/>
          <w:szCs w:val="24"/>
        </w:rPr>
        <w:t xml:space="preserve"> </w:t>
      </w:r>
      <w:r w:rsidRPr="008B1E8E">
        <w:rPr>
          <w:rFonts w:ascii="Arial Narrow" w:hAnsi="Arial Narrow" w:cs="Arial"/>
          <w:szCs w:val="24"/>
        </w:rPr>
        <w:t xml:space="preserve">L’ensemble du processus de règlement des plaintes et ses résultats seront évalués par le Projet. Un processus de retro-alimentation aura lieu afin de tirer des </w:t>
      </w:r>
      <w:r w:rsidR="007E508E">
        <w:rPr>
          <w:rFonts w:ascii="Arial Narrow" w:hAnsi="Arial Narrow" w:cs="Arial"/>
          <w:szCs w:val="24"/>
        </w:rPr>
        <w:t>leçons</w:t>
      </w:r>
      <w:r w:rsidRPr="008B1E8E">
        <w:rPr>
          <w:rFonts w:ascii="Arial Narrow" w:hAnsi="Arial Narrow" w:cs="Arial"/>
          <w:szCs w:val="24"/>
        </w:rPr>
        <w:t xml:space="preserve"> de chacune des plaintes déposées et ce, dans l’optique d’une amélioration continue. </w:t>
      </w:r>
      <w:r w:rsidR="00BF77E3" w:rsidRPr="008B1E8E">
        <w:rPr>
          <w:rFonts w:ascii="Arial Narrow" w:hAnsi="Arial Narrow" w:cs="Arial"/>
          <w:szCs w:val="24"/>
        </w:rPr>
        <w:t>Pour juger du bon fonctionnement du MGP, il sera mis en place un système de suivi avec des indicateurs de performance trimestriel suivants :</w:t>
      </w:r>
    </w:p>
    <w:p w14:paraId="60005514"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Nombre de plaintes reçues </w:t>
      </w:r>
    </w:p>
    <w:p w14:paraId="07CCD59B"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Nombre et taux de plaintes éligibles</w:t>
      </w:r>
    </w:p>
    <w:p w14:paraId="582B6004"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Nombre et taux de plaintes résolues </w:t>
      </w:r>
    </w:p>
    <w:p w14:paraId="130F68F3"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Taux de réponses</w:t>
      </w:r>
    </w:p>
    <w:p w14:paraId="5139F08B"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Nombre de cas de représailles suite aux dénonciations </w:t>
      </w:r>
    </w:p>
    <w:p w14:paraId="36CDDC2A"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szCs w:val="24"/>
        </w:rPr>
      </w:pPr>
      <w:r w:rsidRPr="008B1E8E">
        <w:rPr>
          <w:rFonts w:ascii="Arial Narrow" w:hAnsi="Arial Narrow" w:cs="Arial"/>
          <w:szCs w:val="24"/>
        </w:rPr>
        <w:t>Délai moyen de traitement et de réponse </w:t>
      </w:r>
    </w:p>
    <w:p w14:paraId="1283FEAB" w14:textId="77777777" w:rsidR="00BF77E3" w:rsidRPr="008B1E8E" w:rsidRDefault="00BF77E3" w:rsidP="008B1E8E">
      <w:pPr>
        <w:numPr>
          <w:ilvl w:val="0"/>
          <w:numId w:val="11"/>
        </w:numPr>
        <w:tabs>
          <w:tab w:val="left" w:pos="1134"/>
        </w:tabs>
        <w:spacing w:before="0" w:after="0" w:line="264" w:lineRule="auto"/>
        <w:ind w:left="1134" w:hanging="567"/>
        <w:rPr>
          <w:rFonts w:ascii="Arial Narrow" w:hAnsi="Arial Narrow" w:cs="Arial"/>
          <w:bCs/>
          <w:color w:val="000000"/>
          <w:szCs w:val="24"/>
        </w:rPr>
      </w:pPr>
      <w:r w:rsidRPr="008B1E8E">
        <w:rPr>
          <w:rFonts w:ascii="Arial Narrow" w:hAnsi="Arial Narrow" w:cs="Arial"/>
          <w:szCs w:val="24"/>
        </w:rPr>
        <w:t>Canaux utilisés par le plaignant pour transmettre</w:t>
      </w:r>
      <w:r w:rsidRPr="008B1E8E">
        <w:rPr>
          <w:rFonts w:ascii="Arial Narrow" w:hAnsi="Arial Narrow" w:cs="Arial"/>
          <w:bCs/>
          <w:color w:val="000000"/>
          <w:szCs w:val="24"/>
        </w:rPr>
        <w:t xml:space="preserve"> la plainte :</w:t>
      </w:r>
    </w:p>
    <w:p w14:paraId="6CCD9D91" w14:textId="77777777" w:rsidR="00BF77E3" w:rsidRPr="008B1E8E" w:rsidRDefault="00BF77E3" w:rsidP="00FF65DC">
      <w:pPr>
        <w:pStyle w:val="Textebrut"/>
        <w:numPr>
          <w:ilvl w:val="0"/>
          <w:numId w:val="20"/>
        </w:numPr>
        <w:tabs>
          <w:tab w:val="left" w:pos="1560"/>
        </w:tabs>
        <w:ind w:left="1560" w:hanging="425"/>
        <w:jc w:val="both"/>
        <w:rPr>
          <w:rFonts w:ascii="Arial Narrow" w:hAnsi="Arial Narrow" w:cs="Arial"/>
          <w:bCs/>
          <w:color w:val="000000"/>
          <w:sz w:val="24"/>
          <w:szCs w:val="24"/>
        </w:rPr>
      </w:pPr>
      <w:r w:rsidRPr="008B1E8E">
        <w:rPr>
          <w:rFonts w:ascii="Arial Narrow" w:hAnsi="Arial Narrow" w:cs="Arial"/>
          <w:bCs/>
          <w:color w:val="000000"/>
          <w:sz w:val="24"/>
          <w:szCs w:val="24"/>
        </w:rPr>
        <w:t>personne </w:t>
      </w:r>
    </w:p>
    <w:p w14:paraId="2722AD67" w14:textId="77777777" w:rsidR="00BF77E3" w:rsidRPr="008B1E8E" w:rsidRDefault="00BF77E3" w:rsidP="00FF65DC">
      <w:pPr>
        <w:pStyle w:val="Textebrut"/>
        <w:numPr>
          <w:ilvl w:val="0"/>
          <w:numId w:val="20"/>
        </w:numPr>
        <w:tabs>
          <w:tab w:val="left" w:pos="1560"/>
        </w:tabs>
        <w:ind w:left="1560" w:hanging="425"/>
        <w:jc w:val="both"/>
        <w:rPr>
          <w:rFonts w:ascii="Arial Narrow" w:hAnsi="Arial Narrow" w:cs="Arial"/>
          <w:bCs/>
          <w:color w:val="000000"/>
          <w:sz w:val="24"/>
          <w:szCs w:val="24"/>
        </w:rPr>
      </w:pPr>
      <w:r w:rsidRPr="008B1E8E">
        <w:rPr>
          <w:rFonts w:ascii="Arial Narrow" w:hAnsi="Arial Narrow" w:cs="Arial"/>
          <w:bCs/>
          <w:color w:val="000000"/>
          <w:sz w:val="24"/>
          <w:szCs w:val="24"/>
        </w:rPr>
        <w:t>téléphone </w:t>
      </w:r>
    </w:p>
    <w:p w14:paraId="78630748" w14:textId="77777777" w:rsidR="00BF77E3" w:rsidRPr="008B1E8E" w:rsidRDefault="00BF77E3" w:rsidP="00FF65DC">
      <w:pPr>
        <w:pStyle w:val="Textebrut"/>
        <w:numPr>
          <w:ilvl w:val="0"/>
          <w:numId w:val="20"/>
        </w:numPr>
        <w:tabs>
          <w:tab w:val="left" w:pos="1560"/>
        </w:tabs>
        <w:ind w:left="1560" w:hanging="425"/>
        <w:jc w:val="both"/>
        <w:rPr>
          <w:rFonts w:ascii="Arial Narrow" w:hAnsi="Arial Narrow" w:cs="Arial"/>
          <w:bCs/>
          <w:color w:val="000000"/>
          <w:sz w:val="24"/>
          <w:szCs w:val="24"/>
        </w:rPr>
      </w:pPr>
      <w:r w:rsidRPr="008B1E8E">
        <w:rPr>
          <w:rFonts w:ascii="Arial Narrow" w:hAnsi="Arial Narrow" w:cs="Arial"/>
          <w:bCs/>
          <w:color w:val="000000"/>
          <w:sz w:val="24"/>
          <w:szCs w:val="24"/>
        </w:rPr>
        <w:t xml:space="preserve">SMS/ texte </w:t>
      </w:r>
    </w:p>
    <w:p w14:paraId="0A1B3E36" w14:textId="77777777" w:rsidR="00BF77E3" w:rsidRPr="008B1E8E" w:rsidRDefault="00BF77E3" w:rsidP="00FF65DC">
      <w:pPr>
        <w:pStyle w:val="Textebrut"/>
        <w:numPr>
          <w:ilvl w:val="0"/>
          <w:numId w:val="20"/>
        </w:numPr>
        <w:tabs>
          <w:tab w:val="left" w:pos="1560"/>
        </w:tabs>
        <w:ind w:left="1560" w:hanging="425"/>
        <w:jc w:val="both"/>
        <w:rPr>
          <w:rFonts w:ascii="Arial Narrow" w:hAnsi="Arial Narrow" w:cs="Arial"/>
          <w:bCs/>
          <w:color w:val="000000"/>
          <w:sz w:val="24"/>
          <w:szCs w:val="24"/>
        </w:rPr>
      </w:pPr>
      <w:r w:rsidRPr="008B1E8E">
        <w:rPr>
          <w:rFonts w:ascii="Arial Narrow" w:hAnsi="Arial Narrow" w:cs="Arial"/>
          <w:bCs/>
          <w:color w:val="000000"/>
          <w:sz w:val="24"/>
          <w:szCs w:val="24"/>
        </w:rPr>
        <w:t>Message électronique et/ou courrier</w:t>
      </w:r>
    </w:p>
    <w:p w14:paraId="522E4434" w14:textId="77777777" w:rsidR="00BF77E3" w:rsidRPr="008B1E8E" w:rsidRDefault="00BF77E3" w:rsidP="00FF65DC">
      <w:pPr>
        <w:pStyle w:val="Textebrut"/>
        <w:numPr>
          <w:ilvl w:val="0"/>
          <w:numId w:val="20"/>
        </w:numPr>
        <w:tabs>
          <w:tab w:val="left" w:pos="1560"/>
        </w:tabs>
        <w:ind w:left="1560" w:hanging="425"/>
        <w:jc w:val="both"/>
        <w:rPr>
          <w:rFonts w:ascii="Arial Narrow" w:hAnsi="Arial Narrow" w:cs="Arial"/>
          <w:bCs/>
          <w:color w:val="000000"/>
          <w:sz w:val="24"/>
          <w:szCs w:val="24"/>
        </w:rPr>
      </w:pPr>
      <w:r w:rsidRPr="008B1E8E">
        <w:rPr>
          <w:rFonts w:ascii="Arial Narrow" w:hAnsi="Arial Narrow" w:cs="Arial"/>
          <w:bCs/>
          <w:color w:val="000000"/>
          <w:sz w:val="24"/>
          <w:szCs w:val="24"/>
        </w:rPr>
        <w:t>tract</w:t>
      </w:r>
    </w:p>
    <w:p w14:paraId="53FB6DA2" w14:textId="77777777" w:rsidR="00BF77E3" w:rsidRPr="00E528FB" w:rsidRDefault="00BF77E3" w:rsidP="00E528FB">
      <w:pPr>
        <w:numPr>
          <w:ilvl w:val="0"/>
          <w:numId w:val="11"/>
        </w:numPr>
        <w:tabs>
          <w:tab w:val="left" w:pos="1134"/>
        </w:tabs>
        <w:spacing w:before="0" w:after="0" w:line="264" w:lineRule="auto"/>
        <w:ind w:left="1134" w:hanging="567"/>
        <w:rPr>
          <w:rFonts w:ascii="Arial Narrow" w:hAnsi="Arial Narrow" w:cs="Arial"/>
          <w:szCs w:val="24"/>
        </w:rPr>
      </w:pPr>
      <w:r w:rsidRPr="00E528FB">
        <w:rPr>
          <w:rFonts w:ascii="Arial Narrow" w:hAnsi="Arial Narrow" w:cs="Arial"/>
          <w:szCs w:val="24"/>
        </w:rPr>
        <w:t>Récusation des membres de l’équipe de gestion des plaintes</w:t>
      </w:r>
    </w:p>
    <w:p w14:paraId="6FA9CB85" w14:textId="77777777" w:rsidR="00BF77E3" w:rsidRPr="008B1E8E" w:rsidRDefault="00BF77E3" w:rsidP="00E528FB">
      <w:pPr>
        <w:numPr>
          <w:ilvl w:val="0"/>
          <w:numId w:val="11"/>
        </w:numPr>
        <w:tabs>
          <w:tab w:val="left" w:pos="1134"/>
        </w:tabs>
        <w:spacing w:before="0" w:after="0" w:line="264" w:lineRule="auto"/>
        <w:ind w:left="1134" w:hanging="567"/>
        <w:rPr>
          <w:rFonts w:ascii="Arial Narrow" w:hAnsi="Arial Narrow" w:cs="Arial"/>
          <w:bCs/>
          <w:color w:val="000000"/>
          <w:szCs w:val="24"/>
        </w:rPr>
      </w:pPr>
      <w:r w:rsidRPr="00E528FB">
        <w:rPr>
          <w:rFonts w:ascii="Arial Narrow" w:hAnsi="Arial Narrow" w:cs="Arial"/>
          <w:szCs w:val="24"/>
        </w:rPr>
        <w:t>Nombre de</w:t>
      </w:r>
      <w:r w:rsidRPr="008B1E8E">
        <w:rPr>
          <w:rFonts w:ascii="Arial Narrow" w:hAnsi="Arial Narrow" w:cs="Arial"/>
          <w:bCs/>
          <w:color w:val="000000"/>
          <w:szCs w:val="24"/>
        </w:rPr>
        <w:t xml:space="preserve"> cas où les solutions ont donné lieu à des recours par les plaignants </w:t>
      </w:r>
    </w:p>
    <w:p w14:paraId="5FF1AE31" w14:textId="77777777" w:rsidR="00BF77E3" w:rsidRPr="00E528FB"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bCs/>
          <w:color w:val="000000"/>
          <w:sz w:val="24"/>
          <w:szCs w:val="24"/>
        </w:rPr>
        <w:t xml:space="preserve">Il sera également nécessaire de faire le suivi pour les plaintes générales, du nombre des plaintes </w:t>
      </w:r>
      <w:r w:rsidRPr="008B1E8E">
        <w:rPr>
          <w:rFonts w:ascii="Arial Narrow" w:hAnsi="Arial Narrow" w:cs="Arial"/>
          <w:sz w:val="24"/>
          <w:szCs w:val="24"/>
        </w:rPr>
        <w:t>par</w:t>
      </w:r>
      <w:r w:rsidRPr="008B1E8E">
        <w:rPr>
          <w:rFonts w:ascii="Arial Narrow" w:hAnsi="Arial Narrow" w:cs="Arial"/>
          <w:bCs/>
          <w:color w:val="000000"/>
          <w:sz w:val="24"/>
          <w:szCs w:val="24"/>
        </w:rPr>
        <w:t xml:space="preserve"> </w:t>
      </w:r>
      <w:r w:rsidRPr="00E528FB">
        <w:rPr>
          <w:rFonts w:ascii="Arial Narrow" w:hAnsi="Arial Narrow" w:cs="Arial"/>
          <w:sz w:val="24"/>
          <w:szCs w:val="24"/>
        </w:rPr>
        <w:t>identité des plaignants, milieu de provenance, période, thématique et dénouement final.</w:t>
      </w:r>
    </w:p>
    <w:p w14:paraId="55B477D3"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Le suivi-évaluation devra promouvoir une résolution efficace des plaintes dans les meilleurs délais, mais aussi et surtout, l’implication des comités de gestion des plaintes. Il repose sur la collecte et l’analyse systématiques de toutes les informations liées aux différents procès-verbaux de constats, des réunions de conciliation, de négociation, en vue de vérifier la conformité de la mise en œuvre des solutions proposées. </w:t>
      </w:r>
    </w:p>
    <w:p w14:paraId="0765B452"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Le suivi-évaluation du MGP permet de s’assurer de l’application effective des recommandations découlant des conclusions des analyses des différentes commissions d’enquêtes, cellules locales ou des Comités de gestion des plaintes. </w:t>
      </w:r>
    </w:p>
    <w:p w14:paraId="63C35905"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En ce qui concerne les cas des VBG, les fiches d’enregistrement seront remplies par le</w:t>
      </w:r>
      <w:r w:rsidR="007E508E">
        <w:rPr>
          <w:rFonts w:ascii="Arial Narrow" w:hAnsi="Arial Narrow" w:cs="Arial"/>
          <w:sz w:val="24"/>
          <w:szCs w:val="24"/>
        </w:rPr>
        <w:t>s</w:t>
      </w:r>
      <w:r w:rsidRPr="008B1E8E">
        <w:rPr>
          <w:rFonts w:ascii="Arial Narrow" w:hAnsi="Arial Narrow" w:cs="Arial"/>
          <w:sz w:val="24"/>
          <w:szCs w:val="24"/>
        </w:rPr>
        <w:t xml:space="preserve"> prestataire</w:t>
      </w:r>
      <w:r w:rsidR="007E508E">
        <w:rPr>
          <w:rFonts w:ascii="Arial Narrow" w:hAnsi="Arial Narrow" w:cs="Arial"/>
          <w:sz w:val="24"/>
          <w:szCs w:val="24"/>
        </w:rPr>
        <w:t>s</w:t>
      </w:r>
      <w:r w:rsidRPr="008B1E8E">
        <w:rPr>
          <w:rFonts w:ascii="Arial Narrow" w:hAnsi="Arial Narrow" w:cs="Arial"/>
          <w:sz w:val="24"/>
          <w:szCs w:val="24"/>
        </w:rPr>
        <w:t xml:space="preserve"> de services et gardées à leur niveau dans un lieu sécurisé et verrouillé, avec un accès strictement limité. Le rapportage des données des cas de VBG en dehors du prestataire se limitera au type de cas, à la zone et la date de l’incident, au lieu de l’auteur présumé du projet (si connu), et à l’âge et au sexe du/de la survivant(e), toujours avec son consentement éclair</w:t>
      </w:r>
      <w:r w:rsidR="00F356A4">
        <w:rPr>
          <w:rFonts w:ascii="Arial Narrow" w:hAnsi="Arial Narrow" w:cs="Arial"/>
          <w:sz w:val="24"/>
          <w:szCs w:val="24"/>
        </w:rPr>
        <w:t>é</w:t>
      </w:r>
      <w:r w:rsidRPr="008B1E8E">
        <w:rPr>
          <w:rFonts w:ascii="Arial Narrow" w:hAnsi="Arial Narrow" w:cs="Arial"/>
          <w:sz w:val="24"/>
          <w:szCs w:val="24"/>
        </w:rPr>
        <w:t xml:space="preserve">. </w:t>
      </w:r>
    </w:p>
    <w:p w14:paraId="583B0D9A" w14:textId="77777777" w:rsidR="00BF77E3"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Ceci se limitera également </w:t>
      </w:r>
      <w:r w:rsidR="00F356A4">
        <w:rPr>
          <w:rFonts w:ascii="Arial Narrow" w:hAnsi="Arial Narrow" w:cs="Arial"/>
          <w:sz w:val="24"/>
          <w:szCs w:val="24"/>
        </w:rPr>
        <w:t xml:space="preserve">le </w:t>
      </w:r>
      <w:r w:rsidRPr="008B1E8E">
        <w:rPr>
          <w:rFonts w:ascii="Arial Narrow" w:hAnsi="Arial Narrow" w:cs="Arial"/>
          <w:sz w:val="24"/>
          <w:szCs w:val="24"/>
        </w:rPr>
        <w:t xml:space="preserve">partage entre le prestataire et la structure qui gère le MGP et </w:t>
      </w:r>
      <w:r w:rsidR="00F356A4">
        <w:rPr>
          <w:rFonts w:ascii="Arial Narrow" w:hAnsi="Arial Narrow" w:cs="Arial"/>
          <w:sz w:val="24"/>
          <w:szCs w:val="24"/>
        </w:rPr>
        <w:t>entre le</w:t>
      </w:r>
      <w:r w:rsidRPr="008B1E8E">
        <w:rPr>
          <w:rFonts w:ascii="Arial Narrow" w:hAnsi="Arial Narrow" w:cs="Arial"/>
          <w:sz w:val="24"/>
          <w:szCs w:val="24"/>
        </w:rPr>
        <w:t xml:space="preserve"> prestataire</w:t>
      </w:r>
      <w:r w:rsidR="00F356A4">
        <w:rPr>
          <w:rFonts w:ascii="Arial Narrow" w:hAnsi="Arial Narrow" w:cs="Arial"/>
          <w:sz w:val="24"/>
          <w:szCs w:val="24"/>
        </w:rPr>
        <w:t>,</w:t>
      </w:r>
      <w:r w:rsidRPr="008B1E8E">
        <w:rPr>
          <w:rFonts w:ascii="Arial Narrow" w:hAnsi="Arial Narrow" w:cs="Arial"/>
          <w:sz w:val="24"/>
          <w:szCs w:val="24"/>
        </w:rPr>
        <w:t xml:space="preserve"> UCM et la Banque Mondiale. La structure locale n’y sera pas impliquée. La structure engagée en tant que consultant de supervision du projet fera aussi un rapport mensuel à UCM des données concernant le MGP, y compris les susdites données sur les cas de VBG, afin de suivre et d’assurer la bonne fonctionnalité du MGP. </w:t>
      </w:r>
    </w:p>
    <w:p w14:paraId="6C859F4A" w14:textId="50927087" w:rsidR="00F210B2" w:rsidRPr="006742DD" w:rsidRDefault="00F155AF" w:rsidP="00B04216">
      <w:pPr>
        <w:pStyle w:val="Paragraphedeliste"/>
        <w:rPr>
          <w:lang w:val="en-US"/>
        </w:rPr>
      </w:pPr>
      <w:r w:rsidRPr="006742DD">
        <w:rPr>
          <w:lang w:val="en-US"/>
        </w:rPr>
        <w:t>7.</w:t>
      </w:r>
      <w:r>
        <w:rPr>
          <w:lang w:val="en-US"/>
        </w:rPr>
        <w:t>6</w:t>
      </w:r>
      <w:r w:rsidRPr="006742DD">
        <w:rPr>
          <w:lang w:val="en-US"/>
        </w:rPr>
        <w:t xml:space="preserve">. </w:t>
      </w:r>
      <w:r w:rsidR="00F210B2" w:rsidRPr="006742DD">
        <w:rPr>
          <w:lang w:val="en-US"/>
        </w:rPr>
        <w:t xml:space="preserve">Phase </w:t>
      </w:r>
      <w:r w:rsidR="00E14B0B" w:rsidRPr="006742DD">
        <w:rPr>
          <w:lang w:val="en-US"/>
        </w:rPr>
        <w:t>6:</w:t>
      </w:r>
      <w:r w:rsidR="00F210B2" w:rsidRPr="006742DD">
        <w:rPr>
          <w:lang w:val="en-US"/>
        </w:rPr>
        <w:t xml:space="preserve"> Feed-back (retour </w:t>
      </w:r>
      <w:r w:rsidR="0063369D">
        <w:rPr>
          <w:lang w:val="en-US"/>
        </w:rPr>
        <w:t xml:space="preserve">de </w:t>
      </w:r>
      <w:r w:rsidR="0063369D" w:rsidRPr="0063369D">
        <w:t>l’information</w:t>
      </w:r>
      <w:r w:rsidR="00F210B2" w:rsidRPr="006742DD">
        <w:rPr>
          <w:lang w:val="en-US"/>
        </w:rPr>
        <w:t>)</w:t>
      </w:r>
    </w:p>
    <w:p w14:paraId="5D3CCB9F" w14:textId="77777777" w:rsidR="00F210B2" w:rsidRPr="008B1E8E" w:rsidRDefault="00F210B2"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C’est durant cette phase que la solution et/ou les mesures corrective seront entreprises. Le Projet assumera tous les coûts financiers des actions requises. Une fois la solution acceptée avec succès la plainte est close et les détails sont consignés dans la fiche de clôture de la plainte. </w:t>
      </w:r>
      <w:r w:rsidR="00267E9D" w:rsidRPr="008B1E8E">
        <w:rPr>
          <w:rFonts w:ascii="Arial Narrow" w:hAnsi="Arial Narrow" w:cs="Arial"/>
          <w:sz w:val="24"/>
          <w:szCs w:val="24"/>
        </w:rPr>
        <w:t xml:space="preserve">Le plaignant sera informé de chaque étape du processus déjà entamé et des prochaines étapes. </w:t>
      </w:r>
      <w:r w:rsidRPr="008B1E8E">
        <w:rPr>
          <w:rFonts w:ascii="Arial Narrow" w:hAnsi="Arial Narrow" w:cs="Arial"/>
          <w:sz w:val="24"/>
          <w:szCs w:val="24"/>
        </w:rPr>
        <w:t xml:space="preserve">S’il arrive qu’une solution ne soit pas trouvée après avoir franchi tous les niveaux de résolution et que le plaignant entame des recours </w:t>
      </w:r>
      <w:r w:rsidR="00267E9D" w:rsidRPr="008B1E8E">
        <w:rPr>
          <w:rFonts w:ascii="Arial Narrow" w:hAnsi="Arial Narrow" w:cs="Arial"/>
          <w:sz w:val="24"/>
          <w:szCs w:val="24"/>
        </w:rPr>
        <w:t>judiciaires</w:t>
      </w:r>
      <w:r w:rsidRPr="008B1E8E">
        <w:rPr>
          <w:rFonts w:ascii="Arial Narrow" w:hAnsi="Arial Narrow" w:cs="Arial"/>
          <w:sz w:val="24"/>
          <w:szCs w:val="24"/>
        </w:rPr>
        <w:t xml:space="preserve"> externes au Projet, la plainte sera alors close. </w:t>
      </w:r>
    </w:p>
    <w:p w14:paraId="005C88C7"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L’absence d’information sur l’existence ou la mise en œuvre d’un mécanisme de gestion des plaintes constitue un grand danger pour la bonne réalisation des travaux.</w:t>
      </w:r>
    </w:p>
    <w:p w14:paraId="78F7F0FD"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 xml:space="preserve">L’information permet aux différentes parties prenantes de s’impliquer au mieux dans la conduite et la réussite des travaux. Dans ce sens, les personnes plaignantes doivent être informées en temps utile sur le niveau de traitement de leurs plaintes.  </w:t>
      </w:r>
    </w:p>
    <w:p w14:paraId="5AE50AAD"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Tous efforts nécessaires seront entrepris pour régler les différends à l’amiable. Une fois l'ensemble des protagonistes d'accord sur les solutions appropriées, cet accord est matérialisé par un procès-verbal.  Une réponse écrite et signée selon le cas par le chef de la cellule locale ou du Comité de gestion des plaintes est envoyée au plaignant.</w:t>
      </w:r>
    </w:p>
    <w:p w14:paraId="1FD78550" w14:textId="77777777" w:rsidR="00BF77E3" w:rsidRPr="008B1E8E" w:rsidRDefault="00BF77E3" w:rsidP="00E528FB">
      <w:pPr>
        <w:pStyle w:val="Textebrut"/>
        <w:spacing w:before="120" w:after="120" w:line="22" w:lineRule="atLeast"/>
        <w:ind w:left="426"/>
        <w:jc w:val="both"/>
        <w:rPr>
          <w:rFonts w:ascii="Arial Narrow" w:hAnsi="Arial Narrow" w:cs="Arial"/>
          <w:sz w:val="24"/>
          <w:szCs w:val="24"/>
        </w:rPr>
      </w:pPr>
      <w:r w:rsidRPr="008B1E8E">
        <w:rPr>
          <w:rFonts w:ascii="Arial Narrow" w:hAnsi="Arial Narrow" w:cs="Arial"/>
          <w:sz w:val="24"/>
          <w:szCs w:val="24"/>
        </w:rPr>
        <w:t>L’information fournie au plaignant constitue une assurance sur la prise en compte de sa plainte et aussi une quiétude dans l’attente du résultat ou de la solution.</w:t>
      </w:r>
    </w:p>
    <w:p w14:paraId="2A220835" w14:textId="77777777" w:rsidR="00355D19" w:rsidRDefault="00BF77E3" w:rsidP="006742DD">
      <w:pPr>
        <w:pStyle w:val="Textebrut"/>
        <w:spacing w:before="120" w:after="120" w:line="276" w:lineRule="auto"/>
        <w:ind w:left="426"/>
        <w:jc w:val="both"/>
        <w:rPr>
          <w:rFonts w:ascii="Arial Narrow" w:hAnsi="Arial Narrow" w:cs="Arial"/>
          <w:sz w:val="24"/>
          <w:szCs w:val="24"/>
        </w:rPr>
      </w:pPr>
      <w:r w:rsidRPr="008B1E8E">
        <w:rPr>
          <w:rFonts w:ascii="Arial Narrow" w:hAnsi="Arial Narrow" w:cs="Arial"/>
          <w:sz w:val="24"/>
          <w:szCs w:val="24"/>
        </w:rPr>
        <w:t>En ce qui concerne les cas d</w:t>
      </w:r>
      <w:r w:rsidR="00531D80">
        <w:rPr>
          <w:rFonts w:ascii="Arial Narrow" w:hAnsi="Arial Narrow" w:cs="Arial"/>
          <w:sz w:val="24"/>
          <w:szCs w:val="24"/>
        </w:rPr>
        <w:t>’EAS/HS</w:t>
      </w:r>
      <w:r w:rsidRPr="008B1E8E">
        <w:rPr>
          <w:rFonts w:ascii="Arial Narrow" w:hAnsi="Arial Narrow" w:cs="Arial"/>
          <w:sz w:val="24"/>
          <w:szCs w:val="24"/>
        </w:rPr>
        <w:t>, une fois que la vérification sera conclue, le/la plaignant(e) devrait être informé(e) de l’issue de la vérification (normalement, à travers le prestataire de services), y compris pour prendre le temps de mettre en place un plan de sécurité, si nécessaire. Seulement après avoir informé le/la plaignant(e), l’auteur sera notifié aussi par le représentant approprié au sein du gestionnaire ou de l’entreprise. Le prestataire de services de VBG devrait également demeurer disponible au/à la survivant(e) pour répondre aux questions en cas de besoin.</w:t>
      </w:r>
      <w:bookmarkStart w:id="145" w:name="_Toc7511974"/>
      <w:bookmarkEnd w:id="86"/>
    </w:p>
    <w:p w14:paraId="1C50F57E" w14:textId="77777777" w:rsidR="0065278D" w:rsidRPr="006742DD" w:rsidRDefault="0051426A" w:rsidP="006742DD">
      <w:pPr>
        <w:spacing w:before="0" w:after="0"/>
      </w:pPr>
      <w:bookmarkStart w:id="146" w:name="_Toc78379738"/>
      <w:bookmarkStart w:id="147" w:name="_Toc64029758"/>
      <w:bookmarkStart w:id="148" w:name="_Toc42264342"/>
      <w:bookmarkStart w:id="149" w:name="_Toc37426876"/>
      <w:r w:rsidRPr="00961F00">
        <w:rPr>
          <w:rFonts w:ascii="Arial Narrow" w:hAnsi="Arial Narrow" w:cs="Arial"/>
          <w:b/>
          <w:szCs w:val="24"/>
          <w:lang w:val="fr"/>
        </w:rPr>
        <w:t>7.</w:t>
      </w:r>
      <w:r>
        <w:rPr>
          <w:rFonts w:ascii="Arial Narrow" w:hAnsi="Arial Narrow" w:cs="Arial"/>
          <w:b/>
          <w:szCs w:val="24"/>
          <w:lang w:val="fr"/>
        </w:rPr>
        <w:t>7</w:t>
      </w:r>
      <w:r w:rsidRPr="00961F00">
        <w:rPr>
          <w:rFonts w:ascii="Arial Narrow" w:hAnsi="Arial Narrow" w:cs="Arial"/>
          <w:b/>
          <w:szCs w:val="24"/>
          <w:lang w:val="fr"/>
        </w:rPr>
        <w:t xml:space="preserve">. </w:t>
      </w:r>
      <w:r w:rsidR="0065278D" w:rsidRPr="006742DD">
        <w:rPr>
          <w:rFonts w:ascii="Arial Narrow" w:hAnsi="Arial Narrow" w:cs="Arial"/>
          <w:b/>
          <w:szCs w:val="24"/>
          <w:lang w:val="fr"/>
        </w:rPr>
        <w:t>Service de règlement des plaintes de la Banque mondiale</w:t>
      </w:r>
      <w:bookmarkEnd w:id="146"/>
      <w:bookmarkEnd w:id="147"/>
    </w:p>
    <w:p w14:paraId="68E6B5F1" w14:textId="77777777" w:rsidR="0065278D" w:rsidRDefault="0065278D" w:rsidP="0065278D">
      <w:pPr>
        <w:autoSpaceDE w:val="0"/>
        <w:autoSpaceDN w:val="0"/>
        <w:adjustRightInd w:val="0"/>
        <w:spacing w:line="20" w:lineRule="atLeast"/>
        <w:rPr>
          <w:rFonts w:ascii="Arial Narrow" w:hAnsi="Arial Narrow"/>
          <w:szCs w:val="24"/>
        </w:rPr>
      </w:pPr>
      <w:r w:rsidRPr="006742DD">
        <w:rPr>
          <w:rFonts w:ascii="Arial Narrow" w:hAnsi="Arial Narrow"/>
          <w:szCs w:val="24"/>
        </w:rPr>
        <w:t>Le Service de règlement des plaintes (GRS) de la Banque mondiale offre aux personnes et aux communautés un moyen facilement accessible de soumettre directement leurs plaintes à l’institution lorsqu’elles estiment qu’un projet financé par celle-ci leur a causé ou risque de leur causer un préjudice. Le GRS renforce la réactivité et la responsabilité de la Banque mondiale en veillant à ce que les plaintes soient instruites et jugées sans délai, et que les problèmes et solutions soient identifiés en travaillant ensemble.</w:t>
      </w:r>
    </w:p>
    <w:p w14:paraId="75DED037" w14:textId="77777777" w:rsidR="0065278D" w:rsidRPr="006742DD" w:rsidRDefault="0051426A" w:rsidP="006742DD">
      <w:pPr>
        <w:ind w:hanging="12"/>
        <w:rPr>
          <w:rFonts w:ascii="Arial Narrow" w:hAnsi="Arial Narrow" w:cs="Arial"/>
          <w:szCs w:val="24"/>
        </w:rPr>
      </w:pPr>
      <w:bookmarkStart w:id="150" w:name="_Toc78379739"/>
      <w:r>
        <w:rPr>
          <w:rFonts w:ascii="Arial Narrow" w:hAnsi="Arial Narrow" w:cs="Arial"/>
          <w:b/>
          <w:szCs w:val="24"/>
          <w:lang w:val="fr"/>
        </w:rPr>
        <w:t xml:space="preserve">7.7.1. </w:t>
      </w:r>
      <w:r w:rsidR="0065278D" w:rsidRPr="006742DD">
        <w:rPr>
          <w:rFonts w:ascii="Arial Narrow" w:hAnsi="Arial Narrow" w:cs="Arial"/>
          <w:b/>
          <w:szCs w:val="24"/>
          <w:lang w:val="fr"/>
        </w:rPr>
        <w:t>Procédure de traitement des plaintes</w:t>
      </w:r>
      <w:bookmarkEnd w:id="150"/>
    </w:p>
    <w:p w14:paraId="7FE6BCDF" w14:textId="77777777" w:rsidR="0065278D" w:rsidRPr="006742DD" w:rsidRDefault="0065278D" w:rsidP="0051426A">
      <w:pPr>
        <w:autoSpaceDE w:val="0"/>
        <w:autoSpaceDN w:val="0"/>
        <w:adjustRightInd w:val="0"/>
        <w:spacing w:line="20" w:lineRule="atLeast"/>
        <w:rPr>
          <w:rFonts w:ascii="Arial Narrow" w:hAnsi="Arial Narrow"/>
          <w:szCs w:val="24"/>
        </w:rPr>
      </w:pPr>
      <w:r w:rsidRPr="006742DD">
        <w:rPr>
          <w:rFonts w:ascii="Arial Narrow" w:hAnsi="Arial Narrow"/>
          <w:szCs w:val="24"/>
        </w:rPr>
        <w:t xml:space="preserve">Une plainte est jugée recevable par le GRS si : </w:t>
      </w:r>
    </w:p>
    <w:p w14:paraId="51E8B09F" w14:textId="77777777" w:rsidR="0065278D" w:rsidRPr="006742DD" w:rsidRDefault="0065278D" w:rsidP="0065278D">
      <w:pPr>
        <w:numPr>
          <w:ilvl w:val="1"/>
          <w:numId w:val="98"/>
        </w:numPr>
        <w:suppressAutoHyphens/>
        <w:spacing w:before="0" w:after="0"/>
        <w:ind w:left="567" w:hanging="425"/>
        <w:contextualSpacing/>
        <w:rPr>
          <w:rFonts w:ascii="Arial Narrow" w:hAnsi="Arial Narrow"/>
          <w:bCs/>
          <w:szCs w:val="24"/>
        </w:rPr>
      </w:pPr>
      <w:r w:rsidRPr="006742DD">
        <w:rPr>
          <w:rFonts w:ascii="Arial Narrow" w:hAnsi="Arial Narrow"/>
          <w:bCs/>
          <w:szCs w:val="24"/>
        </w:rPr>
        <w:t xml:space="preserve">Elle se rapporte à un projet en cours financé par la Banque mondiale (BIRD ou IDA), </w:t>
      </w:r>
    </w:p>
    <w:p w14:paraId="66CC961B" w14:textId="77777777" w:rsidR="0065278D" w:rsidRPr="006742DD" w:rsidRDefault="0065278D" w:rsidP="0065278D">
      <w:pPr>
        <w:numPr>
          <w:ilvl w:val="1"/>
          <w:numId w:val="98"/>
        </w:numPr>
        <w:suppressAutoHyphens/>
        <w:spacing w:before="0" w:after="0"/>
        <w:ind w:left="567" w:hanging="425"/>
        <w:contextualSpacing/>
        <w:rPr>
          <w:rFonts w:ascii="Arial Narrow" w:hAnsi="Arial Narrow"/>
          <w:bCs/>
          <w:szCs w:val="24"/>
        </w:rPr>
      </w:pPr>
      <w:r w:rsidRPr="006742DD">
        <w:rPr>
          <w:rFonts w:ascii="Arial Narrow" w:hAnsi="Arial Narrow"/>
          <w:bCs/>
          <w:szCs w:val="24"/>
        </w:rPr>
        <w:t>Elle est déposée par une personne, une communauté ou des représentants de l’une ou l’autre, et</w:t>
      </w:r>
    </w:p>
    <w:p w14:paraId="51A77B8D" w14:textId="77777777" w:rsidR="0065278D" w:rsidRPr="006742DD" w:rsidRDefault="0065278D" w:rsidP="0065278D">
      <w:pPr>
        <w:numPr>
          <w:ilvl w:val="1"/>
          <w:numId w:val="98"/>
        </w:numPr>
        <w:suppressAutoHyphens/>
        <w:spacing w:before="0" w:after="0"/>
        <w:ind w:left="567" w:hanging="425"/>
        <w:contextualSpacing/>
        <w:rPr>
          <w:rFonts w:ascii="Arial Narrow" w:hAnsi="Arial Narrow"/>
          <w:bCs/>
          <w:szCs w:val="24"/>
        </w:rPr>
      </w:pPr>
      <w:r w:rsidRPr="006742DD">
        <w:rPr>
          <w:rFonts w:ascii="Arial Narrow" w:hAnsi="Arial Narrow"/>
          <w:bCs/>
          <w:szCs w:val="24"/>
        </w:rPr>
        <w:t>Elle porte sur un préjudice réel ou potentiel causé par un projet financé par la Banque mondiale.</w:t>
      </w:r>
    </w:p>
    <w:p w14:paraId="213B9FB9" w14:textId="77777777" w:rsidR="0065278D" w:rsidRPr="006742DD" w:rsidRDefault="0065278D" w:rsidP="006742DD">
      <w:pPr>
        <w:autoSpaceDE w:val="0"/>
        <w:autoSpaceDN w:val="0"/>
        <w:adjustRightInd w:val="0"/>
        <w:rPr>
          <w:rFonts w:ascii="Arial Narrow" w:hAnsi="Arial Narrow"/>
          <w:szCs w:val="24"/>
        </w:rPr>
      </w:pPr>
      <w:r w:rsidRPr="006742DD">
        <w:rPr>
          <w:rFonts w:ascii="Arial Narrow" w:hAnsi="Arial Narrow"/>
          <w:szCs w:val="24"/>
        </w:rPr>
        <w:t xml:space="preserve">La plainte doit : </w:t>
      </w:r>
    </w:p>
    <w:p w14:paraId="076B4B56" w14:textId="77777777" w:rsidR="0065278D" w:rsidRPr="006742DD" w:rsidRDefault="0065278D" w:rsidP="0065278D">
      <w:pPr>
        <w:numPr>
          <w:ilvl w:val="1"/>
          <w:numId w:val="98"/>
        </w:numPr>
        <w:suppressAutoHyphens/>
        <w:spacing w:before="0" w:after="0"/>
        <w:ind w:left="567" w:hanging="425"/>
        <w:contextualSpacing/>
        <w:rPr>
          <w:rFonts w:ascii="Arial Narrow" w:hAnsi="Arial Narrow"/>
          <w:bCs/>
          <w:szCs w:val="24"/>
        </w:rPr>
      </w:pPr>
      <w:r w:rsidRPr="006742DD">
        <w:rPr>
          <w:rFonts w:ascii="Arial Narrow" w:hAnsi="Arial Narrow"/>
          <w:bCs/>
          <w:szCs w:val="24"/>
        </w:rPr>
        <w:t>C</w:t>
      </w:r>
      <w:r w:rsidR="00B96CF7">
        <w:rPr>
          <w:rFonts w:ascii="Arial Narrow" w:hAnsi="Arial Narrow"/>
          <w:bCs/>
          <w:szCs w:val="24"/>
        </w:rPr>
        <w:t>omporter le nom et l’adresse du</w:t>
      </w:r>
      <w:r w:rsidRPr="006742DD">
        <w:rPr>
          <w:rFonts w:ascii="Arial Narrow" w:hAnsi="Arial Narrow"/>
          <w:bCs/>
          <w:szCs w:val="24"/>
        </w:rPr>
        <w:t xml:space="preserve"> ou des plaignant(s) (ou de leurs représentants) et préciser si elle doit rester confidentielle ; </w:t>
      </w:r>
    </w:p>
    <w:p w14:paraId="3A35CE87" w14:textId="77777777" w:rsidR="0065278D" w:rsidRPr="006742DD" w:rsidRDefault="0065278D" w:rsidP="0065278D">
      <w:pPr>
        <w:numPr>
          <w:ilvl w:val="1"/>
          <w:numId w:val="98"/>
        </w:numPr>
        <w:suppressAutoHyphens/>
        <w:spacing w:before="0" w:after="0"/>
        <w:ind w:left="567" w:hanging="425"/>
        <w:contextualSpacing/>
        <w:rPr>
          <w:rFonts w:ascii="Arial Narrow" w:hAnsi="Arial Narrow"/>
          <w:bCs/>
          <w:szCs w:val="24"/>
        </w:rPr>
      </w:pPr>
      <w:r w:rsidRPr="006742DD">
        <w:rPr>
          <w:rFonts w:ascii="Arial Narrow" w:hAnsi="Arial Narrow"/>
          <w:bCs/>
          <w:szCs w:val="24"/>
        </w:rPr>
        <w:t>Identifier le projet en cause ; et</w:t>
      </w:r>
    </w:p>
    <w:p w14:paraId="3D40D1EE" w14:textId="77777777" w:rsidR="0065278D" w:rsidRPr="006742DD" w:rsidRDefault="0065278D" w:rsidP="006742DD">
      <w:pPr>
        <w:numPr>
          <w:ilvl w:val="1"/>
          <w:numId w:val="98"/>
        </w:numPr>
        <w:suppressAutoHyphens/>
        <w:spacing w:before="0" w:after="240"/>
        <w:ind w:left="567" w:hanging="425"/>
        <w:rPr>
          <w:rFonts w:ascii="Arial Narrow" w:hAnsi="Arial Narrow"/>
          <w:bCs/>
          <w:szCs w:val="24"/>
        </w:rPr>
      </w:pPr>
      <w:r w:rsidRPr="006742DD">
        <w:rPr>
          <w:rFonts w:ascii="Arial Narrow" w:hAnsi="Arial Narrow"/>
          <w:bCs/>
          <w:szCs w:val="24"/>
        </w:rPr>
        <w:t>Décrire le préjudice qui, de l’avis du plaignant, a été ou pourrait être causé par le projet.</w:t>
      </w:r>
    </w:p>
    <w:tbl>
      <w:tblPr>
        <w:tblStyle w:val="Grilledutableau"/>
        <w:tblW w:w="0" w:type="auto"/>
        <w:tblInd w:w="250" w:type="dxa"/>
        <w:tblLook w:val="04A0" w:firstRow="1" w:lastRow="0" w:firstColumn="1" w:lastColumn="0" w:noHBand="0" w:noVBand="1"/>
      </w:tblPr>
      <w:tblGrid>
        <w:gridCol w:w="8930"/>
      </w:tblGrid>
      <w:tr w:rsidR="0065278D" w:rsidRPr="0065278D" w14:paraId="123C14BB" w14:textId="77777777" w:rsidTr="006742DD">
        <w:trPr>
          <w:trHeight w:val="163"/>
        </w:trPr>
        <w:tc>
          <w:tcPr>
            <w:tcW w:w="8930" w:type="dxa"/>
            <w:tcBorders>
              <w:top w:val="single" w:sz="4" w:space="0" w:color="auto"/>
              <w:left w:val="single" w:sz="4" w:space="0" w:color="auto"/>
              <w:bottom w:val="single" w:sz="4" w:space="0" w:color="auto"/>
              <w:right w:val="single" w:sz="4" w:space="0" w:color="auto"/>
            </w:tcBorders>
            <w:hideMark/>
          </w:tcPr>
          <w:p w14:paraId="7AC27CD6" w14:textId="64423B73" w:rsidR="0065278D" w:rsidRPr="006742DD" w:rsidRDefault="00E64FF5" w:rsidP="00E64FF5">
            <w:pPr>
              <w:pStyle w:val="Lgende"/>
            </w:pPr>
            <w:bookmarkStart w:id="151" w:name="_Toc64029821"/>
            <w:bookmarkStart w:id="152" w:name="_Toc78379809"/>
            <w:bookmarkStart w:id="153" w:name="_Toc88064593"/>
            <w:r w:rsidRPr="005B7633">
              <w:rPr>
                <w:noProof/>
              </w:rPr>
              <w:t xml:space="preserve">Figure </w:t>
            </w:r>
            <w:r w:rsidRPr="00967BEB">
              <w:rPr>
                <w:noProof/>
              </w:rPr>
              <w:fldChar w:fldCharType="begin"/>
            </w:r>
            <w:r w:rsidRPr="00967BEB">
              <w:rPr>
                <w:noProof/>
              </w:rPr>
              <w:instrText xml:space="preserve"> SEQ Figure \* ARABIC </w:instrText>
            </w:r>
            <w:r w:rsidRPr="00967BEB">
              <w:rPr>
                <w:noProof/>
              </w:rPr>
              <w:fldChar w:fldCharType="separate"/>
            </w:r>
            <w:r>
              <w:rPr>
                <w:noProof/>
              </w:rPr>
              <w:t>6</w:t>
            </w:r>
            <w:r w:rsidRPr="00967BEB">
              <w:rPr>
                <w:noProof/>
              </w:rPr>
              <w:fldChar w:fldCharType="end"/>
            </w:r>
            <w:r w:rsidRPr="00967BEB">
              <w:rPr>
                <w:noProof/>
              </w:rPr>
              <w:t xml:space="preserve">  </w:t>
            </w:r>
            <w:r w:rsidR="0065278D" w:rsidRPr="006742DD">
              <w:rPr>
                <w:noProof/>
              </w:rPr>
              <w:t>Les étapes de traitement des plaintes</w:t>
            </w:r>
            <w:bookmarkEnd w:id="151"/>
            <w:bookmarkEnd w:id="152"/>
            <w:bookmarkEnd w:id="153"/>
          </w:p>
        </w:tc>
      </w:tr>
      <w:tr w:rsidR="0065278D" w:rsidRPr="0065278D" w14:paraId="1122DB05" w14:textId="77777777" w:rsidTr="006742DD">
        <w:trPr>
          <w:trHeight w:val="4578"/>
        </w:trPr>
        <w:tc>
          <w:tcPr>
            <w:tcW w:w="8930" w:type="dxa"/>
            <w:tcBorders>
              <w:top w:val="single" w:sz="4" w:space="0" w:color="auto"/>
              <w:left w:val="single" w:sz="4" w:space="0" w:color="auto"/>
              <w:bottom w:val="single" w:sz="4" w:space="0" w:color="auto"/>
              <w:right w:val="single" w:sz="4" w:space="0" w:color="auto"/>
            </w:tcBorders>
          </w:tcPr>
          <w:p w14:paraId="25F40E7F" w14:textId="77777777" w:rsidR="0065278D" w:rsidRPr="0065278D" w:rsidRDefault="0065278D">
            <w:pPr>
              <w:spacing w:after="0"/>
              <w:rPr>
                <w:rFonts w:ascii="Arial Narrow" w:eastAsiaTheme="minorEastAsia" w:hAnsi="Arial Narrow" w:cstheme="minorBidi"/>
                <w:b/>
                <w:bCs/>
                <w:color w:val="FFFFFF" w:themeColor="light1"/>
                <w:kern w:val="24"/>
                <w:sz w:val="28"/>
                <w:szCs w:val="28"/>
                <w:lang w:eastAsia="fr-FR"/>
              </w:rPr>
            </w:pPr>
            <w:r w:rsidRPr="006742DD">
              <w:rPr>
                <w:rFonts w:ascii="Arial Narrow" w:hAnsi="Arial Narrow" w:cstheme="minorBidi"/>
                <w:noProof/>
                <w:lang w:eastAsia="fr-FR"/>
              </w:rPr>
              <mc:AlternateContent>
                <mc:Choice Requires="wpg">
                  <w:drawing>
                    <wp:anchor distT="0" distB="0" distL="114300" distR="114300" simplePos="0" relativeHeight="251677696" behindDoc="0" locked="0" layoutInCell="1" allowOverlap="1" wp14:anchorId="714A9FBE" wp14:editId="56DF2BBE">
                      <wp:simplePos x="0" y="0"/>
                      <wp:positionH relativeFrom="column">
                        <wp:posOffset>84455</wp:posOffset>
                      </wp:positionH>
                      <wp:positionV relativeFrom="paragraph">
                        <wp:posOffset>121920</wp:posOffset>
                      </wp:positionV>
                      <wp:extent cx="5427345" cy="2748280"/>
                      <wp:effectExtent l="19050" t="19050" r="40005" b="52070"/>
                      <wp:wrapNone/>
                      <wp:docPr id="5649" name="Groupe 5649"/>
                      <wp:cNvGraphicFramePr/>
                      <a:graphic xmlns:a="http://schemas.openxmlformats.org/drawingml/2006/main">
                        <a:graphicData uri="http://schemas.microsoft.com/office/word/2010/wordprocessingGroup">
                          <wpg:wgp>
                            <wpg:cNvGrpSpPr/>
                            <wpg:grpSpPr>
                              <a:xfrm>
                                <a:off x="0" y="0"/>
                                <a:ext cx="5427345" cy="2748280"/>
                                <a:chOff x="0" y="0"/>
                                <a:chExt cx="5542453" cy="2855164"/>
                              </a:xfrm>
                            </wpg:grpSpPr>
                            <wps:wsp>
                              <wps:cNvPr id="105" name="Rectangle à coins arrondis 105"/>
                              <wps:cNvSpPr>
                                <a:spLocks noChangeArrowheads="1"/>
                              </wps:cNvSpPr>
                              <wps:spPr bwMode="auto">
                                <a:xfrm>
                                  <a:off x="0" y="0"/>
                                  <a:ext cx="960120" cy="676275"/>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279E34B6" w14:textId="77777777" w:rsidR="00B96417" w:rsidRPr="006742DD" w:rsidRDefault="00B96417" w:rsidP="0065278D">
                                    <w:pPr>
                                      <w:jc w:val="center"/>
                                      <w:rPr>
                                        <w:rFonts w:ascii="Arial Narrow" w:hAnsi="Arial Narrow"/>
                                        <w:sz w:val="20"/>
                                        <w:szCs w:val="20"/>
                                      </w:rPr>
                                    </w:pPr>
                                    <w:r w:rsidRPr="006742DD">
                                      <w:rPr>
                                        <w:rFonts w:ascii="Arial Narrow" w:hAnsi="Arial Narrow"/>
                                        <w:sz w:val="20"/>
                                        <w:szCs w:val="20"/>
                                        <w:lang w:eastAsia="fr-FR"/>
                                      </w:rPr>
                                      <w:t>Le GRS reçoit la plainte</w:t>
                                    </w:r>
                                  </w:p>
                                </w:txbxContent>
                              </wps:txbx>
                              <wps:bodyPr rot="0" vert="horz" wrap="square" lIns="91440" tIns="45720" rIns="91440" bIns="45720" anchor="t" anchorCtr="0" upright="1">
                                <a:noAutofit/>
                              </wps:bodyPr>
                            </wps:wsp>
                            <wps:wsp>
                              <wps:cNvPr id="106" name="Flèche droite 106"/>
                              <wps:cNvSpPr>
                                <a:spLocks noChangeArrowheads="1"/>
                              </wps:cNvSpPr>
                              <wps:spPr bwMode="auto">
                                <a:xfrm>
                                  <a:off x="1000529" y="344008"/>
                                  <a:ext cx="312420" cy="67945"/>
                                </a:xfrm>
                                <a:prstGeom prst="rightArrow">
                                  <a:avLst>
                                    <a:gd name="adj1" fmla="val 50000"/>
                                    <a:gd name="adj2" fmla="val 114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Rectangle 107"/>
                              <wps:cNvSpPr>
                                <a:spLocks noChangeArrowheads="1"/>
                              </wps:cNvSpPr>
                              <wps:spPr bwMode="auto">
                                <a:xfrm>
                                  <a:off x="1334308" y="39208"/>
                                  <a:ext cx="4198620" cy="57912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D64A8EF"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 xml:space="preserve">Accuse réception de la plainte </w:t>
                                    </w:r>
                                  </w:p>
                                  <w:p w14:paraId="39B19631"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Détermine si la plainte est recevable</w:t>
                                    </w:r>
                                  </w:p>
                                </w:txbxContent>
                              </wps:txbx>
                              <wps:bodyPr rot="0" vert="horz" wrap="square" lIns="91440" tIns="45720" rIns="91440" bIns="45720" anchor="t" anchorCtr="0" upright="1">
                                <a:noAutofit/>
                              </wps:bodyPr>
                            </wps:wsp>
                            <wps:wsp>
                              <wps:cNvPr id="108" name="Rectangle à coins arrondis 108"/>
                              <wps:cNvSpPr>
                                <a:spLocks noChangeArrowheads="1"/>
                              </wps:cNvSpPr>
                              <wps:spPr bwMode="auto">
                                <a:xfrm>
                                  <a:off x="31289" y="809014"/>
                                  <a:ext cx="1005840" cy="704849"/>
                                </a:xfrm>
                                <a:prstGeom prst="roundRect">
                                  <a:avLst>
                                    <a:gd name="adj" fmla="val 16667"/>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14:paraId="419227E6" w14:textId="77777777" w:rsidR="00B96417" w:rsidRPr="006742DD" w:rsidRDefault="00B96417" w:rsidP="0065278D">
                                    <w:pPr>
                                      <w:jc w:val="center"/>
                                      <w:rPr>
                                        <w:rFonts w:ascii="Arial Narrow" w:hAnsi="Arial Narrow"/>
                                        <w:b/>
                                        <w:sz w:val="18"/>
                                        <w:szCs w:val="18"/>
                                      </w:rPr>
                                    </w:pPr>
                                    <w:r w:rsidRPr="006742DD">
                                      <w:rPr>
                                        <w:rFonts w:ascii="Arial Narrow" w:hAnsi="Arial Narrow"/>
                                        <w:b/>
                                        <w:sz w:val="18"/>
                                        <w:szCs w:val="18"/>
                                        <w:lang w:eastAsia="fr-FR"/>
                                      </w:rPr>
                                      <w:t>Examine les motifs de la plainte</w:t>
                                    </w:r>
                                  </w:p>
                                </w:txbxContent>
                              </wps:txbx>
                              <wps:bodyPr rot="0" vert="horz" wrap="square" lIns="91440" tIns="45720" rIns="91440" bIns="45720" anchor="t" anchorCtr="0" upright="1">
                                <a:noAutofit/>
                              </wps:bodyPr>
                            </wps:wsp>
                            <wps:wsp>
                              <wps:cNvPr id="109" name="Rectangle à coins arrondis 109"/>
                              <wps:cNvSpPr>
                                <a:spLocks noChangeArrowheads="1"/>
                              </wps:cNvSpPr>
                              <wps:spPr bwMode="auto">
                                <a:xfrm>
                                  <a:off x="38908" y="1887058"/>
                                  <a:ext cx="998220" cy="579120"/>
                                </a:xfrm>
                                <a:prstGeom prst="roundRect">
                                  <a:avLst>
                                    <a:gd name="adj" fmla="val 16667"/>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14:paraId="7CCCC123" w14:textId="77777777" w:rsidR="00B96417" w:rsidRPr="006742DD" w:rsidRDefault="00B96417" w:rsidP="0065278D">
                                    <w:pPr>
                                      <w:jc w:val="center"/>
                                      <w:rPr>
                                        <w:rFonts w:ascii="Arial Narrow" w:hAnsi="Arial Narrow"/>
                                        <w:sz w:val="20"/>
                                        <w:szCs w:val="20"/>
                                      </w:rPr>
                                    </w:pPr>
                                    <w:r w:rsidRPr="006742DD">
                                      <w:rPr>
                                        <w:rFonts w:ascii="Arial Narrow" w:hAnsi="Arial Narrow"/>
                                        <w:sz w:val="20"/>
                                        <w:szCs w:val="20"/>
                                        <w:lang w:eastAsia="fr-FR"/>
                                      </w:rPr>
                                      <w:t>Propose des solutions</w:t>
                                    </w:r>
                                  </w:p>
                                </w:txbxContent>
                              </wps:txbx>
                              <wps:bodyPr rot="0" vert="horz" wrap="square" lIns="91440" tIns="45720" rIns="91440" bIns="45720" anchor="t" anchorCtr="0" upright="1">
                                <a:noAutofit/>
                              </wps:bodyPr>
                            </wps:wsp>
                            <wps:wsp>
                              <wps:cNvPr id="110" name="Rectangle 110"/>
                              <wps:cNvSpPr>
                                <a:spLocks noChangeArrowheads="1"/>
                              </wps:cNvSpPr>
                              <wps:spPr bwMode="auto">
                                <a:xfrm>
                                  <a:off x="1343833" y="834884"/>
                                  <a:ext cx="4191000" cy="64770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4A28B06E"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Notifie le plaignant de l’état d’avancement de la plainte da</w:t>
                                    </w:r>
                                    <w:r w:rsidRPr="006742DD">
                                      <w:rPr>
                                        <w:rFonts w:ascii="Arial Narrow" w:hAnsi="Arial Narrow"/>
                                        <w:sz w:val="20"/>
                                        <w:szCs w:val="20"/>
                                      </w:rPr>
                                      <w:t xml:space="preserve">ns un délai de 10 jours ouvrés </w:t>
                                    </w:r>
                                  </w:p>
                                  <w:p w14:paraId="160553D0"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Demande un complément d’information, le cas échéant</w:t>
                                    </w:r>
                                  </w:p>
                                </w:txbxContent>
                              </wps:txbx>
                              <wps:bodyPr rot="0" vert="horz" wrap="square" lIns="91440" tIns="45720" rIns="91440" bIns="45720" anchor="t" anchorCtr="0" upright="1">
                                <a:noAutofit/>
                              </wps:bodyPr>
                            </wps:wsp>
                            <wps:wsp>
                              <wps:cNvPr id="111" name="Rectangle 111"/>
                              <wps:cNvSpPr>
                                <a:spLocks noChangeArrowheads="1"/>
                              </wps:cNvSpPr>
                              <wps:spPr bwMode="auto">
                                <a:xfrm>
                                  <a:off x="1343833" y="1683588"/>
                                  <a:ext cx="4198620" cy="1171576"/>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26E30D63"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Des solutions assorties d’un calendrier de mise en œuvre sont proposées aux plaign</w:t>
                                    </w:r>
                                    <w:r w:rsidRPr="006742DD">
                                      <w:rPr>
                                        <w:rFonts w:ascii="Arial Narrow" w:hAnsi="Arial Narrow"/>
                                        <w:sz w:val="20"/>
                                        <w:szCs w:val="20"/>
                                      </w:rPr>
                                      <w:t xml:space="preserve">ants dans un délai de 30 jours </w:t>
                                    </w:r>
                                  </w:p>
                                  <w:p w14:paraId="6F855685"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 xml:space="preserve">L’équipe chargée du projet et l’organisme d’exécution du projet appliquent les solutions retenues si les plaignants les acceptent, et le GRS en assure le suivi </w:t>
                                    </w:r>
                                  </w:p>
                                  <w:p w14:paraId="69551810"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La plainte est clôturée lorsque les solutions sont intégralement mises en œuvre</w:t>
                                    </w:r>
                                  </w:p>
                                </w:txbxContent>
                              </wps:txbx>
                              <wps:bodyPr rot="0" vert="horz" wrap="square" lIns="91440" tIns="45720" rIns="91440" bIns="45720" anchor="t" anchorCtr="0" upright="1">
                                <a:noAutofit/>
                              </wps:bodyPr>
                            </wps:wsp>
                            <wps:wsp>
                              <wps:cNvPr id="112" name="Flèche droite 112"/>
                              <wps:cNvSpPr>
                                <a:spLocks noChangeArrowheads="1"/>
                              </wps:cNvSpPr>
                              <wps:spPr bwMode="auto">
                                <a:xfrm>
                                  <a:off x="1048356" y="1159102"/>
                                  <a:ext cx="312420" cy="67945"/>
                                </a:xfrm>
                                <a:prstGeom prst="rightArrow">
                                  <a:avLst>
                                    <a:gd name="adj1" fmla="val 50000"/>
                                    <a:gd name="adj2" fmla="val 114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14A9FBE" id="Groupe 5649" o:spid="_x0000_s1078" style="position:absolute;left:0;text-align:left;margin-left:6.65pt;margin-top:9.6pt;width:427.35pt;height:216.4pt;z-index:251677696;mso-height-relative:margin" coordsize="55424,2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">
                      <v:roundrect id="Rectangle à coins arrondis 105" o:spid="_x0000_s1079" style="position:absolute;width:9601;height:6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" fillcolor="#5b9bd5" strokecolor="#f2f2f2" strokeweight="3pt">
                        <v:shadow on="t" color="#1f4d78" opacity=".5" offset="1pt"/>
                        <v:textbox>
                          <w:txbxContent>
                            <w:p w14:paraId="279E34B6" w14:textId="77777777" w:rsidR="00B96417" w:rsidRPr="006742DD" w:rsidRDefault="00B96417" w:rsidP="0065278D">
                              <w:pPr>
                                <w:jc w:val="center"/>
                                <w:rPr>
                                  <w:rFonts w:ascii="Arial Narrow" w:hAnsi="Arial Narrow"/>
                                  <w:sz w:val="20"/>
                                  <w:szCs w:val="20"/>
                                </w:rPr>
                              </w:pPr>
                              <w:r w:rsidRPr="006742DD">
                                <w:rPr>
                                  <w:rFonts w:ascii="Arial Narrow" w:hAnsi="Arial Narrow"/>
                                  <w:sz w:val="20"/>
                                  <w:szCs w:val="20"/>
                                  <w:lang w:eastAsia="fr-FR"/>
                                </w:rPr>
                                <w:t>Le GRS reçoit la plainte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6" o:spid="_x0000_s1080" type="#_x0000_t13" style="position:absolute;left:10005;top:3440;width:312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"/>
                      <v:rect id="Rectangle 107" o:spid="_x0000_s1081" style="position:absolute;left:13343;top:392;width:4198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" fillcolor="#5b9bd5" strokecolor="#f2f2f2" strokeweight="3pt">
                        <v:shadow on="t" color="#1f4d78" opacity=".5" offset="1pt"/>
                        <v:textbox>
                          <w:txbxContent>
                            <w:p w14:paraId="1D64A8EF"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 xml:space="preserve">Accuse réception de la plainte </w:t>
                              </w:r>
                            </w:p>
                            <w:p w14:paraId="39B19631"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Détermine si la plainte est recevable</w:t>
                              </w:r>
                            </w:p>
                          </w:txbxContent>
                        </v:textbox>
                      </v:rect>
                      <v:roundrect id="Rectangle à coins arrondis 108" o:spid="_x0000_s1082" style="position:absolute;left:312;top:8090;width:10059;height:7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" fillcolor="#ed7d31" strokecolor="#f2f2f2" strokeweight="3pt">
                        <v:shadow on="t" color="#823b0b" opacity=".5" offset="1pt"/>
                        <v:textbox>
                          <w:txbxContent>
                            <w:p w14:paraId="419227E6" w14:textId="77777777" w:rsidR="00B96417" w:rsidRPr="006742DD" w:rsidRDefault="00B96417" w:rsidP="0065278D">
                              <w:pPr>
                                <w:jc w:val="center"/>
                                <w:rPr>
                                  <w:rFonts w:ascii="Arial Narrow" w:hAnsi="Arial Narrow"/>
                                  <w:b/>
                                  <w:sz w:val="18"/>
                                  <w:szCs w:val="18"/>
                                </w:rPr>
                              </w:pPr>
                              <w:r w:rsidRPr="006742DD">
                                <w:rPr>
                                  <w:rFonts w:ascii="Arial Narrow" w:hAnsi="Arial Narrow"/>
                                  <w:b/>
                                  <w:sz w:val="18"/>
                                  <w:szCs w:val="18"/>
                                  <w:lang w:eastAsia="fr-FR"/>
                                </w:rPr>
                                <w:t>Examine les motifs de la plainte</w:t>
                              </w:r>
                            </w:p>
                          </w:txbxContent>
                        </v:textbox>
                      </v:roundrect>
                      <v:roundrect id="Rectangle à coins arrondis 109" o:spid="_x0000_s1083" style="position:absolute;left:389;top:18870;width:9982;height:57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" fillcolor="#70ad47" strokecolor="#f2f2f2" strokeweight="3pt">
                        <v:shadow on="t" color="#375623" opacity=".5" offset="1pt"/>
                        <v:textbox>
                          <w:txbxContent>
                            <w:p w14:paraId="7CCCC123" w14:textId="77777777" w:rsidR="00B96417" w:rsidRPr="006742DD" w:rsidRDefault="00B96417" w:rsidP="0065278D">
                              <w:pPr>
                                <w:jc w:val="center"/>
                                <w:rPr>
                                  <w:rFonts w:ascii="Arial Narrow" w:hAnsi="Arial Narrow"/>
                                  <w:sz w:val="20"/>
                                  <w:szCs w:val="20"/>
                                </w:rPr>
                              </w:pPr>
                              <w:r w:rsidRPr="006742DD">
                                <w:rPr>
                                  <w:rFonts w:ascii="Arial Narrow" w:hAnsi="Arial Narrow"/>
                                  <w:sz w:val="20"/>
                                  <w:szCs w:val="20"/>
                                  <w:lang w:eastAsia="fr-FR"/>
                                </w:rPr>
                                <w:t>Propose des solutions</w:t>
                              </w:r>
                            </w:p>
                          </w:txbxContent>
                        </v:textbox>
                      </v:roundrect>
                      <v:rect id="Rectangle 110" o:spid="_x0000_s1084" style="position:absolute;left:13438;top:8348;width:4191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" fillcolor="#ed7d31" strokecolor="#f2f2f2" strokeweight="3pt">
                        <v:shadow on="t" color="#823b0b" opacity=".5" offset="1pt"/>
                        <v:textbox>
                          <w:txbxContent>
                            <w:p w14:paraId="4A28B06E"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Notifie le plaignant de l’état d’avancement de la plainte da</w:t>
                              </w:r>
                              <w:r w:rsidRPr="006742DD">
                                <w:rPr>
                                  <w:rFonts w:ascii="Arial Narrow" w:hAnsi="Arial Narrow"/>
                                  <w:sz w:val="20"/>
                                  <w:szCs w:val="20"/>
                                </w:rPr>
                                <w:t xml:space="preserve">ns un délai de 10 jours ouvrés </w:t>
                              </w:r>
                            </w:p>
                            <w:p w14:paraId="160553D0"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Demande un complément d’information, le cas échéant</w:t>
                              </w:r>
                            </w:p>
                          </w:txbxContent>
                        </v:textbox>
                      </v:rect>
                      <v:rect id="Rectangle 111" o:spid="_x0000_s1085" style="position:absolute;left:13438;top:16835;width:41986;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" fillcolor="#70ad47" strokecolor="#f2f2f2" strokeweight="3pt">
                        <v:shadow on="t" color="#375623" opacity=".5" offset="1pt"/>
                        <v:textbox>
                          <w:txbxContent>
                            <w:p w14:paraId="26E30D63"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lang w:eastAsia="fr-FR"/>
                                </w:rPr>
                                <w:t>Des solutions assorties d’un calendrier de mise en œuvre sont proposées aux plaign</w:t>
                              </w:r>
                              <w:r w:rsidRPr="006742DD">
                                <w:rPr>
                                  <w:rFonts w:ascii="Arial Narrow" w:hAnsi="Arial Narrow"/>
                                  <w:sz w:val="20"/>
                                  <w:szCs w:val="20"/>
                                </w:rPr>
                                <w:t xml:space="preserve">ants dans un délai de 30 jours </w:t>
                              </w:r>
                            </w:p>
                            <w:p w14:paraId="6F855685"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 xml:space="preserve">L’équipe chargée du projet et l’organisme d’exécution du projet appliquent les solutions retenues si les plaignants les acceptent, et le GRS en assure le suivi </w:t>
                              </w:r>
                            </w:p>
                            <w:p w14:paraId="69551810" w14:textId="77777777" w:rsidR="00B96417" w:rsidRPr="006742DD" w:rsidRDefault="00B96417" w:rsidP="0065278D">
                              <w:pPr>
                                <w:numPr>
                                  <w:ilvl w:val="0"/>
                                  <w:numId w:val="99"/>
                                </w:numPr>
                                <w:spacing w:before="0" w:after="0"/>
                                <w:jc w:val="left"/>
                                <w:rPr>
                                  <w:rFonts w:ascii="Arial Narrow" w:hAnsi="Arial Narrow"/>
                                  <w:sz w:val="20"/>
                                  <w:szCs w:val="20"/>
                                </w:rPr>
                              </w:pPr>
                              <w:r w:rsidRPr="006742DD">
                                <w:rPr>
                                  <w:rFonts w:ascii="Arial Narrow" w:hAnsi="Arial Narrow"/>
                                  <w:sz w:val="20"/>
                                  <w:szCs w:val="20"/>
                                </w:rPr>
                                <w:t>La plainte est clôturée lorsque les solutions sont intégralement mises en œuvre</w:t>
                              </w:r>
                            </w:p>
                          </w:txbxContent>
                        </v:textbox>
                      </v:rect>
                      <v:shape id="Flèche droite 112" o:spid="_x0000_s1086" type="#_x0000_t13" style="position:absolute;left:10483;top:11591;width:312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"/>
                    </v:group>
                  </w:pict>
                </mc:Fallback>
              </mc:AlternateContent>
            </w:r>
          </w:p>
          <w:p w14:paraId="1EDCD955"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198A5864"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6B6DA4E1"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685B408D"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0FC841F5"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10971A97"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0FE3CA61"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30D7B592"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5E5D5CB5" w14:textId="77777777" w:rsidR="0065278D" w:rsidRPr="0065278D" w:rsidRDefault="0065278D">
            <w:pPr>
              <w:spacing w:after="0"/>
              <w:rPr>
                <w:rFonts w:ascii="Arial Narrow" w:eastAsiaTheme="minorEastAsia" w:hAnsi="Arial Narrow"/>
                <w:b/>
                <w:bCs/>
                <w:color w:val="FFFFFF" w:themeColor="light1"/>
                <w:kern w:val="24"/>
                <w:sz w:val="28"/>
                <w:szCs w:val="28"/>
                <w:lang w:eastAsia="fr-FR"/>
              </w:rPr>
            </w:pPr>
          </w:p>
          <w:p w14:paraId="3EBA6E36" w14:textId="77777777" w:rsidR="0065278D" w:rsidRPr="006742DD" w:rsidRDefault="0065278D">
            <w:pPr>
              <w:spacing w:after="0"/>
              <w:rPr>
                <w:rFonts w:ascii="Arial Narrow" w:eastAsiaTheme="minorHAnsi" w:hAnsi="Arial Narrow"/>
                <w:lang w:eastAsia="en-US"/>
              </w:rPr>
            </w:pPr>
          </w:p>
        </w:tc>
      </w:tr>
    </w:tbl>
    <w:p w14:paraId="01391AA6" w14:textId="77777777" w:rsidR="0065278D" w:rsidRPr="006742DD" w:rsidRDefault="0065278D" w:rsidP="0065278D">
      <w:pPr>
        <w:autoSpaceDE w:val="0"/>
        <w:autoSpaceDN w:val="0"/>
        <w:adjustRightInd w:val="0"/>
        <w:rPr>
          <w:rFonts w:ascii="Arial Narrow" w:hAnsi="Arial Narrow"/>
        </w:rPr>
      </w:pPr>
      <w:r w:rsidRPr="006742DD">
        <w:rPr>
          <w:rFonts w:ascii="Arial Narrow" w:hAnsi="Arial Narrow"/>
        </w:rPr>
        <w:t>Le GRS accepte les plaintes formulées en anglais ou dans la langue de leurs auteurs. Les plaignants peuvent utiliser le formulaire disponible sur le site web du GRS à l’adresse www.worldbank.org/grs.</w:t>
      </w:r>
    </w:p>
    <w:p w14:paraId="06BFFEE4" w14:textId="77777777" w:rsidR="0065278D" w:rsidRPr="006742DD" w:rsidRDefault="0065278D" w:rsidP="0065278D">
      <w:pPr>
        <w:autoSpaceDE w:val="0"/>
        <w:autoSpaceDN w:val="0"/>
        <w:adjustRightInd w:val="0"/>
        <w:rPr>
          <w:rFonts w:ascii="Arial Narrow" w:hAnsi="Arial Narrow"/>
        </w:rPr>
      </w:pPr>
      <w:r w:rsidRPr="006742DD">
        <w:rPr>
          <w:rFonts w:ascii="Arial Narrow" w:hAnsi="Arial Narrow"/>
        </w:rPr>
        <w:t xml:space="preserve">Les plaintes peuvent être adressées par : </w:t>
      </w:r>
    </w:p>
    <w:p w14:paraId="0EA2273B" w14:textId="77777777" w:rsidR="0065278D" w:rsidRPr="006742DD" w:rsidRDefault="0065278D" w:rsidP="006742DD">
      <w:pPr>
        <w:tabs>
          <w:tab w:val="left" w:pos="993"/>
        </w:tabs>
        <w:spacing w:before="0" w:after="0"/>
        <w:rPr>
          <w:rFonts w:ascii="Arial Narrow" w:hAnsi="Arial Narrow"/>
          <w:b/>
        </w:rPr>
      </w:pPr>
      <w:r w:rsidRPr="006742DD">
        <w:rPr>
          <w:rFonts w:ascii="Arial Narrow" w:hAnsi="Arial Narrow"/>
          <w:b/>
        </w:rPr>
        <w:t>Mail </w:t>
      </w:r>
      <w:r w:rsidRPr="006742DD">
        <w:rPr>
          <w:rFonts w:ascii="Arial Narrow" w:hAnsi="Arial Narrow"/>
          <w:b/>
        </w:rPr>
        <w:tab/>
        <w:t xml:space="preserve">: </w:t>
      </w:r>
      <w:hyperlink r:id="rId32" w:history="1">
        <w:r w:rsidRPr="006742DD">
          <w:rPr>
            <w:rStyle w:val="Lienhypertexte"/>
            <w:rFonts w:ascii="Arial Narrow" w:hAnsi="Arial Narrow"/>
            <w:b/>
          </w:rPr>
          <w:t>grievances@worldbank.org</w:t>
        </w:r>
      </w:hyperlink>
    </w:p>
    <w:p w14:paraId="7DC7BC76" w14:textId="77777777" w:rsidR="0065278D" w:rsidRPr="006742DD" w:rsidRDefault="0065278D" w:rsidP="006742DD">
      <w:pPr>
        <w:tabs>
          <w:tab w:val="left" w:pos="993"/>
        </w:tabs>
        <w:spacing w:before="0" w:after="0"/>
        <w:rPr>
          <w:rFonts w:ascii="Arial Narrow" w:hAnsi="Arial Narrow"/>
          <w:b/>
        </w:rPr>
      </w:pPr>
      <w:r w:rsidRPr="006742DD">
        <w:rPr>
          <w:rFonts w:ascii="Arial Narrow" w:hAnsi="Arial Narrow"/>
          <w:b/>
        </w:rPr>
        <w:t>Fax </w:t>
      </w:r>
      <w:r w:rsidRPr="006742DD">
        <w:rPr>
          <w:rFonts w:ascii="Arial Narrow" w:hAnsi="Arial Narrow"/>
          <w:b/>
        </w:rPr>
        <w:tab/>
        <w:t>: +1-202-614-7313</w:t>
      </w:r>
    </w:p>
    <w:p w14:paraId="729601FF" w14:textId="77777777" w:rsidR="0065278D" w:rsidRPr="006742DD" w:rsidRDefault="0065278D" w:rsidP="006742DD">
      <w:pPr>
        <w:spacing w:before="0" w:after="0"/>
        <w:rPr>
          <w:rFonts w:ascii="Arial Narrow" w:hAnsi="Arial Narrow"/>
          <w:b/>
        </w:rPr>
      </w:pPr>
      <w:r w:rsidRPr="006742DD">
        <w:rPr>
          <w:rFonts w:ascii="Arial Narrow" w:hAnsi="Arial Narrow"/>
          <w:b/>
        </w:rPr>
        <w:t>Courrier : Banque mondiale</w:t>
      </w:r>
    </w:p>
    <w:p w14:paraId="7FD79748" w14:textId="77777777" w:rsidR="0065278D" w:rsidRPr="006742DD" w:rsidRDefault="0065278D" w:rsidP="006742DD">
      <w:pPr>
        <w:spacing w:before="0" w:after="0"/>
        <w:ind w:left="1134"/>
        <w:rPr>
          <w:rFonts w:ascii="Arial Narrow" w:hAnsi="Arial Narrow"/>
          <w:b/>
        </w:rPr>
      </w:pPr>
      <w:r w:rsidRPr="006742DD">
        <w:rPr>
          <w:rFonts w:ascii="Arial Narrow" w:hAnsi="Arial Narrow"/>
          <w:b/>
        </w:rPr>
        <w:t>Grievance Redress Service (GRS)</w:t>
      </w:r>
    </w:p>
    <w:p w14:paraId="0CD3AAE8" w14:textId="77777777" w:rsidR="0065278D" w:rsidRPr="006742DD" w:rsidRDefault="0065278D" w:rsidP="006742DD">
      <w:pPr>
        <w:spacing w:before="0" w:after="0"/>
        <w:ind w:left="1134"/>
        <w:rPr>
          <w:rFonts w:ascii="Arial Narrow" w:hAnsi="Arial Narrow"/>
          <w:b/>
          <w:lang w:val="en-US"/>
        </w:rPr>
      </w:pPr>
      <w:r w:rsidRPr="006742DD">
        <w:rPr>
          <w:rFonts w:ascii="Arial Narrow" w:hAnsi="Arial Narrow"/>
          <w:b/>
          <w:lang w:val="en-US"/>
        </w:rPr>
        <w:t>MSN MC 10-1018</w:t>
      </w:r>
    </w:p>
    <w:p w14:paraId="2F50429A" w14:textId="77777777" w:rsidR="0065278D" w:rsidRPr="006742DD" w:rsidRDefault="0065278D" w:rsidP="006742DD">
      <w:pPr>
        <w:spacing w:before="0" w:after="0"/>
        <w:ind w:left="1134"/>
        <w:rPr>
          <w:rFonts w:ascii="Arial Narrow" w:hAnsi="Arial Narrow"/>
          <w:b/>
          <w:lang w:val="en-US"/>
        </w:rPr>
      </w:pPr>
      <w:r w:rsidRPr="006742DD">
        <w:rPr>
          <w:rFonts w:ascii="Arial Narrow" w:hAnsi="Arial Narrow"/>
          <w:b/>
          <w:lang w:val="en-US"/>
        </w:rPr>
        <w:t>1818 H St NW</w:t>
      </w:r>
    </w:p>
    <w:p w14:paraId="3517C9E4" w14:textId="77777777" w:rsidR="0065278D" w:rsidRPr="006742DD" w:rsidRDefault="0065278D" w:rsidP="006742DD">
      <w:pPr>
        <w:spacing w:before="0" w:after="0"/>
        <w:ind w:left="1134"/>
        <w:rPr>
          <w:rFonts w:ascii="Arial Narrow" w:hAnsi="Arial Narrow"/>
          <w:b/>
          <w:lang w:val="en-US"/>
        </w:rPr>
      </w:pPr>
      <w:r w:rsidRPr="006742DD">
        <w:rPr>
          <w:rFonts w:ascii="Arial Narrow" w:hAnsi="Arial Narrow"/>
          <w:b/>
          <w:lang w:val="en-US"/>
        </w:rPr>
        <w:t>Washington, DC 20433, USA</w:t>
      </w:r>
    </w:p>
    <w:p w14:paraId="6CA8EF4A" w14:textId="77777777" w:rsidR="0065278D" w:rsidRPr="006742DD" w:rsidRDefault="0051426A" w:rsidP="006742DD">
      <w:pPr>
        <w:pStyle w:val="Paragraphedeliste"/>
      </w:pPr>
      <w:bookmarkStart w:id="154" w:name="_Toc78379740"/>
      <w:bookmarkStart w:id="155" w:name="_Toc64029759"/>
      <w:r w:rsidRPr="006742DD">
        <w:rPr>
          <w:lang w:val="fr"/>
        </w:rPr>
        <w:t>7.7.</w:t>
      </w:r>
      <w:r>
        <w:rPr>
          <w:lang w:val="fr"/>
        </w:rPr>
        <w:t>2</w:t>
      </w:r>
      <w:r w:rsidRPr="006742DD">
        <w:rPr>
          <w:lang w:val="fr"/>
        </w:rPr>
        <w:t>.</w:t>
      </w:r>
      <w:r>
        <w:rPr>
          <w:lang w:val="fr"/>
        </w:rPr>
        <w:t xml:space="preserve">  </w:t>
      </w:r>
      <w:r w:rsidR="0065278D" w:rsidRPr="006742DD">
        <w:rPr>
          <w:lang w:val="fr"/>
        </w:rPr>
        <w:t>Panel d’inspection</w:t>
      </w:r>
      <w:bookmarkEnd w:id="154"/>
      <w:bookmarkEnd w:id="155"/>
    </w:p>
    <w:p w14:paraId="27F0E451" w14:textId="77777777" w:rsidR="0065278D" w:rsidRPr="006742DD" w:rsidRDefault="0065278D" w:rsidP="0065278D">
      <w:pPr>
        <w:autoSpaceDE w:val="0"/>
        <w:autoSpaceDN w:val="0"/>
        <w:adjustRightInd w:val="0"/>
        <w:spacing w:line="20" w:lineRule="atLeast"/>
        <w:rPr>
          <w:rFonts w:ascii="Arial Narrow" w:hAnsi="Arial Narrow"/>
          <w:szCs w:val="24"/>
        </w:rPr>
      </w:pPr>
      <w:r w:rsidRPr="006742DD">
        <w:rPr>
          <w:rFonts w:ascii="Arial Narrow" w:hAnsi="Arial Narrow"/>
          <w:szCs w:val="24"/>
        </w:rPr>
        <w:t>Le Panel d'inspection est un mécanisme de dépôt de plaintes indépendant pour les personnes et les communautés qui pensent subir, ou pouvoir subir, les effets négatifs d’un projet financé par la Banque mondiale. En outre, Il s’agit d’un mécanisme de dépôt de plaintes indépendant destiné aux personnes qui pensent qu’un projet financé par la Banque mondiale leur a été ou est susceptible de leur être préjudiciable. Le Panel est composé de trois membres de différents pays, choisis pour leur expérience plurielle en matière de développement, leur indépendance et leur intégrité. Chaque membre exerce un mandat non renouvelable de cinq ans. Le Panel est assisté par un Secrétariat. Il est situé au siège de la Banque mondiale, à Washington DC, aux États-Unis. Il relève directement du Conseil d’Administration de la Banque, et est indépendant de la Direction Générale de la Banque mondiale.</w:t>
      </w:r>
    </w:p>
    <w:p w14:paraId="5F73C9C5" w14:textId="77777777" w:rsidR="0065278D" w:rsidRPr="006742DD" w:rsidRDefault="0051426A" w:rsidP="006742DD">
      <w:pPr>
        <w:pStyle w:val="Paragraphedeliste"/>
      </w:pPr>
      <w:bookmarkStart w:id="156" w:name="_Toc78379741"/>
      <w:r>
        <w:rPr>
          <w:lang w:val="fr"/>
        </w:rPr>
        <w:t xml:space="preserve">7.7.3.  </w:t>
      </w:r>
      <w:r w:rsidR="0065278D" w:rsidRPr="006742DD">
        <w:rPr>
          <w:lang w:val="fr"/>
        </w:rPr>
        <w:t>Procédure de dépôt des plaintes</w:t>
      </w:r>
      <w:bookmarkEnd w:id="156"/>
    </w:p>
    <w:p w14:paraId="78107C4E" w14:textId="77777777" w:rsidR="0065278D" w:rsidRPr="006742DD" w:rsidRDefault="0065278D" w:rsidP="0065278D">
      <w:pPr>
        <w:autoSpaceDE w:val="0"/>
        <w:autoSpaceDN w:val="0"/>
        <w:adjustRightInd w:val="0"/>
        <w:spacing w:line="20" w:lineRule="atLeast"/>
        <w:rPr>
          <w:rFonts w:ascii="Arial Narrow" w:hAnsi="Arial Narrow"/>
        </w:rPr>
      </w:pPr>
      <w:r w:rsidRPr="006742DD">
        <w:rPr>
          <w:rFonts w:ascii="Arial Narrow" w:hAnsi="Arial Narrow"/>
        </w:rPr>
        <w:t xml:space="preserve">Une plainte (demande d’inspection) peut être déposée par lettre ou par courrier électronique. Veuillez noter que celle-ci peut être rédigée par tout citoyen sans l’aide d’experts ou d’avocats. </w:t>
      </w:r>
    </w:p>
    <w:p w14:paraId="2B7DB233" w14:textId="77777777" w:rsidR="0065278D" w:rsidRPr="006742DD" w:rsidRDefault="0065278D" w:rsidP="0065278D">
      <w:pPr>
        <w:autoSpaceDE w:val="0"/>
        <w:autoSpaceDN w:val="0"/>
        <w:adjustRightInd w:val="0"/>
        <w:spacing w:line="20" w:lineRule="atLeast"/>
        <w:rPr>
          <w:rFonts w:ascii="Arial Narrow" w:hAnsi="Arial Narrow"/>
        </w:rPr>
      </w:pPr>
      <w:r w:rsidRPr="006742DD">
        <w:rPr>
          <w:rFonts w:ascii="Arial Narrow" w:hAnsi="Arial Narrow"/>
        </w:rPr>
        <w:t xml:space="preserve">Elle doit être signée et inclure les informations énumérées ci-dessous : </w:t>
      </w:r>
    </w:p>
    <w:p w14:paraId="102A1DBB"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Vos noms (il doit y avoir deux demandeurs ou plus) et le lieu où vous vivez. Si vous désignez un individu ou une organisation pour vous représenter, leur nom ainsi qu’une déclaration signée les autorisant à agir en tant que votre représentant doivent être inclus. </w:t>
      </w:r>
    </w:p>
    <w:p w14:paraId="3AC3422F"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Le titre (si vous le connaissez) du projet soutenu par la Banque mondiale qui vous préoccupe. </w:t>
      </w:r>
    </w:p>
    <w:p w14:paraId="6FCEE834"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Une description du préjudice que vous—ou l’environnement dans lequel vous vivez—avez subi ou le préjudice qui, selon vous, est susceptible de survenir en conséquence du projet. </w:t>
      </w:r>
    </w:p>
    <w:p w14:paraId="6FAEF8A4"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Une description—dans la mesure de vos connaissances—de la raison pour laquelle la Banque a failli à ses politiques et à ses procédures, et de la manière dont cela a causé un préjudice (mais veuillez noter qu’une demande d’inspection ne nécessite pas l’identification de politiques spécifiques de la Banque pour être prise en considération). </w:t>
      </w:r>
    </w:p>
    <w:p w14:paraId="26859F32"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Un récit expliquant quand et comment vous avez informé la Banque à propos de vos préoccupations et pourquoi vous n’êtes pas satisfait de la réponse apportée par la Banque. </w:t>
      </w:r>
    </w:p>
    <w:p w14:paraId="6F38FF21" w14:textId="77777777" w:rsidR="0065278D" w:rsidRPr="006742D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Si vous le souhaitez, vous pouvez décrire les actions qui pourraient répondre à vos préoccupations. L’anglais est le langage officiel utilisé lors de la procédure du Panel, mais vous pouvez déposer une plainte dans votre propre langue. Celle-ci peut être envoyée en version papier à notre adresse postale (se référer aux Coordonnées à la dernière page) ou par e-mail à l’adresse suivante : </w:t>
      </w:r>
      <w:hyperlink r:id="rId33" w:history="1">
        <w:r w:rsidRPr="006742DD">
          <w:rPr>
            <w:rStyle w:val="Lienhypertexte"/>
            <w:rFonts w:ascii="Arial Narrow" w:hAnsi="Arial Narrow"/>
          </w:rPr>
          <w:t>ipanel@worldbank.org</w:t>
        </w:r>
      </w:hyperlink>
      <w:r w:rsidRPr="006742DD">
        <w:rPr>
          <w:rFonts w:ascii="Arial Narrow" w:hAnsi="Arial Narrow"/>
        </w:rPr>
        <w:t>.</w:t>
      </w:r>
    </w:p>
    <w:p w14:paraId="78A07724" w14:textId="77777777" w:rsidR="0065278D" w:rsidRDefault="0065278D" w:rsidP="0065278D">
      <w:pPr>
        <w:numPr>
          <w:ilvl w:val="0"/>
          <w:numId w:val="100"/>
        </w:numPr>
        <w:autoSpaceDE w:val="0"/>
        <w:autoSpaceDN w:val="0"/>
        <w:adjustRightInd w:val="0"/>
        <w:spacing w:before="0" w:after="0"/>
        <w:ind w:left="567" w:hanging="425"/>
        <w:rPr>
          <w:rFonts w:ascii="Arial Narrow" w:hAnsi="Arial Narrow"/>
        </w:rPr>
      </w:pPr>
      <w:r w:rsidRPr="006742DD">
        <w:rPr>
          <w:rFonts w:ascii="Arial Narrow" w:hAnsi="Arial Narrow"/>
        </w:rPr>
        <w:t xml:space="preserve">un modèle de formulaire de plainte sur le site du Panel : </w:t>
      </w:r>
      <w:hyperlink r:id="rId34" w:history="1">
        <w:r w:rsidRPr="006742DD">
          <w:rPr>
            <w:rStyle w:val="Lienhypertexte"/>
            <w:rFonts w:ascii="Arial Narrow" w:hAnsi="Arial Narrow"/>
          </w:rPr>
          <w:t>www.inspectionpanel.org</w:t>
        </w:r>
      </w:hyperlink>
      <w:r w:rsidRPr="006742DD">
        <w:rPr>
          <w:rFonts w:ascii="Arial Narrow" w:hAnsi="Arial Narrow"/>
        </w:rPr>
        <w:t xml:space="preserve"> ainsi que d’autres informations concernant le Panel, dont une série de questions les plus fréquemment posées et leurs réponses. </w:t>
      </w:r>
    </w:p>
    <w:p w14:paraId="3F079E7C" w14:textId="77777777" w:rsidR="0065278D" w:rsidRPr="006742DD" w:rsidRDefault="0051426A" w:rsidP="006742DD">
      <w:pPr>
        <w:pStyle w:val="Paragraphedeliste"/>
      </w:pPr>
      <w:bookmarkStart w:id="157" w:name="_Toc78379742"/>
      <w:r>
        <w:rPr>
          <w:lang w:val="fr"/>
        </w:rPr>
        <w:t xml:space="preserve">7.7.4.  </w:t>
      </w:r>
      <w:r w:rsidR="0065278D" w:rsidRPr="006742DD">
        <w:rPr>
          <w:lang w:val="fr"/>
        </w:rPr>
        <w:t>Procédure de traitement des plaintes du Panel</w:t>
      </w:r>
      <w:bookmarkEnd w:id="157"/>
      <w:r w:rsidR="0065278D" w:rsidRPr="006742DD">
        <w:rPr>
          <w:lang w:val="fr"/>
        </w:rPr>
        <w:t xml:space="preserve"> </w:t>
      </w:r>
    </w:p>
    <w:p w14:paraId="2257BF02" w14:textId="77777777" w:rsidR="0065278D" w:rsidRPr="006742DD" w:rsidRDefault="0065278D" w:rsidP="006742DD">
      <w:pPr>
        <w:autoSpaceDE w:val="0"/>
        <w:autoSpaceDN w:val="0"/>
        <w:adjustRightInd w:val="0"/>
        <w:spacing w:before="0"/>
        <w:rPr>
          <w:rFonts w:ascii="Arial Narrow" w:hAnsi="Arial Narrow"/>
          <w:szCs w:val="24"/>
        </w:rPr>
      </w:pPr>
      <w:r w:rsidRPr="006742DD">
        <w:rPr>
          <w:rFonts w:ascii="Arial Narrow" w:hAnsi="Arial Narrow"/>
          <w:szCs w:val="24"/>
        </w:rPr>
        <w:t xml:space="preserve">Le dépôt d’une plainte auprès du Panel peut : </w:t>
      </w:r>
    </w:p>
    <w:p w14:paraId="1B477FE7" w14:textId="77777777" w:rsidR="0065278D" w:rsidRPr="006742DD" w:rsidRDefault="0065278D" w:rsidP="0065278D">
      <w:pPr>
        <w:numPr>
          <w:ilvl w:val="0"/>
          <w:numId w:val="100"/>
        </w:numPr>
        <w:autoSpaceDE w:val="0"/>
        <w:autoSpaceDN w:val="0"/>
        <w:adjustRightInd w:val="0"/>
        <w:spacing w:before="0" w:after="0"/>
        <w:ind w:left="426"/>
        <w:rPr>
          <w:rFonts w:ascii="Arial Narrow" w:hAnsi="Arial Narrow"/>
          <w:szCs w:val="24"/>
        </w:rPr>
      </w:pPr>
      <w:r w:rsidRPr="006742DD">
        <w:rPr>
          <w:rFonts w:ascii="Arial Narrow" w:hAnsi="Arial Narrow"/>
          <w:szCs w:val="24"/>
        </w:rPr>
        <w:t>Amener la Direction de la Banque mondiale à prendre des mesures pour corriger le préjudice, que ce soit au début de la procédure ou suite à un plan d’action de la Direction, à une décision et une directive du Conseil d’Administration au terme de l’enquête du Panel ;</w:t>
      </w:r>
    </w:p>
    <w:p w14:paraId="21028208" w14:textId="77777777" w:rsidR="0065278D" w:rsidRPr="006742DD" w:rsidRDefault="0065278D" w:rsidP="0065278D">
      <w:pPr>
        <w:numPr>
          <w:ilvl w:val="0"/>
          <w:numId w:val="100"/>
        </w:numPr>
        <w:autoSpaceDE w:val="0"/>
        <w:autoSpaceDN w:val="0"/>
        <w:adjustRightInd w:val="0"/>
        <w:spacing w:before="0" w:after="0"/>
        <w:ind w:left="426"/>
        <w:rPr>
          <w:rFonts w:ascii="Arial Narrow" w:hAnsi="Arial Narrow"/>
          <w:szCs w:val="24"/>
        </w:rPr>
      </w:pPr>
      <w:r w:rsidRPr="006742DD">
        <w:rPr>
          <w:rFonts w:ascii="Arial Narrow" w:hAnsi="Arial Narrow"/>
          <w:szCs w:val="24"/>
        </w:rPr>
        <w:t xml:space="preserve">Conduire le Panel à déterminer si des violations des politiques et procédures de la Banque mondiale ont été en lien avec le préjudice ; </w:t>
      </w:r>
    </w:p>
    <w:p w14:paraId="784340D3" w14:textId="7D10982C" w:rsidR="0065278D" w:rsidRDefault="0065278D" w:rsidP="006742DD">
      <w:pPr>
        <w:numPr>
          <w:ilvl w:val="0"/>
          <w:numId w:val="100"/>
        </w:numPr>
        <w:autoSpaceDE w:val="0"/>
        <w:autoSpaceDN w:val="0"/>
        <w:adjustRightInd w:val="0"/>
        <w:spacing w:before="0"/>
        <w:ind w:left="425" w:hanging="357"/>
        <w:rPr>
          <w:rFonts w:ascii="Arial Narrow" w:hAnsi="Arial Narrow"/>
          <w:szCs w:val="24"/>
        </w:rPr>
      </w:pPr>
      <w:r w:rsidRPr="006742DD">
        <w:rPr>
          <w:rFonts w:ascii="Arial Narrow" w:hAnsi="Arial Narrow"/>
          <w:szCs w:val="24"/>
        </w:rPr>
        <w:t xml:space="preserve">Permettre d’attirer l’attention sur le préjudice ou le préjudice potentiel, et de tirer des enseignements qui contribueront à éviter un tel préjudice lors des futurs projets de la Banque. Le dépôt d’une plainte auprès du Panel ne pourra pas : </w:t>
      </w:r>
    </w:p>
    <w:p w14:paraId="00AABFA2" w14:textId="77777777" w:rsidR="0063369D" w:rsidRPr="006742DD" w:rsidRDefault="0063369D" w:rsidP="0063369D">
      <w:pPr>
        <w:autoSpaceDE w:val="0"/>
        <w:autoSpaceDN w:val="0"/>
        <w:adjustRightInd w:val="0"/>
        <w:spacing w:before="0"/>
        <w:ind w:left="425"/>
        <w:rPr>
          <w:rFonts w:ascii="Arial Narrow" w:hAnsi="Arial Narrow"/>
          <w:szCs w:val="24"/>
        </w:rPr>
      </w:pPr>
    </w:p>
    <w:p w14:paraId="471AC946" w14:textId="77777777" w:rsidR="0065278D" w:rsidRPr="006742DD" w:rsidRDefault="0065278D" w:rsidP="0065278D">
      <w:pPr>
        <w:numPr>
          <w:ilvl w:val="0"/>
          <w:numId w:val="101"/>
        </w:numPr>
        <w:autoSpaceDE w:val="0"/>
        <w:autoSpaceDN w:val="0"/>
        <w:adjustRightInd w:val="0"/>
        <w:spacing w:before="0" w:after="0"/>
        <w:ind w:left="851" w:hanging="425"/>
        <w:rPr>
          <w:rFonts w:ascii="Arial Narrow" w:hAnsi="Arial Narrow"/>
          <w:szCs w:val="24"/>
        </w:rPr>
      </w:pPr>
      <w:r w:rsidRPr="006742DD">
        <w:rPr>
          <w:rFonts w:ascii="Arial Narrow" w:hAnsi="Arial Narrow"/>
          <w:szCs w:val="24"/>
        </w:rPr>
        <w:t xml:space="preserve">Garantir que le préjudice causé par le projet financé par la Banque mondiale prendra fin ou sera empêché, puisque le Panel n’est pas un tribunal disposant d’un pouvoir d’exécution. Cependant, le Panel relève directement du Conseil d’Administration de la Banque, et la Direction de la Banque à la responsabilité de donner suite et de répondre aux constatations du Panel. </w:t>
      </w:r>
    </w:p>
    <w:p w14:paraId="69A86E8D" w14:textId="77777777" w:rsidR="0065278D" w:rsidRPr="006742DD" w:rsidRDefault="0065278D" w:rsidP="0065278D">
      <w:pPr>
        <w:numPr>
          <w:ilvl w:val="0"/>
          <w:numId w:val="101"/>
        </w:numPr>
        <w:autoSpaceDE w:val="0"/>
        <w:autoSpaceDN w:val="0"/>
        <w:adjustRightInd w:val="0"/>
        <w:spacing w:before="0" w:after="0"/>
        <w:ind w:left="851" w:hanging="425"/>
        <w:rPr>
          <w:rFonts w:ascii="Arial Narrow" w:hAnsi="Arial Narrow"/>
          <w:szCs w:val="24"/>
        </w:rPr>
      </w:pPr>
      <w:r w:rsidRPr="006742DD">
        <w:rPr>
          <w:rFonts w:ascii="Arial Narrow" w:hAnsi="Arial Narrow"/>
          <w:szCs w:val="24"/>
        </w:rPr>
        <w:t xml:space="preserve">Établir la culpabilité ou l’innocence des membres individuels du personnel de la Banque ; au lieu de cela, le Panel examine les questions de conformité en envisageant la Direction de la Banque dans son ensemble. </w:t>
      </w:r>
    </w:p>
    <w:p w14:paraId="7DA5F52E" w14:textId="77777777" w:rsidR="0065278D" w:rsidRPr="006742DD" w:rsidRDefault="0065278D" w:rsidP="0065278D">
      <w:pPr>
        <w:numPr>
          <w:ilvl w:val="0"/>
          <w:numId w:val="101"/>
        </w:numPr>
        <w:autoSpaceDE w:val="0"/>
        <w:autoSpaceDN w:val="0"/>
        <w:adjustRightInd w:val="0"/>
        <w:spacing w:before="0" w:after="0"/>
        <w:ind w:left="851" w:hanging="425"/>
        <w:rPr>
          <w:rFonts w:ascii="Arial Narrow" w:hAnsi="Arial Narrow"/>
          <w:szCs w:val="24"/>
        </w:rPr>
      </w:pPr>
      <w:r w:rsidRPr="006742DD">
        <w:rPr>
          <w:rFonts w:ascii="Arial Narrow" w:hAnsi="Arial Narrow"/>
          <w:szCs w:val="24"/>
        </w:rPr>
        <w:t>Aboutir à une enquête sur le gouvernement emprunteur, le Panel enquêtant sur la Banque et non sur l’emprunteur.</w:t>
      </w:r>
    </w:p>
    <w:p w14:paraId="62BBDD5F" w14:textId="5BEF9925" w:rsidR="0065278D" w:rsidRPr="00230D2C" w:rsidRDefault="0065278D" w:rsidP="0051426A">
      <w:pPr>
        <w:pStyle w:val="Lgende"/>
      </w:pPr>
      <w:bookmarkStart w:id="158" w:name="_Toc64029813"/>
      <w:bookmarkStart w:id="159" w:name="_Toc78379798"/>
      <w:bookmarkStart w:id="160" w:name="_Toc88064319"/>
      <w:r w:rsidRPr="005B7633">
        <w:t xml:space="preserve">Tableau </w:t>
      </w:r>
      <w:r w:rsidRPr="00230D2C">
        <w:fldChar w:fldCharType="begin"/>
      </w:r>
      <w:r w:rsidRPr="00230D2C">
        <w:rPr>
          <w:noProof/>
        </w:rPr>
        <w:instrText xml:space="preserve"> SEQ Tableau \* ARABIC </w:instrText>
      </w:r>
      <w:r w:rsidRPr="00230D2C">
        <w:fldChar w:fldCharType="separate"/>
      </w:r>
      <w:r w:rsidR="00230D2C">
        <w:rPr>
          <w:noProof/>
        </w:rPr>
        <w:t>14</w:t>
      </w:r>
      <w:r w:rsidRPr="00230D2C">
        <w:fldChar w:fldCharType="end"/>
      </w:r>
      <w:r w:rsidRPr="00230D2C">
        <w:rPr>
          <w:lang w:eastAsia="x-none"/>
        </w:rPr>
        <w:t xml:space="preserve">  </w:t>
      </w:r>
      <w:r w:rsidRPr="00230D2C">
        <w:t>Les 4 étapes de la procédure suivie par le Panel d’inspection</w:t>
      </w:r>
      <w:bookmarkEnd w:id="158"/>
      <w:bookmarkEnd w:id="159"/>
      <w:bookmarkEnd w:id="1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1984"/>
        <w:gridCol w:w="1843"/>
      </w:tblGrid>
      <w:tr w:rsidR="009C396E" w:rsidRPr="0065278D" w14:paraId="3A4AB2D3" w14:textId="77777777" w:rsidTr="006742DD">
        <w:trPr>
          <w:trHeight w:val="331"/>
        </w:trPr>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C28627F" w14:textId="77777777" w:rsidR="0065278D" w:rsidRPr="006742DD" w:rsidRDefault="0065278D" w:rsidP="006742DD">
            <w:pPr>
              <w:pStyle w:val="Listepuces"/>
              <w:spacing w:before="40" w:after="40" w:line="276" w:lineRule="auto"/>
              <w:jc w:val="center"/>
              <w:rPr>
                <w:rFonts w:ascii="Arial Narrow" w:hAnsi="Arial Narrow"/>
                <w:b/>
                <w:sz w:val="20"/>
              </w:rPr>
            </w:pPr>
            <w:r w:rsidRPr="006742DD">
              <w:rPr>
                <w:rFonts w:ascii="Arial Narrow" w:hAnsi="Arial Narrow"/>
                <w:b/>
                <w:sz w:val="20"/>
              </w:rPr>
              <w:t>1</w:t>
            </w:r>
            <w:r w:rsidRPr="006742DD">
              <w:rPr>
                <w:rFonts w:ascii="Arial Narrow" w:hAnsi="Arial Narrow"/>
                <w:b/>
                <w:sz w:val="20"/>
                <w:vertAlign w:val="superscript"/>
              </w:rPr>
              <w:t>ère</w:t>
            </w:r>
            <w:r w:rsidRPr="006742DD">
              <w:rPr>
                <w:rFonts w:ascii="Arial Narrow" w:hAnsi="Arial Narrow"/>
                <w:b/>
                <w:sz w:val="20"/>
              </w:rPr>
              <w:t xml:space="preserve"> Etape</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578BF0" w14:textId="77777777" w:rsidR="0065278D" w:rsidRPr="006742DD" w:rsidRDefault="0065278D" w:rsidP="006742DD">
            <w:pPr>
              <w:pStyle w:val="Listepuces"/>
              <w:spacing w:before="40" w:after="40" w:line="276" w:lineRule="auto"/>
              <w:jc w:val="center"/>
              <w:rPr>
                <w:rFonts w:ascii="Arial Narrow" w:hAnsi="Arial Narrow"/>
                <w:b/>
                <w:sz w:val="20"/>
              </w:rPr>
            </w:pPr>
            <w:r w:rsidRPr="006742DD">
              <w:rPr>
                <w:rFonts w:ascii="Arial Narrow" w:hAnsi="Arial Narrow"/>
                <w:b/>
                <w:sz w:val="20"/>
              </w:rPr>
              <w:t>2</w:t>
            </w:r>
            <w:r w:rsidRPr="006742DD">
              <w:rPr>
                <w:rFonts w:ascii="Arial Narrow" w:hAnsi="Arial Narrow"/>
                <w:b/>
                <w:sz w:val="20"/>
                <w:vertAlign w:val="superscript"/>
              </w:rPr>
              <w:t>ème</w:t>
            </w:r>
            <w:r w:rsidRPr="006742DD">
              <w:rPr>
                <w:rFonts w:ascii="Arial Narrow" w:hAnsi="Arial Narrow"/>
                <w:b/>
                <w:sz w:val="20"/>
              </w:rPr>
              <w:t xml:space="preserve"> Etape</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A03BF1" w14:textId="77777777" w:rsidR="0065278D" w:rsidRPr="006742DD" w:rsidRDefault="0065278D" w:rsidP="006742DD">
            <w:pPr>
              <w:pStyle w:val="Listepuces"/>
              <w:spacing w:before="40" w:after="40" w:line="276" w:lineRule="auto"/>
              <w:jc w:val="center"/>
              <w:rPr>
                <w:rFonts w:ascii="Arial Narrow" w:hAnsi="Arial Narrow"/>
                <w:b/>
                <w:sz w:val="20"/>
              </w:rPr>
            </w:pPr>
            <w:r w:rsidRPr="006742DD">
              <w:rPr>
                <w:rFonts w:ascii="Arial Narrow" w:hAnsi="Arial Narrow"/>
                <w:b/>
                <w:sz w:val="20"/>
              </w:rPr>
              <w:t>3</w:t>
            </w:r>
            <w:r w:rsidRPr="006742DD">
              <w:rPr>
                <w:rFonts w:ascii="Arial Narrow" w:hAnsi="Arial Narrow"/>
                <w:b/>
                <w:sz w:val="20"/>
                <w:vertAlign w:val="superscript"/>
              </w:rPr>
              <w:t>ème</w:t>
            </w:r>
            <w:r w:rsidRPr="006742DD">
              <w:rPr>
                <w:rFonts w:ascii="Arial Narrow" w:hAnsi="Arial Narrow"/>
                <w:b/>
                <w:sz w:val="20"/>
              </w:rPr>
              <w:t xml:space="preserve"> Etape</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2890E1" w14:textId="77777777" w:rsidR="0065278D" w:rsidRPr="006742DD" w:rsidRDefault="0065278D" w:rsidP="006742DD">
            <w:pPr>
              <w:pStyle w:val="Listepuces"/>
              <w:spacing w:before="40" w:after="40" w:line="276" w:lineRule="auto"/>
              <w:jc w:val="center"/>
              <w:rPr>
                <w:rFonts w:ascii="Arial Narrow" w:hAnsi="Arial Narrow"/>
                <w:b/>
                <w:sz w:val="20"/>
              </w:rPr>
            </w:pPr>
            <w:r w:rsidRPr="006742DD">
              <w:rPr>
                <w:rFonts w:ascii="Arial Narrow" w:hAnsi="Arial Narrow"/>
                <w:b/>
                <w:sz w:val="20"/>
              </w:rPr>
              <w:t>4</w:t>
            </w:r>
            <w:r w:rsidRPr="006742DD">
              <w:rPr>
                <w:rFonts w:ascii="Arial Narrow" w:hAnsi="Arial Narrow"/>
                <w:b/>
                <w:sz w:val="20"/>
                <w:vertAlign w:val="superscript"/>
              </w:rPr>
              <w:t>ème</w:t>
            </w:r>
            <w:r w:rsidRPr="006742DD">
              <w:rPr>
                <w:rFonts w:ascii="Arial Narrow" w:hAnsi="Arial Narrow"/>
                <w:b/>
                <w:sz w:val="20"/>
              </w:rPr>
              <w:t xml:space="preserve"> Etape</w:t>
            </w:r>
          </w:p>
        </w:tc>
      </w:tr>
      <w:tr w:rsidR="009C396E" w:rsidRPr="0065278D" w14:paraId="3FAC6567" w14:textId="77777777" w:rsidTr="006742DD">
        <w:trPr>
          <w:trHeight w:val="523"/>
        </w:trPr>
        <w:tc>
          <w:tcPr>
            <w:tcW w:w="226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EBB0D23"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Réception de la demande et décision d’enregistrement</w:t>
            </w:r>
          </w:p>
        </w:tc>
        <w:tc>
          <w:tcPr>
            <w:tcW w:w="3119"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48F3D24E"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Recevabilité et recommandation du Panel</w:t>
            </w:r>
          </w:p>
        </w:tc>
        <w:tc>
          <w:tcPr>
            <w:tcW w:w="198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CD7C4F7"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Enquête</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CAC0E47"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Post-enquête</w:t>
            </w:r>
          </w:p>
        </w:tc>
      </w:tr>
      <w:tr w:rsidR="009C396E" w:rsidRPr="0065278D" w14:paraId="41C7F3C4" w14:textId="77777777" w:rsidTr="006742DD">
        <w:tc>
          <w:tcPr>
            <w:tcW w:w="2268" w:type="dxa"/>
            <w:tcBorders>
              <w:top w:val="single" w:sz="4" w:space="0" w:color="auto"/>
              <w:left w:val="single" w:sz="4" w:space="0" w:color="auto"/>
              <w:bottom w:val="single" w:sz="4" w:space="0" w:color="auto"/>
              <w:right w:val="single" w:sz="4" w:space="0" w:color="auto"/>
            </w:tcBorders>
            <w:shd w:val="clear" w:color="auto" w:fill="9CC2E5"/>
            <w:vAlign w:val="center"/>
          </w:tcPr>
          <w:p w14:paraId="53BAEF51"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Le Panel informe le public et décide de l’enregistrement dans un délai de 15 jours ouvrables</w:t>
            </w:r>
          </w:p>
          <w:p w14:paraId="457BDA88" w14:textId="77777777" w:rsidR="0065278D" w:rsidRPr="006742DD" w:rsidRDefault="0065278D" w:rsidP="006742DD">
            <w:pPr>
              <w:pStyle w:val="Listepuces"/>
              <w:spacing w:before="40" w:after="40" w:line="276" w:lineRule="auto"/>
              <w:jc w:val="left"/>
              <w:rPr>
                <w:rFonts w:ascii="Arial Narrow" w:hAnsi="Arial Narrow"/>
                <w:sz w:val="20"/>
              </w:rPr>
            </w:pPr>
          </w:p>
        </w:tc>
        <w:tc>
          <w:tcPr>
            <w:tcW w:w="3119"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3B7B60A8"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Réponse de la Direction–RD (21 jours) Visite du Panel sur le terrain, si nécessaire Rapport du Panel au Conseil (21 jours à compter de la RD) Décision du Conseil concernant la recommandation du Panel</w:t>
            </w:r>
          </w:p>
        </w:tc>
        <w:tc>
          <w:tcPr>
            <w:tcW w:w="198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737F14A"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Rapport d’enquête du Panel Rapport et recommandation de la Direction Discussion du Conseil et approbation des actions</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83058B6" w14:textId="77777777" w:rsidR="0065278D" w:rsidRPr="006742DD" w:rsidRDefault="0065278D" w:rsidP="006742DD">
            <w:pPr>
              <w:pStyle w:val="Listepuces"/>
              <w:spacing w:before="40" w:after="40" w:line="276" w:lineRule="auto"/>
              <w:jc w:val="left"/>
              <w:rPr>
                <w:rFonts w:ascii="Arial Narrow" w:hAnsi="Arial Narrow"/>
                <w:sz w:val="20"/>
              </w:rPr>
            </w:pPr>
            <w:r w:rsidRPr="006742DD">
              <w:rPr>
                <w:rFonts w:ascii="Arial Narrow" w:hAnsi="Arial Narrow"/>
                <w:sz w:val="20"/>
              </w:rPr>
              <w:t>Nouvelle visite du Panel Mise en œuvre du plan d’action par la Direction</w:t>
            </w:r>
          </w:p>
        </w:tc>
      </w:tr>
    </w:tbl>
    <w:p w14:paraId="2EDF8224" w14:textId="77777777" w:rsidR="0065278D" w:rsidRPr="0065278D" w:rsidRDefault="0065278D" w:rsidP="0065278D">
      <w:pPr>
        <w:pStyle w:val="Listepuces"/>
        <w:rPr>
          <w:rFonts w:ascii="Arial Narrow" w:hAnsi="Arial Narrow" w:cs="Arial"/>
          <w:szCs w:val="24"/>
          <w:lang w:val="fr-FR"/>
        </w:rPr>
      </w:pPr>
      <w:r w:rsidRPr="006742DD">
        <w:rPr>
          <w:rFonts w:ascii="Arial Narrow" w:hAnsi="Arial Narrow" w:cs="Arial"/>
          <w:szCs w:val="24"/>
          <w:lang w:val="fr-FR"/>
        </w:rPr>
        <w:t xml:space="preserve">Ainsi que le Panel d’inspection : </w:t>
      </w:r>
      <w:hyperlink r:id="rId35" w:history="1">
        <w:r w:rsidRPr="006742DD">
          <w:rPr>
            <w:rFonts w:ascii="Arial Narrow" w:hAnsi="Arial Narrow" w:cs="Arial"/>
            <w:lang w:val="fr-FR"/>
          </w:rPr>
          <w:t>http://www.inspectionpanel.org/francais</w:t>
        </w:r>
      </w:hyperlink>
    </w:p>
    <w:p w14:paraId="4F90740C" w14:textId="77777777" w:rsidR="0065278D" w:rsidRPr="006742DD" w:rsidRDefault="0065278D" w:rsidP="0065278D">
      <w:pPr>
        <w:pStyle w:val="oknormal"/>
        <w:tabs>
          <w:tab w:val="left" w:pos="851"/>
        </w:tabs>
        <w:rPr>
          <w:rFonts w:ascii="Arial Narrow" w:hAnsi="Arial Narrow"/>
          <w:sz w:val="24"/>
          <w:szCs w:val="24"/>
          <w:lang w:val="fr-FR"/>
        </w:rPr>
      </w:pPr>
      <w:r w:rsidRPr="006742DD">
        <w:rPr>
          <w:rFonts w:ascii="Arial Narrow" w:hAnsi="Arial Narrow"/>
          <w:sz w:val="24"/>
          <w:szCs w:val="24"/>
          <w:lang w:val="fr-FR"/>
        </w:rPr>
        <w:t>Mail</w:t>
      </w:r>
      <w:r w:rsidRPr="006742DD">
        <w:rPr>
          <w:rFonts w:ascii="Arial Narrow" w:hAnsi="Arial Narrow"/>
          <w:sz w:val="24"/>
          <w:szCs w:val="24"/>
          <w:lang w:val="fr-FR"/>
        </w:rPr>
        <w:tab/>
        <w:t>: ipanel@worldbank.org</w:t>
      </w:r>
    </w:p>
    <w:p w14:paraId="73C0C972" w14:textId="77777777" w:rsidR="0065278D" w:rsidRPr="006742DD" w:rsidRDefault="0065278D" w:rsidP="0065278D">
      <w:pPr>
        <w:pStyle w:val="oknormal"/>
        <w:tabs>
          <w:tab w:val="left" w:pos="851"/>
        </w:tabs>
        <w:rPr>
          <w:rFonts w:ascii="Arial Narrow" w:hAnsi="Arial Narrow"/>
          <w:sz w:val="24"/>
          <w:szCs w:val="24"/>
          <w:lang w:val="fr-FR"/>
        </w:rPr>
      </w:pPr>
      <w:r w:rsidRPr="006742DD">
        <w:rPr>
          <w:rFonts w:ascii="Arial Narrow" w:hAnsi="Arial Narrow"/>
          <w:sz w:val="24"/>
          <w:szCs w:val="24"/>
          <w:lang w:val="fr-FR"/>
        </w:rPr>
        <w:t>Tel</w:t>
      </w:r>
      <w:r w:rsidRPr="006742DD">
        <w:rPr>
          <w:rFonts w:ascii="Arial Narrow" w:hAnsi="Arial Narrow"/>
          <w:sz w:val="24"/>
          <w:szCs w:val="24"/>
          <w:lang w:val="fr-FR"/>
        </w:rPr>
        <w:tab/>
        <w:t>: +1-202-458-5200</w:t>
      </w:r>
    </w:p>
    <w:p w14:paraId="45FD197E" w14:textId="77777777" w:rsidR="0065278D" w:rsidRPr="006742DD" w:rsidRDefault="0065278D" w:rsidP="0065278D">
      <w:pPr>
        <w:pStyle w:val="oknormal"/>
        <w:tabs>
          <w:tab w:val="left" w:pos="851"/>
        </w:tabs>
        <w:rPr>
          <w:rFonts w:ascii="Arial Narrow" w:hAnsi="Arial Narrow"/>
          <w:sz w:val="24"/>
          <w:szCs w:val="24"/>
          <w:lang w:val="en-US"/>
        </w:rPr>
      </w:pPr>
      <w:r w:rsidRPr="006742DD">
        <w:rPr>
          <w:rFonts w:ascii="Arial Narrow" w:hAnsi="Arial Narrow"/>
          <w:sz w:val="24"/>
          <w:szCs w:val="24"/>
          <w:lang w:val="en-US"/>
        </w:rPr>
        <w:t>Fax</w:t>
      </w:r>
      <w:r w:rsidRPr="006742DD">
        <w:rPr>
          <w:rFonts w:ascii="Arial Narrow" w:hAnsi="Arial Narrow"/>
          <w:sz w:val="24"/>
          <w:szCs w:val="24"/>
          <w:lang w:val="en-US"/>
        </w:rPr>
        <w:tab/>
        <w:t>: +1 202-522-0916</w:t>
      </w:r>
    </w:p>
    <w:p w14:paraId="19C7D303" w14:textId="77777777" w:rsidR="0065278D" w:rsidRPr="006742DD" w:rsidRDefault="0065278D" w:rsidP="0065278D">
      <w:pPr>
        <w:pStyle w:val="oknormal"/>
        <w:tabs>
          <w:tab w:val="left" w:pos="851"/>
        </w:tabs>
        <w:rPr>
          <w:rFonts w:ascii="Arial Narrow" w:hAnsi="Arial Narrow"/>
          <w:sz w:val="24"/>
          <w:szCs w:val="24"/>
          <w:lang w:val="en-US"/>
        </w:rPr>
      </w:pPr>
      <w:r w:rsidRPr="006742DD">
        <w:rPr>
          <w:rFonts w:ascii="Arial Narrow" w:hAnsi="Arial Narrow"/>
          <w:sz w:val="24"/>
          <w:szCs w:val="24"/>
          <w:lang w:val="en-US"/>
        </w:rPr>
        <w:t>Courier</w:t>
      </w:r>
      <w:r w:rsidRPr="006742DD">
        <w:rPr>
          <w:rFonts w:ascii="Arial Narrow" w:hAnsi="Arial Narrow"/>
          <w:sz w:val="24"/>
          <w:szCs w:val="24"/>
          <w:lang w:val="en-US"/>
        </w:rPr>
        <w:tab/>
        <w:t>: Panel inspection</w:t>
      </w:r>
    </w:p>
    <w:p w14:paraId="21F6E492" w14:textId="77777777" w:rsidR="0065278D" w:rsidRPr="006742DD" w:rsidRDefault="0065278D" w:rsidP="0065278D">
      <w:pPr>
        <w:pStyle w:val="oknormal"/>
        <w:ind w:left="426"/>
        <w:rPr>
          <w:rFonts w:ascii="Arial Narrow" w:hAnsi="Arial Narrow"/>
          <w:sz w:val="24"/>
          <w:szCs w:val="24"/>
          <w:lang w:val="en-US"/>
        </w:rPr>
      </w:pPr>
      <w:r w:rsidRPr="006742DD">
        <w:rPr>
          <w:rFonts w:ascii="Arial Narrow" w:hAnsi="Arial Narrow"/>
          <w:sz w:val="24"/>
          <w:szCs w:val="24"/>
          <w:lang w:val="en-US"/>
        </w:rPr>
        <w:tab/>
        <w:t xml:space="preserve">     Mail Stop MC 10-1007</w:t>
      </w:r>
    </w:p>
    <w:p w14:paraId="17AB7DA6" w14:textId="77777777" w:rsidR="0065278D" w:rsidRPr="006742DD" w:rsidRDefault="0065278D" w:rsidP="0065278D">
      <w:pPr>
        <w:pStyle w:val="oknormal"/>
        <w:tabs>
          <w:tab w:val="left" w:pos="993"/>
        </w:tabs>
        <w:jc w:val="left"/>
        <w:rPr>
          <w:rFonts w:ascii="Arial Narrow" w:hAnsi="Arial Narrow"/>
          <w:sz w:val="24"/>
          <w:szCs w:val="24"/>
          <w:lang w:val="en-US"/>
        </w:rPr>
      </w:pPr>
      <w:r w:rsidRPr="006742DD">
        <w:rPr>
          <w:rFonts w:ascii="Arial Narrow" w:hAnsi="Arial Narrow"/>
          <w:sz w:val="24"/>
          <w:szCs w:val="24"/>
          <w:lang w:val="en-US"/>
        </w:rPr>
        <w:tab/>
        <w:t>1818 H Street, NW</w:t>
      </w:r>
      <w:r w:rsidRPr="006742DD">
        <w:rPr>
          <w:rFonts w:ascii="Arial Narrow" w:hAnsi="Arial Narrow"/>
          <w:sz w:val="24"/>
          <w:szCs w:val="24"/>
          <w:lang w:val="en-US"/>
        </w:rPr>
        <w:br/>
      </w:r>
      <w:r w:rsidRPr="006742DD">
        <w:rPr>
          <w:rFonts w:ascii="Arial Narrow" w:hAnsi="Arial Narrow"/>
          <w:sz w:val="24"/>
          <w:szCs w:val="24"/>
          <w:lang w:val="en-US"/>
        </w:rPr>
        <w:tab/>
        <w:t>Washington, DC 20433, USA</w:t>
      </w:r>
      <w:bookmarkEnd w:id="148"/>
      <w:bookmarkEnd w:id="149"/>
    </w:p>
    <w:p w14:paraId="7F9FB5AE" w14:textId="77777777" w:rsidR="00355D19" w:rsidRPr="005D1707" w:rsidRDefault="005D1707" w:rsidP="0051426A">
      <w:pPr>
        <w:pStyle w:val="Titre"/>
        <w:numPr>
          <w:ilvl w:val="0"/>
          <w:numId w:val="72"/>
        </w:numPr>
        <w:spacing w:after="120" w:line="22" w:lineRule="atLeast"/>
        <w:ind w:left="709" w:hanging="357"/>
        <w:jc w:val="both"/>
        <w:rPr>
          <w:rFonts w:ascii="Arial Narrow" w:hAnsi="Arial Narrow" w:cs="Arial"/>
          <w:sz w:val="26"/>
          <w:szCs w:val="26"/>
        </w:rPr>
      </w:pPr>
      <w:bookmarkStart w:id="161" w:name="_Toc88064292"/>
      <w:bookmarkStart w:id="162" w:name="_Toc89869943"/>
      <w:bookmarkEnd w:id="161"/>
      <w:r w:rsidRPr="005D1707">
        <w:rPr>
          <w:rFonts w:ascii="Arial Narrow" w:hAnsi="Arial Narrow" w:cs="Arial"/>
          <w:sz w:val="26"/>
          <w:szCs w:val="26"/>
        </w:rPr>
        <w:t>SUIVI DE L’EFFICACITE DU MECANISME DE GESTION DES PLAINTES</w:t>
      </w:r>
      <w:bookmarkEnd w:id="162"/>
      <w:r w:rsidRPr="005D1707">
        <w:rPr>
          <w:rFonts w:ascii="Arial Narrow" w:hAnsi="Arial Narrow" w:cs="Arial"/>
          <w:sz w:val="26"/>
          <w:szCs w:val="26"/>
        </w:rPr>
        <w:t xml:space="preserve"> </w:t>
      </w:r>
    </w:p>
    <w:p w14:paraId="2D09BF5C" w14:textId="77777777" w:rsidR="00355D19" w:rsidRPr="008B1E8E" w:rsidRDefault="00355D19" w:rsidP="006742DD">
      <w:pPr>
        <w:pStyle w:val="Textebrut"/>
        <w:spacing w:before="120" w:after="120" w:line="22" w:lineRule="atLeast"/>
        <w:jc w:val="both"/>
        <w:rPr>
          <w:rFonts w:ascii="Arial Narrow" w:hAnsi="Arial Narrow" w:cs="Arial"/>
          <w:sz w:val="24"/>
          <w:szCs w:val="24"/>
        </w:rPr>
      </w:pPr>
      <w:r w:rsidRPr="008B1E8E">
        <w:rPr>
          <w:rFonts w:ascii="Arial Narrow" w:hAnsi="Arial Narrow" w:cs="Arial"/>
          <w:sz w:val="24"/>
          <w:szCs w:val="24"/>
        </w:rPr>
        <w:t xml:space="preserve">L’objectif de l’évaluation est de vérifier si les principes et valeurs véhiculés par </w:t>
      </w:r>
      <w:r w:rsidR="00F356A4" w:rsidRPr="008B1E8E">
        <w:rPr>
          <w:rFonts w:ascii="Arial Narrow" w:hAnsi="Arial Narrow" w:cs="Arial"/>
          <w:sz w:val="24"/>
          <w:szCs w:val="24"/>
        </w:rPr>
        <w:t>le mécanisme</w:t>
      </w:r>
      <w:r w:rsidRPr="008B1E8E">
        <w:rPr>
          <w:rFonts w:ascii="Arial Narrow" w:hAnsi="Arial Narrow" w:cs="Arial"/>
          <w:sz w:val="24"/>
          <w:szCs w:val="24"/>
        </w:rPr>
        <w:t xml:space="preserve"> sont respectés, à savoir : Accessibilité et inclusion ; Implication de la  communauté dans la conception; Confidentialité ; Culturellement approprié ; Utilisation d’un registre de plaintes pour faire le suivi et améliorer le mécanisme ; Identification d’un point central de coordination ; Transparent et absence de représailles ; et Information proactive </w:t>
      </w:r>
    </w:p>
    <w:p w14:paraId="69FEFCAB" w14:textId="77777777" w:rsidR="00355D19" w:rsidRPr="008B1E8E" w:rsidRDefault="00355D19" w:rsidP="006742DD">
      <w:pPr>
        <w:pStyle w:val="Textebrut"/>
        <w:spacing w:before="120" w:after="120" w:line="22" w:lineRule="atLeast"/>
        <w:jc w:val="both"/>
        <w:rPr>
          <w:rFonts w:ascii="Arial Narrow" w:hAnsi="Arial Narrow" w:cs="Arial"/>
          <w:sz w:val="24"/>
          <w:szCs w:val="24"/>
        </w:rPr>
      </w:pPr>
      <w:r w:rsidRPr="008B1E8E">
        <w:rPr>
          <w:rFonts w:ascii="Arial Narrow" w:hAnsi="Arial Narrow" w:cs="Arial"/>
          <w:sz w:val="24"/>
          <w:szCs w:val="24"/>
        </w:rPr>
        <w:t>L’évaluation vise également à s’assurer que les informations associées aux plaintes sont utilisées pour apporter les correctifs aux problèmes effectifs ou potentiels rencontr</w:t>
      </w:r>
      <w:r w:rsidR="00756753">
        <w:rPr>
          <w:rFonts w:ascii="Arial Narrow" w:hAnsi="Arial Narrow" w:cs="Arial"/>
          <w:sz w:val="24"/>
          <w:szCs w:val="24"/>
        </w:rPr>
        <w:t>és</w:t>
      </w:r>
      <w:r w:rsidRPr="008B1E8E">
        <w:rPr>
          <w:rFonts w:ascii="Arial Narrow" w:hAnsi="Arial Narrow" w:cs="Arial"/>
          <w:sz w:val="24"/>
          <w:szCs w:val="24"/>
        </w:rPr>
        <w:t xml:space="preserve"> au fil des opérations. Les données</w:t>
      </w:r>
      <w:r w:rsidR="00026A4A" w:rsidRPr="008B1E8E">
        <w:rPr>
          <w:rFonts w:ascii="Arial Narrow" w:hAnsi="Arial Narrow" w:cs="Arial"/>
          <w:sz w:val="24"/>
          <w:szCs w:val="24"/>
        </w:rPr>
        <w:t xml:space="preserve"> </w:t>
      </w:r>
      <w:r w:rsidRPr="008B1E8E">
        <w:rPr>
          <w:rFonts w:ascii="Arial Narrow" w:hAnsi="Arial Narrow" w:cs="Arial"/>
          <w:sz w:val="24"/>
          <w:szCs w:val="24"/>
        </w:rPr>
        <w:t xml:space="preserve">du mécanisme de gestion des plaintes peuvent servir à déterminer si la préoccupation est liée à un endroit ou à un groupe particulier qui réclame l’attention de l’entreprise, ou s’il s’agit d’une  problématique plus vaste. </w:t>
      </w:r>
    </w:p>
    <w:p w14:paraId="530385E4" w14:textId="77777777" w:rsidR="0063369D" w:rsidRDefault="00355D19" w:rsidP="006742DD">
      <w:pPr>
        <w:pStyle w:val="Textebrut"/>
        <w:spacing w:before="120" w:after="120" w:line="22" w:lineRule="atLeast"/>
        <w:jc w:val="both"/>
        <w:rPr>
          <w:rFonts w:ascii="Arial Narrow" w:hAnsi="Arial Narrow" w:cs="Arial"/>
          <w:sz w:val="24"/>
          <w:szCs w:val="24"/>
        </w:rPr>
      </w:pPr>
      <w:r w:rsidRPr="008B1E8E">
        <w:rPr>
          <w:rFonts w:ascii="Arial Narrow" w:hAnsi="Arial Narrow" w:cs="Arial"/>
          <w:sz w:val="24"/>
          <w:szCs w:val="24"/>
        </w:rPr>
        <w:t xml:space="preserve">A l’aide des données recueillies dans le registre des plaintes, les fiches de suivi et les fiches de clôture, un rapport de suivi trimestriel devrait être réalisé pour faire ressortir les grandes tendances. Est-ce que certains types de plaintes reviennent de </w:t>
      </w:r>
      <w:r w:rsidR="006D1869" w:rsidRPr="008B1E8E">
        <w:rPr>
          <w:rFonts w:ascii="Arial Narrow" w:hAnsi="Arial Narrow" w:cs="Arial"/>
          <w:sz w:val="24"/>
          <w:szCs w:val="24"/>
        </w:rPr>
        <w:t>manière systématique</w:t>
      </w:r>
      <w:r w:rsidRPr="008B1E8E">
        <w:rPr>
          <w:rFonts w:ascii="Arial Narrow" w:hAnsi="Arial Narrow" w:cs="Arial"/>
          <w:sz w:val="24"/>
          <w:szCs w:val="24"/>
        </w:rPr>
        <w:t xml:space="preserve">? Est-ce qu’un plus grand nombre de plaintes </w:t>
      </w:r>
      <w:r w:rsidR="00026A4A" w:rsidRPr="008B1E8E">
        <w:rPr>
          <w:rFonts w:ascii="Arial Narrow" w:hAnsi="Arial Narrow" w:cs="Arial"/>
          <w:sz w:val="24"/>
          <w:szCs w:val="24"/>
        </w:rPr>
        <w:t>émanent d’un certain village</w:t>
      </w:r>
      <w:r w:rsidRPr="008B1E8E">
        <w:rPr>
          <w:rFonts w:ascii="Arial Narrow" w:hAnsi="Arial Narrow" w:cs="Arial"/>
          <w:sz w:val="24"/>
          <w:szCs w:val="24"/>
        </w:rPr>
        <w:t xml:space="preserve">? Est-ce qu’il y a des leçons à tirer des plaintes reçues? Est-ce que les solutions sont </w:t>
      </w:r>
      <w:r w:rsidR="00756753">
        <w:rPr>
          <w:rFonts w:ascii="Arial Narrow" w:hAnsi="Arial Narrow" w:cs="Arial"/>
          <w:sz w:val="24"/>
          <w:szCs w:val="24"/>
        </w:rPr>
        <w:t>duplicables</w:t>
      </w:r>
      <w:r w:rsidRPr="008B1E8E">
        <w:rPr>
          <w:rFonts w:ascii="Arial Narrow" w:hAnsi="Arial Narrow" w:cs="Arial"/>
          <w:sz w:val="24"/>
          <w:szCs w:val="24"/>
        </w:rPr>
        <w:t xml:space="preserve"> à d’autres contextes ? Comment faut-il procéder dans le futur pour éviter ce genre de plaintes ? Toutes ces questions se doivent d’être posées à la lumière des données recueillies lors des plaintes. Les réponses à ces questions serviront à apporter des modifications dans les  opérations et la structure de gestion du mécanisme propres à faire diminuer les plaintes. </w:t>
      </w:r>
    </w:p>
    <w:p w14:paraId="76301A90" w14:textId="0945DCBA" w:rsidR="00355D19" w:rsidRPr="008B1E8E" w:rsidRDefault="00355D19" w:rsidP="006742DD">
      <w:pPr>
        <w:pStyle w:val="Textebrut"/>
        <w:spacing w:before="120" w:after="120" w:line="22" w:lineRule="atLeast"/>
        <w:jc w:val="both"/>
        <w:rPr>
          <w:rFonts w:ascii="Arial Narrow" w:hAnsi="Arial Narrow" w:cs="Arial"/>
          <w:sz w:val="24"/>
          <w:szCs w:val="24"/>
        </w:rPr>
      </w:pPr>
      <w:r w:rsidRPr="008B1E8E">
        <w:rPr>
          <w:rFonts w:ascii="Arial Narrow" w:hAnsi="Arial Narrow" w:cs="Arial"/>
          <w:sz w:val="24"/>
          <w:szCs w:val="24"/>
        </w:rPr>
        <w:t xml:space="preserve">L’objectif du rapport de suivi trimestriel est d’évaluer la performance sur le long terme et d’éviter </w:t>
      </w:r>
      <w:r w:rsidR="0063369D" w:rsidRPr="008B1E8E">
        <w:rPr>
          <w:rFonts w:ascii="Arial Narrow" w:hAnsi="Arial Narrow" w:cs="Arial"/>
          <w:sz w:val="24"/>
          <w:szCs w:val="24"/>
        </w:rPr>
        <w:t>une multiplication</w:t>
      </w:r>
      <w:r w:rsidR="00756753">
        <w:rPr>
          <w:rFonts w:ascii="Arial Narrow" w:hAnsi="Arial Narrow" w:cs="Arial"/>
          <w:sz w:val="24"/>
          <w:szCs w:val="24"/>
        </w:rPr>
        <w:t xml:space="preserve"> </w:t>
      </w:r>
      <w:r w:rsidRPr="008B1E8E">
        <w:rPr>
          <w:rFonts w:ascii="Arial Narrow" w:hAnsi="Arial Narrow" w:cs="Arial"/>
          <w:sz w:val="24"/>
          <w:szCs w:val="24"/>
        </w:rPr>
        <w:t xml:space="preserve">des plaintes. Le spécialiste en gestion des plaintes est le responsable et le coordonnateur des rapports trimestriels. </w:t>
      </w:r>
    </w:p>
    <w:p w14:paraId="2E77FC7A" w14:textId="77777777" w:rsidR="00710FBB" w:rsidRPr="008B1E8E" w:rsidRDefault="00355D19" w:rsidP="006742DD">
      <w:pPr>
        <w:pStyle w:val="Textebrut"/>
        <w:spacing w:before="120" w:after="120" w:line="22" w:lineRule="atLeast"/>
        <w:jc w:val="both"/>
        <w:rPr>
          <w:rFonts w:ascii="Arial Narrow" w:hAnsi="Arial Narrow" w:cs="Arial"/>
          <w:sz w:val="24"/>
          <w:szCs w:val="24"/>
        </w:rPr>
      </w:pPr>
      <w:r w:rsidRPr="008B1E8E">
        <w:rPr>
          <w:rFonts w:ascii="Arial Narrow" w:hAnsi="Arial Narrow" w:cs="Arial"/>
          <w:sz w:val="24"/>
          <w:szCs w:val="24"/>
        </w:rPr>
        <w:t>Le rapport de suivi est une évaluation qualitative, les questions ci-dessus sont un point de départ pour établir un diagnostic concernant l’efficacité du mécanisme. Le tableau 16 présente une liste de questions clés et des indicateurs potentiels de suivi.</w:t>
      </w:r>
      <w:r w:rsidR="00F66F7E" w:rsidRPr="008B1E8E">
        <w:rPr>
          <w:rFonts w:ascii="Arial Narrow" w:hAnsi="Arial Narrow" w:cs="Arial"/>
          <w:sz w:val="24"/>
          <w:szCs w:val="24"/>
        </w:rPr>
        <w:t xml:space="preserve"> </w:t>
      </w:r>
    </w:p>
    <w:p w14:paraId="4C1D9907" w14:textId="77777777" w:rsidR="00355D19" w:rsidRDefault="00355D19" w:rsidP="00355D19">
      <w:pPr>
        <w:pStyle w:val="Textebrut"/>
        <w:spacing w:before="120" w:after="120" w:line="276" w:lineRule="auto"/>
        <w:ind w:left="567"/>
        <w:jc w:val="both"/>
        <w:rPr>
          <w:rFonts w:ascii="Arial Narrow" w:hAnsi="Arial Narrow" w:cs="Arial"/>
          <w:sz w:val="26"/>
          <w:szCs w:val="26"/>
        </w:rPr>
      </w:pPr>
    </w:p>
    <w:p w14:paraId="2684910A" w14:textId="77777777" w:rsidR="00035858" w:rsidRDefault="00035858" w:rsidP="00035858">
      <w:pPr>
        <w:pStyle w:val="Textebrut"/>
        <w:tabs>
          <w:tab w:val="left" w:pos="567"/>
        </w:tabs>
        <w:spacing w:before="120" w:after="120" w:line="276" w:lineRule="auto"/>
        <w:ind w:left="567"/>
        <w:jc w:val="both"/>
        <w:rPr>
          <w:rFonts w:ascii="Arial Narrow" w:hAnsi="Arial Narrow" w:cs="Arial"/>
          <w:sz w:val="26"/>
          <w:szCs w:val="26"/>
        </w:rPr>
        <w:sectPr w:rsidR="00035858" w:rsidSect="00DA0A24">
          <w:pgSz w:w="11906" w:h="16838" w:code="9"/>
          <w:pgMar w:top="1418" w:right="1134" w:bottom="1276" w:left="1418" w:header="709" w:footer="709" w:gutter="0"/>
          <w:cols w:space="708"/>
          <w:docGrid w:linePitch="360"/>
        </w:sectPr>
      </w:pPr>
    </w:p>
    <w:p w14:paraId="46BCEAE6" w14:textId="690BA8F8" w:rsidR="00035858" w:rsidRPr="00E528FB" w:rsidRDefault="00C926BC" w:rsidP="00035858">
      <w:pPr>
        <w:pStyle w:val="Textebrut"/>
        <w:tabs>
          <w:tab w:val="left" w:pos="567"/>
        </w:tabs>
        <w:spacing w:before="120" w:after="120" w:line="276" w:lineRule="auto"/>
        <w:ind w:left="567"/>
        <w:jc w:val="both"/>
        <w:rPr>
          <w:rFonts w:ascii="Arial Narrow" w:hAnsi="Arial Narrow" w:cs="Arial"/>
          <w:b/>
          <w:bCs/>
          <w:i/>
          <w:iCs/>
          <w:sz w:val="24"/>
          <w:szCs w:val="26"/>
          <w:lang w:eastAsia="ja-JP"/>
        </w:rPr>
      </w:pPr>
      <w:bookmarkStart w:id="163" w:name="_Toc88064320"/>
      <w:r w:rsidRPr="00E528FB">
        <w:rPr>
          <w:rFonts w:ascii="Arial Narrow" w:hAnsi="Arial Narrow" w:cs="Arial"/>
          <w:b/>
          <w:bCs/>
          <w:i/>
          <w:iCs/>
          <w:sz w:val="24"/>
          <w:szCs w:val="26"/>
          <w:lang w:eastAsia="ja-JP"/>
        </w:rPr>
        <w:t xml:space="preserve">Tableau </w:t>
      </w:r>
      <w:r w:rsidRPr="00E528FB">
        <w:rPr>
          <w:rFonts w:ascii="Arial Narrow" w:hAnsi="Arial Narrow" w:cs="Arial"/>
          <w:b/>
          <w:bCs/>
          <w:i/>
          <w:iCs/>
          <w:sz w:val="24"/>
          <w:szCs w:val="26"/>
          <w:lang w:eastAsia="ja-JP"/>
        </w:rPr>
        <w:fldChar w:fldCharType="begin"/>
      </w:r>
      <w:r w:rsidRPr="00E528FB">
        <w:rPr>
          <w:rFonts w:ascii="Arial Narrow" w:hAnsi="Arial Narrow" w:cs="Arial"/>
          <w:b/>
          <w:bCs/>
          <w:i/>
          <w:iCs/>
          <w:sz w:val="24"/>
          <w:szCs w:val="26"/>
          <w:lang w:eastAsia="ja-JP"/>
        </w:rPr>
        <w:instrText xml:space="preserve"> SEQ Tableau \* ARABIC </w:instrText>
      </w:r>
      <w:r w:rsidRPr="00E528FB">
        <w:rPr>
          <w:rFonts w:ascii="Arial Narrow" w:hAnsi="Arial Narrow" w:cs="Arial"/>
          <w:b/>
          <w:bCs/>
          <w:i/>
          <w:iCs/>
          <w:sz w:val="24"/>
          <w:szCs w:val="26"/>
          <w:lang w:eastAsia="ja-JP"/>
        </w:rPr>
        <w:fldChar w:fldCharType="separate"/>
      </w:r>
      <w:r w:rsidR="0051426A">
        <w:rPr>
          <w:rFonts w:ascii="Arial Narrow" w:hAnsi="Arial Narrow" w:cs="Arial"/>
          <w:b/>
          <w:bCs/>
          <w:i/>
          <w:iCs/>
          <w:noProof/>
          <w:sz w:val="24"/>
          <w:szCs w:val="26"/>
          <w:lang w:eastAsia="ja-JP"/>
        </w:rPr>
        <w:t>15</w:t>
      </w:r>
      <w:r w:rsidRPr="00E528FB">
        <w:rPr>
          <w:rFonts w:ascii="Arial Narrow" w:hAnsi="Arial Narrow" w:cs="Arial"/>
          <w:b/>
          <w:bCs/>
          <w:i/>
          <w:iCs/>
          <w:sz w:val="24"/>
          <w:szCs w:val="26"/>
          <w:lang w:eastAsia="ja-JP"/>
        </w:rPr>
        <w:fldChar w:fldCharType="end"/>
      </w:r>
      <w:r w:rsidRPr="00E528FB">
        <w:rPr>
          <w:rFonts w:ascii="Arial Narrow" w:hAnsi="Arial Narrow" w:cs="Arial"/>
          <w:b/>
          <w:bCs/>
          <w:i/>
          <w:iCs/>
          <w:sz w:val="24"/>
          <w:szCs w:val="26"/>
          <w:lang w:eastAsia="ja-JP"/>
        </w:rPr>
        <w:t xml:space="preserve">. </w:t>
      </w:r>
      <w:r w:rsidR="00DC4C15" w:rsidRPr="00E528FB">
        <w:rPr>
          <w:rFonts w:ascii="Arial Narrow" w:hAnsi="Arial Narrow" w:cs="Arial"/>
          <w:b/>
          <w:bCs/>
          <w:i/>
          <w:iCs/>
          <w:sz w:val="24"/>
          <w:szCs w:val="26"/>
          <w:lang w:eastAsia="ja-JP"/>
        </w:rPr>
        <w:t>Outils de diagnostic pour évaluer l’efficacité du mécanisme de gestion des plaintes</w:t>
      </w:r>
      <w:bookmarkEnd w:id="163"/>
    </w:p>
    <w:tbl>
      <w:tblPr>
        <w:tblW w:w="1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10"/>
        <w:gridCol w:w="4395"/>
        <w:gridCol w:w="2051"/>
        <w:gridCol w:w="3150"/>
      </w:tblGrid>
      <w:tr w:rsidR="00E94457" w:rsidRPr="00E528FB" w14:paraId="0493C13A" w14:textId="77777777" w:rsidTr="00CF7D41">
        <w:trPr>
          <w:jc w:val="center"/>
        </w:trPr>
        <w:tc>
          <w:tcPr>
            <w:tcW w:w="1548" w:type="dxa"/>
            <w:shd w:val="clear" w:color="auto" w:fill="DEEAF6"/>
          </w:tcPr>
          <w:p w14:paraId="588C5138" w14:textId="77777777" w:rsidR="00B34A6D" w:rsidRPr="00E528FB" w:rsidRDefault="00B34A6D" w:rsidP="00D6161D">
            <w:pPr>
              <w:pStyle w:val="Textebrut"/>
              <w:tabs>
                <w:tab w:val="left" w:pos="567"/>
              </w:tabs>
              <w:spacing w:before="40" w:after="40"/>
              <w:jc w:val="center"/>
              <w:rPr>
                <w:rFonts w:ascii="Arial Narrow" w:hAnsi="Arial Narrow" w:cs="Arial"/>
                <w:b/>
                <w:sz w:val="22"/>
                <w:szCs w:val="22"/>
              </w:rPr>
            </w:pPr>
            <w:r w:rsidRPr="00E528FB">
              <w:rPr>
                <w:rFonts w:ascii="Arial Narrow" w:hAnsi="Arial Narrow" w:cs="Arial"/>
                <w:b/>
                <w:sz w:val="22"/>
                <w:szCs w:val="22"/>
              </w:rPr>
              <w:t>Principes</w:t>
            </w:r>
          </w:p>
        </w:tc>
        <w:tc>
          <w:tcPr>
            <w:tcW w:w="4110" w:type="dxa"/>
            <w:shd w:val="clear" w:color="auto" w:fill="DEEAF6"/>
          </w:tcPr>
          <w:p w14:paraId="1A14BF1E" w14:textId="77777777" w:rsidR="00B34A6D" w:rsidRPr="00E528FB" w:rsidRDefault="00B34A6D" w:rsidP="00D6161D">
            <w:pPr>
              <w:pStyle w:val="Textebrut"/>
              <w:tabs>
                <w:tab w:val="left" w:pos="567"/>
              </w:tabs>
              <w:spacing w:before="40" w:after="40"/>
              <w:jc w:val="center"/>
              <w:rPr>
                <w:rFonts w:ascii="Arial Narrow" w:hAnsi="Arial Narrow" w:cs="Arial"/>
                <w:b/>
                <w:sz w:val="22"/>
                <w:szCs w:val="22"/>
              </w:rPr>
            </w:pPr>
            <w:r w:rsidRPr="00E528FB">
              <w:rPr>
                <w:rFonts w:ascii="Arial Narrow" w:hAnsi="Arial Narrow" w:cs="Arial"/>
                <w:b/>
                <w:sz w:val="22"/>
                <w:szCs w:val="22"/>
              </w:rPr>
              <w:t>Questions clés</w:t>
            </w:r>
          </w:p>
        </w:tc>
        <w:tc>
          <w:tcPr>
            <w:tcW w:w="4395" w:type="dxa"/>
            <w:shd w:val="clear" w:color="auto" w:fill="DEEAF6"/>
          </w:tcPr>
          <w:p w14:paraId="28F49959" w14:textId="77777777" w:rsidR="00B34A6D" w:rsidRPr="00E528FB" w:rsidRDefault="00B34A6D" w:rsidP="00D6161D">
            <w:pPr>
              <w:pStyle w:val="Textebrut"/>
              <w:tabs>
                <w:tab w:val="left" w:pos="567"/>
              </w:tabs>
              <w:spacing w:before="40" w:after="40"/>
              <w:jc w:val="center"/>
              <w:rPr>
                <w:rFonts w:ascii="Arial Narrow" w:hAnsi="Arial Narrow" w:cs="Arial"/>
                <w:b/>
                <w:sz w:val="22"/>
                <w:szCs w:val="22"/>
              </w:rPr>
            </w:pPr>
            <w:r w:rsidRPr="00E528FB">
              <w:rPr>
                <w:rFonts w:ascii="Arial Narrow" w:hAnsi="Arial Narrow" w:cs="Arial"/>
                <w:b/>
                <w:sz w:val="22"/>
                <w:szCs w:val="22"/>
              </w:rPr>
              <w:t>Indicateurs potentiels</w:t>
            </w:r>
          </w:p>
        </w:tc>
        <w:tc>
          <w:tcPr>
            <w:tcW w:w="2051" w:type="dxa"/>
            <w:shd w:val="clear" w:color="auto" w:fill="DEEAF6"/>
          </w:tcPr>
          <w:p w14:paraId="4AABAEB1" w14:textId="77777777" w:rsidR="00B34A6D" w:rsidRPr="00E528FB" w:rsidRDefault="00B34A6D" w:rsidP="00D6161D">
            <w:pPr>
              <w:pStyle w:val="Textebrut"/>
              <w:tabs>
                <w:tab w:val="left" w:pos="567"/>
              </w:tabs>
              <w:spacing w:before="40" w:after="40"/>
              <w:jc w:val="center"/>
              <w:rPr>
                <w:rFonts w:ascii="Arial Narrow" w:hAnsi="Arial Narrow" w:cs="Arial"/>
                <w:b/>
                <w:sz w:val="22"/>
                <w:szCs w:val="22"/>
              </w:rPr>
            </w:pPr>
            <w:r w:rsidRPr="00E528FB">
              <w:rPr>
                <w:rFonts w:ascii="Arial Narrow" w:hAnsi="Arial Narrow" w:cs="Arial"/>
                <w:b/>
                <w:sz w:val="22"/>
                <w:szCs w:val="22"/>
              </w:rPr>
              <w:t>Unité de mesure</w:t>
            </w:r>
          </w:p>
        </w:tc>
        <w:tc>
          <w:tcPr>
            <w:tcW w:w="3150" w:type="dxa"/>
            <w:shd w:val="clear" w:color="auto" w:fill="DEEAF6"/>
          </w:tcPr>
          <w:p w14:paraId="3759A174" w14:textId="77777777" w:rsidR="00B34A6D" w:rsidRPr="00E528FB" w:rsidRDefault="00B34A6D" w:rsidP="00D6161D">
            <w:pPr>
              <w:pStyle w:val="Textebrut"/>
              <w:tabs>
                <w:tab w:val="left" w:pos="567"/>
              </w:tabs>
              <w:spacing w:before="40" w:after="40"/>
              <w:jc w:val="center"/>
              <w:rPr>
                <w:rFonts w:ascii="Arial Narrow" w:hAnsi="Arial Narrow" w:cs="Arial"/>
                <w:b/>
                <w:sz w:val="22"/>
                <w:szCs w:val="22"/>
              </w:rPr>
            </w:pPr>
            <w:r w:rsidRPr="00E528FB">
              <w:rPr>
                <w:rFonts w:ascii="Arial Narrow" w:hAnsi="Arial Narrow" w:cs="Arial"/>
                <w:b/>
                <w:sz w:val="22"/>
                <w:szCs w:val="22"/>
              </w:rPr>
              <w:t>Méthode de collecte</w:t>
            </w:r>
          </w:p>
        </w:tc>
      </w:tr>
      <w:tr w:rsidR="00E94457" w:rsidRPr="00E528FB" w14:paraId="213062E7" w14:textId="77777777" w:rsidTr="00E528FB">
        <w:trPr>
          <w:jc w:val="center"/>
        </w:trPr>
        <w:tc>
          <w:tcPr>
            <w:tcW w:w="1548" w:type="dxa"/>
            <w:shd w:val="clear" w:color="auto" w:fill="auto"/>
            <w:vAlign w:val="center"/>
          </w:tcPr>
          <w:p w14:paraId="336878A1" w14:textId="77777777" w:rsidR="00B34A6D" w:rsidRPr="00E528FB" w:rsidRDefault="00054103"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Accessibilité et inclusion</w:t>
            </w:r>
          </w:p>
        </w:tc>
        <w:tc>
          <w:tcPr>
            <w:tcW w:w="4110" w:type="dxa"/>
            <w:shd w:val="clear" w:color="auto" w:fill="auto"/>
            <w:vAlign w:val="center"/>
          </w:tcPr>
          <w:p w14:paraId="49E898EC" w14:textId="77777777" w:rsidR="00B34A6D" w:rsidRPr="00E528FB" w:rsidRDefault="00054103"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Est-ce que les femmes utilisent le mécanisme</w:t>
            </w:r>
            <w:r w:rsidR="00817657" w:rsidRPr="00E528FB">
              <w:rPr>
                <w:rFonts w:ascii="Arial Narrow" w:hAnsi="Arial Narrow" w:cs="Arial"/>
                <w:sz w:val="22"/>
                <w:szCs w:val="22"/>
              </w:rPr>
              <w:t> ?</w:t>
            </w:r>
          </w:p>
        </w:tc>
        <w:tc>
          <w:tcPr>
            <w:tcW w:w="4395" w:type="dxa"/>
            <w:shd w:val="clear" w:color="auto" w:fill="auto"/>
            <w:vAlign w:val="center"/>
          </w:tcPr>
          <w:p w14:paraId="7B3F66CE" w14:textId="77777777" w:rsidR="00B34A6D" w:rsidRDefault="00054103"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Sexe des plaignants</w:t>
            </w:r>
          </w:p>
          <w:p w14:paraId="4A57DB34" w14:textId="77777777" w:rsidR="00885FC6" w:rsidRDefault="00885FC6" w:rsidP="00D6161D">
            <w:pPr>
              <w:pStyle w:val="Textebrut"/>
              <w:tabs>
                <w:tab w:val="left" w:pos="567"/>
              </w:tabs>
              <w:spacing w:before="40" w:after="40"/>
              <w:rPr>
                <w:rFonts w:ascii="Arial Narrow" w:hAnsi="Arial Narrow" w:cs="Arial"/>
                <w:sz w:val="22"/>
                <w:szCs w:val="22"/>
              </w:rPr>
            </w:pPr>
            <w:r>
              <w:rPr>
                <w:rFonts w:ascii="Arial Narrow" w:hAnsi="Arial Narrow" w:cs="Arial"/>
                <w:sz w:val="22"/>
                <w:szCs w:val="22"/>
              </w:rPr>
              <w:t xml:space="preserve">% plaintes soumises par des femmes </w:t>
            </w:r>
          </w:p>
          <w:p w14:paraId="27814929" w14:textId="77777777" w:rsidR="00885FC6" w:rsidRPr="00E528FB" w:rsidRDefault="00885FC6" w:rsidP="00D6161D">
            <w:pPr>
              <w:pStyle w:val="Textebrut"/>
              <w:tabs>
                <w:tab w:val="left" w:pos="567"/>
              </w:tabs>
              <w:spacing w:before="40" w:after="40"/>
              <w:rPr>
                <w:rFonts w:ascii="Arial Narrow" w:hAnsi="Arial Narrow" w:cs="Arial"/>
                <w:sz w:val="22"/>
                <w:szCs w:val="22"/>
              </w:rPr>
            </w:pPr>
            <w:r>
              <w:rPr>
                <w:rFonts w:ascii="Arial Narrow" w:hAnsi="Arial Narrow" w:cs="Arial"/>
                <w:sz w:val="22"/>
                <w:szCs w:val="22"/>
              </w:rPr>
              <w:t xml:space="preserve">Nombre de canaux d’entrée </w:t>
            </w:r>
          </w:p>
        </w:tc>
        <w:tc>
          <w:tcPr>
            <w:tcW w:w="2051" w:type="dxa"/>
            <w:shd w:val="clear" w:color="auto" w:fill="auto"/>
            <w:vAlign w:val="center"/>
          </w:tcPr>
          <w:p w14:paraId="25E0799F" w14:textId="77777777" w:rsidR="00B34A6D" w:rsidRDefault="00054103"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En % du nombre de plaintes</w:t>
            </w:r>
          </w:p>
          <w:p w14:paraId="2FA6866E" w14:textId="77777777" w:rsidR="00531D80" w:rsidRPr="00E528FB" w:rsidRDefault="00531D80" w:rsidP="00D6161D">
            <w:pPr>
              <w:pStyle w:val="Textebrut"/>
              <w:tabs>
                <w:tab w:val="left" w:pos="567"/>
              </w:tabs>
              <w:spacing w:before="40" w:after="40"/>
              <w:rPr>
                <w:rFonts w:ascii="Arial Narrow" w:hAnsi="Arial Narrow" w:cs="Arial"/>
                <w:sz w:val="22"/>
                <w:szCs w:val="22"/>
              </w:rPr>
            </w:pPr>
          </w:p>
        </w:tc>
        <w:tc>
          <w:tcPr>
            <w:tcW w:w="3150" w:type="dxa"/>
            <w:shd w:val="clear" w:color="auto" w:fill="auto"/>
            <w:vAlign w:val="center"/>
          </w:tcPr>
          <w:p w14:paraId="227FF03F" w14:textId="77777777" w:rsidR="00B34A6D" w:rsidRPr="00E528FB" w:rsidRDefault="00054103"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 xml:space="preserve">Registre des plaintes </w:t>
            </w:r>
          </w:p>
        </w:tc>
      </w:tr>
      <w:tr w:rsidR="00E94457" w:rsidRPr="00E528FB" w14:paraId="614CA53B" w14:textId="77777777" w:rsidTr="00E528FB">
        <w:trPr>
          <w:jc w:val="center"/>
        </w:trPr>
        <w:tc>
          <w:tcPr>
            <w:tcW w:w="1548" w:type="dxa"/>
            <w:shd w:val="clear" w:color="auto" w:fill="auto"/>
            <w:vAlign w:val="center"/>
          </w:tcPr>
          <w:p w14:paraId="584EEC5E" w14:textId="77777777" w:rsidR="00B34A6D" w:rsidRPr="00E528FB" w:rsidRDefault="00817657"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Implication de la communauté dans la conception</w:t>
            </w:r>
          </w:p>
        </w:tc>
        <w:tc>
          <w:tcPr>
            <w:tcW w:w="4110" w:type="dxa"/>
            <w:shd w:val="clear" w:color="auto" w:fill="auto"/>
            <w:vAlign w:val="center"/>
          </w:tcPr>
          <w:p w14:paraId="66CEB1AE" w14:textId="77777777" w:rsidR="00B34A6D" w:rsidRPr="00E528FB" w:rsidRDefault="00817657"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Quelles est la satisfaction des communautés par rapport au mécanisme ?</w:t>
            </w:r>
          </w:p>
        </w:tc>
        <w:tc>
          <w:tcPr>
            <w:tcW w:w="4395" w:type="dxa"/>
            <w:shd w:val="clear" w:color="auto" w:fill="auto"/>
            <w:vAlign w:val="center"/>
          </w:tcPr>
          <w:p w14:paraId="228350C1" w14:textId="77777777" w:rsidR="00B34A6D" w:rsidRPr="00E528FB" w:rsidRDefault="00817657"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Nombre de plaintes sur le mécanisme</w:t>
            </w:r>
          </w:p>
          <w:p w14:paraId="22BDCF36" w14:textId="77777777" w:rsidR="00817657" w:rsidRPr="00E528FB" w:rsidRDefault="00817657"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Nombre de suggestions sur le mécanisme</w:t>
            </w:r>
          </w:p>
          <w:p w14:paraId="66C30EF3" w14:textId="77777777" w:rsidR="00817657" w:rsidRDefault="00817657">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Nombre d’activités de dissémination sur le mécanisme</w:t>
            </w:r>
          </w:p>
          <w:p w14:paraId="6421734A" w14:textId="77777777" w:rsidR="00885FC6" w:rsidRDefault="00885FC6">
            <w:pPr>
              <w:pStyle w:val="Textebrut"/>
              <w:numPr>
                <w:ilvl w:val="0"/>
                <w:numId w:val="29"/>
              </w:numPr>
              <w:tabs>
                <w:tab w:val="left" w:pos="420"/>
              </w:tabs>
              <w:spacing w:before="40" w:after="40"/>
              <w:ind w:left="416"/>
              <w:rPr>
                <w:rFonts w:ascii="Arial Narrow" w:hAnsi="Arial Narrow" w:cs="Arial"/>
                <w:sz w:val="22"/>
                <w:szCs w:val="22"/>
              </w:rPr>
            </w:pPr>
            <w:r>
              <w:rPr>
                <w:rFonts w:ascii="Arial Narrow" w:hAnsi="Arial Narrow" w:cs="Arial"/>
                <w:sz w:val="22"/>
                <w:szCs w:val="22"/>
              </w:rPr>
              <w:t>% plaintes d’EAS/HS</w:t>
            </w:r>
          </w:p>
          <w:p w14:paraId="7250D71D" w14:textId="77777777" w:rsidR="00885FC6" w:rsidRPr="00E528FB" w:rsidRDefault="00885FC6" w:rsidP="00FF65DC">
            <w:pPr>
              <w:pStyle w:val="Textebrut"/>
              <w:numPr>
                <w:ilvl w:val="0"/>
                <w:numId w:val="29"/>
              </w:numPr>
              <w:tabs>
                <w:tab w:val="left" w:pos="420"/>
              </w:tabs>
              <w:spacing w:before="40" w:after="40"/>
              <w:ind w:left="416"/>
              <w:rPr>
                <w:rFonts w:ascii="Arial Narrow" w:hAnsi="Arial Narrow" w:cs="Arial"/>
                <w:sz w:val="22"/>
                <w:szCs w:val="22"/>
              </w:rPr>
            </w:pPr>
            <w:r>
              <w:rPr>
                <w:rFonts w:ascii="Arial Narrow" w:hAnsi="Arial Narrow" w:cs="Arial"/>
                <w:sz w:val="22"/>
                <w:szCs w:val="22"/>
              </w:rPr>
              <w:t>% survivantes ayant reçu une assistance médical</w:t>
            </w:r>
            <w:r w:rsidR="0002019F">
              <w:rPr>
                <w:rFonts w:ascii="Arial Narrow" w:hAnsi="Arial Narrow" w:cs="Arial"/>
                <w:sz w:val="22"/>
                <w:szCs w:val="22"/>
              </w:rPr>
              <w:t>e</w:t>
            </w:r>
            <w:r>
              <w:rPr>
                <w:rFonts w:ascii="Arial Narrow" w:hAnsi="Arial Narrow" w:cs="Arial"/>
                <w:sz w:val="22"/>
                <w:szCs w:val="22"/>
              </w:rPr>
              <w:t>, psychologique et/ou ju</w:t>
            </w:r>
            <w:r w:rsidR="0002019F">
              <w:rPr>
                <w:rFonts w:ascii="Arial Narrow" w:hAnsi="Arial Narrow" w:cs="Arial"/>
                <w:sz w:val="22"/>
                <w:szCs w:val="22"/>
              </w:rPr>
              <w:t>d</w:t>
            </w:r>
            <w:r>
              <w:rPr>
                <w:rFonts w:ascii="Arial Narrow" w:hAnsi="Arial Narrow" w:cs="Arial"/>
                <w:sz w:val="22"/>
                <w:szCs w:val="22"/>
              </w:rPr>
              <w:t>iciaire/juridique</w:t>
            </w:r>
          </w:p>
        </w:tc>
        <w:tc>
          <w:tcPr>
            <w:tcW w:w="2051" w:type="dxa"/>
            <w:shd w:val="clear" w:color="auto" w:fill="auto"/>
            <w:vAlign w:val="center"/>
          </w:tcPr>
          <w:p w14:paraId="22596FB2" w14:textId="77777777" w:rsidR="00B34A6D" w:rsidRPr="00E528FB" w:rsidRDefault="00E94457"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Nombre absolu</w:t>
            </w:r>
          </w:p>
        </w:tc>
        <w:tc>
          <w:tcPr>
            <w:tcW w:w="3150" w:type="dxa"/>
            <w:shd w:val="clear" w:color="auto" w:fill="auto"/>
            <w:vAlign w:val="center"/>
          </w:tcPr>
          <w:p w14:paraId="5C1EB264" w14:textId="77777777" w:rsidR="00B34A6D" w:rsidRPr="00E528FB" w:rsidRDefault="00E94457"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Boîte de suggestions /commentaires</w:t>
            </w:r>
          </w:p>
          <w:p w14:paraId="20AE7F0C" w14:textId="77777777" w:rsidR="00E94457" w:rsidRPr="00E528FB" w:rsidRDefault="00066007"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 xml:space="preserve">Feedbacks des facilitateurs locaux, des communautés, des </w:t>
            </w:r>
            <w:r w:rsidR="007C28FC" w:rsidRPr="00E528FB">
              <w:rPr>
                <w:rFonts w:ascii="Arial Narrow" w:hAnsi="Arial Narrow" w:cs="Arial"/>
                <w:sz w:val="22"/>
                <w:szCs w:val="22"/>
              </w:rPr>
              <w:t>municipalités et communes</w:t>
            </w:r>
          </w:p>
        </w:tc>
      </w:tr>
      <w:tr w:rsidR="007C28FC" w:rsidRPr="00E528FB" w14:paraId="5AA4768A" w14:textId="77777777" w:rsidTr="00E528FB">
        <w:trPr>
          <w:jc w:val="center"/>
        </w:trPr>
        <w:tc>
          <w:tcPr>
            <w:tcW w:w="1548" w:type="dxa"/>
            <w:shd w:val="clear" w:color="auto" w:fill="auto"/>
            <w:vAlign w:val="center"/>
          </w:tcPr>
          <w:p w14:paraId="546BB946" w14:textId="77777777" w:rsidR="007C28FC" w:rsidRPr="00E528FB" w:rsidRDefault="007C28F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Confidentialité</w:t>
            </w:r>
          </w:p>
        </w:tc>
        <w:tc>
          <w:tcPr>
            <w:tcW w:w="4110" w:type="dxa"/>
            <w:shd w:val="clear" w:color="auto" w:fill="auto"/>
            <w:vAlign w:val="center"/>
          </w:tcPr>
          <w:p w14:paraId="43AFA166" w14:textId="77777777" w:rsidR="007C28FC" w:rsidRPr="00E528FB" w:rsidRDefault="007C28F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Est-ce que le terme « confidentialité » a été expliqué aux communautés ?</w:t>
            </w:r>
          </w:p>
          <w:p w14:paraId="43CFA045" w14:textId="77777777" w:rsidR="007C28FC" w:rsidRPr="00E528FB" w:rsidRDefault="007C28F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Quel est le niveau de confort des communautés à exprimer des plaintes ?</w:t>
            </w:r>
          </w:p>
        </w:tc>
        <w:tc>
          <w:tcPr>
            <w:tcW w:w="4395" w:type="dxa"/>
            <w:shd w:val="clear" w:color="auto" w:fill="auto"/>
            <w:vAlign w:val="center"/>
          </w:tcPr>
          <w:p w14:paraId="0F444538" w14:textId="77777777" w:rsidR="007C28FC" w:rsidRPr="00E528FB" w:rsidRDefault="007C28FC"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Nombre de plaintes sur la non-confidentialité du mécanisme</w:t>
            </w:r>
          </w:p>
        </w:tc>
        <w:tc>
          <w:tcPr>
            <w:tcW w:w="2051" w:type="dxa"/>
            <w:shd w:val="clear" w:color="auto" w:fill="auto"/>
            <w:vAlign w:val="center"/>
          </w:tcPr>
          <w:p w14:paraId="49203A21" w14:textId="77777777" w:rsidR="007C28FC" w:rsidRPr="00E528FB" w:rsidRDefault="007C28F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Nombre absolu</w:t>
            </w:r>
          </w:p>
        </w:tc>
        <w:tc>
          <w:tcPr>
            <w:tcW w:w="3150" w:type="dxa"/>
            <w:shd w:val="clear" w:color="auto" w:fill="auto"/>
            <w:vAlign w:val="center"/>
          </w:tcPr>
          <w:p w14:paraId="7462D415" w14:textId="77777777" w:rsidR="007C28FC" w:rsidRPr="00E528FB" w:rsidRDefault="007C28FC"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Registre des plaintes</w:t>
            </w:r>
          </w:p>
          <w:p w14:paraId="0E6F3081" w14:textId="77777777" w:rsidR="007C28FC" w:rsidRPr="00E528FB" w:rsidRDefault="007C28FC"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Feedbacks des facilitateurs locaux, des communautés, des municipalités et communes</w:t>
            </w:r>
          </w:p>
        </w:tc>
      </w:tr>
      <w:tr w:rsidR="00E94457" w:rsidRPr="00E528FB" w14:paraId="13F392FA" w14:textId="77777777" w:rsidTr="00E528FB">
        <w:trPr>
          <w:jc w:val="center"/>
        </w:trPr>
        <w:tc>
          <w:tcPr>
            <w:tcW w:w="1548" w:type="dxa"/>
            <w:shd w:val="clear" w:color="auto" w:fill="auto"/>
            <w:vAlign w:val="center"/>
          </w:tcPr>
          <w:p w14:paraId="72647661" w14:textId="77777777" w:rsidR="00B34A6D" w:rsidRPr="00E528FB" w:rsidRDefault="00744BA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Culturellement adapté</w:t>
            </w:r>
          </w:p>
        </w:tc>
        <w:tc>
          <w:tcPr>
            <w:tcW w:w="4110" w:type="dxa"/>
            <w:shd w:val="clear" w:color="auto" w:fill="auto"/>
            <w:vAlign w:val="center"/>
          </w:tcPr>
          <w:p w14:paraId="131E56CF" w14:textId="77777777" w:rsidR="00B34A6D" w:rsidRPr="00E528FB" w:rsidRDefault="00EA29A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Est-ce que le mécanisme est adapté à la réalité locale ? </w:t>
            </w:r>
          </w:p>
          <w:p w14:paraId="0DF50883" w14:textId="77777777" w:rsidR="00EA29AC" w:rsidRPr="00E528FB" w:rsidRDefault="00EA29A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Est-ce que certaines communes</w:t>
            </w:r>
            <w:r w:rsidR="00160C40" w:rsidRPr="00E528FB">
              <w:rPr>
                <w:rFonts w:ascii="Arial Narrow" w:hAnsi="Arial Narrow" w:cs="Arial"/>
                <w:sz w:val="22"/>
                <w:szCs w:val="22"/>
              </w:rPr>
              <w:t>,</w:t>
            </w:r>
            <w:r w:rsidRPr="00E528FB">
              <w:rPr>
                <w:rFonts w:ascii="Arial Narrow" w:hAnsi="Arial Narrow" w:cs="Arial"/>
                <w:sz w:val="22"/>
                <w:szCs w:val="22"/>
              </w:rPr>
              <w:t xml:space="preserve"> municipalités</w:t>
            </w:r>
            <w:r w:rsidR="00160C40" w:rsidRPr="00E528FB">
              <w:rPr>
                <w:rFonts w:ascii="Arial Narrow" w:hAnsi="Arial Narrow" w:cs="Arial"/>
                <w:sz w:val="22"/>
                <w:szCs w:val="22"/>
              </w:rPr>
              <w:t xml:space="preserve"> et villes </w:t>
            </w:r>
            <w:r w:rsidRPr="00E528FB">
              <w:rPr>
                <w:rFonts w:ascii="Arial Narrow" w:hAnsi="Arial Narrow" w:cs="Arial"/>
                <w:sz w:val="22"/>
                <w:szCs w:val="22"/>
              </w:rPr>
              <w:t>utilisent plus le mécanisme que d’autres ?</w:t>
            </w:r>
          </w:p>
          <w:p w14:paraId="0C543DBE" w14:textId="77777777" w:rsidR="00EA29AC" w:rsidRPr="00E528FB" w:rsidRDefault="00EA29AC"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Pourquoi ? </w:t>
            </w:r>
          </w:p>
        </w:tc>
        <w:tc>
          <w:tcPr>
            <w:tcW w:w="4395" w:type="dxa"/>
            <w:shd w:val="clear" w:color="auto" w:fill="auto"/>
            <w:vAlign w:val="center"/>
          </w:tcPr>
          <w:p w14:paraId="16D165B0" w14:textId="77777777" w:rsidR="00B34A6D" w:rsidRPr="00E528FB" w:rsidRDefault="00EA29AC"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Classification des plaintes par municipalité</w:t>
            </w:r>
            <w:r w:rsidR="00160C40" w:rsidRPr="00E528FB">
              <w:rPr>
                <w:rFonts w:ascii="Arial Narrow" w:hAnsi="Arial Narrow" w:cs="Arial"/>
                <w:sz w:val="22"/>
                <w:szCs w:val="22"/>
              </w:rPr>
              <w:t xml:space="preserve">, communes </w:t>
            </w:r>
            <w:r w:rsidRPr="00E528FB">
              <w:rPr>
                <w:rFonts w:ascii="Arial Narrow" w:hAnsi="Arial Narrow" w:cs="Arial"/>
                <w:sz w:val="22"/>
                <w:szCs w:val="22"/>
              </w:rPr>
              <w:t xml:space="preserve">et </w:t>
            </w:r>
            <w:r w:rsidR="00160C40" w:rsidRPr="00E528FB">
              <w:rPr>
                <w:rFonts w:ascii="Arial Narrow" w:hAnsi="Arial Narrow" w:cs="Arial"/>
                <w:sz w:val="22"/>
                <w:szCs w:val="22"/>
              </w:rPr>
              <w:t>villes</w:t>
            </w:r>
          </w:p>
        </w:tc>
        <w:tc>
          <w:tcPr>
            <w:tcW w:w="2051" w:type="dxa"/>
            <w:shd w:val="clear" w:color="auto" w:fill="auto"/>
            <w:vAlign w:val="center"/>
          </w:tcPr>
          <w:p w14:paraId="7A36C53C" w14:textId="77777777" w:rsidR="00B34A6D" w:rsidRPr="00E528FB" w:rsidRDefault="00160C40"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En % du nombre de plaintes</w:t>
            </w:r>
          </w:p>
        </w:tc>
        <w:tc>
          <w:tcPr>
            <w:tcW w:w="3150" w:type="dxa"/>
            <w:shd w:val="clear" w:color="auto" w:fill="auto"/>
            <w:vAlign w:val="center"/>
          </w:tcPr>
          <w:p w14:paraId="223986C2" w14:textId="77777777" w:rsidR="00B34A6D" w:rsidRPr="00E528FB" w:rsidRDefault="00160C40"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Registre des plaintes</w:t>
            </w:r>
          </w:p>
        </w:tc>
      </w:tr>
      <w:tr w:rsidR="00E94457" w:rsidRPr="00E528FB" w14:paraId="23156320" w14:textId="77777777" w:rsidTr="00E528FB">
        <w:trPr>
          <w:jc w:val="center"/>
        </w:trPr>
        <w:tc>
          <w:tcPr>
            <w:tcW w:w="1548" w:type="dxa"/>
            <w:shd w:val="clear" w:color="auto" w:fill="auto"/>
          </w:tcPr>
          <w:p w14:paraId="025A33C7" w14:textId="77777777" w:rsidR="00B34A6D" w:rsidRPr="00E528FB" w:rsidRDefault="009A772C"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Utilisation d’un registre de plaintes pour faire le suivi et améliorer le mécanisme</w:t>
            </w:r>
          </w:p>
        </w:tc>
        <w:tc>
          <w:tcPr>
            <w:tcW w:w="4110" w:type="dxa"/>
            <w:shd w:val="clear" w:color="auto" w:fill="auto"/>
          </w:tcPr>
          <w:p w14:paraId="5980FA2F" w14:textId="77777777" w:rsidR="00B34A6D" w:rsidRPr="00E528FB" w:rsidRDefault="009A772C"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Est-ce que le registre est diligemment rempli ?</w:t>
            </w:r>
          </w:p>
          <w:p w14:paraId="440AD350" w14:textId="77777777" w:rsidR="009A772C" w:rsidRPr="00E528FB" w:rsidRDefault="009A772C"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 xml:space="preserve">Est-ce que les plaintes sont classées par ordre d’importance </w:t>
            </w:r>
          </w:p>
          <w:p w14:paraId="6E5986AA" w14:textId="77777777" w:rsidR="00416C0B" w:rsidRPr="00E528FB" w:rsidRDefault="00416C0B"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Est-ce que les solutions implantées sont dûment consignées dans le registre ?</w:t>
            </w:r>
          </w:p>
          <w:p w14:paraId="7B902975" w14:textId="77777777" w:rsidR="00416C0B" w:rsidRPr="00E528FB" w:rsidRDefault="00416C0B"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Est-ce que les détails des enquêtes sont dument consignés ?</w:t>
            </w:r>
          </w:p>
        </w:tc>
        <w:tc>
          <w:tcPr>
            <w:tcW w:w="4395" w:type="dxa"/>
            <w:shd w:val="clear" w:color="auto" w:fill="auto"/>
          </w:tcPr>
          <w:p w14:paraId="64935787" w14:textId="77777777" w:rsidR="00B34A6D" w:rsidRPr="00E528FB" w:rsidRDefault="00416C0B"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Degré d</w:t>
            </w:r>
            <w:r w:rsidR="00756753">
              <w:rPr>
                <w:rFonts w:ascii="Arial Narrow" w:hAnsi="Arial Narrow" w:cs="Arial"/>
                <w:sz w:val="22"/>
                <w:szCs w:val="22"/>
              </w:rPr>
              <w:t xml:space="preserve">u remplissage </w:t>
            </w:r>
            <w:r w:rsidRPr="00E528FB">
              <w:rPr>
                <w:rFonts w:ascii="Arial Narrow" w:hAnsi="Arial Narrow" w:cs="Arial"/>
                <w:sz w:val="22"/>
                <w:szCs w:val="22"/>
              </w:rPr>
              <w:t>du registre des plaintes et des fiches de suivi</w:t>
            </w:r>
          </w:p>
          <w:p w14:paraId="0391B0C9" w14:textId="77777777" w:rsidR="00416C0B" w:rsidRPr="00E528FB" w:rsidRDefault="00416C0B"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Variation du nombre des plaintes depuis le trimestre précèdent (en %)</w:t>
            </w:r>
          </w:p>
        </w:tc>
        <w:tc>
          <w:tcPr>
            <w:tcW w:w="2051" w:type="dxa"/>
            <w:shd w:val="clear" w:color="auto" w:fill="auto"/>
          </w:tcPr>
          <w:p w14:paraId="0737C13A"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Registre et fiche </w:t>
            </w:r>
          </w:p>
          <w:p w14:paraId="00FC7603"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complètes de manière</w:t>
            </w:r>
          </w:p>
          <w:p w14:paraId="7047FD72"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satisfaisante/ non </w:t>
            </w:r>
          </w:p>
          <w:p w14:paraId="14D2ECA3" w14:textId="77777777" w:rsidR="00B34A6D" w:rsidRPr="00E528FB" w:rsidRDefault="00F0696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satisfaisante</w:t>
            </w:r>
          </w:p>
        </w:tc>
        <w:tc>
          <w:tcPr>
            <w:tcW w:w="3150" w:type="dxa"/>
            <w:shd w:val="clear" w:color="auto" w:fill="auto"/>
          </w:tcPr>
          <w:p w14:paraId="7ACCEFB8" w14:textId="77777777" w:rsidR="00B34A6D" w:rsidRPr="00E528FB" w:rsidRDefault="00F06966"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Registre des plaintes</w:t>
            </w:r>
          </w:p>
        </w:tc>
      </w:tr>
      <w:tr w:rsidR="00E94457" w:rsidRPr="00E528FB" w14:paraId="209F4B5C" w14:textId="77777777" w:rsidTr="00E528FB">
        <w:trPr>
          <w:jc w:val="center"/>
        </w:trPr>
        <w:tc>
          <w:tcPr>
            <w:tcW w:w="1548" w:type="dxa"/>
            <w:shd w:val="clear" w:color="auto" w:fill="auto"/>
          </w:tcPr>
          <w:p w14:paraId="06889114"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Identification d’un point </w:t>
            </w:r>
          </w:p>
          <w:p w14:paraId="4032668F" w14:textId="77777777" w:rsidR="00B34A6D" w:rsidRPr="00E528FB" w:rsidRDefault="00F0696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central de coordination</w:t>
            </w:r>
          </w:p>
        </w:tc>
        <w:tc>
          <w:tcPr>
            <w:tcW w:w="4110" w:type="dxa"/>
            <w:shd w:val="clear" w:color="auto" w:fill="auto"/>
          </w:tcPr>
          <w:p w14:paraId="689561ED"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Est-ce que le </w:t>
            </w:r>
            <w:r w:rsidR="00756753">
              <w:rPr>
                <w:rFonts w:ascii="Arial Narrow" w:hAnsi="Arial Narrow" w:cs="Arial"/>
                <w:sz w:val="22"/>
                <w:szCs w:val="22"/>
              </w:rPr>
              <w:t xml:space="preserve">mécanisme </w:t>
            </w:r>
            <w:r w:rsidR="000062EB" w:rsidRPr="00E528FB">
              <w:rPr>
                <w:rFonts w:ascii="Arial Narrow" w:hAnsi="Arial Narrow" w:cs="Arial"/>
                <w:sz w:val="22"/>
                <w:szCs w:val="22"/>
              </w:rPr>
              <w:t>de gestion des plaintes (</w:t>
            </w:r>
            <w:r w:rsidR="00756753">
              <w:rPr>
                <w:rFonts w:ascii="Arial Narrow" w:hAnsi="Arial Narrow" w:cs="Arial"/>
                <w:sz w:val="22"/>
                <w:szCs w:val="22"/>
              </w:rPr>
              <w:t>M</w:t>
            </w:r>
            <w:r w:rsidRPr="00E528FB">
              <w:rPr>
                <w:rFonts w:ascii="Arial Narrow" w:hAnsi="Arial Narrow" w:cs="Arial"/>
                <w:sz w:val="22"/>
                <w:szCs w:val="22"/>
              </w:rPr>
              <w:t>GP</w:t>
            </w:r>
            <w:r w:rsidR="000062EB" w:rsidRPr="00E528FB">
              <w:rPr>
                <w:rFonts w:ascii="Arial Narrow" w:hAnsi="Arial Narrow" w:cs="Arial"/>
                <w:sz w:val="22"/>
                <w:szCs w:val="22"/>
              </w:rPr>
              <w:t>)</w:t>
            </w:r>
            <w:r w:rsidRPr="00E528FB">
              <w:rPr>
                <w:rFonts w:ascii="Arial Narrow" w:hAnsi="Arial Narrow" w:cs="Arial"/>
                <w:sz w:val="22"/>
                <w:szCs w:val="22"/>
              </w:rPr>
              <w:t xml:space="preserve"> est au fait des plaintes reçues ? </w:t>
            </w:r>
          </w:p>
          <w:p w14:paraId="45DAA31B"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Est-ce que le </w:t>
            </w:r>
            <w:r w:rsidR="00756753">
              <w:rPr>
                <w:rFonts w:ascii="Arial Narrow" w:hAnsi="Arial Narrow" w:cs="Arial"/>
                <w:sz w:val="22"/>
                <w:szCs w:val="22"/>
              </w:rPr>
              <w:t>M</w:t>
            </w:r>
            <w:r w:rsidRPr="00E528FB">
              <w:rPr>
                <w:rFonts w:ascii="Arial Narrow" w:hAnsi="Arial Narrow" w:cs="Arial"/>
                <w:sz w:val="22"/>
                <w:szCs w:val="22"/>
              </w:rPr>
              <w:t xml:space="preserve">GP effectue le suivi </w:t>
            </w:r>
          </w:p>
          <w:p w14:paraId="6FB00CC3"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des plaintes ?</w:t>
            </w:r>
          </w:p>
          <w:p w14:paraId="4FE67965"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Est-ce que les facilitateurs locaux </w:t>
            </w:r>
          </w:p>
          <w:p w14:paraId="57CBE88A"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sont bien connus des populations ? </w:t>
            </w:r>
          </w:p>
          <w:p w14:paraId="44A4CF99" w14:textId="77777777" w:rsidR="00F06966" w:rsidRPr="00E528FB" w:rsidRDefault="00F06966"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Est-ce qu’ils sont accessibles et </w:t>
            </w:r>
          </w:p>
          <w:p w14:paraId="01BCF5C8" w14:textId="77777777" w:rsidR="00B34A6D" w:rsidRPr="00E528FB" w:rsidRDefault="00F0696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disponibles ?</w:t>
            </w:r>
          </w:p>
        </w:tc>
        <w:tc>
          <w:tcPr>
            <w:tcW w:w="4395" w:type="dxa"/>
            <w:shd w:val="clear" w:color="auto" w:fill="auto"/>
          </w:tcPr>
          <w:p w14:paraId="492D9AED" w14:textId="77777777" w:rsidR="00B34A6D" w:rsidRPr="00E528FB" w:rsidRDefault="00756753" w:rsidP="00FF65DC">
            <w:pPr>
              <w:pStyle w:val="Textebrut"/>
              <w:numPr>
                <w:ilvl w:val="0"/>
                <w:numId w:val="29"/>
              </w:numPr>
              <w:tabs>
                <w:tab w:val="left" w:pos="420"/>
              </w:tabs>
              <w:spacing w:before="40" w:after="40"/>
              <w:ind w:left="416"/>
              <w:rPr>
                <w:rFonts w:ascii="Arial Narrow" w:hAnsi="Arial Narrow" w:cs="Arial"/>
                <w:sz w:val="22"/>
                <w:szCs w:val="22"/>
              </w:rPr>
            </w:pPr>
            <w:r>
              <w:rPr>
                <w:rFonts w:ascii="Arial Narrow" w:hAnsi="Arial Narrow" w:cs="Arial"/>
                <w:sz w:val="22"/>
                <w:szCs w:val="22"/>
              </w:rPr>
              <w:t>Remplissage</w:t>
            </w:r>
            <w:r w:rsidR="00F06966" w:rsidRPr="00E528FB">
              <w:rPr>
                <w:rFonts w:ascii="Arial Narrow" w:hAnsi="Arial Narrow" w:cs="Arial"/>
                <w:sz w:val="22"/>
                <w:szCs w:val="22"/>
              </w:rPr>
              <w:t xml:space="preserve"> des fiches de suivi et de clôture</w:t>
            </w:r>
          </w:p>
        </w:tc>
        <w:tc>
          <w:tcPr>
            <w:tcW w:w="2051" w:type="dxa"/>
            <w:shd w:val="clear" w:color="auto" w:fill="auto"/>
          </w:tcPr>
          <w:p w14:paraId="759D4273" w14:textId="77777777" w:rsidR="00C03575" w:rsidRPr="00E528FB" w:rsidRDefault="00C03575"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 xml:space="preserve">Degré de </w:t>
            </w:r>
            <w:r w:rsidR="00756753">
              <w:rPr>
                <w:rFonts w:ascii="Arial Narrow" w:hAnsi="Arial Narrow" w:cs="Arial"/>
                <w:sz w:val="22"/>
                <w:szCs w:val="22"/>
              </w:rPr>
              <w:t>remplissage</w:t>
            </w:r>
          </w:p>
          <w:p w14:paraId="2D0B2A24" w14:textId="77777777" w:rsidR="00C03575" w:rsidRPr="00E528FB" w:rsidRDefault="00C03575" w:rsidP="00D6161D">
            <w:pPr>
              <w:pStyle w:val="Textebrut"/>
              <w:tabs>
                <w:tab w:val="left" w:pos="567"/>
              </w:tabs>
              <w:spacing w:before="40" w:after="40"/>
              <w:rPr>
                <w:rFonts w:ascii="Arial Narrow" w:hAnsi="Arial Narrow" w:cs="Arial"/>
                <w:sz w:val="22"/>
                <w:szCs w:val="22"/>
              </w:rPr>
            </w:pPr>
            <w:r w:rsidRPr="00E528FB">
              <w:rPr>
                <w:rFonts w:ascii="Arial Narrow" w:hAnsi="Arial Narrow" w:cs="Arial"/>
                <w:sz w:val="22"/>
                <w:szCs w:val="22"/>
              </w:rPr>
              <w:t>des fiches/qualité de l’information consignée</w:t>
            </w:r>
          </w:p>
          <w:p w14:paraId="205C845E" w14:textId="77777777" w:rsidR="00B34A6D" w:rsidRPr="00E528FB" w:rsidRDefault="00C03575"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dans les fiches</w:t>
            </w:r>
          </w:p>
        </w:tc>
        <w:tc>
          <w:tcPr>
            <w:tcW w:w="3150" w:type="dxa"/>
            <w:shd w:val="clear" w:color="auto" w:fill="auto"/>
          </w:tcPr>
          <w:p w14:paraId="184EC319" w14:textId="77777777" w:rsidR="00B34A6D" w:rsidRPr="00E528FB" w:rsidRDefault="00937BD7"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Feedback des communautés</w:t>
            </w:r>
            <w:r w:rsidR="001A35FE" w:rsidRPr="00E528FB">
              <w:rPr>
                <w:rFonts w:ascii="Arial Narrow" w:hAnsi="Arial Narrow" w:cs="Arial"/>
                <w:sz w:val="22"/>
                <w:szCs w:val="22"/>
              </w:rPr>
              <w:t xml:space="preserve"> </w:t>
            </w:r>
            <w:r w:rsidRPr="00E528FB">
              <w:rPr>
                <w:rFonts w:ascii="Arial Narrow" w:hAnsi="Arial Narrow" w:cs="Arial"/>
                <w:sz w:val="22"/>
                <w:szCs w:val="22"/>
              </w:rPr>
              <w:t>et des facilitateurs locaux</w:t>
            </w:r>
          </w:p>
        </w:tc>
      </w:tr>
      <w:tr w:rsidR="00E94457" w:rsidRPr="00E528FB" w14:paraId="66AC8D4A" w14:textId="77777777" w:rsidTr="00E528FB">
        <w:trPr>
          <w:jc w:val="center"/>
        </w:trPr>
        <w:tc>
          <w:tcPr>
            <w:tcW w:w="1548" w:type="dxa"/>
            <w:shd w:val="clear" w:color="auto" w:fill="auto"/>
          </w:tcPr>
          <w:p w14:paraId="1A1AC185" w14:textId="77777777" w:rsidR="00B34A6D" w:rsidRPr="00E528FB" w:rsidRDefault="000062EB"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Transparent et absence de représailles</w:t>
            </w:r>
          </w:p>
        </w:tc>
        <w:tc>
          <w:tcPr>
            <w:tcW w:w="4110" w:type="dxa"/>
            <w:shd w:val="clear" w:color="auto" w:fill="auto"/>
          </w:tcPr>
          <w:p w14:paraId="0F7ECE88" w14:textId="77777777" w:rsidR="00B34A6D" w:rsidRPr="00E528FB" w:rsidRDefault="00FF227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Est-ce qu’il y a des évidences</w:t>
            </w:r>
            <w:r w:rsidR="005145F5">
              <w:rPr>
                <w:rFonts w:ascii="Arial Narrow" w:hAnsi="Arial Narrow" w:cs="Arial"/>
                <w:sz w:val="22"/>
                <w:szCs w:val="22"/>
              </w:rPr>
              <w:t xml:space="preserve"> </w:t>
            </w:r>
            <w:r w:rsidR="00756753">
              <w:rPr>
                <w:rFonts w:ascii="Arial Narrow" w:hAnsi="Arial Narrow" w:cs="Arial"/>
                <w:sz w:val="22"/>
                <w:szCs w:val="22"/>
              </w:rPr>
              <w:t>(preuves)</w:t>
            </w:r>
            <w:r w:rsidR="005145F5">
              <w:rPr>
                <w:rFonts w:ascii="Arial Narrow" w:hAnsi="Arial Narrow" w:cs="Arial"/>
                <w:sz w:val="22"/>
                <w:szCs w:val="22"/>
              </w:rPr>
              <w:t xml:space="preserve"> </w:t>
            </w:r>
            <w:r w:rsidRPr="00E528FB">
              <w:rPr>
                <w:rFonts w:ascii="Arial Narrow" w:hAnsi="Arial Narrow" w:cs="Arial"/>
                <w:sz w:val="22"/>
                <w:szCs w:val="22"/>
              </w:rPr>
              <w:t>que le mécanisme porte préjudice à des plaignants ?</w:t>
            </w:r>
          </w:p>
        </w:tc>
        <w:tc>
          <w:tcPr>
            <w:tcW w:w="4395" w:type="dxa"/>
            <w:shd w:val="clear" w:color="auto" w:fill="auto"/>
          </w:tcPr>
          <w:p w14:paraId="0EC5E843" w14:textId="77777777" w:rsidR="00B34A6D" w:rsidRPr="00E528FB" w:rsidRDefault="00FF2276" w:rsidP="00FF2276">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Plaintes à ce niveau / conflits rapportés</w:t>
            </w:r>
          </w:p>
        </w:tc>
        <w:tc>
          <w:tcPr>
            <w:tcW w:w="2051" w:type="dxa"/>
            <w:shd w:val="clear" w:color="auto" w:fill="auto"/>
          </w:tcPr>
          <w:p w14:paraId="596C164C" w14:textId="77777777" w:rsidR="00B34A6D" w:rsidRPr="00E528FB" w:rsidRDefault="00FF227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Nombre absolu de plaintes/nombre de conflits rapportés</w:t>
            </w:r>
          </w:p>
        </w:tc>
        <w:tc>
          <w:tcPr>
            <w:tcW w:w="3150" w:type="dxa"/>
            <w:shd w:val="clear" w:color="auto" w:fill="auto"/>
          </w:tcPr>
          <w:p w14:paraId="22A05826" w14:textId="77777777" w:rsidR="00B34A6D" w:rsidRPr="00E528FB" w:rsidRDefault="00FF2276"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Feedback des communautés/des chefs de villages</w:t>
            </w:r>
          </w:p>
          <w:p w14:paraId="7C626AEA" w14:textId="77777777" w:rsidR="00FF2276" w:rsidRPr="00E528FB" w:rsidRDefault="00FF2276" w:rsidP="00FF65DC">
            <w:pPr>
              <w:pStyle w:val="Textebrut"/>
              <w:numPr>
                <w:ilvl w:val="0"/>
                <w:numId w:val="20"/>
              </w:numPr>
              <w:tabs>
                <w:tab w:val="left" w:pos="242"/>
              </w:tabs>
              <w:spacing w:before="40" w:after="40"/>
              <w:ind w:left="242" w:hanging="242"/>
              <w:rPr>
                <w:rFonts w:ascii="Arial Narrow" w:hAnsi="Arial Narrow" w:cs="Arial"/>
                <w:sz w:val="22"/>
                <w:szCs w:val="22"/>
              </w:rPr>
            </w:pPr>
            <w:r w:rsidRPr="00E528FB">
              <w:rPr>
                <w:rFonts w:ascii="Arial Narrow" w:hAnsi="Arial Narrow" w:cs="Arial"/>
                <w:sz w:val="22"/>
                <w:szCs w:val="22"/>
              </w:rPr>
              <w:t>Observation directe</w:t>
            </w:r>
          </w:p>
        </w:tc>
      </w:tr>
      <w:tr w:rsidR="00F06966" w:rsidRPr="00E528FB" w14:paraId="20A5E065" w14:textId="77777777" w:rsidTr="00E528FB">
        <w:trPr>
          <w:jc w:val="center"/>
        </w:trPr>
        <w:tc>
          <w:tcPr>
            <w:tcW w:w="1548" w:type="dxa"/>
            <w:shd w:val="clear" w:color="auto" w:fill="auto"/>
          </w:tcPr>
          <w:p w14:paraId="04B53A82" w14:textId="77777777" w:rsidR="00F06966" w:rsidRPr="00E528FB" w:rsidRDefault="00FF227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Information proactive</w:t>
            </w:r>
          </w:p>
        </w:tc>
        <w:tc>
          <w:tcPr>
            <w:tcW w:w="4110" w:type="dxa"/>
            <w:shd w:val="clear" w:color="auto" w:fill="auto"/>
          </w:tcPr>
          <w:p w14:paraId="379252E9" w14:textId="77777777" w:rsidR="00F06966" w:rsidRPr="00E528FB" w:rsidRDefault="00FF227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Est-ce que les plaignants sont bien informés du statut de leur plainte ?</w:t>
            </w:r>
          </w:p>
          <w:p w14:paraId="03838BA4" w14:textId="77777777" w:rsidR="00FF2276" w:rsidRPr="00E528FB" w:rsidRDefault="00FF2276" w:rsidP="00D6161D">
            <w:pPr>
              <w:pStyle w:val="Textebrut"/>
              <w:tabs>
                <w:tab w:val="left" w:pos="567"/>
              </w:tabs>
              <w:spacing w:before="40" w:after="40"/>
              <w:jc w:val="both"/>
              <w:rPr>
                <w:rFonts w:ascii="Arial Narrow" w:hAnsi="Arial Narrow" w:cs="Arial"/>
                <w:sz w:val="22"/>
                <w:szCs w:val="22"/>
              </w:rPr>
            </w:pPr>
            <w:r w:rsidRPr="00E528FB">
              <w:rPr>
                <w:rFonts w:ascii="Arial Narrow" w:hAnsi="Arial Narrow" w:cs="Arial"/>
                <w:sz w:val="22"/>
                <w:szCs w:val="22"/>
              </w:rPr>
              <w:t xml:space="preserve">Est-ce que le </w:t>
            </w:r>
            <w:r w:rsidR="00551502" w:rsidRPr="00E528FB">
              <w:rPr>
                <w:rFonts w:ascii="Arial Narrow" w:hAnsi="Arial Narrow" w:cs="Arial"/>
                <w:sz w:val="22"/>
                <w:szCs w:val="22"/>
              </w:rPr>
              <w:t>projet les informe de manière soutenue ?</w:t>
            </w:r>
          </w:p>
        </w:tc>
        <w:tc>
          <w:tcPr>
            <w:tcW w:w="4395" w:type="dxa"/>
            <w:shd w:val="clear" w:color="auto" w:fill="auto"/>
          </w:tcPr>
          <w:p w14:paraId="6890C1A2" w14:textId="77777777" w:rsidR="00F06966" w:rsidRPr="00E528FB" w:rsidRDefault="00551502"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Temps de réponse après réception de la plainte</w:t>
            </w:r>
          </w:p>
          <w:p w14:paraId="14614064" w14:textId="77777777" w:rsidR="00551502" w:rsidRPr="00E528FB" w:rsidRDefault="00551502"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Temps moyen de résolution de la plainte</w:t>
            </w:r>
          </w:p>
          <w:p w14:paraId="71EFFC50" w14:textId="77777777" w:rsidR="00551502" w:rsidRPr="00E528FB" w:rsidRDefault="00551502"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Plaintes résolues en % du nombre reçues</w:t>
            </w:r>
          </w:p>
          <w:p w14:paraId="1EAF8DEA" w14:textId="77777777" w:rsidR="00551502" w:rsidRPr="00E528FB" w:rsidRDefault="00551502" w:rsidP="00FF65DC">
            <w:pPr>
              <w:pStyle w:val="Textebrut"/>
              <w:numPr>
                <w:ilvl w:val="0"/>
                <w:numId w:val="29"/>
              </w:numPr>
              <w:tabs>
                <w:tab w:val="left" w:pos="420"/>
              </w:tabs>
              <w:spacing w:before="40" w:after="40"/>
              <w:ind w:left="416"/>
              <w:rPr>
                <w:rFonts w:ascii="Arial Narrow" w:hAnsi="Arial Narrow" w:cs="Arial"/>
                <w:sz w:val="22"/>
                <w:szCs w:val="22"/>
              </w:rPr>
            </w:pPr>
            <w:r w:rsidRPr="00E528FB">
              <w:rPr>
                <w:rFonts w:ascii="Arial Narrow" w:hAnsi="Arial Narrow" w:cs="Arial"/>
                <w:sz w:val="22"/>
                <w:szCs w:val="22"/>
              </w:rPr>
              <w:t>Nombre de rapports fournis aux parties prenantes durant le trimestre</w:t>
            </w:r>
          </w:p>
        </w:tc>
        <w:tc>
          <w:tcPr>
            <w:tcW w:w="2051" w:type="dxa"/>
            <w:shd w:val="clear" w:color="auto" w:fill="auto"/>
          </w:tcPr>
          <w:p w14:paraId="4FE3FF6E" w14:textId="77777777" w:rsidR="00F06966" w:rsidRPr="00E528FB" w:rsidRDefault="00F06966" w:rsidP="00D6161D">
            <w:pPr>
              <w:pStyle w:val="Textebrut"/>
              <w:tabs>
                <w:tab w:val="left" w:pos="567"/>
              </w:tabs>
              <w:spacing w:before="40" w:after="40"/>
              <w:jc w:val="both"/>
              <w:rPr>
                <w:rFonts w:ascii="Arial Narrow" w:hAnsi="Arial Narrow" w:cs="Arial"/>
                <w:sz w:val="22"/>
                <w:szCs w:val="22"/>
              </w:rPr>
            </w:pPr>
          </w:p>
        </w:tc>
        <w:tc>
          <w:tcPr>
            <w:tcW w:w="3150" w:type="dxa"/>
            <w:shd w:val="clear" w:color="auto" w:fill="auto"/>
          </w:tcPr>
          <w:p w14:paraId="78CB0C5A" w14:textId="77777777" w:rsidR="00F06966" w:rsidRPr="00E528FB" w:rsidRDefault="00F06966" w:rsidP="00D6161D">
            <w:pPr>
              <w:pStyle w:val="Textebrut"/>
              <w:tabs>
                <w:tab w:val="left" w:pos="567"/>
              </w:tabs>
              <w:spacing w:before="40" w:after="40"/>
              <w:jc w:val="both"/>
              <w:rPr>
                <w:rFonts w:ascii="Arial Narrow" w:hAnsi="Arial Narrow" w:cs="Arial"/>
                <w:sz w:val="22"/>
                <w:szCs w:val="22"/>
              </w:rPr>
            </w:pPr>
          </w:p>
        </w:tc>
      </w:tr>
    </w:tbl>
    <w:p w14:paraId="169E345F" w14:textId="77777777" w:rsidR="006710D8" w:rsidRDefault="006710D8" w:rsidP="006710D8">
      <w:pPr>
        <w:pStyle w:val="Textebrut"/>
        <w:tabs>
          <w:tab w:val="left" w:pos="567"/>
        </w:tabs>
        <w:spacing w:before="120" w:after="120" w:line="276" w:lineRule="auto"/>
        <w:jc w:val="both"/>
        <w:rPr>
          <w:rFonts w:ascii="Arial Narrow" w:hAnsi="Arial Narrow" w:cs="Arial"/>
          <w:sz w:val="26"/>
          <w:szCs w:val="26"/>
        </w:rPr>
        <w:sectPr w:rsidR="006710D8" w:rsidSect="00035858">
          <w:pgSz w:w="16838" w:h="11906" w:orient="landscape" w:code="9"/>
          <w:pgMar w:top="1418" w:right="1418" w:bottom="1134" w:left="1276" w:header="709" w:footer="709" w:gutter="0"/>
          <w:cols w:space="708"/>
          <w:docGrid w:linePitch="360"/>
        </w:sectPr>
      </w:pPr>
    </w:p>
    <w:p w14:paraId="4E4BE465"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5085E642"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3BDF5D93"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0315A3F4"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703F690E"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4BAE3EBD"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76A9C4C7"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69EF0A9D"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127720D9"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7F33E950"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058AA305" w14:textId="77777777" w:rsidR="00E528FB" w:rsidRDefault="00E528FB" w:rsidP="00E528FB">
      <w:pPr>
        <w:pStyle w:val="Textebrut"/>
        <w:tabs>
          <w:tab w:val="left" w:pos="567"/>
        </w:tabs>
        <w:spacing w:before="120" w:after="120" w:line="276" w:lineRule="auto"/>
        <w:ind w:left="567"/>
        <w:jc w:val="center"/>
        <w:rPr>
          <w:rFonts w:ascii="Arial Narrow" w:hAnsi="Arial Narrow" w:cs="Arial"/>
          <w:sz w:val="26"/>
          <w:szCs w:val="26"/>
        </w:rPr>
      </w:pPr>
    </w:p>
    <w:p w14:paraId="329C9B28" w14:textId="77777777" w:rsidR="00DB4095" w:rsidRDefault="00DB4095" w:rsidP="00CE18A5">
      <w:pPr>
        <w:pStyle w:val="Titre"/>
        <w:spacing w:before="0" w:after="120"/>
        <w:ind w:left="426"/>
        <w:rPr>
          <w:rFonts w:ascii="Arial Narrow" w:hAnsi="Arial Narrow" w:cs="Arial"/>
          <w:sz w:val="44"/>
          <w:szCs w:val="44"/>
        </w:rPr>
      </w:pPr>
    </w:p>
    <w:p w14:paraId="3CF92B0B" w14:textId="77777777" w:rsidR="00DB4095" w:rsidRDefault="00DB4095" w:rsidP="00CE18A5">
      <w:pPr>
        <w:pStyle w:val="Titre"/>
        <w:spacing w:before="0" w:after="120"/>
        <w:ind w:left="426"/>
        <w:rPr>
          <w:rFonts w:ascii="Arial Narrow" w:hAnsi="Arial Narrow" w:cs="Arial"/>
          <w:sz w:val="44"/>
          <w:szCs w:val="44"/>
        </w:rPr>
      </w:pPr>
    </w:p>
    <w:p w14:paraId="3DF512D9" w14:textId="77777777" w:rsidR="00DB4095" w:rsidRDefault="00DB4095" w:rsidP="00CE18A5">
      <w:pPr>
        <w:pStyle w:val="Titre"/>
        <w:spacing w:before="0" w:after="120"/>
        <w:ind w:left="426"/>
        <w:rPr>
          <w:rFonts w:ascii="Arial Narrow" w:hAnsi="Arial Narrow" w:cs="Arial"/>
          <w:sz w:val="44"/>
          <w:szCs w:val="44"/>
        </w:rPr>
      </w:pPr>
    </w:p>
    <w:p w14:paraId="7DE0DE1A" w14:textId="77777777" w:rsidR="00B34A6D" w:rsidRPr="006742DD" w:rsidRDefault="006710D8" w:rsidP="0063369D">
      <w:pPr>
        <w:pStyle w:val="Titre"/>
        <w:spacing w:before="0" w:after="120"/>
        <w:rPr>
          <w:rFonts w:ascii="Arial Narrow" w:hAnsi="Arial Narrow"/>
          <w:sz w:val="28"/>
          <w:szCs w:val="26"/>
          <w:lang w:val="fr-CD"/>
        </w:rPr>
      </w:pPr>
      <w:bookmarkStart w:id="164" w:name="_Toc89869944"/>
      <w:r w:rsidRPr="006742DD">
        <w:rPr>
          <w:rFonts w:ascii="Arial Narrow" w:hAnsi="Arial Narrow"/>
          <w:sz w:val="28"/>
          <w:szCs w:val="26"/>
          <w:lang w:val="fr-CD"/>
        </w:rPr>
        <w:t>ANNEXES</w:t>
      </w:r>
      <w:bookmarkEnd w:id="164"/>
    </w:p>
    <w:p w14:paraId="36B59264" w14:textId="77777777" w:rsidR="00A05A4F" w:rsidRDefault="00A05A4F" w:rsidP="00A05A4F"/>
    <w:p w14:paraId="6EBDE569" w14:textId="77777777" w:rsidR="00A05A4F" w:rsidRDefault="00A05A4F" w:rsidP="00A05A4F"/>
    <w:p w14:paraId="0616DA3E" w14:textId="77777777" w:rsidR="00A05A4F" w:rsidRDefault="00A05A4F" w:rsidP="00A05A4F"/>
    <w:p w14:paraId="35BF41FC" w14:textId="77777777" w:rsidR="00A05A4F" w:rsidRDefault="00A05A4F" w:rsidP="00A05A4F"/>
    <w:p w14:paraId="055322A3" w14:textId="77777777" w:rsidR="00A05A4F" w:rsidRDefault="00A05A4F" w:rsidP="00A05A4F"/>
    <w:p w14:paraId="616482A2" w14:textId="77777777" w:rsidR="00A05A4F" w:rsidRDefault="00A05A4F" w:rsidP="00A05A4F"/>
    <w:p w14:paraId="67F45C43" w14:textId="77777777" w:rsidR="00A05A4F" w:rsidRDefault="00A05A4F" w:rsidP="00A05A4F"/>
    <w:p w14:paraId="24846742" w14:textId="77777777" w:rsidR="00A05A4F" w:rsidRDefault="00A05A4F" w:rsidP="00A05A4F"/>
    <w:p w14:paraId="067A1E8E" w14:textId="77777777" w:rsidR="00A05A4F" w:rsidRDefault="00A05A4F" w:rsidP="00A05A4F"/>
    <w:p w14:paraId="15F2DD51" w14:textId="77777777" w:rsidR="00A05A4F" w:rsidRDefault="00A05A4F" w:rsidP="00A05A4F"/>
    <w:p w14:paraId="21213AF4" w14:textId="77777777" w:rsidR="00A05A4F" w:rsidRDefault="00A05A4F" w:rsidP="00A05A4F"/>
    <w:p w14:paraId="12DF63E8" w14:textId="77777777" w:rsidR="00A05A4F" w:rsidRDefault="00A05A4F" w:rsidP="00A05A4F"/>
    <w:p w14:paraId="1F0876C7" w14:textId="77777777" w:rsidR="00A05A4F" w:rsidRDefault="00A05A4F" w:rsidP="00A05A4F"/>
    <w:p w14:paraId="22C16C50" w14:textId="77777777" w:rsidR="00A05A4F" w:rsidRDefault="00A05A4F" w:rsidP="00A05A4F"/>
    <w:p w14:paraId="7164FF7E" w14:textId="77777777" w:rsidR="00A05A4F" w:rsidRDefault="00A05A4F" w:rsidP="00A05A4F"/>
    <w:p w14:paraId="4AAA7B16" w14:textId="77777777" w:rsidR="00A05A4F" w:rsidRDefault="00A05A4F" w:rsidP="00A05A4F"/>
    <w:p w14:paraId="0940CDA4" w14:textId="7F5E1A3E" w:rsidR="00A05A4F" w:rsidRPr="006742DD" w:rsidRDefault="00477F15" w:rsidP="006742DD">
      <w:pPr>
        <w:pStyle w:val="Titre30"/>
        <w:numPr>
          <w:ilvl w:val="0"/>
          <w:numId w:val="0"/>
        </w:numPr>
        <w:tabs>
          <w:tab w:val="clear" w:pos="1701"/>
        </w:tabs>
        <w:spacing w:line="22" w:lineRule="atLeast"/>
        <w:rPr>
          <w:rFonts w:ascii="Arial Narrow" w:hAnsi="Arial Narrow"/>
          <w:b w:val="0"/>
          <w:szCs w:val="26"/>
        </w:rPr>
      </w:pPr>
      <w:bookmarkStart w:id="165" w:name="_Toc71931455"/>
      <w:bookmarkStart w:id="166" w:name="_Toc89869945"/>
      <w:r w:rsidRPr="006742DD">
        <w:rPr>
          <w:rFonts w:ascii="Arial Narrow" w:hAnsi="Arial Narrow"/>
          <w:szCs w:val="26"/>
        </w:rPr>
        <w:t xml:space="preserve">Annexe </w:t>
      </w:r>
      <w:r w:rsidR="00A05A4F" w:rsidRPr="006742DD">
        <w:rPr>
          <w:rFonts w:ascii="Arial Narrow" w:hAnsi="Arial Narrow"/>
          <w:szCs w:val="26"/>
        </w:rPr>
        <w:t>1 : D</w:t>
      </w:r>
      <w:r w:rsidRPr="006742DD">
        <w:rPr>
          <w:rFonts w:ascii="Arial Narrow" w:hAnsi="Arial Narrow"/>
          <w:szCs w:val="26"/>
        </w:rPr>
        <w:t>escription et étendue du projet</w:t>
      </w:r>
      <w:bookmarkEnd w:id="165"/>
      <w:bookmarkEnd w:id="166"/>
    </w:p>
    <w:p w14:paraId="161DCD78" w14:textId="77777777" w:rsidR="00A05A4F" w:rsidRPr="00A05A4F" w:rsidRDefault="00A05A4F" w:rsidP="006742DD">
      <w:pPr>
        <w:pStyle w:val="Paragraphedeliste"/>
        <w:numPr>
          <w:ilvl w:val="0"/>
          <w:numId w:val="65"/>
        </w:numPr>
      </w:pPr>
      <w:bookmarkStart w:id="167" w:name="_Toc64532608"/>
      <w:bookmarkStart w:id="168" w:name="_Toc71931456"/>
      <w:r w:rsidRPr="00A05A4F">
        <w:t>Objectif de Développement du Projet</w:t>
      </w:r>
      <w:bookmarkEnd w:id="167"/>
      <w:bookmarkEnd w:id="168"/>
    </w:p>
    <w:p w14:paraId="1060339D" w14:textId="77777777" w:rsidR="00A05A4F" w:rsidRPr="000C3D5F" w:rsidRDefault="00A05A4F" w:rsidP="00A05A4F">
      <w:pPr>
        <w:rPr>
          <w:rFonts w:ascii="Arial Narrow" w:eastAsia="Calibri" w:hAnsi="Arial Narrow"/>
          <w:szCs w:val="26"/>
        </w:rPr>
      </w:pPr>
      <w:r w:rsidRPr="000C3D5F">
        <w:rPr>
          <w:rFonts w:ascii="Arial Narrow" w:eastAsia="Calibri" w:hAnsi="Arial Narrow"/>
          <w:szCs w:val="26"/>
        </w:rPr>
        <w:t xml:space="preserve">Le Projet de Gouvernance et d’Accès à l’Electricité, à l’Eau potable et à l’Assainissement de base a pour objectif global d’étendre l’accès à l’eau potable et à l’électricité dans les villes et cités des provinces ciblées et améliorer la performance de la Société Nationale d’Electricité (SNEL) et de la Régie de distribution d’eau potable (REGIDESO). </w:t>
      </w:r>
    </w:p>
    <w:p w14:paraId="55A8B84B" w14:textId="77777777" w:rsidR="00A05A4F" w:rsidRPr="00A05A4F" w:rsidRDefault="00A05A4F" w:rsidP="00B04216">
      <w:pPr>
        <w:pStyle w:val="Paragraphedeliste"/>
        <w:numPr>
          <w:ilvl w:val="0"/>
          <w:numId w:val="65"/>
        </w:numPr>
      </w:pPr>
      <w:bookmarkStart w:id="169" w:name="_Toc64532609"/>
      <w:bookmarkStart w:id="170" w:name="_Toc71931457"/>
      <w:r w:rsidRPr="00A05A4F">
        <w:t>Composantes du Projet</w:t>
      </w:r>
      <w:bookmarkEnd w:id="169"/>
      <w:bookmarkEnd w:id="170"/>
      <w:r w:rsidRPr="00A05A4F">
        <w:t xml:space="preserve"> </w:t>
      </w:r>
    </w:p>
    <w:p w14:paraId="44B3002B" w14:textId="77777777" w:rsidR="00A05A4F" w:rsidRPr="000C3D5F" w:rsidRDefault="00A05A4F" w:rsidP="00A05A4F">
      <w:pPr>
        <w:rPr>
          <w:rFonts w:ascii="Arial Narrow" w:eastAsia="Calibri" w:hAnsi="Arial Narrow"/>
          <w:szCs w:val="26"/>
        </w:rPr>
      </w:pPr>
      <w:r w:rsidRPr="000C3D5F">
        <w:rPr>
          <w:rFonts w:ascii="Arial Narrow" w:eastAsia="Calibri" w:hAnsi="Arial Narrow"/>
          <w:szCs w:val="26"/>
        </w:rPr>
        <w:t>Il s’étendra sur une période de 7 ans (2022-2029). Son coût total d’US$ 500 millions financés par la Banque mondial et la Société Financière Internationale. Il est articulé  autour de quatre (4) composantes comme indiqués ci-après :  </w:t>
      </w:r>
    </w:p>
    <w:p w14:paraId="221A532E" w14:textId="77777777" w:rsidR="00A05A4F" w:rsidRPr="000C3D5F" w:rsidRDefault="00A05A4F" w:rsidP="00A05A4F">
      <w:pPr>
        <w:rPr>
          <w:rFonts w:ascii="Arial Narrow" w:eastAsia="Calibri" w:hAnsi="Arial Narrow"/>
          <w:szCs w:val="26"/>
        </w:rPr>
      </w:pPr>
    </w:p>
    <w:p w14:paraId="66F5D237" w14:textId="77777777" w:rsidR="00A05A4F" w:rsidRPr="000C3D5F" w:rsidRDefault="00A05A4F" w:rsidP="00A05A4F">
      <w:pPr>
        <w:spacing w:after="200"/>
        <w:rPr>
          <w:rFonts w:ascii="Arial Narrow" w:hAnsi="Arial Narrow"/>
          <w:b/>
          <w:bCs/>
          <w:szCs w:val="18"/>
        </w:rPr>
        <w:sectPr w:rsidR="00A05A4F" w:rsidRPr="000C3D5F" w:rsidSect="005B6143">
          <w:pgSz w:w="11906" w:h="16838"/>
          <w:pgMar w:top="1417" w:right="1417" w:bottom="1417" w:left="1417" w:header="708" w:footer="708" w:gutter="0"/>
          <w:pgNumType w:start="112"/>
          <w:cols w:space="708"/>
          <w:docGrid w:linePitch="360"/>
        </w:sectPr>
      </w:pPr>
    </w:p>
    <w:p w14:paraId="7F8E8542" w14:textId="692C8CB5" w:rsidR="00A05A4F" w:rsidRPr="000C3D5F" w:rsidRDefault="00A05A4F" w:rsidP="00A05A4F">
      <w:pPr>
        <w:spacing w:after="200"/>
        <w:jc w:val="center"/>
        <w:rPr>
          <w:rFonts w:ascii="Arial Narrow" w:hAnsi="Arial Narrow"/>
          <w:b/>
          <w:bCs/>
        </w:rPr>
      </w:pPr>
      <w:bookmarkStart w:id="171" w:name="_Toc72443044"/>
      <w:r w:rsidRPr="000C3D5F">
        <w:rPr>
          <w:rFonts w:ascii="Arial Narrow" w:hAnsi="Arial Narrow"/>
          <w:b/>
          <w:bCs/>
        </w:rPr>
        <w:t xml:space="preserve">Description </w:t>
      </w:r>
      <w:r w:rsidR="0063369D">
        <w:rPr>
          <w:rFonts w:ascii="Arial Narrow" w:hAnsi="Arial Narrow"/>
          <w:b/>
          <w:bCs/>
        </w:rPr>
        <w:t xml:space="preserve">détaillée </w:t>
      </w:r>
      <w:r w:rsidRPr="000C3D5F">
        <w:rPr>
          <w:rFonts w:ascii="Arial Narrow" w:hAnsi="Arial Narrow"/>
          <w:b/>
          <w:bCs/>
        </w:rPr>
        <w:t>des composantes du projet</w:t>
      </w:r>
      <w:bookmarkEnd w:id="171"/>
    </w:p>
    <w:tbl>
      <w:tblPr>
        <w:tblStyle w:val="Grilledutableau"/>
        <w:tblW w:w="5255" w:type="pct"/>
        <w:jc w:val="center"/>
        <w:tblLook w:val="04A0" w:firstRow="1" w:lastRow="0" w:firstColumn="1" w:lastColumn="0" w:noHBand="0" w:noVBand="1"/>
      </w:tblPr>
      <w:tblGrid>
        <w:gridCol w:w="1718"/>
        <w:gridCol w:w="3350"/>
        <w:gridCol w:w="2230"/>
        <w:gridCol w:w="7410"/>
      </w:tblGrid>
      <w:tr w:rsidR="00A05A4F" w:rsidRPr="000C3D5F" w14:paraId="1B026B1D" w14:textId="77777777" w:rsidTr="00226559">
        <w:trPr>
          <w:tblHeader/>
          <w:jc w:val="center"/>
        </w:trPr>
        <w:tc>
          <w:tcPr>
            <w:tcW w:w="584" w:type="pct"/>
            <w:shd w:val="clear" w:color="auto" w:fill="92D050"/>
          </w:tcPr>
          <w:p w14:paraId="199B29CB" w14:textId="77777777" w:rsidR="00A05A4F" w:rsidRPr="000C3D5F" w:rsidRDefault="00A05A4F" w:rsidP="00226559">
            <w:pPr>
              <w:autoSpaceDE w:val="0"/>
              <w:autoSpaceDN w:val="0"/>
              <w:adjustRightInd w:val="0"/>
              <w:spacing w:after="200" w:line="276" w:lineRule="auto"/>
              <w:jc w:val="center"/>
              <w:rPr>
                <w:rFonts w:ascii="Arial Narrow" w:hAnsi="Arial Narrow"/>
                <w:b/>
                <w:bCs/>
              </w:rPr>
            </w:pPr>
            <w:r w:rsidRPr="000C3D5F">
              <w:rPr>
                <w:rFonts w:ascii="Arial Narrow" w:hAnsi="Arial Narrow"/>
                <w:b/>
                <w:bCs/>
              </w:rPr>
              <w:t>Composantes</w:t>
            </w:r>
          </w:p>
        </w:tc>
        <w:tc>
          <w:tcPr>
            <w:tcW w:w="1139" w:type="pct"/>
            <w:shd w:val="clear" w:color="auto" w:fill="92D050"/>
            <w:vAlign w:val="center"/>
          </w:tcPr>
          <w:p w14:paraId="709F0B1D" w14:textId="77777777" w:rsidR="00A05A4F" w:rsidRPr="000C3D5F" w:rsidRDefault="00A05A4F" w:rsidP="00226559">
            <w:pPr>
              <w:autoSpaceDE w:val="0"/>
              <w:autoSpaceDN w:val="0"/>
              <w:adjustRightInd w:val="0"/>
              <w:spacing w:after="200" w:line="276" w:lineRule="auto"/>
              <w:jc w:val="center"/>
              <w:rPr>
                <w:rFonts w:ascii="Arial Narrow" w:hAnsi="Arial Narrow"/>
                <w:b/>
                <w:bCs/>
              </w:rPr>
            </w:pPr>
            <w:r w:rsidRPr="000C3D5F">
              <w:rPr>
                <w:rFonts w:ascii="Arial Narrow" w:hAnsi="Arial Narrow"/>
                <w:b/>
                <w:bCs/>
              </w:rPr>
              <w:t>Objectifs</w:t>
            </w:r>
          </w:p>
        </w:tc>
        <w:tc>
          <w:tcPr>
            <w:tcW w:w="758" w:type="pct"/>
            <w:shd w:val="clear" w:color="auto" w:fill="92D050"/>
          </w:tcPr>
          <w:p w14:paraId="207A447C" w14:textId="77777777" w:rsidR="00A05A4F" w:rsidRPr="000C3D5F" w:rsidRDefault="00A05A4F" w:rsidP="00226559">
            <w:pPr>
              <w:autoSpaceDE w:val="0"/>
              <w:autoSpaceDN w:val="0"/>
              <w:adjustRightInd w:val="0"/>
              <w:spacing w:after="200" w:line="276" w:lineRule="auto"/>
              <w:jc w:val="center"/>
              <w:rPr>
                <w:rFonts w:ascii="Arial Narrow" w:hAnsi="Arial Narrow"/>
                <w:b/>
                <w:bCs/>
              </w:rPr>
            </w:pPr>
            <w:r w:rsidRPr="000C3D5F">
              <w:rPr>
                <w:rFonts w:ascii="Arial Narrow" w:hAnsi="Arial Narrow"/>
                <w:b/>
                <w:bCs/>
              </w:rPr>
              <w:t>Sous composantes</w:t>
            </w:r>
          </w:p>
        </w:tc>
        <w:tc>
          <w:tcPr>
            <w:tcW w:w="2519" w:type="pct"/>
            <w:shd w:val="clear" w:color="auto" w:fill="92D050"/>
            <w:vAlign w:val="center"/>
          </w:tcPr>
          <w:p w14:paraId="0DA200B9" w14:textId="77777777" w:rsidR="00A05A4F" w:rsidRPr="000C3D5F" w:rsidRDefault="00A05A4F" w:rsidP="00226559">
            <w:pPr>
              <w:autoSpaceDE w:val="0"/>
              <w:autoSpaceDN w:val="0"/>
              <w:adjustRightInd w:val="0"/>
              <w:spacing w:after="200" w:line="276" w:lineRule="auto"/>
              <w:jc w:val="center"/>
              <w:rPr>
                <w:rFonts w:ascii="Arial Narrow" w:hAnsi="Arial Narrow"/>
                <w:b/>
                <w:bCs/>
              </w:rPr>
            </w:pPr>
            <w:r w:rsidRPr="000C3D5F">
              <w:rPr>
                <w:rFonts w:ascii="Arial Narrow" w:hAnsi="Arial Narrow"/>
                <w:b/>
                <w:bCs/>
              </w:rPr>
              <w:t>Activités/Sous projets</w:t>
            </w:r>
          </w:p>
        </w:tc>
      </w:tr>
      <w:tr w:rsidR="00A05A4F" w:rsidRPr="000C3D5F" w14:paraId="7CC3FF9E" w14:textId="77777777" w:rsidTr="00226559">
        <w:trPr>
          <w:jc w:val="center"/>
        </w:trPr>
        <w:tc>
          <w:tcPr>
            <w:tcW w:w="584" w:type="pct"/>
            <w:vMerge w:val="restart"/>
            <w:vAlign w:val="center"/>
          </w:tcPr>
          <w:p w14:paraId="46D3E9F6" w14:textId="77777777" w:rsidR="00A05A4F" w:rsidRPr="000C3D5F" w:rsidRDefault="00A05A4F" w:rsidP="00226559">
            <w:pPr>
              <w:spacing w:after="200"/>
              <w:rPr>
                <w:rFonts w:ascii="Arial Narrow" w:hAnsi="Arial Narrow"/>
                <w:bCs/>
              </w:rPr>
            </w:pPr>
            <w:r w:rsidRPr="000C3D5F">
              <w:rPr>
                <w:rFonts w:ascii="Arial Narrow" w:hAnsi="Arial Narrow"/>
                <w:bCs/>
              </w:rPr>
              <w:t xml:space="preserve">Composante 1 : </w:t>
            </w:r>
          </w:p>
          <w:p w14:paraId="4AC36592" w14:textId="77777777" w:rsidR="00A05A4F" w:rsidRPr="000C3D5F" w:rsidRDefault="00A05A4F" w:rsidP="00226559">
            <w:pPr>
              <w:spacing w:after="200"/>
              <w:rPr>
                <w:rFonts w:ascii="Arial Narrow" w:hAnsi="Arial Narrow"/>
                <w:bCs/>
              </w:rPr>
            </w:pPr>
            <w:r w:rsidRPr="000C3D5F">
              <w:rPr>
                <w:rFonts w:ascii="Arial Narrow" w:hAnsi="Arial Narrow"/>
                <w:bCs/>
              </w:rPr>
              <w:t xml:space="preserve">Amélioration de la performance et de la gouvernance de la société nationale d’électricité (SNEL), et la Régie de distribution d’eau potable (REGIDESO) </w:t>
            </w:r>
          </w:p>
        </w:tc>
        <w:tc>
          <w:tcPr>
            <w:tcW w:w="1139" w:type="pct"/>
            <w:vMerge w:val="restart"/>
            <w:vAlign w:val="center"/>
          </w:tcPr>
          <w:p w14:paraId="451C7EC3" w14:textId="77777777" w:rsidR="00A05A4F" w:rsidRPr="000C3D5F" w:rsidRDefault="00A05A4F" w:rsidP="00A05A4F">
            <w:pPr>
              <w:numPr>
                <w:ilvl w:val="0"/>
                <w:numId w:val="61"/>
              </w:numPr>
              <w:spacing w:before="0" w:after="0"/>
              <w:ind w:left="349"/>
              <w:jc w:val="left"/>
              <w:rPr>
                <w:rFonts w:ascii="Arial Narrow" w:hAnsi="Arial Narrow"/>
                <w:bCs/>
              </w:rPr>
            </w:pPr>
            <w:r w:rsidRPr="000C3D5F">
              <w:rPr>
                <w:rFonts w:ascii="Arial Narrow" w:hAnsi="Arial Narrow"/>
                <w:bCs/>
              </w:rPr>
              <w:t>Parachever le redressement de la SNEL, démarré sous EASE</w:t>
            </w:r>
          </w:p>
          <w:p w14:paraId="7137C7D1" w14:textId="77777777" w:rsidR="00A05A4F" w:rsidRPr="000C3D5F" w:rsidRDefault="00A05A4F" w:rsidP="00A05A4F">
            <w:pPr>
              <w:numPr>
                <w:ilvl w:val="0"/>
                <w:numId w:val="61"/>
              </w:numPr>
              <w:spacing w:before="0" w:after="0"/>
              <w:ind w:left="349"/>
              <w:jc w:val="left"/>
              <w:rPr>
                <w:rFonts w:ascii="Arial Narrow" w:hAnsi="Arial Narrow"/>
                <w:bCs/>
              </w:rPr>
            </w:pPr>
            <w:r w:rsidRPr="000C3D5F">
              <w:rPr>
                <w:rFonts w:ascii="Arial Narrow" w:hAnsi="Arial Narrow"/>
                <w:bCs/>
              </w:rPr>
              <w:t>Parachever la restructuration de la REGIDESO démarrée sous-PEMU</w:t>
            </w:r>
          </w:p>
          <w:p w14:paraId="03F999FC" w14:textId="77777777" w:rsidR="00A05A4F" w:rsidRPr="000C3D5F" w:rsidRDefault="00A05A4F" w:rsidP="00226559">
            <w:pPr>
              <w:spacing w:after="200"/>
              <w:rPr>
                <w:rFonts w:ascii="Arial Narrow" w:hAnsi="Arial Narrow"/>
                <w:bCs/>
              </w:rPr>
            </w:pPr>
            <w:r w:rsidRPr="000C3D5F">
              <w:rPr>
                <w:rFonts w:ascii="Arial Narrow" w:hAnsi="Arial Narrow"/>
                <w:bCs/>
              </w:rPr>
              <w:t xml:space="preserve"> </w:t>
            </w:r>
          </w:p>
        </w:tc>
        <w:tc>
          <w:tcPr>
            <w:tcW w:w="758" w:type="pct"/>
            <w:vAlign w:val="center"/>
          </w:tcPr>
          <w:p w14:paraId="1995122B" w14:textId="77777777" w:rsidR="00A05A4F" w:rsidRPr="000C3D5F" w:rsidRDefault="00A05A4F" w:rsidP="00226559">
            <w:pPr>
              <w:spacing w:after="200"/>
              <w:rPr>
                <w:rFonts w:ascii="Arial Narrow" w:hAnsi="Arial Narrow"/>
                <w:bCs/>
              </w:rPr>
            </w:pPr>
            <w:r w:rsidRPr="000C3D5F">
              <w:rPr>
                <w:rFonts w:ascii="Arial Narrow" w:hAnsi="Arial Narrow"/>
                <w:bCs/>
              </w:rPr>
              <w:t>Sous-composante 1.1 : Amélioration de la gouvernance de SNEL</w:t>
            </w:r>
          </w:p>
        </w:tc>
        <w:tc>
          <w:tcPr>
            <w:tcW w:w="2519" w:type="pct"/>
            <w:vAlign w:val="center"/>
          </w:tcPr>
          <w:p w14:paraId="06E6C940"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Appui à la gouvernance et la réforme de la SNEL</w:t>
            </w:r>
          </w:p>
          <w:p w14:paraId="5EC3569E"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Soutien à la mise en place d’un contrat de performance entre la SNEL et le gouvernement. </w:t>
            </w:r>
          </w:p>
          <w:p w14:paraId="06DED859" w14:textId="77777777" w:rsidR="00A05A4F" w:rsidRPr="000C3D5F" w:rsidRDefault="00A05A4F" w:rsidP="00226559">
            <w:pPr>
              <w:spacing w:after="200"/>
              <w:ind w:left="317"/>
              <w:rPr>
                <w:rFonts w:ascii="Arial Narrow" w:hAnsi="Arial Narrow"/>
                <w:bCs/>
              </w:rPr>
            </w:pPr>
            <w:r w:rsidRPr="000C3D5F">
              <w:rPr>
                <w:rFonts w:ascii="Arial Narrow" w:hAnsi="Arial Narrow"/>
                <w:bCs/>
              </w:rPr>
              <w:t>Les engagements attendus du gouvernement dans le contrat de performance comprendraient :</w:t>
            </w:r>
          </w:p>
          <w:p w14:paraId="2E1E85DB"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la révision des tarifs HT et MT appliqués par la SNEL</w:t>
            </w:r>
          </w:p>
          <w:p w14:paraId="6401ECE3"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la mise en œuvre d’un mécanisme durable pour régler progressivement les arriérés de l’Etat et payer en temps voulu les factures des agences gouvernementales</w:t>
            </w:r>
          </w:p>
          <w:p w14:paraId="38E9A17F"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Etablir un cadre de suivi des réformes</w:t>
            </w:r>
          </w:p>
          <w:p w14:paraId="75E56797"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Appuyer le redressement/restructuration de la SNEL, à long terme</w:t>
            </w:r>
          </w:p>
        </w:tc>
      </w:tr>
      <w:tr w:rsidR="00A05A4F" w:rsidRPr="000C3D5F" w14:paraId="7FAB2618" w14:textId="77777777" w:rsidTr="00226559">
        <w:trPr>
          <w:jc w:val="center"/>
        </w:trPr>
        <w:tc>
          <w:tcPr>
            <w:tcW w:w="584" w:type="pct"/>
            <w:vMerge/>
            <w:vAlign w:val="center"/>
          </w:tcPr>
          <w:p w14:paraId="063242AB" w14:textId="77777777" w:rsidR="00A05A4F" w:rsidRPr="000C3D5F" w:rsidRDefault="00A05A4F" w:rsidP="00226559">
            <w:pPr>
              <w:spacing w:after="200"/>
              <w:rPr>
                <w:rFonts w:ascii="Arial Narrow" w:hAnsi="Arial Narrow"/>
                <w:bCs/>
              </w:rPr>
            </w:pPr>
          </w:p>
        </w:tc>
        <w:tc>
          <w:tcPr>
            <w:tcW w:w="1139" w:type="pct"/>
            <w:vMerge/>
            <w:vAlign w:val="center"/>
          </w:tcPr>
          <w:p w14:paraId="51344DBF" w14:textId="77777777" w:rsidR="00A05A4F" w:rsidRPr="000C3D5F" w:rsidRDefault="00A05A4F" w:rsidP="00226559">
            <w:pPr>
              <w:spacing w:after="200"/>
              <w:rPr>
                <w:rFonts w:ascii="Arial Narrow" w:hAnsi="Arial Narrow"/>
                <w:bCs/>
              </w:rPr>
            </w:pPr>
          </w:p>
        </w:tc>
        <w:tc>
          <w:tcPr>
            <w:tcW w:w="758" w:type="pct"/>
            <w:vAlign w:val="center"/>
          </w:tcPr>
          <w:p w14:paraId="5E9777FE" w14:textId="77777777" w:rsidR="00A05A4F" w:rsidRPr="000C3D5F" w:rsidRDefault="00A05A4F" w:rsidP="00226559">
            <w:pPr>
              <w:spacing w:after="200"/>
              <w:rPr>
                <w:rFonts w:ascii="Arial Narrow" w:hAnsi="Arial Narrow"/>
                <w:bCs/>
              </w:rPr>
            </w:pPr>
            <w:r w:rsidRPr="000C3D5F">
              <w:rPr>
                <w:rFonts w:ascii="Arial Narrow" w:hAnsi="Arial Narrow"/>
                <w:bCs/>
              </w:rPr>
              <w:t>Sous-composante 1.2 : Amélioration de la gestion de la SNEL en ciblant les processus d’affaires et la protection des revenus</w:t>
            </w:r>
          </w:p>
        </w:tc>
        <w:tc>
          <w:tcPr>
            <w:tcW w:w="2519" w:type="pct"/>
            <w:vAlign w:val="center"/>
          </w:tcPr>
          <w:p w14:paraId="73E342C8"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Mise en place d’un fonds de maintenance et des contrats de sous-traitance d’exploitation et de maintenance des installations SNEL à Kinshasa </w:t>
            </w:r>
          </w:p>
          <w:p w14:paraId="7085E7FE"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Impliquer les entreprises privées dans la maintenance et l’exploitation des réseaux distribution via des partenariat-public-privés (PPP), le cas échant</w:t>
            </w:r>
          </w:p>
          <w:p w14:paraId="5C21E67F"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Mettre en place un fonds pour la maintenance de la distribution pour soutenir les investissements</w:t>
            </w:r>
          </w:p>
          <w:p w14:paraId="1B946D48"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Installation du système de gestion, promotion du paiement par mobile-money</w:t>
            </w:r>
          </w:p>
          <w:p w14:paraId="28312026"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Installation de compteurs chez les gros clients</w:t>
            </w:r>
          </w:p>
        </w:tc>
      </w:tr>
      <w:tr w:rsidR="00A05A4F" w:rsidRPr="000C3D5F" w14:paraId="608CF09D" w14:textId="77777777" w:rsidTr="00226559">
        <w:trPr>
          <w:jc w:val="center"/>
        </w:trPr>
        <w:tc>
          <w:tcPr>
            <w:tcW w:w="584" w:type="pct"/>
            <w:vMerge/>
            <w:vAlign w:val="center"/>
          </w:tcPr>
          <w:p w14:paraId="63E1742E" w14:textId="77777777" w:rsidR="00A05A4F" w:rsidRPr="000C3D5F" w:rsidRDefault="00A05A4F" w:rsidP="00226559">
            <w:pPr>
              <w:spacing w:after="200"/>
              <w:rPr>
                <w:rFonts w:ascii="Arial Narrow" w:hAnsi="Arial Narrow"/>
                <w:bCs/>
              </w:rPr>
            </w:pPr>
          </w:p>
        </w:tc>
        <w:tc>
          <w:tcPr>
            <w:tcW w:w="1139" w:type="pct"/>
            <w:vMerge/>
            <w:vAlign w:val="center"/>
          </w:tcPr>
          <w:p w14:paraId="5B330684" w14:textId="77777777" w:rsidR="00A05A4F" w:rsidRPr="000C3D5F" w:rsidRDefault="00A05A4F" w:rsidP="00226559">
            <w:pPr>
              <w:spacing w:after="200"/>
              <w:rPr>
                <w:rFonts w:ascii="Arial Narrow" w:hAnsi="Arial Narrow"/>
                <w:bCs/>
              </w:rPr>
            </w:pPr>
          </w:p>
        </w:tc>
        <w:tc>
          <w:tcPr>
            <w:tcW w:w="758" w:type="pct"/>
            <w:vAlign w:val="center"/>
          </w:tcPr>
          <w:p w14:paraId="4F8DCED1" w14:textId="77777777" w:rsidR="00A05A4F" w:rsidRPr="000C3D5F" w:rsidRDefault="00A05A4F" w:rsidP="00226559">
            <w:pPr>
              <w:spacing w:after="200"/>
              <w:rPr>
                <w:rFonts w:ascii="Arial Narrow" w:hAnsi="Arial Narrow"/>
                <w:bCs/>
              </w:rPr>
            </w:pPr>
            <w:r w:rsidRPr="000C3D5F">
              <w:rPr>
                <w:rFonts w:ascii="Arial Narrow" w:hAnsi="Arial Narrow"/>
                <w:bCs/>
              </w:rPr>
              <w:t>Sous-composante 1.3 : Amélioration de la Gouvernance du secteur de l’eau et de la performance de la REGIDESO et ses directions provinciales</w:t>
            </w:r>
          </w:p>
        </w:tc>
        <w:tc>
          <w:tcPr>
            <w:tcW w:w="2519" w:type="pct"/>
            <w:vAlign w:val="center"/>
          </w:tcPr>
          <w:p w14:paraId="0E44121A"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Appui à la gouvernance et la réforme de la REGIDESO</w:t>
            </w:r>
          </w:p>
          <w:p w14:paraId="647731AE"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Soutien à la mise en place d’un contrat de performance entre la REGIDESO  et le gouvernement. </w:t>
            </w:r>
          </w:p>
          <w:p w14:paraId="4BB9CFEE" w14:textId="77777777" w:rsidR="00A05A4F" w:rsidRPr="000C3D5F" w:rsidRDefault="00A05A4F" w:rsidP="00226559">
            <w:pPr>
              <w:spacing w:after="200"/>
              <w:ind w:left="317"/>
              <w:rPr>
                <w:rFonts w:ascii="Arial Narrow" w:hAnsi="Arial Narrow"/>
                <w:bCs/>
              </w:rPr>
            </w:pPr>
            <w:r w:rsidRPr="000C3D5F">
              <w:rPr>
                <w:rFonts w:ascii="Arial Narrow" w:hAnsi="Arial Narrow"/>
                <w:bCs/>
              </w:rPr>
              <w:t>Les engagements attendus du gouvernement dans le contrat de performance comprendraient :</w:t>
            </w:r>
          </w:p>
          <w:p w14:paraId="326AB0A2"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le remboursement progressif des arriérés par l’Etat</w:t>
            </w:r>
          </w:p>
          <w:p w14:paraId="42070228"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réduction de la consommation d’eau par les entités étatiques à travers une série d’actions (révision de la liste des ayant-droit, réduction des pertes techniques des entités publiques officielles, etc.</w:t>
            </w:r>
          </w:p>
          <w:p w14:paraId="21EA8110"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Mise en œuvre de contrats de concessions basées sur la performance entre la REGIDESO et les gouvernements provinciaux de certaines provinces (Kasaï central, Nord-Kivu et Sud-Kivu)</w:t>
            </w:r>
          </w:p>
          <w:p w14:paraId="3C66160F"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Signature /promulgation des mesures d’application de la Loi sur l’eau </w:t>
            </w:r>
          </w:p>
          <w:p w14:paraId="33690FB9"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Soutien à la mise œuvre du plan de restructuration de la REGIDESO conformément au nouveau cadre institutionnel du secteur de l’eau</w:t>
            </w:r>
          </w:p>
        </w:tc>
      </w:tr>
      <w:tr w:rsidR="00A05A4F" w:rsidRPr="000C3D5F" w14:paraId="4FCC4E03" w14:textId="77777777" w:rsidTr="00226559">
        <w:trPr>
          <w:jc w:val="center"/>
        </w:trPr>
        <w:tc>
          <w:tcPr>
            <w:tcW w:w="584" w:type="pct"/>
            <w:vMerge w:val="restart"/>
            <w:vAlign w:val="center"/>
          </w:tcPr>
          <w:p w14:paraId="19F7B105" w14:textId="77777777" w:rsidR="00A05A4F" w:rsidRPr="000C3D5F" w:rsidRDefault="00A05A4F" w:rsidP="00226559">
            <w:pPr>
              <w:spacing w:after="200"/>
              <w:rPr>
                <w:rFonts w:ascii="Arial Narrow" w:hAnsi="Arial Narrow"/>
                <w:bCs/>
              </w:rPr>
            </w:pPr>
            <w:r w:rsidRPr="000C3D5F">
              <w:rPr>
                <w:rFonts w:ascii="Arial Narrow" w:hAnsi="Arial Narrow"/>
                <w:bCs/>
              </w:rPr>
              <w:t>Composante 2 : Régulation des secteurs et renforcement des institutions</w:t>
            </w:r>
          </w:p>
        </w:tc>
        <w:tc>
          <w:tcPr>
            <w:tcW w:w="1139" w:type="pct"/>
            <w:vMerge w:val="restart"/>
            <w:vAlign w:val="center"/>
          </w:tcPr>
          <w:p w14:paraId="4E4EDB91"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renforcer la capacité des institutions publiques en matière de gouvernance, de réglementation, de planification, de coordination et de surveillance des programmes. </w:t>
            </w:r>
          </w:p>
          <w:p w14:paraId="424A1FD8"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fournir une assistance technique complète aux gouvernements provinciaux, au Ministère du Portefeuille (y compris le COPIREP), aux régulateurs centraux des secteurs de l'énergie et de l'eau (ARE et ARSPE-Autorité de Régulation du Service Public de l'Eau), aux agences de planification et de coordination de l'expansion de l'accès (MRHE, ANSER, OCE et la direction de l'assainissement au sein du Ministère de l'Environnement) et aux agences de mise en œuvre des projets. </w:t>
            </w:r>
          </w:p>
          <w:p w14:paraId="30B476F7"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renforcer les capacités (formation, marketing, sensibilisation) des opérateurs privés du secteur de l'énergie, de l'assainissement et de l'eau (y compris l'adoption et/ou la mise en œuvre/l'intégration de normes de performance de sauvegarde) est également envisagé, en mettant davantage l'accent sur les opérateurs du secteur de l'assainissement. </w:t>
            </w:r>
          </w:p>
          <w:p w14:paraId="16449EE0"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permettre un développement plus coordonné des investissements aux niveaux national et provincial.</w:t>
            </w:r>
          </w:p>
        </w:tc>
        <w:tc>
          <w:tcPr>
            <w:tcW w:w="758" w:type="pct"/>
            <w:vAlign w:val="center"/>
          </w:tcPr>
          <w:p w14:paraId="618FB33E" w14:textId="77777777" w:rsidR="00A05A4F" w:rsidRPr="000C3D5F" w:rsidRDefault="00A05A4F" w:rsidP="00226559">
            <w:pPr>
              <w:spacing w:after="200"/>
              <w:rPr>
                <w:rFonts w:ascii="Arial Narrow" w:hAnsi="Arial Narrow"/>
                <w:bCs/>
              </w:rPr>
            </w:pPr>
            <w:r w:rsidRPr="000C3D5F">
              <w:rPr>
                <w:rFonts w:ascii="Arial Narrow" w:hAnsi="Arial Narrow"/>
                <w:bCs/>
              </w:rPr>
              <w:t xml:space="preserve">Sous-composante 2.1 : Assistance Technique aux Gouvernements Provinciaux </w:t>
            </w:r>
          </w:p>
        </w:tc>
        <w:tc>
          <w:tcPr>
            <w:tcW w:w="2519" w:type="pct"/>
            <w:vAlign w:val="center"/>
          </w:tcPr>
          <w:p w14:paraId="60DC3062"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Renforcer la capacité des gouvernements provinciaux des 9 provinces prioritaires afin qu'ils puissent jouer un rôle efficace dans la promotion et la supervision de la participation du secteur privé pour un meilleur accès aux services d'électricité et d'eau dans leurs provinces</w:t>
            </w:r>
          </w:p>
          <w:p w14:paraId="7A38F7CA" w14:textId="77777777" w:rsidR="00A05A4F" w:rsidRPr="000C3D5F" w:rsidRDefault="00A05A4F" w:rsidP="00226559">
            <w:pPr>
              <w:spacing w:after="200"/>
              <w:ind w:left="317"/>
              <w:rPr>
                <w:rFonts w:ascii="Arial Narrow" w:hAnsi="Arial Narrow"/>
                <w:bCs/>
              </w:rPr>
            </w:pPr>
            <w:r w:rsidRPr="000C3D5F">
              <w:rPr>
                <w:rFonts w:ascii="Arial Narrow" w:hAnsi="Arial Narrow"/>
                <w:bCs/>
              </w:rPr>
              <w:t xml:space="preserve">La composante financera </w:t>
            </w:r>
          </w:p>
          <w:p w14:paraId="7686F891" w14:textId="77777777" w:rsidR="00A05A4F" w:rsidRPr="000C3D5F" w:rsidRDefault="00A05A4F" w:rsidP="00A05A4F">
            <w:pPr>
              <w:numPr>
                <w:ilvl w:val="0"/>
                <w:numId w:val="63"/>
              </w:numPr>
              <w:spacing w:before="0" w:after="0"/>
              <w:ind w:left="728" w:hanging="425"/>
              <w:jc w:val="left"/>
              <w:rPr>
                <w:rFonts w:ascii="Arial Narrow" w:hAnsi="Arial Narrow"/>
                <w:bCs/>
              </w:rPr>
            </w:pPr>
            <w:r w:rsidRPr="000C3D5F">
              <w:rPr>
                <w:rFonts w:ascii="Arial Narrow" w:hAnsi="Arial Narrow"/>
                <w:bCs/>
              </w:rPr>
              <w:t xml:space="preserve">des activités de sensibilisation et de formation pour permettre une meilleure compréhension des lois sur l'électricité et l'eau et des décrets associés ainsi que des procédures réglementaires et d'un contrat de concession type, </w:t>
            </w:r>
          </w:p>
          <w:p w14:paraId="32FABA01" w14:textId="77777777" w:rsidR="00A05A4F" w:rsidRPr="000C3D5F" w:rsidRDefault="00A05A4F" w:rsidP="00A05A4F">
            <w:pPr>
              <w:numPr>
                <w:ilvl w:val="0"/>
                <w:numId w:val="63"/>
              </w:numPr>
              <w:spacing w:before="0" w:after="0"/>
              <w:ind w:left="728" w:hanging="425"/>
              <w:jc w:val="left"/>
              <w:rPr>
                <w:rFonts w:ascii="Arial Narrow" w:hAnsi="Arial Narrow"/>
                <w:bCs/>
              </w:rPr>
            </w:pPr>
            <w:r w:rsidRPr="000C3D5F">
              <w:rPr>
                <w:rFonts w:ascii="Arial Narrow" w:hAnsi="Arial Narrow"/>
                <w:bCs/>
              </w:rPr>
              <w:t>des services de conseil en matière de transactions pour aider à consulter les promoteurs privés, à mettre au point des PPP et à sélectionner les promoteurs/opérateurs en utilisant les études techniques de préfaisabilité élaborées dans le cadre du projet EASE.</w:t>
            </w:r>
          </w:p>
          <w:p w14:paraId="57BE7E6C"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Fournir une assistance technique spécifique au gouvernement provincial du Nord Kivu, afin de résoudre, à un stade précoce de la mise en œuvre du projet, certains problèmes institutionnels qui pourraient entraver les opérations du secteur privé au Nord Kivu, tels que :</w:t>
            </w:r>
          </w:p>
          <w:p w14:paraId="4204C8B4" w14:textId="77777777" w:rsidR="00A05A4F" w:rsidRPr="000C3D5F" w:rsidRDefault="00A05A4F" w:rsidP="00A05A4F">
            <w:pPr>
              <w:numPr>
                <w:ilvl w:val="0"/>
                <w:numId w:val="64"/>
              </w:numPr>
              <w:spacing w:before="0" w:after="0"/>
              <w:ind w:left="728" w:hanging="425"/>
              <w:jc w:val="left"/>
              <w:rPr>
                <w:rFonts w:ascii="Arial Narrow" w:hAnsi="Arial Narrow"/>
                <w:bCs/>
              </w:rPr>
            </w:pPr>
            <w:r w:rsidRPr="000C3D5F">
              <w:rPr>
                <w:rFonts w:ascii="Arial Narrow" w:hAnsi="Arial Narrow"/>
                <w:bCs/>
              </w:rPr>
              <w:t xml:space="preserve">la régularisation des contrats de concession conformément aux dispositions de la loi sur l'eau, </w:t>
            </w:r>
          </w:p>
          <w:p w14:paraId="4C948891" w14:textId="77777777" w:rsidR="00A05A4F" w:rsidRPr="000C3D5F" w:rsidRDefault="00A05A4F" w:rsidP="00A05A4F">
            <w:pPr>
              <w:numPr>
                <w:ilvl w:val="0"/>
                <w:numId w:val="64"/>
              </w:numPr>
              <w:spacing w:before="0" w:after="0"/>
              <w:ind w:left="728" w:hanging="425"/>
              <w:jc w:val="left"/>
              <w:rPr>
                <w:rFonts w:ascii="Arial Narrow" w:hAnsi="Arial Narrow"/>
                <w:bCs/>
              </w:rPr>
            </w:pPr>
            <w:r w:rsidRPr="000C3D5F">
              <w:rPr>
                <w:rFonts w:ascii="Arial Narrow" w:hAnsi="Arial Narrow"/>
                <w:bCs/>
              </w:rPr>
              <w:t xml:space="preserve">la révision de la couverture des concessions d'eau afin de régler la question du chevauchement des concessions à Goma, </w:t>
            </w:r>
          </w:p>
          <w:p w14:paraId="79480115" w14:textId="77777777" w:rsidR="00A05A4F" w:rsidRPr="000C3D5F" w:rsidRDefault="00A05A4F" w:rsidP="00A05A4F">
            <w:pPr>
              <w:numPr>
                <w:ilvl w:val="0"/>
                <w:numId w:val="64"/>
              </w:numPr>
              <w:spacing w:before="0" w:after="0"/>
              <w:ind w:left="728" w:hanging="425"/>
              <w:jc w:val="left"/>
              <w:rPr>
                <w:rFonts w:ascii="Arial Narrow" w:hAnsi="Arial Narrow"/>
                <w:bCs/>
              </w:rPr>
            </w:pPr>
            <w:r w:rsidRPr="000C3D5F">
              <w:rPr>
                <w:rFonts w:ascii="Arial Narrow" w:hAnsi="Arial Narrow"/>
                <w:bCs/>
              </w:rPr>
              <w:t>la fixation du tarif de l'eau, et (iv) la rationalisation des relations entre la REGIDESO – les opérateurs privés - et le gouvernement provincial.</w:t>
            </w:r>
          </w:p>
          <w:p w14:paraId="5A5E7DBC" w14:textId="77777777" w:rsidR="00A05A4F" w:rsidRPr="000C3D5F" w:rsidRDefault="00A05A4F" w:rsidP="00226559">
            <w:pPr>
              <w:spacing w:after="200" w:line="276" w:lineRule="auto"/>
              <w:ind w:left="728"/>
              <w:rPr>
                <w:rFonts w:ascii="Arial Narrow" w:hAnsi="Arial Narrow"/>
                <w:bCs/>
              </w:rPr>
            </w:pPr>
            <w:r w:rsidRPr="000C3D5F">
              <w:rPr>
                <w:rFonts w:ascii="Arial Narrow" w:hAnsi="Arial Narrow"/>
                <w:bCs/>
              </w:rPr>
              <w:t>Cette assistance technique portera sur :</w:t>
            </w:r>
          </w:p>
          <w:p w14:paraId="760A7FEB" w14:textId="77777777" w:rsidR="00A05A4F" w:rsidRPr="000C3D5F" w:rsidRDefault="00A05A4F" w:rsidP="00A05A4F">
            <w:pPr>
              <w:numPr>
                <w:ilvl w:val="0"/>
                <w:numId w:val="61"/>
              </w:numPr>
              <w:spacing w:before="0" w:after="0"/>
              <w:contextualSpacing/>
              <w:jc w:val="left"/>
              <w:rPr>
                <w:rFonts w:ascii="Arial Narrow" w:hAnsi="Arial Narrow"/>
              </w:rPr>
            </w:pPr>
            <w:r w:rsidRPr="000C3D5F">
              <w:rPr>
                <w:rFonts w:ascii="Arial Narrow" w:hAnsi="Arial Narrow"/>
                <w:bCs/>
              </w:rPr>
              <w:t>la construction d’un bâtiment qui abritera la régie provinciale d’infrastructure du Kasaï central, ANSER, ARE et le personnel du projet</w:t>
            </w:r>
          </w:p>
          <w:p w14:paraId="0BDA466C" w14:textId="77777777" w:rsidR="00A05A4F" w:rsidRPr="000C3D5F" w:rsidRDefault="00A05A4F" w:rsidP="00A05A4F">
            <w:pPr>
              <w:numPr>
                <w:ilvl w:val="0"/>
                <w:numId w:val="61"/>
              </w:numPr>
              <w:spacing w:before="0" w:after="0"/>
              <w:contextualSpacing/>
              <w:jc w:val="left"/>
              <w:rPr>
                <w:rFonts w:ascii="Arial Narrow" w:hAnsi="Arial Narrow"/>
              </w:rPr>
            </w:pPr>
            <w:r w:rsidRPr="000C3D5F">
              <w:rPr>
                <w:rFonts w:ascii="Arial Narrow" w:hAnsi="Arial Narrow"/>
                <w:bCs/>
              </w:rPr>
              <w:t>aider les mairies concernées à améliorer leur gestion du fonds pour l’éclairage public</w:t>
            </w:r>
          </w:p>
        </w:tc>
      </w:tr>
      <w:tr w:rsidR="00A05A4F" w:rsidRPr="000C3D5F" w14:paraId="6C077C78" w14:textId="77777777" w:rsidTr="00226559">
        <w:trPr>
          <w:jc w:val="center"/>
        </w:trPr>
        <w:tc>
          <w:tcPr>
            <w:tcW w:w="584" w:type="pct"/>
            <w:vMerge/>
          </w:tcPr>
          <w:p w14:paraId="6BD9AC71" w14:textId="77777777" w:rsidR="00A05A4F" w:rsidRPr="000C3D5F" w:rsidRDefault="00A05A4F" w:rsidP="00226559">
            <w:pPr>
              <w:spacing w:after="200"/>
              <w:rPr>
                <w:rFonts w:ascii="Arial Narrow" w:hAnsi="Arial Narrow"/>
                <w:bCs/>
              </w:rPr>
            </w:pPr>
          </w:p>
        </w:tc>
        <w:tc>
          <w:tcPr>
            <w:tcW w:w="1139" w:type="pct"/>
            <w:vMerge/>
            <w:vAlign w:val="center"/>
          </w:tcPr>
          <w:p w14:paraId="18B965B6" w14:textId="77777777" w:rsidR="00A05A4F" w:rsidRPr="000C3D5F" w:rsidRDefault="00A05A4F" w:rsidP="00226559">
            <w:pPr>
              <w:spacing w:after="200"/>
              <w:rPr>
                <w:rFonts w:ascii="Arial Narrow" w:hAnsi="Arial Narrow"/>
                <w:bCs/>
              </w:rPr>
            </w:pPr>
          </w:p>
        </w:tc>
        <w:tc>
          <w:tcPr>
            <w:tcW w:w="758" w:type="pct"/>
            <w:vAlign w:val="center"/>
          </w:tcPr>
          <w:p w14:paraId="1B7FB7EF" w14:textId="77777777" w:rsidR="00A05A4F" w:rsidRPr="000C3D5F" w:rsidRDefault="00A05A4F" w:rsidP="00226559">
            <w:pPr>
              <w:spacing w:after="200"/>
              <w:rPr>
                <w:rFonts w:ascii="Arial Narrow" w:hAnsi="Arial Narrow"/>
                <w:bCs/>
              </w:rPr>
            </w:pPr>
            <w:r w:rsidRPr="000C3D5F">
              <w:rPr>
                <w:rFonts w:ascii="Arial Narrow" w:hAnsi="Arial Narrow"/>
                <w:bCs/>
              </w:rPr>
              <w:t xml:space="preserve">Sous-composante 2.2 : Assistance Technique aux Agences Centrales Sectorielles </w:t>
            </w:r>
          </w:p>
        </w:tc>
        <w:tc>
          <w:tcPr>
            <w:tcW w:w="2519" w:type="pct"/>
            <w:vAlign w:val="center"/>
          </w:tcPr>
          <w:p w14:paraId="0DC003E0"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fournir une assistance technique aux institutions centrales essentielles du secteur de l'énergie et de l'eau telles que l'ARE, l'ANSER, l'ARSPE (Autorité de Régulation du Service Public de l'Eau), l'OCE (Office Congolais de l'Eau), le MHRE, le COPIREP et la Direction de l'Assainissement (DAS) incluant également les divisons provinciales de l’Agence Congolaise de l’Environnement (ACE) du Ministère de l’Environnement et du Ministère du genre pour faciliter le suivi des risques environnementaux et sociaux incluant les VBG</w:t>
            </w:r>
          </w:p>
          <w:p w14:paraId="1A6156C2"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fournir au cabinet du ministre de l'électricité et de l'eau une expertise et des procédures en temps opportun pour traiter les propositions non sollicitées et à son secrétariat général (composé de personnel permanent) une formation et une expertise pour permettre le développement, la collecte de fonds et la supervision des programmes nationaux</w:t>
            </w:r>
          </w:p>
          <w:p w14:paraId="234A14AA"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fournir à la COPIREP un soutien pour superviser la mise en œuvre du contrat de performance et l'expertise nécessaire pour diriger le redressement et le recouvrement financier de la SNEL et de la REGIDESO.</w:t>
            </w:r>
          </w:p>
        </w:tc>
      </w:tr>
      <w:tr w:rsidR="00A05A4F" w:rsidRPr="000C3D5F" w14:paraId="7875285D" w14:textId="77777777" w:rsidTr="00226559">
        <w:trPr>
          <w:jc w:val="center"/>
        </w:trPr>
        <w:tc>
          <w:tcPr>
            <w:tcW w:w="584" w:type="pct"/>
            <w:vMerge/>
          </w:tcPr>
          <w:p w14:paraId="763F0911" w14:textId="77777777" w:rsidR="00A05A4F" w:rsidRPr="000C3D5F" w:rsidRDefault="00A05A4F" w:rsidP="00226559">
            <w:pPr>
              <w:spacing w:after="200"/>
              <w:rPr>
                <w:rFonts w:ascii="Arial Narrow" w:hAnsi="Arial Narrow"/>
                <w:bCs/>
              </w:rPr>
            </w:pPr>
          </w:p>
        </w:tc>
        <w:tc>
          <w:tcPr>
            <w:tcW w:w="1139" w:type="pct"/>
            <w:vMerge/>
          </w:tcPr>
          <w:p w14:paraId="6B4BCC95" w14:textId="77777777" w:rsidR="00A05A4F" w:rsidRPr="000C3D5F" w:rsidRDefault="00A05A4F" w:rsidP="00226559">
            <w:pPr>
              <w:spacing w:after="200"/>
              <w:rPr>
                <w:rFonts w:ascii="Arial Narrow" w:hAnsi="Arial Narrow"/>
                <w:bCs/>
              </w:rPr>
            </w:pPr>
          </w:p>
        </w:tc>
        <w:tc>
          <w:tcPr>
            <w:tcW w:w="758" w:type="pct"/>
            <w:vAlign w:val="center"/>
          </w:tcPr>
          <w:p w14:paraId="55F45043" w14:textId="41130895" w:rsidR="00A05A4F" w:rsidRPr="000C3D5F" w:rsidRDefault="00A05A4F" w:rsidP="00226559">
            <w:pPr>
              <w:spacing w:after="200"/>
              <w:rPr>
                <w:rFonts w:ascii="Arial Narrow" w:hAnsi="Arial Narrow"/>
                <w:bCs/>
              </w:rPr>
            </w:pPr>
            <w:r w:rsidRPr="000C3D5F">
              <w:rPr>
                <w:rFonts w:ascii="Arial Narrow" w:hAnsi="Arial Narrow"/>
                <w:bCs/>
              </w:rPr>
              <w:t>Sous-composante 2.3 : Assistance aux Fournisseurs de Services d'Assainissement</w:t>
            </w:r>
            <w:r w:rsidR="00DA4B91">
              <w:rPr>
                <w:rFonts w:ascii="Arial Narrow" w:hAnsi="Arial Narrow"/>
                <w:bCs/>
              </w:rPr>
              <w:t xml:space="preserve">, d’eau et d’électricité </w:t>
            </w:r>
          </w:p>
        </w:tc>
        <w:tc>
          <w:tcPr>
            <w:tcW w:w="2519" w:type="pct"/>
            <w:vAlign w:val="center"/>
          </w:tcPr>
          <w:p w14:paraId="18B7F5FB" w14:textId="77777777" w:rsidR="00A05A4F" w:rsidRPr="000C3D5F" w:rsidRDefault="00A05A4F" w:rsidP="00A05A4F">
            <w:pPr>
              <w:numPr>
                <w:ilvl w:val="0"/>
                <w:numId w:val="62"/>
              </w:numPr>
              <w:spacing w:before="0" w:after="0"/>
              <w:ind w:left="317"/>
              <w:rPr>
                <w:rFonts w:ascii="Arial Narrow" w:hAnsi="Arial Narrow"/>
                <w:bCs/>
              </w:rPr>
            </w:pPr>
            <w:r w:rsidRPr="000C3D5F">
              <w:rPr>
                <w:rFonts w:ascii="Arial Narrow" w:hAnsi="Arial Narrow"/>
                <w:bCs/>
              </w:rPr>
              <w:t>formations et d'aides au renforcement des capacités est envisagée, notamment des tables rondes avec les autorités gouvernementales, des formations aux compétences commerciales, un soutien au développement de la publicité et du marketing, un soutien à la professionnalisation des services (comme cela a été entrepris dans un certain nombre d'autres villes d'Afrique subsaharienne) afin de donner au secteur privé les moyens de continuer à fournir des services, sous l'autorité du secteur public, qui fixera et fera respecter les normes applicables en matière de qualité de service et de tarification.</w:t>
            </w:r>
          </w:p>
          <w:p w14:paraId="64645747" w14:textId="77777777" w:rsidR="00A05A4F" w:rsidRPr="000C3D5F" w:rsidRDefault="00A05A4F" w:rsidP="00A05A4F">
            <w:pPr>
              <w:numPr>
                <w:ilvl w:val="0"/>
                <w:numId w:val="62"/>
              </w:numPr>
              <w:spacing w:before="0" w:after="0"/>
              <w:ind w:left="317"/>
              <w:rPr>
                <w:rFonts w:ascii="Arial Narrow" w:hAnsi="Arial Narrow"/>
                <w:b/>
                <w:bCs/>
                <w:color w:val="4472C4" w:themeColor="accent1"/>
              </w:rPr>
            </w:pPr>
            <w:r w:rsidRPr="000C3D5F">
              <w:rPr>
                <w:rFonts w:ascii="Arial Narrow" w:hAnsi="Arial Narrow"/>
                <w:bCs/>
              </w:rPr>
              <w:t>Recrutement de bureaux d’appui conseil pour aider certains opérateurs (exemple : organisations religieuses) à préparer des dossiers en vue d’obtention de subvention et de crédits</w:t>
            </w:r>
          </w:p>
        </w:tc>
      </w:tr>
      <w:tr w:rsidR="00A05A4F" w:rsidRPr="000C3D5F" w14:paraId="26FE7401" w14:textId="77777777" w:rsidTr="00226559">
        <w:trPr>
          <w:jc w:val="center"/>
        </w:trPr>
        <w:tc>
          <w:tcPr>
            <w:tcW w:w="584" w:type="pct"/>
            <w:vMerge/>
          </w:tcPr>
          <w:p w14:paraId="419A755D" w14:textId="77777777" w:rsidR="00A05A4F" w:rsidRPr="000C3D5F" w:rsidRDefault="00A05A4F" w:rsidP="00226559">
            <w:pPr>
              <w:spacing w:after="200"/>
              <w:rPr>
                <w:rFonts w:ascii="Arial Narrow" w:hAnsi="Arial Narrow"/>
                <w:bCs/>
              </w:rPr>
            </w:pPr>
          </w:p>
        </w:tc>
        <w:tc>
          <w:tcPr>
            <w:tcW w:w="1139" w:type="pct"/>
            <w:vMerge/>
          </w:tcPr>
          <w:p w14:paraId="5D955B1B" w14:textId="77777777" w:rsidR="00A05A4F" w:rsidRPr="000C3D5F" w:rsidRDefault="00A05A4F" w:rsidP="00226559">
            <w:pPr>
              <w:spacing w:after="200"/>
              <w:rPr>
                <w:rFonts w:ascii="Arial Narrow" w:hAnsi="Arial Narrow"/>
                <w:bCs/>
              </w:rPr>
            </w:pPr>
          </w:p>
        </w:tc>
        <w:tc>
          <w:tcPr>
            <w:tcW w:w="758" w:type="pct"/>
            <w:vAlign w:val="center"/>
          </w:tcPr>
          <w:p w14:paraId="45D51158" w14:textId="77777777" w:rsidR="00A05A4F" w:rsidRPr="000C3D5F" w:rsidRDefault="00A05A4F" w:rsidP="00226559">
            <w:pPr>
              <w:spacing w:after="200"/>
              <w:rPr>
                <w:rFonts w:ascii="Arial Narrow" w:hAnsi="Arial Narrow"/>
                <w:bCs/>
              </w:rPr>
            </w:pPr>
            <w:r w:rsidRPr="000C3D5F">
              <w:rPr>
                <w:rFonts w:ascii="Arial Narrow" w:hAnsi="Arial Narrow"/>
                <w:bCs/>
              </w:rPr>
              <w:t>Sous-composante 2.4 : Planification et Développement des Investissements</w:t>
            </w:r>
          </w:p>
          <w:p w14:paraId="1A074473" w14:textId="77777777" w:rsidR="00A05A4F" w:rsidRPr="000C3D5F" w:rsidRDefault="00A05A4F" w:rsidP="00226559">
            <w:pPr>
              <w:spacing w:after="200"/>
              <w:rPr>
                <w:rFonts w:ascii="Arial Narrow" w:hAnsi="Arial Narrow"/>
                <w:bCs/>
              </w:rPr>
            </w:pPr>
          </w:p>
        </w:tc>
        <w:tc>
          <w:tcPr>
            <w:tcW w:w="2519" w:type="pct"/>
            <w:vAlign w:val="center"/>
          </w:tcPr>
          <w:p w14:paraId="23D99D56"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développement d'une stratégie nationale d'électrification et de plans d'électrification (plans directeurs) au niveau sous régional / provincial</w:t>
            </w:r>
          </w:p>
          <w:p w14:paraId="6E75B080"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financement des études de faisabilité (sur les études de préfaisabilité et l'étude de priorisation et de cartographie des sites hydroélectriques / solaires), des études de préfaisabilité supplémentaires, des évaluations de la demande complémentaires, et études sociales (y compris la violence basée sur le genre), et le développement de normes techniques pour les mini-réseaux (pour permettre une intégration complète avec les grands réseaux potentiels)</w:t>
            </w:r>
          </w:p>
          <w:p w14:paraId="34010A8C"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actualisation de la politique nationale d'accès à l'eau, et de l'élaboration d'un plan d'investissement pour le secteur de l'eau en milieu urbain, avec des études de faisabilité pour l'élaboration et la mise à jour des schémas directeurs de production d'eau et réseaux de distribution d'ici 2035 dans plusieurs villes</w:t>
            </w:r>
          </w:p>
        </w:tc>
      </w:tr>
      <w:tr w:rsidR="00A05A4F" w:rsidRPr="000C3D5F" w14:paraId="3EE0D0F7" w14:textId="77777777" w:rsidTr="00226559">
        <w:trPr>
          <w:jc w:val="center"/>
        </w:trPr>
        <w:tc>
          <w:tcPr>
            <w:tcW w:w="584" w:type="pct"/>
            <w:vMerge/>
          </w:tcPr>
          <w:p w14:paraId="0AB5075C" w14:textId="77777777" w:rsidR="00A05A4F" w:rsidRPr="000C3D5F" w:rsidRDefault="00A05A4F" w:rsidP="00226559">
            <w:pPr>
              <w:spacing w:after="200"/>
              <w:rPr>
                <w:rFonts w:ascii="Arial Narrow" w:hAnsi="Arial Narrow"/>
                <w:bCs/>
              </w:rPr>
            </w:pPr>
          </w:p>
        </w:tc>
        <w:tc>
          <w:tcPr>
            <w:tcW w:w="1139" w:type="pct"/>
            <w:vMerge/>
          </w:tcPr>
          <w:p w14:paraId="5DE8025A" w14:textId="77777777" w:rsidR="00A05A4F" w:rsidRPr="000C3D5F" w:rsidRDefault="00A05A4F" w:rsidP="00226559">
            <w:pPr>
              <w:spacing w:after="200"/>
              <w:rPr>
                <w:rFonts w:ascii="Arial Narrow" w:hAnsi="Arial Narrow"/>
                <w:bCs/>
              </w:rPr>
            </w:pPr>
          </w:p>
        </w:tc>
        <w:tc>
          <w:tcPr>
            <w:tcW w:w="758" w:type="pct"/>
            <w:vAlign w:val="center"/>
          </w:tcPr>
          <w:p w14:paraId="28AF1DCC" w14:textId="77777777" w:rsidR="00A05A4F" w:rsidRPr="000C3D5F" w:rsidRDefault="00A05A4F" w:rsidP="00226559">
            <w:pPr>
              <w:spacing w:after="200"/>
              <w:rPr>
                <w:rFonts w:ascii="Arial Narrow" w:hAnsi="Arial Narrow"/>
                <w:bCs/>
              </w:rPr>
            </w:pPr>
            <w:r w:rsidRPr="000C3D5F">
              <w:rPr>
                <w:rFonts w:ascii="Arial Narrow" w:hAnsi="Arial Narrow"/>
                <w:bCs/>
              </w:rPr>
              <w:t>Sous-composante 2.5 : Soutien à la Mise en Œuvre du Projet</w:t>
            </w:r>
          </w:p>
          <w:p w14:paraId="6116F28D" w14:textId="77777777" w:rsidR="00A05A4F" w:rsidRPr="000C3D5F" w:rsidRDefault="00A05A4F" w:rsidP="00226559">
            <w:pPr>
              <w:spacing w:after="200"/>
              <w:rPr>
                <w:rFonts w:ascii="Arial Narrow" w:hAnsi="Arial Narrow"/>
                <w:bCs/>
              </w:rPr>
            </w:pPr>
          </w:p>
        </w:tc>
        <w:tc>
          <w:tcPr>
            <w:tcW w:w="2519" w:type="pct"/>
            <w:vAlign w:val="center"/>
          </w:tcPr>
          <w:p w14:paraId="4863E416"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renforcement et le fonctionnement des cellules de mise en œuvre des projets couvrant les secteurs de l'énergie (UCM) et de l'eau (CEP-O: Cellule d'Exécution des Projets Eau) ainsi qu'une entité de contrôle (Cellule de Suivi des Projets et Programmes, CSPP) au sein du ministère des Finances</w:t>
            </w:r>
          </w:p>
          <w:p w14:paraId="3B320A2B"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décentralisation d’UCM et de la CEP-O avec un personnel technique et en charge de sauvegarde environnementale et sociale dans les villes de Goma, Kananga et Mbuji-Mayi</w:t>
            </w:r>
          </w:p>
          <w:p w14:paraId="09BCD5DD"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acquisitions des fournitures de bureaux, charroi automobile,</w:t>
            </w:r>
          </w:p>
          <w:p w14:paraId="2C652247"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recrutement du personnel supplémentaire d’UCM et de la CEP-O</w:t>
            </w:r>
          </w:p>
        </w:tc>
      </w:tr>
      <w:tr w:rsidR="00A05A4F" w:rsidRPr="000C3D5F" w14:paraId="48E090BC" w14:textId="77777777" w:rsidTr="00226559">
        <w:trPr>
          <w:trHeight w:val="70"/>
          <w:jc w:val="center"/>
        </w:trPr>
        <w:tc>
          <w:tcPr>
            <w:tcW w:w="584" w:type="pct"/>
            <w:vMerge w:val="restart"/>
            <w:vAlign w:val="center"/>
          </w:tcPr>
          <w:p w14:paraId="51BD5F08" w14:textId="77777777" w:rsidR="00A05A4F" w:rsidRPr="000C3D5F" w:rsidRDefault="00A05A4F" w:rsidP="00226559">
            <w:pPr>
              <w:spacing w:after="200"/>
              <w:rPr>
                <w:rFonts w:ascii="Arial Narrow" w:hAnsi="Arial Narrow"/>
                <w:bCs/>
              </w:rPr>
            </w:pPr>
            <w:r w:rsidRPr="000C3D5F">
              <w:rPr>
                <w:rFonts w:ascii="Arial Narrow" w:hAnsi="Arial Narrow"/>
                <w:bCs/>
              </w:rPr>
              <w:t>Composante 3 : Électrification par le Secteur Privé de certaines Villes de Province</w:t>
            </w:r>
          </w:p>
        </w:tc>
        <w:tc>
          <w:tcPr>
            <w:tcW w:w="1139" w:type="pct"/>
            <w:vMerge w:val="restart"/>
            <w:vAlign w:val="center"/>
          </w:tcPr>
          <w:p w14:paraId="68F3A4CC"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composante permettra de tirer parti des investissements et de l'expertise du secteur privé pour accélérer l'accès aux services d'électricité et d'eau dans les villes de province non desservies ou mal desservies par la SNEL et la REGIDESO.</w:t>
            </w:r>
          </w:p>
          <w:p w14:paraId="66061FB7"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Electrification de 3,6 millions d’habitants</w:t>
            </w:r>
          </w:p>
          <w:p w14:paraId="13FBA81E"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Extension de fonds de subvention axé sur les résultats, la ligne de crédit et programme d’atténuation des risques par les opérateurs de mini-réseaux.</w:t>
            </w:r>
          </w:p>
        </w:tc>
        <w:tc>
          <w:tcPr>
            <w:tcW w:w="758" w:type="pct"/>
            <w:vAlign w:val="center"/>
          </w:tcPr>
          <w:p w14:paraId="386D4B4F"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3.1 : Appel d'Offres pour l'Electrification de Kananga et Mbuji-Mayi par le secteur Privé</w:t>
            </w:r>
          </w:p>
          <w:p w14:paraId="53EEE951" w14:textId="77777777" w:rsidR="00A05A4F" w:rsidRPr="000C3D5F" w:rsidRDefault="00A05A4F" w:rsidP="00226559">
            <w:pPr>
              <w:spacing w:after="200"/>
              <w:rPr>
                <w:rFonts w:ascii="Arial Narrow" w:hAnsi="Arial Narrow"/>
                <w:bCs/>
              </w:rPr>
            </w:pPr>
          </w:p>
        </w:tc>
        <w:tc>
          <w:tcPr>
            <w:tcW w:w="2519" w:type="pct"/>
            <w:vAlign w:val="center"/>
          </w:tcPr>
          <w:p w14:paraId="0F79BD8B"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Doubler le taux d’accès à l’électricité des villes de Kananga et Mbuji-Mayi grâce au déploiement à grande échelle de mini-réseaux privés </w:t>
            </w:r>
          </w:p>
          <w:p w14:paraId="4C692D4D"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Développement des partenariats public-privé (PPP), des instruments d’atténuation des risques et des plans de financement adéquats en partenariat avec la SFI et la MIGA</w:t>
            </w:r>
          </w:p>
          <w:p w14:paraId="79FBB876"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Réalisation d’une étude transactionnelle pour fournir le sondage sur le marché et le soutien pour la conception d’un dossier d’appel d’offres bancable </w:t>
            </w:r>
          </w:p>
        </w:tc>
      </w:tr>
      <w:tr w:rsidR="00A05A4F" w:rsidRPr="000C3D5F" w14:paraId="414DB865" w14:textId="77777777" w:rsidTr="00226559">
        <w:trPr>
          <w:jc w:val="center"/>
        </w:trPr>
        <w:tc>
          <w:tcPr>
            <w:tcW w:w="584" w:type="pct"/>
            <w:vMerge/>
            <w:vAlign w:val="center"/>
          </w:tcPr>
          <w:p w14:paraId="6A1D5E87" w14:textId="77777777" w:rsidR="00A05A4F" w:rsidRPr="000C3D5F" w:rsidRDefault="00A05A4F" w:rsidP="00226559">
            <w:pPr>
              <w:spacing w:after="200"/>
              <w:rPr>
                <w:rFonts w:ascii="Arial Narrow" w:hAnsi="Arial Narrow"/>
                <w:bCs/>
              </w:rPr>
            </w:pPr>
          </w:p>
        </w:tc>
        <w:tc>
          <w:tcPr>
            <w:tcW w:w="1139" w:type="pct"/>
            <w:vMerge/>
            <w:vAlign w:val="center"/>
          </w:tcPr>
          <w:p w14:paraId="03C03FE8" w14:textId="77777777" w:rsidR="00A05A4F" w:rsidRPr="000C3D5F" w:rsidRDefault="00A05A4F" w:rsidP="00226559">
            <w:pPr>
              <w:spacing w:after="200"/>
              <w:rPr>
                <w:rFonts w:ascii="Arial Narrow" w:hAnsi="Arial Narrow"/>
                <w:bCs/>
              </w:rPr>
            </w:pPr>
          </w:p>
        </w:tc>
        <w:tc>
          <w:tcPr>
            <w:tcW w:w="758" w:type="pct"/>
            <w:vAlign w:val="center"/>
          </w:tcPr>
          <w:p w14:paraId="0160591D"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3.2: Déploiement à grande échelle des mini-réseaux et des connexions solaires hors réseau par le biais de mécanismes de financement</w:t>
            </w:r>
          </w:p>
        </w:tc>
        <w:tc>
          <w:tcPr>
            <w:tcW w:w="2519" w:type="pct"/>
            <w:vAlign w:val="center"/>
          </w:tcPr>
          <w:p w14:paraId="684758FE"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 xml:space="preserve">fournir aux opérateurs privés de mini-réseau et hors réseau - y compris des entreprises d'appareils de cuisson propres - des subventions à grande échelle axées sur les résultats (via le Fonds de subvention à l'électrification déjà en cours d'exécution) </w:t>
            </w:r>
          </w:p>
          <w:p w14:paraId="142DEF9B"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fournir des prêts (sur le modèle de la ligne de crédit récemment lancée) dans les neuf provinces prioritaires.</w:t>
            </w:r>
          </w:p>
        </w:tc>
      </w:tr>
      <w:tr w:rsidR="00A05A4F" w:rsidRPr="000C3D5F" w14:paraId="34671A94" w14:textId="77777777" w:rsidTr="00226559">
        <w:trPr>
          <w:trHeight w:val="1364"/>
          <w:jc w:val="center"/>
        </w:trPr>
        <w:tc>
          <w:tcPr>
            <w:tcW w:w="584" w:type="pct"/>
            <w:vMerge/>
          </w:tcPr>
          <w:p w14:paraId="5DA7BF2D" w14:textId="77777777" w:rsidR="00A05A4F" w:rsidRPr="000C3D5F" w:rsidRDefault="00A05A4F" w:rsidP="00226559">
            <w:pPr>
              <w:spacing w:after="200"/>
              <w:rPr>
                <w:rFonts w:ascii="Arial Narrow" w:hAnsi="Arial Narrow"/>
                <w:bCs/>
              </w:rPr>
            </w:pPr>
          </w:p>
        </w:tc>
        <w:tc>
          <w:tcPr>
            <w:tcW w:w="1139" w:type="pct"/>
            <w:vMerge/>
          </w:tcPr>
          <w:p w14:paraId="075DFBF1" w14:textId="77777777" w:rsidR="00A05A4F" w:rsidRPr="000C3D5F" w:rsidRDefault="00A05A4F" w:rsidP="00226559">
            <w:pPr>
              <w:spacing w:after="200"/>
              <w:rPr>
                <w:rFonts w:ascii="Arial Narrow" w:hAnsi="Arial Narrow"/>
                <w:bCs/>
              </w:rPr>
            </w:pPr>
          </w:p>
        </w:tc>
        <w:tc>
          <w:tcPr>
            <w:tcW w:w="758" w:type="pct"/>
            <w:vAlign w:val="center"/>
          </w:tcPr>
          <w:p w14:paraId="3B96F0D1"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3.3: Appui aux opérateurs privés du secteur de l'eau et assainissement au Nord-Kivu</w:t>
            </w:r>
          </w:p>
        </w:tc>
        <w:tc>
          <w:tcPr>
            <w:tcW w:w="2519" w:type="pct"/>
            <w:vAlign w:val="center"/>
          </w:tcPr>
          <w:p w14:paraId="28A15878"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faciliter de financement aux opérateurs privés du secteur de l’eau et d’assainissement établis dans la province du Nord-Kivu afin d’étendre l'accès à l'eau grâce à des programmes de raccordement abordable pour les ménages</w:t>
            </w:r>
          </w:p>
          <w:p w14:paraId="50CBC591"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réhabiliter le réseau de distribution d’eau potable.</w:t>
            </w:r>
          </w:p>
        </w:tc>
      </w:tr>
      <w:tr w:rsidR="00A05A4F" w:rsidRPr="000C3D5F" w14:paraId="31747914" w14:textId="77777777" w:rsidTr="00226559">
        <w:trPr>
          <w:jc w:val="center"/>
        </w:trPr>
        <w:tc>
          <w:tcPr>
            <w:tcW w:w="584" w:type="pct"/>
            <w:vMerge w:val="restart"/>
            <w:vAlign w:val="center"/>
          </w:tcPr>
          <w:p w14:paraId="72735D81" w14:textId="77777777" w:rsidR="00A05A4F" w:rsidRPr="000C3D5F" w:rsidRDefault="00A05A4F" w:rsidP="00226559">
            <w:pPr>
              <w:spacing w:after="200"/>
              <w:rPr>
                <w:rFonts w:ascii="Arial Narrow" w:hAnsi="Arial Narrow"/>
                <w:bCs/>
              </w:rPr>
            </w:pPr>
            <w:r w:rsidRPr="000C3D5F">
              <w:rPr>
                <w:rFonts w:ascii="Arial Narrow" w:hAnsi="Arial Narrow"/>
                <w:bCs/>
              </w:rPr>
              <w:t>Composante 4 : Expansion de l'Accès à l'Electricité et à l'Eau basée sur le Secteur Public</w:t>
            </w:r>
          </w:p>
          <w:p w14:paraId="4ED7117A" w14:textId="77777777" w:rsidR="00A05A4F" w:rsidRPr="000C3D5F" w:rsidRDefault="00A05A4F" w:rsidP="00226559">
            <w:pPr>
              <w:spacing w:after="200"/>
              <w:rPr>
                <w:rFonts w:ascii="Arial Narrow" w:hAnsi="Arial Narrow"/>
                <w:bCs/>
              </w:rPr>
            </w:pPr>
          </w:p>
        </w:tc>
        <w:tc>
          <w:tcPr>
            <w:tcW w:w="1139" w:type="pct"/>
            <w:vMerge w:val="restart"/>
            <w:vAlign w:val="center"/>
          </w:tcPr>
          <w:p w14:paraId="2BC659A7"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Améliorer la qualité et l'accès aux services d'électricité et d'eau dans certains périmètres gérés par les services publics (SNEL &amp; REGIDESO</w:t>
            </w:r>
          </w:p>
          <w:p w14:paraId="736A1775"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facilitera l'accès à l'électricité et à l'eau pour les membres de la communauté aux revenus les plus faibles et pour les ménages dirigés par des femmes, avec possibilité de suppression des frais de raccordement pour les ménages vulnérables</w:t>
            </w:r>
          </w:p>
        </w:tc>
        <w:tc>
          <w:tcPr>
            <w:tcW w:w="758" w:type="pct"/>
            <w:vAlign w:val="center"/>
          </w:tcPr>
          <w:p w14:paraId="4812E1C2"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4.1: Réhabilitation et sous-traitance de certains Périmètres du Réseau de distribution de la SNEL (Kinshasa, Goma et Gbadolite)</w:t>
            </w:r>
          </w:p>
          <w:p w14:paraId="176BABDE" w14:textId="77777777" w:rsidR="00A05A4F" w:rsidRPr="000C3D5F" w:rsidRDefault="00A05A4F" w:rsidP="00226559">
            <w:pPr>
              <w:spacing w:after="200"/>
              <w:rPr>
                <w:rFonts w:ascii="Arial Narrow" w:hAnsi="Arial Narrow"/>
                <w:bCs/>
              </w:rPr>
            </w:pPr>
          </w:p>
        </w:tc>
        <w:tc>
          <w:tcPr>
            <w:tcW w:w="2519" w:type="pct"/>
            <w:vAlign w:val="center"/>
          </w:tcPr>
          <w:p w14:paraId="18AD15B4"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réhabiliter et étendre les segments du réseau de distribution dans les villes ciblées (Kinshasa, Goma et Gbadolite), et de piloter la participation des entreprises privées aux opérations.</w:t>
            </w:r>
          </w:p>
          <w:p w14:paraId="43265AC1" w14:textId="77777777" w:rsidR="00A05A4F" w:rsidRPr="000C3D5F" w:rsidRDefault="00A05A4F" w:rsidP="00226559">
            <w:pPr>
              <w:spacing w:after="200"/>
              <w:ind w:left="317"/>
              <w:rPr>
                <w:rFonts w:ascii="Arial Narrow" w:hAnsi="Arial Narrow"/>
                <w:b/>
                <w:bCs/>
                <w:color w:val="4472C4" w:themeColor="accent1"/>
              </w:rPr>
            </w:pPr>
            <w:r w:rsidRPr="000C3D5F">
              <w:rPr>
                <w:rFonts w:ascii="Arial Narrow" w:hAnsi="Arial Narrow"/>
                <w:bCs/>
              </w:rPr>
              <w:t>En général, la réhabilitation et l'extension des périmètres du réseau de distribution comprendront des travaux, des fournitures et des services de consultants pour installer de nouvelles sous-stations électriques et les lignes de distribution à moyenne et basse tension associées, mettre à niveau les sous-stations surchargées, installer des compteurs à prépaiement, faciliter le câblage interne et les raccordements des ménages</w:t>
            </w:r>
          </w:p>
        </w:tc>
      </w:tr>
      <w:tr w:rsidR="00A05A4F" w:rsidRPr="000C3D5F" w14:paraId="5C0AF7CD" w14:textId="77777777" w:rsidTr="00226559">
        <w:trPr>
          <w:jc w:val="center"/>
        </w:trPr>
        <w:tc>
          <w:tcPr>
            <w:tcW w:w="584" w:type="pct"/>
            <w:vMerge/>
          </w:tcPr>
          <w:p w14:paraId="5C55BB5F" w14:textId="77777777" w:rsidR="00A05A4F" w:rsidRPr="000C3D5F" w:rsidRDefault="00A05A4F" w:rsidP="00226559">
            <w:pPr>
              <w:spacing w:after="200"/>
              <w:rPr>
                <w:rFonts w:ascii="Arial Narrow" w:hAnsi="Arial Narrow"/>
                <w:bCs/>
              </w:rPr>
            </w:pPr>
          </w:p>
        </w:tc>
        <w:tc>
          <w:tcPr>
            <w:tcW w:w="1139" w:type="pct"/>
            <w:vMerge/>
          </w:tcPr>
          <w:p w14:paraId="600213CF" w14:textId="77777777" w:rsidR="00A05A4F" w:rsidRPr="000C3D5F" w:rsidRDefault="00A05A4F" w:rsidP="00226559">
            <w:pPr>
              <w:spacing w:after="200"/>
              <w:rPr>
                <w:rFonts w:ascii="Arial Narrow" w:hAnsi="Arial Narrow"/>
                <w:bCs/>
              </w:rPr>
            </w:pPr>
          </w:p>
        </w:tc>
        <w:tc>
          <w:tcPr>
            <w:tcW w:w="758" w:type="pct"/>
          </w:tcPr>
          <w:p w14:paraId="4ABEE668"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4.2 : Réhabilitation et Expansion de l'Approvisionnement en Eau et de l'Assainissement dans les villes sélectionnées</w:t>
            </w:r>
          </w:p>
          <w:p w14:paraId="189A0770" w14:textId="77777777" w:rsidR="00A05A4F" w:rsidRPr="000C3D5F" w:rsidRDefault="00A05A4F" w:rsidP="00226559">
            <w:pPr>
              <w:spacing w:after="200"/>
              <w:rPr>
                <w:rFonts w:ascii="Arial Narrow" w:hAnsi="Arial Narrow"/>
                <w:bCs/>
              </w:rPr>
            </w:pPr>
          </w:p>
        </w:tc>
        <w:tc>
          <w:tcPr>
            <w:tcW w:w="2519" w:type="pct"/>
          </w:tcPr>
          <w:p w14:paraId="681C1D7D"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Améliorer l’accès à l’eau et à l’assainissement dans les villes de Kananga, Goma, Bukavu et potentiellement à Beni/Butembo (en fonction de la situation sécuritaire et de la disponibilité du financement du projet)</w:t>
            </w:r>
          </w:p>
          <w:p w14:paraId="19A44165"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construction d’une station d’épuration d’eau à Kananga</w:t>
            </w:r>
          </w:p>
          <w:p w14:paraId="4D6D7244"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réhabilitation et extension du réseau de distribution d’eau et augmentation de la capacité actuel de stockage d’eau de la ville de Kananga afin de rétablir environ 16 000 branchements privés et des bornes fontaines.</w:t>
            </w:r>
          </w:p>
          <w:p w14:paraId="7AC58BD7"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démantèlement des canalisations en amiante</w:t>
            </w:r>
          </w:p>
          <w:p w14:paraId="0792C1F4"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construction des stations de lavage des mains dans certaines installations publiques comme mesure de lutte contre la pandémie de COVID-19</w:t>
            </w:r>
          </w:p>
          <w:p w14:paraId="24275115"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eastAsia="Calibri" w:hAnsi="Arial Narrow" w:cs="Calibri"/>
              </w:rPr>
              <w:t xml:space="preserve">la </w:t>
            </w:r>
            <w:r w:rsidRPr="000C3D5F">
              <w:rPr>
                <w:rFonts w:ascii="Arial Narrow" w:hAnsi="Arial Narrow"/>
                <w:bCs/>
              </w:rPr>
              <w:t xml:space="preserve">réhabilitation légère du réseau de distribution à Goma-Est et les stations de pompage associées </w:t>
            </w:r>
          </w:p>
          <w:p w14:paraId="135E6940"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la construction du réseau de distribution à Goma-Ouest et Nord, y compris les installations de stockage</w:t>
            </w:r>
          </w:p>
          <w:p w14:paraId="27F86ED4" w14:textId="77777777" w:rsidR="00A05A4F" w:rsidRPr="000C3D5F" w:rsidRDefault="00A05A4F" w:rsidP="00A05A4F">
            <w:pPr>
              <w:numPr>
                <w:ilvl w:val="0"/>
                <w:numId w:val="61"/>
              </w:numPr>
              <w:spacing w:before="0" w:after="0"/>
              <w:ind w:left="742"/>
              <w:contextualSpacing/>
              <w:jc w:val="left"/>
              <w:rPr>
                <w:rFonts w:ascii="Arial Narrow" w:hAnsi="Arial Narrow"/>
                <w:bCs/>
              </w:rPr>
            </w:pPr>
            <w:r w:rsidRPr="000C3D5F">
              <w:rPr>
                <w:rFonts w:ascii="Arial Narrow" w:hAnsi="Arial Narrow"/>
                <w:bCs/>
              </w:rPr>
              <w:t>la construction d'une station de pompage pour Goma-Ouest et Nord.</w:t>
            </w:r>
          </w:p>
          <w:p w14:paraId="00C085CC"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l’installation d’une station de traitement de boue de vidange</w:t>
            </w:r>
          </w:p>
          <w:p w14:paraId="74D9A139"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la construction du réseau de distribution à Goma-Ouest et Nord</w:t>
            </w:r>
          </w:p>
        </w:tc>
      </w:tr>
      <w:tr w:rsidR="00A05A4F" w:rsidRPr="000C3D5F" w14:paraId="5D400C19" w14:textId="77777777" w:rsidTr="00226559">
        <w:trPr>
          <w:jc w:val="center"/>
        </w:trPr>
        <w:tc>
          <w:tcPr>
            <w:tcW w:w="584" w:type="pct"/>
            <w:vMerge/>
          </w:tcPr>
          <w:p w14:paraId="2BD14EA9" w14:textId="77777777" w:rsidR="00A05A4F" w:rsidRPr="000C3D5F" w:rsidRDefault="00A05A4F" w:rsidP="00226559">
            <w:pPr>
              <w:spacing w:after="200"/>
              <w:rPr>
                <w:rFonts w:ascii="Arial Narrow" w:hAnsi="Arial Narrow"/>
                <w:bCs/>
              </w:rPr>
            </w:pPr>
          </w:p>
        </w:tc>
        <w:tc>
          <w:tcPr>
            <w:tcW w:w="1139" w:type="pct"/>
            <w:vMerge/>
          </w:tcPr>
          <w:p w14:paraId="17C38569" w14:textId="77777777" w:rsidR="00A05A4F" w:rsidRPr="000C3D5F" w:rsidRDefault="00A05A4F" w:rsidP="00226559">
            <w:pPr>
              <w:spacing w:after="200"/>
              <w:rPr>
                <w:rFonts w:ascii="Arial Narrow" w:hAnsi="Arial Narrow"/>
                <w:bCs/>
              </w:rPr>
            </w:pPr>
          </w:p>
        </w:tc>
        <w:tc>
          <w:tcPr>
            <w:tcW w:w="758" w:type="pct"/>
          </w:tcPr>
          <w:p w14:paraId="42E1C2B8" w14:textId="77777777" w:rsidR="00A05A4F" w:rsidRPr="000C3D5F" w:rsidRDefault="00A05A4F" w:rsidP="00226559">
            <w:pPr>
              <w:spacing w:after="200"/>
              <w:ind w:left="-43"/>
              <w:rPr>
                <w:rFonts w:ascii="Arial Narrow" w:hAnsi="Arial Narrow"/>
                <w:bCs/>
              </w:rPr>
            </w:pPr>
            <w:r w:rsidRPr="000C3D5F">
              <w:rPr>
                <w:rFonts w:ascii="Arial Narrow" w:hAnsi="Arial Narrow"/>
                <w:bCs/>
              </w:rPr>
              <w:t>Sous-composante 4.3 : Promouvoir le Développement du Capital Humain dans certaines villes de province</w:t>
            </w:r>
          </w:p>
        </w:tc>
        <w:tc>
          <w:tcPr>
            <w:tcW w:w="2519" w:type="pct"/>
          </w:tcPr>
          <w:p w14:paraId="69F7E1CF" w14:textId="77777777" w:rsidR="00A05A4F" w:rsidRPr="000C3D5F" w:rsidRDefault="00A05A4F" w:rsidP="00A05A4F">
            <w:pPr>
              <w:numPr>
                <w:ilvl w:val="0"/>
                <w:numId w:val="62"/>
              </w:numPr>
              <w:spacing w:before="0" w:after="0"/>
              <w:ind w:left="317"/>
              <w:jc w:val="left"/>
              <w:rPr>
                <w:rFonts w:ascii="Arial Narrow" w:hAnsi="Arial Narrow"/>
                <w:bCs/>
              </w:rPr>
            </w:pPr>
            <w:r w:rsidRPr="000C3D5F">
              <w:rPr>
                <w:rFonts w:ascii="Arial Narrow" w:hAnsi="Arial Narrow"/>
                <w:bCs/>
              </w:rPr>
              <w:t>promouvoir le développement du capital humain par un accès accru à l'eau potable, aux services d'assainissement et d'électricité afin d'améliorer la prestation des services de santé et d'éducation dans certaines villes de province</w:t>
            </w:r>
          </w:p>
          <w:p w14:paraId="659EC1A6"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l'électrification et la fourniture d'eau potable et d'installations sanitaires de base dans les établissements de santé et des écoles par le biais de solutions solaires PV + batterie et</w:t>
            </w:r>
          </w:p>
          <w:p w14:paraId="1677FC63"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 xml:space="preserve">la réhabilitation /construction d'infrastructures WASH de base soutenues par le lavage des mains </w:t>
            </w:r>
          </w:p>
          <w:p w14:paraId="141A17D7"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la promotion du changement de comportement</w:t>
            </w:r>
          </w:p>
          <w:p w14:paraId="48115D96" w14:textId="77777777" w:rsidR="00A05A4F" w:rsidRPr="000C3D5F" w:rsidRDefault="00A05A4F" w:rsidP="00A05A4F">
            <w:pPr>
              <w:numPr>
                <w:ilvl w:val="0"/>
                <w:numId w:val="61"/>
              </w:numPr>
              <w:spacing w:before="0" w:after="0"/>
              <w:ind w:left="742"/>
              <w:contextualSpacing/>
              <w:jc w:val="left"/>
              <w:rPr>
                <w:rFonts w:ascii="Arial Narrow" w:hAnsi="Arial Narrow"/>
              </w:rPr>
            </w:pPr>
            <w:r w:rsidRPr="000C3D5F">
              <w:rPr>
                <w:rFonts w:ascii="Arial Narrow" w:hAnsi="Arial Narrow"/>
                <w:bCs/>
              </w:rPr>
              <w:t>l’appui à l’INPP et certains instituts techniques industriels pour former et faciliter l’emploi des jeunes (incluant les filles) dans les métiers de l’électricité et de l’eau (électricien bâtiment et plombiers)</w:t>
            </w:r>
          </w:p>
        </w:tc>
      </w:tr>
      <w:tr w:rsidR="00DA4B91" w:rsidRPr="000C3D5F" w14:paraId="69F870D0" w14:textId="77777777" w:rsidTr="00226559">
        <w:trPr>
          <w:jc w:val="center"/>
        </w:trPr>
        <w:tc>
          <w:tcPr>
            <w:tcW w:w="584" w:type="pct"/>
          </w:tcPr>
          <w:p w14:paraId="328F026D" w14:textId="1F110C2F" w:rsidR="00DA4B91" w:rsidRPr="000C3D5F" w:rsidRDefault="00DA4B91" w:rsidP="00226559">
            <w:pPr>
              <w:spacing w:after="200"/>
              <w:rPr>
                <w:rFonts w:ascii="Arial Narrow" w:hAnsi="Arial Narrow"/>
                <w:bCs/>
              </w:rPr>
            </w:pPr>
            <w:r>
              <w:rPr>
                <w:rFonts w:ascii="Arial Narrow" w:hAnsi="Arial Narrow"/>
                <w:bCs/>
              </w:rPr>
              <w:t xml:space="preserve">Composante 5 : Composante d’Intervention d’Urgence et </w:t>
            </w:r>
            <w:r w:rsidRPr="006742DD">
              <w:rPr>
                <w:rFonts w:ascii="Arial Narrow" w:hAnsi="Arial Narrow"/>
                <w:bCs/>
              </w:rPr>
              <w:t>Contingente</w:t>
            </w:r>
          </w:p>
        </w:tc>
        <w:tc>
          <w:tcPr>
            <w:tcW w:w="1139" w:type="pct"/>
          </w:tcPr>
          <w:p w14:paraId="335CD9ED" w14:textId="282DD674" w:rsidR="00DA4B91" w:rsidRPr="000C3D5F" w:rsidRDefault="00DA4B91" w:rsidP="006742DD">
            <w:pPr>
              <w:spacing w:before="0" w:after="0"/>
              <w:rPr>
                <w:rFonts w:ascii="Arial Narrow" w:hAnsi="Arial Narrow"/>
                <w:bCs/>
              </w:rPr>
            </w:pPr>
            <w:r w:rsidRPr="00DA4B91">
              <w:rPr>
                <w:rFonts w:ascii="Arial Narrow" w:hAnsi="Arial Narrow"/>
                <w:bCs/>
              </w:rPr>
              <w:t xml:space="preserve">Contribuer </w:t>
            </w:r>
            <w:r w:rsidRPr="006742DD">
              <w:rPr>
                <w:rFonts w:ascii="Arial Narrow" w:hAnsi="Arial Narrow"/>
                <w:bCs/>
              </w:rPr>
              <w:t>à une intervention d'urgence par la mise en œuvre rapide d'activités en réponse à une urgence nationale éligible</w:t>
            </w:r>
          </w:p>
        </w:tc>
        <w:tc>
          <w:tcPr>
            <w:tcW w:w="758" w:type="pct"/>
          </w:tcPr>
          <w:p w14:paraId="0C213A22" w14:textId="77777777" w:rsidR="00DA4B91" w:rsidRPr="000C3D5F" w:rsidRDefault="00DA4B91" w:rsidP="00226559">
            <w:pPr>
              <w:spacing w:after="200"/>
              <w:ind w:left="-43"/>
              <w:rPr>
                <w:rFonts w:ascii="Arial Narrow" w:hAnsi="Arial Narrow"/>
                <w:bCs/>
              </w:rPr>
            </w:pPr>
          </w:p>
        </w:tc>
        <w:tc>
          <w:tcPr>
            <w:tcW w:w="2519" w:type="pct"/>
          </w:tcPr>
          <w:p w14:paraId="3D188BBC" w14:textId="1A6C0A30" w:rsidR="00DA4B91" w:rsidRPr="006742DD" w:rsidRDefault="00FF01E7" w:rsidP="006742DD">
            <w:pPr>
              <w:numPr>
                <w:ilvl w:val="0"/>
                <w:numId w:val="62"/>
              </w:numPr>
              <w:spacing w:before="0" w:after="0"/>
              <w:ind w:left="317"/>
              <w:rPr>
                <w:rFonts w:ascii="Arial Narrow" w:hAnsi="Arial Narrow"/>
                <w:bCs/>
              </w:rPr>
            </w:pPr>
            <w:r>
              <w:rPr>
                <w:rFonts w:ascii="Arial Narrow" w:hAnsi="Arial Narrow"/>
                <w:bCs/>
              </w:rPr>
              <w:t>d</w:t>
            </w:r>
            <w:r w:rsidR="00DA4B91" w:rsidRPr="006742DD">
              <w:rPr>
                <w:rFonts w:ascii="Arial Narrow" w:hAnsi="Arial Narrow"/>
                <w:bCs/>
              </w:rPr>
              <w:t>éfini</w:t>
            </w:r>
            <w:r>
              <w:rPr>
                <w:rFonts w:ascii="Arial Narrow" w:hAnsi="Arial Narrow"/>
                <w:bCs/>
              </w:rPr>
              <w:t>r</w:t>
            </w:r>
            <w:r w:rsidR="00DA4B91" w:rsidRPr="006742DD">
              <w:rPr>
                <w:rFonts w:ascii="Arial Narrow" w:hAnsi="Arial Narrow"/>
                <w:bCs/>
              </w:rPr>
              <w:t xml:space="preserve"> </w:t>
            </w:r>
            <w:r w:rsidRPr="006742DD">
              <w:rPr>
                <w:rFonts w:ascii="Arial Narrow" w:hAnsi="Arial Narrow"/>
                <w:bCs/>
              </w:rPr>
              <w:t xml:space="preserve">le mécanisme CERC </w:t>
            </w:r>
            <w:r w:rsidR="00DA4B91" w:rsidRPr="006742DD">
              <w:rPr>
                <w:rFonts w:ascii="Arial Narrow" w:hAnsi="Arial Narrow"/>
                <w:bCs/>
              </w:rPr>
              <w:t>dans un manuel opérationnel CERC joint au Manuel de Mise en œuvre du Projet (PIM), qui comprendra les déclencheurs et les conditions d'utilisation des fonds. Ce manuel décrira clairement les déclencheurs, les dépenses éligibles et les procédures d'utilisation du CERC. Si le CERC est déclenché, toutes les dépenses seront effectuées conformément au paragraphe 11 de la politique de financement des projets d'investissement (IPF) et seront examinées et acceptées par la Banque mondiale avant</w:t>
            </w:r>
            <w:r w:rsidRPr="00FF01E7">
              <w:rPr>
                <w:rFonts w:ascii="Arial Narrow" w:hAnsi="Arial Narrow"/>
                <w:bCs/>
              </w:rPr>
              <w:t xml:space="preserve"> tout décaissement</w:t>
            </w:r>
            <w:r>
              <w:rPr>
                <w:rFonts w:ascii="Arial Narrow" w:hAnsi="Arial Narrow"/>
                <w:bCs/>
              </w:rPr>
              <w:t> ;</w:t>
            </w:r>
          </w:p>
          <w:p w14:paraId="58779CD0" w14:textId="35513965" w:rsidR="00FF01E7" w:rsidRDefault="00FF01E7" w:rsidP="006742DD">
            <w:pPr>
              <w:numPr>
                <w:ilvl w:val="0"/>
                <w:numId w:val="62"/>
              </w:numPr>
              <w:spacing w:before="0" w:after="0"/>
              <w:ind w:left="317"/>
              <w:rPr>
                <w:rFonts w:ascii="Arial Narrow" w:hAnsi="Arial Narrow"/>
                <w:bCs/>
              </w:rPr>
            </w:pPr>
            <w:r w:rsidRPr="00FF01E7">
              <w:rPr>
                <w:rFonts w:ascii="Arial Narrow" w:hAnsi="Arial Narrow"/>
                <w:bCs/>
              </w:rPr>
              <w:t>fournir</w:t>
            </w:r>
            <w:r w:rsidRPr="006742DD">
              <w:rPr>
                <w:rFonts w:ascii="Arial Narrow" w:hAnsi="Arial Narrow"/>
                <w:bCs/>
              </w:rPr>
              <w:t xml:space="preserve"> un soutien immédiat et à décaissement rapide pour financer les biens (liste positive convenue avec le gouvernement), les travaux et les services nécessaires à la réponse, à l'atténuation, au redressement et à la reconstruction</w:t>
            </w:r>
            <w:r>
              <w:rPr>
                <w:rFonts w:ascii="Arial Narrow" w:hAnsi="Arial Narrow"/>
                <w:bCs/>
              </w:rPr>
              <w:t> ;</w:t>
            </w:r>
          </w:p>
          <w:p w14:paraId="71BFE671" w14:textId="0813AEE9" w:rsidR="00FF01E7" w:rsidRPr="000C3D5F" w:rsidRDefault="00FF01E7" w:rsidP="006742DD">
            <w:pPr>
              <w:spacing w:before="0" w:after="0"/>
              <w:ind w:left="317"/>
              <w:rPr>
                <w:rFonts w:ascii="Arial Narrow" w:hAnsi="Arial Narrow"/>
                <w:bCs/>
              </w:rPr>
            </w:pPr>
            <w:r w:rsidRPr="006742DD">
              <w:rPr>
                <w:rFonts w:ascii="Arial Narrow" w:hAnsi="Arial Narrow"/>
                <w:bCs/>
              </w:rPr>
              <w:t>Les coûts opérationnels éligibles au financement comprendraient les dépenses supplémentaires encourues pour les efforts de redressement rapide résultant de l'impact d'une crise majeure.</w:t>
            </w:r>
          </w:p>
        </w:tc>
      </w:tr>
    </w:tbl>
    <w:p w14:paraId="7D1CF54B" w14:textId="77777777" w:rsidR="00A05A4F" w:rsidRPr="00A05A4F" w:rsidRDefault="00A05A4F" w:rsidP="00A05A4F">
      <w:pPr>
        <w:spacing w:after="200"/>
        <w:rPr>
          <w:rFonts w:ascii="Arial Narrow" w:hAnsi="Arial Narrow"/>
          <w:bCs/>
        </w:rPr>
        <w:sectPr w:rsidR="00A05A4F" w:rsidRPr="00A05A4F" w:rsidSect="00226559">
          <w:type w:val="continuous"/>
          <w:pgSz w:w="16838" w:h="11906" w:orient="landscape"/>
          <w:pgMar w:top="1417" w:right="1417" w:bottom="1417" w:left="1417" w:header="708" w:footer="708" w:gutter="0"/>
          <w:cols w:space="708"/>
          <w:docGrid w:linePitch="360"/>
        </w:sectPr>
      </w:pPr>
      <w:r w:rsidRPr="00AF2665">
        <w:rPr>
          <w:rFonts w:ascii="Arial Narrow" w:hAnsi="Arial Narrow"/>
          <w:bCs/>
        </w:rPr>
        <w:t xml:space="preserve"> </w:t>
      </w:r>
    </w:p>
    <w:p w14:paraId="5AFB32C2" w14:textId="77777777" w:rsidR="00A05A4F" w:rsidRPr="00A05A4F" w:rsidRDefault="00A05A4F" w:rsidP="00B04216">
      <w:pPr>
        <w:pStyle w:val="Paragraphedeliste"/>
        <w:numPr>
          <w:ilvl w:val="0"/>
          <w:numId w:val="65"/>
        </w:numPr>
      </w:pPr>
      <w:bookmarkStart w:id="172" w:name="_Toc64532610"/>
      <w:bookmarkStart w:id="173" w:name="_Toc71931458"/>
      <w:r w:rsidRPr="00A05A4F">
        <w:t>Zone d’intervention du Projet</w:t>
      </w:r>
      <w:bookmarkEnd w:id="172"/>
      <w:bookmarkEnd w:id="173"/>
    </w:p>
    <w:p w14:paraId="71D727B2" w14:textId="77777777" w:rsidR="00A05A4F" w:rsidRPr="000C3D5F" w:rsidRDefault="00A05A4F" w:rsidP="00A05A4F">
      <w:pPr>
        <w:spacing w:after="200" w:line="276" w:lineRule="auto"/>
        <w:ind w:left="142"/>
        <w:rPr>
          <w:rFonts w:ascii="Arial Narrow" w:hAnsi="Arial Narrow"/>
          <w:bCs/>
          <w:szCs w:val="24"/>
        </w:rPr>
      </w:pPr>
      <w:r w:rsidRPr="000C3D5F">
        <w:rPr>
          <w:rFonts w:ascii="Arial Narrow" w:hAnsi="Arial Narrow"/>
          <w:bCs/>
          <w:szCs w:val="24"/>
        </w:rPr>
        <w:t>Le projet se déploie dans 13 villes chefs-lieux de province et cités de 09 provinces de la RDC, qui constitue les treize (13) villes prioritaires de la zone du projet. La zone dont couvre le projet comprend :</w:t>
      </w:r>
    </w:p>
    <w:p w14:paraId="661AD518"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la ville province de Kinshasa pour la partie Ouest de la RDC ;</w:t>
      </w:r>
    </w:p>
    <w:p w14:paraId="2E6DD642"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 xml:space="preserve">la ville de Tshikapa, chef-lieu de la province du Kasaï, </w:t>
      </w:r>
    </w:p>
    <w:p w14:paraId="46C161F7"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la ville de Kananga, chef-lieu de la province du Kasaï central</w:t>
      </w:r>
    </w:p>
    <w:p w14:paraId="03D81F38"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la ville de Mbuji-Mayi, chef-lieu de la province du Kasaï oriental</w:t>
      </w:r>
    </w:p>
    <w:p w14:paraId="15325CB2"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 xml:space="preserve">la ville de Kabinda et Mwene-Ditu, respectivement chef-lieu de la province de Lomami et ville </w:t>
      </w:r>
    </w:p>
    <w:p w14:paraId="481AD8BA"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les villes de Goma, Beni et Butembo dans la province du Nord-Kivu</w:t>
      </w:r>
    </w:p>
    <w:p w14:paraId="48F93D06"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la ville de Bukavu dans la province du Sud-Kivu</w:t>
      </w:r>
    </w:p>
    <w:p w14:paraId="1CA6E6C6" w14:textId="77777777" w:rsidR="00A05A4F" w:rsidRPr="000C3D5F" w:rsidRDefault="00A05A4F" w:rsidP="00A05A4F">
      <w:pPr>
        <w:numPr>
          <w:ilvl w:val="0"/>
          <w:numId w:val="51"/>
        </w:numPr>
        <w:spacing w:before="0" w:after="0" w:line="276" w:lineRule="auto"/>
        <w:ind w:left="851" w:hanging="425"/>
        <w:rPr>
          <w:rFonts w:ascii="Arial Narrow" w:hAnsi="Arial Narrow"/>
          <w:bCs/>
          <w:szCs w:val="24"/>
        </w:rPr>
      </w:pPr>
      <w:r w:rsidRPr="000C3D5F">
        <w:rPr>
          <w:rFonts w:ascii="Arial Narrow" w:hAnsi="Arial Narrow"/>
          <w:bCs/>
          <w:szCs w:val="24"/>
        </w:rPr>
        <w:t>la ville de Bunia dans la province d’Ituri.</w:t>
      </w:r>
    </w:p>
    <w:p w14:paraId="49EFFA5E" w14:textId="77777777" w:rsidR="00A05A4F" w:rsidRPr="000C3D5F" w:rsidRDefault="00A05A4F" w:rsidP="00A05A4F">
      <w:pPr>
        <w:spacing w:line="276" w:lineRule="auto"/>
        <w:ind w:left="142"/>
        <w:rPr>
          <w:rFonts w:ascii="Arial Narrow" w:hAnsi="Arial Narrow"/>
          <w:bCs/>
          <w:szCs w:val="24"/>
        </w:rPr>
      </w:pPr>
      <w:r w:rsidRPr="000C3D5F">
        <w:rPr>
          <w:rFonts w:ascii="Arial Narrow" w:hAnsi="Arial Narrow"/>
          <w:bCs/>
          <w:szCs w:val="24"/>
        </w:rPr>
        <w:t>La figure 1 ci-après présente la zone d’intervention du projet.</w:t>
      </w:r>
    </w:p>
    <w:p w14:paraId="1664CA15" w14:textId="77777777" w:rsidR="00A05A4F" w:rsidRPr="00A05A4F" w:rsidRDefault="00A05A4F" w:rsidP="00B04216">
      <w:pPr>
        <w:pStyle w:val="Paragraphedeliste"/>
        <w:numPr>
          <w:ilvl w:val="0"/>
          <w:numId w:val="65"/>
        </w:numPr>
      </w:pPr>
      <w:bookmarkStart w:id="174" w:name="_Toc64029573"/>
      <w:bookmarkStart w:id="175" w:name="_Toc71931459"/>
      <w:r w:rsidRPr="00A05A4F">
        <w:t>Modalités de mise en œuvre</w:t>
      </w:r>
      <w:bookmarkEnd w:id="174"/>
      <w:bookmarkEnd w:id="175"/>
      <w:r w:rsidRPr="00A05A4F">
        <w:t xml:space="preserve">  du Projet </w:t>
      </w:r>
    </w:p>
    <w:p w14:paraId="33A94A9E" w14:textId="77777777" w:rsidR="00A05A4F" w:rsidRPr="000C3D5F" w:rsidRDefault="00A05A4F" w:rsidP="00A05A4F">
      <w:pPr>
        <w:spacing w:line="276" w:lineRule="auto"/>
        <w:ind w:left="142"/>
        <w:rPr>
          <w:rFonts w:ascii="Arial Narrow" w:hAnsi="Arial Narrow"/>
          <w:bCs/>
          <w:szCs w:val="24"/>
        </w:rPr>
      </w:pPr>
      <w:r w:rsidRPr="000C3D5F">
        <w:rPr>
          <w:rFonts w:ascii="Arial Narrow" w:hAnsi="Arial Narrow"/>
          <w:bCs/>
          <w:szCs w:val="24"/>
        </w:rPr>
        <w:t>La responsabilité globale de la coordination et de la mise en œuvre sera confiée à l’Unité de Coordination et de Management des Projets du ministère des Ressources Hydrauliques et Electricité du ministère des Ressources Hydrauliques et Electricité (UCM).</w:t>
      </w:r>
    </w:p>
    <w:p w14:paraId="00A051B7" w14:textId="77777777" w:rsidR="00A05A4F" w:rsidRPr="000C3D5F" w:rsidRDefault="00A05A4F" w:rsidP="00A05A4F">
      <w:pPr>
        <w:spacing w:line="276" w:lineRule="auto"/>
        <w:ind w:left="142"/>
        <w:rPr>
          <w:rFonts w:ascii="Arial Narrow" w:hAnsi="Arial Narrow"/>
          <w:bCs/>
          <w:szCs w:val="24"/>
        </w:rPr>
      </w:pPr>
      <w:r w:rsidRPr="000C3D5F">
        <w:rPr>
          <w:rFonts w:ascii="Arial Narrow" w:hAnsi="Arial Narrow"/>
          <w:bCs/>
          <w:szCs w:val="24"/>
        </w:rPr>
        <w:t>L’UCM devra travailler en étroite collaboration avec la CEP-O, le COPIREP, l’ANSER, la BCC, la SNEL, le REGIDESO, et l’ARE. La CEP-O sera chargée de la mise en œuvre de la sous composante 4.2 ; le COPIREP des Sous-composantes 1.1 &amp; 1.2 et 1.3 ; le ANSER de la partie subvention des Sous-composantes 3.2 et 3.3 ; BCC de la partie ligne de crédit des Sous-composantes 3.2 et 3.3 ; et l’UCM (au-delà de son rôle d’agence fiduciaire et de coordination) de la composante 2 et des Sous-composantes 3.1 &amp; 4.1 et 4.3. la SNEL fournira un appui technique pour la passation des marché et le suivi des travaux de réhabilitation dans son réseau ainsi que l’implantation des systèmes de gestion prévus dans les Sous-composantes 4.1 et 1.2. Similairement, la REGIDESO fournira un appui technique dans la passation de marché et le suivi des travaux de réhabilitation dans la Composante 4.2. Un protocole d’accord définissant les rôles et responsabilités de chaque entité devrait être élaboré et signé avant la fin du mois de juin 2021.</w:t>
      </w:r>
    </w:p>
    <w:p w14:paraId="216B8371" w14:textId="77777777" w:rsidR="00A05A4F" w:rsidRPr="00AF2665" w:rsidRDefault="00A05A4F" w:rsidP="00A05A4F">
      <w:pPr>
        <w:spacing w:line="276" w:lineRule="auto"/>
        <w:ind w:left="142"/>
        <w:rPr>
          <w:rFonts w:ascii="Arial Narrow" w:hAnsi="Arial Narrow"/>
          <w:bCs/>
          <w:szCs w:val="24"/>
        </w:rPr>
      </w:pPr>
      <w:r w:rsidRPr="000C3D5F">
        <w:rPr>
          <w:rFonts w:ascii="Arial Narrow" w:hAnsi="Arial Narrow"/>
          <w:bCs/>
          <w:szCs w:val="24"/>
        </w:rPr>
        <w:t xml:space="preserve">UCM assurera la mise en œuvre globale des mesures et l'établissement des rapports. Elle regroupera toutes les informations fiduciaires, de sauvegardes, techniques et relatives aux résultats du projet pour les transmettre à la Banque mondiale. Elle sera également responsable des audits externes du projet et assumera la fonction globale d'audit interne </w:t>
      </w:r>
    </w:p>
    <w:p w14:paraId="349E551A" w14:textId="77777777" w:rsidR="00A05A4F" w:rsidRPr="00A05A4F" w:rsidRDefault="00A05A4F" w:rsidP="00B04216">
      <w:pPr>
        <w:pStyle w:val="Paragraphedeliste"/>
        <w:numPr>
          <w:ilvl w:val="0"/>
          <w:numId w:val="65"/>
        </w:numPr>
      </w:pPr>
      <w:bookmarkStart w:id="176" w:name="_Toc67396783"/>
      <w:bookmarkStart w:id="177" w:name="_Toc72443046"/>
      <w:r w:rsidRPr="00A05A4F">
        <w:t>Calendrier de la mise en vigueur du Projet</w:t>
      </w:r>
      <w:bookmarkEnd w:id="176"/>
      <w:bookmarkEnd w:id="177"/>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40"/>
        <w:gridCol w:w="1452"/>
        <w:gridCol w:w="1424"/>
        <w:gridCol w:w="1132"/>
        <w:gridCol w:w="1019"/>
        <w:gridCol w:w="1082"/>
        <w:gridCol w:w="1557"/>
      </w:tblGrid>
      <w:tr w:rsidR="00A05A4F" w:rsidRPr="00AF2665" w14:paraId="63CF6C54" w14:textId="77777777" w:rsidTr="00226559">
        <w:trPr>
          <w:jc w:val="center"/>
        </w:trPr>
        <w:tc>
          <w:tcPr>
            <w:tcW w:w="1353" w:type="dxa"/>
            <w:tcBorders>
              <w:top w:val="single" w:sz="4" w:space="0" w:color="auto"/>
              <w:left w:val="single" w:sz="4" w:space="0" w:color="auto"/>
              <w:bottom w:val="single" w:sz="4" w:space="0" w:color="auto"/>
              <w:right w:val="single" w:sz="4" w:space="0" w:color="auto"/>
            </w:tcBorders>
            <w:shd w:val="clear" w:color="auto" w:fill="F2F2F2"/>
            <w:hideMark/>
          </w:tcPr>
          <w:p w14:paraId="39339DA0"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Préparation</w:t>
            </w:r>
          </w:p>
        </w:tc>
        <w:tc>
          <w:tcPr>
            <w:tcW w:w="1243" w:type="dxa"/>
            <w:tcBorders>
              <w:top w:val="single" w:sz="4" w:space="0" w:color="auto"/>
              <w:left w:val="single" w:sz="4" w:space="0" w:color="auto"/>
              <w:bottom w:val="single" w:sz="4" w:space="0" w:color="auto"/>
              <w:right w:val="single" w:sz="4" w:space="0" w:color="auto"/>
            </w:tcBorders>
            <w:shd w:val="clear" w:color="auto" w:fill="F2F2F2"/>
            <w:hideMark/>
          </w:tcPr>
          <w:p w14:paraId="0C32D6C9"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Evaluation</w:t>
            </w:r>
          </w:p>
        </w:tc>
        <w:tc>
          <w:tcPr>
            <w:tcW w:w="1414" w:type="dxa"/>
            <w:tcBorders>
              <w:top w:val="single" w:sz="4" w:space="0" w:color="auto"/>
              <w:left w:val="single" w:sz="4" w:space="0" w:color="auto"/>
              <w:bottom w:val="single" w:sz="4" w:space="0" w:color="auto"/>
              <w:right w:val="single" w:sz="4" w:space="0" w:color="auto"/>
            </w:tcBorders>
            <w:shd w:val="clear" w:color="auto" w:fill="F2F2F2"/>
            <w:hideMark/>
          </w:tcPr>
          <w:p w14:paraId="15669C1D"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Négociations</w:t>
            </w:r>
          </w:p>
        </w:tc>
        <w:tc>
          <w:tcPr>
            <w:tcW w:w="1427" w:type="dxa"/>
            <w:tcBorders>
              <w:top w:val="single" w:sz="4" w:space="0" w:color="auto"/>
              <w:left w:val="single" w:sz="4" w:space="0" w:color="auto"/>
              <w:bottom w:val="single" w:sz="4" w:space="0" w:color="auto"/>
              <w:right w:val="single" w:sz="4" w:space="0" w:color="auto"/>
            </w:tcBorders>
            <w:shd w:val="clear" w:color="auto" w:fill="F2F2F2"/>
            <w:hideMark/>
          </w:tcPr>
          <w:p w14:paraId="1C7FB5C4"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Approbation</w:t>
            </w:r>
          </w:p>
        </w:tc>
        <w:tc>
          <w:tcPr>
            <w:tcW w:w="1133" w:type="dxa"/>
            <w:tcBorders>
              <w:top w:val="single" w:sz="4" w:space="0" w:color="auto"/>
              <w:left w:val="single" w:sz="4" w:space="0" w:color="auto"/>
              <w:bottom w:val="single" w:sz="4" w:space="0" w:color="auto"/>
              <w:right w:val="single" w:sz="4" w:space="0" w:color="auto"/>
            </w:tcBorders>
            <w:shd w:val="clear" w:color="auto" w:fill="F2F2F2"/>
            <w:hideMark/>
          </w:tcPr>
          <w:p w14:paraId="6A6CE0A4"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Signature</w:t>
            </w:r>
          </w:p>
        </w:tc>
        <w:tc>
          <w:tcPr>
            <w:tcW w:w="1091" w:type="dxa"/>
            <w:tcBorders>
              <w:top w:val="single" w:sz="4" w:space="0" w:color="auto"/>
              <w:left w:val="single" w:sz="4" w:space="0" w:color="auto"/>
              <w:bottom w:val="single" w:sz="4" w:space="0" w:color="auto"/>
              <w:right w:val="single" w:sz="4" w:space="0" w:color="auto"/>
            </w:tcBorders>
            <w:shd w:val="clear" w:color="auto" w:fill="F2F2F2"/>
          </w:tcPr>
          <w:p w14:paraId="6DF2D582" w14:textId="77777777" w:rsidR="00A05A4F" w:rsidRPr="00AF2665" w:rsidRDefault="00A05A4F" w:rsidP="00226559">
            <w:pPr>
              <w:autoSpaceDE w:val="0"/>
              <w:autoSpaceDN w:val="0"/>
              <w:adjustRightInd w:val="0"/>
              <w:spacing w:after="0" w:line="276" w:lineRule="auto"/>
              <w:jc w:val="center"/>
              <w:rPr>
                <w:rFonts w:ascii="Arial Narrow" w:hAnsi="Arial Narrow"/>
                <w:b/>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F2F2F2"/>
            <w:hideMark/>
          </w:tcPr>
          <w:p w14:paraId="17F5C594" w14:textId="77777777" w:rsidR="00A05A4F" w:rsidRPr="000C3D5F" w:rsidRDefault="00A05A4F" w:rsidP="00226559">
            <w:pPr>
              <w:autoSpaceDE w:val="0"/>
              <w:autoSpaceDN w:val="0"/>
              <w:adjustRightInd w:val="0"/>
              <w:spacing w:after="0" w:line="276" w:lineRule="auto"/>
              <w:jc w:val="center"/>
              <w:rPr>
                <w:rFonts w:ascii="Arial Narrow" w:hAnsi="Arial Narrow"/>
                <w:b/>
                <w:szCs w:val="24"/>
              </w:rPr>
            </w:pPr>
            <w:r w:rsidRPr="000C3D5F">
              <w:rPr>
                <w:rFonts w:ascii="Arial Narrow" w:hAnsi="Arial Narrow"/>
                <w:b/>
                <w:szCs w:val="24"/>
              </w:rPr>
              <w:t>Mise en vigueur</w:t>
            </w:r>
          </w:p>
        </w:tc>
        <w:tc>
          <w:tcPr>
            <w:tcW w:w="1504" w:type="dxa"/>
            <w:tcBorders>
              <w:top w:val="single" w:sz="4" w:space="0" w:color="auto"/>
              <w:left w:val="single" w:sz="4" w:space="0" w:color="auto"/>
              <w:bottom w:val="single" w:sz="4" w:space="0" w:color="auto"/>
              <w:right w:val="single" w:sz="4" w:space="0" w:color="auto"/>
            </w:tcBorders>
            <w:shd w:val="clear" w:color="auto" w:fill="F2F2F2"/>
            <w:hideMark/>
          </w:tcPr>
          <w:p w14:paraId="4AA9813A" w14:textId="77777777" w:rsidR="00A05A4F" w:rsidRPr="000C3D5F" w:rsidRDefault="00A05A4F" w:rsidP="00226559">
            <w:pPr>
              <w:autoSpaceDE w:val="0"/>
              <w:autoSpaceDN w:val="0"/>
              <w:adjustRightInd w:val="0"/>
              <w:spacing w:after="0" w:line="276" w:lineRule="auto"/>
              <w:ind w:left="17" w:firstLine="256"/>
              <w:jc w:val="center"/>
              <w:rPr>
                <w:rFonts w:ascii="Arial Narrow" w:hAnsi="Arial Narrow"/>
                <w:b/>
                <w:szCs w:val="24"/>
              </w:rPr>
            </w:pPr>
            <w:r w:rsidRPr="000C3D5F">
              <w:rPr>
                <w:rFonts w:ascii="Arial Narrow" w:hAnsi="Arial Narrow"/>
                <w:b/>
                <w:szCs w:val="24"/>
              </w:rPr>
              <w:t>1</w:t>
            </w:r>
            <w:r w:rsidRPr="000C3D5F">
              <w:rPr>
                <w:rFonts w:ascii="Arial Narrow" w:hAnsi="Arial Narrow"/>
                <w:b/>
                <w:szCs w:val="24"/>
                <w:vertAlign w:val="superscript"/>
              </w:rPr>
              <w:t>er</w:t>
            </w:r>
            <w:r w:rsidRPr="000C3D5F">
              <w:rPr>
                <w:rFonts w:ascii="Arial Narrow" w:hAnsi="Arial Narrow"/>
                <w:b/>
                <w:szCs w:val="24"/>
              </w:rPr>
              <w:t xml:space="preserve">  Décaissement</w:t>
            </w:r>
          </w:p>
        </w:tc>
      </w:tr>
      <w:tr w:rsidR="00A05A4F" w:rsidRPr="00AF2665" w14:paraId="1A84695E" w14:textId="77777777" w:rsidTr="00226559">
        <w:trPr>
          <w:jc w:val="center"/>
        </w:trPr>
        <w:tc>
          <w:tcPr>
            <w:tcW w:w="1353" w:type="dxa"/>
            <w:tcBorders>
              <w:top w:val="single" w:sz="4" w:space="0" w:color="auto"/>
              <w:left w:val="single" w:sz="4" w:space="0" w:color="auto"/>
              <w:bottom w:val="single" w:sz="4" w:space="0" w:color="auto"/>
              <w:right w:val="single" w:sz="4" w:space="0" w:color="auto"/>
            </w:tcBorders>
            <w:hideMark/>
          </w:tcPr>
          <w:p w14:paraId="277BBFB0" w14:textId="77777777" w:rsidR="00A05A4F" w:rsidRPr="000C3D5F" w:rsidRDefault="00A05A4F" w:rsidP="00226559">
            <w:pPr>
              <w:autoSpaceDE w:val="0"/>
              <w:autoSpaceDN w:val="0"/>
              <w:adjustRightInd w:val="0"/>
              <w:spacing w:after="200" w:line="276" w:lineRule="auto"/>
              <w:contextualSpacing/>
              <w:rPr>
                <w:rFonts w:ascii="Arial Narrow" w:hAnsi="Arial Narrow"/>
                <w:szCs w:val="24"/>
              </w:rPr>
            </w:pPr>
            <w:r w:rsidRPr="000C3D5F">
              <w:rPr>
                <w:rFonts w:ascii="Arial Narrow" w:hAnsi="Arial Narrow"/>
                <w:iCs/>
                <w:szCs w:val="24"/>
              </w:rPr>
              <w:t>15/01/21</w:t>
            </w:r>
          </w:p>
        </w:tc>
        <w:tc>
          <w:tcPr>
            <w:tcW w:w="1243" w:type="dxa"/>
            <w:tcBorders>
              <w:top w:val="single" w:sz="4" w:space="0" w:color="auto"/>
              <w:left w:val="single" w:sz="4" w:space="0" w:color="auto"/>
              <w:bottom w:val="single" w:sz="4" w:space="0" w:color="auto"/>
              <w:right w:val="single" w:sz="4" w:space="0" w:color="auto"/>
            </w:tcBorders>
            <w:hideMark/>
          </w:tcPr>
          <w:p w14:paraId="51758F5D" w14:textId="77777777" w:rsidR="00A05A4F" w:rsidRPr="000C3D5F" w:rsidRDefault="00A05A4F" w:rsidP="00226559">
            <w:pPr>
              <w:autoSpaceDE w:val="0"/>
              <w:autoSpaceDN w:val="0"/>
              <w:adjustRightInd w:val="0"/>
              <w:spacing w:after="200" w:line="276" w:lineRule="auto"/>
              <w:contextualSpacing/>
              <w:rPr>
                <w:rFonts w:ascii="Arial Narrow" w:hAnsi="Arial Narrow"/>
                <w:b/>
                <w:szCs w:val="24"/>
              </w:rPr>
            </w:pPr>
            <w:r w:rsidRPr="000C3D5F">
              <w:rPr>
                <w:rFonts w:ascii="Arial Narrow" w:hAnsi="Arial Narrow"/>
                <w:iCs/>
                <w:szCs w:val="24"/>
              </w:rPr>
              <w:t>04/10/21</w:t>
            </w:r>
          </w:p>
        </w:tc>
        <w:tc>
          <w:tcPr>
            <w:tcW w:w="1414" w:type="dxa"/>
            <w:tcBorders>
              <w:top w:val="single" w:sz="4" w:space="0" w:color="auto"/>
              <w:left w:val="single" w:sz="4" w:space="0" w:color="auto"/>
              <w:bottom w:val="single" w:sz="4" w:space="0" w:color="auto"/>
              <w:right w:val="single" w:sz="4" w:space="0" w:color="auto"/>
            </w:tcBorders>
            <w:hideMark/>
          </w:tcPr>
          <w:p w14:paraId="2609C71E" w14:textId="77777777" w:rsidR="00A05A4F" w:rsidRPr="000C3D5F" w:rsidRDefault="00A05A4F" w:rsidP="00226559">
            <w:pPr>
              <w:autoSpaceDE w:val="0"/>
              <w:autoSpaceDN w:val="0"/>
              <w:adjustRightInd w:val="0"/>
              <w:spacing w:after="200" w:line="276" w:lineRule="auto"/>
              <w:contextualSpacing/>
              <w:rPr>
                <w:rFonts w:ascii="Arial Narrow" w:hAnsi="Arial Narrow"/>
                <w:b/>
                <w:szCs w:val="24"/>
              </w:rPr>
            </w:pPr>
            <w:r w:rsidRPr="000C3D5F">
              <w:rPr>
                <w:rFonts w:ascii="Arial Narrow" w:hAnsi="Arial Narrow"/>
                <w:szCs w:val="24"/>
              </w:rPr>
              <w:t>25/10/21</w:t>
            </w:r>
          </w:p>
        </w:tc>
        <w:tc>
          <w:tcPr>
            <w:tcW w:w="1427" w:type="dxa"/>
            <w:tcBorders>
              <w:top w:val="single" w:sz="4" w:space="0" w:color="auto"/>
              <w:left w:val="single" w:sz="4" w:space="0" w:color="auto"/>
              <w:bottom w:val="single" w:sz="4" w:space="0" w:color="auto"/>
              <w:right w:val="single" w:sz="4" w:space="0" w:color="auto"/>
            </w:tcBorders>
            <w:hideMark/>
          </w:tcPr>
          <w:p w14:paraId="602885B1" w14:textId="77777777" w:rsidR="00A05A4F" w:rsidRPr="000C3D5F" w:rsidRDefault="00A05A4F" w:rsidP="00226559">
            <w:pPr>
              <w:autoSpaceDE w:val="0"/>
              <w:autoSpaceDN w:val="0"/>
              <w:adjustRightInd w:val="0"/>
              <w:spacing w:after="200" w:line="276" w:lineRule="auto"/>
              <w:contextualSpacing/>
              <w:rPr>
                <w:rFonts w:ascii="Arial Narrow" w:hAnsi="Arial Narrow"/>
                <w:b/>
                <w:szCs w:val="24"/>
              </w:rPr>
            </w:pPr>
            <w:r w:rsidRPr="000C3D5F">
              <w:rPr>
                <w:rFonts w:ascii="Arial Narrow" w:hAnsi="Arial Narrow"/>
                <w:szCs w:val="24"/>
              </w:rPr>
              <w:t>07/12/21</w:t>
            </w:r>
          </w:p>
        </w:tc>
        <w:tc>
          <w:tcPr>
            <w:tcW w:w="1133" w:type="dxa"/>
            <w:tcBorders>
              <w:top w:val="single" w:sz="4" w:space="0" w:color="auto"/>
              <w:left w:val="single" w:sz="4" w:space="0" w:color="auto"/>
              <w:bottom w:val="single" w:sz="4" w:space="0" w:color="auto"/>
              <w:right w:val="single" w:sz="4" w:space="0" w:color="auto"/>
            </w:tcBorders>
            <w:hideMark/>
          </w:tcPr>
          <w:p w14:paraId="0D9DAF32" w14:textId="77777777" w:rsidR="00A05A4F" w:rsidRPr="000C3D5F" w:rsidRDefault="00A05A4F" w:rsidP="00226559">
            <w:pPr>
              <w:autoSpaceDE w:val="0"/>
              <w:autoSpaceDN w:val="0"/>
              <w:adjustRightInd w:val="0"/>
              <w:spacing w:after="200" w:line="276" w:lineRule="auto"/>
              <w:contextualSpacing/>
              <w:jc w:val="center"/>
              <w:rPr>
                <w:rFonts w:ascii="Arial Narrow" w:hAnsi="Arial Narrow"/>
                <w:b/>
                <w:szCs w:val="24"/>
              </w:rPr>
            </w:pPr>
            <w:r w:rsidRPr="000C3D5F">
              <w:rPr>
                <w:rFonts w:ascii="Arial Narrow" w:hAnsi="Arial Narrow"/>
                <w:szCs w:val="24"/>
              </w:rPr>
              <w:t>31/01/22</w:t>
            </w:r>
          </w:p>
        </w:tc>
        <w:tc>
          <w:tcPr>
            <w:tcW w:w="1091" w:type="dxa"/>
            <w:tcBorders>
              <w:top w:val="single" w:sz="4" w:space="0" w:color="auto"/>
              <w:left w:val="single" w:sz="4" w:space="0" w:color="auto"/>
              <w:bottom w:val="single" w:sz="4" w:space="0" w:color="auto"/>
              <w:right w:val="single" w:sz="4" w:space="0" w:color="auto"/>
            </w:tcBorders>
          </w:tcPr>
          <w:p w14:paraId="7556C71C" w14:textId="77777777" w:rsidR="00A05A4F" w:rsidRPr="00AF2665" w:rsidRDefault="00A05A4F" w:rsidP="00226559">
            <w:pPr>
              <w:autoSpaceDE w:val="0"/>
              <w:autoSpaceDN w:val="0"/>
              <w:adjustRightInd w:val="0"/>
              <w:spacing w:after="200" w:line="276" w:lineRule="auto"/>
              <w:contextualSpacing/>
              <w:jc w:val="center"/>
              <w:rPr>
                <w:rFonts w:ascii="Arial Narrow" w:hAnsi="Arial Narrow"/>
                <w:szCs w:val="24"/>
              </w:rPr>
            </w:pPr>
          </w:p>
        </w:tc>
        <w:tc>
          <w:tcPr>
            <w:tcW w:w="1091" w:type="dxa"/>
            <w:tcBorders>
              <w:top w:val="single" w:sz="4" w:space="0" w:color="auto"/>
              <w:left w:val="single" w:sz="4" w:space="0" w:color="auto"/>
              <w:bottom w:val="single" w:sz="4" w:space="0" w:color="auto"/>
              <w:right w:val="single" w:sz="4" w:space="0" w:color="auto"/>
            </w:tcBorders>
            <w:hideMark/>
          </w:tcPr>
          <w:p w14:paraId="1D2174FC" w14:textId="77777777" w:rsidR="00A05A4F" w:rsidRPr="000C3D5F" w:rsidRDefault="00A05A4F" w:rsidP="00226559">
            <w:pPr>
              <w:autoSpaceDE w:val="0"/>
              <w:autoSpaceDN w:val="0"/>
              <w:adjustRightInd w:val="0"/>
              <w:spacing w:after="200" w:line="276" w:lineRule="auto"/>
              <w:contextualSpacing/>
              <w:jc w:val="center"/>
              <w:rPr>
                <w:rFonts w:ascii="Arial Narrow" w:hAnsi="Arial Narrow"/>
                <w:b/>
                <w:szCs w:val="24"/>
              </w:rPr>
            </w:pPr>
            <w:r w:rsidRPr="000C3D5F">
              <w:rPr>
                <w:rFonts w:ascii="Arial Narrow" w:hAnsi="Arial Narrow"/>
                <w:szCs w:val="24"/>
              </w:rPr>
              <w:t>30/06/22</w:t>
            </w:r>
          </w:p>
        </w:tc>
        <w:tc>
          <w:tcPr>
            <w:tcW w:w="1504" w:type="dxa"/>
            <w:tcBorders>
              <w:top w:val="single" w:sz="4" w:space="0" w:color="auto"/>
              <w:left w:val="single" w:sz="4" w:space="0" w:color="auto"/>
              <w:bottom w:val="single" w:sz="4" w:space="0" w:color="auto"/>
              <w:right w:val="single" w:sz="4" w:space="0" w:color="auto"/>
            </w:tcBorders>
            <w:hideMark/>
          </w:tcPr>
          <w:p w14:paraId="2791AC1C" w14:textId="77777777" w:rsidR="00A05A4F" w:rsidRPr="000C3D5F" w:rsidRDefault="00A05A4F" w:rsidP="00226559">
            <w:pPr>
              <w:autoSpaceDE w:val="0"/>
              <w:autoSpaceDN w:val="0"/>
              <w:adjustRightInd w:val="0"/>
              <w:spacing w:after="200" w:line="276" w:lineRule="auto"/>
              <w:contextualSpacing/>
              <w:jc w:val="center"/>
              <w:rPr>
                <w:rFonts w:ascii="Arial Narrow" w:hAnsi="Arial Narrow"/>
                <w:b/>
                <w:szCs w:val="24"/>
              </w:rPr>
            </w:pPr>
            <w:r w:rsidRPr="000C3D5F">
              <w:rPr>
                <w:rFonts w:ascii="Arial Narrow" w:hAnsi="Arial Narrow"/>
                <w:szCs w:val="24"/>
              </w:rPr>
              <w:t>12/01/22</w:t>
            </w:r>
          </w:p>
        </w:tc>
      </w:tr>
    </w:tbl>
    <w:p w14:paraId="64CB01A7" w14:textId="77777777" w:rsidR="00A05A4F" w:rsidRPr="000C3D5F" w:rsidRDefault="00A05A4F" w:rsidP="00A05A4F">
      <w:pPr>
        <w:spacing w:after="200" w:line="276" w:lineRule="auto"/>
        <w:rPr>
          <w:rFonts w:ascii="Arial Narrow" w:hAnsi="Arial Narrow"/>
          <w:b/>
          <w:bCs/>
          <w:szCs w:val="24"/>
        </w:rPr>
        <w:sectPr w:rsidR="00A05A4F" w:rsidRPr="000C3D5F" w:rsidSect="00226559">
          <w:type w:val="continuous"/>
          <w:pgSz w:w="11906" w:h="16838"/>
          <w:pgMar w:top="1417" w:right="1417" w:bottom="1417" w:left="1417" w:header="708" w:footer="708" w:gutter="0"/>
          <w:cols w:space="708"/>
          <w:docGrid w:linePitch="360"/>
        </w:sectPr>
      </w:pPr>
    </w:p>
    <w:p w14:paraId="5B0B60F2" w14:textId="5821A8CB" w:rsidR="001140AD" w:rsidRPr="005B7633" w:rsidRDefault="002620F3" w:rsidP="006742DD">
      <w:pPr>
        <w:pStyle w:val="Titre30"/>
        <w:numPr>
          <w:ilvl w:val="0"/>
          <w:numId w:val="0"/>
        </w:numPr>
        <w:tabs>
          <w:tab w:val="clear" w:pos="1701"/>
        </w:tabs>
        <w:spacing w:before="0" w:after="240" w:line="22" w:lineRule="atLeast"/>
      </w:pPr>
      <w:bookmarkStart w:id="178" w:name="_Toc73351005"/>
      <w:bookmarkStart w:id="179" w:name="_Toc89869946"/>
      <w:bookmarkEnd w:id="145"/>
      <w:r w:rsidRPr="006742DD">
        <w:rPr>
          <w:rFonts w:ascii="Arial Narrow" w:hAnsi="Arial Narrow"/>
          <w:szCs w:val="26"/>
        </w:rPr>
        <w:t xml:space="preserve">Annexe </w:t>
      </w:r>
      <w:r w:rsidR="00A05A4F" w:rsidRPr="006742DD">
        <w:rPr>
          <w:rFonts w:ascii="Arial Narrow" w:hAnsi="Arial Narrow"/>
          <w:szCs w:val="26"/>
        </w:rPr>
        <w:t>2. P</w:t>
      </w:r>
      <w:r w:rsidRPr="006742DD">
        <w:rPr>
          <w:rFonts w:ascii="Arial Narrow" w:hAnsi="Arial Narrow"/>
          <w:szCs w:val="26"/>
        </w:rPr>
        <w:t xml:space="preserve">arties prenantes institutionnelles </w:t>
      </w:r>
      <w:bookmarkEnd w:id="178"/>
      <w:r w:rsidRPr="006742DD">
        <w:rPr>
          <w:rFonts w:ascii="Arial Narrow" w:hAnsi="Arial Narrow"/>
          <w:szCs w:val="26"/>
        </w:rPr>
        <w:t>identifiées</w:t>
      </w:r>
      <w:bookmarkEnd w:id="179"/>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2373"/>
        <w:gridCol w:w="2038"/>
        <w:gridCol w:w="2373"/>
        <w:gridCol w:w="5094"/>
      </w:tblGrid>
      <w:tr w:rsidR="00893BB8" w:rsidRPr="000C72D9" w14:paraId="4749FF78" w14:textId="77777777" w:rsidTr="00CF7D41">
        <w:trPr>
          <w:tblHeader/>
          <w:jc w:val="center"/>
        </w:trPr>
        <w:tc>
          <w:tcPr>
            <w:tcW w:w="1031" w:type="pct"/>
            <w:shd w:val="clear" w:color="auto" w:fill="DEEAF6"/>
            <w:vAlign w:val="center"/>
          </w:tcPr>
          <w:p w14:paraId="5E9318BA" w14:textId="77777777" w:rsidR="00130C3A" w:rsidRPr="000C72D9" w:rsidRDefault="00130C3A" w:rsidP="00893BB8">
            <w:pPr>
              <w:spacing w:before="0" w:after="0"/>
              <w:jc w:val="center"/>
              <w:rPr>
                <w:rFonts w:ascii="Arial Narrow" w:hAnsi="Arial Narrow" w:cs="Arial"/>
                <w:b/>
                <w:sz w:val="22"/>
                <w:szCs w:val="24"/>
                <w:lang w:val="fr-CD"/>
              </w:rPr>
            </w:pPr>
            <w:r w:rsidRPr="000C72D9">
              <w:rPr>
                <w:rFonts w:ascii="Arial Narrow" w:hAnsi="Arial Narrow" w:cs="Arial"/>
                <w:b/>
                <w:sz w:val="22"/>
                <w:szCs w:val="24"/>
                <w:lang w:val="fr"/>
              </w:rPr>
              <w:t>Partie Prenantes institutionnel</w:t>
            </w:r>
            <w:r w:rsidR="005145F5">
              <w:rPr>
                <w:rFonts w:ascii="Arial Narrow" w:hAnsi="Arial Narrow" w:cs="Arial"/>
                <w:b/>
                <w:sz w:val="22"/>
                <w:szCs w:val="24"/>
                <w:lang w:val="fr"/>
              </w:rPr>
              <w:t>le</w:t>
            </w:r>
            <w:r w:rsidRPr="000C72D9">
              <w:rPr>
                <w:rFonts w:ascii="Arial Narrow" w:hAnsi="Arial Narrow" w:cs="Arial"/>
                <w:b/>
                <w:sz w:val="22"/>
                <w:szCs w:val="24"/>
                <w:lang w:val="fr"/>
              </w:rPr>
              <w:t>s</w:t>
            </w:r>
          </w:p>
        </w:tc>
        <w:tc>
          <w:tcPr>
            <w:tcW w:w="793" w:type="pct"/>
            <w:shd w:val="clear" w:color="auto" w:fill="DEEAF6"/>
            <w:vAlign w:val="center"/>
          </w:tcPr>
          <w:p w14:paraId="4C28783A" w14:textId="77777777" w:rsidR="00130C3A" w:rsidRPr="000C72D9" w:rsidRDefault="00130C3A" w:rsidP="00893BB8">
            <w:pPr>
              <w:spacing w:before="0" w:after="0"/>
              <w:jc w:val="center"/>
              <w:rPr>
                <w:rFonts w:ascii="Arial Narrow" w:hAnsi="Arial Narrow" w:cs="Arial"/>
                <w:b/>
                <w:sz w:val="22"/>
                <w:szCs w:val="24"/>
              </w:rPr>
            </w:pPr>
            <w:r w:rsidRPr="000C72D9">
              <w:rPr>
                <w:rFonts w:ascii="Arial Narrow" w:hAnsi="Arial Narrow" w:cs="Arial"/>
                <w:b/>
                <w:sz w:val="22"/>
                <w:szCs w:val="24"/>
                <w:lang w:val="fr"/>
              </w:rPr>
              <w:t>Degré d’influence dans les résultats du projet</w:t>
            </w:r>
          </w:p>
          <w:p w14:paraId="47992F0C" w14:textId="77777777" w:rsidR="00130C3A" w:rsidRPr="000C72D9" w:rsidRDefault="00185205" w:rsidP="00893BB8">
            <w:pPr>
              <w:pStyle w:val="PrformatHTML"/>
              <w:spacing w:before="120"/>
              <w:jc w:val="center"/>
              <w:rPr>
                <w:rFonts w:ascii="Arial Narrow" w:hAnsi="Arial Narrow" w:cs="Arial"/>
                <w:sz w:val="22"/>
                <w:szCs w:val="24"/>
                <w:lang w:val="fr-FR" w:eastAsia="en-US"/>
              </w:rPr>
            </w:pPr>
            <w:r w:rsidRPr="000C72D9">
              <w:rPr>
                <w:rFonts w:ascii="Arial Narrow" w:hAnsi="Arial Narrow" w:cs="Arial"/>
                <w:sz w:val="22"/>
                <w:szCs w:val="24"/>
                <w:lang w:val="fr"/>
              </w:rPr>
              <w:t>Maximum</w:t>
            </w:r>
            <w:r w:rsidR="004F5D30" w:rsidRPr="000C72D9">
              <w:rPr>
                <w:rFonts w:ascii="Arial Narrow" w:hAnsi="Arial Narrow" w:cs="Arial"/>
                <w:sz w:val="22"/>
                <w:szCs w:val="24"/>
                <w:lang w:val="fr"/>
              </w:rPr>
              <w:t xml:space="preserve">, </w:t>
            </w:r>
            <w:r w:rsidR="00B42621" w:rsidRPr="000C72D9">
              <w:rPr>
                <w:rFonts w:ascii="Arial Narrow" w:hAnsi="Arial Narrow" w:cs="Arial"/>
                <w:sz w:val="22"/>
                <w:szCs w:val="24"/>
                <w:lang w:val="fr"/>
              </w:rPr>
              <w:t>M</w:t>
            </w:r>
            <w:r w:rsidR="00130C3A" w:rsidRPr="000C72D9">
              <w:rPr>
                <w:rFonts w:ascii="Arial Narrow" w:hAnsi="Arial Narrow" w:cs="Arial"/>
                <w:sz w:val="22"/>
                <w:szCs w:val="24"/>
                <w:lang w:val="fr"/>
              </w:rPr>
              <w:t>oyen</w:t>
            </w:r>
            <w:r w:rsidR="004F5D30" w:rsidRPr="000C72D9">
              <w:rPr>
                <w:rFonts w:ascii="Arial Narrow" w:hAnsi="Arial Narrow" w:cs="Arial"/>
                <w:sz w:val="22"/>
                <w:szCs w:val="24"/>
                <w:lang w:val="fr"/>
              </w:rPr>
              <w:t xml:space="preserve"> ou </w:t>
            </w:r>
            <w:r w:rsidR="00B42621" w:rsidRPr="000C72D9">
              <w:rPr>
                <w:rFonts w:ascii="Arial Narrow" w:hAnsi="Arial Narrow" w:cs="Arial"/>
                <w:sz w:val="22"/>
                <w:szCs w:val="24"/>
                <w:lang w:val="fr"/>
              </w:rPr>
              <w:t>F</w:t>
            </w:r>
            <w:r w:rsidR="00130C3A" w:rsidRPr="000C72D9">
              <w:rPr>
                <w:rFonts w:ascii="Arial Narrow" w:hAnsi="Arial Narrow" w:cs="Arial"/>
                <w:sz w:val="22"/>
                <w:szCs w:val="24"/>
                <w:lang w:val="fr"/>
              </w:rPr>
              <w:t>aible</w:t>
            </w:r>
          </w:p>
        </w:tc>
        <w:tc>
          <w:tcPr>
            <w:tcW w:w="681" w:type="pct"/>
            <w:shd w:val="clear" w:color="auto" w:fill="DEEAF6"/>
            <w:vAlign w:val="center"/>
          </w:tcPr>
          <w:p w14:paraId="5AAEC15D" w14:textId="77777777" w:rsidR="00130C3A" w:rsidRPr="000C72D9" w:rsidRDefault="00130C3A" w:rsidP="00893BB8">
            <w:pPr>
              <w:spacing w:before="0" w:after="0"/>
              <w:jc w:val="center"/>
              <w:rPr>
                <w:rFonts w:ascii="Arial Narrow" w:hAnsi="Arial Narrow" w:cs="Arial"/>
                <w:b/>
                <w:sz w:val="22"/>
                <w:szCs w:val="24"/>
              </w:rPr>
            </w:pPr>
            <w:r w:rsidRPr="000C72D9">
              <w:rPr>
                <w:rFonts w:ascii="Arial Narrow" w:hAnsi="Arial Narrow" w:cs="Arial"/>
                <w:b/>
                <w:sz w:val="22"/>
                <w:szCs w:val="24"/>
                <w:lang w:val="fr"/>
              </w:rPr>
              <w:t>Degré d’impact que le projet aura sur eux</w:t>
            </w:r>
          </w:p>
          <w:p w14:paraId="7D3CFD19" w14:textId="77777777" w:rsidR="00130C3A" w:rsidRPr="000C72D9" w:rsidRDefault="00185205" w:rsidP="00893BB8">
            <w:pPr>
              <w:pStyle w:val="PrformatHTML"/>
              <w:spacing w:before="120"/>
              <w:jc w:val="center"/>
              <w:rPr>
                <w:rFonts w:ascii="Arial Narrow" w:hAnsi="Arial Narrow" w:cs="Arial"/>
                <w:sz w:val="22"/>
                <w:szCs w:val="24"/>
                <w:lang w:val="fr-FR" w:eastAsia="en-US"/>
              </w:rPr>
            </w:pPr>
            <w:r w:rsidRPr="000C72D9">
              <w:rPr>
                <w:rFonts w:ascii="Arial Narrow" w:hAnsi="Arial Narrow" w:cs="Arial"/>
                <w:sz w:val="22"/>
                <w:szCs w:val="24"/>
                <w:lang w:val="fr"/>
              </w:rPr>
              <w:t>Maximum</w:t>
            </w:r>
            <w:r w:rsidR="004F5D30" w:rsidRPr="000C72D9">
              <w:rPr>
                <w:rFonts w:ascii="Arial Narrow" w:hAnsi="Arial Narrow" w:cs="Arial"/>
                <w:sz w:val="22"/>
                <w:szCs w:val="24"/>
                <w:lang w:val="fr"/>
              </w:rPr>
              <w:t xml:space="preserve">, </w:t>
            </w:r>
            <w:r w:rsidR="00130C3A" w:rsidRPr="000C72D9">
              <w:rPr>
                <w:rFonts w:ascii="Arial Narrow" w:hAnsi="Arial Narrow" w:cs="Arial"/>
                <w:sz w:val="22"/>
                <w:szCs w:val="24"/>
                <w:lang w:val="fr"/>
              </w:rPr>
              <w:t xml:space="preserve"> </w:t>
            </w:r>
            <w:r w:rsidR="00B42621" w:rsidRPr="000C72D9">
              <w:rPr>
                <w:rFonts w:ascii="Arial Narrow" w:hAnsi="Arial Narrow" w:cs="Arial"/>
                <w:sz w:val="22"/>
                <w:szCs w:val="24"/>
                <w:lang w:val="fr"/>
              </w:rPr>
              <w:t>M</w:t>
            </w:r>
            <w:r w:rsidR="00130C3A" w:rsidRPr="000C72D9">
              <w:rPr>
                <w:rFonts w:ascii="Arial Narrow" w:hAnsi="Arial Narrow" w:cs="Arial"/>
                <w:sz w:val="22"/>
                <w:szCs w:val="24"/>
                <w:lang w:val="fr"/>
              </w:rPr>
              <w:t>oyen</w:t>
            </w:r>
            <w:r w:rsidR="004F5D30" w:rsidRPr="000C72D9">
              <w:rPr>
                <w:rFonts w:ascii="Arial Narrow" w:hAnsi="Arial Narrow" w:cs="Arial"/>
                <w:sz w:val="22"/>
                <w:szCs w:val="24"/>
                <w:lang w:val="fr"/>
              </w:rPr>
              <w:t xml:space="preserve"> ou </w:t>
            </w:r>
            <w:r w:rsidR="00B42621" w:rsidRPr="000C72D9">
              <w:rPr>
                <w:rFonts w:ascii="Arial Narrow" w:hAnsi="Arial Narrow" w:cs="Arial"/>
                <w:sz w:val="22"/>
                <w:szCs w:val="24"/>
                <w:lang w:val="fr"/>
              </w:rPr>
              <w:t>F</w:t>
            </w:r>
            <w:r w:rsidR="00130C3A" w:rsidRPr="000C72D9">
              <w:rPr>
                <w:rFonts w:ascii="Arial Narrow" w:hAnsi="Arial Narrow" w:cs="Arial"/>
                <w:sz w:val="22"/>
                <w:szCs w:val="24"/>
                <w:lang w:val="fr"/>
              </w:rPr>
              <w:t>aible</w:t>
            </w:r>
          </w:p>
        </w:tc>
        <w:tc>
          <w:tcPr>
            <w:tcW w:w="793" w:type="pct"/>
            <w:shd w:val="clear" w:color="auto" w:fill="DEEAF6"/>
            <w:vAlign w:val="center"/>
          </w:tcPr>
          <w:p w14:paraId="27C6B300" w14:textId="77777777" w:rsidR="00130C3A" w:rsidRPr="000C72D9" w:rsidRDefault="00130C3A" w:rsidP="00893BB8">
            <w:pPr>
              <w:spacing w:before="0" w:after="0"/>
              <w:jc w:val="center"/>
              <w:rPr>
                <w:rFonts w:ascii="Arial Narrow" w:hAnsi="Arial Narrow" w:cs="Arial"/>
                <w:b/>
                <w:sz w:val="22"/>
                <w:szCs w:val="24"/>
              </w:rPr>
            </w:pPr>
            <w:r w:rsidRPr="000C72D9">
              <w:rPr>
                <w:rFonts w:ascii="Arial Narrow" w:hAnsi="Arial Narrow" w:cs="Arial"/>
                <w:b/>
                <w:sz w:val="22"/>
                <w:szCs w:val="24"/>
                <w:lang w:val="fr"/>
              </w:rPr>
              <w:t>Position contre le projet</w:t>
            </w:r>
          </w:p>
          <w:p w14:paraId="0CCDD7DA" w14:textId="77777777" w:rsidR="00130C3A" w:rsidRPr="000C72D9" w:rsidRDefault="00185205" w:rsidP="00893BB8">
            <w:pPr>
              <w:pStyle w:val="PrformatHTML"/>
              <w:spacing w:before="120"/>
              <w:rPr>
                <w:rFonts w:ascii="Arial Narrow" w:hAnsi="Arial Narrow" w:cs="Arial"/>
                <w:sz w:val="22"/>
                <w:szCs w:val="24"/>
                <w:lang w:val="fr-FR" w:eastAsia="en-US"/>
              </w:rPr>
            </w:pPr>
            <w:r w:rsidRPr="000C72D9">
              <w:rPr>
                <w:rFonts w:ascii="Arial Narrow" w:hAnsi="Arial Narrow" w:cs="Arial"/>
                <w:sz w:val="22"/>
                <w:szCs w:val="24"/>
                <w:lang w:val="fr"/>
              </w:rPr>
              <w:t>Favorable</w:t>
            </w:r>
            <w:r w:rsidR="00893BB8" w:rsidRPr="000C72D9">
              <w:rPr>
                <w:rFonts w:ascii="Arial Narrow" w:hAnsi="Arial Narrow" w:cs="Arial"/>
                <w:sz w:val="22"/>
                <w:szCs w:val="24"/>
                <w:lang w:val="fr"/>
              </w:rPr>
              <w:t>,</w:t>
            </w:r>
            <w:r w:rsidR="00130C3A" w:rsidRPr="000C72D9">
              <w:rPr>
                <w:rFonts w:ascii="Arial Narrow" w:hAnsi="Arial Narrow" w:cs="Arial"/>
                <w:sz w:val="22"/>
                <w:szCs w:val="24"/>
                <w:lang w:val="fr"/>
              </w:rPr>
              <w:t xml:space="preserve"> </w:t>
            </w:r>
            <w:r w:rsidR="00B42621" w:rsidRPr="000C72D9">
              <w:rPr>
                <w:rFonts w:ascii="Arial Narrow" w:hAnsi="Arial Narrow" w:cs="Arial"/>
                <w:sz w:val="22"/>
                <w:szCs w:val="24"/>
                <w:lang w:val="fr"/>
              </w:rPr>
              <w:t>N</w:t>
            </w:r>
            <w:r w:rsidR="00130C3A" w:rsidRPr="000C72D9">
              <w:rPr>
                <w:rFonts w:ascii="Arial Narrow" w:hAnsi="Arial Narrow" w:cs="Arial"/>
                <w:sz w:val="22"/>
                <w:szCs w:val="24"/>
                <w:lang w:val="fr"/>
              </w:rPr>
              <w:t>eutre</w:t>
            </w:r>
            <w:r w:rsidR="00893BB8" w:rsidRPr="000C72D9">
              <w:rPr>
                <w:rFonts w:ascii="Arial Narrow" w:hAnsi="Arial Narrow" w:cs="Arial"/>
                <w:sz w:val="22"/>
                <w:szCs w:val="24"/>
                <w:lang w:val="fr"/>
              </w:rPr>
              <w:t xml:space="preserve">, </w:t>
            </w:r>
            <w:r w:rsidR="00B42621" w:rsidRPr="000C72D9">
              <w:rPr>
                <w:rFonts w:ascii="Arial Narrow" w:hAnsi="Arial Narrow" w:cs="Arial"/>
                <w:sz w:val="22"/>
                <w:szCs w:val="24"/>
                <w:lang w:val="fr"/>
              </w:rPr>
              <w:t>O</w:t>
            </w:r>
            <w:r w:rsidR="008C2BEF" w:rsidRPr="000C72D9">
              <w:rPr>
                <w:rFonts w:ascii="Arial Narrow" w:hAnsi="Arial Narrow" w:cs="Arial"/>
                <w:sz w:val="22"/>
                <w:szCs w:val="24"/>
                <w:lang w:val="fr"/>
              </w:rPr>
              <w:t>pposé</w:t>
            </w:r>
          </w:p>
        </w:tc>
        <w:tc>
          <w:tcPr>
            <w:tcW w:w="1702" w:type="pct"/>
            <w:shd w:val="clear" w:color="auto" w:fill="DEEAF6"/>
            <w:vAlign w:val="center"/>
          </w:tcPr>
          <w:p w14:paraId="4FDE794C" w14:textId="77777777" w:rsidR="00130C3A" w:rsidRPr="000C72D9" w:rsidRDefault="00130C3A" w:rsidP="00893BB8">
            <w:pPr>
              <w:spacing w:before="0" w:after="0"/>
              <w:jc w:val="center"/>
              <w:rPr>
                <w:rFonts w:ascii="Arial Narrow" w:hAnsi="Arial Narrow" w:cs="Arial"/>
                <w:b/>
                <w:sz w:val="22"/>
                <w:szCs w:val="24"/>
              </w:rPr>
            </w:pPr>
            <w:r w:rsidRPr="000C72D9">
              <w:rPr>
                <w:rFonts w:ascii="Arial Narrow" w:hAnsi="Arial Narrow" w:cs="Arial"/>
                <w:b/>
                <w:sz w:val="22"/>
                <w:szCs w:val="24"/>
                <w:lang w:val="fr"/>
              </w:rPr>
              <w:t xml:space="preserve">Comment le projet </w:t>
            </w:r>
            <w:r w:rsidR="00367D81" w:rsidRPr="000C72D9">
              <w:rPr>
                <w:rFonts w:ascii="Arial Narrow" w:hAnsi="Arial Narrow" w:cs="Arial"/>
                <w:b/>
                <w:sz w:val="22"/>
                <w:szCs w:val="24"/>
                <w:lang w:val="fr"/>
              </w:rPr>
              <w:t>pourrait-il</w:t>
            </w:r>
            <w:r w:rsidRPr="000C72D9">
              <w:rPr>
                <w:rFonts w:ascii="Arial Narrow" w:hAnsi="Arial Narrow" w:cs="Arial"/>
                <w:b/>
                <w:sz w:val="22"/>
                <w:szCs w:val="24"/>
                <w:lang w:val="fr"/>
              </w:rPr>
              <w:t xml:space="preserve"> </w:t>
            </w:r>
            <w:r w:rsidR="00185205" w:rsidRPr="000C72D9">
              <w:rPr>
                <w:rFonts w:ascii="Arial Narrow" w:hAnsi="Arial Narrow" w:cs="Arial"/>
                <w:b/>
                <w:sz w:val="22"/>
                <w:szCs w:val="24"/>
                <w:lang w:val="fr"/>
              </w:rPr>
              <w:t>engager les parties prenantes</w:t>
            </w:r>
          </w:p>
          <w:p w14:paraId="24E02DCE" w14:textId="77777777" w:rsidR="00130C3A" w:rsidRPr="000C72D9" w:rsidRDefault="00130C3A" w:rsidP="00893BB8">
            <w:pPr>
              <w:pStyle w:val="PrformatHTML"/>
              <w:spacing w:before="120"/>
              <w:jc w:val="center"/>
              <w:rPr>
                <w:rFonts w:ascii="Arial Narrow" w:hAnsi="Arial Narrow" w:cs="Arial"/>
                <w:sz w:val="22"/>
                <w:szCs w:val="24"/>
                <w:lang w:val="fr-FR" w:eastAsia="en-US"/>
              </w:rPr>
            </w:pPr>
            <w:r w:rsidRPr="000C72D9">
              <w:rPr>
                <w:rFonts w:ascii="Arial Narrow" w:hAnsi="Arial Narrow" w:cs="Arial"/>
                <w:sz w:val="22"/>
                <w:szCs w:val="24"/>
                <w:lang w:val="fr"/>
              </w:rPr>
              <w:t>Thèmes fondamentaux (TF); méthodes(M)</w:t>
            </w:r>
          </w:p>
        </w:tc>
      </w:tr>
      <w:tr w:rsidR="00893BB8" w:rsidRPr="000C72D9" w14:paraId="4B4D3F2A" w14:textId="77777777" w:rsidTr="000C72D9">
        <w:trPr>
          <w:jc w:val="center"/>
        </w:trPr>
        <w:tc>
          <w:tcPr>
            <w:tcW w:w="1031" w:type="pct"/>
            <w:shd w:val="clear" w:color="auto" w:fill="auto"/>
            <w:vAlign w:val="center"/>
          </w:tcPr>
          <w:p w14:paraId="7CDA6AF1" w14:textId="77777777" w:rsidR="00130C3A" w:rsidRPr="000C72D9" w:rsidRDefault="00D84D1D" w:rsidP="00893BB8">
            <w:pPr>
              <w:pStyle w:val="PrformatHTML"/>
              <w:rPr>
                <w:rFonts w:ascii="Arial Narrow" w:eastAsia="Symbol" w:hAnsi="Arial Narrow" w:cs="Arial"/>
                <w:sz w:val="22"/>
                <w:szCs w:val="24"/>
              </w:rPr>
            </w:pPr>
            <w:r w:rsidRPr="000C72D9">
              <w:rPr>
                <w:rFonts w:ascii="Arial Narrow" w:eastAsia="Symbol" w:hAnsi="Arial Narrow" w:cs="Arial"/>
                <w:sz w:val="22"/>
                <w:szCs w:val="24"/>
              </w:rPr>
              <w:t xml:space="preserve">Ministère </w:t>
            </w:r>
            <w:r w:rsidR="004003D9" w:rsidRPr="000C72D9">
              <w:rPr>
                <w:rFonts w:ascii="Arial Narrow" w:eastAsia="Symbol" w:hAnsi="Arial Narrow" w:cs="Arial"/>
                <w:sz w:val="22"/>
                <w:szCs w:val="24"/>
              </w:rPr>
              <w:t xml:space="preserve">des </w:t>
            </w:r>
            <w:r w:rsidR="00893BB8" w:rsidRPr="000C72D9">
              <w:rPr>
                <w:rFonts w:ascii="Arial Narrow" w:eastAsia="Symbol" w:hAnsi="Arial Narrow" w:cs="Arial"/>
                <w:sz w:val="22"/>
                <w:szCs w:val="24"/>
              </w:rPr>
              <w:t xml:space="preserve">Resources hydrauliques et électricité </w:t>
            </w:r>
          </w:p>
          <w:p w14:paraId="6245A346" w14:textId="77777777" w:rsidR="00893BB8" w:rsidRPr="000C72D9" w:rsidRDefault="00893BB8" w:rsidP="00893BB8">
            <w:pPr>
              <w:pStyle w:val="PrformatHTML"/>
              <w:rPr>
                <w:rFonts w:ascii="Arial Narrow" w:hAnsi="Arial Narrow" w:cs="Arial"/>
                <w:sz w:val="22"/>
                <w:szCs w:val="24"/>
                <w:lang w:val="fr-FR" w:eastAsia="en-US"/>
              </w:rPr>
            </w:pPr>
            <w:r w:rsidRPr="000C72D9">
              <w:rPr>
                <w:rFonts w:ascii="Arial Narrow" w:eastAsia="Symbol" w:hAnsi="Arial Narrow" w:cs="Arial"/>
                <w:sz w:val="22"/>
                <w:szCs w:val="24"/>
              </w:rPr>
              <w:t xml:space="preserve">(cabinet du ministre, ARE, ANSER, UCM) </w:t>
            </w:r>
          </w:p>
        </w:tc>
        <w:tc>
          <w:tcPr>
            <w:tcW w:w="793" w:type="pct"/>
            <w:shd w:val="clear" w:color="auto" w:fill="auto"/>
            <w:vAlign w:val="center"/>
          </w:tcPr>
          <w:p w14:paraId="24959ADC" w14:textId="77777777" w:rsidR="00130C3A" w:rsidRPr="000C72D9" w:rsidRDefault="00B13621"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M</w:t>
            </w:r>
            <w:r w:rsidR="00130C3A" w:rsidRPr="000C72D9">
              <w:rPr>
                <w:rFonts w:ascii="Arial Narrow" w:hAnsi="Arial Narrow" w:cs="Arial"/>
                <w:sz w:val="22"/>
                <w:szCs w:val="24"/>
                <w:lang w:val="fr"/>
              </w:rPr>
              <w:t>aximum</w:t>
            </w:r>
          </w:p>
        </w:tc>
        <w:tc>
          <w:tcPr>
            <w:tcW w:w="681" w:type="pct"/>
            <w:shd w:val="clear" w:color="auto" w:fill="auto"/>
            <w:vAlign w:val="center"/>
          </w:tcPr>
          <w:p w14:paraId="1A62A904" w14:textId="77777777" w:rsidR="00130C3A" w:rsidRPr="000C72D9" w:rsidRDefault="007B3DF6"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M</w:t>
            </w:r>
            <w:r w:rsidR="00130C3A" w:rsidRPr="000C72D9">
              <w:rPr>
                <w:rFonts w:ascii="Arial Narrow" w:hAnsi="Arial Narrow" w:cs="Arial"/>
                <w:sz w:val="22"/>
                <w:szCs w:val="24"/>
                <w:lang w:val="fr"/>
              </w:rPr>
              <w:t>aximum</w:t>
            </w:r>
          </w:p>
        </w:tc>
        <w:tc>
          <w:tcPr>
            <w:tcW w:w="793" w:type="pct"/>
            <w:shd w:val="clear" w:color="auto" w:fill="auto"/>
            <w:vAlign w:val="center"/>
          </w:tcPr>
          <w:p w14:paraId="55FAAFAE" w14:textId="77777777" w:rsidR="00130C3A" w:rsidRPr="000C72D9" w:rsidRDefault="008C2BEF"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0D328D04" w14:textId="77777777" w:rsidR="00130C3A" w:rsidRPr="000C72D9" w:rsidRDefault="00130C3A" w:rsidP="00893BB8">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w:t>
            </w:r>
            <w:r w:rsidR="004003D9" w:rsidRPr="000C72D9">
              <w:rPr>
                <w:rFonts w:ascii="Arial Narrow" w:hAnsi="Arial Narrow" w:cs="Arial"/>
                <w:sz w:val="22"/>
                <w:szCs w:val="24"/>
                <w:lang w:val="fr"/>
              </w:rPr>
              <w:t>Mise en œuvre du Projet</w:t>
            </w:r>
            <w:r w:rsidR="00893BB8" w:rsidRPr="000C72D9">
              <w:rPr>
                <w:rFonts w:ascii="Arial Narrow" w:hAnsi="Arial Narrow" w:cs="Arial"/>
                <w:sz w:val="22"/>
                <w:szCs w:val="24"/>
                <w:lang w:val="fr"/>
              </w:rPr>
              <w:t xml:space="preserve"> </w:t>
            </w:r>
            <w:r w:rsidRPr="000C72D9">
              <w:rPr>
                <w:rFonts w:ascii="Arial Narrow" w:hAnsi="Arial Narrow" w:cs="Arial"/>
                <w:sz w:val="22"/>
                <w:szCs w:val="24"/>
                <w:lang w:val="fr"/>
              </w:rPr>
              <w:t>;</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Formation</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de</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Techniciens; Création/Adéquation</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de</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Protocoles/Normes; Formation</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Continu</w:t>
            </w:r>
            <w:r w:rsidR="00BA5ECD" w:rsidRPr="000C72D9">
              <w:rPr>
                <w:rFonts w:ascii="Arial Narrow" w:hAnsi="Arial Narrow" w:cs="Arial"/>
                <w:sz w:val="22"/>
                <w:szCs w:val="24"/>
                <w:lang w:val="fr"/>
              </w:rPr>
              <w:t>e</w:t>
            </w:r>
            <w:r w:rsidR="008C2BEF" w:rsidRPr="000C72D9">
              <w:rPr>
                <w:rFonts w:ascii="Arial Narrow" w:hAnsi="Arial Narrow" w:cs="Arial"/>
                <w:sz w:val="22"/>
                <w:szCs w:val="24"/>
                <w:lang w:val="fr"/>
              </w:rPr>
              <w:t xml:space="preserve"> </w:t>
            </w:r>
            <w:r w:rsidRPr="000C72D9">
              <w:rPr>
                <w:rFonts w:ascii="Arial Narrow" w:hAnsi="Arial Narrow" w:cs="Arial"/>
                <w:sz w:val="22"/>
                <w:szCs w:val="24"/>
                <w:lang w:val="fr"/>
              </w:rPr>
              <w:t>Supervision; Monitor</w:t>
            </w:r>
            <w:r w:rsidR="008C2BEF" w:rsidRPr="000C72D9">
              <w:rPr>
                <w:rFonts w:ascii="Arial Narrow" w:hAnsi="Arial Narrow" w:cs="Arial"/>
                <w:sz w:val="22"/>
                <w:szCs w:val="24"/>
                <w:lang w:val="fr"/>
              </w:rPr>
              <w:t>ing/</w:t>
            </w:r>
            <w:r w:rsidRPr="000C72D9">
              <w:rPr>
                <w:rFonts w:ascii="Arial Narrow" w:hAnsi="Arial Narrow" w:cs="Arial"/>
                <w:sz w:val="22"/>
                <w:szCs w:val="24"/>
                <w:lang w:val="fr"/>
              </w:rPr>
              <w:t>Évaluation</w:t>
            </w:r>
          </w:p>
          <w:p w14:paraId="67588E05" w14:textId="77777777" w:rsidR="00130C3A" w:rsidRPr="000C72D9" w:rsidRDefault="00130C3A" w:rsidP="00893BB8">
            <w:pPr>
              <w:pStyle w:val="PrformatHTML"/>
              <w:rPr>
                <w:rFonts w:ascii="Arial Narrow" w:hAnsi="Arial Narrow" w:cs="Arial"/>
                <w:sz w:val="22"/>
                <w:szCs w:val="24"/>
                <w:lang w:val="fr-FR" w:eastAsia="en-US"/>
              </w:rPr>
            </w:pPr>
            <w:r w:rsidRPr="000C72D9">
              <w:rPr>
                <w:rFonts w:ascii="Arial Narrow" w:hAnsi="Arial Narrow" w:cs="Arial"/>
                <w:sz w:val="22"/>
                <w:szCs w:val="24"/>
                <w:lang w:val="fr"/>
              </w:rPr>
              <w:t xml:space="preserve">M: ateliers; </w:t>
            </w:r>
            <w:r w:rsidR="004003D9" w:rsidRPr="000C72D9">
              <w:rPr>
                <w:rFonts w:ascii="Arial Narrow" w:hAnsi="Arial Narrow" w:cs="Arial"/>
                <w:sz w:val="22"/>
                <w:szCs w:val="24"/>
                <w:lang w:val="fr"/>
              </w:rPr>
              <w:t xml:space="preserve">focus groupes, consultations publiques </w:t>
            </w:r>
            <w:r w:rsidRPr="000C72D9">
              <w:rPr>
                <w:rFonts w:ascii="Arial Narrow" w:hAnsi="Arial Narrow" w:cs="Arial"/>
                <w:sz w:val="22"/>
                <w:szCs w:val="24"/>
                <w:lang w:val="fr"/>
              </w:rPr>
              <w:t>; réunions de coordination</w:t>
            </w:r>
            <w:r w:rsidR="004003D9" w:rsidRPr="000C72D9">
              <w:rPr>
                <w:rFonts w:ascii="Arial Narrow" w:hAnsi="Arial Narrow" w:cs="Arial"/>
                <w:sz w:val="22"/>
                <w:szCs w:val="24"/>
                <w:lang w:val="fr"/>
              </w:rPr>
              <w:t>.</w:t>
            </w:r>
          </w:p>
        </w:tc>
      </w:tr>
      <w:tr w:rsidR="00893BB8" w:rsidRPr="000C72D9" w14:paraId="38397B5D" w14:textId="77777777" w:rsidTr="000C72D9">
        <w:trPr>
          <w:jc w:val="center"/>
        </w:trPr>
        <w:tc>
          <w:tcPr>
            <w:tcW w:w="1031" w:type="pct"/>
            <w:shd w:val="clear" w:color="auto" w:fill="auto"/>
            <w:vAlign w:val="center"/>
          </w:tcPr>
          <w:p w14:paraId="6D7D16EE" w14:textId="77777777" w:rsidR="004003D9" w:rsidRPr="000C72D9" w:rsidRDefault="004003D9" w:rsidP="00893BB8">
            <w:pPr>
              <w:pStyle w:val="PrformatHTML"/>
              <w:rPr>
                <w:rFonts w:ascii="Arial Narrow" w:eastAsia="Symbol" w:hAnsi="Arial Narrow" w:cs="Arial"/>
                <w:sz w:val="22"/>
                <w:szCs w:val="24"/>
              </w:rPr>
            </w:pPr>
            <w:r w:rsidRPr="000C72D9">
              <w:rPr>
                <w:rFonts w:ascii="Arial Narrow" w:eastAsia="Symbol" w:hAnsi="Arial Narrow" w:cs="Arial"/>
                <w:sz w:val="22"/>
                <w:szCs w:val="24"/>
              </w:rPr>
              <w:t>Ministère d</w:t>
            </w:r>
            <w:r w:rsidR="005145F5">
              <w:rPr>
                <w:rFonts w:ascii="Arial Narrow" w:eastAsia="Symbol" w:hAnsi="Arial Narrow" w:cs="Arial"/>
                <w:sz w:val="22"/>
                <w:szCs w:val="24"/>
              </w:rPr>
              <w:t>u</w:t>
            </w:r>
            <w:r w:rsidRPr="000C72D9">
              <w:rPr>
                <w:rFonts w:ascii="Arial Narrow" w:eastAsia="Symbol" w:hAnsi="Arial Narrow" w:cs="Arial"/>
                <w:sz w:val="22"/>
                <w:szCs w:val="24"/>
              </w:rPr>
              <w:t xml:space="preserve"> </w:t>
            </w:r>
            <w:r w:rsidR="00893BB8" w:rsidRPr="000C72D9">
              <w:rPr>
                <w:rFonts w:ascii="Arial Narrow" w:eastAsia="Symbol" w:hAnsi="Arial Narrow" w:cs="Arial"/>
                <w:sz w:val="22"/>
                <w:szCs w:val="24"/>
              </w:rPr>
              <w:t xml:space="preserve">Portefeuille (COPIREP, SNEL, </w:t>
            </w:r>
            <w:r w:rsidR="005145F5">
              <w:rPr>
                <w:rFonts w:ascii="Arial Narrow" w:eastAsia="Symbol" w:hAnsi="Arial Narrow" w:cs="Arial"/>
                <w:sz w:val="22"/>
                <w:szCs w:val="24"/>
              </w:rPr>
              <w:t>REGIDESO</w:t>
            </w:r>
            <w:r w:rsidR="00893BB8" w:rsidRPr="000C72D9">
              <w:rPr>
                <w:rFonts w:ascii="Arial Narrow" w:eastAsia="Symbol" w:hAnsi="Arial Narrow" w:cs="Arial"/>
                <w:sz w:val="22"/>
                <w:szCs w:val="24"/>
              </w:rPr>
              <w:t>)</w:t>
            </w:r>
          </w:p>
        </w:tc>
        <w:tc>
          <w:tcPr>
            <w:tcW w:w="793" w:type="pct"/>
            <w:shd w:val="clear" w:color="auto" w:fill="auto"/>
            <w:vAlign w:val="center"/>
          </w:tcPr>
          <w:p w14:paraId="72E59F25" w14:textId="77777777" w:rsidR="004003D9" w:rsidRPr="000C72D9" w:rsidRDefault="00893BB8" w:rsidP="00893BB8">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681" w:type="pct"/>
            <w:shd w:val="clear" w:color="auto" w:fill="auto"/>
            <w:vAlign w:val="center"/>
          </w:tcPr>
          <w:p w14:paraId="6E1743DA" w14:textId="77777777" w:rsidR="004003D9" w:rsidRPr="000C72D9" w:rsidRDefault="004003D9" w:rsidP="00893BB8">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793" w:type="pct"/>
            <w:shd w:val="clear" w:color="auto" w:fill="auto"/>
            <w:vAlign w:val="center"/>
          </w:tcPr>
          <w:p w14:paraId="0D92F451" w14:textId="77777777" w:rsidR="004003D9" w:rsidRPr="000C72D9" w:rsidRDefault="004003D9" w:rsidP="00893BB8">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59B36D1D" w14:textId="77777777" w:rsidR="004003D9" w:rsidRPr="000C72D9" w:rsidRDefault="004003D9" w:rsidP="00893BB8">
            <w:pPr>
              <w:spacing w:before="0" w:after="0"/>
              <w:jc w:val="left"/>
              <w:rPr>
                <w:rFonts w:ascii="Arial Narrow" w:hAnsi="Arial Narrow" w:cs="Arial"/>
                <w:sz w:val="22"/>
                <w:szCs w:val="24"/>
              </w:rPr>
            </w:pPr>
            <w:r w:rsidRPr="000C72D9">
              <w:rPr>
                <w:rFonts w:ascii="Arial Narrow" w:hAnsi="Arial Narrow" w:cs="Arial"/>
                <w:sz w:val="22"/>
                <w:szCs w:val="24"/>
                <w:lang w:val="fr"/>
              </w:rPr>
              <w:t>TF: Mise en œuvre du Projet</w:t>
            </w:r>
            <w:r w:rsidR="00893BB8" w:rsidRPr="000C72D9">
              <w:rPr>
                <w:rFonts w:ascii="Arial Narrow" w:hAnsi="Arial Narrow" w:cs="Arial"/>
                <w:sz w:val="22"/>
                <w:szCs w:val="24"/>
                <w:lang w:val="fr"/>
              </w:rPr>
              <w:t xml:space="preserve"> </w:t>
            </w:r>
            <w:r w:rsidRPr="000C72D9">
              <w:rPr>
                <w:rFonts w:ascii="Arial Narrow" w:hAnsi="Arial Narrow" w:cs="Arial"/>
                <w:sz w:val="22"/>
                <w:szCs w:val="24"/>
                <w:lang w:val="fr"/>
              </w:rPr>
              <w:t>; Formation de Techniciens; Création/Adéquation de Protocoles/Normes; Formation Continu</w:t>
            </w:r>
            <w:r w:rsidR="00BA5ECD" w:rsidRPr="000C72D9">
              <w:rPr>
                <w:rFonts w:ascii="Arial Narrow" w:hAnsi="Arial Narrow" w:cs="Arial"/>
                <w:sz w:val="22"/>
                <w:szCs w:val="24"/>
                <w:lang w:val="fr"/>
              </w:rPr>
              <w:t>e</w:t>
            </w:r>
            <w:r w:rsidRPr="000C72D9">
              <w:rPr>
                <w:rFonts w:ascii="Arial Narrow" w:hAnsi="Arial Narrow" w:cs="Arial"/>
                <w:sz w:val="22"/>
                <w:szCs w:val="24"/>
                <w:lang w:val="fr"/>
              </w:rPr>
              <w:t xml:space="preserve"> Supervision; Monitoring/Évaluation</w:t>
            </w:r>
          </w:p>
          <w:p w14:paraId="536DD963" w14:textId="77777777" w:rsidR="004003D9" w:rsidRPr="000C72D9" w:rsidRDefault="004003D9" w:rsidP="00893BB8">
            <w:pPr>
              <w:spacing w:before="0" w:after="0"/>
              <w:jc w:val="left"/>
              <w:rPr>
                <w:rFonts w:ascii="Arial Narrow" w:hAnsi="Arial Narrow" w:cs="Arial"/>
                <w:sz w:val="22"/>
                <w:szCs w:val="24"/>
                <w:lang w:val="fr"/>
              </w:rPr>
            </w:pPr>
            <w:r w:rsidRPr="000C72D9">
              <w:rPr>
                <w:rFonts w:ascii="Arial Narrow" w:hAnsi="Arial Narrow" w:cs="Arial"/>
                <w:sz w:val="22"/>
                <w:szCs w:val="24"/>
                <w:lang w:val="fr"/>
              </w:rPr>
              <w:t>M: ateliers; focus groupes, consultations publiques ; réunions de coordination.</w:t>
            </w:r>
          </w:p>
        </w:tc>
      </w:tr>
      <w:tr w:rsidR="00893BB8" w:rsidRPr="000C72D9" w14:paraId="29EC87FF" w14:textId="77777777" w:rsidTr="000C72D9">
        <w:trPr>
          <w:jc w:val="center"/>
        </w:trPr>
        <w:tc>
          <w:tcPr>
            <w:tcW w:w="1031" w:type="pct"/>
            <w:shd w:val="clear" w:color="auto" w:fill="auto"/>
            <w:vAlign w:val="center"/>
          </w:tcPr>
          <w:p w14:paraId="103E74CE" w14:textId="77777777" w:rsidR="008C2BEF" w:rsidRPr="000C72D9" w:rsidRDefault="00BA5ECD" w:rsidP="00893BB8">
            <w:pPr>
              <w:spacing w:before="0" w:after="0"/>
              <w:jc w:val="left"/>
              <w:rPr>
                <w:rFonts w:ascii="Arial Narrow" w:hAnsi="Arial Narrow" w:cs="Arial"/>
                <w:sz w:val="22"/>
                <w:szCs w:val="24"/>
              </w:rPr>
            </w:pPr>
            <w:r w:rsidRPr="000C72D9">
              <w:rPr>
                <w:rFonts w:ascii="Arial Narrow" w:hAnsi="Arial Narrow" w:cs="Arial"/>
                <w:sz w:val="22"/>
                <w:szCs w:val="24"/>
                <w:lang w:val="fr"/>
              </w:rPr>
              <w:t>Ministère de l’Urbanisme et Habitat</w:t>
            </w:r>
          </w:p>
        </w:tc>
        <w:tc>
          <w:tcPr>
            <w:tcW w:w="793" w:type="pct"/>
            <w:shd w:val="clear" w:color="auto" w:fill="auto"/>
            <w:vAlign w:val="center"/>
          </w:tcPr>
          <w:p w14:paraId="4713CA64" w14:textId="77777777" w:rsidR="008C2BEF" w:rsidRPr="000C72D9" w:rsidRDefault="00893BB8"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 xml:space="preserve">Moyen </w:t>
            </w:r>
          </w:p>
        </w:tc>
        <w:tc>
          <w:tcPr>
            <w:tcW w:w="681" w:type="pct"/>
            <w:shd w:val="clear" w:color="auto" w:fill="auto"/>
            <w:vAlign w:val="center"/>
          </w:tcPr>
          <w:p w14:paraId="5D484A13" w14:textId="77777777" w:rsidR="008C2BEF" w:rsidRPr="000C72D9" w:rsidRDefault="00BA5ECD"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Maximum</w:t>
            </w:r>
          </w:p>
        </w:tc>
        <w:tc>
          <w:tcPr>
            <w:tcW w:w="793" w:type="pct"/>
            <w:shd w:val="clear" w:color="auto" w:fill="auto"/>
            <w:vAlign w:val="center"/>
          </w:tcPr>
          <w:p w14:paraId="394E9C63" w14:textId="77777777" w:rsidR="008C2BEF" w:rsidRPr="000C72D9" w:rsidRDefault="008C2BEF"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17D24182" w14:textId="77777777" w:rsidR="008C2BEF" w:rsidRPr="000C72D9" w:rsidRDefault="008C2BEF" w:rsidP="00893BB8">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w:t>
            </w:r>
            <w:r w:rsidR="00BA5ECD" w:rsidRPr="000C72D9">
              <w:rPr>
                <w:rFonts w:ascii="Arial Narrow" w:hAnsi="Arial Narrow" w:cs="Arial"/>
                <w:sz w:val="22"/>
                <w:szCs w:val="24"/>
                <w:lang w:val="fr"/>
              </w:rPr>
              <w:t>Suivi des activités du Projet</w:t>
            </w:r>
            <w:r w:rsidR="00893BB8" w:rsidRPr="000C72D9">
              <w:rPr>
                <w:rFonts w:ascii="Arial Narrow" w:hAnsi="Arial Narrow" w:cs="Arial"/>
                <w:sz w:val="22"/>
                <w:szCs w:val="24"/>
                <w:lang w:val="fr"/>
              </w:rPr>
              <w:t xml:space="preserve"> </w:t>
            </w:r>
            <w:r w:rsidRPr="000C72D9">
              <w:rPr>
                <w:rFonts w:ascii="Arial Narrow" w:hAnsi="Arial Narrow" w:cs="Arial"/>
                <w:sz w:val="22"/>
                <w:szCs w:val="24"/>
                <w:lang w:val="fr"/>
              </w:rPr>
              <w:t>;</w:t>
            </w:r>
            <w:r w:rsidR="00BA5ECD" w:rsidRPr="000C72D9">
              <w:rPr>
                <w:rFonts w:ascii="Arial Narrow" w:hAnsi="Arial Narrow" w:cs="Arial"/>
                <w:sz w:val="22"/>
                <w:szCs w:val="24"/>
                <w:lang w:val="fr"/>
              </w:rPr>
              <w:t xml:space="preserve"> </w:t>
            </w:r>
            <w:r w:rsidRPr="000C72D9">
              <w:rPr>
                <w:rFonts w:ascii="Arial Narrow" w:hAnsi="Arial Narrow" w:cs="Arial"/>
                <w:sz w:val="22"/>
                <w:szCs w:val="24"/>
                <w:lang w:val="fr"/>
              </w:rPr>
              <w:t>Implication en</w:t>
            </w:r>
            <w:r w:rsidR="00185205" w:rsidRPr="000C72D9">
              <w:rPr>
                <w:rFonts w:ascii="Arial Narrow" w:hAnsi="Arial Narrow" w:cs="Arial"/>
                <w:sz w:val="22"/>
                <w:szCs w:val="24"/>
                <w:lang w:val="fr"/>
              </w:rPr>
              <w:t xml:space="preserve"> </w:t>
            </w:r>
            <w:r w:rsidRPr="000C72D9">
              <w:rPr>
                <w:rFonts w:ascii="Arial Narrow" w:hAnsi="Arial Narrow" w:cs="Arial"/>
                <w:sz w:val="22"/>
                <w:szCs w:val="24"/>
                <w:lang w:val="fr"/>
              </w:rPr>
              <w:t>Formations</w:t>
            </w:r>
          </w:p>
          <w:p w14:paraId="7827CCE6" w14:textId="77777777" w:rsidR="008C2BEF" w:rsidRPr="000C72D9" w:rsidRDefault="008C2BEF" w:rsidP="00893BB8">
            <w:pPr>
              <w:pStyle w:val="PrformatHTML"/>
              <w:rPr>
                <w:rFonts w:ascii="Arial Narrow" w:hAnsi="Arial Narrow" w:cs="Arial"/>
                <w:sz w:val="22"/>
                <w:szCs w:val="24"/>
                <w:lang w:val="fr-FR" w:eastAsia="en-US"/>
              </w:rPr>
            </w:pPr>
            <w:r w:rsidRPr="000C72D9">
              <w:rPr>
                <w:rFonts w:ascii="Arial Narrow" w:hAnsi="Arial Narrow" w:cs="Arial"/>
                <w:sz w:val="22"/>
                <w:szCs w:val="24"/>
                <w:lang w:val="fr"/>
              </w:rPr>
              <w:t xml:space="preserve">M: réunions de plaidoyer; </w:t>
            </w:r>
            <w:r w:rsidR="005145F5">
              <w:rPr>
                <w:rFonts w:ascii="Arial Narrow" w:hAnsi="Arial Narrow" w:cs="Arial"/>
                <w:sz w:val="22"/>
                <w:szCs w:val="24"/>
                <w:lang w:val="fr"/>
              </w:rPr>
              <w:t>r</w:t>
            </w:r>
            <w:r w:rsidRPr="000C72D9">
              <w:rPr>
                <w:rFonts w:ascii="Arial Narrow" w:hAnsi="Arial Narrow" w:cs="Arial"/>
                <w:sz w:val="22"/>
                <w:szCs w:val="24"/>
                <w:lang w:val="fr"/>
              </w:rPr>
              <w:t>éunions pour l’harmonisation des données</w:t>
            </w:r>
          </w:p>
        </w:tc>
      </w:tr>
      <w:tr w:rsidR="00893BB8" w:rsidRPr="000C72D9" w14:paraId="39BF4C71" w14:textId="77777777" w:rsidTr="000C72D9">
        <w:trPr>
          <w:jc w:val="center"/>
        </w:trPr>
        <w:tc>
          <w:tcPr>
            <w:tcW w:w="1031" w:type="pct"/>
            <w:shd w:val="clear" w:color="auto" w:fill="auto"/>
            <w:vAlign w:val="center"/>
          </w:tcPr>
          <w:p w14:paraId="7229FF9A" w14:textId="77777777" w:rsidR="008C2BEF" w:rsidRPr="000C72D9" w:rsidRDefault="008C2BEF" w:rsidP="00893BB8">
            <w:pPr>
              <w:pStyle w:val="PrformatHTML"/>
              <w:rPr>
                <w:rFonts w:ascii="Arial Narrow" w:hAnsi="Arial Narrow" w:cs="Arial"/>
                <w:sz w:val="22"/>
                <w:szCs w:val="24"/>
                <w:lang w:val="fr-FR" w:eastAsia="en-US"/>
              </w:rPr>
            </w:pPr>
            <w:r w:rsidRPr="000C72D9">
              <w:rPr>
                <w:rFonts w:ascii="Arial Narrow" w:hAnsi="Arial Narrow" w:cs="Arial"/>
                <w:sz w:val="22"/>
                <w:szCs w:val="24"/>
              </w:rPr>
              <w:t xml:space="preserve">Ministère de l’Environnement  </w:t>
            </w:r>
            <w:r w:rsidR="00BA5ECD" w:rsidRPr="000C72D9">
              <w:rPr>
                <w:rFonts w:ascii="Arial Narrow" w:hAnsi="Arial Narrow" w:cs="Arial"/>
                <w:sz w:val="22"/>
                <w:szCs w:val="24"/>
              </w:rPr>
              <w:t>et Développement Durable (MEDD)</w:t>
            </w:r>
            <w:r w:rsidR="00893BB8" w:rsidRPr="000C72D9">
              <w:rPr>
                <w:rFonts w:ascii="Arial Narrow" w:hAnsi="Arial Narrow" w:cs="Arial"/>
                <w:sz w:val="22"/>
                <w:szCs w:val="24"/>
              </w:rPr>
              <w:t xml:space="preserve"> : ACE, DGE, DEH</w:t>
            </w:r>
          </w:p>
        </w:tc>
        <w:tc>
          <w:tcPr>
            <w:tcW w:w="793" w:type="pct"/>
            <w:shd w:val="clear" w:color="auto" w:fill="auto"/>
            <w:vAlign w:val="center"/>
          </w:tcPr>
          <w:p w14:paraId="503F991A" w14:textId="77777777" w:rsidR="008C2BEF" w:rsidRPr="000C72D9" w:rsidRDefault="008C2BEF"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681" w:type="pct"/>
            <w:shd w:val="clear" w:color="auto" w:fill="auto"/>
            <w:vAlign w:val="center"/>
          </w:tcPr>
          <w:p w14:paraId="32E1527D" w14:textId="77777777" w:rsidR="008C2BEF" w:rsidRPr="000C72D9" w:rsidRDefault="008C2BEF"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793" w:type="pct"/>
            <w:shd w:val="clear" w:color="auto" w:fill="auto"/>
            <w:vAlign w:val="center"/>
          </w:tcPr>
          <w:p w14:paraId="0926494D" w14:textId="77777777" w:rsidR="008C2BEF" w:rsidRPr="000C72D9" w:rsidRDefault="008C2BEF" w:rsidP="00893BB8">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1CD6B1D1" w14:textId="77777777" w:rsidR="008C2BEF" w:rsidRPr="000C72D9" w:rsidRDefault="00BA5ECD" w:rsidP="00893BB8">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Suivi </w:t>
            </w:r>
            <w:r w:rsidR="008C2BEF" w:rsidRPr="000C72D9">
              <w:rPr>
                <w:rFonts w:ascii="Arial Narrow" w:hAnsi="Arial Narrow" w:cs="Arial"/>
                <w:sz w:val="22"/>
                <w:szCs w:val="24"/>
                <w:lang w:val="fr"/>
              </w:rPr>
              <w:t>environnement</w:t>
            </w:r>
            <w:r w:rsidRPr="000C72D9">
              <w:rPr>
                <w:rFonts w:ascii="Arial Narrow" w:hAnsi="Arial Narrow" w:cs="Arial"/>
                <w:sz w:val="22"/>
                <w:szCs w:val="24"/>
                <w:lang w:val="fr"/>
              </w:rPr>
              <w:t xml:space="preserve">al et social </w:t>
            </w:r>
            <w:r w:rsidR="008C2BEF" w:rsidRPr="000C72D9">
              <w:rPr>
                <w:rFonts w:ascii="Arial Narrow" w:hAnsi="Arial Narrow" w:cs="Arial"/>
                <w:sz w:val="22"/>
                <w:szCs w:val="24"/>
                <w:lang w:val="fr"/>
              </w:rPr>
              <w:t>; Enquête; Urgences</w:t>
            </w:r>
          </w:p>
          <w:p w14:paraId="73706428" w14:textId="77777777" w:rsidR="008C2BEF" w:rsidRPr="000C72D9" w:rsidRDefault="008C2BEF" w:rsidP="00893BB8">
            <w:pPr>
              <w:pStyle w:val="PrformatHTML"/>
              <w:rPr>
                <w:rFonts w:ascii="Arial Narrow" w:hAnsi="Arial Narrow" w:cs="Arial"/>
                <w:sz w:val="22"/>
                <w:szCs w:val="24"/>
                <w:lang w:val="fr-FR" w:eastAsia="en-US"/>
              </w:rPr>
            </w:pPr>
            <w:r w:rsidRPr="000C72D9">
              <w:rPr>
                <w:rFonts w:ascii="Arial Narrow" w:hAnsi="Arial Narrow" w:cs="Arial"/>
                <w:sz w:val="22"/>
                <w:szCs w:val="24"/>
                <w:lang w:val="fr"/>
              </w:rPr>
              <w:t xml:space="preserve">M: réunions de plaidoyer; </w:t>
            </w:r>
            <w:r w:rsidR="005145F5">
              <w:rPr>
                <w:rFonts w:ascii="Arial Narrow" w:hAnsi="Arial Narrow" w:cs="Arial"/>
                <w:sz w:val="22"/>
                <w:szCs w:val="24"/>
                <w:lang w:val="fr"/>
              </w:rPr>
              <w:t>r</w:t>
            </w:r>
            <w:r w:rsidRPr="000C72D9">
              <w:rPr>
                <w:rFonts w:ascii="Arial Narrow" w:hAnsi="Arial Narrow" w:cs="Arial"/>
                <w:sz w:val="22"/>
                <w:szCs w:val="24"/>
                <w:lang w:val="fr"/>
              </w:rPr>
              <w:t>éunions de coordination</w:t>
            </w:r>
          </w:p>
        </w:tc>
      </w:tr>
      <w:tr w:rsidR="00893BB8" w:rsidRPr="000C72D9" w14:paraId="025E8C21" w14:textId="77777777" w:rsidTr="000C72D9">
        <w:trPr>
          <w:jc w:val="center"/>
        </w:trPr>
        <w:tc>
          <w:tcPr>
            <w:tcW w:w="1031" w:type="pct"/>
            <w:shd w:val="clear" w:color="auto" w:fill="auto"/>
            <w:vAlign w:val="center"/>
          </w:tcPr>
          <w:p w14:paraId="7AE452E7" w14:textId="77777777" w:rsidR="008C2BEF" w:rsidRPr="000C72D9" w:rsidRDefault="008C2BEF" w:rsidP="00893BB8">
            <w:pPr>
              <w:pStyle w:val="PrformatHTML"/>
              <w:rPr>
                <w:rFonts w:ascii="Arial Narrow" w:hAnsi="Arial Narrow" w:cs="Arial"/>
                <w:sz w:val="22"/>
                <w:szCs w:val="24"/>
              </w:rPr>
            </w:pPr>
            <w:r w:rsidRPr="000C72D9">
              <w:rPr>
                <w:rFonts w:ascii="Arial Narrow" w:hAnsi="Arial Narrow" w:cs="Arial"/>
                <w:sz w:val="22"/>
                <w:szCs w:val="24"/>
              </w:rPr>
              <w:t xml:space="preserve">Ministère chargé </w:t>
            </w:r>
            <w:r w:rsidR="00BA5ECD" w:rsidRPr="000C72D9">
              <w:rPr>
                <w:rFonts w:ascii="Arial Narrow" w:hAnsi="Arial Narrow" w:cs="Arial"/>
                <w:sz w:val="22"/>
                <w:szCs w:val="24"/>
              </w:rPr>
              <w:t xml:space="preserve">de l’emploi, </w:t>
            </w:r>
            <w:r w:rsidRPr="000C72D9">
              <w:rPr>
                <w:rFonts w:ascii="Arial Narrow" w:hAnsi="Arial Narrow" w:cs="Arial"/>
                <w:sz w:val="22"/>
                <w:szCs w:val="24"/>
              </w:rPr>
              <w:t>Travail</w:t>
            </w:r>
            <w:r w:rsidR="00BA5ECD" w:rsidRPr="000C72D9">
              <w:rPr>
                <w:rFonts w:ascii="Arial Narrow" w:hAnsi="Arial Narrow" w:cs="Arial"/>
                <w:sz w:val="22"/>
                <w:szCs w:val="24"/>
              </w:rPr>
              <w:t xml:space="preserve"> et prévoyance sociale</w:t>
            </w:r>
            <w:r w:rsidR="00893BB8" w:rsidRPr="000C72D9">
              <w:rPr>
                <w:rFonts w:ascii="Arial Narrow" w:hAnsi="Arial Narrow" w:cs="Arial"/>
                <w:sz w:val="22"/>
                <w:szCs w:val="24"/>
              </w:rPr>
              <w:t xml:space="preserve"> (Inspection du travail, Divisons urbains du travail)</w:t>
            </w:r>
          </w:p>
        </w:tc>
        <w:tc>
          <w:tcPr>
            <w:tcW w:w="793" w:type="pct"/>
            <w:shd w:val="clear" w:color="auto" w:fill="auto"/>
            <w:vAlign w:val="center"/>
          </w:tcPr>
          <w:p w14:paraId="244D6F8A"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49BCD248"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793" w:type="pct"/>
            <w:shd w:val="clear" w:color="auto" w:fill="auto"/>
            <w:vAlign w:val="center"/>
          </w:tcPr>
          <w:p w14:paraId="6BDBE321"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6DA5540F" w14:textId="77777777" w:rsidR="008C2BEF" w:rsidRPr="000C72D9" w:rsidRDefault="00460CE9" w:rsidP="00893BB8">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w:t>
            </w:r>
            <w:r w:rsidR="008C2BEF" w:rsidRPr="000C72D9">
              <w:rPr>
                <w:rFonts w:ascii="Arial Narrow" w:hAnsi="Arial Narrow" w:cs="Arial"/>
                <w:sz w:val="22"/>
                <w:szCs w:val="24"/>
                <w:lang w:val="fr"/>
              </w:rPr>
              <w:t>s</w:t>
            </w:r>
            <w:r w:rsidRPr="000C72D9">
              <w:rPr>
                <w:rFonts w:ascii="Arial Narrow" w:hAnsi="Arial Narrow" w:cs="Arial"/>
                <w:sz w:val="22"/>
                <w:szCs w:val="24"/>
                <w:lang w:val="fr"/>
              </w:rPr>
              <w:t>urveillance de l’environnement</w:t>
            </w:r>
            <w:r w:rsidR="008C2BEF" w:rsidRPr="000C72D9">
              <w:rPr>
                <w:rFonts w:ascii="Arial Narrow" w:hAnsi="Arial Narrow" w:cs="Arial"/>
                <w:sz w:val="22"/>
                <w:szCs w:val="24"/>
                <w:lang w:val="fr"/>
              </w:rPr>
              <w:t>; Enquête; Urgences</w:t>
            </w:r>
          </w:p>
          <w:p w14:paraId="7A96B304" w14:textId="77777777" w:rsidR="008C2BEF" w:rsidRPr="000C72D9" w:rsidRDefault="008C2BEF" w:rsidP="00893BB8">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M: réunions de plaidoyer; </w:t>
            </w:r>
            <w:r w:rsidR="005145F5">
              <w:rPr>
                <w:rFonts w:ascii="Arial Narrow" w:hAnsi="Arial Narrow" w:cs="Arial"/>
                <w:sz w:val="22"/>
                <w:szCs w:val="24"/>
                <w:lang w:val="fr"/>
              </w:rPr>
              <w:t>r</w:t>
            </w:r>
            <w:r w:rsidRPr="000C72D9">
              <w:rPr>
                <w:rFonts w:ascii="Arial Narrow" w:hAnsi="Arial Narrow" w:cs="Arial"/>
                <w:sz w:val="22"/>
                <w:szCs w:val="24"/>
                <w:lang w:val="fr"/>
              </w:rPr>
              <w:t>éunions de coordination</w:t>
            </w:r>
          </w:p>
        </w:tc>
      </w:tr>
      <w:tr w:rsidR="005145F5" w:rsidRPr="000C72D9" w14:paraId="2FDE8D17" w14:textId="77777777" w:rsidTr="000C72D9">
        <w:trPr>
          <w:jc w:val="center"/>
        </w:trPr>
        <w:tc>
          <w:tcPr>
            <w:tcW w:w="1031" w:type="pct"/>
            <w:shd w:val="clear" w:color="auto" w:fill="auto"/>
            <w:vAlign w:val="center"/>
          </w:tcPr>
          <w:p w14:paraId="00328238" w14:textId="77777777" w:rsidR="005145F5" w:rsidRPr="000C72D9" w:rsidRDefault="005145F5" w:rsidP="00893BB8">
            <w:pPr>
              <w:pStyle w:val="PrformatHTML"/>
              <w:rPr>
                <w:rFonts w:ascii="Arial Narrow" w:hAnsi="Arial Narrow" w:cs="Arial"/>
                <w:sz w:val="22"/>
                <w:szCs w:val="24"/>
              </w:rPr>
            </w:pPr>
            <w:r>
              <w:rPr>
                <w:rFonts w:ascii="Arial Narrow" w:hAnsi="Arial Narrow" w:cs="Arial"/>
                <w:sz w:val="22"/>
                <w:szCs w:val="24"/>
              </w:rPr>
              <w:t xml:space="preserve">Ministère des Infrastructures et Travaux Publics </w:t>
            </w:r>
          </w:p>
        </w:tc>
        <w:tc>
          <w:tcPr>
            <w:tcW w:w="793" w:type="pct"/>
            <w:shd w:val="clear" w:color="auto" w:fill="auto"/>
            <w:vAlign w:val="center"/>
          </w:tcPr>
          <w:p w14:paraId="2CBA429D" w14:textId="77777777" w:rsidR="005145F5" w:rsidRPr="000C72D9" w:rsidRDefault="005145F5" w:rsidP="00893BB8">
            <w:pPr>
              <w:pStyle w:val="PrformatHTML"/>
              <w:rPr>
                <w:rFonts w:ascii="Arial Narrow" w:hAnsi="Arial Narrow" w:cs="Arial"/>
                <w:sz w:val="22"/>
                <w:szCs w:val="24"/>
                <w:lang w:val="fr"/>
              </w:rPr>
            </w:pPr>
            <w:r>
              <w:rPr>
                <w:rFonts w:ascii="Arial Narrow" w:hAnsi="Arial Narrow" w:cs="Arial"/>
                <w:sz w:val="22"/>
                <w:szCs w:val="24"/>
                <w:lang w:val="fr"/>
              </w:rPr>
              <w:t>Moyen</w:t>
            </w:r>
          </w:p>
        </w:tc>
        <w:tc>
          <w:tcPr>
            <w:tcW w:w="681" w:type="pct"/>
            <w:shd w:val="clear" w:color="auto" w:fill="auto"/>
            <w:vAlign w:val="center"/>
          </w:tcPr>
          <w:p w14:paraId="009A4837" w14:textId="77777777" w:rsidR="005145F5" w:rsidRPr="000C72D9" w:rsidRDefault="005145F5" w:rsidP="00893BB8">
            <w:pPr>
              <w:pStyle w:val="PrformatHTML"/>
              <w:rPr>
                <w:rFonts w:ascii="Arial Narrow" w:hAnsi="Arial Narrow" w:cs="Arial"/>
                <w:sz w:val="22"/>
                <w:szCs w:val="24"/>
                <w:lang w:val="fr"/>
              </w:rPr>
            </w:pPr>
            <w:r>
              <w:rPr>
                <w:rFonts w:ascii="Arial Narrow" w:hAnsi="Arial Narrow" w:cs="Arial"/>
                <w:sz w:val="22"/>
                <w:szCs w:val="24"/>
                <w:lang w:val="fr"/>
              </w:rPr>
              <w:t>Moyen</w:t>
            </w:r>
          </w:p>
        </w:tc>
        <w:tc>
          <w:tcPr>
            <w:tcW w:w="793" w:type="pct"/>
            <w:shd w:val="clear" w:color="auto" w:fill="auto"/>
            <w:vAlign w:val="center"/>
          </w:tcPr>
          <w:p w14:paraId="39D11EA1" w14:textId="77777777" w:rsidR="005145F5" w:rsidRPr="000C72D9" w:rsidRDefault="005145F5" w:rsidP="00893BB8">
            <w:pPr>
              <w:pStyle w:val="PrformatHTML"/>
              <w:rPr>
                <w:rFonts w:ascii="Arial Narrow" w:hAnsi="Arial Narrow" w:cs="Arial"/>
                <w:sz w:val="22"/>
                <w:szCs w:val="24"/>
                <w:lang w:val="fr"/>
              </w:rPr>
            </w:pPr>
            <w:r>
              <w:rPr>
                <w:rFonts w:ascii="Arial Narrow" w:hAnsi="Arial Narrow" w:cs="Arial"/>
                <w:sz w:val="22"/>
                <w:szCs w:val="24"/>
                <w:lang w:val="fr"/>
              </w:rPr>
              <w:t>Favorable</w:t>
            </w:r>
          </w:p>
        </w:tc>
        <w:tc>
          <w:tcPr>
            <w:tcW w:w="1702" w:type="pct"/>
            <w:shd w:val="clear" w:color="auto" w:fill="auto"/>
            <w:vAlign w:val="center"/>
          </w:tcPr>
          <w:p w14:paraId="2690C641" w14:textId="77777777" w:rsidR="005145F5" w:rsidRDefault="005145F5" w:rsidP="00893BB8">
            <w:pPr>
              <w:spacing w:before="0" w:after="0"/>
              <w:jc w:val="left"/>
              <w:rPr>
                <w:rFonts w:ascii="Arial Narrow" w:hAnsi="Arial Narrow" w:cs="Arial"/>
                <w:sz w:val="22"/>
                <w:szCs w:val="24"/>
                <w:lang w:val="fr"/>
              </w:rPr>
            </w:pPr>
            <w:r>
              <w:rPr>
                <w:rFonts w:ascii="Arial Narrow" w:hAnsi="Arial Narrow" w:cs="Arial"/>
                <w:sz w:val="22"/>
                <w:szCs w:val="24"/>
                <w:lang w:val="fr"/>
              </w:rPr>
              <w:t>TF : gestion des bâtiments à construire à Kananga</w:t>
            </w:r>
          </w:p>
          <w:p w14:paraId="1B1280A9" w14:textId="77777777" w:rsidR="005145F5" w:rsidRPr="000C72D9" w:rsidRDefault="005145F5">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M: réunions de plaidoyer; </w:t>
            </w:r>
            <w:r>
              <w:rPr>
                <w:rFonts w:ascii="Arial Narrow" w:hAnsi="Arial Narrow" w:cs="Arial"/>
                <w:sz w:val="22"/>
                <w:szCs w:val="24"/>
                <w:lang w:val="fr"/>
              </w:rPr>
              <w:t>r</w:t>
            </w:r>
            <w:r w:rsidRPr="000C72D9">
              <w:rPr>
                <w:rFonts w:ascii="Arial Narrow" w:hAnsi="Arial Narrow" w:cs="Arial"/>
                <w:sz w:val="22"/>
                <w:szCs w:val="24"/>
                <w:lang w:val="fr"/>
              </w:rPr>
              <w:t>éunions de coordination</w:t>
            </w:r>
          </w:p>
        </w:tc>
      </w:tr>
      <w:tr w:rsidR="00893BB8" w:rsidRPr="000C72D9" w14:paraId="72B16F84" w14:textId="77777777" w:rsidTr="000C72D9">
        <w:trPr>
          <w:jc w:val="center"/>
        </w:trPr>
        <w:tc>
          <w:tcPr>
            <w:tcW w:w="1031" w:type="pct"/>
            <w:shd w:val="clear" w:color="auto" w:fill="auto"/>
            <w:vAlign w:val="center"/>
          </w:tcPr>
          <w:p w14:paraId="07D77FF4" w14:textId="77777777" w:rsidR="008C2BEF" w:rsidRPr="000C72D9" w:rsidRDefault="008C2BEF" w:rsidP="00893BB8">
            <w:pPr>
              <w:pStyle w:val="PrformatHTML"/>
              <w:rPr>
                <w:rFonts w:ascii="Arial Narrow" w:hAnsi="Arial Narrow" w:cs="Arial"/>
                <w:sz w:val="22"/>
                <w:szCs w:val="24"/>
              </w:rPr>
            </w:pPr>
            <w:r w:rsidRPr="000C72D9">
              <w:rPr>
                <w:rFonts w:ascii="Arial Narrow" w:hAnsi="Arial Narrow" w:cs="Arial"/>
                <w:sz w:val="22"/>
                <w:szCs w:val="24"/>
              </w:rPr>
              <w:t>Ministère de</w:t>
            </w:r>
            <w:r w:rsidR="00893BB8" w:rsidRPr="000C72D9">
              <w:rPr>
                <w:rFonts w:ascii="Arial Narrow" w:hAnsi="Arial Narrow" w:cs="Arial"/>
                <w:sz w:val="22"/>
                <w:szCs w:val="24"/>
              </w:rPr>
              <w:t xml:space="preserve"> la Santé Publique (PNMLS, PNSR)</w:t>
            </w:r>
          </w:p>
        </w:tc>
        <w:tc>
          <w:tcPr>
            <w:tcW w:w="793" w:type="pct"/>
            <w:shd w:val="clear" w:color="auto" w:fill="auto"/>
            <w:vAlign w:val="center"/>
          </w:tcPr>
          <w:p w14:paraId="715469E3"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4E6F16C9"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793" w:type="pct"/>
            <w:shd w:val="clear" w:color="auto" w:fill="auto"/>
            <w:vAlign w:val="center"/>
          </w:tcPr>
          <w:p w14:paraId="16C9F776"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5D27268F" w14:textId="77777777" w:rsidR="00893BB8" w:rsidRPr="000C72D9" w:rsidRDefault="00893BB8" w:rsidP="00893BB8">
            <w:pPr>
              <w:spacing w:before="0" w:after="0"/>
              <w:jc w:val="left"/>
              <w:rPr>
                <w:rFonts w:ascii="Arial Narrow" w:hAnsi="Arial Narrow" w:cs="Arial"/>
                <w:sz w:val="22"/>
                <w:szCs w:val="24"/>
              </w:rPr>
            </w:pPr>
            <w:r w:rsidRPr="000C72D9">
              <w:rPr>
                <w:rFonts w:ascii="Arial Narrow" w:hAnsi="Arial Narrow" w:cs="Arial"/>
                <w:sz w:val="22"/>
                <w:szCs w:val="24"/>
                <w:lang w:val="fr"/>
              </w:rPr>
              <w:t>TF: surveillance sanitaire; Enquête; Urgences</w:t>
            </w:r>
          </w:p>
          <w:p w14:paraId="41FF1ABC" w14:textId="77777777" w:rsidR="008C2BEF" w:rsidRPr="000C72D9" w:rsidRDefault="00893BB8" w:rsidP="00893BB8">
            <w:pPr>
              <w:spacing w:before="0" w:after="0"/>
              <w:jc w:val="left"/>
              <w:rPr>
                <w:rFonts w:ascii="Arial Narrow" w:hAnsi="Arial Narrow" w:cs="Arial"/>
                <w:sz w:val="22"/>
                <w:szCs w:val="24"/>
                <w:lang w:val="fr"/>
              </w:rPr>
            </w:pPr>
            <w:r w:rsidRPr="000C72D9">
              <w:rPr>
                <w:rFonts w:ascii="Arial Narrow" w:hAnsi="Arial Narrow" w:cs="Arial"/>
                <w:sz w:val="22"/>
                <w:szCs w:val="24"/>
                <w:lang w:val="fr"/>
              </w:rPr>
              <w:t>M: réunions de plaidoyer; Réunions de coordination</w:t>
            </w:r>
          </w:p>
        </w:tc>
      </w:tr>
      <w:tr w:rsidR="00893BB8" w:rsidRPr="000C72D9" w14:paraId="436D6A07" w14:textId="77777777" w:rsidTr="000C72D9">
        <w:trPr>
          <w:jc w:val="center"/>
        </w:trPr>
        <w:tc>
          <w:tcPr>
            <w:tcW w:w="1031" w:type="pct"/>
            <w:shd w:val="clear" w:color="auto" w:fill="auto"/>
            <w:vAlign w:val="center"/>
          </w:tcPr>
          <w:p w14:paraId="1C101743" w14:textId="77777777" w:rsidR="008C2BEF" w:rsidRPr="000C72D9" w:rsidRDefault="008C2BEF" w:rsidP="00893BB8">
            <w:pPr>
              <w:pStyle w:val="PrformatHTML"/>
              <w:rPr>
                <w:rFonts w:ascii="Arial Narrow" w:hAnsi="Arial Narrow" w:cs="Arial"/>
                <w:sz w:val="22"/>
                <w:szCs w:val="24"/>
              </w:rPr>
            </w:pPr>
            <w:r w:rsidRPr="000C72D9">
              <w:rPr>
                <w:rFonts w:ascii="Arial Narrow" w:hAnsi="Arial Narrow" w:cs="Arial"/>
                <w:sz w:val="22"/>
                <w:szCs w:val="24"/>
              </w:rPr>
              <w:t xml:space="preserve">Ministère chargé des Affaires foncières </w:t>
            </w:r>
          </w:p>
        </w:tc>
        <w:tc>
          <w:tcPr>
            <w:tcW w:w="793" w:type="pct"/>
            <w:shd w:val="clear" w:color="auto" w:fill="auto"/>
            <w:vAlign w:val="center"/>
          </w:tcPr>
          <w:p w14:paraId="30592601"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6713C4D6"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793" w:type="pct"/>
            <w:shd w:val="clear" w:color="auto" w:fill="auto"/>
            <w:vAlign w:val="center"/>
          </w:tcPr>
          <w:p w14:paraId="7C7322BA" w14:textId="77777777" w:rsidR="008C2BEF" w:rsidRPr="000C72D9" w:rsidRDefault="008C2BEF" w:rsidP="00893BB8">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6808235E" w14:textId="77777777" w:rsidR="008C2BEF" w:rsidRPr="000C72D9" w:rsidRDefault="00460CE9" w:rsidP="00893BB8">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w:t>
            </w:r>
            <w:r w:rsidR="008C2BEF" w:rsidRPr="000C72D9">
              <w:rPr>
                <w:rFonts w:ascii="Arial Narrow" w:hAnsi="Arial Narrow" w:cs="Arial"/>
                <w:sz w:val="22"/>
                <w:szCs w:val="24"/>
                <w:lang w:val="fr"/>
              </w:rPr>
              <w:t xml:space="preserve">surveillance de </w:t>
            </w:r>
            <w:r w:rsidRPr="000C72D9">
              <w:rPr>
                <w:rFonts w:ascii="Arial Narrow" w:hAnsi="Arial Narrow" w:cs="Arial"/>
                <w:sz w:val="22"/>
                <w:szCs w:val="24"/>
                <w:lang w:val="fr"/>
              </w:rPr>
              <w:t>l’environnement;</w:t>
            </w:r>
            <w:r w:rsidR="008C2BEF" w:rsidRPr="000C72D9">
              <w:rPr>
                <w:rFonts w:ascii="Arial Narrow" w:hAnsi="Arial Narrow" w:cs="Arial"/>
                <w:sz w:val="22"/>
                <w:szCs w:val="24"/>
                <w:lang w:val="fr"/>
              </w:rPr>
              <w:t xml:space="preserve"> Enquête; Urgences</w:t>
            </w:r>
          </w:p>
          <w:p w14:paraId="1B41B946" w14:textId="77777777" w:rsidR="008C2BEF" w:rsidRPr="000C72D9" w:rsidRDefault="008C2BEF" w:rsidP="00893BB8">
            <w:pPr>
              <w:spacing w:before="0" w:after="0"/>
              <w:jc w:val="left"/>
              <w:rPr>
                <w:rFonts w:ascii="Arial Narrow" w:hAnsi="Arial Narrow" w:cs="Arial"/>
                <w:sz w:val="22"/>
                <w:szCs w:val="24"/>
                <w:lang w:val="fr"/>
              </w:rPr>
            </w:pPr>
            <w:r w:rsidRPr="000C72D9">
              <w:rPr>
                <w:rFonts w:ascii="Arial Narrow" w:hAnsi="Arial Narrow" w:cs="Arial"/>
                <w:sz w:val="22"/>
                <w:szCs w:val="24"/>
                <w:lang w:val="fr"/>
              </w:rPr>
              <w:t>M: réunions de plaidoyer;</w:t>
            </w:r>
            <w:r w:rsidR="005145F5">
              <w:rPr>
                <w:rFonts w:ascii="Arial Narrow" w:hAnsi="Arial Narrow" w:cs="Arial"/>
                <w:sz w:val="22"/>
                <w:szCs w:val="24"/>
                <w:lang w:val="fr"/>
              </w:rPr>
              <w:t xml:space="preserve"> r</w:t>
            </w:r>
            <w:r w:rsidRPr="000C72D9">
              <w:rPr>
                <w:rFonts w:ascii="Arial Narrow" w:hAnsi="Arial Narrow" w:cs="Arial"/>
                <w:sz w:val="22"/>
                <w:szCs w:val="24"/>
                <w:lang w:val="fr"/>
              </w:rPr>
              <w:t>éunions de coordination</w:t>
            </w:r>
          </w:p>
        </w:tc>
      </w:tr>
      <w:tr w:rsidR="00813F05" w:rsidRPr="000C72D9" w14:paraId="60BA4835" w14:textId="77777777" w:rsidTr="000C72D9">
        <w:trPr>
          <w:jc w:val="center"/>
        </w:trPr>
        <w:tc>
          <w:tcPr>
            <w:tcW w:w="1031" w:type="pct"/>
            <w:shd w:val="clear" w:color="auto" w:fill="auto"/>
            <w:vAlign w:val="center"/>
          </w:tcPr>
          <w:p w14:paraId="57895FD7" w14:textId="77777777" w:rsidR="00813F05" w:rsidRPr="000C72D9" w:rsidRDefault="00813F05" w:rsidP="00813F05">
            <w:pPr>
              <w:pStyle w:val="PrformatHTML"/>
              <w:rPr>
                <w:rFonts w:ascii="Arial Narrow" w:hAnsi="Arial Narrow" w:cs="Arial"/>
                <w:sz w:val="22"/>
                <w:szCs w:val="24"/>
              </w:rPr>
            </w:pPr>
            <w:r w:rsidRPr="000C72D9">
              <w:rPr>
                <w:rFonts w:ascii="Arial Narrow" w:hAnsi="Arial Narrow" w:cs="Arial"/>
                <w:sz w:val="22"/>
                <w:szCs w:val="24"/>
              </w:rPr>
              <w:t xml:space="preserve">Ministère </w:t>
            </w:r>
            <w:r>
              <w:rPr>
                <w:rFonts w:ascii="Arial Narrow" w:hAnsi="Arial Narrow" w:cs="Arial"/>
                <w:sz w:val="22"/>
                <w:szCs w:val="24"/>
              </w:rPr>
              <w:t>de l’Agriculture</w:t>
            </w:r>
            <w:r w:rsidRPr="000C72D9">
              <w:rPr>
                <w:rFonts w:ascii="Arial Narrow" w:hAnsi="Arial Narrow" w:cs="Arial"/>
                <w:sz w:val="22"/>
                <w:szCs w:val="24"/>
              </w:rPr>
              <w:t xml:space="preserve"> </w:t>
            </w:r>
          </w:p>
        </w:tc>
        <w:tc>
          <w:tcPr>
            <w:tcW w:w="793" w:type="pct"/>
            <w:shd w:val="clear" w:color="auto" w:fill="auto"/>
            <w:vAlign w:val="center"/>
          </w:tcPr>
          <w:p w14:paraId="4C2E9804"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328AB449"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793" w:type="pct"/>
            <w:shd w:val="clear" w:color="auto" w:fill="auto"/>
            <w:vAlign w:val="center"/>
          </w:tcPr>
          <w:p w14:paraId="0E331E67"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5A220CA4"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w:t>
            </w:r>
            <w:r>
              <w:rPr>
                <w:rFonts w:ascii="Arial Narrow" w:hAnsi="Arial Narrow" w:cs="Arial"/>
                <w:sz w:val="22"/>
                <w:szCs w:val="24"/>
                <w:lang w:val="fr"/>
              </w:rPr>
              <w:t xml:space="preserve">publication des mercuriales  produites agricoles et des arbres fruitiers, </w:t>
            </w:r>
            <w:r w:rsidRPr="000C72D9">
              <w:rPr>
                <w:rFonts w:ascii="Arial Narrow" w:hAnsi="Arial Narrow" w:cs="Arial"/>
                <w:sz w:val="22"/>
                <w:szCs w:val="24"/>
                <w:lang w:val="fr"/>
              </w:rPr>
              <w:t>Enquête; Urgences</w:t>
            </w:r>
          </w:p>
          <w:p w14:paraId="674BC465"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réunions de plaidoyer;</w:t>
            </w:r>
            <w:r>
              <w:rPr>
                <w:rFonts w:ascii="Arial Narrow" w:hAnsi="Arial Narrow" w:cs="Arial"/>
                <w:sz w:val="22"/>
                <w:szCs w:val="24"/>
                <w:lang w:val="fr"/>
              </w:rPr>
              <w:t xml:space="preserve"> r</w:t>
            </w:r>
            <w:r w:rsidRPr="000C72D9">
              <w:rPr>
                <w:rFonts w:ascii="Arial Narrow" w:hAnsi="Arial Narrow" w:cs="Arial"/>
                <w:sz w:val="22"/>
                <w:szCs w:val="24"/>
                <w:lang w:val="fr"/>
              </w:rPr>
              <w:t>éunions de coordination</w:t>
            </w:r>
          </w:p>
        </w:tc>
      </w:tr>
      <w:tr w:rsidR="00813F05" w:rsidRPr="000C72D9" w14:paraId="71899443" w14:textId="77777777" w:rsidTr="000C72D9">
        <w:trPr>
          <w:jc w:val="center"/>
        </w:trPr>
        <w:tc>
          <w:tcPr>
            <w:tcW w:w="1031" w:type="pct"/>
            <w:shd w:val="clear" w:color="auto" w:fill="auto"/>
            <w:vAlign w:val="center"/>
          </w:tcPr>
          <w:p w14:paraId="6570FA36" w14:textId="77777777" w:rsidR="00813F05" w:rsidRPr="000C72D9" w:rsidRDefault="00813F05" w:rsidP="00813F05">
            <w:pPr>
              <w:pStyle w:val="PrformatHTML"/>
              <w:rPr>
                <w:rFonts w:ascii="Arial Narrow" w:hAnsi="Arial Narrow" w:cs="Arial"/>
                <w:sz w:val="22"/>
                <w:szCs w:val="24"/>
              </w:rPr>
            </w:pPr>
            <w:r w:rsidRPr="000C72D9">
              <w:rPr>
                <w:rFonts w:ascii="Arial Narrow" w:hAnsi="Arial Narrow" w:cs="Arial"/>
                <w:sz w:val="22"/>
                <w:szCs w:val="24"/>
              </w:rPr>
              <w:t xml:space="preserve">Ministère de la Justice  </w:t>
            </w:r>
          </w:p>
        </w:tc>
        <w:tc>
          <w:tcPr>
            <w:tcW w:w="793" w:type="pct"/>
            <w:shd w:val="clear" w:color="auto" w:fill="auto"/>
            <w:vAlign w:val="center"/>
          </w:tcPr>
          <w:p w14:paraId="3A3BC51B" w14:textId="77777777" w:rsidR="00813F05" w:rsidRPr="000C72D9" w:rsidRDefault="00813F05" w:rsidP="00813F05">
            <w:pPr>
              <w:pStyle w:val="PrformatHTML"/>
              <w:rPr>
                <w:rFonts w:ascii="Arial Narrow" w:hAnsi="Arial Narrow" w:cs="Arial"/>
                <w:sz w:val="22"/>
                <w:szCs w:val="24"/>
              </w:rPr>
            </w:pPr>
            <w:r w:rsidRPr="000C72D9">
              <w:rPr>
                <w:rFonts w:ascii="Arial Narrow" w:hAnsi="Arial Narrow" w:cs="Arial"/>
                <w:sz w:val="22"/>
                <w:szCs w:val="24"/>
              </w:rPr>
              <w:t>Moyen</w:t>
            </w:r>
          </w:p>
        </w:tc>
        <w:tc>
          <w:tcPr>
            <w:tcW w:w="681" w:type="pct"/>
            <w:shd w:val="clear" w:color="auto" w:fill="auto"/>
            <w:vAlign w:val="center"/>
          </w:tcPr>
          <w:p w14:paraId="22056E55"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Faible</w:t>
            </w:r>
          </w:p>
        </w:tc>
        <w:tc>
          <w:tcPr>
            <w:tcW w:w="793" w:type="pct"/>
            <w:shd w:val="clear" w:color="auto" w:fill="auto"/>
            <w:vAlign w:val="center"/>
          </w:tcPr>
          <w:p w14:paraId="45667E55"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0809595A"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 Résolution des conflits</w:t>
            </w:r>
          </w:p>
          <w:p w14:paraId="69B57655"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 Procès sur les conflits sans issues favorable au niveau du mécanisme de règlement des litiges</w:t>
            </w:r>
          </w:p>
        </w:tc>
      </w:tr>
      <w:tr w:rsidR="00813F05" w:rsidRPr="000C72D9" w14:paraId="2901CC71" w14:textId="77777777" w:rsidTr="000C72D9">
        <w:trPr>
          <w:jc w:val="center"/>
        </w:trPr>
        <w:tc>
          <w:tcPr>
            <w:tcW w:w="1031" w:type="pct"/>
            <w:shd w:val="clear" w:color="auto" w:fill="auto"/>
            <w:vAlign w:val="center"/>
          </w:tcPr>
          <w:p w14:paraId="4609B212" w14:textId="77777777" w:rsidR="00813F05" w:rsidRPr="000C72D9" w:rsidRDefault="00813F05" w:rsidP="00813F05">
            <w:pPr>
              <w:pStyle w:val="PrformatHTML"/>
              <w:spacing w:after="120"/>
              <w:rPr>
                <w:rFonts w:ascii="Arial Narrow" w:hAnsi="Arial Narrow" w:cs="Arial"/>
                <w:sz w:val="22"/>
                <w:szCs w:val="24"/>
              </w:rPr>
            </w:pPr>
            <w:r w:rsidRPr="000C72D9">
              <w:rPr>
                <w:rFonts w:ascii="Arial Narrow" w:hAnsi="Arial Narrow" w:cs="Arial"/>
                <w:sz w:val="22"/>
                <w:szCs w:val="24"/>
              </w:rPr>
              <w:t>Organes des Nations Unies:</w:t>
            </w:r>
            <w:r>
              <w:rPr>
                <w:rFonts w:ascii="Arial Narrow" w:hAnsi="Arial Narrow" w:cs="Arial"/>
                <w:sz w:val="22"/>
                <w:szCs w:val="24"/>
              </w:rPr>
              <w:t xml:space="preserve"> </w:t>
            </w:r>
            <w:r w:rsidRPr="000C72D9">
              <w:rPr>
                <w:rFonts w:ascii="Arial Narrow" w:hAnsi="Arial Narrow" w:cs="Arial"/>
                <w:sz w:val="22"/>
                <w:szCs w:val="24"/>
              </w:rPr>
              <w:t>UNICEF</w:t>
            </w:r>
            <w:r>
              <w:rPr>
                <w:rFonts w:ascii="Arial Narrow" w:hAnsi="Arial Narrow" w:cs="Arial"/>
                <w:sz w:val="22"/>
                <w:szCs w:val="24"/>
              </w:rPr>
              <w:t xml:space="preserve">, </w:t>
            </w:r>
            <w:r w:rsidRPr="000C72D9">
              <w:rPr>
                <w:rFonts w:ascii="Arial Narrow" w:hAnsi="Arial Narrow" w:cs="Arial"/>
                <w:sz w:val="22"/>
                <w:szCs w:val="24"/>
              </w:rPr>
              <w:t>PNUD</w:t>
            </w:r>
            <w:r>
              <w:rPr>
                <w:rFonts w:ascii="Arial Narrow" w:hAnsi="Arial Narrow" w:cs="Arial"/>
                <w:sz w:val="22"/>
                <w:szCs w:val="24"/>
              </w:rPr>
              <w:t xml:space="preserve">, </w:t>
            </w:r>
            <w:r w:rsidRPr="000C72D9">
              <w:rPr>
                <w:rFonts w:ascii="Arial Narrow" w:hAnsi="Arial Narrow" w:cs="Arial"/>
                <w:sz w:val="22"/>
                <w:szCs w:val="24"/>
              </w:rPr>
              <w:t>UNFPA</w:t>
            </w:r>
            <w:r>
              <w:rPr>
                <w:rFonts w:ascii="Arial Narrow" w:hAnsi="Arial Narrow" w:cs="Arial"/>
                <w:sz w:val="22"/>
                <w:szCs w:val="24"/>
              </w:rPr>
              <w:t xml:space="preserve">, </w:t>
            </w:r>
            <w:r w:rsidRPr="000C72D9">
              <w:rPr>
                <w:rFonts w:ascii="Arial Narrow" w:hAnsi="Arial Narrow" w:cs="Arial"/>
                <w:sz w:val="22"/>
                <w:szCs w:val="24"/>
              </w:rPr>
              <w:t>UNOPS</w:t>
            </w:r>
            <w:r>
              <w:rPr>
                <w:rFonts w:ascii="Arial Narrow" w:hAnsi="Arial Narrow" w:cs="Arial"/>
                <w:sz w:val="22"/>
                <w:szCs w:val="24"/>
              </w:rPr>
              <w:t xml:space="preserve">, </w:t>
            </w:r>
            <w:r w:rsidRPr="000C72D9">
              <w:rPr>
                <w:rFonts w:ascii="Arial Narrow" w:hAnsi="Arial Narrow" w:cs="Arial"/>
                <w:sz w:val="22"/>
                <w:szCs w:val="24"/>
              </w:rPr>
              <w:t>Banque mondiale</w:t>
            </w:r>
            <w:r>
              <w:rPr>
                <w:rFonts w:ascii="Arial Narrow" w:hAnsi="Arial Narrow" w:cs="Arial"/>
                <w:sz w:val="22"/>
                <w:szCs w:val="24"/>
              </w:rPr>
              <w:t xml:space="preserve"> et </w:t>
            </w:r>
            <w:r w:rsidRPr="000C72D9">
              <w:rPr>
                <w:rFonts w:ascii="Arial Narrow" w:hAnsi="Arial Narrow" w:cs="Arial"/>
                <w:sz w:val="22"/>
                <w:szCs w:val="24"/>
              </w:rPr>
              <w:t>USAID</w:t>
            </w:r>
          </w:p>
        </w:tc>
        <w:tc>
          <w:tcPr>
            <w:tcW w:w="793" w:type="pct"/>
            <w:shd w:val="clear" w:color="auto" w:fill="auto"/>
            <w:vAlign w:val="center"/>
          </w:tcPr>
          <w:p w14:paraId="7D012D62"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3137086E"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Faible</w:t>
            </w:r>
          </w:p>
        </w:tc>
        <w:tc>
          <w:tcPr>
            <w:tcW w:w="793" w:type="pct"/>
            <w:shd w:val="clear" w:color="auto" w:fill="auto"/>
            <w:vAlign w:val="center"/>
          </w:tcPr>
          <w:p w14:paraId="274B394E"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0BE23AE8"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 Partenariats</w:t>
            </w:r>
          </w:p>
          <w:p w14:paraId="00FA9A65"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M : réunion de plaidoyer, coordination </w:t>
            </w:r>
          </w:p>
        </w:tc>
      </w:tr>
      <w:tr w:rsidR="00813F05" w:rsidRPr="000C72D9" w14:paraId="1A6E3034" w14:textId="77777777" w:rsidTr="000C72D9">
        <w:trPr>
          <w:jc w:val="center"/>
        </w:trPr>
        <w:tc>
          <w:tcPr>
            <w:tcW w:w="1031" w:type="pct"/>
            <w:shd w:val="clear" w:color="auto" w:fill="auto"/>
            <w:vAlign w:val="center"/>
          </w:tcPr>
          <w:p w14:paraId="450CC3EC" w14:textId="77777777" w:rsidR="00813F05" w:rsidRPr="000C72D9" w:rsidRDefault="00813F05" w:rsidP="00813F05">
            <w:pPr>
              <w:pStyle w:val="PrformatHTML"/>
              <w:rPr>
                <w:rFonts w:ascii="Arial Narrow" w:hAnsi="Arial Narrow" w:cs="Arial"/>
                <w:sz w:val="22"/>
                <w:szCs w:val="24"/>
              </w:rPr>
            </w:pPr>
            <w:r w:rsidRPr="000C72D9">
              <w:rPr>
                <w:rFonts w:ascii="Arial Narrow" w:hAnsi="Arial Narrow" w:cs="Arial"/>
                <w:sz w:val="22"/>
                <w:szCs w:val="24"/>
              </w:rPr>
              <w:t xml:space="preserve">Cellule Exécution du Projet Eau (CEP-O) </w:t>
            </w:r>
          </w:p>
          <w:p w14:paraId="15C514E8" w14:textId="77777777" w:rsidR="00813F05" w:rsidRPr="000C72D9" w:rsidRDefault="00813F05" w:rsidP="00CE18A5">
            <w:pPr>
              <w:ind w:left="1440"/>
            </w:pPr>
          </w:p>
        </w:tc>
        <w:tc>
          <w:tcPr>
            <w:tcW w:w="793" w:type="pct"/>
            <w:shd w:val="clear" w:color="auto" w:fill="auto"/>
            <w:vAlign w:val="center"/>
          </w:tcPr>
          <w:p w14:paraId="44BFD41C"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681" w:type="pct"/>
            <w:shd w:val="clear" w:color="auto" w:fill="auto"/>
            <w:vAlign w:val="center"/>
          </w:tcPr>
          <w:p w14:paraId="0E39091F"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793" w:type="pct"/>
            <w:shd w:val="clear" w:color="auto" w:fill="auto"/>
            <w:vAlign w:val="center"/>
          </w:tcPr>
          <w:p w14:paraId="3D1FA0A9"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0163484B"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Mise en œuvre du Projet ; Formation de Techniciens; Création/Adéquation de Protocoles/Normes; Formation Continue Supervision; Monitoring/Évaluation, </w:t>
            </w:r>
          </w:p>
          <w:p w14:paraId="58D91101"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M: ateliers; Les focus groupes, consultations publiques ; réunions de coordination, plans de Communication</w:t>
            </w:r>
          </w:p>
        </w:tc>
      </w:tr>
      <w:tr w:rsidR="00813F05" w:rsidRPr="000C72D9" w14:paraId="31751305" w14:textId="77777777" w:rsidTr="000C72D9">
        <w:trPr>
          <w:jc w:val="center"/>
        </w:trPr>
        <w:tc>
          <w:tcPr>
            <w:tcW w:w="1031" w:type="pct"/>
            <w:shd w:val="clear" w:color="auto" w:fill="auto"/>
            <w:vAlign w:val="center"/>
          </w:tcPr>
          <w:p w14:paraId="103BFBDB" w14:textId="77777777" w:rsidR="00813F05" w:rsidRPr="000C72D9" w:rsidRDefault="00813F05" w:rsidP="00813F05">
            <w:pPr>
              <w:pStyle w:val="PrformatHTML"/>
              <w:rPr>
                <w:rFonts w:ascii="Arial Narrow" w:hAnsi="Arial Narrow" w:cs="Arial"/>
                <w:sz w:val="22"/>
                <w:szCs w:val="24"/>
              </w:rPr>
            </w:pPr>
            <w:r w:rsidRPr="000C72D9">
              <w:rPr>
                <w:rFonts w:ascii="Arial Narrow" w:hAnsi="Arial Narrow" w:cs="Arial"/>
                <w:sz w:val="22"/>
                <w:szCs w:val="24"/>
              </w:rPr>
              <w:t>Unité de Coordination de Management du Ministère (UCM)</w:t>
            </w:r>
          </w:p>
          <w:p w14:paraId="6839C68A" w14:textId="77777777" w:rsidR="00813F05" w:rsidRPr="000C72D9" w:rsidRDefault="00813F05" w:rsidP="00813F05">
            <w:pPr>
              <w:pStyle w:val="PrformatHTML"/>
              <w:rPr>
                <w:rFonts w:ascii="Arial Narrow" w:hAnsi="Arial Narrow" w:cs="Arial"/>
                <w:sz w:val="22"/>
                <w:szCs w:val="24"/>
                <w:lang w:val="fr-FR" w:eastAsia="en-US"/>
              </w:rPr>
            </w:pPr>
          </w:p>
        </w:tc>
        <w:tc>
          <w:tcPr>
            <w:tcW w:w="793" w:type="pct"/>
            <w:shd w:val="clear" w:color="auto" w:fill="auto"/>
            <w:vAlign w:val="center"/>
          </w:tcPr>
          <w:p w14:paraId="0B828F00"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681" w:type="pct"/>
            <w:shd w:val="clear" w:color="auto" w:fill="auto"/>
            <w:vAlign w:val="center"/>
          </w:tcPr>
          <w:p w14:paraId="2AB4B7F0"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793" w:type="pct"/>
            <w:shd w:val="clear" w:color="auto" w:fill="auto"/>
            <w:vAlign w:val="center"/>
          </w:tcPr>
          <w:p w14:paraId="720129DB"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31AFB530"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TF: Mise en œuvre du Projet   Formation de Techniciens; Création/Adéquation de Protocoles/Normes; Formation Continue Supervision; Monitoring/Évaluation</w:t>
            </w:r>
          </w:p>
          <w:p w14:paraId="3CC6CB61" w14:textId="77777777" w:rsidR="00813F05" w:rsidRPr="000C72D9" w:rsidRDefault="00813F05" w:rsidP="00813F05">
            <w:pPr>
              <w:pStyle w:val="PrformatHTML"/>
              <w:rPr>
                <w:rFonts w:ascii="Arial Narrow" w:hAnsi="Arial Narrow" w:cs="Arial"/>
                <w:sz w:val="22"/>
                <w:szCs w:val="24"/>
                <w:lang w:val="fr-FR" w:eastAsia="en-US"/>
              </w:rPr>
            </w:pPr>
            <w:r w:rsidRPr="000C72D9">
              <w:rPr>
                <w:rFonts w:ascii="Arial Narrow" w:hAnsi="Arial Narrow" w:cs="Arial"/>
                <w:sz w:val="22"/>
                <w:szCs w:val="24"/>
                <w:lang w:val="fr"/>
              </w:rPr>
              <w:t>M: ateliers; focus groupes, consultations publiques ; réunions de coordination.</w:t>
            </w:r>
          </w:p>
        </w:tc>
      </w:tr>
      <w:tr w:rsidR="00813F05" w:rsidRPr="000C72D9" w14:paraId="5CC15F80" w14:textId="77777777" w:rsidTr="000C72D9">
        <w:trPr>
          <w:jc w:val="center"/>
        </w:trPr>
        <w:tc>
          <w:tcPr>
            <w:tcW w:w="1031" w:type="pct"/>
            <w:shd w:val="clear" w:color="auto" w:fill="auto"/>
            <w:vAlign w:val="center"/>
          </w:tcPr>
          <w:p w14:paraId="736764EE"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Gouverneras provinciales des villes concernées : Kinshasa, Bandundu, Kikwit, </w:t>
            </w:r>
            <w:r w:rsidRPr="000C72D9">
              <w:rPr>
                <w:rFonts w:ascii="Arial Narrow" w:hAnsi="Arial Narrow" w:cs="Arial"/>
                <w:sz w:val="22"/>
                <w:szCs w:val="24"/>
                <w:lang w:val="fr-CD"/>
              </w:rPr>
              <w:t>Tshikapa, Kananga, Mbuji-Mayi, Mwene-Ditu, Kabinda, Bukavu, Goma, Butembo, Beni &amp; Bunia</w:t>
            </w:r>
          </w:p>
        </w:tc>
        <w:tc>
          <w:tcPr>
            <w:tcW w:w="793" w:type="pct"/>
            <w:shd w:val="clear" w:color="auto" w:fill="auto"/>
            <w:vAlign w:val="center"/>
          </w:tcPr>
          <w:p w14:paraId="6097EE8D"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Maximum </w:t>
            </w:r>
          </w:p>
        </w:tc>
        <w:tc>
          <w:tcPr>
            <w:tcW w:w="681" w:type="pct"/>
            <w:shd w:val="clear" w:color="auto" w:fill="auto"/>
            <w:vAlign w:val="center"/>
          </w:tcPr>
          <w:p w14:paraId="3FA78D3C"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793" w:type="pct"/>
            <w:shd w:val="clear" w:color="auto" w:fill="auto"/>
            <w:vAlign w:val="center"/>
          </w:tcPr>
          <w:p w14:paraId="19E213DC"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1120A954"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suivi des activités du Projet ; Enquête; Urgences</w:t>
            </w:r>
          </w:p>
          <w:p w14:paraId="2D0CBD27"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réunions de plaidoyer; Réunions de coordination</w:t>
            </w:r>
          </w:p>
        </w:tc>
      </w:tr>
      <w:tr w:rsidR="00813F05" w:rsidRPr="000C72D9" w14:paraId="45CF7125" w14:textId="77777777" w:rsidTr="000C72D9">
        <w:trPr>
          <w:jc w:val="center"/>
        </w:trPr>
        <w:tc>
          <w:tcPr>
            <w:tcW w:w="1031" w:type="pct"/>
            <w:shd w:val="clear" w:color="auto" w:fill="auto"/>
            <w:vAlign w:val="center"/>
          </w:tcPr>
          <w:p w14:paraId="0179A5A5"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Administration locale</w:t>
            </w:r>
          </w:p>
        </w:tc>
        <w:tc>
          <w:tcPr>
            <w:tcW w:w="793" w:type="pct"/>
            <w:shd w:val="clear" w:color="auto" w:fill="auto"/>
            <w:vAlign w:val="center"/>
          </w:tcPr>
          <w:p w14:paraId="32D44CE3"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Moyen</w:t>
            </w:r>
          </w:p>
        </w:tc>
        <w:tc>
          <w:tcPr>
            <w:tcW w:w="681" w:type="pct"/>
            <w:shd w:val="clear" w:color="auto" w:fill="auto"/>
            <w:vAlign w:val="center"/>
          </w:tcPr>
          <w:p w14:paraId="15965ECF"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Faible</w:t>
            </w:r>
          </w:p>
        </w:tc>
        <w:tc>
          <w:tcPr>
            <w:tcW w:w="793" w:type="pct"/>
            <w:shd w:val="clear" w:color="auto" w:fill="auto"/>
            <w:vAlign w:val="center"/>
          </w:tcPr>
          <w:p w14:paraId="44BFEEF9"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Favorable </w:t>
            </w:r>
          </w:p>
        </w:tc>
        <w:tc>
          <w:tcPr>
            <w:tcW w:w="1702" w:type="pct"/>
            <w:shd w:val="clear" w:color="auto" w:fill="auto"/>
            <w:vAlign w:val="center"/>
          </w:tcPr>
          <w:p w14:paraId="123F9865"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 fourniture et distribution des moyens ; mobilisation sociale</w:t>
            </w:r>
          </w:p>
          <w:p w14:paraId="2CC612E4"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M : réunion de plaidoyer ; réunions de coordination </w:t>
            </w:r>
          </w:p>
        </w:tc>
      </w:tr>
      <w:tr w:rsidR="00813F05" w:rsidRPr="000C72D9" w14:paraId="52AEC85C" w14:textId="77777777" w:rsidTr="000C72D9">
        <w:trPr>
          <w:jc w:val="center"/>
        </w:trPr>
        <w:tc>
          <w:tcPr>
            <w:tcW w:w="1031" w:type="pct"/>
            <w:shd w:val="clear" w:color="auto" w:fill="auto"/>
            <w:vAlign w:val="center"/>
          </w:tcPr>
          <w:p w14:paraId="42347ABF" w14:textId="77777777" w:rsidR="00813F05" w:rsidRPr="000C72D9" w:rsidRDefault="00813F05" w:rsidP="00813F05">
            <w:pPr>
              <w:spacing w:before="0" w:after="0"/>
              <w:jc w:val="left"/>
              <w:rPr>
                <w:rFonts w:ascii="Arial Narrow" w:hAnsi="Arial Narrow" w:cs="Arial"/>
                <w:sz w:val="22"/>
                <w:szCs w:val="24"/>
                <w:lang w:val="en-US"/>
              </w:rPr>
            </w:pPr>
            <w:r w:rsidRPr="000C72D9">
              <w:rPr>
                <w:rFonts w:ascii="Arial Narrow" w:hAnsi="Arial Narrow" w:cs="Arial"/>
                <w:sz w:val="22"/>
                <w:szCs w:val="24"/>
                <w:lang w:val="fr"/>
              </w:rPr>
              <w:t>Les Médias</w:t>
            </w:r>
          </w:p>
          <w:p w14:paraId="7255D736" w14:textId="77777777" w:rsidR="00813F05" w:rsidRPr="000C72D9" w:rsidRDefault="00813F05" w:rsidP="00813F05">
            <w:pPr>
              <w:pStyle w:val="PrformatHTML"/>
              <w:rPr>
                <w:rFonts w:ascii="Arial Narrow" w:hAnsi="Arial Narrow" w:cs="Arial"/>
                <w:sz w:val="22"/>
                <w:szCs w:val="24"/>
                <w:lang w:val="en-GB" w:eastAsia="en-US"/>
              </w:rPr>
            </w:pPr>
          </w:p>
        </w:tc>
        <w:tc>
          <w:tcPr>
            <w:tcW w:w="793" w:type="pct"/>
            <w:shd w:val="clear" w:color="auto" w:fill="auto"/>
            <w:vAlign w:val="center"/>
          </w:tcPr>
          <w:p w14:paraId="622E2D0C"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681" w:type="pct"/>
            <w:shd w:val="clear" w:color="auto" w:fill="auto"/>
            <w:vAlign w:val="center"/>
          </w:tcPr>
          <w:p w14:paraId="20831E12"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Moyen</w:t>
            </w:r>
          </w:p>
        </w:tc>
        <w:tc>
          <w:tcPr>
            <w:tcW w:w="793" w:type="pct"/>
            <w:shd w:val="clear" w:color="auto" w:fill="auto"/>
            <w:vAlign w:val="center"/>
          </w:tcPr>
          <w:p w14:paraId="612563EA"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7276FDDE"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TF: Information et éducation pour le changement comportemental; Informations de Évènements; Diffusion des activités du Projet ; plans de Communication</w:t>
            </w:r>
          </w:p>
          <w:p w14:paraId="59F62322" w14:textId="77777777" w:rsidR="00813F05" w:rsidRPr="000C72D9" w:rsidRDefault="00813F05" w:rsidP="00813F05">
            <w:pPr>
              <w:pStyle w:val="PrformatHTML"/>
              <w:rPr>
                <w:rFonts w:ascii="Arial Narrow" w:hAnsi="Arial Narrow" w:cs="Arial"/>
                <w:sz w:val="22"/>
                <w:szCs w:val="24"/>
                <w:lang w:val="fr-FR" w:eastAsia="en-US"/>
              </w:rPr>
            </w:pPr>
            <w:r w:rsidRPr="000C72D9">
              <w:rPr>
                <w:rFonts w:ascii="Arial Narrow" w:hAnsi="Arial Narrow" w:cs="Arial"/>
                <w:sz w:val="22"/>
                <w:szCs w:val="24"/>
                <w:lang w:val="fr"/>
              </w:rPr>
              <w:t>M: réunions de plaidoyer; réunions de coordination;</w:t>
            </w:r>
          </w:p>
        </w:tc>
      </w:tr>
      <w:tr w:rsidR="00813F05" w:rsidRPr="000C72D9" w14:paraId="76E577B9" w14:textId="77777777" w:rsidTr="000C72D9">
        <w:trPr>
          <w:jc w:val="center"/>
        </w:trPr>
        <w:tc>
          <w:tcPr>
            <w:tcW w:w="1031" w:type="pct"/>
            <w:shd w:val="clear" w:color="auto" w:fill="auto"/>
            <w:vAlign w:val="center"/>
          </w:tcPr>
          <w:p w14:paraId="164958AD"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Leaders communautaires</w:t>
            </w:r>
          </w:p>
        </w:tc>
        <w:tc>
          <w:tcPr>
            <w:tcW w:w="793" w:type="pct"/>
            <w:shd w:val="clear" w:color="auto" w:fill="auto"/>
            <w:vAlign w:val="center"/>
          </w:tcPr>
          <w:p w14:paraId="16DBA3DD"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681" w:type="pct"/>
            <w:shd w:val="clear" w:color="auto" w:fill="auto"/>
            <w:vAlign w:val="center"/>
          </w:tcPr>
          <w:p w14:paraId="032A25E9"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793" w:type="pct"/>
            <w:shd w:val="clear" w:color="auto" w:fill="auto"/>
            <w:vAlign w:val="center"/>
          </w:tcPr>
          <w:p w14:paraId="02FD2035"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Favorable </w:t>
            </w:r>
          </w:p>
        </w:tc>
        <w:tc>
          <w:tcPr>
            <w:tcW w:w="1702" w:type="pct"/>
            <w:shd w:val="clear" w:color="auto" w:fill="auto"/>
            <w:vAlign w:val="center"/>
          </w:tcPr>
          <w:p w14:paraId="43C94C73"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 Accès à l’énergie ; information et éducation aux communautés</w:t>
            </w:r>
          </w:p>
          <w:p w14:paraId="1C86B549"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 ateliers ; Focus Groupe ; réunions de coordination ;</w:t>
            </w:r>
          </w:p>
        </w:tc>
      </w:tr>
      <w:tr w:rsidR="00813F05" w:rsidRPr="000C72D9" w14:paraId="08BB062E" w14:textId="77777777" w:rsidTr="000C72D9">
        <w:trPr>
          <w:jc w:val="center"/>
        </w:trPr>
        <w:tc>
          <w:tcPr>
            <w:tcW w:w="1031" w:type="pct"/>
            <w:shd w:val="clear" w:color="auto" w:fill="auto"/>
            <w:vAlign w:val="center"/>
          </w:tcPr>
          <w:p w14:paraId="5C2EFBFA" w14:textId="77777777" w:rsidR="00813F05" w:rsidRPr="000C72D9" w:rsidRDefault="00813F05" w:rsidP="00813F05">
            <w:pPr>
              <w:pStyle w:val="PrformatHTML"/>
              <w:rPr>
                <w:rFonts w:ascii="Arial Narrow" w:hAnsi="Arial Narrow" w:cs="Arial"/>
                <w:sz w:val="22"/>
                <w:szCs w:val="24"/>
                <w:lang w:val="fr-FR" w:eastAsia="en-US"/>
              </w:rPr>
            </w:pPr>
            <w:r w:rsidRPr="000C72D9">
              <w:rPr>
                <w:rFonts w:ascii="Arial Narrow" w:hAnsi="Arial Narrow" w:cs="Arial"/>
                <w:sz w:val="22"/>
                <w:szCs w:val="24"/>
                <w:lang w:val="fr"/>
              </w:rPr>
              <w:t>Représentants de la société civile, groupes communautaires, association des femmes, jeunes, des groupes défavorisés, représentant des groupes vulnérables, …</w:t>
            </w:r>
          </w:p>
        </w:tc>
        <w:tc>
          <w:tcPr>
            <w:tcW w:w="793" w:type="pct"/>
            <w:shd w:val="clear" w:color="auto" w:fill="auto"/>
            <w:vAlign w:val="center"/>
          </w:tcPr>
          <w:p w14:paraId="118584C2"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 xml:space="preserve">Faible </w:t>
            </w:r>
          </w:p>
        </w:tc>
        <w:tc>
          <w:tcPr>
            <w:tcW w:w="681" w:type="pct"/>
            <w:shd w:val="clear" w:color="auto" w:fill="auto"/>
            <w:vAlign w:val="center"/>
          </w:tcPr>
          <w:p w14:paraId="4A42BF46"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 xml:space="preserve">Moyen/maximum </w:t>
            </w:r>
          </w:p>
        </w:tc>
        <w:tc>
          <w:tcPr>
            <w:tcW w:w="793" w:type="pct"/>
            <w:shd w:val="clear" w:color="auto" w:fill="auto"/>
            <w:vAlign w:val="center"/>
          </w:tcPr>
          <w:p w14:paraId="7DB0AE20" w14:textId="77777777" w:rsidR="00813F05" w:rsidRPr="000C72D9" w:rsidRDefault="00813F05" w:rsidP="00813F05">
            <w:pPr>
              <w:pStyle w:val="PrformatHTML"/>
              <w:rPr>
                <w:rFonts w:ascii="Arial Narrow" w:hAnsi="Arial Narrow" w:cs="Arial"/>
                <w:sz w:val="22"/>
                <w:szCs w:val="24"/>
                <w:lang w:val="en-GB" w:eastAsia="en-US"/>
              </w:rPr>
            </w:pPr>
            <w:r w:rsidRPr="000C72D9">
              <w:rPr>
                <w:rFonts w:ascii="Arial Narrow" w:hAnsi="Arial Narrow" w:cs="Arial"/>
                <w:sz w:val="22"/>
                <w:szCs w:val="24"/>
                <w:lang w:val="fr"/>
              </w:rPr>
              <w:t>Favorable</w:t>
            </w:r>
          </w:p>
        </w:tc>
        <w:tc>
          <w:tcPr>
            <w:tcW w:w="1702" w:type="pct"/>
            <w:shd w:val="clear" w:color="auto" w:fill="auto"/>
            <w:vAlign w:val="center"/>
          </w:tcPr>
          <w:p w14:paraId="7E150FB0" w14:textId="77777777" w:rsidR="00813F05" w:rsidRPr="000C72D9" w:rsidRDefault="00813F05" w:rsidP="00813F05">
            <w:pPr>
              <w:spacing w:before="0" w:after="0"/>
              <w:jc w:val="left"/>
              <w:rPr>
                <w:rFonts w:ascii="Arial Narrow" w:hAnsi="Arial Narrow" w:cs="Arial"/>
                <w:sz w:val="22"/>
                <w:szCs w:val="24"/>
              </w:rPr>
            </w:pPr>
            <w:r w:rsidRPr="000C72D9">
              <w:rPr>
                <w:rFonts w:ascii="Arial Narrow" w:hAnsi="Arial Narrow" w:cs="Arial"/>
                <w:sz w:val="22"/>
                <w:szCs w:val="24"/>
                <w:lang w:val="fr"/>
              </w:rPr>
              <w:t xml:space="preserve">TF: Mobilisation sociale, information et éducation ; soutien aux soins de santé ; </w:t>
            </w:r>
          </w:p>
          <w:p w14:paraId="0907BBC4" w14:textId="77777777" w:rsidR="00813F05" w:rsidRPr="000C72D9" w:rsidRDefault="00813F05" w:rsidP="00813F05">
            <w:pPr>
              <w:pStyle w:val="PrformatHTML"/>
              <w:rPr>
                <w:rFonts w:ascii="Arial Narrow" w:hAnsi="Arial Narrow" w:cs="Arial"/>
                <w:sz w:val="22"/>
                <w:szCs w:val="24"/>
                <w:lang w:val="fr-FR" w:eastAsia="en-US"/>
              </w:rPr>
            </w:pPr>
            <w:r w:rsidRPr="000C72D9">
              <w:rPr>
                <w:rFonts w:ascii="Arial Narrow" w:hAnsi="Arial Narrow" w:cs="Arial"/>
                <w:sz w:val="22"/>
                <w:szCs w:val="24"/>
                <w:lang w:val="fr"/>
              </w:rPr>
              <w:t>M : Focus groupe ; réunions de plaidoyer; Réunions de coordination</w:t>
            </w:r>
          </w:p>
        </w:tc>
      </w:tr>
      <w:tr w:rsidR="00813F05" w:rsidRPr="000C72D9" w14:paraId="01BEF3F6" w14:textId="77777777" w:rsidTr="000C72D9">
        <w:trPr>
          <w:jc w:val="center"/>
        </w:trPr>
        <w:tc>
          <w:tcPr>
            <w:tcW w:w="1031" w:type="pct"/>
            <w:shd w:val="clear" w:color="auto" w:fill="auto"/>
            <w:vAlign w:val="center"/>
          </w:tcPr>
          <w:p w14:paraId="09E8BA20"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Eglises /mosquées </w:t>
            </w:r>
          </w:p>
        </w:tc>
        <w:tc>
          <w:tcPr>
            <w:tcW w:w="793" w:type="pct"/>
            <w:shd w:val="clear" w:color="auto" w:fill="auto"/>
            <w:vAlign w:val="center"/>
          </w:tcPr>
          <w:p w14:paraId="403925EE"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Moyen </w:t>
            </w:r>
          </w:p>
        </w:tc>
        <w:tc>
          <w:tcPr>
            <w:tcW w:w="681" w:type="pct"/>
            <w:shd w:val="clear" w:color="auto" w:fill="auto"/>
            <w:vAlign w:val="center"/>
          </w:tcPr>
          <w:p w14:paraId="6B71002A"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Moyen </w:t>
            </w:r>
          </w:p>
        </w:tc>
        <w:tc>
          <w:tcPr>
            <w:tcW w:w="793" w:type="pct"/>
            <w:shd w:val="clear" w:color="auto" w:fill="auto"/>
            <w:vAlign w:val="center"/>
          </w:tcPr>
          <w:p w14:paraId="692029E4"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Favorable </w:t>
            </w:r>
          </w:p>
        </w:tc>
        <w:tc>
          <w:tcPr>
            <w:tcW w:w="1702" w:type="pct"/>
            <w:shd w:val="clear" w:color="auto" w:fill="auto"/>
            <w:vAlign w:val="center"/>
          </w:tcPr>
          <w:p w14:paraId="11F3F98E"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TF : information et éducation ; soutien aux soins de santé ; distribution des médias</w:t>
            </w:r>
          </w:p>
          <w:p w14:paraId="57B97B60"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 ateliers ; Les groupes focaux, réunions de coordination ; éducation par les pairs</w:t>
            </w:r>
          </w:p>
        </w:tc>
      </w:tr>
      <w:tr w:rsidR="00813F05" w:rsidRPr="000C72D9" w14:paraId="4AC1E071" w14:textId="77777777" w:rsidTr="000C72D9">
        <w:trPr>
          <w:jc w:val="center"/>
        </w:trPr>
        <w:tc>
          <w:tcPr>
            <w:tcW w:w="1031" w:type="pct"/>
            <w:shd w:val="clear" w:color="auto" w:fill="auto"/>
            <w:vAlign w:val="center"/>
          </w:tcPr>
          <w:p w14:paraId="15A1CEEE"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FR" w:eastAsia="en-US"/>
              </w:rPr>
              <w:t>Banque mondiale (IDA, SFI, MIGA)</w:t>
            </w:r>
          </w:p>
        </w:tc>
        <w:tc>
          <w:tcPr>
            <w:tcW w:w="793" w:type="pct"/>
            <w:shd w:val="clear" w:color="auto" w:fill="auto"/>
            <w:vAlign w:val="center"/>
          </w:tcPr>
          <w:p w14:paraId="7B8C3A88"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 xml:space="preserve">Maximum </w:t>
            </w:r>
          </w:p>
        </w:tc>
        <w:tc>
          <w:tcPr>
            <w:tcW w:w="681" w:type="pct"/>
            <w:shd w:val="clear" w:color="auto" w:fill="auto"/>
            <w:vAlign w:val="center"/>
          </w:tcPr>
          <w:p w14:paraId="4DAE5B7B"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Maximum</w:t>
            </w:r>
          </w:p>
        </w:tc>
        <w:tc>
          <w:tcPr>
            <w:tcW w:w="793" w:type="pct"/>
            <w:shd w:val="clear" w:color="auto" w:fill="auto"/>
            <w:vAlign w:val="center"/>
          </w:tcPr>
          <w:p w14:paraId="34F86310" w14:textId="77777777" w:rsidR="00813F05" w:rsidRPr="000C72D9" w:rsidRDefault="00813F05" w:rsidP="00813F05">
            <w:pPr>
              <w:pStyle w:val="PrformatHTML"/>
              <w:rPr>
                <w:rFonts w:ascii="Arial Narrow" w:hAnsi="Arial Narrow" w:cs="Arial"/>
                <w:sz w:val="22"/>
                <w:szCs w:val="24"/>
                <w:lang w:val="fr"/>
              </w:rPr>
            </w:pPr>
            <w:r w:rsidRPr="000C72D9">
              <w:rPr>
                <w:rFonts w:ascii="Arial Narrow" w:hAnsi="Arial Narrow" w:cs="Arial"/>
                <w:sz w:val="22"/>
                <w:szCs w:val="24"/>
                <w:lang w:val="fr"/>
              </w:rPr>
              <w:t>Favorable</w:t>
            </w:r>
          </w:p>
        </w:tc>
        <w:tc>
          <w:tcPr>
            <w:tcW w:w="1702" w:type="pct"/>
            <w:shd w:val="clear" w:color="auto" w:fill="auto"/>
            <w:vAlign w:val="center"/>
          </w:tcPr>
          <w:p w14:paraId="37FD2D70"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 xml:space="preserve">TF: Financer le Projet ; Création/Adéquation de Protocoles/Normes; Formation Continue Supervision; Monitoring/Évaluation, </w:t>
            </w:r>
          </w:p>
          <w:p w14:paraId="06C4E640" w14:textId="77777777" w:rsidR="00813F05" w:rsidRPr="000C72D9" w:rsidRDefault="00813F05" w:rsidP="00813F05">
            <w:pPr>
              <w:spacing w:before="0" w:after="0"/>
              <w:jc w:val="left"/>
              <w:rPr>
                <w:rFonts w:ascii="Arial Narrow" w:hAnsi="Arial Narrow" w:cs="Arial"/>
                <w:sz w:val="22"/>
                <w:szCs w:val="24"/>
                <w:lang w:val="fr"/>
              </w:rPr>
            </w:pPr>
            <w:r w:rsidRPr="000C72D9">
              <w:rPr>
                <w:rFonts w:ascii="Arial Narrow" w:hAnsi="Arial Narrow" w:cs="Arial"/>
                <w:sz w:val="22"/>
                <w:szCs w:val="24"/>
                <w:lang w:val="fr"/>
              </w:rPr>
              <w:t>M: ateliers de formation, consultations publiques ; réunions de supervision</w:t>
            </w:r>
          </w:p>
        </w:tc>
      </w:tr>
    </w:tbl>
    <w:p w14:paraId="0ACC3BED" w14:textId="77777777" w:rsidR="008E6F51" w:rsidRPr="000C72D9" w:rsidRDefault="008E6F51" w:rsidP="00130C3A">
      <w:pPr>
        <w:pStyle w:val="PrformatHTML"/>
        <w:jc w:val="both"/>
        <w:rPr>
          <w:rFonts w:ascii="Arial Narrow" w:hAnsi="Arial Narrow" w:cs="Times New Roman"/>
          <w:color w:val="000000"/>
          <w:sz w:val="24"/>
          <w:szCs w:val="24"/>
          <w:lang w:val="fr-FR" w:eastAsia="en-US"/>
        </w:rPr>
        <w:sectPr w:rsidR="008E6F51" w:rsidRPr="000C72D9" w:rsidSect="00710FBB">
          <w:pgSz w:w="16838" w:h="11906" w:orient="landscape" w:code="9"/>
          <w:pgMar w:top="1418" w:right="1418" w:bottom="1134" w:left="1276" w:header="709" w:footer="709" w:gutter="0"/>
          <w:cols w:space="708"/>
          <w:docGrid w:linePitch="360"/>
        </w:sectPr>
      </w:pPr>
    </w:p>
    <w:p w14:paraId="5823A3A6" w14:textId="77777777" w:rsidR="00602B4A" w:rsidRPr="005B7633" w:rsidRDefault="002620F3" w:rsidP="006742DD">
      <w:pPr>
        <w:pStyle w:val="Titre30"/>
        <w:numPr>
          <w:ilvl w:val="0"/>
          <w:numId w:val="0"/>
        </w:numPr>
        <w:tabs>
          <w:tab w:val="clear" w:pos="1701"/>
        </w:tabs>
        <w:spacing w:before="0" w:after="240" w:line="22" w:lineRule="atLeast"/>
      </w:pPr>
      <w:bookmarkStart w:id="180" w:name="_Toc73351006"/>
      <w:bookmarkStart w:id="181" w:name="_Toc89869947"/>
      <w:bookmarkStart w:id="182" w:name="_Toc7511977"/>
      <w:bookmarkStart w:id="183" w:name="_Toc36821634"/>
      <w:bookmarkStart w:id="184" w:name="_Toc41497362"/>
      <w:r w:rsidRPr="006742DD">
        <w:rPr>
          <w:rFonts w:ascii="Arial Narrow" w:hAnsi="Arial Narrow"/>
          <w:szCs w:val="26"/>
        </w:rPr>
        <w:t xml:space="preserve">Annexe </w:t>
      </w:r>
      <w:r w:rsidR="00A05A4F" w:rsidRPr="006742DD">
        <w:rPr>
          <w:rFonts w:ascii="Arial Narrow" w:hAnsi="Arial Narrow"/>
          <w:szCs w:val="26"/>
        </w:rPr>
        <w:t>3 : F</w:t>
      </w:r>
      <w:r w:rsidRPr="006742DD">
        <w:rPr>
          <w:rFonts w:ascii="Arial Narrow" w:hAnsi="Arial Narrow"/>
          <w:szCs w:val="26"/>
        </w:rPr>
        <w:t>ormulaires des plaintes</w:t>
      </w:r>
      <w:bookmarkEnd w:id="180"/>
      <w:bookmarkEnd w:id="181"/>
      <w:r w:rsidRPr="006742DD">
        <w:rPr>
          <w:rFonts w:ascii="Arial Narrow" w:hAnsi="Arial Narrow"/>
          <w:szCs w:val="26"/>
        </w:rPr>
        <w:t xml:space="preserve"> </w:t>
      </w:r>
    </w:p>
    <w:p w14:paraId="6A4A0C1E" w14:textId="77777777" w:rsidR="00F9724B" w:rsidRPr="000C72D9" w:rsidRDefault="00A05A4F" w:rsidP="00F9724B">
      <w:pPr>
        <w:rPr>
          <w:rFonts w:ascii="Arial Narrow" w:hAnsi="Arial Narrow"/>
          <w:b/>
          <w:szCs w:val="24"/>
          <w:lang w:val="fr"/>
        </w:rPr>
      </w:pPr>
      <w:r>
        <w:rPr>
          <w:rFonts w:ascii="Arial Narrow" w:hAnsi="Arial Narrow"/>
          <w:b/>
          <w:szCs w:val="24"/>
          <w:lang w:val="fr"/>
        </w:rPr>
        <w:t>3</w:t>
      </w:r>
      <w:r w:rsidR="00F9724B" w:rsidRPr="000C72D9">
        <w:rPr>
          <w:rFonts w:ascii="Arial Narrow" w:hAnsi="Arial Narrow"/>
          <w:b/>
          <w:szCs w:val="24"/>
          <w:lang w:val="fr"/>
        </w:rPr>
        <w:t>.1. Plaintes non sensibles</w:t>
      </w:r>
    </w:p>
    <w:p w14:paraId="35BFBB8F" w14:textId="77777777" w:rsidR="00CA27DD" w:rsidRPr="000C72D9" w:rsidRDefault="00CA27DD" w:rsidP="00602B4A">
      <w:pPr>
        <w:spacing w:before="240"/>
        <w:rPr>
          <w:rFonts w:ascii="Arial Narrow" w:hAnsi="Arial Narrow"/>
          <w:szCs w:val="24"/>
          <w:lang w:val="fr"/>
        </w:rPr>
      </w:pPr>
      <w:r w:rsidRPr="000C72D9">
        <w:rPr>
          <w:rFonts w:ascii="Arial Narrow" w:hAnsi="Arial Narrow"/>
          <w:szCs w:val="24"/>
          <w:lang w:val="fr"/>
        </w:rPr>
        <w:t>Date :…………………………………………………………………………………………………………..</w:t>
      </w:r>
    </w:p>
    <w:p w14:paraId="178B1C91" w14:textId="77777777" w:rsidR="00CA27DD" w:rsidRPr="000C72D9" w:rsidRDefault="00CA27DD" w:rsidP="00CA27DD">
      <w:pPr>
        <w:rPr>
          <w:rFonts w:ascii="Arial Narrow" w:hAnsi="Arial Narrow"/>
          <w:szCs w:val="24"/>
          <w:lang w:val="fr"/>
        </w:rPr>
      </w:pPr>
      <w:r w:rsidRPr="000C72D9">
        <w:rPr>
          <w:rFonts w:ascii="Arial Narrow" w:hAnsi="Arial Narrow"/>
          <w:szCs w:val="24"/>
          <w:lang w:val="fr"/>
        </w:rPr>
        <w:t>Nom du plaignant : ……………………………………………………………………………………..……</w:t>
      </w:r>
    </w:p>
    <w:p w14:paraId="4ED3A251" w14:textId="77777777" w:rsidR="00CA27DD" w:rsidRPr="000C72D9" w:rsidRDefault="00CA27DD" w:rsidP="00CA27DD">
      <w:pPr>
        <w:rPr>
          <w:rFonts w:ascii="Arial Narrow" w:hAnsi="Arial Narrow"/>
          <w:szCs w:val="24"/>
          <w:lang w:val="fr"/>
        </w:rPr>
      </w:pPr>
      <w:r w:rsidRPr="000C72D9">
        <w:rPr>
          <w:rFonts w:ascii="Arial Narrow" w:hAnsi="Arial Narrow"/>
          <w:szCs w:val="24"/>
          <w:lang w:val="fr"/>
        </w:rPr>
        <w:t>Contact (adresse/tel.) : ……………………………………………………………………………………...</w:t>
      </w:r>
    </w:p>
    <w:p w14:paraId="2806EDBF" w14:textId="77777777" w:rsidR="00CA27DD" w:rsidRPr="000C72D9" w:rsidRDefault="00CA27DD" w:rsidP="00CA27DD">
      <w:pPr>
        <w:rPr>
          <w:rFonts w:ascii="Arial Narrow" w:hAnsi="Arial Narrow"/>
          <w:szCs w:val="24"/>
          <w:lang w:val="fr"/>
        </w:rPr>
      </w:pPr>
      <w:r w:rsidRPr="000C72D9">
        <w:rPr>
          <w:rFonts w:ascii="Arial Narrow" w:hAnsi="Arial Narrow"/>
          <w:szCs w:val="24"/>
          <w:lang w:val="fr"/>
        </w:rPr>
        <w:t>Type de projet et emplacement :……………………………………………………………………………</w:t>
      </w:r>
    </w:p>
    <w:p w14:paraId="2CDB7694" w14:textId="77777777" w:rsidR="00CA27DD" w:rsidRPr="000C72D9" w:rsidRDefault="00CA27DD" w:rsidP="00CA27DD">
      <w:pPr>
        <w:rPr>
          <w:rFonts w:ascii="Arial Narrow" w:hAnsi="Arial Narrow"/>
          <w:szCs w:val="24"/>
          <w:lang w:val="fr"/>
        </w:rPr>
      </w:pPr>
      <w:r w:rsidRPr="000C72D9">
        <w:rPr>
          <w:rFonts w:ascii="Arial Narrow" w:hAnsi="Arial Narrow"/>
          <w:szCs w:val="24"/>
          <w:lang w:val="fr"/>
        </w:rPr>
        <w:t>Détails sur la plainte : ……………………………………………………………………………………….</w:t>
      </w:r>
    </w:p>
    <w:p w14:paraId="7A60DC76" w14:textId="77777777" w:rsidR="00CA27DD" w:rsidRPr="000C72D9" w:rsidRDefault="00CA27DD" w:rsidP="00CA27DD">
      <w:pPr>
        <w:rPr>
          <w:rFonts w:ascii="Arial Narrow" w:hAnsi="Arial Narrow"/>
          <w:szCs w:val="24"/>
          <w:lang w:val="fr"/>
        </w:rPr>
      </w:pPr>
      <w:r w:rsidRPr="000C72D9">
        <w:rPr>
          <w:rFonts w:ascii="Arial Narrow" w:hAnsi="Arial Narrow"/>
          <w:szCs w:val="24"/>
          <w:lang w:val="fr"/>
        </w:rPr>
        <w:t>…………………………………………………………………………………………………………………………………………………………………………………………………………………………………………………………………………………………………………………………………………………………………………………………………………………………………………………………………………………………………………………………………………………………………………………………………………………………………………………………………………………………………………………………………………………………………………………………………………………………………………………………………………………………………………………………………………………………………………………………………………………………………………………………………………………………………………………………………………………………………………………………</w:t>
      </w:r>
    </w:p>
    <w:p w14:paraId="70F68CC1" w14:textId="77777777" w:rsidR="00F9724B" w:rsidRPr="000C72D9" w:rsidRDefault="00A05A4F" w:rsidP="000E2F89">
      <w:pPr>
        <w:spacing w:before="240"/>
        <w:rPr>
          <w:rFonts w:ascii="Arial Narrow" w:hAnsi="Arial Narrow"/>
          <w:b/>
          <w:szCs w:val="24"/>
          <w:lang w:val="fr"/>
        </w:rPr>
      </w:pPr>
      <w:r>
        <w:rPr>
          <w:rFonts w:ascii="Arial Narrow" w:hAnsi="Arial Narrow"/>
          <w:b/>
          <w:szCs w:val="24"/>
          <w:lang w:val="fr"/>
        </w:rPr>
        <w:t>3</w:t>
      </w:r>
      <w:r w:rsidR="00F9724B" w:rsidRPr="000C72D9">
        <w:rPr>
          <w:rFonts w:ascii="Arial Narrow" w:hAnsi="Arial Narrow"/>
          <w:b/>
          <w:szCs w:val="24"/>
          <w:lang w:val="fr"/>
        </w:rPr>
        <w:t>.2. Plaintes sensibles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5629"/>
      </w:tblGrid>
      <w:tr w:rsidR="00F9724B" w:rsidRPr="006C5F14" w14:paraId="660D5C18" w14:textId="77777777" w:rsidTr="006C5F14">
        <w:tc>
          <w:tcPr>
            <w:tcW w:w="3794" w:type="dxa"/>
            <w:shd w:val="clear" w:color="auto" w:fill="auto"/>
          </w:tcPr>
          <w:p w14:paraId="3D82CBEA" w14:textId="77777777" w:rsidR="00F9724B" w:rsidRPr="006C5F14" w:rsidRDefault="00F9724B" w:rsidP="006C5F14">
            <w:pPr>
              <w:spacing w:before="40" w:after="40"/>
              <w:rPr>
                <w:rFonts w:ascii="Arial Narrow" w:hAnsi="Arial Narrow"/>
                <w:sz w:val="22"/>
                <w:szCs w:val="24"/>
                <w:lang w:val="fr"/>
              </w:rPr>
            </w:pPr>
            <w:r w:rsidRPr="006C5F14">
              <w:rPr>
                <w:rFonts w:ascii="Arial Narrow" w:hAnsi="Arial Narrow"/>
                <w:sz w:val="22"/>
                <w:szCs w:val="24"/>
                <w:lang w:val="fr"/>
              </w:rPr>
              <w:t>Numéro de référence</w:t>
            </w:r>
          </w:p>
        </w:tc>
        <w:tc>
          <w:tcPr>
            <w:tcW w:w="5776" w:type="dxa"/>
            <w:shd w:val="clear" w:color="auto" w:fill="auto"/>
          </w:tcPr>
          <w:p w14:paraId="5DD596F7" w14:textId="77777777" w:rsidR="00F9724B" w:rsidRPr="006C5F14" w:rsidRDefault="00F9724B" w:rsidP="006C5F14">
            <w:pPr>
              <w:spacing w:before="40" w:after="40"/>
              <w:rPr>
                <w:rFonts w:ascii="Arial Narrow" w:hAnsi="Arial Narrow"/>
                <w:sz w:val="22"/>
                <w:szCs w:val="24"/>
                <w:lang w:val="fr"/>
              </w:rPr>
            </w:pPr>
          </w:p>
        </w:tc>
      </w:tr>
      <w:tr w:rsidR="00F9724B" w:rsidRPr="006C5F14" w14:paraId="6AB9B27A" w14:textId="77777777" w:rsidTr="006C5F14">
        <w:tc>
          <w:tcPr>
            <w:tcW w:w="3794" w:type="dxa"/>
            <w:shd w:val="clear" w:color="auto" w:fill="auto"/>
          </w:tcPr>
          <w:p w14:paraId="2992E0CF" w14:textId="77777777" w:rsidR="00F9724B" w:rsidRPr="006C5F14" w:rsidRDefault="00F9724B" w:rsidP="006C5F14">
            <w:pPr>
              <w:spacing w:before="40" w:after="40"/>
              <w:rPr>
                <w:rFonts w:ascii="Arial Narrow" w:hAnsi="Arial Narrow"/>
                <w:sz w:val="22"/>
                <w:szCs w:val="24"/>
                <w:lang w:val="fr"/>
              </w:rPr>
            </w:pPr>
            <w:r w:rsidRPr="006C5F14">
              <w:rPr>
                <w:rFonts w:ascii="Arial Narrow" w:hAnsi="Arial Narrow"/>
                <w:sz w:val="22"/>
                <w:szCs w:val="24"/>
                <w:lang w:val="fr"/>
              </w:rPr>
              <w:t>Date :</w:t>
            </w:r>
          </w:p>
        </w:tc>
        <w:tc>
          <w:tcPr>
            <w:tcW w:w="5776" w:type="dxa"/>
            <w:shd w:val="clear" w:color="auto" w:fill="auto"/>
          </w:tcPr>
          <w:p w14:paraId="02C721BF" w14:textId="77777777" w:rsidR="00F9724B" w:rsidRPr="006C5F14" w:rsidRDefault="000F62C7" w:rsidP="006C5F14">
            <w:pPr>
              <w:spacing w:before="40" w:after="40"/>
              <w:rPr>
                <w:rFonts w:ascii="Arial Narrow" w:hAnsi="Arial Narrow"/>
                <w:sz w:val="22"/>
                <w:szCs w:val="24"/>
                <w:lang w:val="fr"/>
              </w:rPr>
            </w:pPr>
            <w:r w:rsidRPr="006C5F14">
              <w:rPr>
                <w:rFonts w:ascii="Arial Narrow" w:hAnsi="Arial Narrow"/>
                <w:sz w:val="22"/>
                <w:szCs w:val="24"/>
                <w:lang w:val="fr"/>
              </w:rPr>
              <w:t>Quartier :                                     Villes :</w:t>
            </w:r>
          </w:p>
          <w:p w14:paraId="2C6646DF" w14:textId="77777777" w:rsidR="000F62C7" w:rsidRPr="006C5F14" w:rsidRDefault="000F62C7" w:rsidP="006C5F14">
            <w:pPr>
              <w:spacing w:before="40" w:after="40"/>
              <w:rPr>
                <w:rFonts w:ascii="Arial Narrow" w:hAnsi="Arial Narrow"/>
                <w:sz w:val="22"/>
                <w:szCs w:val="24"/>
                <w:lang w:val="fr"/>
              </w:rPr>
            </w:pPr>
            <w:r w:rsidRPr="006C5F14">
              <w:rPr>
                <w:rFonts w:ascii="Arial Narrow" w:hAnsi="Arial Narrow"/>
                <w:sz w:val="22"/>
                <w:szCs w:val="24"/>
                <w:lang w:val="fr"/>
              </w:rPr>
              <w:t xml:space="preserve">Commune : </w:t>
            </w:r>
          </w:p>
        </w:tc>
      </w:tr>
      <w:tr w:rsidR="00F9724B" w:rsidRPr="006C5F14" w14:paraId="69920575" w14:textId="77777777" w:rsidTr="006C5F14">
        <w:tc>
          <w:tcPr>
            <w:tcW w:w="3794" w:type="dxa"/>
            <w:shd w:val="clear" w:color="auto" w:fill="auto"/>
          </w:tcPr>
          <w:p w14:paraId="7100DE84" w14:textId="77777777" w:rsidR="00F9724B" w:rsidRPr="006C5F14" w:rsidRDefault="000F62C7" w:rsidP="006C5F14">
            <w:pPr>
              <w:spacing w:before="40" w:after="40"/>
              <w:rPr>
                <w:rFonts w:ascii="Arial Narrow" w:hAnsi="Arial Narrow"/>
                <w:sz w:val="22"/>
                <w:szCs w:val="24"/>
                <w:lang w:val="fr"/>
              </w:rPr>
            </w:pPr>
            <w:r w:rsidRPr="006C5F14">
              <w:rPr>
                <w:rFonts w:ascii="Arial Narrow" w:hAnsi="Arial Narrow"/>
                <w:sz w:val="22"/>
                <w:szCs w:val="24"/>
                <w:lang w:val="fr"/>
              </w:rPr>
              <w:t>Mode de réception</w:t>
            </w:r>
          </w:p>
        </w:tc>
        <w:tc>
          <w:tcPr>
            <w:tcW w:w="5776" w:type="dxa"/>
            <w:shd w:val="clear" w:color="auto" w:fill="auto"/>
          </w:tcPr>
          <w:p w14:paraId="496552E2" w14:textId="77777777" w:rsidR="00F9724B" w:rsidRPr="006C5F14" w:rsidRDefault="005E6F1F" w:rsidP="006C5F14">
            <w:pPr>
              <w:spacing w:after="40"/>
              <w:rPr>
                <w:rFonts w:ascii="Arial Narrow" w:hAnsi="Arial Narrow"/>
                <w:sz w:val="22"/>
                <w:szCs w:val="24"/>
                <w:lang w:val="fr"/>
              </w:rPr>
            </w:pPr>
            <w:r w:rsidRPr="006C5F14">
              <w:rPr>
                <w:rFonts w:ascii="Arial Narrow" w:hAnsi="Arial Narrow"/>
                <w:sz w:val="22"/>
                <w:szCs w:val="24"/>
                <w:lang w:val="fr"/>
              </w:rPr>
              <w:t>Par téléphone :</w:t>
            </w:r>
          </w:p>
          <w:p w14:paraId="4F29755A" w14:textId="77777777" w:rsidR="005E6F1F" w:rsidRPr="006C5F14" w:rsidRDefault="005E6F1F" w:rsidP="006C5F14">
            <w:pPr>
              <w:spacing w:after="40"/>
              <w:rPr>
                <w:rFonts w:ascii="Arial Narrow" w:hAnsi="Arial Narrow"/>
                <w:sz w:val="22"/>
                <w:szCs w:val="24"/>
                <w:lang w:val="fr"/>
              </w:rPr>
            </w:pPr>
            <w:r w:rsidRPr="006C5F14">
              <w:rPr>
                <w:rFonts w:ascii="Arial Narrow" w:hAnsi="Arial Narrow"/>
                <w:sz w:val="22"/>
                <w:szCs w:val="24"/>
                <w:lang w:val="fr"/>
              </w:rPr>
              <w:t>En personnes :</w:t>
            </w:r>
          </w:p>
          <w:p w14:paraId="0487E1F4" w14:textId="77777777" w:rsidR="005E6F1F" w:rsidRPr="006C5F14" w:rsidRDefault="005E6F1F" w:rsidP="006C5F14">
            <w:pPr>
              <w:spacing w:after="40"/>
              <w:rPr>
                <w:rFonts w:ascii="Arial Narrow" w:hAnsi="Arial Narrow"/>
                <w:sz w:val="22"/>
                <w:szCs w:val="24"/>
                <w:lang w:val="fr"/>
              </w:rPr>
            </w:pPr>
            <w:r w:rsidRPr="006C5F14">
              <w:rPr>
                <w:rFonts w:ascii="Arial Narrow" w:hAnsi="Arial Narrow"/>
                <w:sz w:val="22"/>
                <w:szCs w:val="24"/>
                <w:lang w:val="fr"/>
              </w:rPr>
              <w:t>Par la poste    :</w:t>
            </w:r>
          </w:p>
          <w:p w14:paraId="6BF40276" w14:textId="77777777" w:rsidR="005E6F1F" w:rsidRPr="006C5F14" w:rsidRDefault="005E6F1F" w:rsidP="006C5F14">
            <w:pPr>
              <w:spacing w:after="40"/>
              <w:rPr>
                <w:rFonts w:ascii="Arial Narrow" w:hAnsi="Arial Narrow"/>
                <w:sz w:val="22"/>
                <w:szCs w:val="24"/>
                <w:lang w:val="fr"/>
              </w:rPr>
            </w:pPr>
            <w:r w:rsidRPr="006C5F14">
              <w:rPr>
                <w:rFonts w:ascii="Arial Narrow" w:hAnsi="Arial Narrow"/>
                <w:sz w:val="22"/>
                <w:szCs w:val="24"/>
                <w:lang w:val="fr"/>
              </w:rPr>
              <w:t>Par courrier    :</w:t>
            </w:r>
          </w:p>
          <w:p w14:paraId="0B0F6B3F" w14:textId="77777777" w:rsidR="000F62C7" w:rsidRPr="006C5F14" w:rsidRDefault="005E6F1F" w:rsidP="006C5F14">
            <w:pPr>
              <w:spacing w:after="40"/>
              <w:rPr>
                <w:rFonts w:ascii="Arial Narrow" w:hAnsi="Arial Narrow"/>
                <w:sz w:val="22"/>
                <w:szCs w:val="24"/>
                <w:lang w:val="fr"/>
              </w:rPr>
            </w:pPr>
            <w:r w:rsidRPr="006C5F14">
              <w:rPr>
                <w:rFonts w:ascii="Arial Narrow" w:hAnsi="Arial Narrow"/>
                <w:sz w:val="22"/>
                <w:szCs w:val="24"/>
                <w:lang w:val="fr"/>
              </w:rPr>
              <w:t>Par courriel    :</w:t>
            </w:r>
          </w:p>
        </w:tc>
      </w:tr>
      <w:tr w:rsidR="005E6F1F" w:rsidRPr="006C5F14" w14:paraId="6F69D085" w14:textId="77777777" w:rsidTr="006C5F14">
        <w:tc>
          <w:tcPr>
            <w:tcW w:w="9570" w:type="dxa"/>
            <w:gridSpan w:val="2"/>
            <w:shd w:val="clear" w:color="auto" w:fill="auto"/>
          </w:tcPr>
          <w:p w14:paraId="21E854D7" w14:textId="77777777" w:rsidR="005E6F1F"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Description de la plainte : Que s’est-il passé ? Qui sont les responsables selon vous ? Quelles sont les conséquences du problème ?</w:t>
            </w:r>
          </w:p>
          <w:p w14:paraId="690B6ED4" w14:textId="77777777" w:rsidR="005E6F1F" w:rsidRPr="006C5F14" w:rsidRDefault="005E6F1F" w:rsidP="006C5F14">
            <w:pPr>
              <w:spacing w:before="40" w:after="40"/>
              <w:rPr>
                <w:rFonts w:ascii="Arial Narrow" w:hAnsi="Arial Narrow"/>
                <w:sz w:val="22"/>
                <w:szCs w:val="24"/>
                <w:lang w:val="fr"/>
              </w:rPr>
            </w:pPr>
          </w:p>
          <w:p w14:paraId="76A7BA17" w14:textId="77777777" w:rsidR="005E6F1F" w:rsidRPr="006C5F14" w:rsidRDefault="005E6F1F" w:rsidP="006C5F14">
            <w:pPr>
              <w:spacing w:before="40" w:after="40"/>
              <w:rPr>
                <w:rFonts w:ascii="Arial Narrow" w:hAnsi="Arial Narrow"/>
                <w:sz w:val="22"/>
                <w:szCs w:val="24"/>
                <w:lang w:val="fr"/>
              </w:rPr>
            </w:pPr>
          </w:p>
          <w:p w14:paraId="1B9B06F5" w14:textId="77777777" w:rsidR="005E6F1F" w:rsidRPr="006C5F14" w:rsidRDefault="005E6F1F" w:rsidP="006C5F14">
            <w:pPr>
              <w:spacing w:before="40" w:after="40"/>
              <w:rPr>
                <w:rFonts w:ascii="Arial Narrow" w:hAnsi="Arial Narrow"/>
                <w:sz w:val="22"/>
                <w:szCs w:val="24"/>
                <w:lang w:val="fr"/>
              </w:rPr>
            </w:pPr>
          </w:p>
          <w:p w14:paraId="2566AF8F" w14:textId="77777777" w:rsidR="005E6F1F" w:rsidRPr="006C5F14" w:rsidRDefault="005E6F1F" w:rsidP="006C5F14">
            <w:pPr>
              <w:spacing w:before="40" w:after="40"/>
              <w:rPr>
                <w:rFonts w:ascii="Arial Narrow" w:hAnsi="Arial Narrow"/>
                <w:sz w:val="22"/>
                <w:szCs w:val="24"/>
                <w:lang w:val="fr"/>
              </w:rPr>
            </w:pPr>
          </w:p>
        </w:tc>
      </w:tr>
      <w:tr w:rsidR="00F9724B" w:rsidRPr="006C5F14" w14:paraId="3D3A5BF3" w14:textId="77777777" w:rsidTr="006C5F14">
        <w:tc>
          <w:tcPr>
            <w:tcW w:w="3794" w:type="dxa"/>
            <w:shd w:val="clear" w:color="auto" w:fill="auto"/>
          </w:tcPr>
          <w:p w14:paraId="49717AC6" w14:textId="77777777" w:rsidR="00F9724B"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Documents appuyant la plainte (photos, témoignages, cartes, etc.</w:t>
            </w:r>
          </w:p>
        </w:tc>
        <w:tc>
          <w:tcPr>
            <w:tcW w:w="5776" w:type="dxa"/>
            <w:shd w:val="clear" w:color="auto" w:fill="auto"/>
          </w:tcPr>
          <w:p w14:paraId="217FCC88" w14:textId="77777777" w:rsidR="00F9724B"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Si oui, ajouter au formulaire</w:t>
            </w:r>
          </w:p>
          <w:p w14:paraId="3ED645A3" w14:textId="77777777" w:rsidR="005E6F1F"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 xml:space="preserve">Non </w:t>
            </w:r>
          </w:p>
        </w:tc>
      </w:tr>
      <w:tr w:rsidR="00F9724B" w:rsidRPr="006C5F14" w14:paraId="04262E6C" w14:textId="77777777" w:rsidTr="006C5F14">
        <w:tc>
          <w:tcPr>
            <w:tcW w:w="3794" w:type="dxa"/>
            <w:shd w:val="clear" w:color="auto" w:fill="auto"/>
          </w:tcPr>
          <w:p w14:paraId="02E65C09" w14:textId="77777777" w:rsidR="00F9724B"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Date de l’évènement</w:t>
            </w:r>
          </w:p>
        </w:tc>
        <w:tc>
          <w:tcPr>
            <w:tcW w:w="5776" w:type="dxa"/>
            <w:shd w:val="clear" w:color="auto" w:fill="auto"/>
          </w:tcPr>
          <w:p w14:paraId="5A65882E" w14:textId="77777777" w:rsidR="00F9724B" w:rsidRPr="006C5F14" w:rsidRDefault="00F9724B" w:rsidP="006C5F14">
            <w:pPr>
              <w:spacing w:before="40" w:after="40"/>
              <w:rPr>
                <w:rFonts w:ascii="Arial Narrow" w:hAnsi="Arial Narrow"/>
                <w:sz w:val="22"/>
                <w:szCs w:val="24"/>
                <w:lang w:val="fr"/>
              </w:rPr>
            </w:pPr>
          </w:p>
        </w:tc>
      </w:tr>
      <w:tr w:rsidR="00F9724B" w:rsidRPr="006C5F14" w14:paraId="33FF0614" w14:textId="77777777" w:rsidTr="006C5F14">
        <w:tc>
          <w:tcPr>
            <w:tcW w:w="3794" w:type="dxa"/>
            <w:shd w:val="clear" w:color="auto" w:fill="auto"/>
          </w:tcPr>
          <w:p w14:paraId="47CFAA51" w14:textId="77777777" w:rsidR="00F9724B" w:rsidRPr="006C5F14" w:rsidRDefault="005E6F1F" w:rsidP="006C5F14">
            <w:pPr>
              <w:spacing w:before="40" w:after="40"/>
              <w:rPr>
                <w:rFonts w:ascii="Arial Narrow" w:hAnsi="Arial Narrow"/>
                <w:sz w:val="22"/>
                <w:szCs w:val="24"/>
                <w:lang w:val="fr"/>
              </w:rPr>
            </w:pPr>
            <w:r w:rsidRPr="006C5F14">
              <w:rPr>
                <w:rFonts w:ascii="Arial Narrow" w:hAnsi="Arial Narrow"/>
                <w:sz w:val="22"/>
                <w:szCs w:val="24"/>
                <w:lang w:val="fr"/>
              </w:rPr>
              <w:t>Description de la solution souhaitée par le plaignant (si possible)</w:t>
            </w:r>
          </w:p>
        </w:tc>
        <w:tc>
          <w:tcPr>
            <w:tcW w:w="5776" w:type="dxa"/>
            <w:shd w:val="clear" w:color="auto" w:fill="auto"/>
          </w:tcPr>
          <w:p w14:paraId="04C5D167" w14:textId="77777777" w:rsidR="00F9724B" w:rsidRPr="006C5F14" w:rsidRDefault="00F9724B" w:rsidP="006C5F14">
            <w:pPr>
              <w:spacing w:before="40" w:after="40"/>
              <w:rPr>
                <w:rFonts w:ascii="Arial Narrow" w:hAnsi="Arial Narrow"/>
                <w:sz w:val="22"/>
                <w:szCs w:val="24"/>
                <w:lang w:val="fr"/>
              </w:rPr>
            </w:pPr>
          </w:p>
        </w:tc>
      </w:tr>
    </w:tbl>
    <w:p w14:paraId="599906CE" w14:textId="77777777" w:rsidR="00F9724B" w:rsidRDefault="00F9724B" w:rsidP="00F9724B">
      <w:pPr>
        <w:rPr>
          <w:rFonts w:ascii="Arial Narrow" w:hAnsi="Arial Narrow"/>
          <w:szCs w:val="24"/>
          <w:lang w:val="fr"/>
        </w:rPr>
      </w:pPr>
    </w:p>
    <w:p w14:paraId="5EA6E8FF" w14:textId="77777777" w:rsidR="00885FC6" w:rsidRDefault="00885FC6" w:rsidP="00885FC6">
      <w:pPr>
        <w:jc w:val="center"/>
        <w:rPr>
          <w:rFonts w:ascii="Arial Narrow" w:hAnsi="Arial Narrow"/>
          <w:szCs w:val="24"/>
          <w:lang w:val="fr"/>
        </w:rPr>
      </w:pPr>
    </w:p>
    <w:p w14:paraId="44456883" w14:textId="77777777" w:rsidR="00885FC6" w:rsidRDefault="00885FC6" w:rsidP="0051426A">
      <w:pPr>
        <w:pStyle w:val="Lgende"/>
      </w:pPr>
      <w:bookmarkStart w:id="185" w:name="_Toc30407437"/>
    </w:p>
    <w:p w14:paraId="35C73651" w14:textId="77777777" w:rsidR="00885FC6" w:rsidRPr="005B7633" w:rsidRDefault="002620F3" w:rsidP="006742DD">
      <w:pPr>
        <w:pStyle w:val="Titre30"/>
        <w:numPr>
          <w:ilvl w:val="0"/>
          <w:numId w:val="0"/>
        </w:numPr>
        <w:tabs>
          <w:tab w:val="clear" w:pos="1701"/>
        </w:tabs>
        <w:spacing w:before="0" w:after="240" w:line="22" w:lineRule="atLeast"/>
      </w:pPr>
      <w:bookmarkStart w:id="186" w:name="_Toc89869948"/>
      <w:r w:rsidRPr="006742DD">
        <w:rPr>
          <w:rFonts w:ascii="Arial Narrow" w:hAnsi="Arial Narrow"/>
          <w:szCs w:val="26"/>
        </w:rPr>
        <w:t xml:space="preserve">Annexe </w:t>
      </w:r>
      <w:r w:rsidR="00A05A4F" w:rsidRPr="006742DD">
        <w:rPr>
          <w:rFonts w:ascii="Arial Narrow" w:hAnsi="Arial Narrow"/>
          <w:szCs w:val="26"/>
        </w:rPr>
        <w:t>4 :</w:t>
      </w:r>
      <w:r w:rsidR="00885FC6" w:rsidRPr="006742DD">
        <w:rPr>
          <w:rFonts w:ascii="Arial Narrow" w:hAnsi="Arial Narrow"/>
          <w:szCs w:val="26"/>
        </w:rPr>
        <w:t xml:space="preserve"> F</w:t>
      </w:r>
      <w:r w:rsidRPr="006742DD">
        <w:rPr>
          <w:rFonts w:ascii="Arial Narrow" w:hAnsi="Arial Narrow"/>
          <w:szCs w:val="26"/>
        </w:rPr>
        <w:t>iches relatives aux plaintes de</w:t>
      </w:r>
      <w:r w:rsidR="00885FC6" w:rsidRPr="006742DD">
        <w:rPr>
          <w:rFonts w:ascii="Arial Narrow" w:hAnsi="Arial Narrow"/>
          <w:szCs w:val="26"/>
        </w:rPr>
        <w:t xml:space="preserve"> VBG/EAS/HS</w:t>
      </w:r>
      <w:bookmarkEnd w:id="185"/>
      <w:bookmarkEnd w:id="186"/>
    </w:p>
    <w:p w14:paraId="367B9B44" w14:textId="77777777" w:rsidR="00885FC6" w:rsidRPr="006742DD" w:rsidRDefault="00885FC6" w:rsidP="00885FC6">
      <w:pPr>
        <w:rPr>
          <w:rFonts w:ascii="Arial Narrow" w:hAnsi="Arial Narrow"/>
        </w:rPr>
      </w:pPr>
      <w:r w:rsidRPr="006742DD">
        <w:rPr>
          <w:rFonts w:ascii="Arial Narrow" w:hAnsi="Arial Narrow"/>
          <w:i/>
          <w:color w:val="000000"/>
        </w:rPr>
        <w:t>NB : Ces annexes devraient être adaptées en fonction des outils de collecte de données d’EAS/HS et bases de données déjà utilisées par les prestataires de services pour éviter des fardeaux inutiles aux prestataires et le double emploi dans les outils de collecte de données.</w:t>
      </w:r>
    </w:p>
    <w:p w14:paraId="3F005160" w14:textId="77777777" w:rsidR="00885FC6" w:rsidRPr="006742DD" w:rsidRDefault="00885FC6" w:rsidP="00885FC6">
      <w:pPr>
        <w:autoSpaceDE w:val="0"/>
        <w:autoSpaceDN w:val="0"/>
        <w:adjustRightInd w:val="0"/>
        <w:rPr>
          <w:rFonts w:ascii="Arial Narrow" w:hAnsi="Arial Narrow"/>
          <w:b/>
          <w:color w:val="0070C0"/>
        </w:rPr>
      </w:pPr>
      <w:r w:rsidRPr="006742DD">
        <w:rPr>
          <w:rFonts w:ascii="Arial Narrow" w:hAnsi="Arial Narrow"/>
          <w:b/>
          <w:color w:val="0070C0"/>
        </w:rPr>
        <w:t>Exemplaire 1. Fiche de réception de plaintes liées à l’EAS/HS partie 1 (fiche d’enregistrement du nom/code et de consentement)</w:t>
      </w:r>
    </w:p>
    <w:p w14:paraId="0A3EA945" w14:textId="77777777" w:rsidR="00885FC6" w:rsidRPr="006742DD" w:rsidRDefault="00885FC6" w:rsidP="00885FC6">
      <w:pPr>
        <w:rPr>
          <w:rFonts w:ascii="Arial Narrow" w:hAnsi="Arial Narrow"/>
          <w:bCs/>
          <w:iCs/>
          <w:color w:val="44546A"/>
          <w:lang w:eastAsia="en-GB"/>
        </w:rPr>
      </w:pPr>
      <w:r w:rsidRPr="006742DD">
        <w:rPr>
          <w:rFonts w:ascii="Arial Narrow" w:hAnsi="Arial Narrow"/>
          <w:b/>
        </w:rPr>
        <w:t>Formulaire de réception de plaintes liées à l’</w:t>
      </w:r>
      <w:r w:rsidRPr="006742DD">
        <w:rPr>
          <w:rFonts w:ascii="Arial Narrow" w:hAnsi="Arial Narrow"/>
          <w:b/>
          <w:color w:val="0070C0"/>
        </w:rPr>
        <w:t>EAS/HS</w:t>
      </w:r>
      <w:r w:rsidRPr="006742DD">
        <w:rPr>
          <w:rFonts w:ascii="Arial Narrow" w:hAnsi="Arial Narrow"/>
          <w:b/>
        </w:rPr>
        <w:t xml:space="preserve"> (partie 1)</w:t>
      </w:r>
    </w:p>
    <w:p w14:paraId="20F063EE" w14:textId="77777777" w:rsidR="00885FC6" w:rsidRPr="006742DD" w:rsidRDefault="00885FC6" w:rsidP="00885FC6">
      <w:pPr>
        <w:rPr>
          <w:rFonts w:ascii="Arial Narrow" w:hAnsi="Arial Narrow"/>
          <w:b/>
          <w:i/>
          <w:color w:val="44546A"/>
          <w:lang w:eastAsia="en-GB"/>
        </w:rPr>
      </w:pPr>
      <w:r w:rsidRPr="006742DD">
        <w:rPr>
          <w:rFonts w:ascii="Arial Narrow" w:hAnsi="Arial Narrow"/>
          <w:b/>
          <w:i/>
          <w:color w:val="44546A"/>
          <w:lang w:eastAsia="en-GB"/>
        </w:rPr>
        <w:t>Instructions:</w:t>
      </w:r>
    </w:p>
    <w:p w14:paraId="41366D37" w14:textId="77777777" w:rsidR="00885FC6" w:rsidRPr="006742DD" w:rsidRDefault="00885FC6" w:rsidP="00885FC6">
      <w:pPr>
        <w:rPr>
          <w:rFonts w:ascii="Arial Narrow" w:hAnsi="Arial Narrow"/>
          <w:i/>
          <w:color w:val="44546A"/>
          <w:lang w:eastAsia="en-GB"/>
        </w:rPr>
      </w:pPr>
      <w:r w:rsidRPr="006742DD">
        <w:rPr>
          <w:rFonts w:ascii="Arial Narrow" w:hAnsi="Arial Narrow"/>
          <w:i/>
          <w:color w:val="44546A"/>
          <w:lang w:eastAsia="en-GB"/>
        </w:rPr>
        <w:t>Ce formulaire doit être rempli par un prestataire de services de VBG dès la réception d’un incident d’EAS/HS lié au projet afin d’enregistrer le nom, le code, et le consentement du/de la survivant(e), y compris si le/la plaignant(e) n’a pas consenti à être renvoyé(e) auprès du MGP d’</w:t>
      </w:r>
      <w:r w:rsidR="008F655D" w:rsidRPr="006742DD">
        <w:rPr>
          <w:rFonts w:ascii="Arial Narrow" w:hAnsi="Arial Narrow"/>
          <w:i/>
          <w:color w:val="44546A"/>
          <w:lang w:eastAsia="en-GB"/>
        </w:rPr>
        <w:t>AGREE</w:t>
      </w:r>
      <w:r w:rsidRPr="006742DD">
        <w:rPr>
          <w:rFonts w:ascii="Arial Narrow" w:hAnsi="Arial Narrow"/>
          <w:i/>
          <w:color w:val="44546A"/>
          <w:lang w:eastAsia="en-GB"/>
        </w:rPr>
        <w:t>. Si le/la victime n’a pas consenti à être renvoyé auprès du MGP, veuillez ajouter la plainte dans la base de données, mais ne recueillez pas d’informations détaillées dans le formulaire de réception de plaintes (partie 2). Ce formulaire doit être archivé à part les autres outils de documentation et ne devrait pas être partagé.</w:t>
      </w:r>
    </w:p>
    <w:p w14:paraId="6008A2F5" w14:textId="77777777" w:rsidR="00885FC6" w:rsidRPr="006742DD" w:rsidRDefault="00885FC6" w:rsidP="00885FC6">
      <w:pPr>
        <w:rPr>
          <w:rFonts w:ascii="Arial Narrow" w:hAnsi="Arial Narrow"/>
          <w:b/>
          <w:color w:val="44546A"/>
          <w:lang w:eastAsia="en-GB"/>
        </w:rPr>
      </w:pPr>
      <w:r w:rsidRPr="006742DD">
        <w:rPr>
          <w:rFonts w:ascii="Arial Narrow" w:hAnsi="Arial Narrow"/>
          <w:b/>
          <w:color w:val="44546A"/>
          <w:lang w:eastAsia="en-GB"/>
        </w:rPr>
        <w:t>Avant le début de l’entretien, le prestataire de services devrait rappeler à son client que tous les renseignements fournis demeureront confidentiels et traités avec soin. Ces informations ne seront partagées que sur son consentement avec le MGP d’</w:t>
      </w:r>
      <w:r w:rsidR="008F655D" w:rsidRPr="006742DD">
        <w:rPr>
          <w:rFonts w:ascii="Arial Narrow" w:hAnsi="Arial Narrow"/>
          <w:b/>
          <w:color w:val="44546A"/>
          <w:lang w:eastAsia="en-GB"/>
        </w:rPr>
        <w:t>AGREE</w:t>
      </w:r>
      <w:r w:rsidRPr="006742DD">
        <w:rPr>
          <w:rFonts w:ascii="Arial Narrow" w:hAnsi="Arial Narrow"/>
          <w:b/>
          <w:color w:val="44546A"/>
          <w:lang w:eastAsia="en-GB"/>
        </w:rPr>
        <w:t xml:space="preserve">. Elle/il peut refuser de répondre à n’importe quelle question. </w:t>
      </w:r>
    </w:p>
    <w:p w14:paraId="466071E3" w14:textId="77777777" w:rsidR="00885FC6" w:rsidRPr="006742DD" w:rsidRDefault="00885FC6" w:rsidP="00885FC6">
      <w:pPr>
        <w:rPr>
          <w:rFonts w:ascii="Arial Narrow" w:hAnsi="Arial Narrow"/>
          <w:lang w:eastAsia="en-GB"/>
        </w:rPr>
      </w:pPr>
      <w:r w:rsidRPr="006742DD">
        <w:rPr>
          <w:rFonts w:ascii="Arial Narrow" w:hAnsi="Arial Narrow"/>
          <w:lang w:eastAsia="en-GB"/>
        </w:rPr>
        <w:t>Nom du/de la plaignant(e) :</w:t>
      </w:r>
    </w:p>
    <w:p w14:paraId="7CFDE5FB" w14:textId="77777777" w:rsidR="00885FC6" w:rsidRPr="006742DD" w:rsidRDefault="00885FC6" w:rsidP="00885FC6">
      <w:pPr>
        <w:rPr>
          <w:rFonts w:ascii="Arial Narrow" w:hAnsi="Arial Narrow"/>
          <w:lang w:eastAsia="en-GB"/>
        </w:rPr>
      </w:pPr>
      <w:r w:rsidRPr="006742DD">
        <w:rPr>
          <w:rFonts w:ascii="Arial Narrow" w:hAnsi="Arial Narrow"/>
          <w:lang w:eastAsia="en-GB"/>
        </w:rPr>
        <w:t>Code de la plainte :</w:t>
      </w:r>
    </w:p>
    <w:p w14:paraId="336CCA31" w14:textId="77777777" w:rsidR="00885FC6" w:rsidRPr="006742DD" w:rsidRDefault="00885FC6" w:rsidP="00885FC6">
      <w:pPr>
        <w:rPr>
          <w:rFonts w:ascii="Arial Narrow" w:hAnsi="Arial Narrow"/>
          <w:i/>
          <w:lang w:eastAsia="en-GB"/>
        </w:rPr>
      </w:pPr>
      <w:r w:rsidRPr="006742DD">
        <w:rPr>
          <w:rFonts w:ascii="Arial Narrow" w:hAnsi="Arial Narrow"/>
          <w:i/>
          <w:lang w:eastAsia="en-GB"/>
        </w:rPr>
        <w:t>(Il est possible d’utiliser soit le code d’incident GBVIMS, ou tout autre code généré pour documenter l’incident d’</w:t>
      </w:r>
      <w:r w:rsidRPr="006742DD">
        <w:rPr>
          <w:rFonts w:ascii="Arial Narrow" w:hAnsi="Arial Narrow"/>
          <w:i/>
          <w:color w:val="44546A"/>
          <w:lang w:eastAsia="en-GB"/>
        </w:rPr>
        <w:t>EAS/HS</w:t>
      </w:r>
      <w:r w:rsidRPr="006742DD">
        <w:rPr>
          <w:rFonts w:ascii="Arial Narrow" w:hAnsi="Arial Narrow"/>
          <w:i/>
          <w:lang w:eastAsia="en-GB"/>
        </w:rPr>
        <w:t xml:space="preserve"> au sein du prestataire. Il est important que l’utilisation du code relie la plainte aux données concernant la prestation de services pour les cas d’</w:t>
      </w:r>
      <w:r w:rsidRPr="006742DD">
        <w:rPr>
          <w:rFonts w:ascii="Arial Narrow" w:hAnsi="Arial Narrow"/>
          <w:i/>
          <w:color w:val="44546A"/>
          <w:lang w:eastAsia="en-GB"/>
        </w:rPr>
        <w:t>EAS/HS</w:t>
      </w:r>
      <w:r w:rsidRPr="006742DD">
        <w:rPr>
          <w:rFonts w:ascii="Arial Narrow" w:hAnsi="Arial Narrow"/>
          <w:i/>
          <w:lang w:eastAsia="en-GB"/>
        </w:rPr>
        <w:t>. Bien que ces données ne doivent pas être divulguées au projet, elles sont importantes pour le suivi des dossiers par les prestataires et pour garder des liens entre l’identité du/de la survivant(e) et le code désigné.)</w:t>
      </w:r>
    </w:p>
    <w:p w14:paraId="6F9584F4" w14:textId="77777777" w:rsidR="00885FC6" w:rsidRPr="006742DD" w:rsidRDefault="00885FC6" w:rsidP="00885FC6">
      <w:pPr>
        <w:rPr>
          <w:rFonts w:ascii="Arial Narrow" w:hAnsi="Arial Narrow"/>
          <w:lang w:eastAsia="en-GB"/>
        </w:rPr>
      </w:pPr>
      <w:r w:rsidRPr="006742DD">
        <w:rPr>
          <w:rFonts w:ascii="Arial Narrow" w:hAnsi="Arial Narrow"/>
          <w:lang w:eastAsia="en-GB"/>
        </w:rPr>
        <w:t>Numéro de téléphone/adresse du/de la plaignant(e) :</w:t>
      </w:r>
    </w:p>
    <w:p w14:paraId="561A6599" w14:textId="530945C9" w:rsidR="00885FC6" w:rsidRPr="006742DD" w:rsidRDefault="00885FC6" w:rsidP="00885FC6">
      <w:pPr>
        <w:rPr>
          <w:rFonts w:ascii="Arial Narrow" w:hAnsi="Arial Narrow"/>
          <w:lang w:eastAsia="en-GB"/>
        </w:rPr>
      </w:pPr>
      <w:r w:rsidRPr="006742DD">
        <w:rPr>
          <w:rFonts w:ascii="Arial Narrow" w:hAnsi="Arial Narrow"/>
          <w:lang w:eastAsia="en-GB"/>
        </w:rPr>
        <w:t>Le/la plaignant(e) a-t-il/elle consenti à être orienté(e) vers le MGP</w:t>
      </w:r>
      <w:r w:rsidR="004D559B">
        <w:rPr>
          <w:rFonts w:ascii="Arial Narrow" w:hAnsi="Arial Narrow"/>
          <w:lang w:eastAsia="en-GB"/>
        </w:rPr>
        <w:t xml:space="preserve"> / </w:t>
      </w:r>
      <w:r w:rsidR="008F655D" w:rsidRPr="006742DD">
        <w:rPr>
          <w:rFonts w:ascii="Arial Narrow" w:hAnsi="Arial Narrow"/>
          <w:lang w:eastAsia="en-GB"/>
        </w:rPr>
        <w:t>AGREE</w:t>
      </w:r>
      <w:r w:rsidRPr="006742DD">
        <w:rPr>
          <w:rFonts w:ascii="Arial Narrow" w:hAnsi="Arial Narrow"/>
          <w:lang w:eastAsia="en-GB"/>
        </w:rPr>
        <w:t xml:space="preserve"> ?</w:t>
      </w:r>
      <w:r w:rsidRPr="006742DD">
        <w:rPr>
          <w:rFonts w:ascii="Arial Narrow" w:hAnsi="Arial Narrow"/>
          <w:lang w:eastAsia="en-GB"/>
        </w:rPr>
        <w:tab/>
      </w:r>
    </w:p>
    <w:p w14:paraId="4DB87A38" w14:textId="77777777" w:rsidR="00885FC6" w:rsidRPr="006742DD" w:rsidRDefault="00885FC6" w:rsidP="00885FC6">
      <w:pPr>
        <w:rPr>
          <w:rFonts w:ascii="Arial Narrow" w:hAnsi="Arial Narrow"/>
          <w:lang w:eastAsia="en-GB"/>
        </w:rPr>
      </w:pPr>
      <w:r w:rsidRPr="006742DD">
        <w:rPr>
          <w:rFonts w:ascii="Arial Narrow" w:hAnsi="Arial Narrow"/>
          <w:lang w:eastAsia="en-GB"/>
        </w:rPr>
        <w:t>Oui</w:t>
      </w:r>
      <w:r w:rsidRPr="006742DD">
        <w:rPr>
          <w:rFonts w:ascii="Arial Narrow" w:hAnsi="Arial Narrow"/>
          <w:lang w:eastAsia="en-GB"/>
        </w:rPr>
        <w:tab/>
      </w:r>
      <w:r w:rsidRPr="006742DD">
        <w:rPr>
          <w:rFonts w:ascii="Arial Narrow" w:hAnsi="Arial Narrow"/>
          <w:lang w:eastAsia="en-GB"/>
        </w:rPr>
        <w:sym w:font="Webdings" w:char="F063"/>
      </w:r>
    </w:p>
    <w:p w14:paraId="393595CE" w14:textId="77777777" w:rsidR="00885FC6" w:rsidRPr="006742DD" w:rsidRDefault="00885FC6" w:rsidP="00885FC6">
      <w:pPr>
        <w:rPr>
          <w:rFonts w:ascii="Arial Narrow" w:hAnsi="Arial Narrow"/>
          <w:lang w:eastAsia="en-GB"/>
        </w:rPr>
      </w:pPr>
      <w:r w:rsidRPr="006742DD">
        <w:rPr>
          <w:rFonts w:ascii="Arial Narrow" w:hAnsi="Arial Narrow"/>
          <w:lang w:eastAsia="en-GB"/>
        </w:rPr>
        <w:t>Non</w:t>
      </w:r>
      <w:r w:rsidRPr="006742DD">
        <w:rPr>
          <w:rFonts w:ascii="Arial Narrow" w:hAnsi="Arial Narrow"/>
          <w:lang w:eastAsia="en-GB"/>
        </w:rPr>
        <w:tab/>
      </w:r>
      <w:r w:rsidRPr="006742DD">
        <w:rPr>
          <w:rFonts w:ascii="Arial Narrow" w:hAnsi="Arial Narrow"/>
          <w:lang w:eastAsia="en-GB"/>
        </w:rPr>
        <w:sym w:font="Webdings" w:char="F063"/>
      </w:r>
    </w:p>
    <w:p w14:paraId="57C0C30C" w14:textId="77777777" w:rsidR="00885FC6" w:rsidRPr="006742DD" w:rsidRDefault="00885FC6" w:rsidP="00885FC6">
      <w:pPr>
        <w:rPr>
          <w:rFonts w:ascii="Arial Narrow" w:hAnsi="Arial Narrow"/>
          <w:b/>
          <w:lang w:eastAsia="en-GB"/>
        </w:rPr>
      </w:pPr>
      <w:r w:rsidRPr="006742DD">
        <w:rPr>
          <w:rFonts w:ascii="Arial Narrow" w:hAnsi="Arial Narrow"/>
          <w:b/>
          <w:lang w:eastAsia="en-GB"/>
        </w:rPr>
        <w:t>N.B Cette information doit être conservée séparément du reste du formulaire de réception de plaintes liées aux VBG/EAS/HS (partie 2), dans une armoire sécurisée et verrouillée.</w:t>
      </w:r>
    </w:p>
    <w:p w14:paraId="19077A94" w14:textId="25C7151A" w:rsidR="00885FC6" w:rsidRPr="006742DD" w:rsidRDefault="00885FC6" w:rsidP="00FF65DC">
      <w:pPr>
        <w:autoSpaceDE w:val="0"/>
        <w:autoSpaceDN w:val="0"/>
        <w:adjustRightInd w:val="0"/>
        <w:rPr>
          <w:rFonts w:ascii="Arial Narrow" w:hAnsi="Arial Narrow"/>
          <w:b/>
          <w:color w:val="0070C0"/>
        </w:rPr>
      </w:pPr>
      <w:r w:rsidRPr="006742DD">
        <w:rPr>
          <w:rFonts w:ascii="Arial Narrow" w:hAnsi="Arial Narrow"/>
          <w:b/>
          <w:color w:val="0070C0"/>
        </w:rPr>
        <w:t>Exemplaire 2. Fiche de réception de plaintes liées à</w:t>
      </w:r>
      <w:r w:rsidR="004D559B">
        <w:rPr>
          <w:rFonts w:ascii="Arial Narrow" w:hAnsi="Arial Narrow"/>
          <w:b/>
          <w:color w:val="0070C0"/>
        </w:rPr>
        <w:t xml:space="preserve"> </w:t>
      </w:r>
      <w:r w:rsidRPr="006742DD">
        <w:rPr>
          <w:rFonts w:ascii="Arial Narrow" w:hAnsi="Arial Narrow"/>
          <w:b/>
          <w:color w:val="0070C0"/>
        </w:rPr>
        <w:t>l ’EAS/HS partie 2 (fiche de consentement et de description des faits)</w:t>
      </w:r>
    </w:p>
    <w:p w14:paraId="4EF643BA" w14:textId="77777777" w:rsidR="00885FC6" w:rsidRPr="006742DD" w:rsidRDefault="00885FC6" w:rsidP="00885FC6">
      <w:pPr>
        <w:rPr>
          <w:rFonts w:ascii="Arial Narrow" w:hAnsi="Arial Narrow"/>
          <w:bCs/>
          <w:iCs/>
          <w:color w:val="44546A"/>
          <w:lang w:eastAsia="en-GB"/>
        </w:rPr>
      </w:pPr>
      <w:r w:rsidRPr="006742DD">
        <w:rPr>
          <w:rFonts w:ascii="Arial Narrow" w:hAnsi="Arial Narrow"/>
          <w:b/>
        </w:rPr>
        <w:t>Formulaire de réception de plaintes liées à l’/EAS/HS (partie 2)</w:t>
      </w:r>
    </w:p>
    <w:p w14:paraId="589106BE" w14:textId="77777777" w:rsidR="00885FC6" w:rsidRPr="006742DD" w:rsidRDefault="00885FC6" w:rsidP="00885FC6">
      <w:pPr>
        <w:rPr>
          <w:rFonts w:ascii="Arial Narrow" w:hAnsi="Arial Narrow"/>
          <w:b/>
          <w:i/>
          <w:color w:val="44546A"/>
          <w:lang w:eastAsia="en-GB"/>
        </w:rPr>
      </w:pPr>
      <w:r w:rsidRPr="006742DD">
        <w:rPr>
          <w:rFonts w:ascii="Arial Narrow" w:hAnsi="Arial Narrow"/>
          <w:b/>
          <w:i/>
          <w:color w:val="44546A"/>
          <w:lang w:eastAsia="en-GB"/>
        </w:rPr>
        <w:t>Instructions:</w:t>
      </w:r>
    </w:p>
    <w:p w14:paraId="4EBC8E80" w14:textId="77777777" w:rsidR="00885FC6" w:rsidRPr="006742DD" w:rsidRDefault="00885FC6" w:rsidP="00885FC6">
      <w:pPr>
        <w:rPr>
          <w:rFonts w:ascii="Arial Narrow" w:hAnsi="Arial Narrow"/>
          <w:i/>
          <w:color w:val="44546A"/>
          <w:lang w:eastAsia="en-GB"/>
        </w:rPr>
      </w:pPr>
      <w:r w:rsidRPr="006742DD">
        <w:rPr>
          <w:rFonts w:ascii="Arial Narrow" w:hAnsi="Arial Narrow"/>
          <w:i/>
          <w:color w:val="44546A"/>
          <w:lang w:eastAsia="en-GB"/>
        </w:rPr>
        <w:t>Ce formulaire doit être rempli par un prestataire de services d’EAS/HS dès la réception d’un incident d’/EAS/HS lié au projet, et seulement dans sa totalité, si le/la plaignant a consenti à être renvoyé(e) auprès du MGP d’EAWG. Si le/la victime n’a pas donné son consentement, seulement la première partie du formulaire doit être remplie. Ce formulaire doit être archivé à part le formulaire d’enregistrement et les informations saisies dans la base de données des plaintes d’EAS/HS utilisée par le prestataire.</w:t>
      </w:r>
    </w:p>
    <w:p w14:paraId="32B3986C" w14:textId="77777777" w:rsidR="00885FC6" w:rsidRPr="006742DD" w:rsidRDefault="00885FC6" w:rsidP="00885FC6">
      <w:pPr>
        <w:rPr>
          <w:rFonts w:ascii="Arial Narrow" w:hAnsi="Arial Narrow"/>
          <w:lang w:eastAsia="en-GB"/>
        </w:rPr>
      </w:pPr>
      <w:r w:rsidRPr="006742DD">
        <w:rPr>
          <w:rFonts w:ascii="Arial Narrow" w:hAnsi="Arial Narrow"/>
          <w:b/>
          <w:color w:val="44546A"/>
          <w:lang w:eastAsia="en-GB"/>
        </w:rPr>
        <w:t>Avant le début de l’entretien, le prestataire de services devrait rappeler à son client que tous les renseignements fournis demeureront confidentiels et traités avec soin. Ces informations ne seront partagées que sur son consentement avec le MGP d’</w:t>
      </w:r>
      <w:r w:rsidR="008F655D" w:rsidRPr="006742DD">
        <w:rPr>
          <w:rFonts w:ascii="Arial Narrow" w:hAnsi="Arial Narrow"/>
          <w:b/>
          <w:color w:val="44546A"/>
          <w:lang w:eastAsia="en-GB"/>
        </w:rPr>
        <w:t>AGREE</w:t>
      </w:r>
      <w:r w:rsidRPr="006742DD">
        <w:rPr>
          <w:rFonts w:ascii="Arial Narrow" w:hAnsi="Arial Narrow"/>
          <w:b/>
          <w:color w:val="44546A"/>
          <w:lang w:eastAsia="en-GB"/>
        </w:rPr>
        <w:t>. Elle/il peut refuser de répondre à n’importe quelle question.</w:t>
      </w:r>
    </w:p>
    <w:p w14:paraId="2EEB2B7F"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Partie A :</w:t>
      </w:r>
    </w:p>
    <w:p w14:paraId="0EF06CD3"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Le/la plaignant(e) a-t-il/elle consenti à être renvoyé(e) auprès du MGP ?</w:t>
      </w:r>
      <w:r w:rsidRPr="006742DD">
        <w:rPr>
          <w:rFonts w:ascii="Arial Narrow" w:hAnsi="Arial Narrow"/>
          <w:b/>
          <w:bCs/>
          <w:lang w:eastAsia="en-GB"/>
        </w:rPr>
        <w:tab/>
      </w:r>
    </w:p>
    <w:p w14:paraId="388B8B48"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 xml:space="preserve">Oui </w:t>
      </w:r>
      <w:r w:rsidRPr="006742DD">
        <w:rPr>
          <w:rFonts w:ascii="Arial Narrow" w:hAnsi="Arial Narrow"/>
          <w:b/>
          <w:bCs/>
          <w:lang w:eastAsia="en-GB"/>
        </w:rPr>
        <w:sym w:font="Webdings" w:char="F063"/>
      </w:r>
      <w:r w:rsidRPr="006742DD">
        <w:rPr>
          <w:rFonts w:ascii="Arial Narrow" w:hAnsi="Arial Narrow"/>
          <w:b/>
          <w:bCs/>
          <w:lang w:eastAsia="en-GB"/>
        </w:rPr>
        <w:t xml:space="preserve"> Non </w:t>
      </w:r>
      <w:r w:rsidRPr="006742DD">
        <w:rPr>
          <w:rFonts w:ascii="Arial Narrow" w:hAnsi="Arial Narrow"/>
          <w:b/>
          <w:bCs/>
          <w:lang w:eastAsia="en-GB"/>
        </w:rPr>
        <w:sym w:font="Webdings" w:char="F063"/>
      </w:r>
    </w:p>
    <w:p w14:paraId="5C6B1E93" w14:textId="77777777" w:rsidR="00885FC6" w:rsidRPr="006742DD" w:rsidRDefault="00885FC6" w:rsidP="00885FC6">
      <w:pPr>
        <w:rPr>
          <w:rFonts w:ascii="Arial Narrow" w:hAnsi="Arial Narrow"/>
          <w:lang w:eastAsia="en-GB"/>
        </w:rPr>
      </w:pPr>
      <w:r w:rsidRPr="006742DD">
        <w:rPr>
          <w:rFonts w:ascii="Arial Narrow" w:hAnsi="Arial Narrow"/>
          <w:b/>
          <w:lang w:eastAsia="en-GB"/>
        </w:rPr>
        <w:t>SI OUI</w:t>
      </w:r>
      <w:r w:rsidRPr="006742DD">
        <w:rPr>
          <w:rFonts w:ascii="Arial Narrow" w:hAnsi="Arial Narrow"/>
          <w:lang w:eastAsia="en-GB"/>
        </w:rPr>
        <w:t>, veuillez remplir le formulaire dans sa totalité.</w:t>
      </w:r>
    </w:p>
    <w:p w14:paraId="1480C9F1" w14:textId="77777777" w:rsidR="00885FC6" w:rsidRPr="006742DD" w:rsidRDefault="00885FC6" w:rsidP="00885FC6">
      <w:pPr>
        <w:rPr>
          <w:rFonts w:ascii="Arial Narrow" w:hAnsi="Arial Narrow"/>
          <w:b/>
          <w:lang w:eastAsia="en-GB"/>
        </w:rPr>
      </w:pPr>
      <w:r w:rsidRPr="006742DD">
        <w:rPr>
          <w:rFonts w:ascii="Arial Narrow" w:hAnsi="Arial Narrow"/>
          <w:b/>
          <w:lang w:eastAsia="en-GB"/>
        </w:rPr>
        <w:t>SI NON</w:t>
      </w:r>
      <w:r w:rsidRPr="006742DD">
        <w:rPr>
          <w:rFonts w:ascii="Arial Narrow" w:hAnsi="Arial Narrow"/>
          <w:bCs/>
          <w:lang w:eastAsia="en-GB"/>
        </w:rPr>
        <w:t>,</w:t>
      </w:r>
      <w:r w:rsidRPr="006742DD">
        <w:rPr>
          <w:rFonts w:ascii="Arial Narrow" w:hAnsi="Arial Narrow"/>
          <w:b/>
          <w:lang w:eastAsia="en-GB"/>
        </w:rPr>
        <w:t xml:space="preserve"> </w:t>
      </w:r>
      <w:r w:rsidRPr="006742DD">
        <w:rPr>
          <w:rFonts w:ascii="Arial Narrow" w:hAnsi="Arial Narrow"/>
          <w:bCs/>
          <w:lang w:eastAsia="en-GB"/>
        </w:rPr>
        <w:t>veuillez demander le consentement du (de la) plaignant(e) uniquement pour partager, de façon anonyme, 1) le code de la plainte, 2) le type d’incident rapporté ainsi que la date et la zone de l’incident, 3) le lien de l’auteur présumé avec le projet (si connu), et 4) l’âge et le sexe du/de la survivant(e).</w:t>
      </w:r>
    </w:p>
    <w:p w14:paraId="2BCFE28B" w14:textId="77777777" w:rsidR="00885FC6" w:rsidRPr="006742DD" w:rsidRDefault="00885FC6" w:rsidP="00885FC6">
      <w:pPr>
        <w:rPr>
          <w:rFonts w:ascii="Arial Narrow" w:hAnsi="Arial Narrow"/>
          <w:lang w:eastAsia="en-GB"/>
        </w:rPr>
      </w:pPr>
      <w:r w:rsidRPr="006742DD">
        <w:rPr>
          <w:rFonts w:ascii="Arial Narrow" w:hAnsi="Arial Narrow"/>
          <w:lang w:eastAsia="en-GB"/>
        </w:rPr>
        <w:t>Expliquer que cette information ne sera utilisée par le projet que dans l’objectif de recueillir des informations sur les risques créés par le projet pour la sécurité et le bien-être des femmes et filles dans leur communauté et de prendre des mesures afin d’atténuer ces risques. Aucune donnée spécifique à l’incident en question, y compris l’identité du/de la victime, la localisation spécifique, etc., ne sera partagée en dehors du prestataire.</w:t>
      </w:r>
    </w:p>
    <w:p w14:paraId="6132A69E"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 xml:space="preserve">Le/la plaignant(e) a-t-il/elle consenti à partager les données notées ci-dessus ?   </w:t>
      </w:r>
    </w:p>
    <w:p w14:paraId="6F2ED71C"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 xml:space="preserve">Oui </w:t>
      </w:r>
      <w:r w:rsidRPr="006742DD">
        <w:rPr>
          <w:rFonts w:ascii="Arial Narrow" w:hAnsi="Arial Narrow"/>
          <w:b/>
          <w:bCs/>
          <w:lang w:eastAsia="en-GB"/>
        </w:rPr>
        <w:sym w:font="Webdings" w:char="F063"/>
      </w:r>
      <w:r w:rsidRPr="006742DD">
        <w:rPr>
          <w:rFonts w:ascii="Arial Narrow" w:hAnsi="Arial Narrow"/>
          <w:b/>
          <w:bCs/>
          <w:lang w:eastAsia="en-GB"/>
        </w:rPr>
        <w:t xml:space="preserve"> Non </w:t>
      </w:r>
      <w:r w:rsidRPr="006742DD">
        <w:rPr>
          <w:rFonts w:ascii="Arial Narrow" w:hAnsi="Arial Narrow"/>
          <w:b/>
          <w:bCs/>
          <w:lang w:eastAsia="en-GB"/>
        </w:rPr>
        <w:sym w:font="Webdings" w:char="F063"/>
      </w:r>
    </w:p>
    <w:p w14:paraId="72FF3399" w14:textId="77777777" w:rsidR="00885FC6" w:rsidRPr="006742DD" w:rsidRDefault="00885FC6" w:rsidP="00885FC6">
      <w:pPr>
        <w:rPr>
          <w:rFonts w:ascii="Arial Narrow" w:hAnsi="Arial Narrow"/>
          <w:lang w:eastAsia="en-GB"/>
        </w:rPr>
      </w:pPr>
      <w:r w:rsidRPr="006742DD">
        <w:rPr>
          <w:rFonts w:ascii="Arial Narrow" w:hAnsi="Arial Narrow"/>
          <w:b/>
          <w:lang w:eastAsia="en-GB"/>
        </w:rPr>
        <w:t>Si OUI</w:t>
      </w:r>
      <w:r w:rsidRPr="006742DD">
        <w:rPr>
          <w:rFonts w:ascii="Arial Narrow" w:hAnsi="Arial Narrow"/>
          <w:bCs/>
          <w:lang w:eastAsia="en-GB"/>
        </w:rPr>
        <w:t>,</w:t>
      </w:r>
      <w:r w:rsidRPr="006742DD">
        <w:rPr>
          <w:rFonts w:ascii="Arial Narrow" w:hAnsi="Arial Narrow"/>
          <w:b/>
          <w:lang w:eastAsia="en-GB"/>
        </w:rPr>
        <w:t xml:space="preserve"> </w:t>
      </w:r>
      <w:r w:rsidRPr="006742DD">
        <w:rPr>
          <w:rFonts w:ascii="Arial Narrow" w:hAnsi="Arial Narrow"/>
          <w:lang w:eastAsia="en-GB"/>
        </w:rPr>
        <w:t xml:space="preserve">veuillez remplir ci-dessous uniquement la date de la réception de la plainte, le code de la plainte, l’âge et le sexe du/de la victime, la date et la zone de l’incident, le lien de l’auteur présumé avec le projet (si connu), et le type </w:t>
      </w:r>
      <w:r w:rsidR="00AD5BF7" w:rsidRPr="006742DD">
        <w:rPr>
          <w:rFonts w:ascii="Arial Narrow" w:hAnsi="Arial Narrow"/>
          <w:lang w:eastAsia="en-GB"/>
        </w:rPr>
        <w:t>de VBG.</w:t>
      </w:r>
    </w:p>
    <w:p w14:paraId="436B5A1C" w14:textId="77777777" w:rsidR="00885FC6" w:rsidRPr="006742DD" w:rsidRDefault="00885FC6" w:rsidP="00885FC6">
      <w:pPr>
        <w:rPr>
          <w:rFonts w:ascii="Arial Narrow" w:hAnsi="Arial Narrow"/>
          <w:b/>
          <w:lang w:eastAsia="en-GB"/>
        </w:rPr>
      </w:pPr>
      <w:r w:rsidRPr="006742DD">
        <w:rPr>
          <w:rFonts w:ascii="Arial Narrow" w:hAnsi="Arial Narrow"/>
          <w:b/>
          <w:lang w:eastAsia="en-GB"/>
        </w:rPr>
        <w:t>Si NON</w:t>
      </w:r>
      <w:r w:rsidRPr="006742DD">
        <w:rPr>
          <w:rFonts w:ascii="Arial Narrow" w:hAnsi="Arial Narrow"/>
          <w:bCs/>
          <w:lang w:eastAsia="en-GB"/>
        </w:rPr>
        <w:t>,</w:t>
      </w:r>
      <w:r w:rsidRPr="006742DD">
        <w:rPr>
          <w:rFonts w:ascii="Arial Narrow" w:hAnsi="Arial Narrow"/>
          <w:b/>
          <w:lang w:eastAsia="en-GB"/>
        </w:rPr>
        <w:t xml:space="preserve"> </w:t>
      </w:r>
      <w:r w:rsidRPr="006742DD">
        <w:rPr>
          <w:rFonts w:ascii="Arial Narrow" w:hAnsi="Arial Narrow"/>
          <w:bCs/>
          <w:lang w:eastAsia="en-GB"/>
        </w:rPr>
        <w:t>veuillez ne pas remplir le reste du formulaire.</w:t>
      </w:r>
    </w:p>
    <w:p w14:paraId="086CC2CF" w14:textId="77777777" w:rsidR="00885FC6" w:rsidRPr="006742DD" w:rsidRDefault="00885FC6" w:rsidP="00885FC6">
      <w:pPr>
        <w:rPr>
          <w:rFonts w:ascii="Arial Narrow" w:hAnsi="Arial Narrow"/>
          <w:b/>
          <w:bCs/>
          <w:lang w:eastAsia="en-GB"/>
        </w:rPr>
      </w:pPr>
      <w:r w:rsidRPr="006742DD">
        <w:rPr>
          <w:rFonts w:ascii="Arial Narrow" w:hAnsi="Arial Narrow"/>
          <w:b/>
          <w:bCs/>
          <w:lang w:eastAsia="en-GB"/>
        </w:rPr>
        <w:t>Partie B :</w:t>
      </w:r>
    </w:p>
    <w:p w14:paraId="4F7A427C" w14:textId="77777777" w:rsidR="00885FC6" w:rsidRPr="006742DD" w:rsidRDefault="00885FC6" w:rsidP="00885FC6">
      <w:pPr>
        <w:rPr>
          <w:rFonts w:ascii="Arial Narrow" w:hAnsi="Arial Narrow"/>
          <w:lang w:eastAsia="en-GB"/>
        </w:rPr>
      </w:pPr>
      <w:r w:rsidRPr="006742DD">
        <w:rPr>
          <w:rFonts w:ascii="Arial Narrow" w:hAnsi="Arial Narrow"/>
          <w:lang w:eastAsia="en-GB"/>
        </w:rPr>
        <w:t>Date de la réception de la plainte (jour, mois, année) :</w:t>
      </w:r>
    </w:p>
    <w:p w14:paraId="20556D3C"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Code de la plainte :</w:t>
      </w:r>
    </w:p>
    <w:p w14:paraId="084C56A4"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Âge et sexe du/de la victime :</w:t>
      </w:r>
    </w:p>
    <w:p w14:paraId="73A47BC3"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Fille (&lt;18)</w:t>
      </w:r>
      <w:r w:rsidRPr="006742DD">
        <w:rPr>
          <w:rFonts w:ascii="Arial Narrow" w:hAnsi="Arial Narrow"/>
          <w:color w:val="000000"/>
          <w:lang w:eastAsia="en-GB"/>
        </w:rPr>
        <w:tab/>
      </w:r>
      <w:r w:rsidRPr="006742DD">
        <w:rPr>
          <w:rFonts w:ascii="Arial Narrow" w:hAnsi="Arial Narrow"/>
          <w:color w:val="000000"/>
          <w:lang w:eastAsia="en-GB"/>
        </w:rPr>
        <w:tab/>
      </w:r>
      <w:r w:rsidRPr="006742DD">
        <w:rPr>
          <w:rFonts w:ascii="Arial Narrow" w:hAnsi="Arial Narrow"/>
          <w:bCs/>
          <w:lang w:eastAsia="en-GB"/>
        </w:rPr>
        <w:sym w:font="Webdings" w:char="F063"/>
      </w:r>
    </w:p>
    <w:p w14:paraId="082CCBCC"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Femme (&gt;=18)</w:t>
      </w:r>
      <w:r w:rsidRPr="006742DD">
        <w:rPr>
          <w:rFonts w:ascii="Arial Narrow" w:hAnsi="Arial Narrow"/>
          <w:color w:val="000000"/>
          <w:lang w:eastAsia="en-GB"/>
        </w:rPr>
        <w:tab/>
      </w:r>
      <w:r w:rsidRPr="006742DD">
        <w:rPr>
          <w:rFonts w:ascii="Arial Narrow" w:hAnsi="Arial Narrow"/>
          <w:bCs/>
          <w:lang w:eastAsia="en-GB"/>
        </w:rPr>
        <w:sym w:font="Webdings" w:char="F063"/>
      </w:r>
    </w:p>
    <w:p w14:paraId="39931093"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Garçon (&lt;18)</w:t>
      </w:r>
      <w:r w:rsidRPr="006742DD">
        <w:rPr>
          <w:rFonts w:ascii="Arial Narrow" w:hAnsi="Arial Narrow"/>
          <w:color w:val="000000"/>
          <w:lang w:eastAsia="en-GB"/>
        </w:rPr>
        <w:tab/>
      </w:r>
      <w:r w:rsidRPr="006742DD">
        <w:rPr>
          <w:rFonts w:ascii="Arial Narrow" w:hAnsi="Arial Narrow"/>
          <w:color w:val="000000"/>
          <w:lang w:eastAsia="en-GB"/>
        </w:rPr>
        <w:tab/>
      </w:r>
      <w:r w:rsidRPr="006742DD">
        <w:rPr>
          <w:rFonts w:ascii="Arial Narrow" w:hAnsi="Arial Narrow"/>
          <w:bCs/>
          <w:lang w:eastAsia="en-GB"/>
        </w:rPr>
        <w:sym w:font="Webdings" w:char="F063"/>
      </w:r>
    </w:p>
    <w:p w14:paraId="59EFAB78" w14:textId="77777777" w:rsidR="00885FC6" w:rsidRPr="006742DD" w:rsidRDefault="00885FC6" w:rsidP="00885FC6">
      <w:pPr>
        <w:rPr>
          <w:rFonts w:ascii="Arial Narrow" w:hAnsi="Arial Narrow"/>
          <w:color w:val="000000"/>
          <w:lang w:eastAsia="en-GB"/>
        </w:rPr>
      </w:pPr>
      <w:r w:rsidRPr="006742DD">
        <w:rPr>
          <w:rFonts w:ascii="Arial Narrow" w:hAnsi="Arial Narrow"/>
          <w:color w:val="000000"/>
          <w:lang w:eastAsia="en-GB"/>
        </w:rPr>
        <w:t>Homme (&gt;=18)</w:t>
      </w:r>
      <w:r w:rsidRPr="006742DD">
        <w:rPr>
          <w:rFonts w:ascii="Arial Narrow" w:hAnsi="Arial Narrow"/>
          <w:color w:val="000000"/>
          <w:lang w:eastAsia="en-GB"/>
        </w:rPr>
        <w:tab/>
      </w:r>
      <w:r w:rsidRPr="006742DD">
        <w:rPr>
          <w:rFonts w:ascii="Arial Narrow" w:hAnsi="Arial Narrow"/>
          <w:bCs/>
          <w:lang w:eastAsia="en-GB"/>
        </w:rPr>
        <w:sym w:font="Webdings" w:char="F063"/>
      </w:r>
    </w:p>
    <w:p w14:paraId="5A921327" w14:textId="77777777" w:rsidR="00885FC6" w:rsidRPr="006742DD" w:rsidRDefault="00885FC6" w:rsidP="00885FC6">
      <w:pPr>
        <w:rPr>
          <w:rFonts w:ascii="Arial Narrow" w:hAnsi="Arial Narrow"/>
          <w:lang w:eastAsia="en-GB"/>
        </w:rPr>
      </w:pPr>
      <w:r w:rsidRPr="006742DD">
        <w:rPr>
          <w:rFonts w:ascii="Arial Narrow" w:hAnsi="Arial Narrow"/>
          <w:lang w:eastAsia="en-GB"/>
        </w:rPr>
        <w:t>Heure, zone et date de l’incident rapportés par le/la victime :</w:t>
      </w:r>
    </w:p>
    <w:p w14:paraId="30F5A2F9"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Le nom/surnom/identité de l’auteur(s) présumé(s) est-il connu ?  Connu </w:t>
      </w:r>
      <w:r w:rsidRPr="006742DD">
        <w:rPr>
          <w:rFonts w:ascii="Arial Narrow" w:hAnsi="Arial Narrow"/>
          <w:bCs/>
          <w:lang w:eastAsia="en-GB"/>
        </w:rPr>
        <w:sym w:font="Webdings" w:char="F063"/>
      </w:r>
      <w:r w:rsidRPr="006742DD">
        <w:rPr>
          <w:rFonts w:ascii="Arial Narrow" w:hAnsi="Arial Narrow"/>
          <w:bCs/>
          <w:lang w:eastAsia="en-GB"/>
        </w:rPr>
        <w:tab/>
      </w:r>
      <w:r w:rsidRPr="006742DD">
        <w:rPr>
          <w:rFonts w:ascii="Arial Narrow" w:hAnsi="Arial Narrow"/>
          <w:bCs/>
          <w:lang w:eastAsia="en-GB"/>
        </w:rPr>
        <w:tab/>
      </w:r>
      <w:r w:rsidRPr="006742DD">
        <w:rPr>
          <w:rFonts w:ascii="Arial Narrow" w:hAnsi="Arial Narrow"/>
          <w:lang w:eastAsia="en-GB"/>
        </w:rPr>
        <w:t xml:space="preserve">Inconnu </w:t>
      </w:r>
      <w:r w:rsidRPr="006742DD">
        <w:rPr>
          <w:rFonts w:ascii="Arial Narrow" w:hAnsi="Arial Narrow"/>
          <w:bCs/>
          <w:lang w:eastAsia="en-GB"/>
        </w:rPr>
        <w:sym w:font="Webdings" w:char="F063"/>
      </w:r>
    </w:p>
    <w:p w14:paraId="5A7A0232" w14:textId="77777777" w:rsidR="00885FC6" w:rsidRPr="006742DD" w:rsidRDefault="00885FC6" w:rsidP="00885FC6">
      <w:pPr>
        <w:rPr>
          <w:rFonts w:ascii="Arial Narrow" w:hAnsi="Arial Narrow"/>
          <w:lang w:eastAsia="en-GB"/>
        </w:rPr>
      </w:pPr>
      <w:r w:rsidRPr="006742DD">
        <w:rPr>
          <w:rFonts w:ascii="Arial Narrow" w:hAnsi="Arial Narrow"/>
          <w:lang w:eastAsia="en-GB"/>
        </w:rPr>
        <w:t>Nom(s) :__________________________________________________</w:t>
      </w:r>
    </w:p>
    <w:p w14:paraId="15B32CE8" w14:textId="77777777" w:rsidR="00885FC6" w:rsidRPr="006742DD" w:rsidRDefault="00885FC6" w:rsidP="00885FC6">
      <w:pPr>
        <w:rPr>
          <w:rFonts w:ascii="Arial Narrow" w:hAnsi="Arial Narrow"/>
          <w:lang w:eastAsia="en-GB"/>
        </w:rPr>
      </w:pPr>
      <w:r w:rsidRPr="006742DD">
        <w:rPr>
          <w:rFonts w:ascii="Arial Narrow" w:hAnsi="Arial Narrow"/>
          <w:lang w:eastAsia="en-GB"/>
        </w:rPr>
        <w:t>Fonction(s), si connue(s) :__________________________________________________</w:t>
      </w:r>
    </w:p>
    <w:p w14:paraId="15CE739C" w14:textId="77777777" w:rsidR="00885FC6" w:rsidRPr="006742DD" w:rsidRDefault="00885FC6" w:rsidP="00885FC6">
      <w:pPr>
        <w:rPr>
          <w:rFonts w:ascii="Arial Narrow" w:hAnsi="Arial Narrow"/>
          <w:lang w:eastAsia="en-GB"/>
        </w:rPr>
      </w:pPr>
    </w:p>
    <w:p w14:paraId="2C35EB69" w14:textId="77777777" w:rsidR="00885FC6" w:rsidRPr="006742DD" w:rsidRDefault="00885FC6" w:rsidP="00885FC6">
      <w:pPr>
        <w:ind w:left="720" w:hanging="720"/>
        <w:rPr>
          <w:rFonts w:ascii="Arial Narrow" w:hAnsi="Arial Narrow"/>
          <w:lang w:eastAsia="en-GB"/>
        </w:rPr>
      </w:pPr>
      <w:r w:rsidRPr="006742DD">
        <w:rPr>
          <w:rFonts w:ascii="Arial Narrow" w:hAnsi="Arial Narrow"/>
          <w:lang w:eastAsia="en-GB"/>
        </w:rPr>
        <w:t>Selon le/la plaignant(e), veuillez vérifier si l’auteur présumé est lié au projet :</w:t>
      </w:r>
    </w:p>
    <w:p w14:paraId="2B94D66A" w14:textId="77777777" w:rsidR="00E623E4" w:rsidRPr="003D4273" w:rsidRDefault="00885FC6" w:rsidP="00E623E4">
      <w:pPr>
        <w:ind w:left="720" w:hanging="720"/>
        <w:rPr>
          <w:rFonts w:ascii="Arial Narrow" w:hAnsi="Arial Narrow"/>
          <w:lang w:eastAsia="en-GB"/>
        </w:rPr>
      </w:pPr>
      <w:r w:rsidRPr="006742DD">
        <w:rPr>
          <w:rFonts w:ascii="Arial Narrow" w:hAnsi="Arial Narrow"/>
          <w:lang w:eastAsia="en-GB"/>
        </w:rPr>
        <w:t>Oui</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r w:rsidR="00EC4570" w:rsidRPr="00EC4570">
        <w:rPr>
          <w:rFonts w:ascii="Arial Narrow" w:hAnsi="Arial Narrow"/>
          <w:lang w:eastAsia="en-GB"/>
        </w:rPr>
        <w:t xml:space="preserve"> </w:t>
      </w:r>
      <w:r w:rsidR="00EC4570">
        <w:rPr>
          <w:rFonts w:ascii="Arial Narrow" w:hAnsi="Arial Narrow"/>
          <w:lang w:eastAsia="en-GB"/>
        </w:rPr>
        <w:tab/>
      </w:r>
      <w:r w:rsidR="00EC4570">
        <w:rPr>
          <w:rFonts w:ascii="Arial Narrow" w:hAnsi="Arial Narrow"/>
          <w:lang w:eastAsia="en-GB"/>
        </w:rPr>
        <w:tab/>
      </w:r>
      <w:r w:rsidR="00EC4570" w:rsidRPr="002C037C">
        <w:rPr>
          <w:rFonts w:ascii="Arial Narrow" w:hAnsi="Arial Narrow"/>
          <w:lang w:eastAsia="en-GB"/>
        </w:rPr>
        <w:t>Non</w:t>
      </w:r>
      <w:r w:rsidR="00EC4570" w:rsidRPr="002C037C">
        <w:rPr>
          <w:rFonts w:ascii="Arial Narrow" w:hAnsi="Arial Narrow"/>
          <w:lang w:eastAsia="en-GB"/>
        </w:rPr>
        <w:tab/>
      </w:r>
      <w:r w:rsidR="00EC4570" w:rsidRPr="002C037C">
        <w:rPr>
          <w:rFonts w:ascii="Arial Narrow" w:hAnsi="Arial Narrow"/>
          <w:lang w:eastAsia="en-GB"/>
        </w:rPr>
        <w:tab/>
      </w:r>
      <w:r w:rsidR="00EC4570" w:rsidRPr="002C037C">
        <w:rPr>
          <w:rFonts w:ascii="Arial Narrow" w:hAnsi="Arial Narrow"/>
          <w:bCs/>
          <w:lang w:eastAsia="en-GB"/>
        </w:rPr>
        <w:sym w:font="Webdings" w:char="F063"/>
      </w:r>
      <w:r w:rsidR="00E623E4" w:rsidRPr="00E623E4">
        <w:rPr>
          <w:rFonts w:ascii="Arial Narrow" w:hAnsi="Arial Narrow"/>
          <w:lang w:eastAsia="en-GB"/>
        </w:rPr>
        <w:t xml:space="preserve"> </w:t>
      </w:r>
      <w:r w:rsidR="00E623E4">
        <w:rPr>
          <w:rFonts w:ascii="Arial Narrow" w:hAnsi="Arial Narrow"/>
          <w:lang w:eastAsia="en-GB"/>
        </w:rPr>
        <w:tab/>
      </w:r>
      <w:r w:rsidR="00E623E4">
        <w:rPr>
          <w:rFonts w:ascii="Arial Narrow" w:hAnsi="Arial Narrow"/>
          <w:lang w:eastAsia="en-GB"/>
        </w:rPr>
        <w:tab/>
      </w:r>
      <w:r w:rsidR="00E623E4" w:rsidRPr="003D4273">
        <w:rPr>
          <w:rFonts w:ascii="Arial Narrow" w:hAnsi="Arial Narrow"/>
          <w:lang w:eastAsia="en-GB"/>
        </w:rPr>
        <w:t>Inconnu</w:t>
      </w:r>
      <w:r w:rsidR="00E623E4">
        <w:rPr>
          <w:rFonts w:ascii="Arial Narrow" w:hAnsi="Arial Narrow"/>
          <w:lang w:eastAsia="en-GB"/>
        </w:rPr>
        <w:t xml:space="preserve"> </w:t>
      </w:r>
      <w:r w:rsidR="00E623E4" w:rsidRPr="003D4273">
        <w:rPr>
          <w:rFonts w:ascii="Arial Narrow" w:hAnsi="Arial Narrow"/>
          <w:lang w:eastAsia="en-GB"/>
        </w:rPr>
        <w:tab/>
      </w:r>
      <w:r w:rsidR="00E623E4" w:rsidRPr="003D4273">
        <w:rPr>
          <w:rFonts w:ascii="Arial Narrow" w:hAnsi="Arial Narrow"/>
          <w:bCs/>
          <w:lang w:eastAsia="en-GB"/>
        </w:rPr>
        <w:sym w:font="Webdings" w:char="F063"/>
      </w:r>
    </w:p>
    <w:p w14:paraId="07F26DFD" w14:textId="77777777" w:rsidR="00EC4570" w:rsidRPr="002C037C" w:rsidRDefault="00EC4570" w:rsidP="00EC4570">
      <w:pPr>
        <w:ind w:left="720" w:hanging="720"/>
        <w:rPr>
          <w:rFonts w:ascii="Arial Narrow" w:hAnsi="Arial Narrow"/>
          <w:bCs/>
          <w:lang w:eastAsia="en-GB"/>
        </w:rPr>
      </w:pPr>
    </w:p>
    <w:p w14:paraId="7A722F57" w14:textId="77777777" w:rsidR="00885FC6" w:rsidRPr="006742DD" w:rsidRDefault="00885FC6" w:rsidP="00885FC6">
      <w:pPr>
        <w:rPr>
          <w:rFonts w:ascii="Arial Narrow" w:hAnsi="Arial Narrow"/>
          <w:bCs/>
          <w:lang w:eastAsia="en-GB"/>
        </w:rPr>
      </w:pPr>
    </w:p>
    <w:p w14:paraId="36793079" w14:textId="77777777" w:rsidR="00885FC6" w:rsidRPr="006742DD" w:rsidRDefault="00885FC6" w:rsidP="00885FC6">
      <w:pPr>
        <w:rPr>
          <w:rFonts w:ascii="Arial Narrow" w:hAnsi="Arial Narrow"/>
          <w:lang w:eastAsia="en-GB"/>
        </w:rPr>
      </w:pPr>
      <w:r w:rsidRPr="006742DD">
        <w:rPr>
          <w:rFonts w:ascii="Arial Narrow" w:hAnsi="Arial Narrow"/>
          <w:lang w:eastAsia="en-GB"/>
        </w:rPr>
        <w:t>Fonction de l’auteur présumé (si connu) :</w:t>
      </w:r>
    </w:p>
    <w:p w14:paraId="624575D6" w14:textId="77777777" w:rsidR="00E623E4" w:rsidRPr="00185267" w:rsidRDefault="00885FC6" w:rsidP="00E623E4">
      <w:pPr>
        <w:rPr>
          <w:rFonts w:ascii="Arial Narrow" w:hAnsi="Arial Narrow"/>
          <w:lang w:eastAsia="en-GB"/>
        </w:rPr>
      </w:pPr>
      <w:r w:rsidRPr="006742DD">
        <w:rPr>
          <w:rFonts w:ascii="Arial Narrow" w:hAnsi="Arial Narrow"/>
          <w:lang w:eastAsia="en-GB"/>
        </w:rPr>
        <w:t>Civile Congolais</w:t>
      </w:r>
      <w:r w:rsidRPr="006742DD">
        <w:rPr>
          <w:rFonts w:ascii="Arial Narrow" w:hAnsi="Arial Narrow"/>
          <w:lang w:eastAsia="en-GB"/>
        </w:rPr>
        <w:tab/>
      </w:r>
      <w:r w:rsidRPr="006742DD">
        <w:rPr>
          <w:rFonts w:ascii="Arial Narrow" w:hAnsi="Arial Narrow"/>
          <w:bCs/>
          <w:lang w:eastAsia="en-GB"/>
        </w:rPr>
        <w:sym w:font="Webdings" w:char="F063"/>
      </w:r>
      <w:r w:rsidR="00E623E4" w:rsidRPr="00E623E4">
        <w:rPr>
          <w:rFonts w:ascii="Arial Narrow" w:hAnsi="Arial Narrow"/>
          <w:lang w:eastAsia="en-GB"/>
        </w:rPr>
        <w:t xml:space="preserve"> </w:t>
      </w:r>
      <w:r w:rsidR="00E623E4">
        <w:rPr>
          <w:rFonts w:ascii="Arial Narrow" w:hAnsi="Arial Narrow"/>
          <w:lang w:eastAsia="en-GB"/>
        </w:rPr>
        <w:tab/>
      </w:r>
      <w:r w:rsidR="00E623E4">
        <w:rPr>
          <w:rFonts w:ascii="Arial Narrow" w:hAnsi="Arial Narrow"/>
          <w:lang w:eastAsia="en-GB"/>
        </w:rPr>
        <w:tab/>
      </w:r>
      <w:r w:rsidR="00E623E4" w:rsidRPr="00BD1B4D">
        <w:rPr>
          <w:rFonts w:ascii="Arial Narrow" w:hAnsi="Arial Narrow"/>
          <w:lang w:eastAsia="en-GB"/>
        </w:rPr>
        <w:t>Civile Étranger</w:t>
      </w:r>
      <w:r w:rsidR="00E623E4" w:rsidRPr="00BD1B4D">
        <w:rPr>
          <w:rFonts w:ascii="Arial Narrow" w:hAnsi="Arial Narrow"/>
          <w:lang w:eastAsia="en-GB"/>
        </w:rPr>
        <w:tab/>
      </w:r>
      <w:r w:rsidR="00E623E4" w:rsidRPr="00BD1B4D">
        <w:rPr>
          <w:rFonts w:ascii="Arial Narrow" w:hAnsi="Arial Narrow"/>
          <w:bCs/>
          <w:lang w:eastAsia="en-GB"/>
        </w:rPr>
        <w:sym w:font="Webdings" w:char="F063"/>
      </w:r>
      <w:r w:rsidR="00E623E4" w:rsidRPr="00E623E4">
        <w:rPr>
          <w:rFonts w:ascii="Arial Narrow" w:hAnsi="Arial Narrow"/>
          <w:lang w:eastAsia="en-GB"/>
        </w:rPr>
        <w:t xml:space="preserve"> </w:t>
      </w:r>
      <w:r w:rsidR="00E623E4">
        <w:rPr>
          <w:rFonts w:ascii="Arial Narrow" w:hAnsi="Arial Narrow"/>
          <w:lang w:eastAsia="en-GB"/>
        </w:rPr>
        <w:tab/>
      </w:r>
      <w:r w:rsidR="00E623E4">
        <w:rPr>
          <w:rFonts w:ascii="Arial Narrow" w:hAnsi="Arial Narrow"/>
          <w:lang w:eastAsia="en-GB"/>
        </w:rPr>
        <w:tab/>
      </w:r>
      <w:r w:rsidR="00E623E4" w:rsidRPr="00185267">
        <w:rPr>
          <w:rFonts w:ascii="Arial Narrow" w:hAnsi="Arial Narrow"/>
          <w:lang w:eastAsia="en-GB"/>
        </w:rPr>
        <w:t>FARDC</w:t>
      </w:r>
      <w:r w:rsidR="00E623E4" w:rsidRPr="00185267">
        <w:rPr>
          <w:rFonts w:ascii="Arial Narrow" w:hAnsi="Arial Narrow"/>
          <w:lang w:eastAsia="en-GB"/>
        </w:rPr>
        <w:tab/>
      </w:r>
      <w:r w:rsidR="00E623E4" w:rsidRPr="00185267">
        <w:rPr>
          <w:rFonts w:ascii="Arial Narrow" w:hAnsi="Arial Narrow"/>
          <w:lang w:eastAsia="en-GB"/>
        </w:rPr>
        <w:tab/>
      </w:r>
      <w:r w:rsidR="00E623E4" w:rsidRPr="00185267">
        <w:rPr>
          <w:rFonts w:ascii="Arial Narrow" w:hAnsi="Arial Narrow"/>
          <w:bCs/>
          <w:lang w:eastAsia="en-GB"/>
        </w:rPr>
        <w:sym w:font="Webdings" w:char="F063"/>
      </w:r>
    </w:p>
    <w:p w14:paraId="48F99654" w14:textId="64B4207F" w:rsidR="00E623E4" w:rsidRPr="000444AA" w:rsidRDefault="00885FC6" w:rsidP="00E623E4">
      <w:pPr>
        <w:rPr>
          <w:rFonts w:ascii="Arial Narrow" w:hAnsi="Arial Narrow"/>
          <w:lang w:eastAsia="en-GB"/>
        </w:rPr>
      </w:pPr>
      <w:r w:rsidRPr="006742DD">
        <w:rPr>
          <w:rFonts w:ascii="Arial Narrow" w:hAnsi="Arial Narrow"/>
          <w:lang w:eastAsia="en-GB"/>
        </w:rPr>
        <w:t>PNC</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r w:rsidR="00E623E4">
        <w:rPr>
          <w:rFonts w:ascii="Arial Narrow" w:hAnsi="Arial Narrow"/>
          <w:bCs/>
          <w:lang w:eastAsia="en-GB"/>
        </w:rPr>
        <w:tab/>
      </w:r>
      <w:r w:rsidR="00E623E4">
        <w:rPr>
          <w:rFonts w:ascii="Arial Narrow" w:hAnsi="Arial Narrow"/>
          <w:bCs/>
          <w:lang w:eastAsia="en-GB"/>
        </w:rPr>
        <w:tab/>
      </w:r>
      <w:r w:rsidR="00E623E4" w:rsidRPr="000444AA">
        <w:rPr>
          <w:rFonts w:ascii="Arial Narrow" w:hAnsi="Arial Narrow"/>
          <w:lang w:eastAsia="en-GB"/>
        </w:rPr>
        <w:t>Inconnu</w:t>
      </w:r>
      <w:r w:rsidR="00E623E4" w:rsidRPr="000444AA">
        <w:rPr>
          <w:rFonts w:ascii="Arial Narrow" w:hAnsi="Arial Narrow"/>
          <w:lang w:eastAsia="en-GB"/>
        </w:rPr>
        <w:tab/>
      </w:r>
      <w:r w:rsidR="00E623E4" w:rsidRPr="000444AA">
        <w:rPr>
          <w:rFonts w:ascii="Arial Narrow" w:hAnsi="Arial Narrow"/>
          <w:lang w:eastAsia="en-GB"/>
        </w:rPr>
        <w:tab/>
      </w:r>
      <w:r w:rsidR="00E623E4" w:rsidRPr="000444AA">
        <w:rPr>
          <w:rFonts w:ascii="Arial Narrow" w:hAnsi="Arial Narrow"/>
          <w:bCs/>
          <w:lang w:eastAsia="en-GB"/>
        </w:rPr>
        <w:sym w:font="Webdings" w:char="F063"/>
      </w:r>
      <w:r w:rsidR="00E623E4" w:rsidRPr="00E623E4">
        <w:rPr>
          <w:rFonts w:ascii="Arial Narrow" w:hAnsi="Arial Narrow"/>
          <w:lang w:eastAsia="en-GB"/>
        </w:rPr>
        <w:t xml:space="preserve"> </w:t>
      </w:r>
      <w:r w:rsidR="00E623E4">
        <w:rPr>
          <w:rFonts w:ascii="Arial Narrow" w:hAnsi="Arial Narrow"/>
          <w:lang w:eastAsia="en-GB"/>
        </w:rPr>
        <w:tab/>
      </w:r>
      <w:r w:rsidR="00E623E4">
        <w:rPr>
          <w:rFonts w:ascii="Arial Narrow" w:hAnsi="Arial Narrow"/>
          <w:lang w:eastAsia="en-GB"/>
        </w:rPr>
        <w:tab/>
      </w:r>
      <w:r w:rsidR="00E623E4" w:rsidRPr="00093696">
        <w:rPr>
          <w:rFonts w:ascii="Arial Narrow" w:hAnsi="Arial Narrow"/>
          <w:lang w:eastAsia="en-GB"/>
        </w:rPr>
        <w:t>Autre</w:t>
      </w:r>
      <w:r w:rsidR="00E623E4" w:rsidRPr="00093696">
        <w:rPr>
          <w:rFonts w:ascii="Arial Narrow" w:hAnsi="Arial Narrow"/>
          <w:lang w:eastAsia="en-GB"/>
        </w:rPr>
        <w:tab/>
      </w:r>
      <w:r w:rsidR="00E623E4" w:rsidRPr="00093696">
        <w:rPr>
          <w:rFonts w:ascii="Arial Narrow" w:hAnsi="Arial Narrow"/>
          <w:lang w:eastAsia="en-GB"/>
        </w:rPr>
        <w:tab/>
      </w:r>
      <w:r w:rsidR="00E623E4" w:rsidRPr="00093696">
        <w:rPr>
          <w:rFonts w:ascii="Arial Narrow" w:hAnsi="Arial Narrow"/>
          <w:bCs/>
          <w:lang w:eastAsia="en-GB"/>
        </w:rPr>
        <w:sym w:font="Webdings" w:char="F063"/>
      </w:r>
      <w:r w:rsidR="00E623E4" w:rsidRPr="00093696">
        <w:rPr>
          <w:rFonts w:ascii="Arial Narrow" w:hAnsi="Arial Narrow"/>
          <w:bCs/>
          <w:lang w:eastAsia="en-GB"/>
        </w:rPr>
        <w:t xml:space="preserve">  </w:t>
      </w:r>
    </w:p>
    <w:p w14:paraId="3D33F8A1" w14:textId="57473AD4" w:rsidR="00885FC6" w:rsidRPr="006742DD" w:rsidRDefault="00885FC6" w:rsidP="00885FC6">
      <w:pPr>
        <w:rPr>
          <w:rFonts w:ascii="Arial Narrow" w:hAnsi="Arial Narrow"/>
          <w:lang w:eastAsia="en-GB"/>
        </w:rPr>
      </w:pPr>
      <w:r w:rsidRPr="006742DD">
        <w:rPr>
          <w:rFonts w:ascii="Arial Narrow" w:hAnsi="Arial Narrow"/>
          <w:bCs/>
          <w:lang w:eastAsia="en-GB"/>
        </w:rPr>
        <w:t>Veuillez expliquer :</w:t>
      </w:r>
    </w:p>
    <w:p w14:paraId="0DD61EFE" w14:textId="77777777" w:rsidR="00885FC6" w:rsidRPr="006742DD" w:rsidRDefault="00885FC6" w:rsidP="00885FC6">
      <w:pPr>
        <w:rPr>
          <w:rFonts w:ascii="Arial Narrow" w:hAnsi="Arial Narrow"/>
          <w:lang w:eastAsia="en-GB"/>
        </w:rPr>
      </w:pPr>
      <w:r w:rsidRPr="006742DD">
        <w:rPr>
          <w:rFonts w:ascii="Arial Narrow" w:hAnsi="Arial Narrow"/>
          <w:lang w:eastAsia="en-GB"/>
        </w:rPr>
        <w:t>Prière d’inclure une description physique de l’auteur présumé, si possible :</w:t>
      </w:r>
    </w:p>
    <w:p w14:paraId="6A6FBC54" w14:textId="77777777" w:rsidR="00885FC6" w:rsidRPr="006742DD" w:rsidRDefault="00885FC6" w:rsidP="00885FC6">
      <w:pPr>
        <w:rPr>
          <w:rFonts w:ascii="Arial Narrow" w:hAnsi="Arial Narrow"/>
          <w:lang w:eastAsia="en-GB"/>
        </w:rPr>
      </w:pPr>
      <w:r w:rsidRPr="006742DD">
        <w:rPr>
          <w:rFonts w:ascii="Arial Narrow" w:hAnsi="Arial Narrow"/>
          <w:lang w:eastAsia="en-GB"/>
        </w:rPr>
        <w:t>L’identité des témoins le cas échéant :</w:t>
      </w:r>
    </w:p>
    <w:p w14:paraId="5B98DC59" w14:textId="77777777" w:rsidR="00885FC6" w:rsidRPr="006742DD" w:rsidRDefault="00885FC6" w:rsidP="00885FC6">
      <w:pPr>
        <w:rPr>
          <w:rFonts w:ascii="Arial Narrow" w:hAnsi="Arial Narrow"/>
          <w:lang w:eastAsia="en-GB"/>
        </w:rPr>
      </w:pPr>
      <w:r w:rsidRPr="006742DD">
        <w:rPr>
          <w:rFonts w:ascii="Arial Narrow" w:hAnsi="Arial Narrow"/>
          <w:lang w:eastAsia="en-GB"/>
        </w:rPr>
        <w:t>Compte rendu précis de ce qui a été dit par le/la victime :</w:t>
      </w:r>
    </w:p>
    <w:p w14:paraId="124A2983" w14:textId="1ECC8E7C" w:rsidR="00A21EBF" w:rsidRPr="00D6577D" w:rsidRDefault="00885FC6" w:rsidP="00A21EBF">
      <w:pPr>
        <w:rPr>
          <w:rFonts w:ascii="Arial Narrow" w:hAnsi="Arial Narrow"/>
          <w:bCs/>
          <w:color w:val="000000" w:themeColor="text1"/>
          <w:lang w:eastAsia="en-GB"/>
        </w:rPr>
      </w:pPr>
      <w:r w:rsidRPr="006742DD">
        <w:rPr>
          <w:rFonts w:ascii="Arial Narrow" w:hAnsi="Arial Narrow"/>
          <w:color w:val="000000"/>
          <w:lang w:eastAsia="en-GB"/>
        </w:rPr>
        <w:t>Type de VBG rapporté (classification GBVIMS) :</w:t>
      </w:r>
      <w:r w:rsidR="00A21EBF" w:rsidRPr="00A21EBF">
        <w:rPr>
          <w:rFonts w:ascii="Arial Narrow" w:hAnsi="Arial Narrow"/>
          <w:color w:val="000000"/>
          <w:lang w:eastAsia="en-GB"/>
        </w:rPr>
        <w:t xml:space="preserve"> </w:t>
      </w:r>
      <w:r w:rsidR="00A21EBF">
        <w:rPr>
          <w:rFonts w:ascii="Arial Narrow" w:hAnsi="Arial Narrow"/>
          <w:color w:val="000000"/>
          <w:lang w:eastAsia="en-GB"/>
        </w:rPr>
        <w:tab/>
      </w:r>
      <w:r w:rsidR="00A21EBF" w:rsidRPr="00D91594">
        <w:rPr>
          <w:rFonts w:ascii="Arial Narrow" w:hAnsi="Arial Narrow"/>
          <w:color w:val="000000"/>
          <w:lang w:eastAsia="en-GB"/>
        </w:rPr>
        <w:t>Viol</w:t>
      </w:r>
      <w:r w:rsidR="00A21EBF">
        <w:rPr>
          <w:rFonts w:ascii="Arial Narrow" w:hAnsi="Arial Narrow"/>
          <w:color w:val="000000"/>
          <w:lang w:eastAsia="en-GB"/>
        </w:rPr>
        <w:t xml:space="preserve">  </w:t>
      </w:r>
      <w:r w:rsidR="00A21EBF" w:rsidRPr="00D91594">
        <w:rPr>
          <w:rFonts w:ascii="Arial Narrow" w:hAnsi="Arial Narrow"/>
          <w:bCs/>
          <w:lang w:eastAsia="en-GB"/>
        </w:rPr>
        <w:sym w:font="Webdings" w:char="F063"/>
      </w:r>
      <w:r w:rsidR="00A21EBF" w:rsidRPr="00A21EBF">
        <w:rPr>
          <w:rFonts w:ascii="Arial Narrow" w:hAnsi="Arial Narrow"/>
          <w:color w:val="000000" w:themeColor="text1"/>
          <w:lang w:eastAsia="en-GB"/>
        </w:rPr>
        <w:t xml:space="preserve"> </w:t>
      </w:r>
      <w:r w:rsidR="00A21EBF">
        <w:rPr>
          <w:rFonts w:ascii="Arial Narrow" w:hAnsi="Arial Narrow"/>
          <w:color w:val="000000" w:themeColor="text1"/>
          <w:lang w:eastAsia="en-GB"/>
        </w:rPr>
        <w:t xml:space="preserve">        </w:t>
      </w:r>
      <w:r w:rsidR="002B6C72">
        <w:rPr>
          <w:rFonts w:ascii="Arial Narrow" w:hAnsi="Arial Narrow"/>
          <w:color w:val="000000" w:themeColor="text1"/>
          <w:lang w:eastAsia="en-GB"/>
        </w:rPr>
        <w:t xml:space="preserve"> </w:t>
      </w:r>
      <w:r w:rsidR="00A21EBF" w:rsidRPr="005B7633">
        <w:rPr>
          <w:rFonts w:ascii="Arial Narrow" w:hAnsi="Arial Narrow"/>
          <w:bCs/>
          <w:color w:val="000000" w:themeColor="text1"/>
          <w:lang w:eastAsia="en-GB"/>
        </w:rPr>
        <w:t>Agression</w:t>
      </w:r>
      <w:r w:rsidR="00A21EBF" w:rsidRPr="00D6577D">
        <w:rPr>
          <w:rFonts w:ascii="Arial Narrow" w:hAnsi="Arial Narrow"/>
          <w:color w:val="000000" w:themeColor="text1"/>
          <w:lang w:eastAsia="en-GB"/>
        </w:rPr>
        <w:t xml:space="preserve"> sexuelle</w:t>
      </w:r>
      <w:r w:rsidR="00A21EBF">
        <w:rPr>
          <w:rFonts w:ascii="Arial Narrow" w:hAnsi="Arial Narrow"/>
          <w:color w:val="000000" w:themeColor="text1"/>
          <w:lang w:eastAsia="en-GB"/>
        </w:rPr>
        <w:t xml:space="preserve">  </w:t>
      </w:r>
      <w:r w:rsidR="00A21EBF" w:rsidRPr="00D6577D">
        <w:rPr>
          <w:rFonts w:ascii="Arial Narrow" w:hAnsi="Arial Narrow"/>
          <w:bCs/>
          <w:color w:val="000000" w:themeColor="text1"/>
          <w:lang w:eastAsia="en-GB"/>
        </w:rPr>
        <w:sym w:font="Webdings" w:char="F063"/>
      </w:r>
    </w:p>
    <w:p w14:paraId="3780C274" w14:textId="288300B1" w:rsidR="00A21EBF" w:rsidRPr="005604C4" w:rsidRDefault="00885FC6" w:rsidP="006742DD">
      <w:pPr>
        <w:rPr>
          <w:rFonts w:ascii="Arial Narrow" w:hAnsi="Arial Narrow"/>
          <w:color w:val="000000" w:themeColor="text1"/>
          <w:lang w:eastAsia="en-GB"/>
        </w:rPr>
      </w:pPr>
      <w:r w:rsidRPr="006742DD">
        <w:rPr>
          <w:rFonts w:ascii="Arial Narrow" w:hAnsi="Arial Narrow"/>
          <w:bCs/>
          <w:i/>
          <w:iCs/>
          <w:color w:val="000000" w:themeColor="text1"/>
          <w:lang w:eastAsia="en-GB"/>
        </w:rPr>
        <w:t>Prière de préciser si pertinent :</w:t>
      </w:r>
      <w:r w:rsidR="00A21EBF" w:rsidRPr="00A21EBF">
        <w:rPr>
          <w:rFonts w:ascii="Arial Narrow" w:hAnsi="Arial Narrow"/>
          <w:bCs/>
          <w:color w:val="000000" w:themeColor="text1"/>
          <w:lang w:eastAsia="en-GB"/>
        </w:rPr>
        <w:t xml:space="preserve"> </w:t>
      </w:r>
      <w:r w:rsidR="00A21EBF">
        <w:rPr>
          <w:rFonts w:ascii="Arial Narrow" w:hAnsi="Arial Narrow"/>
          <w:bCs/>
          <w:color w:val="000000" w:themeColor="text1"/>
          <w:lang w:eastAsia="en-GB"/>
        </w:rPr>
        <w:t xml:space="preserve">   </w:t>
      </w:r>
      <w:r w:rsidR="00A21EBF" w:rsidRPr="00006161">
        <w:rPr>
          <w:rFonts w:ascii="Arial Narrow" w:hAnsi="Arial Narrow"/>
          <w:bCs/>
          <w:color w:val="000000" w:themeColor="text1"/>
          <w:lang w:eastAsia="en-GB"/>
        </w:rPr>
        <w:t>Exploitation et abus sexuels</w:t>
      </w:r>
      <w:r w:rsidR="00A21EBF">
        <w:rPr>
          <w:rFonts w:ascii="Arial Narrow" w:hAnsi="Arial Narrow"/>
          <w:bCs/>
          <w:color w:val="000000" w:themeColor="text1"/>
          <w:lang w:eastAsia="en-GB"/>
        </w:rPr>
        <w:t xml:space="preserve"> </w:t>
      </w:r>
      <w:r w:rsidR="00A21EBF" w:rsidRPr="00006161">
        <w:rPr>
          <w:rFonts w:ascii="Arial Narrow" w:hAnsi="Arial Narrow"/>
          <w:bCs/>
          <w:color w:val="000000" w:themeColor="text1"/>
          <w:lang w:eastAsia="en-GB"/>
        </w:rPr>
        <w:sym w:font="Webdings" w:char="F063"/>
      </w:r>
      <w:r w:rsidR="00A21EBF">
        <w:rPr>
          <w:rFonts w:ascii="Arial Narrow" w:hAnsi="Arial Narrow"/>
          <w:bCs/>
          <w:color w:val="000000" w:themeColor="text1"/>
          <w:lang w:eastAsia="en-GB"/>
        </w:rPr>
        <w:t xml:space="preserve">         Harcèlement </w:t>
      </w:r>
      <w:r w:rsidR="00A21EBF" w:rsidRPr="006742DD">
        <w:rPr>
          <w:rFonts w:ascii="Arial Narrow" w:hAnsi="Arial Narrow"/>
          <w:color w:val="000000"/>
          <w:lang w:eastAsia="en-GB"/>
        </w:rPr>
        <w:t>sexuel</w:t>
      </w:r>
      <w:r w:rsidR="00A21EBF">
        <w:rPr>
          <w:rFonts w:ascii="Arial Narrow" w:hAnsi="Arial Narrow"/>
          <w:bCs/>
          <w:color w:val="000000" w:themeColor="text1"/>
          <w:lang w:eastAsia="en-GB"/>
        </w:rPr>
        <w:t xml:space="preserve"> </w:t>
      </w:r>
      <w:r w:rsidR="00A21EBF" w:rsidRPr="005604C4">
        <w:rPr>
          <w:rFonts w:ascii="Arial Narrow" w:hAnsi="Arial Narrow"/>
          <w:bCs/>
          <w:color w:val="000000" w:themeColor="text1"/>
          <w:lang w:eastAsia="en-GB"/>
        </w:rPr>
        <w:sym w:font="Webdings" w:char="F063"/>
      </w:r>
    </w:p>
    <w:p w14:paraId="3F8CE899" w14:textId="15FEC9A3" w:rsidR="00A21EBF" w:rsidRPr="00270857" w:rsidRDefault="00885FC6" w:rsidP="006742DD">
      <w:pPr>
        <w:rPr>
          <w:rFonts w:ascii="Arial Narrow" w:hAnsi="Arial Narrow"/>
          <w:color w:val="000000"/>
          <w:lang w:eastAsia="en-GB"/>
        </w:rPr>
      </w:pPr>
      <w:r w:rsidRPr="006742DD">
        <w:rPr>
          <w:rFonts w:ascii="Arial Narrow" w:hAnsi="Arial Narrow"/>
          <w:color w:val="000000"/>
          <w:lang w:eastAsia="en-GB"/>
        </w:rPr>
        <w:t>Agression physique</w:t>
      </w:r>
      <w:r w:rsidR="00A21EBF">
        <w:rPr>
          <w:rFonts w:ascii="Arial Narrow" w:hAnsi="Arial Narrow"/>
          <w:color w:val="000000"/>
          <w:lang w:eastAsia="en-GB"/>
        </w:rPr>
        <w:t xml:space="preserve">  </w:t>
      </w:r>
      <w:r w:rsidRPr="006742DD">
        <w:rPr>
          <w:rFonts w:ascii="Arial Narrow" w:hAnsi="Arial Narrow"/>
          <w:bCs/>
          <w:lang w:eastAsia="en-GB"/>
        </w:rPr>
        <w:sym w:font="Webdings" w:char="F063"/>
      </w:r>
      <w:r w:rsidR="00A21EBF">
        <w:rPr>
          <w:rFonts w:ascii="Arial Narrow" w:hAnsi="Arial Narrow"/>
          <w:bCs/>
          <w:lang w:eastAsia="en-GB"/>
        </w:rPr>
        <w:t xml:space="preserve">     </w:t>
      </w:r>
      <w:r w:rsidR="00A21EBF" w:rsidRPr="00966140">
        <w:rPr>
          <w:rFonts w:ascii="Arial Narrow" w:hAnsi="Arial Narrow"/>
          <w:color w:val="000000"/>
          <w:lang w:eastAsia="en-GB"/>
        </w:rPr>
        <w:t>Violence psychologique/émotionnelle</w:t>
      </w:r>
      <w:r w:rsidR="00A21EBF">
        <w:rPr>
          <w:rFonts w:ascii="Arial Narrow" w:hAnsi="Arial Narrow"/>
          <w:color w:val="000000"/>
          <w:lang w:eastAsia="en-GB"/>
        </w:rPr>
        <w:t xml:space="preserve">  </w:t>
      </w:r>
      <w:r w:rsidR="00A21EBF" w:rsidRPr="00966140">
        <w:rPr>
          <w:rFonts w:ascii="Arial Narrow" w:hAnsi="Arial Narrow"/>
          <w:bCs/>
          <w:lang w:eastAsia="en-GB"/>
        </w:rPr>
        <w:sym w:font="Webdings" w:char="F063"/>
      </w:r>
      <w:r w:rsidR="00A21EBF" w:rsidRPr="00A21EBF">
        <w:rPr>
          <w:rFonts w:ascii="Arial Narrow" w:hAnsi="Arial Narrow"/>
          <w:color w:val="000000"/>
          <w:lang w:eastAsia="en-GB"/>
        </w:rPr>
        <w:t xml:space="preserve"> </w:t>
      </w:r>
      <w:r w:rsidR="00A21EBF">
        <w:rPr>
          <w:rFonts w:ascii="Arial Narrow" w:hAnsi="Arial Narrow"/>
          <w:color w:val="000000"/>
          <w:lang w:eastAsia="en-GB"/>
        </w:rPr>
        <w:t xml:space="preserve">      </w:t>
      </w:r>
      <w:r w:rsidR="002B6C72">
        <w:rPr>
          <w:rFonts w:ascii="Arial Narrow" w:hAnsi="Arial Narrow"/>
          <w:color w:val="000000"/>
          <w:lang w:eastAsia="en-GB"/>
        </w:rPr>
        <w:t xml:space="preserve">       </w:t>
      </w:r>
      <w:r w:rsidR="00A21EBF">
        <w:rPr>
          <w:rFonts w:ascii="Arial Narrow" w:hAnsi="Arial Narrow"/>
          <w:color w:val="000000"/>
          <w:lang w:eastAsia="en-GB"/>
        </w:rPr>
        <w:t xml:space="preserve">Mariage forcé </w:t>
      </w:r>
      <w:r w:rsidR="00A21EBF" w:rsidRPr="00270857">
        <w:rPr>
          <w:rFonts w:ascii="Arial Narrow" w:hAnsi="Arial Narrow"/>
          <w:bCs/>
          <w:lang w:eastAsia="en-GB"/>
        </w:rPr>
        <w:sym w:font="Webdings" w:char="F063"/>
      </w:r>
    </w:p>
    <w:p w14:paraId="362F697C" w14:textId="77777777" w:rsidR="00885FC6" w:rsidRPr="006742DD" w:rsidRDefault="00885FC6" w:rsidP="006742DD">
      <w:pPr>
        <w:rPr>
          <w:rFonts w:ascii="Arial Narrow" w:hAnsi="Arial Narrow"/>
          <w:bCs/>
          <w:lang w:eastAsia="en-GB"/>
        </w:rPr>
      </w:pPr>
      <w:r w:rsidRPr="006742DD">
        <w:rPr>
          <w:rFonts w:ascii="Arial Narrow" w:hAnsi="Arial Narrow"/>
          <w:color w:val="000000"/>
          <w:lang w:eastAsia="en-GB"/>
        </w:rPr>
        <w:t>Déni de services, ressources ou opportunités</w:t>
      </w:r>
      <w:r w:rsidRPr="006742DD">
        <w:rPr>
          <w:rFonts w:ascii="Arial Narrow" w:hAnsi="Arial Narrow"/>
          <w:color w:val="000000"/>
          <w:lang w:eastAsia="en-GB"/>
        </w:rPr>
        <w:tab/>
      </w:r>
      <w:r w:rsidRPr="006742DD">
        <w:rPr>
          <w:rFonts w:ascii="Arial Narrow" w:hAnsi="Arial Narrow"/>
          <w:bCs/>
          <w:lang w:eastAsia="en-GB"/>
        </w:rPr>
        <w:sym w:font="Webdings" w:char="F063"/>
      </w:r>
    </w:p>
    <w:p w14:paraId="7FC97E5F"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Quelqu’un d’autre est-il au courant ou a-t-il été mis au courant de la situation ? </w:t>
      </w:r>
    </w:p>
    <w:p w14:paraId="7001F334" w14:textId="77777777" w:rsidR="00885FC6" w:rsidRPr="006742DD" w:rsidRDefault="00885FC6" w:rsidP="00885FC6">
      <w:pPr>
        <w:rPr>
          <w:rFonts w:ascii="Arial Narrow" w:hAnsi="Arial Narrow"/>
          <w:lang w:eastAsia="en-GB"/>
        </w:rPr>
      </w:pPr>
      <w:r w:rsidRPr="006742DD">
        <w:rPr>
          <w:rFonts w:ascii="Arial Narrow" w:hAnsi="Arial Narrow"/>
          <w:lang w:eastAsia="en-GB"/>
        </w:rPr>
        <w:t>Oui</w:t>
      </w:r>
      <w:r w:rsidRPr="006742DD">
        <w:rPr>
          <w:rFonts w:ascii="Arial Narrow" w:hAnsi="Arial Narrow"/>
          <w:lang w:eastAsia="en-GB"/>
        </w:rPr>
        <w:tab/>
      </w:r>
      <w:r w:rsidRPr="006742DD">
        <w:rPr>
          <w:rFonts w:ascii="Arial Narrow" w:hAnsi="Arial Narrow"/>
          <w:bCs/>
          <w:lang w:eastAsia="en-GB"/>
        </w:rPr>
        <w:sym w:font="Webdings" w:char="F063"/>
      </w:r>
      <w:r w:rsidRPr="006742DD">
        <w:rPr>
          <w:rFonts w:ascii="Arial Narrow" w:hAnsi="Arial Narrow"/>
          <w:bCs/>
          <w:lang w:eastAsia="en-GB"/>
        </w:rPr>
        <w:t xml:space="preserve">  Si possible, identifier </w:t>
      </w:r>
      <w:r w:rsidRPr="006742DD">
        <w:rPr>
          <w:rFonts w:ascii="Arial Narrow" w:hAnsi="Arial Narrow"/>
          <w:lang w:eastAsia="en-GB"/>
        </w:rPr>
        <w:t>qui ?______________________________</w:t>
      </w:r>
    </w:p>
    <w:p w14:paraId="15DBF2ED" w14:textId="77777777" w:rsidR="00885FC6" w:rsidRPr="006742DD" w:rsidRDefault="00885FC6" w:rsidP="00885FC6">
      <w:pPr>
        <w:rPr>
          <w:rFonts w:ascii="Arial Narrow" w:hAnsi="Arial Narrow"/>
          <w:lang w:eastAsia="en-GB"/>
        </w:rPr>
      </w:pPr>
      <w:r w:rsidRPr="006742DD">
        <w:rPr>
          <w:rFonts w:ascii="Arial Narrow" w:hAnsi="Arial Narrow"/>
          <w:lang w:eastAsia="en-GB"/>
        </w:rPr>
        <w:t>Non</w:t>
      </w:r>
      <w:r w:rsidRPr="006742DD">
        <w:rPr>
          <w:rFonts w:ascii="Arial Narrow" w:hAnsi="Arial Narrow"/>
          <w:lang w:eastAsia="en-GB"/>
        </w:rPr>
        <w:tab/>
      </w:r>
      <w:r w:rsidRPr="006742DD">
        <w:rPr>
          <w:rFonts w:ascii="Arial Narrow" w:hAnsi="Arial Narrow"/>
          <w:bCs/>
          <w:lang w:eastAsia="en-GB"/>
        </w:rPr>
        <w:sym w:font="Webdings" w:char="F063"/>
      </w:r>
    </w:p>
    <w:p w14:paraId="3E794713"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Le/la plaignant(e) a-t-il/elle reçu des services (y compris le référencement vers d’autres prestataires de services) ? </w:t>
      </w:r>
      <w:r w:rsidRPr="006742DD">
        <w:rPr>
          <w:rFonts w:ascii="Arial Narrow" w:hAnsi="Arial Narrow"/>
          <w:lang w:eastAsia="en-GB"/>
        </w:rPr>
        <w:tab/>
        <w:t xml:space="preserve">Oui </w:t>
      </w:r>
      <w:r w:rsidR="00B14242">
        <w:rPr>
          <w:rFonts w:ascii="Arial Narrow" w:hAnsi="Arial Narrow"/>
          <w:lang w:eastAsia="en-GB"/>
        </w:rPr>
        <w:t xml:space="preserve">  </w:t>
      </w:r>
      <w:r w:rsidRPr="006742DD">
        <w:rPr>
          <w:rFonts w:ascii="Arial Narrow" w:hAnsi="Arial Narrow"/>
          <w:bCs/>
          <w:lang w:eastAsia="en-GB"/>
        </w:rPr>
        <w:sym w:font="Webdings" w:char="F063"/>
      </w:r>
      <w:r w:rsidRPr="006742DD">
        <w:rPr>
          <w:rFonts w:ascii="Arial Narrow" w:hAnsi="Arial Narrow"/>
          <w:bCs/>
          <w:lang w:eastAsia="en-GB"/>
        </w:rPr>
        <w:tab/>
      </w:r>
      <w:r w:rsidRPr="006742DD">
        <w:rPr>
          <w:rFonts w:ascii="Arial Narrow" w:hAnsi="Arial Narrow"/>
          <w:lang w:eastAsia="en-GB"/>
        </w:rPr>
        <w:tab/>
        <w:t>Non</w:t>
      </w:r>
      <w:r w:rsidR="00B14242">
        <w:rPr>
          <w:rFonts w:ascii="Arial Narrow" w:hAnsi="Arial Narrow"/>
          <w:lang w:eastAsia="en-GB"/>
        </w:rPr>
        <w:t xml:space="preserve">  </w:t>
      </w:r>
      <w:r w:rsidRPr="006742DD">
        <w:rPr>
          <w:rFonts w:ascii="Arial Narrow" w:hAnsi="Arial Narrow"/>
          <w:bCs/>
          <w:lang w:eastAsia="en-GB"/>
        </w:rPr>
        <w:sym w:font="Webdings" w:char="F063"/>
      </w:r>
    </w:p>
    <w:p w14:paraId="4DA86B9C"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SI OUI, préciser les services reçus : </w:t>
      </w:r>
    </w:p>
    <w:p w14:paraId="513512FE"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Médicaux</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p>
    <w:p w14:paraId="7C267382"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Psychosociaux</w:t>
      </w:r>
      <w:r w:rsidRPr="006742DD">
        <w:rPr>
          <w:rFonts w:ascii="Arial Narrow" w:hAnsi="Arial Narrow"/>
          <w:lang w:eastAsia="en-GB"/>
        </w:rPr>
        <w:tab/>
      </w:r>
      <w:r w:rsidR="00B14242">
        <w:rPr>
          <w:rFonts w:ascii="Arial Narrow" w:hAnsi="Arial Narrow"/>
          <w:lang w:eastAsia="en-GB"/>
        </w:rPr>
        <w:tab/>
      </w:r>
      <w:r w:rsidRPr="006742DD">
        <w:rPr>
          <w:rFonts w:ascii="Arial Narrow" w:hAnsi="Arial Narrow"/>
          <w:bCs/>
          <w:lang w:eastAsia="en-GB"/>
        </w:rPr>
        <w:sym w:font="Webdings" w:char="F063"/>
      </w:r>
    </w:p>
    <w:p w14:paraId="6A2A4F3D"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Juridiques</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p>
    <w:p w14:paraId="742ED1AA"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De sûreté/sécurité</w:t>
      </w:r>
      <w:r w:rsidRPr="006742DD">
        <w:rPr>
          <w:rFonts w:ascii="Arial Narrow" w:hAnsi="Arial Narrow"/>
          <w:lang w:eastAsia="en-GB"/>
        </w:rPr>
        <w:tab/>
      </w:r>
      <w:r w:rsidRPr="006742DD">
        <w:rPr>
          <w:rFonts w:ascii="Arial Narrow" w:hAnsi="Arial Narrow"/>
          <w:bCs/>
          <w:lang w:eastAsia="en-GB"/>
        </w:rPr>
        <w:sym w:font="Webdings" w:char="F063"/>
      </w:r>
    </w:p>
    <w:p w14:paraId="432E6649"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Autres</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r w:rsidRPr="006742DD">
        <w:rPr>
          <w:rFonts w:ascii="Arial Narrow" w:hAnsi="Arial Narrow"/>
          <w:lang w:eastAsia="en-GB"/>
        </w:rPr>
        <w:t xml:space="preserve">  Veuillez spécifier :</w:t>
      </w:r>
    </w:p>
    <w:p w14:paraId="6616DE5A" w14:textId="77777777" w:rsidR="00885FC6" w:rsidRPr="006742DD" w:rsidRDefault="00885FC6" w:rsidP="00885FC6">
      <w:pPr>
        <w:rPr>
          <w:rFonts w:ascii="Arial Narrow" w:hAnsi="Arial Narrow"/>
          <w:lang w:eastAsia="en-GB"/>
        </w:rPr>
      </w:pPr>
    </w:p>
    <w:p w14:paraId="165D08C0"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Est-ce que le/la victime, si différent(e) du/de la plaignant(e), a reçu des services (y compris le référencement vers d’autres fournisseurs de services) ?  Oui </w:t>
      </w:r>
      <w:r w:rsidR="00B14242">
        <w:rPr>
          <w:rFonts w:ascii="Arial Narrow" w:hAnsi="Arial Narrow"/>
          <w:lang w:eastAsia="en-GB"/>
        </w:rPr>
        <w:t xml:space="preserve"> </w:t>
      </w:r>
      <w:r w:rsidRPr="006742DD">
        <w:rPr>
          <w:rFonts w:ascii="Arial Narrow" w:hAnsi="Arial Narrow"/>
          <w:bCs/>
          <w:lang w:eastAsia="en-GB"/>
        </w:rPr>
        <w:sym w:font="Webdings" w:char="F063"/>
      </w:r>
      <w:r w:rsidRPr="006742DD">
        <w:rPr>
          <w:rFonts w:ascii="Arial Narrow" w:hAnsi="Arial Narrow"/>
          <w:bCs/>
          <w:lang w:eastAsia="en-GB"/>
        </w:rPr>
        <w:tab/>
      </w:r>
      <w:r w:rsidR="00B14242">
        <w:rPr>
          <w:rFonts w:ascii="Arial Narrow" w:hAnsi="Arial Narrow"/>
          <w:bCs/>
          <w:lang w:eastAsia="en-GB"/>
        </w:rPr>
        <w:t xml:space="preserve">  </w:t>
      </w:r>
      <w:r w:rsidRPr="006742DD">
        <w:rPr>
          <w:rFonts w:ascii="Arial Narrow" w:hAnsi="Arial Narrow"/>
          <w:lang w:eastAsia="en-GB"/>
        </w:rPr>
        <w:t>Non</w:t>
      </w:r>
      <w:r w:rsidR="00B14242">
        <w:rPr>
          <w:rFonts w:ascii="Arial Narrow" w:hAnsi="Arial Narrow"/>
          <w:lang w:eastAsia="en-GB"/>
        </w:rPr>
        <w:t xml:space="preserve">  </w:t>
      </w:r>
      <w:r w:rsidRPr="006742DD">
        <w:rPr>
          <w:rFonts w:ascii="Arial Narrow" w:hAnsi="Arial Narrow"/>
          <w:bCs/>
          <w:lang w:eastAsia="en-GB"/>
        </w:rPr>
        <w:sym w:font="Webdings" w:char="F063"/>
      </w:r>
      <w:r w:rsidRPr="006742DD">
        <w:rPr>
          <w:rFonts w:ascii="Arial Narrow" w:hAnsi="Arial Narrow"/>
          <w:bCs/>
          <w:lang w:eastAsia="en-GB"/>
        </w:rPr>
        <w:tab/>
      </w:r>
      <w:r w:rsidRPr="006742DD">
        <w:rPr>
          <w:rFonts w:ascii="Arial Narrow" w:hAnsi="Arial Narrow"/>
          <w:bCs/>
          <w:lang w:eastAsia="en-GB"/>
        </w:rPr>
        <w:tab/>
        <w:t xml:space="preserve">Inconnu </w:t>
      </w:r>
      <w:r w:rsidR="00B14242">
        <w:rPr>
          <w:rFonts w:ascii="Arial Narrow" w:hAnsi="Arial Narrow"/>
          <w:bCs/>
          <w:lang w:eastAsia="en-GB"/>
        </w:rPr>
        <w:t xml:space="preserve"> </w:t>
      </w:r>
      <w:r w:rsidRPr="006742DD">
        <w:rPr>
          <w:rFonts w:ascii="Arial Narrow" w:hAnsi="Arial Narrow"/>
          <w:bCs/>
          <w:lang w:eastAsia="en-GB"/>
        </w:rPr>
        <w:sym w:font="Webdings" w:char="F063"/>
      </w:r>
    </w:p>
    <w:p w14:paraId="0A25705D" w14:textId="77777777" w:rsidR="00885FC6" w:rsidRPr="006742DD" w:rsidRDefault="00885FC6" w:rsidP="00885FC6">
      <w:pPr>
        <w:rPr>
          <w:rFonts w:ascii="Arial Narrow" w:hAnsi="Arial Narrow"/>
          <w:lang w:eastAsia="en-GB"/>
        </w:rPr>
      </w:pPr>
      <w:r w:rsidRPr="006742DD">
        <w:rPr>
          <w:rFonts w:ascii="Arial Narrow" w:hAnsi="Arial Narrow"/>
          <w:lang w:eastAsia="en-GB"/>
        </w:rPr>
        <w:t xml:space="preserve">SI OUI, préciser les services reçus : </w:t>
      </w:r>
    </w:p>
    <w:p w14:paraId="5954659E"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Médicaux</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p>
    <w:p w14:paraId="15CB4354"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Psychosociaux</w:t>
      </w:r>
      <w:r w:rsidRPr="006742DD">
        <w:rPr>
          <w:rFonts w:ascii="Arial Narrow" w:hAnsi="Arial Narrow"/>
          <w:lang w:eastAsia="en-GB"/>
        </w:rPr>
        <w:tab/>
      </w:r>
      <w:r w:rsidR="00B14242">
        <w:rPr>
          <w:rFonts w:ascii="Arial Narrow" w:hAnsi="Arial Narrow"/>
          <w:lang w:eastAsia="en-GB"/>
        </w:rPr>
        <w:tab/>
      </w:r>
      <w:r w:rsidRPr="006742DD">
        <w:rPr>
          <w:rFonts w:ascii="Arial Narrow" w:hAnsi="Arial Narrow"/>
          <w:bCs/>
          <w:lang w:eastAsia="en-GB"/>
        </w:rPr>
        <w:sym w:font="Webdings" w:char="F063"/>
      </w:r>
    </w:p>
    <w:p w14:paraId="31E2BAB1"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Juridiques</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p>
    <w:p w14:paraId="6220F596"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De sûreté/sécurité</w:t>
      </w:r>
      <w:r w:rsidRPr="006742DD">
        <w:rPr>
          <w:rFonts w:ascii="Arial Narrow" w:hAnsi="Arial Narrow"/>
          <w:lang w:eastAsia="en-GB"/>
        </w:rPr>
        <w:tab/>
      </w:r>
      <w:r w:rsidRPr="006742DD">
        <w:rPr>
          <w:rFonts w:ascii="Arial Narrow" w:hAnsi="Arial Narrow"/>
          <w:bCs/>
          <w:lang w:eastAsia="en-GB"/>
        </w:rPr>
        <w:sym w:font="Webdings" w:char="F063"/>
      </w:r>
    </w:p>
    <w:p w14:paraId="257A5ACE" w14:textId="77777777" w:rsidR="00885FC6" w:rsidRPr="006742DD" w:rsidRDefault="00885FC6" w:rsidP="00885FC6">
      <w:pPr>
        <w:contextualSpacing/>
        <w:rPr>
          <w:rFonts w:ascii="Arial Narrow" w:hAnsi="Arial Narrow"/>
          <w:lang w:eastAsia="en-GB"/>
        </w:rPr>
      </w:pPr>
      <w:r w:rsidRPr="006742DD">
        <w:rPr>
          <w:rFonts w:ascii="Arial Narrow" w:hAnsi="Arial Narrow"/>
          <w:lang w:eastAsia="en-GB"/>
        </w:rPr>
        <w:t>Autres</w:t>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lang w:eastAsia="en-GB"/>
        </w:rPr>
        <w:tab/>
      </w:r>
      <w:r w:rsidRPr="006742DD">
        <w:rPr>
          <w:rFonts w:ascii="Arial Narrow" w:hAnsi="Arial Narrow"/>
          <w:bCs/>
          <w:lang w:eastAsia="en-GB"/>
        </w:rPr>
        <w:sym w:font="Webdings" w:char="F063"/>
      </w:r>
      <w:r w:rsidRPr="006742DD">
        <w:rPr>
          <w:rFonts w:ascii="Arial Narrow" w:hAnsi="Arial Narrow"/>
          <w:lang w:eastAsia="en-GB"/>
        </w:rPr>
        <w:t xml:space="preserve">  Veuillez spécifier :</w:t>
      </w:r>
      <w:r w:rsidR="00B14242" w:rsidRPr="00B14242">
        <w:rPr>
          <w:rFonts w:ascii="Arial Narrow" w:hAnsi="Arial Narrow"/>
          <w:bCs/>
          <w:lang w:eastAsia="en-GB"/>
        </w:rPr>
        <w:t xml:space="preserve"> </w:t>
      </w:r>
      <w:r w:rsidR="00B14242">
        <w:rPr>
          <w:rFonts w:ascii="Arial Narrow" w:hAnsi="Arial Narrow"/>
          <w:bCs/>
          <w:lang w:eastAsia="en-GB"/>
        </w:rPr>
        <w:t xml:space="preserve">  </w:t>
      </w:r>
      <w:r w:rsidR="00B14242" w:rsidRPr="00300B4A">
        <w:rPr>
          <w:rFonts w:ascii="Arial Narrow" w:hAnsi="Arial Narrow"/>
          <w:bCs/>
          <w:lang w:eastAsia="en-GB"/>
        </w:rPr>
        <w:sym w:font="Webdings" w:char="F063"/>
      </w:r>
    </w:p>
    <w:p w14:paraId="61FA461C" w14:textId="77777777" w:rsidR="00885FC6" w:rsidRPr="006742DD" w:rsidRDefault="00885FC6" w:rsidP="00885FC6">
      <w:pPr>
        <w:rPr>
          <w:rFonts w:ascii="Arial Narrow" w:hAnsi="Arial Narrow"/>
          <w:lang w:eastAsia="en-GB"/>
        </w:rPr>
      </w:pPr>
    </w:p>
    <w:p w14:paraId="59607FA1" w14:textId="77777777" w:rsidR="00885FC6" w:rsidRPr="006742DD" w:rsidRDefault="00885FC6" w:rsidP="00885FC6">
      <w:pPr>
        <w:rPr>
          <w:rFonts w:ascii="Arial Narrow" w:hAnsi="Arial Narrow"/>
          <w:lang w:eastAsia="en-GB"/>
        </w:rPr>
      </w:pPr>
      <w:r w:rsidRPr="006742DD">
        <w:rPr>
          <w:rFonts w:ascii="Arial Narrow" w:hAnsi="Arial Narrow"/>
          <w:lang w:eastAsia="en-GB"/>
        </w:rPr>
        <w:t>Autres observations pertinentes du prestataire :</w:t>
      </w:r>
    </w:p>
    <w:p w14:paraId="660D2D0F" w14:textId="77777777" w:rsidR="00885FC6" w:rsidRPr="006742DD" w:rsidRDefault="00885FC6" w:rsidP="00885FC6">
      <w:pPr>
        <w:autoSpaceDE w:val="0"/>
        <w:autoSpaceDN w:val="0"/>
        <w:adjustRightInd w:val="0"/>
        <w:rPr>
          <w:rFonts w:ascii="Arial Narrow" w:hAnsi="Arial Narrow"/>
          <w:b/>
        </w:rPr>
      </w:pPr>
      <w:r w:rsidRPr="006742DD">
        <w:rPr>
          <w:rFonts w:ascii="Arial Narrow" w:hAnsi="Arial Narrow"/>
          <w:b/>
          <w:lang w:eastAsia="en-GB"/>
        </w:rPr>
        <w:t>N.B : Cette information doit être conservée séparément du reste du formulaire de réception de plaintes liées aux VBG/EAS/HS (partie 1), dans une armoire sécurisée et verrouillée.</w:t>
      </w:r>
    </w:p>
    <w:p w14:paraId="22869608" w14:textId="77777777" w:rsidR="00885FC6" w:rsidRPr="00FF65DC" w:rsidRDefault="00885FC6" w:rsidP="00885FC6">
      <w:pPr>
        <w:autoSpaceDE w:val="0"/>
        <w:autoSpaceDN w:val="0"/>
        <w:adjustRightInd w:val="0"/>
        <w:rPr>
          <w:rFonts w:ascii="Arial" w:hAnsi="Arial" w:cs="Arial"/>
          <w:b/>
          <w:color w:val="0070C0"/>
        </w:rPr>
      </w:pPr>
    </w:p>
    <w:p w14:paraId="203674DE" w14:textId="77777777" w:rsidR="00885FC6" w:rsidRPr="00FF65DC" w:rsidRDefault="00885FC6" w:rsidP="00885FC6">
      <w:pPr>
        <w:rPr>
          <w:rFonts w:ascii="Arial" w:hAnsi="Arial" w:cs="Arial"/>
          <w:b/>
          <w:color w:val="0070C0"/>
        </w:rPr>
      </w:pPr>
      <w:r w:rsidRPr="00FF65DC">
        <w:rPr>
          <w:rFonts w:ascii="Arial" w:hAnsi="Arial" w:cs="Arial"/>
          <w:b/>
          <w:color w:val="0070C0"/>
        </w:rPr>
        <w:br w:type="page"/>
      </w:r>
    </w:p>
    <w:p w14:paraId="642E38D2" w14:textId="77777777" w:rsidR="00885FC6" w:rsidRPr="006742DD" w:rsidRDefault="00885FC6" w:rsidP="00885FC6">
      <w:pPr>
        <w:autoSpaceDE w:val="0"/>
        <w:autoSpaceDN w:val="0"/>
        <w:adjustRightInd w:val="0"/>
        <w:rPr>
          <w:rFonts w:ascii="Arial Narrow" w:hAnsi="Arial Narrow" w:cs="Arial"/>
          <w:b/>
          <w:color w:val="0070C0"/>
        </w:rPr>
      </w:pPr>
      <w:r w:rsidRPr="006742DD">
        <w:rPr>
          <w:rFonts w:ascii="Arial Narrow" w:hAnsi="Arial Narrow" w:cs="Arial"/>
          <w:b/>
          <w:color w:val="0070C0"/>
        </w:rPr>
        <w:t xml:space="preserve">Exemplaire 3. Fiche de consentement des plaintes liées </w:t>
      </w:r>
      <w:r w:rsidR="00AD5BF7" w:rsidRPr="006742DD">
        <w:rPr>
          <w:rFonts w:ascii="Arial Narrow" w:hAnsi="Arial Narrow" w:cs="Arial"/>
          <w:b/>
          <w:color w:val="0070C0"/>
        </w:rPr>
        <w:t>à l’</w:t>
      </w:r>
      <w:r w:rsidRPr="006742DD">
        <w:rPr>
          <w:rFonts w:ascii="Arial Narrow" w:hAnsi="Arial Narrow" w:cs="Arial"/>
          <w:b/>
          <w:color w:val="0070C0"/>
        </w:rPr>
        <w:t>EAS/HS (pour les non-victimes)</w:t>
      </w:r>
    </w:p>
    <w:p w14:paraId="5C46B7C3" w14:textId="77777777" w:rsidR="00885FC6" w:rsidRPr="006742DD" w:rsidRDefault="00885FC6" w:rsidP="00885FC6">
      <w:pPr>
        <w:rPr>
          <w:rFonts w:ascii="Arial Narrow" w:hAnsi="Arial Narrow" w:cs="Arial"/>
          <w:b/>
          <w:bCs/>
        </w:rPr>
      </w:pPr>
      <w:r w:rsidRPr="006742DD">
        <w:rPr>
          <w:rFonts w:ascii="Arial Narrow" w:hAnsi="Arial Narrow" w:cs="Arial"/>
          <w:b/>
          <w:bCs/>
        </w:rPr>
        <w:t>Formulaire de consentement pour la divulgation des informations</w:t>
      </w:r>
    </w:p>
    <w:p w14:paraId="2004AE20" w14:textId="77777777" w:rsidR="00885FC6" w:rsidRPr="006742DD" w:rsidRDefault="00885FC6" w:rsidP="00885FC6">
      <w:pPr>
        <w:tabs>
          <w:tab w:val="left" w:pos="9840"/>
        </w:tabs>
        <w:ind w:right="-6"/>
        <w:rPr>
          <w:rFonts w:ascii="Arial Narrow" w:hAnsi="Arial Narrow" w:cs="Arial"/>
          <w:b/>
          <w:bCs/>
          <w:i/>
        </w:rPr>
      </w:pPr>
      <w:r w:rsidRPr="006742DD">
        <w:rPr>
          <w:rFonts w:ascii="Arial Narrow" w:hAnsi="Arial Narrow" w:cs="Arial"/>
          <w:b/>
          <w:bCs/>
          <w:i/>
        </w:rPr>
        <w:t>Le présent formulaire doit être lu au/à la plaignant(e) (si ce n’est pas le/la victime) dans sa langue maternelle. Il devrait être clairement expliqué au/à la client(e) qu’il/elle peut choisir l’une ou aucune des options répertoriées. Si le/la plaignant(e) est le/la victime, utiliser le formulaire de consentement standard sur l</w:t>
      </w:r>
      <w:r w:rsidR="00AD5BF7" w:rsidRPr="006742DD">
        <w:rPr>
          <w:rFonts w:ascii="Arial Narrow" w:hAnsi="Arial Narrow" w:cs="Arial"/>
          <w:b/>
          <w:bCs/>
          <w:i/>
        </w:rPr>
        <w:t>’</w:t>
      </w:r>
      <w:r w:rsidRPr="006742DD">
        <w:rPr>
          <w:rFonts w:ascii="Arial Narrow" w:hAnsi="Arial Narrow" w:cs="Arial"/>
          <w:b/>
          <w:bCs/>
          <w:i/>
        </w:rPr>
        <w:t>EAS/HS.</w:t>
      </w:r>
    </w:p>
    <w:p w14:paraId="6E98C5E2" w14:textId="77777777" w:rsidR="00885FC6" w:rsidRPr="006742DD" w:rsidRDefault="00885FC6" w:rsidP="00885FC6">
      <w:pPr>
        <w:tabs>
          <w:tab w:val="left" w:pos="230"/>
          <w:tab w:val="left" w:pos="345"/>
          <w:tab w:val="left" w:pos="540"/>
        </w:tabs>
        <w:ind w:right="-6"/>
        <w:rPr>
          <w:rFonts w:ascii="Arial Narrow" w:hAnsi="Arial Narrow" w:cs="Arial"/>
        </w:rPr>
      </w:pPr>
    </w:p>
    <w:p w14:paraId="75EC5B25" w14:textId="77777777" w:rsidR="00885FC6" w:rsidRPr="006742DD" w:rsidRDefault="00885FC6" w:rsidP="00885FC6">
      <w:pPr>
        <w:tabs>
          <w:tab w:val="left" w:pos="230"/>
          <w:tab w:val="left" w:pos="345"/>
          <w:tab w:val="left" w:pos="540"/>
        </w:tabs>
        <w:ind w:right="-6"/>
        <w:rPr>
          <w:rFonts w:ascii="Arial Narrow" w:hAnsi="Arial Narrow" w:cs="Arial"/>
          <w:color w:val="000000" w:themeColor="text1"/>
        </w:rPr>
      </w:pPr>
      <w:r w:rsidRPr="006742DD">
        <w:rPr>
          <w:rFonts w:ascii="Arial Narrow" w:hAnsi="Arial Narrow" w:cs="Arial"/>
        </w:rPr>
        <w:t>Je</w:t>
      </w:r>
      <w:r w:rsidRPr="006742DD">
        <w:rPr>
          <w:rFonts w:ascii="Arial Narrow" w:hAnsi="Arial Narrow" w:cs="Arial"/>
          <w:color w:val="000000" w:themeColor="text1"/>
        </w:rPr>
        <w:t>, ___________________________________________________, donne mon accord à (</w:t>
      </w:r>
      <w:r w:rsidRPr="006742DD">
        <w:rPr>
          <w:rFonts w:ascii="Arial Narrow" w:hAnsi="Arial Narrow" w:cs="Arial"/>
          <w:i/>
          <w:color w:val="000000" w:themeColor="text1"/>
        </w:rPr>
        <w:t>Nom de l’organisation</w:t>
      </w:r>
      <w:r w:rsidRPr="006742DD">
        <w:rPr>
          <w:rFonts w:ascii="Arial Narrow" w:hAnsi="Arial Narrow" w:cs="Arial"/>
          <w:color w:val="000000" w:themeColor="text1"/>
        </w:rPr>
        <w:t>) de partager des informations sur l’incident que je leur ai signalé tel qu’expliqué ci-dessous :</w:t>
      </w:r>
    </w:p>
    <w:p w14:paraId="2BDF0258" w14:textId="77777777" w:rsidR="00885FC6" w:rsidRPr="00877C3F" w:rsidRDefault="00885FC6">
      <w:pPr>
        <w:pStyle w:val="Paragraphedeliste"/>
      </w:pPr>
      <w:r w:rsidRPr="00044182">
        <w:t>Je comprends qu’en donnant mon accord ci-dessous, je donne à (</w:t>
      </w:r>
      <w:r w:rsidRPr="006742DD">
        <w:t>Nom de l'organisation</w:t>
      </w:r>
      <w:r w:rsidRPr="00044182">
        <w:t xml:space="preserve">) </w:t>
      </w:r>
      <w:r w:rsidRPr="00877C3F">
        <w:t>l’autorisation de partager des informations de mon rapport d’incident du cas spécifique avec le prestataire de service(s) que j’ai indiqué, pour que je puisse déposer une plainte.</w:t>
      </w:r>
    </w:p>
    <w:p w14:paraId="65C04B69" w14:textId="77777777" w:rsidR="00885FC6" w:rsidRPr="006742DD" w:rsidRDefault="00885FC6" w:rsidP="00877C3F">
      <w:pPr>
        <w:ind w:left="567" w:right="-6"/>
        <w:rPr>
          <w:rFonts w:ascii="Arial Narrow" w:hAnsi="Arial Narrow" w:cs="Arial"/>
        </w:rPr>
      </w:pPr>
      <w:r w:rsidRPr="006742DD">
        <w:rPr>
          <w:rFonts w:ascii="Arial Narrow" w:hAnsi="Arial Narrow" w:cs="Arial"/>
        </w:rPr>
        <w:t>Je comprends que les informations partagées seront traitées en toute confidentialité et avec tout respect, et partagées uniquement avec les personnes impliquées dans la gestion de la plainte et la réponse.</w:t>
      </w:r>
    </w:p>
    <w:p w14:paraId="087EBA80" w14:textId="77777777" w:rsidR="00885FC6" w:rsidRPr="006742DD" w:rsidRDefault="00885FC6" w:rsidP="00877C3F">
      <w:pPr>
        <w:ind w:left="567" w:right="-6"/>
        <w:rPr>
          <w:rFonts w:ascii="Arial Narrow" w:hAnsi="Arial Narrow" w:cs="Arial"/>
        </w:rPr>
      </w:pPr>
      <w:r w:rsidRPr="006742DD">
        <w:rPr>
          <w:rFonts w:ascii="Arial Narrow" w:hAnsi="Arial Narrow" w:cs="Arial"/>
        </w:rPr>
        <w:t>Je comprends que le partage de ces informations signifie qu’une personne parmi les experts en sauvegardes sociaux d</w:t>
      </w:r>
      <w:r w:rsidR="00AD5BF7" w:rsidRPr="006742DD">
        <w:rPr>
          <w:rFonts w:ascii="Arial Narrow" w:hAnsi="Arial Narrow" w:cs="Arial"/>
        </w:rPr>
        <w:t>’</w:t>
      </w:r>
      <w:r w:rsidR="008F655D" w:rsidRPr="006742DD">
        <w:rPr>
          <w:rFonts w:ascii="Arial Narrow" w:hAnsi="Arial Narrow" w:cs="Arial"/>
        </w:rPr>
        <w:t>AGREE</w:t>
      </w:r>
      <w:r w:rsidRPr="006742DD">
        <w:rPr>
          <w:rFonts w:ascii="Arial Narrow" w:hAnsi="Arial Narrow" w:cs="Arial"/>
        </w:rPr>
        <w:t xml:space="preserve"> peut venir me parler. En tout cas, j’ai le droit de changer d’avis au sujet du partage d’informations avec l’équipe de gestion des plaintes désignée </w:t>
      </w:r>
      <w:r w:rsidR="00AD5BF7" w:rsidRPr="006742DD">
        <w:rPr>
          <w:rFonts w:ascii="Arial Narrow" w:hAnsi="Arial Narrow" w:cs="Arial"/>
        </w:rPr>
        <w:t>d’</w:t>
      </w:r>
      <w:r w:rsidR="008F655D" w:rsidRPr="006742DD">
        <w:rPr>
          <w:rFonts w:ascii="Arial Narrow" w:hAnsi="Arial Narrow" w:cs="Arial"/>
        </w:rPr>
        <w:t>AGREE</w:t>
      </w:r>
      <w:r w:rsidRPr="006742DD">
        <w:rPr>
          <w:rFonts w:ascii="Arial Narrow" w:hAnsi="Arial Narrow" w:cs="Arial"/>
        </w:rPr>
        <w:t xml:space="preserve">. </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885FC6" w:rsidRPr="00877C3F" w14:paraId="2FB3FF6E" w14:textId="77777777" w:rsidTr="001E7DA1">
        <w:tc>
          <w:tcPr>
            <w:tcW w:w="8719" w:type="dxa"/>
            <w:shd w:val="clear" w:color="auto" w:fill="auto"/>
          </w:tcPr>
          <w:p w14:paraId="315B36DD" w14:textId="77777777" w:rsidR="00885FC6" w:rsidRPr="006742DD" w:rsidRDefault="00885FC6" w:rsidP="001E7DA1">
            <w:pPr>
              <w:ind w:right="-6"/>
              <w:rPr>
                <w:rFonts w:ascii="Arial Narrow" w:hAnsi="Arial Narrow" w:cs="Arial"/>
                <w:b/>
              </w:rPr>
            </w:pPr>
            <w:r w:rsidRPr="006742DD">
              <w:rPr>
                <w:rFonts w:ascii="Arial Narrow" w:hAnsi="Arial Narrow" w:cs="Arial"/>
                <w:b/>
              </w:rPr>
              <w:t xml:space="preserve">L'autorisation devra être marquée par le/la plaignant(e): Oui </w:t>
            </w:r>
            <w:r w:rsidRPr="006742DD">
              <w:rPr>
                <w:rFonts w:ascii="Arial Narrow" w:hAnsi="Arial Narrow" w:cs="Arial"/>
                <w:bCs/>
                <w:lang w:eastAsia="en-GB"/>
              </w:rPr>
              <w:sym w:font="Webdings" w:char="F063"/>
            </w:r>
            <w:r w:rsidRPr="006742DD">
              <w:rPr>
                <w:rFonts w:ascii="Arial Narrow" w:hAnsi="Arial Narrow" w:cs="Arial"/>
                <w:bCs/>
                <w:lang w:eastAsia="en-GB"/>
              </w:rPr>
              <w:t xml:space="preserve">   </w:t>
            </w:r>
            <w:r w:rsidRPr="006742DD">
              <w:rPr>
                <w:rFonts w:ascii="Arial Narrow" w:hAnsi="Arial Narrow" w:cs="Arial"/>
                <w:b/>
              </w:rPr>
              <w:t xml:space="preserve">Non </w:t>
            </w:r>
            <w:r w:rsidRPr="006742DD">
              <w:rPr>
                <w:rFonts w:ascii="Arial Narrow" w:hAnsi="Arial Narrow" w:cs="Arial"/>
                <w:bCs/>
                <w:lang w:eastAsia="en-GB"/>
              </w:rPr>
              <w:sym w:font="Webdings" w:char="F063"/>
            </w:r>
          </w:p>
          <w:p w14:paraId="13549A66" w14:textId="77777777" w:rsidR="00885FC6" w:rsidRPr="006742DD" w:rsidRDefault="00885FC6" w:rsidP="001E7DA1">
            <w:pPr>
              <w:ind w:right="-6"/>
              <w:rPr>
                <w:rFonts w:ascii="Arial Narrow" w:hAnsi="Arial Narrow" w:cs="Arial"/>
              </w:rPr>
            </w:pPr>
            <w:r w:rsidRPr="006742DD">
              <w:rPr>
                <w:rFonts w:ascii="Arial Narrow" w:hAnsi="Arial Narrow" w:cs="Arial"/>
                <w:b/>
                <w:i/>
              </w:rPr>
              <w:t>(Ou le parent/tuteur si le/la plaignant(e) est âgé(e) de moins de 18 ans)</w:t>
            </w:r>
          </w:p>
        </w:tc>
      </w:tr>
    </w:tbl>
    <w:p w14:paraId="63B383FF" w14:textId="77777777" w:rsidR="00885FC6" w:rsidRPr="00877C3F" w:rsidRDefault="00885FC6">
      <w:pPr>
        <w:pStyle w:val="Paragraphedeliste"/>
      </w:pPr>
      <w:r w:rsidRPr="00877C3F">
        <w:t>J’ai été informé(e) de et j’ai compris que certaines données, qui ne m’identifient pas, peuvent également être partagées pour la rédaction de rapports. Toute information partagée ne sera pas spécifique à moi ou à l’incident. Il n’y aura aucun moyen pour quelqu’un de m’identifier sur la base des informations qui ont été partagées. Je comprends que les informations partagées seront traitées avec confidentialité et respect.</w:t>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9"/>
      </w:tblGrid>
      <w:tr w:rsidR="00885FC6" w:rsidRPr="00877C3F" w14:paraId="067FE16A" w14:textId="77777777" w:rsidTr="001E7DA1">
        <w:tc>
          <w:tcPr>
            <w:tcW w:w="9623" w:type="dxa"/>
            <w:shd w:val="clear" w:color="auto" w:fill="auto"/>
          </w:tcPr>
          <w:p w14:paraId="22E07967" w14:textId="77777777" w:rsidR="00885FC6" w:rsidRPr="006742DD" w:rsidRDefault="00885FC6" w:rsidP="001E7DA1">
            <w:pPr>
              <w:ind w:right="-6"/>
              <w:rPr>
                <w:rFonts w:ascii="Arial Narrow" w:hAnsi="Arial Narrow" w:cs="Arial"/>
                <w:b/>
              </w:rPr>
            </w:pPr>
            <w:r w:rsidRPr="006742DD">
              <w:rPr>
                <w:rFonts w:ascii="Arial Narrow" w:hAnsi="Arial Narrow" w:cs="Arial"/>
                <w:b/>
              </w:rPr>
              <w:t>L'autorisation devra être marquée par le/la plaignant(e</w:t>
            </w:r>
            <w:r w:rsidR="00AD5BF7" w:rsidRPr="006742DD">
              <w:rPr>
                <w:rFonts w:ascii="Arial Narrow" w:hAnsi="Arial Narrow" w:cs="Arial"/>
                <w:b/>
              </w:rPr>
              <w:t>) :</w:t>
            </w:r>
            <w:r w:rsidRPr="006742DD">
              <w:rPr>
                <w:rFonts w:ascii="Arial Narrow" w:hAnsi="Arial Narrow" w:cs="Arial"/>
                <w:b/>
              </w:rPr>
              <w:t xml:space="preserve"> </w:t>
            </w:r>
            <w:r w:rsidRPr="006742DD">
              <w:rPr>
                <w:rFonts w:ascii="Arial Narrow" w:hAnsi="Arial Narrow" w:cs="Arial"/>
                <w:b/>
              </w:rPr>
              <w:tab/>
              <w:t xml:space="preserve">Oui </w:t>
            </w:r>
            <w:r w:rsidR="00877C3F">
              <w:rPr>
                <w:rFonts w:ascii="Arial Narrow" w:hAnsi="Arial Narrow" w:cs="Arial"/>
                <w:b/>
              </w:rPr>
              <w:t xml:space="preserve">  </w:t>
            </w:r>
            <w:r w:rsidRPr="006742DD">
              <w:rPr>
                <w:rFonts w:ascii="Arial Narrow" w:hAnsi="Arial Narrow" w:cs="Arial"/>
                <w:bCs/>
                <w:lang w:eastAsia="en-GB"/>
              </w:rPr>
              <w:sym w:font="Webdings" w:char="F063"/>
            </w:r>
            <w:r w:rsidRPr="006742DD">
              <w:rPr>
                <w:rFonts w:ascii="Arial Narrow" w:hAnsi="Arial Narrow" w:cs="Arial"/>
                <w:bCs/>
                <w:lang w:eastAsia="en-GB"/>
              </w:rPr>
              <w:t xml:space="preserve">   </w:t>
            </w:r>
            <w:r w:rsidR="00877C3F">
              <w:rPr>
                <w:rFonts w:ascii="Arial Narrow" w:hAnsi="Arial Narrow" w:cs="Arial"/>
                <w:bCs/>
                <w:lang w:eastAsia="en-GB"/>
              </w:rPr>
              <w:t xml:space="preserve"> </w:t>
            </w:r>
            <w:r w:rsidRPr="006742DD">
              <w:rPr>
                <w:rFonts w:ascii="Arial Narrow" w:hAnsi="Arial Narrow" w:cs="Arial"/>
                <w:b/>
              </w:rPr>
              <w:t xml:space="preserve">Non </w:t>
            </w:r>
            <w:r w:rsidR="00877C3F">
              <w:rPr>
                <w:rFonts w:ascii="Arial Narrow" w:hAnsi="Arial Narrow" w:cs="Arial"/>
                <w:b/>
              </w:rPr>
              <w:t xml:space="preserve"> </w:t>
            </w:r>
            <w:r w:rsidRPr="006742DD">
              <w:rPr>
                <w:rFonts w:ascii="Arial Narrow" w:hAnsi="Arial Narrow" w:cs="Arial"/>
                <w:bCs/>
                <w:lang w:eastAsia="en-GB"/>
              </w:rPr>
              <w:sym w:font="Webdings" w:char="F063"/>
            </w:r>
          </w:p>
          <w:p w14:paraId="189E2861" w14:textId="77777777" w:rsidR="00885FC6" w:rsidRPr="006742DD" w:rsidRDefault="00885FC6" w:rsidP="001E7DA1">
            <w:pPr>
              <w:ind w:right="-6"/>
              <w:rPr>
                <w:rFonts w:ascii="Arial Narrow" w:hAnsi="Arial Narrow" w:cs="Arial"/>
                <w:b/>
              </w:rPr>
            </w:pPr>
            <w:r w:rsidRPr="006742DD">
              <w:rPr>
                <w:rFonts w:ascii="Arial Narrow" w:hAnsi="Arial Narrow" w:cs="Arial"/>
                <w:b/>
                <w:i/>
              </w:rPr>
              <w:t>(Ou le parent/tuteur si le/la plaignant(e) est âgé(e) de moins de 18 ans)</w:t>
            </w:r>
          </w:p>
        </w:tc>
      </w:tr>
    </w:tbl>
    <w:p w14:paraId="174287AF" w14:textId="77777777" w:rsidR="00885FC6" w:rsidRPr="006742DD" w:rsidRDefault="00885FC6">
      <w:pPr>
        <w:ind w:right="-6"/>
        <w:rPr>
          <w:rFonts w:ascii="Arial Narrow" w:hAnsi="Arial Narrow" w:cs="Arial"/>
          <w:b/>
          <w:bCs/>
        </w:rPr>
      </w:pPr>
      <w:r w:rsidRPr="006742DD">
        <w:rPr>
          <w:rFonts w:ascii="Arial Narrow" w:hAnsi="Arial Narrow" w:cs="Arial"/>
          <w:b/>
        </w:rPr>
        <w:t>Signature/Empreinte de pouce du/de la plaignant(e)</w:t>
      </w:r>
      <w:r w:rsidRPr="006742DD">
        <w:rPr>
          <w:rFonts w:ascii="Arial Narrow" w:hAnsi="Arial Narrow" w:cs="Arial"/>
          <w:b/>
          <w:bCs/>
        </w:rPr>
        <w:t>:</w:t>
      </w:r>
    </w:p>
    <w:p w14:paraId="6E5C08D5" w14:textId="77777777" w:rsidR="00885FC6" w:rsidRPr="006742DD" w:rsidRDefault="00885FC6" w:rsidP="00885FC6">
      <w:pPr>
        <w:ind w:right="-6"/>
        <w:rPr>
          <w:rFonts w:ascii="Arial Narrow" w:hAnsi="Arial Narrow" w:cs="Arial"/>
          <w:b/>
          <w:bCs/>
        </w:rPr>
      </w:pPr>
      <w:r w:rsidRPr="006742DD">
        <w:rPr>
          <w:rFonts w:ascii="Arial Narrow" w:hAnsi="Arial Narrow" w:cs="Arial"/>
          <w:b/>
          <w:i/>
        </w:rPr>
        <w:t>(Ou du parent/tuteur si le/la plaignant (e) est âgé(e) de moins de 18 ans)</w:t>
      </w:r>
    </w:p>
    <w:p w14:paraId="5BCBBF6D" w14:textId="77777777" w:rsidR="00885FC6" w:rsidRPr="006742DD" w:rsidRDefault="00885FC6" w:rsidP="00885FC6">
      <w:pPr>
        <w:ind w:right="-6"/>
        <w:rPr>
          <w:rFonts w:ascii="Arial Narrow" w:hAnsi="Arial Narrow" w:cs="Arial"/>
          <w:b/>
        </w:rPr>
      </w:pPr>
      <w:r w:rsidRPr="006742DD">
        <w:rPr>
          <w:rFonts w:ascii="Arial Narrow" w:hAnsi="Arial Narrow" w:cs="Arial"/>
          <w:b/>
          <w:bCs/>
        </w:rPr>
        <w:t>________________________________________________________</w:t>
      </w:r>
    </w:p>
    <w:p w14:paraId="49462904" w14:textId="77777777" w:rsidR="00885FC6" w:rsidRPr="006742DD" w:rsidRDefault="00885FC6" w:rsidP="00FF65DC">
      <w:pPr>
        <w:ind w:right="-6"/>
        <w:jc w:val="left"/>
        <w:rPr>
          <w:rFonts w:ascii="Arial Narrow" w:hAnsi="Arial Narrow" w:cs="Arial"/>
          <w:b/>
          <w:bCs/>
        </w:rPr>
      </w:pPr>
      <w:r w:rsidRPr="006742DD">
        <w:rPr>
          <w:rFonts w:ascii="Arial Narrow" w:hAnsi="Arial Narrow" w:cs="Arial"/>
          <w:b/>
          <w:bCs/>
        </w:rPr>
        <w:t xml:space="preserve">Code de </w:t>
      </w:r>
      <w:r w:rsidR="00AD5BF7" w:rsidRPr="006742DD">
        <w:rPr>
          <w:rFonts w:ascii="Arial Narrow" w:hAnsi="Arial Narrow" w:cs="Arial"/>
          <w:b/>
          <w:bCs/>
        </w:rPr>
        <w:t>l’agent :</w:t>
      </w:r>
      <w:r w:rsidRPr="006742DD">
        <w:rPr>
          <w:rFonts w:ascii="Arial Narrow" w:hAnsi="Arial Narrow" w:cs="Arial"/>
          <w:b/>
          <w:bCs/>
        </w:rPr>
        <w:t xml:space="preserve"> </w:t>
      </w:r>
      <w:r w:rsidRPr="006742DD">
        <w:rPr>
          <w:rFonts w:ascii="Arial Narrow" w:hAnsi="Arial Narrow" w:cs="Arial"/>
          <w:bCs/>
        </w:rPr>
        <w:t xml:space="preserve">__________________________________  </w:t>
      </w:r>
      <w:r w:rsidRPr="006742DD">
        <w:rPr>
          <w:rFonts w:ascii="Arial Narrow" w:hAnsi="Arial Narrow" w:cs="Arial"/>
          <w:b/>
          <w:bCs/>
        </w:rPr>
        <w:t>Date:</w:t>
      </w:r>
      <w:r w:rsidRPr="006742DD">
        <w:rPr>
          <w:rFonts w:ascii="Arial Narrow" w:hAnsi="Arial Narrow" w:cs="Arial"/>
          <w:b/>
        </w:rPr>
        <w:t xml:space="preserve"> </w:t>
      </w:r>
      <w:r w:rsidRPr="006742DD">
        <w:rPr>
          <w:rFonts w:ascii="Arial Narrow" w:hAnsi="Arial Narrow" w:cs="Arial"/>
          <w:b/>
          <w:bCs/>
        </w:rPr>
        <w:t>_________________</w:t>
      </w:r>
    </w:p>
    <w:p w14:paraId="23A052C0" w14:textId="77777777" w:rsidR="00885FC6" w:rsidRPr="006742DD" w:rsidRDefault="00885FC6" w:rsidP="00FF65DC">
      <w:pPr>
        <w:ind w:right="-6"/>
        <w:jc w:val="left"/>
        <w:rPr>
          <w:rFonts w:ascii="Arial Narrow" w:hAnsi="Arial Narrow" w:cs="Arial"/>
          <w:b/>
          <w:bCs/>
          <w:i/>
        </w:rPr>
      </w:pPr>
      <w:r w:rsidRPr="006742DD">
        <w:rPr>
          <w:rFonts w:ascii="Arial Narrow" w:hAnsi="Arial Narrow" w:cs="Arial"/>
          <w:b/>
          <w:bCs/>
          <w:i/>
        </w:rPr>
        <w:t>Nom du/de la plaignant(e) : _________________________________________________</w:t>
      </w:r>
    </w:p>
    <w:p w14:paraId="5893507D" w14:textId="77777777" w:rsidR="00885FC6" w:rsidRPr="006742DD" w:rsidRDefault="00885FC6" w:rsidP="00FF65DC">
      <w:pPr>
        <w:ind w:right="-6"/>
        <w:jc w:val="left"/>
        <w:rPr>
          <w:rFonts w:ascii="Arial Narrow" w:hAnsi="Arial Narrow" w:cs="Arial"/>
          <w:b/>
          <w:bCs/>
          <w:i/>
        </w:rPr>
      </w:pPr>
      <w:r w:rsidRPr="006742DD">
        <w:rPr>
          <w:rFonts w:ascii="Arial Narrow" w:hAnsi="Arial Narrow" w:cs="Arial"/>
          <w:b/>
          <w:bCs/>
          <w:i/>
        </w:rPr>
        <w:t>Numéro de contact : _______________________________________________________</w:t>
      </w:r>
    </w:p>
    <w:p w14:paraId="2683A2DA" w14:textId="77777777" w:rsidR="00885FC6" w:rsidRPr="006742DD" w:rsidRDefault="00885FC6" w:rsidP="00FF65DC">
      <w:pPr>
        <w:ind w:right="-6"/>
        <w:jc w:val="left"/>
        <w:rPr>
          <w:rFonts w:ascii="Arial Narrow" w:hAnsi="Arial Narrow" w:cs="Arial"/>
          <w:b/>
          <w:bCs/>
          <w:i/>
        </w:rPr>
      </w:pPr>
      <w:r w:rsidRPr="006742DD">
        <w:rPr>
          <w:rFonts w:ascii="Arial Narrow" w:hAnsi="Arial Narrow" w:cs="Arial"/>
          <w:b/>
          <w:bCs/>
          <w:i/>
        </w:rPr>
        <w:t>Adresse : ________________________________________________________________</w:t>
      </w:r>
    </w:p>
    <w:p w14:paraId="230B5E10" w14:textId="77777777" w:rsidR="00885FC6" w:rsidRPr="00FF65DC" w:rsidRDefault="00885FC6" w:rsidP="00885FC6">
      <w:pPr>
        <w:spacing w:after="200" w:line="276" w:lineRule="auto"/>
        <w:rPr>
          <w:rFonts w:ascii="Arial" w:hAnsi="Arial" w:cs="Arial"/>
        </w:rPr>
      </w:pPr>
      <w:r w:rsidRPr="00FF65DC">
        <w:rPr>
          <w:rFonts w:ascii="Arial" w:hAnsi="Arial" w:cs="Arial"/>
        </w:rPr>
        <w:br w:type="page"/>
      </w:r>
    </w:p>
    <w:p w14:paraId="06244FA0" w14:textId="77777777" w:rsidR="00885FC6" w:rsidRPr="006742DD" w:rsidRDefault="00885FC6" w:rsidP="006742DD">
      <w:pPr>
        <w:spacing w:before="0"/>
        <w:ind w:right="-6"/>
        <w:rPr>
          <w:rFonts w:ascii="Arial Narrow" w:hAnsi="Arial Narrow" w:cs="Arial"/>
          <w:b/>
          <w:color w:val="0070C0"/>
        </w:rPr>
      </w:pPr>
      <w:r w:rsidRPr="006742DD">
        <w:rPr>
          <w:rFonts w:ascii="Arial Narrow" w:hAnsi="Arial Narrow" w:cs="Arial"/>
          <w:b/>
          <w:color w:val="0070C0"/>
        </w:rPr>
        <w:t>Exemplaire 4. Fiche de vérification des faits pour la structure faisant la vérification</w:t>
      </w:r>
    </w:p>
    <w:p w14:paraId="7D300C23" w14:textId="77777777" w:rsidR="00885FC6" w:rsidRPr="006742DD" w:rsidRDefault="00885FC6" w:rsidP="00885FC6">
      <w:pPr>
        <w:rPr>
          <w:rFonts w:ascii="Arial Narrow" w:hAnsi="Arial Narrow" w:cs="Arial"/>
          <w:b/>
          <w:lang w:eastAsia="en-GB"/>
        </w:rPr>
      </w:pPr>
      <w:r w:rsidRPr="006742DD">
        <w:rPr>
          <w:rFonts w:ascii="Arial Narrow" w:hAnsi="Arial Narrow" w:cs="Arial"/>
          <w:b/>
          <w:lang w:eastAsia="en-GB"/>
        </w:rPr>
        <w:t>Formulaire de vérification des faits</w:t>
      </w:r>
    </w:p>
    <w:p w14:paraId="5C9A26B4" w14:textId="77777777" w:rsidR="00885FC6" w:rsidRPr="006742DD" w:rsidRDefault="00885FC6" w:rsidP="00885FC6">
      <w:pPr>
        <w:rPr>
          <w:rFonts w:ascii="Arial Narrow" w:hAnsi="Arial Narrow" w:cs="Arial"/>
          <w:b/>
          <w:i/>
          <w:color w:val="44546A"/>
          <w:lang w:eastAsia="en-GB"/>
        </w:rPr>
      </w:pPr>
      <w:r w:rsidRPr="006742DD">
        <w:rPr>
          <w:rFonts w:ascii="Arial Narrow" w:hAnsi="Arial Narrow" w:cs="Arial"/>
          <w:b/>
          <w:i/>
          <w:color w:val="44546A"/>
          <w:lang w:eastAsia="en-GB"/>
        </w:rPr>
        <w:t>Instructions:</w:t>
      </w:r>
    </w:p>
    <w:p w14:paraId="20CB9DDC" w14:textId="77777777" w:rsidR="00885FC6" w:rsidRPr="006742DD" w:rsidRDefault="00885FC6" w:rsidP="00885FC6">
      <w:pPr>
        <w:rPr>
          <w:rFonts w:ascii="Arial Narrow" w:hAnsi="Arial Narrow" w:cs="Arial"/>
          <w:i/>
          <w:color w:val="44546A"/>
          <w:lang w:eastAsia="en-GB"/>
        </w:rPr>
      </w:pPr>
      <w:r w:rsidRPr="006742DD">
        <w:rPr>
          <w:rFonts w:ascii="Arial Narrow" w:hAnsi="Arial Narrow" w:cs="Arial"/>
          <w:i/>
          <w:color w:val="44546A"/>
          <w:lang w:eastAsia="en-GB"/>
        </w:rPr>
        <w:t>Ce formulaire doit être rempli et mis à jour par la structure faisant l’examen de la plainte pendant le processus de vérification des faits. Si les détails doivent être modifiés par la structure, les mises à jour doivent être marquées avec la date de la mise à jour. Aucune donnée ne devrait être supprimée du formulaire. Toutes les informations peuvent être remplies en même temps. L’état de l’incident devrait être mis à jour dans la base de données de la plainte après chaque réunion de la structure.</w:t>
      </w:r>
    </w:p>
    <w:p w14:paraId="7B63161D"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Date de réception de la plainte (du prestataire de services) (jour, mois, année) :</w:t>
      </w:r>
    </w:p>
    <w:p w14:paraId="235460A1"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Code de la plainte (tel que rapporté par le prestataire de services) :</w:t>
      </w:r>
    </w:p>
    <w:p w14:paraId="770BD155" w14:textId="77777777" w:rsidR="00885FC6" w:rsidRPr="006742DD" w:rsidRDefault="00885FC6" w:rsidP="00E71BB3">
      <w:pPr>
        <w:spacing w:line="276" w:lineRule="auto"/>
        <w:rPr>
          <w:rFonts w:ascii="Arial Narrow" w:hAnsi="Arial Narrow" w:cs="Arial"/>
          <w:color w:val="000000"/>
          <w:lang w:eastAsia="en-GB"/>
        </w:rPr>
      </w:pPr>
      <w:r w:rsidRPr="006742DD">
        <w:rPr>
          <w:rFonts w:ascii="Arial Narrow" w:hAnsi="Arial Narrow" w:cs="Arial"/>
          <w:color w:val="000000"/>
          <w:lang w:eastAsia="en-GB"/>
        </w:rPr>
        <w:t>Âge et sexe du/de la victime :</w:t>
      </w:r>
    </w:p>
    <w:p w14:paraId="1B6AA9B6" w14:textId="77777777" w:rsidR="00885FC6" w:rsidRPr="006742DD" w:rsidRDefault="00885FC6" w:rsidP="00885FC6">
      <w:pPr>
        <w:rPr>
          <w:rFonts w:ascii="Arial Narrow" w:hAnsi="Arial Narrow" w:cs="Arial"/>
          <w:color w:val="000000"/>
          <w:lang w:eastAsia="en-GB"/>
        </w:rPr>
      </w:pPr>
      <w:r w:rsidRPr="006742DD">
        <w:rPr>
          <w:rFonts w:ascii="Arial Narrow" w:hAnsi="Arial Narrow" w:cs="Arial"/>
          <w:color w:val="000000"/>
          <w:lang w:eastAsia="en-GB"/>
        </w:rPr>
        <w:t>Fille (&lt;18)</w:t>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bCs/>
          <w:lang w:eastAsia="en-GB"/>
        </w:rPr>
        <w:sym w:font="Webdings" w:char="F063"/>
      </w:r>
    </w:p>
    <w:p w14:paraId="65FD5A18" w14:textId="77777777" w:rsidR="00885FC6" w:rsidRPr="006742DD" w:rsidRDefault="00885FC6" w:rsidP="00885FC6">
      <w:pPr>
        <w:rPr>
          <w:rFonts w:ascii="Arial Narrow" w:hAnsi="Arial Narrow" w:cs="Arial"/>
          <w:color w:val="000000"/>
          <w:lang w:eastAsia="en-GB"/>
        </w:rPr>
      </w:pPr>
      <w:r w:rsidRPr="006742DD">
        <w:rPr>
          <w:rFonts w:ascii="Arial Narrow" w:hAnsi="Arial Narrow" w:cs="Arial"/>
          <w:color w:val="000000"/>
          <w:lang w:eastAsia="en-GB"/>
        </w:rPr>
        <w:t>Femme (&gt;=18)</w:t>
      </w:r>
      <w:r w:rsidRPr="006742DD">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437646A6" w14:textId="77777777" w:rsidR="00885FC6" w:rsidRPr="006742DD" w:rsidRDefault="00885FC6" w:rsidP="00885FC6">
      <w:pPr>
        <w:rPr>
          <w:rFonts w:ascii="Arial Narrow" w:hAnsi="Arial Narrow" w:cs="Arial"/>
          <w:color w:val="000000"/>
          <w:lang w:eastAsia="en-GB"/>
        </w:rPr>
      </w:pPr>
      <w:r w:rsidRPr="006742DD">
        <w:rPr>
          <w:rFonts w:ascii="Arial Narrow" w:hAnsi="Arial Narrow" w:cs="Arial"/>
          <w:color w:val="000000"/>
          <w:lang w:eastAsia="en-GB"/>
        </w:rPr>
        <w:t>Garçon (&lt;18)</w:t>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bCs/>
          <w:lang w:eastAsia="en-GB"/>
        </w:rPr>
        <w:sym w:font="Webdings" w:char="F063"/>
      </w:r>
    </w:p>
    <w:p w14:paraId="2B8138C8" w14:textId="77777777" w:rsidR="00885FC6" w:rsidRPr="006742DD" w:rsidRDefault="00885FC6" w:rsidP="00885FC6">
      <w:pPr>
        <w:rPr>
          <w:rFonts w:ascii="Arial Narrow" w:hAnsi="Arial Narrow" w:cs="Arial"/>
          <w:color w:val="000000"/>
          <w:lang w:eastAsia="en-GB"/>
        </w:rPr>
      </w:pPr>
      <w:r w:rsidRPr="006742DD">
        <w:rPr>
          <w:rFonts w:ascii="Arial Narrow" w:hAnsi="Arial Narrow" w:cs="Arial"/>
          <w:color w:val="000000"/>
          <w:lang w:eastAsia="en-GB"/>
        </w:rPr>
        <w:t>Homme (&gt;=18)</w:t>
      </w:r>
      <w:r w:rsidRPr="006742DD">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176C0868"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Lien de l’auteur présumé au projet :</w:t>
      </w:r>
    </w:p>
    <w:p w14:paraId="268B36A7" w14:textId="77777777" w:rsidR="00885FC6" w:rsidRPr="006742DD" w:rsidRDefault="00885FC6" w:rsidP="00885FC6">
      <w:pPr>
        <w:rPr>
          <w:rFonts w:ascii="Arial Narrow" w:hAnsi="Arial Narrow" w:cs="Arial"/>
          <w:bCs/>
          <w:lang w:eastAsia="en-GB"/>
        </w:rPr>
      </w:pPr>
      <w:r w:rsidRPr="006742DD">
        <w:rPr>
          <w:rFonts w:ascii="Arial Narrow" w:hAnsi="Arial Narrow" w:cs="Arial"/>
          <w:lang w:eastAsia="en-GB"/>
        </w:rPr>
        <w:t>Oui</w:t>
      </w:r>
      <w:r w:rsidRPr="006742DD">
        <w:rPr>
          <w:rFonts w:ascii="Arial Narrow" w:hAnsi="Arial Narrow" w:cs="Arial"/>
          <w:lang w:eastAsia="en-GB"/>
        </w:rPr>
        <w:tab/>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45BC7956" w14:textId="77777777" w:rsidR="00885FC6" w:rsidRPr="006742DD" w:rsidRDefault="00885FC6" w:rsidP="00885FC6">
      <w:pPr>
        <w:ind w:left="720" w:hanging="720"/>
        <w:rPr>
          <w:rFonts w:ascii="Arial Narrow" w:hAnsi="Arial Narrow" w:cs="Arial"/>
          <w:bCs/>
          <w:lang w:eastAsia="en-GB"/>
        </w:rPr>
      </w:pPr>
      <w:r w:rsidRPr="006742DD">
        <w:rPr>
          <w:rFonts w:ascii="Arial Narrow" w:hAnsi="Arial Narrow" w:cs="Arial"/>
          <w:lang w:eastAsia="en-GB"/>
        </w:rPr>
        <w:t>Non</w:t>
      </w:r>
      <w:r w:rsidRPr="006742DD">
        <w:rPr>
          <w:rFonts w:ascii="Arial Narrow" w:hAnsi="Arial Narrow" w:cs="Arial"/>
          <w:lang w:eastAsia="en-GB"/>
        </w:rPr>
        <w:tab/>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6A87BBD2" w14:textId="77777777" w:rsidR="00885FC6" w:rsidRPr="006742DD" w:rsidRDefault="00885FC6" w:rsidP="00885FC6">
      <w:pPr>
        <w:ind w:left="720" w:hanging="720"/>
        <w:rPr>
          <w:rFonts w:ascii="Arial Narrow" w:hAnsi="Arial Narrow" w:cs="Arial"/>
          <w:lang w:eastAsia="en-GB"/>
        </w:rPr>
      </w:pPr>
      <w:r w:rsidRPr="006742DD">
        <w:rPr>
          <w:rFonts w:ascii="Arial Narrow" w:hAnsi="Arial Narrow" w:cs="Arial"/>
          <w:lang w:eastAsia="en-GB"/>
        </w:rPr>
        <w:t>Inconnu</w:t>
      </w:r>
      <w:r w:rsidRPr="006742DD">
        <w:rPr>
          <w:rFonts w:ascii="Arial Narrow" w:hAnsi="Arial Narrow" w:cs="Arial"/>
          <w:lang w:eastAsia="en-GB"/>
        </w:rPr>
        <w:tab/>
      </w:r>
      <w:r w:rsidR="00877C3F">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743D507C" w14:textId="77777777" w:rsidR="00885FC6" w:rsidRPr="006742DD" w:rsidRDefault="00885FC6" w:rsidP="00885FC6">
      <w:pPr>
        <w:rPr>
          <w:rFonts w:ascii="Arial Narrow" w:hAnsi="Arial Narrow" w:cs="Arial"/>
          <w:lang w:eastAsia="en-GB"/>
        </w:rPr>
      </w:pPr>
    </w:p>
    <w:p w14:paraId="6F45A625"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Nom de l’auteur présumé (si connu) :</w:t>
      </w:r>
    </w:p>
    <w:p w14:paraId="5E03D871"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Fonction de l’auteur présumé (si connu) :</w:t>
      </w:r>
    </w:p>
    <w:p w14:paraId="549362C2"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Civile Congolais</w:t>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3540820C"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Civile Étranger</w:t>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06C9CA79"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FARDC</w:t>
      </w:r>
      <w:r w:rsidRPr="006742DD">
        <w:rPr>
          <w:rFonts w:ascii="Arial Narrow" w:hAnsi="Arial Narrow" w:cs="Arial"/>
          <w:lang w:eastAsia="en-GB"/>
        </w:rPr>
        <w:tab/>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06693BB5"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PNC</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p>
    <w:p w14:paraId="0E2447A1"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Inconnu</w:t>
      </w:r>
      <w:r w:rsidRPr="006742DD">
        <w:rPr>
          <w:rFonts w:ascii="Arial Narrow" w:hAnsi="Arial Narrow" w:cs="Arial"/>
          <w:lang w:eastAsia="en-GB"/>
        </w:rPr>
        <w:tab/>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20DC99CC" w14:textId="77777777" w:rsidR="00885FC6" w:rsidRPr="006742DD" w:rsidRDefault="00885FC6" w:rsidP="00885FC6">
      <w:pPr>
        <w:rPr>
          <w:rFonts w:ascii="Arial Narrow" w:hAnsi="Arial Narrow" w:cs="Arial"/>
          <w:lang w:eastAsia="en-GB"/>
        </w:rPr>
      </w:pPr>
      <w:r w:rsidRPr="006742DD">
        <w:rPr>
          <w:rFonts w:ascii="Arial Narrow" w:hAnsi="Arial Narrow" w:cs="Arial"/>
          <w:lang w:eastAsia="en-GB"/>
        </w:rPr>
        <w:t>Autre</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w:t>
      </w:r>
      <w:r w:rsidR="00877C3F">
        <w:rPr>
          <w:rFonts w:ascii="Arial Narrow" w:hAnsi="Arial Narrow" w:cs="Arial"/>
          <w:bCs/>
          <w:lang w:eastAsia="en-GB"/>
        </w:rPr>
        <w:tab/>
      </w:r>
      <w:r w:rsidR="00877C3F">
        <w:rPr>
          <w:rFonts w:ascii="Arial Narrow" w:hAnsi="Arial Narrow" w:cs="Arial"/>
          <w:bCs/>
          <w:lang w:eastAsia="en-GB"/>
        </w:rPr>
        <w:tab/>
      </w:r>
      <w:r w:rsidRPr="006742DD">
        <w:rPr>
          <w:rFonts w:ascii="Arial Narrow" w:hAnsi="Arial Narrow" w:cs="Arial"/>
          <w:bCs/>
          <w:lang w:eastAsia="en-GB"/>
        </w:rPr>
        <w:t>Veuillez expliquer :</w:t>
      </w:r>
      <w:r w:rsidR="00877C3F">
        <w:rPr>
          <w:rFonts w:ascii="Arial Narrow" w:hAnsi="Arial Narrow" w:cs="Arial"/>
          <w:bCs/>
          <w:lang w:eastAsia="en-GB"/>
        </w:rPr>
        <w:t xml:space="preserve">  </w:t>
      </w:r>
      <w:r w:rsidR="00877C3F">
        <w:rPr>
          <w:rFonts w:ascii="Arial Narrow" w:hAnsi="Arial Narrow" w:cs="Arial"/>
          <w:bCs/>
          <w:lang w:eastAsia="en-GB"/>
        </w:rPr>
        <w:tab/>
      </w:r>
      <w:r w:rsidR="00877C3F" w:rsidRPr="002773BE">
        <w:rPr>
          <w:rFonts w:ascii="Arial Narrow" w:hAnsi="Arial Narrow" w:cs="Arial"/>
          <w:bCs/>
          <w:lang w:eastAsia="en-GB"/>
        </w:rPr>
        <w:sym w:font="Webdings" w:char="F063"/>
      </w:r>
      <w:r w:rsidR="00877C3F" w:rsidRPr="002773BE">
        <w:rPr>
          <w:rFonts w:ascii="Arial Narrow" w:hAnsi="Arial Narrow" w:cs="Arial"/>
          <w:bCs/>
          <w:lang w:eastAsia="en-GB"/>
        </w:rPr>
        <w:t xml:space="preserve">  </w:t>
      </w:r>
    </w:p>
    <w:p w14:paraId="4A04E453" w14:textId="77777777" w:rsidR="00885FC6" w:rsidRPr="006742DD" w:rsidRDefault="00885FC6" w:rsidP="00E71BB3">
      <w:pPr>
        <w:spacing w:line="276" w:lineRule="auto"/>
        <w:rPr>
          <w:rFonts w:ascii="Arial Narrow" w:hAnsi="Arial Narrow" w:cs="Arial"/>
          <w:lang w:eastAsia="en-GB"/>
        </w:rPr>
      </w:pPr>
      <w:r w:rsidRPr="006742DD">
        <w:rPr>
          <w:rFonts w:ascii="Arial Narrow" w:hAnsi="Arial Narrow" w:cs="Arial"/>
          <w:lang w:eastAsia="en-GB"/>
        </w:rPr>
        <w:t>Heure, zone et date de l’incident rapportés par le/la victime :</w:t>
      </w:r>
    </w:p>
    <w:p w14:paraId="38B82D5A" w14:textId="77777777" w:rsidR="00885FC6" w:rsidRPr="006742DD" w:rsidRDefault="00885FC6" w:rsidP="00885FC6">
      <w:pPr>
        <w:rPr>
          <w:rFonts w:ascii="Arial Narrow" w:hAnsi="Arial Narrow" w:cs="Arial"/>
        </w:rPr>
      </w:pPr>
      <w:r w:rsidRPr="006742DD">
        <w:rPr>
          <w:rFonts w:ascii="Arial Narrow" w:hAnsi="Arial Narrow" w:cs="Arial"/>
        </w:rPr>
        <w:t>L’incident a-t-il été confirmé comme crédible après vérification ?</w:t>
      </w:r>
      <w:r w:rsidRPr="006742DD">
        <w:rPr>
          <w:rFonts w:ascii="Arial Narrow" w:hAnsi="Arial Narrow" w:cs="Arial"/>
        </w:rPr>
        <w:tab/>
      </w:r>
    </w:p>
    <w:p w14:paraId="0CB0B070" w14:textId="77777777" w:rsidR="00885FC6" w:rsidRPr="006742DD" w:rsidRDefault="00885FC6" w:rsidP="00885FC6">
      <w:pPr>
        <w:rPr>
          <w:rFonts w:ascii="Arial Narrow" w:hAnsi="Arial Narrow" w:cs="Arial"/>
        </w:rPr>
      </w:pPr>
      <w:r w:rsidRPr="006742DD">
        <w:rPr>
          <w:rFonts w:ascii="Arial Narrow" w:hAnsi="Arial Narrow" w:cs="Arial"/>
        </w:rPr>
        <w:t xml:space="preserve">Oui </w:t>
      </w:r>
      <w:r w:rsidR="00877C3F">
        <w:rPr>
          <w:rFonts w:ascii="Arial Narrow" w:hAnsi="Arial Narrow" w:cs="Arial"/>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bCs/>
          <w:lang w:eastAsia="en-GB"/>
        </w:rPr>
        <w:tab/>
      </w:r>
      <w:r w:rsidRPr="006742DD">
        <w:rPr>
          <w:rFonts w:ascii="Arial Narrow" w:hAnsi="Arial Narrow" w:cs="Arial"/>
        </w:rPr>
        <w:t xml:space="preserve">Non </w:t>
      </w:r>
      <w:r w:rsidR="00877C3F">
        <w:rPr>
          <w:rFonts w:ascii="Arial Narrow" w:hAnsi="Arial Narrow" w:cs="Arial"/>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rPr>
        <w:t xml:space="preserve">Vérification en cours </w:t>
      </w:r>
      <w:r w:rsidR="00877C3F">
        <w:rPr>
          <w:rFonts w:ascii="Arial Narrow" w:hAnsi="Arial Narrow" w:cs="Arial"/>
        </w:rPr>
        <w:tab/>
      </w:r>
      <w:r w:rsidRPr="006742DD">
        <w:rPr>
          <w:rFonts w:ascii="Arial Narrow" w:hAnsi="Arial Narrow" w:cs="Arial"/>
          <w:bCs/>
          <w:lang w:eastAsia="en-GB"/>
        </w:rPr>
        <w:sym w:font="Webdings" w:char="F063"/>
      </w:r>
    </w:p>
    <w:p w14:paraId="716D6AE3" w14:textId="77777777" w:rsidR="00885FC6" w:rsidRPr="006742DD" w:rsidRDefault="00885FC6" w:rsidP="00885FC6">
      <w:pPr>
        <w:rPr>
          <w:rFonts w:ascii="Arial Narrow" w:hAnsi="Arial Narrow" w:cs="Arial"/>
          <w:lang w:eastAsia="en-GB"/>
        </w:rPr>
      </w:pPr>
    </w:p>
    <w:p w14:paraId="0DAA7B22" w14:textId="77777777" w:rsidR="00885FC6" w:rsidRPr="006742DD" w:rsidRDefault="00885FC6" w:rsidP="00E71BB3">
      <w:pPr>
        <w:spacing w:line="276" w:lineRule="auto"/>
        <w:rPr>
          <w:rFonts w:ascii="Arial Narrow" w:hAnsi="Arial Narrow" w:cs="Arial"/>
          <w:color w:val="000000"/>
          <w:lang w:eastAsia="en-GB"/>
        </w:rPr>
      </w:pPr>
      <w:r w:rsidRPr="006742DD">
        <w:rPr>
          <w:rFonts w:ascii="Arial Narrow" w:hAnsi="Arial Narrow" w:cs="Arial"/>
          <w:color w:val="000000"/>
          <w:lang w:eastAsia="en-GB"/>
        </w:rPr>
        <w:t>Type de VBG rapporté (classification GBVIMS) :</w:t>
      </w:r>
    </w:p>
    <w:p w14:paraId="604273C8" w14:textId="77777777" w:rsidR="00885FC6" w:rsidRPr="006742DD" w:rsidRDefault="00885FC6" w:rsidP="00885FC6">
      <w:pPr>
        <w:contextualSpacing/>
        <w:rPr>
          <w:rFonts w:ascii="Arial Narrow" w:hAnsi="Arial Narrow" w:cs="Arial"/>
          <w:color w:val="000000"/>
          <w:lang w:eastAsia="en-GB"/>
        </w:rPr>
      </w:pPr>
      <w:r w:rsidRPr="006742DD">
        <w:rPr>
          <w:rFonts w:ascii="Arial Narrow" w:hAnsi="Arial Narrow" w:cs="Arial"/>
          <w:color w:val="000000"/>
          <w:lang w:eastAsia="en-GB"/>
        </w:rPr>
        <w:t>Viol</w:t>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7060B4D7" w14:textId="77777777" w:rsidR="00885FC6" w:rsidRPr="006742DD" w:rsidRDefault="00885FC6" w:rsidP="00885FC6">
      <w:pPr>
        <w:contextualSpacing/>
        <w:rPr>
          <w:rFonts w:ascii="Arial Narrow" w:hAnsi="Arial Narrow" w:cs="Arial"/>
          <w:bCs/>
          <w:color w:val="000000" w:themeColor="text1"/>
          <w:lang w:eastAsia="en-GB"/>
        </w:rPr>
      </w:pPr>
      <w:r w:rsidRPr="006742DD">
        <w:rPr>
          <w:rFonts w:ascii="Arial Narrow" w:hAnsi="Arial Narrow" w:cs="Arial"/>
          <w:color w:val="000000" w:themeColor="text1"/>
          <w:lang w:eastAsia="en-GB"/>
        </w:rPr>
        <w:t>Agression sexuelle</w:t>
      </w:r>
      <w:r w:rsidRPr="006742DD">
        <w:rPr>
          <w:rFonts w:ascii="Arial Narrow" w:hAnsi="Arial Narrow" w:cs="Arial"/>
          <w:color w:val="000000" w:themeColor="text1"/>
          <w:lang w:eastAsia="en-GB"/>
        </w:rPr>
        <w:tab/>
      </w:r>
      <w:r w:rsidRPr="006742DD">
        <w:rPr>
          <w:rFonts w:ascii="Arial Narrow" w:hAnsi="Arial Narrow" w:cs="Arial"/>
          <w:color w:val="000000" w:themeColor="text1"/>
          <w:lang w:eastAsia="en-GB"/>
        </w:rPr>
        <w:tab/>
      </w:r>
      <w:r w:rsidRPr="006742DD">
        <w:rPr>
          <w:rFonts w:ascii="Arial Narrow" w:hAnsi="Arial Narrow" w:cs="Arial"/>
          <w:color w:val="000000" w:themeColor="text1"/>
          <w:lang w:eastAsia="en-GB"/>
        </w:rPr>
        <w:tab/>
      </w:r>
      <w:r w:rsidRPr="006742DD">
        <w:rPr>
          <w:rFonts w:ascii="Arial Narrow" w:hAnsi="Arial Narrow" w:cs="Arial"/>
          <w:color w:val="000000" w:themeColor="text1"/>
          <w:lang w:eastAsia="en-GB"/>
        </w:rPr>
        <w:tab/>
      </w:r>
      <w:r w:rsidRPr="006742DD">
        <w:rPr>
          <w:rFonts w:ascii="Arial Narrow" w:hAnsi="Arial Narrow" w:cs="Arial"/>
          <w:color w:val="000000" w:themeColor="text1"/>
          <w:lang w:eastAsia="en-GB"/>
        </w:rPr>
        <w:tab/>
      </w:r>
      <w:r w:rsidR="00877C3F">
        <w:rPr>
          <w:rFonts w:ascii="Arial Narrow" w:hAnsi="Arial Narrow" w:cs="Arial"/>
          <w:color w:val="000000" w:themeColor="text1"/>
          <w:lang w:eastAsia="en-GB"/>
        </w:rPr>
        <w:tab/>
      </w:r>
      <w:r w:rsidRPr="006742DD">
        <w:rPr>
          <w:rFonts w:ascii="Arial Narrow" w:hAnsi="Arial Narrow" w:cs="Arial"/>
          <w:bCs/>
          <w:color w:val="000000" w:themeColor="text1"/>
          <w:lang w:eastAsia="en-GB"/>
        </w:rPr>
        <w:sym w:font="Webdings" w:char="F063"/>
      </w:r>
    </w:p>
    <w:p w14:paraId="35C8C235" w14:textId="77777777" w:rsidR="004D559B" w:rsidRDefault="004D559B" w:rsidP="00885FC6">
      <w:pPr>
        <w:ind w:firstLine="708"/>
        <w:contextualSpacing/>
        <w:rPr>
          <w:rFonts w:ascii="Arial Narrow" w:hAnsi="Arial Narrow" w:cs="Arial"/>
          <w:bCs/>
          <w:i/>
          <w:iCs/>
          <w:color w:val="000000" w:themeColor="text1"/>
          <w:lang w:eastAsia="en-GB"/>
        </w:rPr>
      </w:pPr>
    </w:p>
    <w:p w14:paraId="49069F9B" w14:textId="61813B31" w:rsidR="00885FC6" w:rsidRPr="006742DD" w:rsidRDefault="00885FC6" w:rsidP="004D559B">
      <w:pPr>
        <w:contextualSpacing/>
        <w:rPr>
          <w:rFonts w:ascii="Arial Narrow" w:hAnsi="Arial Narrow" w:cs="Arial"/>
          <w:bCs/>
          <w:i/>
          <w:iCs/>
          <w:color w:val="000000" w:themeColor="text1"/>
          <w:lang w:eastAsia="en-GB"/>
        </w:rPr>
      </w:pPr>
      <w:r w:rsidRPr="006742DD">
        <w:rPr>
          <w:rFonts w:ascii="Arial Narrow" w:hAnsi="Arial Narrow" w:cs="Arial"/>
          <w:bCs/>
          <w:i/>
          <w:iCs/>
          <w:color w:val="000000" w:themeColor="text1"/>
          <w:lang w:eastAsia="en-GB"/>
        </w:rPr>
        <w:t>Prière de préciser si pertinent :</w:t>
      </w:r>
    </w:p>
    <w:p w14:paraId="1E25CEC2" w14:textId="21BD35C5" w:rsidR="00885FC6" w:rsidRPr="006742DD" w:rsidRDefault="00885FC6" w:rsidP="004D559B">
      <w:pPr>
        <w:contextualSpacing/>
        <w:rPr>
          <w:rFonts w:ascii="Arial Narrow" w:hAnsi="Arial Narrow" w:cs="Arial"/>
          <w:bCs/>
          <w:color w:val="000000" w:themeColor="text1"/>
          <w:lang w:eastAsia="en-GB"/>
        </w:rPr>
      </w:pPr>
      <w:r w:rsidRPr="006742DD">
        <w:rPr>
          <w:rFonts w:ascii="Arial Narrow" w:hAnsi="Arial Narrow" w:cs="Arial"/>
          <w:bCs/>
          <w:color w:val="000000" w:themeColor="text1"/>
          <w:lang w:eastAsia="en-GB"/>
        </w:rPr>
        <w:t>Exploitation et abus sexuels</w:t>
      </w:r>
      <w:r w:rsidRPr="006742DD">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tab/>
      </w:r>
      <w:r w:rsidR="004D559B">
        <w:rPr>
          <w:rFonts w:ascii="Arial Narrow" w:hAnsi="Arial Narrow" w:cs="Arial"/>
          <w:bCs/>
          <w:color w:val="000000" w:themeColor="text1"/>
          <w:lang w:eastAsia="en-GB"/>
        </w:rPr>
        <w:tab/>
      </w:r>
      <w:r w:rsidR="00877C3F">
        <w:rPr>
          <w:rFonts w:ascii="Arial Narrow" w:hAnsi="Arial Narrow" w:cs="Arial"/>
          <w:bCs/>
          <w:color w:val="000000" w:themeColor="text1"/>
          <w:lang w:eastAsia="en-GB"/>
        </w:rPr>
        <w:tab/>
      </w:r>
      <w:r w:rsidR="00877C3F">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sym w:font="Webdings" w:char="F063"/>
      </w:r>
    </w:p>
    <w:p w14:paraId="2B79ACF6" w14:textId="72C49CCE" w:rsidR="00885FC6" w:rsidRPr="006742DD" w:rsidRDefault="00885FC6" w:rsidP="004D559B">
      <w:pPr>
        <w:contextualSpacing/>
        <w:rPr>
          <w:rFonts w:ascii="Arial Narrow" w:hAnsi="Arial Narrow" w:cs="Arial"/>
          <w:color w:val="000000" w:themeColor="text1"/>
          <w:lang w:eastAsia="en-GB"/>
        </w:rPr>
      </w:pPr>
      <w:r w:rsidRPr="006742DD">
        <w:rPr>
          <w:rFonts w:ascii="Arial Narrow" w:hAnsi="Arial Narrow" w:cs="Arial"/>
          <w:bCs/>
          <w:color w:val="000000" w:themeColor="text1"/>
          <w:lang w:eastAsia="en-GB"/>
        </w:rPr>
        <w:t>Harcèlement sexuel</w:t>
      </w:r>
      <w:r w:rsidRPr="006742DD">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tab/>
      </w:r>
      <w:r w:rsidR="004D559B">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tab/>
      </w:r>
      <w:r w:rsidR="00877C3F">
        <w:rPr>
          <w:rFonts w:ascii="Arial Narrow" w:hAnsi="Arial Narrow" w:cs="Arial"/>
          <w:bCs/>
          <w:color w:val="000000" w:themeColor="text1"/>
          <w:lang w:eastAsia="en-GB"/>
        </w:rPr>
        <w:tab/>
      </w:r>
      <w:r w:rsidRPr="006742DD">
        <w:rPr>
          <w:rFonts w:ascii="Arial Narrow" w:hAnsi="Arial Narrow" w:cs="Arial"/>
          <w:bCs/>
          <w:color w:val="000000" w:themeColor="text1"/>
          <w:lang w:eastAsia="en-GB"/>
        </w:rPr>
        <w:sym w:font="Webdings" w:char="F063"/>
      </w:r>
    </w:p>
    <w:p w14:paraId="75ED33F4" w14:textId="77777777" w:rsidR="00885FC6" w:rsidRPr="006742DD" w:rsidRDefault="00885FC6" w:rsidP="00885FC6">
      <w:pPr>
        <w:contextualSpacing/>
        <w:rPr>
          <w:rFonts w:ascii="Arial Narrow" w:hAnsi="Arial Narrow" w:cs="Arial"/>
          <w:color w:val="000000"/>
          <w:lang w:eastAsia="en-GB"/>
        </w:rPr>
      </w:pPr>
      <w:r w:rsidRPr="006742DD">
        <w:rPr>
          <w:rFonts w:ascii="Arial Narrow" w:hAnsi="Arial Narrow" w:cs="Arial"/>
          <w:color w:val="000000"/>
          <w:lang w:eastAsia="en-GB"/>
        </w:rPr>
        <w:t>Agression physique</w:t>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27EF08A2" w14:textId="77777777" w:rsidR="00885FC6" w:rsidRPr="006742DD" w:rsidRDefault="00885FC6" w:rsidP="00885FC6">
      <w:pPr>
        <w:contextualSpacing/>
        <w:rPr>
          <w:rFonts w:ascii="Arial Narrow" w:hAnsi="Arial Narrow" w:cs="Arial"/>
          <w:color w:val="000000"/>
          <w:lang w:eastAsia="en-GB"/>
        </w:rPr>
      </w:pPr>
      <w:r w:rsidRPr="006742DD">
        <w:rPr>
          <w:rFonts w:ascii="Arial Narrow" w:hAnsi="Arial Narrow" w:cs="Arial"/>
          <w:color w:val="000000"/>
          <w:lang w:eastAsia="en-GB"/>
        </w:rPr>
        <w:t>Violence psychologique/émotionnelle</w:t>
      </w:r>
      <w:r w:rsidRPr="006742DD">
        <w:rPr>
          <w:rFonts w:ascii="Arial Narrow" w:hAnsi="Arial Narrow" w:cs="Arial"/>
          <w:color w:val="000000"/>
          <w:lang w:eastAsia="en-GB"/>
        </w:rPr>
        <w:tab/>
      </w:r>
      <w:r w:rsidRPr="006742DD">
        <w:rPr>
          <w:rFonts w:ascii="Arial Narrow" w:hAnsi="Arial Narrow" w:cs="Arial"/>
          <w:color w:val="000000"/>
          <w:lang w:eastAsia="en-GB"/>
        </w:rPr>
        <w:tab/>
      </w:r>
      <w:r w:rsidR="00877C3F">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182B0566" w14:textId="77777777" w:rsidR="00885FC6" w:rsidRPr="006742DD" w:rsidRDefault="00885FC6" w:rsidP="00885FC6">
      <w:pPr>
        <w:contextualSpacing/>
        <w:rPr>
          <w:rFonts w:ascii="Arial Narrow" w:hAnsi="Arial Narrow" w:cs="Arial"/>
          <w:color w:val="000000"/>
          <w:lang w:eastAsia="en-GB"/>
        </w:rPr>
      </w:pPr>
      <w:r w:rsidRPr="006742DD">
        <w:rPr>
          <w:rFonts w:ascii="Arial Narrow" w:hAnsi="Arial Narrow" w:cs="Arial"/>
          <w:color w:val="000000"/>
          <w:lang w:eastAsia="en-GB"/>
        </w:rPr>
        <w:t>Mariage forcé</w:t>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Pr="006742DD">
        <w:rPr>
          <w:rFonts w:ascii="Arial Narrow" w:hAnsi="Arial Narrow" w:cs="Arial"/>
          <w:color w:val="000000"/>
          <w:lang w:eastAsia="en-GB"/>
        </w:rPr>
        <w:tab/>
      </w:r>
      <w:r w:rsidR="00877C3F">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457AC5AA" w14:textId="77777777" w:rsidR="00885FC6" w:rsidRPr="006742DD" w:rsidRDefault="00885FC6" w:rsidP="00931BFB">
      <w:pPr>
        <w:spacing w:line="276" w:lineRule="auto"/>
        <w:rPr>
          <w:rFonts w:ascii="Arial Narrow" w:hAnsi="Arial Narrow" w:cs="Arial"/>
          <w:color w:val="000000"/>
          <w:lang w:eastAsia="en-GB"/>
        </w:rPr>
      </w:pPr>
      <w:r w:rsidRPr="006742DD">
        <w:rPr>
          <w:rFonts w:ascii="Arial Narrow" w:hAnsi="Arial Narrow" w:cs="Arial"/>
          <w:lang w:eastAsia="en-GB"/>
        </w:rPr>
        <w:t>Déni</w:t>
      </w:r>
      <w:r w:rsidRPr="006742DD">
        <w:rPr>
          <w:rFonts w:ascii="Arial Narrow" w:hAnsi="Arial Narrow" w:cs="Arial"/>
          <w:color w:val="000000"/>
          <w:lang w:eastAsia="en-GB"/>
        </w:rPr>
        <w:t xml:space="preserve"> de services, ressources ou opportunités</w:t>
      </w:r>
      <w:r w:rsidRPr="006742DD">
        <w:rPr>
          <w:rFonts w:ascii="Arial Narrow" w:hAnsi="Arial Narrow" w:cs="Arial"/>
          <w:color w:val="000000"/>
          <w:lang w:eastAsia="en-GB"/>
        </w:rPr>
        <w:tab/>
      </w:r>
      <w:r w:rsidR="00877C3F">
        <w:rPr>
          <w:rFonts w:ascii="Arial Narrow" w:hAnsi="Arial Narrow" w:cs="Arial"/>
          <w:color w:val="000000"/>
          <w:lang w:eastAsia="en-GB"/>
        </w:rPr>
        <w:tab/>
      </w:r>
      <w:r w:rsidR="00877C3F">
        <w:rPr>
          <w:rFonts w:ascii="Arial Narrow" w:hAnsi="Arial Narrow" w:cs="Arial"/>
          <w:color w:val="000000"/>
          <w:lang w:eastAsia="en-GB"/>
        </w:rPr>
        <w:tab/>
      </w:r>
      <w:r w:rsidRPr="006742DD">
        <w:rPr>
          <w:rFonts w:ascii="Arial Narrow" w:hAnsi="Arial Narrow" w:cs="Arial"/>
          <w:bCs/>
          <w:lang w:eastAsia="en-GB"/>
        </w:rPr>
        <w:sym w:font="Webdings" w:char="F063"/>
      </w:r>
    </w:p>
    <w:p w14:paraId="11FDD9A9" w14:textId="5A8B9C43" w:rsidR="00885FC6" w:rsidRPr="006742DD" w:rsidRDefault="00885FC6" w:rsidP="00931BFB">
      <w:pPr>
        <w:spacing w:line="276" w:lineRule="auto"/>
        <w:rPr>
          <w:rFonts w:ascii="Arial Narrow" w:hAnsi="Arial Narrow" w:cs="Arial"/>
          <w:lang w:eastAsia="en-GB"/>
        </w:rPr>
      </w:pPr>
      <w:r w:rsidRPr="006742DD">
        <w:rPr>
          <w:rFonts w:ascii="Arial Narrow" w:hAnsi="Arial Narrow" w:cs="Arial"/>
          <w:lang w:eastAsia="en-GB"/>
        </w:rPr>
        <w:t>Le/la plaignant(e) a-t-il</w:t>
      </w:r>
      <w:r w:rsidR="00877C3F">
        <w:rPr>
          <w:rFonts w:ascii="Arial Narrow" w:hAnsi="Arial Narrow" w:cs="Arial"/>
          <w:lang w:eastAsia="en-GB"/>
        </w:rPr>
        <w:t xml:space="preserve"> </w:t>
      </w:r>
      <w:r w:rsidRPr="006742DD">
        <w:rPr>
          <w:rFonts w:ascii="Arial Narrow" w:hAnsi="Arial Narrow" w:cs="Arial"/>
          <w:lang w:eastAsia="en-GB"/>
        </w:rPr>
        <w:t>/</w:t>
      </w:r>
      <w:r w:rsidR="00877C3F">
        <w:rPr>
          <w:rFonts w:ascii="Arial Narrow" w:hAnsi="Arial Narrow" w:cs="Arial"/>
          <w:lang w:eastAsia="en-GB"/>
        </w:rPr>
        <w:t xml:space="preserve"> </w:t>
      </w:r>
      <w:r w:rsidRPr="006742DD">
        <w:rPr>
          <w:rFonts w:ascii="Arial Narrow" w:hAnsi="Arial Narrow" w:cs="Arial"/>
          <w:lang w:eastAsia="en-GB"/>
        </w:rPr>
        <w:t xml:space="preserve">elle </w:t>
      </w:r>
      <w:r w:rsidR="00877C3F" w:rsidRPr="00877C3F">
        <w:rPr>
          <w:rFonts w:ascii="Arial Narrow" w:hAnsi="Arial Narrow" w:cs="Arial"/>
          <w:lang w:eastAsia="en-GB"/>
        </w:rPr>
        <w:t>reçut</w:t>
      </w:r>
      <w:r w:rsidRPr="006742DD">
        <w:rPr>
          <w:rFonts w:ascii="Arial Narrow" w:hAnsi="Arial Narrow" w:cs="Arial"/>
          <w:lang w:eastAsia="en-GB"/>
        </w:rPr>
        <w:t xml:space="preserve"> des services (y compris le référencement vers d’autres prestataires de services) ? </w:t>
      </w:r>
      <w:r w:rsidRPr="006742DD">
        <w:rPr>
          <w:rFonts w:ascii="Arial Narrow" w:hAnsi="Arial Narrow" w:cs="Arial"/>
          <w:lang w:eastAsia="en-GB"/>
        </w:rPr>
        <w:tab/>
        <w:t xml:space="preserve">Oui </w:t>
      </w:r>
      <w:r w:rsidR="00877C3F">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lang w:eastAsia="en-GB"/>
        </w:rPr>
        <w:tab/>
        <w:t>Non</w:t>
      </w:r>
      <w:r w:rsidR="00E71BB3"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p>
    <w:p w14:paraId="5293E622" w14:textId="77777777" w:rsidR="00885FC6" w:rsidRPr="006742DD" w:rsidRDefault="00885FC6" w:rsidP="00931BFB">
      <w:pPr>
        <w:spacing w:line="276" w:lineRule="auto"/>
        <w:rPr>
          <w:rFonts w:ascii="Arial Narrow" w:hAnsi="Arial Narrow" w:cs="Arial"/>
          <w:lang w:eastAsia="en-GB"/>
        </w:rPr>
      </w:pPr>
      <w:r w:rsidRPr="006742DD">
        <w:rPr>
          <w:rFonts w:ascii="Arial Narrow" w:hAnsi="Arial Narrow" w:cs="Arial"/>
          <w:lang w:eastAsia="en-GB"/>
        </w:rPr>
        <w:t xml:space="preserve">SI OUI, préciser les services reçus : </w:t>
      </w:r>
    </w:p>
    <w:p w14:paraId="0EF099F8"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Médicaux</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Date :</w:t>
      </w:r>
    </w:p>
    <w:p w14:paraId="3F4F7CFC"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Psychosociaux</w:t>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Date :</w:t>
      </w:r>
    </w:p>
    <w:p w14:paraId="677AAABC"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Juridiques</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Date :</w:t>
      </w:r>
    </w:p>
    <w:p w14:paraId="67F4CA4F"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De sûreté/sécurité</w:t>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Date :</w:t>
      </w:r>
    </w:p>
    <w:p w14:paraId="350214A3"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Autres</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lang w:eastAsia="en-GB"/>
        </w:rPr>
        <w:t xml:space="preserve">  Veuillez spécifier :</w:t>
      </w:r>
      <w:r w:rsidRPr="006742DD">
        <w:rPr>
          <w:rFonts w:ascii="Arial Narrow" w:hAnsi="Arial Narrow" w:cs="Arial"/>
          <w:lang w:eastAsia="en-GB"/>
        </w:rPr>
        <w:tab/>
      </w:r>
      <w:r w:rsidRPr="006742DD">
        <w:rPr>
          <w:rFonts w:ascii="Arial Narrow" w:hAnsi="Arial Narrow" w:cs="Arial"/>
          <w:lang w:eastAsia="en-GB"/>
        </w:rPr>
        <w:tab/>
        <w:t>Date :</w:t>
      </w:r>
    </w:p>
    <w:p w14:paraId="2BDE862F" w14:textId="77777777" w:rsidR="00885FC6" w:rsidRPr="006742DD" w:rsidRDefault="00885FC6" w:rsidP="00885FC6">
      <w:pPr>
        <w:rPr>
          <w:rFonts w:ascii="Arial Narrow" w:hAnsi="Arial Narrow" w:cs="Arial"/>
          <w:lang w:eastAsia="en-GB"/>
        </w:rPr>
      </w:pPr>
    </w:p>
    <w:p w14:paraId="12CE922B" w14:textId="77777777" w:rsidR="00931BFB" w:rsidRPr="006742DD" w:rsidRDefault="00885FC6" w:rsidP="00931BFB">
      <w:pPr>
        <w:spacing w:line="276" w:lineRule="auto"/>
        <w:rPr>
          <w:rFonts w:ascii="Arial Narrow" w:hAnsi="Arial Narrow" w:cs="Arial"/>
          <w:lang w:eastAsia="en-GB"/>
        </w:rPr>
      </w:pPr>
      <w:r w:rsidRPr="006742DD">
        <w:rPr>
          <w:rFonts w:ascii="Arial Narrow" w:hAnsi="Arial Narrow" w:cs="Arial"/>
          <w:lang w:eastAsia="en-GB"/>
        </w:rPr>
        <w:t xml:space="preserve">Est-ce que le/la victime, si différent(e) du/de la plaignant(e), a reçu des services (y compris le référencement vers d’autres fournisseurs de services) ?  </w:t>
      </w:r>
    </w:p>
    <w:p w14:paraId="19CA2DFA" w14:textId="77777777" w:rsidR="00885FC6" w:rsidRPr="006742DD" w:rsidRDefault="00885FC6" w:rsidP="00931BFB">
      <w:pPr>
        <w:spacing w:line="276" w:lineRule="auto"/>
        <w:rPr>
          <w:rFonts w:ascii="Arial Narrow" w:hAnsi="Arial Narrow" w:cs="Arial"/>
          <w:lang w:eastAsia="en-GB"/>
        </w:rPr>
      </w:pPr>
      <w:r w:rsidRPr="006742DD">
        <w:rPr>
          <w:rFonts w:ascii="Arial Narrow" w:hAnsi="Arial Narrow" w:cs="Arial"/>
          <w:lang w:eastAsia="en-GB"/>
        </w:rPr>
        <w:t xml:space="preserve">Oui </w:t>
      </w:r>
      <w:r w:rsidR="00931BFB"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lang w:eastAsia="en-GB"/>
        </w:rPr>
        <w:t>Non</w:t>
      </w:r>
      <w:r w:rsidR="00931BFB"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bCs/>
          <w:lang w:eastAsia="en-GB"/>
        </w:rPr>
        <w:tab/>
        <w:t xml:space="preserve">Inconnu </w:t>
      </w:r>
      <w:r w:rsidR="00931BFB" w:rsidRPr="006742DD">
        <w:rPr>
          <w:rFonts w:ascii="Arial Narrow" w:hAnsi="Arial Narrow" w:cs="Arial"/>
          <w:bCs/>
          <w:lang w:eastAsia="en-GB"/>
        </w:rPr>
        <w:t xml:space="preserve"> </w:t>
      </w:r>
      <w:r w:rsidR="00877C3F">
        <w:rPr>
          <w:rFonts w:ascii="Arial Narrow" w:hAnsi="Arial Narrow" w:cs="Arial"/>
          <w:bCs/>
          <w:lang w:eastAsia="en-GB"/>
        </w:rPr>
        <w:tab/>
      </w:r>
      <w:r w:rsidRPr="006742DD">
        <w:rPr>
          <w:rFonts w:ascii="Arial Narrow" w:hAnsi="Arial Narrow" w:cs="Arial"/>
          <w:bCs/>
          <w:lang w:eastAsia="en-GB"/>
        </w:rPr>
        <w:sym w:font="Webdings" w:char="F063"/>
      </w:r>
    </w:p>
    <w:p w14:paraId="7C5285B1" w14:textId="77777777" w:rsidR="00885FC6" w:rsidRPr="006742DD" w:rsidRDefault="00885FC6" w:rsidP="00931BFB">
      <w:pPr>
        <w:spacing w:line="276" w:lineRule="auto"/>
        <w:rPr>
          <w:rFonts w:ascii="Arial Narrow" w:hAnsi="Arial Narrow" w:cs="Arial"/>
          <w:lang w:eastAsia="en-GB"/>
        </w:rPr>
      </w:pPr>
      <w:r w:rsidRPr="006742DD">
        <w:rPr>
          <w:rFonts w:ascii="Arial Narrow" w:hAnsi="Arial Narrow" w:cs="Arial"/>
          <w:lang w:eastAsia="en-GB"/>
        </w:rPr>
        <w:t xml:space="preserve">SI OUI, préciser les services reçus : </w:t>
      </w:r>
    </w:p>
    <w:p w14:paraId="04DFC826"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Médicaux</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p>
    <w:p w14:paraId="180DFC33"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Psychosociaux</w:t>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6B90F250"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Juridiques</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p>
    <w:p w14:paraId="32ACD356"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De sûreté/sécurité</w:t>
      </w:r>
      <w:r w:rsidRPr="006742DD">
        <w:rPr>
          <w:rFonts w:ascii="Arial Narrow" w:hAnsi="Arial Narrow" w:cs="Arial"/>
          <w:lang w:eastAsia="en-GB"/>
        </w:rPr>
        <w:tab/>
      </w:r>
      <w:r w:rsidRPr="006742DD">
        <w:rPr>
          <w:rFonts w:ascii="Arial Narrow" w:hAnsi="Arial Narrow" w:cs="Arial"/>
          <w:bCs/>
          <w:lang w:eastAsia="en-GB"/>
        </w:rPr>
        <w:sym w:font="Webdings" w:char="F063"/>
      </w:r>
    </w:p>
    <w:p w14:paraId="2B344FDA"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Autres</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lang w:eastAsia="en-GB"/>
        </w:rPr>
        <w:t xml:space="preserve">  Veuillez spécifier :</w:t>
      </w:r>
    </w:p>
    <w:p w14:paraId="10E82E39" w14:textId="77777777" w:rsidR="00885FC6" w:rsidRPr="006742DD" w:rsidRDefault="00885FC6" w:rsidP="00885FC6">
      <w:pPr>
        <w:rPr>
          <w:rFonts w:ascii="Arial Narrow" w:hAnsi="Arial Narrow" w:cs="Arial"/>
        </w:rPr>
      </w:pPr>
    </w:p>
    <w:p w14:paraId="3641F3E2" w14:textId="77777777" w:rsidR="00885FC6" w:rsidRPr="006742DD" w:rsidRDefault="00885FC6" w:rsidP="00931BFB">
      <w:pPr>
        <w:spacing w:line="276" w:lineRule="auto"/>
        <w:rPr>
          <w:rFonts w:ascii="Arial Narrow" w:hAnsi="Arial Narrow" w:cs="Arial"/>
        </w:rPr>
      </w:pPr>
      <w:r w:rsidRPr="006742DD">
        <w:rPr>
          <w:rFonts w:ascii="Arial Narrow" w:hAnsi="Arial Narrow" w:cs="Arial"/>
        </w:rPr>
        <w:t xml:space="preserve">Date de clôture de la </w:t>
      </w:r>
      <w:r w:rsidRPr="006742DD">
        <w:rPr>
          <w:rFonts w:ascii="Arial Narrow" w:hAnsi="Arial Narrow" w:cs="Arial"/>
          <w:lang w:eastAsia="en-GB"/>
        </w:rPr>
        <w:t>vérification</w:t>
      </w:r>
      <w:r w:rsidRPr="006742DD">
        <w:rPr>
          <w:rFonts w:ascii="Arial Narrow" w:hAnsi="Arial Narrow" w:cs="Arial"/>
        </w:rPr>
        <w:t> :</w:t>
      </w:r>
    </w:p>
    <w:p w14:paraId="1B360144" w14:textId="77777777" w:rsidR="00885FC6" w:rsidRPr="006742DD" w:rsidRDefault="00885FC6" w:rsidP="00931BFB">
      <w:pPr>
        <w:spacing w:line="276" w:lineRule="auto"/>
        <w:rPr>
          <w:rFonts w:ascii="Arial Narrow" w:hAnsi="Arial Narrow" w:cs="Arial"/>
        </w:rPr>
      </w:pPr>
      <w:r w:rsidRPr="006742DD">
        <w:rPr>
          <w:rFonts w:ascii="Arial Narrow" w:hAnsi="Arial Narrow" w:cs="Arial"/>
        </w:rPr>
        <w:t>Date de notification du gestionnaire de l’auteur :</w:t>
      </w:r>
    </w:p>
    <w:p w14:paraId="01DB5138" w14:textId="77777777" w:rsidR="00885FC6" w:rsidRPr="006742DD" w:rsidRDefault="00885FC6" w:rsidP="00885FC6">
      <w:pPr>
        <w:rPr>
          <w:rFonts w:ascii="Arial Narrow" w:hAnsi="Arial Narrow" w:cs="Arial"/>
        </w:rPr>
      </w:pPr>
      <w:r w:rsidRPr="006742DD">
        <w:rPr>
          <w:rFonts w:ascii="Arial Narrow" w:hAnsi="Arial Narrow" w:cs="Arial"/>
        </w:rPr>
        <w:t>Nom du gestionnaire :</w:t>
      </w:r>
    </w:p>
    <w:p w14:paraId="55C777B5" w14:textId="77777777" w:rsidR="00885FC6" w:rsidRPr="006742DD" w:rsidRDefault="00885FC6" w:rsidP="00931BFB">
      <w:pPr>
        <w:spacing w:line="276" w:lineRule="auto"/>
        <w:rPr>
          <w:rFonts w:ascii="Arial Narrow" w:hAnsi="Arial Narrow" w:cs="Arial"/>
        </w:rPr>
      </w:pPr>
      <w:r w:rsidRPr="006742DD">
        <w:rPr>
          <w:rFonts w:ascii="Arial Narrow" w:hAnsi="Arial Narrow" w:cs="Arial"/>
        </w:rPr>
        <w:t>Date de notification du/de la plaignant(e) des résultats :</w:t>
      </w:r>
    </w:p>
    <w:p w14:paraId="60483498" w14:textId="77777777" w:rsidR="00885FC6" w:rsidRPr="006742DD" w:rsidRDefault="00885FC6" w:rsidP="00931BFB">
      <w:pPr>
        <w:spacing w:line="276" w:lineRule="auto"/>
        <w:rPr>
          <w:rFonts w:ascii="Arial Narrow" w:hAnsi="Arial Narrow" w:cs="Arial"/>
        </w:rPr>
      </w:pPr>
      <w:r w:rsidRPr="006742DD">
        <w:rPr>
          <w:rFonts w:ascii="Arial Narrow" w:hAnsi="Arial Narrow" w:cs="Arial"/>
        </w:rPr>
        <w:t xml:space="preserve">Notification de la mise en œuvre des actions reçue : </w:t>
      </w:r>
      <w:r w:rsidRPr="006742DD">
        <w:rPr>
          <w:rFonts w:ascii="Arial Narrow" w:hAnsi="Arial Narrow" w:cs="Arial"/>
        </w:rPr>
        <w:tab/>
        <w:t xml:space="preserve">Oui </w:t>
      </w:r>
      <w:r w:rsidR="00877C3F">
        <w:rPr>
          <w:rFonts w:ascii="Arial Narrow" w:hAnsi="Arial Narrow" w:cs="Arial"/>
        </w:rPr>
        <w:tab/>
      </w:r>
      <w:r w:rsidRPr="006742DD">
        <w:rPr>
          <w:rFonts w:ascii="Arial Narrow" w:hAnsi="Arial Narrow" w:cs="Arial"/>
          <w:bCs/>
          <w:lang w:eastAsia="en-GB"/>
        </w:rPr>
        <w:sym w:font="Webdings" w:char="F063"/>
      </w:r>
      <w:r w:rsidRPr="006742DD">
        <w:rPr>
          <w:rFonts w:ascii="Arial Narrow" w:hAnsi="Arial Narrow" w:cs="Arial"/>
          <w:bCs/>
          <w:lang w:eastAsia="en-GB"/>
        </w:rPr>
        <w:tab/>
      </w:r>
      <w:r w:rsidRPr="006742DD">
        <w:rPr>
          <w:rFonts w:ascii="Arial Narrow" w:hAnsi="Arial Narrow" w:cs="Arial"/>
        </w:rPr>
        <w:tab/>
        <w:t xml:space="preserve">Non </w:t>
      </w:r>
      <w:r w:rsidR="00877C3F">
        <w:rPr>
          <w:rFonts w:ascii="Arial Narrow" w:hAnsi="Arial Narrow" w:cs="Arial"/>
        </w:rPr>
        <w:tab/>
      </w:r>
      <w:r w:rsidRPr="006742DD">
        <w:rPr>
          <w:rFonts w:ascii="Arial Narrow" w:hAnsi="Arial Narrow" w:cs="Arial"/>
          <w:bCs/>
          <w:lang w:eastAsia="en-GB"/>
        </w:rPr>
        <w:sym w:font="Webdings" w:char="F063"/>
      </w:r>
    </w:p>
    <w:p w14:paraId="4D1693E5" w14:textId="77777777" w:rsidR="00885FC6" w:rsidRPr="006742DD" w:rsidRDefault="00885FC6" w:rsidP="00885FC6">
      <w:pPr>
        <w:rPr>
          <w:rFonts w:ascii="Arial Narrow" w:hAnsi="Arial Narrow" w:cs="Arial"/>
        </w:rPr>
      </w:pPr>
      <w:r w:rsidRPr="006742DD">
        <w:rPr>
          <w:rFonts w:ascii="Arial Narrow" w:hAnsi="Arial Narrow" w:cs="Arial"/>
        </w:rPr>
        <w:t xml:space="preserve">Date de la réception : </w:t>
      </w:r>
    </w:p>
    <w:p w14:paraId="76348883" w14:textId="77777777" w:rsidR="00885FC6" w:rsidRPr="006742DD" w:rsidRDefault="00885FC6" w:rsidP="00885FC6">
      <w:pPr>
        <w:rPr>
          <w:rFonts w:ascii="Arial Narrow" w:hAnsi="Arial Narrow" w:cs="Arial"/>
        </w:rPr>
      </w:pPr>
      <w:r w:rsidRPr="006742DD">
        <w:rPr>
          <w:rFonts w:ascii="Arial Narrow" w:hAnsi="Arial Narrow" w:cs="Arial"/>
        </w:rPr>
        <w:t>Action adoptée :</w:t>
      </w:r>
    </w:p>
    <w:p w14:paraId="5865FF00"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Aucune action/sanction</w:t>
      </w:r>
      <w:r w:rsidRPr="006742DD">
        <w:rPr>
          <w:rFonts w:ascii="Arial Narrow" w:hAnsi="Arial Narrow" w:cs="Arial"/>
          <w:lang w:eastAsia="en-GB"/>
        </w:rPr>
        <w:tab/>
      </w:r>
      <w:r w:rsidR="00BF29BC" w:rsidRPr="006742DD">
        <w:rPr>
          <w:rFonts w:ascii="Arial Narrow" w:hAnsi="Arial Narrow" w:cs="Arial"/>
          <w:lang w:eastAsia="en-GB"/>
        </w:rPr>
        <w:t xml:space="preserve">  </w:t>
      </w:r>
      <w:r w:rsidR="00877C3F">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5BF4951D"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Blâme</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00BF29BC"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p>
    <w:p w14:paraId="51096BE0"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Réprimande</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00BF29BC"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p>
    <w:p w14:paraId="717C5141" w14:textId="38F68F81"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Mise à pied</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00BF29BC" w:rsidRPr="006742DD">
        <w:rPr>
          <w:rFonts w:ascii="Arial Narrow" w:hAnsi="Arial Narrow" w:cs="Arial"/>
          <w:lang w:eastAsia="en-GB"/>
        </w:rPr>
        <w:t xml:space="preserve"> </w:t>
      </w:r>
      <w:r w:rsidR="00877C3F">
        <w:rPr>
          <w:rFonts w:ascii="Arial Narrow" w:hAnsi="Arial Narrow" w:cs="Arial"/>
          <w:lang w:eastAsia="en-GB"/>
        </w:rPr>
        <w:tab/>
      </w:r>
      <w:r w:rsidRPr="006742DD">
        <w:rPr>
          <w:rFonts w:ascii="Arial Narrow" w:hAnsi="Arial Narrow" w:cs="Arial"/>
          <w:bCs/>
          <w:lang w:eastAsia="en-GB"/>
        </w:rPr>
        <w:sym w:font="Webdings" w:char="F063"/>
      </w:r>
    </w:p>
    <w:p w14:paraId="4946257F"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Licenciement avec préavis</w:t>
      </w:r>
      <w:r w:rsidR="00BF29BC" w:rsidRPr="006742DD">
        <w:rPr>
          <w:rFonts w:ascii="Arial Narrow" w:hAnsi="Arial Narrow" w:cs="Arial"/>
          <w:lang w:eastAsia="en-GB"/>
        </w:rPr>
        <w:t xml:space="preserve">  </w:t>
      </w:r>
      <w:r w:rsidR="00877C3F">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23194EC8"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Licenciement sans préavis</w:t>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p>
    <w:p w14:paraId="1CF019BD" w14:textId="77777777" w:rsidR="00885FC6" w:rsidRPr="006742DD" w:rsidRDefault="00885FC6" w:rsidP="00885FC6">
      <w:pPr>
        <w:contextualSpacing/>
        <w:rPr>
          <w:rFonts w:ascii="Arial Narrow" w:hAnsi="Arial Narrow" w:cs="Arial"/>
          <w:lang w:eastAsia="en-GB"/>
        </w:rPr>
      </w:pPr>
      <w:r w:rsidRPr="006742DD">
        <w:rPr>
          <w:rFonts w:ascii="Arial Narrow" w:hAnsi="Arial Narrow" w:cs="Arial"/>
          <w:lang w:eastAsia="en-GB"/>
        </w:rPr>
        <w:t>Autres actions</w:t>
      </w:r>
      <w:r w:rsidRPr="006742DD">
        <w:rPr>
          <w:rFonts w:ascii="Arial Narrow" w:hAnsi="Arial Narrow" w:cs="Arial"/>
          <w:lang w:eastAsia="en-GB"/>
        </w:rPr>
        <w:tab/>
      </w:r>
      <w:r w:rsidRPr="006742DD">
        <w:rPr>
          <w:rFonts w:ascii="Arial Narrow" w:hAnsi="Arial Narrow" w:cs="Arial"/>
          <w:lang w:eastAsia="en-GB"/>
        </w:rPr>
        <w:tab/>
      </w:r>
      <w:r w:rsidRPr="006742DD">
        <w:rPr>
          <w:rFonts w:ascii="Arial Narrow" w:hAnsi="Arial Narrow" w:cs="Arial"/>
          <w:lang w:eastAsia="en-GB"/>
        </w:rPr>
        <w:tab/>
      </w:r>
      <w:r w:rsidR="00877C3F">
        <w:rPr>
          <w:rFonts w:ascii="Arial Narrow" w:hAnsi="Arial Narrow" w:cs="Arial"/>
          <w:lang w:eastAsia="en-GB"/>
        </w:rPr>
        <w:tab/>
      </w:r>
      <w:r w:rsidRPr="006742DD">
        <w:rPr>
          <w:rFonts w:ascii="Arial Narrow" w:hAnsi="Arial Narrow" w:cs="Arial"/>
          <w:bCs/>
          <w:lang w:eastAsia="en-GB"/>
        </w:rPr>
        <w:sym w:font="Webdings" w:char="F063"/>
      </w:r>
      <w:r w:rsidRPr="006742DD">
        <w:rPr>
          <w:rFonts w:ascii="Arial Narrow" w:hAnsi="Arial Narrow" w:cs="Arial"/>
          <w:bCs/>
          <w:lang w:eastAsia="en-GB"/>
        </w:rPr>
        <w:t xml:space="preserve">  </w:t>
      </w:r>
      <w:r w:rsidR="00877C3F">
        <w:rPr>
          <w:rFonts w:ascii="Arial Narrow" w:hAnsi="Arial Narrow" w:cs="Arial"/>
          <w:bCs/>
          <w:lang w:eastAsia="en-GB"/>
        </w:rPr>
        <w:t xml:space="preserve">   </w:t>
      </w:r>
      <w:r w:rsidRPr="006742DD">
        <w:rPr>
          <w:rFonts w:ascii="Arial Narrow" w:hAnsi="Arial Narrow" w:cs="Arial"/>
          <w:bCs/>
          <w:lang w:eastAsia="en-GB"/>
        </w:rPr>
        <w:t>Veuillez préciser :</w:t>
      </w:r>
    </w:p>
    <w:p w14:paraId="42181B49" w14:textId="77777777" w:rsidR="00885FC6" w:rsidRPr="006742DD" w:rsidRDefault="00885FC6" w:rsidP="00885FC6">
      <w:pPr>
        <w:rPr>
          <w:rFonts w:ascii="Arial Narrow" w:hAnsi="Arial Narrow" w:cs="Arial"/>
        </w:rPr>
      </w:pPr>
    </w:p>
    <w:p w14:paraId="31DB9F21" w14:textId="73DD2AAC" w:rsidR="00885FC6" w:rsidRPr="006742DD" w:rsidRDefault="00885FC6" w:rsidP="00885FC6">
      <w:pPr>
        <w:rPr>
          <w:rFonts w:ascii="Arial Narrow" w:hAnsi="Arial Narrow" w:cs="Arial"/>
        </w:rPr>
      </w:pPr>
      <w:r w:rsidRPr="006742DD">
        <w:rPr>
          <w:rFonts w:ascii="Arial Narrow" w:hAnsi="Arial Narrow" w:cs="Arial"/>
        </w:rPr>
        <w:t>Mise en œuvre de l’action/sanction vérifiée :</w:t>
      </w:r>
      <w:r w:rsidRPr="006742DD">
        <w:rPr>
          <w:rFonts w:ascii="Arial Narrow" w:hAnsi="Arial Narrow" w:cs="Arial"/>
        </w:rPr>
        <w:tab/>
        <w:t xml:space="preserve">Oui </w:t>
      </w:r>
      <w:r w:rsidR="00EC4570">
        <w:rPr>
          <w:rFonts w:ascii="Arial Narrow" w:hAnsi="Arial Narrow" w:cs="Arial"/>
        </w:rPr>
        <w:t xml:space="preserve"> </w:t>
      </w:r>
      <w:r w:rsidRPr="006742DD">
        <w:rPr>
          <w:rFonts w:ascii="Arial Narrow" w:hAnsi="Arial Narrow" w:cs="Arial"/>
          <w:bCs/>
          <w:lang w:eastAsia="en-GB"/>
        </w:rPr>
        <w:sym w:font="Webdings" w:char="F063"/>
      </w:r>
      <w:r w:rsidRPr="006742DD">
        <w:rPr>
          <w:rFonts w:ascii="Arial Narrow" w:hAnsi="Arial Narrow" w:cs="Arial"/>
        </w:rPr>
        <w:t xml:space="preserve">   Non</w:t>
      </w:r>
      <w:r w:rsidR="00EC4570">
        <w:rPr>
          <w:rFonts w:ascii="Arial Narrow" w:hAnsi="Arial Narrow" w:cs="Arial"/>
        </w:rPr>
        <w:t xml:space="preserve">  </w:t>
      </w:r>
      <w:r w:rsidRPr="006742DD">
        <w:rPr>
          <w:rFonts w:ascii="Arial Narrow" w:hAnsi="Arial Narrow" w:cs="Arial"/>
          <w:bCs/>
          <w:lang w:eastAsia="en-GB"/>
        </w:rPr>
        <w:sym w:font="Webdings" w:char="F063"/>
      </w:r>
      <w:r w:rsidRPr="006742DD">
        <w:rPr>
          <w:rFonts w:ascii="Arial Narrow" w:hAnsi="Arial Narrow" w:cs="Arial"/>
        </w:rPr>
        <w:t xml:space="preserve">   </w:t>
      </w:r>
      <w:r w:rsidR="00EC4570">
        <w:rPr>
          <w:rFonts w:ascii="Arial Narrow" w:hAnsi="Arial Narrow" w:cs="Arial"/>
        </w:rPr>
        <w:t xml:space="preserve"> </w:t>
      </w:r>
      <w:r w:rsidR="00EC4570" w:rsidRPr="006742DD">
        <w:rPr>
          <w:rFonts w:ascii="Arial Narrow" w:hAnsi="Arial Narrow" w:cs="Arial"/>
        </w:rPr>
        <w:t>Non</w:t>
      </w:r>
      <w:r w:rsidR="00EC4570">
        <w:rPr>
          <w:rFonts w:ascii="Arial Narrow" w:hAnsi="Arial Narrow" w:cs="Arial"/>
        </w:rPr>
        <w:t>-</w:t>
      </w:r>
      <w:r w:rsidRPr="006742DD">
        <w:rPr>
          <w:rFonts w:ascii="Arial Narrow" w:hAnsi="Arial Narrow" w:cs="Arial"/>
        </w:rPr>
        <w:t xml:space="preserve">applicable </w:t>
      </w:r>
      <w:r w:rsidR="00EC4570">
        <w:rPr>
          <w:rFonts w:ascii="Arial Narrow" w:hAnsi="Arial Narrow" w:cs="Arial"/>
        </w:rPr>
        <w:t xml:space="preserve"> </w:t>
      </w:r>
      <w:r w:rsidRPr="006742DD">
        <w:rPr>
          <w:rFonts w:ascii="Arial Narrow" w:hAnsi="Arial Narrow" w:cs="Arial"/>
          <w:bCs/>
          <w:lang w:eastAsia="en-GB"/>
        </w:rPr>
        <w:sym w:font="Webdings" w:char="F063"/>
      </w:r>
    </w:p>
    <w:p w14:paraId="51748623" w14:textId="77777777" w:rsidR="00885FC6" w:rsidRPr="006742DD" w:rsidRDefault="00885FC6" w:rsidP="00885FC6">
      <w:pPr>
        <w:rPr>
          <w:rFonts w:ascii="Arial Narrow" w:hAnsi="Arial Narrow" w:cs="Arial"/>
        </w:rPr>
      </w:pPr>
      <w:r w:rsidRPr="006742DD">
        <w:rPr>
          <w:rFonts w:ascii="Arial Narrow" w:hAnsi="Arial Narrow" w:cs="Arial"/>
        </w:rPr>
        <w:t xml:space="preserve">Date de la vérification : </w:t>
      </w:r>
    </w:p>
    <w:p w14:paraId="7E4ABBB0" w14:textId="77777777" w:rsidR="00885FC6" w:rsidRPr="006742DD" w:rsidRDefault="00885FC6" w:rsidP="00BF29BC">
      <w:pPr>
        <w:autoSpaceDE w:val="0"/>
        <w:autoSpaceDN w:val="0"/>
        <w:adjustRightInd w:val="0"/>
        <w:spacing w:line="276" w:lineRule="auto"/>
        <w:rPr>
          <w:rFonts w:ascii="Arial Narrow" w:hAnsi="Arial Narrow" w:cs="Arial"/>
        </w:rPr>
      </w:pPr>
      <w:r w:rsidRPr="006742DD">
        <w:rPr>
          <w:rFonts w:ascii="Arial Narrow" w:hAnsi="Arial Narrow" w:cs="Arial"/>
        </w:rPr>
        <w:t>Noter ci-dessous toute communication de suivi avec le/la plaignant(e) (par le prestataire de services et/ou directement par la structure faisant l’examen, uniquement où strictement nécessaire).</w:t>
      </w:r>
    </w:p>
    <w:p w14:paraId="140F3A03" w14:textId="77777777" w:rsidR="00885FC6" w:rsidRPr="006742DD" w:rsidRDefault="00885FC6" w:rsidP="00BF29BC">
      <w:pPr>
        <w:autoSpaceDE w:val="0"/>
        <w:autoSpaceDN w:val="0"/>
        <w:adjustRightInd w:val="0"/>
        <w:spacing w:line="276" w:lineRule="auto"/>
        <w:rPr>
          <w:rFonts w:ascii="Arial Narrow" w:hAnsi="Arial Narrow" w:cs="Arial"/>
          <w:i/>
          <w:iCs/>
        </w:rPr>
      </w:pPr>
      <w:r w:rsidRPr="006742DD">
        <w:rPr>
          <w:rFonts w:ascii="Arial Narrow" w:hAnsi="Arial Narrow" w:cs="Arial"/>
          <w:i/>
          <w:iCs/>
        </w:rPr>
        <w:t>Par exemple : Quand / si un examen a commencé, ou que la plainte a été déterminée d’avoir une base insuffisante pour continuer ; quand la vérification a été conclue ; les résultats de la vérification. Il peut également inclure les préoccupations soulevées par le/la victime à travers le processus de vérification (tel que communiqué par le prestataire), si le/la victime a choisi de déposer une plainte, etc.</w:t>
      </w:r>
    </w:p>
    <w:p w14:paraId="27314E4C" w14:textId="77777777" w:rsidR="00885FC6" w:rsidRPr="006742DD" w:rsidRDefault="00885FC6" w:rsidP="00BF29BC">
      <w:pPr>
        <w:autoSpaceDE w:val="0"/>
        <w:autoSpaceDN w:val="0"/>
        <w:adjustRightInd w:val="0"/>
        <w:spacing w:line="276" w:lineRule="auto"/>
        <w:rPr>
          <w:rFonts w:ascii="Arial Narrow" w:hAnsi="Arial Narrow" w:cs="Arial"/>
        </w:rPr>
      </w:pPr>
      <w:r w:rsidRPr="006742DD">
        <w:rPr>
          <w:rFonts w:ascii="Arial Narrow" w:hAnsi="Arial Narrow" w:cs="Arial"/>
        </w:rPr>
        <w:t>(Ajouter des pages si nécessaire.)</w:t>
      </w:r>
    </w:p>
    <w:p w14:paraId="29957ED8" w14:textId="77777777" w:rsidR="00885FC6" w:rsidRPr="006742DD" w:rsidRDefault="00885FC6" w:rsidP="00885FC6">
      <w:pPr>
        <w:rPr>
          <w:rFonts w:ascii="Arial Narrow" w:hAnsi="Arial Narrow" w:cs="Arial"/>
          <w:b/>
          <w:lang w:eastAsia="en-GB"/>
        </w:rPr>
      </w:pPr>
      <w:r w:rsidRPr="006742DD">
        <w:rPr>
          <w:rFonts w:ascii="Arial Narrow" w:hAnsi="Arial Narrow" w:cs="Arial"/>
          <w:b/>
          <w:lang w:eastAsia="en-GB"/>
        </w:rPr>
        <w:t>N.B : Ces informations devraient être conservées en toute sécurité, dans un lieu sécurisé et verrouillé, avec un accès strictement limité.</w:t>
      </w:r>
    </w:p>
    <w:p w14:paraId="672FF803" w14:textId="77777777" w:rsidR="00885FC6" w:rsidRPr="00FF65DC" w:rsidRDefault="00885FC6" w:rsidP="00FF65DC">
      <w:pPr>
        <w:jc w:val="center"/>
        <w:rPr>
          <w:rFonts w:ascii="Arial" w:hAnsi="Arial" w:cs="Arial"/>
          <w:szCs w:val="24"/>
        </w:rPr>
      </w:pPr>
    </w:p>
    <w:p w14:paraId="364A793C" w14:textId="77777777" w:rsidR="008A1B39" w:rsidRPr="00FF65DC" w:rsidRDefault="00885FC6" w:rsidP="00FF65DC">
      <w:pPr>
        <w:tabs>
          <w:tab w:val="center" w:pos="4677"/>
        </w:tabs>
        <w:rPr>
          <w:rFonts w:ascii="Arial" w:hAnsi="Arial" w:cs="Arial"/>
          <w:szCs w:val="24"/>
        </w:rPr>
        <w:sectPr w:rsidR="008A1B39" w:rsidRPr="00FF65DC" w:rsidSect="002120F3">
          <w:pgSz w:w="11906" w:h="16838" w:code="9"/>
          <w:pgMar w:top="1418" w:right="1134" w:bottom="1276" w:left="1418" w:header="709" w:footer="709" w:gutter="0"/>
          <w:cols w:space="708"/>
          <w:docGrid w:linePitch="360"/>
        </w:sectPr>
      </w:pPr>
      <w:r w:rsidRPr="00FF65DC">
        <w:rPr>
          <w:rFonts w:ascii="Arial" w:hAnsi="Arial" w:cs="Arial"/>
          <w:szCs w:val="24"/>
        </w:rPr>
        <w:tab/>
      </w:r>
    </w:p>
    <w:p w14:paraId="6219CD15" w14:textId="77777777" w:rsidR="00602B4A" w:rsidRPr="005B7633" w:rsidRDefault="002620F3" w:rsidP="006742DD">
      <w:pPr>
        <w:pStyle w:val="Titre30"/>
        <w:numPr>
          <w:ilvl w:val="0"/>
          <w:numId w:val="0"/>
        </w:numPr>
        <w:tabs>
          <w:tab w:val="clear" w:pos="1701"/>
        </w:tabs>
        <w:spacing w:before="0" w:after="240" w:line="22" w:lineRule="atLeast"/>
      </w:pPr>
      <w:bookmarkStart w:id="187" w:name="_Toc73351007"/>
      <w:bookmarkStart w:id="188" w:name="_Toc89869949"/>
      <w:r w:rsidRPr="006742DD">
        <w:rPr>
          <w:rFonts w:ascii="Arial Narrow" w:hAnsi="Arial Narrow"/>
          <w:szCs w:val="26"/>
        </w:rPr>
        <w:t xml:space="preserve">Annexe </w:t>
      </w:r>
      <w:r w:rsidR="00A05A4F" w:rsidRPr="006742DD">
        <w:rPr>
          <w:rFonts w:ascii="Arial Narrow" w:hAnsi="Arial Narrow"/>
          <w:szCs w:val="26"/>
        </w:rPr>
        <w:t>5 : R</w:t>
      </w:r>
      <w:r w:rsidRPr="006742DD">
        <w:rPr>
          <w:rFonts w:ascii="Arial Narrow" w:hAnsi="Arial Narrow"/>
          <w:szCs w:val="26"/>
        </w:rPr>
        <w:t>egistre des plaintes</w:t>
      </w:r>
      <w:bookmarkEnd w:id="187"/>
      <w:bookmarkEnd w:id="188"/>
      <w:r w:rsidRPr="006742DD">
        <w:rPr>
          <w:rFonts w:ascii="Arial Narrow" w:hAnsi="Arial Narrow"/>
          <w:szCs w:val="26"/>
        </w:rPr>
        <w:t xml:space="preserve"> </w:t>
      </w: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57"/>
        <w:gridCol w:w="1119"/>
        <w:gridCol w:w="1257"/>
        <w:gridCol w:w="1395"/>
        <w:gridCol w:w="1874"/>
        <w:gridCol w:w="1676"/>
        <w:gridCol w:w="1118"/>
        <w:gridCol w:w="1480"/>
        <w:gridCol w:w="1256"/>
        <w:gridCol w:w="1940"/>
      </w:tblGrid>
      <w:tr w:rsidR="000E2F89" w:rsidRPr="000C72D9" w14:paraId="45F28426" w14:textId="77777777" w:rsidTr="006742DD">
        <w:trPr>
          <w:trHeight w:val="1310"/>
          <w:jc w:val="center"/>
        </w:trPr>
        <w:tc>
          <w:tcPr>
            <w:tcW w:w="319" w:type="pct"/>
            <w:shd w:val="clear" w:color="auto" w:fill="DEEAF6"/>
            <w:vAlign w:val="center"/>
          </w:tcPr>
          <w:p w14:paraId="12DD9A1D"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N° de la plainte</w:t>
            </w:r>
          </w:p>
        </w:tc>
        <w:tc>
          <w:tcPr>
            <w:tcW w:w="409" w:type="pct"/>
            <w:shd w:val="clear" w:color="auto" w:fill="DEEAF6"/>
            <w:vAlign w:val="center"/>
          </w:tcPr>
          <w:p w14:paraId="5A6E0B32"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Nom et contact du plaignant</w:t>
            </w:r>
          </w:p>
        </w:tc>
        <w:tc>
          <w:tcPr>
            <w:tcW w:w="364" w:type="pct"/>
            <w:shd w:val="clear" w:color="auto" w:fill="DEEAF6"/>
            <w:vAlign w:val="center"/>
          </w:tcPr>
          <w:p w14:paraId="4AB07400"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Date de dépôt de la plainte</w:t>
            </w:r>
          </w:p>
        </w:tc>
        <w:tc>
          <w:tcPr>
            <w:tcW w:w="409" w:type="pct"/>
            <w:shd w:val="clear" w:color="auto" w:fill="DEEAF6"/>
            <w:vAlign w:val="center"/>
          </w:tcPr>
          <w:p w14:paraId="6E5F00FC" w14:textId="77777777" w:rsidR="00D01503" w:rsidRPr="000C72D9" w:rsidRDefault="00BB2DB4" w:rsidP="000E0499">
            <w:pPr>
              <w:jc w:val="center"/>
              <w:rPr>
                <w:rFonts w:ascii="Arial Narrow" w:hAnsi="Arial Narrow"/>
                <w:b/>
                <w:sz w:val="22"/>
                <w:szCs w:val="24"/>
                <w:lang w:val="fr"/>
              </w:rPr>
            </w:pPr>
            <w:r w:rsidRPr="000C72D9">
              <w:rPr>
                <w:rFonts w:ascii="Arial Narrow" w:hAnsi="Arial Narrow"/>
                <w:b/>
                <w:sz w:val="22"/>
                <w:szCs w:val="24"/>
                <w:lang w:val="fr"/>
              </w:rPr>
              <w:t xml:space="preserve">Description </w:t>
            </w:r>
            <w:r w:rsidR="00D01503" w:rsidRPr="000C72D9">
              <w:rPr>
                <w:rFonts w:ascii="Arial Narrow" w:hAnsi="Arial Narrow"/>
                <w:b/>
                <w:sz w:val="22"/>
                <w:szCs w:val="24"/>
                <w:lang w:val="fr"/>
              </w:rPr>
              <w:t>de la plainte</w:t>
            </w:r>
          </w:p>
        </w:tc>
        <w:tc>
          <w:tcPr>
            <w:tcW w:w="454" w:type="pct"/>
            <w:shd w:val="clear" w:color="auto" w:fill="DEEAF6"/>
            <w:vAlign w:val="center"/>
          </w:tcPr>
          <w:p w14:paraId="4DB5AD58" w14:textId="77777777" w:rsidR="00D01503" w:rsidRPr="000C72D9" w:rsidRDefault="00BB2DB4" w:rsidP="000E0499">
            <w:pPr>
              <w:jc w:val="center"/>
              <w:rPr>
                <w:rFonts w:ascii="Arial Narrow" w:hAnsi="Arial Narrow"/>
                <w:b/>
                <w:sz w:val="22"/>
                <w:szCs w:val="24"/>
                <w:lang w:val="fr"/>
              </w:rPr>
            </w:pPr>
            <w:r w:rsidRPr="000C72D9">
              <w:rPr>
                <w:rFonts w:ascii="Arial Narrow" w:hAnsi="Arial Narrow"/>
                <w:b/>
                <w:sz w:val="22"/>
                <w:szCs w:val="24"/>
                <w:lang w:val="fr"/>
              </w:rPr>
              <w:t xml:space="preserve">Type </w:t>
            </w:r>
            <w:r w:rsidR="00D01503" w:rsidRPr="000C72D9">
              <w:rPr>
                <w:rFonts w:ascii="Arial Narrow" w:hAnsi="Arial Narrow"/>
                <w:b/>
                <w:sz w:val="22"/>
                <w:szCs w:val="24"/>
                <w:lang w:val="fr"/>
              </w:rPr>
              <w:t>de projet et emplacement</w:t>
            </w:r>
          </w:p>
        </w:tc>
        <w:tc>
          <w:tcPr>
            <w:tcW w:w="610" w:type="pct"/>
            <w:shd w:val="clear" w:color="auto" w:fill="DEEAF6"/>
            <w:vAlign w:val="center"/>
          </w:tcPr>
          <w:p w14:paraId="4DC7F517" w14:textId="77777777" w:rsidR="00D01503" w:rsidRPr="000C72D9" w:rsidRDefault="00BB2DB4" w:rsidP="000E0499">
            <w:pPr>
              <w:jc w:val="center"/>
              <w:rPr>
                <w:rFonts w:ascii="Arial Narrow" w:hAnsi="Arial Narrow"/>
                <w:b/>
                <w:sz w:val="22"/>
                <w:szCs w:val="24"/>
                <w:lang w:val="fr"/>
              </w:rPr>
            </w:pPr>
            <w:r w:rsidRPr="000C72D9">
              <w:rPr>
                <w:rFonts w:ascii="Arial Narrow" w:hAnsi="Arial Narrow"/>
                <w:b/>
                <w:sz w:val="22"/>
                <w:szCs w:val="24"/>
                <w:lang w:val="fr"/>
              </w:rPr>
              <w:t xml:space="preserve">Source </w:t>
            </w:r>
            <w:r w:rsidR="00D01503" w:rsidRPr="000C72D9">
              <w:rPr>
                <w:rFonts w:ascii="Arial Narrow" w:hAnsi="Arial Narrow"/>
                <w:b/>
                <w:sz w:val="22"/>
                <w:szCs w:val="24"/>
                <w:lang w:val="fr"/>
              </w:rPr>
              <w:t>de financement (direct, indirect, ligne sous-gestion)</w:t>
            </w:r>
          </w:p>
        </w:tc>
        <w:tc>
          <w:tcPr>
            <w:tcW w:w="546" w:type="pct"/>
            <w:shd w:val="clear" w:color="auto" w:fill="DEEAF6"/>
            <w:vAlign w:val="center"/>
          </w:tcPr>
          <w:p w14:paraId="0B125152"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Transmission au service concerné (oui/non)</w:t>
            </w:r>
          </w:p>
        </w:tc>
        <w:tc>
          <w:tcPr>
            <w:tcW w:w="364" w:type="pct"/>
            <w:shd w:val="clear" w:color="auto" w:fill="DEEAF6"/>
            <w:vAlign w:val="center"/>
          </w:tcPr>
          <w:p w14:paraId="58C661B9"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Date de traitement prévue</w:t>
            </w:r>
          </w:p>
        </w:tc>
        <w:tc>
          <w:tcPr>
            <w:tcW w:w="482" w:type="pct"/>
            <w:shd w:val="clear" w:color="auto" w:fill="DEEAF6"/>
            <w:vAlign w:val="center"/>
          </w:tcPr>
          <w:p w14:paraId="4D9FD31E"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Accusé de réception de la plainte au réclamant (oui/non)</w:t>
            </w:r>
          </w:p>
        </w:tc>
        <w:tc>
          <w:tcPr>
            <w:tcW w:w="409" w:type="pct"/>
            <w:shd w:val="clear" w:color="auto" w:fill="DEEAF6"/>
            <w:vAlign w:val="center"/>
          </w:tcPr>
          <w:p w14:paraId="077308BC"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Plainte résolue (oui/non) et date</w:t>
            </w:r>
          </w:p>
        </w:tc>
        <w:tc>
          <w:tcPr>
            <w:tcW w:w="632" w:type="pct"/>
            <w:shd w:val="clear" w:color="auto" w:fill="DEEAF6"/>
            <w:vAlign w:val="center"/>
          </w:tcPr>
          <w:p w14:paraId="6322B7D0" w14:textId="77777777" w:rsidR="00D01503" w:rsidRPr="000C72D9" w:rsidRDefault="00D01503" w:rsidP="000E0499">
            <w:pPr>
              <w:jc w:val="center"/>
              <w:rPr>
                <w:rFonts w:ascii="Arial Narrow" w:hAnsi="Arial Narrow"/>
                <w:b/>
                <w:sz w:val="22"/>
                <w:szCs w:val="24"/>
                <w:lang w:val="fr"/>
              </w:rPr>
            </w:pPr>
            <w:r w:rsidRPr="000C72D9">
              <w:rPr>
                <w:rFonts w:ascii="Arial Narrow" w:hAnsi="Arial Narrow"/>
                <w:b/>
                <w:sz w:val="22"/>
                <w:szCs w:val="24"/>
                <w:lang w:val="fr"/>
              </w:rPr>
              <w:t>Retour d’information au plaignant sur le traitement de la plainte (oui/non) et date</w:t>
            </w:r>
          </w:p>
        </w:tc>
      </w:tr>
      <w:tr w:rsidR="000E2F89" w:rsidRPr="000C72D9" w14:paraId="75D7C152" w14:textId="77777777" w:rsidTr="000C72D9">
        <w:trPr>
          <w:jc w:val="center"/>
        </w:trPr>
        <w:tc>
          <w:tcPr>
            <w:tcW w:w="319" w:type="pct"/>
            <w:shd w:val="clear" w:color="auto" w:fill="auto"/>
          </w:tcPr>
          <w:p w14:paraId="03C47AA1" w14:textId="77777777" w:rsidR="00D01503" w:rsidRPr="000C72D9" w:rsidRDefault="00D01503" w:rsidP="003D4EFB">
            <w:pPr>
              <w:pStyle w:val="Titre1"/>
              <w:rPr>
                <w:lang w:val="fr"/>
              </w:rPr>
            </w:pPr>
          </w:p>
        </w:tc>
        <w:tc>
          <w:tcPr>
            <w:tcW w:w="409" w:type="pct"/>
            <w:shd w:val="clear" w:color="auto" w:fill="auto"/>
          </w:tcPr>
          <w:p w14:paraId="23A11748" w14:textId="77777777" w:rsidR="00D01503" w:rsidRPr="000C72D9" w:rsidRDefault="00D01503" w:rsidP="003D4EFB">
            <w:pPr>
              <w:pStyle w:val="Titre1"/>
              <w:rPr>
                <w:lang w:val="fr"/>
              </w:rPr>
            </w:pPr>
          </w:p>
        </w:tc>
        <w:tc>
          <w:tcPr>
            <w:tcW w:w="364" w:type="pct"/>
            <w:shd w:val="clear" w:color="auto" w:fill="auto"/>
          </w:tcPr>
          <w:p w14:paraId="7606DFBF" w14:textId="77777777" w:rsidR="00D01503" w:rsidRPr="000C72D9" w:rsidRDefault="00D01503" w:rsidP="003D4EFB">
            <w:pPr>
              <w:pStyle w:val="Titre1"/>
              <w:rPr>
                <w:lang w:val="fr"/>
              </w:rPr>
            </w:pPr>
          </w:p>
        </w:tc>
        <w:tc>
          <w:tcPr>
            <w:tcW w:w="409" w:type="pct"/>
            <w:shd w:val="clear" w:color="auto" w:fill="auto"/>
          </w:tcPr>
          <w:p w14:paraId="00C2A43E" w14:textId="77777777" w:rsidR="00D01503" w:rsidRPr="000C72D9" w:rsidRDefault="00D01503" w:rsidP="003D4EFB">
            <w:pPr>
              <w:pStyle w:val="Titre1"/>
              <w:rPr>
                <w:lang w:val="fr"/>
              </w:rPr>
            </w:pPr>
          </w:p>
        </w:tc>
        <w:tc>
          <w:tcPr>
            <w:tcW w:w="454" w:type="pct"/>
            <w:shd w:val="clear" w:color="auto" w:fill="auto"/>
          </w:tcPr>
          <w:p w14:paraId="462389C2" w14:textId="77777777" w:rsidR="00D01503" w:rsidRPr="000C72D9" w:rsidRDefault="00D01503" w:rsidP="003D4EFB">
            <w:pPr>
              <w:pStyle w:val="Titre1"/>
              <w:rPr>
                <w:lang w:val="fr"/>
              </w:rPr>
            </w:pPr>
          </w:p>
        </w:tc>
        <w:tc>
          <w:tcPr>
            <w:tcW w:w="610" w:type="pct"/>
            <w:shd w:val="clear" w:color="auto" w:fill="auto"/>
          </w:tcPr>
          <w:p w14:paraId="5C68A9E6" w14:textId="77777777" w:rsidR="00D01503" w:rsidRPr="000C72D9" w:rsidRDefault="00D01503" w:rsidP="003D4EFB">
            <w:pPr>
              <w:pStyle w:val="Titre1"/>
              <w:rPr>
                <w:lang w:val="fr"/>
              </w:rPr>
            </w:pPr>
          </w:p>
        </w:tc>
        <w:tc>
          <w:tcPr>
            <w:tcW w:w="546" w:type="pct"/>
            <w:shd w:val="clear" w:color="auto" w:fill="auto"/>
          </w:tcPr>
          <w:p w14:paraId="364ABA5E" w14:textId="77777777" w:rsidR="00D01503" w:rsidRPr="000C72D9" w:rsidRDefault="00D01503" w:rsidP="003D4EFB">
            <w:pPr>
              <w:pStyle w:val="Titre1"/>
              <w:rPr>
                <w:lang w:val="fr"/>
              </w:rPr>
            </w:pPr>
          </w:p>
        </w:tc>
        <w:tc>
          <w:tcPr>
            <w:tcW w:w="364" w:type="pct"/>
            <w:shd w:val="clear" w:color="auto" w:fill="auto"/>
          </w:tcPr>
          <w:p w14:paraId="6BDC6B82" w14:textId="77777777" w:rsidR="00D01503" w:rsidRPr="000C72D9" w:rsidRDefault="00D01503" w:rsidP="003D4EFB">
            <w:pPr>
              <w:pStyle w:val="Titre1"/>
              <w:rPr>
                <w:lang w:val="fr"/>
              </w:rPr>
            </w:pPr>
          </w:p>
        </w:tc>
        <w:tc>
          <w:tcPr>
            <w:tcW w:w="482" w:type="pct"/>
            <w:shd w:val="clear" w:color="auto" w:fill="auto"/>
          </w:tcPr>
          <w:p w14:paraId="02153F62" w14:textId="77777777" w:rsidR="00D01503" w:rsidRPr="000C72D9" w:rsidRDefault="00D01503" w:rsidP="003D4EFB">
            <w:pPr>
              <w:pStyle w:val="Titre1"/>
              <w:rPr>
                <w:lang w:val="fr"/>
              </w:rPr>
            </w:pPr>
          </w:p>
        </w:tc>
        <w:tc>
          <w:tcPr>
            <w:tcW w:w="409" w:type="pct"/>
            <w:shd w:val="clear" w:color="auto" w:fill="auto"/>
          </w:tcPr>
          <w:p w14:paraId="042D4E79" w14:textId="77777777" w:rsidR="00D01503" w:rsidRPr="000C72D9" w:rsidRDefault="00D01503" w:rsidP="003D4EFB">
            <w:pPr>
              <w:pStyle w:val="Titre1"/>
              <w:rPr>
                <w:lang w:val="fr"/>
              </w:rPr>
            </w:pPr>
          </w:p>
        </w:tc>
        <w:tc>
          <w:tcPr>
            <w:tcW w:w="632" w:type="pct"/>
            <w:shd w:val="clear" w:color="auto" w:fill="auto"/>
          </w:tcPr>
          <w:p w14:paraId="59283074" w14:textId="77777777" w:rsidR="00D01503" w:rsidRPr="000C72D9" w:rsidRDefault="00D01503" w:rsidP="003D4EFB">
            <w:pPr>
              <w:pStyle w:val="Titre1"/>
              <w:rPr>
                <w:lang w:val="fr"/>
              </w:rPr>
            </w:pPr>
          </w:p>
        </w:tc>
      </w:tr>
      <w:tr w:rsidR="000E2F89" w:rsidRPr="000C72D9" w14:paraId="5B473F00" w14:textId="77777777" w:rsidTr="000C72D9">
        <w:trPr>
          <w:jc w:val="center"/>
        </w:trPr>
        <w:tc>
          <w:tcPr>
            <w:tcW w:w="319" w:type="pct"/>
            <w:shd w:val="clear" w:color="auto" w:fill="auto"/>
          </w:tcPr>
          <w:p w14:paraId="71206CFC" w14:textId="77777777" w:rsidR="00D01503" w:rsidRPr="000C72D9" w:rsidRDefault="00D01503" w:rsidP="003D4EFB">
            <w:pPr>
              <w:pStyle w:val="Titre1"/>
              <w:rPr>
                <w:lang w:val="fr"/>
              </w:rPr>
            </w:pPr>
          </w:p>
        </w:tc>
        <w:tc>
          <w:tcPr>
            <w:tcW w:w="409" w:type="pct"/>
            <w:shd w:val="clear" w:color="auto" w:fill="auto"/>
          </w:tcPr>
          <w:p w14:paraId="0401E5AE" w14:textId="77777777" w:rsidR="00D01503" w:rsidRPr="000C72D9" w:rsidRDefault="00D01503" w:rsidP="003D4EFB">
            <w:pPr>
              <w:pStyle w:val="Titre1"/>
              <w:rPr>
                <w:lang w:val="fr"/>
              </w:rPr>
            </w:pPr>
          </w:p>
        </w:tc>
        <w:tc>
          <w:tcPr>
            <w:tcW w:w="364" w:type="pct"/>
            <w:shd w:val="clear" w:color="auto" w:fill="auto"/>
          </w:tcPr>
          <w:p w14:paraId="57D4E780" w14:textId="77777777" w:rsidR="00D01503" w:rsidRPr="000C72D9" w:rsidRDefault="00D01503" w:rsidP="003D4EFB">
            <w:pPr>
              <w:pStyle w:val="Titre1"/>
              <w:rPr>
                <w:lang w:val="fr"/>
              </w:rPr>
            </w:pPr>
          </w:p>
        </w:tc>
        <w:tc>
          <w:tcPr>
            <w:tcW w:w="409" w:type="pct"/>
            <w:shd w:val="clear" w:color="auto" w:fill="auto"/>
          </w:tcPr>
          <w:p w14:paraId="1DC2088C" w14:textId="77777777" w:rsidR="00D01503" w:rsidRPr="000C72D9" w:rsidRDefault="00D01503" w:rsidP="003D4EFB">
            <w:pPr>
              <w:pStyle w:val="Titre1"/>
              <w:rPr>
                <w:lang w:val="fr"/>
              </w:rPr>
            </w:pPr>
          </w:p>
        </w:tc>
        <w:tc>
          <w:tcPr>
            <w:tcW w:w="454" w:type="pct"/>
            <w:shd w:val="clear" w:color="auto" w:fill="auto"/>
          </w:tcPr>
          <w:p w14:paraId="37CE9DAE" w14:textId="77777777" w:rsidR="00D01503" w:rsidRPr="000C72D9" w:rsidRDefault="00D01503" w:rsidP="003D4EFB">
            <w:pPr>
              <w:pStyle w:val="Titre1"/>
              <w:rPr>
                <w:lang w:val="fr"/>
              </w:rPr>
            </w:pPr>
          </w:p>
        </w:tc>
        <w:tc>
          <w:tcPr>
            <w:tcW w:w="610" w:type="pct"/>
            <w:shd w:val="clear" w:color="auto" w:fill="auto"/>
          </w:tcPr>
          <w:p w14:paraId="0C83E63E" w14:textId="77777777" w:rsidR="00D01503" w:rsidRPr="000C72D9" w:rsidRDefault="00D01503" w:rsidP="003D4EFB">
            <w:pPr>
              <w:pStyle w:val="Titre1"/>
              <w:rPr>
                <w:lang w:val="fr"/>
              </w:rPr>
            </w:pPr>
          </w:p>
        </w:tc>
        <w:tc>
          <w:tcPr>
            <w:tcW w:w="546" w:type="pct"/>
            <w:shd w:val="clear" w:color="auto" w:fill="auto"/>
          </w:tcPr>
          <w:p w14:paraId="3B249DAF" w14:textId="77777777" w:rsidR="00D01503" w:rsidRPr="000C72D9" w:rsidRDefault="00D01503" w:rsidP="003D4EFB">
            <w:pPr>
              <w:pStyle w:val="Titre1"/>
              <w:rPr>
                <w:lang w:val="fr"/>
              </w:rPr>
            </w:pPr>
          </w:p>
        </w:tc>
        <w:tc>
          <w:tcPr>
            <w:tcW w:w="364" w:type="pct"/>
            <w:shd w:val="clear" w:color="auto" w:fill="auto"/>
          </w:tcPr>
          <w:p w14:paraId="06C20F28" w14:textId="77777777" w:rsidR="00D01503" w:rsidRPr="000C72D9" w:rsidRDefault="00D01503" w:rsidP="003D4EFB">
            <w:pPr>
              <w:pStyle w:val="Titre1"/>
              <w:rPr>
                <w:lang w:val="fr"/>
              </w:rPr>
            </w:pPr>
          </w:p>
        </w:tc>
        <w:tc>
          <w:tcPr>
            <w:tcW w:w="482" w:type="pct"/>
            <w:shd w:val="clear" w:color="auto" w:fill="auto"/>
          </w:tcPr>
          <w:p w14:paraId="5DCC1712" w14:textId="77777777" w:rsidR="00D01503" w:rsidRPr="000C72D9" w:rsidRDefault="00D01503" w:rsidP="003D4EFB">
            <w:pPr>
              <w:pStyle w:val="Titre1"/>
              <w:rPr>
                <w:lang w:val="fr"/>
              </w:rPr>
            </w:pPr>
          </w:p>
        </w:tc>
        <w:tc>
          <w:tcPr>
            <w:tcW w:w="409" w:type="pct"/>
            <w:shd w:val="clear" w:color="auto" w:fill="auto"/>
          </w:tcPr>
          <w:p w14:paraId="799DE773" w14:textId="77777777" w:rsidR="00D01503" w:rsidRPr="000C72D9" w:rsidRDefault="00D01503" w:rsidP="003D4EFB">
            <w:pPr>
              <w:pStyle w:val="Titre1"/>
              <w:rPr>
                <w:lang w:val="fr"/>
              </w:rPr>
            </w:pPr>
          </w:p>
        </w:tc>
        <w:tc>
          <w:tcPr>
            <w:tcW w:w="632" w:type="pct"/>
            <w:shd w:val="clear" w:color="auto" w:fill="auto"/>
          </w:tcPr>
          <w:p w14:paraId="39C525C8" w14:textId="77777777" w:rsidR="00D01503" w:rsidRPr="000C72D9" w:rsidRDefault="00D01503" w:rsidP="003D4EFB">
            <w:pPr>
              <w:pStyle w:val="Titre1"/>
              <w:rPr>
                <w:lang w:val="fr"/>
              </w:rPr>
            </w:pPr>
          </w:p>
        </w:tc>
      </w:tr>
      <w:tr w:rsidR="000E2F89" w:rsidRPr="000C72D9" w14:paraId="41602836" w14:textId="77777777" w:rsidTr="000C72D9">
        <w:trPr>
          <w:jc w:val="center"/>
        </w:trPr>
        <w:tc>
          <w:tcPr>
            <w:tcW w:w="319" w:type="pct"/>
            <w:shd w:val="clear" w:color="auto" w:fill="auto"/>
          </w:tcPr>
          <w:p w14:paraId="5748B891" w14:textId="77777777" w:rsidR="00D01503" w:rsidRPr="000C72D9" w:rsidRDefault="00D01503" w:rsidP="003D4EFB">
            <w:pPr>
              <w:pStyle w:val="Titre1"/>
              <w:rPr>
                <w:lang w:val="fr"/>
              </w:rPr>
            </w:pPr>
          </w:p>
        </w:tc>
        <w:tc>
          <w:tcPr>
            <w:tcW w:w="409" w:type="pct"/>
            <w:shd w:val="clear" w:color="auto" w:fill="auto"/>
          </w:tcPr>
          <w:p w14:paraId="1BDD7D27" w14:textId="77777777" w:rsidR="00D01503" w:rsidRPr="000C72D9" w:rsidRDefault="00D01503" w:rsidP="003D4EFB">
            <w:pPr>
              <w:pStyle w:val="Titre1"/>
              <w:rPr>
                <w:lang w:val="fr"/>
              </w:rPr>
            </w:pPr>
          </w:p>
        </w:tc>
        <w:tc>
          <w:tcPr>
            <w:tcW w:w="364" w:type="pct"/>
            <w:shd w:val="clear" w:color="auto" w:fill="auto"/>
          </w:tcPr>
          <w:p w14:paraId="1B16F8EB" w14:textId="77777777" w:rsidR="00D01503" w:rsidRPr="000C72D9" w:rsidRDefault="00D01503" w:rsidP="003D4EFB">
            <w:pPr>
              <w:pStyle w:val="Titre1"/>
              <w:rPr>
                <w:lang w:val="fr"/>
              </w:rPr>
            </w:pPr>
          </w:p>
        </w:tc>
        <w:tc>
          <w:tcPr>
            <w:tcW w:w="409" w:type="pct"/>
            <w:shd w:val="clear" w:color="auto" w:fill="auto"/>
          </w:tcPr>
          <w:p w14:paraId="5B58083E" w14:textId="77777777" w:rsidR="00D01503" w:rsidRPr="000C72D9" w:rsidRDefault="00D01503" w:rsidP="003D4EFB">
            <w:pPr>
              <w:pStyle w:val="Titre1"/>
              <w:rPr>
                <w:lang w:val="fr"/>
              </w:rPr>
            </w:pPr>
          </w:p>
        </w:tc>
        <w:tc>
          <w:tcPr>
            <w:tcW w:w="454" w:type="pct"/>
            <w:shd w:val="clear" w:color="auto" w:fill="auto"/>
          </w:tcPr>
          <w:p w14:paraId="5B410731" w14:textId="77777777" w:rsidR="00D01503" w:rsidRPr="000C72D9" w:rsidRDefault="00D01503" w:rsidP="003D4EFB">
            <w:pPr>
              <w:pStyle w:val="Titre1"/>
              <w:rPr>
                <w:lang w:val="fr"/>
              </w:rPr>
            </w:pPr>
          </w:p>
        </w:tc>
        <w:tc>
          <w:tcPr>
            <w:tcW w:w="610" w:type="pct"/>
            <w:shd w:val="clear" w:color="auto" w:fill="auto"/>
          </w:tcPr>
          <w:p w14:paraId="68BDC661" w14:textId="77777777" w:rsidR="00D01503" w:rsidRPr="000C72D9" w:rsidRDefault="00D01503" w:rsidP="003D4EFB">
            <w:pPr>
              <w:pStyle w:val="Titre1"/>
              <w:rPr>
                <w:lang w:val="fr"/>
              </w:rPr>
            </w:pPr>
          </w:p>
        </w:tc>
        <w:tc>
          <w:tcPr>
            <w:tcW w:w="546" w:type="pct"/>
            <w:shd w:val="clear" w:color="auto" w:fill="auto"/>
          </w:tcPr>
          <w:p w14:paraId="53706070" w14:textId="77777777" w:rsidR="00D01503" w:rsidRPr="000C72D9" w:rsidRDefault="00D01503" w:rsidP="003D4EFB">
            <w:pPr>
              <w:pStyle w:val="Titre1"/>
              <w:rPr>
                <w:lang w:val="fr"/>
              </w:rPr>
            </w:pPr>
          </w:p>
        </w:tc>
        <w:tc>
          <w:tcPr>
            <w:tcW w:w="364" w:type="pct"/>
            <w:shd w:val="clear" w:color="auto" w:fill="auto"/>
          </w:tcPr>
          <w:p w14:paraId="1930836E" w14:textId="77777777" w:rsidR="00D01503" w:rsidRPr="000C72D9" w:rsidRDefault="00D01503" w:rsidP="003D4EFB">
            <w:pPr>
              <w:pStyle w:val="Titre1"/>
              <w:rPr>
                <w:lang w:val="fr"/>
              </w:rPr>
            </w:pPr>
          </w:p>
        </w:tc>
        <w:tc>
          <w:tcPr>
            <w:tcW w:w="482" w:type="pct"/>
            <w:shd w:val="clear" w:color="auto" w:fill="auto"/>
          </w:tcPr>
          <w:p w14:paraId="752EC529" w14:textId="77777777" w:rsidR="00D01503" w:rsidRPr="000C72D9" w:rsidRDefault="00D01503" w:rsidP="003D4EFB">
            <w:pPr>
              <w:pStyle w:val="Titre1"/>
              <w:rPr>
                <w:lang w:val="fr"/>
              </w:rPr>
            </w:pPr>
          </w:p>
        </w:tc>
        <w:tc>
          <w:tcPr>
            <w:tcW w:w="409" w:type="pct"/>
            <w:shd w:val="clear" w:color="auto" w:fill="auto"/>
          </w:tcPr>
          <w:p w14:paraId="1E4EAA8F" w14:textId="77777777" w:rsidR="00D01503" w:rsidRPr="000C72D9" w:rsidRDefault="00D01503" w:rsidP="003D4EFB">
            <w:pPr>
              <w:pStyle w:val="Titre1"/>
              <w:rPr>
                <w:lang w:val="fr"/>
              </w:rPr>
            </w:pPr>
          </w:p>
        </w:tc>
        <w:tc>
          <w:tcPr>
            <w:tcW w:w="632" w:type="pct"/>
            <w:shd w:val="clear" w:color="auto" w:fill="auto"/>
          </w:tcPr>
          <w:p w14:paraId="4AF202BF" w14:textId="77777777" w:rsidR="00D01503" w:rsidRPr="000C72D9" w:rsidRDefault="00D01503" w:rsidP="003D4EFB">
            <w:pPr>
              <w:pStyle w:val="Titre1"/>
              <w:rPr>
                <w:lang w:val="fr"/>
              </w:rPr>
            </w:pPr>
          </w:p>
        </w:tc>
      </w:tr>
      <w:tr w:rsidR="000E2F89" w:rsidRPr="000C72D9" w14:paraId="17690081" w14:textId="77777777" w:rsidTr="000C72D9">
        <w:trPr>
          <w:jc w:val="center"/>
        </w:trPr>
        <w:tc>
          <w:tcPr>
            <w:tcW w:w="319" w:type="pct"/>
            <w:shd w:val="clear" w:color="auto" w:fill="auto"/>
          </w:tcPr>
          <w:p w14:paraId="20F37CC1" w14:textId="77777777" w:rsidR="00D01503" w:rsidRPr="000C72D9" w:rsidRDefault="00D01503" w:rsidP="003D4EFB">
            <w:pPr>
              <w:pStyle w:val="Titre1"/>
              <w:rPr>
                <w:lang w:val="fr"/>
              </w:rPr>
            </w:pPr>
          </w:p>
        </w:tc>
        <w:tc>
          <w:tcPr>
            <w:tcW w:w="409" w:type="pct"/>
            <w:shd w:val="clear" w:color="auto" w:fill="auto"/>
          </w:tcPr>
          <w:p w14:paraId="3805C97C" w14:textId="77777777" w:rsidR="00D01503" w:rsidRPr="000C72D9" w:rsidRDefault="00D01503" w:rsidP="003D4EFB">
            <w:pPr>
              <w:pStyle w:val="Titre1"/>
              <w:rPr>
                <w:lang w:val="fr"/>
              </w:rPr>
            </w:pPr>
          </w:p>
        </w:tc>
        <w:tc>
          <w:tcPr>
            <w:tcW w:w="364" w:type="pct"/>
            <w:shd w:val="clear" w:color="auto" w:fill="auto"/>
          </w:tcPr>
          <w:p w14:paraId="510F7DED" w14:textId="77777777" w:rsidR="00D01503" w:rsidRPr="000C72D9" w:rsidRDefault="00D01503" w:rsidP="003D4EFB">
            <w:pPr>
              <w:pStyle w:val="Titre1"/>
              <w:rPr>
                <w:lang w:val="fr"/>
              </w:rPr>
            </w:pPr>
          </w:p>
        </w:tc>
        <w:tc>
          <w:tcPr>
            <w:tcW w:w="409" w:type="pct"/>
            <w:shd w:val="clear" w:color="auto" w:fill="auto"/>
          </w:tcPr>
          <w:p w14:paraId="5A5ECBCE" w14:textId="77777777" w:rsidR="00D01503" w:rsidRPr="000C72D9" w:rsidRDefault="00D01503" w:rsidP="003D4EFB">
            <w:pPr>
              <w:pStyle w:val="Titre1"/>
              <w:rPr>
                <w:lang w:val="fr"/>
              </w:rPr>
            </w:pPr>
          </w:p>
        </w:tc>
        <w:tc>
          <w:tcPr>
            <w:tcW w:w="454" w:type="pct"/>
            <w:shd w:val="clear" w:color="auto" w:fill="auto"/>
          </w:tcPr>
          <w:p w14:paraId="01BD8E75" w14:textId="77777777" w:rsidR="00D01503" w:rsidRPr="000C72D9" w:rsidRDefault="00D01503" w:rsidP="003D4EFB">
            <w:pPr>
              <w:pStyle w:val="Titre1"/>
              <w:rPr>
                <w:lang w:val="fr"/>
              </w:rPr>
            </w:pPr>
          </w:p>
        </w:tc>
        <w:tc>
          <w:tcPr>
            <w:tcW w:w="610" w:type="pct"/>
            <w:shd w:val="clear" w:color="auto" w:fill="auto"/>
          </w:tcPr>
          <w:p w14:paraId="600ED234" w14:textId="77777777" w:rsidR="00D01503" w:rsidRPr="000C72D9" w:rsidRDefault="00D01503" w:rsidP="003D4EFB">
            <w:pPr>
              <w:pStyle w:val="Titre1"/>
              <w:rPr>
                <w:lang w:val="fr"/>
              </w:rPr>
            </w:pPr>
          </w:p>
        </w:tc>
        <w:tc>
          <w:tcPr>
            <w:tcW w:w="546" w:type="pct"/>
            <w:shd w:val="clear" w:color="auto" w:fill="auto"/>
          </w:tcPr>
          <w:p w14:paraId="33A2FB79" w14:textId="77777777" w:rsidR="00D01503" w:rsidRPr="000C72D9" w:rsidRDefault="00D01503" w:rsidP="003D4EFB">
            <w:pPr>
              <w:pStyle w:val="Titre1"/>
              <w:rPr>
                <w:lang w:val="fr"/>
              </w:rPr>
            </w:pPr>
          </w:p>
        </w:tc>
        <w:tc>
          <w:tcPr>
            <w:tcW w:w="364" w:type="pct"/>
            <w:shd w:val="clear" w:color="auto" w:fill="auto"/>
          </w:tcPr>
          <w:p w14:paraId="0E960EA0" w14:textId="77777777" w:rsidR="00D01503" w:rsidRPr="000C72D9" w:rsidRDefault="00D01503" w:rsidP="003D4EFB">
            <w:pPr>
              <w:pStyle w:val="Titre1"/>
              <w:rPr>
                <w:lang w:val="fr"/>
              </w:rPr>
            </w:pPr>
          </w:p>
        </w:tc>
        <w:tc>
          <w:tcPr>
            <w:tcW w:w="482" w:type="pct"/>
            <w:shd w:val="clear" w:color="auto" w:fill="auto"/>
          </w:tcPr>
          <w:p w14:paraId="2DBBD669" w14:textId="77777777" w:rsidR="00D01503" w:rsidRPr="000C72D9" w:rsidRDefault="00D01503" w:rsidP="003D4EFB">
            <w:pPr>
              <w:pStyle w:val="Titre1"/>
              <w:rPr>
                <w:lang w:val="fr"/>
              </w:rPr>
            </w:pPr>
          </w:p>
        </w:tc>
        <w:tc>
          <w:tcPr>
            <w:tcW w:w="409" w:type="pct"/>
            <w:shd w:val="clear" w:color="auto" w:fill="auto"/>
          </w:tcPr>
          <w:p w14:paraId="1A1D3C29" w14:textId="77777777" w:rsidR="00D01503" w:rsidRPr="000C72D9" w:rsidRDefault="00D01503" w:rsidP="003D4EFB">
            <w:pPr>
              <w:pStyle w:val="Titre1"/>
              <w:rPr>
                <w:lang w:val="fr"/>
              </w:rPr>
            </w:pPr>
          </w:p>
        </w:tc>
        <w:tc>
          <w:tcPr>
            <w:tcW w:w="632" w:type="pct"/>
            <w:shd w:val="clear" w:color="auto" w:fill="auto"/>
          </w:tcPr>
          <w:p w14:paraId="6E99A558" w14:textId="77777777" w:rsidR="00D01503" w:rsidRPr="000C72D9" w:rsidRDefault="00D01503" w:rsidP="003D4EFB">
            <w:pPr>
              <w:pStyle w:val="Titre1"/>
              <w:rPr>
                <w:lang w:val="fr"/>
              </w:rPr>
            </w:pPr>
          </w:p>
        </w:tc>
      </w:tr>
    </w:tbl>
    <w:p w14:paraId="32451F1E" w14:textId="77777777" w:rsidR="003E6037" w:rsidRPr="000C72D9" w:rsidRDefault="003E6037" w:rsidP="0051426A">
      <w:pPr>
        <w:pStyle w:val="Lgende"/>
      </w:pPr>
    </w:p>
    <w:p w14:paraId="20C79BF7" w14:textId="77777777" w:rsidR="003552B1" w:rsidRPr="005B7633" w:rsidRDefault="002620F3" w:rsidP="006742DD">
      <w:pPr>
        <w:pStyle w:val="Titre30"/>
        <w:numPr>
          <w:ilvl w:val="0"/>
          <w:numId w:val="0"/>
        </w:numPr>
        <w:tabs>
          <w:tab w:val="clear" w:pos="1701"/>
        </w:tabs>
        <w:spacing w:before="0" w:after="240" w:line="22" w:lineRule="atLeast"/>
      </w:pPr>
      <w:bookmarkStart w:id="189" w:name="_Toc73351008"/>
      <w:bookmarkStart w:id="190" w:name="_Toc89869950"/>
      <w:r w:rsidRPr="006742DD">
        <w:rPr>
          <w:rFonts w:ascii="Arial Narrow" w:hAnsi="Arial Narrow"/>
          <w:szCs w:val="26"/>
        </w:rPr>
        <w:t xml:space="preserve">Annexe </w:t>
      </w:r>
      <w:r w:rsidR="00A51AF6" w:rsidRPr="006742DD">
        <w:rPr>
          <w:rFonts w:ascii="Arial Narrow" w:hAnsi="Arial Narrow"/>
          <w:szCs w:val="26"/>
        </w:rPr>
        <w:t>6 : F</w:t>
      </w:r>
      <w:r w:rsidRPr="006742DD">
        <w:rPr>
          <w:rFonts w:ascii="Arial Narrow" w:hAnsi="Arial Narrow"/>
          <w:szCs w:val="26"/>
        </w:rPr>
        <w:t>iche de suivi des consultations publiques</w:t>
      </w:r>
      <w:bookmarkEnd w:id="189"/>
      <w:bookmarkEnd w:id="190"/>
    </w:p>
    <w:tbl>
      <w:tblPr>
        <w:tblW w:w="5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907"/>
        <w:gridCol w:w="2556"/>
        <w:gridCol w:w="2513"/>
        <w:gridCol w:w="3964"/>
        <w:gridCol w:w="1329"/>
        <w:gridCol w:w="1402"/>
      </w:tblGrid>
      <w:tr w:rsidR="000502E6" w:rsidRPr="000C72D9" w14:paraId="280E4DAE" w14:textId="77777777" w:rsidTr="00CF7D41">
        <w:trPr>
          <w:jc w:val="center"/>
        </w:trPr>
        <w:tc>
          <w:tcPr>
            <w:tcW w:w="555" w:type="pct"/>
            <w:shd w:val="clear" w:color="auto" w:fill="DEEAF6"/>
            <w:vAlign w:val="center"/>
          </w:tcPr>
          <w:p w14:paraId="24B712F2"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Date</w:t>
            </w:r>
          </w:p>
        </w:tc>
        <w:tc>
          <w:tcPr>
            <w:tcW w:w="620" w:type="pct"/>
            <w:shd w:val="clear" w:color="auto" w:fill="DEEAF6"/>
            <w:vAlign w:val="center"/>
          </w:tcPr>
          <w:p w14:paraId="1E5E9AF1"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Lieu</w:t>
            </w:r>
          </w:p>
        </w:tc>
        <w:tc>
          <w:tcPr>
            <w:tcW w:w="831" w:type="pct"/>
            <w:shd w:val="clear" w:color="auto" w:fill="DEEAF6"/>
            <w:vAlign w:val="center"/>
          </w:tcPr>
          <w:p w14:paraId="2E6ADEE7"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Noms du personnel du projet</w:t>
            </w:r>
          </w:p>
        </w:tc>
        <w:tc>
          <w:tcPr>
            <w:tcW w:w="817" w:type="pct"/>
            <w:shd w:val="clear" w:color="auto" w:fill="DEEAF6"/>
            <w:vAlign w:val="center"/>
          </w:tcPr>
          <w:p w14:paraId="54F6051B"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Thème(s) de la consultation</w:t>
            </w:r>
          </w:p>
        </w:tc>
        <w:tc>
          <w:tcPr>
            <w:tcW w:w="1289" w:type="pct"/>
            <w:shd w:val="clear" w:color="auto" w:fill="DEEAF6"/>
            <w:vAlign w:val="center"/>
          </w:tcPr>
          <w:p w14:paraId="7D2EB7B1"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Principaux enjeux soulevés par les participants</w:t>
            </w:r>
          </w:p>
        </w:tc>
        <w:tc>
          <w:tcPr>
            <w:tcW w:w="888" w:type="pct"/>
            <w:gridSpan w:val="2"/>
            <w:shd w:val="clear" w:color="auto" w:fill="DEEAF6"/>
          </w:tcPr>
          <w:p w14:paraId="044A0E2C" w14:textId="77777777" w:rsidR="00BA24A4" w:rsidRPr="000C72D9" w:rsidRDefault="00BA24A4" w:rsidP="00B9438C">
            <w:pPr>
              <w:jc w:val="center"/>
              <w:rPr>
                <w:rFonts w:ascii="Arial Narrow" w:hAnsi="Arial Narrow"/>
                <w:b/>
                <w:sz w:val="22"/>
                <w:szCs w:val="24"/>
                <w:lang w:val="fr"/>
              </w:rPr>
            </w:pPr>
            <w:r w:rsidRPr="000C72D9">
              <w:rPr>
                <w:rFonts w:ascii="Arial Narrow" w:hAnsi="Arial Narrow"/>
                <w:b/>
                <w:sz w:val="22"/>
                <w:szCs w:val="24"/>
                <w:lang w:val="fr"/>
              </w:rPr>
              <w:t>Nombre de participants</w:t>
            </w:r>
          </w:p>
        </w:tc>
      </w:tr>
      <w:tr w:rsidR="000502E6" w:rsidRPr="000C72D9" w14:paraId="4D8AA502" w14:textId="77777777" w:rsidTr="00D64803">
        <w:trPr>
          <w:jc w:val="center"/>
        </w:trPr>
        <w:tc>
          <w:tcPr>
            <w:tcW w:w="555" w:type="pct"/>
            <w:shd w:val="clear" w:color="auto" w:fill="auto"/>
          </w:tcPr>
          <w:p w14:paraId="47C6DFAE" w14:textId="77777777" w:rsidR="00BA24A4" w:rsidRPr="000C72D9" w:rsidRDefault="00BA24A4" w:rsidP="003D4EFB">
            <w:pPr>
              <w:pStyle w:val="Titre1"/>
              <w:rPr>
                <w:lang w:val="fr"/>
              </w:rPr>
            </w:pPr>
          </w:p>
        </w:tc>
        <w:tc>
          <w:tcPr>
            <w:tcW w:w="620" w:type="pct"/>
            <w:shd w:val="clear" w:color="auto" w:fill="auto"/>
          </w:tcPr>
          <w:p w14:paraId="337FFD63" w14:textId="77777777" w:rsidR="00BA24A4" w:rsidRPr="000C72D9" w:rsidRDefault="00BA24A4" w:rsidP="003D4EFB">
            <w:pPr>
              <w:pStyle w:val="Titre1"/>
              <w:rPr>
                <w:lang w:val="fr"/>
              </w:rPr>
            </w:pPr>
          </w:p>
        </w:tc>
        <w:tc>
          <w:tcPr>
            <w:tcW w:w="831" w:type="pct"/>
            <w:shd w:val="clear" w:color="auto" w:fill="auto"/>
          </w:tcPr>
          <w:p w14:paraId="50289D60" w14:textId="77777777" w:rsidR="00BA24A4" w:rsidRPr="000C72D9" w:rsidRDefault="00BA24A4" w:rsidP="003D4EFB">
            <w:pPr>
              <w:pStyle w:val="Titre1"/>
              <w:rPr>
                <w:lang w:val="fr"/>
              </w:rPr>
            </w:pPr>
          </w:p>
        </w:tc>
        <w:tc>
          <w:tcPr>
            <w:tcW w:w="817" w:type="pct"/>
            <w:shd w:val="clear" w:color="auto" w:fill="auto"/>
          </w:tcPr>
          <w:p w14:paraId="412A409F" w14:textId="77777777" w:rsidR="00BA24A4" w:rsidRPr="000C72D9" w:rsidRDefault="00BA24A4" w:rsidP="003D4EFB">
            <w:pPr>
              <w:pStyle w:val="Titre1"/>
              <w:rPr>
                <w:lang w:val="fr"/>
              </w:rPr>
            </w:pPr>
          </w:p>
        </w:tc>
        <w:tc>
          <w:tcPr>
            <w:tcW w:w="1289" w:type="pct"/>
            <w:shd w:val="clear" w:color="auto" w:fill="auto"/>
          </w:tcPr>
          <w:p w14:paraId="0CFDD7F3" w14:textId="77777777" w:rsidR="00BA24A4" w:rsidRPr="000C72D9" w:rsidRDefault="00BA24A4" w:rsidP="00BA24A4">
            <w:pPr>
              <w:jc w:val="center"/>
              <w:rPr>
                <w:rFonts w:ascii="Arial Narrow" w:hAnsi="Arial Narrow"/>
                <w:b/>
                <w:sz w:val="22"/>
                <w:szCs w:val="24"/>
                <w:lang w:val="fr"/>
              </w:rPr>
            </w:pPr>
          </w:p>
        </w:tc>
        <w:tc>
          <w:tcPr>
            <w:tcW w:w="432" w:type="pct"/>
          </w:tcPr>
          <w:p w14:paraId="015243FF" w14:textId="77777777" w:rsidR="00BA24A4" w:rsidRPr="000C72D9" w:rsidRDefault="00BA24A4" w:rsidP="00BA24A4">
            <w:pPr>
              <w:jc w:val="center"/>
              <w:rPr>
                <w:rFonts w:ascii="Arial Narrow" w:hAnsi="Arial Narrow"/>
                <w:b/>
                <w:sz w:val="22"/>
                <w:szCs w:val="24"/>
                <w:lang w:val="fr"/>
              </w:rPr>
            </w:pPr>
            <w:r w:rsidRPr="000C72D9">
              <w:rPr>
                <w:rFonts w:ascii="Arial Narrow" w:hAnsi="Arial Narrow"/>
                <w:b/>
                <w:sz w:val="22"/>
                <w:szCs w:val="24"/>
                <w:lang w:val="fr"/>
              </w:rPr>
              <w:t>Hommes</w:t>
            </w:r>
          </w:p>
        </w:tc>
        <w:tc>
          <w:tcPr>
            <w:tcW w:w="456" w:type="pct"/>
          </w:tcPr>
          <w:p w14:paraId="4C074263" w14:textId="77777777" w:rsidR="00BA24A4" w:rsidRPr="000C72D9" w:rsidRDefault="00BA24A4" w:rsidP="00BA24A4">
            <w:pPr>
              <w:jc w:val="center"/>
              <w:rPr>
                <w:rFonts w:ascii="Arial Narrow" w:hAnsi="Arial Narrow"/>
                <w:b/>
                <w:sz w:val="22"/>
                <w:szCs w:val="24"/>
                <w:lang w:val="fr"/>
              </w:rPr>
            </w:pPr>
            <w:r w:rsidRPr="000C72D9">
              <w:rPr>
                <w:rFonts w:ascii="Arial Narrow" w:hAnsi="Arial Narrow"/>
                <w:b/>
                <w:sz w:val="22"/>
                <w:szCs w:val="24"/>
                <w:lang w:val="fr"/>
              </w:rPr>
              <w:t>Femmes</w:t>
            </w:r>
          </w:p>
        </w:tc>
      </w:tr>
      <w:tr w:rsidR="000502E6" w:rsidRPr="000C72D9" w14:paraId="5F8EAF0B" w14:textId="77777777" w:rsidTr="00D64803">
        <w:trPr>
          <w:jc w:val="center"/>
        </w:trPr>
        <w:tc>
          <w:tcPr>
            <w:tcW w:w="555" w:type="pct"/>
            <w:shd w:val="clear" w:color="auto" w:fill="auto"/>
          </w:tcPr>
          <w:p w14:paraId="5AE9293F" w14:textId="77777777" w:rsidR="00BA24A4" w:rsidRPr="000C72D9" w:rsidRDefault="00BA24A4" w:rsidP="003D4EFB">
            <w:pPr>
              <w:pStyle w:val="Titre1"/>
              <w:rPr>
                <w:lang w:val="fr"/>
              </w:rPr>
            </w:pPr>
          </w:p>
        </w:tc>
        <w:tc>
          <w:tcPr>
            <w:tcW w:w="620" w:type="pct"/>
            <w:shd w:val="clear" w:color="auto" w:fill="auto"/>
          </w:tcPr>
          <w:p w14:paraId="3DE048D4" w14:textId="77777777" w:rsidR="00BA24A4" w:rsidRPr="000C72D9" w:rsidRDefault="00BA24A4" w:rsidP="003D4EFB">
            <w:pPr>
              <w:pStyle w:val="Titre1"/>
              <w:rPr>
                <w:lang w:val="fr"/>
              </w:rPr>
            </w:pPr>
          </w:p>
        </w:tc>
        <w:tc>
          <w:tcPr>
            <w:tcW w:w="831" w:type="pct"/>
            <w:shd w:val="clear" w:color="auto" w:fill="auto"/>
          </w:tcPr>
          <w:p w14:paraId="6056B8EB" w14:textId="77777777" w:rsidR="00BA24A4" w:rsidRPr="000C72D9" w:rsidRDefault="00BA24A4" w:rsidP="003D4EFB">
            <w:pPr>
              <w:pStyle w:val="Titre1"/>
              <w:rPr>
                <w:lang w:val="fr"/>
              </w:rPr>
            </w:pPr>
          </w:p>
        </w:tc>
        <w:tc>
          <w:tcPr>
            <w:tcW w:w="817" w:type="pct"/>
            <w:shd w:val="clear" w:color="auto" w:fill="auto"/>
          </w:tcPr>
          <w:p w14:paraId="7A00E948" w14:textId="77777777" w:rsidR="00BA24A4" w:rsidRPr="000C72D9" w:rsidRDefault="00BA24A4" w:rsidP="003D4EFB">
            <w:pPr>
              <w:pStyle w:val="Titre1"/>
              <w:rPr>
                <w:lang w:val="fr"/>
              </w:rPr>
            </w:pPr>
          </w:p>
        </w:tc>
        <w:tc>
          <w:tcPr>
            <w:tcW w:w="1289" w:type="pct"/>
            <w:shd w:val="clear" w:color="auto" w:fill="auto"/>
          </w:tcPr>
          <w:p w14:paraId="10026E2A" w14:textId="77777777" w:rsidR="00BA24A4" w:rsidRPr="000C72D9" w:rsidRDefault="00BA24A4" w:rsidP="003D4EFB">
            <w:pPr>
              <w:pStyle w:val="Titre1"/>
              <w:rPr>
                <w:lang w:val="fr"/>
              </w:rPr>
            </w:pPr>
          </w:p>
        </w:tc>
        <w:tc>
          <w:tcPr>
            <w:tcW w:w="432" w:type="pct"/>
          </w:tcPr>
          <w:p w14:paraId="4848F03D" w14:textId="77777777" w:rsidR="00BA24A4" w:rsidRPr="000C72D9" w:rsidRDefault="00BA24A4" w:rsidP="003D4EFB">
            <w:pPr>
              <w:pStyle w:val="Titre1"/>
              <w:rPr>
                <w:lang w:val="fr"/>
              </w:rPr>
            </w:pPr>
          </w:p>
        </w:tc>
        <w:tc>
          <w:tcPr>
            <w:tcW w:w="456" w:type="pct"/>
          </w:tcPr>
          <w:p w14:paraId="313529BB" w14:textId="77777777" w:rsidR="00BA24A4" w:rsidRPr="000C72D9" w:rsidRDefault="00BA24A4" w:rsidP="003D4EFB">
            <w:pPr>
              <w:pStyle w:val="Titre1"/>
              <w:rPr>
                <w:lang w:val="fr"/>
              </w:rPr>
            </w:pPr>
          </w:p>
        </w:tc>
      </w:tr>
      <w:tr w:rsidR="000502E6" w:rsidRPr="000C72D9" w14:paraId="157426E4" w14:textId="77777777" w:rsidTr="00D64803">
        <w:trPr>
          <w:jc w:val="center"/>
        </w:trPr>
        <w:tc>
          <w:tcPr>
            <w:tcW w:w="555" w:type="pct"/>
            <w:shd w:val="clear" w:color="auto" w:fill="auto"/>
          </w:tcPr>
          <w:p w14:paraId="7FDE171A" w14:textId="77777777" w:rsidR="00BA24A4" w:rsidRPr="000C72D9" w:rsidRDefault="00BA24A4" w:rsidP="003D4EFB">
            <w:pPr>
              <w:pStyle w:val="Titre1"/>
              <w:rPr>
                <w:lang w:val="fr"/>
              </w:rPr>
            </w:pPr>
          </w:p>
        </w:tc>
        <w:tc>
          <w:tcPr>
            <w:tcW w:w="620" w:type="pct"/>
            <w:shd w:val="clear" w:color="auto" w:fill="auto"/>
          </w:tcPr>
          <w:p w14:paraId="0629460C" w14:textId="77777777" w:rsidR="00BA24A4" w:rsidRPr="000C72D9" w:rsidRDefault="00BA24A4" w:rsidP="003D4EFB">
            <w:pPr>
              <w:pStyle w:val="Titre1"/>
              <w:rPr>
                <w:lang w:val="fr"/>
              </w:rPr>
            </w:pPr>
          </w:p>
        </w:tc>
        <w:tc>
          <w:tcPr>
            <w:tcW w:w="831" w:type="pct"/>
            <w:shd w:val="clear" w:color="auto" w:fill="auto"/>
          </w:tcPr>
          <w:p w14:paraId="7870E8BD" w14:textId="77777777" w:rsidR="00BA24A4" w:rsidRPr="000C72D9" w:rsidRDefault="00BA24A4" w:rsidP="003D4EFB">
            <w:pPr>
              <w:pStyle w:val="Titre1"/>
              <w:rPr>
                <w:lang w:val="fr"/>
              </w:rPr>
            </w:pPr>
          </w:p>
        </w:tc>
        <w:tc>
          <w:tcPr>
            <w:tcW w:w="817" w:type="pct"/>
            <w:shd w:val="clear" w:color="auto" w:fill="auto"/>
          </w:tcPr>
          <w:p w14:paraId="1E9D8536" w14:textId="77777777" w:rsidR="00BA24A4" w:rsidRPr="000C72D9" w:rsidRDefault="00BA24A4" w:rsidP="003D4EFB">
            <w:pPr>
              <w:pStyle w:val="Titre1"/>
              <w:rPr>
                <w:lang w:val="fr"/>
              </w:rPr>
            </w:pPr>
          </w:p>
        </w:tc>
        <w:tc>
          <w:tcPr>
            <w:tcW w:w="1289" w:type="pct"/>
            <w:shd w:val="clear" w:color="auto" w:fill="auto"/>
          </w:tcPr>
          <w:p w14:paraId="1C0C277C" w14:textId="77777777" w:rsidR="00BA24A4" w:rsidRPr="000C72D9" w:rsidRDefault="00BA24A4" w:rsidP="003D4EFB">
            <w:pPr>
              <w:pStyle w:val="Titre1"/>
              <w:rPr>
                <w:lang w:val="fr"/>
              </w:rPr>
            </w:pPr>
          </w:p>
        </w:tc>
        <w:tc>
          <w:tcPr>
            <w:tcW w:w="432" w:type="pct"/>
          </w:tcPr>
          <w:p w14:paraId="195382BC" w14:textId="77777777" w:rsidR="00BA24A4" w:rsidRPr="000C72D9" w:rsidRDefault="00BA24A4" w:rsidP="003D4EFB">
            <w:pPr>
              <w:pStyle w:val="Titre1"/>
              <w:rPr>
                <w:lang w:val="fr"/>
              </w:rPr>
            </w:pPr>
          </w:p>
        </w:tc>
        <w:tc>
          <w:tcPr>
            <w:tcW w:w="456" w:type="pct"/>
          </w:tcPr>
          <w:p w14:paraId="33CB3319" w14:textId="77777777" w:rsidR="00BA24A4" w:rsidRPr="000C72D9" w:rsidRDefault="00BA24A4" w:rsidP="003D4EFB">
            <w:pPr>
              <w:pStyle w:val="Titre1"/>
              <w:rPr>
                <w:lang w:val="fr"/>
              </w:rPr>
            </w:pPr>
          </w:p>
        </w:tc>
      </w:tr>
      <w:tr w:rsidR="000502E6" w:rsidRPr="000C72D9" w14:paraId="6DD332DC" w14:textId="77777777" w:rsidTr="00D64803">
        <w:trPr>
          <w:jc w:val="center"/>
        </w:trPr>
        <w:tc>
          <w:tcPr>
            <w:tcW w:w="555" w:type="pct"/>
            <w:shd w:val="clear" w:color="auto" w:fill="auto"/>
          </w:tcPr>
          <w:p w14:paraId="2404C662" w14:textId="77777777" w:rsidR="00BA24A4" w:rsidRPr="000C72D9" w:rsidRDefault="00BA24A4" w:rsidP="003D4EFB">
            <w:pPr>
              <w:pStyle w:val="Titre1"/>
              <w:rPr>
                <w:lang w:val="fr"/>
              </w:rPr>
            </w:pPr>
          </w:p>
        </w:tc>
        <w:tc>
          <w:tcPr>
            <w:tcW w:w="620" w:type="pct"/>
            <w:shd w:val="clear" w:color="auto" w:fill="auto"/>
          </w:tcPr>
          <w:p w14:paraId="663B5100" w14:textId="77777777" w:rsidR="00BA24A4" w:rsidRPr="000C72D9" w:rsidRDefault="00BA24A4" w:rsidP="003D4EFB">
            <w:pPr>
              <w:pStyle w:val="Titre1"/>
              <w:rPr>
                <w:lang w:val="fr"/>
              </w:rPr>
            </w:pPr>
          </w:p>
        </w:tc>
        <w:tc>
          <w:tcPr>
            <w:tcW w:w="831" w:type="pct"/>
            <w:shd w:val="clear" w:color="auto" w:fill="auto"/>
          </w:tcPr>
          <w:p w14:paraId="0C9F5E12" w14:textId="77777777" w:rsidR="00BA24A4" w:rsidRPr="000C72D9" w:rsidRDefault="00BA24A4" w:rsidP="003D4EFB">
            <w:pPr>
              <w:pStyle w:val="Titre1"/>
              <w:rPr>
                <w:lang w:val="fr"/>
              </w:rPr>
            </w:pPr>
          </w:p>
        </w:tc>
        <w:tc>
          <w:tcPr>
            <w:tcW w:w="817" w:type="pct"/>
            <w:shd w:val="clear" w:color="auto" w:fill="auto"/>
          </w:tcPr>
          <w:p w14:paraId="58E88FAF" w14:textId="77777777" w:rsidR="00BA24A4" w:rsidRPr="000C72D9" w:rsidRDefault="00BA24A4" w:rsidP="003D4EFB">
            <w:pPr>
              <w:pStyle w:val="Titre1"/>
              <w:rPr>
                <w:lang w:val="fr"/>
              </w:rPr>
            </w:pPr>
          </w:p>
        </w:tc>
        <w:tc>
          <w:tcPr>
            <w:tcW w:w="1289" w:type="pct"/>
            <w:shd w:val="clear" w:color="auto" w:fill="auto"/>
          </w:tcPr>
          <w:p w14:paraId="6CDD20C9" w14:textId="77777777" w:rsidR="00BA24A4" w:rsidRPr="000C72D9" w:rsidRDefault="00BA24A4" w:rsidP="003D4EFB">
            <w:pPr>
              <w:pStyle w:val="Titre1"/>
              <w:rPr>
                <w:lang w:val="fr"/>
              </w:rPr>
            </w:pPr>
          </w:p>
        </w:tc>
        <w:tc>
          <w:tcPr>
            <w:tcW w:w="432" w:type="pct"/>
          </w:tcPr>
          <w:p w14:paraId="7A3FB4A7" w14:textId="77777777" w:rsidR="00BA24A4" w:rsidRPr="000C72D9" w:rsidRDefault="00BA24A4" w:rsidP="003D4EFB">
            <w:pPr>
              <w:pStyle w:val="Titre1"/>
              <w:rPr>
                <w:lang w:val="fr"/>
              </w:rPr>
            </w:pPr>
          </w:p>
        </w:tc>
        <w:tc>
          <w:tcPr>
            <w:tcW w:w="456" w:type="pct"/>
          </w:tcPr>
          <w:p w14:paraId="790271C3" w14:textId="77777777" w:rsidR="00BA24A4" w:rsidRPr="000C72D9" w:rsidRDefault="00BA24A4" w:rsidP="003D4EFB">
            <w:pPr>
              <w:pStyle w:val="Titre1"/>
              <w:rPr>
                <w:lang w:val="fr"/>
              </w:rPr>
            </w:pPr>
          </w:p>
        </w:tc>
      </w:tr>
      <w:tr w:rsidR="000E2F89" w:rsidRPr="000C72D9" w14:paraId="5E610A74" w14:textId="77777777" w:rsidTr="00D64803">
        <w:trPr>
          <w:jc w:val="center"/>
        </w:trPr>
        <w:tc>
          <w:tcPr>
            <w:tcW w:w="555" w:type="pct"/>
            <w:shd w:val="clear" w:color="auto" w:fill="auto"/>
          </w:tcPr>
          <w:p w14:paraId="5A5306D9" w14:textId="77777777" w:rsidR="000E2F89" w:rsidRPr="000C72D9" w:rsidRDefault="000E2F89" w:rsidP="003D4EFB">
            <w:pPr>
              <w:pStyle w:val="Titre1"/>
              <w:rPr>
                <w:lang w:val="fr"/>
              </w:rPr>
            </w:pPr>
          </w:p>
        </w:tc>
        <w:tc>
          <w:tcPr>
            <w:tcW w:w="620" w:type="pct"/>
            <w:shd w:val="clear" w:color="auto" w:fill="auto"/>
          </w:tcPr>
          <w:p w14:paraId="3E3AA672" w14:textId="77777777" w:rsidR="000E2F89" w:rsidRPr="000C72D9" w:rsidRDefault="000E2F89" w:rsidP="003D4EFB">
            <w:pPr>
              <w:pStyle w:val="Titre1"/>
              <w:rPr>
                <w:lang w:val="fr"/>
              </w:rPr>
            </w:pPr>
          </w:p>
        </w:tc>
        <w:tc>
          <w:tcPr>
            <w:tcW w:w="831" w:type="pct"/>
            <w:shd w:val="clear" w:color="auto" w:fill="auto"/>
          </w:tcPr>
          <w:p w14:paraId="6B1047AA" w14:textId="77777777" w:rsidR="000E2F89" w:rsidRPr="000C72D9" w:rsidRDefault="000E2F89" w:rsidP="003D4EFB">
            <w:pPr>
              <w:pStyle w:val="Titre1"/>
              <w:rPr>
                <w:lang w:val="fr"/>
              </w:rPr>
            </w:pPr>
          </w:p>
        </w:tc>
        <w:tc>
          <w:tcPr>
            <w:tcW w:w="817" w:type="pct"/>
            <w:shd w:val="clear" w:color="auto" w:fill="auto"/>
          </w:tcPr>
          <w:p w14:paraId="6A9A464E" w14:textId="77777777" w:rsidR="000E2F89" w:rsidRPr="000C72D9" w:rsidRDefault="000E2F89" w:rsidP="003D4EFB">
            <w:pPr>
              <w:pStyle w:val="Titre1"/>
              <w:rPr>
                <w:lang w:val="fr"/>
              </w:rPr>
            </w:pPr>
          </w:p>
        </w:tc>
        <w:tc>
          <w:tcPr>
            <w:tcW w:w="1289" w:type="pct"/>
            <w:shd w:val="clear" w:color="auto" w:fill="auto"/>
          </w:tcPr>
          <w:p w14:paraId="3B8820C9" w14:textId="77777777" w:rsidR="000E2F89" w:rsidRPr="000C72D9" w:rsidRDefault="000E2F89" w:rsidP="003D4EFB">
            <w:pPr>
              <w:pStyle w:val="Titre1"/>
              <w:rPr>
                <w:lang w:val="fr"/>
              </w:rPr>
            </w:pPr>
          </w:p>
        </w:tc>
        <w:tc>
          <w:tcPr>
            <w:tcW w:w="432" w:type="pct"/>
          </w:tcPr>
          <w:p w14:paraId="705EA1EC" w14:textId="77777777" w:rsidR="000E2F89" w:rsidRPr="000C72D9" w:rsidRDefault="000E2F89" w:rsidP="003D4EFB">
            <w:pPr>
              <w:pStyle w:val="Titre1"/>
              <w:rPr>
                <w:lang w:val="fr"/>
              </w:rPr>
            </w:pPr>
          </w:p>
        </w:tc>
        <w:tc>
          <w:tcPr>
            <w:tcW w:w="456" w:type="pct"/>
          </w:tcPr>
          <w:p w14:paraId="7976D1F1" w14:textId="77777777" w:rsidR="000E2F89" w:rsidRPr="000C72D9" w:rsidRDefault="000E2F89" w:rsidP="003D4EFB">
            <w:pPr>
              <w:pStyle w:val="Titre1"/>
              <w:rPr>
                <w:lang w:val="fr"/>
              </w:rPr>
            </w:pPr>
          </w:p>
        </w:tc>
      </w:tr>
    </w:tbl>
    <w:p w14:paraId="4BDAE061" w14:textId="77777777" w:rsidR="003552B1" w:rsidRPr="000C72D9" w:rsidRDefault="003552B1" w:rsidP="003552B1">
      <w:pPr>
        <w:rPr>
          <w:rFonts w:ascii="Arial Narrow" w:hAnsi="Arial Narrow"/>
          <w:szCs w:val="24"/>
        </w:rPr>
      </w:pPr>
    </w:p>
    <w:p w14:paraId="26DEB3B8" w14:textId="77777777" w:rsidR="003E6037" w:rsidRPr="005B7633" w:rsidRDefault="002620F3" w:rsidP="006742DD">
      <w:pPr>
        <w:pStyle w:val="Titre30"/>
        <w:numPr>
          <w:ilvl w:val="0"/>
          <w:numId w:val="0"/>
        </w:numPr>
        <w:tabs>
          <w:tab w:val="clear" w:pos="1701"/>
        </w:tabs>
        <w:spacing w:line="22" w:lineRule="atLeast"/>
      </w:pPr>
      <w:bookmarkStart w:id="191" w:name="_Toc73351009"/>
      <w:bookmarkStart w:id="192" w:name="_Toc89869951"/>
      <w:r w:rsidRPr="006742DD">
        <w:rPr>
          <w:rFonts w:ascii="Arial Narrow" w:hAnsi="Arial Narrow"/>
          <w:szCs w:val="26"/>
        </w:rPr>
        <w:t xml:space="preserve">Annexe </w:t>
      </w:r>
      <w:r w:rsidR="00A51AF6" w:rsidRPr="006742DD">
        <w:rPr>
          <w:rFonts w:ascii="Arial Narrow" w:hAnsi="Arial Narrow"/>
          <w:szCs w:val="26"/>
        </w:rPr>
        <w:t>7 : F</w:t>
      </w:r>
      <w:r w:rsidRPr="006742DD">
        <w:rPr>
          <w:rFonts w:ascii="Arial Narrow" w:hAnsi="Arial Narrow"/>
          <w:szCs w:val="26"/>
        </w:rPr>
        <w:t>iche de suivi de la plainte</w:t>
      </w:r>
      <w:bookmarkEnd w:id="191"/>
      <w:bookmarkEnd w:id="192"/>
      <w:r w:rsidRPr="006742DD">
        <w:rPr>
          <w:rFonts w:ascii="Arial Narrow" w:hAnsi="Arial Narrow"/>
          <w:szCs w:val="26"/>
        </w:rPr>
        <w:t xml:space="preserve"> </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202"/>
        <w:gridCol w:w="1447"/>
        <w:gridCol w:w="1118"/>
        <w:gridCol w:w="1534"/>
        <w:gridCol w:w="1081"/>
        <w:gridCol w:w="1256"/>
        <w:gridCol w:w="1383"/>
        <w:gridCol w:w="1266"/>
        <w:gridCol w:w="1306"/>
        <w:gridCol w:w="1186"/>
        <w:gridCol w:w="1183"/>
      </w:tblGrid>
      <w:tr w:rsidR="00AB74EC" w:rsidRPr="000C72D9" w14:paraId="086D33AC" w14:textId="77777777" w:rsidTr="00CF7D41">
        <w:trPr>
          <w:jc w:val="center"/>
        </w:trPr>
        <w:tc>
          <w:tcPr>
            <w:tcW w:w="466" w:type="pct"/>
            <w:shd w:val="clear" w:color="auto" w:fill="DEEAF6"/>
            <w:vAlign w:val="center"/>
          </w:tcPr>
          <w:p w14:paraId="48A16273" w14:textId="77777777" w:rsidR="00671B99" w:rsidRPr="000C72D9" w:rsidRDefault="00671B99" w:rsidP="003E6037">
            <w:pPr>
              <w:jc w:val="center"/>
              <w:rPr>
                <w:rFonts w:ascii="Arial Narrow" w:hAnsi="Arial Narrow"/>
                <w:b/>
                <w:sz w:val="22"/>
                <w:szCs w:val="24"/>
                <w:lang w:val="fr"/>
              </w:rPr>
            </w:pPr>
            <w:r w:rsidRPr="000C72D9">
              <w:rPr>
                <w:rFonts w:ascii="Arial Narrow" w:hAnsi="Arial Narrow"/>
                <w:b/>
                <w:sz w:val="22"/>
                <w:szCs w:val="24"/>
                <w:lang w:val="fr"/>
              </w:rPr>
              <w:t xml:space="preserve">N° de </w:t>
            </w:r>
            <w:r w:rsidR="00AB74EC" w:rsidRPr="000C72D9">
              <w:rPr>
                <w:rFonts w:ascii="Arial Narrow" w:hAnsi="Arial Narrow"/>
                <w:b/>
                <w:sz w:val="22"/>
                <w:szCs w:val="24"/>
                <w:lang w:val="fr"/>
              </w:rPr>
              <w:t>référence</w:t>
            </w:r>
            <w:r w:rsidRPr="000C72D9">
              <w:rPr>
                <w:rFonts w:ascii="Arial Narrow" w:hAnsi="Arial Narrow"/>
                <w:b/>
                <w:sz w:val="22"/>
                <w:szCs w:val="24"/>
                <w:lang w:val="fr"/>
              </w:rPr>
              <w:t>/date de réception</w:t>
            </w:r>
          </w:p>
        </w:tc>
        <w:tc>
          <w:tcPr>
            <w:tcW w:w="390" w:type="pct"/>
            <w:shd w:val="clear" w:color="auto" w:fill="DEEAF6"/>
            <w:vAlign w:val="center"/>
          </w:tcPr>
          <w:p w14:paraId="724AAFFD"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Date admissible ou non-admissible</w:t>
            </w:r>
          </w:p>
        </w:tc>
        <w:tc>
          <w:tcPr>
            <w:tcW w:w="470" w:type="pct"/>
            <w:shd w:val="clear" w:color="auto" w:fill="DEEAF6"/>
            <w:vAlign w:val="center"/>
          </w:tcPr>
          <w:p w14:paraId="364E716D"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Date d’envoi de l’information au plaignant</w:t>
            </w:r>
          </w:p>
        </w:tc>
        <w:tc>
          <w:tcPr>
            <w:tcW w:w="363" w:type="pct"/>
            <w:shd w:val="clear" w:color="auto" w:fill="DEEAF6"/>
            <w:vAlign w:val="center"/>
          </w:tcPr>
          <w:p w14:paraId="7A622774"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Solution acceptée</w:t>
            </w:r>
            <w:r w:rsidR="00AB74EC" w:rsidRPr="000C72D9">
              <w:rPr>
                <w:rFonts w:ascii="Arial Narrow" w:hAnsi="Arial Narrow"/>
                <w:b/>
                <w:sz w:val="22"/>
                <w:szCs w:val="24"/>
                <w:lang w:val="fr"/>
              </w:rPr>
              <w:t xml:space="preserve"> </w:t>
            </w:r>
            <w:r w:rsidRPr="000C72D9">
              <w:rPr>
                <w:rFonts w:ascii="Arial Narrow" w:hAnsi="Arial Narrow"/>
                <w:b/>
                <w:sz w:val="22"/>
                <w:szCs w:val="24"/>
                <w:lang w:val="fr"/>
              </w:rPr>
              <w:t>/refusée</w:t>
            </w:r>
          </w:p>
        </w:tc>
        <w:tc>
          <w:tcPr>
            <w:tcW w:w="498" w:type="pct"/>
            <w:shd w:val="clear" w:color="auto" w:fill="DEEAF6"/>
            <w:vAlign w:val="center"/>
          </w:tcPr>
          <w:p w14:paraId="22908A93"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Date d’allocation au volet d’appartenance et identification</w:t>
            </w:r>
          </w:p>
        </w:tc>
        <w:tc>
          <w:tcPr>
            <w:tcW w:w="351" w:type="pct"/>
            <w:shd w:val="clear" w:color="auto" w:fill="DEEAF6"/>
            <w:vAlign w:val="center"/>
          </w:tcPr>
          <w:p w14:paraId="1E20DF94"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Date de début d’enquête</w:t>
            </w:r>
          </w:p>
        </w:tc>
        <w:tc>
          <w:tcPr>
            <w:tcW w:w="408" w:type="pct"/>
            <w:shd w:val="clear" w:color="auto" w:fill="DEEAF6"/>
            <w:vAlign w:val="center"/>
          </w:tcPr>
          <w:p w14:paraId="6E2DF0C0"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Activités conduites durant l’enquête</w:t>
            </w:r>
          </w:p>
        </w:tc>
        <w:tc>
          <w:tcPr>
            <w:tcW w:w="449" w:type="pct"/>
            <w:shd w:val="clear" w:color="auto" w:fill="DEEAF6"/>
            <w:vAlign w:val="center"/>
          </w:tcPr>
          <w:p w14:paraId="7379FA98"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Résultats de l’enquête et description de la solution proposée</w:t>
            </w:r>
          </w:p>
        </w:tc>
        <w:tc>
          <w:tcPr>
            <w:tcW w:w="411" w:type="pct"/>
            <w:shd w:val="clear" w:color="auto" w:fill="DEEAF6"/>
            <w:vAlign w:val="center"/>
          </w:tcPr>
          <w:p w14:paraId="298F9B5F"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Date de proposition de la solution au plaignant</w:t>
            </w:r>
          </w:p>
        </w:tc>
        <w:tc>
          <w:tcPr>
            <w:tcW w:w="424" w:type="pct"/>
            <w:shd w:val="clear" w:color="auto" w:fill="DEEAF6"/>
            <w:vAlign w:val="center"/>
          </w:tcPr>
          <w:p w14:paraId="0548529F"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Solution acceptée /refusée</w:t>
            </w:r>
          </w:p>
        </w:tc>
        <w:tc>
          <w:tcPr>
            <w:tcW w:w="385" w:type="pct"/>
            <w:shd w:val="clear" w:color="auto" w:fill="DEEAF6"/>
            <w:vAlign w:val="center"/>
          </w:tcPr>
          <w:p w14:paraId="42965FB3" w14:textId="77777777" w:rsidR="00671B99" w:rsidRPr="000C72D9" w:rsidRDefault="00671B99" w:rsidP="00B9438C">
            <w:pPr>
              <w:jc w:val="center"/>
              <w:rPr>
                <w:rFonts w:ascii="Arial Narrow" w:hAnsi="Arial Narrow"/>
                <w:b/>
                <w:sz w:val="22"/>
                <w:szCs w:val="24"/>
                <w:lang w:val="fr"/>
              </w:rPr>
            </w:pPr>
            <w:r w:rsidRPr="000C72D9">
              <w:rPr>
                <w:rFonts w:ascii="Arial Narrow" w:hAnsi="Arial Narrow"/>
                <w:b/>
                <w:sz w:val="22"/>
                <w:szCs w:val="24"/>
                <w:lang w:val="fr"/>
              </w:rPr>
              <w:t xml:space="preserve">Résultats </w:t>
            </w:r>
            <w:r w:rsidR="00AB74EC" w:rsidRPr="000C72D9">
              <w:rPr>
                <w:rFonts w:ascii="Arial Narrow" w:hAnsi="Arial Narrow"/>
                <w:b/>
                <w:sz w:val="22"/>
                <w:szCs w:val="24"/>
                <w:lang w:val="fr"/>
              </w:rPr>
              <w:t xml:space="preserve">de la médiation </w:t>
            </w:r>
            <w:r w:rsidRPr="000C72D9">
              <w:rPr>
                <w:rFonts w:ascii="Arial Narrow" w:hAnsi="Arial Narrow"/>
                <w:b/>
                <w:sz w:val="22"/>
                <w:szCs w:val="24"/>
                <w:lang w:val="fr"/>
              </w:rPr>
              <w:t>du CGP ou de la CLGP</w:t>
            </w:r>
          </w:p>
        </w:tc>
        <w:tc>
          <w:tcPr>
            <w:tcW w:w="384" w:type="pct"/>
            <w:shd w:val="clear" w:color="auto" w:fill="DEEAF6"/>
          </w:tcPr>
          <w:p w14:paraId="1DE229E0" w14:textId="77777777" w:rsidR="00671B99" w:rsidRPr="000C72D9" w:rsidRDefault="00671B99" w:rsidP="00AB74EC">
            <w:pPr>
              <w:jc w:val="center"/>
              <w:rPr>
                <w:rFonts w:ascii="Arial Narrow" w:hAnsi="Arial Narrow"/>
                <w:b/>
                <w:sz w:val="22"/>
                <w:szCs w:val="24"/>
                <w:lang w:val="fr"/>
              </w:rPr>
            </w:pPr>
            <w:r w:rsidRPr="000C72D9">
              <w:rPr>
                <w:rFonts w:ascii="Arial Narrow" w:hAnsi="Arial Narrow"/>
                <w:b/>
                <w:sz w:val="22"/>
                <w:szCs w:val="24"/>
                <w:lang w:val="fr"/>
              </w:rPr>
              <w:t>Résultats</w:t>
            </w:r>
            <w:r w:rsidR="00AB74EC" w:rsidRPr="000C72D9">
              <w:rPr>
                <w:rFonts w:ascii="Arial Narrow" w:hAnsi="Arial Narrow"/>
                <w:b/>
                <w:sz w:val="22"/>
                <w:szCs w:val="24"/>
                <w:lang w:val="fr"/>
              </w:rPr>
              <w:t xml:space="preserve"> de la médiation menée par le projet </w:t>
            </w:r>
            <w:r w:rsidRPr="000C72D9">
              <w:rPr>
                <w:rFonts w:ascii="Arial Narrow" w:hAnsi="Arial Narrow"/>
                <w:b/>
                <w:sz w:val="22"/>
                <w:szCs w:val="24"/>
                <w:lang w:val="fr"/>
              </w:rPr>
              <w:t xml:space="preserve"> </w:t>
            </w:r>
          </w:p>
        </w:tc>
      </w:tr>
      <w:tr w:rsidR="00AB74EC" w:rsidRPr="000C72D9" w14:paraId="07413606" w14:textId="77777777" w:rsidTr="00AB74EC">
        <w:trPr>
          <w:jc w:val="center"/>
        </w:trPr>
        <w:tc>
          <w:tcPr>
            <w:tcW w:w="466" w:type="pct"/>
            <w:shd w:val="clear" w:color="auto" w:fill="auto"/>
          </w:tcPr>
          <w:p w14:paraId="6063F0EC" w14:textId="77777777" w:rsidR="00671B99" w:rsidRPr="000C72D9" w:rsidRDefault="00671B99" w:rsidP="003D4EFB">
            <w:pPr>
              <w:pStyle w:val="Titre1"/>
              <w:rPr>
                <w:lang w:val="fr"/>
              </w:rPr>
            </w:pPr>
          </w:p>
        </w:tc>
        <w:tc>
          <w:tcPr>
            <w:tcW w:w="390" w:type="pct"/>
            <w:shd w:val="clear" w:color="auto" w:fill="auto"/>
          </w:tcPr>
          <w:p w14:paraId="751E8AB6" w14:textId="77777777" w:rsidR="00671B99" w:rsidRPr="000C72D9" w:rsidRDefault="00671B99" w:rsidP="003D4EFB">
            <w:pPr>
              <w:pStyle w:val="Titre1"/>
              <w:rPr>
                <w:lang w:val="fr"/>
              </w:rPr>
            </w:pPr>
          </w:p>
        </w:tc>
        <w:tc>
          <w:tcPr>
            <w:tcW w:w="470" w:type="pct"/>
            <w:shd w:val="clear" w:color="auto" w:fill="auto"/>
          </w:tcPr>
          <w:p w14:paraId="2FBC676C" w14:textId="77777777" w:rsidR="00671B99" w:rsidRPr="000C72D9" w:rsidRDefault="00671B99" w:rsidP="003D4EFB">
            <w:pPr>
              <w:pStyle w:val="Titre1"/>
              <w:rPr>
                <w:lang w:val="fr"/>
              </w:rPr>
            </w:pPr>
          </w:p>
        </w:tc>
        <w:tc>
          <w:tcPr>
            <w:tcW w:w="363" w:type="pct"/>
            <w:shd w:val="clear" w:color="auto" w:fill="auto"/>
          </w:tcPr>
          <w:p w14:paraId="69D86516" w14:textId="77777777" w:rsidR="00671B99" w:rsidRPr="000C72D9" w:rsidRDefault="00671B99" w:rsidP="003D4EFB">
            <w:pPr>
              <w:pStyle w:val="Titre1"/>
              <w:rPr>
                <w:lang w:val="fr"/>
              </w:rPr>
            </w:pPr>
          </w:p>
        </w:tc>
        <w:tc>
          <w:tcPr>
            <w:tcW w:w="498" w:type="pct"/>
            <w:shd w:val="clear" w:color="auto" w:fill="auto"/>
          </w:tcPr>
          <w:p w14:paraId="2DAAE871" w14:textId="77777777" w:rsidR="00671B99" w:rsidRPr="000C72D9" w:rsidRDefault="00671B99" w:rsidP="003D4EFB">
            <w:pPr>
              <w:pStyle w:val="Titre1"/>
              <w:rPr>
                <w:lang w:val="fr"/>
              </w:rPr>
            </w:pPr>
          </w:p>
        </w:tc>
        <w:tc>
          <w:tcPr>
            <w:tcW w:w="351" w:type="pct"/>
            <w:shd w:val="clear" w:color="auto" w:fill="auto"/>
          </w:tcPr>
          <w:p w14:paraId="10A3FCAA" w14:textId="77777777" w:rsidR="00671B99" w:rsidRPr="000C72D9" w:rsidRDefault="00671B99" w:rsidP="003D4EFB">
            <w:pPr>
              <w:pStyle w:val="Titre1"/>
              <w:rPr>
                <w:lang w:val="fr"/>
              </w:rPr>
            </w:pPr>
          </w:p>
        </w:tc>
        <w:tc>
          <w:tcPr>
            <w:tcW w:w="408" w:type="pct"/>
            <w:shd w:val="clear" w:color="auto" w:fill="auto"/>
          </w:tcPr>
          <w:p w14:paraId="7E20AF6A" w14:textId="77777777" w:rsidR="00671B99" w:rsidRPr="000C72D9" w:rsidRDefault="00671B99" w:rsidP="003D4EFB">
            <w:pPr>
              <w:pStyle w:val="Titre1"/>
              <w:rPr>
                <w:lang w:val="fr"/>
              </w:rPr>
            </w:pPr>
          </w:p>
        </w:tc>
        <w:tc>
          <w:tcPr>
            <w:tcW w:w="449" w:type="pct"/>
            <w:shd w:val="clear" w:color="auto" w:fill="auto"/>
          </w:tcPr>
          <w:p w14:paraId="46F67569" w14:textId="77777777" w:rsidR="00671B99" w:rsidRPr="000C72D9" w:rsidRDefault="00671B99" w:rsidP="003D4EFB">
            <w:pPr>
              <w:pStyle w:val="Titre1"/>
              <w:rPr>
                <w:lang w:val="fr"/>
              </w:rPr>
            </w:pPr>
          </w:p>
        </w:tc>
        <w:tc>
          <w:tcPr>
            <w:tcW w:w="411" w:type="pct"/>
            <w:shd w:val="clear" w:color="auto" w:fill="auto"/>
          </w:tcPr>
          <w:p w14:paraId="78031961" w14:textId="77777777" w:rsidR="00671B99" w:rsidRPr="000C72D9" w:rsidRDefault="00671B99" w:rsidP="003D4EFB">
            <w:pPr>
              <w:pStyle w:val="Titre1"/>
              <w:rPr>
                <w:lang w:val="fr"/>
              </w:rPr>
            </w:pPr>
          </w:p>
        </w:tc>
        <w:tc>
          <w:tcPr>
            <w:tcW w:w="424" w:type="pct"/>
            <w:shd w:val="clear" w:color="auto" w:fill="auto"/>
          </w:tcPr>
          <w:p w14:paraId="29F18F15" w14:textId="77777777" w:rsidR="00671B99" w:rsidRPr="000C72D9" w:rsidRDefault="00671B99" w:rsidP="003D4EFB">
            <w:pPr>
              <w:pStyle w:val="Titre1"/>
              <w:rPr>
                <w:lang w:val="fr"/>
              </w:rPr>
            </w:pPr>
          </w:p>
        </w:tc>
        <w:tc>
          <w:tcPr>
            <w:tcW w:w="385" w:type="pct"/>
            <w:shd w:val="clear" w:color="auto" w:fill="auto"/>
          </w:tcPr>
          <w:p w14:paraId="330AE163" w14:textId="77777777" w:rsidR="00671B99" w:rsidRPr="000C72D9" w:rsidRDefault="00671B99" w:rsidP="003D4EFB">
            <w:pPr>
              <w:pStyle w:val="Titre1"/>
              <w:rPr>
                <w:lang w:val="fr"/>
              </w:rPr>
            </w:pPr>
          </w:p>
        </w:tc>
        <w:tc>
          <w:tcPr>
            <w:tcW w:w="384" w:type="pct"/>
          </w:tcPr>
          <w:p w14:paraId="437554C1" w14:textId="77777777" w:rsidR="00671B99" w:rsidRPr="000C72D9" w:rsidRDefault="00671B99" w:rsidP="003D4EFB">
            <w:pPr>
              <w:pStyle w:val="Titre1"/>
              <w:rPr>
                <w:lang w:val="fr"/>
              </w:rPr>
            </w:pPr>
          </w:p>
        </w:tc>
      </w:tr>
      <w:tr w:rsidR="00AB74EC" w:rsidRPr="000C72D9" w14:paraId="374FAA0C" w14:textId="77777777" w:rsidTr="00AB74EC">
        <w:trPr>
          <w:jc w:val="center"/>
        </w:trPr>
        <w:tc>
          <w:tcPr>
            <w:tcW w:w="466" w:type="pct"/>
            <w:shd w:val="clear" w:color="auto" w:fill="auto"/>
          </w:tcPr>
          <w:p w14:paraId="6BC249B6" w14:textId="77777777" w:rsidR="00671B99" w:rsidRPr="000C72D9" w:rsidRDefault="00671B99" w:rsidP="003D4EFB">
            <w:pPr>
              <w:pStyle w:val="Titre1"/>
              <w:rPr>
                <w:lang w:val="fr"/>
              </w:rPr>
            </w:pPr>
          </w:p>
        </w:tc>
        <w:tc>
          <w:tcPr>
            <w:tcW w:w="390" w:type="pct"/>
            <w:shd w:val="clear" w:color="auto" w:fill="auto"/>
          </w:tcPr>
          <w:p w14:paraId="1792BA8A" w14:textId="77777777" w:rsidR="00671B99" w:rsidRPr="000C72D9" w:rsidRDefault="00671B99" w:rsidP="003D4EFB">
            <w:pPr>
              <w:pStyle w:val="Titre1"/>
              <w:rPr>
                <w:lang w:val="fr"/>
              </w:rPr>
            </w:pPr>
          </w:p>
        </w:tc>
        <w:tc>
          <w:tcPr>
            <w:tcW w:w="470" w:type="pct"/>
            <w:shd w:val="clear" w:color="auto" w:fill="auto"/>
          </w:tcPr>
          <w:p w14:paraId="730AF781" w14:textId="77777777" w:rsidR="00671B99" w:rsidRPr="000C72D9" w:rsidRDefault="00671B99" w:rsidP="003D4EFB">
            <w:pPr>
              <w:pStyle w:val="Titre1"/>
              <w:rPr>
                <w:lang w:val="fr"/>
              </w:rPr>
            </w:pPr>
          </w:p>
        </w:tc>
        <w:tc>
          <w:tcPr>
            <w:tcW w:w="363" w:type="pct"/>
            <w:shd w:val="clear" w:color="auto" w:fill="auto"/>
          </w:tcPr>
          <w:p w14:paraId="06C5F29F" w14:textId="77777777" w:rsidR="00671B99" w:rsidRPr="000C72D9" w:rsidRDefault="00671B99" w:rsidP="003D4EFB">
            <w:pPr>
              <w:pStyle w:val="Titre1"/>
              <w:rPr>
                <w:lang w:val="fr"/>
              </w:rPr>
            </w:pPr>
          </w:p>
        </w:tc>
        <w:tc>
          <w:tcPr>
            <w:tcW w:w="498" w:type="pct"/>
            <w:shd w:val="clear" w:color="auto" w:fill="auto"/>
          </w:tcPr>
          <w:p w14:paraId="72F980D2" w14:textId="77777777" w:rsidR="00671B99" w:rsidRPr="000C72D9" w:rsidRDefault="00671B99" w:rsidP="003D4EFB">
            <w:pPr>
              <w:pStyle w:val="Titre1"/>
              <w:rPr>
                <w:lang w:val="fr"/>
              </w:rPr>
            </w:pPr>
          </w:p>
        </w:tc>
        <w:tc>
          <w:tcPr>
            <w:tcW w:w="351" w:type="pct"/>
            <w:shd w:val="clear" w:color="auto" w:fill="auto"/>
          </w:tcPr>
          <w:p w14:paraId="68CFE7EE" w14:textId="77777777" w:rsidR="00671B99" w:rsidRPr="000C72D9" w:rsidRDefault="00671B99" w:rsidP="003D4EFB">
            <w:pPr>
              <w:pStyle w:val="Titre1"/>
              <w:rPr>
                <w:lang w:val="fr"/>
              </w:rPr>
            </w:pPr>
          </w:p>
        </w:tc>
        <w:tc>
          <w:tcPr>
            <w:tcW w:w="408" w:type="pct"/>
            <w:shd w:val="clear" w:color="auto" w:fill="auto"/>
          </w:tcPr>
          <w:p w14:paraId="0B01882E" w14:textId="77777777" w:rsidR="00671B99" w:rsidRPr="000C72D9" w:rsidRDefault="00671B99" w:rsidP="003D4EFB">
            <w:pPr>
              <w:pStyle w:val="Titre1"/>
              <w:rPr>
                <w:lang w:val="fr"/>
              </w:rPr>
            </w:pPr>
          </w:p>
        </w:tc>
        <w:tc>
          <w:tcPr>
            <w:tcW w:w="449" w:type="pct"/>
            <w:shd w:val="clear" w:color="auto" w:fill="auto"/>
          </w:tcPr>
          <w:p w14:paraId="54D203B5" w14:textId="77777777" w:rsidR="00671B99" w:rsidRPr="000C72D9" w:rsidRDefault="00671B99" w:rsidP="003D4EFB">
            <w:pPr>
              <w:pStyle w:val="Titre1"/>
              <w:rPr>
                <w:lang w:val="fr"/>
              </w:rPr>
            </w:pPr>
          </w:p>
        </w:tc>
        <w:tc>
          <w:tcPr>
            <w:tcW w:w="411" w:type="pct"/>
            <w:shd w:val="clear" w:color="auto" w:fill="auto"/>
          </w:tcPr>
          <w:p w14:paraId="17E51D09" w14:textId="77777777" w:rsidR="00671B99" w:rsidRPr="000C72D9" w:rsidRDefault="00671B99" w:rsidP="003D4EFB">
            <w:pPr>
              <w:pStyle w:val="Titre1"/>
              <w:rPr>
                <w:lang w:val="fr"/>
              </w:rPr>
            </w:pPr>
          </w:p>
        </w:tc>
        <w:tc>
          <w:tcPr>
            <w:tcW w:w="424" w:type="pct"/>
            <w:shd w:val="clear" w:color="auto" w:fill="auto"/>
          </w:tcPr>
          <w:p w14:paraId="4B97936C" w14:textId="77777777" w:rsidR="00671B99" w:rsidRPr="000C72D9" w:rsidRDefault="00671B99" w:rsidP="003D4EFB">
            <w:pPr>
              <w:pStyle w:val="Titre1"/>
              <w:rPr>
                <w:lang w:val="fr"/>
              </w:rPr>
            </w:pPr>
          </w:p>
        </w:tc>
        <w:tc>
          <w:tcPr>
            <w:tcW w:w="385" w:type="pct"/>
            <w:shd w:val="clear" w:color="auto" w:fill="auto"/>
          </w:tcPr>
          <w:p w14:paraId="10FF7612" w14:textId="77777777" w:rsidR="00671B99" w:rsidRPr="000C72D9" w:rsidRDefault="00671B99" w:rsidP="003D4EFB">
            <w:pPr>
              <w:pStyle w:val="Titre1"/>
              <w:rPr>
                <w:lang w:val="fr"/>
              </w:rPr>
            </w:pPr>
          </w:p>
        </w:tc>
        <w:tc>
          <w:tcPr>
            <w:tcW w:w="384" w:type="pct"/>
          </w:tcPr>
          <w:p w14:paraId="3361503B" w14:textId="77777777" w:rsidR="00671B99" w:rsidRPr="000C72D9" w:rsidRDefault="00671B99" w:rsidP="003D4EFB">
            <w:pPr>
              <w:pStyle w:val="Titre1"/>
              <w:rPr>
                <w:lang w:val="fr"/>
              </w:rPr>
            </w:pPr>
          </w:p>
        </w:tc>
      </w:tr>
      <w:tr w:rsidR="00AB74EC" w:rsidRPr="000C72D9" w14:paraId="2C13DA61" w14:textId="77777777" w:rsidTr="00AB74EC">
        <w:trPr>
          <w:jc w:val="center"/>
        </w:trPr>
        <w:tc>
          <w:tcPr>
            <w:tcW w:w="466" w:type="pct"/>
            <w:shd w:val="clear" w:color="auto" w:fill="auto"/>
          </w:tcPr>
          <w:p w14:paraId="063B5432" w14:textId="77777777" w:rsidR="00671B99" w:rsidRPr="000C72D9" w:rsidRDefault="00671B99" w:rsidP="003D4EFB">
            <w:pPr>
              <w:pStyle w:val="Titre1"/>
              <w:rPr>
                <w:lang w:val="fr"/>
              </w:rPr>
            </w:pPr>
          </w:p>
        </w:tc>
        <w:tc>
          <w:tcPr>
            <w:tcW w:w="390" w:type="pct"/>
            <w:shd w:val="clear" w:color="auto" w:fill="auto"/>
          </w:tcPr>
          <w:p w14:paraId="2D19C0BB" w14:textId="77777777" w:rsidR="00671B99" w:rsidRPr="000C72D9" w:rsidRDefault="00671B99" w:rsidP="003D4EFB">
            <w:pPr>
              <w:pStyle w:val="Titre1"/>
              <w:rPr>
                <w:lang w:val="fr"/>
              </w:rPr>
            </w:pPr>
          </w:p>
        </w:tc>
        <w:tc>
          <w:tcPr>
            <w:tcW w:w="470" w:type="pct"/>
            <w:shd w:val="clear" w:color="auto" w:fill="auto"/>
          </w:tcPr>
          <w:p w14:paraId="5003931C" w14:textId="77777777" w:rsidR="00671B99" w:rsidRPr="000C72D9" w:rsidRDefault="00671B99" w:rsidP="003D4EFB">
            <w:pPr>
              <w:pStyle w:val="Titre1"/>
              <w:rPr>
                <w:lang w:val="fr"/>
              </w:rPr>
            </w:pPr>
          </w:p>
        </w:tc>
        <w:tc>
          <w:tcPr>
            <w:tcW w:w="363" w:type="pct"/>
            <w:shd w:val="clear" w:color="auto" w:fill="auto"/>
          </w:tcPr>
          <w:p w14:paraId="342F7675" w14:textId="77777777" w:rsidR="00671B99" w:rsidRPr="000C72D9" w:rsidRDefault="00671B99" w:rsidP="003D4EFB">
            <w:pPr>
              <w:pStyle w:val="Titre1"/>
              <w:rPr>
                <w:lang w:val="fr"/>
              </w:rPr>
            </w:pPr>
          </w:p>
        </w:tc>
        <w:tc>
          <w:tcPr>
            <w:tcW w:w="498" w:type="pct"/>
            <w:shd w:val="clear" w:color="auto" w:fill="auto"/>
          </w:tcPr>
          <w:p w14:paraId="1BE045D1" w14:textId="77777777" w:rsidR="00671B99" w:rsidRPr="000C72D9" w:rsidRDefault="00671B99" w:rsidP="003D4EFB">
            <w:pPr>
              <w:pStyle w:val="Titre1"/>
              <w:rPr>
                <w:lang w:val="fr"/>
              </w:rPr>
            </w:pPr>
          </w:p>
        </w:tc>
        <w:tc>
          <w:tcPr>
            <w:tcW w:w="351" w:type="pct"/>
            <w:shd w:val="clear" w:color="auto" w:fill="auto"/>
          </w:tcPr>
          <w:p w14:paraId="05E31834" w14:textId="77777777" w:rsidR="00671B99" w:rsidRPr="000C72D9" w:rsidRDefault="00671B99" w:rsidP="003D4EFB">
            <w:pPr>
              <w:pStyle w:val="Titre1"/>
              <w:rPr>
                <w:lang w:val="fr"/>
              </w:rPr>
            </w:pPr>
          </w:p>
        </w:tc>
        <w:tc>
          <w:tcPr>
            <w:tcW w:w="408" w:type="pct"/>
            <w:shd w:val="clear" w:color="auto" w:fill="auto"/>
          </w:tcPr>
          <w:p w14:paraId="74243BFC" w14:textId="77777777" w:rsidR="00671B99" w:rsidRPr="000C72D9" w:rsidRDefault="00671B99" w:rsidP="003D4EFB">
            <w:pPr>
              <w:pStyle w:val="Titre1"/>
              <w:rPr>
                <w:lang w:val="fr"/>
              </w:rPr>
            </w:pPr>
          </w:p>
        </w:tc>
        <w:tc>
          <w:tcPr>
            <w:tcW w:w="449" w:type="pct"/>
            <w:shd w:val="clear" w:color="auto" w:fill="auto"/>
          </w:tcPr>
          <w:p w14:paraId="2D1E1C1F" w14:textId="77777777" w:rsidR="00671B99" w:rsidRPr="000C72D9" w:rsidRDefault="00671B99" w:rsidP="003D4EFB">
            <w:pPr>
              <w:pStyle w:val="Titre1"/>
              <w:rPr>
                <w:lang w:val="fr"/>
              </w:rPr>
            </w:pPr>
          </w:p>
        </w:tc>
        <w:tc>
          <w:tcPr>
            <w:tcW w:w="411" w:type="pct"/>
            <w:shd w:val="clear" w:color="auto" w:fill="auto"/>
          </w:tcPr>
          <w:p w14:paraId="7729A88D" w14:textId="77777777" w:rsidR="00671B99" w:rsidRPr="000C72D9" w:rsidRDefault="00671B99" w:rsidP="003D4EFB">
            <w:pPr>
              <w:pStyle w:val="Titre1"/>
              <w:rPr>
                <w:lang w:val="fr"/>
              </w:rPr>
            </w:pPr>
          </w:p>
        </w:tc>
        <w:tc>
          <w:tcPr>
            <w:tcW w:w="424" w:type="pct"/>
            <w:shd w:val="clear" w:color="auto" w:fill="auto"/>
          </w:tcPr>
          <w:p w14:paraId="14341A84" w14:textId="77777777" w:rsidR="00671B99" w:rsidRPr="000C72D9" w:rsidRDefault="00671B99" w:rsidP="003D4EFB">
            <w:pPr>
              <w:pStyle w:val="Titre1"/>
              <w:rPr>
                <w:lang w:val="fr"/>
              </w:rPr>
            </w:pPr>
          </w:p>
        </w:tc>
        <w:tc>
          <w:tcPr>
            <w:tcW w:w="385" w:type="pct"/>
            <w:shd w:val="clear" w:color="auto" w:fill="auto"/>
          </w:tcPr>
          <w:p w14:paraId="2DEA0602" w14:textId="77777777" w:rsidR="00671B99" w:rsidRPr="000C72D9" w:rsidRDefault="00671B99" w:rsidP="003D4EFB">
            <w:pPr>
              <w:pStyle w:val="Titre1"/>
              <w:rPr>
                <w:lang w:val="fr"/>
              </w:rPr>
            </w:pPr>
          </w:p>
        </w:tc>
        <w:tc>
          <w:tcPr>
            <w:tcW w:w="384" w:type="pct"/>
          </w:tcPr>
          <w:p w14:paraId="05F53C38" w14:textId="77777777" w:rsidR="00671B99" w:rsidRPr="000C72D9" w:rsidRDefault="00671B99" w:rsidP="003D4EFB">
            <w:pPr>
              <w:pStyle w:val="Titre1"/>
              <w:rPr>
                <w:lang w:val="fr"/>
              </w:rPr>
            </w:pPr>
          </w:p>
        </w:tc>
      </w:tr>
      <w:tr w:rsidR="00AB74EC" w:rsidRPr="000C72D9" w14:paraId="3E5CE7AF" w14:textId="77777777" w:rsidTr="00AB74EC">
        <w:trPr>
          <w:jc w:val="center"/>
        </w:trPr>
        <w:tc>
          <w:tcPr>
            <w:tcW w:w="466" w:type="pct"/>
            <w:shd w:val="clear" w:color="auto" w:fill="auto"/>
          </w:tcPr>
          <w:p w14:paraId="10AD9142" w14:textId="77777777" w:rsidR="00671B99" w:rsidRPr="000C72D9" w:rsidRDefault="00671B99" w:rsidP="003D4EFB">
            <w:pPr>
              <w:pStyle w:val="Titre1"/>
              <w:rPr>
                <w:lang w:val="fr"/>
              </w:rPr>
            </w:pPr>
          </w:p>
        </w:tc>
        <w:tc>
          <w:tcPr>
            <w:tcW w:w="390" w:type="pct"/>
            <w:shd w:val="clear" w:color="auto" w:fill="auto"/>
          </w:tcPr>
          <w:p w14:paraId="6DAA5888" w14:textId="77777777" w:rsidR="00671B99" w:rsidRPr="000C72D9" w:rsidRDefault="00671B99" w:rsidP="003D4EFB">
            <w:pPr>
              <w:pStyle w:val="Titre1"/>
              <w:rPr>
                <w:lang w:val="fr"/>
              </w:rPr>
            </w:pPr>
          </w:p>
        </w:tc>
        <w:tc>
          <w:tcPr>
            <w:tcW w:w="470" w:type="pct"/>
            <w:shd w:val="clear" w:color="auto" w:fill="auto"/>
          </w:tcPr>
          <w:p w14:paraId="3B134527" w14:textId="77777777" w:rsidR="00671B99" w:rsidRPr="000C72D9" w:rsidRDefault="00671B99" w:rsidP="003D4EFB">
            <w:pPr>
              <w:pStyle w:val="Titre1"/>
              <w:rPr>
                <w:lang w:val="fr"/>
              </w:rPr>
            </w:pPr>
          </w:p>
        </w:tc>
        <w:tc>
          <w:tcPr>
            <w:tcW w:w="363" w:type="pct"/>
            <w:shd w:val="clear" w:color="auto" w:fill="auto"/>
          </w:tcPr>
          <w:p w14:paraId="6D50CACC" w14:textId="77777777" w:rsidR="00671B99" w:rsidRPr="000C72D9" w:rsidRDefault="00671B99" w:rsidP="003D4EFB">
            <w:pPr>
              <w:pStyle w:val="Titre1"/>
              <w:rPr>
                <w:lang w:val="fr"/>
              </w:rPr>
            </w:pPr>
          </w:p>
        </w:tc>
        <w:tc>
          <w:tcPr>
            <w:tcW w:w="498" w:type="pct"/>
            <w:shd w:val="clear" w:color="auto" w:fill="auto"/>
          </w:tcPr>
          <w:p w14:paraId="4F80E7F3" w14:textId="77777777" w:rsidR="00671B99" w:rsidRPr="000C72D9" w:rsidRDefault="00671B99" w:rsidP="003D4EFB">
            <w:pPr>
              <w:pStyle w:val="Titre1"/>
              <w:rPr>
                <w:lang w:val="fr"/>
              </w:rPr>
            </w:pPr>
          </w:p>
        </w:tc>
        <w:tc>
          <w:tcPr>
            <w:tcW w:w="351" w:type="pct"/>
            <w:shd w:val="clear" w:color="auto" w:fill="auto"/>
          </w:tcPr>
          <w:p w14:paraId="1F4F283A" w14:textId="77777777" w:rsidR="00671B99" w:rsidRPr="000C72D9" w:rsidRDefault="00671B99" w:rsidP="003D4EFB">
            <w:pPr>
              <w:pStyle w:val="Titre1"/>
              <w:rPr>
                <w:lang w:val="fr"/>
              </w:rPr>
            </w:pPr>
          </w:p>
        </w:tc>
        <w:tc>
          <w:tcPr>
            <w:tcW w:w="408" w:type="pct"/>
            <w:shd w:val="clear" w:color="auto" w:fill="auto"/>
          </w:tcPr>
          <w:p w14:paraId="3AC6EF78" w14:textId="77777777" w:rsidR="00671B99" w:rsidRPr="000C72D9" w:rsidRDefault="00671B99" w:rsidP="003D4EFB">
            <w:pPr>
              <w:pStyle w:val="Titre1"/>
              <w:rPr>
                <w:lang w:val="fr"/>
              </w:rPr>
            </w:pPr>
          </w:p>
        </w:tc>
        <w:tc>
          <w:tcPr>
            <w:tcW w:w="449" w:type="pct"/>
            <w:shd w:val="clear" w:color="auto" w:fill="auto"/>
          </w:tcPr>
          <w:p w14:paraId="7CDDA37C" w14:textId="77777777" w:rsidR="00671B99" w:rsidRPr="000C72D9" w:rsidRDefault="00671B99" w:rsidP="003D4EFB">
            <w:pPr>
              <w:pStyle w:val="Titre1"/>
              <w:rPr>
                <w:lang w:val="fr"/>
              </w:rPr>
            </w:pPr>
          </w:p>
        </w:tc>
        <w:tc>
          <w:tcPr>
            <w:tcW w:w="411" w:type="pct"/>
            <w:shd w:val="clear" w:color="auto" w:fill="auto"/>
          </w:tcPr>
          <w:p w14:paraId="5DD5C488" w14:textId="77777777" w:rsidR="00671B99" w:rsidRPr="000C72D9" w:rsidRDefault="00671B99" w:rsidP="003D4EFB">
            <w:pPr>
              <w:pStyle w:val="Titre1"/>
              <w:rPr>
                <w:lang w:val="fr"/>
              </w:rPr>
            </w:pPr>
          </w:p>
        </w:tc>
        <w:tc>
          <w:tcPr>
            <w:tcW w:w="424" w:type="pct"/>
            <w:shd w:val="clear" w:color="auto" w:fill="auto"/>
          </w:tcPr>
          <w:p w14:paraId="6CE1723D" w14:textId="77777777" w:rsidR="00671B99" w:rsidRPr="000C72D9" w:rsidRDefault="00671B99" w:rsidP="003D4EFB">
            <w:pPr>
              <w:pStyle w:val="Titre1"/>
              <w:rPr>
                <w:lang w:val="fr"/>
              </w:rPr>
            </w:pPr>
          </w:p>
        </w:tc>
        <w:tc>
          <w:tcPr>
            <w:tcW w:w="385" w:type="pct"/>
            <w:shd w:val="clear" w:color="auto" w:fill="auto"/>
          </w:tcPr>
          <w:p w14:paraId="1FE89063" w14:textId="77777777" w:rsidR="00671B99" w:rsidRPr="000C72D9" w:rsidRDefault="00671B99" w:rsidP="003D4EFB">
            <w:pPr>
              <w:pStyle w:val="Titre1"/>
              <w:rPr>
                <w:lang w:val="fr"/>
              </w:rPr>
            </w:pPr>
          </w:p>
        </w:tc>
        <w:tc>
          <w:tcPr>
            <w:tcW w:w="384" w:type="pct"/>
          </w:tcPr>
          <w:p w14:paraId="37F7F41E" w14:textId="77777777" w:rsidR="00671B99" w:rsidRPr="000C72D9" w:rsidRDefault="00671B99" w:rsidP="003D4EFB">
            <w:pPr>
              <w:pStyle w:val="Titre1"/>
              <w:rPr>
                <w:lang w:val="fr"/>
              </w:rPr>
            </w:pPr>
          </w:p>
        </w:tc>
      </w:tr>
    </w:tbl>
    <w:p w14:paraId="2A274AFE" w14:textId="06BAF3EF" w:rsidR="00070F94" w:rsidRPr="005B7633" w:rsidRDefault="002620F3" w:rsidP="006742DD">
      <w:pPr>
        <w:pStyle w:val="Titre30"/>
        <w:numPr>
          <w:ilvl w:val="0"/>
          <w:numId w:val="0"/>
        </w:numPr>
        <w:tabs>
          <w:tab w:val="clear" w:pos="1701"/>
        </w:tabs>
        <w:spacing w:line="22" w:lineRule="atLeast"/>
      </w:pPr>
      <w:bookmarkStart w:id="193" w:name="_Toc73351010"/>
      <w:bookmarkStart w:id="194" w:name="_Toc89869952"/>
      <w:r w:rsidRPr="006742DD">
        <w:rPr>
          <w:rFonts w:ascii="Arial Narrow" w:hAnsi="Arial Narrow"/>
          <w:szCs w:val="26"/>
        </w:rPr>
        <w:t xml:space="preserve">Annexe </w:t>
      </w:r>
      <w:r w:rsidR="00A51AF6" w:rsidRPr="006742DD">
        <w:rPr>
          <w:rFonts w:ascii="Arial Narrow" w:hAnsi="Arial Narrow"/>
          <w:szCs w:val="26"/>
        </w:rPr>
        <w:t>8 : F</w:t>
      </w:r>
      <w:r w:rsidRPr="006742DD">
        <w:rPr>
          <w:rFonts w:ascii="Arial Narrow" w:hAnsi="Arial Narrow"/>
          <w:szCs w:val="26"/>
        </w:rPr>
        <w:t xml:space="preserve">iche de </w:t>
      </w:r>
      <w:r w:rsidR="00A01DB7" w:rsidRPr="006742DD">
        <w:rPr>
          <w:rFonts w:ascii="Arial Narrow" w:hAnsi="Arial Narrow"/>
          <w:szCs w:val="26"/>
        </w:rPr>
        <w:t>clôture</w:t>
      </w:r>
      <w:r w:rsidRPr="006742DD">
        <w:rPr>
          <w:rFonts w:ascii="Arial Narrow" w:hAnsi="Arial Narrow"/>
          <w:szCs w:val="26"/>
        </w:rPr>
        <w:t xml:space="preserve"> de la plainte</w:t>
      </w:r>
      <w:bookmarkEnd w:id="193"/>
      <w:bookmarkEnd w:id="194"/>
      <w:r w:rsidRPr="006742DD">
        <w:rPr>
          <w:rFonts w:ascii="Arial Narrow" w:hAnsi="Arial Narrow"/>
          <w:szCs w:val="26"/>
        </w:rPr>
        <w:t xml:space="preserve"> </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3071"/>
        <w:gridCol w:w="3758"/>
        <w:gridCol w:w="2781"/>
        <w:gridCol w:w="3644"/>
      </w:tblGrid>
      <w:tr w:rsidR="00C43B9B" w:rsidRPr="000C72D9" w14:paraId="1E81F21A" w14:textId="77777777" w:rsidTr="00CF7D41">
        <w:trPr>
          <w:jc w:val="center"/>
        </w:trPr>
        <w:tc>
          <w:tcPr>
            <w:tcW w:w="697" w:type="pct"/>
            <w:shd w:val="clear" w:color="auto" w:fill="DEEAF6"/>
            <w:vAlign w:val="center"/>
          </w:tcPr>
          <w:p w14:paraId="4074CA51" w14:textId="77777777" w:rsidR="00C43B9B" w:rsidRPr="000C72D9" w:rsidRDefault="00C43B9B" w:rsidP="00070F94">
            <w:pPr>
              <w:jc w:val="center"/>
              <w:rPr>
                <w:rFonts w:ascii="Arial Narrow" w:hAnsi="Arial Narrow"/>
                <w:b/>
                <w:sz w:val="22"/>
                <w:szCs w:val="24"/>
                <w:lang w:val="fr"/>
              </w:rPr>
            </w:pPr>
            <w:r w:rsidRPr="000C72D9">
              <w:rPr>
                <w:rFonts w:ascii="Arial Narrow" w:hAnsi="Arial Narrow"/>
                <w:b/>
                <w:sz w:val="22"/>
                <w:szCs w:val="24"/>
                <w:lang w:val="fr"/>
              </w:rPr>
              <w:t>N° de référence</w:t>
            </w:r>
          </w:p>
        </w:tc>
        <w:tc>
          <w:tcPr>
            <w:tcW w:w="997" w:type="pct"/>
            <w:shd w:val="clear" w:color="auto" w:fill="DEEAF6"/>
            <w:vAlign w:val="center"/>
          </w:tcPr>
          <w:p w14:paraId="5B82494F" w14:textId="77777777" w:rsidR="00C43B9B" w:rsidRPr="000C72D9" w:rsidRDefault="00C43B9B" w:rsidP="00070F94">
            <w:pPr>
              <w:jc w:val="center"/>
              <w:rPr>
                <w:rFonts w:ascii="Arial Narrow" w:hAnsi="Arial Narrow"/>
                <w:b/>
                <w:sz w:val="22"/>
                <w:szCs w:val="24"/>
                <w:lang w:val="fr"/>
              </w:rPr>
            </w:pPr>
            <w:r w:rsidRPr="000C72D9">
              <w:rPr>
                <w:rFonts w:ascii="Arial Narrow" w:hAnsi="Arial Narrow"/>
                <w:b/>
                <w:sz w:val="22"/>
                <w:szCs w:val="24"/>
                <w:lang w:val="fr"/>
              </w:rPr>
              <w:t>Date de clôture</w:t>
            </w:r>
          </w:p>
        </w:tc>
        <w:tc>
          <w:tcPr>
            <w:tcW w:w="1220" w:type="pct"/>
            <w:shd w:val="clear" w:color="auto" w:fill="DEEAF6"/>
            <w:vAlign w:val="center"/>
          </w:tcPr>
          <w:p w14:paraId="30434B45" w14:textId="77777777" w:rsidR="00C43B9B" w:rsidRPr="000C72D9" w:rsidRDefault="00C43B9B" w:rsidP="00B9438C">
            <w:pPr>
              <w:jc w:val="center"/>
              <w:rPr>
                <w:rFonts w:ascii="Arial Narrow" w:hAnsi="Arial Narrow"/>
                <w:b/>
                <w:sz w:val="22"/>
                <w:szCs w:val="24"/>
                <w:lang w:val="fr"/>
              </w:rPr>
            </w:pPr>
            <w:r w:rsidRPr="000C72D9">
              <w:rPr>
                <w:rFonts w:ascii="Arial Narrow" w:hAnsi="Arial Narrow"/>
                <w:b/>
                <w:sz w:val="22"/>
                <w:szCs w:val="24"/>
                <w:lang w:val="fr"/>
              </w:rPr>
              <w:t>Solution(s) implantée(s)</w:t>
            </w:r>
          </w:p>
        </w:tc>
        <w:tc>
          <w:tcPr>
            <w:tcW w:w="903" w:type="pct"/>
            <w:shd w:val="clear" w:color="auto" w:fill="DEEAF6"/>
            <w:vAlign w:val="center"/>
          </w:tcPr>
          <w:p w14:paraId="20AB5B4D" w14:textId="77777777" w:rsidR="00C43B9B" w:rsidRPr="000C72D9" w:rsidRDefault="00C43B9B" w:rsidP="00B9438C">
            <w:pPr>
              <w:jc w:val="center"/>
              <w:rPr>
                <w:rFonts w:ascii="Arial Narrow" w:hAnsi="Arial Narrow"/>
                <w:b/>
                <w:sz w:val="22"/>
                <w:szCs w:val="24"/>
                <w:lang w:val="fr"/>
              </w:rPr>
            </w:pPr>
            <w:r w:rsidRPr="000C72D9">
              <w:rPr>
                <w:rFonts w:ascii="Arial Narrow" w:hAnsi="Arial Narrow"/>
                <w:b/>
                <w:sz w:val="22"/>
                <w:szCs w:val="24"/>
                <w:lang w:val="fr"/>
              </w:rPr>
              <w:t>Réplicabilité possible</w:t>
            </w:r>
          </w:p>
        </w:tc>
        <w:tc>
          <w:tcPr>
            <w:tcW w:w="1183" w:type="pct"/>
            <w:shd w:val="clear" w:color="auto" w:fill="DEEAF6"/>
            <w:vAlign w:val="center"/>
          </w:tcPr>
          <w:p w14:paraId="68DA6C84" w14:textId="77777777" w:rsidR="00C43B9B" w:rsidRPr="000C72D9" w:rsidRDefault="00C43B9B" w:rsidP="00B9438C">
            <w:pPr>
              <w:jc w:val="center"/>
              <w:rPr>
                <w:rFonts w:ascii="Arial Narrow" w:hAnsi="Arial Narrow"/>
                <w:b/>
                <w:sz w:val="22"/>
                <w:szCs w:val="24"/>
                <w:lang w:val="fr"/>
              </w:rPr>
            </w:pPr>
            <w:r w:rsidRPr="000C72D9">
              <w:rPr>
                <w:rFonts w:ascii="Arial Narrow" w:hAnsi="Arial Narrow"/>
                <w:b/>
                <w:sz w:val="22"/>
                <w:szCs w:val="24"/>
                <w:lang w:val="fr"/>
              </w:rPr>
              <w:t>Modification des pratiques requises ?</w:t>
            </w:r>
          </w:p>
        </w:tc>
      </w:tr>
      <w:tr w:rsidR="00C43B9B" w:rsidRPr="000C72D9" w14:paraId="74250B00" w14:textId="77777777" w:rsidTr="00FD77FA">
        <w:trPr>
          <w:jc w:val="center"/>
        </w:trPr>
        <w:tc>
          <w:tcPr>
            <w:tcW w:w="697" w:type="pct"/>
            <w:shd w:val="clear" w:color="auto" w:fill="auto"/>
          </w:tcPr>
          <w:p w14:paraId="7A31835E" w14:textId="77777777" w:rsidR="00C43B9B" w:rsidRPr="000C72D9" w:rsidRDefault="00C43B9B" w:rsidP="003D4EFB">
            <w:pPr>
              <w:pStyle w:val="Titre1"/>
              <w:rPr>
                <w:lang w:val="fr"/>
              </w:rPr>
            </w:pPr>
          </w:p>
        </w:tc>
        <w:tc>
          <w:tcPr>
            <w:tcW w:w="997" w:type="pct"/>
            <w:shd w:val="clear" w:color="auto" w:fill="auto"/>
          </w:tcPr>
          <w:p w14:paraId="5889A8A1" w14:textId="77777777" w:rsidR="00C43B9B" w:rsidRPr="000C72D9" w:rsidRDefault="00C43B9B" w:rsidP="003D4EFB">
            <w:pPr>
              <w:pStyle w:val="Titre1"/>
              <w:rPr>
                <w:lang w:val="fr"/>
              </w:rPr>
            </w:pPr>
          </w:p>
        </w:tc>
        <w:tc>
          <w:tcPr>
            <w:tcW w:w="1220" w:type="pct"/>
            <w:shd w:val="clear" w:color="auto" w:fill="auto"/>
          </w:tcPr>
          <w:p w14:paraId="34170F84" w14:textId="77777777" w:rsidR="00C43B9B" w:rsidRPr="000C72D9" w:rsidRDefault="00C43B9B" w:rsidP="003D4EFB">
            <w:pPr>
              <w:pStyle w:val="Titre1"/>
              <w:rPr>
                <w:lang w:val="fr"/>
              </w:rPr>
            </w:pPr>
          </w:p>
        </w:tc>
        <w:tc>
          <w:tcPr>
            <w:tcW w:w="903" w:type="pct"/>
            <w:shd w:val="clear" w:color="auto" w:fill="auto"/>
          </w:tcPr>
          <w:p w14:paraId="73BB0B6C" w14:textId="77777777" w:rsidR="00C43B9B" w:rsidRPr="000C72D9" w:rsidRDefault="00C43B9B" w:rsidP="003D4EFB">
            <w:pPr>
              <w:pStyle w:val="Titre1"/>
              <w:rPr>
                <w:lang w:val="fr"/>
              </w:rPr>
            </w:pPr>
          </w:p>
        </w:tc>
        <w:tc>
          <w:tcPr>
            <w:tcW w:w="1183" w:type="pct"/>
            <w:shd w:val="clear" w:color="auto" w:fill="auto"/>
          </w:tcPr>
          <w:p w14:paraId="69B23195" w14:textId="77777777" w:rsidR="00C43B9B" w:rsidRPr="000C72D9" w:rsidRDefault="00C43B9B" w:rsidP="003D4EFB">
            <w:pPr>
              <w:pStyle w:val="Titre1"/>
              <w:rPr>
                <w:lang w:val="fr"/>
              </w:rPr>
            </w:pPr>
          </w:p>
        </w:tc>
      </w:tr>
      <w:tr w:rsidR="00C43B9B" w:rsidRPr="000C72D9" w14:paraId="7589AB84" w14:textId="77777777" w:rsidTr="00FD77FA">
        <w:trPr>
          <w:jc w:val="center"/>
        </w:trPr>
        <w:tc>
          <w:tcPr>
            <w:tcW w:w="697" w:type="pct"/>
            <w:shd w:val="clear" w:color="auto" w:fill="auto"/>
          </w:tcPr>
          <w:p w14:paraId="4C23F217" w14:textId="77777777" w:rsidR="00C43B9B" w:rsidRPr="000C72D9" w:rsidRDefault="00C43B9B" w:rsidP="003D4EFB">
            <w:pPr>
              <w:pStyle w:val="Titre1"/>
              <w:rPr>
                <w:lang w:val="fr"/>
              </w:rPr>
            </w:pPr>
          </w:p>
        </w:tc>
        <w:tc>
          <w:tcPr>
            <w:tcW w:w="997" w:type="pct"/>
            <w:shd w:val="clear" w:color="auto" w:fill="auto"/>
          </w:tcPr>
          <w:p w14:paraId="1A0B3632" w14:textId="77777777" w:rsidR="00C43B9B" w:rsidRPr="000C72D9" w:rsidRDefault="00C43B9B" w:rsidP="003D4EFB">
            <w:pPr>
              <w:pStyle w:val="Titre1"/>
              <w:rPr>
                <w:lang w:val="fr"/>
              </w:rPr>
            </w:pPr>
          </w:p>
        </w:tc>
        <w:tc>
          <w:tcPr>
            <w:tcW w:w="1220" w:type="pct"/>
            <w:shd w:val="clear" w:color="auto" w:fill="auto"/>
          </w:tcPr>
          <w:p w14:paraId="3B2AEDD6" w14:textId="77777777" w:rsidR="00C43B9B" w:rsidRPr="000C72D9" w:rsidRDefault="00C43B9B" w:rsidP="003D4EFB">
            <w:pPr>
              <w:pStyle w:val="Titre1"/>
              <w:rPr>
                <w:lang w:val="fr"/>
              </w:rPr>
            </w:pPr>
          </w:p>
        </w:tc>
        <w:tc>
          <w:tcPr>
            <w:tcW w:w="903" w:type="pct"/>
            <w:shd w:val="clear" w:color="auto" w:fill="auto"/>
          </w:tcPr>
          <w:p w14:paraId="78F30421" w14:textId="77777777" w:rsidR="00C43B9B" w:rsidRPr="000C72D9" w:rsidRDefault="00C43B9B" w:rsidP="003D4EFB">
            <w:pPr>
              <w:pStyle w:val="Titre1"/>
              <w:rPr>
                <w:lang w:val="fr"/>
              </w:rPr>
            </w:pPr>
          </w:p>
        </w:tc>
        <w:tc>
          <w:tcPr>
            <w:tcW w:w="1183" w:type="pct"/>
            <w:shd w:val="clear" w:color="auto" w:fill="auto"/>
          </w:tcPr>
          <w:p w14:paraId="1DF25A94" w14:textId="77777777" w:rsidR="00C43B9B" w:rsidRPr="000C72D9" w:rsidRDefault="00C43B9B" w:rsidP="003D4EFB">
            <w:pPr>
              <w:pStyle w:val="Titre1"/>
              <w:rPr>
                <w:lang w:val="fr"/>
              </w:rPr>
            </w:pPr>
          </w:p>
        </w:tc>
      </w:tr>
      <w:tr w:rsidR="00C43B9B" w:rsidRPr="000C72D9" w14:paraId="289FAA16" w14:textId="77777777" w:rsidTr="00FD77FA">
        <w:trPr>
          <w:jc w:val="center"/>
        </w:trPr>
        <w:tc>
          <w:tcPr>
            <w:tcW w:w="697" w:type="pct"/>
            <w:shd w:val="clear" w:color="auto" w:fill="auto"/>
          </w:tcPr>
          <w:p w14:paraId="3D85D94B" w14:textId="77777777" w:rsidR="00C43B9B" w:rsidRPr="000C72D9" w:rsidRDefault="00C43B9B" w:rsidP="003D4EFB">
            <w:pPr>
              <w:pStyle w:val="Titre1"/>
              <w:rPr>
                <w:lang w:val="fr"/>
              </w:rPr>
            </w:pPr>
          </w:p>
        </w:tc>
        <w:tc>
          <w:tcPr>
            <w:tcW w:w="997" w:type="pct"/>
            <w:shd w:val="clear" w:color="auto" w:fill="auto"/>
          </w:tcPr>
          <w:p w14:paraId="52EDF347" w14:textId="77777777" w:rsidR="00C43B9B" w:rsidRPr="000C72D9" w:rsidRDefault="00C43B9B" w:rsidP="003D4EFB">
            <w:pPr>
              <w:pStyle w:val="Titre1"/>
              <w:rPr>
                <w:lang w:val="fr"/>
              </w:rPr>
            </w:pPr>
          </w:p>
        </w:tc>
        <w:tc>
          <w:tcPr>
            <w:tcW w:w="1220" w:type="pct"/>
            <w:shd w:val="clear" w:color="auto" w:fill="auto"/>
          </w:tcPr>
          <w:p w14:paraId="0D9ACD41" w14:textId="77777777" w:rsidR="00C43B9B" w:rsidRPr="000C72D9" w:rsidRDefault="00C43B9B" w:rsidP="003D4EFB">
            <w:pPr>
              <w:pStyle w:val="Titre1"/>
              <w:rPr>
                <w:lang w:val="fr"/>
              </w:rPr>
            </w:pPr>
          </w:p>
        </w:tc>
        <w:tc>
          <w:tcPr>
            <w:tcW w:w="903" w:type="pct"/>
            <w:shd w:val="clear" w:color="auto" w:fill="auto"/>
          </w:tcPr>
          <w:p w14:paraId="06C0DDA8" w14:textId="77777777" w:rsidR="00C43B9B" w:rsidRPr="000C72D9" w:rsidRDefault="00C43B9B" w:rsidP="003D4EFB">
            <w:pPr>
              <w:pStyle w:val="Titre1"/>
              <w:rPr>
                <w:lang w:val="fr"/>
              </w:rPr>
            </w:pPr>
          </w:p>
        </w:tc>
        <w:tc>
          <w:tcPr>
            <w:tcW w:w="1183" w:type="pct"/>
            <w:shd w:val="clear" w:color="auto" w:fill="auto"/>
          </w:tcPr>
          <w:p w14:paraId="30041B7F" w14:textId="77777777" w:rsidR="00C43B9B" w:rsidRPr="000C72D9" w:rsidRDefault="00C43B9B" w:rsidP="003D4EFB">
            <w:pPr>
              <w:pStyle w:val="Titre1"/>
              <w:rPr>
                <w:lang w:val="fr"/>
              </w:rPr>
            </w:pPr>
          </w:p>
        </w:tc>
      </w:tr>
      <w:tr w:rsidR="00C43B9B" w:rsidRPr="000C72D9" w14:paraId="51A36273" w14:textId="77777777" w:rsidTr="00FD77FA">
        <w:trPr>
          <w:jc w:val="center"/>
        </w:trPr>
        <w:tc>
          <w:tcPr>
            <w:tcW w:w="697" w:type="pct"/>
            <w:shd w:val="clear" w:color="auto" w:fill="auto"/>
          </w:tcPr>
          <w:p w14:paraId="104CC465" w14:textId="77777777" w:rsidR="00C43B9B" w:rsidRPr="000C72D9" w:rsidRDefault="00C43B9B" w:rsidP="003D4EFB">
            <w:pPr>
              <w:pStyle w:val="Titre1"/>
              <w:rPr>
                <w:lang w:val="fr"/>
              </w:rPr>
            </w:pPr>
          </w:p>
        </w:tc>
        <w:tc>
          <w:tcPr>
            <w:tcW w:w="997" w:type="pct"/>
            <w:shd w:val="clear" w:color="auto" w:fill="auto"/>
          </w:tcPr>
          <w:p w14:paraId="6C170538" w14:textId="77777777" w:rsidR="00C43B9B" w:rsidRPr="000C72D9" w:rsidRDefault="00C43B9B" w:rsidP="003D4EFB">
            <w:pPr>
              <w:pStyle w:val="Titre1"/>
              <w:rPr>
                <w:lang w:val="fr"/>
              </w:rPr>
            </w:pPr>
          </w:p>
        </w:tc>
        <w:tc>
          <w:tcPr>
            <w:tcW w:w="1220" w:type="pct"/>
            <w:shd w:val="clear" w:color="auto" w:fill="auto"/>
          </w:tcPr>
          <w:p w14:paraId="4A302DD4" w14:textId="77777777" w:rsidR="00C43B9B" w:rsidRPr="000C72D9" w:rsidRDefault="00C43B9B" w:rsidP="003D4EFB">
            <w:pPr>
              <w:pStyle w:val="Titre1"/>
              <w:rPr>
                <w:lang w:val="fr"/>
              </w:rPr>
            </w:pPr>
          </w:p>
        </w:tc>
        <w:tc>
          <w:tcPr>
            <w:tcW w:w="903" w:type="pct"/>
            <w:shd w:val="clear" w:color="auto" w:fill="auto"/>
          </w:tcPr>
          <w:p w14:paraId="355AFADA" w14:textId="77777777" w:rsidR="00C43B9B" w:rsidRPr="000C72D9" w:rsidRDefault="00C43B9B" w:rsidP="003D4EFB">
            <w:pPr>
              <w:pStyle w:val="Titre1"/>
              <w:rPr>
                <w:lang w:val="fr"/>
              </w:rPr>
            </w:pPr>
          </w:p>
        </w:tc>
        <w:tc>
          <w:tcPr>
            <w:tcW w:w="1183" w:type="pct"/>
            <w:shd w:val="clear" w:color="auto" w:fill="auto"/>
          </w:tcPr>
          <w:p w14:paraId="7E56590E" w14:textId="77777777" w:rsidR="00C43B9B" w:rsidRPr="000C72D9" w:rsidRDefault="00C43B9B" w:rsidP="003D4EFB">
            <w:pPr>
              <w:pStyle w:val="Titre1"/>
              <w:rPr>
                <w:lang w:val="fr"/>
              </w:rPr>
            </w:pPr>
          </w:p>
        </w:tc>
      </w:tr>
    </w:tbl>
    <w:p w14:paraId="0404B311" w14:textId="6CD48C85" w:rsidR="00BC01CE" w:rsidRPr="000C72D9" w:rsidRDefault="00CA27DD" w:rsidP="006742DD">
      <w:pPr>
        <w:pStyle w:val="Titre30"/>
        <w:numPr>
          <w:ilvl w:val="0"/>
          <w:numId w:val="0"/>
        </w:numPr>
        <w:tabs>
          <w:tab w:val="clear" w:pos="1701"/>
        </w:tabs>
        <w:spacing w:before="0" w:line="22" w:lineRule="atLeast"/>
      </w:pPr>
      <w:r w:rsidRPr="000C72D9">
        <w:rPr>
          <w:lang w:val="fr"/>
        </w:rPr>
        <w:br w:type="page"/>
      </w:r>
      <w:bookmarkStart w:id="195" w:name="_Toc73351011"/>
      <w:bookmarkStart w:id="196" w:name="_Toc89869953"/>
      <w:r w:rsidR="002620F3" w:rsidRPr="006742DD">
        <w:rPr>
          <w:rFonts w:ascii="Arial Narrow" w:hAnsi="Arial Narrow"/>
          <w:szCs w:val="26"/>
        </w:rPr>
        <w:t xml:space="preserve">Annexe </w:t>
      </w:r>
      <w:r w:rsidR="00A51AF6" w:rsidRPr="006742DD">
        <w:rPr>
          <w:rFonts w:ascii="Arial Narrow" w:hAnsi="Arial Narrow"/>
          <w:szCs w:val="26"/>
        </w:rPr>
        <w:t xml:space="preserve">9 : </w:t>
      </w:r>
      <w:r w:rsidR="00496C44" w:rsidRPr="006742DD">
        <w:rPr>
          <w:rFonts w:ascii="Arial Narrow" w:hAnsi="Arial Narrow"/>
          <w:szCs w:val="26"/>
        </w:rPr>
        <w:t>Synthèse</w:t>
      </w:r>
      <w:r w:rsidR="002620F3" w:rsidRPr="006742DD">
        <w:rPr>
          <w:rFonts w:ascii="Arial Narrow" w:hAnsi="Arial Narrow"/>
          <w:szCs w:val="26"/>
        </w:rPr>
        <w:t xml:space="preserve"> des consultations publiques </w:t>
      </w:r>
      <w:r w:rsidR="00496C44" w:rsidRPr="006742DD">
        <w:rPr>
          <w:rFonts w:ascii="Arial Narrow" w:hAnsi="Arial Narrow"/>
          <w:szCs w:val="26"/>
        </w:rPr>
        <w:t>réalisées</w:t>
      </w:r>
      <w:r w:rsidR="002620F3" w:rsidRPr="006742DD">
        <w:rPr>
          <w:rFonts w:ascii="Arial Narrow" w:hAnsi="Arial Narrow"/>
          <w:szCs w:val="26"/>
        </w:rPr>
        <w:t xml:space="preserve"> </w:t>
      </w:r>
      <w:r w:rsidR="00496C44" w:rsidRPr="006742DD">
        <w:rPr>
          <w:rFonts w:ascii="Arial Narrow" w:hAnsi="Arial Narrow"/>
          <w:szCs w:val="26"/>
        </w:rPr>
        <w:t>à</w:t>
      </w:r>
      <w:r w:rsidR="00A51AF6" w:rsidRPr="006742DD">
        <w:rPr>
          <w:rFonts w:ascii="Arial Narrow" w:hAnsi="Arial Narrow"/>
          <w:szCs w:val="26"/>
        </w:rPr>
        <w:t xml:space="preserve"> </w:t>
      </w:r>
      <w:r w:rsidR="002620F3" w:rsidRPr="006742DD">
        <w:rPr>
          <w:rFonts w:ascii="Arial Narrow" w:hAnsi="Arial Narrow"/>
          <w:szCs w:val="26"/>
        </w:rPr>
        <w:t>Goma</w:t>
      </w:r>
      <w:r w:rsidR="00A51AF6" w:rsidRPr="006742DD">
        <w:rPr>
          <w:rFonts w:ascii="Arial Narrow" w:hAnsi="Arial Narrow"/>
          <w:szCs w:val="26"/>
        </w:rPr>
        <w:t xml:space="preserve">, </w:t>
      </w:r>
      <w:r w:rsidR="002620F3" w:rsidRPr="006742DD">
        <w:rPr>
          <w:rFonts w:ascii="Arial Narrow" w:hAnsi="Arial Narrow"/>
          <w:szCs w:val="26"/>
        </w:rPr>
        <w:t xml:space="preserve">Kananga </w:t>
      </w:r>
      <w:r w:rsidR="00496C44" w:rsidRPr="006742DD">
        <w:rPr>
          <w:rFonts w:ascii="Arial Narrow" w:hAnsi="Arial Narrow"/>
          <w:szCs w:val="26"/>
        </w:rPr>
        <w:t>et à Kinshasa avec les parties prenantes</w:t>
      </w:r>
      <w:bookmarkEnd w:id="195"/>
      <w:bookmarkEnd w:id="196"/>
      <w:r w:rsidR="00496C44" w:rsidRPr="006742DD">
        <w:rPr>
          <w:rFonts w:ascii="Arial Narrow" w:hAnsi="Arial Narrow"/>
          <w:szCs w:val="26"/>
        </w:rPr>
        <w:t xml:space="preserve"> </w:t>
      </w:r>
      <w:bookmarkEnd w:id="182"/>
      <w:bookmarkEnd w:id="183"/>
      <w:bookmarkEnd w:id="184"/>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5"/>
        <w:gridCol w:w="3118"/>
        <w:gridCol w:w="7655"/>
      </w:tblGrid>
      <w:tr w:rsidR="004F1D1C" w:rsidRPr="006C5F14" w14:paraId="046E97FA" w14:textId="77777777" w:rsidTr="00CF7D41">
        <w:trPr>
          <w:tblHeader/>
        </w:trPr>
        <w:tc>
          <w:tcPr>
            <w:tcW w:w="2552" w:type="dxa"/>
            <w:shd w:val="clear" w:color="auto" w:fill="DEEAF6"/>
            <w:vAlign w:val="center"/>
          </w:tcPr>
          <w:p w14:paraId="43564C1F" w14:textId="77777777" w:rsidR="004F1D1C" w:rsidRPr="006C5F14" w:rsidRDefault="004F1D1C" w:rsidP="006C5F14">
            <w:pPr>
              <w:spacing w:before="0" w:after="0"/>
              <w:jc w:val="center"/>
              <w:rPr>
                <w:rFonts w:ascii="Arial Narrow" w:hAnsi="Arial Narrow"/>
                <w:b/>
                <w:sz w:val="22"/>
                <w:lang w:val="fr"/>
              </w:rPr>
            </w:pPr>
            <w:r w:rsidRPr="006C5F14">
              <w:rPr>
                <w:rFonts w:ascii="Arial Narrow" w:hAnsi="Arial Narrow"/>
                <w:b/>
                <w:sz w:val="22"/>
                <w:lang w:val="fr"/>
              </w:rPr>
              <w:t>Partie prenante</w:t>
            </w:r>
          </w:p>
        </w:tc>
        <w:tc>
          <w:tcPr>
            <w:tcW w:w="1985" w:type="dxa"/>
            <w:shd w:val="clear" w:color="auto" w:fill="DEEAF6"/>
            <w:vAlign w:val="center"/>
          </w:tcPr>
          <w:p w14:paraId="60B31CE6" w14:textId="77777777" w:rsidR="004F1D1C" w:rsidRPr="006C5F14" w:rsidRDefault="004F1D1C" w:rsidP="006C5F14">
            <w:pPr>
              <w:spacing w:before="0" w:after="0"/>
              <w:jc w:val="center"/>
              <w:rPr>
                <w:rFonts w:ascii="Arial Narrow" w:hAnsi="Arial Narrow"/>
                <w:b/>
                <w:sz w:val="22"/>
                <w:lang w:val="fr"/>
              </w:rPr>
            </w:pPr>
            <w:r w:rsidRPr="006C5F14">
              <w:rPr>
                <w:rFonts w:ascii="Arial Narrow" w:hAnsi="Arial Narrow"/>
                <w:b/>
                <w:sz w:val="22"/>
                <w:lang w:val="fr"/>
              </w:rPr>
              <w:t>Principales caractéristiques</w:t>
            </w:r>
          </w:p>
        </w:tc>
        <w:tc>
          <w:tcPr>
            <w:tcW w:w="3118" w:type="dxa"/>
            <w:shd w:val="clear" w:color="auto" w:fill="DEEAF6"/>
          </w:tcPr>
          <w:p w14:paraId="52688303" w14:textId="77777777" w:rsidR="004F1D1C" w:rsidRPr="006C5F14" w:rsidRDefault="004F1D1C" w:rsidP="006C5F14">
            <w:pPr>
              <w:spacing w:before="0" w:after="0"/>
              <w:jc w:val="center"/>
              <w:rPr>
                <w:rFonts w:ascii="Arial Narrow" w:hAnsi="Arial Narrow"/>
                <w:b/>
                <w:sz w:val="22"/>
                <w:lang w:val="fr"/>
              </w:rPr>
            </w:pPr>
            <w:r w:rsidRPr="006C5F14">
              <w:rPr>
                <w:rFonts w:ascii="Arial Narrow" w:hAnsi="Arial Narrow"/>
                <w:b/>
                <w:sz w:val="22"/>
                <w:lang w:val="fr"/>
              </w:rPr>
              <w:t>Moyen de notification privilégiés (courriels, téléphone, radio, lettre, courrier, WhatsApp)</w:t>
            </w:r>
          </w:p>
        </w:tc>
        <w:tc>
          <w:tcPr>
            <w:tcW w:w="7655" w:type="dxa"/>
            <w:shd w:val="clear" w:color="auto" w:fill="DEEAF6"/>
            <w:vAlign w:val="center"/>
          </w:tcPr>
          <w:p w14:paraId="0E76F3AB" w14:textId="77777777" w:rsidR="004F1D1C" w:rsidRPr="006C5F14" w:rsidRDefault="004F1D1C" w:rsidP="006C5F14">
            <w:pPr>
              <w:spacing w:before="0" w:after="0"/>
              <w:jc w:val="center"/>
              <w:rPr>
                <w:rFonts w:ascii="Arial Narrow" w:hAnsi="Arial Narrow"/>
                <w:b/>
                <w:sz w:val="22"/>
                <w:lang w:val="fr"/>
              </w:rPr>
            </w:pPr>
            <w:r w:rsidRPr="006C5F14">
              <w:rPr>
                <w:rFonts w:ascii="Arial Narrow" w:hAnsi="Arial Narrow"/>
                <w:b/>
                <w:sz w:val="22"/>
                <w:lang w:val="fr"/>
              </w:rPr>
              <w:t>Besoins spéciaux</w:t>
            </w:r>
          </w:p>
        </w:tc>
      </w:tr>
      <w:tr w:rsidR="004F1D1C" w:rsidRPr="006C5F14" w14:paraId="7892C373" w14:textId="77777777" w:rsidTr="006C5F14">
        <w:tc>
          <w:tcPr>
            <w:tcW w:w="2552" w:type="dxa"/>
            <w:shd w:val="clear" w:color="auto" w:fill="auto"/>
            <w:vAlign w:val="center"/>
          </w:tcPr>
          <w:p w14:paraId="21C915C8" w14:textId="77777777" w:rsidR="004F1D1C" w:rsidRPr="006C5F14" w:rsidRDefault="004F1D1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Gouverneras de provinces</w:t>
            </w:r>
            <w:r w:rsidR="00AD01B5" w:rsidRPr="006C5F14">
              <w:rPr>
                <w:rFonts w:ascii="Arial Narrow" w:hAnsi="Arial Narrow"/>
                <w:sz w:val="22"/>
                <w:szCs w:val="24"/>
                <w:lang w:val="fr"/>
              </w:rPr>
              <w:t xml:space="preserve"> du Nord-Kivu et du Kasaï central</w:t>
            </w:r>
          </w:p>
        </w:tc>
        <w:tc>
          <w:tcPr>
            <w:tcW w:w="1985" w:type="dxa"/>
            <w:shd w:val="clear" w:color="auto" w:fill="auto"/>
            <w:vAlign w:val="center"/>
          </w:tcPr>
          <w:p w14:paraId="3A5569D5" w14:textId="77777777" w:rsidR="004F1D1C" w:rsidRPr="006C5F14" w:rsidRDefault="004F1D1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Gouverneur, vice-gouverneur, </w:t>
            </w:r>
          </w:p>
        </w:tc>
        <w:tc>
          <w:tcPr>
            <w:tcW w:w="3118" w:type="dxa"/>
            <w:shd w:val="clear" w:color="auto" w:fill="auto"/>
            <w:vAlign w:val="center"/>
          </w:tcPr>
          <w:p w14:paraId="79C9D17D" w14:textId="77777777" w:rsidR="004F1D1C" w:rsidRPr="006C5F14" w:rsidRDefault="008658E3"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Courriel et courrier </w:t>
            </w:r>
          </w:p>
        </w:tc>
        <w:tc>
          <w:tcPr>
            <w:tcW w:w="7655" w:type="dxa"/>
            <w:shd w:val="clear" w:color="auto" w:fill="auto"/>
            <w:vAlign w:val="center"/>
          </w:tcPr>
          <w:p w14:paraId="4E76A2B1" w14:textId="77777777" w:rsidR="004D161F" w:rsidRPr="006C5F14" w:rsidRDefault="00C123D1" w:rsidP="00FF65DC">
            <w:pPr>
              <w:numPr>
                <w:ilvl w:val="0"/>
                <w:numId w:val="34"/>
              </w:numPr>
              <w:spacing w:before="40" w:after="40"/>
              <w:ind w:left="317"/>
              <w:rPr>
                <w:rFonts w:ascii="Arial Narrow" w:hAnsi="Arial Narrow"/>
                <w:sz w:val="22"/>
                <w:szCs w:val="24"/>
                <w:lang w:val="fr"/>
              </w:rPr>
            </w:pPr>
            <w:r>
              <w:rPr>
                <w:rFonts w:ascii="Arial Narrow" w:hAnsi="Arial Narrow"/>
                <w:sz w:val="22"/>
                <w:szCs w:val="24"/>
                <w:lang w:val="fr"/>
              </w:rPr>
              <w:t xml:space="preserve">Mettre en place </w:t>
            </w:r>
            <w:r w:rsidR="00B9438C" w:rsidRPr="006C5F14">
              <w:rPr>
                <w:rFonts w:ascii="Arial Narrow" w:hAnsi="Arial Narrow"/>
                <w:sz w:val="22"/>
                <w:szCs w:val="24"/>
                <w:lang w:val="fr"/>
              </w:rPr>
              <w:t>un PPP pour augmen</w:t>
            </w:r>
            <w:r w:rsidR="004D161F" w:rsidRPr="006C5F14">
              <w:rPr>
                <w:rFonts w:ascii="Arial Narrow" w:hAnsi="Arial Narrow"/>
                <w:sz w:val="22"/>
                <w:szCs w:val="24"/>
                <w:lang w:val="fr"/>
              </w:rPr>
              <w:t>ter la production d’électricité</w:t>
            </w:r>
          </w:p>
          <w:p w14:paraId="384C4AED" w14:textId="77777777" w:rsidR="004D161F" w:rsidRPr="006C5F14" w:rsidRDefault="004D161F"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E</w:t>
            </w:r>
            <w:r w:rsidR="00B9438C" w:rsidRPr="006C5F14">
              <w:rPr>
                <w:rFonts w:ascii="Arial Narrow" w:hAnsi="Arial Narrow"/>
                <w:sz w:val="22"/>
                <w:szCs w:val="24"/>
                <w:lang w:val="fr"/>
              </w:rPr>
              <w:t xml:space="preserve">tendre le réseau de distribution, </w:t>
            </w:r>
          </w:p>
          <w:p w14:paraId="61E32BC7" w14:textId="77777777" w:rsidR="004D161F" w:rsidRPr="006C5F14" w:rsidRDefault="004D161F"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E</w:t>
            </w:r>
            <w:r w:rsidR="00B9438C" w:rsidRPr="006C5F14">
              <w:rPr>
                <w:rFonts w:ascii="Arial Narrow" w:hAnsi="Arial Narrow"/>
                <w:sz w:val="22"/>
                <w:szCs w:val="24"/>
                <w:lang w:val="fr"/>
              </w:rPr>
              <w:t xml:space="preserve">ffectuer des branchements d’électricité pour les ménages, PMEs, et usages productifs. </w:t>
            </w:r>
          </w:p>
          <w:p w14:paraId="63136EA5" w14:textId="77777777" w:rsidR="00E01E4B" w:rsidRPr="006C5F14" w:rsidRDefault="0053598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R</w:t>
            </w:r>
            <w:r w:rsidR="0067194A" w:rsidRPr="006C5F14">
              <w:rPr>
                <w:rFonts w:ascii="Arial Narrow" w:hAnsi="Arial Narrow"/>
                <w:sz w:val="22"/>
                <w:szCs w:val="24"/>
                <w:lang w:val="fr"/>
              </w:rPr>
              <w:t>èglement en urgence</w:t>
            </w:r>
            <w:r w:rsidR="00E01E4B" w:rsidRPr="006C5F14">
              <w:rPr>
                <w:rFonts w:ascii="Arial Narrow" w:hAnsi="Arial Narrow"/>
                <w:sz w:val="22"/>
                <w:szCs w:val="24"/>
                <w:lang w:val="fr"/>
              </w:rPr>
              <w:t xml:space="preserve"> des conflits de concession entre</w:t>
            </w:r>
            <w:r w:rsidR="00C123D1">
              <w:rPr>
                <w:rFonts w:ascii="Arial Narrow" w:hAnsi="Arial Narrow"/>
                <w:sz w:val="22"/>
                <w:szCs w:val="24"/>
                <w:lang w:val="fr"/>
              </w:rPr>
              <w:t>s</w:t>
            </w:r>
            <w:r w:rsidR="00E01E4B" w:rsidRPr="006C5F14">
              <w:rPr>
                <w:rFonts w:ascii="Arial Narrow" w:hAnsi="Arial Narrow"/>
                <w:sz w:val="22"/>
                <w:szCs w:val="24"/>
                <w:lang w:val="fr"/>
              </w:rPr>
              <w:t xml:space="preserve"> opérateur</w:t>
            </w:r>
            <w:r w:rsidR="00C123D1">
              <w:rPr>
                <w:rFonts w:ascii="Arial Narrow" w:hAnsi="Arial Narrow"/>
                <w:sz w:val="22"/>
                <w:szCs w:val="24"/>
                <w:lang w:val="fr"/>
              </w:rPr>
              <w:t>s</w:t>
            </w:r>
            <w:r w:rsidR="00E01E4B" w:rsidRPr="006C5F14">
              <w:rPr>
                <w:rFonts w:ascii="Arial Narrow" w:hAnsi="Arial Narrow"/>
                <w:sz w:val="22"/>
                <w:szCs w:val="24"/>
                <w:lang w:val="fr"/>
              </w:rPr>
              <w:t xml:space="preserve"> du secteur d’électricité</w:t>
            </w:r>
            <w:r w:rsidR="0067194A" w:rsidRPr="006C5F14">
              <w:rPr>
                <w:rFonts w:ascii="Arial Narrow" w:hAnsi="Arial Narrow"/>
                <w:sz w:val="22"/>
                <w:szCs w:val="24"/>
                <w:lang w:val="fr"/>
              </w:rPr>
              <w:t xml:space="preserve"> par l’autorité de régulation du secteur d’électricité</w:t>
            </w:r>
          </w:p>
          <w:p w14:paraId="7B88ABB8" w14:textId="77777777" w:rsidR="00E01E4B" w:rsidRPr="006C5F14" w:rsidRDefault="000C66EE"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Elaboration d’un plan directeur de l’eau et d’électricité pour les provinces</w:t>
            </w:r>
          </w:p>
          <w:p w14:paraId="4530B4BE" w14:textId="77777777" w:rsidR="00535986" w:rsidRPr="006C5F14" w:rsidRDefault="0053598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Filialisation et régionalisation des directions provinciales de la REGIDESO et de SNEL</w:t>
            </w:r>
          </w:p>
        </w:tc>
      </w:tr>
      <w:tr w:rsidR="004F1D1C" w:rsidRPr="006C5F14" w14:paraId="0FBDE61E" w14:textId="77777777" w:rsidTr="006C5F14">
        <w:tc>
          <w:tcPr>
            <w:tcW w:w="2552" w:type="dxa"/>
            <w:shd w:val="clear" w:color="auto" w:fill="auto"/>
            <w:vAlign w:val="center"/>
          </w:tcPr>
          <w:p w14:paraId="3160F83B" w14:textId="77777777" w:rsidR="004F1D1C" w:rsidRPr="006C5F14" w:rsidRDefault="00AD01B5"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Maires des villes de Goma et Kananga</w:t>
            </w:r>
          </w:p>
          <w:p w14:paraId="701FC72C" w14:textId="77777777" w:rsidR="00620FE6" w:rsidRPr="006C5F14" w:rsidRDefault="00620FE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Communes, municipalité et notabilité locale</w:t>
            </w:r>
          </w:p>
        </w:tc>
        <w:tc>
          <w:tcPr>
            <w:tcW w:w="1985" w:type="dxa"/>
            <w:shd w:val="clear" w:color="auto" w:fill="auto"/>
            <w:vAlign w:val="center"/>
          </w:tcPr>
          <w:p w14:paraId="0E28D7BA" w14:textId="77777777" w:rsidR="004F1D1C" w:rsidRPr="006C5F14" w:rsidRDefault="00620FE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Maires, bourgmestres, chefs de quartiers, notables</w:t>
            </w:r>
          </w:p>
        </w:tc>
        <w:tc>
          <w:tcPr>
            <w:tcW w:w="3118" w:type="dxa"/>
            <w:shd w:val="clear" w:color="auto" w:fill="auto"/>
            <w:vAlign w:val="center"/>
          </w:tcPr>
          <w:p w14:paraId="4FE8AE0C" w14:textId="77777777" w:rsidR="004F1D1C" w:rsidRPr="006C5F14" w:rsidRDefault="003E3518"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Téléphone et courrier </w:t>
            </w:r>
          </w:p>
        </w:tc>
        <w:tc>
          <w:tcPr>
            <w:tcW w:w="7655" w:type="dxa"/>
            <w:shd w:val="clear" w:color="auto" w:fill="auto"/>
            <w:vAlign w:val="center"/>
          </w:tcPr>
          <w:p w14:paraId="2C69D408" w14:textId="77777777" w:rsidR="00B139A5" w:rsidRPr="006C5F14" w:rsidRDefault="00B139A5"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Mise en place d’un c</w:t>
            </w:r>
            <w:r w:rsidR="003E1960" w:rsidRPr="006C5F14">
              <w:rPr>
                <w:rFonts w:ascii="Arial Narrow" w:hAnsi="Arial Narrow"/>
                <w:sz w:val="22"/>
                <w:szCs w:val="24"/>
                <w:lang w:val="fr"/>
              </w:rPr>
              <w:t>omité provincial de pilotage du projet,</w:t>
            </w:r>
          </w:p>
          <w:p w14:paraId="72F8104B" w14:textId="77777777" w:rsidR="003E1960" w:rsidRPr="006C5F14" w:rsidRDefault="00B139A5"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Mise en place d’un comité provincial de suivi des activités du projet</w:t>
            </w:r>
            <w:r w:rsidR="003E1960" w:rsidRPr="006C5F14">
              <w:rPr>
                <w:rFonts w:ascii="Arial Narrow" w:hAnsi="Arial Narrow"/>
                <w:sz w:val="22"/>
                <w:szCs w:val="24"/>
                <w:lang w:val="fr"/>
              </w:rPr>
              <w:t xml:space="preserve"> incluant les </w:t>
            </w:r>
            <w:r w:rsidR="00F61E7E" w:rsidRPr="006C5F14">
              <w:rPr>
                <w:rFonts w:ascii="Arial Narrow" w:hAnsi="Arial Narrow"/>
                <w:sz w:val="22"/>
                <w:szCs w:val="24"/>
                <w:lang w:val="fr"/>
              </w:rPr>
              <w:t xml:space="preserve">Représentant </w:t>
            </w:r>
            <w:r w:rsidR="003E1960" w:rsidRPr="006C5F14">
              <w:rPr>
                <w:rFonts w:ascii="Arial Narrow" w:hAnsi="Arial Narrow"/>
                <w:sz w:val="22"/>
                <w:szCs w:val="24"/>
                <w:lang w:val="fr"/>
              </w:rPr>
              <w:t>de ministres provinciaux</w:t>
            </w:r>
            <w:r w:rsidR="00F61E7E" w:rsidRPr="006C5F14">
              <w:rPr>
                <w:rFonts w:ascii="Arial Narrow" w:hAnsi="Arial Narrow"/>
                <w:sz w:val="22"/>
                <w:szCs w:val="24"/>
                <w:lang w:val="fr"/>
              </w:rPr>
              <w:t xml:space="preserve"> (plan, Energie, urbanisme, affaire foncière, etc.), le</w:t>
            </w:r>
            <w:r w:rsidR="006206C0" w:rsidRPr="006C5F14">
              <w:rPr>
                <w:rFonts w:ascii="Arial Narrow" w:hAnsi="Arial Narrow"/>
                <w:sz w:val="22"/>
                <w:szCs w:val="24"/>
                <w:lang w:val="fr"/>
              </w:rPr>
              <w:t>s</w:t>
            </w:r>
            <w:r w:rsidR="00F61E7E" w:rsidRPr="006C5F14">
              <w:rPr>
                <w:rFonts w:ascii="Arial Narrow" w:hAnsi="Arial Narrow"/>
                <w:sz w:val="22"/>
                <w:szCs w:val="24"/>
                <w:lang w:val="fr"/>
              </w:rPr>
              <w:t xml:space="preserve"> représentant de la société civile</w:t>
            </w:r>
            <w:r w:rsidR="006206C0" w:rsidRPr="006C5F14">
              <w:rPr>
                <w:rFonts w:ascii="Arial Narrow" w:hAnsi="Arial Narrow"/>
                <w:sz w:val="22"/>
                <w:szCs w:val="24"/>
                <w:lang w:val="fr"/>
              </w:rPr>
              <w:t xml:space="preserve"> et de mouvements citoyens, les </w:t>
            </w:r>
            <w:r w:rsidR="00B842A2" w:rsidRPr="006C5F14">
              <w:rPr>
                <w:rFonts w:ascii="Arial Narrow" w:hAnsi="Arial Narrow"/>
                <w:sz w:val="22"/>
                <w:szCs w:val="24"/>
                <w:lang w:val="fr"/>
              </w:rPr>
              <w:t>représentants</w:t>
            </w:r>
            <w:r w:rsidR="006206C0" w:rsidRPr="006C5F14">
              <w:rPr>
                <w:rFonts w:ascii="Arial Narrow" w:hAnsi="Arial Narrow"/>
                <w:sz w:val="22"/>
                <w:szCs w:val="24"/>
                <w:lang w:val="fr"/>
              </w:rPr>
              <w:t xml:space="preserve"> des femmes et de jeunes</w:t>
            </w:r>
            <w:r w:rsidR="001B0F3C" w:rsidRPr="006C5F14">
              <w:rPr>
                <w:rFonts w:ascii="Arial Narrow" w:hAnsi="Arial Narrow"/>
                <w:sz w:val="22"/>
                <w:szCs w:val="24"/>
                <w:lang w:val="fr"/>
              </w:rPr>
              <w:t>.</w:t>
            </w:r>
          </w:p>
          <w:p w14:paraId="319601D6" w14:textId="77777777" w:rsidR="000558A2" w:rsidRPr="006C5F14" w:rsidRDefault="000558A2"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Décentralisation du projet </w:t>
            </w:r>
          </w:p>
          <w:p w14:paraId="62D13A7E" w14:textId="77777777" w:rsidR="000558A2" w:rsidRPr="006C5F14" w:rsidRDefault="000558A2"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Implication des bourgmestres et chefs de quartiers dans la mise en œuvre du projet</w:t>
            </w:r>
            <w:r w:rsidR="003E3518" w:rsidRPr="006C5F14">
              <w:rPr>
                <w:rFonts w:ascii="Arial Narrow" w:hAnsi="Arial Narrow"/>
                <w:sz w:val="22"/>
                <w:szCs w:val="24"/>
                <w:lang w:val="fr"/>
              </w:rPr>
              <w:t>.</w:t>
            </w:r>
          </w:p>
        </w:tc>
      </w:tr>
      <w:tr w:rsidR="004F1D1C" w:rsidRPr="006C5F14" w14:paraId="37653598" w14:textId="77777777" w:rsidTr="006C5F14">
        <w:tc>
          <w:tcPr>
            <w:tcW w:w="2552" w:type="dxa"/>
            <w:shd w:val="clear" w:color="auto" w:fill="auto"/>
            <w:vAlign w:val="center"/>
          </w:tcPr>
          <w:p w14:paraId="0331C76C" w14:textId="77777777" w:rsidR="004F1D1C" w:rsidRPr="006C5F14" w:rsidRDefault="00620FE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Société civile provinciale et locale</w:t>
            </w:r>
          </w:p>
        </w:tc>
        <w:tc>
          <w:tcPr>
            <w:tcW w:w="1985" w:type="dxa"/>
            <w:shd w:val="clear" w:color="auto" w:fill="auto"/>
            <w:vAlign w:val="center"/>
          </w:tcPr>
          <w:p w14:paraId="27BC2864" w14:textId="77777777" w:rsidR="004F1D1C" w:rsidRPr="006C5F14" w:rsidRDefault="00620FE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Regroupement des ONGs, des associations et regroupement des </w:t>
            </w:r>
            <w:r w:rsidR="008179E3" w:rsidRPr="006C5F14">
              <w:rPr>
                <w:rFonts w:ascii="Arial Narrow" w:hAnsi="Arial Narrow"/>
                <w:sz w:val="22"/>
                <w:szCs w:val="24"/>
                <w:lang w:val="fr"/>
              </w:rPr>
              <w:t>mouvements</w:t>
            </w:r>
            <w:r w:rsidRPr="006C5F14">
              <w:rPr>
                <w:rFonts w:ascii="Arial Narrow" w:hAnsi="Arial Narrow"/>
                <w:sz w:val="22"/>
                <w:szCs w:val="24"/>
                <w:lang w:val="fr"/>
              </w:rPr>
              <w:t xml:space="preserve"> citoyens</w:t>
            </w:r>
          </w:p>
        </w:tc>
        <w:tc>
          <w:tcPr>
            <w:tcW w:w="3118" w:type="dxa"/>
            <w:shd w:val="clear" w:color="auto" w:fill="auto"/>
            <w:vAlign w:val="center"/>
          </w:tcPr>
          <w:p w14:paraId="786659F8" w14:textId="77777777" w:rsidR="004F1D1C" w:rsidRPr="006C5F14" w:rsidRDefault="007153A3"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Téléphone, WhatsApp et radio</w:t>
            </w:r>
          </w:p>
        </w:tc>
        <w:tc>
          <w:tcPr>
            <w:tcW w:w="7655" w:type="dxa"/>
            <w:shd w:val="clear" w:color="auto" w:fill="auto"/>
            <w:vAlign w:val="center"/>
          </w:tcPr>
          <w:p w14:paraId="0996878B" w14:textId="77777777" w:rsidR="004F1D1C" w:rsidRPr="006C5F14" w:rsidRDefault="007153A3"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Nécessiter de mettre en place un numéro vert pour le projet</w:t>
            </w:r>
          </w:p>
          <w:p w14:paraId="6EDA8A21" w14:textId="77777777" w:rsidR="00445ED9" w:rsidRPr="006C5F14" w:rsidRDefault="00C123D1" w:rsidP="00FF65DC">
            <w:pPr>
              <w:numPr>
                <w:ilvl w:val="0"/>
                <w:numId w:val="34"/>
              </w:numPr>
              <w:spacing w:before="40" w:after="40"/>
              <w:ind w:left="317"/>
              <w:rPr>
                <w:rFonts w:ascii="Arial Narrow" w:hAnsi="Arial Narrow"/>
                <w:sz w:val="22"/>
                <w:szCs w:val="24"/>
                <w:lang w:val="fr"/>
              </w:rPr>
            </w:pPr>
            <w:r>
              <w:rPr>
                <w:rFonts w:ascii="Arial Narrow" w:hAnsi="Arial Narrow"/>
                <w:sz w:val="22"/>
                <w:szCs w:val="24"/>
                <w:lang w:val="fr"/>
              </w:rPr>
              <w:t>Prise en compte</w:t>
            </w:r>
            <w:r w:rsidR="00445ED9" w:rsidRPr="006C5F14">
              <w:rPr>
                <w:rFonts w:ascii="Arial Narrow" w:hAnsi="Arial Narrow"/>
                <w:sz w:val="22"/>
                <w:szCs w:val="24"/>
                <w:lang w:val="fr"/>
              </w:rPr>
              <w:t xml:space="preserve"> des membres des comités de paix et développement des quartiers et de communes lors de la constitution des cellules locales et comités de gestion des plaintes </w:t>
            </w:r>
          </w:p>
          <w:p w14:paraId="50F1FB63" w14:textId="77777777" w:rsidR="00DC4532" w:rsidRPr="006C5F14" w:rsidRDefault="00DC4532"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Mise en</w:t>
            </w:r>
            <w:r w:rsidR="0056799C" w:rsidRPr="006C5F14">
              <w:rPr>
                <w:rFonts w:ascii="Arial Narrow" w:hAnsi="Arial Narrow"/>
                <w:sz w:val="22"/>
                <w:szCs w:val="24"/>
                <w:lang w:val="fr"/>
              </w:rPr>
              <w:t xml:space="preserve"> </w:t>
            </w:r>
            <w:r w:rsidRPr="006C5F14">
              <w:rPr>
                <w:rFonts w:ascii="Arial Narrow" w:hAnsi="Arial Narrow"/>
                <w:sz w:val="22"/>
                <w:szCs w:val="24"/>
                <w:lang w:val="fr"/>
              </w:rPr>
              <w:t>place d’une commission provinciale mixte incluant la société civile pour le suivi de la subvention mise à la disposition des opérateurs</w:t>
            </w:r>
          </w:p>
          <w:p w14:paraId="6E45F847" w14:textId="77777777" w:rsidR="00927F8D" w:rsidRPr="006C5F14" w:rsidRDefault="00927F8D"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Prise en compte des actions déjà menées par MERCI Corps et CICR</w:t>
            </w:r>
          </w:p>
          <w:p w14:paraId="0D52AA8A" w14:textId="77777777" w:rsidR="007153A3" w:rsidRPr="006C5F14" w:rsidRDefault="0056799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Besoin d’un renforcement des capacités des acteurs impliqués dans la mise en œuvre du projet.</w:t>
            </w:r>
          </w:p>
        </w:tc>
      </w:tr>
      <w:tr w:rsidR="004F1D1C" w:rsidRPr="006C5F14" w14:paraId="2AB4090B" w14:textId="77777777" w:rsidTr="006C5F14">
        <w:tc>
          <w:tcPr>
            <w:tcW w:w="2552" w:type="dxa"/>
            <w:shd w:val="clear" w:color="auto" w:fill="auto"/>
            <w:vAlign w:val="center"/>
          </w:tcPr>
          <w:p w14:paraId="40C5CA4E" w14:textId="77777777" w:rsidR="004F1D1C" w:rsidRPr="006C5F14" w:rsidRDefault="003932C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Divisons provinciales du gen</w:t>
            </w:r>
            <w:r w:rsidR="00C81041" w:rsidRPr="006C5F14">
              <w:rPr>
                <w:rFonts w:ascii="Arial Narrow" w:hAnsi="Arial Narrow"/>
                <w:sz w:val="22"/>
                <w:szCs w:val="24"/>
                <w:lang w:val="fr"/>
              </w:rPr>
              <w:t>re, les associations et groupements des féminines</w:t>
            </w:r>
          </w:p>
        </w:tc>
        <w:tc>
          <w:tcPr>
            <w:tcW w:w="1985" w:type="dxa"/>
            <w:shd w:val="clear" w:color="auto" w:fill="auto"/>
            <w:vAlign w:val="center"/>
          </w:tcPr>
          <w:p w14:paraId="7EEEF41D" w14:textId="77777777" w:rsidR="004F1D1C" w:rsidRPr="006C5F14" w:rsidRDefault="00AE211E"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Divisons provinciales du genre</w:t>
            </w:r>
          </w:p>
          <w:p w14:paraId="3017FE50" w14:textId="77777777" w:rsidR="00AE211E" w:rsidRPr="006C5F14" w:rsidRDefault="00AE211E"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ONG d’encadrement des femmes et des filles</w:t>
            </w:r>
          </w:p>
          <w:p w14:paraId="23840D9E" w14:textId="77777777" w:rsidR="00AE211E" w:rsidRPr="006C5F14" w:rsidRDefault="006D3AE0"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w:t>
            </w:r>
            <w:r w:rsidR="00AE211E" w:rsidRPr="006C5F14">
              <w:rPr>
                <w:rFonts w:ascii="Arial Narrow" w:hAnsi="Arial Narrow"/>
                <w:sz w:val="22"/>
                <w:szCs w:val="24"/>
                <w:lang w:val="fr"/>
              </w:rPr>
              <w:t xml:space="preserve">aison de la femme </w:t>
            </w:r>
            <w:r w:rsidRPr="006C5F14">
              <w:rPr>
                <w:rFonts w:ascii="Arial Narrow" w:hAnsi="Arial Narrow"/>
                <w:sz w:val="22"/>
                <w:szCs w:val="24"/>
                <w:lang w:val="fr"/>
              </w:rPr>
              <w:t>de</w:t>
            </w:r>
            <w:r w:rsidR="00AE211E" w:rsidRPr="006C5F14">
              <w:rPr>
                <w:rFonts w:ascii="Arial Narrow" w:hAnsi="Arial Narrow"/>
                <w:sz w:val="22"/>
                <w:szCs w:val="24"/>
                <w:lang w:val="fr"/>
              </w:rPr>
              <w:t xml:space="preserve"> la ville de Goma</w:t>
            </w:r>
          </w:p>
        </w:tc>
        <w:tc>
          <w:tcPr>
            <w:tcW w:w="3118" w:type="dxa"/>
            <w:shd w:val="clear" w:color="auto" w:fill="auto"/>
            <w:vAlign w:val="center"/>
          </w:tcPr>
          <w:p w14:paraId="1C0B35FA" w14:textId="77777777" w:rsidR="004F1D1C" w:rsidRPr="006C5F14" w:rsidRDefault="00954321"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Téléphone, WhatsApp et courriel</w:t>
            </w:r>
          </w:p>
        </w:tc>
        <w:tc>
          <w:tcPr>
            <w:tcW w:w="7655" w:type="dxa"/>
            <w:shd w:val="clear" w:color="auto" w:fill="auto"/>
            <w:vAlign w:val="center"/>
          </w:tcPr>
          <w:p w14:paraId="7522678C" w14:textId="77777777" w:rsidR="004F1D1C" w:rsidRPr="006C5F14" w:rsidRDefault="00B842A2"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Besoin en renforcement de capacités du Ministère du genre et des comités provinciaux de </w:t>
            </w:r>
            <w:r w:rsidR="00B63759" w:rsidRPr="006C5F14">
              <w:rPr>
                <w:rFonts w:ascii="Arial Narrow" w:hAnsi="Arial Narrow"/>
                <w:sz w:val="22"/>
                <w:szCs w:val="24"/>
                <w:lang w:val="fr"/>
              </w:rPr>
              <w:t xml:space="preserve">la femme </w:t>
            </w:r>
            <w:r w:rsidR="009700D8" w:rsidRPr="006C5F14">
              <w:rPr>
                <w:rFonts w:ascii="Arial Narrow" w:hAnsi="Arial Narrow"/>
                <w:sz w:val="22"/>
                <w:szCs w:val="24"/>
                <w:lang w:val="fr"/>
              </w:rPr>
              <w:t>sur les VBG et la gestion de la base des données VBG</w:t>
            </w:r>
          </w:p>
          <w:p w14:paraId="43EB5ABF" w14:textId="77777777" w:rsidR="006D3AE0" w:rsidRPr="006C5F14" w:rsidRDefault="006D3AE0"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Appui des activités des femmes dans le développement du secteur de l’énergie, notamment : le système de cuisson avec du biogaz </w:t>
            </w:r>
            <w:r w:rsidR="00954321" w:rsidRPr="006C5F14">
              <w:rPr>
                <w:rFonts w:ascii="Arial Narrow" w:hAnsi="Arial Narrow"/>
                <w:sz w:val="22"/>
                <w:szCs w:val="24"/>
                <w:lang w:val="fr"/>
              </w:rPr>
              <w:t>mis en place par une association des femmes dans la ville de Goma</w:t>
            </w:r>
          </w:p>
          <w:p w14:paraId="37053903" w14:textId="77777777" w:rsidR="00335885" w:rsidRPr="006C5F14" w:rsidRDefault="00335885"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Renforcement des activités visant l’autonomisation de la femme dans le développement des énergies renouvelables (</w:t>
            </w:r>
            <w:r w:rsidRPr="006742DD">
              <w:rPr>
                <w:rFonts w:ascii="Arial Narrow" w:hAnsi="Arial Narrow"/>
                <w:i/>
                <w:sz w:val="22"/>
                <w:szCs w:val="24"/>
                <w:lang w:val="fr"/>
              </w:rPr>
              <w:t>Global Green Fund</w:t>
            </w:r>
            <w:r w:rsidRPr="006C5F14">
              <w:rPr>
                <w:rFonts w:ascii="Arial Narrow" w:hAnsi="Arial Narrow"/>
                <w:sz w:val="22"/>
                <w:szCs w:val="24"/>
                <w:lang w:val="fr"/>
              </w:rPr>
              <w:t>)</w:t>
            </w:r>
          </w:p>
          <w:p w14:paraId="5E6909F2" w14:textId="77777777" w:rsidR="00557E89" w:rsidRPr="006C5F14" w:rsidRDefault="00557E89"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Assurer le raccordement des ménages en eau potable plutôt que la mise en place des bornes fontaines, qui sont souvent à la base des plusieurs cas des VBG</w:t>
            </w:r>
          </w:p>
          <w:p w14:paraId="7EAF6B4B" w14:textId="77777777" w:rsidR="009700D8" w:rsidRPr="006C5F14" w:rsidRDefault="009700D8"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Appui </w:t>
            </w:r>
            <w:r w:rsidR="00882890" w:rsidRPr="006C5F14">
              <w:rPr>
                <w:rFonts w:ascii="Arial Narrow" w:hAnsi="Arial Narrow"/>
                <w:sz w:val="22"/>
                <w:szCs w:val="24"/>
                <w:lang w:val="fr"/>
              </w:rPr>
              <w:t>à la vulgarisation du plan national VBG</w:t>
            </w:r>
          </w:p>
        </w:tc>
      </w:tr>
      <w:tr w:rsidR="004F1D1C" w:rsidRPr="006C5F14" w14:paraId="1447D77A" w14:textId="77777777" w:rsidTr="006C5F14">
        <w:trPr>
          <w:trHeight w:val="908"/>
        </w:trPr>
        <w:tc>
          <w:tcPr>
            <w:tcW w:w="2552" w:type="dxa"/>
            <w:shd w:val="clear" w:color="auto" w:fill="auto"/>
            <w:vAlign w:val="center"/>
          </w:tcPr>
          <w:p w14:paraId="57CBBAF2" w14:textId="77777777" w:rsidR="004F1D1C" w:rsidRPr="006C5F14" w:rsidRDefault="00D3306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Ministère de l’Environnement, Conservation de la Nature et Développement Durable</w:t>
            </w:r>
          </w:p>
        </w:tc>
        <w:tc>
          <w:tcPr>
            <w:tcW w:w="1985" w:type="dxa"/>
            <w:shd w:val="clear" w:color="auto" w:fill="auto"/>
            <w:vAlign w:val="center"/>
          </w:tcPr>
          <w:p w14:paraId="3DCFA87C" w14:textId="77777777" w:rsidR="004F1D1C" w:rsidRPr="006C5F14" w:rsidRDefault="00D3306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Agence congolaise de l’environnement (ACE)</w:t>
            </w:r>
          </w:p>
        </w:tc>
        <w:tc>
          <w:tcPr>
            <w:tcW w:w="3118" w:type="dxa"/>
            <w:shd w:val="clear" w:color="auto" w:fill="auto"/>
            <w:vAlign w:val="center"/>
          </w:tcPr>
          <w:p w14:paraId="627F7D54" w14:textId="77777777" w:rsidR="004F1D1C" w:rsidRPr="006C5F14" w:rsidRDefault="00D3306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Téléphone, courrier et courriel</w:t>
            </w:r>
          </w:p>
        </w:tc>
        <w:tc>
          <w:tcPr>
            <w:tcW w:w="7655" w:type="dxa"/>
            <w:shd w:val="clear" w:color="auto" w:fill="auto"/>
            <w:vAlign w:val="center"/>
          </w:tcPr>
          <w:p w14:paraId="4FF7E904" w14:textId="77777777" w:rsidR="004F1D1C" w:rsidRPr="006C5F14" w:rsidRDefault="00B4745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Appui en logistique pour assurer le suivi des activités </w:t>
            </w:r>
          </w:p>
          <w:p w14:paraId="74B30EB3" w14:textId="311FB085" w:rsidR="004D7E27" w:rsidRPr="006C5F14" w:rsidRDefault="004D7E27">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Besoin en renforcement des capacités, en particulier sur le nouveau cadre environnemental et social de la Banque mondiale et les normes de performance </w:t>
            </w:r>
            <w:r w:rsidR="00A01DB7" w:rsidRPr="006C5F14">
              <w:rPr>
                <w:rFonts w:ascii="Arial Narrow" w:hAnsi="Arial Narrow"/>
                <w:sz w:val="22"/>
                <w:szCs w:val="24"/>
                <w:lang w:val="fr"/>
              </w:rPr>
              <w:t>d</w:t>
            </w:r>
            <w:r w:rsidR="00A01DB7">
              <w:rPr>
                <w:rFonts w:ascii="Arial Narrow" w:hAnsi="Arial Narrow"/>
                <w:sz w:val="22"/>
                <w:szCs w:val="24"/>
                <w:lang w:val="fr"/>
              </w:rPr>
              <w:t>’</w:t>
            </w:r>
            <w:r w:rsidRPr="006C5F14">
              <w:rPr>
                <w:rFonts w:ascii="Arial Narrow" w:hAnsi="Arial Narrow"/>
                <w:sz w:val="22"/>
                <w:szCs w:val="24"/>
                <w:lang w:val="fr"/>
              </w:rPr>
              <w:t>IFC</w:t>
            </w:r>
          </w:p>
        </w:tc>
      </w:tr>
      <w:tr w:rsidR="004F1D1C" w:rsidRPr="006C5F14" w14:paraId="7AE8D268" w14:textId="77777777" w:rsidTr="006C5F14">
        <w:tc>
          <w:tcPr>
            <w:tcW w:w="2552" w:type="dxa"/>
            <w:shd w:val="clear" w:color="auto" w:fill="auto"/>
            <w:vAlign w:val="center"/>
          </w:tcPr>
          <w:p w14:paraId="23220CE8" w14:textId="77777777" w:rsidR="004F1D1C" w:rsidRPr="006C5F14" w:rsidRDefault="0051005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Ministères provinciaux (énergie, plans, etc.)</w:t>
            </w:r>
          </w:p>
        </w:tc>
        <w:tc>
          <w:tcPr>
            <w:tcW w:w="1985" w:type="dxa"/>
            <w:shd w:val="clear" w:color="auto" w:fill="auto"/>
            <w:vAlign w:val="center"/>
          </w:tcPr>
          <w:p w14:paraId="6C55F2DA" w14:textId="77777777" w:rsidR="004F1D1C" w:rsidRPr="006C5F14" w:rsidRDefault="003E29FF"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E</w:t>
            </w:r>
            <w:r w:rsidR="00192D62" w:rsidRPr="006C5F14">
              <w:rPr>
                <w:rFonts w:ascii="Arial Narrow" w:hAnsi="Arial Narrow"/>
                <w:sz w:val="22"/>
                <w:szCs w:val="24"/>
                <w:lang w:val="fr"/>
              </w:rPr>
              <w:t xml:space="preserve">nergie, plan et portefeuille, </w:t>
            </w:r>
          </w:p>
        </w:tc>
        <w:tc>
          <w:tcPr>
            <w:tcW w:w="3118" w:type="dxa"/>
            <w:shd w:val="clear" w:color="auto" w:fill="auto"/>
            <w:vAlign w:val="center"/>
          </w:tcPr>
          <w:p w14:paraId="3852757B" w14:textId="77777777" w:rsidR="004F1D1C" w:rsidRPr="006C5F14" w:rsidRDefault="000D069D"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Courrier et courriel</w:t>
            </w:r>
          </w:p>
        </w:tc>
        <w:tc>
          <w:tcPr>
            <w:tcW w:w="7655" w:type="dxa"/>
            <w:shd w:val="clear" w:color="auto" w:fill="auto"/>
            <w:vAlign w:val="center"/>
          </w:tcPr>
          <w:p w14:paraId="4E71B2E5" w14:textId="77777777" w:rsidR="008F1254" w:rsidRPr="006C5F14" w:rsidRDefault="00A67F17"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Extension du projet dans les zones rurales et le</w:t>
            </w:r>
            <w:r w:rsidR="008F1254" w:rsidRPr="006C5F14">
              <w:rPr>
                <w:rFonts w:ascii="Arial Narrow" w:hAnsi="Arial Narrow"/>
                <w:sz w:val="22"/>
                <w:szCs w:val="24"/>
                <w:lang w:val="fr"/>
              </w:rPr>
              <w:t>s</w:t>
            </w:r>
            <w:r w:rsidRPr="006C5F14">
              <w:rPr>
                <w:rFonts w:ascii="Arial Narrow" w:hAnsi="Arial Narrow"/>
                <w:sz w:val="22"/>
                <w:szCs w:val="24"/>
                <w:lang w:val="fr"/>
              </w:rPr>
              <w:t xml:space="preserve"> territoires </w:t>
            </w:r>
            <w:r w:rsidR="008F1254" w:rsidRPr="006C5F14">
              <w:rPr>
                <w:rFonts w:ascii="Arial Narrow" w:hAnsi="Arial Narrow"/>
                <w:sz w:val="22"/>
                <w:szCs w:val="24"/>
                <w:lang w:val="fr"/>
              </w:rPr>
              <w:t>ou les femmes sont souvent victimes des violences sexuelles et basées sur le genre</w:t>
            </w:r>
          </w:p>
        </w:tc>
      </w:tr>
      <w:tr w:rsidR="004F1D1C" w:rsidRPr="006C5F14" w14:paraId="1998E7FE" w14:textId="77777777" w:rsidTr="006C5F14">
        <w:tc>
          <w:tcPr>
            <w:tcW w:w="2552" w:type="dxa"/>
            <w:shd w:val="clear" w:color="auto" w:fill="auto"/>
            <w:vAlign w:val="center"/>
          </w:tcPr>
          <w:p w14:paraId="50DCCA1B" w14:textId="77777777" w:rsidR="004F1D1C" w:rsidRPr="006C5F14" w:rsidRDefault="0051005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Les projets en cours d’implémentation dans l</w:t>
            </w:r>
            <w:r w:rsidR="00372461" w:rsidRPr="006C5F14">
              <w:rPr>
                <w:rFonts w:ascii="Arial Narrow" w:hAnsi="Arial Narrow"/>
                <w:sz w:val="22"/>
                <w:szCs w:val="24"/>
                <w:lang w:val="fr"/>
              </w:rPr>
              <w:t>es</w:t>
            </w:r>
            <w:r w:rsidRPr="006C5F14">
              <w:rPr>
                <w:rFonts w:ascii="Arial Narrow" w:hAnsi="Arial Narrow"/>
                <w:sz w:val="22"/>
                <w:szCs w:val="24"/>
                <w:lang w:val="fr"/>
              </w:rPr>
              <w:t xml:space="preserve"> province</w:t>
            </w:r>
            <w:r w:rsidR="00372461" w:rsidRPr="006C5F14">
              <w:rPr>
                <w:rFonts w:ascii="Arial Narrow" w:hAnsi="Arial Narrow"/>
                <w:sz w:val="22"/>
                <w:szCs w:val="24"/>
                <w:lang w:val="fr"/>
              </w:rPr>
              <w:t>s</w:t>
            </w:r>
            <w:r w:rsidRPr="006C5F14">
              <w:rPr>
                <w:rFonts w:ascii="Arial Narrow" w:hAnsi="Arial Narrow"/>
                <w:sz w:val="22"/>
                <w:szCs w:val="24"/>
                <w:lang w:val="fr"/>
              </w:rPr>
              <w:t xml:space="preserve"> du Nord-Kivu</w:t>
            </w:r>
            <w:r w:rsidR="00372461" w:rsidRPr="006C5F14">
              <w:rPr>
                <w:rFonts w:ascii="Arial Narrow" w:hAnsi="Arial Narrow"/>
                <w:sz w:val="22"/>
                <w:szCs w:val="24"/>
                <w:lang w:val="fr"/>
              </w:rPr>
              <w:t>, Kasaï central et Kinshasa</w:t>
            </w:r>
            <w:r w:rsidR="00083EAC" w:rsidRPr="006C5F14">
              <w:rPr>
                <w:rFonts w:ascii="Arial Narrow" w:hAnsi="Arial Narrow"/>
                <w:sz w:val="22"/>
                <w:szCs w:val="24"/>
                <w:lang w:val="fr"/>
              </w:rPr>
              <w:t xml:space="preserve"> (STEP, VSBG, MNS, PDSS, PNDA, </w:t>
            </w:r>
            <w:r w:rsidR="006206C0" w:rsidRPr="006C5F14">
              <w:rPr>
                <w:rFonts w:ascii="Arial Narrow" w:hAnsi="Arial Narrow"/>
                <w:sz w:val="22"/>
                <w:szCs w:val="24"/>
                <w:lang w:val="fr"/>
              </w:rPr>
              <w:t xml:space="preserve">PRISE, </w:t>
            </w:r>
            <w:r w:rsidR="00083EAC" w:rsidRPr="006C5F14">
              <w:rPr>
                <w:rFonts w:ascii="Arial Narrow" w:hAnsi="Arial Narrow"/>
                <w:sz w:val="22"/>
                <w:szCs w:val="24"/>
                <w:lang w:val="fr"/>
              </w:rPr>
              <w:t>…)</w:t>
            </w:r>
          </w:p>
        </w:tc>
        <w:tc>
          <w:tcPr>
            <w:tcW w:w="1985" w:type="dxa"/>
            <w:shd w:val="clear" w:color="auto" w:fill="auto"/>
            <w:vAlign w:val="center"/>
          </w:tcPr>
          <w:p w14:paraId="41423E0F" w14:textId="77777777" w:rsidR="004F1D1C" w:rsidRPr="006C5F14" w:rsidRDefault="00372461"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w:t>
            </w:r>
          </w:p>
        </w:tc>
        <w:tc>
          <w:tcPr>
            <w:tcW w:w="3118" w:type="dxa"/>
            <w:shd w:val="clear" w:color="auto" w:fill="auto"/>
            <w:vAlign w:val="center"/>
          </w:tcPr>
          <w:p w14:paraId="25538D88" w14:textId="77777777" w:rsidR="004F1D1C" w:rsidRPr="006C5F14" w:rsidRDefault="000D069D"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Courriel et courrier </w:t>
            </w:r>
          </w:p>
        </w:tc>
        <w:tc>
          <w:tcPr>
            <w:tcW w:w="7655" w:type="dxa"/>
            <w:shd w:val="clear" w:color="auto" w:fill="auto"/>
            <w:vAlign w:val="center"/>
          </w:tcPr>
          <w:p w14:paraId="11696A35" w14:textId="77777777" w:rsidR="000B0C7C" w:rsidRPr="006C5F14" w:rsidRDefault="000B0C7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Collaborer avec le Fonds Social et le PDSS pour </w:t>
            </w:r>
            <w:r w:rsidR="00C123D1">
              <w:rPr>
                <w:rFonts w:ascii="Arial Narrow" w:hAnsi="Arial Narrow"/>
                <w:sz w:val="22"/>
                <w:szCs w:val="24"/>
                <w:lang w:val="fr"/>
              </w:rPr>
              <w:t xml:space="preserve">identifier </w:t>
            </w:r>
            <w:r w:rsidRPr="006C5F14">
              <w:rPr>
                <w:rFonts w:ascii="Arial Narrow" w:hAnsi="Arial Narrow"/>
                <w:sz w:val="22"/>
                <w:szCs w:val="24"/>
                <w:lang w:val="fr"/>
              </w:rPr>
              <w:t xml:space="preserve">les écoles et centres de santé </w:t>
            </w:r>
            <w:r w:rsidR="00C123D1">
              <w:rPr>
                <w:rFonts w:ascii="Arial Narrow" w:hAnsi="Arial Narrow"/>
                <w:sz w:val="22"/>
                <w:szCs w:val="24"/>
                <w:lang w:val="fr"/>
              </w:rPr>
              <w:t>à</w:t>
            </w:r>
            <w:r w:rsidRPr="006C5F14">
              <w:rPr>
                <w:rFonts w:ascii="Arial Narrow" w:hAnsi="Arial Narrow"/>
                <w:sz w:val="22"/>
                <w:szCs w:val="24"/>
                <w:lang w:val="fr"/>
              </w:rPr>
              <w:t xml:space="preserve"> électrifi</w:t>
            </w:r>
            <w:r w:rsidR="00C123D1">
              <w:rPr>
                <w:rFonts w:ascii="Arial Narrow" w:hAnsi="Arial Narrow"/>
                <w:sz w:val="22"/>
                <w:szCs w:val="24"/>
                <w:lang w:val="fr"/>
              </w:rPr>
              <w:t>er</w:t>
            </w:r>
            <w:r w:rsidRPr="006C5F14">
              <w:rPr>
                <w:rFonts w:ascii="Arial Narrow" w:hAnsi="Arial Narrow"/>
                <w:sz w:val="22"/>
                <w:szCs w:val="24"/>
                <w:lang w:val="fr"/>
              </w:rPr>
              <w:t xml:space="preserve"> dans le cadre du projet</w:t>
            </w:r>
          </w:p>
          <w:p w14:paraId="141C37E4" w14:textId="77777777" w:rsidR="00981E34" w:rsidRPr="006C5F14" w:rsidRDefault="00981E34"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Recourir aux comités de gestion des plaintes installés dans le cadre du projet STEP, PDSS, PRISE bénéficiant déjà d’une certaine expérience en gestion des plaines</w:t>
            </w:r>
          </w:p>
        </w:tc>
      </w:tr>
      <w:tr w:rsidR="00945888" w:rsidRPr="006C5F14" w14:paraId="23C32EDB" w14:textId="77777777" w:rsidTr="006C5F14">
        <w:tc>
          <w:tcPr>
            <w:tcW w:w="2552" w:type="dxa"/>
            <w:shd w:val="clear" w:color="auto" w:fill="auto"/>
            <w:vAlign w:val="center"/>
          </w:tcPr>
          <w:p w14:paraId="1A08BDAA" w14:textId="77777777" w:rsidR="00945888" w:rsidRPr="006C5F14" w:rsidRDefault="006D7B0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Agences gouvernementa</w:t>
            </w:r>
            <w:r w:rsidR="00C123D1">
              <w:rPr>
                <w:rFonts w:ascii="Arial Narrow" w:hAnsi="Arial Narrow"/>
                <w:sz w:val="22"/>
                <w:szCs w:val="24"/>
                <w:lang w:val="fr"/>
              </w:rPr>
              <w:t>les</w:t>
            </w:r>
            <w:r w:rsidRPr="006C5F14">
              <w:rPr>
                <w:rFonts w:ascii="Arial Narrow" w:hAnsi="Arial Narrow"/>
                <w:sz w:val="22"/>
                <w:szCs w:val="24"/>
                <w:lang w:val="fr"/>
              </w:rPr>
              <w:t xml:space="preserve"> </w:t>
            </w:r>
          </w:p>
        </w:tc>
        <w:tc>
          <w:tcPr>
            <w:tcW w:w="1985" w:type="dxa"/>
            <w:shd w:val="clear" w:color="auto" w:fill="auto"/>
            <w:vAlign w:val="center"/>
          </w:tcPr>
          <w:p w14:paraId="5C60D3AF" w14:textId="77777777" w:rsidR="00945888" w:rsidRPr="006C5F14" w:rsidRDefault="006D7B0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ANSER</w:t>
            </w:r>
          </w:p>
          <w:p w14:paraId="09A5D1DF" w14:textId="77777777" w:rsidR="006D7B0A" w:rsidRPr="006C5F14" w:rsidRDefault="006D7B0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Autorité de régulation d’électricité </w:t>
            </w:r>
          </w:p>
        </w:tc>
        <w:tc>
          <w:tcPr>
            <w:tcW w:w="3118" w:type="dxa"/>
            <w:shd w:val="clear" w:color="auto" w:fill="auto"/>
            <w:vAlign w:val="center"/>
          </w:tcPr>
          <w:p w14:paraId="3970FDB4" w14:textId="77777777" w:rsidR="00945888" w:rsidRPr="006C5F14" w:rsidRDefault="000D069D"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Courriel et courrier </w:t>
            </w:r>
          </w:p>
        </w:tc>
        <w:tc>
          <w:tcPr>
            <w:tcW w:w="7655" w:type="dxa"/>
            <w:shd w:val="clear" w:color="auto" w:fill="auto"/>
            <w:vAlign w:val="center"/>
          </w:tcPr>
          <w:p w14:paraId="3EC1A3E1" w14:textId="77777777" w:rsidR="00945888" w:rsidRDefault="00E06FA6"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Construction </w:t>
            </w:r>
            <w:r w:rsidR="00C123D1">
              <w:rPr>
                <w:rFonts w:ascii="Arial Narrow" w:hAnsi="Arial Narrow"/>
                <w:sz w:val="22"/>
                <w:szCs w:val="24"/>
                <w:lang w:val="fr"/>
              </w:rPr>
              <w:t xml:space="preserve">d’un bâtiment pour abriter les </w:t>
            </w:r>
            <w:r w:rsidR="003E1960" w:rsidRPr="006C5F14">
              <w:rPr>
                <w:rFonts w:ascii="Arial Narrow" w:hAnsi="Arial Narrow"/>
                <w:sz w:val="22"/>
                <w:szCs w:val="24"/>
                <w:lang w:val="fr"/>
              </w:rPr>
              <w:t>bureaux abritant ANSER, ARE, ARSPE</w:t>
            </w:r>
            <w:r w:rsidR="00C123D1">
              <w:rPr>
                <w:rFonts w:ascii="Arial Narrow" w:hAnsi="Arial Narrow"/>
                <w:sz w:val="22"/>
                <w:szCs w:val="24"/>
                <w:lang w:val="fr"/>
              </w:rPr>
              <w:t xml:space="preserve"> à Kananga</w:t>
            </w:r>
          </w:p>
          <w:p w14:paraId="25B8BF23" w14:textId="77777777" w:rsidR="00C123D1" w:rsidRPr="006C5F14" w:rsidRDefault="00C123D1" w:rsidP="00FF65DC">
            <w:pPr>
              <w:numPr>
                <w:ilvl w:val="0"/>
                <w:numId w:val="34"/>
              </w:numPr>
              <w:spacing w:before="40" w:after="40"/>
              <w:ind w:left="317"/>
              <w:rPr>
                <w:rFonts w:ascii="Arial Narrow" w:hAnsi="Arial Narrow"/>
                <w:sz w:val="22"/>
                <w:szCs w:val="24"/>
                <w:lang w:val="fr"/>
              </w:rPr>
            </w:pPr>
            <w:r>
              <w:rPr>
                <w:rFonts w:ascii="Arial Narrow" w:hAnsi="Arial Narrow"/>
                <w:sz w:val="22"/>
                <w:szCs w:val="24"/>
                <w:lang w:val="fr"/>
              </w:rPr>
              <w:t xml:space="preserve">Mise en place </w:t>
            </w:r>
            <w:r w:rsidRPr="006C5F14">
              <w:rPr>
                <w:rFonts w:ascii="Arial Narrow" w:hAnsi="Arial Narrow"/>
                <w:sz w:val="22"/>
                <w:szCs w:val="24"/>
                <w:lang w:val="fr"/>
              </w:rPr>
              <w:t>des régies provinciales d’infrastructures</w:t>
            </w:r>
          </w:p>
          <w:p w14:paraId="3B8977BC" w14:textId="77777777" w:rsidR="00E06FA6" w:rsidRPr="006C5F14" w:rsidRDefault="003E739F"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Collaboration avec</w:t>
            </w:r>
            <w:r w:rsidR="00B63759" w:rsidRPr="006C5F14">
              <w:rPr>
                <w:rFonts w:ascii="Arial Narrow" w:hAnsi="Arial Narrow"/>
                <w:sz w:val="22"/>
                <w:szCs w:val="24"/>
                <w:lang w:val="fr"/>
              </w:rPr>
              <w:t xml:space="preserve"> les structures </w:t>
            </w:r>
            <w:r w:rsidR="00AE53E3" w:rsidRPr="006C5F14">
              <w:rPr>
                <w:rFonts w:ascii="Arial Narrow" w:hAnsi="Arial Narrow"/>
                <w:sz w:val="22"/>
                <w:szCs w:val="24"/>
                <w:lang w:val="fr"/>
              </w:rPr>
              <w:t xml:space="preserve">d’encadrement communautaire (AVEC) </w:t>
            </w:r>
            <w:r w:rsidR="00B63759" w:rsidRPr="006C5F14">
              <w:rPr>
                <w:rFonts w:ascii="Arial Narrow" w:hAnsi="Arial Narrow"/>
                <w:sz w:val="22"/>
                <w:szCs w:val="24"/>
                <w:lang w:val="fr"/>
              </w:rPr>
              <w:t>mis</w:t>
            </w:r>
            <w:r w:rsidR="00C123D1">
              <w:rPr>
                <w:rFonts w:ascii="Arial Narrow" w:hAnsi="Arial Narrow"/>
                <w:sz w:val="22"/>
                <w:szCs w:val="24"/>
                <w:lang w:val="fr"/>
              </w:rPr>
              <w:t>es</w:t>
            </w:r>
            <w:r w:rsidR="00B63759" w:rsidRPr="006C5F14">
              <w:rPr>
                <w:rFonts w:ascii="Arial Narrow" w:hAnsi="Arial Narrow"/>
                <w:sz w:val="22"/>
                <w:szCs w:val="24"/>
                <w:lang w:val="fr"/>
              </w:rPr>
              <w:t xml:space="preserve"> en place par </w:t>
            </w:r>
            <w:r w:rsidR="00BD32B0" w:rsidRPr="006C5F14">
              <w:rPr>
                <w:rFonts w:ascii="Arial Narrow" w:hAnsi="Arial Narrow"/>
                <w:sz w:val="22"/>
                <w:szCs w:val="24"/>
                <w:lang w:val="fr"/>
              </w:rPr>
              <w:t xml:space="preserve">le </w:t>
            </w:r>
            <w:r w:rsidR="00C123D1">
              <w:rPr>
                <w:rFonts w:ascii="Arial Narrow" w:hAnsi="Arial Narrow"/>
                <w:sz w:val="22"/>
                <w:szCs w:val="24"/>
                <w:lang w:val="fr"/>
              </w:rPr>
              <w:t>F</w:t>
            </w:r>
            <w:r w:rsidR="00BD32B0" w:rsidRPr="006C5F14">
              <w:rPr>
                <w:rFonts w:ascii="Arial Narrow" w:hAnsi="Arial Narrow"/>
                <w:sz w:val="22"/>
                <w:szCs w:val="24"/>
                <w:lang w:val="fr"/>
              </w:rPr>
              <w:t xml:space="preserve">onds </w:t>
            </w:r>
            <w:r w:rsidR="00C123D1">
              <w:rPr>
                <w:rFonts w:ascii="Arial Narrow" w:hAnsi="Arial Narrow"/>
                <w:sz w:val="22"/>
                <w:szCs w:val="24"/>
                <w:lang w:val="fr"/>
              </w:rPr>
              <w:t>S</w:t>
            </w:r>
            <w:r w:rsidR="00BD32B0" w:rsidRPr="006C5F14">
              <w:rPr>
                <w:rFonts w:ascii="Arial Narrow" w:hAnsi="Arial Narrow"/>
                <w:sz w:val="22"/>
                <w:szCs w:val="24"/>
                <w:lang w:val="fr"/>
              </w:rPr>
              <w:t>ocial à travers le projet STEP dans les provinces du Nord-Kivu, Sud-Kivu et Kasa</w:t>
            </w:r>
            <w:r w:rsidR="004222DE" w:rsidRPr="006C5F14">
              <w:rPr>
                <w:rFonts w:ascii="Arial Narrow" w:hAnsi="Arial Narrow"/>
                <w:sz w:val="22"/>
                <w:szCs w:val="24"/>
                <w:lang w:val="fr"/>
              </w:rPr>
              <w:t>ï</w:t>
            </w:r>
            <w:r w:rsidR="00BD32B0" w:rsidRPr="006C5F14">
              <w:rPr>
                <w:rFonts w:ascii="Arial Narrow" w:hAnsi="Arial Narrow"/>
                <w:sz w:val="22"/>
                <w:szCs w:val="24"/>
                <w:lang w:val="fr"/>
              </w:rPr>
              <w:t xml:space="preserve"> central pour la prise en charge des activités génératrice des revenus dans le cadre de </w:t>
            </w:r>
            <w:r w:rsidR="004222DE" w:rsidRPr="006C5F14">
              <w:rPr>
                <w:rFonts w:ascii="Arial Narrow" w:hAnsi="Arial Narrow"/>
                <w:sz w:val="22"/>
                <w:szCs w:val="24"/>
                <w:lang w:val="fr"/>
              </w:rPr>
              <w:t>la prise en charge socioéconomiques des victimes survivantes de VBG</w:t>
            </w:r>
          </w:p>
        </w:tc>
      </w:tr>
      <w:tr w:rsidR="00083EAC" w:rsidRPr="006C5F14" w14:paraId="0447313D" w14:textId="77777777" w:rsidTr="006C5F14">
        <w:tc>
          <w:tcPr>
            <w:tcW w:w="2552" w:type="dxa"/>
            <w:shd w:val="clear" w:color="auto" w:fill="auto"/>
            <w:vAlign w:val="center"/>
          </w:tcPr>
          <w:p w14:paraId="11E94CF2" w14:textId="77777777" w:rsidR="00083EAC" w:rsidRPr="006C5F14" w:rsidRDefault="00006348"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Opérateurs publics du s</w:t>
            </w:r>
            <w:r w:rsidR="00F61587" w:rsidRPr="006C5F14">
              <w:rPr>
                <w:rFonts w:ascii="Arial Narrow" w:hAnsi="Arial Narrow"/>
                <w:sz w:val="22"/>
                <w:szCs w:val="24"/>
                <w:lang w:val="fr"/>
              </w:rPr>
              <w:t>ecteur de l’eau et électricité</w:t>
            </w:r>
          </w:p>
        </w:tc>
        <w:tc>
          <w:tcPr>
            <w:tcW w:w="1985" w:type="dxa"/>
            <w:shd w:val="clear" w:color="auto" w:fill="auto"/>
            <w:vAlign w:val="center"/>
          </w:tcPr>
          <w:p w14:paraId="3E399B08" w14:textId="77777777" w:rsidR="00083EAC" w:rsidRPr="006C5F14" w:rsidRDefault="00F61587"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SNEL &amp; REGIDESO</w:t>
            </w:r>
          </w:p>
        </w:tc>
        <w:tc>
          <w:tcPr>
            <w:tcW w:w="3118" w:type="dxa"/>
            <w:shd w:val="clear" w:color="auto" w:fill="auto"/>
            <w:vAlign w:val="center"/>
          </w:tcPr>
          <w:p w14:paraId="42FD67CF" w14:textId="77777777" w:rsidR="00083EAC" w:rsidRPr="006C5F14" w:rsidRDefault="003E29FF"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Courriel et courrier</w:t>
            </w:r>
          </w:p>
        </w:tc>
        <w:tc>
          <w:tcPr>
            <w:tcW w:w="7655" w:type="dxa"/>
            <w:shd w:val="clear" w:color="auto" w:fill="auto"/>
            <w:vAlign w:val="center"/>
          </w:tcPr>
          <w:p w14:paraId="0E844B3E" w14:textId="77777777" w:rsidR="00083EAC" w:rsidRPr="006C5F14" w:rsidRDefault="001B0F3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Filialisation et régionalisation des directions provinciales de la REGIDESO et de SNEL pour leur permettre de contractualiser avec </w:t>
            </w:r>
            <w:r w:rsidR="00ED677F" w:rsidRPr="006C5F14">
              <w:rPr>
                <w:rFonts w:ascii="Arial Narrow" w:hAnsi="Arial Narrow"/>
                <w:sz w:val="22"/>
                <w:szCs w:val="24"/>
                <w:lang w:val="fr"/>
              </w:rPr>
              <w:t xml:space="preserve">les privés et </w:t>
            </w:r>
            <w:r w:rsidR="00C123D1">
              <w:rPr>
                <w:rFonts w:ascii="Arial Narrow" w:hAnsi="Arial Narrow"/>
                <w:sz w:val="22"/>
                <w:szCs w:val="24"/>
                <w:lang w:val="fr"/>
              </w:rPr>
              <w:t>nouer d</w:t>
            </w:r>
            <w:r w:rsidR="00ED677F" w:rsidRPr="006C5F14">
              <w:rPr>
                <w:rFonts w:ascii="Arial Narrow" w:hAnsi="Arial Narrow"/>
                <w:sz w:val="22"/>
                <w:szCs w:val="24"/>
                <w:lang w:val="fr"/>
              </w:rPr>
              <w:t>es partenariat</w:t>
            </w:r>
            <w:r w:rsidR="00C123D1">
              <w:rPr>
                <w:rFonts w:ascii="Arial Narrow" w:hAnsi="Arial Narrow"/>
                <w:sz w:val="22"/>
                <w:szCs w:val="24"/>
                <w:lang w:val="fr"/>
              </w:rPr>
              <w:t>s</w:t>
            </w:r>
            <w:r w:rsidR="00ED677F" w:rsidRPr="006C5F14">
              <w:rPr>
                <w:rFonts w:ascii="Arial Narrow" w:hAnsi="Arial Narrow"/>
                <w:sz w:val="22"/>
                <w:szCs w:val="24"/>
                <w:lang w:val="fr"/>
              </w:rPr>
              <w:t>-public-privé</w:t>
            </w:r>
            <w:r w:rsidR="00C123D1">
              <w:rPr>
                <w:rFonts w:ascii="Arial Narrow" w:hAnsi="Arial Narrow"/>
                <w:sz w:val="22"/>
                <w:szCs w:val="24"/>
                <w:lang w:val="fr"/>
              </w:rPr>
              <w:t xml:space="preserve"> au niveau local</w:t>
            </w:r>
            <w:r w:rsidR="00ED677F" w:rsidRPr="006C5F14">
              <w:rPr>
                <w:rFonts w:ascii="Arial Narrow" w:hAnsi="Arial Narrow"/>
                <w:sz w:val="22"/>
                <w:szCs w:val="24"/>
                <w:lang w:val="fr"/>
              </w:rPr>
              <w:t xml:space="preserve"> (PPP)</w:t>
            </w:r>
          </w:p>
        </w:tc>
      </w:tr>
      <w:tr w:rsidR="00006348" w:rsidRPr="006C5F14" w14:paraId="26FE217B" w14:textId="77777777" w:rsidTr="006C5F14">
        <w:tc>
          <w:tcPr>
            <w:tcW w:w="2552" w:type="dxa"/>
            <w:shd w:val="clear" w:color="auto" w:fill="auto"/>
            <w:vAlign w:val="center"/>
          </w:tcPr>
          <w:p w14:paraId="3A38AEFA" w14:textId="77777777" w:rsidR="00006348" w:rsidRPr="006C5F14" w:rsidRDefault="00006348"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Opérateurs privés du secteur de l’eau et d’électricité </w:t>
            </w:r>
          </w:p>
        </w:tc>
        <w:tc>
          <w:tcPr>
            <w:tcW w:w="1985" w:type="dxa"/>
            <w:shd w:val="clear" w:color="auto" w:fill="auto"/>
            <w:vAlign w:val="center"/>
          </w:tcPr>
          <w:p w14:paraId="2B9D810B" w14:textId="77777777" w:rsidR="00006348" w:rsidRPr="006C5F14" w:rsidRDefault="00F61587"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NURU, YME-JIBU, Virunga, </w:t>
            </w:r>
            <w:r w:rsidR="001719DE" w:rsidRPr="006C5F14">
              <w:rPr>
                <w:rFonts w:ascii="Arial Narrow" w:hAnsi="Arial Narrow"/>
                <w:sz w:val="22"/>
                <w:szCs w:val="24"/>
                <w:lang w:val="fr"/>
              </w:rPr>
              <w:t xml:space="preserve">SOCODEE, </w:t>
            </w:r>
          </w:p>
        </w:tc>
        <w:tc>
          <w:tcPr>
            <w:tcW w:w="3118" w:type="dxa"/>
            <w:shd w:val="clear" w:color="auto" w:fill="auto"/>
            <w:vAlign w:val="center"/>
          </w:tcPr>
          <w:p w14:paraId="546C3CC4" w14:textId="77777777" w:rsidR="00006348" w:rsidRPr="006C5F14" w:rsidRDefault="00372461"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Courriel, courrier et téléphone </w:t>
            </w:r>
          </w:p>
        </w:tc>
        <w:tc>
          <w:tcPr>
            <w:tcW w:w="7655" w:type="dxa"/>
            <w:shd w:val="clear" w:color="auto" w:fill="auto"/>
            <w:vAlign w:val="center"/>
          </w:tcPr>
          <w:p w14:paraId="576406C4" w14:textId="77777777" w:rsidR="00006348" w:rsidRPr="006C5F14" w:rsidRDefault="00E302D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Installation des bornes fontaines dans les quartiers le moins alimentés en eau potable</w:t>
            </w:r>
          </w:p>
          <w:p w14:paraId="336465B2" w14:textId="77777777" w:rsidR="00E302DC" w:rsidRPr="006C5F14" w:rsidRDefault="00F61587"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Nécessit</w:t>
            </w:r>
            <w:r w:rsidR="00C123D1">
              <w:rPr>
                <w:rFonts w:ascii="Arial Narrow" w:hAnsi="Arial Narrow"/>
                <w:sz w:val="22"/>
                <w:szCs w:val="24"/>
                <w:lang w:val="fr"/>
              </w:rPr>
              <w:t>é</w:t>
            </w:r>
            <w:r w:rsidRPr="006C5F14">
              <w:rPr>
                <w:rFonts w:ascii="Arial Narrow" w:hAnsi="Arial Narrow"/>
                <w:sz w:val="22"/>
                <w:szCs w:val="24"/>
                <w:lang w:val="fr"/>
              </w:rPr>
              <w:t xml:space="preserve"> </w:t>
            </w:r>
            <w:r w:rsidR="00543D7A" w:rsidRPr="006C5F14">
              <w:rPr>
                <w:rFonts w:ascii="Arial Narrow" w:hAnsi="Arial Narrow"/>
                <w:sz w:val="22"/>
                <w:szCs w:val="24"/>
                <w:lang w:val="fr"/>
              </w:rPr>
              <w:t>de déploiement du réseau à prépaiement dans les zones faiblement desservi ou presque pas desservi en électricité</w:t>
            </w:r>
          </w:p>
          <w:p w14:paraId="2D9E24FF" w14:textId="77777777" w:rsidR="00543D7A" w:rsidRPr="006C5F14" w:rsidRDefault="001719DE"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Résolution des conflits de concession de distribution pour mettre fin au chevauchement des réseaux.</w:t>
            </w:r>
          </w:p>
        </w:tc>
      </w:tr>
      <w:tr w:rsidR="009978FA" w:rsidRPr="006C5F14" w14:paraId="7CA82773" w14:textId="77777777" w:rsidTr="006C5F14">
        <w:tc>
          <w:tcPr>
            <w:tcW w:w="2552" w:type="dxa"/>
            <w:shd w:val="clear" w:color="auto" w:fill="auto"/>
            <w:vAlign w:val="center"/>
          </w:tcPr>
          <w:p w14:paraId="7E573329" w14:textId="77777777" w:rsidR="009978FA" w:rsidRPr="006C5F14" w:rsidRDefault="009978FA"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Comité International des Croissants Rouge (CICR)</w:t>
            </w:r>
          </w:p>
        </w:tc>
        <w:tc>
          <w:tcPr>
            <w:tcW w:w="1985" w:type="dxa"/>
            <w:shd w:val="clear" w:color="auto" w:fill="auto"/>
            <w:vAlign w:val="center"/>
          </w:tcPr>
          <w:p w14:paraId="7252B709" w14:textId="77777777" w:rsidR="009978FA" w:rsidRPr="006C5F14" w:rsidRDefault="00243623"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ONG internationale et Partenaire au développement </w:t>
            </w:r>
          </w:p>
        </w:tc>
        <w:tc>
          <w:tcPr>
            <w:tcW w:w="3118" w:type="dxa"/>
            <w:shd w:val="clear" w:color="auto" w:fill="auto"/>
            <w:vAlign w:val="center"/>
          </w:tcPr>
          <w:p w14:paraId="6A44B9F2" w14:textId="77777777" w:rsidR="009978FA" w:rsidRPr="006C5F14" w:rsidRDefault="00243623"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Courriel et courrier</w:t>
            </w:r>
          </w:p>
        </w:tc>
        <w:tc>
          <w:tcPr>
            <w:tcW w:w="7655" w:type="dxa"/>
            <w:shd w:val="clear" w:color="auto" w:fill="auto"/>
            <w:vAlign w:val="center"/>
          </w:tcPr>
          <w:p w14:paraId="699E657C" w14:textId="77777777" w:rsidR="002952BB" w:rsidRPr="006C5F14" w:rsidRDefault="00B9438C" w:rsidP="00FF65DC">
            <w:pPr>
              <w:numPr>
                <w:ilvl w:val="0"/>
                <w:numId w:val="34"/>
              </w:numPr>
              <w:spacing w:before="40" w:after="40"/>
              <w:ind w:left="317"/>
              <w:rPr>
                <w:rFonts w:ascii="Arial Narrow" w:hAnsi="Arial Narrow"/>
                <w:sz w:val="22"/>
                <w:szCs w:val="24"/>
                <w:lang w:val="fr"/>
              </w:rPr>
            </w:pPr>
            <w:r w:rsidRPr="006C5F14">
              <w:rPr>
                <w:rFonts w:ascii="Arial Narrow" w:hAnsi="Arial Narrow"/>
                <w:sz w:val="22"/>
                <w:szCs w:val="24"/>
                <w:lang w:val="fr"/>
              </w:rPr>
              <w:t xml:space="preserve">Mobilisation </w:t>
            </w:r>
            <w:r w:rsidR="002952BB" w:rsidRPr="006C5F14">
              <w:rPr>
                <w:rFonts w:ascii="Arial Narrow" w:hAnsi="Arial Narrow"/>
                <w:sz w:val="22"/>
                <w:szCs w:val="24"/>
                <w:lang w:val="fr"/>
              </w:rPr>
              <w:t>de la province pour renforcer la coordination des projets en cours de financement dans la zone</w:t>
            </w:r>
          </w:p>
        </w:tc>
      </w:tr>
    </w:tbl>
    <w:p w14:paraId="59FE6C13" w14:textId="77777777" w:rsidR="00130C3A" w:rsidRPr="000C72D9" w:rsidRDefault="00130C3A" w:rsidP="0051005C">
      <w:pPr>
        <w:pStyle w:val="Normal-PRsubhead"/>
        <w:framePr w:wrap="around"/>
        <w:rPr>
          <w:rFonts w:ascii="Arial Narrow" w:hAnsi="Arial Narrow"/>
          <w:sz w:val="24"/>
          <w:szCs w:val="24"/>
          <w:lang w:val="fr-CD"/>
        </w:rPr>
      </w:pPr>
    </w:p>
    <w:p w14:paraId="1084F424" w14:textId="77777777" w:rsidR="00BF0E87" w:rsidRDefault="00BF0E87" w:rsidP="006742DD">
      <w:pPr>
        <w:pStyle w:val="Titre30"/>
        <w:numPr>
          <w:ilvl w:val="0"/>
          <w:numId w:val="0"/>
        </w:numPr>
        <w:tabs>
          <w:tab w:val="clear" w:pos="1701"/>
        </w:tabs>
        <w:spacing w:before="0" w:after="0" w:line="22" w:lineRule="atLeast"/>
        <w:rPr>
          <w:lang w:val="fr"/>
        </w:rPr>
      </w:pPr>
    </w:p>
    <w:p w14:paraId="5796B762" w14:textId="77777777" w:rsidR="00BF0E87" w:rsidRDefault="00BF0E87">
      <w:pPr>
        <w:pStyle w:val="Titre30"/>
        <w:numPr>
          <w:ilvl w:val="0"/>
          <w:numId w:val="0"/>
        </w:numPr>
        <w:tabs>
          <w:tab w:val="clear" w:pos="1701"/>
        </w:tabs>
        <w:spacing w:before="0" w:after="0" w:line="22" w:lineRule="atLeast"/>
        <w:rPr>
          <w:lang w:val="fr"/>
        </w:rPr>
        <w:sectPr w:rsidR="00BF0E87" w:rsidSect="00D01503">
          <w:pgSz w:w="16838" w:h="11906" w:orient="landscape" w:code="9"/>
          <w:pgMar w:top="1418" w:right="1418" w:bottom="1134" w:left="1276" w:header="709" w:footer="709" w:gutter="0"/>
          <w:cols w:space="708"/>
          <w:docGrid w:linePitch="360"/>
        </w:sectPr>
      </w:pPr>
    </w:p>
    <w:p w14:paraId="4C060E2E" w14:textId="27C3AEDE" w:rsidR="00BF0E87" w:rsidRPr="000C72D9" w:rsidRDefault="00BF0E87" w:rsidP="006742DD">
      <w:pPr>
        <w:pStyle w:val="Titre30"/>
        <w:numPr>
          <w:ilvl w:val="0"/>
          <w:numId w:val="0"/>
        </w:numPr>
        <w:tabs>
          <w:tab w:val="clear" w:pos="1701"/>
        </w:tabs>
        <w:spacing w:before="0" w:line="22" w:lineRule="atLeast"/>
        <w:jc w:val="center"/>
      </w:pPr>
      <w:bookmarkStart w:id="197" w:name="_Toc89869954"/>
      <w:r w:rsidRPr="00961F00">
        <w:rPr>
          <w:rFonts w:ascii="Arial Narrow" w:hAnsi="Arial Narrow"/>
          <w:szCs w:val="26"/>
        </w:rPr>
        <w:t>Annexe</w:t>
      </w:r>
      <w:r w:rsidR="00987BC8">
        <w:rPr>
          <w:rFonts w:ascii="Arial Narrow" w:hAnsi="Arial Narrow"/>
          <w:szCs w:val="26"/>
        </w:rPr>
        <w:t xml:space="preserve"> 10</w:t>
      </w:r>
      <w:r w:rsidRPr="00961F00">
        <w:rPr>
          <w:rFonts w:ascii="Arial Narrow" w:hAnsi="Arial Narrow"/>
          <w:szCs w:val="26"/>
        </w:rPr>
        <w:t xml:space="preserve"> : Synthèse des consultations publiques réalisées à </w:t>
      </w:r>
      <w:r>
        <w:rPr>
          <w:rFonts w:ascii="Arial Narrow" w:hAnsi="Arial Narrow"/>
          <w:szCs w:val="26"/>
        </w:rPr>
        <w:t xml:space="preserve">Mwene-Ditu, Kabinda, Bukavu, Kikwit, Bandundu, </w:t>
      </w:r>
      <w:r w:rsidR="00C06517">
        <w:rPr>
          <w:rFonts w:ascii="Arial Narrow" w:hAnsi="Arial Narrow"/>
          <w:szCs w:val="26"/>
        </w:rPr>
        <w:t xml:space="preserve">Mbujimayi, </w:t>
      </w:r>
      <w:r w:rsidR="00E24778">
        <w:rPr>
          <w:rFonts w:ascii="Arial Narrow" w:hAnsi="Arial Narrow"/>
          <w:szCs w:val="26"/>
        </w:rPr>
        <w:t xml:space="preserve">Butembo, Beni, Bunia, </w:t>
      </w:r>
      <w:r>
        <w:rPr>
          <w:rFonts w:ascii="Arial Narrow" w:hAnsi="Arial Narrow"/>
          <w:szCs w:val="26"/>
        </w:rPr>
        <w:t>T</w:t>
      </w:r>
      <w:r w:rsidR="00E24778">
        <w:rPr>
          <w:rFonts w:ascii="Arial Narrow" w:hAnsi="Arial Narrow"/>
          <w:szCs w:val="26"/>
        </w:rPr>
        <w:t>shikapa</w:t>
      </w:r>
      <w:r>
        <w:rPr>
          <w:rFonts w:ascii="Arial Narrow" w:hAnsi="Arial Narrow"/>
          <w:szCs w:val="26"/>
        </w:rPr>
        <w:t xml:space="preserve"> </w:t>
      </w:r>
      <w:r w:rsidR="001D5A45">
        <w:rPr>
          <w:rFonts w:ascii="Arial Narrow" w:hAnsi="Arial Narrow"/>
          <w:szCs w:val="26"/>
        </w:rPr>
        <w:t xml:space="preserve"> </w:t>
      </w:r>
      <w:r w:rsidRPr="00961F00">
        <w:rPr>
          <w:rFonts w:ascii="Arial Narrow" w:hAnsi="Arial Narrow"/>
          <w:szCs w:val="26"/>
        </w:rPr>
        <w:t>avec les parties prenantes</w:t>
      </w:r>
      <w:bookmarkEnd w:id="197"/>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3119"/>
        <w:gridCol w:w="7513"/>
      </w:tblGrid>
      <w:tr w:rsidR="00BF0E87" w:rsidRPr="006C5F14" w14:paraId="23F2C733" w14:textId="77777777" w:rsidTr="006742DD">
        <w:trPr>
          <w:tblHeader/>
        </w:trPr>
        <w:tc>
          <w:tcPr>
            <w:tcW w:w="2552" w:type="dxa"/>
            <w:shd w:val="clear" w:color="auto" w:fill="DEEAF6"/>
            <w:vAlign w:val="center"/>
          </w:tcPr>
          <w:p w14:paraId="1F5AE3EA" w14:textId="77777777" w:rsidR="00BF0E87" w:rsidRPr="006C5F14" w:rsidRDefault="00BF0E87" w:rsidP="00CC054F">
            <w:pPr>
              <w:spacing w:before="0" w:after="0"/>
              <w:jc w:val="center"/>
              <w:rPr>
                <w:rFonts w:ascii="Arial Narrow" w:hAnsi="Arial Narrow"/>
                <w:b/>
                <w:sz w:val="22"/>
                <w:lang w:val="fr"/>
              </w:rPr>
            </w:pPr>
            <w:r w:rsidRPr="006C5F14">
              <w:rPr>
                <w:rFonts w:ascii="Arial Narrow" w:hAnsi="Arial Narrow"/>
                <w:b/>
                <w:sz w:val="22"/>
                <w:lang w:val="fr"/>
              </w:rPr>
              <w:t>Partie prenante</w:t>
            </w:r>
          </w:p>
        </w:tc>
        <w:tc>
          <w:tcPr>
            <w:tcW w:w="2126" w:type="dxa"/>
            <w:shd w:val="clear" w:color="auto" w:fill="DEEAF6"/>
            <w:vAlign w:val="center"/>
          </w:tcPr>
          <w:p w14:paraId="7CE63C61" w14:textId="77777777" w:rsidR="00BF0E87" w:rsidRPr="006C5F14" w:rsidRDefault="00BF0E87" w:rsidP="00CC054F">
            <w:pPr>
              <w:spacing w:before="0" w:after="0"/>
              <w:jc w:val="center"/>
              <w:rPr>
                <w:rFonts w:ascii="Arial Narrow" w:hAnsi="Arial Narrow"/>
                <w:b/>
                <w:sz w:val="22"/>
                <w:lang w:val="fr"/>
              </w:rPr>
            </w:pPr>
            <w:r w:rsidRPr="006C5F14">
              <w:rPr>
                <w:rFonts w:ascii="Arial Narrow" w:hAnsi="Arial Narrow"/>
                <w:b/>
                <w:sz w:val="22"/>
                <w:lang w:val="fr"/>
              </w:rPr>
              <w:t>Principales caractéristiques</w:t>
            </w:r>
          </w:p>
        </w:tc>
        <w:tc>
          <w:tcPr>
            <w:tcW w:w="3119" w:type="dxa"/>
            <w:shd w:val="clear" w:color="auto" w:fill="DEEAF6"/>
          </w:tcPr>
          <w:p w14:paraId="27A7542B" w14:textId="77777777" w:rsidR="00BF0E87" w:rsidRPr="006C5F14" w:rsidRDefault="00BF0E87" w:rsidP="00CC054F">
            <w:pPr>
              <w:spacing w:before="0" w:after="0"/>
              <w:jc w:val="center"/>
              <w:rPr>
                <w:rFonts w:ascii="Arial Narrow" w:hAnsi="Arial Narrow"/>
                <w:b/>
                <w:sz w:val="22"/>
                <w:lang w:val="fr"/>
              </w:rPr>
            </w:pPr>
            <w:r w:rsidRPr="006C5F14">
              <w:rPr>
                <w:rFonts w:ascii="Arial Narrow" w:hAnsi="Arial Narrow"/>
                <w:b/>
                <w:sz w:val="22"/>
                <w:lang w:val="fr"/>
              </w:rPr>
              <w:t>Moyen de notification privilégiés (courriels, téléphone, radio, lettre, courrier, WhatsApp)</w:t>
            </w:r>
          </w:p>
        </w:tc>
        <w:tc>
          <w:tcPr>
            <w:tcW w:w="7513" w:type="dxa"/>
            <w:shd w:val="clear" w:color="auto" w:fill="DEEAF6"/>
            <w:vAlign w:val="center"/>
          </w:tcPr>
          <w:p w14:paraId="5954C412" w14:textId="77777777" w:rsidR="00BF0E87" w:rsidRPr="006C5F14" w:rsidRDefault="00BF0E87" w:rsidP="00CC054F">
            <w:pPr>
              <w:spacing w:before="0" w:after="0"/>
              <w:jc w:val="center"/>
              <w:rPr>
                <w:rFonts w:ascii="Arial Narrow" w:hAnsi="Arial Narrow"/>
                <w:b/>
                <w:sz w:val="22"/>
                <w:lang w:val="fr"/>
              </w:rPr>
            </w:pPr>
            <w:r w:rsidRPr="006C5F14">
              <w:rPr>
                <w:rFonts w:ascii="Arial Narrow" w:hAnsi="Arial Narrow"/>
                <w:b/>
                <w:sz w:val="22"/>
                <w:lang w:val="fr"/>
              </w:rPr>
              <w:t>Besoins spéciaux</w:t>
            </w:r>
          </w:p>
        </w:tc>
      </w:tr>
      <w:tr w:rsidR="00544405" w:rsidRPr="006C5F14" w14:paraId="7AD73025" w14:textId="77777777" w:rsidTr="006742DD">
        <w:tc>
          <w:tcPr>
            <w:tcW w:w="2552" w:type="dxa"/>
            <w:shd w:val="clear" w:color="auto" w:fill="auto"/>
            <w:vAlign w:val="center"/>
          </w:tcPr>
          <w:p w14:paraId="33D0AF24" w14:textId="77777777" w:rsidR="00544405" w:rsidRPr="001A2414" w:rsidRDefault="00544405" w:rsidP="00BC3A29">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M</w:t>
            </w:r>
            <w:r w:rsidRPr="0051426A">
              <w:rPr>
                <w:rFonts w:ascii="Arial Narrow" w:hAnsi="Arial Narrow"/>
                <w:sz w:val="22"/>
                <w:szCs w:val="24"/>
                <w:lang w:val="fr"/>
              </w:rPr>
              <w:t>inistres nationaux (Ressources h</w:t>
            </w:r>
            <w:r w:rsidR="00BC3A29" w:rsidRPr="0051426A">
              <w:rPr>
                <w:rFonts w:ascii="Arial Narrow" w:hAnsi="Arial Narrow"/>
                <w:sz w:val="22"/>
                <w:szCs w:val="24"/>
                <w:lang w:val="fr"/>
              </w:rPr>
              <w:t>y</w:t>
            </w:r>
            <w:r w:rsidRPr="001A2414">
              <w:rPr>
                <w:rFonts w:ascii="Arial Narrow" w:hAnsi="Arial Narrow"/>
                <w:sz w:val="22"/>
                <w:szCs w:val="24"/>
                <w:lang w:val="fr"/>
              </w:rPr>
              <w:t>drauliques et électricité</w:t>
            </w:r>
            <w:r w:rsidR="00BC3A29" w:rsidRPr="001A2414">
              <w:rPr>
                <w:rFonts w:ascii="Arial Narrow" w:hAnsi="Arial Narrow"/>
                <w:sz w:val="22"/>
                <w:szCs w:val="24"/>
                <w:lang w:val="fr"/>
              </w:rPr>
              <w:t xml:space="preserve"> et</w:t>
            </w:r>
            <w:r w:rsidRPr="001A2414">
              <w:rPr>
                <w:rFonts w:ascii="Arial Narrow" w:hAnsi="Arial Narrow"/>
                <w:sz w:val="22"/>
                <w:szCs w:val="24"/>
                <w:lang w:val="fr"/>
              </w:rPr>
              <w:t xml:space="preserve"> Finances</w:t>
            </w:r>
            <w:r w:rsidR="00BC3A29" w:rsidRPr="001A2414">
              <w:rPr>
                <w:rFonts w:ascii="Arial Narrow" w:hAnsi="Arial Narrow"/>
                <w:sz w:val="22"/>
                <w:szCs w:val="24"/>
                <w:lang w:val="fr"/>
              </w:rPr>
              <w:t>)</w:t>
            </w:r>
          </w:p>
        </w:tc>
        <w:tc>
          <w:tcPr>
            <w:tcW w:w="2126" w:type="dxa"/>
            <w:shd w:val="clear" w:color="auto" w:fill="auto"/>
            <w:vAlign w:val="center"/>
          </w:tcPr>
          <w:p w14:paraId="67DBDA15" w14:textId="77777777" w:rsidR="00544405" w:rsidRPr="001A2414" w:rsidRDefault="00BC3A29"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Ministres </w:t>
            </w:r>
          </w:p>
          <w:p w14:paraId="784A47F1" w14:textId="77777777" w:rsidR="00BC3A29" w:rsidRPr="001A2414" w:rsidRDefault="00BC3A29"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Directeurs de cabinet</w:t>
            </w:r>
          </w:p>
        </w:tc>
        <w:tc>
          <w:tcPr>
            <w:tcW w:w="3119" w:type="dxa"/>
            <w:shd w:val="clear" w:color="auto" w:fill="auto"/>
            <w:vAlign w:val="center"/>
          </w:tcPr>
          <w:p w14:paraId="54B6F378" w14:textId="77777777" w:rsidR="00544405" w:rsidRPr="001A2414" w:rsidRDefault="00BC3A29"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Courrier et réunion formel </w:t>
            </w:r>
          </w:p>
        </w:tc>
        <w:tc>
          <w:tcPr>
            <w:tcW w:w="7513" w:type="dxa"/>
            <w:shd w:val="clear" w:color="auto" w:fill="auto"/>
            <w:vAlign w:val="center"/>
          </w:tcPr>
          <w:p w14:paraId="09A71372" w14:textId="77777777" w:rsidR="00544405" w:rsidRPr="001A2414" w:rsidRDefault="00C0651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Mise en place d’un comité de pilotage du projet </w:t>
            </w:r>
          </w:p>
          <w:p w14:paraId="69A1AF83" w14:textId="77777777" w:rsidR="00C06517" w:rsidRPr="001A2414" w:rsidRDefault="00C06517" w:rsidP="00CC054F">
            <w:pPr>
              <w:numPr>
                <w:ilvl w:val="0"/>
                <w:numId w:val="34"/>
              </w:numPr>
              <w:spacing w:before="40" w:after="40"/>
              <w:ind w:left="317"/>
              <w:rPr>
                <w:rFonts w:ascii="Arial Narrow" w:hAnsi="Arial Narrow"/>
                <w:sz w:val="22"/>
                <w:szCs w:val="24"/>
                <w:lang w:val="fr"/>
              </w:rPr>
            </w:pPr>
          </w:p>
        </w:tc>
      </w:tr>
      <w:tr w:rsidR="00BF0E87" w:rsidRPr="006C5F14" w14:paraId="7D1D14B7" w14:textId="77777777" w:rsidTr="006742DD">
        <w:tc>
          <w:tcPr>
            <w:tcW w:w="2552" w:type="dxa"/>
            <w:shd w:val="clear" w:color="auto" w:fill="auto"/>
            <w:vAlign w:val="center"/>
          </w:tcPr>
          <w:p w14:paraId="2C5EE970" w14:textId="77777777" w:rsidR="00BF0E87" w:rsidRPr="00044182" w:rsidRDefault="00BF0E87" w:rsidP="006742DD">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Gouverneras de provinces</w:t>
            </w:r>
            <w:r w:rsidR="00C06517" w:rsidRPr="00044182">
              <w:rPr>
                <w:rFonts w:ascii="Arial Narrow" w:hAnsi="Arial Narrow"/>
                <w:sz w:val="22"/>
                <w:szCs w:val="24"/>
                <w:lang w:val="fr"/>
              </w:rPr>
              <w:t xml:space="preserve"> des </w:t>
            </w:r>
            <w:r w:rsidRPr="00044182">
              <w:rPr>
                <w:rFonts w:ascii="Arial Narrow" w:hAnsi="Arial Narrow"/>
                <w:sz w:val="22"/>
                <w:szCs w:val="24"/>
                <w:lang w:val="fr"/>
              </w:rPr>
              <w:t xml:space="preserve"> </w:t>
            </w:r>
            <w:r w:rsidR="002C029E" w:rsidRPr="00044182">
              <w:rPr>
                <w:rFonts w:ascii="Arial Narrow" w:hAnsi="Arial Narrow"/>
                <w:sz w:val="22"/>
                <w:szCs w:val="24"/>
                <w:lang w:val="fr"/>
              </w:rPr>
              <w:t>10 villes (</w:t>
            </w:r>
            <w:r w:rsidR="002C029E" w:rsidRPr="006742DD">
              <w:rPr>
                <w:rFonts w:ascii="Arial Narrow" w:hAnsi="Arial Narrow"/>
                <w:sz w:val="22"/>
                <w:szCs w:val="24"/>
                <w:lang w:val="fr"/>
              </w:rPr>
              <w:t xml:space="preserve">Mwene-Ditu, Kabinda, Bukavu, </w:t>
            </w:r>
            <w:r w:rsidR="002C029E" w:rsidRPr="001A2414">
              <w:rPr>
                <w:rFonts w:ascii="Arial Narrow" w:hAnsi="Arial Narrow"/>
                <w:sz w:val="22"/>
                <w:szCs w:val="24"/>
                <w:lang w:val="fr"/>
              </w:rPr>
              <w:t>M</w:t>
            </w:r>
            <w:r w:rsidR="002C029E" w:rsidRPr="00044182">
              <w:rPr>
                <w:rFonts w:ascii="Arial Narrow" w:hAnsi="Arial Narrow"/>
                <w:sz w:val="22"/>
                <w:szCs w:val="24"/>
                <w:lang w:val="fr"/>
              </w:rPr>
              <w:t xml:space="preserve">bujimayi,Beni, Bunia, </w:t>
            </w:r>
            <w:r w:rsidR="002C029E" w:rsidRPr="006742DD">
              <w:rPr>
                <w:rFonts w:ascii="Arial Narrow" w:hAnsi="Arial Narrow"/>
                <w:sz w:val="22"/>
                <w:szCs w:val="24"/>
                <w:lang w:val="fr"/>
              </w:rPr>
              <w:t>Kikwit, Bandundu, Butembo, Tshikapa)</w:t>
            </w:r>
            <w:r w:rsidR="002C029E" w:rsidRPr="001A2414">
              <w:rPr>
                <w:rFonts w:ascii="Arial Narrow" w:hAnsi="Arial Narrow"/>
                <w:szCs w:val="26"/>
              </w:rPr>
              <w:t xml:space="preserve"> </w:t>
            </w:r>
          </w:p>
        </w:tc>
        <w:tc>
          <w:tcPr>
            <w:tcW w:w="2126" w:type="dxa"/>
            <w:shd w:val="clear" w:color="auto" w:fill="auto"/>
            <w:vAlign w:val="center"/>
          </w:tcPr>
          <w:p w14:paraId="502E3A0A"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 xml:space="preserve">Gouverneur, vice-gouverneur, </w:t>
            </w:r>
          </w:p>
        </w:tc>
        <w:tc>
          <w:tcPr>
            <w:tcW w:w="3119" w:type="dxa"/>
            <w:shd w:val="clear" w:color="auto" w:fill="auto"/>
            <w:vAlign w:val="center"/>
          </w:tcPr>
          <w:p w14:paraId="18756EFF"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 xml:space="preserve">Courriel et courrier </w:t>
            </w:r>
          </w:p>
        </w:tc>
        <w:tc>
          <w:tcPr>
            <w:tcW w:w="7513" w:type="dxa"/>
            <w:shd w:val="clear" w:color="auto" w:fill="auto"/>
            <w:vAlign w:val="center"/>
          </w:tcPr>
          <w:p w14:paraId="6C2FEC8C"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Mettre en place un PPP pour augmenter la production d’électricité</w:t>
            </w:r>
          </w:p>
          <w:p w14:paraId="0592B4BE" w14:textId="77777777" w:rsidR="00BF0E87" w:rsidRPr="00FA064C" w:rsidRDefault="0034227F" w:rsidP="00CC054F">
            <w:pPr>
              <w:numPr>
                <w:ilvl w:val="0"/>
                <w:numId w:val="34"/>
              </w:numPr>
              <w:spacing w:before="40" w:after="40"/>
              <w:ind w:left="317"/>
              <w:rPr>
                <w:rFonts w:ascii="Arial Narrow" w:hAnsi="Arial Narrow"/>
                <w:sz w:val="22"/>
                <w:szCs w:val="24"/>
                <w:lang w:val="fr"/>
              </w:rPr>
            </w:pPr>
            <w:r w:rsidRPr="00AE304B">
              <w:rPr>
                <w:rFonts w:ascii="Arial Narrow" w:hAnsi="Arial Narrow"/>
                <w:sz w:val="22"/>
                <w:szCs w:val="24"/>
                <w:lang w:val="fr"/>
              </w:rPr>
              <w:t xml:space="preserve">Accroître la capacité de production de la REGIDESO pour pouvoir desservir </w:t>
            </w:r>
            <w:r w:rsidR="00115056" w:rsidRPr="00FA064C">
              <w:rPr>
                <w:rFonts w:ascii="Arial Narrow" w:hAnsi="Arial Narrow"/>
                <w:sz w:val="22"/>
                <w:szCs w:val="24"/>
                <w:lang w:val="fr"/>
              </w:rPr>
              <w:t>suffisamment</w:t>
            </w:r>
            <w:r w:rsidRPr="00FA064C">
              <w:rPr>
                <w:rFonts w:ascii="Arial Narrow" w:hAnsi="Arial Narrow"/>
                <w:sz w:val="22"/>
                <w:szCs w:val="24"/>
                <w:lang w:val="fr"/>
              </w:rPr>
              <w:t xml:space="preserve"> des ménages</w:t>
            </w:r>
            <w:r w:rsidR="00BF0E87" w:rsidRPr="00FA064C">
              <w:rPr>
                <w:rFonts w:ascii="Arial Narrow" w:hAnsi="Arial Narrow"/>
                <w:sz w:val="22"/>
                <w:szCs w:val="24"/>
                <w:lang w:val="fr"/>
              </w:rPr>
              <w:t xml:space="preserve">, </w:t>
            </w:r>
          </w:p>
          <w:p w14:paraId="682C967E" w14:textId="77777777" w:rsidR="00BF0E87" w:rsidRPr="00167FCF" w:rsidRDefault="00BF0E87" w:rsidP="00CC054F">
            <w:pPr>
              <w:numPr>
                <w:ilvl w:val="0"/>
                <w:numId w:val="34"/>
              </w:numPr>
              <w:spacing w:before="40" w:after="40"/>
              <w:ind w:left="317"/>
              <w:rPr>
                <w:rFonts w:ascii="Arial Narrow" w:hAnsi="Arial Narrow"/>
                <w:sz w:val="22"/>
                <w:szCs w:val="24"/>
                <w:lang w:val="fr"/>
              </w:rPr>
            </w:pPr>
            <w:r w:rsidRPr="00167FCF">
              <w:rPr>
                <w:rFonts w:ascii="Arial Narrow" w:hAnsi="Arial Narrow"/>
                <w:sz w:val="22"/>
                <w:szCs w:val="24"/>
                <w:lang w:val="fr"/>
              </w:rPr>
              <w:t xml:space="preserve">Effectuer des branchements d’électricité pour les ménages, PMEs, et usages productifs. </w:t>
            </w:r>
          </w:p>
          <w:p w14:paraId="119645D4" w14:textId="77777777" w:rsidR="00BF0E87" w:rsidRPr="002410F7" w:rsidRDefault="00BF0E87" w:rsidP="00CC054F">
            <w:pPr>
              <w:numPr>
                <w:ilvl w:val="0"/>
                <w:numId w:val="34"/>
              </w:numPr>
              <w:spacing w:before="40" w:after="40"/>
              <w:ind w:left="317"/>
              <w:rPr>
                <w:rFonts w:ascii="Arial Narrow" w:hAnsi="Arial Narrow"/>
                <w:sz w:val="22"/>
                <w:szCs w:val="24"/>
                <w:lang w:val="fr"/>
              </w:rPr>
            </w:pPr>
            <w:r w:rsidRPr="00CC0905">
              <w:rPr>
                <w:rFonts w:ascii="Arial Narrow" w:hAnsi="Arial Narrow"/>
                <w:sz w:val="22"/>
                <w:szCs w:val="24"/>
                <w:lang w:val="fr"/>
              </w:rPr>
              <w:t>Elaboration d’un plan directeur de l’eau et d’élec</w:t>
            </w:r>
            <w:r w:rsidRPr="002410F7">
              <w:rPr>
                <w:rFonts w:ascii="Arial Narrow" w:hAnsi="Arial Narrow"/>
                <w:sz w:val="22"/>
                <w:szCs w:val="24"/>
                <w:lang w:val="fr"/>
              </w:rPr>
              <w:t>tricité pour les provinces</w:t>
            </w:r>
          </w:p>
          <w:p w14:paraId="4D0198A0" w14:textId="77777777" w:rsidR="00BF0E87" w:rsidRPr="0051426A" w:rsidRDefault="0086055B" w:rsidP="00CC054F">
            <w:pPr>
              <w:numPr>
                <w:ilvl w:val="0"/>
                <w:numId w:val="34"/>
              </w:numPr>
              <w:spacing w:before="40" w:after="40"/>
              <w:ind w:left="317"/>
              <w:rPr>
                <w:rFonts w:ascii="Arial Narrow" w:hAnsi="Arial Narrow"/>
                <w:sz w:val="22"/>
                <w:szCs w:val="24"/>
                <w:lang w:val="fr"/>
              </w:rPr>
            </w:pPr>
            <w:r w:rsidRPr="00F155AF">
              <w:rPr>
                <w:rFonts w:ascii="Arial Narrow" w:hAnsi="Arial Narrow"/>
                <w:sz w:val="22"/>
                <w:szCs w:val="24"/>
                <w:lang w:val="fr"/>
              </w:rPr>
              <w:t>R</w:t>
            </w:r>
            <w:r w:rsidR="00BF0E87" w:rsidRPr="0051426A">
              <w:rPr>
                <w:rFonts w:ascii="Arial Narrow" w:hAnsi="Arial Narrow"/>
                <w:sz w:val="22"/>
                <w:szCs w:val="24"/>
                <w:lang w:val="fr"/>
              </w:rPr>
              <w:t>égionalisation des directions provinciales de la REGIDESO et de SNEL</w:t>
            </w:r>
          </w:p>
          <w:p w14:paraId="51491E52" w14:textId="77777777" w:rsidR="0086055B" w:rsidRPr="001A2414" w:rsidRDefault="0086055B" w:rsidP="00CC054F">
            <w:pPr>
              <w:numPr>
                <w:ilvl w:val="0"/>
                <w:numId w:val="34"/>
              </w:numPr>
              <w:spacing w:before="40" w:after="40"/>
              <w:ind w:left="317"/>
              <w:rPr>
                <w:rFonts w:ascii="Arial Narrow" w:hAnsi="Arial Narrow"/>
                <w:sz w:val="22"/>
                <w:szCs w:val="24"/>
                <w:lang w:val="fr"/>
              </w:rPr>
            </w:pPr>
            <w:r w:rsidRPr="002C56F9">
              <w:rPr>
                <w:rFonts w:ascii="Arial Narrow" w:hAnsi="Arial Narrow"/>
                <w:sz w:val="22"/>
                <w:szCs w:val="24"/>
                <w:lang w:val="fr"/>
              </w:rPr>
              <w:t>Appuyer les opérateurs privés du secteur afin d’accroitre le taux d’accès à l’eau et électricité dans les villes provinciales</w:t>
            </w:r>
          </w:p>
        </w:tc>
      </w:tr>
      <w:tr w:rsidR="00BF0E87" w:rsidRPr="006C5F14" w14:paraId="4FE5F03D" w14:textId="77777777" w:rsidTr="006742DD">
        <w:tc>
          <w:tcPr>
            <w:tcW w:w="2552" w:type="dxa"/>
            <w:shd w:val="clear" w:color="auto" w:fill="auto"/>
            <w:vAlign w:val="center"/>
          </w:tcPr>
          <w:p w14:paraId="5FB0A405"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Maires des villes </w:t>
            </w:r>
            <w:r w:rsidR="0086055B" w:rsidRPr="00044182">
              <w:rPr>
                <w:rFonts w:ascii="Arial Narrow" w:hAnsi="Arial Narrow"/>
                <w:sz w:val="22"/>
                <w:szCs w:val="24"/>
                <w:lang w:val="fr"/>
              </w:rPr>
              <w:t>concernées</w:t>
            </w:r>
          </w:p>
          <w:p w14:paraId="16913141"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Communes, municipalité et notabilité locale</w:t>
            </w:r>
          </w:p>
        </w:tc>
        <w:tc>
          <w:tcPr>
            <w:tcW w:w="2126" w:type="dxa"/>
            <w:shd w:val="clear" w:color="auto" w:fill="auto"/>
            <w:vAlign w:val="center"/>
          </w:tcPr>
          <w:p w14:paraId="5B1B517E"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Maires, bourgmestres, chefs de quartiers, notables</w:t>
            </w:r>
          </w:p>
        </w:tc>
        <w:tc>
          <w:tcPr>
            <w:tcW w:w="3119" w:type="dxa"/>
            <w:shd w:val="clear" w:color="auto" w:fill="auto"/>
            <w:vAlign w:val="center"/>
          </w:tcPr>
          <w:p w14:paraId="42124888" w14:textId="77777777" w:rsidR="00BF0E87" w:rsidRPr="00AE304B" w:rsidRDefault="00BF0E87" w:rsidP="00CC054F">
            <w:pPr>
              <w:numPr>
                <w:ilvl w:val="0"/>
                <w:numId w:val="34"/>
              </w:numPr>
              <w:spacing w:before="40" w:after="40"/>
              <w:ind w:left="317"/>
              <w:rPr>
                <w:rFonts w:ascii="Arial Narrow" w:hAnsi="Arial Narrow"/>
                <w:sz w:val="22"/>
                <w:szCs w:val="24"/>
                <w:lang w:val="fr"/>
              </w:rPr>
            </w:pPr>
            <w:r w:rsidRPr="00AE304B">
              <w:rPr>
                <w:rFonts w:ascii="Arial Narrow" w:hAnsi="Arial Narrow"/>
                <w:sz w:val="22"/>
                <w:szCs w:val="24"/>
                <w:lang w:val="fr"/>
              </w:rPr>
              <w:t xml:space="preserve">Téléphone et courrier </w:t>
            </w:r>
          </w:p>
        </w:tc>
        <w:tc>
          <w:tcPr>
            <w:tcW w:w="7513" w:type="dxa"/>
            <w:shd w:val="clear" w:color="auto" w:fill="auto"/>
            <w:vAlign w:val="center"/>
          </w:tcPr>
          <w:p w14:paraId="5275699D" w14:textId="77777777" w:rsidR="00BF0E87" w:rsidRPr="00167FCF" w:rsidRDefault="00BF0E87" w:rsidP="00CC054F">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 xml:space="preserve">Mise en place d’un comité provincial </w:t>
            </w:r>
            <w:r w:rsidR="00115056" w:rsidRPr="00FA064C">
              <w:rPr>
                <w:rFonts w:ascii="Arial Narrow" w:hAnsi="Arial Narrow"/>
                <w:sz w:val="22"/>
                <w:szCs w:val="24"/>
                <w:lang w:val="fr"/>
              </w:rPr>
              <w:t xml:space="preserve">de suivi des activités du </w:t>
            </w:r>
            <w:r w:rsidRPr="00FA064C">
              <w:rPr>
                <w:rFonts w:ascii="Arial Narrow" w:hAnsi="Arial Narrow"/>
                <w:sz w:val="22"/>
                <w:szCs w:val="24"/>
                <w:lang w:val="fr"/>
              </w:rPr>
              <w:t>projet,</w:t>
            </w:r>
          </w:p>
          <w:p w14:paraId="7D618E90" w14:textId="77777777" w:rsidR="0086055B" w:rsidRPr="002C56F9" w:rsidRDefault="0086055B" w:rsidP="00CC054F">
            <w:pPr>
              <w:numPr>
                <w:ilvl w:val="0"/>
                <w:numId w:val="34"/>
              </w:numPr>
              <w:spacing w:before="40" w:after="40"/>
              <w:ind w:left="317"/>
              <w:rPr>
                <w:rFonts w:ascii="Arial Narrow" w:hAnsi="Arial Narrow"/>
                <w:sz w:val="22"/>
                <w:szCs w:val="24"/>
                <w:lang w:val="fr"/>
              </w:rPr>
            </w:pPr>
            <w:r w:rsidRPr="00CC0905">
              <w:rPr>
                <w:rFonts w:ascii="Arial Narrow" w:hAnsi="Arial Narrow"/>
                <w:sz w:val="22"/>
                <w:szCs w:val="24"/>
                <w:lang w:val="fr"/>
              </w:rPr>
              <w:t>Nécessiter d’une mise en place d’une plate</w:t>
            </w:r>
            <w:r w:rsidRPr="002410F7">
              <w:rPr>
                <w:rFonts w:ascii="Arial Narrow" w:hAnsi="Arial Narrow"/>
                <w:sz w:val="22"/>
                <w:szCs w:val="24"/>
                <w:lang w:val="fr"/>
              </w:rPr>
              <w:t>-</w:t>
            </w:r>
            <w:r w:rsidRPr="00F155AF">
              <w:rPr>
                <w:rFonts w:ascii="Arial Narrow" w:hAnsi="Arial Narrow"/>
                <w:sz w:val="22"/>
                <w:szCs w:val="24"/>
                <w:lang w:val="fr"/>
              </w:rPr>
              <w:t>forme de partage d’informat</w:t>
            </w:r>
            <w:r w:rsidRPr="0051426A">
              <w:rPr>
                <w:rFonts w:ascii="Arial Narrow" w:hAnsi="Arial Narrow"/>
                <w:sz w:val="22"/>
                <w:szCs w:val="24"/>
                <w:lang w:val="fr"/>
              </w:rPr>
              <w:t>ion sur le projet et l’état d’avancement des activités.</w:t>
            </w:r>
          </w:p>
          <w:p w14:paraId="22A7250C"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Mise en place d’un comité provincial de suivi des activités du projet incluant les Représentant de ministres provinciaux (plan, Energie, urbanisme, affaire foncière, etc.), les représentant de la société civile et de mouvements citoyens, les représentants des femmes et de jeunes.</w:t>
            </w:r>
          </w:p>
          <w:p w14:paraId="01450538"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Implication des bourgmestres et chefs de quartiers dans la mise en œuvre du projet</w:t>
            </w:r>
            <w:r w:rsidR="0086055B" w:rsidRPr="001A2414">
              <w:rPr>
                <w:rFonts w:ascii="Arial Narrow" w:hAnsi="Arial Narrow"/>
                <w:sz w:val="22"/>
                <w:szCs w:val="24"/>
                <w:lang w:val="fr"/>
              </w:rPr>
              <w:t xml:space="preserve"> et les règlements de conflits pendant la mise en œuvre du projet</w:t>
            </w:r>
            <w:r w:rsidRPr="001A2414">
              <w:rPr>
                <w:rFonts w:ascii="Arial Narrow" w:hAnsi="Arial Narrow"/>
                <w:sz w:val="22"/>
                <w:szCs w:val="24"/>
                <w:lang w:val="fr"/>
              </w:rPr>
              <w:t>.</w:t>
            </w:r>
          </w:p>
        </w:tc>
      </w:tr>
      <w:tr w:rsidR="00281586" w:rsidRPr="006C5F14" w14:paraId="0469161E" w14:textId="77777777" w:rsidTr="006742DD">
        <w:tc>
          <w:tcPr>
            <w:tcW w:w="2552" w:type="dxa"/>
            <w:shd w:val="clear" w:color="auto" w:fill="auto"/>
            <w:vAlign w:val="center"/>
          </w:tcPr>
          <w:p w14:paraId="433E2529" w14:textId="77777777" w:rsidR="00281586" w:rsidRPr="00044182" w:rsidRDefault="00281586" w:rsidP="00362F29">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P</w:t>
            </w:r>
            <w:r w:rsidRPr="00044182">
              <w:rPr>
                <w:rFonts w:ascii="Arial Narrow" w:hAnsi="Arial Narrow"/>
                <w:sz w:val="22"/>
                <w:szCs w:val="24"/>
                <w:lang w:val="fr"/>
              </w:rPr>
              <w:t xml:space="preserve">ersonnes vulnérables, défavorisées, </w:t>
            </w:r>
          </w:p>
        </w:tc>
        <w:tc>
          <w:tcPr>
            <w:tcW w:w="2126" w:type="dxa"/>
            <w:shd w:val="clear" w:color="auto" w:fill="auto"/>
            <w:vAlign w:val="center"/>
          </w:tcPr>
          <w:p w14:paraId="42246266" w14:textId="77777777" w:rsidR="00281586" w:rsidRPr="00AE304B" w:rsidRDefault="00362F29"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les filles mères, veuves</w:t>
            </w:r>
          </w:p>
          <w:p w14:paraId="08DFA7FE" w14:textId="77777777" w:rsidR="00362F29" w:rsidRPr="00FA064C" w:rsidRDefault="00362F29" w:rsidP="008937D9">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personnes vivants avec handicap</w:t>
            </w:r>
          </w:p>
        </w:tc>
        <w:tc>
          <w:tcPr>
            <w:tcW w:w="3119" w:type="dxa"/>
            <w:shd w:val="clear" w:color="auto" w:fill="auto"/>
            <w:vAlign w:val="center"/>
          </w:tcPr>
          <w:p w14:paraId="073C72F3" w14:textId="04C596D2" w:rsidR="00281586" w:rsidRPr="006742DD" w:rsidRDefault="00F21BF0" w:rsidP="00CC054F">
            <w:pPr>
              <w:numPr>
                <w:ilvl w:val="0"/>
                <w:numId w:val="34"/>
              </w:numPr>
              <w:spacing w:before="40" w:after="40"/>
              <w:ind w:left="317"/>
              <w:rPr>
                <w:rFonts w:ascii="Arial Narrow" w:hAnsi="Arial Narrow"/>
                <w:sz w:val="22"/>
                <w:szCs w:val="24"/>
                <w:lang w:val="fr"/>
              </w:rPr>
            </w:pPr>
            <w:r w:rsidRPr="006742DD">
              <w:rPr>
                <w:rFonts w:ascii="Arial Narrow" w:hAnsi="Arial Narrow"/>
                <w:sz w:val="22"/>
                <w:szCs w:val="24"/>
                <w:lang w:val="fr"/>
              </w:rPr>
              <w:t xml:space="preserve">réunion formel avec </w:t>
            </w:r>
            <w:r w:rsidR="00312A20" w:rsidRPr="001A2414">
              <w:rPr>
                <w:rFonts w:ascii="Arial Narrow" w:hAnsi="Arial Narrow"/>
                <w:sz w:val="22"/>
                <w:szCs w:val="24"/>
                <w:lang w:val="fr"/>
              </w:rPr>
              <w:t>interprète</w:t>
            </w:r>
            <w:r w:rsidRPr="006742DD">
              <w:rPr>
                <w:rFonts w:ascii="Arial Narrow" w:hAnsi="Arial Narrow"/>
                <w:sz w:val="22"/>
                <w:szCs w:val="24"/>
                <w:lang w:val="fr"/>
              </w:rPr>
              <w:t xml:space="preserve"> en langue de signe </w:t>
            </w:r>
          </w:p>
          <w:p w14:paraId="3512862E" w14:textId="77777777" w:rsidR="00F21BF0" w:rsidRPr="001A2414" w:rsidRDefault="00F21BF0" w:rsidP="00CC054F">
            <w:pPr>
              <w:numPr>
                <w:ilvl w:val="0"/>
                <w:numId w:val="34"/>
              </w:numPr>
              <w:spacing w:before="40" w:after="40"/>
              <w:ind w:left="317"/>
              <w:rPr>
                <w:rFonts w:ascii="Arial Narrow" w:hAnsi="Arial Narrow"/>
                <w:sz w:val="22"/>
                <w:szCs w:val="24"/>
                <w:lang w:val="fr"/>
              </w:rPr>
            </w:pPr>
            <w:r w:rsidRPr="006742DD">
              <w:rPr>
                <w:rFonts w:ascii="Arial Narrow" w:hAnsi="Arial Narrow"/>
                <w:sz w:val="22"/>
                <w:szCs w:val="24"/>
                <w:lang w:val="fr"/>
              </w:rPr>
              <w:t>division de l’information via la radio ou la télévision</w:t>
            </w:r>
          </w:p>
        </w:tc>
        <w:tc>
          <w:tcPr>
            <w:tcW w:w="7513" w:type="dxa"/>
            <w:shd w:val="clear" w:color="auto" w:fill="auto"/>
            <w:vAlign w:val="center"/>
          </w:tcPr>
          <w:p w14:paraId="22B26B81" w14:textId="77777777" w:rsidR="00281586" w:rsidRPr="00AE304B" w:rsidRDefault="005B42BF" w:rsidP="006742DD">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Installation des points focaux communautaires pour pouvoir bien communiquer avec la population sur le projet, les étapes déjà accomplies et les prochaines étapes</w:t>
            </w:r>
          </w:p>
          <w:p w14:paraId="31D2F0B5" w14:textId="77777777" w:rsidR="00362F29" w:rsidRPr="00FA064C" w:rsidRDefault="00362F29" w:rsidP="006742DD">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Mettre en place un dispositif pour la sensibilisation des personnes malentendants</w:t>
            </w:r>
          </w:p>
        </w:tc>
      </w:tr>
      <w:tr w:rsidR="00BF0E87" w:rsidRPr="006C5F14" w14:paraId="31E8B096" w14:textId="77777777" w:rsidTr="006742DD">
        <w:tc>
          <w:tcPr>
            <w:tcW w:w="2552" w:type="dxa"/>
            <w:shd w:val="clear" w:color="auto" w:fill="auto"/>
            <w:vAlign w:val="center"/>
          </w:tcPr>
          <w:p w14:paraId="4E821F84" w14:textId="77777777" w:rsidR="00BF0E87" w:rsidRPr="0051426A" w:rsidRDefault="00BF0E87" w:rsidP="00CC054F">
            <w:pPr>
              <w:numPr>
                <w:ilvl w:val="0"/>
                <w:numId w:val="34"/>
              </w:numPr>
              <w:spacing w:before="40" w:after="40"/>
              <w:ind w:left="317"/>
              <w:rPr>
                <w:rFonts w:ascii="Arial Narrow" w:hAnsi="Arial Narrow"/>
                <w:sz w:val="22"/>
                <w:szCs w:val="24"/>
                <w:lang w:val="fr"/>
              </w:rPr>
            </w:pPr>
            <w:r w:rsidRPr="0051426A">
              <w:rPr>
                <w:rFonts w:ascii="Arial Narrow" w:hAnsi="Arial Narrow"/>
                <w:sz w:val="22"/>
                <w:szCs w:val="24"/>
                <w:lang w:val="fr"/>
              </w:rPr>
              <w:t>Société civile provinciale et locale</w:t>
            </w:r>
          </w:p>
        </w:tc>
        <w:tc>
          <w:tcPr>
            <w:tcW w:w="2126" w:type="dxa"/>
            <w:shd w:val="clear" w:color="auto" w:fill="auto"/>
            <w:vAlign w:val="center"/>
          </w:tcPr>
          <w:p w14:paraId="70FFE1A4"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51426A">
              <w:rPr>
                <w:rFonts w:ascii="Arial Narrow" w:hAnsi="Arial Narrow"/>
                <w:sz w:val="22"/>
                <w:szCs w:val="24"/>
                <w:lang w:val="fr"/>
              </w:rPr>
              <w:t>Regroupement des ONGs, des associations et regroupeme</w:t>
            </w:r>
            <w:r w:rsidRPr="001A2414">
              <w:rPr>
                <w:rFonts w:ascii="Arial Narrow" w:hAnsi="Arial Narrow"/>
                <w:sz w:val="22"/>
                <w:szCs w:val="24"/>
                <w:lang w:val="fr"/>
              </w:rPr>
              <w:t>nt des mouvements citoyens</w:t>
            </w:r>
          </w:p>
        </w:tc>
        <w:tc>
          <w:tcPr>
            <w:tcW w:w="3119" w:type="dxa"/>
            <w:shd w:val="clear" w:color="auto" w:fill="auto"/>
            <w:vAlign w:val="center"/>
          </w:tcPr>
          <w:p w14:paraId="238056DA"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Téléphone, WhatsApp et radio</w:t>
            </w:r>
          </w:p>
        </w:tc>
        <w:tc>
          <w:tcPr>
            <w:tcW w:w="7513" w:type="dxa"/>
            <w:shd w:val="clear" w:color="auto" w:fill="auto"/>
            <w:vAlign w:val="center"/>
          </w:tcPr>
          <w:p w14:paraId="0D90AFDB"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Nécessiter de mettre en place un numéro vert pour le projet</w:t>
            </w:r>
          </w:p>
          <w:p w14:paraId="02B7230E"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Mise en place d’une commission provinciale mixte incluant la société civile pour le suivi de la subvention mise à la disposition des opérateurs</w:t>
            </w:r>
          </w:p>
          <w:p w14:paraId="46C86FEE" w14:textId="77777777" w:rsidR="00BF0E87" w:rsidRPr="006742DD"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Besoin d’un renforcement des capacités des acteurs impliqués dans la mise en œuvre du projet.</w:t>
            </w:r>
          </w:p>
          <w:p w14:paraId="127ADEE0" w14:textId="77777777" w:rsidR="0049484D" w:rsidRPr="006742DD" w:rsidRDefault="0049484D" w:rsidP="006742DD">
            <w:pPr>
              <w:numPr>
                <w:ilvl w:val="0"/>
                <w:numId w:val="34"/>
              </w:numPr>
              <w:spacing w:before="40" w:after="40"/>
              <w:ind w:left="317"/>
              <w:rPr>
                <w:rFonts w:ascii="Arial Narrow" w:hAnsi="Arial Narrow"/>
                <w:sz w:val="22"/>
                <w:szCs w:val="24"/>
                <w:lang w:val="fr"/>
              </w:rPr>
            </w:pPr>
            <w:r w:rsidRPr="006742DD">
              <w:rPr>
                <w:rFonts w:ascii="Arial Narrow" w:hAnsi="Arial Narrow"/>
                <w:sz w:val="22"/>
                <w:szCs w:val="24"/>
                <w:lang w:val="fr"/>
              </w:rPr>
              <w:t xml:space="preserve">Implication de la communauté locale (jeunes) </w:t>
            </w:r>
            <w:r w:rsidR="003D3032" w:rsidRPr="006742DD">
              <w:rPr>
                <w:rFonts w:ascii="Arial Narrow" w:hAnsi="Arial Narrow"/>
                <w:sz w:val="22"/>
                <w:szCs w:val="24"/>
                <w:lang w:val="fr"/>
              </w:rPr>
              <w:t xml:space="preserve">dans la sécurisation des installations et </w:t>
            </w:r>
            <w:r w:rsidR="00F83A8B" w:rsidRPr="006742DD">
              <w:rPr>
                <w:rFonts w:ascii="Arial Narrow" w:hAnsi="Arial Narrow"/>
                <w:sz w:val="22"/>
                <w:szCs w:val="24"/>
                <w:lang w:val="fr"/>
              </w:rPr>
              <w:t>l’appropriation des acquis du projet</w:t>
            </w:r>
          </w:p>
          <w:p w14:paraId="0EC4E097" w14:textId="77777777" w:rsidR="00F83A8B" w:rsidRPr="001A2414" w:rsidRDefault="00F83A8B" w:rsidP="006742DD">
            <w:pPr>
              <w:numPr>
                <w:ilvl w:val="0"/>
                <w:numId w:val="34"/>
              </w:numPr>
              <w:spacing w:before="40" w:after="40"/>
              <w:ind w:left="317"/>
              <w:rPr>
                <w:rFonts w:ascii="Arial Narrow" w:hAnsi="Arial Narrow"/>
                <w:sz w:val="22"/>
                <w:szCs w:val="24"/>
                <w:lang w:val="fr"/>
              </w:rPr>
            </w:pPr>
            <w:r w:rsidRPr="006742DD">
              <w:rPr>
                <w:rFonts w:ascii="Arial Narrow" w:hAnsi="Arial Narrow"/>
                <w:sz w:val="22"/>
                <w:szCs w:val="24"/>
                <w:lang w:val="fr"/>
              </w:rPr>
              <w:t xml:space="preserve">Nécessiter de l’implication de la communauté dans la gestion du projet </w:t>
            </w:r>
          </w:p>
        </w:tc>
      </w:tr>
      <w:tr w:rsidR="00BF0E87" w:rsidRPr="006C5F14" w14:paraId="2AD091DC" w14:textId="77777777" w:rsidTr="006742DD">
        <w:tc>
          <w:tcPr>
            <w:tcW w:w="2552" w:type="dxa"/>
            <w:shd w:val="clear" w:color="auto" w:fill="auto"/>
            <w:vAlign w:val="center"/>
          </w:tcPr>
          <w:p w14:paraId="46CB3904"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Divisons provinciales du gen</w:t>
            </w:r>
            <w:r w:rsidRPr="00044182">
              <w:rPr>
                <w:rFonts w:ascii="Arial Narrow" w:hAnsi="Arial Narrow"/>
                <w:sz w:val="22"/>
                <w:szCs w:val="24"/>
                <w:lang w:val="fr"/>
              </w:rPr>
              <w:t>re, les associations et groupements des féminines</w:t>
            </w:r>
          </w:p>
        </w:tc>
        <w:tc>
          <w:tcPr>
            <w:tcW w:w="2126" w:type="dxa"/>
            <w:shd w:val="clear" w:color="auto" w:fill="auto"/>
            <w:vAlign w:val="center"/>
          </w:tcPr>
          <w:p w14:paraId="7D573613"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Divisons provinciales du genre</w:t>
            </w:r>
          </w:p>
          <w:p w14:paraId="15C27F20"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ONG d’encadrement des femmes et des filles</w:t>
            </w:r>
          </w:p>
          <w:p w14:paraId="6193AACA"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Maison de la femme de la ville de Goma</w:t>
            </w:r>
          </w:p>
        </w:tc>
        <w:tc>
          <w:tcPr>
            <w:tcW w:w="3119" w:type="dxa"/>
            <w:shd w:val="clear" w:color="auto" w:fill="auto"/>
            <w:vAlign w:val="center"/>
          </w:tcPr>
          <w:p w14:paraId="790C021D" w14:textId="77777777" w:rsidR="00BF0E87" w:rsidRPr="00AE304B"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Téléphone, WhatsApp et cou</w:t>
            </w:r>
            <w:r w:rsidRPr="00AE304B">
              <w:rPr>
                <w:rFonts w:ascii="Arial Narrow" w:hAnsi="Arial Narrow"/>
                <w:sz w:val="22"/>
                <w:szCs w:val="24"/>
                <w:lang w:val="fr"/>
              </w:rPr>
              <w:t>rriel</w:t>
            </w:r>
          </w:p>
        </w:tc>
        <w:tc>
          <w:tcPr>
            <w:tcW w:w="7513" w:type="dxa"/>
            <w:shd w:val="clear" w:color="auto" w:fill="auto"/>
            <w:vAlign w:val="center"/>
          </w:tcPr>
          <w:p w14:paraId="5CBA009A" w14:textId="77777777" w:rsidR="00BF0E87" w:rsidRPr="00FA064C" w:rsidRDefault="00BF0E87" w:rsidP="00CC054F">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Besoin en renforcement de capacités du Ministère du genre et des comités provinciaux de la femme sur les VBG et la gestion de la base des données VBG</w:t>
            </w:r>
          </w:p>
          <w:p w14:paraId="66B60DB4" w14:textId="77777777" w:rsidR="00C76998" w:rsidRPr="001A2414" w:rsidRDefault="009E5BE2" w:rsidP="00CC054F">
            <w:pPr>
              <w:numPr>
                <w:ilvl w:val="0"/>
                <w:numId w:val="34"/>
              </w:numPr>
              <w:spacing w:before="40" w:after="40"/>
              <w:ind w:left="317"/>
              <w:rPr>
                <w:rFonts w:ascii="Arial Narrow" w:hAnsi="Arial Narrow"/>
                <w:sz w:val="22"/>
                <w:szCs w:val="24"/>
                <w:lang w:val="fr"/>
              </w:rPr>
            </w:pPr>
            <w:r w:rsidRPr="006742DD">
              <w:rPr>
                <w:rFonts w:ascii="Arial Narrow" w:hAnsi="Arial Narrow"/>
                <w:sz w:val="22"/>
                <w:szCs w:val="24"/>
                <w:lang w:val="fr"/>
              </w:rPr>
              <w:t xml:space="preserve">Encourager le recrutement des femmes à des postes de responsabilités </w:t>
            </w:r>
          </w:p>
          <w:p w14:paraId="71389299"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Renforcement des activités visant l’autonomisation de la femme dans le développement des énergies renouvelables (</w:t>
            </w:r>
            <w:r w:rsidRPr="00044182">
              <w:rPr>
                <w:rFonts w:ascii="Arial Narrow" w:hAnsi="Arial Narrow"/>
                <w:i/>
                <w:sz w:val="22"/>
                <w:szCs w:val="24"/>
                <w:lang w:val="fr"/>
              </w:rPr>
              <w:t>Global Green Fund</w:t>
            </w:r>
            <w:r w:rsidRPr="00044182">
              <w:rPr>
                <w:rFonts w:ascii="Arial Narrow" w:hAnsi="Arial Narrow"/>
                <w:sz w:val="22"/>
                <w:szCs w:val="24"/>
                <w:lang w:val="fr"/>
              </w:rPr>
              <w:t>)</w:t>
            </w:r>
          </w:p>
          <w:p w14:paraId="225CDA1D"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Assurer le raccordement des ménages en eau potable plutôt que la mise en place des bornes fontaines, qui sont souvent à la base des plusieurs cas des VBG</w:t>
            </w:r>
          </w:p>
          <w:p w14:paraId="5F285EFA" w14:textId="77777777" w:rsidR="00BF0E87" w:rsidRPr="00AE304B" w:rsidRDefault="00BF0E87" w:rsidP="00CC054F">
            <w:pPr>
              <w:numPr>
                <w:ilvl w:val="0"/>
                <w:numId w:val="34"/>
              </w:numPr>
              <w:spacing w:before="40" w:after="40"/>
              <w:ind w:left="317"/>
              <w:rPr>
                <w:rFonts w:ascii="Arial Narrow" w:hAnsi="Arial Narrow"/>
                <w:sz w:val="22"/>
                <w:szCs w:val="24"/>
                <w:lang w:val="fr"/>
              </w:rPr>
            </w:pPr>
            <w:r w:rsidRPr="00AE304B">
              <w:rPr>
                <w:rFonts w:ascii="Arial Narrow" w:hAnsi="Arial Narrow"/>
                <w:sz w:val="22"/>
                <w:szCs w:val="24"/>
                <w:lang w:val="fr"/>
              </w:rPr>
              <w:t>Appui à la vulgarisation du plan national VBG</w:t>
            </w:r>
          </w:p>
        </w:tc>
      </w:tr>
      <w:tr w:rsidR="00BF0E87" w:rsidRPr="006C5F14" w14:paraId="12D72690" w14:textId="77777777" w:rsidTr="006742DD">
        <w:trPr>
          <w:trHeight w:val="908"/>
        </w:trPr>
        <w:tc>
          <w:tcPr>
            <w:tcW w:w="2552" w:type="dxa"/>
            <w:shd w:val="clear" w:color="auto" w:fill="auto"/>
            <w:vAlign w:val="center"/>
          </w:tcPr>
          <w:p w14:paraId="1E787420"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Ministère de l’Environnement, Conservation de la Nature et Développement Durable</w:t>
            </w:r>
          </w:p>
        </w:tc>
        <w:tc>
          <w:tcPr>
            <w:tcW w:w="2126" w:type="dxa"/>
            <w:shd w:val="clear" w:color="auto" w:fill="auto"/>
            <w:vAlign w:val="center"/>
          </w:tcPr>
          <w:p w14:paraId="0E0BA2E1"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Agence congolaise de l’environnement (ACE)</w:t>
            </w:r>
          </w:p>
        </w:tc>
        <w:tc>
          <w:tcPr>
            <w:tcW w:w="3119" w:type="dxa"/>
            <w:shd w:val="clear" w:color="auto" w:fill="auto"/>
            <w:vAlign w:val="center"/>
          </w:tcPr>
          <w:p w14:paraId="6F744E81"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Téléphone, courrier et courriel</w:t>
            </w:r>
          </w:p>
        </w:tc>
        <w:tc>
          <w:tcPr>
            <w:tcW w:w="7513" w:type="dxa"/>
            <w:shd w:val="clear" w:color="auto" w:fill="auto"/>
            <w:vAlign w:val="center"/>
          </w:tcPr>
          <w:p w14:paraId="5BF4909D" w14:textId="77777777" w:rsidR="00BF0E87" w:rsidRPr="00FA064C"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 xml:space="preserve">Appui en logistique pour assurer le suivi des activités </w:t>
            </w:r>
            <w:r w:rsidR="00651D24" w:rsidRPr="00AE304B">
              <w:rPr>
                <w:rFonts w:ascii="Arial Narrow" w:hAnsi="Arial Narrow"/>
                <w:sz w:val="22"/>
                <w:szCs w:val="24"/>
                <w:lang w:val="fr"/>
              </w:rPr>
              <w:t>dans les provinces</w:t>
            </w:r>
          </w:p>
          <w:p w14:paraId="505CCAA6" w14:textId="77777777" w:rsidR="00BF0E87" w:rsidRPr="00167FCF" w:rsidRDefault="00BF0E87" w:rsidP="00CC054F">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Besoin en renforcement des capacités, en particulier sur le nouveau cadre environnemental et social de la Banque mondiale et les normes de performance d’IFC</w:t>
            </w:r>
            <w:r w:rsidR="00651D24" w:rsidRPr="00FA064C">
              <w:rPr>
                <w:rFonts w:ascii="Arial Narrow" w:hAnsi="Arial Narrow"/>
                <w:sz w:val="22"/>
                <w:szCs w:val="24"/>
                <w:lang w:val="fr"/>
              </w:rPr>
              <w:t xml:space="preserve"> pour les équipes en province</w:t>
            </w:r>
          </w:p>
        </w:tc>
      </w:tr>
      <w:tr w:rsidR="00BF0E87" w:rsidRPr="006C5F14" w14:paraId="3935ED12" w14:textId="77777777" w:rsidTr="006742DD">
        <w:tc>
          <w:tcPr>
            <w:tcW w:w="2552" w:type="dxa"/>
            <w:shd w:val="clear" w:color="auto" w:fill="auto"/>
            <w:vAlign w:val="center"/>
          </w:tcPr>
          <w:p w14:paraId="62EF1723" w14:textId="77777777" w:rsidR="00BF0E87" w:rsidRPr="00FA064C" w:rsidRDefault="00BF0E87" w:rsidP="006742DD">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Ministères provinciaux (énergie, plans,</w:t>
            </w:r>
            <w:r w:rsidR="002324CC" w:rsidRPr="00044182">
              <w:rPr>
                <w:rFonts w:ascii="Arial Narrow" w:hAnsi="Arial Narrow"/>
                <w:sz w:val="22"/>
                <w:szCs w:val="24"/>
                <w:lang w:val="fr"/>
              </w:rPr>
              <w:t xml:space="preserve"> portefeuille,</w:t>
            </w:r>
            <w:r w:rsidRPr="00044182">
              <w:rPr>
                <w:rFonts w:ascii="Arial Narrow" w:hAnsi="Arial Narrow"/>
                <w:sz w:val="22"/>
                <w:szCs w:val="24"/>
                <w:lang w:val="fr"/>
              </w:rPr>
              <w:t xml:space="preserve"> </w:t>
            </w:r>
            <w:r w:rsidR="002324CC" w:rsidRPr="00AE304B">
              <w:rPr>
                <w:rFonts w:ascii="Arial Narrow" w:hAnsi="Arial Narrow"/>
                <w:sz w:val="22"/>
                <w:szCs w:val="24"/>
                <w:lang w:val="fr"/>
              </w:rPr>
              <w:t>infrastructures et travaux publi</w:t>
            </w:r>
            <w:r w:rsidR="002324CC" w:rsidRPr="00FA064C">
              <w:rPr>
                <w:rFonts w:ascii="Arial Narrow" w:hAnsi="Arial Narrow"/>
                <w:sz w:val="22"/>
                <w:szCs w:val="24"/>
                <w:lang w:val="fr"/>
              </w:rPr>
              <w:t>c</w:t>
            </w:r>
            <w:r w:rsidRPr="00FA064C">
              <w:rPr>
                <w:rFonts w:ascii="Arial Narrow" w:hAnsi="Arial Narrow"/>
                <w:sz w:val="22"/>
                <w:szCs w:val="24"/>
                <w:lang w:val="fr"/>
              </w:rPr>
              <w:t>)</w:t>
            </w:r>
          </w:p>
        </w:tc>
        <w:tc>
          <w:tcPr>
            <w:tcW w:w="2126" w:type="dxa"/>
            <w:shd w:val="clear" w:color="auto" w:fill="auto"/>
            <w:vAlign w:val="center"/>
          </w:tcPr>
          <w:p w14:paraId="095775BB" w14:textId="77777777" w:rsidR="00BF0E87" w:rsidRPr="0051426A" w:rsidRDefault="00BF0E87" w:rsidP="002324CC">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E</w:t>
            </w:r>
            <w:r w:rsidR="00E46524" w:rsidRPr="00167FCF">
              <w:rPr>
                <w:rFonts w:ascii="Arial Narrow" w:hAnsi="Arial Narrow"/>
                <w:sz w:val="22"/>
                <w:szCs w:val="24"/>
                <w:lang w:val="fr"/>
              </w:rPr>
              <w:t>nergie, plan</w:t>
            </w:r>
            <w:r w:rsidR="002324CC" w:rsidRPr="00CC0905">
              <w:rPr>
                <w:rFonts w:ascii="Arial Narrow" w:hAnsi="Arial Narrow"/>
                <w:sz w:val="22"/>
                <w:szCs w:val="24"/>
                <w:lang w:val="fr"/>
              </w:rPr>
              <w:t>,</w:t>
            </w:r>
            <w:r w:rsidR="00E46524" w:rsidRPr="002410F7">
              <w:rPr>
                <w:rFonts w:ascii="Arial Narrow" w:hAnsi="Arial Narrow"/>
                <w:sz w:val="22"/>
                <w:szCs w:val="24"/>
                <w:lang w:val="fr"/>
              </w:rPr>
              <w:t xml:space="preserve"> portefeuille</w:t>
            </w:r>
            <w:r w:rsidR="002324CC" w:rsidRPr="00F155AF">
              <w:rPr>
                <w:rFonts w:ascii="Arial Narrow" w:hAnsi="Arial Narrow"/>
                <w:sz w:val="22"/>
                <w:szCs w:val="24"/>
                <w:lang w:val="fr"/>
              </w:rPr>
              <w:t>, infrastructures et travaux public</w:t>
            </w:r>
          </w:p>
        </w:tc>
        <w:tc>
          <w:tcPr>
            <w:tcW w:w="3119" w:type="dxa"/>
            <w:shd w:val="clear" w:color="auto" w:fill="auto"/>
            <w:vAlign w:val="center"/>
          </w:tcPr>
          <w:p w14:paraId="7B4C3C81" w14:textId="77777777" w:rsidR="00BF0E87" w:rsidRPr="0051426A" w:rsidRDefault="00BF0E87" w:rsidP="00CC054F">
            <w:pPr>
              <w:numPr>
                <w:ilvl w:val="0"/>
                <w:numId w:val="34"/>
              </w:numPr>
              <w:spacing w:before="40" w:after="40"/>
              <w:ind w:left="317"/>
              <w:rPr>
                <w:rFonts w:ascii="Arial Narrow" w:hAnsi="Arial Narrow"/>
                <w:sz w:val="22"/>
                <w:szCs w:val="24"/>
                <w:lang w:val="fr"/>
              </w:rPr>
            </w:pPr>
            <w:r w:rsidRPr="0051426A">
              <w:rPr>
                <w:rFonts w:ascii="Arial Narrow" w:hAnsi="Arial Narrow"/>
                <w:sz w:val="22"/>
                <w:szCs w:val="24"/>
                <w:lang w:val="fr"/>
              </w:rPr>
              <w:t>Courrier et courriel</w:t>
            </w:r>
          </w:p>
        </w:tc>
        <w:tc>
          <w:tcPr>
            <w:tcW w:w="7513" w:type="dxa"/>
            <w:shd w:val="clear" w:color="auto" w:fill="auto"/>
            <w:vAlign w:val="center"/>
          </w:tcPr>
          <w:p w14:paraId="36BA1C32" w14:textId="77777777" w:rsidR="00BF0E87" w:rsidRPr="001A2414" w:rsidRDefault="00BF0E87" w:rsidP="00CC054F">
            <w:pPr>
              <w:numPr>
                <w:ilvl w:val="0"/>
                <w:numId w:val="34"/>
              </w:numPr>
              <w:spacing w:before="40" w:after="40"/>
              <w:ind w:left="317"/>
              <w:rPr>
                <w:rFonts w:ascii="Arial Narrow" w:hAnsi="Arial Narrow"/>
                <w:sz w:val="22"/>
                <w:szCs w:val="24"/>
                <w:lang w:val="fr"/>
              </w:rPr>
            </w:pPr>
            <w:r w:rsidRPr="002C56F9">
              <w:rPr>
                <w:rFonts w:ascii="Arial Narrow" w:hAnsi="Arial Narrow"/>
                <w:sz w:val="22"/>
                <w:szCs w:val="24"/>
                <w:lang w:val="fr"/>
              </w:rPr>
              <w:t xml:space="preserve">Extension du projet dans les zones </w:t>
            </w:r>
            <w:r w:rsidR="00C601CC" w:rsidRPr="001A2414">
              <w:rPr>
                <w:rFonts w:ascii="Arial Narrow" w:hAnsi="Arial Narrow"/>
                <w:sz w:val="22"/>
                <w:szCs w:val="24"/>
                <w:lang w:val="fr"/>
              </w:rPr>
              <w:t xml:space="preserve">périurbaines et </w:t>
            </w:r>
            <w:r w:rsidRPr="001A2414">
              <w:rPr>
                <w:rFonts w:ascii="Arial Narrow" w:hAnsi="Arial Narrow"/>
                <w:sz w:val="22"/>
                <w:szCs w:val="24"/>
                <w:lang w:val="fr"/>
              </w:rPr>
              <w:t>rurales</w:t>
            </w:r>
            <w:r w:rsidR="00C601CC" w:rsidRPr="001A2414">
              <w:rPr>
                <w:rFonts w:ascii="Arial Narrow" w:hAnsi="Arial Narrow"/>
                <w:sz w:val="22"/>
                <w:szCs w:val="24"/>
                <w:lang w:val="fr"/>
              </w:rPr>
              <w:t>,</w:t>
            </w:r>
            <w:r w:rsidRPr="001A2414">
              <w:rPr>
                <w:rFonts w:ascii="Arial Narrow" w:hAnsi="Arial Narrow"/>
                <w:sz w:val="22"/>
                <w:szCs w:val="24"/>
                <w:lang w:val="fr"/>
              </w:rPr>
              <w:t xml:space="preserve"> et les territoires ou les femmes sont souvent victimes des violences sexuelles et basées sur le genre</w:t>
            </w:r>
          </w:p>
          <w:p w14:paraId="1CD88368" w14:textId="77777777" w:rsidR="002324CC" w:rsidRPr="001A2414" w:rsidRDefault="002324CC" w:rsidP="00CC054F">
            <w:pPr>
              <w:numPr>
                <w:ilvl w:val="0"/>
                <w:numId w:val="34"/>
              </w:numPr>
              <w:spacing w:before="40" w:after="40"/>
              <w:ind w:left="317"/>
              <w:rPr>
                <w:rFonts w:ascii="Arial Narrow" w:hAnsi="Arial Narrow"/>
                <w:sz w:val="22"/>
                <w:szCs w:val="24"/>
                <w:lang w:val="fr"/>
              </w:rPr>
            </w:pPr>
          </w:p>
        </w:tc>
      </w:tr>
      <w:tr w:rsidR="00BF0E87" w:rsidRPr="006C5F14" w14:paraId="5971E91A" w14:textId="77777777" w:rsidTr="006742DD">
        <w:tc>
          <w:tcPr>
            <w:tcW w:w="2552" w:type="dxa"/>
            <w:shd w:val="clear" w:color="auto" w:fill="auto"/>
            <w:vAlign w:val="center"/>
          </w:tcPr>
          <w:p w14:paraId="64D49F88" w14:textId="77777777" w:rsidR="00BF0E87" w:rsidRPr="00044182" w:rsidRDefault="00BF0E87" w:rsidP="006742DD">
            <w:pPr>
              <w:numPr>
                <w:ilvl w:val="0"/>
                <w:numId w:val="34"/>
              </w:numPr>
              <w:spacing w:before="40" w:after="40"/>
              <w:ind w:left="176" w:hanging="283"/>
              <w:rPr>
                <w:rFonts w:ascii="Arial Narrow" w:hAnsi="Arial Narrow"/>
                <w:sz w:val="22"/>
                <w:szCs w:val="24"/>
                <w:lang w:val="fr"/>
              </w:rPr>
            </w:pPr>
            <w:r w:rsidRPr="001A2414">
              <w:rPr>
                <w:rFonts w:ascii="Arial Narrow" w:hAnsi="Arial Narrow"/>
                <w:sz w:val="22"/>
                <w:szCs w:val="24"/>
                <w:lang w:val="fr"/>
              </w:rPr>
              <w:t>Les projets en cours d’implémentation dans l</w:t>
            </w:r>
            <w:r w:rsidRPr="00044182">
              <w:rPr>
                <w:rFonts w:ascii="Arial Narrow" w:hAnsi="Arial Narrow"/>
                <w:sz w:val="22"/>
                <w:szCs w:val="24"/>
                <w:lang w:val="fr"/>
              </w:rPr>
              <w:t>es provinces du Nord-Kivu, Kasaï central et Kinshasa (STEP, MNS, PDSS, PNDA, PRISE, …)</w:t>
            </w:r>
          </w:p>
        </w:tc>
        <w:tc>
          <w:tcPr>
            <w:tcW w:w="2126" w:type="dxa"/>
            <w:shd w:val="clear" w:color="auto" w:fill="auto"/>
            <w:vAlign w:val="center"/>
          </w:tcPr>
          <w:p w14:paraId="4BF915FF" w14:textId="77777777" w:rsidR="00BF0E87" w:rsidRPr="00044182" w:rsidRDefault="00BF0E87" w:rsidP="00CC054F">
            <w:pPr>
              <w:numPr>
                <w:ilvl w:val="0"/>
                <w:numId w:val="34"/>
              </w:numPr>
              <w:spacing w:before="40" w:after="40"/>
              <w:ind w:left="317"/>
              <w:rPr>
                <w:rFonts w:ascii="Arial Narrow" w:hAnsi="Arial Narrow"/>
                <w:sz w:val="22"/>
                <w:szCs w:val="24"/>
                <w:lang w:val="fr"/>
              </w:rPr>
            </w:pPr>
          </w:p>
        </w:tc>
        <w:tc>
          <w:tcPr>
            <w:tcW w:w="3119" w:type="dxa"/>
            <w:shd w:val="clear" w:color="auto" w:fill="auto"/>
            <w:vAlign w:val="center"/>
          </w:tcPr>
          <w:p w14:paraId="2DCDBF90"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 xml:space="preserve">Courriel et courrier </w:t>
            </w:r>
          </w:p>
        </w:tc>
        <w:tc>
          <w:tcPr>
            <w:tcW w:w="7513" w:type="dxa"/>
            <w:shd w:val="clear" w:color="auto" w:fill="auto"/>
            <w:vAlign w:val="center"/>
          </w:tcPr>
          <w:p w14:paraId="493ACEAE"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Collaborer avec le Fonds Social et le PDSS pour identifier les écoles et centres de santé à électrifier dans le cadre du projet</w:t>
            </w:r>
          </w:p>
          <w:p w14:paraId="7017BB1B" w14:textId="77777777" w:rsidR="00BF0E87" w:rsidRPr="00FA064C" w:rsidRDefault="00BF0E87" w:rsidP="006742DD">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Recourir aux comités de gestion des plaintes installés dans le cadre du projet STEP</w:t>
            </w:r>
            <w:r w:rsidR="001B43EC" w:rsidRPr="00AE304B">
              <w:rPr>
                <w:rFonts w:ascii="Arial Narrow" w:hAnsi="Arial Narrow"/>
                <w:sz w:val="22"/>
                <w:szCs w:val="24"/>
                <w:lang w:val="fr"/>
              </w:rPr>
              <w:t xml:space="preserve"> et</w:t>
            </w:r>
            <w:r w:rsidRPr="00FA064C">
              <w:rPr>
                <w:rFonts w:ascii="Arial Narrow" w:hAnsi="Arial Narrow"/>
                <w:sz w:val="22"/>
                <w:szCs w:val="24"/>
                <w:lang w:val="fr"/>
              </w:rPr>
              <w:t xml:space="preserve"> PDSS bénéficiant déjà d’une certaine expérience en gestion des plaines</w:t>
            </w:r>
          </w:p>
        </w:tc>
      </w:tr>
      <w:tr w:rsidR="00BF0E87" w:rsidRPr="006C5F14" w14:paraId="26879335" w14:textId="77777777" w:rsidTr="006742DD">
        <w:tc>
          <w:tcPr>
            <w:tcW w:w="2552" w:type="dxa"/>
            <w:shd w:val="clear" w:color="auto" w:fill="auto"/>
            <w:vAlign w:val="center"/>
          </w:tcPr>
          <w:p w14:paraId="020872AD"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Agences gouvernementales</w:t>
            </w:r>
            <w:r w:rsidRPr="00044182">
              <w:rPr>
                <w:rFonts w:ascii="Arial Narrow" w:hAnsi="Arial Narrow"/>
                <w:sz w:val="22"/>
                <w:szCs w:val="24"/>
                <w:lang w:val="fr"/>
              </w:rPr>
              <w:t xml:space="preserve"> </w:t>
            </w:r>
          </w:p>
        </w:tc>
        <w:tc>
          <w:tcPr>
            <w:tcW w:w="2126" w:type="dxa"/>
            <w:shd w:val="clear" w:color="auto" w:fill="auto"/>
            <w:vAlign w:val="center"/>
          </w:tcPr>
          <w:p w14:paraId="1923FD5D" w14:textId="77777777" w:rsidR="00BF0E87" w:rsidRPr="00044182" w:rsidRDefault="00BF0E87" w:rsidP="003341CF">
            <w:pPr>
              <w:numPr>
                <w:ilvl w:val="0"/>
                <w:numId w:val="34"/>
              </w:numPr>
              <w:spacing w:before="40" w:after="40"/>
              <w:ind w:left="176" w:hanging="283"/>
              <w:rPr>
                <w:rFonts w:ascii="Arial Narrow" w:hAnsi="Arial Narrow"/>
                <w:sz w:val="22"/>
                <w:szCs w:val="24"/>
                <w:lang w:val="fr"/>
              </w:rPr>
            </w:pPr>
            <w:r w:rsidRPr="00044182">
              <w:rPr>
                <w:rFonts w:ascii="Arial Narrow" w:hAnsi="Arial Narrow"/>
                <w:sz w:val="22"/>
                <w:szCs w:val="24"/>
                <w:lang w:val="fr"/>
              </w:rPr>
              <w:t>ANSER</w:t>
            </w:r>
          </w:p>
          <w:p w14:paraId="14BB9A34" w14:textId="77777777" w:rsidR="00BF0E87" w:rsidRPr="00044182" w:rsidRDefault="00BF0E87" w:rsidP="003341CF">
            <w:pPr>
              <w:numPr>
                <w:ilvl w:val="0"/>
                <w:numId w:val="34"/>
              </w:numPr>
              <w:spacing w:before="40" w:after="40"/>
              <w:ind w:left="176" w:hanging="283"/>
              <w:rPr>
                <w:rFonts w:ascii="Arial Narrow" w:hAnsi="Arial Narrow"/>
                <w:sz w:val="22"/>
                <w:szCs w:val="24"/>
                <w:lang w:val="fr"/>
              </w:rPr>
            </w:pPr>
            <w:r w:rsidRPr="00044182">
              <w:rPr>
                <w:rFonts w:ascii="Arial Narrow" w:hAnsi="Arial Narrow"/>
                <w:sz w:val="22"/>
                <w:szCs w:val="24"/>
                <w:lang w:val="fr"/>
              </w:rPr>
              <w:t xml:space="preserve">Autorité de régulation d’électricité </w:t>
            </w:r>
          </w:p>
        </w:tc>
        <w:tc>
          <w:tcPr>
            <w:tcW w:w="3119" w:type="dxa"/>
            <w:shd w:val="clear" w:color="auto" w:fill="auto"/>
            <w:vAlign w:val="center"/>
          </w:tcPr>
          <w:p w14:paraId="7C1776F5"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 xml:space="preserve">Courriel et courrier </w:t>
            </w:r>
          </w:p>
        </w:tc>
        <w:tc>
          <w:tcPr>
            <w:tcW w:w="7513" w:type="dxa"/>
            <w:shd w:val="clear" w:color="auto" w:fill="auto"/>
            <w:vAlign w:val="center"/>
          </w:tcPr>
          <w:p w14:paraId="2B3B8C71" w14:textId="77777777" w:rsidR="00BF0E87" w:rsidRPr="00FA064C" w:rsidRDefault="00BF0E87" w:rsidP="00C92320">
            <w:pPr>
              <w:numPr>
                <w:ilvl w:val="0"/>
                <w:numId w:val="34"/>
              </w:numPr>
              <w:spacing w:before="40" w:after="40"/>
              <w:ind w:left="317"/>
              <w:rPr>
                <w:rFonts w:ascii="Arial Narrow" w:hAnsi="Arial Narrow"/>
                <w:sz w:val="22"/>
                <w:szCs w:val="24"/>
                <w:lang w:val="fr"/>
              </w:rPr>
            </w:pPr>
            <w:r w:rsidRPr="00AE304B">
              <w:rPr>
                <w:rFonts w:ascii="Arial Narrow" w:hAnsi="Arial Narrow"/>
                <w:sz w:val="22"/>
                <w:szCs w:val="24"/>
                <w:lang w:val="fr"/>
              </w:rPr>
              <w:t>Mise en place des régies provinciales d’infrastructures</w:t>
            </w:r>
            <w:r w:rsidR="00C92320" w:rsidRPr="00FA064C">
              <w:rPr>
                <w:rFonts w:ascii="Arial Narrow" w:hAnsi="Arial Narrow"/>
                <w:sz w:val="22"/>
                <w:szCs w:val="24"/>
                <w:lang w:val="fr"/>
              </w:rPr>
              <w:t xml:space="preserve"> </w:t>
            </w:r>
          </w:p>
        </w:tc>
      </w:tr>
      <w:tr w:rsidR="00BF0E87" w:rsidRPr="006C5F14" w14:paraId="5EB95E29" w14:textId="77777777" w:rsidTr="006742DD">
        <w:tc>
          <w:tcPr>
            <w:tcW w:w="2552" w:type="dxa"/>
            <w:shd w:val="clear" w:color="auto" w:fill="auto"/>
            <w:vAlign w:val="center"/>
          </w:tcPr>
          <w:p w14:paraId="3A272F06"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Opérateurs publics du secteur de l’eau et électricité</w:t>
            </w:r>
          </w:p>
        </w:tc>
        <w:tc>
          <w:tcPr>
            <w:tcW w:w="2126" w:type="dxa"/>
            <w:shd w:val="clear" w:color="auto" w:fill="auto"/>
            <w:vAlign w:val="center"/>
          </w:tcPr>
          <w:p w14:paraId="0C43B9B2"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SNEL &amp; REGIDESO</w:t>
            </w:r>
          </w:p>
        </w:tc>
        <w:tc>
          <w:tcPr>
            <w:tcW w:w="3119" w:type="dxa"/>
            <w:shd w:val="clear" w:color="auto" w:fill="auto"/>
            <w:vAlign w:val="center"/>
          </w:tcPr>
          <w:p w14:paraId="1D37A434"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Courriel et courrier</w:t>
            </w:r>
          </w:p>
        </w:tc>
        <w:tc>
          <w:tcPr>
            <w:tcW w:w="7513" w:type="dxa"/>
            <w:shd w:val="clear" w:color="auto" w:fill="auto"/>
            <w:vAlign w:val="center"/>
          </w:tcPr>
          <w:p w14:paraId="7AA31DC1"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Filialisation et régionalisation des directions provinciales de la REGIDESO et de SNEL pour leur permettre de contractualiser avec les privés et nouer des partenariats-public-privé au niveau local (PPP)</w:t>
            </w:r>
          </w:p>
        </w:tc>
      </w:tr>
      <w:tr w:rsidR="00BF0E87" w:rsidRPr="006C5F14" w14:paraId="5818931F" w14:textId="77777777" w:rsidTr="006742DD">
        <w:tc>
          <w:tcPr>
            <w:tcW w:w="2552" w:type="dxa"/>
            <w:shd w:val="clear" w:color="auto" w:fill="auto"/>
            <w:vAlign w:val="center"/>
          </w:tcPr>
          <w:p w14:paraId="085E3E37" w14:textId="77777777" w:rsidR="00BF0E87" w:rsidRPr="00044182" w:rsidRDefault="00BF0E87" w:rsidP="00CC054F">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Opérateurs privés du secteur de l’eau et d’électricité </w:t>
            </w:r>
          </w:p>
        </w:tc>
        <w:tc>
          <w:tcPr>
            <w:tcW w:w="2126" w:type="dxa"/>
            <w:shd w:val="clear" w:color="auto" w:fill="auto"/>
            <w:vAlign w:val="center"/>
          </w:tcPr>
          <w:p w14:paraId="22856600" w14:textId="77777777" w:rsidR="00BF0E87" w:rsidRPr="00AE304B" w:rsidRDefault="00F7174F" w:rsidP="00F7174F">
            <w:pPr>
              <w:numPr>
                <w:ilvl w:val="0"/>
                <w:numId w:val="34"/>
              </w:numPr>
              <w:spacing w:before="40" w:after="40"/>
              <w:ind w:left="317"/>
              <w:rPr>
                <w:rFonts w:ascii="Arial Narrow" w:hAnsi="Arial Narrow"/>
                <w:sz w:val="22"/>
                <w:szCs w:val="24"/>
                <w:lang w:val="fr"/>
              </w:rPr>
            </w:pPr>
            <w:r w:rsidRPr="00044182">
              <w:rPr>
                <w:rFonts w:ascii="Arial Narrow" w:hAnsi="Arial Narrow"/>
                <w:sz w:val="22"/>
                <w:szCs w:val="24"/>
                <w:lang w:val="fr"/>
              </w:rPr>
              <w:t>ENERKA, ALTEC, BBOXX, …</w:t>
            </w:r>
          </w:p>
        </w:tc>
        <w:tc>
          <w:tcPr>
            <w:tcW w:w="3119" w:type="dxa"/>
            <w:shd w:val="clear" w:color="auto" w:fill="auto"/>
            <w:vAlign w:val="center"/>
          </w:tcPr>
          <w:p w14:paraId="72A6D34E" w14:textId="77777777" w:rsidR="00BF0E87" w:rsidRPr="00FA064C" w:rsidRDefault="00BF0E87" w:rsidP="00CC054F">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 xml:space="preserve">Courriel, courrier et téléphone </w:t>
            </w:r>
          </w:p>
        </w:tc>
        <w:tc>
          <w:tcPr>
            <w:tcW w:w="7513" w:type="dxa"/>
            <w:shd w:val="clear" w:color="auto" w:fill="auto"/>
            <w:vAlign w:val="center"/>
          </w:tcPr>
          <w:p w14:paraId="05055837" w14:textId="77777777" w:rsidR="00BF0E87" w:rsidRPr="0051426A" w:rsidRDefault="00BF0E87" w:rsidP="00CC054F">
            <w:pPr>
              <w:numPr>
                <w:ilvl w:val="0"/>
                <w:numId w:val="34"/>
              </w:numPr>
              <w:spacing w:before="40" w:after="40"/>
              <w:ind w:left="317"/>
              <w:rPr>
                <w:rFonts w:ascii="Arial Narrow" w:hAnsi="Arial Narrow"/>
                <w:sz w:val="22"/>
                <w:szCs w:val="24"/>
                <w:lang w:val="fr"/>
              </w:rPr>
            </w:pPr>
            <w:r w:rsidRPr="00FA064C">
              <w:rPr>
                <w:rFonts w:ascii="Arial Narrow" w:hAnsi="Arial Narrow"/>
                <w:sz w:val="22"/>
                <w:szCs w:val="24"/>
                <w:lang w:val="fr"/>
              </w:rPr>
              <w:t xml:space="preserve">Installation des bornes fontaines dans les </w:t>
            </w:r>
            <w:r w:rsidR="009030AD" w:rsidRPr="00167FCF">
              <w:rPr>
                <w:rFonts w:ascii="Arial Narrow" w:hAnsi="Arial Narrow"/>
                <w:sz w:val="22"/>
                <w:szCs w:val="24"/>
                <w:lang w:val="fr"/>
              </w:rPr>
              <w:t>périphéries des villes concernées afin d’</w:t>
            </w:r>
            <w:r w:rsidR="000D26FE" w:rsidRPr="00CC0905">
              <w:rPr>
                <w:rFonts w:ascii="Arial Narrow" w:hAnsi="Arial Narrow"/>
                <w:sz w:val="22"/>
                <w:szCs w:val="24"/>
                <w:lang w:val="fr"/>
              </w:rPr>
              <w:t>ali</w:t>
            </w:r>
            <w:r w:rsidR="009030AD" w:rsidRPr="002410F7">
              <w:rPr>
                <w:rFonts w:ascii="Arial Narrow" w:hAnsi="Arial Narrow"/>
                <w:sz w:val="22"/>
                <w:szCs w:val="24"/>
                <w:lang w:val="fr"/>
              </w:rPr>
              <w:t xml:space="preserve">menter la population </w:t>
            </w:r>
            <w:r w:rsidRPr="00F155AF">
              <w:rPr>
                <w:rFonts w:ascii="Arial Narrow" w:hAnsi="Arial Narrow"/>
                <w:sz w:val="22"/>
                <w:szCs w:val="24"/>
                <w:lang w:val="fr"/>
              </w:rPr>
              <w:t>en eau potable</w:t>
            </w:r>
          </w:p>
          <w:p w14:paraId="3915F9A4" w14:textId="77777777" w:rsidR="009030AD" w:rsidRPr="001A2414" w:rsidRDefault="000D26FE" w:rsidP="00CC054F">
            <w:pPr>
              <w:numPr>
                <w:ilvl w:val="0"/>
                <w:numId w:val="34"/>
              </w:numPr>
              <w:spacing w:before="40" w:after="40"/>
              <w:ind w:left="317"/>
              <w:rPr>
                <w:rFonts w:ascii="Arial Narrow" w:hAnsi="Arial Narrow"/>
                <w:sz w:val="22"/>
                <w:szCs w:val="24"/>
                <w:lang w:val="fr"/>
              </w:rPr>
            </w:pPr>
            <w:r w:rsidRPr="0051426A">
              <w:rPr>
                <w:rFonts w:ascii="Arial Narrow" w:hAnsi="Arial Narrow"/>
                <w:sz w:val="22"/>
                <w:szCs w:val="24"/>
                <w:lang w:val="fr"/>
              </w:rPr>
              <w:t>Privilégié les mini-réseaux afin d’accroître rapidement le taux d’accès en électricité dans la plupart des villes concernées</w:t>
            </w:r>
            <w:r w:rsidRPr="002C56F9">
              <w:rPr>
                <w:rFonts w:ascii="Arial Narrow" w:hAnsi="Arial Narrow"/>
                <w:sz w:val="22"/>
                <w:szCs w:val="24"/>
                <w:lang w:val="fr"/>
              </w:rPr>
              <w:t>.</w:t>
            </w:r>
          </w:p>
          <w:p w14:paraId="1B16E33E" w14:textId="77777777" w:rsidR="00BF0E87" w:rsidRPr="001A2414" w:rsidRDefault="00BF0E87" w:rsidP="009030AD">
            <w:pPr>
              <w:numPr>
                <w:ilvl w:val="0"/>
                <w:numId w:val="34"/>
              </w:numPr>
              <w:spacing w:before="40" w:after="40"/>
              <w:ind w:left="317"/>
              <w:rPr>
                <w:rFonts w:ascii="Arial Narrow" w:hAnsi="Arial Narrow"/>
                <w:sz w:val="22"/>
                <w:szCs w:val="24"/>
                <w:lang w:val="fr"/>
              </w:rPr>
            </w:pPr>
            <w:r w:rsidRPr="001A2414">
              <w:rPr>
                <w:rFonts w:ascii="Arial Narrow" w:hAnsi="Arial Narrow"/>
                <w:sz w:val="22"/>
                <w:szCs w:val="24"/>
                <w:lang w:val="fr"/>
              </w:rPr>
              <w:t xml:space="preserve">Nécessité de déploiement du réseau à prépaiement dans les zones faiblement desservi ou </w:t>
            </w:r>
            <w:r w:rsidR="009030AD" w:rsidRPr="001A2414">
              <w:rPr>
                <w:rFonts w:ascii="Arial Narrow" w:hAnsi="Arial Narrow"/>
                <w:sz w:val="22"/>
                <w:szCs w:val="24"/>
                <w:lang w:val="fr"/>
              </w:rPr>
              <w:t>non</w:t>
            </w:r>
            <w:r w:rsidRPr="001A2414">
              <w:rPr>
                <w:rFonts w:ascii="Arial Narrow" w:hAnsi="Arial Narrow"/>
                <w:sz w:val="22"/>
                <w:szCs w:val="24"/>
                <w:lang w:val="fr"/>
              </w:rPr>
              <w:t xml:space="preserve"> desservi en électricité</w:t>
            </w:r>
          </w:p>
        </w:tc>
      </w:tr>
    </w:tbl>
    <w:p w14:paraId="41D0DEAF" w14:textId="77777777" w:rsidR="00BF0E87" w:rsidRDefault="00D01503" w:rsidP="006742DD">
      <w:pPr>
        <w:rPr>
          <w:lang w:val="fr"/>
        </w:rPr>
      </w:pPr>
      <w:r w:rsidRPr="000C72D9">
        <w:rPr>
          <w:lang w:val="fr"/>
        </w:rPr>
        <w:br w:type="page"/>
      </w:r>
      <w:bookmarkStart w:id="198" w:name="_Toc73351012"/>
      <w:bookmarkStart w:id="199" w:name="_Toc41497363"/>
    </w:p>
    <w:p w14:paraId="04FBB1ED" w14:textId="002CC966" w:rsidR="005E2A3F" w:rsidRPr="000C72D9" w:rsidRDefault="00D53F99" w:rsidP="006742DD">
      <w:pPr>
        <w:pStyle w:val="Titre30"/>
        <w:numPr>
          <w:ilvl w:val="0"/>
          <w:numId w:val="0"/>
        </w:numPr>
        <w:tabs>
          <w:tab w:val="clear" w:pos="1701"/>
        </w:tabs>
        <w:spacing w:before="0" w:after="0" w:line="22" w:lineRule="atLeast"/>
        <w:rPr>
          <w:lang w:val="fr"/>
        </w:rPr>
      </w:pPr>
      <w:bookmarkStart w:id="200" w:name="_Toc89869955"/>
      <w:r w:rsidRPr="006742DD">
        <w:rPr>
          <w:rFonts w:ascii="Arial Narrow" w:hAnsi="Arial Narrow"/>
          <w:szCs w:val="26"/>
        </w:rPr>
        <w:t xml:space="preserve">Annexe </w:t>
      </w:r>
      <w:r w:rsidR="00A51AF6" w:rsidRPr="001A2414">
        <w:rPr>
          <w:rFonts w:ascii="Arial Narrow" w:hAnsi="Arial Narrow"/>
          <w:szCs w:val="26"/>
        </w:rPr>
        <w:t>1</w:t>
      </w:r>
      <w:r w:rsidR="001A2414">
        <w:rPr>
          <w:rFonts w:ascii="Arial Narrow" w:hAnsi="Arial Narrow"/>
          <w:szCs w:val="26"/>
        </w:rPr>
        <w:t>1</w:t>
      </w:r>
      <w:r w:rsidR="00A51AF6" w:rsidRPr="006742DD">
        <w:rPr>
          <w:rFonts w:ascii="Arial Narrow" w:hAnsi="Arial Narrow"/>
          <w:szCs w:val="26"/>
        </w:rPr>
        <w:t> : L</w:t>
      </w:r>
      <w:r w:rsidRPr="006742DD">
        <w:rPr>
          <w:rFonts w:ascii="Arial Narrow" w:hAnsi="Arial Narrow"/>
          <w:szCs w:val="26"/>
        </w:rPr>
        <w:t>iste des participants aux réunions de consultations publiques</w:t>
      </w:r>
      <w:bookmarkEnd w:id="198"/>
      <w:bookmarkEnd w:id="200"/>
      <w:r w:rsidRPr="000C72D9">
        <w:t xml:space="preserve">  </w:t>
      </w:r>
      <w:bookmarkEnd w:id="199"/>
    </w:p>
    <w:p w14:paraId="46E5761D" w14:textId="77777777" w:rsidR="000C72D9" w:rsidRDefault="00B05D19" w:rsidP="000C72D9">
      <w:r w:rsidRPr="000C72D9">
        <w:rPr>
          <w:noProof/>
          <w:lang w:eastAsia="fr-FR"/>
        </w:rPr>
        <w:drawing>
          <wp:inline distT="0" distB="0" distL="0" distR="0" wp14:anchorId="4A9DEB45" wp14:editId="27578857">
            <wp:extent cx="5417820" cy="8252460"/>
            <wp:effectExtent l="0" t="762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5417820" cy="8252460"/>
                    </a:xfrm>
                    <a:prstGeom prst="rect">
                      <a:avLst/>
                    </a:prstGeom>
                    <a:noFill/>
                    <a:ln>
                      <a:noFill/>
                    </a:ln>
                  </pic:spPr>
                </pic:pic>
              </a:graphicData>
            </a:graphic>
          </wp:inline>
        </w:drawing>
      </w:r>
    </w:p>
    <w:p w14:paraId="6BF10608" w14:textId="77777777" w:rsidR="000C72D9" w:rsidRDefault="00B05D19" w:rsidP="000C72D9">
      <w:r w:rsidRPr="000C72D9">
        <w:rPr>
          <w:noProof/>
          <w:lang w:eastAsia="fr-FR"/>
        </w:rPr>
        <w:drawing>
          <wp:inline distT="0" distB="0" distL="0" distR="0" wp14:anchorId="64163603" wp14:editId="43230B13">
            <wp:extent cx="5836920" cy="8260080"/>
            <wp:effectExtent l="762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5836920" cy="8260080"/>
                    </a:xfrm>
                    <a:prstGeom prst="rect">
                      <a:avLst/>
                    </a:prstGeom>
                    <a:noFill/>
                    <a:ln>
                      <a:noFill/>
                    </a:ln>
                  </pic:spPr>
                </pic:pic>
              </a:graphicData>
            </a:graphic>
          </wp:inline>
        </w:drawing>
      </w:r>
    </w:p>
    <w:p w14:paraId="18815666" w14:textId="77777777" w:rsidR="000C72D9" w:rsidRDefault="00B05D19" w:rsidP="000C72D9">
      <w:r w:rsidRPr="000C72D9">
        <w:rPr>
          <w:noProof/>
          <w:lang w:eastAsia="fr-FR"/>
        </w:rPr>
        <w:drawing>
          <wp:inline distT="0" distB="0" distL="0" distR="0" wp14:anchorId="326CA6A7" wp14:editId="0D422AD7">
            <wp:extent cx="5844540" cy="8260080"/>
            <wp:effectExtent l="0" t="762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5844540" cy="8260080"/>
                    </a:xfrm>
                    <a:prstGeom prst="rect">
                      <a:avLst/>
                    </a:prstGeom>
                    <a:noFill/>
                    <a:ln>
                      <a:noFill/>
                    </a:ln>
                  </pic:spPr>
                </pic:pic>
              </a:graphicData>
            </a:graphic>
          </wp:inline>
        </w:drawing>
      </w:r>
    </w:p>
    <w:p w14:paraId="34DC3357" w14:textId="77777777" w:rsidR="000C72D9" w:rsidRDefault="00B05D19" w:rsidP="000C72D9">
      <w:r w:rsidRPr="000C72D9">
        <w:rPr>
          <w:noProof/>
          <w:lang w:eastAsia="fr-FR"/>
        </w:rPr>
        <w:drawing>
          <wp:inline distT="0" distB="0" distL="0" distR="0" wp14:anchorId="3E72293C" wp14:editId="3CA4C64D">
            <wp:extent cx="5836920" cy="8252460"/>
            <wp:effectExtent l="0" t="762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5836920" cy="8252460"/>
                    </a:xfrm>
                    <a:prstGeom prst="rect">
                      <a:avLst/>
                    </a:prstGeom>
                    <a:noFill/>
                    <a:ln>
                      <a:noFill/>
                    </a:ln>
                  </pic:spPr>
                </pic:pic>
              </a:graphicData>
            </a:graphic>
          </wp:inline>
        </w:drawing>
      </w:r>
    </w:p>
    <w:p w14:paraId="7EAA517D" w14:textId="77777777" w:rsidR="000C72D9" w:rsidRDefault="00B05D19" w:rsidP="000C72D9">
      <w:r w:rsidRPr="000C72D9">
        <w:rPr>
          <w:noProof/>
          <w:lang w:eastAsia="fr-FR"/>
        </w:rPr>
        <w:drawing>
          <wp:inline distT="0" distB="0" distL="0" distR="0" wp14:anchorId="18585A35" wp14:editId="10895BC1">
            <wp:extent cx="5836920" cy="8260080"/>
            <wp:effectExtent l="7620" t="0" r="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5836920" cy="8260080"/>
                    </a:xfrm>
                    <a:prstGeom prst="rect">
                      <a:avLst/>
                    </a:prstGeom>
                    <a:noFill/>
                    <a:ln>
                      <a:noFill/>
                    </a:ln>
                  </pic:spPr>
                </pic:pic>
              </a:graphicData>
            </a:graphic>
          </wp:inline>
        </w:drawing>
      </w:r>
    </w:p>
    <w:p w14:paraId="67053426" w14:textId="77777777" w:rsidR="000C72D9" w:rsidRDefault="00B05D19" w:rsidP="000C72D9">
      <w:r w:rsidRPr="000C72D9">
        <w:rPr>
          <w:noProof/>
          <w:lang w:eastAsia="fr-FR"/>
        </w:rPr>
        <w:drawing>
          <wp:inline distT="0" distB="0" distL="0" distR="0" wp14:anchorId="0091ACF2" wp14:editId="6FA46B5F">
            <wp:extent cx="5836920" cy="8252460"/>
            <wp:effectExtent l="0" t="762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5836920" cy="8252460"/>
                    </a:xfrm>
                    <a:prstGeom prst="rect">
                      <a:avLst/>
                    </a:prstGeom>
                    <a:noFill/>
                    <a:ln>
                      <a:noFill/>
                    </a:ln>
                  </pic:spPr>
                </pic:pic>
              </a:graphicData>
            </a:graphic>
          </wp:inline>
        </w:drawing>
      </w:r>
    </w:p>
    <w:p w14:paraId="4DAE8CDD" w14:textId="77777777" w:rsidR="000C72D9" w:rsidRDefault="00B05D19" w:rsidP="000C72D9">
      <w:r w:rsidRPr="000C72D9">
        <w:rPr>
          <w:noProof/>
          <w:lang w:eastAsia="fr-FR"/>
        </w:rPr>
        <w:drawing>
          <wp:inline distT="0" distB="0" distL="0" distR="0" wp14:anchorId="11B802D8" wp14:editId="5B51C3B3">
            <wp:extent cx="5836920" cy="8252460"/>
            <wp:effectExtent l="0" t="762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5836920" cy="8252460"/>
                    </a:xfrm>
                    <a:prstGeom prst="rect">
                      <a:avLst/>
                    </a:prstGeom>
                    <a:noFill/>
                    <a:ln>
                      <a:noFill/>
                    </a:ln>
                  </pic:spPr>
                </pic:pic>
              </a:graphicData>
            </a:graphic>
          </wp:inline>
        </w:drawing>
      </w:r>
    </w:p>
    <w:p w14:paraId="3C5EEC2D" w14:textId="77777777" w:rsidR="000C72D9" w:rsidRDefault="00B05D19" w:rsidP="000C72D9">
      <w:r w:rsidRPr="000C72D9">
        <w:rPr>
          <w:noProof/>
          <w:lang w:eastAsia="fr-FR"/>
        </w:rPr>
        <w:drawing>
          <wp:inline distT="0" distB="0" distL="0" distR="0" wp14:anchorId="6ACDA2CF" wp14:editId="6DEBD7E8">
            <wp:extent cx="5593080" cy="8260080"/>
            <wp:effectExtent l="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5593080" cy="8260080"/>
                    </a:xfrm>
                    <a:prstGeom prst="rect">
                      <a:avLst/>
                    </a:prstGeom>
                    <a:noFill/>
                    <a:ln>
                      <a:noFill/>
                    </a:ln>
                  </pic:spPr>
                </pic:pic>
              </a:graphicData>
            </a:graphic>
          </wp:inline>
        </w:drawing>
      </w:r>
    </w:p>
    <w:p w14:paraId="209757C9" w14:textId="77777777" w:rsidR="008D0969" w:rsidRDefault="00B05D19" w:rsidP="00577F46">
      <w:pPr>
        <w:rPr>
          <w:rFonts w:ascii="Arial Narrow" w:hAnsi="Arial Narrow"/>
          <w:szCs w:val="24"/>
          <w:lang w:val="fr"/>
        </w:rPr>
        <w:sectPr w:rsidR="008D0969" w:rsidSect="00D01503">
          <w:pgSz w:w="16838" w:h="11906" w:orient="landscape" w:code="9"/>
          <w:pgMar w:top="1418" w:right="1418" w:bottom="1134" w:left="1276" w:header="709" w:footer="709" w:gutter="0"/>
          <w:cols w:space="708"/>
          <w:docGrid w:linePitch="360"/>
        </w:sectPr>
      </w:pPr>
      <w:r w:rsidRPr="00094CA4">
        <w:rPr>
          <w:noProof/>
          <w:lang w:eastAsia="fr-FR"/>
        </w:rPr>
        <w:drawing>
          <wp:inline distT="0" distB="0" distL="0" distR="0" wp14:anchorId="0BC6D11A" wp14:editId="6550829F">
            <wp:extent cx="6088380" cy="8122920"/>
            <wp:effectExtent l="0" t="7620" r="0" b="0"/>
            <wp:docPr id="22" name="Image 16" descr="C:\Users\Etienne Muanza\Desktop\PHOTO-2021-03-19-13-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Etienne Muanza\Desktop\PHOTO-2021-03-19-13-12-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6088380" cy="8122920"/>
                    </a:xfrm>
                    <a:prstGeom prst="rect">
                      <a:avLst/>
                    </a:prstGeom>
                    <a:noFill/>
                    <a:ln>
                      <a:noFill/>
                    </a:ln>
                  </pic:spPr>
                </pic:pic>
              </a:graphicData>
            </a:graphic>
          </wp:inline>
        </w:drawing>
      </w:r>
      <w:r w:rsidRPr="00094CA4">
        <w:rPr>
          <w:noProof/>
          <w:lang w:eastAsia="fr-FR"/>
        </w:rPr>
        <w:drawing>
          <wp:inline distT="0" distB="0" distL="0" distR="0" wp14:anchorId="5CB00618" wp14:editId="67E6BBFB">
            <wp:extent cx="6271260" cy="8366760"/>
            <wp:effectExtent l="0" t="0" r="0" b="0"/>
            <wp:docPr id="23" name="Image 15" descr="C:\Users\Etienne Muanza\Desktop\PHOTO-2021-03-19-13-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Etienne Muanza\Desktop\PHOTO-2021-03-19-13-12-4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6271260" cy="8366760"/>
                    </a:xfrm>
                    <a:prstGeom prst="rect">
                      <a:avLst/>
                    </a:prstGeom>
                    <a:noFill/>
                    <a:ln>
                      <a:noFill/>
                    </a:ln>
                  </pic:spPr>
                </pic:pic>
              </a:graphicData>
            </a:graphic>
          </wp:inline>
        </w:drawing>
      </w:r>
      <w:r w:rsidRPr="00094CA4">
        <w:rPr>
          <w:noProof/>
          <w:lang w:eastAsia="fr-FR"/>
        </w:rPr>
        <w:drawing>
          <wp:inline distT="0" distB="0" distL="0" distR="0" wp14:anchorId="19C6704A" wp14:editId="6CCE9422">
            <wp:extent cx="6316980" cy="8420100"/>
            <wp:effectExtent l="0" t="3810" r="0" b="0"/>
            <wp:docPr id="24" name="Image 14" descr="C:\Users\Etienne Muanza\Desktop\PHOTO-2021-03-19-1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Etienne Muanza\Desktop\PHOTO-2021-03-19-13-12-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6316980" cy="8420100"/>
                    </a:xfrm>
                    <a:prstGeom prst="rect">
                      <a:avLst/>
                    </a:prstGeom>
                    <a:noFill/>
                    <a:ln>
                      <a:noFill/>
                    </a:ln>
                  </pic:spPr>
                </pic:pic>
              </a:graphicData>
            </a:graphic>
          </wp:inline>
        </w:drawing>
      </w:r>
      <w:r w:rsidRPr="00094CA4">
        <w:rPr>
          <w:noProof/>
          <w:lang w:eastAsia="fr-FR"/>
        </w:rPr>
        <w:drawing>
          <wp:inline distT="0" distB="0" distL="0" distR="0" wp14:anchorId="4C15C09B" wp14:editId="798AD5A5">
            <wp:extent cx="6195060" cy="8260080"/>
            <wp:effectExtent l="0" t="3810" r="0" b="0"/>
            <wp:docPr id="25" name="Image 13" descr="C:\Users\Etienne Muanza\Desktop\PHOTO-2021-03-19-13-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Etienne Muanza\Desktop\PHOTO-2021-03-19-13-12-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6195060" cy="8260080"/>
                    </a:xfrm>
                    <a:prstGeom prst="rect">
                      <a:avLst/>
                    </a:prstGeom>
                    <a:noFill/>
                    <a:ln>
                      <a:noFill/>
                    </a:ln>
                  </pic:spPr>
                </pic:pic>
              </a:graphicData>
            </a:graphic>
          </wp:inline>
        </w:drawing>
      </w:r>
      <w:r w:rsidRPr="00094CA4">
        <w:rPr>
          <w:noProof/>
          <w:lang w:eastAsia="fr-FR"/>
        </w:rPr>
        <w:drawing>
          <wp:inline distT="0" distB="0" distL="0" distR="0" wp14:anchorId="5E3304E3" wp14:editId="664F72AC">
            <wp:extent cx="8275320" cy="6210300"/>
            <wp:effectExtent l="0" t="0" r="0" b="0"/>
            <wp:docPr id="26" name="Image 12" descr="C:\Users\Etienne Muanza\Desktop\PHOTO-2021-03-19-13-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Etienne Muanza\Desktop\PHOTO-2021-03-19-13-12-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75320" cy="6210300"/>
                    </a:xfrm>
                    <a:prstGeom prst="rect">
                      <a:avLst/>
                    </a:prstGeom>
                    <a:noFill/>
                    <a:ln>
                      <a:noFill/>
                    </a:ln>
                  </pic:spPr>
                </pic:pic>
              </a:graphicData>
            </a:graphic>
          </wp:inline>
        </w:drawing>
      </w:r>
      <w:r w:rsidRPr="00094CA4">
        <w:rPr>
          <w:noProof/>
          <w:lang w:eastAsia="fr-FR"/>
        </w:rPr>
        <w:drawing>
          <wp:inline distT="0" distB="0" distL="0" distR="0" wp14:anchorId="10EF1424" wp14:editId="3EE472E2">
            <wp:extent cx="6217920" cy="8305800"/>
            <wp:effectExtent l="3810" t="0" r="0" b="0"/>
            <wp:docPr id="27" name="Image 11" descr="C:\Users\Etienne Muanza\Desktop\PHOTO-2021-03-19-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Etienne Muanza\Desktop\PHOTO-2021-03-19-13-12-4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6217920" cy="8305800"/>
                    </a:xfrm>
                    <a:prstGeom prst="rect">
                      <a:avLst/>
                    </a:prstGeom>
                    <a:noFill/>
                    <a:ln>
                      <a:noFill/>
                    </a:ln>
                  </pic:spPr>
                </pic:pic>
              </a:graphicData>
            </a:graphic>
          </wp:inline>
        </w:drawing>
      </w:r>
      <w:r w:rsidRPr="00094CA4">
        <w:rPr>
          <w:noProof/>
          <w:lang w:eastAsia="fr-FR"/>
        </w:rPr>
        <w:drawing>
          <wp:inline distT="0" distB="0" distL="0" distR="0" wp14:anchorId="5D181EB8" wp14:editId="015F51CA">
            <wp:extent cx="6179820" cy="8244840"/>
            <wp:effectExtent l="0" t="3810" r="0" b="0"/>
            <wp:docPr id="28" name="Image 10" descr="C:\Users\Etienne Muanza\Desktop\PHOTO-2021-03-19-13-12-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Etienne Muanza\Desktop\PHOTO-2021-03-19-13-12-39_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6179820" cy="8244840"/>
                    </a:xfrm>
                    <a:prstGeom prst="rect">
                      <a:avLst/>
                    </a:prstGeom>
                    <a:noFill/>
                    <a:ln>
                      <a:noFill/>
                    </a:ln>
                  </pic:spPr>
                </pic:pic>
              </a:graphicData>
            </a:graphic>
          </wp:inline>
        </w:drawing>
      </w:r>
      <w:r w:rsidRPr="00094CA4">
        <w:rPr>
          <w:noProof/>
          <w:lang w:eastAsia="fr-FR"/>
        </w:rPr>
        <w:drawing>
          <wp:inline distT="0" distB="0" distL="0" distR="0" wp14:anchorId="40D156CC" wp14:editId="39FBB497">
            <wp:extent cx="5524500" cy="8313420"/>
            <wp:effectExtent l="0" t="3810" r="0" b="0"/>
            <wp:docPr id="29" name="Image 9" descr="C:\Users\Etienne Muanza\Desktop\PHOTO-2021-03-19-13-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Etienne Muanza\Desktop\PHOTO-2021-03-19-13-12-3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5524500" cy="8313420"/>
                    </a:xfrm>
                    <a:prstGeom prst="rect">
                      <a:avLst/>
                    </a:prstGeom>
                    <a:noFill/>
                    <a:ln>
                      <a:noFill/>
                    </a:ln>
                  </pic:spPr>
                </pic:pic>
              </a:graphicData>
            </a:graphic>
          </wp:inline>
        </w:drawing>
      </w:r>
    </w:p>
    <w:p w14:paraId="690F80E6" w14:textId="77777777" w:rsidR="008D0969" w:rsidRPr="00B36CA0" w:rsidRDefault="008D0969" w:rsidP="008D0969">
      <w:pPr>
        <w:rPr>
          <w:rFonts w:ascii="Arial Narrow" w:hAnsi="Arial Narrow"/>
          <w:lang w:val="fr-CD"/>
        </w:rPr>
      </w:pPr>
    </w:p>
    <w:p w14:paraId="12D0F151" w14:textId="77777777" w:rsidR="008D0969" w:rsidRPr="0089589F" w:rsidRDefault="008D0969" w:rsidP="008D0969">
      <w:pPr>
        <w:spacing w:after="160" w:line="259" w:lineRule="auto"/>
        <w:rPr>
          <w:b/>
        </w:rPr>
      </w:pPr>
      <w:r w:rsidRPr="00B36CA0">
        <w:rPr>
          <w:rFonts w:ascii="Arial Narrow" w:hAnsi="Arial Narrow"/>
          <w:lang w:val="fr-CD"/>
        </w:rPr>
        <w:t xml:space="preserve"> </w:t>
      </w:r>
      <w:r w:rsidRPr="006742DD">
        <w:rPr>
          <w:b/>
          <w:noProof/>
          <w:lang w:eastAsia="fr-FR"/>
        </w:rPr>
        <w:drawing>
          <wp:inline distT="0" distB="0" distL="0" distR="0" wp14:anchorId="084BDA0D" wp14:editId="60F8EC5A">
            <wp:extent cx="5731510" cy="7524750"/>
            <wp:effectExtent l="0" t="0" r="2540" b="0"/>
            <wp:docPr id="4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524750"/>
                    </a:xfrm>
                    <a:prstGeom prst="rect">
                      <a:avLst/>
                    </a:prstGeom>
                    <a:noFill/>
                    <a:ln>
                      <a:noFill/>
                    </a:ln>
                  </pic:spPr>
                </pic:pic>
              </a:graphicData>
            </a:graphic>
          </wp:inline>
        </w:drawing>
      </w:r>
    </w:p>
    <w:p w14:paraId="74C66A44" w14:textId="77777777" w:rsidR="008D0969" w:rsidRPr="006E2456" w:rsidRDefault="008D0969" w:rsidP="008D0969">
      <w:pPr>
        <w:tabs>
          <w:tab w:val="left" w:pos="3852"/>
        </w:tabs>
        <w:rPr>
          <w:b/>
        </w:rPr>
      </w:pPr>
    </w:p>
    <w:p w14:paraId="7AE7BB98" w14:textId="77777777" w:rsidR="008D0969" w:rsidRPr="0089589F" w:rsidRDefault="008D0969" w:rsidP="008D0969">
      <w:pPr>
        <w:tabs>
          <w:tab w:val="left" w:pos="3852"/>
        </w:tabs>
        <w:rPr>
          <w:b/>
        </w:rPr>
      </w:pPr>
      <w:r w:rsidRPr="006742DD">
        <w:rPr>
          <w:b/>
          <w:noProof/>
          <w:lang w:eastAsia="fr-FR"/>
        </w:rPr>
        <w:drawing>
          <wp:inline distT="0" distB="0" distL="0" distR="0" wp14:anchorId="48902B69" wp14:editId="5DDE3881">
            <wp:extent cx="5600700" cy="7918450"/>
            <wp:effectExtent l="0" t="0" r="0" b="6350"/>
            <wp:docPr id="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700" cy="7918450"/>
                    </a:xfrm>
                    <a:prstGeom prst="rect">
                      <a:avLst/>
                    </a:prstGeom>
                    <a:noFill/>
                    <a:ln>
                      <a:noFill/>
                    </a:ln>
                  </pic:spPr>
                </pic:pic>
              </a:graphicData>
            </a:graphic>
          </wp:inline>
        </w:drawing>
      </w:r>
    </w:p>
    <w:p w14:paraId="2714B107" w14:textId="77777777" w:rsidR="008D0969" w:rsidRPr="00963EB5" w:rsidRDefault="008D0969" w:rsidP="008D0969">
      <w:pPr>
        <w:jc w:val="center"/>
        <w:rPr>
          <w:b/>
        </w:rPr>
      </w:pPr>
      <w:r w:rsidRPr="006E2456">
        <w:br w:type="page"/>
      </w:r>
    </w:p>
    <w:p w14:paraId="5FD8284A" w14:textId="77777777" w:rsidR="008D0969" w:rsidRPr="0089589F" w:rsidRDefault="008D0969" w:rsidP="008D0969">
      <w:pPr>
        <w:jc w:val="center"/>
        <w:rPr>
          <w:b/>
        </w:rPr>
      </w:pPr>
      <w:r w:rsidRPr="006742DD">
        <w:rPr>
          <w:b/>
          <w:noProof/>
          <w:lang w:eastAsia="fr-FR"/>
        </w:rPr>
        <w:drawing>
          <wp:inline distT="0" distB="0" distL="0" distR="0" wp14:anchorId="312A9324" wp14:editId="495BA398">
            <wp:extent cx="5613400" cy="7200900"/>
            <wp:effectExtent l="0" t="0" r="6350" b="0"/>
            <wp:docPr id="4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3400" cy="7200900"/>
                    </a:xfrm>
                    <a:prstGeom prst="rect">
                      <a:avLst/>
                    </a:prstGeom>
                    <a:noFill/>
                    <a:ln>
                      <a:noFill/>
                    </a:ln>
                  </pic:spPr>
                </pic:pic>
              </a:graphicData>
            </a:graphic>
          </wp:inline>
        </w:drawing>
      </w:r>
    </w:p>
    <w:p w14:paraId="028E9B6B" w14:textId="77777777" w:rsidR="008D0969" w:rsidRPr="006E2456" w:rsidRDefault="008D0969" w:rsidP="008D0969">
      <w:pPr>
        <w:jc w:val="center"/>
      </w:pPr>
    </w:p>
    <w:p w14:paraId="33ED0701" w14:textId="77777777" w:rsidR="008D0969" w:rsidRPr="00963EB5" w:rsidRDefault="008D0969" w:rsidP="008D0969"/>
    <w:p w14:paraId="27326E82" w14:textId="77777777" w:rsidR="008D0969" w:rsidRPr="0089589F" w:rsidRDefault="008D0969" w:rsidP="008D0969">
      <w:r w:rsidRPr="0089589F">
        <w:rPr>
          <w:noProof/>
          <w:lang w:eastAsia="fr-FR"/>
        </w:rPr>
        <w:drawing>
          <wp:inline distT="0" distB="0" distL="0" distR="0" wp14:anchorId="5B9FDE0D" wp14:editId="1F167EC7">
            <wp:extent cx="5731510" cy="6929120"/>
            <wp:effectExtent l="0" t="0" r="2540" b="5080"/>
            <wp:docPr id="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929120"/>
                    </a:xfrm>
                    <a:prstGeom prst="rect">
                      <a:avLst/>
                    </a:prstGeom>
                    <a:noFill/>
                    <a:ln>
                      <a:noFill/>
                    </a:ln>
                  </pic:spPr>
                </pic:pic>
              </a:graphicData>
            </a:graphic>
          </wp:inline>
        </w:drawing>
      </w:r>
    </w:p>
    <w:p w14:paraId="54C64419" w14:textId="77777777" w:rsidR="008D0969" w:rsidRPr="006E2456" w:rsidRDefault="008D0969" w:rsidP="008D0969"/>
    <w:p w14:paraId="552F48E0" w14:textId="77777777" w:rsidR="008D0969" w:rsidRPr="00963EB5" w:rsidRDefault="008D0969" w:rsidP="008D0969"/>
    <w:p w14:paraId="120B9265" w14:textId="77777777" w:rsidR="008D0969" w:rsidRPr="005259E3" w:rsidRDefault="008D0969" w:rsidP="008D0969"/>
    <w:p w14:paraId="60FBD813" w14:textId="77777777" w:rsidR="008D0969" w:rsidRPr="0089589F" w:rsidRDefault="008D0969" w:rsidP="008D0969">
      <w:r w:rsidRPr="0089589F">
        <w:rPr>
          <w:noProof/>
          <w:lang w:eastAsia="fr-FR"/>
        </w:rPr>
        <w:drawing>
          <wp:inline distT="0" distB="0" distL="0" distR="0" wp14:anchorId="3D0A5AE8" wp14:editId="514E3C1D">
            <wp:extent cx="5731510" cy="6906895"/>
            <wp:effectExtent l="0" t="0" r="2540" b="8255"/>
            <wp:docPr id="4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906895"/>
                    </a:xfrm>
                    <a:prstGeom prst="rect">
                      <a:avLst/>
                    </a:prstGeom>
                    <a:noFill/>
                    <a:ln>
                      <a:noFill/>
                    </a:ln>
                  </pic:spPr>
                </pic:pic>
              </a:graphicData>
            </a:graphic>
          </wp:inline>
        </w:drawing>
      </w:r>
    </w:p>
    <w:p w14:paraId="389D3143" w14:textId="77777777" w:rsidR="008D0969" w:rsidRPr="006E2456" w:rsidRDefault="008D0969" w:rsidP="008D0969"/>
    <w:p w14:paraId="0177A173" w14:textId="77777777" w:rsidR="008D0969" w:rsidRPr="00963EB5" w:rsidRDefault="008D0969" w:rsidP="008D0969"/>
    <w:p w14:paraId="65795E8A" w14:textId="77777777" w:rsidR="008D0969" w:rsidRPr="005259E3" w:rsidRDefault="008D0969" w:rsidP="008D0969"/>
    <w:p w14:paraId="7C2CC2F3" w14:textId="77777777" w:rsidR="008D0969" w:rsidRPr="00D344CD" w:rsidRDefault="008D0969" w:rsidP="008D0969">
      <w:r w:rsidRPr="00D344CD">
        <w:br w:type="page"/>
      </w:r>
    </w:p>
    <w:p w14:paraId="5C3FE261" w14:textId="77777777" w:rsidR="008D0969" w:rsidRPr="0089589F" w:rsidRDefault="008D0969" w:rsidP="008D0969">
      <w:pPr>
        <w:tabs>
          <w:tab w:val="left" w:pos="3792"/>
        </w:tabs>
      </w:pPr>
      <w:r w:rsidRPr="0089589F">
        <w:rPr>
          <w:noProof/>
          <w:lang w:eastAsia="fr-FR"/>
        </w:rPr>
        <w:drawing>
          <wp:inline distT="0" distB="0" distL="0" distR="0" wp14:anchorId="41650977" wp14:editId="5C28E768">
            <wp:extent cx="5731510" cy="7491730"/>
            <wp:effectExtent l="0" t="0" r="2540" b="0"/>
            <wp:docPr id="4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7491730"/>
                    </a:xfrm>
                    <a:prstGeom prst="rect">
                      <a:avLst/>
                    </a:prstGeom>
                    <a:noFill/>
                    <a:ln>
                      <a:noFill/>
                    </a:ln>
                  </pic:spPr>
                </pic:pic>
              </a:graphicData>
            </a:graphic>
          </wp:inline>
        </w:drawing>
      </w:r>
    </w:p>
    <w:p w14:paraId="19DC980E" w14:textId="77777777" w:rsidR="008D0969" w:rsidRPr="0089589F" w:rsidRDefault="008D0969" w:rsidP="008D0969">
      <w:pPr>
        <w:tabs>
          <w:tab w:val="left" w:pos="3792"/>
        </w:tabs>
      </w:pPr>
      <w:r w:rsidRPr="0089589F">
        <w:rPr>
          <w:noProof/>
          <w:lang w:eastAsia="fr-FR"/>
        </w:rPr>
        <w:drawing>
          <wp:inline distT="0" distB="0" distL="0" distR="0" wp14:anchorId="28425E12" wp14:editId="151F917D">
            <wp:extent cx="5731510" cy="7776845"/>
            <wp:effectExtent l="0" t="0" r="2540" b="0"/>
            <wp:docPr id="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7776845"/>
                    </a:xfrm>
                    <a:prstGeom prst="rect">
                      <a:avLst/>
                    </a:prstGeom>
                    <a:noFill/>
                    <a:ln>
                      <a:noFill/>
                    </a:ln>
                  </pic:spPr>
                </pic:pic>
              </a:graphicData>
            </a:graphic>
          </wp:inline>
        </w:drawing>
      </w:r>
    </w:p>
    <w:p w14:paraId="3EC20B61" w14:textId="77777777" w:rsidR="008D0969" w:rsidRPr="006E2456" w:rsidRDefault="008D0969" w:rsidP="008D0969">
      <w:pPr>
        <w:tabs>
          <w:tab w:val="left" w:pos="3792"/>
        </w:tabs>
      </w:pPr>
    </w:p>
    <w:p w14:paraId="353B6E37" w14:textId="77777777" w:rsidR="008D0969" w:rsidRPr="0089589F" w:rsidRDefault="008D0969" w:rsidP="008D0969">
      <w:pPr>
        <w:tabs>
          <w:tab w:val="left" w:pos="3792"/>
        </w:tabs>
      </w:pPr>
      <w:r w:rsidRPr="0089589F">
        <w:rPr>
          <w:noProof/>
          <w:lang w:eastAsia="fr-FR"/>
        </w:rPr>
        <w:drawing>
          <wp:inline distT="0" distB="0" distL="0" distR="0" wp14:anchorId="771D1DAE" wp14:editId="3308A209">
            <wp:extent cx="5731510" cy="7644130"/>
            <wp:effectExtent l="0" t="0" r="2540" b="0"/>
            <wp:docPr id="4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7644130"/>
                    </a:xfrm>
                    <a:prstGeom prst="rect">
                      <a:avLst/>
                    </a:prstGeom>
                    <a:noFill/>
                    <a:ln>
                      <a:noFill/>
                    </a:ln>
                  </pic:spPr>
                </pic:pic>
              </a:graphicData>
            </a:graphic>
          </wp:inline>
        </w:drawing>
      </w:r>
    </w:p>
    <w:p w14:paraId="440015FD" w14:textId="77777777" w:rsidR="008D0969" w:rsidRPr="006E2456" w:rsidRDefault="008D0969" w:rsidP="008D0969">
      <w:pPr>
        <w:tabs>
          <w:tab w:val="left" w:pos="3792"/>
        </w:tabs>
      </w:pPr>
    </w:p>
    <w:p w14:paraId="525854DD" w14:textId="77777777" w:rsidR="008D0969" w:rsidRPr="0089589F" w:rsidRDefault="008D0969" w:rsidP="008D0969">
      <w:pPr>
        <w:tabs>
          <w:tab w:val="left" w:pos="3792"/>
        </w:tabs>
      </w:pPr>
      <w:r w:rsidRPr="0089589F">
        <w:rPr>
          <w:noProof/>
          <w:lang w:eastAsia="fr-FR"/>
        </w:rPr>
        <w:drawing>
          <wp:inline distT="0" distB="0" distL="0" distR="0" wp14:anchorId="6D3CF6A1" wp14:editId="56CE63A4">
            <wp:extent cx="5731510" cy="7531100"/>
            <wp:effectExtent l="0" t="0" r="2540" b="0"/>
            <wp:docPr id="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531100"/>
                    </a:xfrm>
                    <a:prstGeom prst="rect">
                      <a:avLst/>
                    </a:prstGeom>
                    <a:noFill/>
                    <a:ln>
                      <a:noFill/>
                    </a:ln>
                  </pic:spPr>
                </pic:pic>
              </a:graphicData>
            </a:graphic>
          </wp:inline>
        </w:drawing>
      </w:r>
    </w:p>
    <w:p w14:paraId="21BC86D7" w14:textId="77777777" w:rsidR="008D0969" w:rsidRPr="006E2456" w:rsidRDefault="008D0969" w:rsidP="008D0969">
      <w:pPr>
        <w:tabs>
          <w:tab w:val="left" w:pos="3792"/>
        </w:tabs>
      </w:pPr>
    </w:p>
    <w:p w14:paraId="588DB6CD" w14:textId="77777777" w:rsidR="008D0969" w:rsidRPr="0089589F" w:rsidRDefault="008D0969" w:rsidP="008D0969">
      <w:pPr>
        <w:tabs>
          <w:tab w:val="left" w:pos="3792"/>
        </w:tabs>
      </w:pPr>
      <w:r w:rsidRPr="0089589F">
        <w:rPr>
          <w:noProof/>
          <w:lang w:eastAsia="fr-FR"/>
        </w:rPr>
        <w:drawing>
          <wp:inline distT="0" distB="0" distL="0" distR="0" wp14:anchorId="46D16CCF" wp14:editId="6B48200E">
            <wp:extent cx="5731510" cy="7603490"/>
            <wp:effectExtent l="0" t="0" r="2540" b="0"/>
            <wp:docPr id="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7603490"/>
                    </a:xfrm>
                    <a:prstGeom prst="rect">
                      <a:avLst/>
                    </a:prstGeom>
                    <a:noFill/>
                    <a:ln>
                      <a:noFill/>
                    </a:ln>
                  </pic:spPr>
                </pic:pic>
              </a:graphicData>
            </a:graphic>
          </wp:inline>
        </w:drawing>
      </w:r>
    </w:p>
    <w:p w14:paraId="4FAAC85D" w14:textId="77777777" w:rsidR="008D0969" w:rsidRPr="006E2456" w:rsidRDefault="008D0969" w:rsidP="008D0969">
      <w:pPr>
        <w:tabs>
          <w:tab w:val="left" w:pos="3792"/>
        </w:tabs>
      </w:pPr>
    </w:p>
    <w:p w14:paraId="65D57538" w14:textId="77777777" w:rsidR="008D0969" w:rsidRPr="0089589F" w:rsidRDefault="008D0969" w:rsidP="008D0969">
      <w:pPr>
        <w:tabs>
          <w:tab w:val="left" w:pos="3792"/>
        </w:tabs>
      </w:pPr>
      <w:r w:rsidRPr="0089589F">
        <w:rPr>
          <w:noProof/>
          <w:lang w:eastAsia="fr-FR"/>
        </w:rPr>
        <w:drawing>
          <wp:inline distT="0" distB="0" distL="0" distR="0" wp14:anchorId="4902B7A4" wp14:editId="084BE07A">
            <wp:extent cx="5600700" cy="7918450"/>
            <wp:effectExtent l="0" t="0" r="0" b="635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0700" cy="7918450"/>
                    </a:xfrm>
                    <a:prstGeom prst="rect">
                      <a:avLst/>
                    </a:prstGeom>
                    <a:noFill/>
                    <a:ln>
                      <a:noFill/>
                    </a:ln>
                  </pic:spPr>
                </pic:pic>
              </a:graphicData>
            </a:graphic>
          </wp:inline>
        </w:drawing>
      </w:r>
    </w:p>
    <w:p w14:paraId="48FED297" w14:textId="77777777" w:rsidR="008D0969" w:rsidRPr="006E2456" w:rsidRDefault="008D0969" w:rsidP="008D0969">
      <w:pPr>
        <w:tabs>
          <w:tab w:val="left" w:pos="3792"/>
        </w:tabs>
      </w:pPr>
    </w:p>
    <w:p w14:paraId="72E1BE3F" w14:textId="77777777" w:rsidR="008D0969" w:rsidRPr="0089589F" w:rsidRDefault="008D0969" w:rsidP="008D0969">
      <w:pPr>
        <w:tabs>
          <w:tab w:val="left" w:pos="3792"/>
        </w:tabs>
      </w:pPr>
      <w:r w:rsidRPr="0089589F">
        <w:rPr>
          <w:noProof/>
          <w:lang w:eastAsia="fr-FR"/>
        </w:rPr>
        <w:drawing>
          <wp:inline distT="0" distB="0" distL="0" distR="0" wp14:anchorId="61EF7040" wp14:editId="39B22F7A">
            <wp:extent cx="5613400" cy="7918450"/>
            <wp:effectExtent l="0" t="0" r="6350" b="6350"/>
            <wp:docPr id="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3400" cy="7918450"/>
                    </a:xfrm>
                    <a:prstGeom prst="rect">
                      <a:avLst/>
                    </a:prstGeom>
                    <a:noFill/>
                    <a:ln>
                      <a:noFill/>
                    </a:ln>
                  </pic:spPr>
                </pic:pic>
              </a:graphicData>
            </a:graphic>
          </wp:inline>
        </w:drawing>
      </w:r>
    </w:p>
    <w:p w14:paraId="594C7D75" w14:textId="77777777" w:rsidR="008D0969" w:rsidRPr="006E2456" w:rsidRDefault="008D0969" w:rsidP="008D0969">
      <w:pPr>
        <w:tabs>
          <w:tab w:val="left" w:pos="3792"/>
        </w:tabs>
      </w:pPr>
    </w:p>
    <w:p w14:paraId="6675D408" w14:textId="77777777" w:rsidR="008D0969" w:rsidRPr="0089589F" w:rsidRDefault="008D0969" w:rsidP="008D0969">
      <w:pPr>
        <w:tabs>
          <w:tab w:val="left" w:pos="3792"/>
        </w:tabs>
      </w:pPr>
      <w:r w:rsidRPr="0089589F">
        <w:rPr>
          <w:noProof/>
          <w:lang w:eastAsia="fr-FR"/>
        </w:rPr>
        <w:drawing>
          <wp:inline distT="0" distB="0" distL="0" distR="0" wp14:anchorId="03D42833" wp14:editId="7D16EDF0">
            <wp:extent cx="5613400" cy="7918450"/>
            <wp:effectExtent l="0" t="0" r="6350" b="635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3400" cy="7918450"/>
                    </a:xfrm>
                    <a:prstGeom prst="rect">
                      <a:avLst/>
                    </a:prstGeom>
                    <a:noFill/>
                    <a:ln>
                      <a:noFill/>
                    </a:ln>
                  </pic:spPr>
                </pic:pic>
              </a:graphicData>
            </a:graphic>
          </wp:inline>
        </w:drawing>
      </w:r>
    </w:p>
    <w:p w14:paraId="515431A3" w14:textId="77777777" w:rsidR="008D0969" w:rsidRPr="006E2456" w:rsidRDefault="008D0969" w:rsidP="008D0969">
      <w:pPr>
        <w:tabs>
          <w:tab w:val="left" w:pos="3792"/>
        </w:tabs>
      </w:pPr>
    </w:p>
    <w:p w14:paraId="26012849" w14:textId="77777777" w:rsidR="008D0969" w:rsidRPr="0089589F" w:rsidRDefault="008D0969" w:rsidP="008D0969">
      <w:pPr>
        <w:tabs>
          <w:tab w:val="left" w:pos="3792"/>
        </w:tabs>
      </w:pPr>
      <w:r w:rsidRPr="0089589F">
        <w:rPr>
          <w:noProof/>
          <w:lang w:eastAsia="fr-FR"/>
        </w:rPr>
        <w:drawing>
          <wp:inline distT="0" distB="0" distL="0" distR="0" wp14:anchorId="73B2FFFA" wp14:editId="35131A53">
            <wp:extent cx="5731510" cy="7752080"/>
            <wp:effectExtent l="0" t="0" r="2540" b="127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7752080"/>
                    </a:xfrm>
                    <a:prstGeom prst="rect">
                      <a:avLst/>
                    </a:prstGeom>
                    <a:noFill/>
                    <a:ln>
                      <a:noFill/>
                    </a:ln>
                  </pic:spPr>
                </pic:pic>
              </a:graphicData>
            </a:graphic>
          </wp:inline>
        </w:drawing>
      </w:r>
    </w:p>
    <w:p w14:paraId="15734BD8" w14:textId="77777777" w:rsidR="008D0969" w:rsidRPr="006E2456" w:rsidRDefault="008D0969" w:rsidP="008D0969">
      <w:pPr>
        <w:tabs>
          <w:tab w:val="left" w:pos="3792"/>
        </w:tabs>
      </w:pPr>
    </w:p>
    <w:p w14:paraId="03315059" w14:textId="77777777" w:rsidR="008D0969" w:rsidRPr="0089589F" w:rsidRDefault="008D0969" w:rsidP="008D0969">
      <w:pPr>
        <w:tabs>
          <w:tab w:val="left" w:pos="3792"/>
        </w:tabs>
      </w:pPr>
      <w:r w:rsidRPr="0089589F">
        <w:rPr>
          <w:noProof/>
          <w:lang w:eastAsia="fr-FR"/>
        </w:rPr>
        <w:drawing>
          <wp:inline distT="0" distB="0" distL="0" distR="0" wp14:anchorId="38E5A969" wp14:editId="5DA0F104">
            <wp:extent cx="5731510" cy="7718425"/>
            <wp:effectExtent l="0" t="0" r="2540" b="0"/>
            <wp:docPr id="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7718425"/>
                    </a:xfrm>
                    <a:prstGeom prst="rect">
                      <a:avLst/>
                    </a:prstGeom>
                    <a:noFill/>
                    <a:ln>
                      <a:noFill/>
                    </a:ln>
                  </pic:spPr>
                </pic:pic>
              </a:graphicData>
            </a:graphic>
          </wp:inline>
        </w:drawing>
      </w:r>
    </w:p>
    <w:p w14:paraId="15E426A0" w14:textId="77777777" w:rsidR="008D0969" w:rsidRPr="006E2456" w:rsidRDefault="008D0969" w:rsidP="008D0969">
      <w:pPr>
        <w:tabs>
          <w:tab w:val="left" w:pos="3792"/>
        </w:tabs>
      </w:pPr>
    </w:p>
    <w:p w14:paraId="6CAA75C2" w14:textId="77777777" w:rsidR="008D0969" w:rsidRPr="0089589F" w:rsidRDefault="008D0969" w:rsidP="008D0969">
      <w:pPr>
        <w:tabs>
          <w:tab w:val="left" w:pos="3792"/>
        </w:tabs>
      </w:pPr>
      <w:r w:rsidRPr="0089589F">
        <w:rPr>
          <w:noProof/>
          <w:lang w:eastAsia="fr-FR"/>
        </w:rPr>
        <w:drawing>
          <wp:inline distT="0" distB="0" distL="0" distR="0" wp14:anchorId="024B186C" wp14:editId="15F4A547">
            <wp:extent cx="5731510" cy="7627620"/>
            <wp:effectExtent l="0" t="0" r="2540" b="0"/>
            <wp:docPr id="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627620"/>
                    </a:xfrm>
                    <a:prstGeom prst="rect">
                      <a:avLst/>
                    </a:prstGeom>
                    <a:noFill/>
                    <a:ln>
                      <a:noFill/>
                    </a:ln>
                  </pic:spPr>
                </pic:pic>
              </a:graphicData>
            </a:graphic>
          </wp:inline>
        </w:drawing>
      </w:r>
    </w:p>
    <w:p w14:paraId="627475B5" w14:textId="77777777" w:rsidR="008D0969" w:rsidRPr="006E2456" w:rsidRDefault="008D0969" w:rsidP="008D0969">
      <w:pPr>
        <w:tabs>
          <w:tab w:val="left" w:pos="3792"/>
        </w:tabs>
      </w:pPr>
    </w:p>
    <w:p w14:paraId="28D47FB1" w14:textId="77777777" w:rsidR="008D0969" w:rsidRPr="0089589F" w:rsidRDefault="008D0969" w:rsidP="008D0969">
      <w:pPr>
        <w:tabs>
          <w:tab w:val="left" w:pos="3792"/>
        </w:tabs>
      </w:pPr>
      <w:r w:rsidRPr="0089589F">
        <w:rPr>
          <w:noProof/>
          <w:lang w:eastAsia="fr-FR"/>
        </w:rPr>
        <w:drawing>
          <wp:inline distT="0" distB="0" distL="0" distR="0" wp14:anchorId="6575578E" wp14:editId="61ACCD5B">
            <wp:extent cx="5731510" cy="8460105"/>
            <wp:effectExtent l="0" t="0" r="2540" b="0"/>
            <wp:docPr id="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8460105"/>
                    </a:xfrm>
                    <a:prstGeom prst="rect">
                      <a:avLst/>
                    </a:prstGeom>
                    <a:noFill/>
                    <a:ln>
                      <a:noFill/>
                    </a:ln>
                  </pic:spPr>
                </pic:pic>
              </a:graphicData>
            </a:graphic>
          </wp:inline>
        </w:drawing>
      </w:r>
    </w:p>
    <w:p w14:paraId="7B336218" w14:textId="77777777" w:rsidR="008D0969" w:rsidRPr="0089589F" w:rsidRDefault="008D0969" w:rsidP="008D0969">
      <w:r w:rsidRPr="0089589F">
        <w:rPr>
          <w:noProof/>
          <w:lang w:eastAsia="fr-FR"/>
        </w:rPr>
        <w:drawing>
          <wp:inline distT="0" distB="0" distL="0" distR="0" wp14:anchorId="3D4F160B" wp14:editId="1E0D72C0">
            <wp:extent cx="5731510" cy="7571105"/>
            <wp:effectExtent l="0" t="0" r="2540" b="0"/>
            <wp:docPr id="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7571105"/>
                    </a:xfrm>
                    <a:prstGeom prst="rect">
                      <a:avLst/>
                    </a:prstGeom>
                    <a:noFill/>
                    <a:ln>
                      <a:noFill/>
                    </a:ln>
                  </pic:spPr>
                </pic:pic>
              </a:graphicData>
            </a:graphic>
          </wp:inline>
        </w:drawing>
      </w:r>
    </w:p>
    <w:p w14:paraId="7D4726C7" w14:textId="77777777" w:rsidR="008D0969" w:rsidRPr="006E2456" w:rsidRDefault="008D0969" w:rsidP="008D0969"/>
    <w:p w14:paraId="2DA7AE6F" w14:textId="77777777" w:rsidR="008D0969" w:rsidRPr="00963EB5" w:rsidRDefault="008D0969" w:rsidP="008D0969"/>
    <w:p w14:paraId="14DBA1D5" w14:textId="77777777" w:rsidR="008D0969" w:rsidRPr="0089589F" w:rsidRDefault="008D0969" w:rsidP="008D0969">
      <w:r w:rsidRPr="0089589F">
        <w:rPr>
          <w:noProof/>
          <w:lang w:eastAsia="fr-FR"/>
        </w:rPr>
        <w:drawing>
          <wp:inline distT="0" distB="0" distL="0" distR="0" wp14:anchorId="04F7DF8F" wp14:editId="34482015">
            <wp:extent cx="5702300" cy="7918450"/>
            <wp:effectExtent l="0" t="0" r="0" b="635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2300" cy="7918450"/>
                    </a:xfrm>
                    <a:prstGeom prst="rect">
                      <a:avLst/>
                    </a:prstGeom>
                    <a:noFill/>
                    <a:ln>
                      <a:noFill/>
                    </a:ln>
                  </pic:spPr>
                </pic:pic>
              </a:graphicData>
            </a:graphic>
          </wp:inline>
        </w:drawing>
      </w:r>
    </w:p>
    <w:p w14:paraId="48DC231F" w14:textId="77777777" w:rsidR="008D0969" w:rsidRPr="0089589F" w:rsidRDefault="008D0969" w:rsidP="008D0969">
      <w:r w:rsidRPr="002C2644">
        <w:br w:type="page"/>
      </w:r>
      <w:r w:rsidRPr="0089589F">
        <w:rPr>
          <w:noProof/>
          <w:lang w:eastAsia="fr-FR"/>
        </w:rPr>
        <w:drawing>
          <wp:inline distT="0" distB="0" distL="0" distR="0" wp14:anchorId="4E0382C5" wp14:editId="77BCA1CB">
            <wp:extent cx="5676900" cy="7918450"/>
            <wp:effectExtent l="0" t="0" r="0" b="635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6900" cy="7918450"/>
                    </a:xfrm>
                    <a:prstGeom prst="rect">
                      <a:avLst/>
                    </a:prstGeom>
                    <a:noFill/>
                    <a:ln>
                      <a:noFill/>
                    </a:ln>
                  </pic:spPr>
                </pic:pic>
              </a:graphicData>
            </a:graphic>
          </wp:inline>
        </w:drawing>
      </w:r>
    </w:p>
    <w:p w14:paraId="403C45B0" w14:textId="77777777" w:rsidR="00577F46" w:rsidRDefault="00577F46" w:rsidP="00577F46">
      <w:pPr>
        <w:rPr>
          <w:rFonts w:ascii="Arial Narrow" w:hAnsi="Arial Narrow"/>
          <w:szCs w:val="24"/>
          <w:lang w:val="fr"/>
        </w:rPr>
      </w:pPr>
    </w:p>
    <w:p w14:paraId="634A3A37" w14:textId="77777777" w:rsidR="008D0969" w:rsidRPr="000C72D9" w:rsidRDefault="008D0969" w:rsidP="00577F46">
      <w:pPr>
        <w:rPr>
          <w:rFonts w:ascii="Arial Narrow" w:hAnsi="Arial Narrow"/>
          <w:szCs w:val="24"/>
          <w:lang w:val="fr"/>
        </w:rPr>
      </w:pPr>
    </w:p>
    <w:sectPr w:rsidR="008D0969" w:rsidRPr="000C72D9" w:rsidSect="006742DD">
      <w:pgSz w:w="11906" w:h="16838" w:code="9"/>
      <w:pgMar w:top="1418" w:right="1134"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54439" w14:textId="77777777" w:rsidR="002E5513" w:rsidRDefault="002E5513" w:rsidP="006D454E">
      <w:pPr>
        <w:spacing w:before="0" w:after="0"/>
      </w:pPr>
      <w:r>
        <w:separator/>
      </w:r>
    </w:p>
  </w:endnote>
  <w:endnote w:type="continuationSeparator" w:id="0">
    <w:p w14:paraId="5EF9D549" w14:textId="77777777" w:rsidR="002E5513" w:rsidRDefault="002E5513" w:rsidP="006D45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F2A81" w14:textId="77777777" w:rsidR="00B96417" w:rsidRDefault="00B9641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CB8D" w14:textId="77777777" w:rsidR="00B96417" w:rsidRDefault="00B96417" w:rsidP="008937EE">
    <w:pPr>
      <w:pStyle w:val="Pieddepage"/>
      <w:jc w:val="right"/>
    </w:pPr>
    <w:r w:rsidRPr="00DB7DA3">
      <w:rPr>
        <w:rFonts w:ascii="Arial Narrow" w:hAnsi="Arial Narrow"/>
        <w:sz w:val="18"/>
        <w:szCs w:val="24"/>
      </w:rPr>
      <w:t xml:space="preserve">  </w:t>
    </w:r>
    <w:r w:rsidRPr="00F14FCF">
      <w:rPr>
        <w:rFonts w:ascii="Arial" w:hAnsi="Arial" w:cs="Arial"/>
        <w:b/>
        <w:bCs/>
        <w:sz w:val="20"/>
        <w:szCs w:val="20"/>
      </w:rPr>
      <w:fldChar w:fldCharType="begin"/>
    </w:r>
    <w:r w:rsidRPr="00F14FCF">
      <w:rPr>
        <w:rFonts w:ascii="Arial" w:hAnsi="Arial" w:cs="Arial"/>
        <w:b/>
        <w:bCs/>
        <w:sz w:val="20"/>
        <w:szCs w:val="20"/>
      </w:rPr>
      <w:instrText>PAGE</w:instrText>
    </w:r>
    <w:r w:rsidRPr="00F14FCF">
      <w:rPr>
        <w:rFonts w:ascii="Arial" w:hAnsi="Arial" w:cs="Arial"/>
        <w:b/>
        <w:bCs/>
        <w:sz w:val="20"/>
        <w:szCs w:val="20"/>
      </w:rPr>
      <w:fldChar w:fldCharType="separate"/>
    </w:r>
    <w:r w:rsidR="003852EA">
      <w:rPr>
        <w:rFonts w:ascii="Arial" w:hAnsi="Arial" w:cs="Arial"/>
        <w:b/>
        <w:bCs/>
        <w:noProof/>
        <w:sz w:val="20"/>
        <w:szCs w:val="20"/>
      </w:rPr>
      <w:t>0</w:t>
    </w:r>
    <w:r w:rsidRPr="00F14FCF">
      <w:rPr>
        <w:rFonts w:ascii="Arial" w:hAnsi="Arial" w:cs="Arial"/>
        <w:b/>
        <w:bCs/>
        <w:sz w:val="20"/>
        <w:szCs w:val="20"/>
      </w:rPr>
      <w:fldChar w:fldCharType="end"/>
    </w:r>
    <w:r>
      <w:rPr>
        <w:rFonts w:ascii="Arial" w:hAnsi="Arial" w:cs="Arial"/>
        <w:sz w:val="20"/>
        <w:szCs w:val="20"/>
      </w:rPr>
      <w:t>/</w:t>
    </w:r>
    <w:r w:rsidRPr="00F14FCF">
      <w:rPr>
        <w:rFonts w:ascii="Arial" w:hAnsi="Arial" w:cs="Arial"/>
        <w:b/>
        <w:bCs/>
        <w:sz w:val="20"/>
        <w:szCs w:val="20"/>
      </w:rPr>
      <w:fldChar w:fldCharType="begin"/>
    </w:r>
    <w:r w:rsidRPr="00F14FCF">
      <w:rPr>
        <w:rFonts w:ascii="Arial" w:hAnsi="Arial" w:cs="Arial"/>
        <w:b/>
        <w:bCs/>
        <w:sz w:val="20"/>
        <w:szCs w:val="20"/>
      </w:rPr>
      <w:instrText>NUMPAGES</w:instrText>
    </w:r>
    <w:r w:rsidRPr="00F14FCF">
      <w:rPr>
        <w:rFonts w:ascii="Arial" w:hAnsi="Arial" w:cs="Arial"/>
        <w:b/>
        <w:bCs/>
        <w:sz w:val="20"/>
        <w:szCs w:val="20"/>
      </w:rPr>
      <w:fldChar w:fldCharType="separate"/>
    </w:r>
    <w:r w:rsidR="003852EA">
      <w:rPr>
        <w:rFonts w:ascii="Arial" w:hAnsi="Arial" w:cs="Arial"/>
        <w:b/>
        <w:bCs/>
        <w:noProof/>
        <w:sz w:val="20"/>
        <w:szCs w:val="20"/>
      </w:rPr>
      <w:t>11</w:t>
    </w:r>
    <w:r w:rsidRPr="00F14FCF">
      <w:rPr>
        <w:rFonts w:ascii="Arial" w:hAnsi="Arial" w:cs="Arial"/>
        <w:b/>
        <w:bCs/>
        <w:sz w:val="20"/>
        <w:szCs w:val="20"/>
      </w:rPr>
      <w:fldChar w:fldCharType="end"/>
    </w:r>
  </w:p>
  <w:p w14:paraId="438CAAC7" w14:textId="77777777" w:rsidR="00B96417" w:rsidRDefault="00B9641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408A0" w14:textId="77777777" w:rsidR="00B96417" w:rsidRDefault="00B9641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11BF" w14:textId="77777777" w:rsidR="00B96417" w:rsidRDefault="00B96417" w:rsidP="008937EE">
    <w:pPr>
      <w:pStyle w:val="Pieddepage"/>
      <w:jc w:val="right"/>
    </w:pPr>
    <w:r w:rsidRPr="00DB7DA3">
      <w:rPr>
        <w:rFonts w:ascii="Arial Narrow" w:hAnsi="Arial Narrow"/>
        <w:sz w:val="18"/>
        <w:szCs w:val="24"/>
      </w:rPr>
      <w:t xml:space="preserve">  </w:t>
    </w:r>
    <w:r w:rsidRPr="00F14FCF">
      <w:rPr>
        <w:rFonts w:ascii="Arial" w:hAnsi="Arial" w:cs="Arial"/>
        <w:b/>
        <w:bCs/>
        <w:sz w:val="20"/>
        <w:szCs w:val="20"/>
      </w:rPr>
      <w:fldChar w:fldCharType="begin"/>
    </w:r>
    <w:r w:rsidRPr="00F14FCF">
      <w:rPr>
        <w:rFonts w:ascii="Arial" w:hAnsi="Arial" w:cs="Arial"/>
        <w:b/>
        <w:bCs/>
        <w:sz w:val="20"/>
        <w:szCs w:val="20"/>
      </w:rPr>
      <w:instrText>PAGE</w:instrText>
    </w:r>
    <w:r w:rsidRPr="00F14FCF">
      <w:rPr>
        <w:rFonts w:ascii="Arial" w:hAnsi="Arial" w:cs="Arial"/>
        <w:b/>
        <w:bCs/>
        <w:sz w:val="20"/>
        <w:szCs w:val="20"/>
      </w:rPr>
      <w:fldChar w:fldCharType="separate"/>
    </w:r>
    <w:r>
      <w:rPr>
        <w:rFonts w:ascii="Arial" w:hAnsi="Arial" w:cs="Arial"/>
        <w:b/>
        <w:bCs/>
        <w:noProof/>
        <w:sz w:val="20"/>
        <w:szCs w:val="20"/>
      </w:rPr>
      <w:t>176</w:t>
    </w:r>
    <w:r w:rsidRPr="00F14FCF">
      <w:rPr>
        <w:rFonts w:ascii="Arial" w:hAnsi="Arial" w:cs="Arial"/>
        <w:b/>
        <w:bCs/>
        <w:sz w:val="20"/>
        <w:szCs w:val="20"/>
      </w:rPr>
      <w:fldChar w:fldCharType="end"/>
    </w:r>
    <w:r>
      <w:rPr>
        <w:rFonts w:ascii="Arial" w:hAnsi="Arial" w:cs="Arial"/>
        <w:sz w:val="20"/>
        <w:szCs w:val="20"/>
      </w:rPr>
      <w:t>/</w:t>
    </w:r>
    <w:r w:rsidRPr="00F14FCF">
      <w:rPr>
        <w:rFonts w:ascii="Arial" w:hAnsi="Arial" w:cs="Arial"/>
        <w:b/>
        <w:bCs/>
        <w:sz w:val="20"/>
        <w:szCs w:val="20"/>
      </w:rPr>
      <w:fldChar w:fldCharType="begin"/>
    </w:r>
    <w:r w:rsidRPr="00F14FCF">
      <w:rPr>
        <w:rFonts w:ascii="Arial" w:hAnsi="Arial" w:cs="Arial"/>
        <w:b/>
        <w:bCs/>
        <w:sz w:val="20"/>
        <w:szCs w:val="20"/>
      </w:rPr>
      <w:instrText>NUMPAGES</w:instrText>
    </w:r>
    <w:r w:rsidRPr="00F14FCF">
      <w:rPr>
        <w:rFonts w:ascii="Arial" w:hAnsi="Arial" w:cs="Arial"/>
        <w:b/>
        <w:bCs/>
        <w:sz w:val="20"/>
        <w:szCs w:val="20"/>
      </w:rPr>
      <w:fldChar w:fldCharType="separate"/>
    </w:r>
    <w:r>
      <w:rPr>
        <w:rFonts w:ascii="Arial" w:hAnsi="Arial" w:cs="Arial"/>
        <w:b/>
        <w:bCs/>
        <w:noProof/>
        <w:sz w:val="20"/>
        <w:szCs w:val="20"/>
      </w:rPr>
      <w:t>169</w:t>
    </w:r>
    <w:r w:rsidRPr="00F14FCF">
      <w:rPr>
        <w:rFonts w:ascii="Arial" w:hAnsi="Arial" w:cs="Arial"/>
        <w:b/>
        <w:bCs/>
        <w:sz w:val="20"/>
        <w:szCs w:val="20"/>
      </w:rPr>
      <w:fldChar w:fldCharType="end"/>
    </w:r>
  </w:p>
  <w:p w14:paraId="13A9748D" w14:textId="77777777" w:rsidR="00B96417" w:rsidRDefault="00B964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53544" w14:textId="77777777" w:rsidR="002E5513" w:rsidRDefault="002E5513" w:rsidP="006D454E">
      <w:pPr>
        <w:spacing w:before="0" w:after="0"/>
      </w:pPr>
      <w:r>
        <w:separator/>
      </w:r>
    </w:p>
  </w:footnote>
  <w:footnote w:type="continuationSeparator" w:id="0">
    <w:p w14:paraId="78E20888" w14:textId="77777777" w:rsidR="002E5513" w:rsidRDefault="002E5513" w:rsidP="006D454E">
      <w:pPr>
        <w:spacing w:before="0" w:after="0"/>
      </w:pPr>
      <w:r>
        <w:continuationSeparator/>
      </w:r>
    </w:p>
  </w:footnote>
  <w:footnote w:id="1">
    <w:p w14:paraId="7185144C" w14:textId="77777777" w:rsidR="00B96417" w:rsidRDefault="00B96417" w:rsidP="002A286B">
      <w:pPr>
        <w:rPr>
          <w:color w:val="0000FF"/>
          <w:sz w:val="18"/>
          <w:szCs w:val="18"/>
          <w:u w:val="single"/>
          <w:bdr w:val="none" w:sz="0" w:space="0" w:color="auto" w:frame="1"/>
          <w:lang w:eastAsia="es-ES_tradnl"/>
        </w:rPr>
      </w:pPr>
      <w:r>
        <w:rPr>
          <w:rStyle w:val="Appelnotedebasdep"/>
        </w:rPr>
        <w:footnoteRef/>
      </w:r>
      <w:r>
        <w:t xml:space="preserve"> </w:t>
      </w:r>
      <w:hyperlink r:id="rId1" w:tgtFrame="_blank" w:history="1">
        <w:r w:rsidRPr="008450CC">
          <w:rPr>
            <w:color w:val="0000FF"/>
            <w:sz w:val="18"/>
            <w:szCs w:val="18"/>
            <w:u w:val="single"/>
            <w:bdr w:val="none" w:sz="0" w:space="0" w:color="auto" w:frame="1"/>
            <w:lang w:eastAsia="es-ES_tradnl"/>
          </w:rPr>
          <w:t>http://pubdocs.worldbank.org/en/215761593706525660/ESF-GPN-SEASH-in-major-civil-works-French.pdf</w:t>
        </w:r>
      </w:hyperlink>
    </w:p>
    <w:p w14:paraId="19689468" w14:textId="77777777" w:rsidR="00B96417" w:rsidRPr="008450CC" w:rsidRDefault="00B96417" w:rsidP="002A286B">
      <w:pPr>
        <w:spacing w:line="276" w:lineRule="auto"/>
        <w:rPr>
          <w:lang w:bidi="fr-FR"/>
        </w:rPr>
      </w:pPr>
    </w:p>
    <w:p w14:paraId="5C1229BA" w14:textId="77777777" w:rsidR="00B96417" w:rsidRPr="00FF65DC" w:rsidRDefault="00B96417">
      <w:pPr>
        <w:pStyle w:val="Notedebasdepage"/>
        <w:rPr>
          <w:lang w:val="en-US"/>
        </w:rPr>
      </w:pPr>
    </w:p>
  </w:footnote>
  <w:footnote w:id="2">
    <w:p w14:paraId="3FD7BD81" w14:textId="77777777" w:rsidR="00B96417" w:rsidRPr="005A47FD" w:rsidRDefault="00B96417" w:rsidP="005A47FD">
      <w:pPr>
        <w:pStyle w:val="Notedebasdepage"/>
        <w:spacing w:before="0"/>
        <w:rPr>
          <w:rFonts w:ascii="Arial Narrow" w:hAnsi="Arial Narrow"/>
        </w:rPr>
      </w:pPr>
      <w:r w:rsidRPr="005A47FD">
        <w:rPr>
          <w:rStyle w:val="Appelnotedebasdep"/>
          <w:rFonts w:ascii="Arial Narrow" w:hAnsi="Arial Narrow"/>
        </w:rPr>
        <w:footnoteRef/>
      </w:r>
      <w:r w:rsidRPr="005A47FD">
        <w:rPr>
          <w:rFonts w:ascii="Arial Narrow" w:hAnsi="Arial Narrow"/>
        </w:rPr>
        <w:t xml:space="preserve"> Responsabilités d’UCM :</w:t>
      </w:r>
    </w:p>
    <w:p w14:paraId="528DDE25" w14:textId="77777777" w:rsidR="00B96417" w:rsidRPr="005A47FD" w:rsidRDefault="00B96417" w:rsidP="005A47FD">
      <w:pPr>
        <w:pStyle w:val="Notedebasdepage"/>
        <w:numPr>
          <w:ilvl w:val="0"/>
          <w:numId w:val="70"/>
        </w:numPr>
        <w:spacing w:before="0"/>
        <w:rPr>
          <w:rFonts w:ascii="Arial Narrow" w:hAnsi="Arial Narrow"/>
        </w:rPr>
      </w:pPr>
      <w:r w:rsidRPr="005A47FD">
        <w:rPr>
          <w:rFonts w:ascii="Arial Narrow" w:hAnsi="Arial Narrow"/>
        </w:rPr>
        <w:t xml:space="preserve">l’ébauche du PMPP sera divulguée dès que possible et avant l'évaluation du projet et ce, pour solliciter les points de vue des parties prenantes sur cette ébauche, y compris les propositions d'engagement futur ; </w:t>
      </w:r>
    </w:p>
    <w:p w14:paraId="27901AF1" w14:textId="77777777" w:rsidR="00B96417" w:rsidRPr="00D941CD" w:rsidRDefault="00B96417" w:rsidP="005A47FD">
      <w:pPr>
        <w:pStyle w:val="Notedebasdepage"/>
        <w:numPr>
          <w:ilvl w:val="0"/>
          <w:numId w:val="70"/>
        </w:numPr>
        <w:spacing w:before="0"/>
      </w:pPr>
      <w:r w:rsidRPr="005A47FD">
        <w:rPr>
          <w:rFonts w:ascii="Arial Narrow" w:hAnsi="Arial Narrow"/>
        </w:rPr>
        <w:t>si des modifications importantes sont apportées à l’ébauche du PMPP, l'UCM divulguera une version mise à jour</w:t>
      </w:r>
    </w:p>
  </w:footnote>
  <w:footnote w:id="3">
    <w:p w14:paraId="5E665FCC" w14:textId="77777777" w:rsidR="00B96417" w:rsidRPr="008E4687" w:rsidRDefault="00B96417">
      <w:pPr>
        <w:pStyle w:val="Notedebasdepage"/>
        <w:rPr>
          <w:lang w:val="fr-CD"/>
        </w:rPr>
      </w:pPr>
      <w:r>
        <w:rPr>
          <w:rStyle w:val="Appelnotedebasdep"/>
        </w:rPr>
        <w:footnoteRef/>
      </w:r>
      <w:r>
        <w:t xml:space="preserve"> A </w:t>
      </w:r>
      <w:r w:rsidRPr="00B00391">
        <w:rPr>
          <w:rFonts w:ascii="Arial Narrow" w:hAnsi="Arial Narrow"/>
          <w:b/>
          <w:i/>
          <w:sz w:val="18"/>
          <w:lang w:val="fr-CD"/>
        </w:rPr>
        <w:t xml:space="preserve"> raison de 2 ateliers par an/par ville pendant 7 ans</w:t>
      </w:r>
    </w:p>
  </w:footnote>
  <w:footnote w:id="4">
    <w:p w14:paraId="1876038E" w14:textId="77777777" w:rsidR="00B96417" w:rsidRPr="007E216E" w:rsidRDefault="00B96417">
      <w:pPr>
        <w:pStyle w:val="Notedebasdepage"/>
      </w:pPr>
      <w:r>
        <w:rPr>
          <w:rStyle w:val="Appelnotedebasdep"/>
        </w:rPr>
        <w:footnoteRef/>
      </w:r>
      <w:r>
        <w:t xml:space="preserve"> </w:t>
      </w:r>
      <w:r w:rsidRPr="006742DD">
        <w:rPr>
          <w:rFonts w:ascii="Arial Narrow" w:hAnsi="Arial Narrow" w:cs="Arial"/>
          <w:color w:val="000000"/>
          <w:lang w:val="fr-CD" w:eastAsia="en-US"/>
        </w:rPr>
        <w:t>Il y aura plusieurs EIES, PGES et PAR à préparer, dépendant du nombre de sous-projets</w:t>
      </w:r>
      <w:r>
        <w:rPr>
          <w:rFonts w:ascii="Arial Narrow" w:hAnsi="Arial Narrow" w:cs="Arial"/>
          <w:color w:val="000000"/>
          <w:lang w:val="fr-CD" w:eastAsia="en-US"/>
        </w:rPr>
        <w:t xml:space="preserve"> comprenant des travaux à réaliser  </w:t>
      </w:r>
    </w:p>
  </w:footnote>
  <w:footnote w:id="5">
    <w:p w14:paraId="02732E63" w14:textId="77777777" w:rsidR="00B96417" w:rsidRPr="00FF65DC" w:rsidRDefault="00B96417">
      <w:pPr>
        <w:pStyle w:val="Notedebasdepage"/>
        <w:rPr>
          <w:lang w:val="fr-CD"/>
        </w:rPr>
      </w:pPr>
      <w:r>
        <w:rPr>
          <w:rStyle w:val="Appelnotedebasdep"/>
        </w:rPr>
        <w:footnoteRef/>
      </w:r>
      <w:r>
        <w:t xml:space="preserve"> </w:t>
      </w:r>
      <w:r w:rsidRPr="00FF65DC">
        <w:rPr>
          <w:lang w:val="fr-CD"/>
        </w:rPr>
        <w:t xml:space="preserve">Le projet doit garantir que les femmes seront </w:t>
      </w:r>
      <w:r w:rsidRPr="00347004">
        <w:rPr>
          <w:lang w:val="fr-CD"/>
        </w:rPr>
        <w:t>représent</w:t>
      </w:r>
      <w:r>
        <w:rPr>
          <w:lang w:val="fr-CD"/>
        </w:rPr>
        <w:t>ées</w:t>
      </w:r>
      <w:r w:rsidRPr="00FF65DC">
        <w:rPr>
          <w:lang w:val="fr-CD"/>
        </w:rPr>
        <w:t xml:space="preserve"> par des femmes, en évitant surtout que des hommes </w:t>
      </w:r>
      <w:r w:rsidRPr="00347004">
        <w:rPr>
          <w:lang w:val="fr-CD"/>
        </w:rPr>
        <w:t>représentent</w:t>
      </w:r>
      <w:r w:rsidRPr="00FF65DC">
        <w:rPr>
          <w:lang w:val="fr-CD"/>
        </w:rPr>
        <w:t xml:space="preserve"> et </w:t>
      </w:r>
      <w:r w:rsidRPr="00347004">
        <w:rPr>
          <w:lang w:val="fr-CD"/>
        </w:rPr>
        <w:t>plaidèrent</w:t>
      </w:r>
      <w:r w:rsidRPr="00FF65DC">
        <w:rPr>
          <w:lang w:val="fr-CD"/>
        </w:rPr>
        <w:t xml:space="preserve"> pour leurs dr</w:t>
      </w:r>
      <w:r>
        <w:rPr>
          <w:lang w:val="fr-CD"/>
        </w:rPr>
        <w:t xml:space="preserve">oits.   </w:t>
      </w:r>
    </w:p>
  </w:footnote>
  <w:footnote w:id="6">
    <w:p w14:paraId="17C7509A" w14:textId="77777777" w:rsidR="00B96417" w:rsidRPr="000B4CF5" w:rsidRDefault="00B96417" w:rsidP="00766585">
      <w:pPr>
        <w:widowControl w:val="0"/>
        <w:autoSpaceDE w:val="0"/>
        <w:autoSpaceDN w:val="0"/>
        <w:adjustRightInd w:val="0"/>
        <w:rPr>
          <w:color w:val="000000"/>
          <w:sz w:val="18"/>
          <w:szCs w:val="18"/>
        </w:rPr>
      </w:pPr>
      <w:r w:rsidRPr="00A41F68">
        <w:rPr>
          <w:rStyle w:val="Appelnotedebasdep"/>
          <w:sz w:val="18"/>
          <w:szCs w:val="18"/>
        </w:rPr>
        <w:footnoteRef/>
      </w:r>
      <w:r>
        <w:rPr>
          <w:color w:val="000000"/>
          <w:sz w:val="18"/>
          <w:szCs w:val="18"/>
        </w:rPr>
        <w:t xml:space="preserve"> </w:t>
      </w:r>
      <w:r w:rsidRPr="000B4CF5">
        <w:rPr>
          <w:color w:val="000000"/>
          <w:sz w:val="18"/>
          <w:szCs w:val="18"/>
        </w:rPr>
        <w:t>Pour les normes de qualité</w:t>
      </w:r>
      <w:r>
        <w:rPr>
          <w:color w:val="000000"/>
          <w:sz w:val="18"/>
          <w:szCs w:val="18"/>
        </w:rPr>
        <w:t xml:space="preserve"> </w:t>
      </w:r>
      <w:r w:rsidRPr="000B4CF5">
        <w:rPr>
          <w:color w:val="000000"/>
          <w:sz w:val="18"/>
          <w:szCs w:val="18"/>
        </w:rPr>
        <w:t>concernant les soins</w:t>
      </w:r>
      <w:r>
        <w:rPr>
          <w:color w:val="000000"/>
          <w:sz w:val="18"/>
          <w:szCs w:val="18"/>
        </w:rPr>
        <w:t xml:space="preserve"> </w:t>
      </w:r>
      <w:r w:rsidRPr="000B4CF5">
        <w:rPr>
          <w:color w:val="000000"/>
          <w:sz w:val="18"/>
          <w:szCs w:val="18"/>
        </w:rPr>
        <w:t xml:space="preserve">médicaux, consulter </w:t>
      </w:r>
      <w:hyperlink r:id="rId2" w:history="1">
        <w:r w:rsidRPr="000B4CF5">
          <w:rPr>
            <w:rStyle w:val="Lienhypertexte"/>
            <w:sz w:val="18"/>
            <w:szCs w:val="18"/>
          </w:rPr>
          <w:t>http://www.who.int/reproductivehealth/publications/post- violence-care-in-health-facilities/en/</w:t>
        </w:r>
      </w:hyperlink>
      <w:r>
        <w:rPr>
          <w:color w:val="0B4CB4"/>
          <w:sz w:val="18"/>
          <w:szCs w:val="18"/>
        </w:rPr>
        <w:t xml:space="preserve">. </w:t>
      </w:r>
      <w:r w:rsidRPr="000B4CF5">
        <w:rPr>
          <w:color w:val="000000"/>
          <w:sz w:val="18"/>
          <w:szCs w:val="18"/>
        </w:rPr>
        <w:t>Pour les normes</w:t>
      </w:r>
      <w:r>
        <w:rPr>
          <w:color w:val="000000"/>
          <w:sz w:val="18"/>
          <w:szCs w:val="18"/>
        </w:rPr>
        <w:t xml:space="preserve"> </w:t>
      </w:r>
      <w:r w:rsidRPr="000B4CF5">
        <w:rPr>
          <w:color w:val="000000"/>
          <w:sz w:val="18"/>
          <w:szCs w:val="18"/>
        </w:rPr>
        <w:t>concernant</w:t>
      </w:r>
      <w:r>
        <w:rPr>
          <w:color w:val="000000"/>
          <w:sz w:val="18"/>
          <w:szCs w:val="18"/>
        </w:rPr>
        <w:t xml:space="preserve"> </w:t>
      </w:r>
      <w:r w:rsidRPr="000B4CF5">
        <w:rPr>
          <w:color w:val="000000"/>
          <w:sz w:val="18"/>
          <w:szCs w:val="18"/>
        </w:rPr>
        <w:t xml:space="preserve">d’autres services, consulter </w:t>
      </w:r>
      <w:hyperlink r:id="rId3" w:history="1">
        <w:r w:rsidRPr="000B4CF5">
          <w:rPr>
            <w:rStyle w:val="Lienhypertexte"/>
            <w:sz w:val="18"/>
            <w:szCs w:val="18"/>
          </w:rPr>
          <w:t>https://www.unfpa.org/sites/default/files/pub-pdf/GBVIE.Minimum.Standards.Publication.FINAL.ENG.pdf</w:t>
        </w:r>
      </w:hyperlink>
      <w:r>
        <w:rPr>
          <w:color w:val="0B4CB4"/>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7BE30" w14:textId="77777777" w:rsidR="00B96417" w:rsidRDefault="00B9641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3E4E8" w14:textId="77777777" w:rsidR="00B96417" w:rsidRDefault="00B9641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7F33" w14:textId="77777777" w:rsidR="00B96417" w:rsidRDefault="00B9641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59D8"/>
    <w:multiLevelType w:val="hybridMultilevel"/>
    <w:tmpl w:val="135620C6"/>
    <w:lvl w:ilvl="0" w:tplc="C62AB560">
      <w:start w:val="1958"/>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E21877"/>
    <w:multiLevelType w:val="multilevel"/>
    <w:tmpl w:val="49A47008"/>
    <w:lvl w:ilvl="0">
      <w:start w:val="1"/>
      <w:numFmt w:val="upperRoman"/>
      <w:pStyle w:val="oka1"/>
      <w:lvlText w:val="%1."/>
      <w:lvlJc w:val="left"/>
      <w:pPr>
        <w:ind w:left="2497" w:hanging="720"/>
      </w:pPr>
      <w:rPr>
        <w:rFonts w:hint="default"/>
        <w:b w:val="0"/>
        <w:color w:val="000000"/>
      </w:rPr>
    </w:lvl>
    <w:lvl w:ilvl="1">
      <w:start w:val="1"/>
      <w:numFmt w:val="decimal"/>
      <w:pStyle w:val="oka2222"/>
      <w:isLgl/>
      <w:lvlText w:val="%1.%2."/>
      <w:lvlJc w:val="left"/>
      <w:pPr>
        <w:ind w:left="2628" w:hanging="360"/>
      </w:pPr>
      <w:rPr>
        <w:rFonts w:hint="default"/>
        <w:b w:val="0"/>
      </w:rPr>
    </w:lvl>
    <w:lvl w:ilvl="2">
      <w:start w:val="1"/>
      <w:numFmt w:val="decimal"/>
      <w:pStyle w:val="oka33"/>
      <w:isLgl/>
      <w:lvlText w:val="%1.%2.%3."/>
      <w:lvlJc w:val="left"/>
      <w:pPr>
        <w:ind w:left="2497" w:hanging="720"/>
      </w:pPr>
      <w:rPr>
        <w:rFonts w:hint="default"/>
        <w:b w:val="0"/>
      </w:rPr>
    </w:lvl>
    <w:lvl w:ilvl="3">
      <w:start w:val="1"/>
      <w:numFmt w:val="decimal"/>
      <w:isLgl/>
      <w:lvlText w:val="%1.%2.%3.%4."/>
      <w:lvlJc w:val="left"/>
      <w:pPr>
        <w:ind w:left="2497" w:hanging="720"/>
      </w:pPr>
      <w:rPr>
        <w:rFonts w:hint="default"/>
        <w:b w:val="0"/>
      </w:rPr>
    </w:lvl>
    <w:lvl w:ilvl="4">
      <w:start w:val="1"/>
      <w:numFmt w:val="decimal"/>
      <w:isLgl/>
      <w:lvlText w:val="%1.%2.%3.%4.%5."/>
      <w:lvlJc w:val="left"/>
      <w:pPr>
        <w:ind w:left="2857" w:hanging="1080"/>
      </w:pPr>
      <w:rPr>
        <w:rFonts w:hint="default"/>
        <w:b/>
      </w:rPr>
    </w:lvl>
    <w:lvl w:ilvl="5">
      <w:start w:val="1"/>
      <w:numFmt w:val="decimal"/>
      <w:isLgl/>
      <w:lvlText w:val="%1.%2.%3.%4.%5.%6."/>
      <w:lvlJc w:val="left"/>
      <w:pPr>
        <w:ind w:left="2857" w:hanging="1080"/>
      </w:pPr>
      <w:rPr>
        <w:rFonts w:hint="default"/>
        <w:b/>
      </w:rPr>
    </w:lvl>
    <w:lvl w:ilvl="6">
      <w:start w:val="1"/>
      <w:numFmt w:val="decimal"/>
      <w:isLgl/>
      <w:lvlText w:val="%1.%2.%3.%4.%5.%6.%7."/>
      <w:lvlJc w:val="left"/>
      <w:pPr>
        <w:ind w:left="3217" w:hanging="1440"/>
      </w:pPr>
      <w:rPr>
        <w:rFonts w:hint="default"/>
        <w:b/>
      </w:rPr>
    </w:lvl>
    <w:lvl w:ilvl="7">
      <w:start w:val="1"/>
      <w:numFmt w:val="decimal"/>
      <w:isLgl/>
      <w:lvlText w:val="%1.%2.%3.%4.%5.%6.%7.%8."/>
      <w:lvlJc w:val="left"/>
      <w:pPr>
        <w:ind w:left="3217" w:hanging="1440"/>
      </w:pPr>
      <w:rPr>
        <w:rFonts w:hint="default"/>
        <w:b/>
      </w:rPr>
    </w:lvl>
    <w:lvl w:ilvl="8">
      <w:start w:val="1"/>
      <w:numFmt w:val="decimal"/>
      <w:isLgl/>
      <w:lvlText w:val="%1.%2.%3.%4.%5.%6.%7.%8.%9."/>
      <w:lvlJc w:val="left"/>
      <w:pPr>
        <w:ind w:left="3577" w:hanging="1800"/>
      </w:pPr>
      <w:rPr>
        <w:rFonts w:hint="default"/>
        <w:b/>
      </w:rPr>
    </w:lvl>
  </w:abstractNum>
  <w:abstractNum w:abstractNumId="2">
    <w:nsid w:val="02B33C73"/>
    <w:multiLevelType w:val="hybridMultilevel"/>
    <w:tmpl w:val="74B8126E"/>
    <w:lvl w:ilvl="0" w:tplc="0074ABA8">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1F685E"/>
    <w:multiLevelType w:val="hybridMultilevel"/>
    <w:tmpl w:val="FA227508"/>
    <w:lvl w:ilvl="0" w:tplc="40F0BC7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6564CF2"/>
    <w:multiLevelType w:val="hybridMultilevel"/>
    <w:tmpl w:val="42B0DFEA"/>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
    <w:nsid w:val="06DC6549"/>
    <w:multiLevelType w:val="multilevel"/>
    <w:tmpl w:val="2B84D3A6"/>
    <w:lvl w:ilvl="0">
      <w:start w:val="1"/>
      <w:numFmt w:val="decimal"/>
      <w:lvlText w:val="%1."/>
      <w:lvlJc w:val="left"/>
      <w:pPr>
        <w:ind w:left="785"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81" w:hanging="720"/>
      </w:pPr>
      <w:rPr>
        <w:rFonts w:hint="default"/>
      </w:rPr>
    </w:lvl>
    <w:lvl w:ilvl="3">
      <w:start w:val="1"/>
      <w:numFmt w:val="decimal"/>
      <w:isLgl/>
      <w:lvlText w:val="%1.%2.%3.%4."/>
      <w:lvlJc w:val="left"/>
      <w:pPr>
        <w:ind w:left="2849" w:hanging="720"/>
      </w:pPr>
      <w:rPr>
        <w:rFonts w:hint="default"/>
      </w:rPr>
    </w:lvl>
    <w:lvl w:ilvl="4">
      <w:start w:val="1"/>
      <w:numFmt w:val="decimal"/>
      <w:isLgl/>
      <w:lvlText w:val="%1.%2.%3.%4.%5."/>
      <w:lvlJc w:val="left"/>
      <w:pPr>
        <w:ind w:left="3777" w:hanging="1080"/>
      </w:pPr>
      <w:rPr>
        <w:rFonts w:hint="default"/>
      </w:rPr>
    </w:lvl>
    <w:lvl w:ilvl="5">
      <w:start w:val="1"/>
      <w:numFmt w:val="decimal"/>
      <w:isLgl/>
      <w:lvlText w:val="%1.%2.%3.%4.%5.%6."/>
      <w:lvlJc w:val="left"/>
      <w:pPr>
        <w:ind w:left="4345" w:hanging="1080"/>
      </w:pPr>
      <w:rPr>
        <w:rFonts w:hint="default"/>
      </w:rPr>
    </w:lvl>
    <w:lvl w:ilvl="6">
      <w:start w:val="1"/>
      <w:numFmt w:val="decimal"/>
      <w:isLgl/>
      <w:lvlText w:val="%1.%2.%3.%4.%5.%6.%7."/>
      <w:lvlJc w:val="left"/>
      <w:pPr>
        <w:ind w:left="5273" w:hanging="1440"/>
      </w:pPr>
      <w:rPr>
        <w:rFonts w:hint="default"/>
      </w:rPr>
    </w:lvl>
    <w:lvl w:ilvl="7">
      <w:start w:val="1"/>
      <w:numFmt w:val="decimal"/>
      <w:isLgl/>
      <w:lvlText w:val="%1.%2.%3.%4.%5.%6.%7.%8."/>
      <w:lvlJc w:val="left"/>
      <w:pPr>
        <w:ind w:left="5841" w:hanging="1440"/>
      </w:pPr>
      <w:rPr>
        <w:rFonts w:hint="default"/>
      </w:rPr>
    </w:lvl>
    <w:lvl w:ilvl="8">
      <w:start w:val="1"/>
      <w:numFmt w:val="decimal"/>
      <w:isLgl/>
      <w:lvlText w:val="%1.%2.%3.%4.%5.%6.%7.%8.%9."/>
      <w:lvlJc w:val="left"/>
      <w:pPr>
        <w:ind w:left="6769" w:hanging="1800"/>
      </w:pPr>
      <w:rPr>
        <w:rFonts w:hint="default"/>
      </w:rPr>
    </w:lvl>
  </w:abstractNum>
  <w:abstractNum w:abstractNumId="6">
    <w:nsid w:val="07A5763D"/>
    <w:multiLevelType w:val="hybridMultilevel"/>
    <w:tmpl w:val="BBDEDF5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083D4EB2"/>
    <w:multiLevelType w:val="hybridMultilevel"/>
    <w:tmpl w:val="0BEA90D2"/>
    <w:lvl w:ilvl="0" w:tplc="82E277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4D1793"/>
    <w:multiLevelType w:val="hybridMultilevel"/>
    <w:tmpl w:val="4D3084DC"/>
    <w:lvl w:ilvl="0" w:tplc="8AD0F34C">
      <w:start w:val="830"/>
      <w:numFmt w:val="bullet"/>
      <w:lvlText w:val="-"/>
      <w:lvlJc w:val="left"/>
      <w:pPr>
        <w:ind w:left="720" w:hanging="360"/>
      </w:pPr>
      <w:rPr>
        <w:rFonts w:hint="default"/>
      </w:rPr>
    </w:lvl>
    <w:lvl w:ilvl="1" w:tplc="3F46D2D4">
      <w:numFmt w:val="bullet"/>
      <w:lvlText w:val="-"/>
      <w:lvlJc w:val="left"/>
      <w:pPr>
        <w:ind w:left="1440" w:hanging="360"/>
      </w:pPr>
      <w:rPr>
        <w:rFonts w:ascii="Times New Roman" w:eastAsia="Arial Unicode MS"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8A5607"/>
    <w:multiLevelType w:val="multilevel"/>
    <w:tmpl w:val="455EB8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C6C3C90"/>
    <w:multiLevelType w:val="multilevel"/>
    <w:tmpl w:val="336C0ABA"/>
    <w:lvl w:ilvl="0">
      <w:start w:val="1"/>
      <w:numFmt w:val="upperRoman"/>
      <w:lvlText w:val="%1."/>
      <w:lvlJc w:val="right"/>
      <w:pPr>
        <w:ind w:left="720" w:hanging="360"/>
      </w:pPr>
      <w:rPr>
        <w:rFonts w:hint="default"/>
        <w:b/>
        <w:sz w:val="24"/>
        <w:szCs w:val="24"/>
      </w:rPr>
    </w:lvl>
    <w:lvl w:ilvl="1">
      <w:numFmt w:val="bullet"/>
      <w:lvlText w:val="-"/>
      <w:lvlJc w:val="left"/>
      <w:pPr>
        <w:ind w:left="2280" w:hanging="720"/>
      </w:pPr>
      <w:rPr>
        <w:rFonts w:ascii="Times New Roman" w:eastAsia="Calibri"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03D3050"/>
    <w:multiLevelType w:val="multilevel"/>
    <w:tmpl w:val="FEEAE63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1062451C"/>
    <w:multiLevelType w:val="hybridMultilevel"/>
    <w:tmpl w:val="FE1C1B06"/>
    <w:lvl w:ilvl="0" w:tplc="0074AB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991118"/>
    <w:multiLevelType w:val="hybridMultilevel"/>
    <w:tmpl w:val="1374C68E"/>
    <w:lvl w:ilvl="0" w:tplc="5B041EDA">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77DFE"/>
    <w:multiLevelType w:val="hybridMultilevel"/>
    <w:tmpl w:val="CFC2E9EA"/>
    <w:lvl w:ilvl="0" w:tplc="13B09B28">
      <w:start w:val="1"/>
      <w:numFmt w:val="bullet"/>
      <w:lvlText w:val="-"/>
      <w:lvlJc w:val="left"/>
      <w:pPr>
        <w:ind w:left="417" w:hanging="360"/>
      </w:pPr>
      <w:rPr>
        <w:rFonts w:ascii="Arial Narrow" w:eastAsia="Calibri" w:hAnsi="Arial Narrow" w:cs="Times New Roman" w:hint="default"/>
      </w:rPr>
    </w:lvl>
    <w:lvl w:ilvl="1" w:tplc="040C0003">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15">
    <w:nsid w:val="1AA555A5"/>
    <w:multiLevelType w:val="hybridMultilevel"/>
    <w:tmpl w:val="CB52A91E"/>
    <w:lvl w:ilvl="0" w:tplc="240C000B">
      <w:start w:val="1"/>
      <w:numFmt w:val="bullet"/>
      <w:lvlText w:val=""/>
      <w:lvlJc w:val="left"/>
      <w:pPr>
        <w:ind w:left="720" w:hanging="360"/>
      </w:pPr>
      <w:rPr>
        <w:rFonts w:ascii="Wingdings" w:hAnsi="Wingdings" w:hint="default"/>
      </w:rPr>
    </w:lvl>
    <w:lvl w:ilvl="1" w:tplc="240C0003">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nsid w:val="1AB66535"/>
    <w:multiLevelType w:val="hybridMultilevel"/>
    <w:tmpl w:val="9216D16C"/>
    <w:lvl w:ilvl="0" w:tplc="CF7C4FDC">
      <w:start w:val="1"/>
      <w:numFmt w:val="bullet"/>
      <w:lvlText w:val=""/>
      <w:lvlJc w:val="left"/>
      <w:pPr>
        <w:tabs>
          <w:tab w:val="num" w:pos="720"/>
        </w:tabs>
        <w:ind w:left="720" w:hanging="360"/>
      </w:pPr>
      <w:rPr>
        <w:rFonts w:ascii="Wingdings" w:hAnsi="Wingdings" w:hint="default"/>
        <w:b/>
        <w:i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1AE448B7"/>
    <w:multiLevelType w:val="hybridMultilevel"/>
    <w:tmpl w:val="AC3E50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FD6180"/>
    <w:multiLevelType w:val="hybridMultilevel"/>
    <w:tmpl w:val="8FDC5A4C"/>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1D2E1E22"/>
    <w:multiLevelType w:val="multilevel"/>
    <w:tmpl w:val="8C2E3E4E"/>
    <w:lvl w:ilvl="0">
      <w:start w:val="8"/>
      <w:numFmt w:val="decimal"/>
      <w:lvlText w:val="%1."/>
      <w:lvlJc w:val="left"/>
      <w:pPr>
        <w:ind w:left="504" w:hanging="504"/>
      </w:pPr>
      <w:rPr>
        <w:rFonts w:hint="default"/>
      </w:rPr>
    </w:lvl>
    <w:lvl w:ilvl="1">
      <w:start w:val="3"/>
      <w:numFmt w:val="decimal"/>
      <w:lvlText w:val="%1.%2."/>
      <w:lvlJc w:val="left"/>
      <w:pPr>
        <w:ind w:left="646" w:hanging="50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nsid w:val="1E06097E"/>
    <w:multiLevelType w:val="hybridMultilevel"/>
    <w:tmpl w:val="C7D8229A"/>
    <w:lvl w:ilvl="0" w:tplc="84567ECE">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201E5FB4"/>
    <w:multiLevelType w:val="hybridMultilevel"/>
    <w:tmpl w:val="96F259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84166A"/>
    <w:multiLevelType w:val="hybridMultilevel"/>
    <w:tmpl w:val="BBC87324"/>
    <w:lvl w:ilvl="0" w:tplc="240C000F">
      <w:start w:val="1"/>
      <w:numFmt w:val="decimal"/>
      <w:lvlText w:val="%1."/>
      <w:lvlJc w:val="left"/>
      <w:pPr>
        <w:ind w:left="720" w:hanging="360"/>
      </w:pPr>
      <w:rPr>
        <w:rFonts w:hint="default"/>
      </w:rPr>
    </w:lvl>
    <w:lvl w:ilvl="1" w:tplc="240C0019">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3">
    <w:nsid w:val="29A42AD1"/>
    <w:multiLevelType w:val="hybridMultilevel"/>
    <w:tmpl w:val="BABC5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F9726D"/>
    <w:multiLevelType w:val="hybridMultilevel"/>
    <w:tmpl w:val="14C4001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nsid w:val="2B3B3775"/>
    <w:multiLevelType w:val="hybridMultilevel"/>
    <w:tmpl w:val="15909BAE"/>
    <w:lvl w:ilvl="0" w:tplc="A61CEA32">
      <w:start w:val="1"/>
      <w:numFmt w:val="low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nsid w:val="2BAF15AC"/>
    <w:multiLevelType w:val="hybridMultilevel"/>
    <w:tmpl w:val="5F22F8EA"/>
    <w:lvl w:ilvl="0" w:tplc="EAE0287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2C834733"/>
    <w:multiLevelType w:val="hybridMultilevel"/>
    <w:tmpl w:val="948E8F00"/>
    <w:lvl w:ilvl="0" w:tplc="881AC8AC">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8">
    <w:nsid w:val="2D927DA7"/>
    <w:multiLevelType w:val="hybridMultilevel"/>
    <w:tmpl w:val="804687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D92C89"/>
    <w:multiLevelType w:val="hybridMultilevel"/>
    <w:tmpl w:val="95C8A96E"/>
    <w:lvl w:ilvl="0" w:tplc="0074AB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AD2B6F"/>
    <w:multiLevelType w:val="hybridMultilevel"/>
    <w:tmpl w:val="775ED6AC"/>
    <w:lvl w:ilvl="0" w:tplc="5B041EDA">
      <w:numFmt w:val="bullet"/>
      <w:lvlText w:val="-"/>
      <w:lvlJc w:val="left"/>
      <w:pPr>
        <w:ind w:left="1426" w:hanging="360"/>
      </w:pPr>
      <w:rPr>
        <w:rFonts w:ascii="Arial Narrow" w:eastAsia="Times New Roman" w:hAnsi="Arial Narrow" w:cs="Aria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31">
    <w:nsid w:val="356A6F7D"/>
    <w:multiLevelType w:val="hybridMultilevel"/>
    <w:tmpl w:val="DF7665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A120613"/>
    <w:multiLevelType w:val="hybridMultilevel"/>
    <w:tmpl w:val="A4ACDA92"/>
    <w:lvl w:ilvl="0" w:tplc="5600A0C2">
      <w:start w:val="1"/>
      <w:numFmt w:val="lowerRoman"/>
      <w:lvlText w:val="(%1)"/>
      <w:lvlJc w:val="left"/>
      <w:pPr>
        <w:ind w:left="1037" w:hanging="720"/>
      </w:pPr>
      <w:rPr>
        <w:rFonts w:hint="default"/>
      </w:rPr>
    </w:lvl>
    <w:lvl w:ilvl="1" w:tplc="95460286">
      <w:start w:val="1"/>
      <w:numFmt w:val="lowerLetter"/>
      <w:lvlText w:val="%2)"/>
      <w:lvlJc w:val="left"/>
      <w:pPr>
        <w:ind w:left="1397" w:hanging="360"/>
      </w:pPr>
      <w:rPr>
        <w:rFonts w:hint="default"/>
      </w:r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33">
    <w:nsid w:val="3A1E3EED"/>
    <w:multiLevelType w:val="multilevel"/>
    <w:tmpl w:val="BE40568C"/>
    <w:lvl w:ilvl="0">
      <w:start w:val="1"/>
      <w:numFmt w:val="decimal"/>
      <w:lvlText w:val="%1."/>
      <w:lvlJc w:val="left"/>
      <w:pPr>
        <w:ind w:left="1145"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21" w:hanging="720"/>
      </w:pPr>
      <w:rPr>
        <w:rFonts w:hint="default"/>
      </w:rPr>
    </w:lvl>
    <w:lvl w:ilvl="3">
      <w:start w:val="1"/>
      <w:numFmt w:val="decimal"/>
      <w:isLgl/>
      <w:lvlText w:val="%1.%2.%3.%4."/>
      <w:lvlJc w:val="left"/>
      <w:pPr>
        <w:ind w:left="2129" w:hanging="720"/>
      </w:pPr>
      <w:rPr>
        <w:rFonts w:hint="default"/>
      </w:rPr>
    </w:lvl>
    <w:lvl w:ilvl="4">
      <w:start w:val="1"/>
      <w:numFmt w:val="decimal"/>
      <w:isLgl/>
      <w:lvlText w:val="%1.%2.%3.%4.%5."/>
      <w:lvlJc w:val="left"/>
      <w:pPr>
        <w:ind w:left="2697" w:hanging="1080"/>
      </w:pPr>
      <w:rPr>
        <w:rFonts w:hint="default"/>
      </w:rPr>
    </w:lvl>
    <w:lvl w:ilvl="5">
      <w:start w:val="1"/>
      <w:numFmt w:val="decimal"/>
      <w:isLgl/>
      <w:lvlText w:val="%1.%2.%3.%4.%5.%6."/>
      <w:lvlJc w:val="left"/>
      <w:pPr>
        <w:ind w:left="2905" w:hanging="1080"/>
      </w:pPr>
      <w:rPr>
        <w:rFonts w:hint="default"/>
      </w:rPr>
    </w:lvl>
    <w:lvl w:ilvl="6">
      <w:start w:val="1"/>
      <w:numFmt w:val="decimal"/>
      <w:isLgl/>
      <w:lvlText w:val="%1.%2.%3.%4.%5.%6.%7."/>
      <w:lvlJc w:val="left"/>
      <w:pPr>
        <w:ind w:left="3473" w:hanging="1440"/>
      </w:pPr>
      <w:rPr>
        <w:rFonts w:hint="default"/>
      </w:rPr>
    </w:lvl>
    <w:lvl w:ilvl="7">
      <w:start w:val="1"/>
      <w:numFmt w:val="decimal"/>
      <w:isLgl/>
      <w:lvlText w:val="%1.%2.%3.%4.%5.%6.%7.%8."/>
      <w:lvlJc w:val="left"/>
      <w:pPr>
        <w:ind w:left="3681" w:hanging="1440"/>
      </w:pPr>
      <w:rPr>
        <w:rFonts w:hint="default"/>
      </w:rPr>
    </w:lvl>
    <w:lvl w:ilvl="8">
      <w:start w:val="1"/>
      <w:numFmt w:val="decimal"/>
      <w:isLgl/>
      <w:lvlText w:val="%1.%2.%3.%4.%5.%6.%7.%8.%9."/>
      <w:lvlJc w:val="left"/>
      <w:pPr>
        <w:ind w:left="4249" w:hanging="1800"/>
      </w:pPr>
      <w:rPr>
        <w:rFonts w:hint="default"/>
      </w:rPr>
    </w:lvl>
  </w:abstractNum>
  <w:abstractNum w:abstractNumId="34">
    <w:nsid w:val="3E452835"/>
    <w:multiLevelType w:val="hybridMultilevel"/>
    <w:tmpl w:val="D834E9B6"/>
    <w:lvl w:ilvl="0" w:tplc="8996D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3C34EF"/>
    <w:multiLevelType w:val="hybridMultilevel"/>
    <w:tmpl w:val="C956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ED2A46"/>
    <w:multiLevelType w:val="hybridMultilevel"/>
    <w:tmpl w:val="EF4E3F36"/>
    <w:lvl w:ilvl="0" w:tplc="AA8AF6BC">
      <w:numFmt w:val="bullet"/>
      <w:lvlText w:val="-"/>
      <w:lvlJc w:val="left"/>
      <w:pPr>
        <w:ind w:left="1287" w:hanging="360"/>
      </w:pPr>
      <w:rPr>
        <w:rFonts w:ascii="Arial" w:eastAsia="Calibri"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44553865"/>
    <w:multiLevelType w:val="hybridMultilevel"/>
    <w:tmpl w:val="429482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8A145C"/>
    <w:multiLevelType w:val="hybridMultilevel"/>
    <w:tmpl w:val="033A1992"/>
    <w:lvl w:ilvl="0" w:tplc="43D6F4A8">
      <w:start w:val="1"/>
      <w:numFmt w:val="bullet"/>
      <w:lvlText w:val=""/>
      <w:lvlJc w:val="left"/>
      <w:pPr>
        <w:ind w:left="1080" w:hanging="360"/>
      </w:pPr>
      <w:rPr>
        <w:rFonts w:ascii="Symbol" w:hAnsi="Symbol" w:cs="Symbol" w:hint="default"/>
        <w:sz w:val="24"/>
      </w:rPr>
    </w:lvl>
    <w:lvl w:ilvl="1" w:tplc="6BA869F2">
      <w:start w:val="1"/>
      <w:numFmt w:val="bullet"/>
      <w:pStyle w:val="essbullet"/>
      <w:lvlText w:val=""/>
      <w:lvlJc w:val="left"/>
      <w:pPr>
        <w:ind w:left="1440" w:hanging="360"/>
      </w:pPr>
      <w:rPr>
        <w:rFonts w:ascii="Symbol" w:hAnsi="Symbol" w:hint="default"/>
      </w:rPr>
    </w:lvl>
    <w:lvl w:ilvl="2" w:tplc="C262B78A">
      <w:start w:val="1"/>
      <w:numFmt w:val="lowerRoman"/>
      <w:lvlText w:val="%3."/>
      <w:lvlJc w:val="right"/>
      <w:pPr>
        <w:ind w:left="2160" w:hanging="180"/>
      </w:pPr>
    </w:lvl>
    <w:lvl w:ilvl="3" w:tplc="E0326860">
      <w:start w:val="1"/>
      <w:numFmt w:val="decimal"/>
      <w:lvlText w:val="%4."/>
      <w:lvlJc w:val="left"/>
      <w:pPr>
        <w:ind w:left="2880" w:hanging="360"/>
      </w:pPr>
    </w:lvl>
    <w:lvl w:ilvl="4" w:tplc="B4ACB9F0" w:tentative="1">
      <w:start w:val="1"/>
      <w:numFmt w:val="lowerLetter"/>
      <w:lvlText w:val="%5."/>
      <w:lvlJc w:val="left"/>
      <w:pPr>
        <w:ind w:left="3600" w:hanging="360"/>
      </w:pPr>
    </w:lvl>
    <w:lvl w:ilvl="5" w:tplc="B02639F0" w:tentative="1">
      <w:start w:val="1"/>
      <w:numFmt w:val="lowerRoman"/>
      <w:lvlText w:val="%6."/>
      <w:lvlJc w:val="right"/>
      <w:pPr>
        <w:ind w:left="4320" w:hanging="180"/>
      </w:pPr>
    </w:lvl>
    <w:lvl w:ilvl="6" w:tplc="266EB322" w:tentative="1">
      <w:start w:val="1"/>
      <w:numFmt w:val="decimal"/>
      <w:lvlText w:val="%7."/>
      <w:lvlJc w:val="left"/>
      <w:pPr>
        <w:ind w:left="5040" w:hanging="360"/>
      </w:pPr>
    </w:lvl>
    <w:lvl w:ilvl="7" w:tplc="9556AB10" w:tentative="1">
      <w:start w:val="1"/>
      <w:numFmt w:val="lowerLetter"/>
      <w:lvlText w:val="%8."/>
      <w:lvlJc w:val="left"/>
      <w:pPr>
        <w:ind w:left="5760" w:hanging="360"/>
      </w:pPr>
    </w:lvl>
    <w:lvl w:ilvl="8" w:tplc="FD263782" w:tentative="1">
      <w:start w:val="1"/>
      <w:numFmt w:val="lowerRoman"/>
      <w:lvlText w:val="%9."/>
      <w:lvlJc w:val="right"/>
      <w:pPr>
        <w:ind w:left="6480" w:hanging="180"/>
      </w:pPr>
    </w:lvl>
  </w:abstractNum>
  <w:abstractNum w:abstractNumId="39">
    <w:nsid w:val="46C11400"/>
    <w:multiLevelType w:val="hybridMultilevel"/>
    <w:tmpl w:val="68FAD310"/>
    <w:lvl w:ilvl="0" w:tplc="BE0C6662">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0">
    <w:nsid w:val="49C42041"/>
    <w:multiLevelType w:val="hybridMultilevel"/>
    <w:tmpl w:val="CE6472B0"/>
    <w:lvl w:ilvl="0" w:tplc="90C08B50">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1">
    <w:nsid w:val="4A9752AA"/>
    <w:multiLevelType w:val="hybridMultilevel"/>
    <w:tmpl w:val="544EA8C2"/>
    <w:lvl w:ilvl="0" w:tplc="37EE18F8">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4BEA1605"/>
    <w:multiLevelType w:val="hybridMultilevel"/>
    <w:tmpl w:val="F1AE5706"/>
    <w:lvl w:ilvl="0" w:tplc="09BEF7D4">
      <w:start w:val="1"/>
      <w:numFmt w:val="bullet"/>
      <w:lvlText w:val="-"/>
      <w:lvlJc w:val="left"/>
      <w:pPr>
        <w:ind w:left="1146" w:hanging="360"/>
      </w:pPr>
      <w:rPr>
        <w:rFonts w:ascii="Arial" w:hAnsi="Arial" w:hint="default"/>
        <w:b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nsid w:val="4CEA74A5"/>
    <w:multiLevelType w:val="hybridMultilevel"/>
    <w:tmpl w:val="3DB0FA6E"/>
    <w:lvl w:ilvl="0" w:tplc="DA988A4C">
      <w:start w:val="65535"/>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51B840F3"/>
    <w:multiLevelType w:val="multilevel"/>
    <w:tmpl w:val="E45644B6"/>
    <w:lvl w:ilvl="0">
      <w:start w:val="2"/>
      <w:numFmt w:val="decimal"/>
      <w:lvlText w:val="%1."/>
      <w:lvlJc w:val="left"/>
      <w:pPr>
        <w:ind w:left="360" w:hanging="360"/>
      </w:pPr>
      <w:rPr>
        <w:rFonts w:hint="default"/>
      </w:rPr>
    </w:lvl>
    <w:lvl w:ilvl="1">
      <w:start w:val="1"/>
      <w:numFmt w:val="decimal"/>
      <w:pStyle w:val="Titre2"/>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45">
    <w:nsid w:val="53331CE0"/>
    <w:multiLevelType w:val="hybridMultilevel"/>
    <w:tmpl w:val="831657BC"/>
    <w:lvl w:ilvl="0" w:tplc="7428BBE2">
      <w:start w:val="1"/>
      <w:numFmt w:val="low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6">
    <w:nsid w:val="53385BE3"/>
    <w:multiLevelType w:val="hybridMultilevel"/>
    <w:tmpl w:val="6E623F68"/>
    <w:lvl w:ilvl="0" w:tplc="D4D44A72">
      <w:start w:val="1"/>
      <w:numFmt w:val="lowerRoman"/>
      <w:lvlText w:val="(%1)"/>
      <w:lvlJc w:val="left"/>
      <w:pPr>
        <w:ind w:left="1146" w:hanging="720"/>
      </w:pPr>
      <w:rPr>
        <w:rFonts w:hint="default"/>
        <w:b w:val="0"/>
        <w:sz w:val="24"/>
        <w:szCs w:val="24"/>
      </w:rPr>
    </w:lvl>
    <w:lvl w:ilvl="1" w:tplc="240C0019" w:tentative="1">
      <w:start w:val="1"/>
      <w:numFmt w:val="lowerLetter"/>
      <w:lvlText w:val="%2."/>
      <w:lvlJc w:val="left"/>
      <w:pPr>
        <w:ind w:left="1506" w:hanging="360"/>
      </w:pPr>
    </w:lvl>
    <w:lvl w:ilvl="2" w:tplc="240C001B" w:tentative="1">
      <w:start w:val="1"/>
      <w:numFmt w:val="lowerRoman"/>
      <w:lvlText w:val="%3."/>
      <w:lvlJc w:val="right"/>
      <w:pPr>
        <w:ind w:left="2226" w:hanging="180"/>
      </w:pPr>
    </w:lvl>
    <w:lvl w:ilvl="3" w:tplc="240C000F" w:tentative="1">
      <w:start w:val="1"/>
      <w:numFmt w:val="decimal"/>
      <w:lvlText w:val="%4."/>
      <w:lvlJc w:val="left"/>
      <w:pPr>
        <w:ind w:left="2946" w:hanging="360"/>
      </w:pPr>
    </w:lvl>
    <w:lvl w:ilvl="4" w:tplc="240C0019" w:tentative="1">
      <w:start w:val="1"/>
      <w:numFmt w:val="lowerLetter"/>
      <w:lvlText w:val="%5."/>
      <w:lvlJc w:val="left"/>
      <w:pPr>
        <w:ind w:left="3666" w:hanging="360"/>
      </w:pPr>
    </w:lvl>
    <w:lvl w:ilvl="5" w:tplc="240C001B" w:tentative="1">
      <w:start w:val="1"/>
      <w:numFmt w:val="lowerRoman"/>
      <w:lvlText w:val="%6."/>
      <w:lvlJc w:val="right"/>
      <w:pPr>
        <w:ind w:left="4386" w:hanging="180"/>
      </w:pPr>
    </w:lvl>
    <w:lvl w:ilvl="6" w:tplc="240C000F" w:tentative="1">
      <w:start w:val="1"/>
      <w:numFmt w:val="decimal"/>
      <w:lvlText w:val="%7."/>
      <w:lvlJc w:val="left"/>
      <w:pPr>
        <w:ind w:left="5106" w:hanging="360"/>
      </w:pPr>
    </w:lvl>
    <w:lvl w:ilvl="7" w:tplc="240C0019" w:tentative="1">
      <w:start w:val="1"/>
      <w:numFmt w:val="lowerLetter"/>
      <w:lvlText w:val="%8."/>
      <w:lvlJc w:val="left"/>
      <w:pPr>
        <w:ind w:left="5826" w:hanging="360"/>
      </w:pPr>
    </w:lvl>
    <w:lvl w:ilvl="8" w:tplc="240C001B" w:tentative="1">
      <w:start w:val="1"/>
      <w:numFmt w:val="lowerRoman"/>
      <w:lvlText w:val="%9."/>
      <w:lvlJc w:val="right"/>
      <w:pPr>
        <w:ind w:left="6546" w:hanging="180"/>
      </w:pPr>
    </w:lvl>
  </w:abstractNum>
  <w:abstractNum w:abstractNumId="47">
    <w:nsid w:val="550B4854"/>
    <w:multiLevelType w:val="hybridMultilevel"/>
    <w:tmpl w:val="76ECB7C8"/>
    <w:lvl w:ilvl="0" w:tplc="A61CEA32">
      <w:start w:val="1"/>
      <w:numFmt w:val="low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8">
    <w:nsid w:val="557C509C"/>
    <w:multiLevelType w:val="hybridMultilevel"/>
    <w:tmpl w:val="0FF6D4B2"/>
    <w:lvl w:ilvl="0" w:tplc="AA285FF0">
      <w:start w:val="1"/>
      <w:numFmt w:val="lowerRoman"/>
      <w:lvlText w:val="(%1)"/>
      <w:lvlJc w:val="left"/>
      <w:pPr>
        <w:ind w:left="1037" w:hanging="72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49">
    <w:nsid w:val="56AF3D1E"/>
    <w:multiLevelType w:val="multilevel"/>
    <w:tmpl w:val="CC9E4CFA"/>
    <w:lvl w:ilvl="0">
      <w:start w:val="1"/>
      <w:numFmt w:val="upperRoman"/>
      <w:lvlText w:val="%1."/>
      <w:lvlJc w:val="right"/>
      <w:pPr>
        <w:ind w:left="720" w:hanging="360"/>
      </w:pPr>
      <w:rPr>
        <w:rFonts w:hint="default"/>
        <w:b/>
        <w:sz w:val="24"/>
        <w:szCs w:val="24"/>
      </w:rPr>
    </w:lvl>
    <w:lvl w:ilvl="1">
      <w:start w:val="1"/>
      <w:numFmt w:val="decimal"/>
      <w:pStyle w:val="Titre3"/>
      <w:isLgl/>
      <w:lvlText w:val="%1.%2."/>
      <w:lvlJc w:val="left"/>
      <w:pPr>
        <w:ind w:left="2280" w:hanging="720"/>
      </w:pPr>
      <w:rPr>
        <w:rFonts w:hint="default"/>
        <w:b/>
      </w:rPr>
    </w:lvl>
    <w:lvl w:ilvl="2">
      <w:start w:val="1"/>
      <w:numFmt w:val="decimal"/>
      <w:isLgl/>
      <w:lvlText w:val="%1.%2.%3."/>
      <w:lvlJc w:val="left"/>
      <w:pPr>
        <w:ind w:left="1080" w:hanging="720"/>
      </w:pPr>
      <w:rPr>
        <w:rFonts w:ascii="Arial Narrow" w:hAnsi="Arial Narrow" w:hint="default"/>
        <w:b/>
        <w:sz w:val="22"/>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57A92E0C"/>
    <w:multiLevelType w:val="hybridMultilevel"/>
    <w:tmpl w:val="23803464"/>
    <w:lvl w:ilvl="0" w:tplc="5C5E1E6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nsid w:val="58987850"/>
    <w:multiLevelType w:val="multilevel"/>
    <w:tmpl w:val="351280E6"/>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9251685"/>
    <w:multiLevelType w:val="hybridMultilevel"/>
    <w:tmpl w:val="D390D316"/>
    <w:lvl w:ilvl="0" w:tplc="C8EA2FF4">
      <w:start w:val="1"/>
      <w:numFmt w:val="bullet"/>
      <w:lvlText w:val=""/>
      <w:lvlJc w:val="left"/>
      <w:pPr>
        <w:ind w:left="851" w:hanging="284"/>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3">
    <w:nsid w:val="5A5B2D8B"/>
    <w:multiLevelType w:val="hybridMultilevel"/>
    <w:tmpl w:val="E530E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C4C24B7"/>
    <w:multiLevelType w:val="hybridMultilevel"/>
    <w:tmpl w:val="564C3AE2"/>
    <w:lvl w:ilvl="0" w:tplc="0FB87C26">
      <w:start w:val="1"/>
      <w:numFmt w:val="bullet"/>
      <w:lvlText w:val="-"/>
      <w:lvlJc w:val="center"/>
      <w:pPr>
        <w:ind w:left="1146" w:hanging="360"/>
      </w:pPr>
      <w:rPr>
        <w:rFonts w:ascii="Sylfaen" w:hAnsi="Sylfae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5">
    <w:nsid w:val="5D012E4B"/>
    <w:multiLevelType w:val="hybridMultilevel"/>
    <w:tmpl w:val="5FE68D3C"/>
    <w:lvl w:ilvl="0" w:tplc="C62AB560">
      <w:start w:val="1958"/>
      <w:numFmt w:val="bullet"/>
      <w:lvlText w:val="-"/>
      <w:lvlJc w:val="left"/>
      <w:pPr>
        <w:ind w:left="834" w:hanging="360"/>
      </w:pPr>
      <w:rPr>
        <w:rFonts w:ascii="Bookman Old Style" w:eastAsia="Times New Roman" w:hAnsi="Bookman Old Style" w:cs="Times New Roman"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56">
    <w:nsid w:val="5DB83695"/>
    <w:multiLevelType w:val="hybridMultilevel"/>
    <w:tmpl w:val="7374A0E8"/>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7">
    <w:nsid w:val="5E813ADC"/>
    <w:multiLevelType w:val="hybridMultilevel"/>
    <w:tmpl w:val="7FB6FA7A"/>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C57C2C"/>
    <w:multiLevelType w:val="hybridMultilevel"/>
    <w:tmpl w:val="C9C2CB56"/>
    <w:lvl w:ilvl="0" w:tplc="0074ABA8">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5F700C56"/>
    <w:multiLevelType w:val="hybridMultilevel"/>
    <w:tmpl w:val="3A3EA924"/>
    <w:lvl w:ilvl="0" w:tplc="C450DE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02533D7"/>
    <w:multiLevelType w:val="hybridMultilevel"/>
    <w:tmpl w:val="DFE022C4"/>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61">
    <w:nsid w:val="60D053C4"/>
    <w:multiLevelType w:val="hybridMultilevel"/>
    <w:tmpl w:val="A60827B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2">
    <w:nsid w:val="63E47D80"/>
    <w:multiLevelType w:val="hybridMultilevel"/>
    <w:tmpl w:val="C0D05DD2"/>
    <w:lvl w:ilvl="0" w:tplc="B8EE028E">
      <w:start w:val="1"/>
      <w:numFmt w:val="bullet"/>
      <w:pStyle w:val="Listenumros2"/>
      <w:lvlText w:val="-"/>
      <w:lvlJc w:val="left"/>
      <w:pPr>
        <w:ind w:left="1287" w:hanging="360"/>
      </w:pPr>
      <w:rPr>
        <w:rFonts w:ascii="Tahoma" w:hAnsi="Tahoma"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3">
    <w:nsid w:val="64000FE0"/>
    <w:multiLevelType w:val="hybridMultilevel"/>
    <w:tmpl w:val="15502152"/>
    <w:lvl w:ilvl="0" w:tplc="F1B2BA72">
      <w:start w:val="1"/>
      <w:numFmt w:val="lowerRoman"/>
      <w:lvlText w:val="(%1)"/>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6355E0C"/>
    <w:multiLevelType w:val="hybridMultilevel"/>
    <w:tmpl w:val="8B106B3A"/>
    <w:lvl w:ilvl="0" w:tplc="AA8AF6B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9326661"/>
    <w:multiLevelType w:val="hybridMultilevel"/>
    <w:tmpl w:val="AA806846"/>
    <w:lvl w:ilvl="0" w:tplc="0FB87C26">
      <w:start w:val="1"/>
      <w:numFmt w:val="bullet"/>
      <w:lvlText w:val="-"/>
      <w:lvlJc w:val="center"/>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FD1603"/>
    <w:multiLevelType w:val="hybridMultilevel"/>
    <w:tmpl w:val="27544BBE"/>
    <w:lvl w:ilvl="0" w:tplc="7428BBE2">
      <w:start w:val="1"/>
      <w:numFmt w:val="lowerRoman"/>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8">
    <w:nsid w:val="73641A5C"/>
    <w:multiLevelType w:val="multilevel"/>
    <w:tmpl w:val="040C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42C174E"/>
    <w:multiLevelType w:val="multilevel"/>
    <w:tmpl w:val="3D3C8BA4"/>
    <w:lvl w:ilvl="0">
      <w:start w:val="1"/>
      <w:numFmt w:val="upperRoman"/>
      <w:lvlText w:val="%1."/>
      <w:lvlJc w:val="right"/>
      <w:pPr>
        <w:ind w:left="644"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74D560F9"/>
    <w:multiLevelType w:val="hybridMultilevel"/>
    <w:tmpl w:val="ECAE6458"/>
    <w:lvl w:ilvl="0" w:tplc="C62AB560">
      <w:start w:val="1958"/>
      <w:numFmt w:val="bullet"/>
      <w:lvlText w:val="-"/>
      <w:lvlJc w:val="left"/>
      <w:pPr>
        <w:ind w:left="1287" w:hanging="360"/>
      </w:pPr>
      <w:rPr>
        <w:rFonts w:ascii="Bookman Old Style" w:eastAsia="Times New Roman" w:hAnsi="Bookman Old Style"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nsid w:val="75267613"/>
    <w:multiLevelType w:val="hybridMultilevel"/>
    <w:tmpl w:val="B9E64B18"/>
    <w:lvl w:ilvl="0" w:tplc="AAC86A5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592EE0"/>
    <w:multiLevelType w:val="hybridMultilevel"/>
    <w:tmpl w:val="E2AC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274CDE"/>
    <w:multiLevelType w:val="hybridMultilevel"/>
    <w:tmpl w:val="E92C007A"/>
    <w:lvl w:ilvl="0" w:tplc="81B204DE">
      <w:start w:val="1"/>
      <w:numFmt w:val="decimal"/>
      <w:pStyle w:val="ESSpara"/>
      <w:lvlText w:val="%1."/>
      <w:lvlJc w:val="left"/>
      <w:pPr>
        <w:ind w:left="4410" w:hanging="360"/>
      </w:pPr>
      <w:rPr>
        <w:rFonts w:ascii="Calibri" w:hAnsi="Calibri" w:hint="default"/>
        <w:b w:val="0"/>
        <w:bCs/>
        <w:i/>
        <w:iCs/>
        <w:color w:val="auto"/>
        <w:sz w:val="22"/>
        <w:szCs w:val="22"/>
      </w:rPr>
    </w:lvl>
    <w:lvl w:ilvl="1" w:tplc="2434604E">
      <w:start w:val="1"/>
      <w:numFmt w:val="lowerLetter"/>
      <w:lvlText w:val="(%2)"/>
      <w:lvlJc w:val="left"/>
      <w:pPr>
        <w:ind w:left="1440" w:hanging="360"/>
      </w:pPr>
      <w:rPr>
        <w:rFonts w:ascii="Calibri" w:hAnsi="Calibri" w:cs="Calibri" w:hint="default"/>
      </w:rPr>
    </w:lvl>
    <w:lvl w:ilvl="2" w:tplc="28EA0068">
      <w:start w:val="1"/>
      <w:numFmt w:val="upperLetter"/>
      <w:lvlText w:val="%3."/>
      <w:lvlJc w:val="left"/>
      <w:pPr>
        <w:ind w:left="2160" w:hanging="180"/>
      </w:pPr>
    </w:lvl>
    <w:lvl w:ilvl="3" w:tplc="E56AC6E2" w:tentative="1">
      <w:start w:val="1"/>
      <w:numFmt w:val="decimal"/>
      <w:lvlText w:val="%4."/>
      <w:lvlJc w:val="left"/>
      <w:pPr>
        <w:ind w:left="2880" w:hanging="360"/>
      </w:pPr>
    </w:lvl>
    <w:lvl w:ilvl="4" w:tplc="4E4E88EE">
      <w:start w:val="1"/>
      <w:numFmt w:val="lowerLetter"/>
      <w:lvlText w:val="%5."/>
      <w:lvlJc w:val="left"/>
      <w:pPr>
        <w:ind w:left="3600" w:hanging="360"/>
      </w:pPr>
    </w:lvl>
    <w:lvl w:ilvl="5" w:tplc="B97664FE" w:tentative="1">
      <w:start w:val="1"/>
      <w:numFmt w:val="lowerRoman"/>
      <w:lvlText w:val="%6."/>
      <w:lvlJc w:val="right"/>
      <w:pPr>
        <w:ind w:left="4320" w:hanging="180"/>
      </w:pPr>
    </w:lvl>
    <w:lvl w:ilvl="6" w:tplc="D908A536">
      <w:start w:val="1"/>
      <w:numFmt w:val="lowerLetter"/>
      <w:lvlText w:val="%7)"/>
      <w:lvlJc w:val="left"/>
      <w:pPr>
        <w:ind w:left="5040" w:hanging="360"/>
      </w:pPr>
    </w:lvl>
    <w:lvl w:ilvl="7" w:tplc="7CC2C366" w:tentative="1">
      <w:start w:val="1"/>
      <w:numFmt w:val="lowerLetter"/>
      <w:lvlText w:val="%8."/>
      <w:lvlJc w:val="left"/>
      <w:pPr>
        <w:ind w:left="5760" w:hanging="360"/>
      </w:pPr>
    </w:lvl>
    <w:lvl w:ilvl="8" w:tplc="C88AD2E6" w:tentative="1">
      <w:start w:val="1"/>
      <w:numFmt w:val="lowerRoman"/>
      <w:lvlText w:val="%9."/>
      <w:lvlJc w:val="right"/>
      <w:pPr>
        <w:ind w:left="6480" w:hanging="180"/>
      </w:pPr>
    </w:lvl>
  </w:abstractNum>
  <w:abstractNum w:abstractNumId="74">
    <w:nsid w:val="7D207C9D"/>
    <w:multiLevelType w:val="hybridMultilevel"/>
    <w:tmpl w:val="F1D8830E"/>
    <w:lvl w:ilvl="0" w:tplc="0074AB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1C5A39"/>
    <w:multiLevelType w:val="hybridMultilevel"/>
    <w:tmpl w:val="1A42DEE0"/>
    <w:lvl w:ilvl="0" w:tplc="C9A8CD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7535AC"/>
    <w:multiLevelType w:val="hybridMultilevel"/>
    <w:tmpl w:val="7D303868"/>
    <w:lvl w:ilvl="0" w:tplc="1F987A62">
      <w:start w:val="1"/>
      <w:numFmt w:val="lowerLetter"/>
      <w:lvlText w:val="%1)"/>
      <w:lvlJc w:val="left"/>
      <w:pPr>
        <w:ind w:left="1117" w:hanging="360"/>
      </w:pPr>
    </w:lvl>
    <w:lvl w:ilvl="1" w:tplc="950C709C">
      <w:start w:val="1"/>
      <w:numFmt w:val="lowerLetter"/>
      <w:pStyle w:val="Listecontinue"/>
      <w:lvlText w:val="(%2)"/>
      <w:lvlJc w:val="right"/>
      <w:pPr>
        <w:ind w:left="1837" w:hanging="360"/>
      </w:pPr>
      <w:rPr>
        <w:rFonts w:hint="default"/>
      </w:rPr>
    </w:lvl>
    <w:lvl w:ilvl="2" w:tplc="8E86142E" w:tentative="1">
      <w:start w:val="1"/>
      <w:numFmt w:val="lowerRoman"/>
      <w:lvlText w:val="%3."/>
      <w:lvlJc w:val="right"/>
      <w:pPr>
        <w:ind w:left="2557" w:hanging="180"/>
      </w:pPr>
    </w:lvl>
    <w:lvl w:ilvl="3" w:tplc="A50C59DA">
      <w:start w:val="1"/>
      <w:numFmt w:val="decimal"/>
      <w:lvlText w:val="%4."/>
      <w:lvlJc w:val="left"/>
      <w:pPr>
        <w:ind w:left="3277" w:hanging="360"/>
      </w:pPr>
    </w:lvl>
    <w:lvl w:ilvl="4" w:tplc="520AA3B8" w:tentative="1">
      <w:start w:val="1"/>
      <w:numFmt w:val="lowerLetter"/>
      <w:lvlText w:val="%5."/>
      <w:lvlJc w:val="left"/>
      <w:pPr>
        <w:ind w:left="3997" w:hanging="360"/>
      </w:pPr>
    </w:lvl>
    <w:lvl w:ilvl="5" w:tplc="63367078" w:tentative="1">
      <w:start w:val="1"/>
      <w:numFmt w:val="lowerRoman"/>
      <w:lvlText w:val="%6."/>
      <w:lvlJc w:val="right"/>
      <w:pPr>
        <w:ind w:left="4717" w:hanging="180"/>
      </w:pPr>
    </w:lvl>
    <w:lvl w:ilvl="6" w:tplc="4BBA7D3E" w:tentative="1">
      <w:start w:val="1"/>
      <w:numFmt w:val="decimal"/>
      <w:lvlText w:val="%7."/>
      <w:lvlJc w:val="left"/>
      <w:pPr>
        <w:ind w:left="5437" w:hanging="360"/>
      </w:pPr>
    </w:lvl>
    <w:lvl w:ilvl="7" w:tplc="0F5A3C76" w:tentative="1">
      <w:start w:val="1"/>
      <w:numFmt w:val="lowerLetter"/>
      <w:lvlText w:val="%8."/>
      <w:lvlJc w:val="left"/>
      <w:pPr>
        <w:ind w:left="6157" w:hanging="360"/>
      </w:pPr>
    </w:lvl>
    <w:lvl w:ilvl="8" w:tplc="FF5611B0" w:tentative="1">
      <w:start w:val="1"/>
      <w:numFmt w:val="lowerRoman"/>
      <w:lvlText w:val="%9."/>
      <w:lvlJc w:val="right"/>
      <w:pPr>
        <w:ind w:left="6877" w:hanging="180"/>
      </w:pPr>
    </w:lvl>
  </w:abstractNum>
  <w:abstractNum w:abstractNumId="77">
    <w:nsid w:val="7EE02826"/>
    <w:multiLevelType w:val="hybridMultilevel"/>
    <w:tmpl w:val="C5A616A2"/>
    <w:lvl w:ilvl="0" w:tplc="C96CB54E">
      <w:start w:val="1958"/>
      <w:numFmt w:val="bullet"/>
      <w:lvlText w:val="-"/>
      <w:lvlJc w:val="left"/>
      <w:pPr>
        <w:ind w:left="0" w:hanging="360"/>
      </w:pPr>
      <w:rPr>
        <w:rFonts w:ascii="Bookman Old Style" w:eastAsia="Times New Roman" w:hAnsi="Bookman Old Style"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8">
    <w:nsid w:val="7EE90D2A"/>
    <w:multiLevelType w:val="hybridMultilevel"/>
    <w:tmpl w:val="6B5E6B14"/>
    <w:lvl w:ilvl="0" w:tplc="E90299D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8"/>
  </w:num>
  <w:num w:numId="2">
    <w:abstractNumId w:val="76"/>
  </w:num>
  <w:num w:numId="3">
    <w:abstractNumId w:val="73"/>
  </w:num>
  <w:num w:numId="4">
    <w:abstractNumId w:val="68"/>
  </w:num>
  <w:num w:numId="5">
    <w:abstractNumId w:val="2"/>
  </w:num>
  <w:num w:numId="6">
    <w:abstractNumId w:val="1"/>
  </w:num>
  <w:num w:numId="7">
    <w:abstractNumId w:val="44"/>
  </w:num>
  <w:num w:numId="8">
    <w:abstractNumId w:val="11"/>
  </w:num>
  <w:num w:numId="9">
    <w:abstractNumId w:val="49"/>
  </w:num>
  <w:num w:numId="10">
    <w:abstractNumId w:val="45"/>
  </w:num>
  <w:num w:numId="11">
    <w:abstractNumId w:val="52"/>
  </w:num>
  <w:num w:numId="12">
    <w:abstractNumId w:val="6"/>
  </w:num>
  <w:num w:numId="13">
    <w:abstractNumId w:val="67"/>
  </w:num>
  <w:num w:numId="14">
    <w:abstractNumId w:val="21"/>
  </w:num>
  <w:num w:numId="15">
    <w:abstractNumId w:val="30"/>
  </w:num>
  <w:num w:numId="16">
    <w:abstractNumId w:val="13"/>
  </w:num>
  <w:num w:numId="17">
    <w:abstractNumId w:val="77"/>
  </w:num>
  <w:num w:numId="18">
    <w:abstractNumId w:val="28"/>
  </w:num>
  <w:num w:numId="19">
    <w:abstractNumId w:val="55"/>
  </w:num>
  <w:num w:numId="20">
    <w:abstractNumId w:val="70"/>
  </w:num>
  <w:num w:numId="21">
    <w:abstractNumId w:val="40"/>
  </w:num>
  <w:num w:numId="22">
    <w:abstractNumId w:val="16"/>
  </w:num>
  <w:num w:numId="23">
    <w:abstractNumId w:val="63"/>
  </w:num>
  <w:num w:numId="24">
    <w:abstractNumId w:val="41"/>
  </w:num>
  <w:num w:numId="25">
    <w:abstractNumId w:val="0"/>
  </w:num>
  <w:num w:numId="26">
    <w:abstractNumId w:val="24"/>
  </w:num>
  <w:num w:numId="27">
    <w:abstractNumId w:val="2"/>
  </w:num>
  <w:num w:numId="28">
    <w:abstractNumId w:val="29"/>
  </w:num>
  <w:num w:numId="29">
    <w:abstractNumId w:val="35"/>
  </w:num>
  <w:num w:numId="30">
    <w:abstractNumId w:val="36"/>
  </w:num>
  <w:num w:numId="31">
    <w:abstractNumId w:val="65"/>
  </w:num>
  <w:num w:numId="32">
    <w:abstractNumId w:val="17"/>
  </w:num>
  <w:num w:numId="33">
    <w:abstractNumId w:val="49"/>
    <w:lvlOverride w:ilvl="0">
      <w:lvl w:ilvl="0">
        <w:start w:val="1"/>
        <w:numFmt w:val="upperRoman"/>
        <w:lvlText w:val="%1."/>
        <w:lvlJc w:val="right"/>
        <w:pPr>
          <w:ind w:left="720" w:hanging="360"/>
        </w:pPr>
        <w:rPr>
          <w:rFonts w:hint="default"/>
          <w:b/>
          <w:sz w:val="24"/>
          <w:szCs w:val="24"/>
        </w:rPr>
      </w:lvl>
    </w:lvlOverride>
    <w:lvlOverride w:ilvl="1">
      <w:lvl w:ilvl="1">
        <w:start w:val="1"/>
        <w:numFmt w:val="decimal"/>
        <w:pStyle w:val="Titre3"/>
        <w:isLgl/>
        <w:lvlText w:val="%1.%2."/>
        <w:lvlJc w:val="left"/>
        <w:pPr>
          <w:ind w:left="1080" w:hanging="720"/>
        </w:pPr>
        <w:rPr>
          <w:rFonts w:hint="default"/>
          <w:b/>
        </w:rPr>
      </w:lvl>
    </w:lvlOverride>
    <w:lvlOverride w:ilvl="2">
      <w:lvl w:ilvl="2">
        <w:start w:val="1"/>
        <w:numFmt w:val="decimal"/>
        <w:isLgl/>
        <w:lvlText w:val="%1.%2.%3."/>
        <w:lvlJc w:val="left"/>
        <w:pPr>
          <w:ind w:left="1080" w:hanging="720"/>
        </w:pPr>
        <w:rPr>
          <w:rFonts w:hint="default"/>
          <w:b/>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4">
    <w:abstractNumId w:val="74"/>
  </w:num>
  <w:num w:numId="35">
    <w:abstractNumId w:val="8"/>
  </w:num>
  <w:num w:numId="36">
    <w:abstractNumId w:val="46"/>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33"/>
    <w:lvlOverride w:ilvl="0">
      <w:startOverride w:val="1"/>
    </w:lvlOverride>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57"/>
  </w:num>
  <w:num w:numId="45">
    <w:abstractNumId w:val="53"/>
  </w:num>
  <w:num w:numId="46">
    <w:abstractNumId w:val="34"/>
  </w:num>
  <w:num w:numId="47">
    <w:abstractNumId w:val="75"/>
  </w:num>
  <w:num w:numId="48">
    <w:abstractNumId w:val="37"/>
  </w:num>
  <w:num w:numId="49">
    <w:abstractNumId w:val="72"/>
  </w:num>
  <w:num w:numId="50">
    <w:abstractNumId w:val="71"/>
  </w:num>
  <w:num w:numId="51">
    <w:abstractNumId w:val="43"/>
  </w:num>
  <w:num w:numId="52">
    <w:abstractNumId w:val="33"/>
  </w:num>
  <w:num w:numId="53">
    <w:abstractNumId w:val="27"/>
  </w:num>
  <w:num w:numId="54">
    <w:abstractNumId w:val="33"/>
  </w:num>
  <w:num w:numId="55">
    <w:abstractNumId w:val="39"/>
  </w:num>
  <w:num w:numId="56">
    <w:abstractNumId w:val="15"/>
  </w:num>
  <w:num w:numId="57">
    <w:abstractNumId w:val="77"/>
  </w:num>
  <w:num w:numId="58">
    <w:abstractNumId w:val="77"/>
  </w:num>
  <w:num w:numId="59">
    <w:abstractNumId w:val="77"/>
  </w:num>
  <w:num w:numId="60">
    <w:abstractNumId w:val="51"/>
  </w:num>
  <w:num w:numId="61">
    <w:abstractNumId w:val="62"/>
  </w:num>
  <w:num w:numId="62">
    <w:abstractNumId w:val="23"/>
  </w:num>
  <w:num w:numId="63">
    <w:abstractNumId w:val="48"/>
  </w:num>
  <w:num w:numId="64">
    <w:abstractNumId w:val="32"/>
  </w:num>
  <w:num w:numId="65">
    <w:abstractNumId w:val="22"/>
  </w:num>
  <w:num w:numId="66">
    <w:abstractNumId w:val="60"/>
  </w:num>
  <w:num w:numId="67">
    <w:abstractNumId w:val="75"/>
  </w:num>
  <w:num w:numId="68">
    <w:abstractNumId w:val="75"/>
  </w:num>
  <w:num w:numId="69">
    <w:abstractNumId w:val="75"/>
  </w:num>
  <w:num w:numId="70">
    <w:abstractNumId w:val="7"/>
  </w:num>
  <w:num w:numId="71">
    <w:abstractNumId w:val="56"/>
  </w:num>
  <w:num w:numId="72">
    <w:abstractNumId w:val="69"/>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34"/>
  </w:num>
  <w:num w:numId="76">
    <w:abstractNumId w:val="61"/>
  </w:num>
  <w:num w:numId="77">
    <w:abstractNumId w:val="18"/>
  </w:num>
  <w:num w:numId="78">
    <w:abstractNumId w:val="34"/>
  </w:num>
  <w:num w:numId="79">
    <w:abstractNumId w:val="34"/>
  </w:num>
  <w:num w:numId="80">
    <w:abstractNumId w:val="34"/>
  </w:num>
  <w:num w:numId="81">
    <w:abstractNumId w:val="49"/>
  </w:num>
  <w:num w:numId="82">
    <w:abstractNumId w:val="40"/>
  </w:num>
  <w:num w:numId="83">
    <w:abstractNumId w:val="40"/>
  </w:num>
  <w:num w:numId="84">
    <w:abstractNumId w:val="40"/>
  </w:num>
  <w:num w:numId="85">
    <w:abstractNumId w:val="42"/>
  </w:num>
  <w:num w:numId="86">
    <w:abstractNumId w:val="49"/>
  </w:num>
  <w:num w:numId="87">
    <w:abstractNumId w:val="20"/>
  </w:num>
  <w:num w:numId="88">
    <w:abstractNumId w:val="49"/>
  </w:num>
  <w:num w:numId="89">
    <w:abstractNumId w:val="49"/>
  </w:num>
  <w:num w:numId="90">
    <w:abstractNumId w:val="50"/>
  </w:num>
  <w:num w:numId="91">
    <w:abstractNumId w:val="49"/>
  </w:num>
  <w:num w:numId="92">
    <w:abstractNumId w:val="4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num>
  <w:num w:numId="94">
    <w:abstractNumId w:val="64"/>
  </w:num>
  <w:num w:numId="95">
    <w:abstractNumId w:val="59"/>
  </w:num>
  <w:num w:numId="96">
    <w:abstractNumId w:val="19"/>
  </w:num>
  <w:num w:numId="97">
    <w:abstractNumId w:val="49"/>
  </w:num>
  <w:num w:numId="98">
    <w:abstractNumId w:val="8"/>
  </w:num>
  <w:num w:numId="99">
    <w:abstractNumId w:val="59"/>
  </w:num>
  <w:num w:numId="100">
    <w:abstractNumId w:val="64"/>
  </w:num>
  <w:num w:numId="101">
    <w:abstractNumId w:val="4"/>
  </w:num>
  <w:num w:numId="102">
    <w:abstractNumId w:val="49"/>
  </w:num>
  <w:num w:numId="103">
    <w:abstractNumId w:val="49"/>
  </w:num>
  <w:num w:numId="104">
    <w:abstractNumId w:val="49"/>
  </w:num>
  <w:num w:numId="105">
    <w:abstractNumId w:val="49"/>
  </w:num>
  <w:num w:numId="106">
    <w:abstractNumId w:val="49"/>
  </w:num>
  <w:num w:numId="107">
    <w:abstractNumId w:val="44"/>
  </w:num>
  <w:num w:numId="108">
    <w:abstractNumId w:val="44"/>
  </w:num>
  <w:num w:numId="109">
    <w:abstractNumId w:val="44"/>
  </w:num>
  <w:num w:numId="110">
    <w:abstractNumId w:val="44"/>
  </w:num>
  <w:num w:numId="111">
    <w:abstractNumId w:val="44"/>
  </w:num>
  <w:num w:numId="112">
    <w:abstractNumId w:val="44"/>
  </w:num>
  <w:num w:numId="113">
    <w:abstractNumId w:val="44"/>
  </w:num>
  <w:num w:numId="114">
    <w:abstractNumId w:val="44"/>
  </w:num>
  <w:num w:numId="115">
    <w:abstractNumId w:val="44"/>
  </w:num>
  <w:num w:numId="116">
    <w:abstractNumId w:val="44"/>
  </w:num>
  <w:num w:numId="117">
    <w:abstractNumId w:val="44"/>
  </w:num>
  <w:num w:numId="118">
    <w:abstractNumId w:val="49"/>
  </w:num>
  <w:num w:numId="119">
    <w:abstractNumId w:val="58"/>
  </w:num>
  <w:num w:numId="120">
    <w:abstractNumId w:val="12"/>
  </w:num>
  <w:num w:numId="121">
    <w:abstractNumId w:val="49"/>
  </w:num>
  <w:num w:numId="122">
    <w:abstractNumId w:val="49"/>
  </w:num>
  <w:num w:numId="123">
    <w:abstractNumId w:val="49"/>
  </w:num>
  <w:num w:numId="124">
    <w:abstractNumId w:val="49"/>
  </w:num>
  <w:num w:numId="125">
    <w:abstractNumId w:val="49"/>
  </w:num>
  <w:num w:numId="126">
    <w:abstractNumId w:val="10"/>
  </w:num>
  <w:num w:numId="1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4"/>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9"/>
  </w:num>
  <w:num w:numId="131">
    <w:abstractNumId w:val="49"/>
  </w:num>
  <w:num w:numId="132">
    <w:abstractNumId w:val="44"/>
  </w:num>
  <w:num w:numId="133">
    <w:abstractNumId w:val="49"/>
  </w:num>
  <w:num w:numId="134">
    <w:abstractNumId w:val="49"/>
  </w:num>
  <w:num w:numId="135">
    <w:abstractNumId w:val="49"/>
  </w:num>
  <w:num w:numId="136">
    <w:abstractNumId w:val="49"/>
  </w:num>
  <w:num w:numId="137">
    <w:abstractNumId w:val="49"/>
  </w:num>
  <w:num w:numId="138">
    <w:abstractNumId w:val="49"/>
  </w:num>
  <w:num w:numId="139">
    <w:abstractNumId w:val="49"/>
  </w:num>
  <w:num w:numId="140">
    <w:abstractNumId w:val="49"/>
  </w:num>
  <w:num w:numId="141">
    <w:abstractNumId w:val="49"/>
  </w:num>
  <w:num w:numId="142">
    <w:abstractNumId w:val="49"/>
  </w:num>
  <w:num w:numId="143">
    <w:abstractNumId w:val="49"/>
  </w:num>
  <w:num w:numId="144">
    <w:abstractNumId w:val="49"/>
  </w:num>
  <w:num w:numId="145">
    <w:abstractNumId w:val="49"/>
  </w:num>
  <w:num w:numId="146">
    <w:abstractNumId w:val="49"/>
  </w:num>
  <w:num w:numId="147">
    <w:abstractNumId w:val="49"/>
  </w:num>
  <w:num w:numId="148">
    <w:abstractNumId w:val="49"/>
  </w:num>
  <w:num w:numId="149">
    <w:abstractNumId w:val="49"/>
  </w:num>
  <w:num w:numId="150">
    <w:abstractNumId w:val="49"/>
  </w:num>
  <w:num w:numId="151">
    <w:abstractNumId w:val="49"/>
  </w:num>
  <w:num w:numId="152">
    <w:abstractNumId w:val="50"/>
  </w:num>
  <w:num w:numId="153">
    <w:abstractNumId w:val="50"/>
  </w:num>
  <w:num w:numId="154">
    <w:abstractNumId w:val="50"/>
  </w:num>
  <w:num w:numId="155">
    <w:abstractNumId w:val="50"/>
  </w:num>
  <w:num w:numId="156">
    <w:abstractNumId w:val="50"/>
  </w:num>
  <w:num w:numId="157">
    <w:abstractNumId w:val="50"/>
  </w:num>
  <w:num w:numId="158">
    <w:abstractNumId w:val="50"/>
  </w:num>
  <w:num w:numId="159">
    <w:abstractNumId w:val="50"/>
  </w:num>
  <w:num w:numId="160">
    <w:abstractNumId w:val="50"/>
  </w:num>
  <w:num w:numId="161">
    <w:abstractNumId w:val="54"/>
  </w:num>
  <w:num w:numId="162">
    <w:abstractNumId w:val="66"/>
  </w:num>
  <w:num w:numId="163">
    <w:abstractNumId w:val="3"/>
  </w:num>
  <w:num w:numId="164">
    <w:abstractNumId w:val="3"/>
  </w:num>
  <w:num w:numId="165">
    <w:abstractNumId w:val="3"/>
  </w:num>
  <w:num w:numId="166">
    <w:abstractNumId w:val="49"/>
  </w:num>
  <w:num w:numId="167">
    <w:abstractNumId w:val="26"/>
  </w:num>
  <w:num w:numId="168">
    <w:abstractNumId w:val="14"/>
  </w:num>
  <w:num w:numId="169">
    <w:abstractNumId w:val="47"/>
  </w:num>
  <w:num w:numId="170">
    <w:abstractNumId w:val="25"/>
  </w:num>
  <w:num w:numId="171">
    <w:abstractNumId w:val="49"/>
    <w:lvlOverride w:ilvl="0">
      <w:startOverride w:val="3"/>
    </w:lvlOverride>
    <w:lvlOverride w:ilvl="1">
      <w:startOverride w:val="2"/>
    </w:lvlOverride>
    <w:lvlOverride w:ilvl="2">
      <w:startOverride w:val="1"/>
    </w:lvlOverride>
    <w:lvlOverride w:ilvl="3">
      <w:startOverride w:val="3"/>
    </w:lvlOverride>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3A"/>
    <w:rsid w:val="000001C5"/>
    <w:rsid w:val="0000061C"/>
    <w:rsid w:val="00000E53"/>
    <w:rsid w:val="00001114"/>
    <w:rsid w:val="00002000"/>
    <w:rsid w:val="00004D59"/>
    <w:rsid w:val="000062EB"/>
    <w:rsid w:val="00006348"/>
    <w:rsid w:val="000063F3"/>
    <w:rsid w:val="00006545"/>
    <w:rsid w:val="000069FD"/>
    <w:rsid w:val="00007166"/>
    <w:rsid w:val="000111DB"/>
    <w:rsid w:val="000131D7"/>
    <w:rsid w:val="00013C01"/>
    <w:rsid w:val="000151F0"/>
    <w:rsid w:val="00015494"/>
    <w:rsid w:val="00016881"/>
    <w:rsid w:val="00017FC6"/>
    <w:rsid w:val="00020087"/>
    <w:rsid w:val="0002019F"/>
    <w:rsid w:val="00021E94"/>
    <w:rsid w:val="0002278C"/>
    <w:rsid w:val="00022A02"/>
    <w:rsid w:val="00022F5C"/>
    <w:rsid w:val="00024264"/>
    <w:rsid w:val="00024B87"/>
    <w:rsid w:val="00024D61"/>
    <w:rsid w:val="00024F17"/>
    <w:rsid w:val="0002515A"/>
    <w:rsid w:val="00025666"/>
    <w:rsid w:val="000267A6"/>
    <w:rsid w:val="00026A4A"/>
    <w:rsid w:val="00026C76"/>
    <w:rsid w:val="0002724F"/>
    <w:rsid w:val="00030D15"/>
    <w:rsid w:val="0003184F"/>
    <w:rsid w:val="00031E36"/>
    <w:rsid w:val="00034179"/>
    <w:rsid w:val="00035858"/>
    <w:rsid w:val="00036FE6"/>
    <w:rsid w:val="00037C70"/>
    <w:rsid w:val="0004075F"/>
    <w:rsid w:val="000428A5"/>
    <w:rsid w:val="00042C1C"/>
    <w:rsid w:val="00043562"/>
    <w:rsid w:val="000435E4"/>
    <w:rsid w:val="0004376A"/>
    <w:rsid w:val="00044182"/>
    <w:rsid w:val="00044ACE"/>
    <w:rsid w:val="00045514"/>
    <w:rsid w:val="000468A7"/>
    <w:rsid w:val="00047A82"/>
    <w:rsid w:val="000502E6"/>
    <w:rsid w:val="0005097C"/>
    <w:rsid w:val="000515F3"/>
    <w:rsid w:val="0005221E"/>
    <w:rsid w:val="00053AD4"/>
    <w:rsid w:val="00054103"/>
    <w:rsid w:val="000547AC"/>
    <w:rsid w:val="00054CCA"/>
    <w:rsid w:val="000551DE"/>
    <w:rsid w:val="0005576E"/>
    <w:rsid w:val="000558A2"/>
    <w:rsid w:val="00055CE5"/>
    <w:rsid w:val="00055F23"/>
    <w:rsid w:val="00057972"/>
    <w:rsid w:val="00057975"/>
    <w:rsid w:val="00057CF1"/>
    <w:rsid w:val="000611D6"/>
    <w:rsid w:val="00061AC0"/>
    <w:rsid w:val="0006333E"/>
    <w:rsid w:val="0006361F"/>
    <w:rsid w:val="000636DA"/>
    <w:rsid w:val="000651B6"/>
    <w:rsid w:val="00066007"/>
    <w:rsid w:val="0006671D"/>
    <w:rsid w:val="00066C9A"/>
    <w:rsid w:val="00066D90"/>
    <w:rsid w:val="00067909"/>
    <w:rsid w:val="0007083A"/>
    <w:rsid w:val="00070F8C"/>
    <w:rsid w:val="00070F94"/>
    <w:rsid w:val="0007186F"/>
    <w:rsid w:val="00071F81"/>
    <w:rsid w:val="00072559"/>
    <w:rsid w:val="00072CE2"/>
    <w:rsid w:val="00073615"/>
    <w:rsid w:val="00073686"/>
    <w:rsid w:val="00073C46"/>
    <w:rsid w:val="00073F16"/>
    <w:rsid w:val="0007534F"/>
    <w:rsid w:val="000756A9"/>
    <w:rsid w:val="00075A5C"/>
    <w:rsid w:val="00076176"/>
    <w:rsid w:val="0007650E"/>
    <w:rsid w:val="00076C7B"/>
    <w:rsid w:val="00080498"/>
    <w:rsid w:val="000808C1"/>
    <w:rsid w:val="00080B96"/>
    <w:rsid w:val="0008240B"/>
    <w:rsid w:val="000827CB"/>
    <w:rsid w:val="00082805"/>
    <w:rsid w:val="000834EA"/>
    <w:rsid w:val="00083EAC"/>
    <w:rsid w:val="000850FB"/>
    <w:rsid w:val="00085796"/>
    <w:rsid w:val="00086B41"/>
    <w:rsid w:val="00087404"/>
    <w:rsid w:val="00087A12"/>
    <w:rsid w:val="00091150"/>
    <w:rsid w:val="000918B6"/>
    <w:rsid w:val="000920CA"/>
    <w:rsid w:val="000932E2"/>
    <w:rsid w:val="000935EF"/>
    <w:rsid w:val="00093A3D"/>
    <w:rsid w:val="0009413E"/>
    <w:rsid w:val="00094234"/>
    <w:rsid w:val="0009469B"/>
    <w:rsid w:val="00094CA4"/>
    <w:rsid w:val="00095167"/>
    <w:rsid w:val="000957F7"/>
    <w:rsid w:val="00095AA6"/>
    <w:rsid w:val="00097081"/>
    <w:rsid w:val="00097A2D"/>
    <w:rsid w:val="000A0D73"/>
    <w:rsid w:val="000A0F91"/>
    <w:rsid w:val="000A142A"/>
    <w:rsid w:val="000A16C4"/>
    <w:rsid w:val="000A1726"/>
    <w:rsid w:val="000A19EC"/>
    <w:rsid w:val="000A1E86"/>
    <w:rsid w:val="000A300B"/>
    <w:rsid w:val="000A390E"/>
    <w:rsid w:val="000A3BCD"/>
    <w:rsid w:val="000A5907"/>
    <w:rsid w:val="000A6C98"/>
    <w:rsid w:val="000B0C7C"/>
    <w:rsid w:val="000B0C8B"/>
    <w:rsid w:val="000B26C8"/>
    <w:rsid w:val="000B2AE7"/>
    <w:rsid w:val="000B2BCB"/>
    <w:rsid w:val="000B586A"/>
    <w:rsid w:val="000B7C43"/>
    <w:rsid w:val="000C0B06"/>
    <w:rsid w:val="000C0B18"/>
    <w:rsid w:val="000C130A"/>
    <w:rsid w:val="000C1A98"/>
    <w:rsid w:val="000C3BEF"/>
    <w:rsid w:val="000C49E4"/>
    <w:rsid w:val="000C4B89"/>
    <w:rsid w:val="000C63FE"/>
    <w:rsid w:val="000C66EE"/>
    <w:rsid w:val="000C69C3"/>
    <w:rsid w:val="000C704A"/>
    <w:rsid w:val="000C72D9"/>
    <w:rsid w:val="000C7A28"/>
    <w:rsid w:val="000D0055"/>
    <w:rsid w:val="000D069D"/>
    <w:rsid w:val="000D0B58"/>
    <w:rsid w:val="000D0BE3"/>
    <w:rsid w:val="000D26FE"/>
    <w:rsid w:val="000D2861"/>
    <w:rsid w:val="000D596F"/>
    <w:rsid w:val="000D6A2E"/>
    <w:rsid w:val="000D7210"/>
    <w:rsid w:val="000D77EC"/>
    <w:rsid w:val="000D7859"/>
    <w:rsid w:val="000D7D5F"/>
    <w:rsid w:val="000D7F05"/>
    <w:rsid w:val="000E0499"/>
    <w:rsid w:val="000E0FDD"/>
    <w:rsid w:val="000E2F89"/>
    <w:rsid w:val="000E46B2"/>
    <w:rsid w:val="000E5A9C"/>
    <w:rsid w:val="000E6757"/>
    <w:rsid w:val="000E6BC9"/>
    <w:rsid w:val="000E6D05"/>
    <w:rsid w:val="000E6E3E"/>
    <w:rsid w:val="000E7068"/>
    <w:rsid w:val="000E7608"/>
    <w:rsid w:val="000F15D1"/>
    <w:rsid w:val="000F15FA"/>
    <w:rsid w:val="000F2A40"/>
    <w:rsid w:val="000F3220"/>
    <w:rsid w:val="000F3470"/>
    <w:rsid w:val="000F3510"/>
    <w:rsid w:val="000F38CA"/>
    <w:rsid w:val="000F3A5C"/>
    <w:rsid w:val="000F4416"/>
    <w:rsid w:val="000F62C7"/>
    <w:rsid w:val="000F64EA"/>
    <w:rsid w:val="000F735B"/>
    <w:rsid w:val="00100F88"/>
    <w:rsid w:val="001010DC"/>
    <w:rsid w:val="00102719"/>
    <w:rsid w:val="0010293D"/>
    <w:rsid w:val="0010327E"/>
    <w:rsid w:val="00103479"/>
    <w:rsid w:val="001037BD"/>
    <w:rsid w:val="0010424D"/>
    <w:rsid w:val="0010572B"/>
    <w:rsid w:val="001075AF"/>
    <w:rsid w:val="00111015"/>
    <w:rsid w:val="00111161"/>
    <w:rsid w:val="0011218C"/>
    <w:rsid w:val="001122FB"/>
    <w:rsid w:val="001124F0"/>
    <w:rsid w:val="0011352D"/>
    <w:rsid w:val="00113608"/>
    <w:rsid w:val="00114017"/>
    <w:rsid w:val="001140AD"/>
    <w:rsid w:val="00114137"/>
    <w:rsid w:val="00115056"/>
    <w:rsid w:val="001163B4"/>
    <w:rsid w:val="001171E6"/>
    <w:rsid w:val="00117AED"/>
    <w:rsid w:val="001215B4"/>
    <w:rsid w:val="0012200F"/>
    <w:rsid w:val="00122F45"/>
    <w:rsid w:val="00123AC8"/>
    <w:rsid w:val="00124359"/>
    <w:rsid w:val="00124972"/>
    <w:rsid w:val="00126D04"/>
    <w:rsid w:val="00127715"/>
    <w:rsid w:val="00127C5E"/>
    <w:rsid w:val="00130046"/>
    <w:rsid w:val="00130BC8"/>
    <w:rsid w:val="00130C3A"/>
    <w:rsid w:val="00131FAD"/>
    <w:rsid w:val="00132865"/>
    <w:rsid w:val="0013386A"/>
    <w:rsid w:val="0013610C"/>
    <w:rsid w:val="00136B64"/>
    <w:rsid w:val="00141E58"/>
    <w:rsid w:val="00141F4C"/>
    <w:rsid w:val="00142185"/>
    <w:rsid w:val="00142222"/>
    <w:rsid w:val="001430C8"/>
    <w:rsid w:val="00143490"/>
    <w:rsid w:val="00143CF1"/>
    <w:rsid w:val="00143E68"/>
    <w:rsid w:val="00144610"/>
    <w:rsid w:val="0014493A"/>
    <w:rsid w:val="00145536"/>
    <w:rsid w:val="00145A3A"/>
    <w:rsid w:val="00145FFA"/>
    <w:rsid w:val="00147569"/>
    <w:rsid w:val="00147E6D"/>
    <w:rsid w:val="00150104"/>
    <w:rsid w:val="001507F3"/>
    <w:rsid w:val="00151D80"/>
    <w:rsid w:val="00152061"/>
    <w:rsid w:val="00152450"/>
    <w:rsid w:val="00152AFE"/>
    <w:rsid w:val="001530DC"/>
    <w:rsid w:val="00154E16"/>
    <w:rsid w:val="00155F3F"/>
    <w:rsid w:val="00157008"/>
    <w:rsid w:val="001579C8"/>
    <w:rsid w:val="00157A49"/>
    <w:rsid w:val="0016063F"/>
    <w:rsid w:val="00160BC7"/>
    <w:rsid w:val="00160C40"/>
    <w:rsid w:val="0016165B"/>
    <w:rsid w:val="001620DC"/>
    <w:rsid w:val="001623DC"/>
    <w:rsid w:val="001651F0"/>
    <w:rsid w:val="00167FCF"/>
    <w:rsid w:val="001709A7"/>
    <w:rsid w:val="00170B40"/>
    <w:rsid w:val="0017105D"/>
    <w:rsid w:val="001717FE"/>
    <w:rsid w:val="001719DE"/>
    <w:rsid w:val="00173539"/>
    <w:rsid w:val="00174E9F"/>
    <w:rsid w:val="00175A07"/>
    <w:rsid w:val="00175E9F"/>
    <w:rsid w:val="00176522"/>
    <w:rsid w:val="00177A1E"/>
    <w:rsid w:val="00182FBF"/>
    <w:rsid w:val="001832E2"/>
    <w:rsid w:val="00184F8D"/>
    <w:rsid w:val="00185205"/>
    <w:rsid w:val="00185DBA"/>
    <w:rsid w:val="00186800"/>
    <w:rsid w:val="00186D45"/>
    <w:rsid w:val="00190BCB"/>
    <w:rsid w:val="00192432"/>
    <w:rsid w:val="00192D62"/>
    <w:rsid w:val="001950BC"/>
    <w:rsid w:val="001958DE"/>
    <w:rsid w:val="00196AF8"/>
    <w:rsid w:val="00196B32"/>
    <w:rsid w:val="001A0123"/>
    <w:rsid w:val="001A2338"/>
    <w:rsid w:val="001A2414"/>
    <w:rsid w:val="001A28C1"/>
    <w:rsid w:val="001A3059"/>
    <w:rsid w:val="001A35FE"/>
    <w:rsid w:val="001A3AE2"/>
    <w:rsid w:val="001A418E"/>
    <w:rsid w:val="001A5C87"/>
    <w:rsid w:val="001A642E"/>
    <w:rsid w:val="001A6CCE"/>
    <w:rsid w:val="001A70E1"/>
    <w:rsid w:val="001A775B"/>
    <w:rsid w:val="001B0F3C"/>
    <w:rsid w:val="001B10FE"/>
    <w:rsid w:val="001B1EEA"/>
    <w:rsid w:val="001B3B1A"/>
    <w:rsid w:val="001B3C43"/>
    <w:rsid w:val="001B3D4A"/>
    <w:rsid w:val="001B43EC"/>
    <w:rsid w:val="001B4B9D"/>
    <w:rsid w:val="001B4C76"/>
    <w:rsid w:val="001B5325"/>
    <w:rsid w:val="001B5820"/>
    <w:rsid w:val="001B5860"/>
    <w:rsid w:val="001B58B6"/>
    <w:rsid w:val="001B64A5"/>
    <w:rsid w:val="001B788D"/>
    <w:rsid w:val="001B7AFC"/>
    <w:rsid w:val="001C0C86"/>
    <w:rsid w:val="001C142A"/>
    <w:rsid w:val="001C1F09"/>
    <w:rsid w:val="001C2559"/>
    <w:rsid w:val="001C2FC7"/>
    <w:rsid w:val="001C396A"/>
    <w:rsid w:val="001C4FC3"/>
    <w:rsid w:val="001C578E"/>
    <w:rsid w:val="001C5FEA"/>
    <w:rsid w:val="001C6AEE"/>
    <w:rsid w:val="001C6C46"/>
    <w:rsid w:val="001C740C"/>
    <w:rsid w:val="001C7806"/>
    <w:rsid w:val="001D006C"/>
    <w:rsid w:val="001D049E"/>
    <w:rsid w:val="001D1974"/>
    <w:rsid w:val="001D3137"/>
    <w:rsid w:val="001D5A45"/>
    <w:rsid w:val="001D5C08"/>
    <w:rsid w:val="001D5D2D"/>
    <w:rsid w:val="001E10F4"/>
    <w:rsid w:val="001E12AF"/>
    <w:rsid w:val="001E2AA1"/>
    <w:rsid w:val="001E2E10"/>
    <w:rsid w:val="001E31E5"/>
    <w:rsid w:val="001E35AE"/>
    <w:rsid w:val="001E3E1B"/>
    <w:rsid w:val="001E6D35"/>
    <w:rsid w:val="001E7048"/>
    <w:rsid w:val="001E79A3"/>
    <w:rsid w:val="001E7DA1"/>
    <w:rsid w:val="001F00A3"/>
    <w:rsid w:val="001F03EA"/>
    <w:rsid w:val="001F0F1A"/>
    <w:rsid w:val="001F1015"/>
    <w:rsid w:val="001F129F"/>
    <w:rsid w:val="001F22E1"/>
    <w:rsid w:val="001F2313"/>
    <w:rsid w:val="001F46D6"/>
    <w:rsid w:val="001F5DD6"/>
    <w:rsid w:val="001F6205"/>
    <w:rsid w:val="001F6330"/>
    <w:rsid w:val="0020079B"/>
    <w:rsid w:val="00200F36"/>
    <w:rsid w:val="00202D82"/>
    <w:rsid w:val="002031B7"/>
    <w:rsid w:val="00203240"/>
    <w:rsid w:val="00203558"/>
    <w:rsid w:val="002047A4"/>
    <w:rsid w:val="00205634"/>
    <w:rsid w:val="00205806"/>
    <w:rsid w:val="00205988"/>
    <w:rsid w:val="0020614A"/>
    <w:rsid w:val="00206888"/>
    <w:rsid w:val="0020784D"/>
    <w:rsid w:val="00211AD3"/>
    <w:rsid w:val="002120F3"/>
    <w:rsid w:val="00212424"/>
    <w:rsid w:val="0021280D"/>
    <w:rsid w:val="002154BA"/>
    <w:rsid w:val="0021550A"/>
    <w:rsid w:val="0021586C"/>
    <w:rsid w:val="002161ED"/>
    <w:rsid w:val="00216553"/>
    <w:rsid w:val="0021657D"/>
    <w:rsid w:val="002167AF"/>
    <w:rsid w:val="00217343"/>
    <w:rsid w:val="00217E1A"/>
    <w:rsid w:val="002238A0"/>
    <w:rsid w:val="0022453A"/>
    <w:rsid w:val="00225AFA"/>
    <w:rsid w:val="00225C68"/>
    <w:rsid w:val="00225F0F"/>
    <w:rsid w:val="00226559"/>
    <w:rsid w:val="00226ECB"/>
    <w:rsid w:val="002309BD"/>
    <w:rsid w:val="00230D2C"/>
    <w:rsid w:val="00231515"/>
    <w:rsid w:val="002324CC"/>
    <w:rsid w:val="00235D88"/>
    <w:rsid w:val="002364F4"/>
    <w:rsid w:val="0023673A"/>
    <w:rsid w:val="00236798"/>
    <w:rsid w:val="002404AE"/>
    <w:rsid w:val="00240F38"/>
    <w:rsid w:val="002410F7"/>
    <w:rsid w:val="00241A16"/>
    <w:rsid w:val="00242528"/>
    <w:rsid w:val="00243465"/>
    <w:rsid w:val="00243623"/>
    <w:rsid w:val="00245708"/>
    <w:rsid w:val="00250D87"/>
    <w:rsid w:val="00251C4E"/>
    <w:rsid w:val="0025247F"/>
    <w:rsid w:val="0025286F"/>
    <w:rsid w:val="00254A8B"/>
    <w:rsid w:val="002560E3"/>
    <w:rsid w:val="00256DC4"/>
    <w:rsid w:val="002608FE"/>
    <w:rsid w:val="0026125B"/>
    <w:rsid w:val="002620F3"/>
    <w:rsid w:val="00262C09"/>
    <w:rsid w:val="00262F27"/>
    <w:rsid w:val="00264F01"/>
    <w:rsid w:val="00266B19"/>
    <w:rsid w:val="00267E9D"/>
    <w:rsid w:val="00267F98"/>
    <w:rsid w:val="0027035D"/>
    <w:rsid w:val="00270462"/>
    <w:rsid w:val="00270489"/>
    <w:rsid w:val="00270575"/>
    <w:rsid w:val="00273A76"/>
    <w:rsid w:val="00273BB7"/>
    <w:rsid w:val="00277116"/>
    <w:rsid w:val="00277B13"/>
    <w:rsid w:val="00280525"/>
    <w:rsid w:val="00280706"/>
    <w:rsid w:val="00280926"/>
    <w:rsid w:val="00281306"/>
    <w:rsid w:val="00281586"/>
    <w:rsid w:val="00281CD7"/>
    <w:rsid w:val="00283B84"/>
    <w:rsid w:val="002876C4"/>
    <w:rsid w:val="00287CD9"/>
    <w:rsid w:val="00287D1F"/>
    <w:rsid w:val="00291738"/>
    <w:rsid w:val="002919F7"/>
    <w:rsid w:val="0029242A"/>
    <w:rsid w:val="00292E14"/>
    <w:rsid w:val="00293ACD"/>
    <w:rsid w:val="00293BF3"/>
    <w:rsid w:val="002952BB"/>
    <w:rsid w:val="0029649C"/>
    <w:rsid w:val="002A1523"/>
    <w:rsid w:val="002A286B"/>
    <w:rsid w:val="002A336C"/>
    <w:rsid w:val="002A4781"/>
    <w:rsid w:val="002A483D"/>
    <w:rsid w:val="002A53BE"/>
    <w:rsid w:val="002A6D3F"/>
    <w:rsid w:val="002A6FAE"/>
    <w:rsid w:val="002A77B4"/>
    <w:rsid w:val="002A7CA2"/>
    <w:rsid w:val="002B02CD"/>
    <w:rsid w:val="002B14B9"/>
    <w:rsid w:val="002B1519"/>
    <w:rsid w:val="002B2841"/>
    <w:rsid w:val="002B443F"/>
    <w:rsid w:val="002B5386"/>
    <w:rsid w:val="002B5C28"/>
    <w:rsid w:val="002B620F"/>
    <w:rsid w:val="002B6C72"/>
    <w:rsid w:val="002C029E"/>
    <w:rsid w:val="002C3364"/>
    <w:rsid w:val="002C376E"/>
    <w:rsid w:val="002C5247"/>
    <w:rsid w:val="002C56F9"/>
    <w:rsid w:val="002C7082"/>
    <w:rsid w:val="002C7F9C"/>
    <w:rsid w:val="002D0BCC"/>
    <w:rsid w:val="002D3B3B"/>
    <w:rsid w:val="002D4434"/>
    <w:rsid w:val="002D5C17"/>
    <w:rsid w:val="002D6419"/>
    <w:rsid w:val="002D779B"/>
    <w:rsid w:val="002E010C"/>
    <w:rsid w:val="002E0247"/>
    <w:rsid w:val="002E38F6"/>
    <w:rsid w:val="002E5513"/>
    <w:rsid w:val="002E56EE"/>
    <w:rsid w:val="002E6DFA"/>
    <w:rsid w:val="002E7BAB"/>
    <w:rsid w:val="002E7C99"/>
    <w:rsid w:val="002F062D"/>
    <w:rsid w:val="002F0B00"/>
    <w:rsid w:val="002F0E0B"/>
    <w:rsid w:val="002F13CA"/>
    <w:rsid w:val="002F228C"/>
    <w:rsid w:val="002F2482"/>
    <w:rsid w:val="002F344D"/>
    <w:rsid w:val="002F4E06"/>
    <w:rsid w:val="002F65BC"/>
    <w:rsid w:val="002F6826"/>
    <w:rsid w:val="002F69D5"/>
    <w:rsid w:val="002F6C36"/>
    <w:rsid w:val="003004D4"/>
    <w:rsid w:val="00300AD3"/>
    <w:rsid w:val="00300F47"/>
    <w:rsid w:val="00301B02"/>
    <w:rsid w:val="00303766"/>
    <w:rsid w:val="00304A2A"/>
    <w:rsid w:val="00305E62"/>
    <w:rsid w:val="0030633F"/>
    <w:rsid w:val="0030692C"/>
    <w:rsid w:val="003072A2"/>
    <w:rsid w:val="0030763D"/>
    <w:rsid w:val="00312A20"/>
    <w:rsid w:val="00313AC3"/>
    <w:rsid w:val="0031575C"/>
    <w:rsid w:val="00315D6F"/>
    <w:rsid w:val="00315DC2"/>
    <w:rsid w:val="00315F44"/>
    <w:rsid w:val="00317648"/>
    <w:rsid w:val="0032030C"/>
    <w:rsid w:val="00320CFC"/>
    <w:rsid w:val="00320F6D"/>
    <w:rsid w:val="00321FCA"/>
    <w:rsid w:val="003221B3"/>
    <w:rsid w:val="00323273"/>
    <w:rsid w:val="00323A5A"/>
    <w:rsid w:val="00323F00"/>
    <w:rsid w:val="003247C5"/>
    <w:rsid w:val="00325CD8"/>
    <w:rsid w:val="00332B09"/>
    <w:rsid w:val="003330B6"/>
    <w:rsid w:val="00333C03"/>
    <w:rsid w:val="003341CF"/>
    <w:rsid w:val="003344C6"/>
    <w:rsid w:val="003345A2"/>
    <w:rsid w:val="003345E8"/>
    <w:rsid w:val="0033462B"/>
    <w:rsid w:val="003346C0"/>
    <w:rsid w:val="00334C4E"/>
    <w:rsid w:val="00334E4D"/>
    <w:rsid w:val="00335885"/>
    <w:rsid w:val="003361AA"/>
    <w:rsid w:val="00336247"/>
    <w:rsid w:val="003363C3"/>
    <w:rsid w:val="00337483"/>
    <w:rsid w:val="003400FC"/>
    <w:rsid w:val="00341B6E"/>
    <w:rsid w:val="0034227F"/>
    <w:rsid w:val="00342312"/>
    <w:rsid w:val="00342D10"/>
    <w:rsid w:val="0034304C"/>
    <w:rsid w:val="003434AC"/>
    <w:rsid w:val="00343691"/>
    <w:rsid w:val="00344498"/>
    <w:rsid w:val="00344B1D"/>
    <w:rsid w:val="003457F0"/>
    <w:rsid w:val="00346588"/>
    <w:rsid w:val="00346634"/>
    <w:rsid w:val="00347004"/>
    <w:rsid w:val="0035024A"/>
    <w:rsid w:val="00351036"/>
    <w:rsid w:val="0035519A"/>
    <w:rsid w:val="003552B1"/>
    <w:rsid w:val="00355D19"/>
    <w:rsid w:val="003562D8"/>
    <w:rsid w:val="003567F1"/>
    <w:rsid w:val="003578C7"/>
    <w:rsid w:val="00361B9D"/>
    <w:rsid w:val="00361FB3"/>
    <w:rsid w:val="00362B2A"/>
    <w:rsid w:val="00362DC7"/>
    <w:rsid w:val="00362F29"/>
    <w:rsid w:val="003641BA"/>
    <w:rsid w:val="00364737"/>
    <w:rsid w:val="00364A69"/>
    <w:rsid w:val="00365575"/>
    <w:rsid w:val="00365C43"/>
    <w:rsid w:val="003661F7"/>
    <w:rsid w:val="00367056"/>
    <w:rsid w:val="00367997"/>
    <w:rsid w:val="00367D81"/>
    <w:rsid w:val="00370E6A"/>
    <w:rsid w:val="00371650"/>
    <w:rsid w:val="00372461"/>
    <w:rsid w:val="003748F4"/>
    <w:rsid w:val="003750E4"/>
    <w:rsid w:val="00376516"/>
    <w:rsid w:val="00377DA0"/>
    <w:rsid w:val="00380308"/>
    <w:rsid w:val="003811C1"/>
    <w:rsid w:val="003812E9"/>
    <w:rsid w:val="003816BA"/>
    <w:rsid w:val="00381A51"/>
    <w:rsid w:val="003829B7"/>
    <w:rsid w:val="00382BC3"/>
    <w:rsid w:val="00383256"/>
    <w:rsid w:val="00383AC4"/>
    <w:rsid w:val="00383F17"/>
    <w:rsid w:val="003852EA"/>
    <w:rsid w:val="00385386"/>
    <w:rsid w:val="00385F76"/>
    <w:rsid w:val="0038736D"/>
    <w:rsid w:val="003905CC"/>
    <w:rsid w:val="00392699"/>
    <w:rsid w:val="003932C6"/>
    <w:rsid w:val="00393641"/>
    <w:rsid w:val="003945C8"/>
    <w:rsid w:val="0039593C"/>
    <w:rsid w:val="00397E17"/>
    <w:rsid w:val="003A1A77"/>
    <w:rsid w:val="003A2293"/>
    <w:rsid w:val="003A25AE"/>
    <w:rsid w:val="003A2D33"/>
    <w:rsid w:val="003A3438"/>
    <w:rsid w:val="003A3DD2"/>
    <w:rsid w:val="003A41E2"/>
    <w:rsid w:val="003A4E77"/>
    <w:rsid w:val="003B03C0"/>
    <w:rsid w:val="003B17CF"/>
    <w:rsid w:val="003B1E6C"/>
    <w:rsid w:val="003B202F"/>
    <w:rsid w:val="003B2411"/>
    <w:rsid w:val="003B3478"/>
    <w:rsid w:val="003B37EB"/>
    <w:rsid w:val="003B4370"/>
    <w:rsid w:val="003B46B5"/>
    <w:rsid w:val="003B5081"/>
    <w:rsid w:val="003B5D4F"/>
    <w:rsid w:val="003B7823"/>
    <w:rsid w:val="003B7A0C"/>
    <w:rsid w:val="003B7FFC"/>
    <w:rsid w:val="003C0A05"/>
    <w:rsid w:val="003C1854"/>
    <w:rsid w:val="003C3162"/>
    <w:rsid w:val="003C430F"/>
    <w:rsid w:val="003C45F9"/>
    <w:rsid w:val="003C4C8E"/>
    <w:rsid w:val="003C52E3"/>
    <w:rsid w:val="003C5CE0"/>
    <w:rsid w:val="003D0F05"/>
    <w:rsid w:val="003D19D4"/>
    <w:rsid w:val="003D2DB1"/>
    <w:rsid w:val="003D3032"/>
    <w:rsid w:val="003D3107"/>
    <w:rsid w:val="003D35FD"/>
    <w:rsid w:val="003D4EFB"/>
    <w:rsid w:val="003D60E3"/>
    <w:rsid w:val="003D682E"/>
    <w:rsid w:val="003D7A1C"/>
    <w:rsid w:val="003E1777"/>
    <w:rsid w:val="003E1960"/>
    <w:rsid w:val="003E19AC"/>
    <w:rsid w:val="003E1BC0"/>
    <w:rsid w:val="003E1EE9"/>
    <w:rsid w:val="003E29FF"/>
    <w:rsid w:val="003E3518"/>
    <w:rsid w:val="003E3925"/>
    <w:rsid w:val="003E40BC"/>
    <w:rsid w:val="003E53D2"/>
    <w:rsid w:val="003E54E6"/>
    <w:rsid w:val="003E5588"/>
    <w:rsid w:val="003E56AF"/>
    <w:rsid w:val="003E5B40"/>
    <w:rsid w:val="003E5C12"/>
    <w:rsid w:val="003E6037"/>
    <w:rsid w:val="003E6F66"/>
    <w:rsid w:val="003E739F"/>
    <w:rsid w:val="003E74AB"/>
    <w:rsid w:val="003E7717"/>
    <w:rsid w:val="003F1C93"/>
    <w:rsid w:val="003F3031"/>
    <w:rsid w:val="003F304A"/>
    <w:rsid w:val="003F3158"/>
    <w:rsid w:val="003F4726"/>
    <w:rsid w:val="003F4765"/>
    <w:rsid w:val="003F4D6E"/>
    <w:rsid w:val="003F52B9"/>
    <w:rsid w:val="003F6548"/>
    <w:rsid w:val="003F6EAE"/>
    <w:rsid w:val="003F7C85"/>
    <w:rsid w:val="004003D9"/>
    <w:rsid w:val="00402119"/>
    <w:rsid w:val="00402C84"/>
    <w:rsid w:val="00402ED4"/>
    <w:rsid w:val="00403988"/>
    <w:rsid w:val="00404AA4"/>
    <w:rsid w:val="00404C25"/>
    <w:rsid w:val="004055C4"/>
    <w:rsid w:val="00405884"/>
    <w:rsid w:val="00406228"/>
    <w:rsid w:val="004065A1"/>
    <w:rsid w:val="00406C9E"/>
    <w:rsid w:val="00407F08"/>
    <w:rsid w:val="00410C6D"/>
    <w:rsid w:val="0041140A"/>
    <w:rsid w:val="004115DF"/>
    <w:rsid w:val="004116EA"/>
    <w:rsid w:val="00411A61"/>
    <w:rsid w:val="004124D4"/>
    <w:rsid w:val="0041260E"/>
    <w:rsid w:val="004129FE"/>
    <w:rsid w:val="004130B8"/>
    <w:rsid w:val="00413B0F"/>
    <w:rsid w:val="00414146"/>
    <w:rsid w:val="0041499B"/>
    <w:rsid w:val="00414B68"/>
    <w:rsid w:val="004155DC"/>
    <w:rsid w:val="0041652D"/>
    <w:rsid w:val="00416C0B"/>
    <w:rsid w:val="00416CF8"/>
    <w:rsid w:val="00417D99"/>
    <w:rsid w:val="0042087D"/>
    <w:rsid w:val="004215B6"/>
    <w:rsid w:val="004222DE"/>
    <w:rsid w:val="00422817"/>
    <w:rsid w:val="00422A9E"/>
    <w:rsid w:val="00422F7F"/>
    <w:rsid w:val="00423B51"/>
    <w:rsid w:val="004250F3"/>
    <w:rsid w:val="00426667"/>
    <w:rsid w:val="00426689"/>
    <w:rsid w:val="00426B0B"/>
    <w:rsid w:val="004276B5"/>
    <w:rsid w:val="0042772F"/>
    <w:rsid w:val="00430BCE"/>
    <w:rsid w:val="00430D97"/>
    <w:rsid w:val="004320CC"/>
    <w:rsid w:val="004329D2"/>
    <w:rsid w:val="00432C19"/>
    <w:rsid w:val="004342EA"/>
    <w:rsid w:val="00435889"/>
    <w:rsid w:val="00435948"/>
    <w:rsid w:val="00437529"/>
    <w:rsid w:val="00441374"/>
    <w:rsid w:val="00442176"/>
    <w:rsid w:val="004422E1"/>
    <w:rsid w:val="00443985"/>
    <w:rsid w:val="00443E6C"/>
    <w:rsid w:val="00444911"/>
    <w:rsid w:val="00445295"/>
    <w:rsid w:val="00445ED9"/>
    <w:rsid w:val="004465C0"/>
    <w:rsid w:val="0044692C"/>
    <w:rsid w:val="00446ADB"/>
    <w:rsid w:val="004474EE"/>
    <w:rsid w:val="00447FCE"/>
    <w:rsid w:val="0045063E"/>
    <w:rsid w:val="0045117E"/>
    <w:rsid w:val="00451978"/>
    <w:rsid w:val="004519DA"/>
    <w:rsid w:val="00451AB8"/>
    <w:rsid w:val="004529A7"/>
    <w:rsid w:val="00452AEF"/>
    <w:rsid w:val="00452F57"/>
    <w:rsid w:val="004537ED"/>
    <w:rsid w:val="00453D12"/>
    <w:rsid w:val="00454102"/>
    <w:rsid w:val="00454737"/>
    <w:rsid w:val="0045606C"/>
    <w:rsid w:val="004577E7"/>
    <w:rsid w:val="00457F60"/>
    <w:rsid w:val="00460190"/>
    <w:rsid w:val="00460CE9"/>
    <w:rsid w:val="00461465"/>
    <w:rsid w:val="0046159B"/>
    <w:rsid w:val="00462513"/>
    <w:rsid w:val="00462936"/>
    <w:rsid w:val="00462E16"/>
    <w:rsid w:val="004632C1"/>
    <w:rsid w:val="0046696C"/>
    <w:rsid w:val="00466B5D"/>
    <w:rsid w:val="00467419"/>
    <w:rsid w:val="00467DFA"/>
    <w:rsid w:val="0047048A"/>
    <w:rsid w:val="00470EA5"/>
    <w:rsid w:val="00471255"/>
    <w:rsid w:val="00471C4A"/>
    <w:rsid w:val="0047207E"/>
    <w:rsid w:val="00475444"/>
    <w:rsid w:val="00475D24"/>
    <w:rsid w:val="0047700E"/>
    <w:rsid w:val="00477F15"/>
    <w:rsid w:val="00480F58"/>
    <w:rsid w:val="00481361"/>
    <w:rsid w:val="00481473"/>
    <w:rsid w:val="004845B2"/>
    <w:rsid w:val="00484F47"/>
    <w:rsid w:val="00485077"/>
    <w:rsid w:val="00485711"/>
    <w:rsid w:val="00485D73"/>
    <w:rsid w:val="00487246"/>
    <w:rsid w:val="004876DD"/>
    <w:rsid w:val="00487836"/>
    <w:rsid w:val="00490664"/>
    <w:rsid w:val="00491010"/>
    <w:rsid w:val="00492C7D"/>
    <w:rsid w:val="00493105"/>
    <w:rsid w:val="004934DA"/>
    <w:rsid w:val="0049484D"/>
    <w:rsid w:val="00494EE0"/>
    <w:rsid w:val="004956D2"/>
    <w:rsid w:val="0049586B"/>
    <w:rsid w:val="004960F6"/>
    <w:rsid w:val="004966A1"/>
    <w:rsid w:val="00496C44"/>
    <w:rsid w:val="004A0B0A"/>
    <w:rsid w:val="004A1AF1"/>
    <w:rsid w:val="004A20AB"/>
    <w:rsid w:val="004A3408"/>
    <w:rsid w:val="004A3534"/>
    <w:rsid w:val="004A4277"/>
    <w:rsid w:val="004A636B"/>
    <w:rsid w:val="004A640A"/>
    <w:rsid w:val="004A774E"/>
    <w:rsid w:val="004B1221"/>
    <w:rsid w:val="004B12E3"/>
    <w:rsid w:val="004B2F58"/>
    <w:rsid w:val="004B302B"/>
    <w:rsid w:val="004B3AAE"/>
    <w:rsid w:val="004B5056"/>
    <w:rsid w:val="004C0559"/>
    <w:rsid w:val="004C05C9"/>
    <w:rsid w:val="004C0C81"/>
    <w:rsid w:val="004C31AB"/>
    <w:rsid w:val="004C3218"/>
    <w:rsid w:val="004C4433"/>
    <w:rsid w:val="004C4785"/>
    <w:rsid w:val="004C4852"/>
    <w:rsid w:val="004C4910"/>
    <w:rsid w:val="004C4DA7"/>
    <w:rsid w:val="004C52EF"/>
    <w:rsid w:val="004C6084"/>
    <w:rsid w:val="004C676D"/>
    <w:rsid w:val="004C700A"/>
    <w:rsid w:val="004D01AB"/>
    <w:rsid w:val="004D1517"/>
    <w:rsid w:val="004D161F"/>
    <w:rsid w:val="004D22B2"/>
    <w:rsid w:val="004D2394"/>
    <w:rsid w:val="004D26A0"/>
    <w:rsid w:val="004D2F45"/>
    <w:rsid w:val="004D3FF7"/>
    <w:rsid w:val="004D4F58"/>
    <w:rsid w:val="004D559B"/>
    <w:rsid w:val="004D6F2D"/>
    <w:rsid w:val="004D7501"/>
    <w:rsid w:val="004D7B61"/>
    <w:rsid w:val="004D7E27"/>
    <w:rsid w:val="004E0BC5"/>
    <w:rsid w:val="004E136A"/>
    <w:rsid w:val="004E1EF0"/>
    <w:rsid w:val="004E2F60"/>
    <w:rsid w:val="004E3158"/>
    <w:rsid w:val="004E3431"/>
    <w:rsid w:val="004E34C9"/>
    <w:rsid w:val="004E454B"/>
    <w:rsid w:val="004E545B"/>
    <w:rsid w:val="004E5936"/>
    <w:rsid w:val="004E79BF"/>
    <w:rsid w:val="004F0248"/>
    <w:rsid w:val="004F07FF"/>
    <w:rsid w:val="004F1587"/>
    <w:rsid w:val="004F1BAC"/>
    <w:rsid w:val="004F1D1C"/>
    <w:rsid w:val="004F1DA5"/>
    <w:rsid w:val="004F23A1"/>
    <w:rsid w:val="004F2461"/>
    <w:rsid w:val="004F393D"/>
    <w:rsid w:val="004F4206"/>
    <w:rsid w:val="004F4BA9"/>
    <w:rsid w:val="004F5D30"/>
    <w:rsid w:val="004F738E"/>
    <w:rsid w:val="004F7FA6"/>
    <w:rsid w:val="0050038C"/>
    <w:rsid w:val="0050292A"/>
    <w:rsid w:val="00503409"/>
    <w:rsid w:val="005037A1"/>
    <w:rsid w:val="0050386D"/>
    <w:rsid w:val="0050423F"/>
    <w:rsid w:val="00504A99"/>
    <w:rsid w:val="005053BE"/>
    <w:rsid w:val="00505F38"/>
    <w:rsid w:val="00505F64"/>
    <w:rsid w:val="00506097"/>
    <w:rsid w:val="0050739A"/>
    <w:rsid w:val="00507D31"/>
    <w:rsid w:val="0051005C"/>
    <w:rsid w:val="00510775"/>
    <w:rsid w:val="00510A85"/>
    <w:rsid w:val="00511367"/>
    <w:rsid w:val="00513EC4"/>
    <w:rsid w:val="0051426A"/>
    <w:rsid w:val="005145F5"/>
    <w:rsid w:val="00515558"/>
    <w:rsid w:val="00516BB8"/>
    <w:rsid w:val="00517635"/>
    <w:rsid w:val="00517CE6"/>
    <w:rsid w:val="005202D3"/>
    <w:rsid w:val="00520406"/>
    <w:rsid w:val="00520963"/>
    <w:rsid w:val="00525A4E"/>
    <w:rsid w:val="00525B12"/>
    <w:rsid w:val="00525E80"/>
    <w:rsid w:val="00526BC1"/>
    <w:rsid w:val="00527D99"/>
    <w:rsid w:val="0053054F"/>
    <w:rsid w:val="00531D31"/>
    <w:rsid w:val="00531D80"/>
    <w:rsid w:val="0053244F"/>
    <w:rsid w:val="005328A0"/>
    <w:rsid w:val="00533A19"/>
    <w:rsid w:val="00533C0E"/>
    <w:rsid w:val="00535346"/>
    <w:rsid w:val="005356C0"/>
    <w:rsid w:val="00535986"/>
    <w:rsid w:val="0053676E"/>
    <w:rsid w:val="00536AA4"/>
    <w:rsid w:val="00536D96"/>
    <w:rsid w:val="005379D9"/>
    <w:rsid w:val="00537BEB"/>
    <w:rsid w:val="005409CF"/>
    <w:rsid w:val="00541036"/>
    <w:rsid w:val="00541D7B"/>
    <w:rsid w:val="00542096"/>
    <w:rsid w:val="005438D4"/>
    <w:rsid w:val="00543B4E"/>
    <w:rsid w:val="00543D7A"/>
    <w:rsid w:val="005442AF"/>
    <w:rsid w:val="00544405"/>
    <w:rsid w:val="00544A1E"/>
    <w:rsid w:val="00544D49"/>
    <w:rsid w:val="00544E3D"/>
    <w:rsid w:val="00545AF2"/>
    <w:rsid w:val="00546088"/>
    <w:rsid w:val="005466C7"/>
    <w:rsid w:val="00546E88"/>
    <w:rsid w:val="00546F31"/>
    <w:rsid w:val="0054718F"/>
    <w:rsid w:val="005476D1"/>
    <w:rsid w:val="00547814"/>
    <w:rsid w:val="00547B48"/>
    <w:rsid w:val="005501BE"/>
    <w:rsid w:val="00550989"/>
    <w:rsid w:val="00551502"/>
    <w:rsid w:val="005519A0"/>
    <w:rsid w:val="00552788"/>
    <w:rsid w:val="005540C4"/>
    <w:rsid w:val="00555C45"/>
    <w:rsid w:val="00557E89"/>
    <w:rsid w:val="00561A84"/>
    <w:rsid w:val="00561DC8"/>
    <w:rsid w:val="00561FC0"/>
    <w:rsid w:val="00562353"/>
    <w:rsid w:val="00563CD8"/>
    <w:rsid w:val="00564C36"/>
    <w:rsid w:val="00564FB6"/>
    <w:rsid w:val="0056545E"/>
    <w:rsid w:val="00566017"/>
    <w:rsid w:val="005673FB"/>
    <w:rsid w:val="005674C9"/>
    <w:rsid w:val="0056799C"/>
    <w:rsid w:val="00567D9D"/>
    <w:rsid w:val="00567E66"/>
    <w:rsid w:val="00570CEA"/>
    <w:rsid w:val="005725B2"/>
    <w:rsid w:val="00573C8D"/>
    <w:rsid w:val="00575B39"/>
    <w:rsid w:val="00575B3C"/>
    <w:rsid w:val="0057634A"/>
    <w:rsid w:val="00577F46"/>
    <w:rsid w:val="005805BD"/>
    <w:rsid w:val="0058124A"/>
    <w:rsid w:val="00582471"/>
    <w:rsid w:val="005828EB"/>
    <w:rsid w:val="00582E37"/>
    <w:rsid w:val="00583D53"/>
    <w:rsid w:val="005849AD"/>
    <w:rsid w:val="00585C13"/>
    <w:rsid w:val="00586938"/>
    <w:rsid w:val="00586974"/>
    <w:rsid w:val="005900F3"/>
    <w:rsid w:val="00590227"/>
    <w:rsid w:val="00590275"/>
    <w:rsid w:val="00591853"/>
    <w:rsid w:val="005929B0"/>
    <w:rsid w:val="00593FCE"/>
    <w:rsid w:val="00594507"/>
    <w:rsid w:val="00594577"/>
    <w:rsid w:val="00597A1A"/>
    <w:rsid w:val="005A1C1F"/>
    <w:rsid w:val="005A2FC2"/>
    <w:rsid w:val="005A375E"/>
    <w:rsid w:val="005A3C25"/>
    <w:rsid w:val="005A419F"/>
    <w:rsid w:val="005A42D0"/>
    <w:rsid w:val="005A47FD"/>
    <w:rsid w:val="005A5BBD"/>
    <w:rsid w:val="005A5E72"/>
    <w:rsid w:val="005A5E8A"/>
    <w:rsid w:val="005B0495"/>
    <w:rsid w:val="005B3DBE"/>
    <w:rsid w:val="005B42BF"/>
    <w:rsid w:val="005B5BF7"/>
    <w:rsid w:val="005B6143"/>
    <w:rsid w:val="005B66C7"/>
    <w:rsid w:val="005B70F3"/>
    <w:rsid w:val="005B7633"/>
    <w:rsid w:val="005C0329"/>
    <w:rsid w:val="005C03A4"/>
    <w:rsid w:val="005C07DB"/>
    <w:rsid w:val="005C0C4D"/>
    <w:rsid w:val="005C0D7C"/>
    <w:rsid w:val="005C1512"/>
    <w:rsid w:val="005C1CC5"/>
    <w:rsid w:val="005C239A"/>
    <w:rsid w:val="005C610E"/>
    <w:rsid w:val="005C6436"/>
    <w:rsid w:val="005C6F45"/>
    <w:rsid w:val="005C6FC7"/>
    <w:rsid w:val="005D0CD0"/>
    <w:rsid w:val="005D14E2"/>
    <w:rsid w:val="005D1707"/>
    <w:rsid w:val="005D1A7E"/>
    <w:rsid w:val="005D2685"/>
    <w:rsid w:val="005D28AF"/>
    <w:rsid w:val="005D348C"/>
    <w:rsid w:val="005D3B76"/>
    <w:rsid w:val="005D4DAD"/>
    <w:rsid w:val="005D673F"/>
    <w:rsid w:val="005D6B29"/>
    <w:rsid w:val="005D747C"/>
    <w:rsid w:val="005E0FA3"/>
    <w:rsid w:val="005E2A3F"/>
    <w:rsid w:val="005E3C8B"/>
    <w:rsid w:val="005E5022"/>
    <w:rsid w:val="005E599D"/>
    <w:rsid w:val="005E6C2C"/>
    <w:rsid w:val="005E6F1F"/>
    <w:rsid w:val="005E7977"/>
    <w:rsid w:val="005F1440"/>
    <w:rsid w:val="005F46CB"/>
    <w:rsid w:val="005F48C2"/>
    <w:rsid w:val="005F5575"/>
    <w:rsid w:val="005F5ACE"/>
    <w:rsid w:val="005F6720"/>
    <w:rsid w:val="005F709B"/>
    <w:rsid w:val="006002CD"/>
    <w:rsid w:val="00600581"/>
    <w:rsid w:val="006018A9"/>
    <w:rsid w:val="00601985"/>
    <w:rsid w:val="00601F69"/>
    <w:rsid w:val="006024B7"/>
    <w:rsid w:val="00602B4A"/>
    <w:rsid w:val="00603227"/>
    <w:rsid w:val="00604480"/>
    <w:rsid w:val="00606A64"/>
    <w:rsid w:val="00607801"/>
    <w:rsid w:val="0060796C"/>
    <w:rsid w:val="006100C2"/>
    <w:rsid w:val="00610E76"/>
    <w:rsid w:val="006125A2"/>
    <w:rsid w:val="0061331E"/>
    <w:rsid w:val="006150A1"/>
    <w:rsid w:val="00615EA7"/>
    <w:rsid w:val="0061627B"/>
    <w:rsid w:val="006177F6"/>
    <w:rsid w:val="006206C0"/>
    <w:rsid w:val="00620FE6"/>
    <w:rsid w:val="0062195D"/>
    <w:rsid w:val="006241CC"/>
    <w:rsid w:val="00625A38"/>
    <w:rsid w:val="00625DB4"/>
    <w:rsid w:val="0062747B"/>
    <w:rsid w:val="0062777C"/>
    <w:rsid w:val="00627AAC"/>
    <w:rsid w:val="006303A5"/>
    <w:rsid w:val="00630F66"/>
    <w:rsid w:val="00630FC5"/>
    <w:rsid w:val="00631513"/>
    <w:rsid w:val="006322E0"/>
    <w:rsid w:val="00632806"/>
    <w:rsid w:val="0063369D"/>
    <w:rsid w:val="00634549"/>
    <w:rsid w:val="006345D9"/>
    <w:rsid w:val="00635E5E"/>
    <w:rsid w:val="00635F4A"/>
    <w:rsid w:val="0063635E"/>
    <w:rsid w:val="006366E3"/>
    <w:rsid w:val="00637343"/>
    <w:rsid w:val="00637415"/>
    <w:rsid w:val="00637AE4"/>
    <w:rsid w:val="0064064B"/>
    <w:rsid w:val="006408FC"/>
    <w:rsid w:val="00642297"/>
    <w:rsid w:val="006423C2"/>
    <w:rsid w:val="0064347E"/>
    <w:rsid w:val="006446FF"/>
    <w:rsid w:val="00644BBA"/>
    <w:rsid w:val="00650C09"/>
    <w:rsid w:val="00651D24"/>
    <w:rsid w:val="0065278D"/>
    <w:rsid w:val="006527E5"/>
    <w:rsid w:val="00653F48"/>
    <w:rsid w:val="00654552"/>
    <w:rsid w:val="00655DC3"/>
    <w:rsid w:val="006569F4"/>
    <w:rsid w:val="00660A23"/>
    <w:rsid w:val="00660C07"/>
    <w:rsid w:val="00661036"/>
    <w:rsid w:val="006613E2"/>
    <w:rsid w:val="0066236B"/>
    <w:rsid w:val="00662856"/>
    <w:rsid w:val="00663D6C"/>
    <w:rsid w:val="00663F03"/>
    <w:rsid w:val="00664057"/>
    <w:rsid w:val="006647F5"/>
    <w:rsid w:val="00664FF1"/>
    <w:rsid w:val="0066624A"/>
    <w:rsid w:val="006676BC"/>
    <w:rsid w:val="006710D8"/>
    <w:rsid w:val="006711F4"/>
    <w:rsid w:val="0067194A"/>
    <w:rsid w:val="00671B99"/>
    <w:rsid w:val="00671CA6"/>
    <w:rsid w:val="006727E1"/>
    <w:rsid w:val="006728A1"/>
    <w:rsid w:val="00673CBA"/>
    <w:rsid w:val="006742DD"/>
    <w:rsid w:val="00674C48"/>
    <w:rsid w:val="00674F02"/>
    <w:rsid w:val="00674F63"/>
    <w:rsid w:val="0067534C"/>
    <w:rsid w:val="00675394"/>
    <w:rsid w:val="00675591"/>
    <w:rsid w:val="006763FB"/>
    <w:rsid w:val="00676AAC"/>
    <w:rsid w:val="00677081"/>
    <w:rsid w:val="006773D0"/>
    <w:rsid w:val="00677838"/>
    <w:rsid w:val="00677E92"/>
    <w:rsid w:val="00680172"/>
    <w:rsid w:val="00680483"/>
    <w:rsid w:val="00680929"/>
    <w:rsid w:val="00680CFB"/>
    <w:rsid w:val="00681815"/>
    <w:rsid w:val="00681E59"/>
    <w:rsid w:val="00683492"/>
    <w:rsid w:val="00684EC3"/>
    <w:rsid w:val="006856A7"/>
    <w:rsid w:val="00685883"/>
    <w:rsid w:val="00686159"/>
    <w:rsid w:val="00686C39"/>
    <w:rsid w:val="00687286"/>
    <w:rsid w:val="00687726"/>
    <w:rsid w:val="00687D4D"/>
    <w:rsid w:val="00690709"/>
    <w:rsid w:val="00690E3B"/>
    <w:rsid w:val="006912FC"/>
    <w:rsid w:val="006923E1"/>
    <w:rsid w:val="00692467"/>
    <w:rsid w:val="00693337"/>
    <w:rsid w:val="0069439D"/>
    <w:rsid w:val="00696697"/>
    <w:rsid w:val="00697BFE"/>
    <w:rsid w:val="00697CFB"/>
    <w:rsid w:val="00697EFB"/>
    <w:rsid w:val="006A02E1"/>
    <w:rsid w:val="006A3458"/>
    <w:rsid w:val="006A54EA"/>
    <w:rsid w:val="006A78DE"/>
    <w:rsid w:val="006A7BD0"/>
    <w:rsid w:val="006B11A8"/>
    <w:rsid w:val="006B181E"/>
    <w:rsid w:val="006B1870"/>
    <w:rsid w:val="006B2D4F"/>
    <w:rsid w:val="006B3F45"/>
    <w:rsid w:val="006B5154"/>
    <w:rsid w:val="006B5850"/>
    <w:rsid w:val="006B6F48"/>
    <w:rsid w:val="006B6F66"/>
    <w:rsid w:val="006B7679"/>
    <w:rsid w:val="006C073A"/>
    <w:rsid w:val="006C2D97"/>
    <w:rsid w:val="006C2F59"/>
    <w:rsid w:val="006C3043"/>
    <w:rsid w:val="006C32EC"/>
    <w:rsid w:val="006C34E0"/>
    <w:rsid w:val="006C5C28"/>
    <w:rsid w:val="006C5F14"/>
    <w:rsid w:val="006C675E"/>
    <w:rsid w:val="006D1869"/>
    <w:rsid w:val="006D2120"/>
    <w:rsid w:val="006D2C27"/>
    <w:rsid w:val="006D3AE0"/>
    <w:rsid w:val="006D454E"/>
    <w:rsid w:val="006D4FD4"/>
    <w:rsid w:val="006D53DA"/>
    <w:rsid w:val="006D55CF"/>
    <w:rsid w:val="006D715E"/>
    <w:rsid w:val="006D7B0A"/>
    <w:rsid w:val="006E03B4"/>
    <w:rsid w:val="006E08D7"/>
    <w:rsid w:val="006E2582"/>
    <w:rsid w:val="006E38FB"/>
    <w:rsid w:val="006E4726"/>
    <w:rsid w:val="006E5D85"/>
    <w:rsid w:val="006E669C"/>
    <w:rsid w:val="006E72BD"/>
    <w:rsid w:val="006F01A0"/>
    <w:rsid w:val="006F18FB"/>
    <w:rsid w:val="006F20F9"/>
    <w:rsid w:val="006F264F"/>
    <w:rsid w:val="006F26B3"/>
    <w:rsid w:val="006F2885"/>
    <w:rsid w:val="006F48E3"/>
    <w:rsid w:val="006F72A7"/>
    <w:rsid w:val="00701605"/>
    <w:rsid w:val="00702475"/>
    <w:rsid w:val="0070256B"/>
    <w:rsid w:val="00702C71"/>
    <w:rsid w:val="00704683"/>
    <w:rsid w:val="00704B04"/>
    <w:rsid w:val="00706296"/>
    <w:rsid w:val="00707A64"/>
    <w:rsid w:val="00707C32"/>
    <w:rsid w:val="00710B37"/>
    <w:rsid w:val="00710FBB"/>
    <w:rsid w:val="00711BC1"/>
    <w:rsid w:val="00711E49"/>
    <w:rsid w:val="007120BC"/>
    <w:rsid w:val="007130D3"/>
    <w:rsid w:val="00713DA6"/>
    <w:rsid w:val="007144F6"/>
    <w:rsid w:val="007153A3"/>
    <w:rsid w:val="007154AE"/>
    <w:rsid w:val="007161A5"/>
    <w:rsid w:val="0071668B"/>
    <w:rsid w:val="00716696"/>
    <w:rsid w:val="00716CED"/>
    <w:rsid w:val="00717045"/>
    <w:rsid w:val="00717226"/>
    <w:rsid w:val="00717DBE"/>
    <w:rsid w:val="007200D5"/>
    <w:rsid w:val="00720828"/>
    <w:rsid w:val="007210FA"/>
    <w:rsid w:val="00721B1A"/>
    <w:rsid w:val="00722D8A"/>
    <w:rsid w:val="007238F1"/>
    <w:rsid w:val="00723EDF"/>
    <w:rsid w:val="00723F74"/>
    <w:rsid w:val="00724785"/>
    <w:rsid w:val="00724CA5"/>
    <w:rsid w:val="00725372"/>
    <w:rsid w:val="007262AC"/>
    <w:rsid w:val="00727B92"/>
    <w:rsid w:val="00731F1B"/>
    <w:rsid w:val="0073204A"/>
    <w:rsid w:val="007320B8"/>
    <w:rsid w:val="0073262B"/>
    <w:rsid w:val="00732AC6"/>
    <w:rsid w:val="007338DB"/>
    <w:rsid w:val="00733BA6"/>
    <w:rsid w:val="00735F7F"/>
    <w:rsid w:val="0073638A"/>
    <w:rsid w:val="007366D8"/>
    <w:rsid w:val="007407BE"/>
    <w:rsid w:val="00740DC0"/>
    <w:rsid w:val="007425CA"/>
    <w:rsid w:val="007426E9"/>
    <w:rsid w:val="0074425D"/>
    <w:rsid w:val="00744BA6"/>
    <w:rsid w:val="007457F5"/>
    <w:rsid w:val="00745CE1"/>
    <w:rsid w:val="007462C1"/>
    <w:rsid w:val="007474A8"/>
    <w:rsid w:val="00747762"/>
    <w:rsid w:val="00747AE3"/>
    <w:rsid w:val="007501A2"/>
    <w:rsid w:val="00750890"/>
    <w:rsid w:val="00750BB1"/>
    <w:rsid w:val="007510C6"/>
    <w:rsid w:val="00752071"/>
    <w:rsid w:val="00753684"/>
    <w:rsid w:val="007538F4"/>
    <w:rsid w:val="00753BE9"/>
    <w:rsid w:val="00754114"/>
    <w:rsid w:val="00754452"/>
    <w:rsid w:val="00754949"/>
    <w:rsid w:val="00754E1F"/>
    <w:rsid w:val="00755289"/>
    <w:rsid w:val="00755380"/>
    <w:rsid w:val="00756753"/>
    <w:rsid w:val="00757D48"/>
    <w:rsid w:val="00757FDC"/>
    <w:rsid w:val="007610F8"/>
    <w:rsid w:val="00762AD2"/>
    <w:rsid w:val="00763896"/>
    <w:rsid w:val="0076420B"/>
    <w:rsid w:val="00764E8A"/>
    <w:rsid w:val="0076590C"/>
    <w:rsid w:val="00765CD8"/>
    <w:rsid w:val="00766585"/>
    <w:rsid w:val="0076670F"/>
    <w:rsid w:val="00767367"/>
    <w:rsid w:val="0077175C"/>
    <w:rsid w:val="00771936"/>
    <w:rsid w:val="00772E9A"/>
    <w:rsid w:val="00773354"/>
    <w:rsid w:val="00773681"/>
    <w:rsid w:val="00773B9B"/>
    <w:rsid w:val="00774768"/>
    <w:rsid w:val="00774947"/>
    <w:rsid w:val="007758CB"/>
    <w:rsid w:val="00775AE8"/>
    <w:rsid w:val="0077762E"/>
    <w:rsid w:val="0078049E"/>
    <w:rsid w:val="00780DE8"/>
    <w:rsid w:val="00781FC3"/>
    <w:rsid w:val="00782FE6"/>
    <w:rsid w:val="0078341D"/>
    <w:rsid w:val="00783BA3"/>
    <w:rsid w:val="007856CA"/>
    <w:rsid w:val="007866F3"/>
    <w:rsid w:val="00787BC2"/>
    <w:rsid w:val="007921ED"/>
    <w:rsid w:val="007938BE"/>
    <w:rsid w:val="00794A2D"/>
    <w:rsid w:val="00794EF7"/>
    <w:rsid w:val="00795967"/>
    <w:rsid w:val="00796BD4"/>
    <w:rsid w:val="007A1922"/>
    <w:rsid w:val="007A1A4B"/>
    <w:rsid w:val="007A2E7A"/>
    <w:rsid w:val="007A37A1"/>
    <w:rsid w:val="007A5038"/>
    <w:rsid w:val="007A52EF"/>
    <w:rsid w:val="007A67F6"/>
    <w:rsid w:val="007A6CCB"/>
    <w:rsid w:val="007A7F9A"/>
    <w:rsid w:val="007B07C8"/>
    <w:rsid w:val="007B1096"/>
    <w:rsid w:val="007B1E7E"/>
    <w:rsid w:val="007B22F4"/>
    <w:rsid w:val="007B2470"/>
    <w:rsid w:val="007B3DF6"/>
    <w:rsid w:val="007B4483"/>
    <w:rsid w:val="007B5776"/>
    <w:rsid w:val="007B5B86"/>
    <w:rsid w:val="007B60C2"/>
    <w:rsid w:val="007B6805"/>
    <w:rsid w:val="007B70BD"/>
    <w:rsid w:val="007C123F"/>
    <w:rsid w:val="007C19F3"/>
    <w:rsid w:val="007C2316"/>
    <w:rsid w:val="007C27D4"/>
    <w:rsid w:val="007C28FC"/>
    <w:rsid w:val="007C5406"/>
    <w:rsid w:val="007C5547"/>
    <w:rsid w:val="007C5F6B"/>
    <w:rsid w:val="007C632B"/>
    <w:rsid w:val="007C7654"/>
    <w:rsid w:val="007D0C11"/>
    <w:rsid w:val="007D2663"/>
    <w:rsid w:val="007D2A3F"/>
    <w:rsid w:val="007D2EC7"/>
    <w:rsid w:val="007D3CF8"/>
    <w:rsid w:val="007D3E90"/>
    <w:rsid w:val="007D49F4"/>
    <w:rsid w:val="007D56A7"/>
    <w:rsid w:val="007D61C6"/>
    <w:rsid w:val="007D6835"/>
    <w:rsid w:val="007D70A4"/>
    <w:rsid w:val="007D77E7"/>
    <w:rsid w:val="007E0651"/>
    <w:rsid w:val="007E077C"/>
    <w:rsid w:val="007E091D"/>
    <w:rsid w:val="007E216E"/>
    <w:rsid w:val="007E2446"/>
    <w:rsid w:val="007E2831"/>
    <w:rsid w:val="007E333D"/>
    <w:rsid w:val="007E3B5C"/>
    <w:rsid w:val="007E3EA3"/>
    <w:rsid w:val="007E400D"/>
    <w:rsid w:val="007E4607"/>
    <w:rsid w:val="007E4AB0"/>
    <w:rsid w:val="007E4E08"/>
    <w:rsid w:val="007E508E"/>
    <w:rsid w:val="007E557C"/>
    <w:rsid w:val="007E665B"/>
    <w:rsid w:val="007E6D24"/>
    <w:rsid w:val="007F0724"/>
    <w:rsid w:val="007F0ABE"/>
    <w:rsid w:val="007F16E3"/>
    <w:rsid w:val="007F181E"/>
    <w:rsid w:val="007F18F5"/>
    <w:rsid w:val="007F1E29"/>
    <w:rsid w:val="007F22C2"/>
    <w:rsid w:val="007F2557"/>
    <w:rsid w:val="007F274A"/>
    <w:rsid w:val="007F48B9"/>
    <w:rsid w:val="007F529C"/>
    <w:rsid w:val="007F5F83"/>
    <w:rsid w:val="007F6291"/>
    <w:rsid w:val="007F7C36"/>
    <w:rsid w:val="0080024F"/>
    <w:rsid w:val="008006A0"/>
    <w:rsid w:val="0080112F"/>
    <w:rsid w:val="008018DA"/>
    <w:rsid w:val="008022E9"/>
    <w:rsid w:val="00803296"/>
    <w:rsid w:val="00803778"/>
    <w:rsid w:val="00804C58"/>
    <w:rsid w:val="00805836"/>
    <w:rsid w:val="00805A31"/>
    <w:rsid w:val="00805C54"/>
    <w:rsid w:val="00807912"/>
    <w:rsid w:val="0081004C"/>
    <w:rsid w:val="00810559"/>
    <w:rsid w:val="00811460"/>
    <w:rsid w:val="00811DD6"/>
    <w:rsid w:val="0081230A"/>
    <w:rsid w:val="0081337C"/>
    <w:rsid w:val="00813580"/>
    <w:rsid w:val="00813F05"/>
    <w:rsid w:val="00813FB1"/>
    <w:rsid w:val="00814F92"/>
    <w:rsid w:val="00815E72"/>
    <w:rsid w:val="00816221"/>
    <w:rsid w:val="008164ED"/>
    <w:rsid w:val="00816761"/>
    <w:rsid w:val="00817657"/>
    <w:rsid w:val="008179E3"/>
    <w:rsid w:val="00817CF4"/>
    <w:rsid w:val="00820641"/>
    <w:rsid w:val="00821E70"/>
    <w:rsid w:val="00822A93"/>
    <w:rsid w:val="00822FF8"/>
    <w:rsid w:val="00823259"/>
    <w:rsid w:val="0082328D"/>
    <w:rsid w:val="008243DB"/>
    <w:rsid w:val="008243EE"/>
    <w:rsid w:val="008244DA"/>
    <w:rsid w:val="0082482A"/>
    <w:rsid w:val="00825786"/>
    <w:rsid w:val="00825856"/>
    <w:rsid w:val="00825F0A"/>
    <w:rsid w:val="0082628F"/>
    <w:rsid w:val="00826C67"/>
    <w:rsid w:val="00827542"/>
    <w:rsid w:val="008278C9"/>
    <w:rsid w:val="0083032F"/>
    <w:rsid w:val="00832FCF"/>
    <w:rsid w:val="008330B8"/>
    <w:rsid w:val="0083310E"/>
    <w:rsid w:val="008336EF"/>
    <w:rsid w:val="008338A7"/>
    <w:rsid w:val="00833B03"/>
    <w:rsid w:val="00833B39"/>
    <w:rsid w:val="008353CC"/>
    <w:rsid w:val="0083662E"/>
    <w:rsid w:val="008372B7"/>
    <w:rsid w:val="00837662"/>
    <w:rsid w:val="00841BD6"/>
    <w:rsid w:val="0084233F"/>
    <w:rsid w:val="00842496"/>
    <w:rsid w:val="008429BB"/>
    <w:rsid w:val="0084367B"/>
    <w:rsid w:val="00844DAF"/>
    <w:rsid w:val="00845A22"/>
    <w:rsid w:val="00845E49"/>
    <w:rsid w:val="0085005F"/>
    <w:rsid w:val="00850602"/>
    <w:rsid w:val="008510ED"/>
    <w:rsid w:val="00852BE2"/>
    <w:rsid w:val="00852FD1"/>
    <w:rsid w:val="0085408B"/>
    <w:rsid w:val="008544EB"/>
    <w:rsid w:val="008556FC"/>
    <w:rsid w:val="00855BA3"/>
    <w:rsid w:val="008562AE"/>
    <w:rsid w:val="008574B5"/>
    <w:rsid w:val="00857A3B"/>
    <w:rsid w:val="0086055B"/>
    <w:rsid w:val="00860AC7"/>
    <w:rsid w:val="00860BC3"/>
    <w:rsid w:val="00861326"/>
    <w:rsid w:val="00861B46"/>
    <w:rsid w:val="008622CC"/>
    <w:rsid w:val="008637E0"/>
    <w:rsid w:val="00863B20"/>
    <w:rsid w:val="008644FD"/>
    <w:rsid w:val="00864EBD"/>
    <w:rsid w:val="008658E3"/>
    <w:rsid w:val="00867AEB"/>
    <w:rsid w:val="0087028B"/>
    <w:rsid w:val="008706C7"/>
    <w:rsid w:val="00870841"/>
    <w:rsid w:val="008719E6"/>
    <w:rsid w:val="00871AD4"/>
    <w:rsid w:val="00871D9B"/>
    <w:rsid w:val="00871FB8"/>
    <w:rsid w:val="008731AC"/>
    <w:rsid w:val="008749A4"/>
    <w:rsid w:val="00877C3F"/>
    <w:rsid w:val="00880F69"/>
    <w:rsid w:val="00881C88"/>
    <w:rsid w:val="00881CEC"/>
    <w:rsid w:val="008823CC"/>
    <w:rsid w:val="00882890"/>
    <w:rsid w:val="00884032"/>
    <w:rsid w:val="0088447D"/>
    <w:rsid w:val="00884AF9"/>
    <w:rsid w:val="00884AFF"/>
    <w:rsid w:val="00885FC6"/>
    <w:rsid w:val="008864A2"/>
    <w:rsid w:val="00887495"/>
    <w:rsid w:val="008875F2"/>
    <w:rsid w:val="00890E05"/>
    <w:rsid w:val="00891DE8"/>
    <w:rsid w:val="00892C11"/>
    <w:rsid w:val="00892D8D"/>
    <w:rsid w:val="008937D9"/>
    <w:rsid w:val="008937EE"/>
    <w:rsid w:val="00893BB8"/>
    <w:rsid w:val="008962FC"/>
    <w:rsid w:val="00896F2C"/>
    <w:rsid w:val="008A17D5"/>
    <w:rsid w:val="008A1A67"/>
    <w:rsid w:val="008A1B39"/>
    <w:rsid w:val="008A2FB5"/>
    <w:rsid w:val="008A4702"/>
    <w:rsid w:val="008A5BF9"/>
    <w:rsid w:val="008A5C1D"/>
    <w:rsid w:val="008A6120"/>
    <w:rsid w:val="008A6A77"/>
    <w:rsid w:val="008A7EB1"/>
    <w:rsid w:val="008B10A1"/>
    <w:rsid w:val="008B1E45"/>
    <w:rsid w:val="008B1E8E"/>
    <w:rsid w:val="008B290C"/>
    <w:rsid w:val="008B31B9"/>
    <w:rsid w:val="008B33AC"/>
    <w:rsid w:val="008B451D"/>
    <w:rsid w:val="008B4FD1"/>
    <w:rsid w:val="008B50ED"/>
    <w:rsid w:val="008B61BE"/>
    <w:rsid w:val="008B649C"/>
    <w:rsid w:val="008B7F8D"/>
    <w:rsid w:val="008C1C82"/>
    <w:rsid w:val="008C1DAB"/>
    <w:rsid w:val="008C2BEF"/>
    <w:rsid w:val="008C3B96"/>
    <w:rsid w:val="008C3BA4"/>
    <w:rsid w:val="008C3D95"/>
    <w:rsid w:val="008C4293"/>
    <w:rsid w:val="008C45CA"/>
    <w:rsid w:val="008C46BD"/>
    <w:rsid w:val="008C53BB"/>
    <w:rsid w:val="008C5808"/>
    <w:rsid w:val="008C674F"/>
    <w:rsid w:val="008D0287"/>
    <w:rsid w:val="008D0969"/>
    <w:rsid w:val="008D19E0"/>
    <w:rsid w:val="008D1C86"/>
    <w:rsid w:val="008D3FBE"/>
    <w:rsid w:val="008D435E"/>
    <w:rsid w:val="008D7003"/>
    <w:rsid w:val="008D7D7A"/>
    <w:rsid w:val="008D7D86"/>
    <w:rsid w:val="008E00EC"/>
    <w:rsid w:val="008E094C"/>
    <w:rsid w:val="008E144B"/>
    <w:rsid w:val="008E15A1"/>
    <w:rsid w:val="008E3656"/>
    <w:rsid w:val="008E4687"/>
    <w:rsid w:val="008E6F51"/>
    <w:rsid w:val="008E7B3E"/>
    <w:rsid w:val="008E7F6F"/>
    <w:rsid w:val="008F05AE"/>
    <w:rsid w:val="008F06CB"/>
    <w:rsid w:val="008F0F23"/>
    <w:rsid w:val="008F1254"/>
    <w:rsid w:val="008F12B1"/>
    <w:rsid w:val="008F1D80"/>
    <w:rsid w:val="008F3334"/>
    <w:rsid w:val="008F3ACB"/>
    <w:rsid w:val="008F3F94"/>
    <w:rsid w:val="008F410B"/>
    <w:rsid w:val="008F479B"/>
    <w:rsid w:val="008F5727"/>
    <w:rsid w:val="008F655D"/>
    <w:rsid w:val="008F665D"/>
    <w:rsid w:val="008F7025"/>
    <w:rsid w:val="009000CC"/>
    <w:rsid w:val="00900A65"/>
    <w:rsid w:val="0090161F"/>
    <w:rsid w:val="00901B72"/>
    <w:rsid w:val="00901D67"/>
    <w:rsid w:val="009029B5"/>
    <w:rsid w:val="009030AD"/>
    <w:rsid w:val="009044B3"/>
    <w:rsid w:val="009051B5"/>
    <w:rsid w:val="00907090"/>
    <w:rsid w:val="009075BF"/>
    <w:rsid w:val="00907CCD"/>
    <w:rsid w:val="00910F20"/>
    <w:rsid w:val="0091186C"/>
    <w:rsid w:val="00912232"/>
    <w:rsid w:val="009127C8"/>
    <w:rsid w:val="00913E88"/>
    <w:rsid w:val="00915959"/>
    <w:rsid w:val="0091662C"/>
    <w:rsid w:val="00916A0E"/>
    <w:rsid w:val="00916D7D"/>
    <w:rsid w:val="00917073"/>
    <w:rsid w:val="009176EE"/>
    <w:rsid w:val="0092009A"/>
    <w:rsid w:val="00920ADA"/>
    <w:rsid w:val="00922764"/>
    <w:rsid w:val="0092371C"/>
    <w:rsid w:val="00924830"/>
    <w:rsid w:val="00925860"/>
    <w:rsid w:val="0092631E"/>
    <w:rsid w:val="00927F8D"/>
    <w:rsid w:val="00927FC0"/>
    <w:rsid w:val="00930402"/>
    <w:rsid w:val="00931257"/>
    <w:rsid w:val="00931BFB"/>
    <w:rsid w:val="00931D37"/>
    <w:rsid w:val="00932074"/>
    <w:rsid w:val="009349E1"/>
    <w:rsid w:val="00935427"/>
    <w:rsid w:val="0093546D"/>
    <w:rsid w:val="00935E1A"/>
    <w:rsid w:val="00936527"/>
    <w:rsid w:val="0093686C"/>
    <w:rsid w:val="009370E6"/>
    <w:rsid w:val="00937BD7"/>
    <w:rsid w:val="00940ABB"/>
    <w:rsid w:val="0094110A"/>
    <w:rsid w:val="0094163B"/>
    <w:rsid w:val="00941A2F"/>
    <w:rsid w:val="009429A2"/>
    <w:rsid w:val="00943993"/>
    <w:rsid w:val="00943B10"/>
    <w:rsid w:val="00943DBF"/>
    <w:rsid w:val="00944294"/>
    <w:rsid w:val="0094447E"/>
    <w:rsid w:val="009453AB"/>
    <w:rsid w:val="00945888"/>
    <w:rsid w:val="00946257"/>
    <w:rsid w:val="009479C0"/>
    <w:rsid w:val="00950794"/>
    <w:rsid w:val="00950C77"/>
    <w:rsid w:val="0095160C"/>
    <w:rsid w:val="00951CB4"/>
    <w:rsid w:val="009534DF"/>
    <w:rsid w:val="00953CAC"/>
    <w:rsid w:val="0095418F"/>
    <w:rsid w:val="00954321"/>
    <w:rsid w:val="009549FB"/>
    <w:rsid w:val="00957864"/>
    <w:rsid w:val="00957B90"/>
    <w:rsid w:val="00957C65"/>
    <w:rsid w:val="00960672"/>
    <w:rsid w:val="00960F6D"/>
    <w:rsid w:val="00961161"/>
    <w:rsid w:val="009613D2"/>
    <w:rsid w:val="00961504"/>
    <w:rsid w:val="009623F8"/>
    <w:rsid w:val="00962F79"/>
    <w:rsid w:val="00965E71"/>
    <w:rsid w:val="009700D8"/>
    <w:rsid w:val="0097197E"/>
    <w:rsid w:val="009727E1"/>
    <w:rsid w:val="00972CDC"/>
    <w:rsid w:val="00973A25"/>
    <w:rsid w:val="00973B17"/>
    <w:rsid w:val="0097674C"/>
    <w:rsid w:val="0097751E"/>
    <w:rsid w:val="00977D84"/>
    <w:rsid w:val="00980CF5"/>
    <w:rsid w:val="0098107C"/>
    <w:rsid w:val="00981A05"/>
    <w:rsid w:val="00981E34"/>
    <w:rsid w:val="0098311C"/>
    <w:rsid w:val="009837CE"/>
    <w:rsid w:val="00983C48"/>
    <w:rsid w:val="0098506F"/>
    <w:rsid w:val="00986670"/>
    <w:rsid w:val="009867C9"/>
    <w:rsid w:val="00986EA7"/>
    <w:rsid w:val="00987BC8"/>
    <w:rsid w:val="00987BD2"/>
    <w:rsid w:val="00987E45"/>
    <w:rsid w:val="0099017B"/>
    <w:rsid w:val="009907ED"/>
    <w:rsid w:val="0099082B"/>
    <w:rsid w:val="00991F75"/>
    <w:rsid w:val="009927B3"/>
    <w:rsid w:val="00992A00"/>
    <w:rsid w:val="00992F81"/>
    <w:rsid w:val="00993AF8"/>
    <w:rsid w:val="0099656A"/>
    <w:rsid w:val="009978FA"/>
    <w:rsid w:val="00997DF5"/>
    <w:rsid w:val="009A03E9"/>
    <w:rsid w:val="009A0979"/>
    <w:rsid w:val="009A15A9"/>
    <w:rsid w:val="009A1B8A"/>
    <w:rsid w:val="009A247E"/>
    <w:rsid w:val="009A5FD8"/>
    <w:rsid w:val="009A6790"/>
    <w:rsid w:val="009A6B94"/>
    <w:rsid w:val="009A6EC3"/>
    <w:rsid w:val="009A772C"/>
    <w:rsid w:val="009A7C12"/>
    <w:rsid w:val="009B05A5"/>
    <w:rsid w:val="009B0B03"/>
    <w:rsid w:val="009B147B"/>
    <w:rsid w:val="009B32E7"/>
    <w:rsid w:val="009B3BED"/>
    <w:rsid w:val="009B47A6"/>
    <w:rsid w:val="009B4BA4"/>
    <w:rsid w:val="009B4FC1"/>
    <w:rsid w:val="009B7F3E"/>
    <w:rsid w:val="009C1B7D"/>
    <w:rsid w:val="009C20B9"/>
    <w:rsid w:val="009C24C2"/>
    <w:rsid w:val="009C25C4"/>
    <w:rsid w:val="009C396E"/>
    <w:rsid w:val="009C5759"/>
    <w:rsid w:val="009C602B"/>
    <w:rsid w:val="009C6FEF"/>
    <w:rsid w:val="009C7235"/>
    <w:rsid w:val="009C76C3"/>
    <w:rsid w:val="009D117F"/>
    <w:rsid w:val="009D1FC1"/>
    <w:rsid w:val="009D2D84"/>
    <w:rsid w:val="009D3918"/>
    <w:rsid w:val="009D4E86"/>
    <w:rsid w:val="009D4FA6"/>
    <w:rsid w:val="009D5C2E"/>
    <w:rsid w:val="009D6176"/>
    <w:rsid w:val="009E0932"/>
    <w:rsid w:val="009E183F"/>
    <w:rsid w:val="009E2035"/>
    <w:rsid w:val="009E2E7E"/>
    <w:rsid w:val="009E3623"/>
    <w:rsid w:val="009E391C"/>
    <w:rsid w:val="009E4E6E"/>
    <w:rsid w:val="009E5BE2"/>
    <w:rsid w:val="009E5E21"/>
    <w:rsid w:val="009E5F8D"/>
    <w:rsid w:val="009E6DC7"/>
    <w:rsid w:val="009F041B"/>
    <w:rsid w:val="009F0916"/>
    <w:rsid w:val="009F0C5A"/>
    <w:rsid w:val="009F1955"/>
    <w:rsid w:val="009F25D7"/>
    <w:rsid w:val="009F3237"/>
    <w:rsid w:val="009F3556"/>
    <w:rsid w:val="009F3AB0"/>
    <w:rsid w:val="009F3DB0"/>
    <w:rsid w:val="009F3F14"/>
    <w:rsid w:val="009F4F98"/>
    <w:rsid w:val="009F5A02"/>
    <w:rsid w:val="009F5BFF"/>
    <w:rsid w:val="009F5FC9"/>
    <w:rsid w:val="009F71CE"/>
    <w:rsid w:val="009F7406"/>
    <w:rsid w:val="00A0081A"/>
    <w:rsid w:val="00A00A98"/>
    <w:rsid w:val="00A00D3A"/>
    <w:rsid w:val="00A00E69"/>
    <w:rsid w:val="00A01469"/>
    <w:rsid w:val="00A01DB7"/>
    <w:rsid w:val="00A01EEC"/>
    <w:rsid w:val="00A01F6B"/>
    <w:rsid w:val="00A027BC"/>
    <w:rsid w:val="00A0294A"/>
    <w:rsid w:val="00A0393C"/>
    <w:rsid w:val="00A04064"/>
    <w:rsid w:val="00A05060"/>
    <w:rsid w:val="00A0525E"/>
    <w:rsid w:val="00A05470"/>
    <w:rsid w:val="00A05627"/>
    <w:rsid w:val="00A05A4F"/>
    <w:rsid w:val="00A05B36"/>
    <w:rsid w:val="00A06737"/>
    <w:rsid w:val="00A072DB"/>
    <w:rsid w:val="00A07B1A"/>
    <w:rsid w:val="00A10239"/>
    <w:rsid w:val="00A10E5A"/>
    <w:rsid w:val="00A113F2"/>
    <w:rsid w:val="00A11854"/>
    <w:rsid w:val="00A11861"/>
    <w:rsid w:val="00A125DC"/>
    <w:rsid w:val="00A12D18"/>
    <w:rsid w:val="00A133A5"/>
    <w:rsid w:val="00A13797"/>
    <w:rsid w:val="00A13B4E"/>
    <w:rsid w:val="00A13EF4"/>
    <w:rsid w:val="00A1438D"/>
    <w:rsid w:val="00A14415"/>
    <w:rsid w:val="00A147F6"/>
    <w:rsid w:val="00A14BB4"/>
    <w:rsid w:val="00A151D7"/>
    <w:rsid w:val="00A151E4"/>
    <w:rsid w:val="00A15724"/>
    <w:rsid w:val="00A16E15"/>
    <w:rsid w:val="00A21EBF"/>
    <w:rsid w:val="00A22D7C"/>
    <w:rsid w:val="00A23C07"/>
    <w:rsid w:val="00A23E30"/>
    <w:rsid w:val="00A248AB"/>
    <w:rsid w:val="00A25969"/>
    <w:rsid w:val="00A2652C"/>
    <w:rsid w:val="00A30AF6"/>
    <w:rsid w:val="00A30FAE"/>
    <w:rsid w:val="00A32AC6"/>
    <w:rsid w:val="00A32D09"/>
    <w:rsid w:val="00A32D24"/>
    <w:rsid w:val="00A33054"/>
    <w:rsid w:val="00A337DE"/>
    <w:rsid w:val="00A33B7E"/>
    <w:rsid w:val="00A33D16"/>
    <w:rsid w:val="00A3490C"/>
    <w:rsid w:val="00A34ACB"/>
    <w:rsid w:val="00A34F0D"/>
    <w:rsid w:val="00A352E4"/>
    <w:rsid w:val="00A355A0"/>
    <w:rsid w:val="00A3578F"/>
    <w:rsid w:val="00A36C10"/>
    <w:rsid w:val="00A41096"/>
    <w:rsid w:val="00A416FB"/>
    <w:rsid w:val="00A41950"/>
    <w:rsid w:val="00A41D5B"/>
    <w:rsid w:val="00A42CA5"/>
    <w:rsid w:val="00A43022"/>
    <w:rsid w:val="00A43ED1"/>
    <w:rsid w:val="00A44012"/>
    <w:rsid w:val="00A45845"/>
    <w:rsid w:val="00A47433"/>
    <w:rsid w:val="00A47BCE"/>
    <w:rsid w:val="00A5019C"/>
    <w:rsid w:val="00A50516"/>
    <w:rsid w:val="00A50D54"/>
    <w:rsid w:val="00A51AF6"/>
    <w:rsid w:val="00A558CF"/>
    <w:rsid w:val="00A55A0B"/>
    <w:rsid w:val="00A55F41"/>
    <w:rsid w:val="00A565FA"/>
    <w:rsid w:val="00A57343"/>
    <w:rsid w:val="00A60349"/>
    <w:rsid w:val="00A605AF"/>
    <w:rsid w:val="00A6093E"/>
    <w:rsid w:val="00A60EB0"/>
    <w:rsid w:val="00A60EC0"/>
    <w:rsid w:val="00A62A76"/>
    <w:rsid w:val="00A62D13"/>
    <w:rsid w:val="00A63B05"/>
    <w:rsid w:val="00A63D75"/>
    <w:rsid w:val="00A646C6"/>
    <w:rsid w:val="00A64F23"/>
    <w:rsid w:val="00A654BD"/>
    <w:rsid w:val="00A65800"/>
    <w:rsid w:val="00A65C32"/>
    <w:rsid w:val="00A660C9"/>
    <w:rsid w:val="00A6675F"/>
    <w:rsid w:val="00A67C96"/>
    <w:rsid w:val="00A67F17"/>
    <w:rsid w:val="00A707AE"/>
    <w:rsid w:val="00A70ABA"/>
    <w:rsid w:val="00A7107D"/>
    <w:rsid w:val="00A71876"/>
    <w:rsid w:val="00A71A24"/>
    <w:rsid w:val="00A71A6C"/>
    <w:rsid w:val="00A72C91"/>
    <w:rsid w:val="00A72D67"/>
    <w:rsid w:val="00A72F4B"/>
    <w:rsid w:val="00A74748"/>
    <w:rsid w:val="00A74DB2"/>
    <w:rsid w:val="00A74EAA"/>
    <w:rsid w:val="00A777A5"/>
    <w:rsid w:val="00A77E2F"/>
    <w:rsid w:val="00A8022E"/>
    <w:rsid w:val="00A81311"/>
    <w:rsid w:val="00A8166C"/>
    <w:rsid w:val="00A8170B"/>
    <w:rsid w:val="00A81897"/>
    <w:rsid w:val="00A81B80"/>
    <w:rsid w:val="00A82FEE"/>
    <w:rsid w:val="00A83963"/>
    <w:rsid w:val="00A84764"/>
    <w:rsid w:val="00A84782"/>
    <w:rsid w:val="00A84EAA"/>
    <w:rsid w:val="00A85BED"/>
    <w:rsid w:val="00A863AA"/>
    <w:rsid w:val="00A86E86"/>
    <w:rsid w:val="00A8710A"/>
    <w:rsid w:val="00A90226"/>
    <w:rsid w:val="00A917B7"/>
    <w:rsid w:val="00A921E5"/>
    <w:rsid w:val="00A930C3"/>
    <w:rsid w:val="00A9680E"/>
    <w:rsid w:val="00AA008A"/>
    <w:rsid w:val="00AA0E32"/>
    <w:rsid w:val="00AA366C"/>
    <w:rsid w:val="00AA3F13"/>
    <w:rsid w:val="00AA4073"/>
    <w:rsid w:val="00AB0AC9"/>
    <w:rsid w:val="00AB1016"/>
    <w:rsid w:val="00AB2AAF"/>
    <w:rsid w:val="00AB41CC"/>
    <w:rsid w:val="00AB4489"/>
    <w:rsid w:val="00AB626D"/>
    <w:rsid w:val="00AB6886"/>
    <w:rsid w:val="00AB74EC"/>
    <w:rsid w:val="00AB78A0"/>
    <w:rsid w:val="00AB7D63"/>
    <w:rsid w:val="00AC0F4B"/>
    <w:rsid w:val="00AC13D5"/>
    <w:rsid w:val="00AC1660"/>
    <w:rsid w:val="00AC1D68"/>
    <w:rsid w:val="00AC30F6"/>
    <w:rsid w:val="00AC3480"/>
    <w:rsid w:val="00AC46E6"/>
    <w:rsid w:val="00AC5721"/>
    <w:rsid w:val="00AC6BF9"/>
    <w:rsid w:val="00AC6C40"/>
    <w:rsid w:val="00AC72E4"/>
    <w:rsid w:val="00AC7F1D"/>
    <w:rsid w:val="00AD01B5"/>
    <w:rsid w:val="00AD0AD4"/>
    <w:rsid w:val="00AD1682"/>
    <w:rsid w:val="00AD2ACC"/>
    <w:rsid w:val="00AD32B9"/>
    <w:rsid w:val="00AD3648"/>
    <w:rsid w:val="00AD5BF7"/>
    <w:rsid w:val="00AD60A2"/>
    <w:rsid w:val="00AE037A"/>
    <w:rsid w:val="00AE05EC"/>
    <w:rsid w:val="00AE0C2A"/>
    <w:rsid w:val="00AE0CFD"/>
    <w:rsid w:val="00AE211E"/>
    <w:rsid w:val="00AE280E"/>
    <w:rsid w:val="00AE3034"/>
    <w:rsid w:val="00AE304B"/>
    <w:rsid w:val="00AE34A4"/>
    <w:rsid w:val="00AE3D8E"/>
    <w:rsid w:val="00AE5189"/>
    <w:rsid w:val="00AE53E3"/>
    <w:rsid w:val="00AE729E"/>
    <w:rsid w:val="00AE74DE"/>
    <w:rsid w:val="00AE7F79"/>
    <w:rsid w:val="00AF278D"/>
    <w:rsid w:val="00AF337C"/>
    <w:rsid w:val="00AF3DB6"/>
    <w:rsid w:val="00AF3DCD"/>
    <w:rsid w:val="00AF52E9"/>
    <w:rsid w:val="00AF642D"/>
    <w:rsid w:val="00AF6647"/>
    <w:rsid w:val="00AF6A81"/>
    <w:rsid w:val="00AF7138"/>
    <w:rsid w:val="00AF77C7"/>
    <w:rsid w:val="00B00391"/>
    <w:rsid w:val="00B005A0"/>
    <w:rsid w:val="00B00E45"/>
    <w:rsid w:val="00B02615"/>
    <w:rsid w:val="00B04216"/>
    <w:rsid w:val="00B05D19"/>
    <w:rsid w:val="00B06058"/>
    <w:rsid w:val="00B07A75"/>
    <w:rsid w:val="00B10AD9"/>
    <w:rsid w:val="00B11529"/>
    <w:rsid w:val="00B11746"/>
    <w:rsid w:val="00B12047"/>
    <w:rsid w:val="00B12064"/>
    <w:rsid w:val="00B12BC3"/>
    <w:rsid w:val="00B13621"/>
    <w:rsid w:val="00B137D1"/>
    <w:rsid w:val="00B1391F"/>
    <w:rsid w:val="00B139A5"/>
    <w:rsid w:val="00B13A4D"/>
    <w:rsid w:val="00B14065"/>
    <w:rsid w:val="00B14242"/>
    <w:rsid w:val="00B14FD4"/>
    <w:rsid w:val="00B16461"/>
    <w:rsid w:val="00B17CB6"/>
    <w:rsid w:val="00B17E3B"/>
    <w:rsid w:val="00B21578"/>
    <w:rsid w:val="00B21E79"/>
    <w:rsid w:val="00B2202B"/>
    <w:rsid w:val="00B22333"/>
    <w:rsid w:val="00B2372B"/>
    <w:rsid w:val="00B24E35"/>
    <w:rsid w:val="00B25134"/>
    <w:rsid w:val="00B269BA"/>
    <w:rsid w:val="00B269C6"/>
    <w:rsid w:val="00B26E45"/>
    <w:rsid w:val="00B26E77"/>
    <w:rsid w:val="00B304B2"/>
    <w:rsid w:val="00B311E0"/>
    <w:rsid w:val="00B31FE6"/>
    <w:rsid w:val="00B338EE"/>
    <w:rsid w:val="00B33FEE"/>
    <w:rsid w:val="00B34903"/>
    <w:rsid w:val="00B34A6D"/>
    <w:rsid w:val="00B36F66"/>
    <w:rsid w:val="00B377C7"/>
    <w:rsid w:val="00B403E9"/>
    <w:rsid w:val="00B40B20"/>
    <w:rsid w:val="00B40CE2"/>
    <w:rsid w:val="00B418B8"/>
    <w:rsid w:val="00B42592"/>
    <w:rsid w:val="00B42621"/>
    <w:rsid w:val="00B43A68"/>
    <w:rsid w:val="00B44112"/>
    <w:rsid w:val="00B447AD"/>
    <w:rsid w:val="00B44B8C"/>
    <w:rsid w:val="00B455DF"/>
    <w:rsid w:val="00B46577"/>
    <w:rsid w:val="00B4667F"/>
    <w:rsid w:val="00B473EA"/>
    <w:rsid w:val="00B47456"/>
    <w:rsid w:val="00B479A8"/>
    <w:rsid w:val="00B47CE6"/>
    <w:rsid w:val="00B47E50"/>
    <w:rsid w:val="00B507BF"/>
    <w:rsid w:val="00B50A31"/>
    <w:rsid w:val="00B50B3D"/>
    <w:rsid w:val="00B51DA0"/>
    <w:rsid w:val="00B54DDB"/>
    <w:rsid w:val="00B54DE3"/>
    <w:rsid w:val="00B550B4"/>
    <w:rsid w:val="00B55C24"/>
    <w:rsid w:val="00B55CFD"/>
    <w:rsid w:val="00B5627B"/>
    <w:rsid w:val="00B56EDD"/>
    <w:rsid w:val="00B57DFD"/>
    <w:rsid w:val="00B60356"/>
    <w:rsid w:val="00B60D48"/>
    <w:rsid w:val="00B61892"/>
    <w:rsid w:val="00B627FE"/>
    <w:rsid w:val="00B62D15"/>
    <w:rsid w:val="00B63759"/>
    <w:rsid w:val="00B63BF8"/>
    <w:rsid w:val="00B645FA"/>
    <w:rsid w:val="00B64A59"/>
    <w:rsid w:val="00B6750C"/>
    <w:rsid w:val="00B729E6"/>
    <w:rsid w:val="00B72AB7"/>
    <w:rsid w:val="00B72DC7"/>
    <w:rsid w:val="00B7433D"/>
    <w:rsid w:val="00B743EE"/>
    <w:rsid w:val="00B74996"/>
    <w:rsid w:val="00B74C32"/>
    <w:rsid w:val="00B751A2"/>
    <w:rsid w:val="00B75876"/>
    <w:rsid w:val="00B75A32"/>
    <w:rsid w:val="00B77C2A"/>
    <w:rsid w:val="00B80B3B"/>
    <w:rsid w:val="00B80C0D"/>
    <w:rsid w:val="00B81157"/>
    <w:rsid w:val="00B811B6"/>
    <w:rsid w:val="00B814C8"/>
    <w:rsid w:val="00B81BE7"/>
    <w:rsid w:val="00B821B3"/>
    <w:rsid w:val="00B82C11"/>
    <w:rsid w:val="00B82EDF"/>
    <w:rsid w:val="00B8362F"/>
    <w:rsid w:val="00B842A2"/>
    <w:rsid w:val="00B84EBF"/>
    <w:rsid w:val="00B8725D"/>
    <w:rsid w:val="00B900C7"/>
    <w:rsid w:val="00B900D5"/>
    <w:rsid w:val="00B909D1"/>
    <w:rsid w:val="00B90E32"/>
    <w:rsid w:val="00B90EEC"/>
    <w:rsid w:val="00B91183"/>
    <w:rsid w:val="00B91DBD"/>
    <w:rsid w:val="00B92070"/>
    <w:rsid w:val="00B9438C"/>
    <w:rsid w:val="00B95112"/>
    <w:rsid w:val="00B953ED"/>
    <w:rsid w:val="00B954DE"/>
    <w:rsid w:val="00B96417"/>
    <w:rsid w:val="00B96CF7"/>
    <w:rsid w:val="00B97553"/>
    <w:rsid w:val="00BA0674"/>
    <w:rsid w:val="00BA089F"/>
    <w:rsid w:val="00BA0E72"/>
    <w:rsid w:val="00BA24A4"/>
    <w:rsid w:val="00BA2B56"/>
    <w:rsid w:val="00BA5ECD"/>
    <w:rsid w:val="00BA7BDC"/>
    <w:rsid w:val="00BB0273"/>
    <w:rsid w:val="00BB0376"/>
    <w:rsid w:val="00BB0C87"/>
    <w:rsid w:val="00BB13AD"/>
    <w:rsid w:val="00BB2DB4"/>
    <w:rsid w:val="00BB64BA"/>
    <w:rsid w:val="00BC01CE"/>
    <w:rsid w:val="00BC13C3"/>
    <w:rsid w:val="00BC1E2B"/>
    <w:rsid w:val="00BC26FB"/>
    <w:rsid w:val="00BC27B1"/>
    <w:rsid w:val="00BC3A29"/>
    <w:rsid w:val="00BC5061"/>
    <w:rsid w:val="00BC5239"/>
    <w:rsid w:val="00BC5338"/>
    <w:rsid w:val="00BC556A"/>
    <w:rsid w:val="00BC6217"/>
    <w:rsid w:val="00BC6281"/>
    <w:rsid w:val="00BC6808"/>
    <w:rsid w:val="00BD201C"/>
    <w:rsid w:val="00BD2548"/>
    <w:rsid w:val="00BD32B0"/>
    <w:rsid w:val="00BD3B5A"/>
    <w:rsid w:val="00BD4075"/>
    <w:rsid w:val="00BD409F"/>
    <w:rsid w:val="00BD4544"/>
    <w:rsid w:val="00BD4CED"/>
    <w:rsid w:val="00BD69A2"/>
    <w:rsid w:val="00BD6A5B"/>
    <w:rsid w:val="00BD6AA7"/>
    <w:rsid w:val="00BD6E6A"/>
    <w:rsid w:val="00BD6EC8"/>
    <w:rsid w:val="00BD7CB3"/>
    <w:rsid w:val="00BD7E69"/>
    <w:rsid w:val="00BE1818"/>
    <w:rsid w:val="00BE196A"/>
    <w:rsid w:val="00BE1D96"/>
    <w:rsid w:val="00BE29E2"/>
    <w:rsid w:val="00BE2ADD"/>
    <w:rsid w:val="00BE36C6"/>
    <w:rsid w:val="00BE3C11"/>
    <w:rsid w:val="00BE4982"/>
    <w:rsid w:val="00BE50F7"/>
    <w:rsid w:val="00BE518C"/>
    <w:rsid w:val="00BE5552"/>
    <w:rsid w:val="00BE7898"/>
    <w:rsid w:val="00BE7A9B"/>
    <w:rsid w:val="00BF0E87"/>
    <w:rsid w:val="00BF18BE"/>
    <w:rsid w:val="00BF22DB"/>
    <w:rsid w:val="00BF29BC"/>
    <w:rsid w:val="00BF2A17"/>
    <w:rsid w:val="00BF3123"/>
    <w:rsid w:val="00BF3CBE"/>
    <w:rsid w:val="00BF3EBB"/>
    <w:rsid w:val="00BF55A7"/>
    <w:rsid w:val="00BF5AF4"/>
    <w:rsid w:val="00BF69B7"/>
    <w:rsid w:val="00BF77E3"/>
    <w:rsid w:val="00C00DCF"/>
    <w:rsid w:val="00C00DEA"/>
    <w:rsid w:val="00C02F1E"/>
    <w:rsid w:val="00C03575"/>
    <w:rsid w:val="00C035E4"/>
    <w:rsid w:val="00C03623"/>
    <w:rsid w:val="00C04450"/>
    <w:rsid w:val="00C06517"/>
    <w:rsid w:val="00C06C5A"/>
    <w:rsid w:val="00C108AF"/>
    <w:rsid w:val="00C1167D"/>
    <w:rsid w:val="00C11C89"/>
    <w:rsid w:val="00C11DD4"/>
    <w:rsid w:val="00C11E3A"/>
    <w:rsid w:val="00C11E8E"/>
    <w:rsid w:val="00C123D1"/>
    <w:rsid w:val="00C12705"/>
    <w:rsid w:val="00C14CA4"/>
    <w:rsid w:val="00C14F66"/>
    <w:rsid w:val="00C155EF"/>
    <w:rsid w:val="00C179C3"/>
    <w:rsid w:val="00C2169D"/>
    <w:rsid w:val="00C22674"/>
    <w:rsid w:val="00C24061"/>
    <w:rsid w:val="00C24809"/>
    <w:rsid w:val="00C25763"/>
    <w:rsid w:val="00C2582C"/>
    <w:rsid w:val="00C25E0B"/>
    <w:rsid w:val="00C2745A"/>
    <w:rsid w:val="00C27A97"/>
    <w:rsid w:val="00C27FB1"/>
    <w:rsid w:val="00C31067"/>
    <w:rsid w:val="00C31347"/>
    <w:rsid w:val="00C3282E"/>
    <w:rsid w:val="00C357F0"/>
    <w:rsid w:val="00C3689E"/>
    <w:rsid w:val="00C36F8E"/>
    <w:rsid w:val="00C40865"/>
    <w:rsid w:val="00C41AE4"/>
    <w:rsid w:val="00C42C02"/>
    <w:rsid w:val="00C431BE"/>
    <w:rsid w:val="00C43B9B"/>
    <w:rsid w:val="00C43D94"/>
    <w:rsid w:val="00C4433A"/>
    <w:rsid w:val="00C44FCD"/>
    <w:rsid w:val="00C45151"/>
    <w:rsid w:val="00C47152"/>
    <w:rsid w:val="00C47424"/>
    <w:rsid w:val="00C5164A"/>
    <w:rsid w:val="00C52A33"/>
    <w:rsid w:val="00C52E4B"/>
    <w:rsid w:val="00C53DEA"/>
    <w:rsid w:val="00C54090"/>
    <w:rsid w:val="00C55A60"/>
    <w:rsid w:val="00C55D7A"/>
    <w:rsid w:val="00C577F5"/>
    <w:rsid w:val="00C601CC"/>
    <w:rsid w:val="00C60289"/>
    <w:rsid w:val="00C60726"/>
    <w:rsid w:val="00C60F0C"/>
    <w:rsid w:val="00C620DF"/>
    <w:rsid w:val="00C627D7"/>
    <w:rsid w:val="00C632A2"/>
    <w:rsid w:val="00C633BD"/>
    <w:rsid w:val="00C63C05"/>
    <w:rsid w:val="00C64198"/>
    <w:rsid w:val="00C644D4"/>
    <w:rsid w:val="00C64893"/>
    <w:rsid w:val="00C64CB1"/>
    <w:rsid w:val="00C660F0"/>
    <w:rsid w:val="00C675E8"/>
    <w:rsid w:val="00C67908"/>
    <w:rsid w:val="00C70A06"/>
    <w:rsid w:val="00C70AE0"/>
    <w:rsid w:val="00C71A12"/>
    <w:rsid w:val="00C72D76"/>
    <w:rsid w:val="00C732AF"/>
    <w:rsid w:val="00C749B7"/>
    <w:rsid w:val="00C74A81"/>
    <w:rsid w:val="00C7605C"/>
    <w:rsid w:val="00C76998"/>
    <w:rsid w:val="00C76A06"/>
    <w:rsid w:val="00C80B09"/>
    <w:rsid w:val="00C81041"/>
    <w:rsid w:val="00C8143F"/>
    <w:rsid w:val="00C82E3D"/>
    <w:rsid w:val="00C835A0"/>
    <w:rsid w:val="00C83BA0"/>
    <w:rsid w:val="00C83C19"/>
    <w:rsid w:val="00C844E6"/>
    <w:rsid w:val="00C849EA"/>
    <w:rsid w:val="00C85B78"/>
    <w:rsid w:val="00C85D0A"/>
    <w:rsid w:val="00C86089"/>
    <w:rsid w:val="00C86787"/>
    <w:rsid w:val="00C8746F"/>
    <w:rsid w:val="00C90AD3"/>
    <w:rsid w:val="00C91257"/>
    <w:rsid w:val="00C912AC"/>
    <w:rsid w:val="00C91521"/>
    <w:rsid w:val="00C91639"/>
    <w:rsid w:val="00C92320"/>
    <w:rsid w:val="00C9237F"/>
    <w:rsid w:val="00C926BC"/>
    <w:rsid w:val="00C93391"/>
    <w:rsid w:val="00C93826"/>
    <w:rsid w:val="00C945E3"/>
    <w:rsid w:val="00C955BA"/>
    <w:rsid w:val="00C955EC"/>
    <w:rsid w:val="00CA0D82"/>
    <w:rsid w:val="00CA1619"/>
    <w:rsid w:val="00CA1D01"/>
    <w:rsid w:val="00CA1DB2"/>
    <w:rsid w:val="00CA20A2"/>
    <w:rsid w:val="00CA27DD"/>
    <w:rsid w:val="00CA29FA"/>
    <w:rsid w:val="00CA3C98"/>
    <w:rsid w:val="00CA4124"/>
    <w:rsid w:val="00CA4BE9"/>
    <w:rsid w:val="00CA5ED6"/>
    <w:rsid w:val="00CA6159"/>
    <w:rsid w:val="00CA737D"/>
    <w:rsid w:val="00CB1A5B"/>
    <w:rsid w:val="00CB1F40"/>
    <w:rsid w:val="00CB30B5"/>
    <w:rsid w:val="00CB3C3E"/>
    <w:rsid w:val="00CB3CBF"/>
    <w:rsid w:val="00CB5443"/>
    <w:rsid w:val="00CB727A"/>
    <w:rsid w:val="00CB75F5"/>
    <w:rsid w:val="00CC039D"/>
    <w:rsid w:val="00CC054F"/>
    <w:rsid w:val="00CC0747"/>
    <w:rsid w:val="00CC0905"/>
    <w:rsid w:val="00CC19F3"/>
    <w:rsid w:val="00CC1E57"/>
    <w:rsid w:val="00CC2E65"/>
    <w:rsid w:val="00CC495D"/>
    <w:rsid w:val="00CC5343"/>
    <w:rsid w:val="00CC535C"/>
    <w:rsid w:val="00CC5D88"/>
    <w:rsid w:val="00CC6114"/>
    <w:rsid w:val="00CC67A1"/>
    <w:rsid w:val="00CC6BDE"/>
    <w:rsid w:val="00CC7D31"/>
    <w:rsid w:val="00CD06CF"/>
    <w:rsid w:val="00CD1AED"/>
    <w:rsid w:val="00CD1B4E"/>
    <w:rsid w:val="00CD209E"/>
    <w:rsid w:val="00CD20EA"/>
    <w:rsid w:val="00CD2563"/>
    <w:rsid w:val="00CD2DB2"/>
    <w:rsid w:val="00CD2E95"/>
    <w:rsid w:val="00CD4F92"/>
    <w:rsid w:val="00CD4FC3"/>
    <w:rsid w:val="00CD5738"/>
    <w:rsid w:val="00CD7045"/>
    <w:rsid w:val="00CD711E"/>
    <w:rsid w:val="00CE0C94"/>
    <w:rsid w:val="00CE18A5"/>
    <w:rsid w:val="00CE3F5B"/>
    <w:rsid w:val="00CE4F1F"/>
    <w:rsid w:val="00CE5730"/>
    <w:rsid w:val="00CE6C2F"/>
    <w:rsid w:val="00CE6DFC"/>
    <w:rsid w:val="00CE7208"/>
    <w:rsid w:val="00CE72FE"/>
    <w:rsid w:val="00CF0ED0"/>
    <w:rsid w:val="00CF123E"/>
    <w:rsid w:val="00CF21AC"/>
    <w:rsid w:val="00CF28E9"/>
    <w:rsid w:val="00CF2E1C"/>
    <w:rsid w:val="00CF30D8"/>
    <w:rsid w:val="00CF32DA"/>
    <w:rsid w:val="00CF3BAC"/>
    <w:rsid w:val="00CF3CA4"/>
    <w:rsid w:val="00CF3F51"/>
    <w:rsid w:val="00CF49F9"/>
    <w:rsid w:val="00CF4A7B"/>
    <w:rsid w:val="00CF6B46"/>
    <w:rsid w:val="00CF6F0A"/>
    <w:rsid w:val="00CF7238"/>
    <w:rsid w:val="00CF75D6"/>
    <w:rsid w:val="00CF76CA"/>
    <w:rsid w:val="00CF7CFA"/>
    <w:rsid w:val="00CF7D41"/>
    <w:rsid w:val="00D00FA1"/>
    <w:rsid w:val="00D01503"/>
    <w:rsid w:val="00D02C70"/>
    <w:rsid w:val="00D02E77"/>
    <w:rsid w:val="00D03583"/>
    <w:rsid w:val="00D040D3"/>
    <w:rsid w:val="00D04A27"/>
    <w:rsid w:val="00D05097"/>
    <w:rsid w:val="00D06459"/>
    <w:rsid w:val="00D07D3B"/>
    <w:rsid w:val="00D1062B"/>
    <w:rsid w:val="00D1155B"/>
    <w:rsid w:val="00D11B92"/>
    <w:rsid w:val="00D1230D"/>
    <w:rsid w:val="00D1316F"/>
    <w:rsid w:val="00D14716"/>
    <w:rsid w:val="00D15CA3"/>
    <w:rsid w:val="00D160B4"/>
    <w:rsid w:val="00D209A4"/>
    <w:rsid w:val="00D23A11"/>
    <w:rsid w:val="00D3079F"/>
    <w:rsid w:val="00D31D13"/>
    <w:rsid w:val="00D321BE"/>
    <w:rsid w:val="00D3306A"/>
    <w:rsid w:val="00D3362F"/>
    <w:rsid w:val="00D339C9"/>
    <w:rsid w:val="00D34345"/>
    <w:rsid w:val="00D34DC9"/>
    <w:rsid w:val="00D35880"/>
    <w:rsid w:val="00D36BD7"/>
    <w:rsid w:val="00D37DDF"/>
    <w:rsid w:val="00D402EB"/>
    <w:rsid w:val="00D40682"/>
    <w:rsid w:val="00D406CF"/>
    <w:rsid w:val="00D419DC"/>
    <w:rsid w:val="00D41CCB"/>
    <w:rsid w:val="00D42668"/>
    <w:rsid w:val="00D426C1"/>
    <w:rsid w:val="00D42716"/>
    <w:rsid w:val="00D42FBB"/>
    <w:rsid w:val="00D43137"/>
    <w:rsid w:val="00D432F6"/>
    <w:rsid w:val="00D44763"/>
    <w:rsid w:val="00D4657C"/>
    <w:rsid w:val="00D46A6A"/>
    <w:rsid w:val="00D46CAC"/>
    <w:rsid w:val="00D4722C"/>
    <w:rsid w:val="00D47799"/>
    <w:rsid w:val="00D47B9C"/>
    <w:rsid w:val="00D52098"/>
    <w:rsid w:val="00D52E86"/>
    <w:rsid w:val="00D5320A"/>
    <w:rsid w:val="00D53F99"/>
    <w:rsid w:val="00D546F5"/>
    <w:rsid w:val="00D54A24"/>
    <w:rsid w:val="00D55507"/>
    <w:rsid w:val="00D608C2"/>
    <w:rsid w:val="00D60AD0"/>
    <w:rsid w:val="00D61430"/>
    <w:rsid w:val="00D6161D"/>
    <w:rsid w:val="00D61D5A"/>
    <w:rsid w:val="00D6259C"/>
    <w:rsid w:val="00D627AD"/>
    <w:rsid w:val="00D6413E"/>
    <w:rsid w:val="00D64803"/>
    <w:rsid w:val="00D6519F"/>
    <w:rsid w:val="00D67917"/>
    <w:rsid w:val="00D70FB7"/>
    <w:rsid w:val="00D723FD"/>
    <w:rsid w:val="00D72735"/>
    <w:rsid w:val="00D7703B"/>
    <w:rsid w:val="00D81879"/>
    <w:rsid w:val="00D81EEE"/>
    <w:rsid w:val="00D82652"/>
    <w:rsid w:val="00D8270D"/>
    <w:rsid w:val="00D83428"/>
    <w:rsid w:val="00D83593"/>
    <w:rsid w:val="00D839F7"/>
    <w:rsid w:val="00D83FED"/>
    <w:rsid w:val="00D84D1D"/>
    <w:rsid w:val="00D8588B"/>
    <w:rsid w:val="00D86A3F"/>
    <w:rsid w:val="00D873EC"/>
    <w:rsid w:val="00D8754A"/>
    <w:rsid w:val="00D8768F"/>
    <w:rsid w:val="00D87DA4"/>
    <w:rsid w:val="00D90BD3"/>
    <w:rsid w:val="00D9285B"/>
    <w:rsid w:val="00D937DF"/>
    <w:rsid w:val="00D941CD"/>
    <w:rsid w:val="00D97AEA"/>
    <w:rsid w:val="00D97FC6"/>
    <w:rsid w:val="00DA0A24"/>
    <w:rsid w:val="00DA1825"/>
    <w:rsid w:val="00DA1866"/>
    <w:rsid w:val="00DA21C5"/>
    <w:rsid w:val="00DA4B91"/>
    <w:rsid w:val="00DA54A1"/>
    <w:rsid w:val="00DA5F6B"/>
    <w:rsid w:val="00DA768C"/>
    <w:rsid w:val="00DA78F2"/>
    <w:rsid w:val="00DB0BF7"/>
    <w:rsid w:val="00DB14BC"/>
    <w:rsid w:val="00DB4095"/>
    <w:rsid w:val="00DB46BB"/>
    <w:rsid w:val="00DB4DB2"/>
    <w:rsid w:val="00DB5C5E"/>
    <w:rsid w:val="00DB5EC6"/>
    <w:rsid w:val="00DB63E0"/>
    <w:rsid w:val="00DB68C1"/>
    <w:rsid w:val="00DB7DA3"/>
    <w:rsid w:val="00DC0155"/>
    <w:rsid w:val="00DC0295"/>
    <w:rsid w:val="00DC0AD2"/>
    <w:rsid w:val="00DC1BC4"/>
    <w:rsid w:val="00DC4362"/>
    <w:rsid w:val="00DC4532"/>
    <w:rsid w:val="00DC4C15"/>
    <w:rsid w:val="00DC678D"/>
    <w:rsid w:val="00DC708C"/>
    <w:rsid w:val="00DD036A"/>
    <w:rsid w:val="00DD22EA"/>
    <w:rsid w:val="00DD250E"/>
    <w:rsid w:val="00DD3092"/>
    <w:rsid w:val="00DD333C"/>
    <w:rsid w:val="00DD3A06"/>
    <w:rsid w:val="00DD443C"/>
    <w:rsid w:val="00DD5670"/>
    <w:rsid w:val="00DD63FA"/>
    <w:rsid w:val="00DD6473"/>
    <w:rsid w:val="00DD6B9E"/>
    <w:rsid w:val="00DD7230"/>
    <w:rsid w:val="00DE1D14"/>
    <w:rsid w:val="00DE2101"/>
    <w:rsid w:val="00DE48FE"/>
    <w:rsid w:val="00DE5795"/>
    <w:rsid w:val="00DE5BBD"/>
    <w:rsid w:val="00DE61CB"/>
    <w:rsid w:val="00DE63E5"/>
    <w:rsid w:val="00DE6870"/>
    <w:rsid w:val="00DF1056"/>
    <w:rsid w:val="00DF25BA"/>
    <w:rsid w:val="00DF26CF"/>
    <w:rsid w:val="00DF295C"/>
    <w:rsid w:val="00DF2BAF"/>
    <w:rsid w:val="00DF3498"/>
    <w:rsid w:val="00DF4A05"/>
    <w:rsid w:val="00DF4DBD"/>
    <w:rsid w:val="00DF5EEE"/>
    <w:rsid w:val="00DF5F8A"/>
    <w:rsid w:val="00DF5FB3"/>
    <w:rsid w:val="00DF62A0"/>
    <w:rsid w:val="00E00819"/>
    <w:rsid w:val="00E01E4B"/>
    <w:rsid w:val="00E021D2"/>
    <w:rsid w:val="00E0271C"/>
    <w:rsid w:val="00E0288B"/>
    <w:rsid w:val="00E02BCC"/>
    <w:rsid w:val="00E031AC"/>
    <w:rsid w:val="00E03DCA"/>
    <w:rsid w:val="00E04ECF"/>
    <w:rsid w:val="00E05E34"/>
    <w:rsid w:val="00E06194"/>
    <w:rsid w:val="00E06221"/>
    <w:rsid w:val="00E064AB"/>
    <w:rsid w:val="00E0685A"/>
    <w:rsid w:val="00E06FA6"/>
    <w:rsid w:val="00E07048"/>
    <w:rsid w:val="00E0749E"/>
    <w:rsid w:val="00E07FC8"/>
    <w:rsid w:val="00E11083"/>
    <w:rsid w:val="00E11FFB"/>
    <w:rsid w:val="00E1315E"/>
    <w:rsid w:val="00E13A74"/>
    <w:rsid w:val="00E14B0B"/>
    <w:rsid w:val="00E15C81"/>
    <w:rsid w:val="00E15D40"/>
    <w:rsid w:val="00E16617"/>
    <w:rsid w:val="00E16A09"/>
    <w:rsid w:val="00E1720F"/>
    <w:rsid w:val="00E179C5"/>
    <w:rsid w:val="00E17E40"/>
    <w:rsid w:val="00E17E7C"/>
    <w:rsid w:val="00E2012B"/>
    <w:rsid w:val="00E207E3"/>
    <w:rsid w:val="00E20C65"/>
    <w:rsid w:val="00E224E1"/>
    <w:rsid w:val="00E226EB"/>
    <w:rsid w:val="00E22B7E"/>
    <w:rsid w:val="00E23962"/>
    <w:rsid w:val="00E23FB4"/>
    <w:rsid w:val="00E242E7"/>
    <w:rsid w:val="00E244C5"/>
    <w:rsid w:val="00E24778"/>
    <w:rsid w:val="00E25FC1"/>
    <w:rsid w:val="00E2625F"/>
    <w:rsid w:val="00E2695B"/>
    <w:rsid w:val="00E270C4"/>
    <w:rsid w:val="00E27993"/>
    <w:rsid w:val="00E27EF5"/>
    <w:rsid w:val="00E302DC"/>
    <w:rsid w:val="00E30D8C"/>
    <w:rsid w:val="00E311F9"/>
    <w:rsid w:val="00E3316F"/>
    <w:rsid w:val="00E3366C"/>
    <w:rsid w:val="00E35486"/>
    <w:rsid w:val="00E35700"/>
    <w:rsid w:val="00E35936"/>
    <w:rsid w:val="00E35BEE"/>
    <w:rsid w:val="00E3756A"/>
    <w:rsid w:val="00E37C75"/>
    <w:rsid w:val="00E407E4"/>
    <w:rsid w:val="00E4215A"/>
    <w:rsid w:val="00E42CF7"/>
    <w:rsid w:val="00E4484B"/>
    <w:rsid w:val="00E461B9"/>
    <w:rsid w:val="00E46524"/>
    <w:rsid w:val="00E472CF"/>
    <w:rsid w:val="00E47E06"/>
    <w:rsid w:val="00E528FB"/>
    <w:rsid w:val="00E52BE6"/>
    <w:rsid w:val="00E53242"/>
    <w:rsid w:val="00E53643"/>
    <w:rsid w:val="00E5386D"/>
    <w:rsid w:val="00E53872"/>
    <w:rsid w:val="00E554E8"/>
    <w:rsid w:val="00E55F10"/>
    <w:rsid w:val="00E56000"/>
    <w:rsid w:val="00E56137"/>
    <w:rsid w:val="00E6100D"/>
    <w:rsid w:val="00E615D0"/>
    <w:rsid w:val="00E623E4"/>
    <w:rsid w:val="00E63296"/>
    <w:rsid w:val="00E63DA5"/>
    <w:rsid w:val="00E64FF5"/>
    <w:rsid w:val="00E652B1"/>
    <w:rsid w:val="00E653AC"/>
    <w:rsid w:val="00E655F0"/>
    <w:rsid w:val="00E65DDA"/>
    <w:rsid w:val="00E66ADB"/>
    <w:rsid w:val="00E66ADD"/>
    <w:rsid w:val="00E66B26"/>
    <w:rsid w:val="00E66F01"/>
    <w:rsid w:val="00E67E3B"/>
    <w:rsid w:val="00E716FE"/>
    <w:rsid w:val="00E71A93"/>
    <w:rsid w:val="00E71BB3"/>
    <w:rsid w:val="00E72C8C"/>
    <w:rsid w:val="00E730DD"/>
    <w:rsid w:val="00E74A53"/>
    <w:rsid w:val="00E74C5C"/>
    <w:rsid w:val="00E80BEC"/>
    <w:rsid w:val="00E83986"/>
    <w:rsid w:val="00E86AE4"/>
    <w:rsid w:val="00E87B33"/>
    <w:rsid w:val="00E901D8"/>
    <w:rsid w:val="00E906F9"/>
    <w:rsid w:val="00E9208A"/>
    <w:rsid w:val="00E9287D"/>
    <w:rsid w:val="00E94457"/>
    <w:rsid w:val="00E95885"/>
    <w:rsid w:val="00E95B19"/>
    <w:rsid w:val="00EA06EF"/>
    <w:rsid w:val="00EA235F"/>
    <w:rsid w:val="00EA29AC"/>
    <w:rsid w:val="00EA315F"/>
    <w:rsid w:val="00EA3B7E"/>
    <w:rsid w:val="00EA3C63"/>
    <w:rsid w:val="00EA56D2"/>
    <w:rsid w:val="00EB01AE"/>
    <w:rsid w:val="00EB2822"/>
    <w:rsid w:val="00EB3BF7"/>
    <w:rsid w:val="00EB41BB"/>
    <w:rsid w:val="00EB4A1B"/>
    <w:rsid w:val="00EB5C11"/>
    <w:rsid w:val="00EB5CCC"/>
    <w:rsid w:val="00EB6CA4"/>
    <w:rsid w:val="00EC0B21"/>
    <w:rsid w:val="00EC1443"/>
    <w:rsid w:val="00EC21C1"/>
    <w:rsid w:val="00EC335B"/>
    <w:rsid w:val="00EC407D"/>
    <w:rsid w:val="00EC4570"/>
    <w:rsid w:val="00EC4CB6"/>
    <w:rsid w:val="00EC561D"/>
    <w:rsid w:val="00EC78AB"/>
    <w:rsid w:val="00EC7B5B"/>
    <w:rsid w:val="00EC7E78"/>
    <w:rsid w:val="00ED049D"/>
    <w:rsid w:val="00ED1C82"/>
    <w:rsid w:val="00ED2790"/>
    <w:rsid w:val="00ED3BD2"/>
    <w:rsid w:val="00ED4ADE"/>
    <w:rsid w:val="00ED5F44"/>
    <w:rsid w:val="00ED5FAA"/>
    <w:rsid w:val="00ED6444"/>
    <w:rsid w:val="00ED677F"/>
    <w:rsid w:val="00ED6C53"/>
    <w:rsid w:val="00ED7314"/>
    <w:rsid w:val="00ED7DF5"/>
    <w:rsid w:val="00EE01C6"/>
    <w:rsid w:val="00EE0216"/>
    <w:rsid w:val="00EE0EFE"/>
    <w:rsid w:val="00EE1EC3"/>
    <w:rsid w:val="00EE2A00"/>
    <w:rsid w:val="00EE2F67"/>
    <w:rsid w:val="00EE39DE"/>
    <w:rsid w:val="00EE3D81"/>
    <w:rsid w:val="00EE5D50"/>
    <w:rsid w:val="00EE5F01"/>
    <w:rsid w:val="00EE742C"/>
    <w:rsid w:val="00EE7AE1"/>
    <w:rsid w:val="00EF0EFB"/>
    <w:rsid w:val="00EF12B6"/>
    <w:rsid w:val="00EF1BFA"/>
    <w:rsid w:val="00EF1F32"/>
    <w:rsid w:val="00EF3307"/>
    <w:rsid w:val="00EF3615"/>
    <w:rsid w:val="00EF3BDF"/>
    <w:rsid w:val="00EF4E3E"/>
    <w:rsid w:val="00EF5753"/>
    <w:rsid w:val="00EF585D"/>
    <w:rsid w:val="00EF5BB1"/>
    <w:rsid w:val="00EF6839"/>
    <w:rsid w:val="00EF7544"/>
    <w:rsid w:val="00F00454"/>
    <w:rsid w:val="00F02F18"/>
    <w:rsid w:val="00F03C75"/>
    <w:rsid w:val="00F03DF0"/>
    <w:rsid w:val="00F0610C"/>
    <w:rsid w:val="00F06966"/>
    <w:rsid w:val="00F07B89"/>
    <w:rsid w:val="00F10ECA"/>
    <w:rsid w:val="00F129D5"/>
    <w:rsid w:val="00F13134"/>
    <w:rsid w:val="00F13E36"/>
    <w:rsid w:val="00F14FCF"/>
    <w:rsid w:val="00F15492"/>
    <w:rsid w:val="00F155AF"/>
    <w:rsid w:val="00F15AF7"/>
    <w:rsid w:val="00F16034"/>
    <w:rsid w:val="00F16B5F"/>
    <w:rsid w:val="00F17B49"/>
    <w:rsid w:val="00F21008"/>
    <w:rsid w:val="00F210B2"/>
    <w:rsid w:val="00F21BF0"/>
    <w:rsid w:val="00F21EFA"/>
    <w:rsid w:val="00F22206"/>
    <w:rsid w:val="00F22726"/>
    <w:rsid w:val="00F243C8"/>
    <w:rsid w:val="00F255DB"/>
    <w:rsid w:val="00F25D9D"/>
    <w:rsid w:val="00F25F3E"/>
    <w:rsid w:val="00F261D4"/>
    <w:rsid w:val="00F27E2C"/>
    <w:rsid w:val="00F30886"/>
    <w:rsid w:val="00F30F69"/>
    <w:rsid w:val="00F34FD9"/>
    <w:rsid w:val="00F35017"/>
    <w:rsid w:val="00F356A4"/>
    <w:rsid w:val="00F37634"/>
    <w:rsid w:val="00F37BA4"/>
    <w:rsid w:val="00F40395"/>
    <w:rsid w:val="00F40F1D"/>
    <w:rsid w:val="00F44769"/>
    <w:rsid w:val="00F44FD7"/>
    <w:rsid w:val="00F469E1"/>
    <w:rsid w:val="00F46AEB"/>
    <w:rsid w:val="00F474EB"/>
    <w:rsid w:val="00F47C3B"/>
    <w:rsid w:val="00F51716"/>
    <w:rsid w:val="00F5207F"/>
    <w:rsid w:val="00F52362"/>
    <w:rsid w:val="00F52E4D"/>
    <w:rsid w:val="00F55953"/>
    <w:rsid w:val="00F5645A"/>
    <w:rsid w:val="00F5668D"/>
    <w:rsid w:val="00F566E3"/>
    <w:rsid w:val="00F56C3E"/>
    <w:rsid w:val="00F56FFA"/>
    <w:rsid w:val="00F575F0"/>
    <w:rsid w:val="00F605E1"/>
    <w:rsid w:val="00F612F7"/>
    <w:rsid w:val="00F61587"/>
    <w:rsid w:val="00F61E7E"/>
    <w:rsid w:val="00F6241D"/>
    <w:rsid w:val="00F62633"/>
    <w:rsid w:val="00F633A7"/>
    <w:rsid w:val="00F6500F"/>
    <w:rsid w:val="00F65158"/>
    <w:rsid w:val="00F662A2"/>
    <w:rsid w:val="00F668B7"/>
    <w:rsid w:val="00F66E11"/>
    <w:rsid w:val="00F66F7E"/>
    <w:rsid w:val="00F705D9"/>
    <w:rsid w:val="00F70B99"/>
    <w:rsid w:val="00F71735"/>
    <w:rsid w:val="00F7174F"/>
    <w:rsid w:val="00F71BE5"/>
    <w:rsid w:val="00F74695"/>
    <w:rsid w:val="00F75939"/>
    <w:rsid w:val="00F75C32"/>
    <w:rsid w:val="00F76029"/>
    <w:rsid w:val="00F76C0D"/>
    <w:rsid w:val="00F82A7F"/>
    <w:rsid w:val="00F834BB"/>
    <w:rsid w:val="00F83A8B"/>
    <w:rsid w:val="00F83F01"/>
    <w:rsid w:val="00F84294"/>
    <w:rsid w:val="00F85354"/>
    <w:rsid w:val="00F85486"/>
    <w:rsid w:val="00F855C5"/>
    <w:rsid w:val="00F86EF4"/>
    <w:rsid w:val="00F87DCD"/>
    <w:rsid w:val="00F900A2"/>
    <w:rsid w:val="00F9087C"/>
    <w:rsid w:val="00F909BC"/>
    <w:rsid w:val="00F91574"/>
    <w:rsid w:val="00F9212D"/>
    <w:rsid w:val="00F92216"/>
    <w:rsid w:val="00F924FC"/>
    <w:rsid w:val="00F953DB"/>
    <w:rsid w:val="00F95BC3"/>
    <w:rsid w:val="00F962D4"/>
    <w:rsid w:val="00F96413"/>
    <w:rsid w:val="00F96CD2"/>
    <w:rsid w:val="00F9724B"/>
    <w:rsid w:val="00FA064C"/>
    <w:rsid w:val="00FA073B"/>
    <w:rsid w:val="00FA0C39"/>
    <w:rsid w:val="00FA55CA"/>
    <w:rsid w:val="00FA5812"/>
    <w:rsid w:val="00FA5F2E"/>
    <w:rsid w:val="00FA64A7"/>
    <w:rsid w:val="00FA72EB"/>
    <w:rsid w:val="00FA7ECE"/>
    <w:rsid w:val="00FB05FF"/>
    <w:rsid w:val="00FB1145"/>
    <w:rsid w:val="00FB1C7C"/>
    <w:rsid w:val="00FB2F13"/>
    <w:rsid w:val="00FB32F5"/>
    <w:rsid w:val="00FB3A23"/>
    <w:rsid w:val="00FB5000"/>
    <w:rsid w:val="00FB5D34"/>
    <w:rsid w:val="00FB64F0"/>
    <w:rsid w:val="00FB7385"/>
    <w:rsid w:val="00FC32CC"/>
    <w:rsid w:val="00FC3E3C"/>
    <w:rsid w:val="00FC4A2B"/>
    <w:rsid w:val="00FC4A6E"/>
    <w:rsid w:val="00FC5C4A"/>
    <w:rsid w:val="00FC6A57"/>
    <w:rsid w:val="00FC758C"/>
    <w:rsid w:val="00FC7D9D"/>
    <w:rsid w:val="00FD00E2"/>
    <w:rsid w:val="00FD055A"/>
    <w:rsid w:val="00FD0750"/>
    <w:rsid w:val="00FD0E49"/>
    <w:rsid w:val="00FD21A2"/>
    <w:rsid w:val="00FD3117"/>
    <w:rsid w:val="00FD40AA"/>
    <w:rsid w:val="00FD52E6"/>
    <w:rsid w:val="00FD62D4"/>
    <w:rsid w:val="00FD65AC"/>
    <w:rsid w:val="00FD77FA"/>
    <w:rsid w:val="00FD78A1"/>
    <w:rsid w:val="00FE0164"/>
    <w:rsid w:val="00FE1165"/>
    <w:rsid w:val="00FE3065"/>
    <w:rsid w:val="00FE5293"/>
    <w:rsid w:val="00FE5489"/>
    <w:rsid w:val="00FE5C1D"/>
    <w:rsid w:val="00FF01E7"/>
    <w:rsid w:val="00FF0959"/>
    <w:rsid w:val="00FF20CB"/>
    <w:rsid w:val="00FF2276"/>
    <w:rsid w:val="00FF25BC"/>
    <w:rsid w:val="00FF2B42"/>
    <w:rsid w:val="00FF30C7"/>
    <w:rsid w:val="00FF3C45"/>
    <w:rsid w:val="00FF3EE0"/>
    <w:rsid w:val="00FF62EE"/>
    <w:rsid w:val="00FF65DC"/>
    <w:rsid w:val="00FF6762"/>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329B5"/>
  <w15:docId w15:val="{316A93C7-60C2-4C3B-93B8-A97EA3078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D" w:eastAsia="fr-C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794"/>
    <w:pPr>
      <w:spacing w:before="120" w:after="120"/>
      <w:jc w:val="both"/>
    </w:pPr>
    <w:rPr>
      <w:rFonts w:ascii="Times New Roman" w:eastAsia="Times New Roman" w:hAnsi="Times New Roman"/>
      <w:sz w:val="24"/>
      <w:szCs w:val="22"/>
      <w:lang w:val="fr-FR" w:eastAsia="ja-JP"/>
    </w:rPr>
  </w:style>
  <w:style w:type="paragraph" w:styleId="Titre1">
    <w:name w:val="heading 1"/>
    <w:basedOn w:val="Normal"/>
    <w:next w:val="Normal"/>
    <w:link w:val="Titre1Car"/>
    <w:autoRedefine/>
    <w:qFormat/>
    <w:rsid w:val="003D4EFB"/>
    <w:pPr>
      <w:keepNext/>
      <w:keepLines/>
      <w:tabs>
        <w:tab w:val="left" w:pos="0"/>
      </w:tabs>
      <w:spacing w:before="0" w:after="240"/>
      <w:jc w:val="center"/>
      <w:outlineLvl w:val="0"/>
    </w:pPr>
    <w:rPr>
      <w:rFonts w:ascii="Arial" w:hAnsi="Arial" w:cs="Arial"/>
      <w:b/>
      <w:bCs/>
      <w:caps/>
      <w:sz w:val="22"/>
    </w:rPr>
  </w:style>
  <w:style w:type="paragraph" w:styleId="Titre2">
    <w:name w:val="heading 2"/>
    <w:aliases w:val="Section,Paranum,alec2,Chapitre 2,an,(1.1)"/>
    <w:basedOn w:val="Normal"/>
    <w:next w:val="Normal"/>
    <w:link w:val="Titre2Car"/>
    <w:autoRedefine/>
    <w:uiPriority w:val="9"/>
    <w:unhideWhenUsed/>
    <w:qFormat/>
    <w:rsid w:val="005D1A7E"/>
    <w:pPr>
      <w:keepNext/>
      <w:keepLines/>
      <w:numPr>
        <w:ilvl w:val="1"/>
        <w:numId w:val="7"/>
      </w:numPr>
      <w:tabs>
        <w:tab w:val="left" w:pos="993"/>
        <w:tab w:val="left" w:pos="1701"/>
      </w:tabs>
      <w:outlineLvl w:val="1"/>
    </w:pPr>
    <w:rPr>
      <w:rFonts w:ascii="Arial" w:hAnsi="Arial" w:cs="Arial"/>
      <w:bCs/>
      <w:smallCaps/>
      <w:sz w:val="22"/>
      <w:lang w:val="fr" w:eastAsia="en-US"/>
    </w:rPr>
  </w:style>
  <w:style w:type="paragraph" w:styleId="Titre3">
    <w:name w:val="heading 3"/>
    <w:basedOn w:val="Normal"/>
    <w:next w:val="Normal"/>
    <w:link w:val="Titre3Car"/>
    <w:autoRedefine/>
    <w:uiPriority w:val="9"/>
    <w:unhideWhenUsed/>
    <w:qFormat/>
    <w:rsid w:val="006647F5"/>
    <w:pPr>
      <w:keepNext/>
      <w:numPr>
        <w:ilvl w:val="1"/>
        <w:numId w:val="9"/>
      </w:numPr>
      <w:spacing w:before="240" w:line="20" w:lineRule="atLeast"/>
      <w:ind w:left="1134"/>
      <w:jc w:val="left"/>
      <w:outlineLvl w:val="2"/>
    </w:pPr>
    <w:rPr>
      <w:rFonts w:ascii="Arial Narrow" w:hAnsi="Arial Narrow" w:cs="Arial"/>
      <w:b/>
      <w:bCs/>
      <w:szCs w:val="24"/>
      <w:lang w:val="fr" w:eastAsia="fr-FR"/>
    </w:rPr>
  </w:style>
  <w:style w:type="paragraph" w:styleId="Titre4">
    <w:name w:val="heading 4"/>
    <w:basedOn w:val="Normal"/>
    <w:next w:val="Normal"/>
    <w:link w:val="Titre4Car"/>
    <w:autoRedefine/>
    <w:unhideWhenUsed/>
    <w:qFormat/>
    <w:rsid w:val="00130C3A"/>
    <w:pPr>
      <w:keepNext/>
      <w:keepLines/>
      <w:ind w:left="397" w:right="397"/>
      <w:outlineLvl w:val="3"/>
    </w:pPr>
    <w:rPr>
      <w:i/>
      <w:iCs/>
    </w:rPr>
  </w:style>
  <w:style w:type="paragraph" w:styleId="Titre5">
    <w:name w:val="heading 5"/>
    <w:basedOn w:val="Normal"/>
    <w:next w:val="Normal"/>
    <w:link w:val="Titre5Car"/>
    <w:autoRedefine/>
    <w:uiPriority w:val="9"/>
    <w:unhideWhenUsed/>
    <w:qFormat/>
    <w:rsid w:val="00130C3A"/>
    <w:pPr>
      <w:keepNext/>
      <w:keepLines/>
      <w:spacing w:before="40" w:after="40"/>
      <w:outlineLvl w:val="4"/>
    </w:pPr>
    <w:rPr>
      <w:bCs/>
    </w:rPr>
  </w:style>
  <w:style w:type="paragraph" w:styleId="Titre6">
    <w:name w:val="heading 6"/>
    <w:basedOn w:val="Normal"/>
    <w:next w:val="Normal"/>
    <w:link w:val="Titre6Car"/>
    <w:uiPriority w:val="9"/>
    <w:unhideWhenUsed/>
    <w:qFormat/>
    <w:rsid w:val="00130C3A"/>
    <w:pPr>
      <w:keepNext/>
      <w:keepLines/>
      <w:spacing w:before="200" w:after="0" w:line="276" w:lineRule="auto"/>
      <w:ind w:left="-32767"/>
      <w:outlineLvl w:val="5"/>
    </w:pPr>
    <w:rPr>
      <w:rFonts w:ascii="Calibri Light" w:hAnsi="Calibri Light"/>
      <w:i/>
      <w:iCs/>
      <w:color w:val="1F3763"/>
    </w:rPr>
  </w:style>
  <w:style w:type="paragraph" w:styleId="Titre7">
    <w:name w:val="heading 7"/>
    <w:basedOn w:val="Normal"/>
    <w:next w:val="Normal"/>
    <w:link w:val="Titre7Car"/>
    <w:uiPriority w:val="9"/>
    <w:semiHidden/>
    <w:unhideWhenUsed/>
    <w:qFormat/>
    <w:rsid w:val="00130C3A"/>
    <w:pPr>
      <w:keepNext/>
      <w:keepLines/>
      <w:spacing w:before="200" w:after="0" w:line="276" w:lineRule="auto"/>
      <w:outlineLvl w:val="6"/>
    </w:pPr>
    <w:rPr>
      <w:rFonts w:ascii="Calibri Light" w:hAnsi="Calibri Light"/>
      <w:i/>
      <w:iCs/>
      <w:color w:val="404040"/>
    </w:rPr>
  </w:style>
  <w:style w:type="paragraph" w:styleId="Titre8">
    <w:name w:val="heading 8"/>
    <w:basedOn w:val="Normal"/>
    <w:next w:val="Normal"/>
    <w:link w:val="Titre8Car"/>
    <w:uiPriority w:val="9"/>
    <w:semiHidden/>
    <w:unhideWhenUsed/>
    <w:qFormat/>
    <w:rsid w:val="00130C3A"/>
    <w:pPr>
      <w:keepNext/>
      <w:keepLines/>
      <w:spacing w:before="200" w:after="0" w:line="276" w:lineRule="auto"/>
      <w:outlineLvl w:val="7"/>
    </w:pPr>
    <w:rPr>
      <w:rFonts w:ascii="Calibri Light" w:hAnsi="Calibri Light"/>
      <w:color w:val="404040"/>
      <w:sz w:val="20"/>
      <w:szCs w:val="20"/>
    </w:rPr>
  </w:style>
  <w:style w:type="paragraph" w:styleId="Titre9">
    <w:name w:val="heading 9"/>
    <w:basedOn w:val="Normal"/>
    <w:next w:val="Normal"/>
    <w:link w:val="Titre9Car"/>
    <w:uiPriority w:val="9"/>
    <w:semiHidden/>
    <w:unhideWhenUsed/>
    <w:qFormat/>
    <w:rsid w:val="00130C3A"/>
    <w:pPr>
      <w:keepNext/>
      <w:keepLines/>
      <w:spacing w:before="200" w:after="0" w:line="276" w:lineRule="auto"/>
      <w:outlineLvl w:val="8"/>
    </w:pPr>
    <w:rPr>
      <w:rFonts w:ascii="Calibri Light" w:hAnsi="Calibri Light"/>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130C3A"/>
    <w:pPr>
      <w:spacing w:before="0" w:after="0"/>
    </w:pPr>
    <w:rPr>
      <w:rFonts w:ascii="Segoe UI" w:hAnsi="Segoe UI" w:cs="Segoe UI"/>
      <w:sz w:val="18"/>
      <w:szCs w:val="18"/>
    </w:rPr>
  </w:style>
  <w:style w:type="character" w:customStyle="1" w:styleId="TextedebullesCar">
    <w:name w:val="Texte de bulles Car"/>
    <w:link w:val="Textedebulles"/>
    <w:uiPriority w:val="99"/>
    <w:rsid w:val="00130C3A"/>
    <w:rPr>
      <w:rFonts w:ascii="Segoe UI" w:eastAsia="Times New Roman" w:hAnsi="Segoe UI" w:cs="Segoe UI"/>
      <w:sz w:val="18"/>
      <w:szCs w:val="18"/>
      <w:lang w:eastAsia="ja-JP"/>
    </w:rPr>
  </w:style>
  <w:style w:type="character" w:customStyle="1" w:styleId="Titre1Car">
    <w:name w:val="Titre 1 Car"/>
    <w:link w:val="Titre1"/>
    <w:rsid w:val="003D4EFB"/>
    <w:rPr>
      <w:rFonts w:ascii="Arial" w:eastAsia="Times New Roman" w:hAnsi="Arial" w:cs="Arial"/>
      <w:b/>
      <w:bCs/>
      <w:caps/>
      <w:sz w:val="22"/>
      <w:szCs w:val="22"/>
      <w:lang w:val="fr-FR" w:eastAsia="ja-JP"/>
    </w:rPr>
  </w:style>
  <w:style w:type="character" w:customStyle="1" w:styleId="Titre2Car">
    <w:name w:val="Titre 2 Car"/>
    <w:aliases w:val="Section Car,Paranum Car,alec2 Car,Chapitre 2 Car,an Car,(1.1) Car"/>
    <w:link w:val="Titre2"/>
    <w:uiPriority w:val="9"/>
    <w:rsid w:val="005D1A7E"/>
    <w:rPr>
      <w:rFonts w:ascii="Arial" w:eastAsia="Times New Roman" w:hAnsi="Arial" w:cs="Arial"/>
      <w:bCs/>
      <w:smallCaps/>
      <w:sz w:val="22"/>
      <w:szCs w:val="22"/>
      <w:lang w:val="fr" w:eastAsia="en-US"/>
    </w:rPr>
  </w:style>
  <w:style w:type="paragraph" w:styleId="Paragraphedeliste">
    <w:name w:val="List Paragraph"/>
    <w:aliases w:val="Titre 10,List Paragraph (numbered (a)),List Paragraph nowy,References,Bullets,Paragraphe de liste11,Paragraphe de liste1,Liste 1,Paragraphe  revu,Numbered List Paragraph,ReferencesCxSpLast,Bullet L1,WB List Paragraph,Titre1,Reference"/>
    <w:basedOn w:val="Normal"/>
    <w:next w:val="Normal"/>
    <w:link w:val="ParagraphedelisteCar"/>
    <w:autoRedefine/>
    <w:uiPriority w:val="34"/>
    <w:qFormat/>
    <w:rsid w:val="00C60726"/>
    <w:pPr>
      <w:widowControl w:val="0"/>
      <w:tabs>
        <w:tab w:val="left" w:pos="1701"/>
      </w:tabs>
      <w:autoSpaceDE w:val="0"/>
      <w:autoSpaceDN w:val="0"/>
      <w:adjustRightInd w:val="0"/>
      <w:spacing w:line="276" w:lineRule="auto"/>
      <w:ind w:left="1701"/>
    </w:pPr>
    <w:rPr>
      <w:rFonts w:ascii="Arial Narrow" w:hAnsi="Arial Narrow" w:cs="Arial"/>
      <w:b/>
      <w:szCs w:val="24"/>
      <w:lang w:eastAsia="fr-FR"/>
    </w:rPr>
  </w:style>
  <w:style w:type="character" w:customStyle="1" w:styleId="ParagraphedelisteCar">
    <w:name w:val="Paragraphe de liste Car"/>
    <w:aliases w:val="Titre 10 Car,List Paragraph (numbered (a)) Car,List Paragraph nowy Car,References Car,Bullets Car,Paragraphe de liste11 Car,Paragraphe de liste1 Car,Liste 1 Car,Paragraphe  revu Car,Numbered List Paragraph Car,Bullet L1 Car"/>
    <w:link w:val="Paragraphedeliste"/>
    <w:uiPriority w:val="34"/>
    <w:qFormat/>
    <w:locked/>
    <w:rsid w:val="00C60726"/>
    <w:rPr>
      <w:rFonts w:ascii="Arial Narrow" w:eastAsia="Times New Roman" w:hAnsi="Arial Narrow" w:cs="Arial"/>
      <w:b/>
      <w:sz w:val="24"/>
      <w:szCs w:val="24"/>
      <w:lang w:val="fr-FR" w:eastAsia="fr-FR"/>
    </w:rPr>
  </w:style>
  <w:style w:type="paragraph" w:styleId="TM1">
    <w:name w:val="toc 1"/>
    <w:basedOn w:val="Normal"/>
    <w:next w:val="Normal"/>
    <w:autoRedefine/>
    <w:uiPriority w:val="39"/>
    <w:rsid w:val="00C43D94"/>
    <w:pPr>
      <w:tabs>
        <w:tab w:val="right" w:leader="dot" w:pos="9345"/>
      </w:tabs>
      <w:spacing w:before="0" w:after="0"/>
      <w:jc w:val="left"/>
    </w:pPr>
    <w:rPr>
      <w:rFonts w:ascii="Arial" w:hAnsi="Arial" w:cs="Arial"/>
      <w:bCs/>
      <w:caps/>
      <w:noProof/>
      <w:sz w:val="20"/>
      <w:szCs w:val="20"/>
    </w:rPr>
  </w:style>
  <w:style w:type="paragraph" w:styleId="TM2">
    <w:name w:val="toc 2"/>
    <w:basedOn w:val="Normal"/>
    <w:next w:val="Normal"/>
    <w:autoRedefine/>
    <w:uiPriority w:val="39"/>
    <w:rsid w:val="00130C3A"/>
    <w:pPr>
      <w:spacing w:before="0" w:after="0"/>
      <w:ind w:left="240"/>
      <w:jc w:val="left"/>
    </w:pPr>
    <w:rPr>
      <w:rFonts w:ascii="Calibri" w:hAnsi="Calibri" w:cs="Calibri"/>
      <w:smallCaps/>
      <w:sz w:val="20"/>
      <w:szCs w:val="20"/>
    </w:rPr>
  </w:style>
  <w:style w:type="paragraph" w:styleId="Lgende">
    <w:name w:val="caption"/>
    <w:aliases w:val="Car Car Car,Car,Légende21,Légende111,Car111,Car Car Car Car Car Car Car Car Car111,Car Car Car Car Car111,Car Car Car Car111,Car Car Car Car Car Car Car Car211,Car Car Car Car Car Car Car Car Car Car Car Car Car Car Car11,Carte,Légende1 Car,Map"/>
    <w:basedOn w:val="Normal"/>
    <w:next w:val="Normal"/>
    <w:link w:val="LgendeCar"/>
    <w:autoRedefine/>
    <w:unhideWhenUsed/>
    <w:qFormat/>
    <w:rsid w:val="0051426A"/>
    <w:pPr>
      <w:spacing w:before="20" w:after="20" w:line="22" w:lineRule="atLeast"/>
      <w:jc w:val="center"/>
    </w:pPr>
    <w:rPr>
      <w:rFonts w:ascii="Arial Narrow" w:hAnsi="Arial Narrow" w:cs="Arial"/>
      <w:b/>
      <w:i/>
      <w:iCs/>
      <w:szCs w:val="26"/>
    </w:rPr>
  </w:style>
  <w:style w:type="character" w:customStyle="1" w:styleId="LgendeCar">
    <w:name w:val="Légende Car"/>
    <w:aliases w:val="Car Car Car Car,Car Car,Légende21 Car,Légende111 Car,Car111 Car,Car Car Car Car Car Car Car Car Car111 Car,Car Car Car Car Car111 Car,Car Car Car Car111 Car,Car Car Car Car Car Car Car Car211 Car,Carte Car,Légende1 Car Car,Map Car"/>
    <w:link w:val="Lgende"/>
    <w:qFormat/>
    <w:locked/>
    <w:rsid w:val="0051426A"/>
    <w:rPr>
      <w:rFonts w:ascii="Arial Narrow" w:eastAsia="Times New Roman" w:hAnsi="Arial Narrow" w:cs="Arial"/>
      <w:b/>
      <w:i/>
      <w:iCs/>
      <w:sz w:val="24"/>
      <w:szCs w:val="26"/>
      <w:lang w:val="fr-FR" w:eastAsia="ja-JP"/>
    </w:rPr>
  </w:style>
  <w:style w:type="table" w:styleId="Grilledutableau">
    <w:name w:val="Table Grid"/>
    <w:aliases w:val="GT0,Vale 4,Table long document,mtbs,CV table,EY Table,tabelle2,SGS Table Basic 1,网格型-中对齐,网格型!"/>
    <w:basedOn w:val="TableauNormal"/>
    <w:uiPriority w:val="39"/>
    <w:qFormat/>
    <w:rsid w:val="00130C3A"/>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30C3A"/>
    <w:rPr>
      <w:color w:val="0563C1"/>
      <w:u w:val="single"/>
    </w:rPr>
  </w:style>
  <w:style w:type="paragraph" w:styleId="PrformatHTML">
    <w:name w:val="HTML Preformatted"/>
    <w:basedOn w:val="Normal"/>
    <w:link w:val="PrformatHTMLCar"/>
    <w:uiPriority w:val="99"/>
    <w:unhideWhenUsed/>
    <w:rsid w:val="00130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pt-PT" w:eastAsia="pt-PT"/>
    </w:rPr>
  </w:style>
  <w:style w:type="character" w:customStyle="1" w:styleId="PrformatHTMLCar">
    <w:name w:val="Préformaté HTML Car"/>
    <w:link w:val="PrformatHTML"/>
    <w:uiPriority w:val="99"/>
    <w:rsid w:val="00130C3A"/>
    <w:rPr>
      <w:rFonts w:ascii="Courier New" w:eastAsia="Times New Roman" w:hAnsi="Courier New" w:cs="Courier New"/>
      <w:sz w:val="20"/>
      <w:szCs w:val="20"/>
      <w:lang w:val="pt-PT" w:eastAsia="pt-PT"/>
    </w:rPr>
  </w:style>
  <w:style w:type="character" w:customStyle="1" w:styleId="Titre3Car">
    <w:name w:val="Titre 3 Car"/>
    <w:link w:val="Titre3"/>
    <w:uiPriority w:val="9"/>
    <w:rsid w:val="006647F5"/>
    <w:rPr>
      <w:rFonts w:ascii="Arial Narrow" w:eastAsia="Times New Roman" w:hAnsi="Arial Narrow" w:cs="Arial"/>
      <w:b/>
      <w:bCs/>
      <w:sz w:val="24"/>
      <w:szCs w:val="24"/>
      <w:lang w:val="fr" w:eastAsia="fr-FR"/>
    </w:rPr>
  </w:style>
  <w:style w:type="character" w:customStyle="1" w:styleId="Titre4Car">
    <w:name w:val="Titre 4 Car"/>
    <w:link w:val="Titre4"/>
    <w:rsid w:val="00130C3A"/>
    <w:rPr>
      <w:rFonts w:ascii="Times New Roman" w:eastAsia="Times New Roman" w:hAnsi="Times New Roman" w:cs="Times New Roman"/>
      <w:i/>
      <w:iCs/>
      <w:sz w:val="24"/>
      <w:lang w:eastAsia="ja-JP"/>
    </w:rPr>
  </w:style>
  <w:style w:type="character" w:customStyle="1" w:styleId="Titre5Car">
    <w:name w:val="Titre 5 Car"/>
    <w:link w:val="Titre5"/>
    <w:uiPriority w:val="9"/>
    <w:rsid w:val="00130C3A"/>
    <w:rPr>
      <w:rFonts w:ascii="Times New Roman" w:eastAsia="Times New Roman" w:hAnsi="Times New Roman" w:cs="Times New Roman"/>
      <w:bCs/>
      <w:sz w:val="24"/>
      <w:lang w:eastAsia="ja-JP"/>
    </w:rPr>
  </w:style>
  <w:style w:type="character" w:customStyle="1" w:styleId="Titre6Car">
    <w:name w:val="Titre 6 Car"/>
    <w:link w:val="Titre6"/>
    <w:uiPriority w:val="9"/>
    <w:rsid w:val="00130C3A"/>
    <w:rPr>
      <w:rFonts w:ascii="Calibri Light" w:eastAsia="Times New Roman" w:hAnsi="Calibri Light" w:cs="Times New Roman"/>
      <w:i/>
      <w:iCs/>
      <w:color w:val="1F3763"/>
      <w:sz w:val="24"/>
      <w:lang w:eastAsia="ja-JP"/>
    </w:rPr>
  </w:style>
  <w:style w:type="character" w:customStyle="1" w:styleId="Titre7Car">
    <w:name w:val="Titre 7 Car"/>
    <w:link w:val="Titre7"/>
    <w:uiPriority w:val="9"/>
    <w:semiHidden/>
    <w:rsid w:val="00130C3A"/>
    <w:rPr>
      <w:rFonts w:ascii="Calibri Light" w:eastAsia="Times New Roman" w:hAnsi="Calibri Light" w:cs="Times New Roman"/>
      <w:i/>
      <w:iCs/>
      <w:color w:val="404040"/>
      <w:sz w:val="24"/>
      <w:lang w:eastAsia="ja-JP"/>
    </w:rPr>
  </w:style>
  <w:style w:type="character" w:customStyle="1" w:styleId="Titre8Car">
    <w:name w:val="Titre 8 Car"/>
    <w:link w:val="Titre8"/>
    <w:uiPriority w:val="9"/>
    <w:semiHidden/>
    <w:rsid w:val="00130C3A"/>
    <w:rPr>
      <w:rFonts w:ascii="Calibri Light" w:eastAsia="Times New Roman" w:hAnsi="Calibri Light" w:cs="Times New Roman"/>
      <w:color w:val="404040"/>
      <w:sz w:val="20"/>
      <w:szCs w:val="20"/>
      <w:lang w:eastAsia="ja-JP"/>
    </w:rPr>
  </w:style>
  <w:style w:type="character" w:customStyle="1" w:styleId="Titre9Car">
    <w:name w:val="Titre 9 Car"/>
    <w:link w:val="Titre9"/>
    <w:uiPriority w:val="9"/>
    <w:semiHidden/>
    <w:rsid w:val="00130C3A"/>
    <w:rPr>
      <w:rFonts w:ascii="Calibri Light" w:eastAsia="Times New Roman" w:hAnsi="Calibri Light" w:cs="Times New Roman"/>
      <w:i/>
      <w:iCs/>
      <w:color w:val="404040"/>
      <w:sz w:val="20"/>
      <w:szCs w:val="20"/>
      <w:lang w:eastAsia="ja-JP"/>
    </w:rPr>
  </w:style>
  <w:style w:type="paragraph" w:styleId="En-tte">
    <w:name w:val="header"/>
    <w:basedOn w:val="Normal"/>
    <w:link w:val="En-tteCar"/>
    <w:uiPriority w:val="99"/>
    <w:unhideWhenUsed/>
    <w:rsid w:val="00130C3A"/>
    <w:pPr>
      <w:tabs>
        <w:tab w:val="center" w:pos="4680"/>
        <w:tab w:val="right" w:pos="9360"/>
      </w:tabs>
      <w:spacing w:after="0"/>
    </w:pPr>
  </w:style>
  <w:style w:type="character" w:customStyle="1" w:styleId="En-tteCar">
    <w:name w:val="En-tête Car"/>
    <w:link w:val="En-tte"/>
    <w:uiPriority w:val="99"/>
    <w:rsid w:val="00130C3A"/>
    <w:rPr>
      <w:rFonts w:ascii="Times New Roman" w:eastAsia="Times New Roman" w:hAnsi="Times New Roman"/>
      <w:sz w:val="24"/>
      <w:lang w:eastAsia="ja-JP"/>
    </w:rPr>
  </w:style>
  <w:style w:type="paragraph" w:styleId="Pieddepage">
    <w:name w:val="footer"/>
    <w:basedOn w:val="Normal"/>
    <w:link w:val="PieddepageCar"/>
    <w:uiPriority w:val="99"/>
    <w:unhideWhenUsed/>
    <w:rsid w:val="00130C3A"/>
    <w:pPr>
      <w:tabs>
        <w:tab w:val="center" w:pos="4680"/>
        <w:tab w:val="right" w:pos="9360"/>
      </w:tabs>
      <w:spacing w:after="0"/>
    </w:pPr>
  </w:style>
  <w:style w:type="character" w:customStyle="1" w:styleId="PieddepageCar">
    <w:name w:val="Pied de page Car"/>
    <w:link w:val="Pieddepage"/>
    <w:uiPriority w:val="99"/>
    <w:rsid w:val="00130C3A"/>
    <w:rPr>
      <w:rFonts w:ascii="Times New Roman" w:eastAsia="Times New Roman" w:hAnsi="Times New Roman"/>
      <w:sz w:val="24"/>
      <w:lang w:eastAsia="ja-JP"/>
    </w:rPr>
  </w:style>
  <w:style w:type="paragraph" w:customStyle="1" w:styleId="ESSpara">
    <w:name w:val="ESS para"/>
    <w:basedOn w:val="Normal"/>
    <w:link w:val="ESSparaChar"/>
    <w:qFormat/>
    <w:rsid w:val="00130C3A"/>
    <w:pPr>
      <w:numPr>
        <w:numId w:val="3"/>
      </w:numPr>
      <w:spacing w:after="240"/>
    </w:pPr>
  </w:style>
  <w:style w:type="character" w:customStyle="1" w:styleId="ESSparaChar">
    <w:name w:val="ESS para Char"/>
    <w:link w:val="ESSpara"/>
    <w:rsid w:val="00130C3A"/>
    <w:rPr>
      <w:rFonts w:ascii="Times New Roman" w:eastAsia="Times New Roman" w:hAnsi="Times New Roman"/>
      <w:sz w:val="24"/>
      <w:szCs w:val="22"/>
      <w:lang w:val="fr-FR" w:eastAsia="ja-JP"/>
    </w:rPr>
  </w:style>
  <w:style w:type="paragraph" w:styleId="Notedebasdepage">
    <w:name w:val="footnote text"/>
    <w:aliases w:val="ADB,ADB Char,FOOTNOTES,Footnote,Footnote Text BP,Footnote text,Fußnote,Fußnotentext Char,Nbpage Moens,WB-Fußnotentext,WB-Fußnotentext Char Char,fn,footnote text,ft,single space,single space Char Char,Текст сноски Знак Char Знак Знак"/>
    <w:basedOn w:val="Normal"/>
    <w:link w:val="NotedebasdepageCar"/>
    <w:uiPriority w:val="99"/>
    <w:unhideWhenUsed/>
    <w:qFormat/>
    <w:rsid w:val="00130C3A"/>
    <w:pPr>
      <w:spacing w:after="0"/>
    </w:pPr>
    <w:rPr>
      <w:sz w:val="20"/>
      <w:szCs w:val="20"/>
    </w:rPr>
  </w:style>
  <w:style w:type="character" w:customStyle="1" w:styleId="NotedebasdepageCar">
    <w:name w:val="Note de bas de page Car"/>
    <w:aliases w:val="ADB Car,ADB Char Car,FOOTNOTES Car,Footnote Car,Footnote Text BP Car,Footnote text Car,Fußnote Car,Fußnotentext Char Car,Nbpage Moens Car,WB-Fußnotentext Car,WB-Fußnotentext Char Char Car,fn Car,footnote text Car,ft Car"/>
    <w:link w:val="Notedebasdepage"/>
    <w:uiPriority w:val="99"/>
    <w:qFormat/>
    <w:rsid w:val="00130C3A"/>
    <w:rPr>
      <w:rFonts w:ascii="Times New Roman" w:eastAsia="Times New Roman" w:hAnsi="Times New Roman"/>
      <w:sz w:val="20"/>
      <w:szCs w:val="20"/>
      <w:lang w:eastAsia="ja-JP"/>
    </w:rPr>
  </w:style>
  <w:style w:type="character" w:styleId="Appelnotedebasdep">
    <w:name w:val="footnote reference"/>
    <w:aliases w:val="16 Point,Footnote Reference Number,Superscript 6 Point,ftref"/>
    <w:uiPriority w:val="99"/>
    <w:unhideWhenUsed/>
    <w:rsid w:val="00130C3A"/>
    <w:rPr>
      <w:vertAlign w:val="superscript"/>
    </w:rPr>
  </w:style>
  <w:style w:type="paragraph" w:customStyle="1" w:styleId="essbullet">
    <w:name w:val="ess bullet"/>
    <w:basedOn w:val="Normal"/>
    <w:qFormat/>
    <w:rsid w:val="00130C3A"/>
    <w:pPr>
      <w:numPr>
        <w:ilvl w:val="1"/>
        <w:numId w:val="1"/>
      </w:numPr>
      <w:tabs>
        <w:tab w:val="left" w:pos="1080"/>
      </w:tabs>
      <w:spacing w:after="240"/>
    </w:pPr>
    <w:rPr>
      <w:lang w:eastAsia="en-US"/>
    </w:rPr>
  </w:style>
  <w:style w:type="paragraph" w:customStyle="1" w:styleId="essobjbull">
    <w:name w:val="ess obj bull"/>
    <w:basedOn w:val="essbullet"/>
    <w:link w:val="essobjbullChar"/>
    <w:qFormat/>
    <w:rsid w:val="00130C3A"/>
    <w:pPr>
      <w:spacing w:after="120"/>
      <w:ind w:left="360"/>
    </w:pPr>
  </w:style>
  <w:style w:type="character" w:customStyle="1" w:styleId="essobjbullChar">
    <w:name w:val="ess obj bull Char"/>
    <w:link w:val="essobjbull"/>
    <w:rsid w:val="00130C3A"/>
    <w:rPr>
      <w:rFonts w:ascii="Times New Roman" w:eastAsia="Times New Roman" w:hAnsi="Times New Roman"/>
      <w:sz w:val="24"/>
      <w:szCs w:val="22"/>
      <w:lang w:val="fr-FR" w:eastAsia="en-US"/>
    </w:rPr>
  </w:style>
  <w:style w:type="paragraph" w:styleId="Listecontinue">
    <w:name w:val="List Continue"/>
    <w:basedOn w:val="Corpsdetexte"/>
    <w:rsid w:val="00130C3A"/>
    <w:pPr>
      <w:widowControl w:val="0"/>
      <w:numPr>
        <w:ilvl w:val="1"/>
        <w:numId w:val="2"/>
      </w:numPr>
      <w:tabs>
        <w:tab w:val="left" w:pos="680"/>
      </w:tabs>
      <w:spacing w:after="0"/>
      <w:ind w:left="680" w:hanging="113"/>
    </w:pPr>
    <w:rPr>
      <w:rFonts w:ascii="Cambria" w:hAnsi="Cambria"/>
      <w:szCs w:val="20"/>
      <w:lang w:eastAsia="en-US"/>
    </w:rPr>
  </w:style>
  <w:style w:type="paragraph" w:styleId="Corpsdetexte">
    <w:name w:val="Body Text"/>
    <w:basedOn w:val="Normal"/>
    <w:link w:val="CorpsdetexteCar"/>
    <w:uiPriority w:val="99"/>
    <w:semiHidden/>
    <w:unhideWhenUsed/>
    <w:rsid w:val="00130C3A"/>
  </w:style>
  <w:style w:type="character" w:customStyle="1" w:styleId="CorpsdetexteCar">
    <w:name w:val="Corps de texte Car"/>
    <w:link w:val="Corpsdetexte"/>
    <w:uiPriority w:val="99"/>
    <w:semiHidden/>
    <w:rsid w:val="00130C3A"/>
    <w:rPr>
      <w:rFonts w:ascii="Times New Roman" w:eastAsia="Times New Roman" w:hAnsi="Times New Roman"/>
      <w:sz w:val="24"/>
      <w:lang w:eastAsia="ja-JP"/>
    </w:rPr>
  </w:style>
  <w:style w:type="character" w:customStyle="1" w:styleId="Hyperlink1">
    <w:name w:val="Hyperlink1"/>
    <w:uiPriority w:val="99"/>
    <w:unhideWhenUsed/>
    <w:rsid w:val="00130C3A"/>
    <w:rPr>
      <w:color w:val="0000FF"/>
      <w:u w:val="single"/>
    </w:rPr>
  </w:style>
  <w:style w:type="character" w:styleId="Marquedecommentaire">
    <w:name w:val="annotation reference"/>
    <w:uiPriority w:val="99"/>
    <w:rsid w:val="00130C3A"/>
    <w:rPr>
      <w:spacing w:val="0"/>
      <w:sz w:val="16"/>
    </w:rPr>
  </w:style>
  <w:style w:type="paragraph" w:styleId="Commentaire">
    <w:name w:val="annotation text"/>
    <w:basedOn w:val="Normal"/>
    <w:link w:val="CommentaireCar"/>
    <w:uiPriority w:val="99"/>
    <w:rsid w:val="00130C3A"/>
    <w:pPr>
      <w:spacing w:after="0"/>
    </w:pPr>
    <w:rPr>
      <w:rFonts w:ascii="Arial Narrow" w:hAnsi="Arial Narrow"/>
      <w:sz w:val="20"/>
      <w:szCs w:val="20"/>
      <w:lang w:eastAsia="en-US"/>
    </w:rPr>
  </w:style>
  <w:style w:type="character" w:customStyle="1" w:styleId="CommentaireCar">
    <w:name w:val="Commentaire Car"/>
    <w:link w:val="Commentaire"/>
    <w:uiPriority w:val="99"/>
    <w:rsid w:val="00130C3A"/>
    <w:rPr>
      <w:rFonts w:ascii="Arial Narrow" w:eastAsia="Times New Roman" w:hAnsi="Arial Narrow" w:cs="Times New Roman"/>
      <w:sz w:val="20"/>
      <w:szCs w:val="20"/>
    </w:rPr>
  </w:style>
  <w:style w:type="paragraph" w:customStyle="1" w:styleId="Default">
    <w:name w:val="Default"/>
    <w:link w:val="DefaultCar"/>
    <w:rsid w:val="00130C3A"/>
    <w:pPr>
      <w:autoSpaceDE w:val="0"/>
      <w:autoSpaceDN w:val="0"/>
      <w:adjustRightInd w:val="0"/>
    </w:pPr>
    <w:rPr>
      <w:rFonts w:ascii="Arial" w:eastAsia="Times New Roman" w:hAnsi="Arial" w:cs="Arial"/>
      <w:color w:val="000000"/>
      <w:sz w:val="24"/>
      <w:szCs w:val="24"/>
      <w:lang w:val="en-US" w:eastAsia="ja-JP"/>
    </w:rPr>
  </w:style>
  <w:style w:type="paragraph" w:styleId="Objetducommentaire">
    <w:name w:val="annotation subject"/>
    <w:basedOn w:val="Commentaire"/>
    <w:next w:val="Commentaire"/>
    <w:link w:val="ObjetducommentaireCar"/>
    <w:uiPriority w:val="99"/>
    <w:semiHidden/>
    <w:unhideWhenUsed/>
    <w:rsid w:val="00130C3A"/>
    <w:pPr>
      <w:spacing w:after="160"/>
    </w:pPr>
    <w:rPr>
      <w:rFonts w:ascii="Calibri" w:hAnsi="Calibri"/>
      <w:b/>
      <w:bCs/>
      <w:lang w:eastAsia="ja-JP"/>
    </w:rPr>
  </w:style>
  <w:style w:type="character" w:customStyle="1" w:styleId="ObjetducommentaireCar">
    <w:name w:val="Objet du commentaire Car"/>
    <w:link w:val="Objetducommentaire"/>
    <w:uiPriority w:val="99"/>
    <w:semiHidden/>
    <w:rsid w:val="00130C3A"/>
    <w:rPr>
      <w:rFonts w:ascii="Arial Narrow" w:eastAsia="Times New Roman" w:hAnsi="Arial Narrow" w:cs="Times New Roman"/>
      <w:b/>
      <w:bCs/>
      <w:sz w:val="20"/>
      <w:szCs w:val="20"/>
      <w:lang w:eastAsia="ja-JP"/>
    </w:rPr>
  </w:style>
  <w:style w:type="table" w:customStyle="1" w:styleId="TableGrid1">
    <w:name w:val="Table Grid1"/>
    <w:basedOn w:val="TableauNormal"/>
    <w:next w:val="Grilledutableau"/>
    <w:uiPriority w:val="59"/>
    <w:rsid w:val="00130C3A"/>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uiPriority w:val="59"/>
    <w:rsid w:val="00130C3A"/>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130C3A"/>
    <w:rPr>
      <w:rFonts w:eastAsia="Times New Roman"/>
      <w:sz w:val="22"/>
      <w:szCs w:val="22"/>
      <w:lang w:val="en-US" w:eastAsia="ja-JP"/>
    </w:rPr>
  </w:style>
  <w:style w:type="table" w:customStyle="1" w:styleId="TableGrid3">
    <w:name w:val="Table Grid3"/>
    <w:basedOn w:val="TableauNormal"/>
    <w:next w:val="Grilledutableau"/>
    <w:uiPriority w:val="59"/>
    <w:rsid w:val="00130C3A"/>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auNormal"/>
    <w:next w:val="Grilledutableau"/>
    <w:uiPriority w:val="59"/>
    <w:rsid w:val="00130C3A"/>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uiPriority w:val="99"/>
    <w:semiHidden/>
    <w:rsid w:val="00130C3A"/>
    <w:rPr>
      <w:color w:val="808080"/>
    </w:rPr>
  </w:style>
  <w:style w:type="paragraph" w:styleId="En-ttedetabledesmatires">
    <w:name w:val="TOC Heading"/>
    <w:basedOn w:val="Titre1"/>
    <w:next w:val="Normal"/>
    <w:uiPriority w:val="39"/>
    <w:unhideWhenUsed/>
    <w:qFormat/>
    <w:rsid w:val="00130C3A"/>
    <w:pPr>
      <w:spacing w:before="240" w:line="259" w:lineRule="auto"/>
      <w:outlineLvl w:val="9"/>
    </w:pPr>
    <w:rPr>
      <w:rFonts w:ascii="Calibri Light" w:hAnsi="Calibri Light"/>
      <w:b w:val="0"/>
      <w:caps w:val="0"/>
      <w:color w:val="2F5496"/>
      <w:sz w:val="32"/>
      <w:lang w:val="en-US" w:eastAsia="en-US"/>
    </w:rPr>
  </w:style>
  <w:style w:type="paragraph" w:styleId="NormalWeb">
    <w:name w:val="Normal (Web)"/>
    <w:basedOn w:val="Normal"/>
    <w:uiPriority w:val="99"/>
    <w:unhideWhenUsed/>
    <w:rsid w:val="00130C3A"/>
    <w:pPr>
      <w:spacing w:before="225" w:after="225" w:line="300" w:lineRule="atLeast"/>
    </w:pPr>
    <w:rPr>
      <w:rFonts w:ascii="Arial" w:hAnsi="Arial" w:cs="Arial"/>
      <w:sz w:val="21"/>
      <w:szCs w:val="21"/>
      <w:lang w:eastAsia="en-US"/>
    </w:rPr>
  </w:style>
  <w:style w:type="character" w:styleId="Rfrenceintense">
    <w:name w:val="Intense Reference"/>
    <w:uiPriority w:val="32"/>
    <w:qFormat/>
    <w:rsid w:val="00130C3A"/>
    <w:rPr>
      <w:b/>
      <w:bCs/>
      <w:i/>
      <w:smallCaps/>
      <w:color w:val="ED7D31"/>
      <w:spacing w:val="5"/>
      <w:u w:val="none"/>
    </w:rPr>
  </w:style>
  <w:style w:type="paragraph" w:styleId="Rvision">
    <w:name w:val="Revision"/>
    <w:hidden/>
    <w:uiPriority w:val="99"/>
    <w:semiHidden/>
    <w:rsid w:val="00130C3A"/>
    <w:rPr>
      <w:rFonts w:eastAsia="Times New Roman"/>
      <w:sz w:val="22"/>
      <w:szCs w:val="22"/>
      <w:lang w:val="en-US" w:eastAsia="ja-JP"/>
    </w:rPr>
  </w:style>
  <w:style w:type="table" w:customStyle="1" w:styleId="TableGrid">
    <w:name w:val="TableGrid"/>
    <w:rsid w:val="00130C3A"/>
    <w:rPr>
      <w:rFonts w:eastAsia="Times New Roman"/>
      <w:sz w:val="22"/>
      <w:szCs w:val="22"/>
      <w:lang w:val="fr-FR" w:eastAsia="fr-FR"/>
    </w:rPr>
    <w:tblPr>
      <w:tblCellMar>
        <w:top w:w="0" w:type="dxa"/>
        <w:left w:w="0" w:type="dxa"/>
        <w:bottom w:w="0" w:type="dxa"/>
        <w:right w:w="0" w:type="dxa"/>
      </w:tblCellMar>
    </w:tblPr>
  </w:style>
  <w:style w:type="character" w:customStyle="1" w:styleId="notranslate">
    <w:name w:val="notranslate"/>
    <w:basedOn w:val="Policepardfaut"/>
    <w:rsid w:val="00130C3A"/>
  </w:style>
  <w:style w:type="table" w:customStyle="1" w:styleId="Listeclaire-Accent31">
    <w:name w:val="Liste claire - Accent 31"/>
    <w:basedOn w:val="TableauNormal"/>
    <w:next w:val="Listeclaire-Accent3"/>
    <w:uiPriority w:val="61"/>
    <w:rsid w:val="00130C3A"/>
    <w:rPr>
      <w:sz w:val="24"/>
      <w:szCs w:val="24"/>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eclaire-Accent3">
    <w:name w:val="Light List Accent 3"/>
    <w:basedOn w:val="TableauNormal"/>
    <w:uiPriority w:val="61"/>
    <w:semiHidden/>
    <w:unhideWhenUsed/>
    <w:rsid w:val="00130C3A"/>
    <w:rPr>
      <w:rFonts w:ascii="Times New Roman" w:eastAsia="Times New Roman" w:hAnsi="Times New Roman"/>
      <w:sz w:val="24"/>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TM3">
    <w:name w:val="toc 3"/>
    <w:basedOn w:val="Normal"/>
    <w:next w:val="Normal"/>
    <w:autoRedefine/>
    <w:uiPriority w:val="39"/>
    <w:unhideWhenUsed/>
    <w:rsid w:val="00130C3A"/>
    <w:pPr>
      <w:spacing w:before="0" w:after="0"/>
      <w:ind w:left="480"/>
      <w:jc w:val="left"/>
    </w:pPr>
    <w:rPr>
      <w:rFonts w:ascii="Calibri" w:hAnsi="Calibri" w:cs="Calibri"/>
      <w:i/>
      <w:iCs/>
      <w:sz w:val="20"/>
      <w:szCs w:val="20"/>
    </w:rPr>
  </w:style>
  <w:style w:type="paragraph" w:styleId="TM4">
    <w:name w:val="toc 4"/>
    <w:basedOn w:val="Normal"/>
    <w:next w:val="Normal"/>
    <w:autoRedefine/>
    <w:uiPriority w:val="39"/>
    <w:unhideWhenUsed/>
    <w:rsid w:val="00130C3A"/>
    <w:pPr>
      <w:spacing w:before="0" w:after="0"/>
      <w:ind w:left="720"/>
      <w:jc w:val="left"/>
    </w:pPr>
    <w:rPr>
      <w:rFonts w:ascii="Calibri" w:hAnsi="Calibri" w:cs="Calibri"/>
      <w:sz w:val="18"/>
      <w:szCs w:val="18"/>
    </w:rPr>
  </w:style>
  <w:style w:type="paragraph" w:styleId="TM5">
    <w:name w:val="toc 5"/>
    <w:basedOn w:val="Normal"/>
    <w:next w:val="Normal"/>
    <w:autoRedefine/>
    <w:uiPriority w:val="39"/>
    <w:unhideWhenUsed/>
    <w:rsid w:val="00130C3A"/>
    <w:pPr>
      <w:spacing w:before="0" w:after="0"/>
      <w:ind w:left="960"/>
      <w:jc w:val="left"/>
    </w:pPr>
    <w:rPr>
      <w:rFonts w:ascii="Calibri" w:hAnsi="Calibri" w:cs="Calibri"/>
      <w:sz w:val="18"/>
      <w:szCs w:val="18"/>
    </w:rPr>
  </w:style>
  <w:style w:type="paragraph" w:styleId="TM6">
    <w:name w:val="toc 6"/>
    <w:basedOn w:val="Normal"/>
    <w:next w:val="Normal"/>
    <w:autoRedefine/>
    <w:uiPriority w:val="39"/>
    <w:unhideWhenUsed/>
    <w:rsid w:val="00130C3A"/>
    <w:pPr>
      <w:spacing w:before="0" w:after="0"/>
      <w:ind w:left="1200"/>
      <w:jc w:val="left"/>
    </w:pPr>
    <w:rPr>
      <w:rFonts w:ascii="Calibri" w:hAnsi="Calibri" w:cs="Calibri"/>
      <w:sz w:val="18"/>
      <w:szCs w:val="18"/>
    </w:rPr>
  </w:style>
  <w:style w:type="paragraph" w:styleId="TM7">
    <w:name w:val="toc 7"/>
    <w:basedOn w:val="Normal"/>
    <w:next w:val="Normal"/>
    <w:autoRedefine/>
    <w:uiPriority w:val="39"/>
    <w:unhideWhenUsed/>
    <w:rsid w:val="00130C3A"/>
    <w:pPr>
      <w:spacing w:before="0" w:after="0"/>
      <w:ind w:left="1440"/>
      <w:jc w:val="left"/>
    </w:pPr>
    <w:rPr>
      <w:rFonts w:ascii="Calibri" w:hAnsi="Calibri" w:cs="Calibri"/>
      <w:sz w:val="18"/>
      <w:szCs w:val="18"/>
    </w:rPr>
  </w:style>
  <w:style w:type="paragraph" w:styleId="TM8">
    <w:name w:val="toc 8"/>
    <w:basedOn w:val="Normal"/>
    <w:next w:val="Normal"/>
    <w:autoRedefine/>
    <w:uiPriority w:val="39"/>
    <w:unhideWhenUsed/>
    <w:rsid w:val="00130C3A"/>
    <w:pPr>
      <w:spacing w:before="0" w:after="0"/>
      <w:ind w:left="1680"/>
      <w:jc w:val="left"/>
    </w:pPr>
    <w:rPr>
      <w:rFonts w:ascii="Calibri" w:hAnsi="Calibri" w:cs="Calibri"/>
      <w:sz w:val="18"/>
      <w:szCs w:val="18"/>
    </w:rPr>
  </w:style>
  <w:style w:type="paragraph" w:styleId="TM9">
    <w:name w:val="toc 9"/>
    <w:basedOn w:val="Normal"/>
    <w:next w:val="Normal"/>
    <w:autoRedefine/>
    <w:uiPriority w:val="39"/>
    <w:unhideWhenUsed/>
    <w:rsid w:val="00130C3A"/>
    <w:pPr>
      <w:spacing w:before="0" w:after="0"/>
      <w:ind w:left="1920"/>
      <w:jc w:val="left"/>
    </w:pPr>
    <w:rPr>
      <w:rFonts w:ascii="Calibri" w:hAnsi="Calibri" w:cs="Calibri"/>
      <w:sz w:val="18"/>
      <w:szCs w:val="18"/>
    </w:rPr>
  </w:style>
  <w:style w:type="character" w:customStyle="1" w:styleId="TabTextoCar">
    <w:name w:val="Tab Texto Car"/>
    <w:link w:val="TabTexto"/>
    <w:locked/>
    <w:rsid w:val="00130C3A"/>
    <w:rPr>
      <w:color w:val="58585B"/>
      <w:sz w:val="26"/>
      <w:szCs w:val="26"/>
      <w:lang w:val="es-ES"/>
    </w:rPr>
  </w:style>
  <w:style w:type="paragraph" w:customStyle="1" w:styleId="TabTexto">
    <w:name w:val="Tab Texto"/>
    <w:basedOn w:val="Normal"/>
    <w:link w:val="TabTextoCar"/>
    <w:qFormat/>
    <w:rsid w:val="00130C3A"/>
    <w:pPr>
      <w:spacing w:before="0" w:after="0"/>
      <w:jc w:val="left"/>
    </w:pPr>
    <w:rPr>
      <w:rFonts w:ascii="Calibri" w:eastAsia="Calibri" w:hAnsi="Calibri"/>
      <w:color w:val="58585B"/>
      <w:sz w:val="26"/>
      <w:szCs w:val="26"/>
      <w:lang w:val="es-ES" w:eastAsia="en-US"/>
    </w:rPr>
  </w:style>
  <w:style w:type="paragraph" w:customStyle="1" w:styleId="Titre30">
    <w:name w:val="Titre3"/>
    <w:basedOn w:val="Titre2"/>
    <w:uiPriority w:val="99"/>
    <w:qFormat/>
    <w:rsid w:val="00130C3A"/>
    <w:pPr>
      <w:keepLines w:val="0"/>
      <w:suppressAutoHyphens/>
    </w:pPr>
    <w:rPr>
      <w:rFonts w:cs="Calibri"/>
      <w:b/>
      <w:smallCaps w:val="0"/>
      <w:sz w:val="24"/>
      <w:szCs w:val="24"/>
      <w:lang w:val="fr-FR" w:eastAsia="fr-FR"/>
    </w:rPr>
  </w:style>
  <w:style w:type="paragraph" w:customStyle="1" w:styleId="Normal-PRsubhead">
    <w:name w:val="Normal-PR subhead"/>
    <w:basedOn w:val="Normal"/>
    <w:next w:val="Normal"/>
    <w:autoRedefine/>
    <w:qFormat/>
    <w:rsid w:val="005328A0"/>
    <w:pPr>
      <w:keepNext/>
      <w:keepLines/>
      <w:framePr w:hSpace="180" w:wrap="around" w:vAnchor="text" w:hAnchor="text" w:y="1"/>
      <w:tabs>
        <w:tab w:val="left" w:pos="113"/>
      </w:tabs>
      <w:spacing w:before="0" w:after="0"/>
      <w:suppressOverlap/>
      <w:jc w:val="left"/>
    </w:pPr>
    <w:rPr>
      <w:rFonts w:ascii="Calibri" w:eastAsia="Calibri" w:hAnsi="Calibri" w:cs="Calibri"/>
      <w:sz w:val="22"/>
      <w:lang w:val="en-GB" w:eastAsia="en-US"/>
    </w:rPr>
  </w:style>
  <w:style w:type="paragraph" w:customStyle="1" w:styleId="Normalbullettable">
    <w:name w:val="Normal bullet table"/>
    <w:basedOn w:val="Normal"/>
    <w:autoRedefine/>
    <w:qFormat/>
    <w:rsid w:val="00130C3A"/>
    <w:pPr>
      <w:framePr w:hSpace="180" w:wrap="around" w:vAnchor="text" w:hAnchor="text" w:y="1"/>
      <w:tabs>
        <w:tab w:val="left" w:pos="0"/>
      </w:tabs>
      <w:spacing w:before="0" w:after="0"/>
      <w:suppressOverlap/>
      <w:jc w:val="left"/>
    </w:pPr>
    <w:rPr>
      <w:rFonts w:ascii="Calibri" w:eastAsia="Calibri" w:hAnsi="Calibri" w:cs="Calibri"/>
      <w:sz w:val="22"/>
      <w:lang w:val="en-GB" w:eastAsia="en-US"/>
    </w:rPr>
  </w:style>
  <w:style w:type="paragraph" w:customStyle="1" w:styleId="ItalicsESHSreporting">
    <w:name w:val="Italics ESHS reporting"/>
    <w:basedOn w:val="Normalbullettable"/>
    <w:next w:val="Normal"/>
    <w:qFormat/>
    <w:rsid w:val="00130C3A"/>
    <w:pPr>
      <w:framePr w:wrap="around"/>
      <w:spacing w:before="80"/>
    </w:pPr>
    <w:rPr>
      <w:i/>
    </w:rPr>
  </w:style>
  <w:style w:type="paragraph" w:customStyle="1" w:styleId="Italicsbullettable">
    <w:name w:val="Italics bullet table"/>
    <w:basedOn w:val="Normalbullettable"/>
    <w:autoRedefine/>
    <w:qFormat/>
    <w:rsid w:val="00130C3A"/>
    <w:pPr>
      <w:framePr w:wrap="around"/>
      <w:ind w:left="-29" w:firstLine="29"/>
    </w:pPr>
    <w:rPr>
      <w:i/>
    </w:rPr>
  </w:style>
  <w:style w:type="paragraph" w:customStyle="1" w:styleId="Bulletfortable">
    <w:name w:val="Bullet for table"/>
    <w:basedOn w:val="Normal"/>
    <w:autoRedefine/>
    <w:uiPriority w:val="99"/>
    <w:qFormat/>
    <w:rsid w:val="00130C3A"/>
    <w:pPr>
      <w:tabs>
        <w:tab w:val="left" w:pos="0"/>
      </w:tabs>
      <w:spacing w:before="0" w:after="0"/>
    </w:pPr>
    <w:rPr>
      <w:rFonts w:ascii="Arial" w:eastAsia="Calibri" w:hAnsi="Arial" w:cs="Calibri"/>
      <w:color w:val="000000"/>
      <w:sz w:val="20"/>
      <w:lang w:val="en-US" w:eastAsia="en-GB"/>
    </w:rPr>
  </w:style>
  <w:style w:type="paragraph" w:customStyle="1" w:styleId="MainText">
    <w:name w:val="MainText"/>
    <w:basedOn w:val="Normal"/>
    <w:link w:val="MainTextChar"/>
    <w:rsid w:val="00130C3A"/>
    <w:pPr>
      <w:spacing w:before="0" w:line="269" w:lineRule="auto"/>
      <w:jc w:val="left"/>
    </w:pPr>
    <w:rPr>
      <w:rFonts w:ascii="Arial" w:hAnsi="Arial" w:cs="Arial"/>
      <w:sz w:val="20"/>
      <w:lang w:val="en-GB" w:eastAsia="zh-CN"/>
    </w:rPr>
  </w:style>
  <w:style w:type="character" w:customStyle="1" w:styleId="MainTextChar">
    <w:name w:val="MainText Char"/>
    <w:link w:val="MainText"/>
    <w:rsid w:val="00130C3A"/>
    <w:rPr>
      <w:rFonts w:ascii="Arial" w:eastAsia="Times New Roman" w:hAnsi="Arial" w:cs="Arial"/>
      <w:sz w:val="20"/>
      <w:lang w:val="en-GB" w:eastAsia="zh-CN"/>
    </w:rPr>
  </w:style>
  <w:style w:type="paragraph" w:customStyle="1" w:styleId="Bullettable">
    <w:name w:val="Bullet table"/>
    <w:basedOn w:val="Normal"/>
    <w:autoRedefine/>
    <w:qFormat/>
    <w:rsid w:val="00130C3A"/>
    <w:pPr>
      <w:framePr w:hSpace="180" w:wrap="around" w:vAnchor="text" w:hAnchor="text" w:y="1"/>
      <w:suppressAutoHyphens/>
      <w:spacing w:before="0" w:after="0"/>
      <w:suppressOverlap/>
      <w:jc w:val="left"/>
    </w:pPr>
    <w:rPr>
      <w:rFonts w:ascii="Calibri" w:eastAsia="Calibri" w:hAnsi="Calibri" w:cs="Calibri"/>
      <w:i/>
      <w:sz w:val="22"/>
      <w:lang w:val="en-GB" w:eastAsia="en-US"/>
    </w:rPr>
  </w:style>
  <w:style w:type="character" w:styleId="lev">
    <w:name w:val="Strong"/>
    <w:uiPriority w:val="22"/>
    <w:qFormat/>
    <w:rsid w:val="00130C3A"/>
    <w:rPr>
      <w:b/>
      <w:bCs/>
    </w:rPr>
  </w:style>
  <w:style w:type="paragraph" w:customStyle="1" w:styleId="ModelNrmlSingle">
    <w:name w:val="ModelNrmlSingle"/>
    <w:basedOn w:val="Normal"/>
    <w:rsid w:val="00130C3A"/>
    <w:pPr>
      <w:spacing w:before="0" w:after="240"/>
      <w:ind w:firstLine="720"/>
    </w:pPr>
    <w:rPr>
      <w:sz w:val="22"/>
      <w:szCs w:val="20"/>
      <w:lang w:val="en-US" w:eastAsia="en-US"/>
    </w:rPr>
  </w:style>
  <w:style w:type="paragraph" w:customStyle="1" w:styleId="Normal1591">
    <w:name w:val="Normal_159_1"/>
    <w:uiPriority w:val="99"/>
    <w:qFormat/>
    <w:rsid w:val="00130C3A"/>
    <w:pPr>
      <w:widowControl w:val="0"/>
      <w:autoSpaceDE w:val="0"/>
      <w:autoSpaceDN w:val="0"/>
      <w:adjustRightInd w:val="0"/>
    </w:pPr>
    <w:rPr>
      <w:rFonts w:ascii="Arial" w:eastAsia="Times New Roman" w:hAnsi="Arial" w:cs="Arial"/>
      <w:color w:val="000000"/>
      <w:sz w:val="24"/>
      <w:szCs w:val="24"/>
      <w:lang w:val="en-US" w:eastAsia="en-US"/>
    </w:rPr>
  </w:style>
  <w:style w:type="character" w:customStyle="1" w:styleId="UnresolvedMention1">
    <w:name w:val="Unresolved Mention1"/>
    <w:uiPriority w:val="99"/>
    <w:rsid w:val="00130C3A"/>
    <w:rPr>
      <w:color w:val="605E5C"/>
      <w:shd w:val="clear" w:color="auto" w:fill="E1DFDD"/>
    </w:rPr>
  </w:style>
  <w:style w:type="paragraph" w:styleId="Tabledesillustrations">
    <w:name w:val="table of figures"/>
    <w:basedOn w:val="Normal"/>
    <w:next w:val="Normal"/>
    <w:uiPriority w:val="99"/>
    <w:unhideWhenUsed/>
    <w:rsid w:val="00037C70"/>
    <w:pPr>
      <w:spacing w:after="0"/>
    </w:pPr>
  </w:style>
  <w:style w:type="paragraph" w:styleId="Corpsdetexte2">
    <w:name w:val="Body Text 2"/>
    <w:basedOn w:val="Normal"/>
    <w:link w:val="Corpsdetexte2Car"/>
    <w:rsid w:val="00C60F0C"/>
    <w:pPr>
      <w:tabs>
        <w:tab w:val="left" w:pos="720"/>
      </w:tabs>
      <w:spacing w:before="0" w:after="240"/>
    </w:pPr>
    <w:rPr>
      <w:sz w:val="22"/>
      <w:szCs w:val="20"/>
      <w:lang w:eastAsia="fr-FR"/>
    </w:rPr>
  </w:style>
  <w:style w:type="character" w:customStyle="1" w:styleId="Corpsdetexte2Car">
    <w:name w:val="Corps de texte 2 Car"/>
    <w:link w:val="Corpsdetexte2"/>
    <w:rsid w:val="00C60F0C"/>
    <w:rPr>
      <w:rFonts w:ascii="Times New Roman" w:eastAsia="Times New Roman" w:hAnsi="Times New Roman" w:cs="Times New Roman"/>
      <w:szCs w:val="20"/>
      <w:lang w:eastAsia="fr-FR"/>
    </w:rPr>
  </w:style>
  <w:style w:type="numbering" w:customStyle="1" w:styleId="Style1">
    <w:name w:val="Style1"/>
    <w:uiPriority w:val="99"/>
    <w:rsid w:val="00912232"/>
    <w:pPr>
      <w:numPr>
        <w:numId w:val="4"/>
      </w:numPr>
    </w:pPr>
  </w:style>
  <w:style w:type="character" w:customStyle="1" w:styleId="fontstyle01">
    <w:name w:val="fontstyle01"/>
    <w:rsid w:val="002F0B00"/>
    <w:rPr>
      <w:rFonts w:ascii="TimesNewRomanPS-BoldMT" w:hAnsi="TimesNewRomanPS-BoldMT" w:hint="default"/>
      <w:b/>
      <w:bCs/>
      <w:i w:val="0"/>
      <w:iCs w:val="0"/>
      <w:color w:val="000000"/>
      <w:sz w:val="22"/>
      <w:szCs w:val="22"/>
    </w:rPr>
  </w:style>
  <w:style w:type="character" w:customStyle="1" w:styleId="fontstyle21">
    <w:name w:val="fontstyle21"/>
    <w:rsid w:val="002F0B00"/>
    <w:rPr>
      <w:rFonts w:ascii="TimesNewRomanPSMT" w:hAnsi="TimesNewRomanPSMT" w:hint="default"/>
      <w:b w:val="0"/>
      <w:bCs w:val="0"/>
      <w:i w:val="0"/>
      <w:iCs w:val="0"/>
      <w:color w:val="000000"/>
      <w:sz w:val="22"/>
      <w:szCs w:val="22"/>
    </w:rPr>
  </w:style>
  <w:style w:type="paragraph" w:styleId="Textebrut">
    <w:name w:val="Plain Text"/>
    <w:basedOn w:val="Normal"/>
    <w:link w:val="TextebrutCar"/>
    <w:uiPriority w:val="99"/>
    <w:rsid w:val="00F71BE5"/>
    <w:pPr>
      <w:spacing w:before="0" w:after="0"/>
      <w:jc w:val="left"/>
    </w:pPr>
    <w:rPr>
      <w:rFonts w:ascii="Courier New" w:hAnsi="Courier New"/>
      <w:sz w:val="20"/>
      <w:szCs w:val="20"/>
      <w:lang w:eastAsia="fr-FR"/>
    </w:rPr>
  </w:style>
  <w:style w:type="character" w:customStyle="1" w:styleId="TextebrutCar">
    <w:name w:val="Texte brut Car"/>
    <w:link w:val="Textebrut"/>
    <w:uiPriority w:val="99"/>
    <w:rsid w:val="00F71BE5"/>
    <w:rPr>
      <w:rFonts w:ascii="Courier New" w:eastAsia="Times New Roman" w:hAnsi="Courier New" w:cs="Times New Roman"/>
      <w:sz w:val="20"/>
      <w:szCs w:val="20"/>
      <w:lang w:eastAsia="fr-FR"/>
    </w:rPr>
  </w:style>
  <w:style w:type="character" w:customStyle="1" w:styleId="DefaultCar">
    <w:name w:val="Default Car"/>
    <w:link w:val="Default"/>
    <w:rsid w:val="00F71BE5"/>
    <w:rPr>
      <w:rFonts w:ascii="Arial" w:eastAsia="Times New Roman" w:hAnsi="Arial" w:cs="Arial"/>
      <w:color w:val="000000"/>
      <w:sz w:val="24"/>
      <w:szCs w:val="24"/>
      <w:lang w:val="en-US" w:eastAsia="ja-JP"/>
    </w:rPr>
  </w:style>
  <w:style w:type="paragraph" w:customStyle="1" w:styleId="oka1">
    <w:name w:val="oka1"/>
    <w:basedOn w:val="Normal"/>
    <w:qFormat/>
    <w:rsid w:val="00245708"/>
    <w:pPr>
      <w:numPr>
        <w:numId w:val="6"/>
      </w:numPr>
      <w:spacing w:before="240" w:after="0" w:line="276" w:lineRule="auto"/>
    </w:pPr>
    <w:rPr>
      <w:rFonts w:ascii="Arial" w:eastAsia="Calibri" w:hAnsi="Arial" w:cs="Arial"/>
      <w:b/>
      <w:sz w:val="21"/>
      <w:szCs w:val="21"/>
      <w:lang w:eastAsia="en-US"/>
    </w:rPr>
  </w:style>
  <w:style w:type="paragraph" w:customStyle="1" w:styleId="oka2222">
    <w:name w:val="oka2222"/>
    <w:basedOn w:val="Normal"/>
    <w:qFormat/>
    <w:rsid w:val="00245708"/>
    <w:pPr>
      <w:numPr>
        <w:ilvl w:val="1"/>
        <w:numId w:val="6"/>
      </w:numPr>
      <w:autoSpaceDE w:val="0"/>
      <w:autoSpaceDN w:val="0"/>
      <w:adjustRightInd w:val="0"/>
      <w:spacing w:before="240" w:after="0" w:line="276" w:lineRule="auto"/>
    </w:pPr>
    <w:rPr>
      <w:rFonts w:ascii="Arial" w:eastAsia="Calibri" w:hAnsi="Arial" w:cs="Arial"/>
      <w:b/>
      <w:color w:val="000000"/>
      <w:sz w:val="21"/>
      <w:szCs w:val="21"/>
      <w:lang w:eastAsia="en-US"/>
    </w:rPr>
  </w:style>
  <w:style w:type="paragraph" w:customStyle="1" w:styleId="oka33">
    <w:name w:val="oka33"/>
    <w:basedOn w:val="Normal"/>
    <w:qFormat/>
    <w:rsid w:val="00245708"/>
    <w:pPr>
      <w:numPr>
        <w:ilvl w:val="2"/>
        <w:numId w:val="6"/>
      </w:numPr>
      <w:autoSpaceDE w:val="0"/>
      <w:autoSpaceDN w:val="0"/>
      <w:adjustRightInd w:val="0"/>
      <w:spacing w:before="240" w:after="0" w:line="276" w:lineRule="auto"/>
    </w:pPr>
    <w:rPr>
      <w:rFonts w:ascii="Arial" w:eastAsia="Calibri" w:hAnsi="Arial" w:cs="Arial"/>
      <w:b/>
      <w:color w:val="000000"/>
      <w:sz w:val="21"/>
      <w:szCs w:val="21"/>
      <w:lang w:eastAsia="fr-FR"/>
    </w:rPr>
  </w:style>
  <w:style w:type="character" w:styleId="Accentuation">
    <w:name w:val="Emphasis"/>
    <w:uiPriority w:val="20"/>
    <w:qFormat/>
    <w:rsid w:val="00B729E6"/>
    <w:rPr>
      <w:i/>
      <w:iCs/>
    </w:rPr>
  </w:style>
  <w:style w:type="paragraph" w:styleId="Titre">
    <w:name w:val="Title"/>
    <w:basedOn w:val="Normal"/>
    <w:next w:val="Normal"/>
    <w:link w:val="TitreCar"/>
    <w:uiPriority w:val="10"/>
    <w:qFormat/>
    <w:rsid w:val="002D4434"/>
    <w:pPr>
      <w:spacing w:before="240" w:after="60"/>
      <w:jc w:val="center"/>
      <w:outlineLvl w:val="0"/>
    </w:pPr>
    <w:rPr>
      <w:rFonts w:ascii="Calibri Light" w:hAnsi="Calibri Light"/>
      <w:b/>
      <w:bCs/>
      <w:kern w:val="28"/>
      <w:sz w:val="32"/>
      <w:szCs w:val="32"/>
    </w:rPr>
  </w:style>
  <w:style w:type="character" w:customStyle="1" w:styleId="TitreCar">
    <w:name w:val="Titre Car"/>
    <w:link w:val="Titre"/>
    <w:uiPriority w:val="10"/>
    <w:rsid w:val="002D4434"/>
    <w:rPr>
      <w:rFonts w:ascii="Calibri Light" w:eastAsia="Times New Roman" w:hAnsi="Calibri Light" w:cs="Times New Roman"/>
      <w:b/>
      <w:bCs/>
      <w:kern w:val="28"/>
      <w:sz w:val="32"/>
      <w:szCs w:val="32"/>
      <w:lang w:eastAsia="ja-JP"/>
    </w:rPr>
  </w:style>
  <w:style w:type="character" w:customStyle="1" w:styleId="hgkelc">
    <w:name w:val="hgkelc"/>
    <w:rsid w:val="00EA06EF"/>
  </w:style>
  <w:style w:type="paragraph" w:customStyle="1" w:styleId="style">
    <w:name w:val="style"/>
    <w:basedOn w:val="Normal"/>
    <w:rsid w:val="0092631E"/>
    <w:pPr>
      <w:spacing w:before="100" w:beforeAutospacing="1" w:after="100" w:afterAutospacing="1"/>
      <w:jc w:val="left"/>
    </w:pPr>
    <w:rPr>
      <w:szCs w:val="24"/>
      <w:lang w:val="en-US" w:eastAsia="en-US"/>
    </w:rPr>
  </w:style>
  <w:style w:type="paragraph" w:styleId="Listepuces">
    <w:name w:val="List Bullet"/>
    <w:basedOn w:val="Normal"/>
    <w:autoRedefine/>
    <w:uiPriority w:val="99"/>
    <w:rsid w:val="000A6C98"/>
    <w:rPr>
      <w:szCs w:val="20"/>
      <w:lang w:val="fr-CA" w:eastAsia="fr-FR"/>
    </w:rPr>
  </w:style>
  <w:style w:type="paragraph" w:styleId="Listenumros2">
    <w:name w:val="List Number 2"/>
    <w:basedOn w:val="Normal"/>
    <w:uiPriority w:val="99"/>
    <w:rsid w:val="00A05A4F"/>
    <w:pPr>
      <w:numPr>
        <w:numId w:val="61"/>
      </w:numPr>
      <w:tabs>
        <w:tab w:val="num" w:pos="720"/>
      </w:tabs>
      <w:spacing w:before="0" w:after="0"/>
      <w:ind w:left="720"/>
      <w:jc w:val="left"/>
    </w:pPr>
    <w:rPr>
      <w:sz w:val="22"/>
      <w:szCs w:val="24"/>
      <w:lang w:eastAsia="fr-FR"/>
    </w:rPr>
  </w:style>
  <w:style w:type="character" w:customStyle="1" w:styleId="ParagraphedelisteCar1">
    <w:name w:val="Paragraphe de liste Car1"/>
    <w:aliases w:val="Akapit z listą BS Car,Bullet L1 Car1,figure Car,Puces Car,I..1 Car1,I. Car1,liste Car,RM1 Car1,List Bullet Mary Car1,WB List Paragraph Car,Indent Paragraph Car,Paragraphe de liste2 Car,Liste couleur - Accent 11 Car,Titre 10 Car1"/>
    <w:uiPriority w:val="34"/>
    <w:qFormat/>
    <w:locked/>
    <w:rsid w:val="001A3059"/>
    <w:rPr>
      <w:sz w:val="24"/>
      <w:szCs w:val="24"/>
      <w:lang w:val="fr-FR" w:eastAsia="fr-FR" w:bidi="fr-FR"/>
    </w:rPr>
  </w:style>
  <w:style w:type="character" w:customStyle="1" w:styleId="oknormalCar">
    <w:name w:val="ok normal Car"/>
    <w:link w:val="oknormal"/>
    <w:locked/>
    <w:rsid w:val="0065278D"/>
    <w:rPr>
      <w:rFonts w:ascii="Arial" w:eastAsia="Times New Roman" w:hAnsi="Arial" w:cs="Arial"/>
      <w:sz w:val="21"/>
      <w:szCs w:val="21"/>
      <w:lang w:eastAsia="fr-FR"/>
    </w:rPr>
  </w:style>
  <w:style w:type="paragraph" w:customStyle="1" w:styleId="oknormal">
    <w:name w:val="ok normal"/>
    <w:basedOn w:val="Normal"/>
    <w:link w:val="oknormalCar"/>
    <w:qFormat/>
    <w:rsid w:val="0065278D"/>
    <w:pPr>
      <w:spacing w:before="0" w:after="0" w:line="276" w:lineRule="auto"/>
    </w:pPr>
    <w:rPr>
      <w:rFonts w:ascii="Arial" w:hAnsi="Arial" w:cs="Arial"/>
      <w:sz w:val="21"/>
      <w:szCs w:val="21"/>
      <w:lang w:val="fr-CD" w:eastAsia="fr-FR"/>
    </w:rPr>
  </w:style>
  <w:style w:type="paragraph" w:styleId="Sous-titre">
    <w:name w:val="Subtitle"/>
    <w:basedOn w:val="Normal"/>
    <w:next w:val="Normal"/>
    <w:link w:val="Sous-titreCar"/>
    <w:uiPriority w:val="11"/>
    <w:qFormat/>
    <w:rsid w:val="00CC054F"/>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CC054F"/>
    <w:rPr>
      <w:rFonts w:asciiTheme="minorHAnsi" w:eastAsiaTheme="minorEastAsia" w:hAnsiTheme="minorHAnsi" w:cstheme="minorBidi"/>
      <w:color w:val="5A5A5A" w:themeColor="text1" w:themeTint="A5"/>
      <w:spacing w:val="15"/>
      <w:sz w:val="22"/>
      <w:szCs w:val="22"/>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473">
      <w:bodyDiv w:val="1"/>
      <w:marLeft w:val="0"/>
      <w:marRight w:val="0"/>
      <w:marTop w:val="0"/>
      <w:marBottom w:val="0"/>
      <w:divBdr>
        <w:top w:val="none" w:sz="0" w:space="0" w:color="auto"/>
        <w:left w:val="none" w:sz="0" w:space="0" w:color="auto"/>
        <w:bottom w:val="none" w:sz="0" w:space="0" w:color="auto"/>
        <w:right w:val="none" w:sz="0" w:space="0" w:color="auto"/>
      </w:divBdr>
    </w:div>
    <w:div w:id="54670070">
      <w:bodyDiv w:val="1"/>
      <w:marLeft w:val="0"/>
      <w:marRight w:val="0"/>
      <w:marTop w:val="0"/>
      <w:marBottom w:val="0"/>
      <w:divBdr>
        <w:top w:val="none" w:sz="0" w:space="0" w:color="auto"/>
        <w:left w:val="none" w:sz="0" w:space="0" w:color="auto"/>
        <w:bottom w:val="none" w:sz="0" w:space="0" w:color="auto"/>
        <w:right w:val="none" w:sz="0" w:space="0" w:color="auto"/>
      </w:divBdr>
    </w:div>
    <w:div w:id="55907127">
      <w:bodyDiv w:val="1"/>
      <w:marLeft w:val="0"/>
      <w:marRight w:val="0"/>
      <w:marTop w:val="0"/>
      <w:marBottom w:val="0"/>
      <w:divBdr>
        <w:top w:val="none" w:sz="0" w:space="0" w:color="auto"/>
        <w:left w:val="none" w:sz="0" w:space="0" w:color="auto"/>
        <w:bottom w:val="none" w:sz="0" w:space="0" w:color="auto"/>
        <w:right w:val="none" w:sz="0" w:space="0" w:color="auto"/>
      </w:divBdr>
    </w:div>
    <w:div w:id="78915468">
      <w:bodyDiv w:val="1"/>
      <w:marLeft w:val="0"/>
      <w:marRight w:val="0"/>
      <w:marTop w:val="0"/>
      <w:marBottom w:val="0"/>
      <w:divBdr>
        <w:top w:val="none" w:sz="0" w:space="0" w:color="auto"/>
        <w:left w:val="none" w:sz="0" w:space="0" w:color="auto"/>
        <w:bottom w:val="none" w:sz="0" w:space="0" w:color="auto"/>
        <w:right w:val="none" w:sz="0" w:space="0" w:color="auto"/>
      </w:divBdr>
      <w:divsChild>
        <w:div w:id="21832703">
          <w:marLeft w:val="547"/>
          <w:marRight w:val="0"/>
          <w:marTop w:val="0"/>
          <w:marBottom w:val="0"/>
          <w:divBdr>
            <w:top w:val="none" w:sz="0" w:space="0" w:color="auto"/>
            <w:left w:val="none" w:sz="0" w:space="0" w:color="auto"/>
            <w:bottom w:val="none" w:sz="0" w:space="0" w:color="auto"/>
            <w:right w:val="none" w:sz="0" w:space="0" w:color="auto"/>
          </w:divBdr>
        </w:div>
        <w:div w:id="352000326">
          <w:marLeft w:val="547"/>
          <w:marRight w:val="0"/>
          <w:marTop w:val="0"/>
          <w:marBottom w:val="0"/>
          <w:divBdr>
            <w:top w:val="none" w:sz="0" w:space="0" w:color="auto"/>
            <w:left w:val="none" w:sz="0" w:space="0" w:color="auto"/>
            <w:bottom w:val="none" w:sz="0" w:space="0" w:color="auto"/>
            <w:right w:val="none" w:sz="0" w:space="0" w:color="auto"/>
          </w:divBdr>
        </w:div>
        <w:div w:id="1073233242">
          <w:marLeft w:val="547"/>
          <w:marRight w:val="0"/>
          <w:marTop w:val="0"/>
          <w:marBottom w:val="0"/>
          <w:divBdr>
            <w:top w:val="none" w:sz="0" w:space="0" w:color="auto"/>
            <w:left w:val="none" w:sz="0" w:space="0" w:color="auto"/>
            <w:bottom w:val="none" w:sz="0" w:space="0" w:color="auto"/>
            <w:right w:val="none" w:sz="0" w:space="0" w:color="auto"/>
          </w:divBdr>
        </w:div>
      </w:divsChild>
    </w:div>
    <w:div w:id="144202388">
      <w:bodyDiv w:val="1"/>
      <w:marLeft w:val="0"/>
      <w:marRight w:val="0"/>
      <w:marTop w:val="0"/>
      <w:marBottom w:val="0"/>
      <w:divBdr>
        <w:top w:val="none" w:sz="0" w:space="0" w:color="auto"/>
        <w:left w:val="none" w:sz="0" w:space="0" w:color="auto"/>
        <w:bottom w:val="none" w:sz="0" w:space="0" w:color="auto"/>
        <w:right w:val="none" w:sz="0" w:space="0" w:color="auto"/>
      </w:divBdr>
    </w:div>
    <w:div w:id="147594421">
      <w:bodyDiv w:val="1"/>
      <w:marLeft w:val="0"/>
      <w:marRight w:val="0"/>
      <w:marTop w:val="0"/>
      <w:marBottom w:val="0"/>
      <w:divBdr>
        <w:top w:val="none" w:sz="0" w:space="0" w:color="auto"/>
        <w:left w:val="none" w:sz="0" w:space="0" w:color="auto"/>
        <w:bottom w:val="none" w:sz="0" w:space="0" w:color="auto"/>
        <w:right w:val="none" w:sz="0" w:space="0" w:color="auto"/>
      </w:divBdr>
    </w:div>
    <w:div w:id="443034391">
      <w:bodyDiv w:val="1"/>
      <w:marLeft w:val="0"/>
      <w:marRight w:val="0"/>
      <w:marTop w:val="0"/>
      <w:marBottom w:val="0"/>
      <w:divBdr>
        <w:top w:val="none" w:sz="0" w:space="0" w:color="auto"/>
        <w:left w:val="none" w:sz="0" w:space="0" w:color="auto"/>
        <w:bottom w:val="none" w:sz="0" w:space="0" w:color="auto"/>
        <w:right w:val="none" w:sz="0" w:space="0" w:color="auto"/>
      </w:divBdr>
    </w:div>
    <w:div w:id="444348796">
      <w:bodyDiv w:val="1"/>
      <w:marLeft w:val="0"/>
      <w:marRight w:val="0"/>
      <w:marTop w:val="0"/>
      <w:marBottom w:val="0"/>
      <w:divBdr>
        <w:top w:val="none" w:sz="0" w:space="0" w:color="auto"/>
        <w:left w:val="none" w:sz="0" w:space="0" w:color="auto"/>
        <w:bottom w:val="none" w:sz="0" w:space="0" w:color="auto"/>
        <w:right w:val="none" w:sz="0" w:space="0" w:color="auto"/>
      </w:divBdr>
    </w:div>
    <w:div w:id="564678908">
      <w:bodyDiv w:val="1"/>
      <w:marLeft w:val="0"/>
      <w:marRight w:val="0"/>
      <w:marTop w:val="0"/>
      <w:marBottom w:val="0"/>
      <w:divBdr>
        <w:top w:val="none" w:sz="0" w:space="0" w:color="auto"/>
        <w:left w:val="none" w:sz="0" w:space="0" w:color="auto"/>
        <w:bottom w:val="none" w:sz="0" w:space="0" w:color="auto"/>
        <w:right w:val="none" w:sz="0" w:space="0" w:color="auto"/>
      </w:divBdr>
      <w:divsChild>
        <w:div w:id="1585143589">
          <w:marLeft w:val="547"/>
          <w:marRight w:val="0"/>
          <w:marTop w:val="200"/>
          <w:marBottom w:val="0"/>
          <w:divBdr>
            <w:top w:val="none" w:sz="0" w:space="0" w:color="auto"/>
            <w:left w:val="none" w:sz="0" w:space="0" w:color="auto"/>
            <w:bottom w:val="none" w:sz="0" w:space="0" w:color="auto"/>
            <w:right w:val="none" w:sz="0" w:space="0" w:color="auto"/>
          </w:divBdr>
        </w:div>
      </w:divsChild>
    </w:div>
    <w:div w:id="694891103">
      <w:bodyDiv w:val="1"/>
      <w:marLeft w:val="0"/>
      <w:marRight w:val="0"/>
      <w:marTop w:val="0"/>
      <w:marBottom w:val="0"/>
      <w:divBdr>
        <w:top w:val="none" w:sz="0" w:space="0" w:color="auto"/>
        <w:left w:val="none" w:sz="0" w:space="0" w:color="auto"/>
        <w:bottom w:val="none" w:sz="0" w:space="0" w:color="auto"/>
        <w:right w:val="none" w:sz="0" w:space="0" w:color="auto"/>
      </w:divBdr>
      <w:divsChild>
        <w:div w:id="56713568">
          <w:marLeft w:val="274"/>
          <w:marRight w:val="0"/>
          <w:marTop w:val="86"/>
          <w:marBottom w:val="0"/>
          <w:divBdr>
            <w:top w:val="none" w:sz="0" w:space="0" w:color="auto"/>
            <w:left w:val="none" w:sz="0" w:space="0" w:color="auto"/>
            <w:bottom w:val="none" w:sz="0" w:space="0" w:color="auto"/>
            <w:right w:val="none" w:sz="0" w:space="0" w:color="auto"/>
          </w:divBdr>
        </w:div>
        <w:div w:id="170921678">
          <w:marLeft w:val="274"/>
          <w:marRight w:val="0"/>
          <w:marTop w:val="86"/>
          <w:marBottom w:val="0"/>
          <w:divBdr>
            <w:top w:val="none" w:sz="0" w:space="0" w:color="auto"/>
            <w:left w:val="none" w:sz="0" w:space="0" w:color="auto"/>
            <w:bottom w:val="none" w:sz="0" w:space="0" w:color="auto"/>
            <w:right w:val="none" w:sz="0" w:space="0" w:color="auto"/>
          </w:divBdr>
        </w:div>
        <w:div w:id="304969045">
          <w:marLeft w:val="274"/>
          <w:marRight w:val="0"/>
          <w:marTop w:val="86"/>
          <w:marBottom w:val="0"/>
          <w:divBdr>
            <w:top w:val="none" w:sz="0" w:space="0" w:color="auto"/>
            <w:left w:val="none" w:sz="0" w:space="0" w:color="auto"/>
            <w:bottom w:val="none" w:sz="0" w:space="0" w:color="auto"/>
            <w:right w:val="none" w:sz="0" w:space="0" w:color="auto"/>
          </w:divBdr>
        </w:div>
        <w:div w:id="324404811">
          <w:marLeft w:val="274"/>
          <w:marRight w:val="0"/>
          <w:marTop w:val="86"/>
          <w:marBottom w:val="0"/>
          <w:divBdr>
            <w:top w:val="none" w:sz="0" w:space="0" w:color="auto"/>
            <w:left w:val="none" w:sz="0" w:space="0" w:color="auto"/>
            <w:bottom w:val="none" w:sz="0" w:space="0" w:color="auto"/>
            <w:right w:val="none" w:sz="0" w:space="0" w:color="auto"/>
          </w:divBdr>
        </w:div>
        <w:div w:id="339935273">
          <w:marLeft w:val="274"/>
          <w:marRight w:val="0"/>
          <w:marTop w:val="86"/>
          <w:marBottom w:val="0"/>
          <w:divBdr>
            <w:top w:val="none" w:sz="0" w:space="0" w:color="auto"/>
            <w:left w:val="none" w:sz="0" w:space="0" w:color="auto"/>
            <w:bottom w:val="none" w:sz="0" w:space="0" w:color="auto"/>
            <w:right w:val="none" w:sz="0" w:space="0" w:color="auto"/>
          </w:divBdr>
        </w:div>
        <w:div w:id="340664905">
          <w:marLeft w:val="274"/>
          <w:marRight w:val="0"/>
          <w:marTop w:val="86"/>
          <w:marBottom w:val="0"/>
          <w:divBdr>
            <w:top w:val="none" w:sz="0" w:space="0" w:color="auto"/>
            <w:left w:val="none" w:sz="0" w:space="0" w:color="auto"/>
            <w:bottom w:val="none" w:sz="0" w:space="0" w:color="auto"/>
            <w:right w:val="none" w:sz="0" w:space="0" w:color="auto"/>
          </w:divBdr>
        </w:div>
        <w:div w:id="383216272">
          <w:marLeft w:val="274"/>
          <w:marRight w:val="0"/>
          <w:marTop w:val="86"/>
          <w:marBottom w:val="0"/>
          <w:divBdr>
            <w:top w:val="none" w:sz="0" w:space="0" w:color="auto"/>
            <w:left w:val="none" w:sz="0" w:space="0" w:color="auto"/>
            <w:bottom w:val="none" w:sz="0" w:space="0" w:color="auto"/>
            <w:right w:val="none" w:sz="0" w:space="0" w:color="auto"/>
          </w:divBdr>
        </w:div>
        <w:div w:id="514462495">
          <w:marLeft w:val="274"/>
          <w:marRight w:val="0"/>
          <w:marTop w:val="86"/>
          <w:marBottom w:val="0"/>
          <w:divBdr>
            <w:top w:val="none" w:sz="0" w:space="0" w:color="auto"/>
            <w:left w:val="none" w:sz="0" w:space="0" w:color="auto"/>
            <w:bottom w:val="none" w:sz="0" w:space="0" w:color="auto"/>
            <w:right w:val="none" w:sz="0" w:space="0" w:color="auto"/>
          </w:divBdr>
        </w:div>
        <w:div w:id="692072967">
          <w:marLeft w:val="274"/>
          <w:marRight w:val="0"/>
          <w:marTop w:val="86"/>
          <w:marBottom w:val="0"/>
          <w:divBdr>
            <w:top w:val="none" w:sz="0" w:space="0" w:color="auto"/>
            <w:left w:val="none" w:sz="0" w:space="0" w:color="auto"/>
            <w:bottom w:val="none" w:sz="0" w:space="0" w:color="auto"/>
            <w:right w:val="none" w:sz="0" w:space="0" w:color="auto"/>
          </w:divBdr>
        </w:div>
        <w:div w:id="778793451">
          <w:marLeft w:val="274"/>
          <w:marRight w:val="0"/>
          <w:marTop w:val="86"/>
          <w:marBottom w:val="0"/>
          <w:divBdr>
            <w:top w:val="none" w:sz="0" w:space="0" w:color="auto"/>
            <w:left w:val="none" w:sz="0" w:space="0" w:color="auto"/>
            <w:bottom w:val="none" w:sz="0" w:space="0" w:color="auto"/>
            <w:right w:val="none" w:sz="0" w:space="0" w:color="auto"/>
          </w:divBdr>
        </w:div>
        <w:div w:id="831026596">
          <w:marLeft w:val="274"/>
          <w:marRight w:val="0"/>
          <w:marTop w:val="86"/>
          <w:marBottom w:val="0"/>
          <w:divBdr>
            <w:top w:val="none" w:sz="0" w:space="0" w:color="auto"/>
            <w:left w:val="none" w:sz="0" w:space="0" w:color="auto"/>
            <w:bottom w:val="none" w:sz="0" w:space="0" w:color="auto"/>
            <w:right w:val="none" w:sz="0" w:space="0" w:color="auto"/>
          </w:divBdr>
        </w:div>
        <w:div w:id="909467708">
          <w:marLeft w:val="274"/>
          <w:marRight w:val="0"/>
          <w:marTop w:val="86"/>
          <w:marBottom w:val="0"/>
          <w:divBdr>
            <w:top w:val="none" w:sz="0" w:space="0" w:color="auto"/>
            <w:left w:val="none" w:sz="0" w:space="0" w:color="auto"/>
            <w:bottom w:val="none" w:sz="0" w:space="0" w:color="auto"/>
            <w:right w:val="none" w:sz="0" w:space="0" w:color="auto"/>
          </w:divBdr>
        </w:div>
        <w:div w:id="1007173696">
          <w:marLeft w:val="274"/>
          <w:marRight w:val="0"/>
          <w:marTop w:val="86"/>
          <w:marBottom w:val="0"/>
          <w:divBdr>
            <w:top w:val="none" w:sz="0" w:space="0" w:color="auto"/>
            <w:left w:val="none" w:sz="0" w:space="0" w:color="auto"/>
            <w:bottom w:val="none" w:sz="0" w:space="0" w:color="auto"/>
            <w:right w:val="none" w:sz="0" w:space="0" w:color="auto"/>
          </w:divBdr>
        </w:div>
        <w:div w:id="1256328735">
          <w:marLeft w:val="274"/>
          <w:marRight w:val="0"/>
          <w:marTop w:val="86"/>
          <w:marBottom w:val="0"/>
          <w:divBdr>
            <w:top w:val="none" w:sz="0" w:space="0" w:color="auto"/>
            <w:left w:val="none" w:sz="0" w:space="0" w:color="auto"/>
            <w:bottom w:val="none" w:sz="0" w:space="0" w:color="auto"/>
            <w:right w:val="none" w:sz="0" w:space="0" w:color="auto"/>
          </w:divBdr>
        </w:div>
        <w:div w:id="1409111501">
          <w:marLeft w:val="274"/>
          <w:marRight w:val="0"/>
          <w:marTop w:val="86"/>
          <w:marBottom w:val="0"/>
          <w:divBdr>
            <w:top w:val="none" w:sz="0" w:space="0" w:color="auto"/>
            <w:left w:val="none" w:sz="0" w:space="0" w:color="auto"/>
            <w:bottom w:val="none" w:sz="0" w:space="0" w:color="auto"/>
            <w:right w:val="none" w:sz="0" w:space="0" w:color="auto"/>
          </w:divBdr>
        </w:div>
        <w:div w:id="1423529172">
          <w:marLeft w:val="274"/>
          <w:marRight w:val="0"/>
          <w:marTop w:val="86"/>
          <w:marBottom w:val="0"/>
          <w:divBdr>
            <w:top w:val="none" w:sz="0" w:space="0" w:color="auto"/>
            <w:left w:val="none" w:sz="0" w:space="0" w:color="auto"/>
            <w:bottom w:val="none" w:sz="0" w:space="0" w:color="auto"/>
            <w:right w:val="none" w:sz="0" w:space="0" w:color="auto"/>
          </w:divBdr>
        </w:div>
        <w:div w:id="1454709717">
          <w:marLeft w:val="274"/>
          <w:marRight w:val="0"/>
          <w:marTop w:val="86"/>
          <w:marBottom w:val="0"/>
          <w:divBdr>
            <w:top w:val="none" w:sz="0" w:space="0" w:color="auto"/>
            <w:left w:val="none" w:sz="0" w:space="0" w:color="auto"/>
            <w:bottom w:val="none" w:sz="0" w:space="0" w:color="auto"/>
            <w:right w:val="none" w:sz="0" w:space="0" w:color="auto"/>
          </w:divBdr>
        </w:div>
        <w:div w:id="1638334875">
          <w:marLeft w:val="274"/>
          <w:marRight w:val="0"/>
          <w:marTop w:val="86"/>
          <w:marBottom w:val="0"/>
          <w:divBdr>
            <w:top w:val="none" w:sz="0" w:space="0" w:color="auto"/>
            <w:left w:val="none" w:sz="0" w:space="0" w:color="auto"/>
            <w:bottom w:val="none" w:sz="0" w:space="0" w:color="auto"/>
            <w:right w:val="none" w:sz="0" w:space="0" w:color="auto"/>
          </w:divBdr>
        </w:div>
        <w:div w:id="1683240375">
          <w:marLeft w:val="274"/>
          <w:marRight w:val="0"/>
          <w:marTop w:val="86"/>
          <w:marBottom w:val="0"/>
          <w:divBdr>
            <w:top w:val="none" w:sz="0" w:space="0" w:color="auto"/>
            <w:left w:val="none" w:sz="0" w:space="0" w:color="auto"/>
            <w:bottom w:val="none" w:sz="0" w:space="0" w:color="auto"/>
            <w:right w:val="none" w:sz="0" w:space="0" w:color="auto"/>
          </w:divBdr>
        </w:div>
        <w:div w:id="1823767287">
          <w:marLeft w:val="274"/>
          <w:marRight w:val="0"/>
          <w:marTop w:val="86"/>
          <w:marBottom w:val="0"/>
          <w:divBdr>
            <w:top w:val="none" w:sz="0" w:space="0" w:color="auto"/>
            <w:left w:val="none" w:sz="0" w:space="0" w:color="auto"/>
            <w:bottom w:val="none" w:sz="0" w:space="0" w:color="auto"/>
            <w:right w:val="none" w:sz="0" w:space="0" w:color="auto"/>
          </w:divBdr>
        </w:div>
        <w:div w:id="1866628695">
          <w:marLeft w:val="274"/>
          <w:marRight w:val="0"/>
          <w:marTop w:val="86"/>
          <w:marBottom w:val="0"/>
          <w:divBdr>
            <w:top w:val="none" w:sz="0" w:space="0" w:color="auto"/>
            <w:left w:val="none" w:sz="0" w:space="0" w:color="auto"/>
            <w:bottom w:val="none" w:sz="0" w:space="0" w:color="auto"/>
            <w:right w:val="none" w:sz="0" w:space="0" w:color="auto"/>
          </w:divBdr>
        </w:div>
        <w:div w:id="1919630800">
          <w:marLeft w:val="274"/>
          <w:marRight w:val="0"/>
          <w:marTop w:val="86"/>
          <w:marBottom w:val="0"/>
          <w:divBdr>
            <w:top w:val="none" w:sz="0" w:space="0" w:color="auto"/>
            <w:left w:val="none" w:sz="0" w:space="0" w:color="auto"/>
            <w:bottom w:val="none" w:sz="0" w:space="0" w:color="auto"/>
            <w:right w:val="none" w:sz="0" w:space="0" w:color="auto"/>
          </w:divBdr>
        </w:div>
        <w:div w:id="1989355074">
          <w:marLeft w:val="274"/>
          <w:marRight w:val="0"/>
          <w:marTop w:val="86"/>
          <w:marBottom w:val="0"/>
          <w:divBdr>
            <w:top w:val="none" w:sz="0" w:space="0" w:color="auto"/>
            <w:left w:val="none" w:sz="0" w:space="0" w:color="auto"/>
            <w:bottom w:val="none" w:sz="0" w:space="0" w:color="auto"/>
            <w:right w:val="none" w:sz="0" w:space="0" w:color="auto"/>
          </w:divBdr>
        </w:div>
        <w:div w:id="1996256811">
          <w:marLeft w:val="274"/>
          <w:marRight w:val="0"/>
          <w:marTop w:val="86"/>
          <w:marBottom w:val="0"/>
          <w:divBdr>
            <w:top w:val="none" w:sz="0" w:space="0" w:color="auto"/>
            <w:left w:val="none" w:sz="0" w:space="0" w:color="auto"/>
            <w:bottom w:val="none" w:sz="0" w:space="0" w:color="auto"/>
            <w:right w:val="none" w:sz="0" w:space="0" w:color="auto"/>
          </w:divBdr>
        </w:div>
        <w:div w:id="2038004616">
          <w:marLeft w:val="274"/>
          <w:marRight w:val="0"/>
          <w:marTop w:val="86"/>
          <w:marBottom w:val="0"/>
          <w:divBdr>
            <w:top w:val="none" w:sz="0" w:space="0" w:color="auto"/>
            <w:left w:val="none" w:sz="0" w:space="0" w:color="auto"/>
            <w:bottom w:val="none" w:sz="0" w:space="0" w:color="auto"/>
            <w:right w:val="none" w:sz="0" w:space="0" w:color="auto"/>
          </w:divBdr>
        </w:div>
        <w:div w:id="2067875829">
          <w:marLeft w:val="274"/>
          <w:marRight w:val="0"/>
          <w:marTop w:val="86"/>
          <w:marBottom w:val="0"/>
          <w:divBdr>
            <w:top w:val="none" w:sz="0" w:space="0" w:color="auto"/>
            <w:left w:val="none" w:sz="0" w:space="0" w:color="auto"/>
            <w:bottom w:val="none" w:sz="0" w:space="0" w:color="auto"/>
            <w:right w:val="none" w:sz="0" w:space="0" w:color="auto"/>
          </w:divBdr>
        </w:div>
        <w:div w:id="2125725864">
          <w:marLeft w:val="274"/>
          <w:marRight w:val="0"/>
          <w:marTop w:val="86"/>
          <w:marBottom w:val="0"/>
          <w:divBdr>
            <w:top w:val="none" w:sz="0" w:space="0" w:color="auto"/>
            <w:left w:val="none" w:sz="0" w:space="0" w:color="auto"/>
            <w:bottom w:val="none" w:sz="0" w:space="0" w:color="auto"/>
            <w:right w:val="none" w:sz="0" w:space="0" w:color="auto"/>
          </w:divBdr>
        </w:div>
      </w:divsChild>
    </w:div>
    <w:div w:id="712146764">
      <w:bodyDiv w:val="1"/>
      <w:marLeft w:val="0"/>
      <w:marRight w:val="0"/>
      <w:marTop w:val="0"/>
      <w:marBottom w:val="0"/>
      <w:divBdr>
        <w:top w:val="none" w:sz="0" w:space="0" w:color="auto"/>
        <w:left w:val="none" w:sz="0" w:space="0" w:color="auto"/>
        <w:bottom w:val="none" w:sz="0" w:space="0" w:color="auto"/>
        <w:right w:val="none" w:sz="0" w:space="0" w:color="auto"/>
      </w:divBdr>
    </w:div>
    <w:div w:id="715662075">
      <w:bodyDiv w:val="1"/>
      <w:marLeft w:val="0"/>
      <w:marRight w:val="0"/>
      <w:marTop w:val="0"/>
      <w:marBottom w:val="0"/>
      <w:divBdr>
        <w:top w:val="none" w:sz="0" w:space="0" w:color="auto"/>
        <w:left w:val="none" w:sz="0" w:space="0" w:color="auto"/>
        <w:bottom w:val="none" w:sz="0" w:space="0" w:color="auto"/>
        <w:right w:val="none" w:sz="0" w:space="0" w:color="auto"/>
      </w:divBdr>
    </w:div>
    <w:div w:id="810101536">
      <w:bodyDiv w:val="1"/>
      <w:marLeft w:val="0"/>
      <w:marRight w:val="0"/>
      <w:marTop w:val="0"/>
      <w:marBottom w:val="0"/>
      <w:divBdr>
        <w:top w:val="none" w:sz="0" w:space="0" w:color="auto"/>
        <w:left w:val="none" w:sz="0" w:space="0" w:color="auto"/>
        <w:bottom w:val="none" w:sz="0" w:space="0" w:color="auto"/>
        <w:right w:val="none" w:sz="0" w:space="0" w:color="auto"/>
      </w:divBdr>
      <w:divsChild>
        <w:div w:id="37124104">
          <w:marLeft w:val="274"/>
          <w:marRight w:val="0"/>
          <w:marTop w:val="86"/>
          <w:marBottom w:val="0"/>
          <w:divBdr>
            <w:top w:val="none" w:sz="0" w:space="0" w:color="auto"/>
            <w:left w:val="none" w:sz="0" w:space="0" w:color="auto"/>
            <w:bottom w:val="none" w:sz="0" w:space="0" w:color="auto"/>
            <w:right w:val="none" w:sz="0" w:space="0" w:color="auto"/>
          </w:divBdr>
        </w:div>
        <w:div w:id="517352988">
          <w:marLeft w:val="274"/>
          <w:marRight w:val="0"/>
          <w:marTop w:val="86"/>
          <w:marBottom w:val="0"/>
          <w:divBdr>
            <w:top w:val="none" w:sz="0" w:space="0" w:color="auto"/>
            <w:left w:val="none" w:sz="0" w:space="0" w:color="auto"/>
            <w:bottom w:val="none" w:sz="0" w:space="0" w:color="auto"/>
            <w:right w:val="none" w:sz="0" w:space="0" w:color="auto"/>
          </w:divBdr>
        </w:div>
        <w:div w:id="534392303">
          <w:marLeft w:val="274"/>
          <w:marRight w:val="0"/>
          <w:marTop w:val="86"/>
          <w:marBottom w:val="0"/>
          <w:divBdr>
            <w:top w:val="none" w:sz="0" w:space="0" w:color="auto"/>
            <w:left w:val="none" w:sz="0" w:space="0" w:color="auto"/>
            <w:bottom w:val="none" w:sz="0" w:space="0" w:color="auto"/>
            <w:right w:val="none" w:sz="0" w:space="0" w:color="auto"/>
          </w:divBdr>
        </w:div>
        <w:div w:id="563873110">
          <w:marLeft w:val="274"/>
          <w:marRight w:val="0"/>
          <w:marTop w:val="86"/>
          <w:marBottom w:val="0"/>
          <w:divBdr>
            <w:top w:val="none" w:sz="0" w:space="0" w:color="auto"/>
            <w:left w:val="none" w:sz="0" w:space="0" w:color="auto"/>
            <w:bottom w:val="none" w:sz="0" w:space="0" w:color="auto"/>
            <w:right w:val="none" w:sz="0" w:space="0" w:color="auto"/>
          </w:divBdr>
        </w:div>
        <w:div w:id="577787516">
          <w:marLeft w:val="274"/>
          <w:marRight w:val="0"/>
          <w:marTop w:val="86"/>
          <w:marBottom w:val="0"/>
          <w:divBdr>
            <w:top w:val="none" w:sz="0" w:space="0" w:color="auto"/>
            <w:left w:val="none" w:sz="0" w:space="0" w:color="auto"/>
            <w:bottom w:val="none" w:sz="0" w:space="0" w:color="auto"/>
            <w:right w:val="none" w:sz="0" w:space="0" w:color="auto"/>
          </w:divBdr>
        </w:div>
        <w:div w:id="641421914">
          <w:marLeft w:val="274"/>
          <w:marRight w:val="0"/>
          <w:marTop w:val="86"/>
          <w:marBottom w:val="0"/>
          <w:divBdr>
            <w:top w:val="none" w:sz="0" w:space="0" w:color="auto"/>
            <w:left w:val="none" w:sz="0" w:space="0" w:color="auto"/>
            <w:bottom w:val="none" w:sz="0" w:space="0" w:color="auto"/>
            <w:right w:val="none" w:sz="0" w:space="0" w:color="auto"/>
          </w:divBdr>
        </w:div>
        <w:div w:id="712584735">
          <w:marLeft w:val="274"/>
          <w:marRight w:val="0"/>
          <w:marTop w:val="86"/>
          <w:marBottom w:val="0"/>
          <w:divBdr>
            <w:top w:val="none" w:sz="0" w:space="0" w:color="auto"/>
            <w:left w:val="none" w:sz="0" w:space="0" w:color="auto"/>
            <w:bottom w:val="none" w:sz="0" w:space="0" w:color="auto"/>
            <w:right w:val="none" w:sz="0" w:space="0" w:color="auto"/>
          </w:divBdr>
        </w:div>
        <w:div w:id="1189099317">
          <w:marLeft w:val="274"/>
          <w:marRight w:val="0"/>
          <w:marTop w:val="86"/>
          <w:marBottom w:val="0"/>
          <w:divBdr>
            <w:top w:val="none" w:sz="0" w:space="0" w:color="auto"/>
            <w:left w:val="none" w:sz="0" w:space="0" w:color="auto"/>
            <w:bottom w:val="none" w:sz="0" w:space="0" w:color="auto"/>
            <w:right w:val="none" w:sz="0" w:space="0" w:color="auto"/>
          </w:divBdr>
        </w:div>
        <w:div w:id="2031298877">
          <w:marLeft w:val="274"/>
          <w:marRight w:val="0"/>
          <w:marTop w:val="86"/>
          <w:marBottom w:val="0"/>
          <w:divBdr>
            <w:top w:val="none" w:sz="0" w:space="0" w:color="auto"/>
            <w:left w:val="none" w:sz="0" w:space="0" w:color="auto"/>
            <w:bottom w:val="none" w:sz="0" w:space="0" w:color="auto"/>
            <w:right w:val="none" w:sz="0" w:space="0" w:color="auto"/>
          </w:divBdr>
        </w:div>
      </w:divsChild>
    </w:div>
    <w:div w:id="986979612">
      <w:bodyDiv w:val="1"/>
      <w:marLeft w:val="0"/>
      <w:marRight w:val="0"/>
      <w:marTop w:val="0"/>
      <w:marBottom w:val="0"/>
      <w:divBdr>
        <w:top w:val="none" w:sz="0" w:space="0" w:color="auto"/>
        <w:left w:val="none" w:sz="0" w:space="0" w:color="auto"/>
        <w:bottom w:val="none" w:sz="0" w:space="0" w:color="auto"/>
        <w:right w:val="none" w:sz="0" w:space="0" w:color="auto"/>
      </w:divBdr>
    </w:div>
    <w:div w:id="1051425147">
      <w:bodyDiv w:val="1"/>
      <w:marLeft w:val="0"/>
      <w:marRight w:val="0"/>
      <w:marTop w:val="0"/>
      <w:marBottom w:val="0"/>
      <w:divBdr>
        <w:top w:val="none" w:sz="0" w:space="0" w:color="auto"/>
        <w:left w:val="none" w:sz="0" w:space="0" w:color="auto"/>
        <w:bottom w:val="none" w:sz="0" w:space="0" w:color="auto"/>
        <w:right w:val="none" w:sz="0" w:space="0" w:color="auto"/>
      </w:divBdr>
      <w:divsChild>
        <w:div w:id="680550008">
          <w:marLeft w:val="547"/>
          <w:marRight w:val="0"/>
          <w:marTop w:val="0"/>
          <w:marBottom w:val="0"/>
          <w:divBdr>
            <w:top w:val="none" w:sz="0" w:space="0" w:color="auto"/>
            <w:left w:val="none" w:sz="0" w:space="0" w:color="auto"/>
            <w:bottom w:val="none" w:sz="0" w:space="0" w:color="auto"/>
            <w:right w:val="none" w:sz="0" w:space="0" w:color="auto"/>
          </w:divBdr>
        </w:div>
        <w:div w:id="776556494">
          <w:marLeft w:val="547"/>
          <w:marRight w:val="0"/>
          <w:marTop w:val="0"/>
          <w:marBottom w:val="0"/>
          <w:divBdr>
            <w:top w:val="none" w:sz="0" w:space="0" w:color="auto"/>
            <w:left w:val="none" w:sz="0" w:space="0" w:color="auto"/>
            <w:bottom w:val="none" w:sz="0" w:space="0" w:color="auto"/>
            <w:right w:val="none" w:sz="0" w:space="0" w:color="auto"/>
          </w:divBdr>
        </w:div>
        <w:div w:id="911085587">
          <w:marLeft w:val="547"/>
          <w:marRight w:val="0"/>
          <w:marTop w:val="0"/>
          <w:marBottom w:val="0"/>
          <w:divBdr>
            <w:top w:val="none" w:sz="0" w:space="0" w:color="auto"/>
            <w:left w:val="none" w:sz="0" w:space="0" w:color="auto"/>
            <w:bottom w:val="none" w:sz="0" w:space="0" w:color="auto"/>
            <w:right w:val="none" w:sz="0" w:space="0" w:color="auto"/>
          </w:divBdr>
        </w:div>
      </w:divsChild>
    </w:div>
    <w:div w:id="1156726909">
      <w:bodyDiv w:val="1"/>
      <w:marLeft w:val="0"/>
      <w:marRight w:val="0"/>
      <w:marTop w:val="0"/>
      <w:marBottom w:val="0"/>
      <w:divBdr>
        <w:top w:val="none" w:sz="0" w:space="0" w:color="auto"/>
        <w:left w:val="none" w:sz="0" w:space="0" w:color="auto"/>
        <w:bottom w:val="none" w:sz="0" w:space="0" w:color="auto"/>
        <w:right w:val="none" w:sz="0" w:space="0" w:color="auto"/>
      </w:divBdr>
    </w:div>
    <w:div w:id="1327442608">
      <w:bodyDiv w:val="1"/>
      <w:marLeft w:val="0"/>
      <w:marRight w:val="0"/>
      <w:marTop w:val="0"/>
      <w:marBottom w:val="0"/>
      <w:divBdr>
        <w:top w:val="none" w:sz="0" w:space="0" w:color="auto"/>
        <w:left w:val="none" w:sz="0" w:space="0" w:color="auto"/>
        <w:bottom w:val="none" w:sz="0" w:space="0" w:color="auto"/>
        <w:right w:val="none" w:sz="0" w:space="0" w:color="auto"/>
      </w:divBdr>
    </w:div>
    <w:div w:id="1428381657">
      <w:bodyDiv w:val="1"/>
      <w:marLeft w:val="0"/>
      <w:marRight w:val="0"/>
      <w:marTop w:val="0"/>
      <w:marBottom w:val="0"/>
      <w:divBdr>
        <w:top w:val="none" w:sz="0" w:space="0" w:color="auto"/>
        <w:left w:val="none" w:sz="0" w:space="0" w:color="auto"/>
        <w:bottom w:val="none" w:sz="0" w:space="0" w:color="auto"/>
        <w:right w:val="none" w:sz="0" w:space="0" w:color="auto"/>
      </w:divBdr>
    </w:div>
    <w:div w:id="1588267234">
      <w:bodyDiv w:val="1"/>
      <w:marLeft w:val="0"/>
      <w:marRight w:val="0"/>
      <w:marTop w:val="0"/>
      <w:marBottom w:val="0"/>
      <w:divBdr>
        <w:top w:val="none" w:sz="0" w:space="0" w:color="auto"/>
        <w:left w:val="none" w:sz="0" w:space="0" w:color="auto"/>
        <w:bottom w:val="none" w:sz="0" w:space="0" w:color="auto"/>
        <w:right w:val="none" w:sz="0" w:space="0" w:color="auto"/>
      </w:divBdr>
      <w:divsChild>
        <w:div w:id="40836536">
          <w:marLeft w:val="274"/>
          <w:marRight w:val="0"/>
          <w:marTop w:val="86"/>
          <w:marBottom w:val="0"/>
          <w:divBdr>
            <w:top w:val="none" w:sz="0" w:space="0" w:color="auto"/>
            <w:left w:val="none" w:sz="0" w:space="0" w:color="auto"/>
            <w:bottom w:val="none" w:sz="0" w:space="0" w:color="auto"/>
            <w:right w:val="none" w:sz="0" w:space="0" w:color="auto"/>
          </w:divBdr>
        </w:div>
        <w:div w:id="486673725">
          <w:marLeft w:val="274"/>
          <w:marRight w:val="0"/>
          <w:marTop w:val="86"/>
          <w:marBottom w:val="0"/>
          <w:divBdr>
            <w:top w:val="none" w:sz="0" w:space="0" w:color="auto"/>
            <w:left w:val="none" w:sz="0" w:space="0" w:color="auto"/>
            <w:bottom w:val="none" w:sz="0" w:space="0" w:color="auto"/>
            <w:right w:val="none" w:sz="0" w:space="0" w:color="auto"/>
          </w:divBdr>
        </w:div>
      </w:divsChild>
    </w:div>
    <w:div w:id="1589853074">
      <w:bodyDiv w:val="1"/>
      <w:marLeft w:val="0"/>
      <w:marRight w:val="0"/>
      <w:marTop w:val="0"/>
      <w:marBottom w:val="0"/>
      <w:divBdr>
        <w:top w:val="none" w:sz="0" w:space="0" w:color="auto"/>
        <w:left w:val="none" w:sz="0" w:space="0" w:color="auto"/>
        <w:bottom w:val="none" w:sz="0" w:space="0" w:color="auto"/>
        <w:right w:val="none" w:sz="0" w:space="0" w:color="auto"/>
      </w:divBdr>
    </w:div>
    <w:div w:id="1622684396">
      <w:bodyDiv w:val="1"/>
      <w:marLeft w:val="0"/>
      <w:marRight w:val="0"/>
      <w:marTop w:val="0"/>
      <w:marBottom w:val="0"/>
      <w:divBdr>
        <w:top w:val="none" w:sz="0" w:space="0" w:color="auto"/>
        <w:left w:val="none" w:sz="0" w:space="0" w:color="auto"/>
        <w:bottom w:val="none" w:sz="0" w:space="0" w:color="auto"/>
        <w:right w:val="none" w:sz="0" w:space="0" w:color="auto"/>
      </w:divBdr>
    </w:div>
    <w:div w:id="1667438522">
      <w:bodyDiv w:val="1"/>
      <w:marLeft w:val="0"/>
      <w:marRight w:val="0"/>
      <w:marTop w:val="0"/>
      <w:marBottom w:val="0"/>
      <w:divBdr>
        <w:top w:val="none" w:sz="0" w:space="0" w:color="auto"/>
        <w:left w:val="none" w:sz="0" w:space="0" w:color="auto"/>
        <w:bottom w:val="none" w:sz="0" w:space="0" w:color="auto"/>
        <w:right w:val="none" w:sz="0" w:space="0" w:color="auto"/>
      </w:divBdr>
    </w:div>
    <w:div w:id="1734232565">
      <w:bodyDiv w:val="1"/>
      <w:marLeft w:val="0"/>
      <w:marRight w:val="0"/>
      <w:marTop w:val="0"/>
      <w:marBottom w:val="0"/>
      <w:divBdr>
        <w:top w:val="none" w:sz="0" w:space="0" w:color="auto"/>
        <w:left w:val="none" w:sz="0" w:space="0" w:color="auto"/>
        <w:bottom w:val="none" w:sz="0" w:space="0" w:color="auto"/>
        <w:right w:val="none" w:sz="0" w:space="0" w:color="auto"/>
      </w:divBdr>
      <w:divsChild>
        <w:div w:id="953100774">
          <w:marLeft w:val="274"/>
          <w:marRight w:val="0"/>
          <w:marTop w:val="86"/>
          <w:marBottom w:val="0"/>
          <w:divBdr>
            <w:top w:val="none" w:sz="0" w:space="0" w:color="auto"/>
            <w:left w:val="none" w:sz="0" w:space="0" w:color="auto"/>
            <w:bottom w:val="none" w:sz="0" w:space="0" w:color="auto"/>
            <w:right w:val="none" w:sz="0" w:space="0" w:color="auto"/>
          </w:divBdr>
        </w:div>
        <w:div w:id="1338074443">
          <w:marLeft w:val="274"/>
          <w:marRight w:val="0"/>
          <w:marTop w:val="86"/>
          <w:marBottom w:val="0"/>
          <w:divBdr>
            <w:top w:val="none" w:sz="0" w:space="0" w:color="auto"/>
            <w:left w:val="none" w:sz="0" w:space="0" w:color="auto"/>
            <w:bottom w:val="none" w:sz="0" w:space="0" w:color="auto"/>
            <w:right w:val="none" w:sz="0" w:space="0" w:color="auto"/>
          </w:divBdr>
        </w:div>
        <w:div w:id="1752121692">
          <w:marLeft w:val="274"/>
          <w:marRight w:val="0"/>
          <w:marTop w:val="86"/>
          <w:marBottom w:val="0"/>
          <w:divBdr>
            <w:top w:val="none" w:sz="0" w:space="0" w:color="auto"/>
            <w:left w:val="none" w:sz="0" w:space="0" w:color="auto"/>
            <w:bottom w:val="none" w:sz="0" w:space="0" w:color="auto"/>
            <w:right w:val="none" w:sz="0" w:space="0" w:color="auto"/>
          </w:divBdr>
        </w:div>
      </w:divsChild>
    </w:div>
    <w:div w:id="1893228085">
      <w:bodyDiv w:val="1"/>
      <w:marLeft w:val="0"/>
      <w:marRight w:val="0"/>
      <w:marTop w:val="0"/>
      <w:marBottom w:val="0"/>
      <w:divBdr>
        <w:top w:val="none" w:sz="0" w:space="0" w:color="auto"/>
        <w:left w:val="none" w:sz="0" w:space="0" w:color="auto"/>
        <w:bottom w:val="none" w:sz="0" w:space="0" w:color="auto"/>
        <w:right w:val="none" w:sz="0" w:space="0" w:color="auto"/>
      </w:divBdr>
    </w:div>
    <w:div w:id="1894804103">
      <w:bodyDiv w:val="1"/>
      <w:marLeft w:val="0"/>
      <w:marRight w:val="0"/>
      <w:marTop w:val="0"/>
      <w:marBottom w:val="0"/>
      <w:divBdr>
        <w:top w:val="none" w:sz="0" w:space="0" w:color="auto"/>
        <w:left w:val="none" w:sz="0" w:space="0" w:color="auto"/>
        <w:bottom w:val="none" w:sz="0" w:space="0" w:color="auto"/>
        <w:right w:val="none" w:sz="0" w:space="0" w:color="auto"/>
      </w:divBdr>
    </w:div>
    <w:div w:id="1937713922">
      <w:bodyDiv w:val="1"/>
      <w:marLeft w:val="0"/>
      <w:marRight w:val="0"/>
      <w:marTop w:val="0"/>
      <w:marBottom w:val="0"/>
      <w:divBdr>
        <w:top w:val="none" w:sz="0" w:space="0" w:color="auto"/>
        <w:left w:val="none" w:sz="0" w:space="0" w:color="auto"/>
        <w:bottom w:val="none" w:sz="0" w:space="0" w:color="auto"/>
        <w:right w:val="none" w:sz="0" w:space="0" w:color="auto"/>
      </w:divBdr>
      <w:divsChild>
        <w:div w:id="1206720570">
          <w:marLeft w:val="2117"/>
          <w:marRight w:val="0"/>
          <w:marTop w:val="86"/>
          <w:marBottom w:val="0"/>
          <w:divBdr>
            <w:top w:val="none" w:sz="0" w:space="0" w:color="auto"/>
            <w:left w:val="none" w:sz="0" w:space="0" w:color="auto"/>
            <w:bottom w:val="none" w:sz="0" w:space="0" w:color="auto"/>
            <w:right w:val="none" w:sz="0" w:space="0" w:color="auto"/>
          </w:divBdr>
        </w:div>
        <w:div w:id="1437865704">
          <w:marLeft w:val="2117"/>
          <w:marRight w:val="0"/>
          <w:marTop w:val="86"/>
          <w:marBottom w:val="0"/>
          <w:divBdr>
            <w:top w:val="none" w:sz="0" w:space="0" w:color="auto"/>
            <w:left w:val="none" w:sz="0" w:space="0" w:color="auto"/>
            <w:bottom w:val="none" w:sz="0" w:space="0" w:color="auto"/>
            <w:right w:val="none" w:sz="0" w:space="0" w:color="auto"/>
          </w:divBdr>
        </w:div>
        <w:div w:id="1627539626">
          <w:marLeft w:val="2117"/>
          <w:marRight w:val="0"/>
          <w:marTop w:val="86"/>
          <w:marBottom w:val="0"/>
          <w:divBdr>
            <w:top w:val="none" w:sz="0" w:space="0" w:color="auto"/>
            <w:left w:val="none" w:sz="0" w:space="0" w:color="auto"/>
            <w:bottom w:val="none" w:sz="0" w:space="0" w:color="auto"/>
            <w:right w:val="none" w:sz="0" w:space="0" w:color="auto"/>
          </w:divBdr>
        </w:div>
        <w:div w:id="1755517790">
          <w:marLeft w:val="2117"/>
          <w:marRight w:val="0"/>
          <w:marTop w:val="86"/>
          <w:marBottom w:val="0"/>
          <w:divBdr>
            <w:top w:val="none" w:sz="0" w:space="0" w:color="auto"/>
            <w:left w:val="none" w:sz="0" w:space="0" w:color="auto"/>
            <w:bottom w:val="none" w:sz="0" w:space="0" w:color="auto"/>
            <w:right w:val="none" w:sz="0" w:space="0" w:color="auto"/>
          </w:divBdr>
        </w:div>
      </w:divsChild>
    </w:div>
    <w:div w:id="1955364692">
      <w:bodyDiv w:val="1"/>
      <w:marLeft w:val="0"/>
      <w:marRight w:val="0"/>
      <w:marTop w:val="0"/>
      <w:marBottom w:val="0"/>
      <w:divBdr>
        <w:top w:val="none" w:sz="0" w:space="0" w:color="auto"/>
        <w:left w:val="none" w:sz="0" w:space="0" w:color="auto"/>
        <w:bottom w:val="none" w:sz="0" w:space="0" w:color="auto"/>
        <w:right w:val="none" w:sz="0" w:space="0" w:color="auto"/>
      </w:divBdr>
    </w:div>
    <w:div w:id="205468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emf"/><Relationship Id="rId21" Type="http://schemas.openxmlformats.org/officeDocument/2006/relationships/image" Target="media/image4.png"/><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hyperlink" Target="mailto:grievances@worldbank.org"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image" Target="media/image32.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inspectionpanel.org/francais"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upload.wikimedia.org/wikipedia/commons/thumb/1/1f/Coat_of_Arms_of_the_R&#233;publique_D&#233;mocratique_du_Congo.svg/140px-Coat_of_Arms_of_the_R&#233;publique_D&#233;mocratique_du_Congo.svg.png" TargetMode="External"/><Relationship Id="rId17" Type="http://schemas.openxmlformats.org/officeDocument/2006/relationships/footer" Target="footer2.xml"/><Relationship Id="rId25" Type="http://schemas.openxmlformats.org/officeDocument/2006/relationships/image" Target="media/image50.emf"/><Relationship Id="rId33" Type="http://schemas.openxmlformats.org/officeDocument/2006/relationships/hyperlink" Target="mailto:ipanel@worldbank.org"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3.jpeg"/><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diagramLayout" Target="diagrams/layout1.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image" Target="media/image10.jpeg"/><Relationship Id="rId34" Type="http://schemas.openxmlformats.org/officeDocument/2006/relationships/hyperlink" Target="http://www.inspectionpanel.org" TargetMode="External"/><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settings" Target="settings.xml"/><Relationship Id="rId71" Type="http://schemas.openxmlformats.org/officeDocument/2006/relationships/image" Target="media/image42.jpeg"/></Relationships>
</file>

<file path=word/_rels/footnotes.xml.rels><?xml version="1.0" encoding="UTF-8" standalone="yes"?>
<Relationships xmlns="http://schemas.openxmlformats.org/package/2006/relationships"><Relationship Id="rId3" Type="http://schemas.openxmlformats.org/officeDocument/2006/relationships/hyperlink" Target="https://www.unfpa.org/sites/default/files/pub-pdf/GBVIE.Minimum.Standards.Publication.FINAL.ENG.pdf" TargetMode="External"/><Relationship Id="rId2" Type="http://schemas.openxmlformats.org/officeDocument/2006/relationships/hyperlink" Target="http://www.who.int/reproductivehealth/publications/post-%20violence-care-in-health-facilities/en/" TargetMode="External"/><Relationship Id="rId1" Type="http://schemas.openxmlformats.org/officeDocument/2006/relationships/hyperlink" Target="http://pubdocs.worldbank.org/en/215761593706525660/ESF-GPN-SEASH-in-major-civil-works-French.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AEDAAB-E414-4FF2-AAB5-B1F973EC03F7}" type="doc">
      <dgm:prSet loTypeId="urn:microsoft.com/office/officeart/2005/8/layout/bProcess3" loCatId="process" qsTypeId="urn:microsoft.com/office/officeart/2005/8/quickstyle/simple1" qsCatId="simple" csTypeId="urn:microsoft.com/office/officeart/2005/8/colors/colorful4" csCatId="colorful" phldr="1"/>
      <dgm:spPr/>
      <dgm:t>
        <a:bodyPr/>
        <a:lstStyle/>
        <a:p>
          <a:endParaRPr lang="en-US"/>
        </a:p>
      </dgm:t>
    </dgm:pt>
    <dgm:pt modelId="{C6DAE937-B9BC-421A-A17D-70F294F6F958}">
      <dgm:prSet phldrT="[Text]" custT="1"/>
      <dgm:spPr>
        <a:xfrm>
          <a:off x="50974" y="2823"/>
          <a:ext cx="1617375" cy="93149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pPr>
          <a:r>
            <a:rPr lang="fr-FR" sz="1200" b="1" dirty="0">
              <a:solidFill>
                <a:sysClr val="window" lastClr="FFFFFF"/>
              </a:solidFill>
              <a:latin typeface="Arial Narrow" panose="020B0606020202030204" pitchFamily="34" charset="0"/>
              <a:ea typeface="+mn-ea"/>
              <a:cs typeface="+mn-cs"/>
            </a:rPr>
            <a:t>(i) l’accès au MGP </a:t>
          </a:r>
        </a:p>
        <a:p>
          <a:pPr>
            <a:spcAft>
              <a:spcPts val="0"/>
            </a:spcAft>
          </a:pPr>
          <a:r>
            <a:rPr lang="fr-FR" sz="1200" b="1" i="1" dirty="0">
              <a:solidFill>
                <a:sysClr val="window" lastClr="FFFFFF"/>
              </a:solidFill>
              <a:latin typeface="Arial Narrow" panose="020B0606020202030204" pitchFamily="34" charset="0"/>
              <a:ea typeface="+mn-ea"/>
              <a:cs typeface="+mn-cs"/>
            </a:rPr>
            <a:t>(dépôt des plaintes et contact avec les plaignants) </a:t>
          </a:r>
          <a:r>
            <a:rPr lang="en-US" sz="1200" b="1" dirty="0" err="1">
              <a:solidFill>
                <a:srgbClr val="F79646">
                  <a:lumMod val="50000"/>
                </a:srgbClr>
              </a:solidFill>
              <a:latin typeface="Arial Narrow" panose="020B0606020202030204" pitchFamily="34" charset="0"/>
              <a:ea typeface="+mn-ea"/>
              <a:cs typeface="+mn-cs"/>
            </a:rPr>
            <a:t>Compréhension</a:t>
          </a:r>
          <a:endParaRPr lang="en-US" sz="1200" b="1" dirty="0">
            <a:solidFill>
              <a:srgbClr val="F79646">
                <a:lumMod val="50000"/>
              </a:srgbClr>
            </a:solidFill>
            <a:latin typeface="Arial Narrow" panose="020B0606020202030204" pitchFamily="34" charset="0"/>
            <a:ea typeface="+mn-ea"/>
            <a:cs typeface="+mn-cs"/>
          </a:endParaRPr>
        </a:p>
        <a:p>
          <a:pPr>
            <a:spcAft>
              <a:spcPts val="0"/>
            </a:spcAft>
          </a:pPr>
          <a:r>
            <a:rPr lang="en-US" sz="1200" b="1" i="1" dirty="0" err="1">
              <a:solidFill>
                <a:sysClr val="windowText" lastClr="000000"/>
              </a:solidFill>
              <a:latin typeface="Arial Narrow" panose="020B0606020202030204" pitchFamily="34" charset="0"/>
              <a:ea typeface="+mn-ea"/>
              <a:cs typeface="+mn-cs"/>
            </a:rPr>
            <a:t>Recevoir</a:t>
          </a:r>
          <a:r>
            <a:rPr lang="en-US" sz="1200" b="1" i="1" dirty="0">
              <a:solidFill>
                <a:sysClr val="windowText" lastClr="000000"/>
              </a:solidFill>
              <a:latin typeface="Arial Narrow" panose="020B0606020202030204" pitchFamily="34" charset="0"/>
              <a:ea typeface="+mn-ea"/>
              <a:cs typeface="+mn-cs"/>
            </a:rPr>
            <a:t> les </a:t>
          </a:r>
          <a:r>
            <a:rPr lang="en-US" sz="1200" b="1" i="1" dirty="0" err="1">
              <a:solidFill>
                <a:sysClr val="windowText" lastClr="000000"/>
              </a:solidFill>
              <a:latin typeface="Arial Narrow" panose="020B0606020202030204" pitchFamily="34" charset="0"/>
              <a:ea typeface="+mn-ea"/>
              <a:cs typeface="+mn-cs"/>
            </a:rPr>
            <a:t>plaintes</a:t>
          </a:r>
          <a:endParaRPr lang="en-US" sz="1200" b="1" i="1" dirty="0">
            <a:solidFill>
              <a:sysClr val="windowText" lastClr="000000"/>
            </a:solidFill>
            <a:latin typeface="Arial Narrow" panose="020B0606020202030204" pitchFamily="34" charset="0"/>
            <a:ea typeface="+mn-ea"/>
            <a:cs typeface="+mn-cs"/>
          </a:endParaRPr>
        </a:p>
      </dgm:t>
    </dgm:pt>
    <dgm:pt modelId="{6F3998F4-50F2-4562-B0AD-26245507FF3A}" type="parTrans" cxnId="{B989B613-189F-442E-A6C6-B8C69374BA94}">
      <dgm:prSet/>
      <dgm:spPr/>
      <dgm:t>
        <a:bodyPr/>
        <a:lstStyle/>
        <a:p>
          <a:endParaRPr lang="en-US"/>
        </a:p>
      </dgm:t>
    </dgm:pt>
    <dgm:pt modelId="{1BE75D05-CAEC-47D1-8595-F99C7F655E18}" type="sibTrans" cxnId="{B989B613-189F-442E-A6C6-B8C69374BA94}">
      <dgm:prSet/>
      <dgm:spPr>
        <a:xfrm>
          <a:off x="1666550" y="420779"/>
          <a:ext cx="282272" cy="91440"/>
        </a:xfrm>
        <a:noFill/>
        <a:ln w="9525" cap="flat" cmpd="sng" algn="ctr">
          <a:solidFill>
            <a:srgbClr val="8064A2">
              <a:hueOff val="0"/>
              <a:satOff val="0"/>
              <a:lumOff val="0"/>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EACE729-B80D-4049-A4CB-56D9D8A1D769}">
      <dgm:prSet phldrT="[Text]" custT="1"/>
      <dgm:spPr>
        <a:xfrm>
          <a:off x="1981222" y="45198"/>
          <a:ext cx="1948742" cy="842602"/>
        </a:xfrm>
        <a:solidFill>
          <a:srgbClr val="8064A2">
            <a:hueOff val="-744128"/>
            <a:satOff val="4483"/>
            <a:lumOff val="359"/>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US" sz="1200" b="1" dirty="0">
              <a:solidFill>
                <a:sysClr val="window" lastClr="FFFFFF"/>
              </a:solidFill>
              <a:latin typeface="Arial Narrow" panose="020B0606020202030204" pitchFamily="34" charset="0"/>
              <a:ea typeface="+mn-ea"/>
              <a:cs typeface="+mn-cs"/>
            </a:rPr>
            <a:t>(ii) </a:t>
          </a:r>
          <a:r>
            <a:rPr lang="en-US" sz="1200" b="1" dirty="0" err="1">
              <a:solidFill>
                <a:sysClr val="window" lastClr="FFFFFF"/>
              </a:solidFill>
              <a:latin typeface="Arial Narrow" panose="020B0606020202030204" pitchFamily="34" charset="0"/>
              <a:ea typeface="+mn-ea"/>
              <a:cs typeface="+mn-cs"/>
            </a:rPr>
            <a:t>Accusé</a:t>
          </a:r>
          <a:r>
            <a:rPr lang="en-US" sz="1200" b="1" dirty="0">
              <a:solidFill>
                <a:sysClr val="window" lastClr="FFFFFF"/>
              </a:solidFill>
              <a:latin typeface="Arial Narrow" panose="020B0606020202030204" pitchFamily="34" charset="0"/>
              <a:ea typeface="+mn-ea"/>
              <a:cs typeface="+mn-cs"/>
            </a:rPr>
            <a:t> de </a:t>
          </a:r>
          <a:r>
            <a:rPr lang="en-US" sz="1200" b="1" dirty="0" err="1">
              <a:solidFill>
                <a:sysClr val="window" lastClr="FFFFFF"/>
              </a:solidFill>
              <a:latin typeface="Arial Narrow" panose="020B0606020202030204" pitchFamily="34" charset="0"/>
              <a:ea typeface="+mn-ea"/>
              <a:cs typeface="+mn-cs"/>
            </a:rPr>
            <a:t>réception</a:t>
          </a:r>
          <a:r>
            <a:rPr lang="en-US" sz="1200" b="1" dirty="0">
              <a:solidFill>
                <a:sysClr val="window" lastClr="FFFFFF"/>
              </a:solidFill>
              <a:latin typeface="Arial Narrow" panose="020B0606020202030204" pitchFamily="34" charset="0"/>
              <a:ea typeface="+mn-ea"/>
              <a:cs typeface="+mn-cs"/>
            </a:rPr>
            <a:t> </a:t>
          </a:r>
        </a:p>
        <a:p>
          <a:pPr algn="ctr"/>
          <a:r>
            <a:rPr lang="en-US" sz="1200" dirty="0" err="1">
              <a:solidFill>
                <a:sysClr val="windowText" lastClr="000000"/>
              </a:solidFill>
              <a:latin typeface="Arial Narrow" panose="020B0606020202030204" pitchFamily="34" charset="0"/>
              <a:ea typeface="+mn-ea"/>
              <a:cs typeface="+mn-cs"/>
            </a:rPr>
            <a:t>suivi</a:t>
          </a:r>
          <a:r>
            <a:rPr lang="en-US" sz="1200" dirty="0">
              <a:solidFill>
                <a:sysClr val="windowText" lastClr="000000"/>
              </a:solidFill>
              <a:latin typeface="Arial Narrow" panose="020B0606020202030204" pitchFamily="34" charset="0"/>
              <a:ea typeface="+mn-ea"/>
              <a:cs typeface="+mn-cs"/>
            </a:rPr>
            <a:t> de la </a:t>
          </a:r>
          <a:r>
            <a:rPr lang="en-US" sz="1200" dirty="0" err="1">
              <a:solidFill>
                <a:sysClr val="windowText" lastClr="000000"/>
              </a:solidFill>
              <a:latin typeface="Arial Narrow" panose="020B0606020202030204" pitchFamily="34" charset="0"/>
              <a:ea typeface="+mn-ea"/>
              <a:cs typeface="+mn-cs"/>
            </a:rPr>
            <a:t>plaintes</a:t>
          </a:r>
          <a:r>
            <a:rPr lang="en-US" sz="1200" dirty="0">
              <a:solidFill>
                <a:sysClr val="windowText" lastClr="000000"/>
              </a:solidFill>
              <a:latin typeface="Arial Narrow" panose="020B0606020202030204" pitchFamily="34" charset="0"/>
              <a:ea typeface="+mn-ea"/>
              <a:cs typeface="+mn-cs"/>
            </a:rPr>
            <a:t> par le </a:t>
          </a:r>
          <a:r>
            <a:rPr lang="en-US" sz="1200" dirty="0" err="1">
              <a:solidFill>
                <a:sysClr val="windowText" lastClr="000000"/>
              </a:solidFill>
              <a:latin typeface="Arial Narrow" panose="020B0606020202030204" pitchFamily="34" charset="0"/>
              <a:ea typeface="+mn-ea"/>
              <a:cs typeface="+mn-cs"/>
            </a:rPr>
            <a:t>requérant</a:t>
          </a:r>
          <a:endParaRPr lang="en-US" sz="1200" dirty="0">
            <a:solidFill>
              <a:sysClr val="windowText" lastClr="000000"/>
            </a:solidFill>
            <a:latin typeface="Arial Narrow" panose="020B0606020202030204" pitchFamily="34" charset="0"/>
            <a:ea typeface="+mn-ea"/>
            <a:cs typeface="+mn-cs"/>
          </a:endParaRPr>
        </a:p>
        <a:p>
          <a:pPr algn="ctr"/>
          <a:r>
            <a:rPr lang="en-US" sz="1200" b="1" i="1" dirty="0" err="1">
              <a:solidFill>
                <a:sysClr val="windowText" lastClr="000000"/>
              </a:solidFill>
              <a:latin typeface="Arial Narrow" panose="020B0606020202030204" pitchFamily="34" charset="0"/>
              <a:ea typeface="+mn-ea"/>
              <a:cs typeface="+mn-cs"/>
            </a:rPr>
            <a:t>Répondre</a:t>
          </a:r>
          <a:endParaRPr lang="en-US" sz="1200" b="1" i="1" dirty="0">
            <a:solidFill>
              <a:sysClr val="windowText" lastClr="000000"/>
            </a:solidFill>
            <a:latin typeface="Arial Narrow" panose="020B0606020202030204" pitchFamily="34" charset="0"/>
            <a:ea typeface="+mn-ea"/>
            <a:cs typeface="+mn-cs"/>
          </a:endParaRPr>
        </a:p>
      </dgm:t>
    </dgm:pt>
    <dgm:pt modelId="{EAC65571-83D5-4CAC-BE6F-025E6ABFF845}" type="parTrans" cxnId="{7FA20470-7774-49B2-95A6-524CEA284886}">
      <dgm:prSet/>
      <dgm:spPr/>
      <dgm:t>
        <a:bodyPr/>
        <a:lstStyle/>
        <a:p>
          <a:endParaRPr lang="en-US"/>
        </a:p>
      </dgm:t>
    </dgm:pt>
    <dgm:pt modelId="{036D6D8F-F285-49CA-9CA3-F6736F810103}" type="sibTrans" cxnId="{7FA20470-7774-49B2-95A6-524CEA284886}">
      <dgm:prSet/>
      <dgm:spPr>
        <a:xfrm>
          <a:off x="3928165" y="420779"/>
          <a:ext cx="297607" cy="91440"/>
        </a:xfrm>
        <a:noFill/>
        <a:ln w="9525" cap="flat" cmpd="sng" algn="ctr">
          <a:solidFill>
            <a:srgbClr val="8064A2">
              <a:hueOff val="-892954"/>
              <a:satOff val="5380"/>
              <a:lumOff val="431"/>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FB6F159-9F55-42E3-84EB-C205F6C3485F}">
      <dgm:prSet phldrT="[Text]" custT="1"/>
      <dgm:spPr>
        <a:xfrm>
          <a:off x="4258172" y="56202"/>
          <a:ext cx="1658747" cy="842602"/>
        </a:xfr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dirty="0">
              <a:solidFill>
                <a:sysClr val="window" lastClr="FFFFFF"/>
              </a:solidFill>
              <a:latin typeface="Arial Narrow" panose="020B0606020202030204" pitchFamily="34" charset="0"/>
              <a:ea typeface="+mn-ea"/>
              <a:cs typeface="+mn-cs"/>
            </a:rPr>
            <a:t>(iii) Tri et </a:t>
          </a:r>
          <a:r>
            <a:rPr lang="en-US" sz="1200" b="1" dirty="0" err="1">
              <a:solidFill>
                <a:sysClr val="window" lastClr="FFFFFF"/>
              </a:solidFill>
              <a:latin typeface="Arial Narrow" panose="020B0606020202030204" pitchFamily="34" charset="0"/>
              <a:ea typeface="+mn-ea"/>
              <a:cs typeface="+mn-cs"/>
            </a:rPr>
            <a:t>traitement</a:t>
          </a:r>
          <a:r>
            <a:rPr lang="en-US" sz="1200" b="1" dirty="0">
              <a:solidFill>
                <a:sysClr val="window" lastClr="FFFFFF"/>
              </a:solidFill>
              <a:latin typeface="Arial Narrow" panose="020B0606020202030204" pitchFamily="34" charset="0"/>
              <a:ea typeface="+mn-ea"/>
              <a:cs typeface="+mn-cs"/>
            </a:rPr>
            <a:t> </a:t>
          </a:r>
        </a:p>
        <a:p>
          <a:r>
            <a:rPr lang="en-US" sz="1200" b="1" dirty="0">
              <a:solidFill>
                <a:sysClr val="windowText" lastClr="000000"/>
              </a:solidFill>
              <a:latin typeface="Arial Narrow" panose="020B0606020202030204" pitchFamily="34" charset="0"/>
              <a:ea typeface="+mn-ea"/>
              <a:cs typeface="+mn-cs"/>
            </a:rPr>
            <a:t>(</a:t>
          </a:r>
          <a:r>
            <a:rPr lang="en-US" sz="1200" dirty="0">
              <a:solidFill>
                <a:sysClr val="windowText" lastClr="000000"/>
              </a:solidFill>
              <a:latin typeface="Arial Narrow" panose="020B0606020202030204" pitchFamily="34" charset="0"/>
              <a:ea typeface="+mn-ea"/>
              <a:cs typeface="+mn-cs"/>
            </a:rPr>
            <a:t>procedure)</a:t>
          </a:r>
        </a:p>
        <a:p>
          <a:r>
            <a:rPr lang="en-US" sz="1200" b="1" i="1" dirty="0" err="1">
              <a:solidFill>
                <a:sysClr val="windowText" lastClr="000000"/>
              </a:solidFill>
              <a:latin typeface="Arial Narrow" panose="020B0606020202030204" pitchFamily="34" charset="0"/>
              <a:ea typeface="+mn-ea"/>
              <a:cs typeface="+mn-cs"/>
            </a:rPr>
            <a:t>Organiser</a:t>
          </a:r>
          <a:r>
            <a:rPr lang="en-US" sz="1200" b="1" i="1" dirty="0">
              <a:solidFill>
                <a:sysClr val="windowText" lastClr="000000"/>
              </a:solidFill>
              <a:latin typeface="Arial Narrow" panose="020B0606020202030204" pitchFamily="34" charset="0"/>
              <a:ea typeface="+mn-ea"/>
              <a:cs typeface="+mn-cs"/>
            </a:rPr>
            <a:t>…</a:t>
          </a:r>
        </a:p>
        <a:p>
          <a:endParaRPr lang="en-US" sz="1300" b="1" i="1" dirty="0">
            <a:solidFill>
              <a:sysClr val="windowText" lastClr="000000"/>
            </a:solidFill>
            <a:latin typeface="Calibri"/>
            <a:ea typeface="+mn-ea"/>
            <a:cs typeface="+mn-cs"/>
          </a:endParaRPr>
        </a:p>
      </dgm:t>
    </dgm:pt>
    <dgm:pt modelId="{DD6EE371-025D-4219-B6F1-0D254CDD4041}" type="parTrans" cxnId="{51B9E862-688C-4A42-B224-3CA58F8AE5D9}">
      <dgm:prSet/>
      <dgm:spPr/>
      <dgm:t>
        <a:bodyPr/>
        <a:lstStyle/>
        <a:p>
          <a:endParaRPr lang="en-US"/>
        </a:p>
      </dgm:t>
    </dgm:pt>
    <dgm:pt modelId="{FC21069B-643D-4AC1-B86A-6FA0181EDBC2}" type="sibTrans" cxnId="{51B9E862-688C-4A42-B224-3CA58F8AE5D9}">
      <dgm:prSet/>
      <dgm:spPr>
        <a:xfrm>
          <a:off x="814414" y="897005"/>
          <a:ext cx="4273131" cy="310277"/>
        </a:xfrm>
        <a:noFill/>
        <a:ln w="9525" cap="flat" cmpd="sng" algn="ctr">
          <a:solidFill>
            <a:srgbClr val="8064A2">
              <a:hueOff val="-1785908"/>
              <a:satOff val="10760"/>
              <a:lumOff val="862"/>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6AF0D2-9C4F-473B-A915-CA48CDF58EF2}">
      <dgm:prSet phldrT="[Text]" custT="1"/>
      <dgm:spPr>
        <a:xfrm>
          <a:off x="112245" y="1239682"/>
          <a:ext cx="1404337" cy="842602"/>
        </a:xfr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dirty="0">
              <a:solidFill>
                <a:sysClr val="window" lastClr="FFFFFF"/>
              </a:solidFill>
              <a:latin typeface="Arial Narrow" panose="020B0606020202030204" pitchFamily="34" charset="0"/>
              <a:ea typeface="+mn-ea"/>
              <a:cs typeface="+mn-cs"/>
            </a:rPr>
            <a:t>(iv) </a:t>
          </a:r>
          <a:r>
            <a:rPr lang="en-US" sz="1200" b="1" dirty="0" err="1">
              <a:solidFill>
                <a:sysClr val="window" lastClr="FFFFFF"/>
              </a:solidFill>
              <a:latin typeface="Arial Narrow" panose="020B0606020202030204" pitchFamily="34" charset="0"/>
              <a:ea typeface="+mn-ea"/>
              <a:cs typeface="+mn-cs"/>
            </a:rPr>
            <a:t>Vérification</a:t>
          </a:r>
          <a:r>
            <a:rPr lang="en-US" sz="1200" b="1" dirty="0">
              <a:solidFill>
                <a:sysClr val="window" lastClr="FFFFFF"/>
              </a:solidFill>
              <a:latin typeface="Arial Narrow" panose="020B0606020202030204" pitchFamily="34" charset="0"/>
              <a:ea typeface="+mn-ea"/>
              <a:cs typeface="+mn-cs"/>
            </a:rPr>
            <a:t> et action</a:t>
          </a:r>
        </a:p>
        <a:p>
          <a:r>
            <a:rPr lang="en-US" sz="1200" b="0" i="1" dirty="0">
              <a:solidFill>
                <a:sysClr val="windowText" lastClr="000000"/>
              </a:solidFill>
              <a:latin typeface="Arial Narrow" panose="020B0606020202030204" pitchFamily="34" charset="0"/>
              <a:ea typeface="+mn-ea"/>
              <a:cs typeface="+mn-cs"/>
            </a:rPr>
            <a:t>Descente sur terrain pour verification (</a:t>
          </a:r>
          <a:r>
            <a:rPr lang="en-US" sz="1200" b="0" i="1" dirty="0" err="1">
              <a:solidFill>
                <a:sysClr val="windowText" lastClr="000000"/>
              </a:solidFill>
              <a:latin typeface="Arial Narrow" panose="020B0606020202030204" pitchFamily="34" charset="0"/>
              <a:ea typeface="+mn-ea"/>
              <a:cs typeface="+mn-cs"/>
            </a:rPr>
            <a:t>enquêtes</a:t>
          </a:r>
          <a:r>
            <a:rPr lang="en-US" sz="1200" b="0" i="1" dirty="0">
              <a:solidFill>
                <a:sysClr val="windowText" lastClr="000000"/>
              </a:solidFill>
              <a:latin typeface="Arial Narrow" panose="020B0606020202030204" pitchFamily="34" charset="0"/>
              <a:ea typeface="+mn-ea"/>
              <a:cs typeface="+mn-cs"/>
            </a:rPr>
            <a:t>)</a:t>
          </a:r>
        </a:p>
      </dgm:t>
    </dgm:pt>
    <dgm:pt modelId="{F3A48D32-7967-4EF4-8BF3-AEB3E4A3768E}" type="parTrans" cxnId="{980DC3FB-42F7-4621-8768-084223DC849C}">
      <dgm:prSet/>
      <dgm:spPr/>
      <dgm:t>
        <a:bodyPr/>
        <a:lstStyle/>
        <a:p>
          <a:endParaRPr lang="en-US"/>
        </a:p>
      </dgm:t>
    </dgm:pt>
    <dgm:pt modelId="{EDC33127-9AB1-485F-BB4A-5C53D7829934}" type="sibTrans" cxnId="{980DC3FB-42F7-4621-8768-084223DC849C}">
      <dgm:prSet/>
      <dgm:spPr>
        <a:xfrm>
          <a:off x="1514783" y="1615264"/>
          <a:ext cx="424812" cy="91440"/>
        </a:xfrm>
        <a:noFill/>
        <a:ln w="9525" cap="flat" cmpd="sng" algn="ctr">
          <a:solidFill>
            <a:srgbClr val="8064A2">
              <a:hueOff val="-2678862"/>
              <a:satOff val="16139"/>
              <a:lumOff val="1294"/>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78B64B2-2D8B-4A05-B311-CBB37843DB66}">
      <dgm:prSet phldrT="[Text]" custT="1"/>
      <dgm:spPr>
        <a:xfrm>
          <a:off x="1971995" y="1239682"/>
          <a:ext cx="1967898" cy="842602"/>
        </a:xfr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dirty="0">
              <a:solidFill>
                <a:sysClr val="window" lastClr="FFFFFF"/>
              </a:solidFill>
              <a:latin typeface="Arial Narrow" panose="020B0606020202030204" pitchFamily="34" charset="0"/>
              <a:ea typeface="+mn-ea"/>
              <a:cs typeface="+mn-cs"/>
            </a:rPr>
            <a:t>(v) </a:t>
          </a:r>
          <a:r>
            <a:rPr lang="en-US" sz="1200" b="1" dirty="0" err="1">
              <a:solidFill>
                <a:sysClr val="window" lastClr="FFFFFF"/>
              </a:solidFill>
              <a:latin typeface="Arial Narrow" panose="020B0606020202030204" pitchFamily="34" charset="0"/>
              <a:ea typeface="+mn-ea"/>
              <a:cs typeface="+mn-cs"/>
            </a:rPr>
            <a:t>Suivi</a:t>
          </a:r>
          <a:r>
            <a:rPr lang="en-US" sz="1200" b="1" dirty="0">
              <a:solidFill>
                <a:sysClr val="window" lastClr="FFFFFF"/>
              </a:solidFill>
              <a:latin typeface="Arial Narrow" panose="020B0606020202030204" pitchFamily="34" charset="0"/>
              <a:ea typeface="+mn-ea"/>
              <a:cs typeface="+mn-cs"/>
            </a:rPr>
            <a:t> et </a:t>
          </a:r>
          <a:r>
            <a:rPr lang="en-US" sz="1200" b="1" dirty="0" err="1">
              <a:solidFill>
                <a:sysClr val="window" lastClr="FFFFFF"/>
              </a:solidFill>
              <a:latin typeface="Arial Narrow" panose="020B0606020202030204" pitchFamily="34" charset="0"/>
              <a:ea typeface="+mn-ea"/>
              <a:cs typeface="+mn-cs"/>
            </a:rPr>
            <a:t>évaluation</a:t>
          </a:r>
          <a:endParaRPr lang="en-US" sz="1200" b="1" dirty="0">
            <a:solidFill>
              <a:sysClr val="window" lastClr="FFFFFF"/>
            </a:solidFill>
            <a:latin typeface="Arial Narrow" panose="020B0606020202030204" pitchFamily="34" charset="0"/>
            <a:ea typeface="+mn-ea"/>
            <a:cs typeface="+mn-cs"/>
          </a:endParaRPr>
        </a:p>
        <a:p>
          <a:r>
            <a:rPr lang="en-US" sz="1200" b="0" i="0" dirty="0">
              <a:solidFill>
                <a:sysClr val="windowText" lastClr="000000"/>
              </a:solidFill>
              <a:latin typeface="Arial Narrow" panose="020B0606020202030204" pitchFamily="34" charset="0"/>
              <a:ea typeface="+mn-ea"/>
              <a:cs typeface="+mn-cs"/>
            </a:rPr>
            <a:t>Faire le </a:t>
          </a:r>
          <a:r>
            <a:rPr lang="en-US" sz="1200" b="0" i="0" dirty="0" err="1">
              <a:solidFill>
                <a:sysClr val="windowText" lastClr="000000"/>
              </a:solidFill>
              <a:latin typeface="Arial Narrow" panose="020B0606020202030204" pitchFamily="34" charset="0"/>
              <a:ea typeface="+mn-ea"/>
              <a:cs typeface="+mn-cs"/>
            </a:rPr>
            <a:t>suivi</a:t>
          </a:r>
          <a:r>
            <a:rPr lang="en-US" sz="1200" b="0" i="0" dirty="0">
              <a:solidFill>
                <a:sysClr val="windowText" lastClr="000000"/>
              </a:solidFill>
              <a:latin typeface="Arial Narrow" panose="020B0606020202030204" pitchFamily="34" charset="0"/>
              <a:ea typeface="+mn-ea"/>
              <a:cs typeface="+mn-cs"/>
            </a:rPr>
            <a:t> des </a:t>
          </a:r>
          <a:r>
            <a:rPr lang="en-US" sz="1200" b="0" i="0" dirty="0" err="1">
              <a:solidFill>
                <a:sysClr val="windowText" lastClr="000000"/>
              </a:solidFill>
              <a:latin typeface="Arial Narrow" panose="020B0606020202030204" pitchFamily="34" charset="0"/>
              <a:ea typeface="+mn-ea"/>
              <a:cs typeface="+mn-cs"/>
            </a:rPr>
            <a:t>plaintes</a:t>
          </a:r>
          <a:endParaRPr lang="en-US" sz="1200" b="0" i="0" dirty="0">
            <a:solidFill>
              <a:sysClr val="windowText" lastClr="000000"/>
            </a:solidFill>
            <a:latin typeface="Arial Narrow" panose="020B0606020202030204" pitchFamily="34" charset="0"/>
            <a:ea typeface="+mn-ea"/>
            <a:cs typeface="+mn-cs"/>
          </a:endParaRPr>
        </a:p>
      </dgm:t>
    </dgm:pt>
    <dgm:pt modelId="{BB781182-1388-4941-B8A2-33B380DB6C72}" type="parTrans" cxnId="{816388D1-0714-4174-9386-5940BFC658F5}">
      <dgm:prSet/>
      <dgm:spPr/>
      <dgm:t>
        <a:bodyPr/>
        <a:lstStyle/>
        <a:p>
          <a:endParaRPr lang="en-US"/>
        </a:p>
      </dgm:t>
    </dgm:pt>
    <dgm:pt modelId="{06287472-CE7C-4226-92F5-0C83C157830A}" type="sibTrans" cxnId="{816388D1-0714-4174-9386-5940BFC658F5}">
      <dgm:prSet/>
      <dgm:spPr>
        <a:xfrm>
          <a:off x="3938093" y="1615264"/>
          <a:ext cx="221745" cy="91440"/>
        </a:xfrm>
        <a:noFill/>
        <a:ln w="9525" cap="flat" cmpd="sng" algn="ctr">
          <a:solidFill>
            <a:srgbClr val="8064A2">
              <a:hueOff val="-3571816"/>
              <a:satOff val="21519"/>
              <a:lumOff val="1725"/>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6E94302-2BB6-45DC-857F-9BA75294AEDD}">
      <dgm:prSet custT="1"/>
      <dgm:spPr>
        <a:xfrm>
          <a:off x="4192239" y="1239741"/>
          <a:ext cx="1696860" cy="842602"/>
        </a:xfrm>
        <a:solidFill>
          <a:srgbClr val="8064A2">
            <a:hueOff val="-3720641"/>
            <a:satOff val="22416"/>
            <a:lumOff val="1797"/>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US" sz="1200" b="1" dirty="0">
              <a:solidFill>
                <a:sysClr val="window" lastClr="FFFFFF"/>
              </a:solidFill>
              <a:latin typeface="Arial Narrow" panose="020B0606020202030204" pitchFamily="34" charset="0"/>
              <a:ea typeface="+mn-ea"/>
              <a:cs typeface="+mn-cs"/>
            </a:rPr>
            <a:t>(iv) </a:t>
          </a:r>
          <a:r>
            <a:rPr lang="en-US" sz="1200" b="1" dirty="0" err="1">
              <a:solidFill>
                <a:sysClr val="window" lastClr="FFFFFF"/>
              </a:solidFill>
              <a:latin typeface="Arial Narrow" panose="020B0606020202030204" pitchFamily="34" charset="0"/>
              <a:ea typeface="+mn-ea"/>
              <a:cs typeface="+mn-cs"/>
            </a:rPr>
            <a:t>Fournir</a:t>
          </a:r>
          <a:r>
            <a:rPr lang="en-US" sz="1200" b="1" dirty="0">
              <a:solidFill>
                <a:sysClr val="window" lastClr="FFFFFF"/>
              </a:solidFill>
              <a:latin typeface="Arial Narrow" panose="020B0606020202030204" pitchFamily="34" charset="0"/>
              <a:ea typeface="+mn-ea"/>
              <a:cs typeface="+mn-cs"/>
            </a:rPr>
            <a:t> un Feedback </a:t>
          </a:r>
        </a:p>
        <a:p>
          <a:pPr algn="l"/>
          <a:r>
            <a:rPr lang="en-US" sz="1200" dirty="0">
              <a:solidFill>
                <a:sysClr val="windowText" lastClr="000000"/>
              </a:solidFill>
              <a:latin typeface="Arial Narrow" panose="020B0606020202030204" pitchFamily="34" charset="0"/>
              <a:ea typeface="+mn-ea"/>
              <a:cs typeface="+mn-cs"/>
            </a:rPr>
            <a:t>(retour </a:t>
          </a:r>
          <a:r>
            <a:rPr lang="en-US" sz="1200" dirty="0" err="1">
              <a:solidFill>
                <a:sysClr val="windowText" lastClr="000000"/>
              </a:solidFill>
              <a:latin typeface="Arial Narrow" panose="020B0606020202030204" pitchFamily="34" charset="0"/>
              <a:ea typeface="+mn-ea"/>
              <a:cs typeface="+mn-cs"/>
            </a:rPr>
            <a:t>d’information</a:t>
          </a:r>
          <a:r>
            <a:rPr lang="en-US" sz="1200" dirty="0">
              <a:solidFill>
                <a:sysClr val="windowText" lastClr="000000"/>
              </a:solidFill>
              <a:latin typeface="Arial Narrow" panose="020B0606020202030204" pitchFamily="34" charset="0"/>
              <a:ea typeface="+mn-ea"/>
              <a:cs typeface="+mn-cs"/>
            </a:rPr>
            <a:t>)</a:t>
          </a:r>
        </a:p>
        <a:p>
          <a:pPr algn="ctr"/>
          <a:r>
            <a:rPr lang="en-US" sz="1200" b="0" i="1" dirty="0" err="1">
              <a:solidFill>
                <a:sysClr val="windowText" lastClr="000000"/>
              </a:solidFill>
              <a:latin typeface="Arial Narrow" panose="020B0606020202030204" pitchFamily="34" charset="0"/>
              <a:ea typeface="+mn-ea"/>
              <a:cs typeface="+mn-cs"/>
            </a:rPr>
            <a:t>Répondre</a:t>
          </a:r>
          <a:r>
            <a:rPr lang="en-US" sz="1200" b="0" i="1" dirty="0">
              <a:solidFill>
                <a:sysClr val="windowText" lastClr="000000"/>
              </a:solidFill>
              <a:latin typeface="Arial Narrow" panose="020B0606020202030204" pitchFamily="34" charset="0"/>
              <a:ea typeface="+mn-ea"/>
              <a:cs typeface="+mn-cs"/>
            </a:rPr>
            <a:t> au </a:t>
          </a:r>
          <a:r>
            <a:rPr lang="en-US" sz="1200" b="0" i="1" dirty="0" err="1">
              <a:solidFill>
                <a:sysClr val="windowText" lastClr="000000"/>
              </a:solidFill>
              <a:latin typeface="Arial Narrow" panose="020B0606020202030204" pitchFamily="34" charset="0"/>
              <a:ea typeface="+mn-ea"/>
              <a:cs typeface="+mn-cs"/>
            </a:rPr>
            <a:t>plaignant</a:t>
          </a:r>
          <a:endParaRPr lang="en-US" sz="1200" b="0" i="1" dirty="0">
            <a:solidFill>
              <a:sysClr val="windowText" lastClr="000000"/>
            </a:solidFill>
            <a:latin typeface="Arial Narrow" panose="020B0606020202030204" pitchFamily="34" charset="0"/>
            <a:ea typeface="+mn-ea"/>
            <a:cs typeface="+mn-cs"/>
          </a:endParaRPr>
        </a:p>
      </dgm:t>
    </dgm:pt>
    <dgm:pt modelId="{C2326302-92A8-4EC8-814E-C608A30C8685}" type="parTrans" cxnId="{85B5A872-9810-4523-A9C9-C64849B96331}">
      <dgm:prSet/>
      <dgm:spPr/>
      <dgm:t>
        <a:bodyPr/>
        <a:lstStyle/>
        <a:p>
          <a:endParaRPr lang="en-US"/>
        </a:p>
      </dgm:t>
    </dgm:pt>
    <dgm:pt modelId="{83B0074A-F070-4A06-82C3-E14A3D1A23DF}" type="sibTrans" cxnId="{85B5A872-9810-4523-A9C9-C64849B96331}">
      <dgm:prSet/>
      <dgm:spPr>
        <a:xfrm>
          <a:off x="2476932" y="2080544"/>
          <a:ext cx="2563737" cy="309974"/>
        </a:xfrm>
        <a:noFill/>
        <a:ln w="9525" cap="flat" cmpd="sng" algn="ctr">
          <a:solidFill>
            <a:srgbClr val="8064A2">
              <a:hueOff val="-4464770"/>
              <a:satOff val="26899"/>
              <a:lumOff val="2156"/>
              <a:alphaOff val="0"/>
            </a:srgbClr>
          </a:solidFill>
          <a:prstDash val="solid"/>
          <a:tailEnd type="arrow"/>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CAD2C55-585F-4699-AFC9-37C7F2F68151}">
      <dgm:prSet custT="1"/>
      <dgm:spPr>
        <a:xfrm>
          <a:off x="50974" y="2422918"/>
          <a:ext cx="4851915" cy="842602"/>
        </a:xfr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en-US" sz="1200" dirty="0">
              <a:solidFill>
                <a:sysClr val="window" lastClr="FFFFFF"/>
              </a:solidFill>
              <a:latin typeface="Arial Narrow" panose="020B0606020202030204" pitchFamily="34" charset="0"/>
              <a:ea typeface="+mn-ea"/>
              <a:cs typeface="+mn-cs"/>
            </a:rPr>
            <a:t>UTILISATION DES DONNÉES DE S&amp;E POUR INDENTIFIER LES PROBLEMES ET AMÉLIORER LES PROCÉDURES OPÉRATIONNELLES ET LA PERFORMANCE</a:t>
          </a:r>
        </a:p>
      </dgm:t>
    </dgm:pt>
    <dgm:pt modelId="{0F88162C-95E1-42B5-93AD-CAAFFB5DED3E}" type="parTrans" cxnId="{637F4C70-BC11-42F4-BC04-368266EF7121}">
      <dgm:prSet/>
      <dgm:spPr/>
      <dgm:t>
        <a:bodyPr/>
        <a:lstStyle/>
        <a:p>
          <a:endParaRPr lang="en-US"/>
        </a:p>
      </dgm:t>
    </dgm:pt>
    <dgm:pt modelId="{2D2EB299-CBE1-4516-8E7B-2F612AC05951}" type="sibTrans" cxnId="{637F4C70-BC11-42F4-BC04-368266EF7121}">
      <dgm:prSet/>
      <dgm:spPr/>
      <dgm:t>
        <a:bodyPr/>
        <a:lstStyle/>
        <a:p>
          <a:endParaRPr lang="en-US"/>
        </a:p>
      </dgm:t>
    </dgm:pt>
    <dgm:pt modelId="{D5C5A61A-47A3-468D-B81D-F1743DE90312}" type="pres">
      <dgm:prSet presAssocID="{AEAEDAAB-E414-4FF2-AAB5-B1F973EC03F7}" presName="Name0" presStyleCnt="0">
        <dgm:presLayoutVars>
          <dgm:dir/>
          <dgm:resizeHandles val="exact"/>
        </dgm:presLayoutVars>
      </dgm:prSet>
      <dgm:spPr/>
      <dgm:t>
        <a:bodyPr/>
        <a:lstStyle/>
        <a:p>
          <a:endParaRPr lang="fr-FR"/>
        </a:p>
      </dgm:t>
    </dgm:pt>
    <dgm:pt modelId="{E8F542EB-9DF5-4BF1-9FD6-A1A85F06AE9D}" type="pres">
      <dgm:prSet presAssocID="{C6DAE937-B9BC-421A-A17D-70F294F6F958}" presName="node" presStyleLbl="node1" presStyleIdx="0" presStyleCnt="7" custScaleX="125021" custScaleY="135310">
        <dgm:presLayoutVars>
          <dgm:bulletEnabled val="1"/>
        </dgm:presLayoutVars>
      </dgm:prSet>
      <dgm:spPr>
        <a:prstGeom prst="rect">
          <a:avLst/>
        </a:prstGeom>
      </dgm:spPr>
      <dgm:t>
        <a:bodyPr/>
        <a:lstStyle/>
        <a:p>
          <a:endParaRPr lang="fr-FR"/>
        </a:p>
      </dgm:t>
    </dgm:pt>
    <dgm:pt modelId="{CDB8ED3D-5EA8-477E-920B-0318DD8FBD79}" type="pres">
      <dgm:prSet presAssocID="{1BE75D05-CAEC-47D1-8595-F99C7F655E18}" presName="sibTrans" presStyleLbl="sibTrans1D1" presStyleIdx="0" presStyleCnt="6"/>
      <dgm:spPr>
        <a:custGeom>
          <a:avLst/>
          <a:gdLst/>
          <a:ahLst/>
          <a:cxnLst/>
          <a:rect l="0" t="0" r="0" b="0"/>
          <a:pathLst>
            <a:path>
              <a:moveTo>
                <a:pt x="0" y="47792"/>
              </a:moveTo>
              <a:lnTo>
                <a:pt x="158236" y="47792"/>
              </a:lnTo>
              <a:lnTo>
                <a:pt x="158236" y="45720"/>
              </a:lnTo>
              <a:lnTo>
                <a:pt x="282272" y="45720"/>
              </a:lnTo>
            </a:path>
          </a:pathLst>
        </a:custGeom>
      </dgm:spPr>
      <dgm:t>
        <a:bodyPr/>
        <a:lstStyle/>
        <a:p>
          <a:endParaRPr lang="fr-FR"/>
        </a:p>
      </dgm:t>
    </dgm:pt>
    <dgm:pt modelId="{7196214E-0767-4C76-BC69-543E21915884}" type="pres">
      <dgm:prSet presAssocID="{1BE75D05-CAEC-47D1-8595-F99C7F655E18}" presName="connectorText" presStyleLbl="sibTrans1D1" presStyleIdx="0" presStyleCnt="6"/>
      <dgm:spPr/>
      <dgm:t>
        <a:bodyPr/>
        <a:lstStyle/>
        <a:p>
          <a:endParaRPr lang="fr-FR"/>
        </a:p>
      </dgm:t>
    </dgm:pt>
    <dgm:pt modelId="{10AA1F51-2751-4E8A-9E92-ADA791A9DBE6}" type="pres">
      <dgm:prSet presAssocID="{DEACE729-B80D-4049-A4CB-56D9D8A1D769}" presName="node" presStyleLbl="node1" presStyleIdx="1" presStyleCnt="7" custScaleX="138766" custLinFactNeighborX="-721" custLinFactNeighborY="-246">
        <dgm:presLayoutVars>
          <dgm:bulletEnabled val="1"/>
        </dgm:presLayoutVars>
      </dgm:prSet>
      <dgm:spPr>
        <a:prstGeom prst="rect">
          <a:avLst/>
        </a:prstGeom>
      </dgm:spPr>
      <dgm:t>
        <a:bodyPr/>
        <a:lstStyle/>
        <a:p>
          <a:endParaRPr lang="fr-FR"/>
        </a:p>
      </dgm:t>
    </dgm:pt>
    <dgm:pt modelId="{E0471A89-E55F-4201-BAE6-B3FB33592AA8}" type="pres">
      <dgm:prSet presAssocID="{036D6D8F-F285-49CA-9CA3-F6736F810103}" presName="sibTrans" presStyleLbl="sibTrans1D1" presStyleIdx="1" presStyleCnt="6"/>
      <dgm:spPr>
        <a:custGeom>
          <a:avLst/>
          <a:gdLst/>
          <a:ahLst/>
          <a:cxnLst/>
          <a:rect l="0" t="0" r="0" b="0"/>
          <a:pathLst>
            <a:path>
              <a:moveTo>
                <a:pt x="0" y="45720"/>
              </a:moveTo>
              <a:lnTo>
                <a:pt x="165903" y="45720"/>
              </a:lnTo>
              <a:lnTo>
                <a:pt x="165903" y="56724"/>
              </a:lnTo>
              <a:lnTo>
                <a:pt x="297607" y="56724"/>
              </a:lnTo>
            </a:path>
          </a:pathLst>
        </a:custGeom>
      </dgm:spPr>
      <dgm:t>
        <a:bodyPr/>
        <a:lstStyle/>
        <a:p>
          <a:endParaRPr lang="fr-FR"/>
        </a:p>
      </dgm:t>
    </dgm:pt>
    <dgm:pt modelId="{CF7FBB00-916A-47EA-8B53-E9A0E56E1F1B}" type="pres">
      <dgm:prSet presAssocID="{036D6D8F-F285-49CA-9CA3-F6736F810103}" presName="connectorText" presStyleLbl="sibTrans1D1" presStyleIdx="1" presStyleCnt="6"/>
      <dgm:spPr/>
      <dgm:t>
        <a:bodyPr/>
        <a:lstStyle/>
        <a:p>
          <a:endParaRPr lang="fr-FR"/>
        </a:p>
      </dgm:t>
    </dgm:pt>
    <dgm:pt modelId="{9A052E0E-731D-4B81-8EC3-74F82D58BBC0}" type="pres">
      <dgm:prSet presAssocID="{BFB6F159-9F55-42E3-84EB-C205F6C3485F}" presName="node" presStyleLbl="node1" presStyleIdx="2" presStyleCnt="7" custScaleX="118116" custLinFactNeighborX="-350" custLinFactNeighborY="1060">
        <dgm:presLayoutVars>
          <dgm:bulletEnabled val="1"/>
        </dgm:presLayoutVars>
      </dgm:prSet>
      <dgm:spPr>
        <a:prstGeom prst="rect">
          <a:avLst/>
        </a:prstGeom>
      </dgm:spPr>
      <dgm:t>
        <a:bodyPr/>
        <a:lstStyle/>
        <a:p>
          <a:endParaRPr lang="fr-FR"/>
        </a:p>
      </dgm:t>
    </dgm:pt>
    <dgm:pt modelId="{E06FEBD8-BDCB-4EB8-B088-38746B24CEC8}" type="pres">
      <dgm:prSet presAssocID="{FC21069B-643D-4AC1-B86A-6FA0181EDBC2}" presName="sibTrans" presStyleLbl="sibTrans1D1" presStyleIdx="2" presStyleCnt="6"/>
      <dgm:spPr>
        <a:custGeom>
          <a:avLst/>
          <a:gdLst/>
          <a:ahLst/>
          <a:cxnLst/>
          <a:rect l="0" t="0" r="0" b="0"/>
          <a:pathLst>
            <a:path>
              <a:moveTo>
                <a:pt x="4273131" y="0"/>
              </a:moveTo>
              <a:lnTo>
                <a:pt x="4273131" y="172238"/>
              </a:lnTo>
              <a:lnTo>
                <a:pt x="0" y="172238"/>
              </a:lnTo>
              <a:lnTo>
                <a:pt x="0" y="310277"/>
              </a:lnTo>
            </a:path>
          </a:pathLst>
        </a:custGeom>
      </dgm:spPr>
      <dgm:t>
        <a:bodyPr/>
        <a:lstStyle/>
        <a:p>
          <a:endParaRPr lang="fr-FR"/>
        </a:p>
      </dgm:t>
    </dgm:pt>
    <dgm:pt modelId="{61FC5C47-C8F0-48DD-9053-BBE2CA9C2125}" type="pres">
      <dgm:prSet presAssocID="{FC21069B-643D-4AC1-B86A-6FA0181EDBC2}" presName="connectorText" presStyleLbl="sibTrans1D1" presStyleIdx="2" presStyleCnt="6"/>
      <dgm:spPr/>
      <dgm:t>
        <a:bodyPr/>
        <a:lstStyle/>
        <a:p>
          <a:endParaRPr lang="fr-FR"/>
        </a:p>
      </dgm:t>
    </dgm:pt>
    <dgm:pt modelId="{0A13D834-5B6A-4A51-806E-67D415804B35}" type="pres">
      <dgm:prSet presAssocID="{9B6AF0D2-9C4F-473B-A915-CA48CDF58EF2}" presName="node" presStyleLbl="node1" presStyleIdx="3" presStyleCnt="7" custLinFactNeighborX="4363" custLinFactNeighborY="-2093">
        <dgm:presLayoutVars>
          <dgm:bulletEnabled val="1"/>
        </dgm:presLayoutVars>
      </dgm:prSet>
      <dgm:spPr>
        <a:prstGeom prst="rect">
          <a:avLst/>
        </a:prstGeom>
      </dgm:spPr>
      <dgm:t>
        <a:bodyPr/>
        <a:lstStyle/>
        <a:p>
          <a:endParaRPr lang="fr-FR"/>
        </a:p>
      </dgm:t>
    </dgm:pt>
    <dgm:pt modelId="{F7E3D0B6-B05E-4A6B-B462-6AF566BDF73A}" type="pres">
      <dgm:prSet presAssocID="{EDC33127-9AB1-485F-BB4A-5C53D7829934}" presName="sibTrans" presStyleLbl="sibTrans1D1" presStyleIdx="3" presStyleCnt="6"/>
      <dgm:spPr>
        <a:custGeom>
          <a:avLst/>
          <a:gdLst/>
          <a:ahLst/>
          <a:cxnLst/>
          <a:rect l="0" t="0" r="0" b="0"/>
          <a:pathLst>
            <a:path>
              <a:moveTo>
                <a:pt x="0" y="45720"/>
              </a:moveTo>
              <a:lnTo>
                <a:pt x="424812" y="45720"/>
              </a:lnTo>
            </a:path>
          </a:pathLst>
        </a:custGeom>
      </dgm:spPr>
      <dgm:t>
        <a:bodyPr/>
        <a:lstStyle/>
        <a:p>
          <a:endParaRPr lang="fr-FR"/>
        </a:p>
      </dgm:t>
    </dgm:pt>
    <dgm:pt modelId="{555647B2-1B76-40CD-802C-BECA77CD656F}" type="pres">
      <dgm:prSet presAssocID="{EDC33127-9AB1-485F-BB4A-5C53D7829934}" presName="connectorText" presStyleLbl="sibTrans1D1" presStyleIdx="3" presStyleCnt="6"/>
      <dgm:spPr/>
      <dgm:t>
        <a:bodyPr/>
        <a:lstStyle/>
        <a:p>
          <a:endParaRPr lang="fr-FR"/>
        </a:p>
      </dgm:t>
    </dgm:pt>
    <dgm:pt modelId="{36F08BAA-3E6A-48EE-BF10-E8383D68E376}" type="pres">
      <dgm:prSet presAssocID="{B78B64B2-2D8B-4A05-B311-CBB37843DB66}" presName="node" presStyleLbl="node1" presStyleIdx="4" presStyleCnt="7" custScaleX="140130" custLinFactNeighborX="13792" custLinFactNeighborY="-2093">
        <dgm:presLayoutVars>
          <dgm:bulletEnabled val="1"/>
        </dgm:presLayoutVars>
      </dgm:prSet>
      <dgm:spPr>
        <a:prstGeom prst="rect">
          <a:avLst/>
        </a:prstGeom>
      </dgm:spPr>
      <dgm:t>
        <a:bodyPr/>
        <a:lstStyle/>
        <a:p>
          <a:endParaRPr lang="fr-FR"/>
        </a:p>
      </dgm:t>
    </dgm:pt>
    <dgm:pt modelId="{B64F7DBB-FE60-458E-A799-C358B782B81B}" type="pres">
      <dgm:prSet presAssocID="{06287472-CE7C-4226-92F5-0C83C157830A}" presName="sibTrans" presStyleLbl="sibTrans1D1" presStyleIdx="4" presStyleCnt="6"/>
      <dgm:spPr>
        <a:custGeom>
          <a:avLst/>
          <a:gdLst/>
          <a:ahLst/>
          <a:cxnLst/>
          <a:rect l="0" t="0" r="0" b="0"/>
          <a:pathLst>
            <a:path>
              <a:moveTo>
                <a:pt x="0" y="45720"/>
              </a:moveTo>
              <a:lnTo>
                <a:pt x="127972" y="45720"/>
              </a:lnTo>
              <a:lnTo>
                <a:pt x="127972" y="45778"/>
              </a:lnTo>
              <a:lnTo>
                <a:pt x="221745" y="45778"/>
              </a:lnTo>
            </a:path>
          </a:pathLst>
        </a:custGeom>
      </dgm:spPr>
      <dgm:t>
        <a:bodyPr/>
        <a:lstStyle/>
        <a:p>
          <a:endParaRPr lang="fr-FR"/>
        </a:p>
      </dgm:t>
    </dgm:pt>
    <dgm:pt modelId="{9D64B46F-2F11-4D27-BE1B-5E59C0876A5E}" type="pres">
      <dgm:prSet presAssocID="{06287472-CE7C-4226-92F5-0C83C157830A}" presName="connectorText" presStyleLbl="sibTrans1D1" presStyleIdx="4" presStyleCnt="6"/>
      <dgm:spPr/>
      <dgm:t>
        <a:bodyPr/>
        <a:lstStyle/>
        <a:p>
          <a:endParaRPr lang="fr-FR"/>
        </a:p>
      </dgm:t>
    </dgm:pt>
    <dgm:pt modelId="{EF8E6FEC-3B6D-4871-89FE-9C685DB4587F}" type="pres">
      <dgm:prSet presAssocID="{66E94302-2BB6-45DC-857F-9BA75294AEDD}" presName="node" presStyleLbl="node1" presStyleIdx="5" presStyleCnt="7" custScaleX="120830" custLinFactNeighborX="8761" custLinFactNeighborY="-2086">
        <dgm:presLayoutVars>
          <dgm:bulletEnabled val="1"/>
        </dgm:presLayoutVars>
      </dgm:prSet>
      <dgm:spPr>
        <a:prstGeom prst="rect">
          <a:avLst/>
        </a:prstGeom>
      </dgm:spPr>
      <dgm:t>
        <a:bodyPr/>
        <a:lstStyle/>
        <a:p>
          <a:endParaRPr lang="fr-FR"/>
        </a:p>
      </dgm:t>
    </dgm:pt>
    <dgm:pt modelId="{AC20B1DF-572E-461D-92AE-BB7925671FE4}" type="pres">
      <dgm:prSet presAssocID="{83B0074A-F070-4A06-82C3-E14A3D1A23DF}" presName="sibTrans" presStyleLbl="sibTrans1D1" presStyleIdx="5" presStyleCnt="6"/>
      <dgm:spPr>
        <a:custGeom>
          <a:avLst/>
          <a:gdLst/>
          <a:ahLst/>
          <a:cxnLst/>
          <a:rect l="0" t="0" r="0" b="0"/>
          <a:pathLst>
            <a:path>
              <a:moveTo>
                <a:pt x="2563737" y="0"/>
              </a:moveTo>
              <a:lnTo>
                <a:pt x="2563737" y="172087"/>
              </a:lnTo>
              <a:lnTo>
                <a:pt x="0" y="172087"/>
              </a:lnTo>
              <a:lnTo>
                <a:pt x="0" y="309974"/>
              </a:lnTo>
            </a:path>
          </a:pathLst>
        </a:custGeom>
      </dgm:spPr>
      <dgm:t>
        <a:bodyPr/>
        <a:lstStyle/>
        <a:p>
          <a:endParaRPr lang="fr-FR"/>
        </a:p>
      </dgm:t>
    </dgm:pt>
    <dgm:pt modelId="{F57A493D-D7AB-4BBA-ABC9-015A438A1AC7}" type="pres">
      <dgm:prSet presAssocID="{83B0074A-F070-4A06-82C3-E14A3D1A23DF}" presName="connectorText" presStyleLbl="sibTrans1D1" presStyleIdx="5" presStyleCnt="6"/>
      <dgm:spPr/>
      <dgm:t>
        <a:bodyPr/>
        <a:lstStyle/>
        <a:p>
          <a:endParaRPr lang="fr-FR"/>
        </a:p>
      </dgm:t>
    </dgm:pt>
    <dgm:pt modelId="{DB6E28FA-D437-43EA-AFE0-FF23E866F6CE}" type="pres">
      <dgm:prSet presAssocID="{0CAD2C55-585F-4699-AFC9-37C7F2F68151}" presName="node" presStyleLbl="node1" presStyleIdx="6" presStyleCnt="7" custScaleX="345495">
        <dgm:presLayoutVars>
          <dgm:bulletEnabled val="1"/>
        </dgm:presLayoutVars>
      </dgm:prSet>
      <dgm:spPr>
        <a:prstGeom prst="rect">
          <a:avLst/>
        </a:prstGeom>
      </dgm:spPr>
      <dgm:t>
        <a:bodyPr/>
        <a:lstStyle/>
        <a:p>
          <a:endParaRPr lang="fr-FR"/>
        </a:p>
      </dgm:t>
    </dgm:pt>
  </dgm:ptLst>
  <dgm:cxnLst>
    <dgm:cxn modelId="{9DFCBECC-2A56-49B9-9AA8-901525CDA6B8}" type="presOf" srcId="{EDC33127-9AB1-485F-BB4A-5C53D7829934}" destId="{F7E3D0B6-B05E-4A6B-B462-6AF566BDF73A}" srcOrd="0" destOrd="0" presId="urn:microsoft.com/office/officeart/2005/8/layout/bProcess3"/>
    <dgm:cxn modelId="{51B9E862-688C-4A42-B224-3CA58F8AE5D9}" srcId="{AEAEDAAB-E414-4FF2-AAB5-B1F973EC03F7}" destId="{BFB6F159-9F55-42E3-84EB-C205F6C3485F}" srcOrd="2" destOrd="0" parTransId="{DD6EE371-025D-4219-B6F1-0D254CDD4041}" sibTransId="{FC21069B-643D-4AC1-B86A-6FA0181EDBC2}"/>
    <dgm:cxn modelId="{0CDA84B9-597A-47EE-B567-30DE1794EE19}" type="presOf" srcId="{06287472-CE7C-4226-92F5-0C83C157830A}" destId="{9D64B46F-2F11-4D27-BE1B-5E59C0876A5E}" srcOrd="1" destOrd="0" presId="urn:microsoft.com/office/officeart/2005/8/layout/bProcess3"/>
    <dgm:cxn modelId="{7FA20470-7774-49B2-95A6-524CEA284886}" srcId="{AEAEDAAB-E414-4FF2-AAB5-B1F973EC03F7}" destId="{DEACE729-B80D-4049-A4CB-56D9D8A1D769}" srcOrd="1" destOrd="0" parTransId="{EAC65571-83D5-4CAC-BE6F-025E6ABFF845}" sibTransId="{036D6D8F-F285-49CA-9CA3-F6736F810103}"/>
    <dgm:cxn modelId="{76A8E56A-F843-45C8-8676-12B39E9E9D35}" type="presOf" srcId="{DEACE729-B80D-4049-A4CB-56D9D8A1D769}" destId="{10AA1F51-2751-4E8A-9E92-ADA791A9DBE6}" srcOrd="0" destOrd="0" presId="urn:microsoft.com/office/officeart/2005/8/layout/bProcess3"/>
    <dgm:cxn modelId="{B989B613-189F-442E-A6C6-B8C69374BA94}" srcId="{AEAEDAAB-E414-4FF2-AAB5-B1F973EC03F7}" destId="{C6DAE937-B9BC-421A-A17D-70F294F6F958}" srcOrd="0" destOrd="0" parTransId="{6F3998F4-50F2-4562-B0AD-26245507FF3A}" sibTransId="{1BE75D05-CAEC-47D1-8595-F99C7F655E18}"/>
    <dgm:cxn modelId="{B2A9E92F-246A-43FD-B52E-67D5E8B5BCAE}" type="presOf" srcId="{06287472-CE7C-4226-92F5-0C83C157830A}" destId="{B64F7DBB-FE60-458E-A799-C358B782B81B}" srcOrd="0" destOrd="0" presId="urn:microsoft.com/office/officeart/2005/8/layout/bProcess3"/>
    <dgm:cxn modelId="{C1AC6029-11F0-4CBC-8D6A-DF033209CBAD}" type="presOf" srcId="{FC21069B-643D-4AC1-B86A-6FA0181EDBC2}" destId="{E06FEBD8-BDCB-4EB8-B088-38746B24CEC8}" srcOrd="0" destOrd="0" presId="urn:microsoft.com/office/officeart/2005/8/layout/bProcess3"/>
    <dgm:cxn modelId="{85B5A872-9810-4523-A9C9-C64849B96331}" srcId="{AEAEDAAB-E414-4FF2-AAB5-B1F973EC03F7}" destId="{66E94302-2BB6-45DC-857F-9BA75294AEDD}" srcOrd="5" destOrd="0" parTransId="{C2326302-92A8-4EC8-814E-C608A30C8685}" sibTransId="{83B0074A-F070-4A06-82C3-E14A3D1A23DF}"/>
    <dgm:cxn modelId="{2AEFCCCF-A1EC-4CA3-9ED2-E20C7A24B2C5}" type="presOf" srcId="{9B6AF0D2-9C4F-473B-A915-CA48CDF58EF2}" destId="{0A13D834-5B6A-4A51-806E-67D415804B35}" srcOrd="0" destOrd="0" presId="urn:microsoft.com/office/officeart/2005/8/layout/bProcess3"/>
    <dgm:cxn modelId="{7BA0C181-BF28-433E-A749-74D08E1EB370}" type="presOf" srcId="{BFB6F159-9F55-42E3-84EB-C205F6C3485F}" destId="{9A052E0E-731D-4B81-8EC3-74F82D58BBC0}" srcOrd="0" destOrd="0" presId="urn:microsoft.com/office/officeart/2005/8/layout/bProcess3"/>
    <dgm:cxn modelId="{E7DA3347-6D86-43D6-9C63-FFFA7E266EFB}" type="presOf" srcId="{1BE75D05-CAEC-47D1-8595-F99C7F655E18}" destId="{7196214E-0767-4C76-BC69-543E21915884}" srcOrd="1" destOrd="0" presId="urn:microsoft.com/office/officeart/2005/8/layout/bProcess3"/>
    <dgm:cxn modelId="{FB6B539D-B0C0-4628-97CC-D369D34E8AC1}" type="presOf" srcId="{66E94302-2BB6-45DC-857F-9BA75294AEDD}" destId="{EF8E6FEC-3B6D-4871-89FE-9C685DB4587F}" srcOrd="0" destOrd="0" presId="urn:microsoft.com/office/officeart/2005/8/layout/bProcess3"/>
    <dgm:cxn modelId="{70DB581F-B96F-4213-972B-8CE3D530AA5D}" type="presOf" srcId="{EDC33127-9AB1-485F-BB4A-5C53D7829934}" destId="{555647B2-1B76-40CD-802C-BECA77CD656F}" srcOrd="1" destOrd="0" presId="urn:microsoft.com/office/officeart/2005/8/layout/bProcess3"/>
    <dgm:cxn modelId="{637F4C70-BC11-42F4-BC04-368266EF7121}" srcId="{AEAEDAAB-E414-4FF2-AAB5-B1F973EC03F7}" destId="{0CAD2C55-585F-4699-AFC9-37C7F2F68151}" srcOrd="6" destOrd="0" parTransId="{0F88162C-95E1-42B5-93AD-CAAFFB5DED3E}" sibTransId="{2D2EB299-CBE1-4516-8E7B-2F612AC05951}"/>
    <dgm:cxn modelId="{980DC3FB-42F7-4621-8768-084223DC849C}" srcId="{AEAEDAAB-E414-4FF2-AAB5-B1F973EC03F7}" destId="{9B6AF0D2-9C4F-473B-A915-CA48CDF58EF2}" srcOrd="3" destOrd="0" parTransId="{F3A48D32-7967-4EF4-8BF3-AEB3E4A3768E}" sibTransId="{EDC33127-9AB1-485F-BB4A-5C53D7829934}"/>
    <dgm:cxn modelId="{E61D8B6F-CCB0-4742-8301-C0F768A1C19A}" type="presOf" srcId="{1BE75D05-CAEC-47D1-8595-F99C7F655E18}" destId="{CDB8ED3D-5EA8-477E-920B-0318DD8FBD79}" srcOrd="0" destOrd="0" presId="urn:microsoft.com/office/officeart/2005/8/layout/bProcess3"/>
    <dgm:cxn modelId="{D71CD6B5-529D-4BA7-89D9-C04DA3D61AD3}" type="presOf" srcId="{036D6D8F-F285-49CA-9CA3-F6736F810103}" destId="{E0471A89-E55F-4201-BAE6-B3FB33592AA8}" srcOrd="0" destOrd="0" presId="urn:microsoft.com/office/officeart/2005/8/layout/bProcess3"/>
    <dgm:cxn modelId="{A971095B-A241-45AA-93D5-62EEBD94C0B8}" type="presOf" srcId="{036D6D8F-F285-49CA-9CA3-F6736F810103}" destId="{CF7FBB00-916A-47EA-8B53-E9A0E56E1F1B}" srcOrd="1" destOrd="0" presId="urn:microsoft.com/office/officeart/2005/8/layout/bProcess3"/>
    <dgm:cxn modelId="{B0299229-DC52-46E9-A01E-55A7261B813B}" type="presOf" srcId="{0CAD2C55-585F-4699-AFC9-37C7F2F68151}" destId="{DB6E28FA-D437-43EA-AFE0-FF23E866F6CE}" srcOrd="0" destOrd="0" presId="urn:microsoft.com/office/officeart/2005/8/layout/bProcess3"/>
    <dgm:cxn modelId="{930C9FDF-C87E-4401-AFC7-F8C3755BE355}" type="presOf" srcId="{83B0074A-F070-4A06-82C3-E14A3D1A23DF}" destId="{AC20B1DF-572E-461D-92AE-BB7925671FE4}" srcOrd="0" destOrd="0" presId="urn:microsoft.com/office/officeart/2005/8/layout/bProcess3"/>
    <dgm:cxn modelId="{61DDE0B6-E303-41B2-8669-D1A113DAAF03}" type="presOf" srcId="{C6DAE937-B9BC-421A-A17D-70F294F6F958}" destId="{E8F542EB-9DF5-4BF1-9FD6-A1A85F06AE9D}" srcOrd="0" destOrd="0" presId="urn:microsoft.com/office/officeart/2005/8/layout/bProcess3"/>
    <dgm:cxn modelId="{347AD393-7C23-4E95-844E-C232AAB371EB}" type="presOf" srcId="{B78B64B2-2D8B-4A05-B311-CBB37843DB66}" destId="{36F08BAA-3E6A-48EE-BF10-E8383D68E376}" srcOrd="0" destOrd="0" presId="urn:microsoft.com/office/officeart/2005/8/layout/bProcess3"/>
    <dgm:cxn modelId="{00BD2D6F-AE48-4EFD-88A7-F1C042C87A86}" type="presOf" srcId="{83B0074A-F070-4A06-82C3-E14A3D1A23DF}" destId="{F57A493D-D7AB-4BBA-ABC9-015A438A1AC7}" srcOrd="1" destOrd="0" presId="urn:microsoft.com/office/officeart/2005/8/layout/bProcess3"/>
    <dgm:cxn modelId="{816388D1-0714-4174-9386-5940BFC658F5}" srcId="{AEAEDAAB-E414-4FF2-AAB5-B1F973EC03F7}" destId="{B78B64B2-2D8B-4A05-B311-CBB37843DB66}" srcOrd="4" destOrd="0" parTransId="{BB781182-1388-4941-B8A2-33B380DB6C72}" sibTransId="{06287472-CE7C-4226-92F5-0C83C157830A}"/>
    <dgm:cxn modelId="{7C99B82A-DBC6-40B5-A964-CBB3AB5B73BC}" type="presOf" srcId="{AEAEDAAB-E414-4FF2-AAB5-B1F973EC03F7}" destId="{D5C5A61A-47A3-468D-B81D-F1743DE90312}" srcOrd="0" destOrd="0" presId="urn:microsoft.com/office/officeart/2005/8/layout/bProcess3"/>
    <dgm:cxn modelId="{B0410196-69EE-4AD5-913F-B8B211B389E9}" type="presOf" srcId="{FC21069B-643D-4AC1-B86A-6FA0181EDBC2}" destId="{61FC5C47-C8F0-48DD-9053-BBE2CA9C2125}" srcOrd="1" destOrd="0" presId="urn:microsoft.com/office/officeart/2005/8/layout/bProcess3"/>
    <dgm:cxn modelId="{900DE56B-B3A5-4B55-B97C-3C7B53D9D6C2}" type="presParOf" srcId="{D5C5A61A-47A3-468D-B81D-F1743DE90312}" destId="{E8F542EB-9DF5-4BF1-9FD6-A1A85F06AE9D}" srcOrd="0" destOrd="0" presId="urn:microsoft.com/office/officeart/2005/8/layout/bProcess3"/>
    <dgm:cxn modelId="{47F1E6FD-97A7-433D-82F4-850ACC016D69}" type="presParOf" srcId="{D5C5A61A-47A3-468D-B81D-F1743DE90312}" destId="{CDB8ED3D-5EA8-477E-920B-0318DD8FBD79}" srcOrd="1" destOrd="0" presId="urn:microsoft.com/office/officeart/2005/8/layout/bProcess3"/>
    <dgm:cxn modelId="{93CF83C8-04EA-4EDD-93F6-B64BB4636E3C}" type="presParOf" srcId="{CDB8ED3D-5EA8-477E-920B-0318DD8FBD79}" destId="{7196214E-0767-4C76-BC69-543E21915884}" srcOrd="0" destOrd="0" presId="urn:microsoft.com/office/officeart/2005/8/layout/bProcess3"/>
    <dgm:cxn modelId="{C0D52C83-B590-4CC8-87CD-42AB898680F4}" type="presParOf" srcId="{D5C5A61A-47A3-468D-B81D-F1743DE90312}" destId="{10AA1F51-2751-4E8A-9E92-ADA791A9DBE6}" srcOrd="2" destOrd="0" presId="urn:microsoft.com/office/officeart/2005/8/layout/bProcess3"/>
    <dgm:cxn modelId="{B3BEA9C8-2A56-4D3D-BF46-224C64929810}" type="presParOf" srcId="{D5C5A61A-47A3-468D-B81D-F1743DE90312}" destId="{E0471A89-E55F-4201-BAE6-B3FB33592AA8}" srcOrd="3" destOrd="0" presId="urn:microsoft.com/office/officeart/2005/8/layout/bProcess3"/>
    <dgm:cxn modelId="{79D029A9-84DE-484B-A80F-DB3AF561037E}" type="presParOf" srcId="{E0471A89-E55F-4201-BAE6-B3FB33592AA8}" destId="{CF7FBB00-916A-47EA-8B53-E9A0E56E1F1B}" srcOrd="0" destOrd="0" presId="urn:microsoft.com/office/officeart/2005/8/layout/bProcess3"/>
    <dgm:cxn modelId="{0536F78D-2F3D-4609-8A18-391927CF9F80}" type="presParOf" srcId="{D5C5A61A-47A3-468D-B81D-F1743DE90312}" destId="{9A052E0E-731D-4B81-8EC3-74F82D58BBC0}" srcOrd="4" destOrd="0" presId="urn:microsoft.com/office/officeart/2005/8/layout/bProcess3"/>
    <dgm:cxn modelId="{B9893DA8-3384-4EFB-8F96-8F7B73252F63}" type="presParOf" srcId="{D5C5A61A-47A3-468D-B81D-F1743DE90312}" destId="{E06FEBD8-BDCB-4EB8-B088-38746B24CEC8}" srcOrd="5" destOrd="0" presId="urn:microsoft.com/office/officeart/2005/8/layout/bProcess3"/>
    <dgm:cxn modelId="{98DA1265-E329-4CFE-BC30-FFEB6ED53DB8}" type="presParOf" srcId="{E06FEBD8-BDCB-4EB8-B088-38746B24CEC8}" destId="{61FC5C47-C8F0-48DD-9053-BBE2CA9C2125}" srcOrd="0" destOrd="0" presId="urn:microsoft.com/office/officeart/2005/8/layout/bProcess3"/>
    <dgm:cxn modelId="{A8EE8092-4870-44B9-A805-60B9B18539CB}" type="presParOf" srcId="{D5C5A61A-47A3-468D-B81D-F1743DE90312}" destId="{0A13D834-5B6A-4A51-806E-67D415804B35}" srcOrd="6" destOrd="0" presId="urn:microsoft.com/office/officeart/2005/8/layout/bProcess3"/>
    <dgm:cxn modelId="{FEDFA175-578A-48F5-8404-BD079E935FB0}" type="presParOf" srcId="{D5C5A61A-47A3-468D-B81D-F1743DE90312}" destId="{F7E3D0B6-B05E-4A6B-B462-6AF566BDF73A}" srcOrd="7" destOrd="0" presId="urn:microsoft.com/office/officeart/2005/8/layout/bProcess3"/>
    <dgm:cxn modelId="{C8869E1B-D96C-4F46-9228-D892ADD02756}" type="presParOf" srcId="{F7E3D0B6-B05E-4A6B-B462-6AF566BDF73A}" destId="{555647B2-1B76-40CD-802C-BECA77CD656F}" srcOrd="0" destOrd="0" presId="urn:microsoft.com/office/officeart/2005/8/layout/bProcess3"/>
    <dgm:cxn modelId="{16B6D580-5067-4B12-9035-081C788E3E9F}" type="presParOf" srcId="{D5C5A61A-47A3-468D-B81D-F1743DE90312}" destId="{36F08BAA-3E6A-48EE-BF10-E8383D68E376}" srcOrd="8" destOrd="0" presId="urn:microsoft.com/office/officeart/2005/8/layout/bProcess3"/>
    <dgm:cxn modelId="{B06A1E8A-4D58-4F88-86C3-007B73B90CF1}" type="presParOf" srcId="{D5C5A61A-47A3-468D-B81D-F1743DE90312}" destId="{B64F7DBB-FE60-458E-A799-C358B782B81B}" srcOrd="9" destOrd="0" presId="urn:microsoft.com/office/officeart/2005/8/layout/bProcess3"/>
    <dgm:cxn modelId="{DAD590C1-04E5-478E-BFEC-62DF4EBA6BB6}" type="presParOf" srcId="{B64F7DBB-FE60-458E-A799-C358B782B81B}" destId="{9D64B46F-2F11-4D27-BE1B-5E59C0876A5E}" srcOrd="0" destOrd="0" presId="urn:microsoft.com/office/officeart/2005/8/layout/bProcess3"/>
    <dgm:cxn modelId="{377BB5A9-3B35-4907-9D91-3EE96FFE6A32}" type="presParOf" srcId="{D5C5A61A-47A3-468D-B81D-F1743DE90312}" destId="{EF8E6FEC-3B6D-4871-89FE-9C685DB4587F}" srcOrd="10" destOrd="0" presId="urn:microsoft.com/office/officeart/2005/8/layout/bProcess3"/>
    <dgm:cxn modelId="{980A047C-E740-4673-A63E-70B642962D6F}" type="presParOf" srcId="{D5C5A61A-47A3-468D-B81D-F1743DE90312}" destId="{AC20B1DF-572E-461D-92AE-BB7925671FE4}" srcOrd="11" destOrd="0" presId="urn:microsoft.com/office/officeart/2005/8/layout/bProcess3"/>
    <dgm:cxn modelId="{529BB1CA-AC70-459E-B88A-859710D39351}" type="presParOf" srcId="{AC20B1DF-572E-461D-92AE-BB7925671FE4}" destId="{F57A493D-D7AB-4BBA-ABC9-015A438A1AC7}" srcOrd="0" destOrd="0" presId="urn:microsoft.com/office/officeart/2005/8/layout/bProcess3"/>
    <dgm:cxn modelId="{2B981178-A728-46AE-BA98-CF71FE2B133B}" type="presParOf" srcId="{D5C5A61A-47A3-468D-B81D-F1743DE90312}" destId="{DB6E28FA-D437-43EA-AFE0-FF23E866F6CE}" srcOrd="12"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8ED3D-5EA8-477E-920B-0318DD8FBD79}">
      <dsp:nvSpPr>
        <dsp:cNvPr id="0" name=""/>
        <dsp:cNvSpPr/>
      </dsp:nvSpPr>
      <dsp:spPr>
        <a:xfrm>
          <a:off x="1624834" y="510141"/>
          <a:ext cx="258668" cy="91440"/>
        </a:xfrm>
        <a:custGeom>
          <a:avLst/>
          <a:gdLst/>
          <a:ahLst/>
          <a:cxnLst/>
          <a:rect l="0" t="0" r="0" b="0"/>
          <a:pathLst>
            <a:path>
              <a:moveTo>
                <a:pt x="0" y="47792"/>
              </a:moveTo>
              <a:lnTo>
                <a:pt x="158236" y="47792"/>
              </a:lnTo>
              <a:lnTo>
                <a:pt x="158236" y="45720"/>
              </a:lnTo>
              <a:lnTo>
                <a:pt x="282272" y="45720"/>
              </a:lnTo>
            </a:path>
          </a:pathLst>
        </a:custGeom>
        <a:noFill/>
        <a:ln w="9525" cap="flat" cmpd="sng" algn="ctr">
          <a:solidFill>
            <a:srgbClr val="8064A2">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46936" y="554366"/>
        <a:ext cx="14463" cy="2989"/>
      </dsp:txXfrm>
    </dsp:sp>
    <dsp:sp modelId="{E8F542EB-9DF5-4BF1-9FD6-A1A85F06AE9D}">
      <dsp:nvSpPr>
        <dsp:cNvPr id="0" name=""/>
        <dsp:cNvSpPr/>
      </dsp:nvSpPr>
      <dsp:spPr>
        <a:xfrm>
          <a:off x="3372" y="30722"/>
          <a:ext cx="1623261" cy="1054111"/>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ts val="0"/>
            </a:spcAft>
          </a:pPr>
          <a:r>
            <a:rPr lang="fr-FR" sz="1200" b="1" kern="1200" dirty="0">
              <a:solidFill>
                <a:sysClr val="window" lastClr="FFFFFF"/>
              </a:solidFill>
              <a:latin typeface="Arial Narrow" panose="020B0606020202030204" pitchFamily="34" charset="0"/>
              <a:ea typeface="+mn-ea"/>
              <a:cs typeface="+mn-cs"/>
            </a:rPr>
            <a:t>(i) l’accès au MGP </a:t>
          </a:r>
        </a:p>
        <a:p>
          <a:pPr lvl="0" algn="ctr" defTabSz="533400">
            <a:lnSpc>
              <a:spcPct val="90000"/>
            </a:lnSpc>
            <a:spcBef>
              <a:spcPct val="0"/>
            </a:spcBef>
            <a:spcAft>
              <a:spcPts val="0"/>
            </a:spcAft>
          </a:pPr>
          <a:r>
            <a:rPr lang="fr-FR" sz="1200" b="1" i="1" kern="1200" dirty="0">
              <a:solidFill>
                <a:sysClr val="window" lastClr="FFFFFF"/>
              </a:solidFill>
              <a:latin typeface="Arial Narrow" panose="020B0606020202030204" pitchFamily="34" charset="0"/>
              <a:ea typeface="+mn-ea"/>
              <a:cs typeface="+mn-cs"/>
            </a:rPr>
            <a:t>(dépôt des plaintes et contact avec les plaignants) </a:t>
          </a:r>
          <a:r>
            <a:rPr lang="en-US" sz="1200" b="1" kern="1200" dirty="0" err="1">
              <a:solidFill>
                <a:srgbClr val="F79646">
                  <a:lumMod val="50000"/>
                </a:srgbClr>
              </a:solidFill>
              <a:latin typeface="Arial Narrow" panose="020B0606020202030204" pitchFamily="34" charset="0"/>
              <a:ea typeface="+mn-ea"/>
              <a:cs typeface="+mn-cs"/>
            </a:rPr>
            <a:t>Compréhension</a:t>
          </a:r>
          <a:endParaRPr lang="en-US" sz="1200" b="1" kern="1200" dirty="0">
            <a:solidFill>
              <a:srgbClr val="F79646">
                <a:lumMod val="50000"/>
              </a:srgbClr>
            </a:solidFill>
            <a:latin typeface="Arial Narrow" panose="020B0606020202030204" pitchFamily="34" charset="0"/>
            <a:ea typeface="+mn-ea"/>
            <a:cs typeface="+mn-cs"/>
          </a:endParaRPr>
        </a:p>
        <a:p>
          <a:pPr lvl="0" algn="ctr" defTabSz="533400">
            <a:lnSpc>
              <a:spcPct val="90000"/>
            </a:lnSpc>
            <a:spcBef>
              <a:spcPct val="0"/>
            </a:spcBef>
            <a:spcAft>
              <a:spcPts val="0"/>
            </a:spcAft>
          </a:pPr>
          <a:r>
            <a:rPr lang="en-US" sz="1200" b="1" i="1" kern="1200" dirty="0" err="1">
              <a:solidFill>
                <a:sysClr val="windowText" lastClr="000000"/>
              </a:solidFill>
              <a:latin typeface="Arial Narrow" panose="020B0606020202030204" pitchFamily="34" charset="0"/>
              <a:ea typeface="+mn-ea"/>
              <a:cs typeface="+mn-cs"/>
            </a:rPr>
            <a:t>Recevoir</a:t>
          </a:r>
          <a:r>
            <a:rPr lang="en-US" sz="1200" b="1" i="1" kern="1200" dirty="0">
              <a:solidFill>
                <a:sysClr val="windowText" lastClr="000000"/>
              </a:solidFill>
              <a:latin typeface="Arial Narrow" panose="020B0606020202030204" pitchFamily="34" charset="0"/>
              <a:ea typeface="+mn-ea"/>
              <a:cs typeface="+mn-cs"/>
            </a:rPr>
            <a:t> les </a:t>
          </a:r>
          <a:r>
            <a:rPr lang="en-US" sz="1200" b="1" i="1" kern="1200" dirty="0" err="1">
              <a:solidFill>
                <a:sysClr val="windowText" lastClr="000000"/>
              </a:solidFill>
              <a:latin typeface="Arial Narrow" panose="020B0606020202030204" pitchFamily="34" charset="0"/>
              <a:ea typeface="+mn-ea"/>
              <a:cs typeface="+mn-cs"/>
            </a:rPr>
            <a:t>plaintes</a:t>
          </a:r>
          <a:endParaRPr lang="en-US" sz="1200" b="1" i="1" kern="1200" dirty="0">
            <a:solidFill>
              <a:sysClr val="windowText" lastClr="000000"/>
            </a:solidFill>
            <a:latin typeface="Arial Narrow" panose="020B0606020202030204" pitchFamily="34" charset="0"/>
            <a:ea typeface="+mn-ea"/>
            <a:cs typeface="+mn-cs"/>
          </a:endParaRPr>
        </a:p>
      </dsp:txBody>
      <dsp:txXfrm>
        <a:off x="3372" y="30722"/>
        <a:ext cx="1623261" cy="1054111"/>
      </dsp:txXfrm>
    </dsp:sp>
    <dsp:sp modelId="{E0471A89-E55F-4201-BAE6-B3FB33592AA8}">
      <dsp:nvSpPr>
        <dsp:cNvPr id="0" name=""/>
        <dsp:cNvSpPr/>
      </dsp:nvSpPr>
      <dsp:spPr>
        <a:xfrm>
          <a:off x="3715828" y="510141"/>
          <a:ext cx="272846" cy="91440"/>
        </a:xfrm>
        <a:custGeom>
          <a:avLst/>
          <a:gdLst/>
          <a:ahLst/>
          <a:cxnLst/>
          <a:rect l="0" t="0" r="0" b="0"/>
          <a:pathLst>
            <a:path>
              <a:moveTo>
                <a:pt x="0" y="45720"/>
              </a:moveTo>
              <a:lnTo>
                <a:pt x="165903" y="45720"/>
              </a:lnTo>
              <a:lnTo>
                <a:pt x="165903" y="56724"/>
              </a:lnTo>
              <a:lnTo>
                <a:pt x="297607" y="56724"/>
              </a:lnTo>
            </a:path>
          </a:pathLst>
        </a:custGeom>
        <a:noFill/>
        <a:ln w="9525" cap="flat" cmpd="sng" algn="ctr">
          <a:solidFill>
            <a:srgbClr val="8064A2">
              <a:hueOff val="-892954"/>
              <a:satOff val="5380"/>
              <a:lumOff val="43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4661" y="554366"/>
        <a:ext cx="15180" cy="2989"/>
      </dsp:txXfrm>
    </dsp:sp>
    <dsp:sp modelId="{10AA1F51-2751-4E8A-9E92-ADA791A9DBE6}">
      <dsp:nvSpPr>
        <dsp:cNvPr id="0" name=""/>
        <dsp:cNvSpPr/>
      </dsp:nvSpPr>
      <dsp:spPr>
        <a:xfrm>
          <a:off x="1915902" y="166344"/>
          <a:ext cx="1801725" cy="779034"/>
        </a:xfrm>
        <a:prstGeom prst="rect">
          <a:avLst/>
        </a:prstGeom>
        <a:solidFill>
          <a:srgbClr val="8064A2">
            <a:hueOff val="-744128"/>
            <a:satOff val="4483"/>
            <a:lumOff val="35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n-US" sz="1200" b="1" kern="1200" dirty="0">
              <a:solidFill>
                <a:sysClr val="window" lastClr="FFFFFF"/>
              </a:solidFill>
              <a:latin typeface="Arial Narrow" panose="020B0606020202030204" pitchFamily="34" charset="0"/>
              <a:ea typeface="+mn-ea"/>
              <a:cs typeface="+mn-cs"/>
            </a:rPr>
            <a:t>(ii) </a:t>
          </a:r>
          <a:r>
            <a:rPr lang="en-US" sz="1200" b="1" kern="1200" dirty="0" err="1">
              <a:solidFill>
                <a:sysClr val="window" lastClr="FFFFFF"/>
              </a:solidFill>
              <a:latin typeface="Arial Narrow" panose="020B0606020202030204" pitchFamily="34" charset="0"/>
              <a:ea typeface="+mn-ea"/>
              <a:cs typeface="+mn-cs"/>
            </a:rPr>
            <a:t>Accusé</a:t>
          </a:r>
          <a:r>
            <a:rPr lang="en-US" sz="1200" b="1" kern="1200" dirty="0">
              <a:solidFill>
                <a:sysClr val="window" lastClr="FFFFFF"/>
              </a:solidFill>
              <a:latin typeface="Arial Narrow" panose="020B0606020202030204" pitchFamily="34" charset="0"/>
              <a:ea typeface="+mn-ea"/>
              <a:cs typeface="+mn-cs"/>
            </a:rPr>
            <a:t> de </a:t>
          </a:r>
          <a:r>
            <a:rPr lang="en-US" sz="1200" b="1" kern="1200" dirty="0" err="1">
              <a:solidFill>
                <a:sysClr val="window" lastClr="FFFFFF"/>
              </a:solidFill>
              <a:latin typeface="Arial Narrow" panose="020B0606020202030204" pitchFamily="34" charset="0"/>
              <a:ea typeface="+mn-ea"/>
              <a:cs typeface="+mn-cs"/>
            </a:rPr>
            <a:t>réception</a:t>
          </a:r>
          <a:r>
            <a:rPr lang="en-US" sz="1200" b="1" kern="1200" dirty="0">
              <a:solidFill>
                <a:sysClr val="window" lastClr="FFFFFF"/>
              </a:solidFill>
              <a:latin typeface="Arial Narrow" panose="020B0606020202030204" pitchFamily="34" charset="0"/>
              <a:ea typeface="+mn-ea"/>
              <a:cs typeface="+mn-cs"/>
            </a:rPr>
            <a:t> </a:t>
          </a:r>
        </a:p>
        <a:p>
          <a:pPr lvl="0" algn="ctr" defTabSz="533400">
            <a:lnSpc>
              <a:spcPct val="90000"/>
            </a:lnSpc>
            <a:spcBef>
              <a:spcPct val="0"/>
            </a:spcBef>
            <a:spcAft>
              <a:spcPct val="35000"/>
            </a:spcAft>
          </a:pPr>
          <a:r>
            <a:rPr lang="en-US" sz="1200" kern="1200" dirty="0" err="1">
              <a:solidFill>
                <a:sysClr val="windowText" lastClr="000000"/>
              </a:solidFill>
              <a:latin typeface="Arial Narrow" panose="020B0606020202030204" pitchFamily="34" charset="0"/>
              <a:ea typeface="+mn-ea"/>
              <a:cs typeface="+mn-cs"/>
            </a:rPr>
            <a:t>suivi</a:t>
          </a:r>
          <a:r>
            <a:rPr lang="en-US" sz="1200" kern="1200" dirty="0">
              <a:solidFill>
                <a:sysClr val="windowText" lastClr="000000"/>
              </a:solidFill>
              <a:latin typeface="Arial Narrow" panose="020B0606020202030204" pitchFamily="34" charset="0"/>
              <a:ea typeface="+mn-ea"/>
              <a:cs typeface="+mn-cs"/>
            </a:rPr>
            <a:t> de la </a:t>
          </a:r>
          <a:r>
            <a:rPr lang="en-US" sz="1200" kern="1200" dirty="0" err="1">
              <a:solidFill>
                <a:sysClr val="windowText" lastClr="000000"/>
              </a:solidFill>
              <a:latin typeface="Arial Narrow" panose="020B0606020202030204" pitchFamily="34" charset="0"/>
              <a:ea typeface="+mn-ea"/>
              <a:cs typeface="+mn-cs"/>
            </a:rPr>
            <a:t>plaintes</a:t>
          </a:r>
          <a:r>
            <a:rPr lang="en-US" sz="1200" kern="1200" dirty="0">
              <a:solidFill>
                <a:sysClr val="windowText" lastClr="000000"/>
              </a:solidFill>
              <a:latin typeface="Arial Narrow" panose="020B0606020202030204" pitchFamily="34" charset="0"/>
              <a:ea typeface="+mn-ea"/>
              <a:cs typeface="+mn-cs"/>
            </a:rPr>
            <a:t> par le </a:t>
          </a:r>
          <a:r>
            <a:rPr lang="en-US" sz="1200" kern="1200" dirty="0" err="1">
              <a:solidFill>
                <a:sysClr val="windowText" lastClr="000000"/>
              </a:solidFill>
              <a:latin typeface="Arial Narrow" panose="020B0606020202030204" pitchFamily="34" charset="0"/>
              <a:ea typeface="+mn-ea"/>
              <a:cs typeface="+mn-cs"/>
            </a:rPr>
            <a:t>requérant</a:t>
          </a:r>
          <a:endParaRPr lang="en-US" sz="1200" kern="1200" dirty="0">
            <a:solidFill>
              <a:sysClr val="windowText" lastClr="000000"/>
            </a:solidFill>
            <a:latin typeface="Arial Narrow" panose="020B0606020202030204" pitchFamily="34" charset="0"/>
            <a:ea typeface="+mn-ea"/>
            <a:cs typeface="+mn-cs"/>
          </a:endParaRPr>
        </a:p>
        <a:p>
          <a:pPr lvl="0" algn="ctr" defTabSz="533400">
            <a:lnSpc>
              <a:spcPct val="90000"/>
            </a:lnSpc>
            <a:spcBef>
              <a:spcPct val="0"/>
            </a:spcBef>
            <a:spcAft>
              <a:spcPct val="35000"/>
            </a:spcAft>
          </a:pPr>
          <a:r>
            <a:rPr lang="en-US" sz="1200" b="1" i="1" kern="1200" dirty="0" err="1">
              <a:solidFill>
                <a:sysClr val="windowText" lastClr="000000"/>
              </a:solidFill>
              <a:latin typeface="Arial Narrow" panose="020B0606020202030204" pitchFamily="34" charset="0"/>
              <a:ea typeface="+mn-ea"/>
              <a:cs typeface="+mn-cs"/>
            </a:rPr>
            <a:t>Répondre</a:t>
          </a:r>
          <a:endParaRPr lang="en-US" sz="1200" b="1" i="1" kern="1200" dirty="0">
            <a:solidFill>
              <a:sysClr val="windowText" lastClr="000000"/>
            </a:solidFill>
            <a:latin typeface="Arial Narrow" panose="020B0606020202030204" pitchFamily="34" charset="0"/>
            <a:ea typeface="+mn-ea"/>
            <a:cs typeface="+mn-cs"/>
          </a:endParaRPr>
        </a:p>
      </dsp:txBody>
      <dsp:txXfrm>
        <a:off x="1915902" y="166344"/>
        <a:ext cx="1801725" cy="779034"/>
      </dsp:txXfrm>
    </dsp:sp>
    <dsp:sp modelId="{E06FEBD8-BDCB-4EB8-B088-38746B24CEC8}">
      <dsp:nvSpPr>
        <dsp:cNvPr id="0" name=""/>
        <dsp:cNvSpPr/>
      </dsp:nvSpPr>
      <dsp:spPr>
        <a:xfrm>
          <a:off x="709217" y="953753"/>
          <a:ext cx="4078661" cy="381005"/>
        </a:xfrm>
        <a:custGeom>
          <a:avLst/>
          <a:gdLst/>
          <a:ahLst/>
          <a:cxnLst/>
          <a:rect l="0" t="0" r="0" b="0"/>
          <a:pathLst>
            <a:path>
              <a:moveTo>
                <a:pt x="4273131" y="0"/>
              </a:moveTo>
              <a:lnTo>
                <a:pt x="4273131" y="172238"/>
              </a:lnTo>
              <a:lnTo>
                <a:pt x="0" y="172238"/>
              </a:lnTo>
              <a:lnTo>
                <a:pt x="0" y="310277"/>
              </a:lnTo>
            </a:path>
          </a:pathLst>
        </a:custGeom>
        <a:noFill/>
        <a:ln w="9525" cap="flat" cmpd="sng" algn="ctr">
          <a:solidFill>
            <a:srgbClr val="8064A2">
              <a:hueOff val="-1785908"/>
              <a:satOff val="10760"/>
              <a:lumOff val="862"/>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46063" y="1142761"/>
        <a:ext cx="204968" cy="2989"/>
      </dsp:txXfrm>
    </dsp:sp>
    <dsp:sp modelId="{9A052E0E-731D-4B81-8EC3-74F82D58BBC0}">
      <dsp:nvSpPr>
        <dsp:cNvPr id="0" name=""/>
        <dsp:cNvSpPr/>
      </dsp:nvSpPr>
      <dsp:spPr>
        <a:xfrm>
          <a:off x="4021075" y="176518"/>
          <a:ext cx="1533607" cy="779034"/>
        </a:xfrm>
        <a:prstGeom prst="rect">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a:solidFill>
                <a:sysClr val="window" lastClr="FFFFFF"/>
              </a:solidFill>
              <a:latin typeface="Arial Narrow" panose="020B0606020202030204" pitchFamily="34" charset="0"/>
              <a:ea typeface="+mn-ea"/>
              <a:cs typeface="+mn-cs"/>
            </a:rPr>
            <a:t>(iii) Tri et </a:t>
          </a:r>
          <a:r>
            <a:rPr lang="en-US" sz="1200" b="1" kern="1200" dirty="0" err="1">
              <a:solidFill>
                <a:sysClr val="window" lastClr="FFFFFF"/>
              </a:solidFill>
              <a:latin typeface="Arial Narrow" panose="020B0606020202030204" pitchFamily="34" charset="0"/>
              <a:ea typeface="+mn-ea"/>
              <a:cs typeface="+mn-cs"/>
            </a:rPr>
            <a:t>traitement</a:t>
          </a:r>
          <a:r>
            <a:rPr lang="en-US" sz="1200" b="1" kern="1200" dirty="0">
              <a:solidFill>
                <a:sysClr val="window" lastClr="FFFFFF"/>
              </a:solidFill>
              <a:latin typeface="Arial Narrow" panose="020B0606020202030204" pitchFamily="34" charset="0"/>
              <a:ea typeface="+mn-ea"/>
              <a:cs typeface="+mn-cs"/>
            </a:rPr>
            <a:t> </a:t>
          </a:r>
        </a:p>
        <a:p>
          <a:pPr lvl="0" algn="ctr" defTabSz="533400">
            <a:lnSpc>
              <a:spcPct val="90000"/>
            </a:lnSpc>
            <a:spcBef>
              <a:spcPct val="0"/>
            </a:spcBef>
            <a:spcAft>
              <a:spcPct val="35000"/>
            </a:spcAft>
          </a:pPr>
          <a:r>
            <a:rPr lang="en-US" sz="1200" b="1" kern="1200" dirty="0">
              <a:solidFill>
                <a:sysClr val="windowText" lastClr="000000"/>
              </a:solidFill>
              <a:latin typeface="Arial Narrow" panose="020B0606020202030204" pitchFamily="34" charset="0"/>
              <a:ea typeface="+mn-ea"/>
              <a:cs typeface="+mn-cs"/>
            </a:rPr>
            <a:t>(</a:t>
          </a:r>
          <a:r>
            <a:rPr lang="en-US" sz="1200" kern="1200" dirty="0">
              <a:solidFill>
                <a:sysClr val="windowText" lastClr="000000"/>
              </a:solidFill>
              <a:latin typeface="Arial Narrow" panose="020B0606020202030204" pitchFamily="34" charset="0"/>
              <a:ea typeface="+mn-ea"/>
              <a:cs typeface="+mn-cs"/>
            </a:rPr>
            <a:t>procedure)</a:t>
          </a:r>
        </a:p>
        <a:p>
          <a:pPr lvl="0" algn="ctr" defTabSz="533400">
            <a:lnSpc>
              <a:spcPct val="90000"/>
            </a:lnSpc>
            <a:spcBef>
              <a:spcPct val="0"/>
            </a:spcBef>
            <a:spcAft>
              <a:spcPct val="35000"/>
            </a:spcAft>
          </a:pPr>
          <a:r>
            <a:rPr lang="en-US" sz="1200" b="1" i="1" kern="1200" dirty="0" err="1">
              <a:solidFill>
                <a:sysClr val="windowText" lastClr="000000"/>
              </a:solidFill>
              <a:latin typeface="Arial Narrow" panose="020B0606020202030204" pitchFamily="34" charset="0"/>
              <a:ea typeface="+mn-ea"/>
              <a:cs typeface="+mn-cs"/>
            </a:rPr>
            <a:t>Organiser</a:t>
          </a:r>
          <a:r>
            <a:rPr lang="en-US" sz="1200" b="1" i="1" kern="1200" dirty="0">
              <a:solidFill>
                <a:sysClr val="windowText" lastClr="000000"/>
              </a:solidFill>
              <a:latin typeface="Arial Narrow" panose="020B0606020202030204" pitchFamily="34" charset="0"/>
              <a:ea typeface="+mn-ea"/>
              <a:cs typeface="+mn-cs"/>
            </a:rPr>
            <a:t>…</a:t>
          </a:r>
        </a:p>
        <a:p>
          <a:pPr lvl="0" algn="ctr" defTabSz="533400">
            <a:lnSpc>
              <a:spcPct val="90000"/>
            </a:lnSpc>
            <a:spcBef>
              <a:spcPct val="0"/>
            </a:spcBef>
            <a:spcAft>
              <a:spcPct val="35000"/>
            </a:spcAft>
          </a:pPr>
          <a:endParaRPr lang="en-US" sz="1300" b="1" i="1" kern="1200" dirty="0">
            <a:solidFill>
              <a:sysClr val="windowText" lastClr="000000"/>
            </a:solidFill>
            <a:latin typeface="Calibri"/>
            <a:ea typeface="+mn-ea"/>
            <a:cs typeface="+mn-cs"/>
          </a:endParaRPr>
        </a:p>
      </dsp:txBody>
      <dsp:txXfrm>
        <a:off x="4021075" y="176518"/>
        <a:ext cx="1533607" cy="779034"/>
      </dsp:txXfrm>
    </dsp:sp>
    <dsp:sp modelId="{F7E3D0B6-B05E-4A6B-B462-6AF566BDF73A}">
      <dsp:nvSpPr>
        <dsp:cNvPr id="0" name=""/>
        <dsp:cNvSpPr/>
      </dsp:nvSpPr>
      <dsp:spPr>
        <a:xfrm>
          <a:off x="1356612" y="1710955"/>
          <a:ext cx="390455" cy="91440"/>
        </a:xfrm>
        <a:custGeom>
          <a:avLst/>
          <a:gdLst/>
          <a:ahLst/>
          <a:cxnLst/>
          <a:rect l="0" t="0" r="0" b="0"/>
          <a:pathLst>
            <a:path>
              <a:moveTo>
                <a:pt x="0" y="45720"/>
              </a:moveTo>
              <a:lnTo>
                <a:pt x="424812" y="45720"/>
              </a:lnTo>
            </a:path>
          </a:pathLst>
        </a:custGeom>
        <a:noFill/>
        <a:ln w="9525" cap="flat" cmpd="sng" algn="ctr">
          <a:solidFill>
            <a:srgbClr val="8064A2">
              <a:hueOff val="-2678862"/>
              <a:satOff val="16139"/>
              <a:lumOff val="129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541314" y="1755181"/>
        <a:ext cx="21052" cy="2989"/>
      </dsp:txXfrm>
    </dsp:sp>
    <dsp:sp modelId="{0A13D834-5B6A-4A51-806E-67D415804B35}">
      <dsp:nvSpPr>
        <dsp:cNvPr id="0" name=""/>
        <dsp:cNvSpPr/>
      </dsp:nvSpPr>
      <dsp:spPr>
        <a:xfrm>
          <a:off x="60021" y="1367158"/>
          <a:ext cx="1298391" cy="779034"/>
        </a:xfrm>
        <a:prstGeom prst="rect">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a:solidFill>
                <a:sysClr val="window" lastClr="FFFFFF"/>
              </a:solidFill>
              <a:latin typeface="Arial Narrow" panose="020B0606020202030204" pitchFamily="34" charset="0"/>
              <a:ea typeface="+mn-ea"/>
              <a:cs typeface="+mn-cs"/>
            </a:rPr>
            <a:t>(iv) </a:t>
          </a:r>
          <a:r>
            <a:rPr lang="en-US" sz="1200" b="1" kern="1200" dirty="0" err="1">
              <a:solidFill>
                <a:sysClr val="window" lastClr="FFFFFF"/>
              </a:solidFill>
              <a:latin typeface="Arial Narrow" panose="020B0606020202030204" pitchFamily="34" charset="0"/>
              <a:ea typeface="+mn-ea"/>
              <a:cs typeface="+mn-cs"/>
            </a:rPr>
            <a:t>Vérification</a:t>
          </a:r>
          <a:r>
            <a:rPr lang="en-US" sz="1200" b="1" kern="1200" dirty="0">
              <a:solidFill>
                <a:sysClr val="window" lastClr="FFFFFF"/>
              </a:solidFill>
              <a:latin typeface="Arial Narrow" panose="020B0606020202030204" pitchFamily="34" charset="0"/>
              <a:ea typeface="+mn-ea"/>
              <a:cs typeface="+mn-cs"/>
            </a:rPr>
            <a:t> et action</a:t>
          </a:r>
        </a:p>
        <a:p>
          <a:pPr lvl="0" algn="ctr" defTabSz="533400">
            <a:lnSpc>
              <a:spcPct val="90000"/>
            </a:lnSpc>
            <a:spcBef>
              <a:spcPct val="0"/>
            </a:spcBef>
            <a:spcAft>
              <a:spcPct val="35000"/>
            </a:spcAft>
          </a:pPr>
          <a:r>
            <a:rPr lang="en-US" sz="1200" b="0" i="1" kern="1200" dirty="0">
              <a:solidFill>
                <a:sysClr val="windowText" lastClr="000000"/>
              </a:solidFill>
              <a:latin typeface="Arial Narrow" panose="020B0606020202030204" pitchFamily="34" charset="0"/>
              <a:ea typeface="+mn-ea"/>
              <a:cs typeface="+mn-cs"/>
            </a:rPr>
            <a:t>Descente sur terrain pour verification (</a:t>
          </a:r>
          <a:r>
            <a:rPr lang="en-US" sz="1200" b="0" i="1" kern="1200" dirty="0" err="1">
              <a:solidFill>
                <a:sysClr val="windowText" lastClr="000000"/>
              </a:solidFill>
              <a:latin typeface="Arial Narrow" panose="020B0606020202030204" pitchFamily="34" charset="0"/>
              <a:ea typeface="+mn-ea"/>
              <a:cs typeface="+mn-cs"/>
            </a:rPr>
            <a:t>enquêtes</a:t>
          </a:r>
          <a:r>
            <a:rPr lang="en-US" sz="1200" b="0" i="1" kern="1200" dirty="0">
              <a:solidFill>
                <a:sysClr val="windowText" lastClr="000000"/>
              </a:solidFill>
              <a:latin typeface="Arial Narrow" panose="020B0606020202030204" pitchFamily="34" charset="0"/>
              <a:ea typeface="+mn-ea"/>
              <a:cs typeface="+mn-cs"/>
            </a:rPr>
            <a:t>)</a:t>
          </a:r>
        </a:p>
      </dsp:txBody>
      <dsp:txXfrm>
        <a:off x="60021" y="1367158"/>
        <a:ext cx="1298391" cy="779034"/>
      </dsp:txXfrm>
    </dsp:sp>
    <dsp:sp modelId="{B64F7DBB-FE60-458E-A799-C358B782B81B}">
      <dsp:nvSpPr>
        <dsp:cNvPr id="0" name=""/>
        <dsp:cNvSpPr/>
      </dsp:nvSpPr>
      <dsp:spPr>
        <a:xfrm>
          <a:off x="3597103" y="1710955"/>
          <a:ext cx="202707" cy="91440"/>
        </a:xfrm>
        <a:custGeom>
          <a:avLst/>
          <a:gdLst/>
          <a:ahLst/>
          <a:cxnLst/>
          <a:rect l="0" t="0" r="0" b="0"/>
          <a:pathLst>
            <a:path>
              <a:moveTo>
                <a:pt x="0" y="45720"/>
              </a:moveTo>
              <a:lnTo>
                <a:pt x="127972" y="45720"/>
              </a:lnTo>
              <a:lnTo>
                <a:pt x="127972" y="45778"/>
              </a:lnTo>
              <a:lnTo>
                <a:pt x="221745" y="45778"/>
              </a:lnTo>
            </a:path>
          </a:pathLst>
        </a:custGeom>
        <a:noFill/>
        <a:ln w="9525" cap="flat" cmpd="sng" algn="ctr">
          <a:solidFill>
            <a:srgbClr val="8064A2">
              <a:hueOff val="-3571816"/>
              <a:satOff val="21519"/>
              <a:lumOff val="1725"/>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2624" y="1755181"/>
        <a:ext cx="11665" cy="2989"/>
      </dsp:txXfrm>
    </dsp:sp>
    <dsp:sp modelId="{36F08BAA-3E6A-48EE-BF10-E8383D68E376}">
      <dsp:nvSpPr>
        <dsp:cNvPr id="0" name=""/>
        <dsp:cNvSpPr/>
      </dsp:nvSpPr>
      <dsp:spPr>
        <a:xfrm>
          <a:off x="1779467" y="1367158"/>
          <a:ext cx="1819435" cy="779034"/>
        </a:xfrm>
        <a:prstGeom prst="rect">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a:solidFill>
                <a:sysClr val="window" lastClr="FFFFFF"/>
              </a:solidFill>
              <a:latin typeface="Arial Narrow" panose="020B0606020202030204" pitchFamily="34" charset="0"/>
              <a:ea typeface="+mn-ea"/>
              <a:cs typeface="+mn-cs"/>
            </a:rPr>
            <a:t>(v) </a:t>
          </a:r>
          <a:r>
            <a:rPr lang="en-US" sz="1200" b="1" kern="1200" dirty="0" err="1">
              <a:solidFill>
                <a:sysClr val="window" lastClr="FFFFFF"/>
              </a:solidFill>
              <a:latin typeface="Arial Narrow" panose="020B0606020202030204" pitchFamily="34" charset="0"/>
              <a:ea typeface="+mn-ea"/>
              <a:cs typeface="+mn-cs"/>
            </a:rPr>
            <a:t>Suivi</a:t>
          </a:r>
          <a:r>
            <a:rPr lang="en-US" sz="1200" b="1" kern="1200" dirty="0">
              <a:solidFill>
                <a:sysClr val="window" lastClr="FFFFFF"/>
              </a:solidFill>
              <a:latin typeface="Arial Narrow" panose="020B0606020202030204" pitchFamily="34" charset="0"/>
              <a:ea typeface="+mn-ea"/>
              <a:cs typeface="+mn-cs"/>
            </a:rPr>
            <a:t> et </a:t>
          </a:r>
          <a:r>
            <a:rPr lang="en-US" sz="1200" b="1" kern="1200" dirty="0" err="1">
              <a:solidFill>
                <a:sysClr val="window" lastClr="FFFFFF"/>
              </a:solidFill>
              <a:latin typeface="Arial Narrow" panose="020B0606020202030204" pitchFamily="34" charset="0"/>
              <a:ea typeface="+mn-ea"/>
              <a:cs typeface="+mn-cs"/>
            </a:rPr>
            <a:t>évaluation</a:t>
          </a:r>
          <a:endParaRPr lang="en-US" sz="1200" b="1" kern="1200" dirty="0">
            <a:solidFill>
              <a:sysClr val="window" lastClr="FFFFFF"/>
            </a:solidFill>
            <a:latin typeface="Arial Narrow" panose="020B0606020202030204" pitchFamily="34" charset="0"/>
            <a:ea typeface="+mn-ea"/>
            <a:cs typeface="+mn-cs"/>
          </a:endParaRPr>
        </a:p>
        <a:p>
          <a:pPr lvl="0" algn="ctr" defTabSz="533400">
            <a:lnSpc>
              <a:spcPct val="90000"/>
            </a:lnSpc>
            <a:spcBef>
              <a:spcPct val="0"/>
            </a:spcBef>
            <a:spcAft>
              <a:spcPct val="35000"/>
            </a:spcAft>
          </a:pPr>
          <a:r>
            <a:rPr lang="en-US" sz="1200" b="0" i="0" kern="1200" dirty="0">
              <a:solidFill>
                <a:sysClr val="windowText" lastClr="000000"/>
              </a:solidFill>
              <a:latin typeface="Arial Narrow" panose="020B0606020202030204" pitchFamily="34" charset="0"/>
              <a:ea typeface="+mn-ea"/>
              <a:cs typeface="+mn-cs"/>
            </a:rPr>
            <a:t>Faire le </a:t>
          </a:r>
          <a:r>
            <a:rPr lang="en-US" sz="1200" b="0" i="0" kern="1200" dirty="0" err="1">
              <a:solidFill>
                <a:sysClr val="windowText" lastClr="000000"/>
              </a:solidFill>
              <a:latin typeface="Arial Narrow" panose="020B0606020202030204" pitchFamily="34" charset="0"/>
              <a:ea typeface="+mn-ea"/>
              <a:cs typeface="+mn-cs"/>
            </a:rPr>
            <a:t>suivi</a:t>
          </a:r>
          <a:r>
            <a:rPr lang="en-US" sz="1200" b="0" i="0" kern="1200" dirty="0">
              <a:solidFill>
                <a:sysClr val="windowText" lastClr="000000"/>
              </a:solidFill>
              <a:latin typeface="Arial Narrow" panose="020B0606020202030204" pitchFamily="34" charset="0"/>
              <a:ea typeface="+mn-ea"/>
              <a:cs typeface="+mn-cs"/>
            </a:rPr>
            <a:t> des </a:t>
          </a:r>
          <a:r>
            <a:rPr lang="en-US" sz="1200" b="0" i="0" kern="1200" dirty="0" err="1">
              <a:solidFill>
                <a:sysClr val="windowText" lastClr="000000"/>
              </a:solidFill>
              <a:latin typeface="Arial Narrow" panose="020B0606020202030204" pitchFamily="34" charset="0"/>
              <a:ea typeface="+mn-ea"/>
              <a:cs typeface="+mn-cs"/>
            </a:rPr>
            <a:t>plaintes</a:t>
          </a:r>
          <a:endParaRPr lang="en-US" sz="1200" b="0" i="0" kern="1200" dirty="0">
            <a:solidFill>
              <a:sysClr val="windowText" lastClr="000000"/>
            </a:solidFill>
            <a:latin typeface="Arial Narrow" panose="020B0606020202030204" pitchFamily="34" charset="0"/>
            <a:ea typeface="+mn-ea"/>
            <a:cs typeface="+mn-cs"/>
          </a:endParaRPr>
        </a:p>
      </dsp:txBody>
      <dsp:txXfrm>
        <a:off x="1779467" y="1367158"/>
        <a:ext cx="1819435" cy="779034"/>
      </dsp:txXfrm>
    </dsp:sp>
    <dsp:sp modelId="{AC20B1DF-572E-461D-92AE-BB7925671FE4}">
      <dsp:nvSpPr>
        <dsp:cNvPr id="0" name=""/>
        <dsp:cNvSpPr/>
      </dsp:nvSpPr>
      <dsp:spPr>
        <a:xfrm>
          <a:off x="2246310" y="2144447"/>
          <a:ext cx="2370323" cy="284280"/>
        </a:xfrm>
        <a:custGeom>
          <a:avLst/>
          <a:gdLst/>
          <a:ahLst/>
          <a:cxnLst/>
          <a:rect l="0" t="0" r="0" b="0"/>
          <a:pathLst>
            <a:path>
              <a:moveTo>
                <a:pt x="2563737" y="0"/>
              </a:moveTo>
              <a:lnTo>
                <a:pt x="2563737" y="172087"/>
              </a:lnTo>
              <a:lnTo>
                <a:pt x="0" y="172087"/>
              </a:lnTo>
              <a:lnTo>
                <a:pt x="0" y="309974"/>
              </a:lnTo>
            </a:path>
          </a:pathLst>
        </a:custGeom>
        <a:noFill/>
        <a:ln w="9525" cap="flat" cmpd="sng" algn="ctr">
          <a:solidFill>
            <a:srgbClr val="8064A2">
              <a:hueOff val="-4464770"/>
              <a:satOff val="26899"/>
              <a:lumOff val="2156"/>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1693" y="2285093"/>
        <a:ext cx="119557" cy="2989"/>
      </dsp:txXfrm>
    </dsp:sp>
    <dsp:sp modelId="{EF8E6FEC-3B6D-4871-89FE-9C685DB4587F}">
      <dsp:nvSpPr>
        <dsp:cNvPr id="0" name=""/>
        <dsp:cNvSpPr/>
      </dsp:nvSpPr>
      <dsp:spPr>
        <a:xfrm>
          <a:off x="3832211" y="1367213"/>
          <a:ext cx="1568845" cy="779034"/>
        </a:xfrm>
        <a:prstGeom prst="rect">
          <a:avLst/>
        </a:prstGeom>
        <a:solidFill>
          <a:srgbClr val="8064A2">
            <a:hueOff val="-3720641"/>
            <a:satOff val="22416"/>
            <a:lumOff val="179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en-US" sz="1200" b="1" kern="1200" dirty="0">
              <a:solidFill>
                <a:sysClr val="window" lastClr="FFFFFF"/>
              </a:solidFill>
              <a:latin typeface="Arial Narrow" panose="020B0606020202030204" pitchFamily="34" charset="0"/>
              <a:ea typeface="+mn-ea"/>
              <a:cs typeface="+mn-cs"/>
            </a:rPr>
            <a:t>(iv) </a:t>
          </a:r>
          <a:r>
            <a:rPr lang="en-US" sz="1200" b="1" kern="1200" dirty="0" err="1">
              <a:solidFill>
                <a:sysClr val="window" lastClr="FFFFFF"/>
              </a:solidFill>
              <a:latin typeface="Arial Narrow" panose="020B0606020202030204" pitchFamily="34" charset="0"/>
              <a:ea typeface="+mn-ea"/>
              <a:cs typeface="+mn-cs"/>
            </a:rPr>
            <a:t>Fournir</a:t>
          </a:r>
          <a:r>
            <a:rPr lang="en-US" sz="1200" b="1" kern="1200" dirty="0">
              <a:solidFill>
                <a:sysClr val="window" lastClr="FFFFFF"/>
              </a:solidFill>
              <a:latin typeface="Arial Narrow" panose="020B0606020202030204" pitchFamily="34" charset="0"/>
              <a:ea typeface="+mn-ea"/>
              <a:cs typeface="+mn-cs"/>
            </a:rPr>
            <a:t> un Feedback </a:t>
          </a:r>
        </a:p>
        <a:p>
          <a:pPr lvl="0" algn="l" defTabSz="533400">
            <a:lnSpc>
              <a:spcPct val="90000"/>
            </a:lnSpc>
            <a:spcBef>
              <a:spcPct val="0"/>
            </a:spcBef>
            <a:spcAft>
              <a:spcPct val="35000"/>
            </a:spcAft>
          </a:pPr>
          <a:r>
            <a:rPr lang="en-US" sz="1200" kern="1200" dirty="0">
              <a:solidFill>
                <a:sysClr val="windowText" lastClr="000000"/>
              </a:solidFill>
              <a:latin typeface="Arial Narrow" panose="020B0606020202030204" pitchFamily="34" charset="0"/>
              <a:ea typeface="+mn-ea"/>
              <a:cs typeface="+mn-cs"/>
            </a:rPr>
            <a:t>(retour </a:t>
          </a:r>
          <a:r>
            <a:rPr lang="en-US" sz="1200" kern="1200" dirty="0" err="1">
              <a:solidFill>
                <a:sysClr val="windowText" lastClr="000000"/>
              </a:solidFill>
              <a:latin typeface="Arial Narrow" panose="020B0606020202030204" pitchFamily="34" charset="0"/>
              <a:ea typeface="+mn-ea"/>
              <a:cs typeface="+mn-cs"/>
            </a:rPr>
            <a:t>d’information</a:t>
          </a:r>
          <a:r>
            <a:rPr lang="en-US" sz="1200" kern="1200" dirty="0">
              <a:solidFill>
                <a:sysClr val="windowText" lastClr="000000"/>
              </a:solidFill>
              <a:latin typeface="Arial Narrow" panose="020B0606020202030204" pitchFamily="34" charset="0"/>
              <a:ea typeface="+mn-ea"/>
              <a:cs typeface="+mn-cs"/>
            </a:rPr>
            <a:t>)</a:t>
          </a:r>
        </a:p>
        <a:p>
          <a:pPr lvl="0" algn="ctr" defTabSz="533400">
            <a:lnSpc>
              <a:spcPct val="90000"/>
            </a:lnSpc>
            <a:spcBef>
              <a:spcPct val="0"/>
            </a:spcBef>
            <a:spcAft>
              <a:spcPct val="35000"/>
            </a:spcAft>
          </a:pPr>
          <a:r>
            <a:rPr lang="en-US" sz="1200" b="0" i="1" kern="1200" dirty="0" err="1">
              <a:solidFill>
                <a:sysClr val="windowText" lastClr="000000"/>
              </a:solidFill>
              <a:latin typeface="Arial Narrow" panose="020B0606020202030204" pitchFamily="34" charset="0"/>
              <a:ea typeface="+mn-ea"/>
              <a:cs typeface="+mn-cs"/>
            </a:rPr>
            <a:t>Répondre</a:t>
          </a:r>
          <a:r>
            <a:rPr lang="en-US" sz="1200" b="0" i="1" kern="1200" dirty="0">
              <a:solidFill>
                <a:sysClr val="windowText" lastClr="000000"/>
              </a:solidFill>
              <a:latin typeface="Arial Narrow" panose="020B0606020202030204" pitchFamily="34" charset="0"/>
              <a:ea typeface="+mn-ea"/>
              <a:cs typeface="+mn-cs"/>
            </a:rPr>
            <a:t> au </a:t>
          </a:r>
          <a:r>
            <a:rPr lang="en-US" sz="1200" b="0" i="1" kern="1200" dirty="0" err="1">
              <a:solidFill>
                <a:sysClr val="windowText" lastClr="000000"/>
              </a:solidFill>
              <a:latin typeface="Arial Narrow" panose="020B0606020202030204" pitchFamily="34" charset="0"/>
              <a:ea typeface="+mn-ea"/>
              <a:cs typeface="+mn-cs"/>
            </a:rPr>
            <a:t>plaignant</a:t>
          </a:r>
          <a:endParaRPr lang="en-US" sz="1200" b="0" i="1" kern="1200" dirty="0">
            <a:solidFill>
              <a:sysClr val="windowText" lastClr="000000"/>
            </a:solidFill>
            <a:latin typeface="Arial Narrow" panose="020B0606020202030204" pitchFamily="34" charset="0"/>
            <a:ea typeface="+mn-ea"/>
            <a:cs typeface="+mn-cs"/>
          </a:endParaRPr>
        </a:p>
      </dsp:txBody>
      <dsp:txXfrm>
        <a:off x="3832211" y="1367213"/>
        <a:ext cx="1568845" cy="779034"/>
      </dsp:txXfrm>
    </dsp:sp>
    <dsp:sp modelId="{DB6E28FA-D437-43EA-AFE0-FF23E866F6CE}">
      <dsp:nvSpPr>
        <dsp:cNvPr id="0" name=""/>
        <dsp:cNvSpPr/>
      </dsp:nvSpPr>
      <dsp:spPr>
        <a:xfrm>
          <a:off x="3372" y="2461128"/>
          <a:ext cx="4485876" cy="779034"/>
        </a:xfrm>
        <a:prstGeom prst="rect">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dirty="0">
              <a:solidFill>
                <a:sysClr val="window" lastClr="FFFFFF"/>
              </a:solidFill>
              <a:latin typeface="Arial Narrow" panose="020B0606020202030204" pitchFamily="34" charset="0"/>
              <a:ea typeface="+mn-ea"/>
              <a:cs typeface="+mn-cs"/>
            </a:rPr>
            <a:t>UTILISATION DES DONNÉES DE S&amp;E POUR INDENTIFIER LES PROBLEMES ET AMÉLIORER LES PROCÉDURES OPÉRATIONNELLES ET LA PERFORMANCE</a:t>
          </a:r>
        </a:p>
      </dsp:txBody>
      <dsp:txXfrm>
        <a:off x="3372" y="2461128"/>
        <a:ext cx="4485876" cy="77903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183968389bac905019a1141c3311a777">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a7d26c0b10dccbd5d6c748e10bdb046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26053-88E9-4F9D-8443-C06D395209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8B4A10-E967-4676-ACA8-9D2F7F86E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2789F-7DF9-4B5F-A44C-7E27636DABE6}">
  <ds:schemaRefs>
    <ds:schemaRef ds:uri="http://schemas.microsoft.com/sharepoint/v3/contenttype/forms"/>
  </ds:schemaRefs>
</ds:datastoreItem>
</file>

<file path=customXml/itemProps4.xml><?xml version="1.0" encoding="utf-8"?>
<ds:datastoreItem xmlns:ds="http://schemas.openxmlformats.org/officeDocument/2006/customXml" ds:itemID="{A4080E1A-6635-46AF-9B9E-F7FA7EFE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48527</Words>
  <Characters>266901</Characters>
  <Application>Microsoft Office Word</Application>
  <DocSecurity>0</DocSecurity>
  <Lines>2224</Lines>
  <Paragraphs>629</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HP</Company>
  <LinksUpToDate>false</LinksUpToDate>
  <CharactersWithSpaces>314799</CharactersWithSpaces>
  <SharedDoc>false</SharedDoc>
  <HLinks>
    <vt:vector size="258" baseType="variant">
      <vt:variant>
        <vt:i4>1310775</vt:i4>
      </vt:variant>
      <vt:variant>
        <vt:i4>257</vt:i4>
      </vt:variant>
      <vt:variant>
        <vt:i4>0</vt:i4>
      </vt:variant>
      <vt:variant>
        <vt:i4>5</vt:i4>
      </vt:variant>
      <vt:variant>
        <vt:lpwstr/>
      </vt:variant>
      <vt:variant>
        <vt:lpwstr>_Toc73351025</vt:lpwstr>
      </vt:variant>
      <vt:variant>
        <vt:i4>1376311</vt:i4>
      </vt:variant>
      <vt:variant>
        <vt:i4>251</vt:i4>
      </vt:variant>
      <vt:variant>
        <vt:i4>0</vt:i4>
      </vt:variant>
      <vt:variant>
        <vt:i4>5</vt:i4>
      </vt:variant>
      <vt:variant>
        <vt:lpwstr/>
      </vt:variant>
      <vt:variant>
        <vt:lpwstr>_Toc73351024</vt:lpwstr>
      </vt:variant>
      <vt:variant>
        <vt:i4>1245236</vt:i4>
      </vt:variant>
      <vt:variant>
        <vt:i4>242</vt:i4>
      </vt:variant>
      <vt:variant>
        <vt:i4>0</vt:i4>
      </vt:variant>
      <vt:variant>
        <vt:i4>5</vt:i4>
      </vt:variant>
      <vt:variant>
        <vt:lpwstr/>
      </vt:variant>
      <vt:variant>
        <vt:lpwstr>_Toc73351012</vt:lpwstr>
      </vt:variant>
      <vt:variant>
        <vt:i4>1048628</vt:i4>
      </vt:variant>
      <vt:variant>
        <vt:i4>236</vt:i4>
      </vt:variant>
      <vt:variant>
        <vt:i4>0</vt:i4>
      </vt:variant>
      <vt:variant>
        <vt:i4>5</vt:i4>
      </vt:variant>
      <vt:variant>
        <vt:lpwstr/>
      </vt:variant>
      <vt:variant>
        <vt:lpwstr>_Toc73351011</vt:lpwstr>
      </vt:variant>
      <vt:variant>
        <vt:i4>1114164</vt:i4>
      </vt:variant>
      <vt:variant>
        <vt:i4>230</vt:i4>
      </vt:variant>
      <vt:variant>
        <vt:i4>0</vt:i4>
      </vt:variant>
      <vt:variant>
        <vt:i4>5</vt:i4>
      </vt:variant>
      <vt:variant>
        <vt:lpwstr/>
      </vt:variant>
      <vt:variant>
        <vt:lpwstr>_Toc73351010</vt:lpwstr>
      </vt:variant>
      <vt:variant>
        <vt:i4>1572917</vt:i4>
      </vt:variant>
      <vt:variant>
        <vt:i4>224</vt:i4>
      </vt:variant>
      <vt:variant>
        <vt:i4>0</vt:i4>
      </vt:variant>
      <vt:variant>
        <vt:i4>5</vt:i4>
      </vt:variant>
      <vt:variant>
        <vt:lpwstr/>
      </vt:variant>
      <vt:variant>
        <vt:lpwstr>_Toc73351009</vt:lpwstr>
      </vt:variant>
      <vt:variant>
        <vt:i4>1638453</vt:i4>
      </vt:variant>
      <vt:variant>
        <vt:i4>218</vt:i4>
      </vt:variant>
      <vt:variant>
        <vt:i4>0</vt:i4>
      </vt:variant>
      <vt:variant>
        <vt:i4>5</vt:i4>
      </vt:variant>
      <vt:variant>
        <vt:lpwstr/>
      </vt:variant>
      <vt:variant>
        <vt:lpwstr>_Toc73351008</vt:lpwstr>
      </vt:variant>
      <vt:variant>
        <vt:i4>1441845</vt:i4>
      </vt:variant>
      <vt:variant>
        <vt:i4>212</vt:i4>
      </vt:variant>
      <vt:variant>
        <vt:i4>0</vt:i4>
      </vt:variant>
      <vt:variant>
        <vt:i4>5</vt:i4>
      </vt:variant>
      <vt:variant>
        <vt:lpwstr/>
      </vt:variant>
      <vt:variant>
        <vt:lpwstr>_Toc73351007</vt:lpwstr>
      </vt:variant>
      <vt:variant>
        <vt:i4>1507381</vt:i4>
      </vt:variant>
      <vt:variant>
        <vt:i4>206</vt:i4>
      </vt:variant>
      <vt:variant>
        <vt:i4>0</vt:i4>
      </vt:variant>
      <vt:variant>
        <vt:i4>5</vt:i4>
      </vt:variant>
      <vt:variant>
        <vt:lpwstr/>
      </vt:variant>
      <vt:variant>
        <vt:lpwstr>_Toc73351006</vt:lpwstr>
      </vt:variant>
      <vt:variant>
        <vt:i4>1310773</vt:i4>
      </vt:variant>
      <vt:variant>
        <vt:i4>200</vt:i4>
      </vt:variant>
      <vt:variant>
        <vt:i4>0</vt:i4>
      </vt:variant>
      <vt:variant>
        <vt:i4>5</vt:i4>
      </vt:variant>
      <vt:variant>
        <vt:lpwstr/>
      </vt:variant>
      <vt:variant>
        <vt:lpwstr>_Toc73351005</vt:lpwstr>
      </vt:variant>
      <vt:variant>
        <vt:i4>1114162</vt:i4>
      </vt:variant>
      <vt:variant>
        <vt:i4>191</vt:i4>
      </vt:variant>
      <vt:variant>
        <vt:i4>0</vt:i4>
      </vt:variant>
      <vt:variant>
        <vt:i4>5</vt:i4>
      </vt:variant>
      <vt:variant>
        <vt:lpwstr/>
      </vt:variant>
      <vt:variant>
        <vt:lpwstr>_Toc73350969</vt:lpwstr>
      </vt:variant>
      <vt:variant>
        <vt:i4>1048626</vt:i4>
      </vt:variant>
      <vt:variant>
        <vt:i4>185</vt:i4>
      </vt:variant>
      <vt:variant>
        <vt:i4>0</vt:i4>
      </vt:variant>
      <vt:variant>
        <vt:i4>5</vt:i4>
      </vt:variant>
      <vt:variant>
        <vt:lpwstr/>
      </vt:variant>
      <vt:variant>
        <vt:lpwstr>_Toc73350968</vt:lpwstr>
      </vt:variant>
      <vt:variant>
        <vt:i4>2031666</vt:i4>
      </vt:variant>
      <vt:variant>
        <vt:i4>179</vt:i4>
      </vt:variant>
      <vt:variant>
        <vt:i4>0</vt:i4>
      </vt:variant>
      <vt:variant>
        <vt:i4>5</vt:i4>
      </vt:variant>
      <vt:variant>
        <vt:lpwstr/>
      </vt:variant>
      <vt:variant>
        <vt:lpwstr>_Toc73350967</vt:lpwstr>
      </vt:variant>
      <vt:variant>
        <vt:i4>1966130</vt:i4>
      </vt:variant>
      <vt:variant>
        <vt:i4>173</vt:i4>
      </vt:variant>
      <vt:variant>
        <vt:i4>0</vt:i4>
      </vt:variant>
      <vt:variant>
        <vt:i4>5</vt:i4>
      </vt:variant>
      <vt:variant>
        <vt:lpwstr/>
      </vt:variant>
      <vt:variant>
        <vt:lpwstr>_Toc73350966</vt:lpwstr>
      </vt:variant>
      <vt:variant>
        <vt:i4>1900594</vt:i4>
      </vt:variant>
      <vt:variant>
        <vt:i4>167</vt:i4>
      </vt:variant>
      <vt:variant>
        <vt:i4>0</vt:i4>
      </vt:variant>
      <vt:variant>
        <vt:i4>5</vt:i4>
      </vt:variant>
      <vt:variant>
        <vt:lpwstr/>
      </vt:variant>
      <vt:variant>
        <vt:lpwstr>_Toc73350965</vt:lpwstr>
      </vt:variant>
      <vt:variant>
        <vt:i4>1835058</vt:i4>
      </vt:variant>
      <vt:variant>
        <vt:i4>161</vt:i4>
      </vt:variant>
      <vt:variant>
        <vt:i4>0</vt:i4>
      </vt:variant>
      <vt:variant>
        <vt:i4>5</vt:i4>
      </vt:variant>
      <vt:variant>
        <vt:lpwstr/>
      </vt:variant>
      <vt:variant>
        <vt:lpwstr>_Toc73350964</vt:lpwstr>
      </vt:variant>
      <vt:variant>
        <vt:i4>1769522</vt:i4>
      </vt:variant>
      <vt:variant>
        <vt:i4>155</vt:i4>
      </vt:variant>
      <vt:variant>
        <vt:i4>0</vt:i4>
      </vt:variant>
      <vt:variant>
        <vt:i4>5</vt:i4>
      </vt:variant>
      <vt:variant>
        <vt:lpwstr/>
      </vt:variant>
      <vt:variant>
        <vt:lpwstr>_Toc73350963</vt:lpwstr>
      </vt:variant>
      <vt:variant>
        <vt:i4>1703986</vt:i4>
      </vt:variant>
      <vt:variant>
        <vt:i4>149</vt:i4>
      </vt:variant>
      <vt:variant>
        <vt:i4>0</vt:i4>
      </vt:variant>
      <vt:variant>
        <vt:i4>5</vt:i4>
      </vt:variant>
      <vt:variant>
        <vt:lpwstr/>
      </vt:variant>
      <vt:variant>
        <vt:lpwstr>_Toc73350962</vt:lpwstr>
      </vt:variant>
      <vt:variant>
        <vt:i4>1638450</vt:i4>
      </vt:variant>
      <vt:variant>
        <vt:i4>143</vt:i4>
      </vt:variant>
      <vt:variant>
        <vt:i4>0</vt:i4>
      </vt:variant>
      <vt:variant>
        <vt:i4>5</vt:i4>
      </vt:variant>
      <vt:variant>
        <vt:lpwstr/>
      </vt:variant>
      <vt:variant>
        <vt:lpwstr>_Toc73350961</vt:lpwstr>
      </vt:variant>
      <vt:variant>
        <vt:i4>1572914</vt:i4>
      </vt:variant>
      <vt:variant>
        <vt:i4>137</vt:i4>
      </vt:variant>
      <vt:variant>
        <vt:i4>0</vt:i4>
      </vt:variant>
      <vt:variant>
        <vt:i4>5</vt:i4>
      </vt:variant>
      <vt:variant>
        <vt:lpwstr/>
      </vt:variant>
      <vt:variant>
        <vt:lpwstr>_Toc73350960</vt:lpwstr>
      </vt:variant>
      <vt:variant>
        <vt:i4>2031664</vt:i4>
      </vt:variant>
      <vt:variant>
        <vt:i4>128</vt:i4>
      </vt:variant>
      <vt:variant>
        <vt:i4>0</vt:i4>
      </vt:variant>
      <vt:variant>
        <vt:i4>5</vt:i4>
      </vt:variant>
      <vt:variant>
        <vt:lpwstr/>
      </vt:variant>
      <vt:variant>
        <vt:lpwstr>_Toc73350947</vt:lpwstr>
      </vt:variant>
      <vt:variant>
        <vt:i4>1966128</vt:i4>
      </vt:variant>
      <vt:variant>
        <vt:i4>122</vt:i4>
      </vt:variant>
      <vt:variant>
        <vt:i4>0</vt:i4>
      </vt:variant>
      <vt:variant>
        <vt:i4>5</vt:i4>
      </vt:variant>
      <vt:variant>
        <vt:lpwstr/>
      </vt:variant>
      <vt:variant>
        <vt:lpwstr>_Toc73350946</vt:lpwstr>
      </vt:variant>
      <vt:variant>
        <vt:i4>1900592</vt:i4>
      </vt:variant>
      <vt:variant>
        <vt:i4>116</vt:i4>
      </vt:variant>
      <vt:variant>
        <vt:i4>0</vt:i4>
      </vt:variant>
      <vt:variant>
        <vt:i4>5</vt:i4>
      </vt:variant>
      <vt:variant>
        <vt:lpwstr/>
      </vt:variant>
      <vt:variant>
        <vt:lpwstr>_Toc73350945</vt:lpwstr>
      </vt:variant>
      <vt:variant>
        <vt:i4>1835056</vt:i4>
      </vt:variant>
      <vt:variant>
        <vt:i4>110</vt:i4>
      </vt:variant>
      <vt:variant>
        <vt:i4>0</vt:i4>
      </vt:variant>
      <vt:variant>
        <vt:i4>5</vt:i4>
      </vt:variant>
      <vt:variant>
        <vt:lpwstr/>
      </vt:variant>
      <vt:variant>
        <vt:lpwstr>_Toc73350944</vt:lpwstr>
      </vt:variant>
      <vt:variant>
        <vt:i4>1769520</vt:i4>
      </vt:variant>
      <vt:variant>
        <vt:i4>104</vt:i4>
      </vt:variant>
      <vt:variant>
        <vt:i4>0</vt:i4>
      </vt:variant>
      <vt:variant>
        <vt:i4>5</vt:i4>
      </vt:variant>
      <vt:variant>
        <vt:lpwstr/>
      </vt:variant>
      <vt:variant>
        <vt:lpwstr>_Toc73350943</vt:lpwstr>
      </vt:variant>
      <vt:variant>
        <vt:i4>1703984</vt:i4>
      </vt:variant>
      <vt:variant>
        <vt:i4>98</vt:i4>
      </vt:variant>
      <vt:variant>
        <vt:i4>0</vt:i4>
      </vt:variant>
      <vt:variant>
        <vt:i4>5</vt:i4>
      </vt:variant>
      <vt:variant>
        <vt:lpwstr/>
      </vt:variant>
      <vt:variant>
        <vt:lpwstr>_Toc73350942</vt:lpwstr>
      </vt:variant>
      <vt:variant>
        <vt:i4>1638448</vt:i4>
      </vt:variant>
      <vt:variant>
        <vt:i4>92</vt:i4>
      </vt:variant>
      <vt:variant>
        <vt:i4>0</vt:i4>
      </vt:variant>
      <vt:variant>
        <vt:i4>5</vt:i4>
      </vt:variant>
      <vt:variant>
        <vt:lpwstr/>
      </vt:variant>
      <vt:variant>
        <vt:lpwstr>_Toc73350941</vt:lpwstr>
      </vt:variant>
      <vt:variant>
        <vt:i4>1572912</vt:i4>
      </vt:variant>
      <vt:variant>
        <vt:i4>86</vt:i4>
      </vt:variant>
      <vt:variant>
        <vt:i4>0</vt:i4>
      </vt:variant>
      <vt:variant>
        <vt:i4>5</vt:i4>
      </vt:variant>
      <vt:variant>
        <vt:lpwstr/>
      </vt:variant>
      <vt:variant>
        <vt:lpwstr>_Toc73350940</vt:lpwstr>
      </vt:variant>
      <vt:variant>
        <vt:i4>1114167</vt:i4>
      </vt:variant>
      <vt:variant>
        <vt:i4>80</vt:i4>
      </vt:variant>
      <vt:variant>
        <vt:i4>0</vt:i4>
      </vt:variant>
      <vt:variant>
        <vt:i4>5</vt:i4>
      </vt:variant>
      <vt:variant>
        <vt:lpwstr/>
      </vt:variant>
      <vt:variant>
        <vt:lpwstr>_Toc73350939</vt:lpwstr>
      </vt:variant>
      <vt:variant>
        <vt:i4>1048631</vt:i4>
      </vt:variant>
      <vt:variant>
        <vt:i4>74</vt:i4>
      </vt:variant>
      <vt:variant>
        <vt:i4>0</vt:i4>
      </vt:variant>
      <vt:variant>
        <vt:i4>5</vt:i4>
      </vt:variant>
      <vt:variant>
        <vt:lpwstr/>
      </vt:variant>
      <vt:variant>
        <vt:lpwstr>_Toc73350938</vt:lpwstr>
      </vt:variant>
      <vt:variant>
        <vt:i4>2031671</vt:i4>
      </vt:variant>
      <vt:variant>
        <vt:i4>68</vt:i4>
      </vt:variant>
      <vt:variant>
        <vt:i4>0</vt:i4>
      </vt:variant>
      <vt:variant>
        <vt:i4>5</vt:i4>
      </vt:variant>
      <vt:variant>
        <vt:lpwstr/>
      </vt:variant>
      <vt:variant>
        <vt:lpwstr>_Toc73350937</vt:lpwstr>
      </vt:variant>
      <vt:variant>
        <vt:i4>1966135</vt:i4>
      </vt:variant>
      <vt:variant>
        <vt:i4>62</vt:i4>
      </vt:variant>
      <vt:variant>
        <vt:i4>0</vt:i4>
      </vt:variant>
      <vt:variant>
        <vt:i4>5</vt:i4>
      </vt:variant>
      <vt:variant>
        <vt:lpwstr/>
      </vt:variant>
      <vt:variant>
        <vt:lpwstr>_Toc73350936</vt:lpwstr>
      </vt:variant>
      <vt:variant>
        <vt:i4>1900599</vt:i4>
      </vt:variant>
      <vt:variant>
        <vt:i4>56</vt:i4>
      </vt:variant>
      <vt:variant>
        <vt:i4>0</vt:i4>
      </vt:variant>
      <vt:variant>
        <vt:i4>5</vt:i4>
      </vt:variant>
      <vt:variant>
        <vt:lpwstr/>
      </vt:variant>
      <vt:variant>
        <vt:lpwstr>_Toc73350935</vt:lpwstr>
      </vt:variant>
      <vt:variant>
        <vt:i4>1835063</vt:i4>
      </vt:variant>
      <vt:variant>
        <vt:i4>50</vt:i4>
      </vt:variant>
      <vt:variant>
        <vt:i4>0</vt:i4>
      </vt:variant>
      <vt:variant>
        <vt:i4>5</vt:i4>
      </vt:variant>
      <vt:variant>
        <vt:lpwstr/>
      </vt:variant>
      <vt:variant>
        <vt:lpwstr>_Toc73350934</vt:lpwstr>
      </vt:variant>
      <vt:variant>
        <vt:i4>1769527</vt:i4>
      </vt:variant>
      <vt:variant>
        <vt:i4>44</vt:i4>
      </vt:variant>
      <vt:variant>
        <vt:i4>0</vt:i4>
      </vt:variant>
      <vt:variant>
        <vt:i4>5</vt:i4>
      </vt:variant>
      <vt:variant>
        <vt:lpwstr/>
      </vt:variant>
      <vt:variant>
        <vt:lpwstr>_Toc73350933</vt:lpwstr>
      </vt:variant>
      <vt:variant>
        <vt:i4>1703991</vt:i4>
      </vt:variant>
      <vt:variant>
        <vt:i4>38</vt:i4>
      </vt:variant>
      <vt:variant>
        <vt:i4>0</vt:i4>
      </vt:variant>
      <vt:variant>
        <vt:i4>5</vt:i4>
      </vt:variant>
      <vt:variant>
        <vt:lpwstr/>
      </vt:variant>
      <vt:variant>
        <vt:lpwstr>_Toc73350932</vt:lpwstr>
      </vt:variant>
      <vt:variant>
        <vt:i4>1638455</vt:i4>
      </vt:variant>
      <vt:variant>
        <vt:i4>32</vt:i4>
      </vt:variant>
      <vt:variant>
        <vt:i4>0</vt:i4>
      </vt:variant>
      <vt:variant>
        <vt:i4>5</vt:i4>
      </vt:variant>
      <vt:variant>
        <vt:lpwstr/>
      </vt:variant>
      <vt:variant>
        <vt:lpwstr>_Toc73350931</vt:lpwstr>
      </vt:variant>
      <vt:variant>
        <vt:i4>1572919</vt:i4>
      </vt:variant>
      <vt:variant>
        <vt:i4>26</vt:i4>
      </vt:variant>
      <vt:variant>
        <vt:i4>0</vt:i4>
      </vt:variant>
      <vt:variant>
        <vt:i4>5</vt:i4>
      </vt:variant>
      <vt:variant>
        <vt:lpwstr/>
      </vt:variant>
      <vt:variant>
        <vt:lpwstr>_Toc73350930</vt:lpwstr>
      </vt:variant>
      <vt:variant>
        <vt:i4>1114166</vt:i4>
      </vt:variant>
      <vt:variant>
        <vt:i4>20</vt:i4>
      </vt:variant>
      <vt:variant>
        <vt:i4>0</vt:i4>
      </vt:variant>
      <vt:variant>
        <vt:i4>5</vt:i4>
      </vt:variant>
      <vt:variant>
        <vt:lpwstr/>
      </vt:variant>
      <vt:variant>
        <vt:lpwstr>_Toc73350929</vt:lpwstr>
      </vt:variant>
      <vt:variant>
        <vt:i4>1048630</vt:i4>
      </vt:variant>
      <vt:variant>
        <vt:i4>14</vt:i4>
      </vt:variant>
      <vt:variant>
        <vt:i4>0</vt:i4>
      </vt:variant>
      <vt:variant>
        <vt:i4>5</vt:i4>
      </vt:variant>
      <vt:variant>
        <vt:lpwstr/>
      </vt:variant>
      <vt:variant>
        <vt:lpwstr>_Toc73350928</vt:lpwstr>
      </vt:variant>
      <vt:variant>
        <vt:i4>2031670</vt:i4>
      </vt:variant>
      <vt:variant>
        <vt:i4>8</vt:i4>
      </vt:variant>
      <vt:variant>
        <vt:i4>0</vt:i4>
      </vt:variant>
      <vt:variant>
        <vt:i4>5</vt:i4>
      </vt:variant>
      <vt:variant>
        <vt:lpwstr/>
      </vt:variant>
      <vt:variant>
        <vt:lpwstr>_Toc73350927</vt:lpwstr>
      </vt:variant>
      <vt:variant>
        <vt:i4>1966134</vt:i4>
      </vt:variant>
      <vt:variant>
        <vt:i4>2</vt:i4>
      </vt:variant>
      <vt:variant>
        <vt:i4>0</vt:i4>
      </vt:variant>
      <vt:variant>
        <vt:i4>5</vt:i4>
      </vt:variant>
      <vt:variant>
        <vt:lpwstr/>
      </vt:variant>
      <vt:variant>
        <vt:lpwstr>_Toc73350926</vt:lpwstr>
      </vt:variant>
      <vt:variant>
        <vt:i4>1114177</vt:i4>
      </vt:variant>
      <vt:variant>
        <vt:i4>-1</vt:i4>
      </vt:variant>
      <vt:variant>
        <vt:i4>1027</vt:i4>
      </vt:variant>
      <vt:variant>
        <vt:i4>4</vt:i4>
      </vt:variant>
      <vt:variant>
        <vt:lpwstr>http://upload.wikimedia.org/wikipedia/commons/thumb/1/1f/Coat_of_Arms_of_the_République_Démocratique_du_Congo.svg/140px-Coat_of_Arms_of_the_République_Démocratique_du_Congo.svg.png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MCP_Journal</cp:lastModifiedBy>
  <cp:revision>2</cp:revision>
  <dcterms:created xsi:type="dcterms:W3CDTF">2022-01-18T14:32:00Z</dcterms:created>
  <dcterms:modified xsi:type="dcterms:W3CDTF">2022-01-18T14:32:00Z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y fmtid="{D5CDD505-2E9C-101B-9397-08002B2CF9AE}" pid="3" name="NXPowerLiteLastOptimized">
    <vt:lpwstr>4359831</vt:lpwstr>
  </property>
  <property fmtid="{D5CDD505-2E9C-101B-9397-08002B2CF9AE}" pid="4" name="NXPowerLiteSettings">
    <vt:lpwstr>C7000400038000</vt:lpwstr>
  </property>
  <property fmtid="{D5CDD505-2E9C-101B-9397-08002B2CF9AE}" pid="5" name="NXPowerLiteVersion">
    <vt:lpwstr>S9.1.2</vt:lpwstr>
  </property>
</Properties>
</file>