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884E" w14:textId="77777777" w:rsidR="00E80B88" w:rsidRPr="00C926F8" w:rsidRDefault="00E80B88" w:rsidP="00E80B88">
      <w:pPr>
        <w:rPr>
          <w:b/>
          <w:bCs/>
          <w:sz w:val="24"/>
          <w:szCs w:val="24"/>
        </w:rPr>
      </w:pPr>
    </w:p>
    <w:p w14:paraId="73BF0940" w14:textId="77777777" w:rsidR="00E80B88" w:rsidRPr="00C926F8" w:rsidRDefault="00E80B88" w:rsidP="00E80B88">
      <w:pPr>
        <w:rPr>
          <w:color w:val="FF0000"/>
          <w:sz w:val="24"/>
          <w:szCs w:val="24"/>
        </w:rPr>
      </w:pPr>
      <w:r w:rsidRPr="00C926F8">
        <w:rPr>
          <w:noProof/>
          <w:color w:val="FF0000"/>
          <w:sz w:val="24"/>
          <w:szCs w:val="24"/>
          <w:lang w:val="fr-FR" w:eastAsia="fr-FR"/>
        </w:rPr>
        <mc:AlternateContent>
          <mc:Choice Requires="wps">
            <w:drawing>
              <wp:anchor distT="0" distB="0" distL="114300" distR="114300" simplePos="0" relativeHeight="251659264" behindDoc="0" locked="0" layoutInCell="1" allowOverlap="1" wp14:anchorId="31A4132B" wp14:editId="7E801995">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132B" id="Rectangle 1" o:spid="_x0000_s1026" style="position:absolute;left:0;text-align:left;margin-left:0;margin-top:-4.45pt;width:239.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" filled="f" stroked="f" strokeweight="2pt">
                <v:path arrowok="t"/>
                <v:textbo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v:textbox>
                <w10:wrap anchorx="margin"/>
              </v:rect>
            </w:pict>
          </mc:Fallback>
        </mc:AlternateContent>
      </w:r>
    </w:p>
    <w:p w14:paraId="02D2D231" w14:textId="77777777" w:rsidR="00E80B88" w:rsidRPr="00C926F8" w:rsidRDefault="00E80B88" w:rsidP="00E80B88">
      <w:pPr>
        <w:rPr>
          <w:color w:val="FF0000"/>
          <w:sz w:val="24"/>
          <w:szCs w:val="24"/>
        </w:rPr>
      </w:pPr>
    </w:p>
    <w:p w14:paraId="6CD651AD" w14:textId="77777777" w:rsidR="00E80B88" w:rsidRPr="003D0ABA" w:rsidRDefault="00E80B88" w:rsidP="00E80B88">
      <w:pPr>
        <w:pStyle w:val="Titre1"/>
        <w:rPr>
          <w:rFonts w:ascii="Times New Roman" w:hAnsi="Times New Roman"/>
          <w:szCs w:val="24"/>
        </w:rPr>
      </w:pPr>
    </w:p>
    <w:p w14:paraId="75085CAC" w14:textId="77777777" w:rsidR="00E80B88" w:rsidRPr="00C926F8" w:rsidRDefault="00E80B88" w:rsidP="00E80B88">
      <w:pPr>
        <w:pStyle w:val="Titre1"/>
        <w:rPr>
          <w:rFonts w:ascii="Times New Roman" w:hAnsi="Times New Roman"/>
          <w:szCs w:val="24"/>
        </w:rPr>
      </w:pPr>
    </w:p>
    <w:p w14:paraId="5CD828F2" w14:textId="77777777" w:rsidR="00E80B88" w:rsidRPr="00C926F8" w:rsidRDefault="00E80B88" w:rsidP="00E80B88">
      <w:pPr>
        <w:pStyle w:val="Titre1"/>
        <w:rPr>
          <w:rFonts w:ascii="Times New Roman" w:hAnsi="Times New Roman"/>
          <w:szCs w:val="24"/>
        </w:rPr>
      </w:pPr>
    </w:p>
    <w:p w14:paraId="6BA7AC7F" w14:textId="77777777" w:rsidR="00E80B88" w:rsidRPr="00C926F8" w:rsidRDefault="00E80B88" w:rsidP="00E80B88">
      <w:pPr>
        <w:pStyle w:val="Titre1"/>
        <w:rPr>
          <w:rFonts w:ascii="Times New Roman" w:hAnsi="Times New Roman"/>
          <w:szCs w:val="24"/>
        </w:rPr>
      </w:pPr>
    </w:p>
    <w:p w14:paraId="1A916326" w14:textId="77777777" w:rsidR="00E80B88" w:rsidRPr="00C926F8" w:rsidRDefault="00E80B88" w:rsidP="00E80B88">
      <w:pPr>
        <w:pStyle w:val="Titre1"/>
        <w:rPr>
          <w:rFonts w:ascii="Times New Roman" w:hAnsi="Times New Roman"/>
          <w:szCs w:val="24"/>
        </w:rPr>
      </w:pPr>
    </w:p>
    <w:p w14:paraId="56956891" w14:textId="77777777" w:rsidR="00E80B88" w:rsidRPr="00C926F8" w:rsidRDefault="00E80B88" w:rsidP="00E80B88">
      <w:pPr>
        <w:pStyle w:val="Titre1"/>
        <w:rPr>
          <w:rFonts w:ascii="Times New Roman" w:hAnsi="Times New Roman"/>
          <w:szCs w:val="24"/>
        </w:rPr>
      </w:pPr>
    </w:p>
    <w:p w14:paraId="3CD9729F" w14:textId="77777777" w:rsidR="00E80B88" w:rsidRPr="00C926F8" w:rsidRDefault="00E80B88" w:rsidP="00E80B88">
      <w:pPr>
        <w:pStyle w:val="Titre1"/>
        <w:rPr>
          <w:rFonts w:ascii="Times New Roman" w:hAnsi="Times New Roman"/>
          <w:szCs w:val="24"/>
        </w:rPr>
      </w:pPr>
    </w:p>
    <w:p w14:paraId="7D0EFF78" w14:textId="77777777" w:rsidR="00E80B88" w:rsidRPr="00C926F8" w:rsidRDefault="00E80B88" w:rsidP="00E80B88">
      <w:pPr>
        <w:pStyle w:val="Titre1"/>
        <w:rPr>
          <w:rFonts w:ascii="Times New Roman" w:hAnsi="Times New Roman"/>
          <w:szCs w:val="24"/>
        </w:rPr>
      </w:pPr>
    </w:p>
    <w:p w14:paraId="436BAA43" w14:textId="77777777" w:rsidR="00E80B88" w:rsidRPr="00C926F8" w:rsidRDefault="00E80B88" w:rsidP="00E80B88">
      <w:pPr>
        <w:pStyle w:val="Titre1"/>
        <w:rPr>
          <w:rFonts w:ascii="Times New Roman" w:hAnsi="Times New Roman"/>
          <w:szCs w:val="24"/>
        </w:rPr>
      </w:pPr>
    </w:p>
    <w:p w14:paraId="146F95FF"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Détails du projet(P169021)</w:t>
      </w:r>
    </w:p>
    <w:p w14:paraId="17DA2052"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Crédit IDA : 69510</w:t>
      </w:r>
    </w:p>
    <w:p w14:paraId="2616A49C"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Don  IDA-D8690</w:t>
      </w:r>
    </w:p>
    <w:p w14:paraId="4DB5BEB3" w14:textId="77777777" w:rsidR="006E6F73" w:rsidRDefault="006E6F73" w:rsidP="008A0C59">
      <w:pPr>
        <w:rPr>
          <w:b/>
          <w:sz w:val="24"/>
          <w:szCs w:val="24"/>
          <w:lang w:val="fr-FR"/>
        </w:rPr>
      </w:pPr>
    </w:p>
    <w:p w14:paraId="24C15949" w14:textId="77777777" w:rsidR="00B819BD" w:rsidRPr="00A356A1" w:rsidRDefault="00B819BD" w:rsidP="00B819BD">
      <w:pPr>
        <w:pBdr>
          <w:top w:val="single" w:sz="4" w:space="1" w:color="auto"/>
          <w:left w:val="single" w:sz="4" w:space="4" w:color="auto"/>
          <w:bottom w:val="single" w:sz="4" w:space="1" w:color="auto"/>
          <w:right w:val="single" w:sz="4" w:space="4" w:color="auto"/>
        </w:pBdr>
        <w:jc w:val="center"/>
        <w:rPr>
          <w:b/>
          <w:bCs/>
          <w:sz w:val="24"/>
          <w:szCs w:val="24"/>
          <w:lang w:val="fr-FR"/>
        </w:rPr>
      </w:pPr>
      <w:r w:rsidRPr="007E6F67">
        <w:rPr>
          <w:b/>
          <w:bCs/>
          <w:sz w:val="24"/>
          <w:szCs w:val="24"/>
          <w:lang w:val="fr-FR"/>
        </w:rPr>
        <w:t>ZR-MINAGRI-245109-CS-INDV</w:t>
      </w:r>
    </w:p>
    <w:p w14:paraId="51BE21CC" w14:textId="1AE3075F" w:rsidR="008A0C59" w:rsidRPr="00B674EA" w:rsidRDefault="008A0C59" w:rsidP="00B674EA">
      <w:pPr>
        <w:pBdr>
          <w:top w:val="single" w:sz="4" w:space="1" w:color="auto"/>
          <w:left w:val="single" w:sz="4" w:space="4" w:color="auto"/>
          <w:bottom w:val="single" w:sz="4" w:space="1" w:color="auto"/>
          <w:right w:val="single" w:sz="4" w:space="4" w:color="auto"/>
        </w:pBdr>
        <w:jc w:val="center"/>
        <w:rPr>
          <w:b/>
          <w:lang w:val="fr-FR"/>
        </w:rPr>
      </w:pPr>
      <w:r w:rsidRPr="00B674EA">
        <w:rPr>
          <w:b/>
          <w:lang w:val="fr-FR"/>
        </w:rPr>
        <w:t>TERMES DE REFERENCE RECRUTEMENT D'UN ASSISTANT EN COMMUNICATION POUR LA COORDINATION PROVINCIALE PNDA/</w:t>
      </w:r>
      <w:r w:rsidR="009A2DBF">
        <w:rPr>
          <w:b/>
          <w:lang w:val="fr-FR"/>
        </w:rPr>
        <w:t>Kasaï</w:t>
      </w:r>
      <w:r w:rsidR="00B819BD">
        <w:rPr>
          <w:b/>
          <w:lang w:val="fr-FR"/>
        </w:rPr>
        <w:t xml:space="preserve"> </w:t>
      </w:r>
    </w:p>
    <w:p w14:paraId="06238161" w14:textId="77777777" w:rsidR="00E80B88" w:rsidRPr="001D14EC" w:rsidRDefault="00E80B88" w:rsidP="008A0C59">
      <w:pPr>
        <w:rPr>
          <w:b/>
          <w:sz w:val="24"/>
          <w:szCs w:val="24"/>
          <w:lang w:val="fr-FR"/>
        </w:rPr>
      </w:pPr>
      <w:r w:rsidRPr="00E80B88">
        <w:rPr>
          <w:b/>
          <w:sz w:val="24"/>
          <w:szCs w:val="24"/>
          <w:lang w:val="fr-FR"/>
        </w:rPr>
        <w:t xml:space="preserve"> </w:t>
      </w:r>
    </w:p>
    <w:p w14:paraId="1B2719CB" w14:textId="77777777" w:rsidR="00E80B88" w:rsidRPr="00C926F8" w:rsidRDefault="00E80B88" w:rsidP="00E80B88">
      <w:pPr>
        <w:keepNext/>
        <w:keepLines/>
        <w:numPr>
          <w:ilvl w:val="0"/>
          <w:numId w:val="20"/>
        </w:numPr>
        <w:pBdr>
          <w:top w:val="nil"/>
          <w:left w:val="nil"/>
          <w:bottom w:val="nil"/>
          <w:right w:val="nil"/>
          <w:between w:val="nil"/>
        </w:pBdr>
        <w:tabs>
          <w:tab w:val="clear" w:pos="1134"/>
        </w:tabs>
        <w:spacing w:before="400" w:after="160" w:line="259" w:lineRule="auto"/>
        <w:ind w:left="0" w:hanging="2"/>
        <w:jc w:val="left"/>
        <w:rPr>
          <w:sz w:val="24"/>
          <w:szCs w:val="24"/>
        </w:rPr>
      </w:pPr>
      <w:r w:rsidRPr="00C926F8">
        <w:rPr>
          <w:b/>
          <w:sz w:val="24"/>
          <w:szCs w:val="24"/>
        </w:rPr>
        <w:t>CONTEXTE ET JUSTIFICATION :</w:t>
      </w:r>
    </w:p>
    <w:p w14:paraId="46153306" w14:textId="77777777" w:rsidR="00E80B88" w:rsidRPr="001D14EC" w:rsidRDefault="00E80B88" w:rsidP="00E80B88">
      <w:pPr>
        <w:ind w:hanging="2"/>
        <w:rPr>
          <w:b/>
          <w:sz w:val="24"/>
          <w:szCs w:val="24"/>
          <w:lang w:val="fr-FR"/>
        </w:rPr>
      </w:pPr>
      <w:r w:rsidRPr="001D14EC">
        <w:rPr>
          <w:b/>
          <w:sz w:val="24"/>
          <w:szCs w:val="24"/>
          <w:lang w:val="fr-FR"/>
        </w:rPr>
        <w:t>1.1. Contexte General du secteur agricole et de la sécurité alimentaire en RDC</w:t>
      </w:r>
    </w:p>
    <w:p w14:paraId="36534273" w14:textId="77777777" w:rsidR="00E80B88" w:rsidRPr="001D14EC" w:rsidRDefault="00E80B88" w:rsidP="00E80B88">
      <w:pPr>
        <w:rPr>
          <w:bCs/>
          <w:sz w:val="24"/>
          <w:szCs w:val="24"/>
          <w:lang w:val="fr-FR"/>
        </w:rPr>
      </w:pPr>
      <w:r w:rsidRPr="001D14EC">
        <w:rPr>
          <w:bCs/>
          <w:sz w:val="24"/>
          <w:szCs w:val="24"/>
          <w:lang w:val="fr-FR"/>
        </w:rPr>
        <w:t xml:space="preserve">Le secteur agricole congolais est caractérisé par une faible productivité des filières végétales, animales et halieutiques, un cadre institutionnel insuffisamment organisé, une dégradation et </w:t>
      </w:r>
      <w:proofErr w:type="gramStart"/>
      <w:r w:rsidRPr="001D14EC">
        <w:rPr>
          <w:bCs/>
          <w:sz w:val="24"/>
          <w:szCs w:val="24"/>
          <w:lang w:val="fr-FR"/>
        </w:rPr>
        <w:t>un</w:t>
      </w:r>
      <w:proofErr w:type="gramEnd"/>
      <w:r w:rsidRPr="001D14EC">
        <w:rPr>
          <w:bCs/>
          <w:sz w:val="24"/>
          <w:szCs w:val="24"/>
          <w:lang w:val="fr-FR"/>
        </w:rPr>
        <w:t xml:space="preserve">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33290461" w14:textId="77777777" w:rsidR="00E80B88" w:rsidRPr="008A0C59" w:rsidRDefault="00E80B88" w:rsidP="00E80B88">
      <w:pPr>
        <w:rPr>
          <w:bCs/>
          <w:sz w:val="24"/>
          <w:szCs w:val="24"/>
          <w:lang w:val="fr-FR"/>
        </w:rPr>
      </w:pPr>
      <w:r w:rsidRPr="001D14EC">
        <w:rPr>
          <w:bCs/>
          <w:sz w:val="24"/>
          <w:szCs w:val="24"/>
          <w:lang w:val="fr-FR"/>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sidRPr="00C926F8">
        <w:rPr>
          <w:bCs/>
          <w:sz w:val="24"/>
          <w:szCs w:val="24"/>
        </w:rPr>
        <w:footnoteReference w:id="1"/>
      </w:r>
      <w:r w:rsidRPr="008A0C59">
        <w:rPr>
          <w:bCs/>
          <w:sz w:val="24"/>
          <w:szCs w:val="24"/>
          <w:lang w:val="fr-FR"/>
        </w:rPr>
        <w:t>.</w:t>
      </w:r>
    </w:p>
    <w:p w14:paraId="4799C578" w14:textId="77777777" w:rsidR="00E80B88" w:rsidRPr="008A0C59" w:rsidRDefault="00E80B88" w:rsidP="00E80B88">
      <w:pPr>
        <w:rPr>
          <w:bCs/>
          <w:sz w:val="24"/>
          <w:szCs w:val="24"/>
          <w:lang w:val="fr-FR"/>
        </w:rPr>
      </w:pPr>
      <w:r w:rsidRPr="008A0C59">
        <w:rPr>
          <w:bCs/>
          <w:sz w:val="24"/>
          <w:szCs w:val="24"/>
          <w:lang w:val="fr-FR"/>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71396A54" w14:textId="77777777" w:rsidR="00E80B88" w:rsidRPr="008A0C59" w:rsidRDefault="00E80B88" w:rsidP="00E80B88">
      <w:pPr>
        <w:rPr>
          <w:bCs/>
          <w:sz w:val="24"/>
          <w:szCs w:val="24"/>
          <w:lang w:val="fr-FR"/>
        </w:rPr>
      </w:pPr>
    </w:p>
    <w:p w14:paraId="42B0FB45" w14:textId="77777777" w:rsidR="00E80B88" w:rsidRPr="008A0C59" w:rsidRDefault="00E80B88" w:rsidP="00E80B88">
      <w:pPr>
        <w:rPr>
          <w:bCs/>
          <w:sz w:val="24"/>
          <w:szCs w:val="24"/>
          <w:lang w:val="fr-FR"/>
        </w:rPr>
      </w:pPr>
      <w:r w:rsidRPr="008A0C59">
        <w:rPr>
          <w:bCs/>
          <w:sz w:val="24"/>
          <w:szCs w:val="24"/>
          <w:lang w:val="fr-FR"/>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C926F8">
        <w:rPr>
          <w:bCs/>
          <w:sz w:val="24"/>
          <w:szCs w:val="24"/>
        </w:rPr>
        <w:footnoteReference w:id="2"/>
      </w:r>
      <w:r w:rsidRPr="008A0C59">
        <w:rPr>
          <w:bCs/>
          <w:sz w:val="24"/>
          <w:szCs w:val="24"/>
          <w:lang w:val="fr-FR"/>
        </w:rPr>
        <w:t>.</w:t>
      </w:r>
    </w:p>
    <w:p w14:paraId="1AA46F7E" w14:textId="54C65E53" w:rsidR="00E80B88" w:rsidRPr="008A0C59" w:rsidRDefault="00E80B88" w:rsidP="00E80B88">
      <w:pPr>
        <w:rPr>
          <w:bCs/>
          <w:sz w:val="24"/>
          <w:szCs w:val="24"/>
          <w:lang w:val="fr-FR"/>
        </w:rPr>
      </w:pPr>
      <w:r w:rsidRPr="008A0C59">
        <w:rPr>
          <w:bCs/>
          <w:sz w:val="24"/>
          <w:szCs w:val="24"/>
          <w:lang w:val="fr-FR"/>
        </w:rPr>
        <w:lastRenderedPageBreak/>
        <w:t xml:space="preserve">Il est à noter que les rendements des cultures en RDC sont parmi les plus bas au monde, et le pays importe annuellement pour environ 2 milliards de </w:t>
      </w:r>
      <w:r w:rsidR="008854B2">
        <w:rPr>
          <w:bCs/>
          <w:sz w:val="24"/>
          <w:szCs w:val="24"/>
          <w:lang w:val="fr-FR"/>
        </w:rPr>
        <w:t>D</w:t>
      </w:r>
      <w:r w:rsidRPr="008A0C59">
        <w:rPr>
          <w:bCs/>
          <w:sz w:val="24"/>
          <w:szCs w:val="24"/>
          <w:lang w:val="fr-FR"/>
        </w:rPr>
        <w:t>ollars américains afin de nourrir sa population en pleine croissance</w:t>
      </w:r>
      <w:r w:rsidRPr="00C926F8">
        <w:rPr>
          <w:bCs/>
          <w:sz w:val="24"/>
          <w:szCs w:val="24"/>
        </w:rPr>
        <w:footnoteReference w:id="3"/>
      </w:r>
      <w:r w:rsidRPr="008A0C59">
        <w:rPr>
          <w:bCs/>
          <w:sz w:val="24"/>
          <w:szCs w:val="24"/>
          <w:lang w:val="fr-FR"/>
        </w:rPr>
        <w:t>.</w:t>
      </w:r>
    </w:p>
    <w:p w14:paraId="3155FE0E" w14:textId="77777777" w:rsidR="00E80B88" w:rsidRPr="008A0C59" w:rsidRDefault="00E80B88" w:rsidP="00E80B88">
      <w:pPr>
        <w:rPr>
          <w:bCs/>
          <w:sz w:val="24"/>
          <w:szCs w:val="24"/>
          <w:lang w:val="fr-FR"/>
        </w:rPr>
      </w:pPr>
      <w:r w:rsidRPr="008A0C59">
        <w:rPr>
          <w:bCs/>
          <w:sz w:val="24"/>
          <w:szCs w:val="24"/>
          <w:lang w:val="fr-FR"/>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4B002B4A" w14:textId="77777777" w:rsidR="00E80B88" w:rsidRDefault="00E80B88" w:rsidP="00E80B88">
      <w:pPr>
        <w:rPr>
          <w:bCs/>
          <w:sz w:val="24"/>
          <w:szCs w:val="24"/>
          <w:lang w:val="fr-FR"/>
        </w:rPr>
      </w:pPr>
      <w:r w:rsidRPr="008A0C59">
        <w:rPr>
          <w:bCs/>
          <w:sz w:val="24"/>
          <w:szCs w:val="24"/>
          <w:lang w:val="fr-FR"/>
        </w:rPr>
        <w:t>Pour y parvenir, et en appui aux actions antérieurement engagées, le Gouvernement de la RDC a élaboré et met en œuvre, différentes stratégies appuyées par les Partenaires Techniques et Financiers dont la Banque mondiale.</w:t>
      </w:r>
    </w:p>
    <w:p w14:paraId="1517119E" w14:textId="77777777" w:rsidR="003722EE" w:rsidRDefault="003722EE" w:rsidP="00E80B88">
      <w:pPr>
        <w:rPr>
          <w:bCs/>
          <w:sz w:val="24"/>
          <w:szCs w:val="24"/>
          <w:lang w:val="fr-FR"/>
        </w:rPr>
      </w:pPr>
    </w:p>
    <w:p w14:paraId="1B10A448" w14:textId="77777777" w:rsidR="003722EE" w:rsidRPr="008A0C59" w:rsidRDefault="003722EE" w:rsidP="00E43451">
      <w:pPr>
        <w:tabs>
          <w:tab w:val="clear" w:pos="1134"/>
        </w:tabs>
        <w:contextualSpacing/>
        <w:rPr>
          <w:sz w:val="24"/>
          <w:szCs w:val="24"/>
          <w:lang w:val="fr-FR"/>
        </w:rPr>
      </w:pPr>
      <w:r w:rsidRPr="008A0C59">
        <w:rPr>
          <w:sz w:val="24"/>
          <w:szCs w:val="24"/>
          <w:lang w:val="fr-FR"/>
        </w:rPr>
        <w:t xml:space="preserve">Afin d’appuyer le secteur agricole et dans le cadre du PNIA, le Gouvernement de la République Démocratique du Congo (RDC) </w:t>
      </w:r>
      <w:r>
        <w:rPr>
          <w:sz w:val="24"/>
          <w:szCs w:val="24"/>
          <w:lang w:val="fr-FR"/>
        </w:rPr>
        <w:t xml:space="preserve">a </w:t>
      </w:r>
      <w:r w:rsidRPr="008A0C59">
        <w:rPr>
          <w:sz w:val="24"/>
          <w:szCs w:val="24"/>
          <w:lang w:val="fr-FR"/>
        </w:rPr>
        <w:t xml:space="preserve">préparé,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w:t>
      </w:r>
      <w:r>
        <w:rPr>
          <w:sz w:val="24"/>
          <w:szCs w:val="24"/>
          <w:lang w:val="fr-FR"/>
        </w:rPr>
        <w:t>pour</w:t>
      </w:r>
      <w:r w:rsidRPr="008A0C59">
        <w:rPr>
          <w:sz w:val="24"/>
          <w:szCs w:val="24"/>
          <w:lang w:val="fr-FR"/>
        </w:rPr>
        <w:t xml:space="preserve"> une première phase de 5 ans, Deux autres phases de cinq (05) ans chacune, pourraient être envisagées dans d’autres Provinces.</w:t>
      </w:r>
    </w:p>
    <w:p w14:paraId="275C4D5D" w14:textId="77777777" w:rsidR="003722EE" w:rsidRDefault="003722EE" w:rsidP="00E80B88">
      <w:pPr>
        <w:rPr>
          <w:bCs/>
          <w:sz w:val="24"/>
          <w:szCs w:val="24"/>
          <w:lang w:val="fr-FR"/>
        </w:rPr>
      </w:pPr>
    </w:p>
    <w:p w14:paraId="310BA8ED" w14:textId="77777777" w:rsidR="003722EE" w:rsidRPr="008A0C59" w:rsidRDefault="003722EE" w:rsidP="00E80B88">
      <w:pPr>
        <w:rPr>
          <w:bCs/>
          <w:sz w:val="24"/>
          <w:szCs w:val="24"/>
          <w:lang w:val="fr-FR"/>
        </w:rPr>
      </w:pPr>
    </w:p>
    <w:p w14:paraId="28BD7B54" w14:textId="77777777" w:rsidR="00E80B88" w:rsidRPr="008A0C59" w:rsidRDefault="00E80B88" w:rsidP="008A0C59">
      <w:pPr>
        <w:pStyle w:val="Paragraphedeliste"/>
        <w:numPr>
          <w:ilvl w:val="1"/>
          <w:numId w:val="20"/>
        </w:numPr>
        <w:rPr>
          <w:b/>
          <w:bCs/>
          <w:sz w:val="24"/>
          <w:szCs w:val="24"/>
        </w:rPr>
      </w:pPr>
      <w:r w:rsidRPr="008A0C59">
        <w:rPr>
          <w:b/>
          <w:bCs/>
          <w:sz w:val="24"/>
          <w:szCs w:val="24"/>
        </w:rPr>
        <w:t>Présentation du PNDA</w:t>
      </w:r>
    </w:p>
    <w:p w14:paraId="080446EF" w14:textId="77777777" w:rsidR="00E43451" w:rsidRDefault="00E43451" w:rsidP="00E43451">
      <w:pPr>
        <w:rPr>
          <w:sz w:val="24"/>
          <w:szCs w:val="24"/>
          <w:lang w:val="fr-FR"/>
        </w:rPr>
      </w:pPr>
    </w:p>
    <w:p w14:paraId="08310608" w14:textId="67F8AE52" w:rsidR="008A0C59" w:rsidRPr="00C657F3" w:rsidRDefault="00E43451" w:rsidP="00E43451">
      <w:pPr>
        <w:rPr>
          <w:sz w:val="24"/>
          <w:szCs w:val="24"/>
          <w:lang w:val="fr-FR"/>
        </w:rPr>
      </w:pPr>
      <w:r w:rsidRPr="00E43451">
        <w:rPr>
          <w:sz w:val="24"/>
          <w:szCs w:val="24"/>
          <w:lang w:val="fr-FR"/>
        </w:rPr>
        <w:t>L’objectif de développement du Projet est « d’accroître la productivité agricole et l’accès aux marchés des petits agriculteurs dans les zones ciblées en République Démocratique du Congo</w:t>
      </w:r>
      <w:r w:rsidR="00C657F3">
        <w:rPr>
          <w:sz w:val="24"/>
          <w:szCs w:val="24"/>
          <w:lang w:val="fr-FR"/>
        </w:rPr>
        <w:t>.</w:t>
      </w:r>
    </w:p>
    <w:p w14:paraId="1B798B48" w14:textId="77777777" w:rsidR="00E80B88" w:rsidRPr="008A0C59" w:rsidRDefault="00E80B88" w:rsidP="00E80B88">
      <w:pPr>
        <w:ind w:hanging="2"/>
        <w:contextualSpacing/>
        <w:rPr>
          <w:sz w:val="24"/>
          <w:szCs w:val="24"/>
          <w:lang w:val="fr-FR"/>
        </w:rPr>
      </w:pPr>
    </w:p>
    <w:p w14:paraId="42C90416" w14:textId="77777777" w:rsidR="00E80B88" w:rsidRPr="00E43451" w:rsidRDefault="00E80B88" w:rsidP="00E80B88">
      <w:pPr>
        <w:ind w:hanging="2"/>
        <w:rPr>
          <w:sz w:val="24"/>
          <w:szCs w:val="24"/>
          <w:lang w:val="fr-FR"/>
        </w:rPr>
      </w:pPr>
      <w:r w:rsidRPr="008A0C59">
        <w:rPr>
          <w:sz w:val="24"/>
          <w:szCs w:val="24"/>
          <w:lang w:val="fr-FR"/>
        </w:rPr>
        <w:t xml:space="preserve">Le Projet sera exécuté dans les Provinces du Nord Kivu,  Kwilu,  Kasaï Central, Kasaï et Kongo Central et s’appuiera sur des approches validées et les expériences réussies en RDC et dans la région. </w:t>
      </w:r>
      <w:r w:rsidRPr="00E43451">
        <w:rPr>
          <w:sz w:val="24"/>
          <w:szCs w:val="24"/>
          <w:lang w:val="fr-FR"/>
        </w:rPr>
        <w:t>Il  s’articulera autour de quatre composantes :</w:t>
      </w:r>
    </w:p>
    <w:p w14:paraId="34AE8F44" w14:textId="77777777" w:rsidR="00E80B88" w:rsidRPr="00E43451" w:rsidRDefault="00E80B88" w:rsidP="00E80B88">
      <w:pPr>
        <w:ind w:hanging="2"/>
        <w:rPr>
          <w:sz w:val="24"/>
          <w:szCs w:val="24"/>
          <w:lang w:val="fr-FR"/>
        </w:rPr>
      </w:pPr>
    </w:p>
    <w:p w14:paraId="27BB044A" w14:textId="77777777" w:rsidR="00E80B88" w:rsidRPr="00C926F8" w:rsidRDefault="00E80B88" w:rsidP="00E80B88">
      <w:pPr>
        <w:numPr>
          <w:ilvl w:val="0"/>
          <w:numId w:val="22"/>
        </w:numPr>
        <w:tabs>
          <w:tab w:val="clear" w:pos="1134"/>
        </w:tabs>
        <w:spacing w:before="100" w:beforeAutospacing="1" w:after="100" w:afterAutospacing="1" w:line="276" w:lineRule="auto"/>
        <w:ind w:left="0" w:hanging="2"/>
        <w:contextualSpacing/>
        <w:rPr>
          <w:sz w:val="24"/>
          <w:szCs w:val="24"/>
        </w:rPr>
      </w:pPr>
      <w:r w:rsidRPr="008A0C59">
        <w:rPr>
          <w:b/>
          <w:sz w:val="24"/>
          <w:szCs w:val="24"/>
          <w:lang w:val="fr-FR"/>
        </w:rPr>
        <w:t xml:space="preserve">La composante 1 </w:t>
      </w:r>
      <w:r w:rsidRPr="00C657F3">
        <w:rPr>
          <w:b/>
          <w:sz w:val="24"/>
          <w:szCs w:val="24"/>
          <w:lang w:val="fr-FR"/>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w:t>
      </w:r>
      <w:r w:rsidRPr="00C926F8">
        <w:rPr>
          <w:sz w:val="24"/>
          <w:szCs w:val="24"/>
        </w:rPr>
        <w:t xml:space="preserve">Elle contiendra 3 sous-composantes : </w:t>
      </w:r>
    </w:p>
    <w:p w14:paraId="4CA04387" w14:textId="77777777" w:rsidR="00E80B88" w:rsidRPr="008A0C59"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 composante 1.1</w:t>
      </w:r>
      <w:r w:rsidRPr="008A0C59">
        <w:rPr>
          <w:sz w:val="24"/>
          <w:szCs w:val="24"/>
          <w:lang w:val="fr-FR"/>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w:t>
      </w:r>
    </w:p>
    <w:p w14:paraId="3B4B782C" w14:textId="77777777" w:rsidR="00E80B88" w:rsidRPr="008A0C59" w:rsidRDefault="00E80B88" w:rsidP="00E80B88">
      <w:pPr>
        <w:spacing w:before="100" w:beforeAutospacing="1" w:after="100" w:afterAutospacing="1"/>
        <w:ind w:hanging="2"/>
        <w:contextualSpacing/>
        <w:rPr>
          <w:sz w:val="24"/>
          <w:szCs w:val="24"/>
          <w:lang w:val="fr-FR"/>
        </w:rPr>
      </w:pPr>
    </w:p>
    <w:p w14:paraId="594DF990"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t>La sous composante 1.2</w:t>
      </w:r>
      <w:r w:rsidRPr="008A0C59">
        <w:rPr>
          <w:sz w:val="24"/>
          <w:szCs w:val="24"/>
          <w:lang w:val="fr-FR"/>
        </w:rPr>
        <w:t xml:space="preserve"> : traitera de l’accès à l’assistance technique et aux services financiers liés à la mise en œuvre de l’investissement afin de promouvoir des meilleures pratiques et d’améliorer la productivité des petits exploitants </w:t>
      </w:r>
    </w:p>
    <w:p w14:paraId="1F6BF164"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lastRenderedPageBreak/>
        <w:t>La sous composante 1.3</w:t>
      </w:r>
      <w:r w:rsidRPr="008A0C59">
        <w:rPr>
          <w:sz w:val="24"/>
          <w:szCs w:val="24"/>
          <w:lang w:val="fr-FR"/>
        </w:rPr>
        <w:t> : traitera de la réponse rapide aux urgences agricoles pour les petits exploitants bénéficiaires des appuis directs via la sous-composante 1.1  (USD 20 millions IDA + 20 millions GRIF)</w:t>
      </w:r>
    </w:p>
    <w:p w14:paraId="0B184845" w14:textId="77777777" w:rsidR="00E80B88" w:rsidRPr="008A0C59" w:rsidRDefault="00E80B88" w:rsidP="00E80B88">
      <w:pPr>
        <w:ind w:hanging="2"/>
        <w:rPr>
          <w:sz w:val="24"/>
          <w:szCs w:val="24"/>
          <w:lang w:val="fr-FR"/>
        </w:rPr>
      </w:pPr>
      <w:r w:rsidRPr="008A0C59">
        <w:rPr>
          <w:b/>
          <w:sz w:val="24"/>
          <w:szCs w:val="24"/>
          <w:lang w:val="fr-FR"/>
        </w:rPr>
        <w:t>La composante 2</w:t>
      </w:r>
      <w:r w:rsidRPr="008A0C59">
        <w:rPr>
          <w:sz w:val="24"/>
          <w:szCs w:val="24"/>
          <w:lang w:val="fr-FR"/>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3D9948B9" w14:textId="77777777" w:rsidR="00E80B88" w:rsidRPr="008A0C59" w:rsidRDefault="00E80B88" w:rsidP="00E80B88">
      <w:pPr>
        <w:spacing w:before="100" w:beforeAutospacing="1" w:after="100" w:afterAutospacing="1"/>
        <w:ind w:hanging="2"/>
        <w:rPr>
          <w:sz w:val="24"/>
          <w:szCs w:val="24"/>
          <w:lang w:val="fr-FR"/>
        </w:rPr>
      </w:pPr>
      <w:r w:rsidRPr="008A0C59">
        <w:rPr>
          <w:sz w:val="24"/>
          <w:szCs w:val="24"/>
          <w:lang w:val="fr-FR"/>
        </w:rPr>
        <w:t xml:space="preserve"> La composante se concentrera sur les deux domaines suivants : </w:t>
      </w:r>
    </w:p>
    <w:p w14:paraId="3C87A9E3" w14:textId="77777777" w:rsidR="00E80B88" w:rsidRPr="00B674EA"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Sous-composante 2.1</w:t>
      </w:r>
      <w:r w:rsidRPr="008A0C59">
        <w:rPr>
          <w:sz w:val="24"/>
          <w:szCs w:val="24"/>
          <w:lang w:val="fr-FR"/>
        </w:rPr>
        <w:t> ,Infrastructures rurales, visera principalement à améliorer les routes rurales et les corridors de transport prioritaires (y compris les mesures de sécurité fluviale et les sites de lancement dans les voies navigables</w:t>
      </w:r>
      <w:r w:rsidRPr="00C926F8">
        <w:rPr>
          <w:sz w:val="24"/>
          <w:szCs w:val="24"/>
        </w:rPr>
        <w:footnoteReference w:id="4"/>
      </w:r>
      <w:r w:rsidRPr="00B674EA">
        <w:rPr>
          <w:sz w:val="24"/>
          <w:szCs w:val="24"/>
          <w:lang w:val="fr-FR"/>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3B8D4AA6" w14:textId="77777777" w:rsidR="00E80B88" w:rsidRPr="00B674EA" w:rsidRDefault="00E80B88" w:rsidP="00E80B88">
      <w:pPr>
        <w:spacing w:before="100" w:beforeAutospacing="1" w:after="100" w:afterAutospacing="1"/>
        <w:ind w:hanging="2"/>
        <w:rPr>
          <w:sz w:val="24"/>
          <w:szCs w:val="24"/>
          <w:lang w:val="fr-FR"/>
        </w:rPr>
      </w:pPr>
      <w:r w:rsidRPr="00B674EA">
        <w:rPr>
          <w:b/>
          <w:sz w:val="24"/>
          <w:szCs w:val="24"/>
          <w:lang w:val="fr-FR"/>
        </w:rPr>
        <w:t>La sous-composante 2.2</w:t>
      </w:r>
      <w:r w:rsidRPr="00B674EA">
        <w:rPr>
          <w:sz w:val="24"/>
          <w:szCs w:val="24"/>
          <w:lang w:val="fr-FR"/>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36758C56" w14:textId="77777777" w:rsidR="00E80B88" w:rsidRPr="000A699C" w:rsidRDefault="00E80B88" w:rsidP="00E80B88">
      <w:pPr>
        <w:ind w:hanging="2"/>
        <w:rPr>
          <w:sz w:val="24"/>
          <w:szCs w:val="24"/>
          <w:lang w:val="fr-FR"/>
        </w:rPr>
      </w:pPr>
      <w:r w:rsidRPr="00B674EA">
        <w:rPr>
          <w:b/>
          <w:sz w:val="24"/>
          <w:szCs w:val="24"/>
          <w:lang w:val="fr-FR"/>
        </w:rPr>
        <w:t xml:space="preserve">La composante 3 </w:t>
      </w:r>
      <w:r w:rsidRPr="00B674EA">
        <w:rPr>
          <w:sz w:val="24"/>
          <w:szCs w:val="24"/>
          <w:lang w:val="fr-FR"/>
        </w:rPr>
        <w:t xml:space="preserve">(avec deux sous-composantes) : Fourniture des biens et services publics agricoles. </w:t>
      </w:r>
      <w:r w:rsidRPr="000A699C">
        <w:rPr>
          <w:sz w:val="24"/>
          <w:szCs w:val="24"/>
          <w:lang w:val="fr-FR"/>
        </w:rPr>
        <w:t xml:space="preserve">Elle a pour objectifs : </w:t>
      </w:r>
    </w:p>
    <w:p w14:paraId="56958466" w14:textId="77777777" w:rsidR="00E80B88" w:rsidRPr="008A0C59" w:rsidRDefault="00E80B88" w:rsidP="00E80B88">
      <w:pPr>
        <w:ind w:hanging="2"/>
        <w:rPr>
          <w:sz w:val="24"/>
          <w:szCs w:val="24"/>
          <w:lang w:val="fr-FR"/>
        </w:rPr>
      </w:pPr>
      <w:r w:rsidRPr="008A0C59">
        <w:rPr>
          <w:sz w:val="24"/>
          <w:szCs w:val="24"/>
          <w:lang w:val="fr-FR"/>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41052FFF" w14:textId="77777777" w:rsidR="00E80B88" w:rsidRPr="008A0C59" w:rsidRDefault="00E80B88" w:rsidP="00E80B88">
      <w:pPr>
        <w:ind w:hanging="2"/>
        <w:rPr>
          <w:sz w:val="24"/>
          <w:szCs w:val="24"/>
          <w:lang w:val="fr-FR"/>
        </w:rPr>
      </w:pPr>
      <w:r w:rsidRPr="008A0C59">
        <w:rPr>
          <w:b/>
          <w:bCs/>
          <w:sz w:val="24"/>
          <w:szCs w:val="24"/>
          <w:lang w:val="fr-FR"/>
        </w:rPr>
        <w:t>Sous-composante 3.1 : elle</w:t>
      </w:r>
      <w:r w:rsidRPr="008A0C59">
        <w:rPr>
          <w:sz w:val="24"/>
          <w:szCs w:val="24"/>
          <w:lang w:val="fr-FR"/>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7F0F1589" w14:textId="77777777" w:rsidR="00E80B88" w:rsidRPr="008A0C59" w:rsidRDefault="00E80B88" w:rsidP="00E80B88">
      <w:pPr>
        <w:ind w:hanging="2"/>
        <w:rPr>
          <w:sz w:val="24"/>
          <w:szCs w:val="24"/>
          <w:lang w:val="fr-FR"/>
        </w:rPr>
      </w:pPr>
      <w:r w:rsidRPr="008A0C59">
        <w:rPr>
          <w:b/>
          <w:sz w:val="24"/>
          <w:szCs w:val="24"/>
          <w:lang w:val="fr-FR"/>
        </w:rPr>
        <w:lastRenderedPageBreak/>
        <w:t>Sous-composante 3.2 :</w:t>
      </w:r>
      <w:r w:rsidRPr="008A0C59">
        <w:rPr>
          <w:sz w:val="24"/>
          <w:szCs w:val="24"/>
          <w:lang w:val="fr-FR"/>
        </w:rPr>
        <w:t xml:space="preserve"> </w:t>
      </w:r>
      <w:r w:rsidRPr="00B819BD">
        <w:rPr>
          <w:b/>
          <w:sz w:val="24"/>
          <w:szCs w:val="24"/>
          <w:lang w:val="fr-FR"/>
        </w:rPr>
        <w:t>Gestion, suivi et évaluation du programme.</w:t>
      </w:r>
      <w:r w:rsidRPr="008A0C59">
        <w:rPr>
          <w:sz w:val="24"/>
          <w:szCs w:val="24"/>
          <w:lang w:val="fr-FR"/>
        </w:rPr>
        <w:t xml:space="preserv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0BA290D" w14:textId="6A70969D" w:rsidR="00E80B88" w:rsidRPr="008A0C59" w:rsidRDefault="00E80B88" w:rsidP="00E80B88">
      <w:pPr>
        <w:ind w:hanging="2"/>
        <w:rPr>
          <w:sz w:val="24"/>
          <w:szCs w:val="24"/>
          <w:lang w:val="fr-FR"/>
        </w:rPr>
      </w:pPr>
      <w:r w:rsidRPr="008A0C59">
        <w:rPr>
          <w:b/>
          <w:sz w:val="24"/>
          <w:szCs w:val="24"/>
          <w:lang w:val="fr-FR"/>
        </w:rPr>
        <w:t>Composante 4</w:t>
      </w:r>
      <w:r w:rsidRPr="008A0C59">
        <w:rPr>
          <w:sz w:val="24"/>
          <w:szCs w:val="24"/>
          <w:lang w:val="fr-FR"/>
        </w:rPr>
        <w:t xml:space="preserve"> </w:t>
      </w:r>
      <w:r w:rsidRPr="00B819BD">
        <w:rPr>
          <w:b/>
          <w:sz w:val="24"/>
          <w:szCs w:val="24"/>
          <w:lang w:val="fr-FR"/>
        </w:rPr>
        <w:t xml:space="preserve">—Réponse </w:t>
      </w:r>
      <w:r w:rsidR="00D66BCE">
        <w:rPr>
          <w:b/>
          <w:sz w:val="24"/>
          <w:szCs w:val="24"/>
          <w:lang w:val="fr-FR"/>
        </w:rPr>
        <w:t>Contingente aux urgences</w:t>
      </w:r>
      <w:r w:rsidRPr="00B819BD">
        <w:rPr>
          <w:b/>
          <w:sz w:val="24"/>
          <w:szCs w:val="24"/>
          <w:lang w:val="fr-FR"/>
        </w:rPr>
        <w:t xml:space="preserve"> (USD 0 millions IDA)</w:t>
      </w:r>
    </w:p>
    <w:p w14:paraId="00C58A01" w14:textId="77777777" w:rsidR="00E80B88" w:rsidRDefault="00E80B88" w:rsidP="00E80B88">
      <w:pPr>
        <w:tabs>
          <w:tab w:val="left" w:pos="-720"/>
          <w:tab w:val="left" w:pos="708"/>
        </w:tabs>
        <w:ind w:right="567" w:hanging="2"/>
        <w:rPr>
          <w:sz w:val="24"/>
          <w:szCs w:val="24"/>
          <w:lang w:val="fr-FR"/>
        </w:rPr>
      </w:pPr>
      <w:r w:rsidRPr="008A0C59">
        <w:rPr>
          <w:sz w:val="24"/>
          <w:szCs w:val="24"/>
          <w:lang w:val="fr-FR"/>
        </w:rPr>
        <w:t xml:space="preserve">Cette sous composante qui est dotée au départ d’un financement nul devra permettre de financer, à partir des réallocations budgétaires via les autres composantes, une intervention immédiate en cas de crise ou d’urgence éligible </w:t>
      </w:r>
    </w:p>
    <w:p w14:paraId="354BF745" w14:textId="77777777" w:rsidR="00E80B88" w:rsidRPr="00B674EA" w:rsidRDefault="00E80B88" w:rsidP="00E80B88">
      <w:pPr>
        <w:tabs>
          <w:tab w:val="left" w:pos="-720"/>
          <w:tab w:val="left" w:pos="708"/>
        </w:tabs>
        <w:ind w:right="567" w:hanging="2"/>
        <w:rPr>
          <w:sz w:val="24"/>
          <w:szCs w:val="24"/>
          <w:lang w:val="fr-FR"/>
        </w:rPr>
      </w:pPr>
    </w:p>
    <w:p w14:paraId="3E59EC2A" w14:textId="129E805E" w:rsidR="00E80B88" w:rsidRDefault="00E80B88" w:rsidP="00E80B88">
      <w:pPr>
        <w:rPr>
          <w:sz w:val="24"/>
          <w:szCs w:val="24"/>
          <w:lang w:val="fr-FR"/>
        </w:rPr>
      </w:pPr>
      <w:r w:rsidRPr="00B674EA">
        <w:rPr>
          <w:sz w:val="24"/>
          <w:szCs w:val="24"/>
          <w:lang w:val="fr-FR"/>
        </w:rPr>
        <w:t xml:space="preserve">Le PNDA se propose d’utiliser une partie du financement du programme, à titre de dépenses autorisées, pour recruter un/e </w:t>
      </w:r>
      <w:r w:rsidRPr="00E80B88">
        <w:rPr>
          <w:sz w:val="24"/>
          <w:szCs w:val="24"/>
          <w:lang w:val="fr-FR"/>
        </w:rPr>
        <w:t>Assistant(</w:t>
      </w:r>
      <w:r w:rsidR="001D14EC" w:rsidRPr="00E80B88">
        <w:rPr>
          <w:sz w:val="24"/>
          <w:szCs w:val="24"/>
          <w:lang w:val="fr-FR"/>
        </w:rPr>
        <w:t>e)</w:t>
      </w:r>
      <w:r w:rsidRPr="00E80B88">
        <w:rPr>
          <w:sz w:val="24"/>
          <w:szCs w:val="24"/>
          <w:lang w:val="fr-FR"/>
        </w:rPr>
        <w:t xml:space="preserve"> en </w:t>
      </w:r>
      <w:r w:rsidR="009A2DBF">
        <w:rPr>
          <w:sz w:val="24"/>
          <w:szCs w:val="24"/>
          <w:lang w:val="fr-FR"/>
        </w:rPr>
        <w:t>Communication de l’UPEP PNDA/Kasaï</w:t>
      </w:r>
      <w:r w:rsidRPr="00B674EA">
        <w:rPr>
          <w:sz w:val="24"/>
          <w:szCs w:val="24"/>
          <w:lang w:val="fr-FR"/>
        </w:rPr>
        <w:t>.</w:t>
      </w:r>
      <w:r>
        <w:rPr>
          <w:sz w:val="24"/>
          <w:szCs w:val="24"/>
          <w:lang w:val="fr-FR"/>
        </w:rPr>
        <w:t xml:space="preserve"> </w:t>
      </w:r>
    </w:p>
    <w:p w14:paraId="1AC5ED80" w14:textId="77777777" w:rsidR="00E80B88" w:rsidRDefault="00E80B88" w:rsidP="00635519">
      <w:pPr>
        <w:jc w:val="center"/>
        <w:rPr>
          <w:b/>
          <w:bCs/>
          <w:color w:val="000000"/>
          <w:sz w:val="24"/>
          <w:szCs w:val="24"/>
          <w:lang w:val="fr-FR"/>
        </w:rPr>
      </w:pPr>
    </w:p>
    <w:p w14:paraId="36350864" w14:textId="77777777" w:rsidR="00294896" w:rsidRPr="00294896" w:rsidRDefault="00294896" w:rsidP="00294896">
      <w:pPr>
        <w:rPr>
          <w:sz w:val="24"/>
          <w:szCs w:val="24"/>
          <w:lang w:val="fr-FR"/>
        </w:rPr>
      </w:pPr>
    </w:p>
    <w:p w14:paraId="2B8FA358" w14:textId="77777777" w:rsidR="00C420F2" w:rsidRDefault="00AC1A08" w:rsidP="00C420F2">
      <w:pPr>
        <w:pStyle w:val="Paragraphedeliste"/>
        <w:rPr>
          <w:rFonts w:cs="Arial"/>
          <w:b/>
          <w:szCs w:val="24"/>
          <w:u w:val="single"/>
          <w:lang w:val="fr-FR"/>
        </w:rPr>
      </w:pPr>
      <w:r>
        <w:rPr>
          <w:rFonts w:cs="Arial"/>
          <w:b/>
          <w:szCs w:val="24"/>
          <w:lang w:val="fr-FR"/>
        </w:rPr>
        <w:t>II.</w:t>
      </w:r>
      <w:r w:rsidR="00C420F2" w:rsidRPr="00C420F2">
        <w:rPr>
          <w:rFonts w:cs="Arial"/>
          <w:b/>
          <w:szCs w:val="24"/>
          <w:lang w:val="fr-FR"/>
        </w:rPr>
        <w:t xml:space="preserve">  </w:t>
      </w:r>
      <w:r w:rsidR="00C420F2" w:rsidRPr="00C420F2">
        <w:rPr>
          <w:rFonts w:cs="Arial"/>
          <w:b/>
          <w:szCs w:val="24"/>
          <w:u w:val="single"/>
          <w:lang w:val="fr-FR"/>
        </w:rPr>
        <w:t>Fonctions et Responsabilités</w:t>
      </w:r>
    </w:p>
    <w:p w14:paraId="407A3798" w14:textId="77777777" w:rsidR="00C420F2" w:rsidRPr="00C420F2" w:rsidRDefault="00C420F2" w:rsidP="00C420F2">
      <w:pPr>
        <w:pStyle w:val="Paragraphedeliste"/>
        <w:rPr>
          <w:rFonts w:cs="Arial"/>
          <w:b/>
          <w:szCs w:val="24"/>
          <w:u w:val="single"/>
          <w:lang w:val="fr-FR"/>
        </w:rPr>
      </w:pPr>
    </w:p>
    <w:p w14:paraId="2BB386C8" w14:textId="77777777" w:rsidR="00143317" w:rsidRDefault="006D51A4" w:rsidP="003477B1">
      <w:pPr>
        <w:rPr>
          <w:spacing w:val="-3"/>
          <w:sz w:val="24"/>
          <w:szCs w:val="24"/>
          <w:lang w:val="fr-FR" w:eastAsia="fr-FR"/>
        </w:rPr>
      </w:pPr>
      <w:r w:rsidRPr="00294896">
        <w:rPr>
          <w:spacing w:val="-3"/>
          <w:sz w:val="24"/>
          <w:szCs w:val="24"/>
          <w:lang w:val="fr-FR" w:eastAsia="fr-FR"/>
        </w:rPr>
        <w:t xml:space="preserve">Sous l’autorité du Coordonnateur Provincial et la supervision directe de l’Expert National en Gestion des Savoirs à qui  il rend compte de ses activités, l’Assistant en communication </w:t>
      </w:r>
      <w:r w:rsidR="00E92B5B" w:rsidRPr="009E0FCA">
        <w:rPr>
          <w:spacing w:val="-3"/>
          <w:sz w:val="24"/>
          <w:szCs w:val="24"/>
          <w:lang w:val="fr-FR" w:eastAsia="fr-FR"/>
        </w:rPr>
        <w:t xml:space="preserve"> </w:t>
      </w:r>
      <w:r w:rsidR="00143317" w:rsidRPr="009E0FCA">
        <w:rPr>
          <w:spacing w:val="-3"/>
          <w:sz w:val="24"/>
          <w:szCs w:val="24"/>
          <w:lang w:val="fr-FR" w:eastAsia="fr-FR"/>
        </w:rPr>
        <w:t>a comme tâches :</w:t>
      </w:r>
    </w:p>
    <w:p w14:paraId="214661DA" w14:textId="77777777" w:rsidR="008D108D" w:rsidRDefault="008D108D" w:rsidP="003477B1">
      <w:pPr>
        <w:rPr>
          <w:spacing w:val="-3"/>
          <w:sz w:val="24"/>
          <w:szCs w:val="24"/>
          <w:lang w:val="fr-FR" w:eastAsia="fr-FR"/>
        </w:rPr>
      </w:pPr>
    </w:p>
    <w:p w14:paraId="2E4F064F" w14:textId="77777777" w:rsidR="00BE4431" w:rsidRPr="00294896" w:rsidRDefault="00BE4431" w:rsidP="00BE4431">
      <w:pPr>
        <w:pStyle w:val="Paragraphedeliste"/>
        <w:numPr>
          <w:ilvl w:val="0"/>
          <w:numId w:val="17"/>
        </w:numPr>
        <w:tabs>
          <w:tab w:val="clear" w:pos="1134"/>
        </w:tabs>
        <w:contextualSpacing w:val="0"/>
        <w:rPr>
          <w:b/>
          <w:sz w:val="22"/>
          <w:szCs w:val="22"/>
          <w:lang w:val="fr-FR"/>
        </w:rPr>
      </w:pPr>
      <w:r w:rsidRPr="00294896">
        <w:rPr>
          <w:b/>
          <w:sz w:val="22"/>
          <w:szCs w:val="22"/>
          <w:lang w:val="fr-FR"/>
        </w:rPr>
        <w:t>En ce qui concerne la communication :</w:t>
      </w:r>
    </w:p>
    <w:p w14:paraId="28B1D327" w14:textId="77777777" w:rsidR="00BE4431" w:rsidRPr="00294896" w:rsidRDefault="00BE4431" w:rsidP="00BE4431">
      <w:pPr>
        <w:rPr>
          <w:b/>
          <w:sz w:val="22"/>
          <w:szCs w:val="22"/>
          <w:lang w:val="fr-FR"/>
        </w:rPr>
      </w:pPr>
    </w:p>
    <w:p w14:paraId="5BEF49D8" w14:textId="77777777"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c</w:t>
      </w:r>
      <w:r w:rsidR="00BE4431" w:rsidRPr="009E0FCA">
        <w:rPr>
          <w:sz w:val="22"/>
          <w:szCs w:val="22"/>
          <w:lang w:val="fr-FR"/>
        </w:rPr>
        <w:t>oncevoir, élaborer et faire le suivi  d’un plan de communication qui définit  clairement    les publics cibles, les messages et les canaux appropriés  pour le projet</w:t>
      </w:r>
      <w:r>
        <w:rPr>
          <w:sz w:val="22"/>
          <w:szCs w:val="22"/>
          <w:lang w:val="fr-FR"/>
        </w:rPr>
        <w:t xml:space="preserve"> au niveau provincial</w:t>
      </w:r>
      <w:r w:rsidR="00BE4431" w:rsidRPr="009E0FCA">
        <w:rPr>
          <w:sz w:val="22"/>
          <w:szCs w:val="22"/>
          <w:lang w:val="fr-FR"/>
        </w:rPr>
        <w:t xml:space="preserve"> ; </w:t>
      </w:r>
    </w:p>
    <w:p w14:paraId="05F0C57B" w14:textId="3FD857DD"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 Savoirs à c</w:t>
      </w:r>
      <w:r w:rsidR="00BE4431" w:rsidRPr="009E0FCA">
        <w:rPr>
          <w:sz w:val="22"/>
          <w:szCs w:val="22"/>
          <w:lang w:val="fr-FR"/>
        </w:rPr>
        <w:t>oncevoir  et produire Réaliser / superviser le développement des supports et outils de communication adaptes aux différent</w:t>
      </w:r>
      <w:r w:rsidR="002E6CD6" w:rsidRPr="003109B1">
        <w:rPr>
          <w:sz w:val="22"/>
          <w:szCs w:val="22"/>
          <w:lang w:val="fr-FR"/>
        </w:rPr>
        <w:t>s publics –cibles du projet</w:t>
      </w:r>
      <w:r w:rsidR="00BE4431" w:rsidRPr="009E0FCA">
        <w:rPr>
          <w:sz w:val="22"/>
          <w:szCs w:val="22"/>
          <w:lang w:val="fr-FR"/>
        </w:rPr>
        <w:t xml:space="preserve"> (brochures, communiques de presse, lettres d’information, etc.) </w:t>
      </w:r>
      <w:r w:rsidR="002E6CD6">
        <w:rPr>
          <w:sz w:val="22"/>
          <w:szCs w:val="22"/>
          <w:lang w:val="fr-FR"/>
        </w:rPr>
        <w:t>au niveau provincial</w:t>
      </w:r>
      <w:r w:rsidR="00611BF2">
        <w:rPr>
          <w:sz w:val="22"/>
          <w:szCs w:val="22"/>
          <w:lang w:val="fr-FR"/>
        </w:rPr>
        <w:t> ;</w:t>
      </w:r>
    </w:p>
    <w:p w14:paraId="00D4A347"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Organiser les séminaires d’information et maintenir le dialogue régulier avec les différentes parties prenantes</w:t>
      </w:r>
      <w:r w:rsidR="002E6CD6">
        <w:rPr>
          <w:sz w:val="22"/>
          <w:szCs w:val="22"/>
          <w:lang w:val="fr-FR"/>
        </w:rPr>
        <w:t xml:space="preserve"> au niveau provincial</w:t>
      </w:r>
      <w:r w:rsidRPr="009E0FCA">
        <w:rPr>
          <w:sz w:val="22"/>
          <w:szCs w:val="22"/>
          <w:lang w:val="fr-FR"/>
        </w:rPr>
        <w:t xml:space="preserve"> : </w:t>
      </w:r>
    </w:p>
    <w:p w14:paraId="788898FB" w14:textId="009DD664" w:rsidR="00BE4431" w:rsidRPr="009E0FCA" w:rsidRDefault="002E6CD6"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l’é</w:t>
      </w:r>
      <w:r w:rsidR="00BE4431" w:rsidRPr="009E0FCA">
        <w:rPr>
          <w:sz w:val="22"/>
          <w:szCs w:val="22"/>
          <w:lang w:val="fr-FR"/>
        </w:rPr>
        <w:t>laborer une stratégie de  communication du projet ;</w:t>
      </w:r>
    </w:p>
    <w:p w14:paraId="2B61CC3F" w14:textId="3AD2EC4D"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Exécuter à la demande du Coordonnateur</w:t>
      </w:r>
      <w:r w:rsidR="002E6CD6">
        <w:rPr>
          <w:sz w:val="22"/>
          <w:szCs w:val="22"/>
          <w:lang w:val="fr-FR"/>
        </w:rPr>
        <w:t xml:space="preserve"> Provincial</w:t>
      </w:r>
      <w:r w:rsidRPr="009E0FCA">
        <w:rPr>
          <w:sz w:val="22"/>
          <w:szCs w:val="22"/>
          <w:lang w:val="fr-FR"/>
        </w:rPr>
        <w:t>, toute autre tâche entrant dans le cadre des activités de communication du projet</w:t>
      </w:r>
      <w:r w:rsidR="00736D69">
        <w:rPr>
          <w:sz w:val="22"/>
          <w:szCs w:val="22"/>
          <w:lang w:val="fr-FR"/>
        </w:rPr>
        <w:t> ;</w:t>
      </w:r>
    </w:p>
    <w:p w14:paraId="61E56407" w14:textId="2EDD3CB9"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Concevoir et organiser des événements promotionnels</w:t>
      </w:r>
      <w:r w:rsidR="001603AF">
        <w:rPr>
          <w:sz w:val="22"/>
          <w:szCs w:val="22"/>
          <w:lang w:val="fr-FR"/>
        </w:rPr>
        <w:t xml:space="preserve"> relatifs aux activités du projet</w:t>
      </w:r>
      <w:r w:rsidR="002E6CD6">
        <w:rPr>
          <w:sz w:val="22"/>
          <w:szCs w:val="22"/>
          <w:lang w:val="fr-FR"/>
        </w:rPr>
        <w:t xml:space="preserve"> au niveau provincial</w:t>
      </w:r>
      <w:r w:rsidRPr="009E0FCA">
        <w:rPr>
          <w:sz w:val="22"/>
          <w:szCs w:val="22"/>
          <w:lang w:val="fr-FR"/>
        </w:rPr>
        <w:t>.</w:t>
      </w:r>
    </w:p>
    <w:p w14:paraId="54A8A2D9" w14:textId="458C3515" w:rsidR="00BE4431" w:rsidRPr="001603AF" w:rsidRDefault="00BE4431" w:rsidP="001603AF">
      <w:pPr>
        <w:pStyle w:val="Paragraphedeliste"/>
        <w:tabs>
          <w:tab w:val="clear" w:pos="1134"/>
        </w:tabs>
        <w:spacing w:after="200" w:line="276" w:lineRule="auto"/>
        <w:rPr>
          <w:sz w:val="22"/>
          <w:szCs w:val="22"/>
          <w:lang w:val="fr-FR"/>
        </w:rPr>
      </w:pPr>
      <w:r w:rsidRPr="001603AF">
        <w:rPr>
          <w:sz w:val="22"/>
          <w:szCs w:val="22"/>
          <w:lang w:val="fr-FR"/>
        </w:rPr>
        <w:t xml:space="preserve">Travailler en étroite collaboration avec le responsable de presse du cabinet du Ministre </w:t>
      </w:r>
      <w:r w:rsidR="002E6CD6" w:rsidRPr="001603AF">
        <w:rPr>
          <w:sz w:val="22"/>
          <w:szCs w:val="22"/>
          <w:lang w:val="fr-FR"/>
        </w:rPr>
        <w:t xml:space="preserve">Provincial </w:t>
      </w:r>
      <w:r w:rsidRPr="001603AF">
        <w:rPr>
          <w:sz w:val="22"/>
          <w:szCs w:val="22"/>
          <w:lang w:val="fr-FR"/>
        </w:rPr>
        <w:t>de l’agriculture</w:t>
      </w:r>
      <w:r w:rsidR="001603AF">
        <w:rPr>
          <w:sz w:val="22"/>
          <w:szCs w:val="22"/>
          <w:lang w:val="fr-FR"/>
        </w:rPr>
        <w:t>.</w:t>
      </w:r>
      <w:r w:rsidRPr="001603AF">
        <w:rPr>
          <w:sz w:val="22"/>
          <w:szCs w:val="22"/>
          <w:lang w:val="fr-FR"/>
        </w:rPr>
        <w:t xml:space="preserve"> </w:t>
      </w:r>
    </w:p>
    <w:p w14:paraId="647C45EE" w14:textId="77777777"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En ce qui concerne la gestion des connaissances et des innovations :</w:t>
      </w:r>
    </w:p>
    <w:p w14:paraId="0E93B945" w14:textId="77777777" w:rsidR="00BE4431" w:rsidRPr="009E0FCA" w:rsidRDefault="00BE4431" w:rsidP="00BE4431">
      <w:pPr>
        <w:pStyle w:val="Paragraphedeliste"/>
        <w:ind w:left="360"/>
        <w:rPr>
          <w:b/>
          <w:sz w:val="22"/>
          <w:szCs w:val="22"/>
          <w:lang w:val="fr-FR"/>
        </w:rPr>
      </w:pPr>
    </w:p>
    <w:p w14:paraId="54373E91" w14:textId="1572DD98" w:rsidR="00BE4431" w:rsidRDefault="001603AF"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les différents experts du projet</w:t>
      </w:r>
      <w:r>
        <w:rPr>
          <w:lang w:val="fr-FR"/>
        </w:rPr>
        <w:t>(par exemple l’expert en recherche agronomique, l’économiste agricole, expert en infrastructure)</w:t>
      </w:r>
      <w:r>
        <w:rPr>
          <w:sz w:val="22"/>
          <w:szCs w:val="22"/>
          <w:lang w:val="fr-FR"/>
        </w:rPr>
        <w:t xml:space="preserve"> à </w:t>
      </w:r>
      <w:r w:rsidR="00BE4431" w:rsidRPr="009E0FCA">
        <w:rPr>
          <w:sz w:val="22"/>
          <w:szCs w:val="22"/>
          <w:lang w:val="fr-FR"/>
        </w:rPr>
        <w:t xml:space="preserve">Promouvoir et animer le partage des innovations, des leçons apprises et l’échange d’expériences entre les projets financés par la Banque mondiale, d’une part, et entre les projets et les partenaires sur les différents thématiques et les problématiques de mise en œuvre, d’autre part; </w:t>
      </w:r>
    </w:p>
    <w:p w14:paraId="66682AD9" w14:textId="77777777" w:rsidR="006C625A" w:rsidRPr="009E0FCA" w:rsidRDefault="006C625A" w:rsidP="009E0FCA">
      <w:pPr>
        <w:pStyle w:val="Paragraphedeliste"/>
        <w:tabs>
          <w:tab w:val="clear" w:pos="1134"/>
        </w:tabs>
        <w:spacing w:after="200" w:line="276" w:lineRule="auto"/>
        <w:rPr>
          <w:sz w:val="22"/>
          <w:szCs w:val="22"/>
          <w:lang w:val="fr-FR"/>
        </w:rPr>
      </w:pPr>
    </w:p>
    <w:p w14:paraId="4540AF6F" w14:textId="5B70C817" w:rsidR="00BE4431" w:rsidRPr="009E0FCA" w:rsidRDefault="00BE4431" w:rsidP="00BE4431">
      <w:pPr>
        <w:pStyle w:val="Paragraphedeliste"/>
        <w:numPr>
          <w:ilvl w:val="0"/>
          <w:numId w:val="15"/>
        </w:numPr>
        <w:tabs>
          <w:tab w:val="clear" w:pos="1134"/>
        </w:tabs>
        <w:spacing w:line="276" w:lineRule="auto"/>
        <w:ind w:left="714" w:hanging="357"/>
        <w:rPr>
          <w:sz w:val="22"/>
          <w:szCs w:val="22"/>
          <w:lang w:val="fr-FR"/>
        </w:rPr>
      </w:pPr>
      <w:r w:rsidRPr="009E0FCA">
        <w:rPr>
          <w:sz w:val="22"/>
          <w:szCs w:val="22"/>
          <w:lang w:val="fr-FR"/>
        </w:rPr>
        <w:lastRenderedPageBreak/>
        <w:t xml:space="preserve">Faciliter l’organisation d’ateliers avec les partenaires et autres acteurs de développement </w:t>
      </w:r>
      <w:r w:rsidR="006C625A">
        <w:rPr>
          <w:sz w:val="22"/>
          <w:szCs w:val="22"/>
          <w:lang w:val="fr-FR"/>
        </w:rPr>
        <w:t xml:space="preserve">au niveau provincial </w:t>
      </w:r>
      <w:r w:rsidRPr="009E0FCA">
        <w:rPr>
          <w:sz w:val="22"/>
          <w:szCs w:val="22"/>
          <w:lang w:val="fr-FR"/>
        </w:rPr>
        <w:t>pour discuter des meilleures pratiques et des défis à relever par</w:t>
      </w:r>
      <w:r w:rsidR="0077225E">
        <w:rPr>
          <w:sz w:val="22"/>
          <w:szCs w:val="22"/>
          <w:lang w:val="fr-FR"/>
        </w:rPr>
        <w:t>le PNDA dans son aire d’intervention</w:t>
      </w:r>
      <w:r w:rsidRPr="009E0FCA">
        <w:rPr>
          <w:sz w:val="22"/>
          <w:szCs w:val="22"/>
          <w:lang w:val="fr-FR"/>
        </w:rPr>
        <w:t>;</w:t>
      </w:r>
    </w:p>
    <w:p w14:paraId="04B52C63" w14:textId="3DAE69DE" w:rsidR="00BE4431" w:rsidRPr="009E0FCA" w:rsidRDefault="006C625A" w:rsidP="00BE4431">
      <w:pPr>
        <w:pStyle w:val="Paragraphedeliste"/>
        <w:numPr>
          <w:ilvl w:val="0"/>
          <w:numId w:val="15"/>
        </w:numPr>
        <w:tabs>
          <w:tab w:val="clear" w:pos="1134"/>
        </w:tabs>
        <w:spacing w:after="200" w:line="276" w:lineRule="auto"/>
        <w:rPr>
          <w:sz w:val="22"/>
          <w:szCs w:val="22"/>
          <w:lang w:val="fr-FR"/>
        </w:rPr>
      </w:pPr>
      <w:r>
        <w:rPr>
          <w:sz w:val="22"/>
          <w:szCs w:val="22"/>
          <w:lang w:val="fr-FR"/>
        </w:rPr>
        <w:t>Contribuer à c</w:t>
      </w:r>
      <w:r w:rsidR="00BE4431" w:rsidRPr="009E0FCA">
        <w:rPr>
          <w:sz w:val="22"/>
          <w:szCs w:val="22"/>
          <w:lang w:val="fr-FR"/>
        </w:rPr>
        <w:t>ollecter, analyser, documenter, organiser et diffuser les informations essentielles sur le projet, les résultats</w:t>
      </w:r>
      <w:r w:rsidR="00154387">
        <w:rPr>
          <w:sz w:val="22"/>
          <w:szCs w:val="22"/>
          <w:lang w:val="fr-FR"/>
        </w:rPr>
        <w:t xml:space="preserve"> et</w:t>
      </w:r>
      <w:r w:rsidR="00BE4431" w:rsidRPr="009E0FCA">
        <w:rPr>
          <w:sz w:val="22"/>
          <w:szCs w:val="22"/>
          <w:lang w:val="fr-FR"/>
        </w:rPr>
        <w:t xml:space="preserve"> les innovations </w:t>
      </w:r>
      <w:r>
        <w:rPr>
          <w:sz w:val="22"/>
          <w:szCs w:val="22"/>
          <w:lang w:val="fr-FR"/>
        </w:rPr>
        <w:t>au niveau provincial</w:t>
      </w:r>
      <w:r w:rsidR="00587039">
        <w:rPr>
          <w:sz w:val="22"/>
          <w:szCs w:val="22"/>
          <w:lang w:val="fr-FR"/>
        </w:rPr>
        <w:t>.</w:t>
      </w:r>
    </w:p>
    <w:p w14:paraId="357476E8" w14:textId="77777777" w:rsidR="00BE4431" w:rsidRPr="009E0FCA" w:rsidRDefault="00BE4431" w:rsidP="00BE4431">
      <w:pPr>
        <w:pStyle w:val="Paragraphedeliste"/>
        <w:ind w:left="0"/>
        <w:rPr>
          <w:sz w:val="22"/>
          <w:szCs w:val="22"/>
          <w:lang w:val="fr-FR"/>
        </w:rPr>
      </w:pPr>
    </w:p>
    <w:p w14:paraId="50026AD0" w14:textId="4390AFDD"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 xml:space="preserve">En ce qui </w:t>
      </w:r>
      <w:proofErr w:type="gramStart"/>
      <w:r w:rsidRPr="009E0FCA">
        <w:rPr>
          <w:b/>
          <w:sz w:val="22"/>
          <w:szCs w:val="22"/>
          <w:lang w:val="fr-FR"/>
        </w:rPr>
        <w:t>concerne ,</w:t>
      </w:r>
      <w:proofErr w:type="gramEnd"/>
      <w:r w:rsidRPr="009E0FCA">
        <w:rPr>
          <w:b/>
          <w:sz w:val="22"/>
          <w:szCs w:val="22"/>
          <w:lang w:val="fr-FR"/>
        </w:rPr>
        <w:t xml:space="preserve"> </w:t>
      </w:r>
      <w:r w:rsidR="00C36050">
        <w:rPr>
          <w:b/>
          <w:sz w:val="22"/>
          <w:szCs w:val="22"/>
          <w:lang w:val="fr-FR"/>
        </w:rPr>
        <w:t>la</w:t>
      </w:r>
      <w:r w:rsidR="00C36050" w:rsidRPr="009E0FCA">
        <w:rPr>
          <w:b/>
          <w:sz w:val="22"/>
          <w:szCs w:val="22"/>
          <w:lang w:val="fr-FR"/>
        </w:rPr>
        <w:t xml:space="preserve"> </w:t>
      </w:r>
      <w:r w:rsidRPr="009E0FCA">
        <w:rPr>
          <w:b/>
          <w:sz w:val="22"/>
          <w:szCs w:val="22"/>
          <w:lang w:val="fr-FR"/>
        </w:rPr>
        <w:t>mise en œuvre</w:t>
      </w:r>
      <w:r w:rsidR="00C36050">
        <w:rPr>
          <w:b/>
          <w:sz w:val="22"/>
          <w:szCs w:val="22"/>
          <w:lang w:val="fr-FR"/>
        </w:rPr>
        <w:t xml:space="preserve"> et</w:t>
      </w:r>
      <w:r w:rsidRPr="009E0FCA">
        <w:rPr>
          <w:b/>
          <w:sz w:val="22"/>
          <w:szCs w:val="22"/>
          <w:lang w:val="fr-FR"/>
        </w:rPr>
        <w:t> </w:t>
      </w:r>
      <w:r w:rsidR="00C36050" w:rsidRPr="009E0FCA">
        <w:rPr>
          <w:b/>
          <w:sz w:val="22"/>
          <w:szCs w:val="22"/>
          <w:lang w:val="fr-FR"/>
        </w:rPr>
        <w:t>supervision du Projet</w:t>
      </w:r>
      <w:r w:rsidRPr="009E0FCA">
        <w:rPr>
          <w:b/>
          <w:sz w:val="22"/>
          <w:szCs w:val="22"/>
          <w:lang w:val="fr-FR"/>
        </w:rPr>
        <w:t xml:space="preserve">: </w:t>
      </w:r>
    </w:p>
    <w:p w14:paraId="07C880D0" w14:textId="77777777" w:rsidR="00BE4431" w:rsidRPr="009E0FCA" w:rsidRDefault="00BE4431" w:rsidP="00BE4431">
      <w:pPr>
        <w:rPr>
          <w:b/>
          <w:sz w:val="22"/>
          <w:szCs w:val="22"/>
          <w:lang w:val="fr-FR"/>
        </w:rPr>
      </w:pPr>
    </w:p>
    <w:p w14:paraId="32025779"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 xml:space="preserve">Travailler en étroite collaboration avec le Responsable </w:t>
      </w:r>
      <w:r w:rsidR="006C625A">
        <w:rPr>
          <w:sz w:val="22"/>
          <w:szCs w:val="22"/>
          <w:lang w:val="fr-FR"/>
        </w:rPr>
        <w:t>Provincial</w:t>
      </w:r>
      <w:r w:rsidRPr="009E0FCA">
        <w:rPr>
          <w:sz w:val="22"/>
          <w:szCs w:val="22"/>
          <w:lang w:val="fr-FR"/>
        </w:rPr>
        <w:t xml:space="preserve"> de suivi-évaluation d</w:t>
      </w:r>
      <w:r w:rsidR="006C625A" w:rsidRPr="006C625A">
        <w:rPr>
          <w:sz w:val="22"/>
          <w:szCs w:val="22"/>
          <w:lang w:val="fr-FR"/>
        </w:rPr>
        <w:t>e l</w:t>
      </w:r>
      <w:r w:rsidR="006C625A">
        <w:rPr>
          <w:sz w:val="22"/>
          <w:szCs w:val="22"/>
          <w:lang w:val="fr-FR"/>
        </w:rPr>
        <w:t>’Unité Provinciale d’Exécution de Projet</w:t>
      </w:r>
      <w:r w:rsidRPr="009E0FCA">
        <w:rPr>
          <w:sz w:val="22"/>
          <w:szCs w:val="22"/>
          <w:lang w:val="fr-FR"/>
        </w:rPr>
        <w:t xml:space="preserve"> dans le domaine de la gestion de l’innovation et des connaissances ; </w:t>
      </w:r>
    </w:p>
    <w:p w14:paraId="1EE2815E"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Participer à l’élaboration des rapports semestriels et annuels  d’exécution du Projet</w:t>
      </w:r>
      <w:r w:rsidR="006C625A">
        <w:rPr>
          <w:sz w:val="22"/>
          <w:szCs w:val="22"/>
          <w:lang w:val="fr-FR"/>
        </w:rPr>
        <w:t xml:space="preserve"> au niveau provincial</w:t>
      </w:r>
      <w:r w:rsidRPr="009E0FCA">
        <w:rPr>
          <w:sz w:val="22"/>
          <w:szCs w:val="22"/>
          <w:lang w:val="fr-FR"/>
        </w:rPr>
        <w:t>;</w:t>
      </w:r>
    </w:p>
    <w:p w14:paraId="2DA17991" w14:textId="38EE9B58" w:rsidR="002C2F0C" w:rsidRPr="00397C18" w:rsidRDefault="00BE4431" w:rsidP="002C2F0C">
      <w:pPr>
        <w:numPr>
          <w:ilvl w:val="0"/>
          <w:numId w:val="24"/>
        </w:numPr>
        <w:pBdr>
          <w:top w:val="nil"/>
          <w:left w:val="nil"/>
          <w:bottom w:val="nil"/>
          <w:right w:val="nil"/>
          <w:between w:val="nil"/>
        </w:pBdr>
        <w:tabs>
          <w:tab w:val="clear" w:pos="1134"/>
        </w:tabs>
        <w:spacing w:line="276" w:lineRule="auto"/>
        <w:rPr>
          <w:lang w:val="fr-FR"/>
        </w:rPr>
      </w:pPr>
      <w:r w:rsidRPr="009E0FCA">
        <w:rPr>
          <w:sz w:val="22"/>
          <w:szCs w:val="22"/>
          <w:lang w:val="fr-FR"/>
        </w:rPr>
        <w:t xml:space="preserve">Participer aux réunions du comité </w:t>
      </w:r>
      <w:r w:rsidR="002C2F0C">
        <w:rPr>
          <w:sz w:val="22"/>
          <w:szCs w:val="22"/>
          <w:lang w:val="fr-FR"/>
        </w:rPr>
        <w:t xml:space="preserve">Provincial de Coordination et Suivi du Projet et  </w:t>
      </w:r>
      <w:r w:rsidR="002C2F0C" w:rsidRPr="00397C18">
        <w:rPr>
          <w:lang w:val="fr-FR"/>
        </w:rPr>
        <w:t>à toutes les autres réunions jugées pertinentes, notamment les réunions de terrain avec les bénéficiaires. En plus de sa simple participation, il devra également participer à la préparation et l’animation de ces réunions.</w:t>
      </w:r>
    </w:p>
    <w:p w14:paraId="2A9B4251" w14:textId="77777777" w:rsidR="00EA093E" w:rsidRDefault="00EA093E" w:rsidP="00397C18">
      <w:pPr>
        <w:pStyle w:val="Paragraphedeliste"/>
        <w:tabs>
          <w:tab w:val="clear" w:pos="1134"/>
        </w:tabs>
        <w:spacing w:after="200" w:line="276" w:lineRule="auto"/>
        <w:rPr>
          <w:sz w:val="22"/>
          <w:szCs w:val="22"/>
          <w:lang w:val="fr-FR"/>
        </w:rPr>
      </w:pPr>
    </w:p>
    <w:p w14:paraId="214BF3AC" w14:textId="77777777" w:rsidR="00BE4431" w:rsidRPr="00255C15" w:rsidRDefault="00BE4431" w:rsidP="00BE4431">
      <w:pPr>
        <w:rPr>
          <w:b/>
          <w:color w:val="000000"/>
          <w:sz w:val="24"/>
          <w:szCs w:val="24"/>
          <w:lang w:eastAsia="fr-FR"/>
        </w:rPr>
      </w:pPr>
      <w:r w:rsidRPr="00255C15">
        <w:rPr>
          <w:b/>
          <w:color w:val="000000"/>
          <w:sz w:val="24"/>
          <w:szCs w:val="24"/>
          <w:lang w:eastAsia="fr-FR"/>
        </w:rPr>
        <w:t>III</w:t>
      </w:r>
      <w:r w:rsidR="001D14EC">
        <w:rPr>
          <w:b/>
          <w:color w:val="000000"/>
          <w:sz w:val="24"/>
          <w:szCs w:val="24"/>
          <w:lang w:eastAsia="fr-FR"/>
        </w:rPr>
        <w:t>.</w:t>
      </w:r>
      <w:r w:rsidRPr="00255C15">
        <w:rPr>
          <w:b/>
          <w:color w:val="000000"/>
          <w:sz w:val="24"/>
          <w:szCs w:val="24"/>
          <w:lang w:eastAsia="fr-FR"/>
        </w:rPr>
        <w:t xml:space="preserve"> Produits </w:t>
      </w:r>
    </w:p>
    <w:p w14:paraId="79CFC394" w14:textId="77777777" w:rsidR="00BE4431" w:rsidRPr="00DF3235" w:rsidRDefault="00BE4431" w:rsidP="00BE4431">
      <w:pPr>
        <w:pStyle w:val="Paragraphedeliste"/>
        <w:ind w:left="0"/>
        <w:rPr>
          <w:sz w:val="22"/>
          <w:szCs w:val="22"/>
        </w:rPr>
      </w:pPr>
    </w:p>
    <w:p w14:paraId="328F0A84" w14:textId="4DA106C3" w:rsidR="00BE4431" w:rsidRPr="009E0FCA" w:rsidRDefault="00BE4431" w:rsidP="00BE4431">
      <w:pPr>
        <w:numPr>
          <w:ilvl w:val="0"/>
          <w:numId w:val="16"/>
        </w:numPr>
        <w:tabs>
          <w:tab w:val="clear" w:pos="1134"/>
        </w:tabs>
        <w:autoSpaceDE w:val="0"/>
        <w:autoSpaceDN w:val="0"/>
        <w:adjustRightInd w:val="0"/>
        <w:rPr>
          <w:sz w:val="22"/>
          <w:szCs w:val="22"/>
          <w:lang w:val="fr-FR" w:eastAsia="fr-FR"/>
        </w:rPr>
      </w:pPr>
      <w:r w:rsidRPr="009E0FCA">
        <w:rPr>
          <w:sz w:val="22"/>
          <w:szCs w:val="22"/>
          <w:lang w:val="fr-FR" w:eastAsia="fr-FR"/>
        </w:rPr>
        <w:t xml:space="preserve">Lettres de d’information, articles, </w:t>
      </w:r>
      <w:r w:rsidR="00DA292E">
        <w:rPr>
          <w:sz w:val="22"/>
          <w:szCs w:val="22"/>
          <w:lang w:val="fr-FR" w:eastAsia="fr-FR"/>
        </w:rPr>
        <w:t xml:space="preserve">reportages, </w:t>
      </w:r>
      <w:r w:rsidRPr="009E0FCA">
        <w:rPr>
          <w:sz w:val="22"/>
          <w:szCs w:val="22"/>
          <w:lang w:val="fr-FR" w:eastAsia="fr-FR"/>
        </w:rPr>
        <w:t>communiqués de presse, interviews, dépliants, kakemonos, calendriers, plaquette, films, des contenus interactifs pour le web et les médias, panneaux d’exposition, Page Facebook du projet</w:t>
      </w:r>
      <w:r w:rsidR="00DA292E">
        <w:rPr>
          <w:sz w:val="22"/>
          <w:szCs w:val="22"/>
          <w:lang w:val="fr-FR" w:eastAsia="fr-FR"/>
        </w:rPr>
        <w:t> ; …</w:t>
      </w:r>
    </w:p>
    <w:p w14:paraId="34932645" w14:textId="6C1D4C6B" w:rsidR="00BE4431" w:rsidRPr="009E0FCA" w:rsidRDefault="00D84EF9"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Pr>
          <w:sz w:val="22"/>
          <w:szCs w:val="22"/>
          <w:lang w:val="fr-FR" w:eastAsia="fr-FR"/>
        </w:rPr>
        <w:t>Appuyer l’UPEP dans l’organisation des journées p</w:t>
      </w:r>
      <w:r w:rsidR="00BE4431" w:rsidRPr="009E0FCA">
        <w:rPr>
          <w:sz w:val="22"/>
          <w:szCs w:val="22"/>
          <w:lang w:val="fr-FR" w:eastAsia="fr-FR"/>
        </w:rPr>
        <w:t xml:space="preserve">ortes ouvertes sur le projet </w:t>
      </w:r>
      <w:r w:rsidR="006C625A" w:rsidRPr="006C625A">
        <w:rPr>
          <w:sz w:val="22"/>
          <w:szCs w:val="22"/>
          <w:lang w:val="fr-FR" w:eastAsia="fr-FR"/>
        </w:rPr>
        <w:t>au niveau provincial</w:t>
      </w:r>
      <w:r w:rsidR="00BE4431" w:rsidRPr="009E0FCA">
        <w:rPr>
          <w:sz w:val="22"/>
          <w:szCs w:val="22"/>
          <w:lang w:val="fr-FR" w:eastAsia="fr-FR"/>
        </w:rPr>
        <w:t>;</w:t>
      </w:r>
    </w:p>
    <w:p w14:paraId="2997AD57" w14:textId="77777777" w:rsidR="00BE4431" w:rsidRPr="009E0FCA"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9E0FCA">
        <w:rPr>
          <w:sz w:val="22"/>
          <w:szCs w:val="22"/>
          <w:lang w:val="fr-FR" w:eastAsia="fr-FR"/>
        </w:rPr>
        <w:t>Success</w:t>
      </w:r>
      <w:bookmarkStart w:id="0" w:name="_GoBack"/>
      <w:bookmarkEnd w:id="0"/>
      <w:r w:rsidRPr="009E0FCA">
        <w:rPr>
          <w:sz w:val="22"/>
          <w:szCs w:val="22"/>
          <w:lang w:val="fr-FR" w:eastAsia="fr-FR"/>
        </w:rPr>
        <w:t xml:space="preserve"> stories sur les réalisations du projet </w:t>
      </w:r>
    </w:p>
    <w:p w14:paraId="3AE1B6AD" w14:textId="0F418B4E" w:rsidR="00BE4431" w:rsidRPr="00154387"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154387">
        <w:rPr>
          <w:sz w:val="22"/>
          <w:szCs w:val="22"/>
          <w:lang w:val="fr-FR" w:eastAsia="fr-FR"/>
        </w:rPr>
        <w:t>Rapports d’évolution sur le projet</w:t>
      </w:r>
      <w:r w:rsidR="00DA292E" w:rsidRPr="00154387">
        <w:rPr>
          <w:sz w:val="22"/>
          <w:szCs w:val="22"/>
          <w:lang w:val="fr-FR" w:eastAsia="fr-FR"/>
        </w:rPr>
        <w:t>.</w:t>
      </w:r>
      <w:r w:rsidRPr="00154387">
        <w:rPr>
          <w:sz w:val="22"/>
          <w:szCs w:val="22"/>
          <w:lang w:val="fr-FR" w:eastAsia="fr-FR"/>
        </w:rPr>
        <w:t xml:space="preserve"> </w:t>
      </w:r>
    </w:p>
    <w:p w14:paraId="0029DD0C" w14:textId="77777777" w:rsidR="00BE4431" w:rsidRPr="00154387" w:rsidRDefault="00BE4431" w:rsidP="00BE4431">
      <w:pPr>
        <w:overflowPunct w:val="0"/>
        <w:autoSpaceDE w:val="0"/>
        <w:autoSpaceDN w:val="0"/>
        <w:adjustRightInd w:val="0"/>
        <w:textAlignment w:val="baseline"/>
        <w:rPr>
          <w:sz w:val="22"/>
          <w:szCs w:val="22"/>
          <w:lang w:val="fr-FR" w:eastAsia="fr-FR"/>
        </w:rPr>
      </w:pPr>
    </w:p>
    <w:p w14:paraId="6111D2CD" w14:textId="77777777" w:rsidR="00BA0C0C" w:rsidRPr="00154387" w:rsidRDefault="00894E3A" w:rsidP="007A0CB4">
      <w:pPr>
        <w:rPr>
          <w:b/>
          <w:bCs/>
          <w:sz w:val="24"/>
          <w:szCs w:val="24"/>
          <w:lang w:val="fr-FR" w:eastAsia="fr-FR"/>
        </w:rPr>
      </w:pPr>
      <w:r w:rsidRPr="007A0CB4">
        <w:rPr>
          <w:color w:val="000000"/>
          <w:sz w:val="24"/>
          <w:szCs w:val="24"/>
          <w:lang w:val="fr-FR" w:eastAsia="fr-FR"/>
        </w:rPr>
        <w:t xml:space="preserve">IV. </w:t>
      </w:r>
      <w:r w:rsidR="00BA0C0C" w:rsidRPr="00154387">
        <w:rPr>
          <w:b/>
          <w:bCs/>
          <w:sz w:val="24"/>
          <w:szCs w:val="24"/>
          <w:lang w:val="fr-FR" w:eastAsia="fr-FR"/>
        </w:rPr>
        <w:t>Profil</w:t>
      </w:r>
    </w:p>
    <w:p w14:paraId="03D0DA38" w14:textId="66E5D7B1" w:rsidR="003109B1" w:rsidRPr="00255C15" w:rsidRDefault="00BA0C0C" w:rsidP="003109B1">
      <w:pPr>
        <w:pStyle w:val="NormalWeb"/>
        <w:jc w:val="both"/>
        <w:rPr>
          <w:rFonts w:ascii="Times New Roman" w:eastAsia="Times New Roman" w:hAnsi="Times New Roman" w:cs="Times New Roman"/>
          <w:sz w:val="22"/>
          <w:szCs w:val="22"/>
          <w:lang w:val="fr-FR" w:eastAsia="fr-FR"/>
        </w:rPr>
      </w:pPr>
      <w:r w:rsidRPr="009E0FCA">
        <w:rPr>
          <w:rFonts w:ascii="Times New Roman" w:eastAsia="Times New Roman" w:hAnsi="Times New Roman" w:cs="Times New Roman"/>
          <w:sz w:val="22"/>
          <w:szCs w:val="22"/>
          <w:lang w:val="fr-FR" w:eastAsia="fr-FR"/>
        </w:rPr>
        <w:t>L</w:t>
      </w:r>
      <w:r w:rsidR="003109B1" w:rsidRPr="009E0FCA">
        <w:rPr>
          <w:rFonts w:ascii="Times New Roman" w:eastAsia="Times New Roman" w:hAnsi="Times New Roman" w:cs="Times New Roman"/>
          <w:sz w:val="22"/>
          <w:szCs w:val="22"/>
          <w:lang w:val="fr-FR" w:eastAsia="fr-FR"/>
        </w:rPr>
        <w:t>’Assistant en Communication</w:t>
      </w:r>
      <w:r w:rsidR="002156C2">
        <w:rPr>
          <w:rFonts w:ascii="Times New Roman" w:eastAsia="Times New Roman" w:hAnsi="Times New Roman" w:cs="Times New Roman"/>
          <w:sz w:val="22"/>
          <w:szCs w:val="22"/>
          <w:lang w:val="fr-FR" w:eastAsia="fr-FR"/>
        </w:rPr>
        <w:t xml:space="preserve"> </w:t>
      </w:r>
      <w:r w:rsidR="001A027A">
        <w:rPr>
          <w:rFonts w:ascii="Times New Roman" w:eastAsia="Times New Roman" w:hAnsi="Times New Roman" w:cs="Times New Roman"/>
          <w:sz w:val="22"/>
          <w:szCs w:val="22"/>
          <w:lang w:val="fr-FR" w:eastAsia="fr-FR"/>
        </w:rPr>
        <w:t xml:space="preserve">devra avoir les </w:t>
      </w:r>
      <w:r w:rsidR="008918D1">
        <w:rPr>
          <w:rFonts w:ascii="Times New Roman" w:eastAsia="Times New Roman" w:hAnsi="Times New Roman" w:cs="Times New Roman"/>
          <w:sz w:val="22"/>
          <w:szCs w:val="22"/>
          <w:lang w:val="fr-FR" w:eastAsia="fr-FR"/>
        </w:rPr>
        <w:t xml:space="preserve">qualifications et compétences adéquate pour lui </w:t>
      </w:r>
      <w:r w:rsidR="001A7DAA">
        <w:rPr>
          <w:rFonts w:ascii="Times New Roman" w:eastAsia="Times New Roman" w:hAnsi="Times New Roman" w:cs="Times New Roman"/>
          <w:sz w:val="22"/>
          <w:szCs w:val="22"/>
          <w:lang w:val="fr-FR" w:eastAsia="fr-FR"/>
        </w:rPr>
        <w:t>permettre de remplir correctement sa mission. Il devra donc</w:t>
      </w:r>
      <w:r w:rsidR="003109B1" w:rsidRPr="00255C15">
        <w:rPr>
          <w:rFonts w:ascii="Times New Roman" w:eastAsia="Times New Roman" w:hAnsi="Times New Roman" w:cs="Times New Roman"/>
          <w:sz w:val="22"/>
          <w:szCs w:val="22"/>
          <w:lang w:val="fr-FR" w:eastAsia="fr-FR"/>
        </w:rPr>
        <w:t xml:space="preserve"> :  </w:t>
      </w:r>
    </w:p>
    <w:p w14:paraId="7E504CBD" w14:textId="6992319F"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Etre titulaire d’un Diplôme supérieur en communication et sciences de l’information </w:t>
      </w:r>
      <w:r w:rsidR="00CA76BF">
        <w:rPr>
          <w:rFonts w:ascii="Times New Roman" w:eastAsia="Times New Roman" w:hAnsi="Times New Roman" w:cs="Times New Roman"/>
          <w:lang w:val="fr-FR" w:eastAsia="fr-FR"/>
        </w:rPr>
        <w:t xml:space="preserve">ou un diplôme équivalent </w:t>
      </w:r>
      <w:r w:rsidRPr="00255C15">
        <w:rPr>
          <w:rFonts w:ascii="Times New Roman" w:eastAsia="Times New Roman" w:hAnsi="Times New Roman" w:cs="Times New Roman"/>
          <w:lang w:val="fr-FR" w:eastAsia="fr-FR"/>
        </w:rPr>
        <w:t>(sociologie, journalisme, psychologie) ;</w:t>
      </w:r>
    </w:p>
    <w:p w14:paraId="699CE9EA" w14:textId="59D8B485"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d’au moins 5 ans </w:t>
      </w:r>
      <w:r>
        <w:rPr>
          <w:rFonts w:ascii="Times New Roman" w:eastAsia="Times New Roman" w:hAnsi="Times New Roman" w:cs="Times New Roman"/>
          <w:lang w:val="fr-FR" w:eastAsia="fr-FR"/>
        </w:rPr>
        <w:t xml:space="preserve">dont 3 </w:t>
      </w:r>
      <w:r w:rsidRPr="00255C15">
        <w:rPr>
          <w:rFonts w:ascii="Times New Roman" w:eastAsia="Times New Roman" w:hAnsi="Times New Roman" w:cs="Times New Roman"/>
          <w:lang w:val="fr-FR" w:eastAsia="fr-FR"/>
        </w:rPr>
        <w:t>en Communication et en gestion des savoirs</w:t>
      </w:r>
      <w:r w:rsidR="00DA292E">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 </w:t>
      </w:r>
    </w:p>
    <w:p w14:paraId="43C6AE91" w14:textId="319FC86C"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en milieu rural </w:t>
      </w:r>
      <w:r w:rsidR="008507DE">
        <w:rPr>
          <w:rFonts w:ascii="Times New Roman" w:eastAsia="Times New Roman" w:hAnsi="Times New Roman" w:cs="Times New Roman"/>
          <w:lang w:val="fr-FR" w:eastAsia="fr-FR"/>
        </w:rPr>
        <w:t xml:space="preserve">et/ou dans des projets de développement </w:t>
      </w:r>
      <w:r w:rsidR="00F90C54">
        <w:rPr>
          <w:rFonts w:ascii="Times New Roman" w:eastAsia="Times New Roman" w:hAnsi="Times New Roman" w:cs="Times New Roman"/>
          <w:lang w:val="fr-FR" w:eastAsia="fr-FR"/>
        </w:rPr>
        <w:t xml:space="preserve">(agricole notamment) </w:t>
      </w:r>
      <w:r w:rsidR="008507DE">
        <w:rPr>
          <w:rFonts w:ascii="Times New Roman" w:eastAsia="Times New Roman" w:hAnsi="Times New Roman" w:cs="Times New Roman"/>
          <w:lang w:val="fr-FR" w:eastAsia="fr-FR"/>
        </w:rPr>
        <w:t>constituera un atout</w:t>
      </w:r>
      <w:r w:rsidRPr="00255C15">
        <w:rPr>
          <w:rFonts w:ascii="Times New Roman" w:eastAsia="Times New Roman" w:hAnsi="Times New Roman" w:cs="Times New Roman"/>
          <w:lang w:val="fr-FR" w:eastAsia="fr-FR"/>
        </w:rPr>
        <w:t> ;</w:t>
      </w:r>
    </w:p>
    <w:p w14:paraId="3823D47B" w14:textId="3CEED64B"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Avoir </w:t>
      </w:r>
      <w:r w:rsidR="00601271">
        <w:rPr>
          <w:rFonts w:ascii="Times New Roman" w:eastAsia="Times New Roman" w:hAnsi="Times New Roman" w:cs="Times New Roman"/>
          <w:lang w:val="fr-FR" w:eastAsia="fr-FR"/>
        </w:rPr>
        <w:t>la</w:t>
      </w:r>
      <w:r w:rsidR="00601271" w:rsidRPr="00255C15">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maîtrise du français ; </w:t>
      </w:r>
    </w:p>
    <w:p w14:paraId="519B4A6D" w14:textId="08E17DBA" w:rsidR="003109B1" w:rsidRPr="00255C15" w:rsidRDefault="0060127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Connaitre </w:t>
      </w:r>
      <w:r w:rsidR="003109B1" w:rsidRPr="00255C15">
        <w:rPr>
          <w:rFonts w:ascii="Times New Roman" w:eastAsia="Times New Roman" w:hAnsi="Times New Roman" w:cs="Times New Roman"/>
          <w:lang w:val="fr-FR" w:eastAsia="fr-FR"/>
        </w:rPr>
        <w:t xml:space="preserve"> l</w:t>
      </w:r>
      <w:r w:rsidR="00D84EF9">
        <w:rPr>
          <w:rFonts w:ascii="Times New Roman" w:eastAsia="Times New Roman" w:hAnsi="Times New Roman" w:cs="Times New Roman"/>
          <w:lang w:val="fr-FR" w:eastAsia="fr-FR"/>
        </w:rPr>
        <w:t>a</w:t>
      </w:r>
      <w:r w:rsidR="003109B1" w:rsidRPr="00255C15">
        <w:rPr>
          <w:rFonts w:ascii="Times New Roman" w:eastAsia="Times New Roman" w:hAnsi="Times New Roman" w:cs="Times New Roman"/>
          <w:lang w:val="fr-FR" w:eastAsia="fr-FR"/>
        </w:rPr>
        <w:t xml:space="preserve"> langue locale</w:t>
      </w:r>
      <w:r w:rsidR="003109B1">
        <w:rPr>
          <w:rFonts w:ascii="Times New Roman" w:eastAsia="Times New Roman" w:hAnsi="Times New Roman" w:cs="Times New Roman"/>
          <w:lang w:val="fr-FR" w:eastAsia="fr-FR"/>
        </w:rPr>
        <w:t xml:space="preserve"> </w:t>
      </w:r>
      <w:r w:rsidR="003109B1" w:rsidRPr="00255C15">
        <w:rPr>
          <w:rFonts w:ascii="Times New Roman" w:eastAsia="Times New Roman" w:hAnsi="Times New Roman" w:cs="Times New Roman"/>
          <w:lang w:val="fr-FR" w:eastAsia="fr-FR"/>
        </w:rPr>
        <w:t>(swahili)</w:t>
      </w:r>
      <w:r w:rsidR="00154387">
        <w:rPr>
          <w:rFonts w:ascii="Times New Roman" w:eastAsia="Times New Roman" w:hAnsi="Times New Roman" w:cs="Times New Roman"/>
          <w:lang w:val="fr-FR" w:eastAsia="fr-FR"/>
        </w:rPr>
        <w:t xml:space="preserve"> est atout</w:t>
      </w:r>
      <w:r w:rsidR="003109B1" w:rsidRPr="00255C15">
        <w:rPr>
          <w:rFonts w:ascii="Times New Roman" w:eastAsia="Times New Roman" w:hAnsi="Times New Roman" w:cs="Times New Roman"/>
          <w:lang w:val="fr-FR" w:eastAsia="fr-FR"/>
        </w:rPr>
        <w:t xml:space="preserve"> </w:t>
      </w:r>
      <w:r w:rsidR="003109B1">
        <w:rPr>
          <w:rFonts w:ascii="Times New Roman" w:eastAsia="Times New Roman" w:hAnsi="Times New Roman" w:cs="Times New Roman"/>
          <w:lang w:val="fr-FR" w:eastAsia="fr-FR"/>
        </w:rPr>
        <w:t xml:space="preserve"> </w:t>
      </w:r>
    </w:p>
    <w:p w14:paraId="4D8305F9"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de travailler en équipe ;</w:t>
      </w:r>
    </w:p>
    <w:p w14:paraId="3688FB26"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aptitude à faciliter le dialogue ;</w:t>
      </w:r>
    </w:p>
    <w:p w14:paraId="4017A48A"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d’organisation et de programmation ;</w:t>
      </w:r>
    </w:p>
    <w:p w14:paraId="661023C3"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 esprit de créativité et d’initiatives ;</w:t>
      </w:r>
    </w:p>
    <w:p w14:paraId="1438E3AF" w14:textId="5DBC338D"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connaissance en informatique</w:t>
      </w:r>
      <w:r w:rsidR="00A71D1A">
        <w:rPr>
          <w:rFonts w:ascii="Times New Roman" w:eastAsia="Times New Roman" w:hAnsi="Times New Roman" w:cs="Times New Roman"/>
          <w:lang w:val="fr-FR" w:eastAsia="fr-FR"/>
        </w:rPr>
        <w:t xml:space="preserve">, spécialement celle des logiciels utilisés dans la </w:t>
      </w:r>
      <w:r w:rsidR="00EF253F">
        <w:rPr>
          <w:rFonts w:ascii="Times New Roman" w:eastAsia="Times New Roman" w:hAnsi="Times New Roman" w:cs="Times New Roman"/>
          <w:lang w:val="fr-FR" w:eastAsia="fr-FR"/>
        </w:rPr>
        <w:t>communication</w:t>
      </w:r>
      <w:r w:rsidRPr="00255C15">
        <w:rPr>
          <w:rFonts w:ascii="Times New Roman" w:eastAsia="Times New Roman" w:hAnsi="Times New Roman" w:cs="Times New Roman"/>
          <w:lang w:val="fr-FR" w:eastAsia="fr-FR"/>
        </w:rPr>
        <w:t> ;</w:t>
      </w:r>
    </w:p>
    <w:p w14:paraId="65835D01"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capacité de rédaction et de synthèse ;</w:t>
      </w:r>
    </w:p>
    <w:p w14:paraId="7B93E48C"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t>Avoir une connaissance des procédures et des valeurs essentielles des bailleurs des fonds particulièrement de la Banque mondiale;</w:t>
      </w:r>
    </w:p>
    <w:p w14:paraId="73B3D25B"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lastRenderedPageBreak/>
        <w:t>Etre ouvert aux personnes de cultures différentes ;</w:t>
      </w:r>
    </w:p>
    <w:p w14:paraId="5499E4DE" w14:textId="77777777"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Etre capable de travailler sous stress.</w:t>
      </w:r>
    </w:p>
    <w:p w14:paraId="2EEE0393" w14:textId="77777777" w:rsidR="003109B1" w:rsidRPr="00255C15" w:rsidRDefault="003109B1" w:rsidP="003109B1">
      <w:pPr>
        <w:pStyle w:val="Paragrafoelenco1"/>
        <w:spacing w:after="0" w:line="240" w:lineRule="auto"/>
        <w:jc w:val="both"/>
        <w:rPr>
          <w:rFonts w:ascii="Times New Roman" w:eastAsia="Times New Roman" w:hAnsi="Times New Roman" w:cs="Times New Roman"/>
          <w:lang w:val="fr-FR" w:eastAsia="fr-FR"/>
        </w:rPr>
      </w:pPr>
    </w:p>
    <w:p w14:paraId="7C0BD998" w14:textId="77777777" w:rsidR="00B51144" w:rsidRPr="009E0FCA" w:rsidRDefault="00B51144" w:rsidP="00B51144">
      <w:pPr>
        <w:rPr>
          <w:b/>
          <w:color w:val="000000"/>
          <w:sz w:val="24"/>
          <w:szCs w:val="24"/>
          <w:lang w:val="fr-FR" w:eastAsia="fr-FR"/>
        </w:rPr>
      </w:pPr>
      <w:r w:rsidRPr="009E0FCA">
        <w:rPr>
          <w:color w:val="000000"/>
          <w:sz w:val="24"/>
          <w:szCs w:val="24"/>
          <w:lang w:val="fr-FR" w:eastAsia="fr-FR"/>
        </w:rPr>
        <w:t xml:space="preserve">V. </w:t>
      </w:r>
      <w:r w:rsidRPr="009E0FCA">
        <w:rPr>
          <w:b/>
          <w:color w:val="000000"/>
          <w:sz w:val="24"/>
          <w:szCs w:val="24"/>
          <w:lang w:val="fr-FR" w:eastAsia="fr-FR"/>
        </w:rPr>
        <w:t>Durée de la mission</w:t>
      </w:r>
    </w:p>
    <w:p w14:paraId="6DA78916" w14:textId="77777777" w:rsidR="00B51144" w:rsidRPr="009E0FCA" w:rsidRDefault="00B51144" w:rsidP="00B51144">
      <w:pPr>
        <w:rPr>
          <w:b/>
          <w:color w:val="000000"/>
          <w:sz w:val="24"/>
          <w:szCs w:val="24"/>
          <w:lang w:val="fr-FR" w:eastAsia="fr-FR"/>
        </w:rPr>
      </w:pPr>
    </w:p>
    <w:p w14:paraId="4F430E59" w14:textId="77777777" w:rsidR="00B51144" w:rsidRDefault="00B51144" w:rsidP="00B51144">
      <w:pPr>
        <w:rPr>
          <w:color w:val="000000"/>
          <w:sz w:val="24"/>
          <w:szCs w:val="24"/>
          <w:lang w:val="fr-FR" w:eastAsia="fr-FR"/>
        </w:rPr>
      </w:pPr>
      <w:r w:rsidRPr="009E0FCA">
        <w:rPr>
          <w:color w:val="000000"/>
          <w:sz w:val="24"/>
          <w:szCs w:val="24"/>
          <w:lang w:val="fr-FR" w:eastAsia="fr-FR"/>
        </w:rPr>
        <w:t>La durée du contrat est de 12 mois avec possibilité de renouvellement après évaluation de performance.</w:t>
      </w:r>
    </w:p>
    <w:p w14:paraId="5A8A41D3" w14:textId="77777777" w:rsidR="00B51144" w:rsidRPr="00B51144" w:rsidRDefault="00B51144" w:rsidP="00B51144">
      <w:pPr>
        <w:rPr>
          <w:color w:val="000000"/>
          <w:sz w:val="24"/>
          <w:szCs w:val="24"/>
          <w:lang w:val="fr-FR" w:eastAsia="fr-FR"/>
        </w:rPr>
      </w:pPr>
    </w:p>
    <w:p w14:paraId="050C1F29" w14:textId="77777777" w:rsidR="001D14EC" w:rsidRPr="009A2DBF" w:rsidRDefault="001D14EC" w:rsidP="001D14EC">
      <w:pPr>
        <w:keepNext/>
        <w:keepLines/>
        <w:spacing w:before="240" w:after="240" w:line="264" w:lineRule="auto"/>
        <w:outlineLvl w:val="0"/>
        <w:rPr>
          <w:rFonts w:eastAsia="Calibri"/>
          <w:b/>
          <w:bCs/>
          <w:lang w:val="fr-FR" w:eastAsia="fr-FR"/>
        </w:rPr>
      </w:pPr>
      <w:r w:rsidRPr="009A2DBF">
        <w:rPr>
          <w:rFonts w:eastAsia="Calibri"/>
          <w:b/>
          <w:bCs/>
          <w:lang w:val="fr-FR" w:eastAsia="fr-FR"/>
        </w:rPr>
        <w:t>VI. Méthode de sélection</w:t>
      </w:r>
    </w:p>
    <w:p w14:paraId="3D1423C3" w14:textId="77777777" w:rsidR="001D14EC" w:rsidRPr="001D14EC" w:rsidRDefault="001D14EC" w:rsidP="001D14EC">
      <w:pPr>
        <w:rPr>
          <w:sz w:val="24"/>
          <w:szCs w:val="24"/>
          <w:lang w:val="fr-FR"/>
        </w:rPr>
      </w:pPr>
      <w:r w:rsidRPr="001D14EC">
        <w:rPr>
          <w:sz w:val="24"/>
          <w:szCs w:val="24"/>
          <w:lang w:val="fr-FR"/>
        </w:rPr>
        <w:t>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w:t>
      </w:r>
      <w:r w:rsidRPr="001D14EC" w:rsidDel="00E50203">
        <w:rPr>
          <w:sz w:val="24"/>
          <w:szCs w:val="24"/>
          <w:lang w:val="fr-FR"/>
        </w:rPr>
        <w:t xml:space="preserve"> </w:t>
      </w:r>
      <w:r w:rsidRPr="001D14EC">
        <w:rPr>
          <w:sz w:val="24"/>
          <w:szCs w:val="24"/>
          <w:lang w:val="fr-FR"/>
        </w:rPr>
        <w:t>Fournitures, Travaux, Services Autres que des Services de Consultants et Services de Consultants de Juillet 2016, Révisée en Novembre 2017, Août 2018 et Novembre 2020.</w:t>
      </w:r>
      <w:r w:rsidRPr="001D14EC" w:rsidDel="00E50203">
        <w:rPr>
          <w:sz w:val="24"/>
          <w:szCs w:val="24"/>
          <w:lang w:val="fr-FR"/>
        </w:rPr>
        <w:t xml:space="preserve"> </w:t>
      </w:r>
    </w:p>
    <w:p w14:paraId="48ACCEB3" w14:textId="77777777" w:rsidR="001D14EC" w:rsidRPr="001D14EC" w:rsidRDefault="001D14EC" w:rsidP="001D14EC">
      <w:pPr>
        <w:rPr>
          <w:lang w:val="fr-FR"/>
        </w:rPr>
      </w:pPr>
    </w:p>
    <w:p w14:paraId="28828138" w14:textId="77777777" w:rsidR="00BA0C0C" w:rsidRPr="00CF2064" w:rsidRDefault="00BA0C0C" w:rsidP="00B51144">
      <w:pPr>
        <w:rPr>
          <w:rFonts w:ascii="Calibri" w:hAnsi="Calibri"/>
          <w:color w:val="000000"/>
          <w:sz w:val="24"/>
          <w:szCs w:val="24"/>
          <w:lang w:val="fr-FR"/>
        </w:rPr>
      </w:pPr>
    </w:p>
    <w:sectPr w:rsidR="00BA0C0C" w:rsidRPr="00CF206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931" w16cex:dateUtc="2022-03-28T06:58:00Z"/>
  <w16cex:commentExtensible w16cex:durableId="25EBE958" w16cex:dateUtc="2022-03-28T06:59:00Z"/>
  <w16cex:commentExtensible w16cex:durableId="25EBE9C7" w16cex:dateUtc="2022-03-28T07:01:00Z"/>
  <w16cex:commentExtensible w16cex:durableId="25EBE9EB" w16cex:dateUtc="2022-03-28T07:01:00Z"/>
  <w16cex:commentExtensible w16cex:durableId="25EBE9FF" w16cex:dateUtc="2022-03-28T07:02:00Z"/>
  <w16cex:commentExtensible w16cex:durableId="25EBEA1F" w16cex:dateUtc="2022-03-28T07:02:00Z"/>
  <w16cex:commentExtensible w16cex:durableId="25EBEB36" w16cex:dateUtc="2022-03-28T07:07:00Z"/>
  <w16cex:commentExtensible w16cex:durableId="25EBEBBB" w16cex:dateUtc="2022-03-28T07:09:00Z"/>
  <w16cex:commentExtensible w16cex:durableId="25EBEBEE" w16cex:dateUtc="2022-03-28T07:10:00Z"/>
  <w16cex:commentExtensible w16cex:durableId="25EBEC6A" w16cex:dateUtc="2022-03-28T07:12:00Z"/>
  <w16cex:commentExtensible w16cex:durableId="25EBEFEA" w16cex:dateUtc="2022-03-28T07:27:00Z"/>
  <w16cex:commentExtensible w16cex:durableId="25EBF031" w16cex:dateUtc="2022-03-28T07:28:00Z"/>
  <w16cex:commentExtensible w16cex:durableId="25EBF116" w16cex:dateUtc="2022-03-28T07:32:00Z"/>
  <w16cex:commentExtensible w16cex:durableId="25EBF16B" w16cex:dateUtc="2022-03-28T07:33:00Z"/>
  <w16cex:commentExtensible w16cex:durableId="25EBF2FB" w16cex:dateUtc="2022-03-28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60B" w16cid:durableId="25EBE931"/>
  <w16cid:commentId w16cid:paraId="797AFE00" w16cid:durableId="25EBE958"/>
  <w16cid:commentId w16cid:paraId="0B294610" w16cid:durableId="25EBE9C7"/>
  <w16cid:commentId w16cid:paraId="0CED2B77" w16cid:durableId="25EBE9EB"/>
  <w16cid:commentId w16cid:paraId="6D66707F" w16cid:durableId="25EBE9FF"/>
  <w16cid:commentId w16cid:paraId="56DE27D5" w16cid:durableId="25EBEA1F"/>
  <w16cid:commentId w16cid:paraId="59B570F4" w16cid:durableId="25EBEB36"/>
  <w16cid:commentId w16cid:paraId="2CE0B3CA" w16cid:durableId="25EBEBBB"/>
  <w16cid:commentId w16cid:paraId="480CC6E8" w16cid:durableId="25EBEBEE"/>
  <w16cid:commentId w16cid:paraId="596F8206" w16cid:durableId="25EBEC6A"/>
  <w16cid:commentId w16cid:paraId="1B386ADD" w16cid:durableId="25EBEFEA"/>
  <w16cid:commentId w16cid:paraId="5A1C8715" w16cid:durableId="25EBF031"/>
  <w16cid:commentId w16cid:paraId="0A0D8C61" w16cid:durableId="25EBF116"/>
  <w16cid:commentId w16cid:paraId="1F804CE3" w16cid:durableId="25EBF16B"/>
  <w16cid:commentId w16cid:paraId="4B57A596" w16cid:durableId="25EBF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43BE" w14:textId="77777777" w:rsidR="00906904" w:rsidRDefault="00906904" w:rsidP="00E80B88">
      <w:r>
        <w:separator/>
      </w:r>
    </w:p>
  </w:endnote>
  <w:endnote w:type="continuationSeparator" w:id="0">
    <w:p w14:paraId="7AE2BEB6" w14:textId="77777777" w:rsidR="00906904" w:rsidRDefault="00906904" w:rsidP="00E8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58FAD" w14:textId="77777777" w:rsidR="00906904" w:rsidRDefault="00906904" w:rsidP="00E80B88">
      <w:r>
        <w:separator/>
      </w:r>
    </w:p>
  </w:footnote>
  <w:footnote w:type="continuationSeparator" w:id="0">
    <w:p w14:paraId="72924A8F" w14:textId="77777777" w:rsidR="00906904" w:rsidRDefault="00906904" w:rsidP="00E80B88">
      <w:r>
        <w:continuationSeparator/>
      </w:r>
    </w:p>
  </w:footnote>
  <w:footnote w:id="1">
    <w:p w14:paraId="57C15939"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INS, Enquête 1-2-3, Septembre 2014</w:t>
      </w:r>
    </w:p>
  </w:footnote>
  <w:footnote w:id="2">
    <w:p w14:paraId="2F88D26C"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Plan National d’Investissement Agricole (PNIA).</w:t>
      </w:r>
    </w:p>
  </w:footnote>
  <w:footnote w:id="3">
    <w:p w14:paraId="2EFD5699" w14:textId="77777777" w:rsidR="000A699C" w:rsidRPr="008A0C59" w:rsidRDefault="000A699C" w:rsidP="00E80B88">
      <w:pPr>
        <w:ind w:hanging="2"/>
        <w:rPr>
          <w:rFonts w:ascii="ArialMT" w:eastAsia="ArialMT" w:hAnsi="ArialMT" w:cs="ArialMT"/>
          <w:color w:val="3D3C3B"/>
          <w:sz w:val="20"/>
          <w:lang w:val="fr-FR"/>
        </w:rPr>
      </w:pPr>
      <w:r>
        <w:rPr>
          <w:vertAlign w:val="superscript"/>
        </w:rPr>
        <w:footnoteRef/>
      </w:r>
      <w:r w:rsidRPr="008A0C59">
        <w:rPr>
          <w:i/>
          <w:sz w:val="18"/>
          <w:szCs w:val="18"/>
          <w:lang w:val="fr-FR"/>
        </w:rPr>
        <w:t>Propos d’Ahmadou MOUSTAPHA NDIAYE (Directeur des Opérations BM en RDC) lors de séances de vulgarisation des activités agricoles appuyées par la BM en RDC, Novembre 2016.</w:t>
      </w:r>
    </w:p>
  </w:footnote>
  <w:footnote w:id="4">
    <w:p w14:paraId="47EFEB7F" w14:textId="77777777" w:rsidR="000A699C" w:rsidRPr="00601808" w:rsidRDefault="000A699C" w:rsidP="00E80B88">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multilevel"/>
    <w:tmpl w:val="B42ECA9A"/>
    <w:lvl w:ilvl="0">
      <w:start w:val="1"/>
      <w:numFmt w:val="upperRoman"/>
      <w:lvlText w:val="%1."/>
      <w:lvlJc w:val="right"/>
      <w:pPr>
        <w:ind w:left="360" w:hanging="360"/>
      </w:pPr>
      <w:rPr>
        <w:b/>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2">
    <w:nsid w:val="0FCC3342"/>
    <w:multiLevelType w:val="hybridMultilevel"/>
    <w:tmpl w:val="2682B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40A33"/>
    <w:multiLevelType w:val="hybridMultilevel"/>
    <w:tmpl w:val="4B78B32E"/>
    <w:lvl w:ilvl="0" w:tplc="23E445C0">
      <w:start w:val="356"/>
      <w:numFmt w:val="bullet"/>
      <w:lvlText w:val="-"/>
      <w:lvlJc w:val="left"/>
      <w:pPr>
        <w:ind w:left="360" w:hanging="360"/>
      </w:pPr>
      <w:rPr>
        <w:rFonts w:ascii="Trebuchet MS" w:eastAsia="Calibri"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B2B749C"/>
    <w:multiLevelType w:val="multilevel"/>
    <w:tmpl w:val="9EB4C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F10FB9"/>
    <w:multiLevelType w:val="hybridMultilevel"/>
    <w:tmpl w:val="1C101AFE"/>
    <w:lvl w:ilvl="0" w:tplc="5AB4484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16A0929"/>
    <w:multiLevelType w:val="hybridMultilevel"/>
    <w:tmpl w:val="5476B0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61280"/>
    <w:multiLevelType w:val="hybridMultilevel"/>
    <w:tmpl w:val="2010613E"/>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A67BE8"/>
    <w:multiLevelType w:val="hybridMultilevel"/>
    <w:tmpl w:val="526682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07B6071"/>
    <w:multiLevelType w:val="multilevel"/>
    <w:tmpl w:val="341695AA"/>
    <w:lvl w:ilvl="0">
      <w:start w:val="1"/>
      <w:numFmt w:val="lowerLetter"/>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D554B2"/>
    <w:multiLevelType w:val="hybridMultilevel"/>
    <w:tmpl w:val="F0C2C366"/>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3">
    <w:nsid w:val="42F321D6"/>
    <w:multiLevelType w:val="hybridMultilevel"/>
    <w:tmpl w:val="450EB3F8"/>
    <w:lvl w:ilvl="0" w:tplc="3572C2C2">
      <w:start w:val="3"/>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4A6A0867"/>
    <w:multiLevelType w:val="hybridMultilevel"/>
    <w:tmpl w:val="CDD2AAC8"/>
    <w:lvl w:ilvl="0" w:tplc="C3AC16C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445CEE"/>
    <w:multiLevelType w:val="hybridMultilevel"/>
    <w:tmpl w:val="B712C314"/>
    <w:lvl w:ilvl="0" w:tplc="249247FC">
      <w:start w:val="1"/>
      <w:numFmt w:val="bullet"/>
      <w:lvlText w:val="-"/>
      <w:lvlJc w:val="left"/>
      <w:pPr>
        <w:ind w:left="1996" w:hanging="360"/>
      </w:pPr>
      <w:rPr>
        <w:rFonts w:ascii="Times New Roman" w:eastAsia="Calibri"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nsid w:val="529F778D"/>
    <w:multiLevelType w:val="hybridMultilevel"/>
    <w:tmpl w:val="6D5E1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nsid w:val="5BA51416"/>
    <w:multiLevelType w:val="hybridMultilevel"/>
    <w:tmpl w:val="9F563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DBD684E"/>
    <w:multiLevelType w:val="hybridMultilevel"/>
    <w:tmpl w:val="63122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EA24510"/>
    <w:multiLevelType w:val="hybridMultilevel"/>
    <w:tmpl w:val="553E7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D214F2C"/>
    <w:multiLevelType w:val="hybridMultilevel"/>
    <w:tmpl w:val="41500952"/>
    <w:lvl w:ilvl="0" w:tplc="22F440A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712614D4"/>
    <w:multiLevelType w:val="hybridMultilevel"/>
    <w:tmpl w:val="9960A59C"/>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76952AE"/>
    <w:multiLevelType w:val="hybridMultilevel"/>
    <w:tmpl w:val="54060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8"/>
  </w:num>
  <w:num w:numId="5">
    <w:abstractNumId w:val="17"/>
  </w:num>
  <w:num w:numId="6">
    <w:abstractNumId w:val="16"/>
  </w:num>
  <w:num w:numId="7">
    <w:abstractNumId w:val="7"/>
  </w:num>
  <w:num w:numId="8">
    <w:abstractNumId w:val="21"/>
  </w:num>
  <w:num w:numId="9">
    <w:abstractNumId w:val="20"/>
  </w:num>
  <w:num w:numId="10">
    <w:abstractNumId w:val="15"/>
  </w:num>
  <w:num w:numId="11">
    <w:abstractNumId w:val="22"/>
  </w:num>
  <w:num w:numId="12">
    <w:abstractNumId w:val="5"/>
  </w:num>
  <w:num w:numId="13">
    <w:abstractNumId w:val="13"/>
  </w:num>
  <w:num w:numId="14">
    <w:abstractNumId w:val="3"/>
  </w:num>
  <w:num w:numId="15">
    <w:abstractNumId w:val="14"/>
  </w:num>
  <w:num w:numId="16">
    <w:abstractNumId w:val="12"/>
  </w:num>
  <w:num w:numId="17">
    <w:abstractNumId w:val="6"/>
  </w:num>
  <w:num w:numId="18">
    <w:abstractNumId w:val="1"/>
  </w:num>
  <w:num w:numId="19">
    <w:abstractNumId w:val="2"/>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0C"/>
    <w:rsid w:val="00001799"/>
    <w:rsid w:val="0008052B"/>
    <w:rsid w:val="000A0A16"/>
    <w:rsid w:val="000A699C"/>
    <w:rsid w:val="000E5859"/>
    <w:rsid w:val="00121DED"/>
    <w:rsid w:val="00126EBD"/>
    <w:rsid w:val="00143317"/>
    <w:rsid w:val="00152681"/>
    <w:rsid w:val="00154387"/>
    <w:rsid w:val="001603AF"/>
    <w:rsid w:val="001A027A"/>
    <w:rsid w:val="001A7DAA"/>
    <w:rsid w:val="001C06D5"/>
    <w:rsid w:val="001D14EC"/>
    <w:rsid w:val="001D2DA3"/>
    <w:rsid w:val="001F7BA0"/>
    <w:rsid w:val="002156C2"/>
    <w:rsid w:val="00227013"/>
    <w:rsid w:val="002321D9"/>
    <w:rsid w:val="00252B04"/>
    <w:rsid w:val="00294896"/>
    <w:rsid w:val="002A44FD"/>
    <w:rsid w:val="002B2A0F"/>
    <w:rsid w:val="002C2F0C"/>
    <w:rsid w:val="002D09CF"/>
    <w:rsid w:val="002E6CD6"/>
    <w:rsid w:val="003109B1"/>
    <w:rsid w:val="00325BCE"/>
    <w:rsid w:val="00332AC2"/>
    <w:rsid w:val="00336F41"/>
    <w:rsid w:val="003477B1"/>
    <w:rsid w:val="00364DD5"/>
    <w:rsid w:val="003722EE"/>
    <w:rsid w:val="00375DAB"/>
    <w:rsid w:val="003776F4"/>
    <w:rsid w:val="003917C1"/>
    <w:rsid w:val="0039600C"/>
    <w:rsid w:val="00397C18"/>
    <w:rsid w:val="003A6A4C"/>
    <w:rsid w:val="003E7B90"/>
    <w:rsid w:val="00457A59"/>
    <w:rsid w:val="004860C8"/>
    <w:rsid w:val="004B4D9B"/>
    <w:rsid w:val="004B566C"/>
    <w:rsid w:val="005018D3"/>
    <w:rsid w:val="00520393"/>
    <w:rsid w:val="00520C31"/>
    <w:rsid w:val="00547EA8"/>
    <w:rsid w:val="00587039"/>
    <w:rsid w:val="005B2C0B"/>
    <w:rsid w:val="005B2D8D"/>
    <w:rsid w:val="005C62AB"/>
    <w:rsid w:val="005D4307"/>
    <w:rsid w:val="00601271"/>
    <w:rsid w:val="00611BF2"/>
    <w:rsid w:val="00634914"/>
    <w:rsid w:val="00635519"/>
    <w:rsid w:val="00642AAE"/>
    <w:rsid w:val="006774CE"/>
    <w:rsid w:val="00696244"/>
    <w:rsid w:val="006C625A"/>
    <w:rsid w:val="006D51A4"/>
    <w:rsid w:val="006E6F73"/>
    <w:rsid w:val="006F45E6"/>
    <w:rsid w:val="00705CF4"/>
    <w:rsid w:val="00720297"/>
    <w:rsid w:val="00736D69"/>
    <w:rsid w:val="0077225E"/>
    <w:rsid w:val="007A0CB4"/>
    <w:rsid w:val="007A3647"/>
    <w:rsid w:val="007A4B90"/>
    <w:rsid w:val="007E5450"/>
    <w:rsid w:val="007E6636"/>
    <w:rsid w:val="007E6A38"/>
    <w:rsid w:val="007F09CA"/>
    <w:rsid w:val="007F1019"/>
    <w:rsid w:val="00805122"/>
    <w:rsid w:val="00816363"/>
    <w:rsid w:val="008507DE"/>
    <w:rsid w:val="008707B0"/>
    <w:rsid w:val="008854B2"/>
    <w:rsid w:val="008918D1"/>
    <w:rsid w:val="00894E3A"/>
    <w:rsid w:val="008A0C59"/>
    <w:rsid w:val="008D108D"/>
    <w:rsid w:val="008E0746"/>
    <w:rsid w:val="009001CA"/>
    <w:rsid w:val="00906904"/>
    <w:rsid w:val="00907BA9"/>
    <w:rsid w:val="009403B5"/>
    <w:rsid w:val="0095485E"/>
    <w:rsid w:val="00972893"/>
    <w:rsid w:val="009A2DBF"/>
    <w:rsid w:val="009B1880"/>
    <w:rsid w:val="009E0FCA"/>
    <w:rsid w:val="009E17D7"/>
    <w:rsid w:val="009F0F59"/>
    <w:rsid w:val="00A356A1"/>
    <w:rsid w:val="00A37878"/>
    <w:rsid w:val="00A5385E"/>
    <w:rsid w:val="00A66A89"/>
    <w:rsid w:val="00A71D1A"/>
    <w:rsid w:val="00A81F73"/>
    <w:rsid w:val="00A86850"/>
    <w:rsid w:val="00AC1A08"/>
    <w:rsid w:val="00AC27DB"/>
    <w:rsid w:val="00AC27EA"/>
    <w:rsid w:val="00B03E59"/>
    <w:rsid w:val="00B41B4C"/>
    <w:rsid w:val="00B51144"/>
    <w:rsid w:val="00B674EA"/>
    <w:rsid w:val="00B819BD"/>
    <w:rsid w:val="00BA0C0C"/>
    <w:rsid w:val="00BE4431"/>
    <w:rsid w:val="00C14493"/>
    <w:rsid w:val="00C323AA"/>
    <w:rsid w:val="00C36050"/>
    <w:rsid w:val="00C420F2"/>
    <w:rsid w:val="00C42F07"/>
    <w:rsid w:val="00C532C1"/>
    <w:rsid w:val="00C657F3"/>
    <w:rsid w:val="00CA76BF"/>
    <w:rsid w:val="00CB54D8"/>
    <w:rsid w:val="00CD466B"/>
    <w:rsid w:val="00CF2064"/>
    <w:rsid w:val="00D22D2C"/>
    <w:rsid w:val="00D43260"/>
    <w:rsid w:val="00D44815"/>
    <w:rsid w:val="00D47A85"/>
    <w:rsid w:val="00D51BB7"/>
    <w:rsid w:val="00D66BCE"/>
    <w:rsid w:val="00D82528"/>
    <w:rsid w:val="00D84EF9"/>
    <w:rsid w:val="00D867E1"/>
    <w:rsid w:val="00D8727D"/>
    <w:rsid w:val="00DA292E"/>
    <w:rsid w:val="00DD1989"/>
    <w:rsid w:val="00DE18AF"/>
    <w:rsid w:val="00DE5357"/>
    <w:rsid w:val="00DE5620"/>
    <w:rsid w:val="00E04ABB"/>
    <w:rsid w:val="00E43451"/>
    <w:rsid w:val="00E46C10"/>
    <w:rsid w:val="00E65F5F"/>
    <w:rsid w:val="00E80B88"/>
    <w:rsid w:val="00E92B5B"/>
    <w:rsid w:val="00EA06CF"/>
    <w:rsid w:val="00EA093E"/>
    <w:rsid w:val="00EB79FE"/>
    <w:rsid w:val="00EF253F"/>
    <w:rsid w:val="00EF699B"/>
    <w:rsid w:val="00F0440F"/>
    <w:rsid w:val="00F239CA"/>
    <w:rsid w:val="00F33F3A"/>
    <w:rsid w:val="00F77665"/>
    <w:rsid w:val="00F90C54"/>
    <w:rsid w:val="00FA6188"/>
    <w:rsid w:val="00FD671D"/>
    <w:rsid w:val="00FD7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EC90"/>
  <w15:docId w15:val="{C73C3E48-4F44-4A4B-A1A7-3C5630E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BA0C0C"/>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Titre1">
    <w:name w:val="heading 1"/>
    <w:basedOn w:val="Normal"/>
    <w:next w:val="Normal"/>
    <w:link w:val="Titre1Car"/>
    <w:qFormat/>
    <w:rsid w:val="00E80B88"/>
    <w:pPr>
      <w:keepNext/>
      <w:tabs>
        <w:tab w:val="clear" w:pos="1134"/>
        <w:tab w:val="left" w:pos="0"/>
        <w:tab w:val="left" w:pos="720"/>
      </w:tabs>
      <w:overflowPunct w:val="0"/>
      <w:autoSpaceDE w:val="0"/>
      <w:autoSpaceDN w:val="0"/>
      <w:adjustRightInd w:val="0"/>
      <w:jc w:val="center"/>
      <w:textAlignment w:val="baseline"/>
      <w:outlineLvl w:val="0"/>
    </w:pPr>
    <w:rPr>
      <w:rFonts w:ascii="Arial Narrow" w:hAnsi="Arial Narrow"/>
      <w:b/>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essunaspaziatura1">
    <w:name w:val="Nessuna spaziatura1"/>
    <w:link w:val="NoSpacingChar"/>
    <w:uiPriority w:val="1"/>
    <w:qFormat/>
    <w:rsid w:val="00BA0C0C"/>
    <w:pPr>
      <w:spacing w:after="0" w:line="240" w:lineRule="auto"/>
    </w:pPr>
    <w:rPr>
      <w:rFonts w:ascii="Calibri" w:eastAsia="Calibri" w:hAnsi="Calibri" w:cs="Calibri"/>
      <w:lang w:val="it-IT"/>
    </w:rPr>
  </w:style>
  <w:style w:type="character" w:customStyle="1" w:styleId="NoSpacingChar">
    <w:name w:val="No Spacing Char"/>
    <w:link w:val="Nessunaspaziatura1"/>
    <w:uiPriority w:val="1"/>
    <w:rsid w:val="00BA0C0C"/>
    <w:rPr>
      <w:rFonts w:ascii="Calibri" w:eastAsia="Calibri" w:hAnsi="Calibri" w:cs="Calibri"/>
      <w:lang w:val="it-IT"/>
    </w:rPr>
  </w:style>
  <w:style w:type="paragraph" w:customStyle="1" w:styleId="Paragrafoelenco1">
    <w:name w:val="Paragrafo elenco1"/>
    <w:basedOn w:val="Normal"/>
    <w:uiPriority w:val="99"/>
    <w:qFormat/>
    <w:rsid w:val="00BA0C0C"/>
    <w:pPr>
      <w:tabs>
        <w:tab w:val="clear" w:pos="1134"/>
      </w:tabs>
      <w:spacing w:after="200" w:line="276" w:lineRule="auto"/>
      <w:ind w:left="720"/>
      <w:contextualSpacing/>
      <w:jc w:val="left"/>
    </w:pPr>
    <w:rPr>
      <w:rFonts w:ascii="Calibri" w:eastAsia="Calibri" w:hAnsi="Calibri" w:cs="Calibri"/>
      <w:sz w:val="22"/>
      <w:szCs w:val="22"/>
      <w:lang w:val="it-IT" w:eastAsia="en-US"/>
    </w:rPr>
  </w:style>
  <w:style w:type="character" w:styleId="lev">
    <w:name w:val="Strong"/>
    <w:uiPriority w:val="99"/>
    <w:qFormat/>
    <w:rsid w:val="00BA0C0C"/>
    <w:rPr>
      <w:b/>
      <w:bCs/>
    </w:rPr>
  </w:style>
  <w:style w:type="paragraph" w:styleId="NormalWeb">
    <w:name w:val="Normal (Web)"/>
    <w:basedOn w:val="Normal"/>
    <w:uiPriority w:val="99"/>
    <w:rsid w:val="00BA0C0C"/>
    <w:pPr>
      <w:tabs>
        <w:tab w:val="clear" w:pos="1134"/>
      </w:tabs>
      <w:spacing w:before="100" w:beforeAutospacing="1" w:after="100" w:afterAutospacing="1"/>
      <w:jc w:val="left"/>
    </w:pPr>
    <w:rPr>
      <w:rFonts w:ascii="Calibri" w:eastAsia="Calibri" w:hAnsi="Calibri" w:cs="Calibri"/>
      <w:sz w:val="24"/>
      <w:szCs w:val="24"/>
    </w:rPr>
  </w:style>
  <w:style w:type="paragraph" w:customStyle="1" w:styleId="Sansinterligne1">
    <w:name w:val="Sans interligne1"/>
    <w:uiPriority w:val="1"/>
    <w:qFormat/>
    <w:rsid w:val="00BA0C0C"/>
    <w:pPr>
      <w:spacing w:after="0" w:line="240" w:lineRule="auto"/>
    </w:pPr>
    <w:rPr>
      <w:rFonts w:ascii="Calibri" w:eastAsia="Calibri" w:hAnsi="Calibri" w:cs="Calibri"/>
      <w:lang w:val="it-IT"/>
    </w:rPr>
  </w:style>
  <w:style w:type="paragraph" w:styleId="Textedebulles">
    <w:name w:val="Balloon Text"/>
    <w:basedOn w:val="Normal"/>
    <w:link w:val="TextedebullesCar"/>
    <w:uiPriority w:val="99"/>
    <w:semiHidden/>
    <w:unhideWhenUsed/>
    <w:rsid w:val="003E7B90"/>
    <w:rPr>
      <w:rFonts w:ascii="Tahoma" w:hAnsi="Tahoma" w:cs="Tahoma"/>
      <w:sz w:val="16"/>
      <w:szCs w:val="16"/>
    </w:rPr>
  </w:style>
  <w:style w:type="character" w:customStyle="1" w:styleId="TextedebullesCar">
    <w:name w:val="Texte de bulles Car"/>
    <w:basedOn w:val="Policepardfaut"/>
    <w:link w:val="Textedebulles"/>
    <w:uiPriority w:val="99"/>
    <w:semiHidden/>
    <w:rsid w:val="003E7B90"/>
    <w:rPr>
      <w:rFonts w:ascii="Tahoma" w:eastAsia="Times New Roman" w:hAnsi="Tahoma" w:cs="Tahoma"/>
      <w:sz w:val="16"/>
      <w:szCs w:val="16"/>
      <w:lang w:val="en-GB" w:eastAsia="en-GB"/>
    </w:rPr>
  </w:style>
  <w:style w:type="paragraph" w:styleId="Paragraphedeliste">
    <w:name w:val="List Paragraph"/>
    <w:aliases w:val="References,Bullets,Colorful List - Accent 11,Liste 1,Liste couleur - Accent 11"/>
    <w:basedOn w:val="Normal"/>
    <w:link w:val="ParagraphedelisteCar"/>
    <w:uiPriority w:val="34"/>
    <w:qFormat/>
    <w:rsid w:val="00C420F2"/>
    <w:pPr>
      <w:ind w:left="720"/>
      <w:contextualSpacing/>
    </w:pPr>
  </w:style>
  <w:style w:type="paragraph" w:styleId="Corpsdetexte">
    <w:name w:val="Body Text"/>
    <w:basedOn w:val="Normal"/>
    <w:link w:val="CorpsdetexteCar"/>
    <w:rsid w:val="00C420F2"/>
    <w:pPr>
      <w:tabs>
        <w:tab w:val="clear" w:pos="1134"/>
      </w:tabs>
      <w:spacing w:after="120"/>
      <w:jc w:val="left"/>
    </w:pPr>
    <w:rPr>
      <w:rFonts w:eastAsia="MS Mincho"/>
      <w:sz w:val="24"/>
      <w:szCs w:val="24"/>
      <w:lang w:val="en-US" w:eastAsia="x-none"/>
    </w:rPr>
  </w:style>
  <w:style w:type="character" w:customStyle="1" w:styleId="CorpsdetexteCar">
    <w:name w:val="Corps de texte Car"/>
    <w:basedOn w:val="Policepardfaut"/>
    <w:link w:val="Corpsdetexte"/>
    <w:rsid w:val="00C420F2"/>
    <w:rPr>
      <w:rFonts w:ascii="Times New Roman" w:eastAsia="MS Mincho" w:hAnsi="Times New Roman" w:cs="Times New Roman"/>
      <w:sz w:val="24"/>
      <w:szCs w:val="24"/>
      <w:lang w:val="en-US" w:eastAsia="x-none"/>
    </w:rPr>
  </w:style>
  <w:style w:type="character" w:customStyle="1" w:styleId="ParagraphedelisteCar">
    <w:name w:val="Paragraphe de liste Car"/>
    <w:aliases w:val="References Car,Bullets Car,Colorful List - Accent 11 Car,Liste 1 Car,Liste couleur - Accent 11 Car"/>
    <w:link w:val="Paragraphedeliste"/>
    <w:uiPriority w:val="34"/>
    <w:locked/>
    <w:rsid w:val="00BE4431"/>
    <w:rPr>
      <w:rFonts w:ascii="Times New Roman" w:eastAsia="Times New Roman" w:hAnsi="Times New Roman" w:cs="Times New Roman"/>
      <w:sz w:val="23"/>
      <w:szCs w:val="20"/>
      <w:lang w:val="en-GB" w:eastAsia="en-GB"/>
    </w:rPr>
  </w:style>
  <w:style w:type="character" w:customStyle="1" w:styleId="Titre1Car">
    <w:name w:val="Titre 1 Car"/>
    <w:basedOn w:val="Policepardfaut"/>
    <w:link w:val="Titre1"/>
    <w:rsid w:val="00E80B88"/>
    <w:rPr>
      <w:rFonts w:ascii="Arial Narrow" w:eastAsia="Times New Roman" w:hAnsi="Arial Narrow" w:cs="Times New Roman"/>
      <w:b/>
      <w:sz w:val="24"/>
      <w:szCs w:val="20"/>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E80B88"/>
    <w:pPr>
      <w:widowControl w:val="0"/>
      <w:tabs>
        <w:tab w:val="clear" w:pos="1134"/>
      </w:tabs>
      <w:autoSpaceDE w:val="0"/>
      <w:autoSpaceDN w:val="0"/>
      <w:adjustRightInd w:val="0"/>
      <w:jc w:val="left"/>
    </w:pPr>
    <w:rPr>
      <w:rFonts w:asciiTheme="minorHAnsi" w:eastAsiaTheme="minorEastAsia" w:hAnsiTheme="minorHAnsi" w:cs="Arial"/>
      <w:color w:val="000000"/>
      <w:sz w:val="18"/>
      <w:lang w:val="en-US" w:eastAsia="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E80B88"/>
    <w:rPr>
      <w:rFonts w:eastAsiaTheme="minorEastAsia" w:cs="Arial"/>
      <w:color w:val="000000"/>
      <w:sz w:val="18"/>
      <w:szCs w:val="20"/>
      <w:lang w:val="en-US"/>
    </w:rPr>
  </w:style>
  <w:style w:type="paragraph" w:styleId="Rvision">
    <w:name w:val="Revision"/>
    <w:hidden/>
    <w:uiPriority w:val="99"/>
    <w:semiHidden/>
    <w:rsid w:val="00E80B88"/>
    <w:pPr>
      <w:spacing w:after="0" w:line="240" w:lineRule="auto"/>
    </w:pPr>
    <w:rPr>
      <w:rFonts w:ascii="Times New Roman" w:eastAsia="Times New Roman" w:hAnsi="Times New Roman" w:cs="Times New Roman"/>
      <w:sz w:val="23"/>
      <w:szCs w:val="20"/>
      <w:lang w:val="en-GB" w:eastAsia="en-GB"/>
    </w:rPr>
  </w:style>
  <w:style w:type="character" w:styleId="Lienhypertexte">
    <w:name w:val="Hyperlink"/>
    <w:basedOn w:val="Policepardfaut"/>
    <w:uiPriority w:val="99"/>
    <w:semiHidden/>
    <w:unhideWhenUsed/>
    <w:rsid w:val="00001799"/>
    <w:rPr>
      <w:color w:val="0000FF"/>
      <w:u w:val="single"/>
    </w:rPr>
  </w:style>
  <w:style w:type="character" w:styleId="Marquedecommentaire">
    <w:name w:val="annotation reference"/>
    <w:basedOn w:val="Policepardfaut"/>
    <w:uiPriority w:val="99"/>
    <w:semiHidden/>
    <w:unhideWhenUsed/>
    <w:rsid w:val="00121DED"/>
    <w:rPr>
      <w:sz w:val="16"/>
      <w:szCs w:val="16"/>
    </w:rPr>
  </w:style>
  <w:style w:type="paragraph" w:styleId="Commentaire">
    <w:name w:val="annotation text"/>
    <w:basedOn w:val="Normal"/>
    <w:link w:val="CommentaireCar"/>
    <w:uiPriority w:val="99"/>
    <w:semiHidden/>
    <w:unhideWhenUsed/>
    <w:rsid w:val="00121DED"/>
    <w:rPr>
      <w:sz w:val="20"/>
    </w:rPr>
  </w:style>
  <w:style w:type="character" w:customStyle="1" w:styleId="CommentaireCar">
    <w:name w:val="Commentaire Car"/>
    <w:basedOn w:val="Policepardfaut"/>
    <w:link w:val="Commentaire"/>
    <w:uiPriority w:val="99"/>
    <w:semiHidden/>
    <w:rsid w:val="00121DED"/>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121DED"/>
    <w:rPr>
      <w:b/>
      <w:bCs/>
    </w:rPr>
  </w:style>
  <w:style w:type="character" w:customStyle="1" w:styleId="ObjetducommentaireCar">
    <w:name w:val="Objet du commentaire Car"/>
    <w:basedOn w:val="CommentaireCar"/>
    <w:link w:val="Objetducommentaire"/>
    <w:uiPriority w:val="99"/>
    <w:semiHidden/>
    <w:rsid w:val="00121DED"/>
    <w:rPr>
      <w:rFonts w:ascii="Times New Roman" w:eastAsia="Times New Roman" w:hAnsi="Times New Roman" w:cs="Times New Roman"/>
      <w:b/>
      <w:bCs/>
      <w:sz w:val="20"/>
      <w:szCs w:val="20"/>
      <w:lang w:val="en-GB" w:eastAsia="en-GB"/>
    </w:rPr>
  </w:style>
  <w:style w:type="paragraph" w:styleId="En-tte">
    <w:name w:val="header"/>
    <w:basedOn w:val="Normal"/>
    <w:link w:val="En-tteCar"/>
    <w:uiPriority w:val="99"/>
    <w:unhideWhenUsed/>
    <w:rsid w:val="00CA76BF"/>
    <w:pPr>
      <w:tabs>
        <w:tab w:val="clear" w:pos="1134"/>
        <w:tab w:val="center" w:pos="4680"/>
        <w:tab w:val="right" w:pos="9360"/>
      </w:tabs>
    </w:pPr>
  </w:style>
  <w:style w:type="character" w:customStyle="1" w:styleId="En-tteCar">
    <w:name w:val="En-tête Car"/>
    <w:basedOn w:val="Policepardfaut"/>
    <w:link w:val="En-tte"/>
    <w:uiPriority w:val="99"/>
    <w:rsid w:val="00CA76BF"/>
    <w:rPr>
      <w:rFonts w:ascii="Times New Roman" w:eastAsia="Times New Roman" w:hAnsi="Times New Roman" w:cs="Times New Roman"/>
      <w:sz w:val="23"/>
      <w:szCs w:val="20"/>
      <w:lang w:val="en-GB" w:eastAsia="en-GB"/>
    </w:rPr>
  </w:style>
  <w:style w:type="paragraph" w:styleId="Pieddepage">
    <w:name w:val="footer"/>
    <w:basedOn w:val="Normal"/>
    <w:link w:val="PieddepageCar"/>
    <w:uiPriority w:val="99"/>
    <w:unhideWhenUsed/>
    <w:rsid w:val="00CA76BF"/>
    <w:pPr>
      <w:tabs>
        <w:tab w:val="clear" w:pos="1134"/>
        <w:tab w:val="center" w:pos="4680"/>
        <w:tab w:val="right" w:pos="9360"/>
      </w:tabs>
    </w:pPr>
  </w:style>
  <w:style w:type="character" w:customStyle="1" w:styleId="PieddepageCar">
    <w:name w:val="Pied de page Car"/>
    <w:basedOn w:val="Policepardfaut"/>
    <w:link w:val="Pieddepage"/>
    <w:uiPriority w:val="99"/>
    <w:rsid w:val="00CA76BF"/>
    <w:rPr>
      <w:rFonts w:ascii="Times New Roman" w:eastAsia="Times New Roman" w:hAnsi="Times New Roman" w:cs="Times New Roman"/>
      <w:sz w:val="23"/>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B6C4C-2371-45F4-82A8-3DC98E65DE52}">
  <ds:schemaRefs>
    <ds:schemaRef ds:uri="http://schemas.microsoft.com/sharepoint/v3/contenttype/forms"/>
  </ds:schemaRefs>
</ds:datastoreItem>
</file>

<file path=customXml/itemProps2.xml><?xml version="1.0" encoding="utf-8"?>
<ds:datastoreItem xmlns:ds="http://schemas.openxmlformats.org/officeDocument/2006/customXml" ds:itemID="{FFDC6A02-5532-4192-8A03-0C73A6AA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C2045-E6C0-4D28-B77C-8F4F23054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2328</Words>
  <Characters>12805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2019-02-18T17:06:00Z</cp:lastPrinted>
  <dcterms:created xsi:type="dcterms:W3CDTF">2022-04-18T18:35:00Z</dcterms:created>
  <dcterms:modified xsi:type="dcterms:W3CDTF">2022-04-19T09:01:00Z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