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3E21" w14:textId="77777777" w:rsidR="00473E98" w:rsidRPr="00344F25" w:rsidRDefault="00473E98" w:rsidP="00473E98">
      <w:pPr>
        <w:autoSpaceDE w:val="0"/>
        <w:autoSpaceDN w:val="0"/>
        <w:adjustRightInd w:val="0"/>
        <w:contextualSpacing/>
        <w:jc w:val="both"/>
        <w:rPr>
          <w:b/>
          <w:bCs/>
          <w:color w:val="FF0000"/>
          <w:sz w:val="24"/>
          <w:szCs w:val="24"/>
          <w:lang w:val="fr-FR"/>
        </w:rPr>
      </w:pPr>
      <w:bookmarkStart w:id="0" w:name="_Hlk109326506"/>
      <w:r w:rsidRPr="00BA55AA">
        <w:rPr>
          <w:b/>
          <w:bCs/>
          <w:color w:val="FF0000"/>
          <w:sz w:val="24"/>
          <w:szCs w:val="24"/>
          <w:lang w:val="fr"/>
        </w:rPr>
        <w:t>Numéro d’offre d’emploi : TN/22/08/004/AAI-DRC/2022 – Spécialiste du suivi, de l’évaluation, de la responsabilité et</w:t>
      </w:r>
      <w:bookmarkStart w:id="1" w:name="_Hlk110812212"/>
      <w:r>
        <w:rPr>
          <w:b/>
          <w:bCs/>
          <w:color w:val="FF0000"/>
          <w:sz w:val="24"/>
          <w:szCs w:val="24"/>
          <w:lang w:val="fr"/>
        </w:rPr>
        <w:t xml:space="preserve"> de l’apprentissage (MEAL)</w:t>
      </w:r>
      <w:bookmarkEnd w:id="1"/>
    </w:p>
    <w:p w14:paraId="7D325798" w14:textId="206D0F5F" w:rsidR="00473E98" w:rsidRPr="00344F25" w:rsidRDefault="00473E98" w:rsidP="00473E98">
      <w:pPr>
        <w:autoSpaceDE w:val="0"/>
        <w:autoSpaceDN w:val="0"/>
        <w:adjustRightInd w:val="0"/>
        <w:contextualSpacing/>
        <w:jc w:val="both"/>
        <w:rPr>
          <w:b/>
          <w:bCs/>
          <w:color w:val="FF0000"/>
          <w:sz w:val="24"/>
          <w:szCs w:val="24"/>
          <w:lang w:val="fr-FR"/>
        </w:rPr>
      </w:pPr>
      <w:r w:rsidRPr="004A0A5A">
        <w:rPr>
          <w:b/>
          <w:color w:val="FF0000"/>
          <w:sz w:val="24"/>
          <w:szCs w:val="24"/>
          <w:lang w:val="fr"/>
        </w:rPr>
        <w:t xml:space="preserve">Titre du poste local : </w:t>
      </w:r>
      <w:r>
        <w:rPr>
          <w:b/>
          <w:color w:val="FF0000"/>
          <w:sz w:val="24"/>
          <w:szCs w:val="24"/>
          <w:lang w:val="fr"/>
        </w:rPr>
        <w:t>Spécialiste</w:t>
      </w:r>
      <w:r w:rsidRPr="004A0A5A">
        <w:rPr>
          <w:b/>
          <w:color w:val="FF0000"/>
          <w:sz w:val="24"/>
          <w:szCs w:val="24"/>
          <w:lang w:val="fr"/>
        </w:rPr>
        <w:t xml:space="preserve"> de suivi, d’évaluation et de base de données</w:t>
      </w:r>
    </w:p>
    <w:p w14:paraId="251A29FC" w14:textId="1B655519" w:rsidR="00473E98" w:rsidRPr="00C2221E" w:rsidRDefault="00473E98" w:rsidP="00C2221E">
      <w:pPr>
        <w:autoSpaceDE w:val="0"/>
        <w:autoSpaceDN w:val="0"/>
        <w:adjustRightInd w:val="0"/>
        <w:ind w:left="2430" w:hanging="2430"/>
        <w:contextualSpacing/>
        <w:jc w:val="both"/>
        <w:rPr>
          <w:b/>
          <w:color w:val="FF0000"/>
          <w:sz w:val="24"/>
          <w:szCs w:val="24"/>
          <w:lang w:val="fr-FR"/>
        </w:rPr>
      </w:pPr>
      <w:r w:rsidRPr="00B43164">
        <w:rPr>
          <w:b/>
          <w:color w:val="FF0000"/>
          <w:sz w:val="24"/>
          <w:szCs w:val="24"/>
          <w:lang w:val="fr"/>
        </w:rPr>
        <w:t xml:space="preserve">Lieu d’affectation : </w:t>
      </w:r>
      <w:r w:rsidR="00EE4737">
        <w:rPr>
          <w:b/>
          <w:color w:val="FF0000"/>
          <w:sz w:val="24"/>
          <w:szCs w:val="24"/>
          <w:lang w:val="fr"/>
        </w:rPr>
        <w:t xml:space="preserve">BUNIA, </w:t>
      </w:r>
      <w:r w:rsidR="00EE4737" w:rsidRPr="00EE4737">
        <w:rPr>
          <w:b/>
          <w:color w:val="FF0000"/>
          <w:sz w:val="24"/>
          <w:szCs w:val="24"/>
          <w:lang w:val="fr"/>
        </w:rPr>
        <w:t>Province</w:t>
      </w:r>
      <w:r w:rsidRPr="00EE4737">
        <w:rPr>
          <w:b/>
          <w:color w:val="FF0000"/>
          <w:sz w:val="24"/>
          <w:szCs w:val="24"/>
          <w:lang w:val="fr"/>
        </w:rPr>
        <w:t xml:space="preserve"> </w:t>
      </w:r>
      <w:r>
        <w:rPr>
          <w:b/>
          <w:color w:val="FF0000"/>
          <w:sz w:val="24"/>
          <w:szCs w:val="24"/>
          <w:lang w:val="fr"/>
        </w:rPr>
        <w:t>de l’Ituri, RDC</w:t>
      </w:r>
      <w:r w:rsidR="00C2221E">
        <w:rPr>
          <w:b/>
          <w:color w:val="FF0000"/>
          <w:sz w:val="24"/>
          <w:szCs w:val="24"/>
          <w:lang w:val="fr-FR"/>
        </w:rPr>
        <w:tab/>
      </w:r>
      <w:r w:rsidR="00C2221E">
        <w:rPr>
          <w:b/>
          <w:color w:val="FF0000"/>
          <w:sz w:val="24"/>
          <w:szCs w:val="24"/>
          <w:lang w:val="fr-FR"/>
        </w:rPr>
        <w:tab/>
      </w:r>
      <w:r w:rsidRPr="00B43164">
        <w:rPr>
          <w:b/>
          <w:color w:val="FF0000"/>
          <w:sz w:val="24"/>
          <w:szCs w:val="24"/>
          <w:lang w:val="fr"/>
        </w:rPr>
        <w:t>Durée du contrat : 12 mois</w:t>
      </w:r>
      <w:r w:rsidRPr="00B43164">
        <w:rPr>
          <w:b/>
          <w:color w:val="FF0000"/>
          <w:sz w:val="24"/>
          <w:szCs w:val="24"/>
          <w:lang w:val="fr"/>
        </w:rPr>
        <w:tab/>
      </w:r>
      <w:r w:rsidRPr="00B43164">
        <w:rPr>
          <w:b/>
          <w:color w:val="FF0000"/>
          <w:sz w:val="24"/>
          <w:szCs w:val="24"/>
          <w:lang w:val="fr"/>
        </w:rPr>
        <w:tab/>
      </w:r>
    </w:p>
    <w:p w14:paraId="77C97439" w14:textId="4A0CA665" w:rsidR="00473E98" w:rsidRPr="00344F25" w:rsidRDefault="00473E98" w:rsidP="00473E98">
      <w:pPr>
        <w:autoSpaceDE w:val="0"/>
        <w:autoSpaceDN w:val="0"/>
        <w:adjustRightInd w:val="0"/>
        <w:contextualSpacing/>
        <w:rPr>
          <w:b/>
          <w:bCs/>
          <w:color w:val="FF0000"/>
          <w:sz w:val="24"/>
          <w:szCs w:val="24"/>
          <w:lang w:val="fr-FR"/>
        </w:rPr>
      </w:pPr>
      <w:r w:rsidRPr="00B43164">
        <w:rPr>
          <w:b/>
          <w:color w:val="FF0000"/>
          <w:sz w:val="24"/>
          <w:szCs w:val="24"/>
          <w:lang w:val="fr"/>
        </w:rPr>
        <w:t xml:space="preserve">Adresse de </w:t>
      </w:r>
      <w:r w:rsidR="00EE4737" w:rsidRPr="00B43164">
        <w:rPr>
          <w:b/>
          <w:color w:val="FF0000"/>
          <w:sz w:val="24"/>
          <w:szCs w:val="24"/>
          <w:lang w:val="fr"/>
        </w:rPr>
        <w:t>livraison :</w:t>
      </w:r>
      <w:r w:rsidRPr="00B43164">
        <w:rPr>
          <w:b/>
          <w:color w:val="FF0000"/>
          <w:sz w:val="24"/>
          <w:szCs w:val="24"/>
          <w:lang w:val="fr"/>
        </w:rPr>
        <w:t xml:space="preserve"> </w:t>
      </w:r>
      <w:hyperlink r:id="rId7" w:history="1">
        <w:r w:rsidRPr="00B43164">
          <w:rPr>
            <w:rStyle w:val="Hyperlink"/>
            <w:b/>
            <w:sz w:val="24"/>
            <w:szCs w:val="24"/>
            <w:lang w:val="fr"/>
          </w:rPr>
          <w:t>DRC.Job@actionaid.org</w:t>
        </w:r>
      </w:hyperlink>
      <w:r w:rsidRPr="00B43164">
        <w:rPr>
          <w:color w:val="FF0000"/>
          <w:sz w:val="24"/>
          <w:szCs w:val="24"/>
          <w:lang w:val="fr"/>
        </w:rPr>
        <w:t xml:space="preserve"> au plus tard le 1</w:t>
      </w:r>
      <w:r w:rsidR="00EE4737">
        <w:rPr>
          <w:color w:val="FF0000"/>
          <w:sz w:val="24"/>
          <w:szCs w:val="24"/>
          <w:lang w:val="fr"/>
        </w:rPr>
        <w:t>9</w:t>
      </w:r>
      <w:r w:rsidRPr="00B43164">
        <w:rPr>
          <w:color w:val="FF0000"/>
          <w:sz w:val="24"/>
          <w:szCs w:val="24"/>
          <w:lang w:val="fr"/>
        </w:rPr>
        <w:t xml:space="preserve"> août,</w:t>
      </w:r>
      <w:r w:rsidRPr="00B43164">
        <w:rPr>
          <w:b/>
          <w:color w:val="FF0000"/>
          <w:sz w:val="24"/>
          <w:szCs w:val="24"/>
          <w:lang w:val="fr"/>
        </w:rPr>
        <w:t xml:space="preserve"> 2022 à 18h00</w:t>
      </w:r>
    </w:p>
    <w:p w14:paraId="387B452E" w14:textId="77777777" w:rsidR="001A49BD" w:rsidRPr="00F64374" w:rsidRDefault="001A49BD" w:rsidP="004A0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lang w:val="fr-FR" w:eastAsia="fr-FR"/>
        </w:rPr>
      </w:pPr>
    </w:p>
    <w:p w14:paraId="33B9D4E4" w14:textId="77777777" w:rsidR="004A0A5A" w:rsidRPr="00626641" w:rsidRDefault="004A0A5A" w:rsidP="004A0A5A">
      <w:pPr>
        <w:autoSpaceDE w:val="0"/>
        <w:autoSpaceDN w:val="0"/>
        <w:adjustRightInd w:val="0"/>
        <w:contextualSpacing/>
        <w:rPr>
          <w:b/>
          <w:bCs/>
          <w:color w:val="FF0000"/>
          <w:lang w:val="fr-FR"/>
        </w:rPr>
      </w:pPr>
      <w:r>
        <w:rPr>
          <w:b/>
          <w:bCs/>
          <w:color w:val="FF0000"/>
          <w:lang w:val="fr-FR"/>
        </w:rPr>
        <w:t xml:space="preserve">I. </w:t>
      </w:r>
      <w:r w:rsidRPr="00626641">
        <w:rPr>
          <w:b/>
          <w:bCs/>
          <w:color w:val="FF0000"/>
          <w:lang w:val="fr-FR"/>
        </w:rPr>
        <w:t>Contexte</w:t>
      </w:r>
    </w:p>
    <w:p w14:paraId="0C9F67C4"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ActionAid RDC est une branche d’ActionAid International qui travaille dans plus de 45 pays à travers le monde et a commencé ses opérations en République démocratique du Congo (RDC) en 1987 en fournissant une assistance aux réfugiés burundais qui étaient passés par la ville d’Uvira, dans la province du Sud-Kivu. En 2002, AA a également soutenu des opérations d’urgence au Nord-Kivu. </w:t>
      </w:r>
    </w:p>
    <w:p w14:paraId="5A5C8CF7"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p>
    <w:p w14:paraId="2B98B380"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En collaboration avec des partenaires stratégiques et des communautés, AA RDC accorde la priorité à la sécurité et à la dignité des populations touchées par la crise en tant que responsabilité fondamentale au-delà de l’aide humanitaire dans la mise en œuvre de ses interventions.  L’approche d’ActionAid RDC est guidée par les principes humanitaires mondialement acceptés d’humanité, de neutralité, d’impartialité et d’indépendance et par les quatre éléments clés de la signature humanitaire d’ActionAid : 1) le transfert du pouvoir, 2) le leadership des femmes 3) la responsabilité envers les communautés touchées, étayée par 4) la résilience et la durabilité. Pour remplir son mandat, AA RDC donne la priorité au travail direct avec les familles et les communautés d’accueil, les peuples autochtones défavorisés (porcs), les enfants non accompagnés et séparés, les adolescentes, les personnes handicapées touchées par la crise, les femmes rurales de petits exploitants agricoles, les jeunes, les personnes déplacées à l’intérieur de leur propre pays, les réfugiés et les rapatriés.</w:t>
      </w:r>
    </w:p>
    <w:p w14:paraId="1C2B1230"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p>
    <w:p w14:paraId="3B65895D"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AA RDC croit que l’égalité des sexes et l’éradication de la pauvreté peuvent être assurées par une action individuelle et collective ciblée des personnes touchées par la crise pour déplacer et contester le pouvoir inégal et injuste du niveau des ménages au niveau local, national et international. Cela garantit un changement de système qui transformera les programmes et les réponses humanitaires nationaux et internationaux afin de renforcer la résilience des personnes touchées par la crise.</w:t>
      </w:r>
    </w:p>
    <w:p w14:paraId="41538B07"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p>
    <w:p w14:paraId="3D096801" w14:textId="17787CB0"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Dans ses priorités de programme, AA RDC souligne constamment comment la crise climatique et la crise économique (re)créent la vulnérabilité, exacerbant l’impact des crises humanitaires et devenant des obstacles importants pour aider les communautés à mieux rebondir. AA RDC se concentre sur trois priorités du programme :</w:t>
      </w:r>
    </w:p>
    <w:p w14:paraId="2CE7CDC0"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p>
    <w:p w14:paraId="53CCFAFE"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1) Renforcer la sécurité, la dignité et l’autonomisation des personnes concernées afin de réduire les risques de protection </w:t>
      </w:r>
    </w:p>
    <w:p w14:paraId="79C5BD9C"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2) Accroître l’accès à un environnement d’apprentissage sûr et de qualité pour tous les enfants, en particulier ceux qui sont touchés par les conflits et </w:t>
      </w:r>
    </w:p>
    <w:p w14:paraId="3207F39F"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3) Établir et renforcer des systèmes de soutien aux moyens de subsistance durables et résilients</w:t>
      </w:r>
    </w:p>
    <w:p w14:paraId="7619EE9A" w14:textId="77777777" w:rsidR="003D1FD3" w:rsidRPr="003D1FD3" w:rsidRDefault="003D1FD3" w:rsidP="003D1FD3">
      <w:pPr>
        <w:shd w:val="clear" w:color="auto" w:fill="FFFFFF"/>
        <w:spacing w:after="0" w:line="240" w:lineRule="auto"/>
        <w:jc w:val="both"/>
        <w:rPr>
          <w:rFonts w:ascii="Times New Roman" w:hAnsi="Times New Roman" w:cs="Times New Roman"/>
          <w:sz w:val="24"/>
          <w:szCs w:val="24"/>
          <w:lang w:val="fr-FR"/>
        </w:rPr>
      </w:pPr>
    </w:p>
    <w:p w14:paraId="6FB18021" w14:textId="29BBA7BC" w:rsidR="004A0A5A" w:rsidRDefault="003D1FD3" w:rsidP="003D1FD3">
      <w:pPr>
        <w:shd w:val="clear" w:color="auto" w:fill="FFFFFF"/>
        <w:spacing w:after="0" w:line="240" w:lineRule="auto"/>
        <w:jc w:val="both"/>
        <w:rPr>
          <w:rFonts w:ascii="Times New Roman" w:hAnsi="Times New Roman" w:cs="Times New Roman"/>
          <w:sz w:val="24"/>
          <w:szCs w:val="24"/>
          <w:lang w:val="fr-FR"/>
        </w:rPr>
      </w:pPr>
      <w:r w:rsidRPr="003D1FD3">
        <w:rPr>
          <w:rFonts w:ascii="Times New Roman" w:hAnsi="Times New Roman" w:cs="Times New Roman"/>
          <w:sz w:val="24"/>
          <w:szCs w:val="24"/>
          <w:lang w:val="fr-FR"/>
        </w:rPr>
        <w:t xml:space="preserve">Les interventions d’AA RDC sont concentrées dans les provinces de l’Ituri, du Nord-Kivu, du Sud-Kivu, du Maniema, du Kasaï Oriental, du Kasaï Central, de Sankuru, de </w:t>
      </w:r>
      <w:proofErr w:type="spellStart"/>
      <w:r w:rsidRPr="003D1FD3">
        <w:rPr>
          <w:rFonts w:ascii="Times New Roman" w:hAnsi="Times New Roman" w:cs="Times New Roman"/>
          <w:sz w:val="24"/>
          <w:szCs w:val="24"/>
          <w:lang w:val="fr-FR"/>
        </w:rPr>
        <w:t>Lomami</w:t>
      </w:r>
      <w:proofErr w:type="spellEnd"/>
      <w:r w:rsidRPr="003D1FD3">
        <w:rPr>
          <w:rFonts w:ascii="Times New Roman" w:hAnsi="Times New Roman" w:cs="Times New Roman"/>
          <w:sz w:val="24"/>
          <w:szCs w:val="24"/>
          <w:lang w:val="fr-FR"/>
        </w:rPr>
        <w:t xml:space="preserve"> et de Kinshasa.</w:t>
      </w:r>
    </w:p>
    <w:p w14:paraId="1F1EA23A" w14:textId="77777777" w:rsidR="007A464A" w:rsidRPr="00AF2A68" w:rsidRDefault="007A464A" w:rsidP="003D1FD3">
      <w:pPr>
        <w:shd w:val="clear" w:color="auto" w:fill="FFFFFF"/>
        <w:spacing w:after="0" w:line="240" w:lineRule="auto"/>
        <w:jc w:val="both"/>
        <w:rPr>
          <w:rFonts w:ascii="Times New Roman" w:hAnsi="Times New Roman" w:cs="Times New Roman"/>
          <w:sz w:val="24"/>
          <w:szCs w:val="24"/>
          <w:lang w:val="fr-FR"/>
        </w:rPr>
      </w:pPr>
    </w:p>
    <w:p w14:paraId="7EEFAD79" w14:textId="39E4A8ED" w:rsidR="00A3408C" w:rsidRDefault="004A0A5A" w:rsidP="00D8658E">
      <w:pPr>
        <w:autoSpaceDE w:val="0"/>
        <w:autoSpaceDN w:val="0"/>
        <w:adjustRightInd w:val="0"/>
        <w:contextualSpacing/>
        <w:rPr>
          <w:b/>
          <w:bCs/>
          <w:lang w:val="fr-FR"/>
        </w:rPr>
      </w:pPr>
      <w:r>
        <w:rPr>
          <w:b/>
          <w:bCs/>
          <w:color w:val="FF0000"/>
          <w:lang w:val="fr-FR"/>
        </w:rPr>
        <w:t xml:space="preserve">II. </w:t>
      </w:r>
      <w:r w:rsidR="00F93EE3">
        <w:rPr>
          <w:b/>
          <w:bCs/>
          <w:color w:val="FF0000"/>
          <w:lang w:val="fr-FR"/>
        </w:rPr>
        <w:t>Principales responsabilités</w:t>
      </w:r>
      <w:r w:rsidR="001B6B6F">
        <w:rPr>
          <w:b/>
          <w:bCs/>
          <w:color w:val="FF0000"/>
          <w:lang w:val="fr-FR"/>
        </w:rPr>
        <w:t xml:space="preserve"> </w:t>
      </w:r>
      <w:r w:rsidR="001B6B6F" w:rsidRPr="001B6B6F">
        <w:rPr>
          <w:b/>
          <w:bCs/>
          <w:lang w:val="fr-FR"/>
        </w:rPr>
        <w:t>(Job description complet en annexe)</w:t>
      </w:r>
    </w:p>
    <w:p w14:paraId="1431717B" w14:textId="47DB25F1" w:rsidR="007A464A" w:rsidRDefault="007A464A" w:rsidP="00D8658E">
      <w:pPr>
        <w:autoSpaceDE w:val="0"/>
        <w:autoSpaceDN w:val="0"/>
        <w:adjustRightInd w:val="0"/>
        <w:contextualSpacing/>
        <w:rPr>
          <w:b/>
          <w:bCs/>
          <w:lang w:val="fr-FR"/>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9213"/>
      </w:tblGrid>
      <w:tr w:rsidR="007A464A" w:rsidRPr="00A01D33" w14:paraId="1E0FB763" w14:textId="77777777" w:rsidTr="008D05D3">
        <w:trPr>
          <w:trHeight w:val="2452"/>
        </w:trPr>
        <w:tc>
          <w:tcPr>
            <w:tcW w:w="1986" w:type="dxa"/>
            <w:shd w:val="clear" w:color="auto" w:fill="C0C0C0"/>
            <w:tcMar>
              <w:top w:w="57" w:type="dxa"/>
            </w:tcMar>
          </w:tcPr>
          <w:p w14:paraId="0ACBC33E" w14:textId="26DDCD07" w:rsidR="007A464A" w:rsidRPr="00C9594F" w:rsidRDefault="007A464A" w:rsidP="007B278A">
            <w:pPr>
              <w:spacing w:before="40" w:after="40"/>
              <w:jc w:val="both"/>
              <w:rPr>
                <w:b/>
                <w:color w:val="FFFFFF"/>
              </w:rPr>
            </w:pPr>
            <w:r w:rsidRPr="007A464A">
              <w:rPr>
                <w:b/>
                <w:lang w:val="fr"/>
              </w:rPr>
              <w:t>Résumé du poste</w:t>
            </w:r>
          </w:p>
        </w:tc>
        <w:tc>
          <w:tcPr>
            <w:tcW w:w="9213" w:type="dxa"/>
            <w:tcMar>
              <w:top w:w="113" w:type="dxa"/>
              <w:bottom w:w="113" w:type="dxa"/>
            </w:tcMar>
          </w:tcPr>
          <w:p w14:paraId="460DE4CF" w14:textId="7986BC48" w:rsidR="007A464A" w:rsidRPr="00344F25" w:rsidRDefault="007A464A" w:rsidP="007B278A">
            <w:pPr>
              <w:jc w:val="both"/>
              <w:rPr>
                <w:i/>
                <w:lang w:val="fr-FR"/>
              </w:rPr>
            </w:pPr>
            <w:r>
              <w:rPr>
                <w:i/>
                <w:lang w:val="fr"/>
              </w:rPr>
              <w:t>Coordonner et travailler avec tous les coordonnateurs de projet, les coordonnateurs MEAL et d’autres fonctions pour s’assurer que le programme de pays dispose des systèmes efficaces de suivi, d’évaluation, de responsabilisation et d’apprentissage requis, fournit un soutien technique sur MEAL au personnel et aux partenaires communautaires et veille à ce que les preuves des interventions d’AA DRC soient documentées pour l’apprentissage et le partage. Le spécialiste MEAL veille à ce que le programme de pays réponde en temps opportun aux responsabilités d’AA International et des donateurs en termes de MEAL et à ce que la signature humanitaire d’ActionAid, la responsabilité, l’apprentissage et les pratiques soient internalisés par le personnel.</w:t>
            </w:r>
          </w:p>
        </w:tc>
      </w:tr>
      <w:tr w:rsidR="007A464A" w:rsidRPr="00C9594F" w14:paraId="49C07F62" w14:textId="77777777" w:rsidTr="007A464A">
        <w:tc>
          <w:tcPr>
            <w:tcW w:w="11199" w:type="dxa"/>
            <w:gridSpan w:val="2"/>
            <w:shd w:val="clear" w:color="auto" w:fill="808080"/>
            <w:tcMar>
              <w:top w:w="57" w:type="dxa"/>
            </w:tcMar>
          </w:tcPr>
          <w:p w14:paraId="5BFB10CD" w14:textId="77777777" w:rsidR="007A464A" w:rsidRPr="007A464A" w:rsidRDefault="007A464A" w:rsidP="007B278A">
            <w:pPr>
              <w:pStyle w:val="ListParagraph"/>
              <w:spacing w:after="120"/>
              <w:ind w:left="426"/>
              <w:jc w:val="center"/>
              <w:rPr>
                <w:rFonts w:ascii="Times New Roman" w:hAnsi="Times New Roman"/>
                <w:b/>
                <w:sz w:val="24"/>
                <w:szCs w:val="24"/>
              </w:rPr>
            </w:pPr>
            <w:r w:rsidRPr="007A464A">
              <w:rPr>
                <w:b/>
                <w:sz w:val="24"/>
                <w:szCs w:val="24"/>
                <w:lang w:val="fr"/>
              </w:rPr>
              <w:t>Responsabilités</w:t>
            </w:r>
          </w:p>
        </w:tc>
      </w:tr>
      <w:tr w:rsidR="007A464A" w:rsidRPr="00C9594F" w14:paraId="5B5735E9" w14:textId="77777777" w:rsidTr="008D05D3">
        <w:tc>
          <w:tcPr>
            <w:tcW w:w="1986" w:type="dxa"/>
            <w:shd w:val="clear" w:color="auto" w:fill="C0C0C0"/>
            <w:tcMar>
              <w:top w:w="57" w:type="dxa"/>
            </w:tcMar>
            <w:vAlign w:val="center"/>
          </w:tcPr>
          <w:p w14:paraId="78E3B68E" w14:textId="77777777" w:rsidR="007A464A" w:rsidRPr="007A464A" w:rsidRDefault="007A464A" w:rsidP="007B278A">
            <w:pPr>
              <w:spacing w:before="40" w:after="40"/>
              <w:jc w:val="center"/>
              <w:rPr>
                <w:b/>
              </w:rPr>
            </w:pPr>
            <w:r w:rsidRPr="007A464A">
              <w:rPr>
                <w:b/>
                <w:lang w:val="fr"/>
              </w:rPr>
              <w:t>Principales responsabilités :</w:t>
            </w:r>
          </w:p>
        </w:tc>
        <w:tc>
          <w:tcPr>
            <w:tcW w:w="9213" w:type="dxa"/>
            <w:shd w:val="clear" w:color="auto" w:fill="BFBFBF"/>
            <w:tcMar>
              <w:top w:w="113" w:type="dxa"/>
              <w:bottom w:w="113" w:type="dxa"/>
            </w:tcMar>
            <w:vAlign w:val="center"/>
          </w:tcPr>
          <w:p w14:paraId="52DF4B43" w14:textId="77777777" w:rsidR="007A464A" w:rsidRPr="007A464A" w:rsidRDefault="007A464A" w:rsidP="007B278A">
            <w:pPr>
              <w:spacing w:after="120"/>
              <w:jc w:val="center"/>
              <w:rPr>
                <w:b/>
              </w:rPr>
            </w:pPr>
            <w:r w:rsidRPr="007A464A">
              <w:rPr>
                <w:b/>
                <w:lang w:val="fr"/>
              </w:rPr>
              <w:t>Activités clés</w:t>
            </w:r>
          </w:p>
        </w:tc>
      </w:tr>
      <w:tr w:rsidR="007A464A" w:rsidRPr="00A01D33" w14:paraId="7E4020F4" w14:textId="77777777" w:rsidTr="008D05D3">
        <w:tc>
          <w:tcPr>
            <w:tcW w:w="1986" w:type="dxa"/>
            <w:shd w:val="clear" w:color="auto" w:fill="FFFFFF"/>
            <w:tcMar>
              <w:top w:w="57" w:type="dxa"/>
            </w:tcMar>
            <w:vAlign w:val="center"/>
          </w:tcPr>
          <w:p w14:paraId="3BBC0D0D" w14:textId="77777777" w:rsidR="007A464A" w:rsidRDefault="007A464A" w:rsidP="007B278A">
            <w:pPr>
              <w:jc w:val="both"/>
            </w:pPr>
            <w:r>
              <w:rPr>
                <w:lang w:val="fr"/>
              </w:rPr>
              <w:t>Développement de systèmes S&amp; E</w:t>
            </w:r>
          </w:p>
          <w:p w14:paraId="384D8AA8" w14:textId="77777777" w:rsidR="007A464A" w:rsidRPr="00D55F78" w:rsidRDefault="007A464A" w:rsidP="007B278A">
            <w:pPr>
              <w:jc w:val="both"/>
              <w:rPr>
                <w:b/>
              </w:rPr>
            </w:pPr>
          </w:p>
          <w:p w14:paraId="11CD2E31" w14:textId="77777777" w:rsidR="007A464A" w:rsidRPr="008C3754" w:rsidRDefault="007A464A" w:rsidP="007B278A">
            <w:pPr>
              <w:jc w:val="both"/>
              <w:rPr>
                <w:b/>
                <w:color w:val="FF0000"/>
              </w:rPr>
            </w:pPr>
          </w:p>
        </w:tc>
        <w:tc>
          <w:tcPr>
            <w:tcW w:w="9213" w:type="dxa"/>
            <w:shd w:val="clear" w:color="auto" w:fill="FFFFFF"/>
            <w:tcMar>
              <w:top w:w="113" w:type="dxa"/>
              <w:bottom w:w="113" w:type="dxa"/>
            </w:tcMar>
            <w:vAlign w:val="center"/>
          </w:tcPr>
          <w:p w14:paraId="0771DB81" w14:textId="77777777" w:rsidR="007A464A" w:rsidRPr="00344F25" w:rsidRDefault="007A464A" w:rsidP="007A464A">
            <w:pPr>
              <w:pStyle w:val="ListParagraph"/>
              <w:numPr>
                <w:ilvl w:val="0"/>
                <w:numId w:val="18"/>
              </w:numPr>
              <w:spacing w:after="0" w:line="240" w:lineRule="auto"/>
              <w:contextualSpacing w:val="0"/>
              <w:jc w:val="both"/>
              <w:rPr>
                <w:lang w:val="fr-FR"/>
              </w:rPr>
            </w:pPr>
            <w:r w:rsidRPr="00E51665">
              <w:rPr>
                <w:lang w:val="fr"/>
              </w:rPr>
              <w:t>Concevoir des systèmes et des cadres MEAL éclairés par le document de stratégie pays d’ActionAid et des cadres de partenariat avec les donateurs</w:t>
            </w:r>
          </w:p>
          <w:p w14:paraId="35FEA534" w14:textId="77777777" w:rsidR="007A464A" w:rsidRPr="00344F25" w:rsidRDefault="007A464A" w:rsidP="007A464A">
            <w:pPr>
              <w:pStyle w:val="ListParagraph"/>
              <w:numPr>
                <w:ilvl w:val="0"/>
                <w:numId w:val="18"/>
              </w:numPr>
              <w:spacing w:after="0" w:line="240" w:lineRule="auto"/>
              <w:contextualSpacing w:val="0"/>
              <w:jc w:val="both"/>
              <w:rPr>
                <w:lang w:val="fr-FR"/>
              </w:rPr>
            </w:pPr>
            <w:r>
              <w:rPr>
                <w:lang w:val="fr"/>
              </w:rPr>
              <w:t>Fournir des conseils stratégiques pour le développement et l’utilisation du système de S&amp;E en ligne</w:t>
            </w:r>
          </w:p>
          <w:p w14:paraId="05147E5B" w14:textId="77777777" w:rsidR="007A464A" w:rsidRPr="00344F25" w:rsidRDefault="007A464A" w:rsidP="007A464A">
            <w:pPr>
              <w:pStyle w:val="ListParagraph"/>
              <w:numPr>
                <w:ilvl w:val="0"/>
                <w:numId w:val="18"/>
              </w:numPr>
              <w:spacing w:after="0" w:line="240" w:lineRule="auto"/>
              <w:contextualSpacing w:val="0"/>
              <w:jc w:val="both"/>
              <w:rPr>
                <w:lang w:val="fr-FR"/>
              </w:rPr>
            </w:pPr>
            <w:r w:rsidRPr="00C9594F">
              <w:rPr>
                <w:lang w:val="fr"/>
              </w:rPr>
              <w:t>Communiquer la vision, la mission, les valeurs, les objectifs, la théorie du changement, les approches et la signature humanitaire d’AA DRC, les priorités clés et les domaines de résultats au personnel, aux partenaires communautaires et aux collaborateurs</w:t>
            </w:r>
          </w:p>
        </w:tc>
      </w:tr>
      <w:tr w:rsidR="007A464A" w:rsidRPr="00A01D33" w14:paraId="04EF38D6" w14:textId="77777777" w:rsidTr="008D05D3">
        <w:tc>
          <w:tcPr>
            <w:tcW w:w="1986" w:type="dxa"/>
            <w:shd w:val="clear" w:color="auto" w:fill="FFFFFF"/>
            <w:tcMar>
              <w:top w:w="57" w:type="dxa"/>
            </w:tcMar>
            <w:vAlign w:val="center"/>
          </w:tcPr>
          <w:p w14:paraId="7D3D1DCF" w14:textId="77777777" w:rsidR="007A464A" w:rsidRPr="00344F25" w:rsidRDefault="007A464A" w:rsidP="007B278A">
            <w:pPr>
              <w:jc w:val="both"/>
              <w:rPr>
                <w:lang w:val="fr-FR"/>
              </w:rPr>
            </w:pPr>
            <w:r>
              <w:rPr>
                <w:b/>
                <w:lang w:val="fr"/>
              </w:rPr>
              <w:t xml:space="preserve">Gestion de </w:t>
            </w:r>
            <w:r w:rsidRPr="00D55F78">
              <w:rPr>
                <w:b/>
                <w:lang w:val="fr"/>
              </w:rPr>
              <w:t>la qualité des</w:t>
            </w:r>
            <w:r>
              <w:rPr>
                <w:lang w:val="fr"/>
              </w:rPr>
              <w:t xml:space="preserve"> programmes</w:t>
            </w:r>
          </w:p>
        </w:tc>
        <w:tc>
          <w:tcPr>
            <w:tcW w:w="9213" w:type="dxa"/>
            <w:shd w:val="clear" w:color="auto" w:fill="FFFFFF"/>
            <w:tcMar>
              <w:top w:w="113" w:type="dxa"/>
              <w:bottom w:w="113" w:type="dxa"/>
            </w:tcMar>
            <w:vAlign w:val="center"/>
          </w:tcPr>
          <w:p w14:paraId="2CAD8111" w14:textId="77777777" w:rsidR="007A464A" w:rsidRPr="00344F25" w:rsidRDefault="007A464A" w:rsidP="007A464A">
            <w:pPr>
              <w:pStyle w:val="ListParagraph"/>
              <w:widowControl w:val="0"/>
              <w:numPr>
                <w:ilvl w:val="0"/>
                <w:numId w:val="14"/>
              </w:numPr>
              <w:overflowPunct w:val="0"/>
              <w:autoSpaceDE w:val="0"/>
              <w:autoSpaceDN w:val="0"/>
              <w:adjustRightInd w:val="0"/>
              <w:spacing w:after="0" w:line="240" w:lineRule="auto"/>
              <w:jc w:val="both"/>
              <w:textAlignment w:val="baseline"/>
              <w:rPr>
                <w:lang w:val="fr-FR"/>
              </w:rPr>
            </w:pPr>
            <w:r w:rsidRPr="00635427">
              <w:rPr>
                <w:lang w:val="fr"/>
              </w:rPr>
              <w:t>Aider le personnel et les partenaires à élaborer des voies critiques annuelles et des SOP pour s’assurer que l’élaboration et la mise en œuvre des programmes sont conformes au document de stratégie par pays (DSP) et aux protocoles des groupes.</w:t>
            </w:r>
          </w:p>
          <w:p w14:paraId="173D2E30"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Contribuer à l’élaboration de cadres de programmes sur l’innovation et l’apprentissage de l’AA RDC afin d’améliorer la qualité des programmes</w:t>
            </w:r>
          </w:p>
          <w:p w14:paraId="2121A614"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Participer à la conception et à la planification du programme et du projet afin d’assurer la synergie entre les objectifs du projet et les priorités du programme AA RDC</w:t>
            </w:r>
          </w:p>
          <w:p w14:paraId="22ED216A"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Contribuer à l’évaluation documentaire des documents conceptuels, des mandats et des rapports d’évaluation.</w:t>
            </w:r>
          </w:p>
          <w:p w14:paraId="7E27924E"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Superviser la mise en œuvre des systèmes de S&amp;E pour permettre un retour d’information sur l’impact des programmes / projets.</w:t>
            </w:r>
          </w:p>
          <w:p w14:paraId="4F24C062"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Renforcer les capacités du personnel et des partenaires dans les concepts et les compétences de MEAL.</w:t>
            </w:r>
          </w:p>
          <w:p w14:paraId="4FF547CB" w14:textId="77777777" w:rsidR="007A464A" w:rsidRPr="00344F25" w:rsidRDefault="007A464A" w:rsidP="007A464A">
            <w:pPr>
              <w:pStyle w:val="ListParagraph"/>
              <w:numPr>
                <w:ilvl w:val="0"/>
                <w:numId w:val="14"/>
              </w:numPr>
              <w:spacing w:after="0" w:line="240" w:lineRule="auto"/>
              <w:contextualSpacing w:val="0"/>
              <w:jc w:val="both"/>
              <w:rPr>
                <w:lang w:val="fr-FR"/>
              </w:rPr>
            </w:pPr>
            <w:r w:rsidRPr="00E51665">
              <w:rPr>
                <w:lang w:val="fr"/>
              </w:rPr>
              <w:t>Fournir un soutien technique aux équipes de projet dans la conception des enquêtes de référence, des outils de suivi, des études intermédiaires et des évaluations finales</w:t>
            </w:r>
          </w:p>
          <w:p w14:paraId="0FD00892" w14:textId="77777777" w:rsidR="007A464A" w:rsidRPr="00344F25" w:rsidRDefault="007A464A" w:rsidP="007A464A">
            <w:pPr>
              <w:pStyle w:val="ListParagraph"/>
              <w:numPr>
                <w:ilvl w:val="0"/>
                <w:numId w:val="14"/>
              </w:numPr>
              <w:spacing w:after="0" w:line="240" w:lineRule="auto"/>
              <w:contextualSpacing w:val="0"/>
              <w:jc w:val="both"/>
              <w:rPr>
                <w:lang w:val="fr-FR"/>
              </w:rPr>
            </w:pPr>
            <w:r>
              <w:rPr>
                <w:lang w:val="fr"/>
              </w:rPr>
              <w:t xml:space="preserve">Fournir des conseils sur la conception et l’élaboration d’indicateurs de rendement </w:t>
            </w:r>
          </w:p>
          <w:p w14:paraId="3AE58A01" w14:textId="77777777" w:rsidR="007A464A" w:rsidRPr="00344F25" w:rsidRDefault="007A464A" w:rsidP="007A464A">
            <w:pPr>
              <w:pStyle w:val="ListParagraph"/>
              <w:numPr>
                <w:ilvl w:val="0"/>
                <w:numId w:val="14"/>
              </w:numPr>
              <w:spacing w:after="0" w:line="240" w:lineRule="auto"/>
              <w:contextualSpacing w:val="0"/>
              <w:jc w:val="both"/>
              <w:rPr>
                <w:lang w:val="fr-FR"/>
              </w:rPr>
            </w:pPr>
            <w:r>
              <w:rPr>
                <w:lang w:val="fr"/>
              </w:rPr>
              <w:t>Analyser les indicateurs de performance et autres informations suivies pour éclairer l’apprentissage du programme</w:t>
            </w:r>
          </w:p>
          <w:p w14:paraId="12EC0E59" w14:textId="77777777" w:rsidR="007A464A" w:rsidRPr="00344F25" w:rsidRDefault="007A464A" w:rsidP="007A464A">
            <w:pPr>
              <w:pStyle w:val="ListParagraph"/>
              <w:numPr>
                <w:ilvl w:val="0"/>
                <w:numId w:val="14"/>
              </w:numPr>
              <w:spacing w:after="0" w:line="240" w:lineRule="auto"/>
              <w:contextualSpacing w:val="0"/>
              <w:jc w:val="both"/>
              <w:rPr>
                <w:lang w:val="fr-FR"/>
              </w:rPr>
            </w:pPr>
            <w:r>
              <w:rPr>
                <w:lang w:val="fr"/>
              </w:rPr>
              <w:t>Établir des mesures pour assurer un suivi efficace des indicateurs aux niveaux communautaire, territorial, provincial et national</w:t>
            </w:r>
          </w:p>
        </w:tc>
      </w:tr>
      <w:tr w:rsidR="007A464A" w:rsidRPr="00A01D33" w14:paraId="15DBE48E" w14:textId="77777777" w:rsidTr="008D05D3">
        <w:tc>
          <w:tcPr>
            <w:tcW w:w="1986" w:type="dxa"/>
            <w:shd w:val="clear" w:color="auto" w:fill="FFFFFF"/>
            <w:tcMar>
              <w:top w:w="57" w:type="dxa"/>
            </w:tcMar>
            <w:vAlign w:val="center"/>
          </w:tcPr>
          <w:p w14:paraId="68642EAD" w14:textId="77777777" w:rsidR="007A464A" w:rsidRPr="00E8103A" w:rsidRDefault="007A464A" w:rsidP="007B278A">
            <w:pPr>
              <w:jc w:val="both"/>
              <w:rPr>
                <w:b/>
              </w:rPr>
            </w:pPr>
            <w:r w:rsidRPr="00E8103A">
              <w:rPr>
                <w:b/>
                <w:lang w:val="fr"/>
              </w:rPr>
              <w:t xml:space="preserve">Partenariat </w:t>
            </w:r>
            <w:r>
              <w:rPr>
                <w:b/>
                <w:lang w:val="fr"/>
              </w:rPr>
              <w:t>et responsabilisation</w:t>
            </w:r>
          </w:p>
          <w:p w14:paraId="665F80E1" w14:textId="77777777" w:rsidR="007A464A" w:rsidRDefault="007A464A" w:rsidP="007B278A">
            <w:pPr>
              <w:jc w:val="both"/>
            </w:pPr>
          </w:p>
        </w:tc>
        <w:tc>
          <w:tcPr>
            <w:tcW w:w="9213" w:type="dxa"/>
            <w:shd w:val="clear" w:color="auto" w:fill="FFFFFF"/>
            <w:tcMar>
              <w:top w:w="113" w:type="dxa"/>
              <w:bottom w:w="113" w:type="dxa"/>
            </w:tcMar>
            <w:vAlign w:val="center"/>
          </w:tcPr>
          <w:p w14:paraId="4C928CF0" w14:textId="2F3C468A" w:rsidR="007A464A" w:rsidRPr="007A464A" w:rsidRDefault="007A464A" w:rsidP="007A464A">
            <w:pPr>
              <w:pStyle w:val="ListParagraph"/>
              <w:numPr>
                <w:ilvl w:val="0"/>
                <w:numId w:val="15"/>
              </w:numPr>
              <w:spacing w:after="0" w:line="240" w:lineRule="auto"/>
              <w:contextualSpacing w:val="0"/>
              <w:jc w:val="both"/>
              <w:rPr>
                <w:lang w:val="fr-FR"/>
              </w:rPr>
            </w:pPr>
            <w:r w:rsidRPr="00E51665">
              <w:rPr>
                <w:lang w:val="fr"/>
              </w:rPr>
              <w:t>Se tenir au courant de l’évolution des meilleures pratiques en matière de MEAL en contactant ActionAid International (AAI), les universités et les donateurs</w:t>
            </w:r>
          </w:p>
          <w:p w14:paraId="2D35B678" w14:textId="77777777" w:rsidR="007A464A" w:rsidRPr="00344F25" w:rsidRDefault="007A464A" w:rsidP="007A464A">
            <w:pPr>
              <w:pStyle w:val="ListParagraph"/>
              <w:numPr>
                <w:ilvl w:val="0"/>
                <w:numId w:val="15"/>
              </w:numPr>
              <w:spacing w:after="0" w:line="240" w:lineRule="auto"/>
              <w:contextualSpacing w:val="0"/>
              <w:jc w:val="both"/>
              <w:rPr>
                <w:lang w:val="fr-FR"/>
              </w:rPr>
            </w:pPr>
            <w:r w:rsidRPr="00C9594F">
              <w:rPr>
                <w:lang w:val="fr"/>
              </w:rPr>
              <w:t>Aider à revoir la stratégie pour les processus de plaintes et de rétroaction afin de maximiser l’impact d’AAG</w:t>
            </w:r>
          </w:p>
          <w:p w14:paraId="00A5E6ED" w14:textId="77777777" w:rsidR="007A464A" w:rsidRPr="00344F25" w:rsidRDefault="007A464A" w:rsidP="007A464A">
            <w:pPr>
              <w:pStyle w:val="ListParagraph"/>
              <w:numPr>
                <w:ilvl w:val="0"/>
                <w:numId w:val="15"/>
              </w:numPr>
              <w:spacing w:after="0" w:line="240" w:lineRule="auto"/>
              <w:contextualSpacing w:val="0"/>
              <w:jc w:val="both"/>
              <w:rPr>
                <w:lang w:val="fr-FR"/>
              </w:rPr>
            </w:pPr>
            <w:r>
              <w:rPr>
                <w:lang w:val="fr"/>
              </w:rPr>
              <w:t xml:space="preserve">Diriger la gestion des processus de responsabilisation, de plaintes et de rétroaction </w:t>
            </w:r>
            <w:proofErr w:type="gramStart"/>
            <w:r>
              <w:rPr>
                <w:lang w:val="fr"/>
              </w:rPr>
              <w:t>d’AA  DRC</w:t>
            </w:r>
            <w:proofErr w:type="gramEnd"/>
          </w:p>
          <w:p w14:paraId="7798B097" w14:textId="77777777" w:rsidR="007A464A" w:rsidRPr="00344F25" w:rsidRDefault="007A464A" w:rsidP="007A464A">
            <w:pPr>
              <w:pStyle w:val="ListParagraph"/>
              <w:numPr>
                <w:ilvl w:val="0"/>
                <w:numId w:val="15"/>
              </w:numPr>
              <w:spacing w:after="0" w:line="240" w:lineRule="auto"/>
              <w:contextualSpacing w:val="0"/>
              <w:jc w:val="both"/>
              <w:rPr>
                <w:lang w:val="fr-FR"/>
              </w:rPr>
            </w:pPr>
            <w:r>
              <w:rPr>
                <w:lang w:val="fr"/>
              </w:rPr>
              <w:t xml:space="preserve">Assurer une vérification continue des processus AA RDC conformément aux normes humanitaires fondamentales et aux principes féministes d’ActionAid </w:t>
            </w:r>
          </w:p>
          <w:p w14:paraId="37BB8E4A" w14:textId="77777777" w:rsidR="007A464A" w:rsidRPr="00344F25" w:rsidRDefault="007A464A" w:rsidP="007A464A">
            <w:pPr>
              <w:pStyle w:val="ListParagraph"/>
              <w:numPr>
                <w:ilvl w:val="0"/>
                <w:numId w:val="15"/>
              </w:numPr>
              <w:spacing w:after="0" w:line="240" w:lineRule="auto"/>
              <w:contextualSpacing w:val="0"/>
              <w:jc w:val="both"/>
              <w:rPr>
                <w:lang w:val="fr-FR"/>
              </w:rPr>
            </w:pPr>
            <w:r>
              <w:rPr>
                <w:lang w:val="fr"/>
              </w:rPr>
              <w:t>Analyser les informations sur le terrain pour éclairer l’engagement d’AA DRC auprès des communautés, du gouvernement, des donateurs, des groupes de coordination et des groupes de travail techniques.</w:t>
            </w:r>
          </w:p>
          <w:p w14:paraId="314E6E72" w14:textId="77777777" w:rsidR="007A464A" w:rsidRPr="00344F25" w:rsidRDefault="007A464A" w:rsidP="007A464A">
            <w:pPr>
              <w:pStyle w:val="ListParagraph"/>
              <w:numPr>
                <w:ilvl w:val="0"/>
                <w:numId w:val="15"/>
              </w:numPr>
              <w:shd w:val="clear" w:color="auto" w:fill="FFFFFF" w:themeFill="background1"/>
              <w:spacing w:after="0" w:line="240" w:lineRule="auto"/>
              <w:jc w:val="both"/>
              <w:rPr>
                <w:rFonts w:ascii="Times New Roman" w:eastAsia="Times New Roman" w:hAnsi="Times New Roman" w:cs="Times New Roman"/>
                <w:color w:val="000000"/>
                <w:lang w:val="fr-FR"/>
              </w:rPr>
            </w:pPr>
            <w:r w:rsidRPr="009D27FB">
              <w:rPr>
                <w:color w:val="000000"/>
                <w:lang w:val="fr"/>
              </w:rPr>
              <w:t xml:space="preserve">Établir le système de responsabilisation, un mécanisme pour recevoir, traiter et fournir des commentaires aux suggestions et aux plaintes des </w:t>
            </w:r>
            <w:proofErr w:type="gramStart"/>
            <w:r w:rsidRPr="009D27FB">
              <w:rPr>
                <w:color w:val="000000"/>
                <w:lang w:val="fr"/>
              </w:rPr>
              <w:t>utilisateurs;</w:t>
            </w:r>
            <w:proofErr w:type="gramEnd"/>
          </w:p>
          <w:p w14:paraId="28EFE2C8" w14:textId="77777777" w:rsidR="007A464A" w:rsidRPr="00344F25" w:rsidRDefault="007A464A" w:rsidP="007A464A">
            <w:pPr>
              <w:pStyle w:val="ListParagraph"/>
              <w:numPr>
                <w:ilvl w:val="0"/>
                <w:numId w:val="15"/>
              </w:numPr>
              <w:spacing w:after="0" w:line="240" w:lineRule="auto"/>
              <w:contextualSpacing w:val="0"/>
              <w:jc w:val="both"/>
              <w:rPr>
                <w:lang w:val="fr-FR"/>
              </w:rPr>
            </w:pPr>
            <w:r w:rsidRPr="009D27FB">
              <w:rPr>
                <w:color w:val="000000"/>
                <w:lang w:val="fr"/>
              </w:rPr>
              <w:t>Organiser la collecte régulière de données et les partager avec l’équipe de terrain</w:t>
            </w:r>
          </w:p>
        </w:tc>
      </w:tr>
      <w:tr w:rsidR="007A464A" w:rsidRPr="00A01D33" w14:paraId="04F82AFB" w14:textId="77777777" w:rsidTr="008D05D3">
        <w:tc>
          <w:tcPr>
            <w:tcW w:w="1986" w:type="dxa"/>
            <w:shd w:val="clear" w:color="auto" w:fill="FFFFFF"/>
            <w:tcMar>
              <w:top w:w="57" w:type="dxa"/>
            </w:tcMar>
            <w:vAlign w:val="center"/>
          </w:tcPr>
          <w:p w14:paraId="21B4272E" w14:textId="77777777" w:rsidR="007A464A" w:rsidRPr="00344F25" w:rsidRDefault="007A464A" w:rsidP="007B278A">
            <w:pPr>
              <w:jc w:val="both"/>
              <w:rPr>
                <w:lang w:val="fr-FR"/>
              </w:rPr>
            </w:pPr>
          </w:p>
          <w:p w14:paraId="6DCE4E44" w14:textId="13C6246B" w:rsidR="007A464A" w:rsidRPr="00C9594F" w:rsidRDefault="007A464A" w:rsidP="008D05D3">
            <w:pPr>
              <w:jc w:val="both"/>
              <w:rPr>
                <w:b/>
              </w:rPr>
            </w:pPr>
            <w:r w:rsidRPr="0032038D">
              <w:rPr>
                <w:b/>
                <w:lang w:val="fr"/>
              </w:rPr>
              <w:t xml:space="preserve">Recherche et documentation. </w:t>
            </w:r>
          </w:p>
        </w:tc>
        <w:tc>
          <w:tcPr>
            <w:tcW w:w="9213" w:type="dxa"/>
            <w:shd w:val="clear" w:color="auto" w:fill="FFFFFF"/>
            <w:tcMar>
              <w:top w:w="113" w:type="dxa"/>
              <w:bottom w:w="113" w:type="dxa"/>
            </w:tcMar>
            <w:vAlign w:val="center"/>
          </w:tcPr>
          <w:p w14:paraId="1E9D7680" w14:textId="77777777" w:rsidR="007A464A" w:rsidRPr="00344F25" w:rsidRDefault="007A464A" w:rsidP="007A464A">
            <w:pPr>
              <w:pStyle w:val="ListParagraph"/>
              <w:numPr>
                <w:ilvl w:val="0"/>
                <w:numId w:val="16"/>
              </w:numPr>
              <w:spacing w:after="0" w:line="240" w:lineRule="auto"/>
              <w:contextualSpacing w:val="0"/>
              <w:jc w:val="both"/>
              <w:rPr>
                <w:lang w:val="fr-FR"/>
              </w:rPr>
            </w:pPr>
            <w:r w:rsidRPr="00E51665">
              <w:rPr>
                <w:lang w:val="fr"/>
              </w:rPr>
              <w:t>Établir un consensus sur les domaines de recherche avec le personnel afin de recueillir des informations pour construire les perspectives d’ActionAid</w:t>
            </w:r>
          </w:p>
          <w:p w14:paraId="19D7C047" w14:textId="77777777" w:rsidR="007A464A" w:rsidRPr="00344F25" w:rsidRDefault="007A464A" w:rsidP="007A464A">
            <w:pPr>
              <w:pStyle w:val="ListParagraph"/>
              <w:numPr>
                <w:ilvl w:val="0"/>
                <w:numId w:val="16"/>
              </w:numPr>
              <w:spacing w:after="0" w:line="240" w:lineRule="auto"/>
              <w:contextualSpacing w:val="0"/>
              <w:rPr>
                <w:rFonts w:ascii="Times New Roman" w:hAnsi="Times New Roman"/>
                <w:sz w:val="24"/>
                <w:szCs w:val="24"/>
                <w:lang w:val="fr-FR"/>
              </w:rPr>
            </w:pPr>
            <w:r>
              <w:rPr>
                <w:lang w:val="fr"/>
              </w:rPr>
              <w:t xml:space="preserve">Soutenir le personnel du projet pour recueillir des histoires de changement dans les communautés et les sites de projet </w:t>
            </w:r>
            <w:r>
              <w:rPr>
                <w:sz w:val="24"/>
                <w:szCs w:val="24"/>
                <w:lang w:val="fr"/>
              </w:rPr>
              <w:t xml:space="preserve">Diriger les examens, </w:t>
            </w:r>
            <w:r w:rsidRPr="00440C5B">
              <w:rPr>
                <w:sz w:val="24"/>
                <w:szCs w:val="24"/>
                <w:lang w:val="fr"/>
              </w:rPr>
              <w:t xml:space="preserve">le suivi et l’évaluation des </w:t>
            </w:r>
            <w:r>
              <w:rPr>
                <w:sz w:val="24"/>
                <w:szCs w:val="24"/>
                <w:lang w:val="fr"/>
              </w:rPr>
              <w:t>programmes et des projets</w:t>
            </w:r>
          </w:p>
        </w:tc>
      </w:tr>
      <w:tr w:rsidR="007A464A" w:rsidRPr="00A01D33" w14:paraId="401FC69B" w14:textId="77777777" w:rsidTr="008D05D3">
        <w:tc>
          <w:tcPr>
            <w:tcW w:w="1986" w:type="dxa"/>
            <w:shd w:val="clear" w:color="auto" w:fill="FFFFFF"/>
            <w:tcMar>
              <w:top w:w="57" w:type="dxa"/>
            </w:tcMar>
            <w:vAlign w:val="center"/>
          </w:tcPr>
          <w:p w14:paraId="659E8C4B" w14:textId="717E7D57" w:rsidR="007A464A" w:rsidRPr="00A01D33" w:rsidRDefault="007A464A" w:rsidP="007B278A">
            <w:pPr>
              <w:jc w:val="both"/>
              <w:rPr>
                <w:b/>
                <w:lang w:val="fr-FR"/>
              </w:rPr>
            </w:pPr>
            <w:r w:rsidRPr="00E8103A">
              <w:rPr>
                <w:b/>
                <w:lang w:val="fr"/>
              </w:rPr>
              <w:t>Rôle de mobilisation des ressources</w:t>
            </w:r>
          </w:p>
        </w:tc>
        <w:tc>
          <w:tcPr>
            <w:tcW w:w="9213" w:type="dxa"/>
            <w:shd w:val="clear" w:color="auto" w:fill="FFFFFF"/>
            <w:tcMar>
              <w:top w:w="113" w:type="dxa"/>
              <w:bottom w:w="113" w:type="dxa"/>
            </w:tcMar>
            <w:vAlign w:val="center"/>
          </w:tcPr>
          <w:p w14:paraId="0E78FD47" w14:textId="77777777" w:rsidR="007A464A" w:rsidRPr="00344F25" w:rsidRDefault="007A464A" w:rsidP="007A464A">
            <w:pPr>
              <w:pStyle w:val="ListParagraph"/>
              <w:numPr>
                <w:ilvl w:val="0"/>
                <w:numId w:val="17"/>
              </w:numPr>
              <w:spacing w:after="0" w:line="240" w:lineRule="auto"/>
              <w:contextualSpacing w:val="0"/>
              <w:jc w:val="both"/>
              <w:rPr>
                <w:lang w:val="fr-FR"/>
              </w:rPr>
            </w:pPr>
            <w:r w:rsidRPr="00440C5B">
              <w:rPr>
                <w:lang w:val="fr"/>
              </w:rPr>
              <w:t>Soutien à la rédaction de notes conceptuelles et de propositions visant à collecter des fonds pour le programme de pays</w:t>
            </w:r>
          </w:p>
          <w:p w14:paraId="5F14E847" w14:textId="2B734181" w:rsidR="007A464A" w:rsidRPr="008D05D3" w:rsidRDefault="007A464A" w:rsidP="008D05D3">
            <w:pPr>
              <w:pStyle w:val="ListParagraph"/>
              <w:numPr>
                <w:ilvl w:val="0"/>
                <w:numId w:val="17"/>
              </w:numPr>
              <w:spacing w:after="0" w:line="240" w:lineRule="auto"/>
              <w:contextualSpacing w:val="0"/>
              <w:jc w:val="both"/>
              <w:rPr>
                <w:lang w:val="fr-FR"/>
              </w:rPr>
            </w:pPr>
            <w:r w:rsidRPr="00E51665">
              <w:rPr>
                <w:lang w:val="fr"/>
              </w:rPr>
              <w:t>Suivre et surveiller la façon dont les objectifs et les cibles du projet sont atteints</w:t>
            </w:r>
          </w:p>
        </w:tc>
      </w:tr>
      <w:tr w:rsidR="007A464A" w:rsidRPr="00A01D33" w14:paraId="44B8B713" w14:textId="77777777" w:rsidTr="008D05D3">
        <w:tc>
          <w:tcPr>
            <w:tcW w:w="1986" w:type="dxa"/>
            <w:shd w:val="clear" w:color="auto" w:fill="FFFFFF"/>
            <w:tcMar>
              <w:top w:w="57" w:type="dxa"/>
            </w:tcMar>
            <w:vAlign w:val="center"/>
          </w:tcPr>
          <w:p w14:paraId="1E1307D8" w14:textId="77777777" w:rsidR="007A464A" w:rsidRPr="00E8103A" w:rsidRDefault="007A464A" w:rsidP="007B278A">
            <w:pPr>
              <w:jc w:val="both"/>
              <w:rPr>
                <w:b/>
              </w:rPr>
            </w:pPr>
            <w:r>
              <w:rPr>
                <w:b/>
                <w:lang w:val="fr"/>
              </w:rPr>
              <w:t>Rapports et documentation</w:t>
            </w:r>
          </w:p>
        </w:tc>
        <w:tc>
          <w:tcPr>
            <w:tcW w:w="9213" w:type="dxa"/>
            <w:shd w:val="clear" w:color="auto" w:fill="FFFFFF"/>
            <w:tcMar>
              <w:top w:w="113" w:type="dxa"/>
              <w:bottom w:w="113" w:type="dxa"/>
            </w:tcMar>
            <w:vAlign w:val="center"/>
          </w:tcPr>
          <w:p w14:paraId="5B20B3A5" w14:textId="77777777" w:rsidR="007A464A" w:rsidRPr="00344F25" w:rsidRDefault="007A464A" w:rsidP="007A464A">
            <w:pPr>
              <w:pStyle w:val="ListParagraph"/>
              <w:numPr>
                <w:ilvl w:val="0"/>
                <w:numId w:val="17"/>
              </w:numPr>
              <w:spacing w:after="0" w:line="240" w:lineRule="auto"/>
              <w:contextualSpacing w:val="0"/>
              <w:jc w:val="both"/>
              <w:rPr>
                <w:lang w:val="fr-FR"/>
              </w:rPr>
            </w:pPr>
            <w:r>
              <w:rPr>
                <w:lang w:val="fr"/>
              </w:rPr>
              <w:t>Rassembler des rapports pour fournir une mise à jour trimestrielle sur l’état d’avancement des travaux au niveau national</w:t>
            </w:r>
          </w:p>
          <w:p w14:paraId="1098BA67" w14:textId="77777777" w:rsidR="007A464A" w:rsidRPr="00344F25" w:rsidRDefault="007A464A" w:rsidP="007A464A">
            <w:pPr>
              <w:pStyle w:val="ListParagraph"/>
              <w:numPr>
                <w:ilvl w:val="0"/>
                <w:numId w:val="17"/>
              </w:numPr>
              <w:spacing w:after="0" w:line="240" w:lineRule="auto"/>
              <w:contextualSpacing w:val="0"/>
              <w:jc w:val="both"/>
              <w:rPr>
                <w:lang w:val="fr-FR"/>
              </w:rPr>
            </w:pPr>
            <w:r>
              <w:rPr>
                <w:lang w:val="fr"/>
              </w:rPr>
              <w:t>Assurer la qualité de tous les rapports avant qu’ils ne soient approuvés par le directeur de pays</w:t>
            </w:r>
          </w:p>
          <w:p w14:paraId="333649C4" w14:textId="6F6E40F0" w:rsidR="007A464A" w:rsidRPr="008D05D3" w:rsidRDefault="007A464A" w:rsidP="008D05D3">
            <w:pPr>
              <w:pStyle w:val="ListParagraph"/>
              <w:numPr>
                <w:ilvl w:val="0"/>
                <w:numId w:val="17"/>
              </w:numPr>
              <w:spacing w:after="0" w:line="240" w:lineRule="auto"/>
              <w:contextualSpacing w:val="0"/>
              <w:jc w:val="both"/>
              <w:rPr>
                <w:lang w:val="fr-FR"/>
              </w:rPr>
            </w:pPr>
            <w:r>
              <w:rPr>
                <w:lang w:val="fr"/>
              </w:rPr>
              <w:t>Diriger les plans annuels et les processus de rapports annuels en fournissant des conseils et une supervision.</w:t>
            </w:r>
          </w:p>
        </w:tc>
      </w:tr>
    </w:tbl>
    <w:p w14:paraId="3D4B7979" w14:textId="77777777" w:rsidR="007A464A" w:rsidRPr="00D8658E" w:rsidRDefault="007A464A" w:rsidP="00D8658E">
      <w:pPr>
        <w:autoSpaceDE w:val="0"/>
        <w:autoSpaceDN w:val="0"/>
        <w:adjustRightInd w:val="0"/>
        <w:contextualSpacing/>
        <w:rPr>
          <w:b/>
          <w:bCs/>
          <w:color w:val="FF0000"/>
          <w:lang w:val="fr-FR"/>
        </w:rPr>
      </w:pPr>
    </w:p>
    <w:p w14:paraId="78E427D2" w14:textId="77777777" w:rsidR="0067549E" w:rsidRPr="00F64374" w:rsidRDefault="0067549E" w:rsidP="00F64374">
      <w:pPr>
        <w:shd w:val="clear" w:color="auto" w:fill="FFFFFF" w:themeFill="background1"/>
        <w:spacing w:after="0" w:line="240" w:lineRule="auto"/>
        <w:ind w:left="720"/>
        <w:jc w:val="both"/>
        <w:rPr>
          <w:rFonts w:ascii="Arial" w:eastAsia="Times New Roman" w:hAnsi="Arial" w:cs="Arial"/>
          <w:color w:val="000000"/>
          <w:lang w:val="fr-FR"/>
        </w:rPr>
      </w:pPr>
    </w:p>
    <w:p w14:paraId="04726865" w14:textId="77777777" w:rsidR="0034237B" w:rsidRPr="0034237B" w:rsidRDefault="0034237B" w:rsidP="0034237B">
      <w:pPr>
        <w:autoSpaceDE w:val="0"/>
        <w:autoSpaceDN w:val="0"/>
        <w:adjustRightInd w:val="0"/>
        <w:rPr>
          <w:b/>
          <w:color w:val="000000"/>
          <w:szCs w:val="24"/>
          <w:bdr w:val="none" w:sz="0" w:space="0" w:color="auto" w:frame="1"/>
          <w:lang w:val="fr-FR"/>
        </w:rPr>
      </w:pPr>
      <w:r w:rsidRPr="0034237B">
        <w:rPr>
          <w:b/>
          <w:bCs/>
          <w:color w:val="FF0000"/>
          <w:lang w:val="fr-FR"/>
        </w:rPr>
        <w:t>III. Qualifications</w:t>
      </w:r>
      <w:r w:rsidRPr="0034237B">
        <w:rPr>
          <w:b/>
          <w:color w:val="000000"/>
          <w:szCs w:val="24"/>
          <w:bdr w:val="none" w:sz="0" w:space="0" w:color="auto" w:frame="1"/>
          <w:lang w:val="fr-FR"/>
        </w:rPr>
        <w:t xml:space="preserve"> </w:t>
      </w:r>
      <w:r w:rsidRPr="0034237B">
        <w:rPr>
          <w:b/>
          <w:bCs/>
          <w:color w:val="FF0000"/>
          <w:lang w:val="fr-FR"/>
        </w:rPr>
        <w:t>et</w:t>
      </w:r>
      <w:r w:rsidRPr="0034237B">
        <w:rPr>
          <w:b/>
          <w:color w:val="000000"/>
          <w:szCs w:val="24"/>
          <w:bdr w:val="none" w:sz="0" w:space="0" w:color="auto" w:frame="1"/>
          <w:lang w:val="fr-FR"/>
        </w:rPr>
        <w:t xml:space="preserve"> </w:t>
      </w:r>
      <w:r w:rsidRPr="0034237B">
        <w:rPr>
          <w:b/>
          <w:bCs/>
          <w:color w:val="FF0000"/>
          <w:lang w:val="fr-FR"/>
        </w:rPr>
        <w:t>expérience</w:t>
      </w:r>
    </w:p>
    <w:p w14:paraId="72893D30" w14:textId="15FD4A75" w:rsidR="00212181" w:rsidRPr="00212181" w:rsidRDefault="00212181" w:rsidP="00A6724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4776B9">
        <w:rPr>
          <w:rFonts w:ascii="Times New Roman" w:hAnsi="Times New Roman" w:cs="Times New Roman"/>
          <w:color w:val="000000"/>
          <w:lang w:val="fr"/>
        </w:rPr>
        <w:t>Diplôme universitaire en statistique, économie, développement communautaire ou domaine connexe ;</w:t>
      </w:r>
    </w:p>
    <w:p w14:paraId="02D202DC" w14:textId="4C08E146" w:rsidR="00A6724C" w:rsidRPr="007D272A" w:rsidRDefault="00A6724C" w:rsidP="007D272A">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4776B9">
        <w:rPr>
          <w:rFonts w:ascii="Times New Roman" w:hAnsi="Times New Roman" w:cs="Times New Roman"/>
          <w:color w:val="000000"/>
          <w:bdr w:val="none" w:sz="0" w:space="0" w:color="auto" w:frame="1"/>
          <w:lang w:val="fr"/>
        </w:rPr>
        <w:t>Minimum de 3 ans dans le domaine de l’élaboration et du suivi de projets, en particulier des projets d’éducation et de protection communautaire ;</w:t>
      </w:r>
    </w:p>
    <w:p w14:paraId="702BCB7C" w14:textId="248F325F" w:rsidR="00A6724C" w:rsidRPr="007273C8" w:rsidRDefault="00A6724C" w:rsidP="007273C8">
      <w:pPr>
        <w:pStyle w:val="ListParagraph"/>
        <w:numPr>
          <w:ilvl w:val="0"/>
          <w:numId w:val="13"/>
        </w:numPr>
        <w:shd w:val="clear" w:color="auto" w:fill="FFFFFF" w:themeFill="background1"/>
        <w:spacing w:after="0" w:line="240" w:lineRule="auto"/>
        <w:jc w:val="both"/>
        <w:rPr>
          <w:rFonts w:ascii="Arial" w:eastAsia="Times New Roman" w:hAnsi="Arial" w:cs="Arial"/>
          <w:color w:val="000000"/>
          <w:lang w:val="fr-FR"/>
        </w:rPr>
      </w:pPr>
      <w:r w:rsidRPr="004776B9">
        <w:rPr>
          <w:rFonts w:ascii="Times New Roman" w:hAnsi="Times New Roman" w:cs="Times New Roman"/>
          <w:color w:val="000000"/>
          <w:lang w:val="fr"/>
        </w:rPr>
        <w:t>Certification en suivi et évaluation avec une expérience de travail avec les communautés touchées par les crises humanitaires et les organisations communautaires</w:t>
      </w:r>
      <w:r w:rsidRPr="00F64374">
        <w:rPr>
          <w:rFonts w:ascii="Arial" w:hAnsi="Arial" w:cs="Arial"/>
          <w:color w:val="000000"/>
          <w:lang w:val="fr"/>
        </w:rPr>
        <w:t>.</w:t>
      </w:r>
    </w:p>
    <w:p w14:paraId="2DF14C1E" w14:textId="34EC815E" w:rsidR="0067549E" w:rsidRPr="00155CF7"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155CF7">
        <w:rPr>
          <w:rFonts w:ascii="Times New Roman" w:hAnsi="Times New Roman" w:cs="Times New Roman"/>
          <w:color w:val="000000"/>
          <w:bdr w:val="none" w:sz="0" w:space="0" w:color="auto" w:frame="1"/>
          <w:lang w:val="fr"/>
        </w:rPr>
        <w:t>Solides compétences en gestion des tâches, y compris l’attention aux détails,</w:t>
      </w:r>
    </w:p>
    <w:p w14:paraId="59BBA005" w14:textId="3AF327A1" w:rsidR="0067549E" w:rsidRPr="00155CF7"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155CF7">
        <w:rPr>
          <w:rFonts w:ascii="Times New Roman" w:hAnsi="Times New Roman" w:cs="Times New Roman"/>
          <w:color w:val="000000"/>
          <w:bdr w:val="none" w:sz="0" w:space="0" w:color="auto" w:frame="1"/>
          <w:lang w:val="fr"/>
        </w:rPr>
        <w:t>Bonne compréhension des normes et d</w:t>
      </w:r>
      <w:r w:rsidR="00857FB3" w:rsidRPr="00155CF7">
        <w:rPr>
          <w:rFonts w:ascii="Times New Roman" w:hAnsi="Times New Roman" w:cs="Times New Roman"/>
          <w:color w:val="000000"/>
          <w:bdr w:val="none" w:sz="0" w:space="0" w:color="auto" w:frame="1"/>
          <w:lang w:val="fr"/>
        </w:rPr>
        <w:t>u sphère ;</w:t>
      </w:r>
    </w:p>
    <w:p w14:paraId="7A464CCA" w14:textId="7C06CF9C" w:rsidR="0067549E" w:rsidRPr="00155CF7"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155CF7">
        <w:rPr>
          <w:rFonts w:ascii="Times New Roman" w:hAnsi="Times New Roman" w:cs="Times New Roman"/>
          <w:color w:val="000000"/>
          <w:bdr w:val="none" w:sz="0" w:space="0" w:color="auto" w:frame="1"/>
          <w:lang w:val="fr"/>
        </w:rPr>
        <w:t xml:space="preserve">Sensibilité interculturelle, vision du monde flexible, maturité émotionnelle et endurance </w:t>
      </w:r>
      <w:r w:rsidR="00857FB3" w:rsidRPr="00155CF7">
        <w:rPr>
          <w:rFonts w:ascii="Times New Roman" w:hAnsi="Times New Roman" w:cs="Times New Roman"/>
          <w:color w:val="000000"/>
          <w:bdr w:val="none" w:sz="0" w:space="0" w:color="auto" w:frame="1"/>
          <w:lang w:val="fr"/>
        </w:rPr>
        <w:t xml:space="preserve">physique </w:t>
      </w:r>
    </w:p>
    <w:p w14:paraId="5F0A2EB2" w14:textId="1983860D" w:rsidR="0067549E" w:rsidRPr="00F15E12"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155CF7">
        <w:rPr>
          <w:rFonts w:ascii="Times New Roman" w:hAnsi="Times New Roman" w:cs="Times New Roman"/>
          <w:color w:val="000000"/>
          <w:bdr w:val="none" w:sz="0" w:space="0" w:color="auto" w:frame="1"/>
          <w:lang w:val="fr"/>
        </w:rPr>
        <w:t xml:space="preserve">Volonté de travailler humblement avec les dirigeants communautaires et les autres partenaires d’ActionAid, y compris les organisations </w:t>
      </w:r>
      <w:r w:rsidR="00857FB3" w:rsidRPr="00155CF7">
        <w:rPr>
          <w:rFonts w:ascii="Times New Roman" w:hAnsi="Times New Roman" w:cs="Times New Roman"/>
          <w:color w:val="000000"/>
          <w:bdr w:val="none" w:sz="0" w:space="0" w:color="auto" w:frame="1"/>
          <w:lang w:val="fr"/>
        </w:rPr>
        <w:t>partenaires ;</w:t>
      </w:r>
    </w:p>
    <w:p w14:paraId="4FC91F31" w14:textId="7B8E1FAA" w:rsidR="0067549E" w:rsidRPr="004C5706"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bdr w:val="none" w:sz="0" w:space="0" w:color="auto" w:frame="1"/>
          <w:lang w:val="fr-FR"/>
        </w:rPr>
      </w:pPr>
      <w:r w:rsidRPr="00155CF7">
        <w:rPr>
          <w:rFonts w:ascii="Times New Roman" w:hAnsi="Times New Roman" w:cs="Times New Roman"/>
          <w:color w:val="000000"/>
          <w:bdr w:val="none" w:sz="0" w:space="0" w:color="auto" w:frame="1"/>
          <w:lang w:val="fr"/>
        </w:rPr>
        <w:t xml:space="preserve">Compétences informatiques dans MS Office (Word, Excel, SPSS, </w:t>
      </w:r>
      <w:proofErr w:type="spellStart"/>
      <w:r w:rsidRPr="00155CF7">
        <w:rPr>
          <w:rFonts w:ascii="Times New Roman" w:hAnsi="Times New Roman" w:cs="Times New Roman"/>
          <w:color w:val="000000"/>
          <w:bdr w:val="none" w:sz="0" w:space="0" w:color="auto" w:frame="1"/>
          <w:lang w:val="fr"/>
        </w:rPr>
        <w:t>KoBo</w:t>
      </w:r>
      <w:proofErr w:type="spellEnd"/>
      <w:r w:rsidR="00857FB3" w:rsidRPr="00155CF7">
        <w:rPr>
          <w:rFonts w:ascii="Times New Roman" w:hAnsi="Times New Roman" w:cs="Times New Roman"/>
          <w:color w:val="000000"/>
          <w:bdr w:val="none" w:sz="0" w:space="0" w:color="auto" w:frame="1"/>
          <w:lang w:val="fr"/>
        </w:rPr>
        <w:t xml:space="preserve">, </w:t>
      </w:r>
      <w:r w:rsidRPr="00155CF7">
        <w:rPr>
          <w:rFonts w:ascii="Times New Roman" w:hAnsi="Times New Roman" w:cs="Times New Roman"/>
          <w:color w:val="000000"/>
          <w:bdr w:val="none" w:sz="0" w:space="0" w:color="auto" w:frame="1"/>
          <w:lang w:val="fr"/>
        </w:rPr>
        <w:t>ODK, Outlook, etc.).</w:t>
      </w:r>
    </w:p>
    <w:p w14:paraId="6CB5949C" w14:textId="1AA8BE5B" w:rsidR="0067549E" w:rsidRPr="002353B9" w:rsidRDefault="0067549E" w:rsidP="0031777C">
      <w:pPr>
        <w:pStyle w:val="ListParagraph"/>
        <w:numPr>
          <w:ilvl w:val="0"/>
          <w:numId w:val="13"/>
        </w:numPr>
        <w:shd w:val="clear" w:color="auto" w:fill="FFFFFF" w:themeFill="background1"/>
        <w:spacing w:after="0" w:line="240" w:lineRule="auto"/>
        <w:jc w:val="both"/>
        <w:rPr>
          <w:rFonts w:ascii="Times New Roman" w:eastAsia="Times New Roman" w:hAnsi="Times New Roman" w:cs="Times New Roman"/>
          <w:color w:val="000000"/>
          <w:lang w:val="fr-FR"/>
        </w:rPr>
      </w:pPr>
      <w:r w:rsidRPr="002353B9">
        <w:rPr>
          <w:rFonts w:ascii="Times New Roman" w:hAnsi="Times New Roman" w:cs="Times New Roman"/>
          <w:color w:val="000000"/>
          <w:lang w:val="fr"/>
        </w:rPr>
        <w:t xml:space="preserve">Influent en Français et en </w:t>
      </w:r>
      <w:r w:rsidR="005658B2" w:rsidRPr="002353B9">
        <w:rPr>
          <w:rFonts w:ascii="Times New Roman" w:hAnsi="Times New Roman" w:cs="Times New Roman"/>
          <w:color w:val="000000"/>
          <w:lang w:val="fr"/>
        </w:rPr>
        <w:t>A</w:t>
      </w:r>
      <w:r w:rsidRPr="002353B9">
        <w:rPr>
          <w:rFonts w:ascii="Times New Roman" w:hAnsi="Times New Roman" w:cs="Times New Roman"/>
          <w:color w:val="000000"/>
          <w:lang w:val="fr"/>
        </w:rPr>
        <w:t>nglais</w:t>
      </w:r>
      <w:r w:rsidR="005658B2" w:rsidRPr="002353B9">
        <w:rPr>
          <w:rFonts w:ascii="Times New Roman" w:hAnsi="Times New Roman" w:cs="Times New Roman"/>
          <w:color w:val="000000"/>
          <w:lang w:val="fr"/>
        </w:rPr>
        <w:t>.</w:t>
      </w:r>
    </w:p>
    <w:p w14:paraId="3417936C" w14:textId="77777777" w:rsidR="0067549E" w:rsidRPr="00F64374" w:rsidRDefault="0067549E" w:rsidP="00F64374">
      <w:pPr>
        <w:shd w:val="clear" w:color="auto" w:fill="FFFFFF" w:themeFill="background1"/>
        <w:spacing w:after="0" w:line="240" w:lineRule="auto"/>
        <w:jc w:val="both"/>
        <w:rPr>
          <w:rFonts w:ascii="Arial" w:eastAsia="Times New Roman" w:hAnsi="Arial" w:cs="Arial"/>
          <w:color w:val="000000"/>
          <w:lang w:val="fr-FR"/>
        </w:rPr>
      </w:pPr>
    </w:p>
    <w:bookmarkEnd w:id="0"/>
    <w:p w14:paraId="72E05BA6" w14:textId="77777777" w:rsidR="00AF55A2" w:rsidRPr="00F62198" w:rsidRDefault="00AF55A2" w:rsidP="00AF55A2">
      <w:pPr>
        <w:autoSpaceDE w:val="0"/>
        <w:autoSpaceDN w:val="0"/>
        <w:adjustRightInd w:val="0"/>
        <w:contextualSpacing/>
        <w:rPr>
          <w:b/>
          <w:bCs/>
          <w:color w:val="FF0000"/>
          <w:lang w:val="fr-FR"/>
        </w:rPr>
      </w:pPr>
      <w:r w:rsidRPr="00F62198">
        <w:rPr>
          <w:b/>
          <w:bCs/>
          <w:color w:val="FF0000"/>
          <w:lang w:val="fr-FR"/>
        </w:rPr>
        <w:t xml:space="preserve">IV. Adhésion aux politiques internes d’ActionAid </w:t>
      </w:r>
    </w:p>
    <w:p w14:paraId="2428D8E1" w14:textId="77777777" w:rsidR="00AF55A2" w:rsidRPr="003C0CB2" w:rsidRDefault="00AF55A2" w:rsidP="00AF55A2">
      <w:pPr>
        <w:pStyle w:val="ListParagraph"/>
        <w:numPr>
          <w:ilvl w:val="0"/>
          <w:numId w:val="12"/>
        </w:numPr>
        <w:suppressAutoHyphens/>
        <w:autoSpaceDE w:val="0"/>
        <w:autoSpaceDN w:val="0"/>
        <w:adjustRightInd w:val="0"/>
        <w:spacing w:after="0" w:line="240" w:lineRule="auto"/>
        <w:jc w:val="both"/>
        <w:rPr>
          <w:rFonts w:eastAsia="Times New Roman"/>
          <w:lang w:val="fr-FR" w:eastAsia="fr-FR"/>
        </w:rPr>
      </w:pPr>
      <w:r w:rsidRPr="003C0CB2">
        <w:rPr>
          <w:rFonts w:eastAsia="Times New Roman"/>
          <w:lang w:val="fr-FR" w:eastAsia="fr-FR"/>
        </w:rPr>
        <w:t>Promouvoir et adhérer au Code de conduite, à la lutte antifraude et aux directives sur la santé et la sécurité du personnel dans le contexte du Covid 19 d'AAI RDC.</w:t>
      </w:r>
    </w:p>
    <w:p w14:paraId="4E150707" w14:textId="77777777" w:rsidR="00AF55A2" w:rsidRPr="007520FD" w:rsidRDefault="00AF55A2" w:rsidP="00AF55A2">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rigoureusement à la politique SHEA et de sauvegarde de AA RDC</w:t>
      </w:r>
    </w:p>
    <w:p w14:paraId="17BB88D6" w14:textId="77777777" w:rsidR="00AF55A2" w:rsidRPr="007520FD" w:rsidRDefault="00AF55A2" w:rsidP="00AF55A2">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et se conformer aux politiques de protection des enfants des AA.</w:t>
      </w:r>
    </w:p>
    <w:p w14:paraId="107D45CC" w14:textId="77777777" w:rsidR="00AF55A2" w:rsidRPr="007520FD" w:rsidRDefault="00AF55A2" w:rsidP="00AF55A2">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lang w:val="fr-FR" w:eastAsia="fr-FR"/>
        </w:rPr>
      </w:pPr>
      <w:r w:rsidRPr="007520FD">
        <w:rPr>
          <w:rFonts w:ascii="Times New Roman" w:eastAsia="Times New Roman" w:hAnsi="Times New Roman" w:cs="Times New Roman"/>
          <w:lang w:val="fr-FR" w:eastAsia="fr-FR"/>
        </w:rPr>
        <w:t>Adhérer aux principes humanitaires et à la signature humanitaire ActionAid</w:t>
      </w:r>
    </w:p>
    <w:p w14:paraId="30EB6499" w14:textId="77777777" w:rsidR="00AF55A2" w:rsidRPr="00332F24" w:rsidRDefault="00AF55A2" w:rsidP="00AF55A2">
      <w:pPr>
        <w:shd w:val="clear" w:color="auto" w:fill="FFFFFF"/>
        <w:spacing w:before="100" w:beforeAutospacing="1" w:after="100" w:afterAutospacing="1" w:line="240" w:lineRule="auto"/>
        <w:rPr>
          <w:b/>
          <w:bCs/>
          <w:color w:val="FF0000"/>
          <w:lang w:val="fr-FR"/>
        </w:rPr>
      </w:pPr>
      <w:r w:rsidRPr="00332F24">
        <w:rPr>
          <w:b/>
          <w:bCs/>
          <w:color w:val="FF0000"/>
          <w:lang w:val="fr-FR"/>
        </w:rPr>
        <w:t>V. Procédures de soumission</w:t>
      </w:r>
    </w:p>
    <w:p w14:paraId="517F11FB" w14:textId="7D39853C" w:rsidR="00AF55A2" w:rsidRPr="006A04C6" w:rsidRDefault="00AF55A2" w:rsidP="00AF55A2">
      <w:pPr>
        <w:shd w:val="clear" w:color="auto" w:fill="FFFFFF"/>
        <w:spacing w:after="0" w:line="240" w:lineRule="auto"/>
        <w:jc w:val="both"/>
        <w:rPr>
          <w:rFonts w:ascii="Times New Roman" w:hAnsi="Times New Roman" w:cs="Times New Roman"/>
          <w:sz w:val="24"/>
          <w:szCs w:val="24"/>
          <w:lang w:val="fr-FR"/>
        </w:rPr>
      </w:pPr>
      <w:r w:rsidRPr="006A04C6">
        <w:rPr>
          <w:rFonts w:ascii="Times New Roman" w:hAnsi="Times New Roman" w:cs="Times New Roman"/>
          <w:sz w:val="24"/>
          <w:szCs w:val="24"/>
          <w:lang w:val="fr-FR"/>
        </w:rPr>
        <w:t xml:space="preserve">Le dossier de candidature doit comprendre </w:t>
      </w:r>
      <w:r w:rsidRPr="006A04C6">
        <w:rPr>
          <w:rFonts w:ascii="Times New Roman" w:hAnsi="Times New Roman" w:cs="Times New Roman"/>
          <w:b/>
          <w:bCs/>
          <w:sz w:val="24"/>
          <w:szCs w:val="24"/>
          <w:lang w:val="fr-FR"/>
        </w:rPr>
        <w:t>seulement</w:t>
      </w:r>
      <w:r w:rsidRPr="006A04C6">
        <w:rPr>
          <w:rFonts w:ascii="Times New Roman" w:hAnsi="Times New Roman" w:cs="Times New Roman"/>
          <w:sz w:val="24"/>
          <w:szCs w:val="24"/>
          <w:lang w:val="fr-FR"/>
        </w:rPr>
        <w:t xml:space="preserve"> une lettre de motivation (max </w:t>
      </w:r>
      <w:r w:rsidR="00A01D33" w:rsidRPr="00A01D33">
        <w:rPr>
          <w:rFonts w:ascii="Times New Roman" w:hAnsi="Times New Roman" w:cs="Times New Roman"/>
          <w:b/>
          <w:bCs/>
          <w:sz w:val="24"/>
          <w:szCs w:val="24"/>
          <w:lang w:val="fr-FR"/>
        </w:rPr>
        <w:t>2</w:t>
      </w:r>
      <w:r w:rsidRPr="006A04C6">
        <w:rPr>
          <w:rFonts w:ascii="Times New Roman" w:hAnsi="Times New Roman" w:cs="Times New Roman"/>
          <w:sz w:val="24"/>
          <w:szCs w:val="24"/>
          <w:lang w:val="fr-FR"/>
        </w:rPr>
        <w:t xml:space="preserve"> page</w:t>
      </w:r>
      <w:r w:rsidR="00A01D33">
        <w:rPr>
          <w:rFonts w:ascii="Times New Roman" w:hAnsi="Times New Roman" w:cs="Times New Roman"/>
          <w:sz w:val="24"/>
          <w:szCs w:val="24"/>
          <w:lang w:val="fr-FR"/>
        </w:rPr>
        <w:t>s</w:t>
      </w:r>
      <w:r w:rsidRPr="006A04C6">
        <w:rPr>
          <w:rFonts w:ascii="Times New Roman" w:hAnsi="Times New Roman" w:cs="Times New Roman"/>
          <w:sz w:val="24"/>
          <w:szCs w:val="24"/>
          <w:lang w:val="fr-FR"/>
        </w:rPr>
        <w:t xml:space="preserve"> en format Word) et un CV actualisé (max 2 pages en format Word) avec 3 personnes des références professionnelles (dont 1 superviseur du dernier poste) et envoyé </w:t>
      </w:r>
      <w:r w:rsidRPr="00672B49">
        <w:rPr>
          <w:rFonts w:ascii="Times New Roman" w:hAnsi="Times New Roman" w:cs="Times New Roman"/>
          <w:b/>
          <w:bCs/>
          <w:sz w:val="24"/>
          <w:szCs w:val="24"/>
          <w:lang w:val="fr-FR"/>
        </w:rPr>
        <w:t>uniquement</w:t>
      </w:r>
      <w:r w:rsidRPr="006A04C6">
        <w:rPr>
          <w:rFonts w:ascii="Times New Roman" w:hAnsi="Times New Roman" w:cs="Times New Roman"/>
          <w:sz w:val="24"/>
          <w:szCs w:val="24"/>
          <w:lang w:val="fr-FR"/>
        </w:rPr>
        <w:t xml:space="preserve"> à l’adresse </w:t>
      </w:r>
      <w:hyperlink r:id="rId8" w:history="1">
        <w:r w:rsidRPr="006A04C6">
          <w:rPr>
            <w:rStyle w:val="Hyperlink"/>
            <w:b/>
            <w:bCs/>
            <w:lang w:val="fr-FR"/>
          </w:rPr>
          <w:t>DRC.Job@actionaid.org</w:t>
        </w:r>
      </w:hyperlink>
      <w:r w:rsidRPr="0083626F">
        <w:rPr>
          <w:rStyle w:val="Hyperlink"/>
          <w:b/>
          <w:bCs/>
          <w:u w:val="none"/>
          <w:lang w:val="fr-FR"/>
        </w:rPr>
        <w:t xml:space="preserve">  </w:t>
      </w:r>
      <w:r w:rsidRPr="0083626F">
        <w:rPr>
          <w:rStyle w:val="Hyperlink"/>
          <w:color w:val="auto"/>
          <w:u w:val="none"/>
          <w:lang w:val="fr-FR"/>
        </w:rPr>
        <w:t>au plus</w:t>
      </w:r>
      <w:r w:rsidRPr="0083626F">
        <w:rPr>
          <w:rStyle w:val="Hyperlink"/>
          <w:b/>
          <w:bCs/>
          <w:color w:val="auto"/>
          <w:u w:val="none"/>
          <w:lang w:val="fr-FR"/>
        </w:rPr>
        <w:t xml:space="preserve"> </w:t>
      </w:r>
      <w:r w:rsidRPr="0083626F">
        <w:rPr>
          <w:rStyle w:val="Hyperlink"/>
          <w:color w:val="auto"/>
          <w:u w:val="none"/>
          <w:lang w:val="fr-FR"/>
        </w:rPr>
        <w:t>tard le 1</w:t>
      </w:r>
      <w:r w:rsidR="008D05D3">
        <w:rPr>
          <w:rStyle w:val="Hyperlink"/>
          <w:color w:val="auto"/>
          <w:u w:val="none"/>
          <w:lang w:val="fr-FR"/>
        </w:rPr>
        <w:t>9</w:t>
      </w:r>
      <w:r w:rsidRPr="0083626F">
        <w:rPr>
          <w:rStyle w:val="Hyperlink"/>
          <w:color w:val="auto"/>
          <w:u w:val="none"/>
          <w:lang w:val="fr-FR"/>
        </w:rPr>
        <w:t xml:space="preserve"> </w:t>
      </w:r>
      <w:r w:rsidRPr="006A04C6">
        <w:rPr>
          <w:rFonts w:ascii="Times New Roman" w:hAnsi="Times New Roman" w:cs="Times New Roman"/>
          <w:sz w:val="24"/>
          <w:szCs w:val="24"/>
          <w:lang w:val="fr-FR"/>
        </w:rPr>
        <w:t>août 2022 à 1</w:t>
      </w:r>
      <w:r w:rsidR="00D5114C">
        <w:rPr>
          <w:rFonts w:ascii="Times New Roman" w:hAnsi="Times New Roman" w:cs="Times New Roman"/>
          <w:sz w:val="24"/>
          <w:szCs w:val="24"/>
          <w:lang w:val="fr-FR"/>
        </w:rPr>
        <w:t>8</w:t>
      </w:r>
      <w:r w:rsidRPr="006A04C6">
        <w:rPr>
          <w:rFonts w:ascii="Times New Roman" w:hAnsi="Times New Roman" w:cs="Times New Roman"/>
          <w:sz w:val="24"/>
          <w:szCs w:val="24"/>
          <w:lang w:val="fr-FR"/>
        </w:rPr>
        <w:t>h00 avec la mention à l’objet du courriel :</w:t>
      </w:r>
      <w:r w:rsidRPr="0083626F">
        <w:rPr>
          <w:lang w:val="fr-FR"/>
        </w:rPr>
        <w:t xml:space="preserve"> </w:t>
      </w:r>
      <w:r w:rsidR="00636924" w:rsidRPr="00636924">
        <w:rPr>
          <w:rFonts w:ascii="Times New Roman" w:hAnsi="Times New Roman" w:cs="Times New Roman"/>
          <w:b/>
          <w:bCs/>
          <w:color w:val="FF0000"/>
          <w:sz w:val="24"/>
          <w:szCs w:val="24"/>
          <w:lang w:val="fr-FR"/>
        </w:rPr>
        <w:t>TN/22/08/004/AAI-DRC/2022 – MEAL</w:t>
      </w:r>
      <w:r w:rsidR="00D5114C">
        <w:rPr>
          <w:rFonts w:ascii="Times New Roman" w:hAnsi="Times New Roman" w:cs="Times New Roman"/>
          <w:b/>
          <w:bCs/>
          <w:color w:val="FF0000"/>
          <w:sz w:val="24"/>
          <w:szCs w:val="24"/>
          <w:lang w:val="fr-FR"/>
        </w:rPr>
        <w:t xml:space="preserve"> SPECIALIST</w:t>
      </w:r>
      <w:r>
        <w:rPr>
          <w:b/>
          <w:bCs/>
          <w:color w:val="FF0000"/>
          <w:sz w:val="20"/>
          <w:szCs w:val="20"/>
          <w:lang w:val="fr-FR"/>
        </w:rPr>
        <w:t>.</w:t>
      </w:r>
    </w:p>
    <w:p w14:paraId="12E1A034" w14:textId="77777777" w:rsidR="00AF55A2" w:rsidRDefault="00AF55A2" w:rsidP="00AF55A2">
      <w:pPr>
        <w:shd w:val="clear" w:color="auto" w:fill="FFFFFF"/>
        <w:spacing w:after="0" w:line="240" w:lineRule="auto"/>
        <w:jc w:val="both"/>
        <w:rPr>
          <w:rFonts w:ascii="Times New Roman" w:hAnsi="Times New Roman" w:cs="Times New Roman"/>
          <w:sz w:val="24"/>
          <w:szCs w:val="24"/>
          <w:lang w:val="fr-FR"/>
        </w:rPr>
      </w:pPr>
    </w:p>
    <w:p w14:paraId="74CBB272" w14:textId="77777777" w:rsidR="00AF55A2" w:rsidRPr="009819DD" w:rsidRDefault="00AF55A2" w:rsidP="00AF55A2">
      <w:pPr>
        <w:shd w:val="clear" w:color="auto" w:fill="FFFFFF"/>
        <w:spacing w:after="0" w:line="240" w:lineRule="auto"/>
        <w:jc w:val="both"/>
        <w:rPr>
          <w:rFonts w:ascii="Times New Roman" w:hAnsi="Times New Roman" w:cs="Times New Roman"/>
          <w:sz w:val="24"/>
          <w:szCs w:val="24"/>
          <w:lang w:val="fr-FR"/>
        </w:rPr>
      </w:pPr>
      <w:r w:rsidRPr="009819DD">
        <w:rPr>
          <w:rFonts w:ascii="Times New Roman" w:hAnsi="Times New Roman" w:cs="Times New Roman"/>
          <w:sz w:val="24"/>
          <w:szCs w:val="24"/>
          <w:lang w:val="fr-FR"/>
        </w:rPr>
        <w:t>Les autres documents (ex : diplômes et attestations des services rendus) ne seront demandés qu’aux candidats retenus pour le test écrit et/ou interview.</w:t>
      </w:r>
    </w:p>
    <w:p w14:paraId="4589AB29" w14:textId="77777777" w:rsidR="00AF55A2" w:rsidRPr="00860130" w:rsidRDefault="00AF55A2" w:rsidP="00AF55A2">
      <w:pPr>
        <w:pStyle w:val="ListParagraph"/>
        <w:shd w:val="clear" w:color="auto" w:fill="FFFFFF"/>
        <w:ind w:left="360"/>
        <w:jc w:val="both"/>
        <w:rPr>
          <w:szCs w:val="24"/>
          <w:lang w:val="fr-FR"/>
        </w:rPr>
      </w:pPr>
    </w:p>
    <w:p w14:paraId="4D782587" w14:textId="77777777" w:rsidR="00AF55A2" w:rsidRPr="0081201F" w:rsidRDefault="00AF55A2" w:rsidP="00AF55A2">
      <w:pPr>
        <w:spacing w:after="0" w:line="240" w:lineRule="auto"/>
        <w:jc w:val="both"/>
        <w:rPr>
          <w:rFonts w:ascii="Times New Roman" w:eastAsia="Times New Roman" w:hAnsi="Times New Roman" w:cs="Times New Roman"/>
          <w:b/>
          <w:bCs/>
          <w:i/>
          <w:iCs/>
          <w:sz w:val="24"/>
          <w:szCs w:val="24"/>
          <w:u w:val="single"/>
          <w:lang w:val="fr-FR"/>
        </w:rPr>
      </w:pPr>
      <w:r w:rsidRPr="0081201F">
        <w:rPr>
          <w:b/>
          <w:bCs/>
          <w:color w:val="FF0000"/>
          <w:u w:val="single"/>
          <w:lang w:val="fr-FR"/>
        </w:rPr>
        <w:t>NB</w:t>
      </w:r>
      <w:r w:rsidRPr="0081201F">
        <w:rPr>
          <w:b/>
          <w:bCs/>
          <w:color w:val="FF0000"/>
          <w:lang w:val="fr-FR"/>
        </w:rPr>
        <w:t> </w:t>
      </w:r>
      <w:r w:rsidRPr="0081201F">
        <w:rPr>
          <w:rFonts w:ascii="Times New Roman" w:eastAsia="Times New Roman" w:hAnsi="Times New Roman" w:cs="Times New Roman"/>
          <w:b/>
          <w:bCs/>
          <w:sz w:val="24"/>
          <w:szCs w:val="24"/>
          <w:lang w:val="fr-FR"/>
        </w:rPr>
        <w:t>:</w:t>
      </w:r>
    </w:p>
    <w:p w14:paraId="15447986" w14:textId="77777777" w:rsidR="00AF55A2" w:rsidRPr="00980DE1" w:rsidRDefault="00AF55A2" w:rsidP="00AF55A2">
      <w:pPr>
        <w:pStyle w:val="ListParagraph"/>
        <w:numPr>
          <w:ilvl w:val="0"/>
          <w:numId w:val="11"/>
        </w:numPr>
        <w:spacing w:after="0" w:line="240" w:lineRule="auto"/>
        <w:jc w:val="both"/>
        <w:rPr>
          <w:b/>
          <w:bCs/>
          <w:i/>
          <w:iCs/>
          <w:szCs w:val="24"/>
          <w:lang w:val="fr-FR"/>
        </w:rPr>
      </w:pPr>
      <w:r w:rsidRPr="00980DE1">
        <w:rPr>
          <w:b/>
          <w:bCs/>
          <w:i/>
          <w:iCs/>
          <w:szCs w:val="24"/>
          <w:lang w:val="fr-FR"/>
        </w:rPr>
        <w:t>AAI prône l’égalité des chances et ne fait aucune discrimination de race, de genre, de religion ni des personnes en situation d’handicap.</w:t>
      </w:r>
    </w:p>
    <w:p w14:paraId="7EF6B61C" w14:textId="77777777" w:rsidR="00AF55A2" w:rsidRPr="00980DE1" w:rsidRDefault="00AF55A2" w:rsidP="00AF55A2">
      <w:pPr>
        <w:pStyle w:val="ListParagraph"/>
        <w:numPr>
          <w:ilvl w:val="0"/>
          <w:numId w:val="11"/>
        </w:numPr>
        <w:spacing w:after="0" w:line="240" w:lineRule="auto"/>
        <w:jc w:val="both"/>
        <w:rPr>
          <w:b/>
          <w:bCs/>
          <w:i/>
          <w:iCs/>
          <w:szCs w:val="24"/>
          <w:lang w:val="fr-FR"/>
        </w:rPr>
      </w:pPr>
      <w:r w:rsidRPr="00980DE1">
        <w:rPr>
          <w:b/>
          <w:bCs/>
          <w:i/>
          <w:iCs/>
          <w:szCs w:val="24"/>
          <w:lang w:val="fr-FR"/>
        </w:rPr>
        <w:t>Nous respectons tous les candidats, mais nous ne pouvons répondre qu'aux candidats présélectionnés.</w:t>
      </w:r>
    </w:p>
    <w:p w14:paraId="3E37C997" w14:textId="77777777" w:rsidR="001A0FF7" w:rsidRPr="001A0FF7" w:rsidRDefault="00AF55A2" w:rsidP="001A0FF7">
      <w:pPr>
        <w:pStyle w:val="ListParagraph"/>
        <w:numPr>
          <w:ilvl w:val="0"/>
          <w:numId w:val="11"/>
        </w:numPr>
        <w:spacing w:after="0" w:line="240" w:lineRule="auto"/>
        <w:jc w:val="both"/>
        <w:rPr>
          <w:rFonts w:eastAsia="Times New Roman" w:cstheme="minorHAnsi"/>
          <w:b/>
          <w:bCs/>
          <w:lang w:val="fr-FR"/>
        </w:rPr>
      </w:pPr>
      <w:r w:rsidRPr="00980DE1">
        <w:rPr>
          <w:b/>
          <w:bCs/>
          <w:i/>
          <w:iCs/>
          <w:szCs w:val="24"/>
          <w:lang w:val="fr-FR"/>
        </w:rPr>
        <w:t xml:space="preserve">Les candidatures féminines qualifiées sont </w:t>
      </w:r>
      <w:r w:rsidRPr="001A0FF7">
        <w:rPr>
          <w:b/>
          <w:bCs/>
          <w:i/>
          <w:iCs/>
          <w:lang w:val="fr-FR"/>
        </w:rPr>
        <w:t xml:space="preserve">encouragées à </w:t>
      </w:r>
      <w:r w:rsidRPr="001A0FF7">
        <w:rPr>
          <w:rFonts w:cstheme="minorHAnsi"/>
          <w:b/>
          <w:bCs/>
          <w:i/>
          <w:iCs/>
          <w:lang w:val="fr-FR"/>
        </w:rPr>
        <w:t>postuler</w:t>
      </w:r>
      <w:r w:rsidR="001A0FF7" w:rsidRPr="001A0FF7">
        <w:rPr>
          <w:rFonts w:cstheme="minorHAnsi"/>
          <w:lang w:val="fr-FR"/>
        </w:rPr>
        <w:t xml:space="preserve"> </w:t>
      </w:r>
    </w:p>
    <w:p w14:paraId="7D3D8A85" w14:textId="77777777" w:rsidR="001A0FF7" w:rsidRPr="001A0FF7" w:rsidRDefault="001A0FF7" w:rsidP="001A0FF7">
      <w:pPr>
        <w:pStyle w:val="ListParagraph"/>
        <w:numPr>
          <w:ilvl w:val="0"/>
          <w:numId w:val="11"/>
        </w:numPr>
        <w:shd w:val="clear" w:color="auto" w:fill="FDFDFD"/>
        <w:spacing w:after="0" w:line="240" w:lineRule="auto"/>
        <w:rPr>
          <w:rFonts w:eastAsia="Times New Roman" w:cstheme="minorHAnsi"/>
          <w:b/>
          <w:bCs/>
          <w:i/>
          <w:iCs/>
          <w:lang w:val="fr-FR"/>
        </w:rPr>
      </w:pPr>
      <w:r w:rsidRPr="001A0FF7">
        <w:rPr>
          <w:rFonts w:eastAsia="Times New Roman" w:cstheme="minorHAnsi"/>
          <w:b/>
          <w:bCs/>
          <w:i/>
          <w:iCs/>
          <w:lang w:val="fr-FR"/>
        </w:rPr>
        <w:t xml:space="preserve">Les conditions locales d’emploi s’appliqueront, mais le recrutement est ouvert aux </w:t>
      </w:r>
      <w:r w:rsidRPr="001A0FF7">
        <w:rPr>
          <w:rFonts w:eastAsia="Times New Roman" w:cstheme="minorHAnsi"/>
          <w:b/>
          <w:bCs/>
          <w:i/>
          <w:iCs/>
          <w:shd w:val="clear" w:color="auto" w:fill="D4D4D4"/>
          <w:lang w:val="fr-FR"/>
        </w:rPr>
        <w:t>locaux</w:t>
      </w:r>
      <w:r w:rsidRPr="001A0FF7">
        <w:rPr>
          <w:rFonts w:eastAsia="Times New Roman" w:cstheme="minorHAnsi"/>
          <w:b/>
          <w:bCs/>
          <w:i/>
          <w:iCs/>
          <w:lang w:val="fr-FR"/>
        </w:rPr>
        <w:t xml:space="preserve"> et aux non-nationaux possédant les qualifications requises.</w:t>
      </w:r>
    </w:p>
    <w:p w14:paraId="17D0BFAC" w14:textId="77777777" w:rsidR="00AF55A2" w:rsidRDefault="00AF55A2" w:rsidP="00AF55A2">
      <w:pPr>
        <w:spacing w:after="0" w:line="240" w:lineRule="auto"/>
        <w:jc w:val="both"/>
        <w:rPr>
          <w:rFonts w:ascii="Times New Roman" w:eastAsia="Times New Roman" w:hAnsi="Times New Roman" w:cs="Times New Roman"/>
          <w:b/>
          <w:bCs/>
          <w:sz w:val="24"/>
          <w:szCs w:val="24"/>
          <w:lang w:val="fr-FR"/>
        </w:rPr>
      </w:pPr>
    </w:p>
    <w:p w14:paraId="3E55E1D5" w14:textId="77777777" w:rsidR="00AF55A2" w:rsidRPr="008D2D49" w:rsidRDefault="00AF55A2" w:rsidP="00AF55A2">
      <w:pPr>
        <w:spacing w:after="0" w:line="240" w:lineRule="auto"/>
        <w:jc w:val="both"/>
        <w:rPr>
          <w:rFonts w:ascii="Times New Roman" w:eastAsia="Times New Roman" w:hAnsi="Times New Roman" w:cs="Times New Roman"/>
          <w:b/>
          <w:bCs/>
          <w:sz w:val="24"/>
          <w:szCs w:val="24"/>
          <w:lang w:val="fr-FR"/>
        </w:rPr>
      </w:pPr>
      <w:r w:rsidRPr="008D2D49">
        <w:rPr>
          <w:rFonts w:ascii="Times New Roman" w:eastAsia="Times New Roman" w:hAnsi="Times New Roman" w:cs="Times New Roman"/>
          <w:b/>
          <w:bCs/>
          <w:sz w:val="24"/>
          <w:szCs w:val="24"/>
          <w:lang w:val="fr-FR"/>
        </w:rPr>
        <w:t>Pour ActionAid</w:t>
      </w:r>
    </w:p>
    <w:p w14:paraId="7FC572A1" w14:textId="77777777" w:rsidR="00AF55A2" w:rsidRDefault="00AF55A2" w:rsidP="00AF55A2">
      <w:pPr>
        <w:spacing w:after="0" w:line="240" w:lineRule="auto"/>
        <w:jc w:val="both"/>
        <w:rPr>
          <w:rFonts w:ascii="Times New Roman" w:eastAsia="Times New Roman" w:hAnsi="Times New Roman" w:cs="Times New Roman"/>
          <w:b/>
          <w:bCs/>
          <w:sz w:val="24"/>
          <w:szCs w:val="24"/>
          <w:lang w:val="fr-FR"/>
        </w:rPr>
      </w:pPr>
    </w:p>
    <w:p w14:paraId="54CB8AEA" w14:textId="77777777" w:rsidR="00AF55A2" w:rsidRDefault="00AF55A2" w:rsidP="00AF55A2">
      <w:pPr>
        <w:spacing w:after="0" w:line="240" w:lineRule="auto"/>
        <w:jc w:val="both"/>
        <w:rPr>
          <w:rFonts w:ascii="Times New Roman" w:eastAsia="Times New Roman" w:hAnsi="Times New Roman" w:cs="Times New Roman"/>
          <w:b/>
          <w:bCs/>
          <w:sz w:val="24"/>
          <w:szCs w:val="24"/>
          <w:lang w:val="fr-FR"/>
        </w:rPr>
      </w:pPr>
    </w:p>
    <w:p w14:paraId="1F9D19BD" w14:textId="77777777" w:rsidR="00AF55A2" w:rsidRDefault="00AF55A2" w:rsidP="00AF55A2">
      <w:pPr>
        <w:spacing w:after="0" w:line="240" w:lineRule="auto"/>
        <w:jc w:val="both"/>
        <w:rPr>
          <w:rFonts w:ascii="Times New Roman" w:eastAsia="Times New Roman" w:hAnsi="Times New Roman" w:cs="Times New Roman"/>
          <w:b/>
          <w:bCs/>
          <w:sz w:val="24"/>
          <w:szCs w:val="24"/>
          <w:lang w:val="fr-FR"/>
        </w:rPr>
      </w:pPr>
    </w:p>
    <w:p w14:paraId="68F11C42" w14:textId="77777777" w:rsidR="00AF55A2" w:rsidRPr="008D2D49" w:rsidRDefault="00AF55A2" w:rsidP="00AF55A2">
      <w:pPr>
        <w:spacing w:after="0" w:line="240" w:lineRule="auto"/>
        <w:jc w:val="both"/>
        <w:rPr>
          <w:rFonts w:ascii="Times New Roman" w:eastAsia="Times New Roman" w:hAnsi="Times New Roman" w:cs="Times New Roman"/>
          <w:b/>
          <w:bCs/>
          <w:sz w:val="24"/>
          <w:szCs w:val="24"/>
          <w:lang w:val="fr-FR"/>
        </w:rPr>
      </w:pPr>
      <w:r w:rsidRPr="008D2D49">
        <w:rPr>
          <w:rFonts w:ascii="Times New Roman" w:eastAsia="Times New Roman" w:hAnsi="Times New Roman" w:cs="Times New Roman"/>
          <w:b/>
          <w:bCs/>
          <w:sz w:val="24"/>
          <w:szCs w:val="24"/>
          <w:lang w:val="fr-FR"/>
        </w:rPr>
        <w:t>L’Administration</w:t>
      </w:r>
    </w:p>
    <w:p w14:paraId="04D5FD73" w14:textId="77777777" w:rsidR="00AF55A2" w:rsidRPr="00A9632C" w:rsidRDefault="00AF55A2" w:rsidP="00AF55A2">
      <w:pPr>
        <w:jc w:val="both"/>
        <w:rPr>
          <w:rFonts w:ascii="Times New Roman" w:hAnsi="Times New Roman" w:cs="Times New Roman"/>
          <w:sz w:val="24"/>
          <w:szCs w:val="24"/>
          <w:lang w:val="fr-FR"/>
        </w:rPr>
      </w:pPr>
    </w:p>
    <w:p w14:paraId="2068E6B7" w14:textId="77777777" w:rsidR="00AF55A2" w:rsidRPr="00F64374" w:rsidRDefault="00AF55A2" w:rsidP="00AF55A2">
      <w:pPr>
        <w:spacing w:line="240" w:lineRule="auto"/>
        <w:jc w:val="both"/>
        <w:rPr>
          <w:rFonts w:ascii="Arial" w:hAnsi="Arial" w:cs="Arial"/>
          <w:lang w:val="fr-FR"/>
        </w:rPr>
      </w:pPr>
    </w:p>
    <w:p w14:paraId="162FA692" w14:textId="3E3FDFDE" w:rsidR="007343AA" w:rsidRPr="00F64374" w:rsidRDefault="007343AA" w:rsidP="00AF55A2">
      <w:pPr>
        <w:shd w:val="clear" w:color="auto" w:fill="FFFFFF" w:themeFill="background1"/>
        <w:spacing w:after="0" w:line="240" w:lineRule="auto"/>
        <w:jc w:val="both"/>
        <w:rPr>
          <w:rFonts w:ascii="Arial" w:hAnsi="Arial" w:cs="Arial"/>
          <w:lang w:val="fr-FR"/>
        </w:rPr>
      </w:pPr>
    </w:p>
    <w:sectPr w:rsidR="007343AA" w:rsidRPr="00F64374" w:rsidSect="004854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F1F2" w14:textId="77777777" w:rsidR="00F320CF" w:rsidRDefault="00F320CF" w:rsidP="000358C1">
      <w:pPr>
        <w:spacing w:after="0" w:line="240" w:lineRule="auto"/>
      </w:pPr>
      <w:r>
        <w:separator/>
      </w:r>
    </w:p>
  </w:endnote>
  <w:endnote w:type="continuationSeparator" w:id="0">
    <w:p w14:paraId="2CBDDF15" w14:textId="77777777" w:rsidR="00F320CF" w:rsidRDefault="00F320CF" w:rsidP="0003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60B5" w14:textId="77777777" w:rsidR="00D25904" w:rsidRDefault="00D25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39133"/>
      <w:docPartObj>
        <w:docPartGallery w:val="Page Numbers (Bottom of Page)"/>
        <w:docPartUnique/>
      </w:docPartObj>
    </w:sdtPr>
    <w:sdtEndPr/>
    <w:sdtContent>
      <w:sdt>
        <w:sdtPr>
          <w:id w:val="-1769616900"/>
          <w:docPartObj>
            <w:docPartGallery w:val="Page Numbers (Top of Page)"/>
            <w:docPartUnique/>
          </w:docPartObj>
        </w:sdtPr>
        <w:sdtEndPr/>
        <w:sdtContent>
          <w:p w14:paraId="5A208625" w14:textId="48BCF693" w:rsidR="000358C1" w:rsidRPr="00907DCE" w:rsidRDefault="000358C1">
            <w:pPr>
              <w:pStyle w:val="Footer"/>
              <w:jc w:val="right"/>
              <w:rPr>
                <w:lang w:val="fr-FR"/>
              </w:rPr>
            </w:pPr>
            <w:r>
              <w:rPr>
                <w:lang w:val="fr-FR"/>
              </w:rPr>
              <w:t xml:space="preserve">Page </w:t>
            </w:r>
            <w:r>
              <w:rPr>
                <w:b/>
                <w:bCs/>
                <w:sz w:val="24"/>
                <w:szCs w:val="24"/>
              </w:rPr>
              <w:fldChar w:fldCharType="begin"/>
            </w:r>
            <w:r w:rsidRPr="00907DCE">
              <w:rPr>
                <w:b/>
                <w:bCs/>
                <w:lang w:val="fr-FR"/>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sidRPr="00907DCE">
              <w:rPr>
                <w:b/>
                <w:bCs/>
                <w:lang w:val="fr-FR"/>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170CD32E" w14:textId="318E9087" w:rsidR="000358C1" w:rsidRPr="00907DCE" w:rsidRDefault="00907DCE">
    <w:pPr>
      <w:pStyle w:val="Footer"/>
      <w:rPr>
        <w:lang w:val="fr-FR"/>
      </w:rPr>
    </w:pPr>
    <w:r w:rsidRPr="00636924">
      <w:rPr>
        <w:rFonts w:ascii="Times New Roman" w:hAnsi="Times New Roman" w:cs="Times New Roman"/>
        <w:b/>
        <w:bCs/>
        <w:color w:val="FF0000"/>
        <w:sz w:val="24"/>
        <w:szCs w:val="24"/>
        <w:lang w:val="fr-FR"/>
      </w:rPr>
      <w:t>TN/22/08/004/AAI-DRC/2022 – MEAL</w:t>
    </w:r>
    <w:r>
      <w:rPr>
        <w:b/>
        <w:bCs/>
        <w:color w:val="FF0000"/>
        <w:sz w:val="20"/>
        <w:szCs w:val="20"/>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8230" w14:textId="77777777" w:rsidR="00D25904" w:rsidRDefault="00D25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4F85" w14:textId="77777777" w:rsidR="00F320CF" w:rsidRDefault="00F320CF" w:rsidP="000358C1">
      <w:pPr>
        <w:spacing w:after="0" w:line="240" w:lineRule="auto"/>
      </w:pPr>
      <w:r>
        <w:separator/>
      </w:r>
    </w:p>
  </w:footnote>
  <w:footnote w:type="continuationSeparator" w:id="0">
    <w:p w14:paraId="5EE34A53" w14:textId="77777777" w:rsidR="00F320CF" w:rsidRDefault="00F320CF" w:rsidP="0003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298F" w14:textId="77777777" w:rsidR="00D25904" w:rsidRDefault="00D25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9B48" w14:textId="72EF5130" w:rsidR="00A16D89" w:rsidRDefault="00F320CF">
    <w:pPr>
      <w:pStyle w:val="Header"/>
    </w:pPr>
    <w:hyperlink r:id="rId1" w:history="1">
      <w:r w:rsidR="00D25904" w:rsidRPr="00B43164">
        <w:rPr>
          <w:rStyle w:val="Hyperlink"/>
          <w:b/>
          <w:bCs/>
          <w:sz w:val="24"/>
          <w:szCs w:val="24"/>
          <w:lang w:val="fr-FR"/>
        </w:rPr>
        <w:t>DRC.Job@actionaid.org</w:t>
      </w:r>
    </w:hyperlink>
    <w:r w:rsidR="00A16D89" w:rsidRPr="00F64374">
      <w:rPr>
        <w:rFonts w:ascii="Arial" w:eastAsia="Times New Roman" w:hAnsi="Arial" w:cs="Arial"/>
        <w:noProof/>
      </w:rPr>
      <w:drawing>
        <wp:anchor distT="0" distB="0" distL="114300" distR="114300" simplePos="0" relativeHeight="251658240" behindDoc="0" locked="0" layoutInCell="1" allowOverlap="1" wp14:anchorId="1BEC75C3" wp14:editId="60C4AA7A">
          <wp:simplePos x="0" y="0"/>
          <wp:positionH relativeFrom="margin">
            <wp:posOffset>4076700</wp:posOffset>
          </wp:positionH>
          <wp:positionV relativeFrom="paragraph">
            <wp:posOffset>-47625</wp:posOffset>
          </wp:positionV>
          <wp:extent cx="2063115" cy="342900"/>
          <wp:effectExtent l="0" t="0" r="0" b="0"/>
          <wp:wrapThrough wrapText="bothSides">
            <wp:wrapPolygon edited="0">
              <wp:start x="0" y="0"/>
              <wp:lineTo x="0" y="20400"/>
              <wp:lineTo x="21341" y="20400"/>
              <wp:lineTo x="21341" y="0"/>
              <wp:lineTo x="0" y="0"/>
            </wp:wrapPolygon>
          </wp:wrapThrough>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3115" cy="342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3F7" w14:textId="77777777" w:rsidR="00D25904" w:rsidRDefault="00D2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2897"/>
    <w:multiLevelType w:val="hybridMultilevel"/>
    <w:tmpl w:val="E326E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3416C"/>
    <w:multiLevelType w:val="hybridMultilevel"/>
    <w:tmpl w:val="F88A7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D52AEF"/>
    <w:multiLevelType w:val="hybridMultilevel"/>
    <w:tmpl w:val="77321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632051"/>
    <w:multiLevelType w:val="multilevel"/>
    <w:tmpl w:val="138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424CC"/>
    <w:multiLevelType w:val="multilevel"/>
    <w:tmpl w:val="CDB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647BC"/>
    <w:multiLevelType w:val="hybridMultilevel"/>
    <w:tmpl w:val="695C8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C844CE"/>
    <w:multiLevelType w:val="multilevel"/>
    <w:tmpl w:val="85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144EC"/>
    <w:multiLevelType w:val="hybridMultilevel"/>
    <w:tmpl w:val="9C6A23A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AA84A99"/>
    <w:multiLevelType w:val="hybridMultilevel"/>
    <w:tmpl w:val="2FAE97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E8629FB"/>
    <w:multiLevelType w:val="hybridMultilevel"/>
    <w:tmpl w:val="D5FA5DFA"/>
    <w:lvl w:ilvl="0" w:tplc="CDBAEED4">
      <w:numFmt w:val="bullet"/>
      <w:lvlText w:val="-"/>
      <w:lvlJc w:val="left"/>
      <w:pPr>
        <w:ind w:left="360" w:hanging="360"/>
      </w:pPr>
      <w:rPr>
        <w:rFonts w:ascii="Verdana" w:eastAsiaTheme="minorHAnsi"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9000F31"/>
    <w:multiLevelType w:val="hybridMultilevel"/>
    <w:tmpl w:val="0F2211C0"/>
    <w:lvl w:ilvl="0" w:tplc="6AB2A61A">
      <w:start w:val="1"/>
      <w:numFmt w:val="decimalZero"/>
      <w:lvlText w:val="(%1)"/>
      <w:lvlJc w:val="left"/>
      <w:pPr>
        <w:ind w:left="1656" w:hanging="576"/>
      </w:pPr>
      <w:rPr>
        <w:rFonts w:ascii="Arial" w:hAnsi="Arial" w:cs="Arial"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6529307E"/>
    <w:multiLevelType w:val="hybridMultilevel"/>
    <w:tmpl w:val="594A069E"/>
    <w:lvl w:ilvl="0" w:tplc="22E29CFE">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2D2FA1"/>
    <w:multiLevelType w:val="hybridMultilevel"/>
    <w:tmpl w:val="EC5C114A"/>
    <w:lvl w:ilvl="0" w:tplc="22E29CFE">
      <w:start w:val="1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87A6D2B"/>
    <w:multiLevelType w:val="multilevel"/>
    <w:tmpl w:val="B68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5549F"/>
    <w:multiLevelType w:val="hybridMultilevel"/>
    <w:tmpl w:val="9C7CB830"/>
    <w:lvl w:ilvl="0" w:tplc="2A823480">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A3693"/>
    <w:multiLevelType w:val="multilevel"/>
    <w:tmpl w:val="E5DE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24319"/>
    <w:multiLevelType w:val="hybridMultilevel"/>
    <w:tmpl w:val="BE6E3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6754C6"/>
    <w:multiLevelType w:val="hybridMultilevel"/>
    <w:tmpl w:val="EE4C6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3383858">
    <w:abstractNumId w:val="4"/>
  </w:num>
  <w:num w:numId="2" w16cid:durableId="1433551566">
    <w:abstractNumId w:val="15"/>
  </w:num>
  <w:num w:numId="3" w16cid:durableId="967734695">
    <w:abstractNumId w:val="13"/>
  </w:num>
  <w:num w:numId="4" w16cid:durableId="347171741">
    <w:abstractNumId w:val="6"/>
  </w:num>
  <w:num w:numId="5" w16cid:durableId="1438990233">
    <w:abstractNumId w:val="3"/>
  </w:num>
  <w:num w:numId="6" w16cid:durableId="1096561699">
    <w:abstractNumId w:val="0"/>
  </w:num>
  <w:num w:numId="7" w16cid:durableId="207837129">
    <w:abstractNumId w:val="14"/>
  </w:num>
  <w:num w:numId="8" w16cid:durableId="1151796088">
    <w:abstractNumId w:val="7"/>
  </w:num>
  <w:num w:numId="9" w16cid:durableId="1632975514">
    <w:abstractNumId w:val="11"/>
  </w:num>
  <w:num w:numId="10" w16cid:durableId="189997198">
    <w:abstractNumId w:val="10"/>
  </w:num>
  <w:num w:numId="11" w16cid:durableId="1824739057">
    <w:abstractNumId w:val="8"/>
  </w:num>
  <w:num w:numId="12" w16cid:durableId="696390338">
    <w:abstractNumId w:val="9"/>
  </w:num>
  <w:num w:numId="13" w16cid:durableId="116414925">
    <w:abstractNumId w:val="12"/>
  </w:num>
  <w:num w:numId="14" w16cid:durableId="1332029553">
    <w:abstractNumId w:val="5"/>
  </w:num>
  <w:num w:numId="15" w16cid:durableId="688025076">
    <w:abstractNumId w:val="17"/>
  </w:num>
  <w:num w:numId="16" w16cid:durableId="136728497">
    <w:abstractNumId w:val="16"/>
  </w:num>
  <w:num w:numId="17" w16cid:durableId="1941521912">
    <w:abstractNumId w:val="2"/>
  </w:num>
  <w:num w:numId="18" w16cid:durableId="16517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C6"/>
    <w:rsid w:val="00010144"/>
    <w:rsid w:val="00027B24"/>
    <w:rsid w:val="000358C1"/>
    <w:rsid w:val="00043DA8"/>
    <w:rsid w:val="000500E3"/>
    <w:rsid w:val="00050184"/>
    <w:rsid w:val="0006099D"/>
    <w:rsid w:val="00093BF8"/>
    <w:rsid w:val="00146E20"/>
    <w:rsid w:val="00155CF7"/>
    <w:rsid w:val="001A0FF7"/>
    <w:rsid w:val="001A49BD"/>
    <w:rsid w:val="001B6B6F"/>
    <w:rsid w:val="00212181"/>
    <w:rsid w:val="002353B9"/>
    <w:rsid w:val="00235DB6"/>
    <w:rsid w:val="00252CC6"/>
    <w:rsid w:val="00254BDC"/>
    <w:rsid w:val="00270523"/>
    <w:rsid w:val="00270E0C"/>
    <w:rsid w:val="00290E68"/>
    <w:rsid w:val="0031777C"/>
    <w:rsid w:val="00327231"/>
    <w:rsid w:val="003343BE"/>
    <w:rsid w:val="0034237B"/>
    <w:rsid w:val="003D1FD3"/>
    <w:rsid w:val="0040138A"/>
    <w:rsid w:val="00412785"/>
    <w:rsid w:val="0046796F"/>
    <w:rsid w:val="00473E98"/>
    <w:rsid w:val="004776B9"/>
    <w:rsid w:val="00485401"/>
    <w:rsid w:val="004A0A5A"/>
    <w:rsid w:val="004C5706"/>
    <w:rsid w:val="00527C75"/>
    <w:rsid w:val="00546888"/>
    <w:rsid w:val="005658B2"/>
    <w:rsid w:val="00636924"/>
    <w:rsid w:val="0067549E"/>
    <w:rsid w:val="006A75FB"/>
    <w:rsid w:val="006D6875"/>
    <w:rsid w:val="007273C8"/>
    <w:rsid w:val="007343AA"/>
    <w:rsid w:val="00744217"/>
    <w:rsid w:val="007469E1"/>
    <w:rsid w:val="007A464A"/>
    <w:rsid w:val="007C7C9A"/>
    <w:rsid w:val="007D272A"/>
    <w:rsid w:val="0081463F"/>
    <w:rsid w:val="00857FB3"/>
    <w:rsid w:val="008D05D3"/>
    <w:rsid w:val="008D19AC"/>
    <w:rsid w:val="008E1599"/>
    <w:rsid w:val="008F4D03"/>
    <w:rsid w:val="00907DCE"/>
    <w:rsid w:val="00940584"/>
    <w:rsid w:val="00946C6F"/>
    <w:rsid w:val="009649F5"/>
    <w:rsid w:val="00971CCB"/>
    <w:rsid w:val="00992E2E"/>
    <w:rsid w:val="009D27FB"/>
    <w:rsid w:val="00A01D33"/>
    <w:rsid w:val="00A16D89"/>
    <w:rsid w:val="00A3408C"/>
    <w:rsid w:val="00A61214"/>
    <w:rsid w:val="00A6724C"/>
    <w:rsid w:val="00A851FC"/>
    <w:rsid w:val="00A97FE6"/>
    <w:rsid w:val="00AC3B7E"/>
    <w:rsid w:val="00AF55A2"/>
    <w:rsid w:val="00B57DF5"/>
    <w:rsid w:val="00B84D5C"/>
    <w:rsid w:val="00C2221E"/>
    <w:rsid w:val="00C32CBA"/>
    <w:rsid w:val="00D03427"/>
    <w:rsid w:val="00D176F1"/>
    <w:rsid w:val="00D25904"/>
    <w:rsid w:val="00D5114C"/>
    <w:rsid w:val="00D7153E"/>
    <w:rsid w:val="00D8658E"/>
    <w:rsid w:val="00DE6BF9"/>
    <w:rsid w:val="00E90452"/>
    <w:rsid w:val="00E947C0"/>
    <w:rsid w:val="00EE4737"/>
    <w:rsid w:val="00F06A81"/>
    <w:rsid w:val="00F15E12"/>
    <w:rsid w:val="00F23048"/>
    <w:rsid w:val="00F320CF"/>
    <w:rsid w:val="00F64374"/>
    <w:rsid w:val="00F65C87"/>
    <w:rsid w:val="00F9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28C4"/>
  <w15:chartTrackingRefBased/>
  <w15:docId w15:val="{EB0E0AD6-550B-4C6A-A836-2050364B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CC6"/>
    <w:rPr>
      <w:b/>
      <w:bCs/>
    </w:rPr>
  </w:style>
  <w:style w:type="paragraph" w:styleId="ListParagraph">
    <w:name w:val="List Paragraph"/>
    <w:aliases w:val="References,Bullets,Normal1,Normal11,Normal2,Normal3,Normal4,Normal5,Normal6,Normal7"/>
    <w:basedOn w:val="Normal"/>
    <w:link w:val="ListParagraphChar"/>
    <w:uiPriority w:val="34"/>
    <w:qFormat/>
    <w:rsid w:val="00252CC6"/>
    <w:pPr>
      <w:ind w:left="720"/>
      <w:contextualSpacing/>
    </w:pPr>
  </w:style>
  <w:style w:type="paragraph" w:styleId="HTMLPreformatted">
    <w:name w:val="HTML Preformatted"/>
    <w:basedOn w:val="Normal"/>
    <w:link w:val="HTMLPreformattedChar"/>
    <w:uiPriority w:val="99"/>
    <w:unhideWhenUsed/>
    <w:rsid w:val="0005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050184"/>
    <w:rPr>
      <w:rFonts w:ascii="Courier New" w:eastAsia="Times New Roman" w:hAnsi="Courier New" w:cs="Courier New"/>
      <w:sz w:val="20"/>
      <w:szCs w:val="20"/>
      <w:lang w:val="fr-FR" w:eastAsia="fr-FR"/>
    </w:rPr>
  </w:style>
  <w:style w:type="character" w:styleId="PlaceholderText">
    <w:name w:val="Placeholder Text"/>
    <w:basedOn w:val="DefaultParagraphFont"/>
    <w:uiPriority w:val="99"/>
    <w:semiHidden/>
    <w:rsid w:val="00546888"/>
    <w:rPr>
      <w:color w:val="808080"/>
    </w:rPr>
  </w:style>
  <w:style w:type="paragraph" w:styleId="Header">
    <w:name w:val="header"/>
    <w:basedOn w:val="Normal"/>
    <w:link w:val="HeaderChar"/>
    <w:uiPriority w:val="99"/>
    <w:unhideWhenUsed/>
    <w:rsid w:val="000358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8C1"/>
  </w:style>
  <w:style w:type="paragraph" w:styleId="Footer">
    <w:name w:val="footer"/>
    <w:basedOn w:val="Normal"/>
    <w:link w:val="FooterChar"/>
    <w:uiPriority w:val="99"/>
    <w:unhideWhenUsed/>
    <w:rsid w:val="000358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8C1"/>
  </w:style>
  <w:style w:type="character" w:styleId="Hyperlink">
    <w:name w:val="Hyperlink"/>
    <w:basedOn w:val="DefaultParagraphFont"/>
    <w:uiPriority w:val="99"/>
    <w:unhideWhenUsed/>
    <w:rsid w:val="004A0A5A"/>
    <w:rPr>
      <w:color w:val="0563C1" w:themeColor="hyperlink"/>
      <w:u w:val="single"/>
    </w:rPr>
  </w:style>
  <w:style w:type="character" w:customStyle="1" w:styleId="ListParagraphChar">
    <w:name w:val="List Paragraph Char"/>
    <w:aliases w:val="References Char,Bullets Char,Normal1 Char,Normal11 Char,Normal2 Char,Normal3 Char,Normal4 Char,Normal5 Char,Normal6 Char,Normal7 Char"/>
    <w:link w:val="ListParagraph"/>
    <w:uiPriority w:val="34"/>
    <w:locked/>
    <w:rsid w:val="00AF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9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Job@actionaid.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RC.Job@actionaid.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RC.Job@actionai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1589</Words>
  <Characters>9060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Bahasha</cp:lastModifiedBy>
  <cp:revision>2</cp:revision>
  <dcterms:created xsi:type="dcterms:W3CDTF">2022-08-08T15:54:00Z</dcterms:created>
  <dcterms:modified xsi:type="dcterms:W3CDTF">2022-08-08T15:54:00Z</dcterms:modified>
  <cp:category/>
</cp:coreProperties>
</file>