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C78E661" w14:textId="77777777" w:rsidR="00CF40E1" w:rsidRPr="005A1A62" w:rsidRDefault="003664E0" w:rsidP="005A1A62">
      <w:pPr>
        <w:jc w:val="both"/>
        <w:rPr>
          <w:rFonts w:asciiTheme="minorHAnsi" w:hAnsiTheme="minorHAnsi" w:cstheme="minorHAnsi"/>
          <w:sz w:val="22"/>
        </w:rPr>
        <w:sectPr w:rsidR="00CF40E1" w:rsidRPr="005A1A62"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sidRPr="005A1A62">
        <w:rPr>
          <w:rFonts w:asciiTheme="minorHAnsi" w:hAnsiTheme="minorHAnsi" w:cstheme="minorHAnsi"/>
          <w:i/>
          <w:noProof/>
          <w:sz w:val="22"/>
          <w:lang w:val="fr-FR" w:eastAsia="fr-FR"/>
        </w:rPr>
        <mc:AlternateContent>
          <mc:Choice Requires="wps">
            <w:drawing>
              <wp:anchor distT="0" distB="0" distL="114300" distR="114300" simplePos="0" relativeHeight="251658240" behindDoc="0" locked="1" layoutInCell="1" allowOverlap="1" wp14:anchorId="3B7F9F4F" wp14:editId="2A0F732A">
                <wp:simplePos x="0" y="0"/>
                <wp:positionH relativeFrom="column">
                  <wp:posOffset>-281305</wp:posOffset>
                </wp:positionH>
                <wp:positionV relativeFrom="page">
                  <wp:posOffset>3077845</wp:posOffset>
                </wp:positionV>
                <wp:extent cx="3819600" cy="402480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3819600" cy="402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243493817"/>
                            </w:sdtPr>
                            <w:sdtEndPr>
                              <w:rPr>
                                <w:b/>
                                <w:bCs/>
                                <w:color w:val="FF0000"/>
                              </w:rPr>
                            </w:sdtEndPr>
                            <w:sdtContent>
                              <w:p w14:paraId="43D11C51" w14:textId="37FEBCFC" w:rsidR="003664E0" w:rsidRPr="005702B9" w:rsidRDefault="00005881" w:rsidP="004145B4">
                                <w:pPr>
                                  <w:pStyle w:val="Titrecouverture"/>
                                  <w:rPr>
                                    <w:b/>
                                    <w:bCs/>
                                    <w:color w:val="FF0000"/>
                                  </w:rPr>
                                </w:pPr>
                                <w:r w:rsidRPr="005702B9">
                                  <w:rPr>
                                    <w:b/>
                                    <w:bCs/>
                                    <w:color w:val="FF0000"/>
                                  </w:rPr>
                                  <w:t xml:space="preserve">Dossier d’Appel D’offres </w:t>
                                </w:r>
                              </w:p>
                            </w:sdtContent>
                          </w:sdt>
                          <w:sdt>
                            <w:sdtPr>
                              <w:rPr>
                                <w:rFonts w:ascii="Calibri" w:hAnsi="Calibri"/>
                                <w:color w:val="44546A" w:themeColor="text2"/>
                                <w:sz w:val="28"/>
                                <w:szCs w:val="28"/>
                              </w:rPr>
                              <w:id w:val="493992149"/>
                            </w:sdtPr>
                            <w:sdtEndPr/>
                            <w:sdtContent>
                              <w:p w14:paraId="374175EE" w14:textId="7D900F73" w:rsidR="00EB13E3" w:rsidRPr="00EB13E3" w:rsidRDefault="00AE2FFD" w:rsidP="00EB13E3">
                                <w:pPr>
                                  <w:spacing w:after="0"/>
                                  <w:rPr>
                                    <w:rFonts w:asciiTheme="minorHAnsi" w:hAnsiTheme="minorHAnsi" w:cstheme="minorHAnsi"/>
                                    <w:b/>
                                    <w:bCs/>
                                    <w:color w:val="auto"/>
                                    <w:sz w:val="28"/>
                                    <w:szCs w:val="28"/>
                                  </w:rPr>
                                </w:pPr>
                                <w:r>
                                  <w:rPr>
                                    <w:rFonts w:ascii="Calibri" w:hAnsi="Calibri"/>
                                    <w:color w:val="44546A" w:themeColor="text2"/>
                                    <w:sz w:val="28"/>
                                    <w:szCs w:val="28"/>
                                  </w:rPr>
                                  <w:t>«</w:t>
                                </w:r>
                                <w:bookmarkStart w:id="1" w:name="_Hlk114660565"/>
                                <w:r>
                                  <w:rPr>
                                    <w:rFonts w:ascii="Calibri" w:hAnsi="Calibri"/>
                                    <w:color w:val="44546A" w:themeColor="text2"/>
                                    <w:sz w:val="28"/>
                                    <w:szCs w:val="28"/>
                                  </w:rPr>
                                  <w:t xml:space="preserve"> </w:t>
                                </w:r>
                                <w:r w:rsidR="00A77EC7">
                                  <w:rPr>
                                    <w:rFonts w:asciiTheme="minorHAnsi" w:hAnsiTheme="minorHAnsi" w:cstheme="minorHAnsi"/>
                                    <w:b/>
                                    <w:bCs/>
                                    <w:color w:val="auto"/>
                                    <w:sz w:val="28"/>
                                    <w:szCs w:val="28"/>
                                  </w:rPr>
                                  <w:t xml:space="preserve">Marché public de service relatif à une consultance ayant pour objectif le renforcement des </w:t>
                                </w:r>
                                <w:r w:rsidR="00A77EC7" w:rsidRPr="00A77EC7">
                                  <w:rPr>
                                    <w:rFonts w:asciiTheme="minorHAnsi" w:hAnsiTheme="minorHAnsi" w:cstheme="minorHAnsi"/>
                                    <w:b/>
                                    <w:bCs/>
                                    <w:color w:val="auto"/>
                                    <w:sz w:val="28"/>
                                    <w:szCs w:val="28"/>
                                  </w:rPr>
                                  <w:t>processus de planification, programmation, budgétisation et suivi-évaluation</w:t>
                                </w:r>
                                <w:r w:rsidR="00A77EC7">
                                  <w:rPr>
                                    <w:rFonts w:asciiTheme="minorHAnsi" w:hAnsiTheme="minorHAnsi" w:cstheme="minorHAnsi"/>
                                    <w:b/>
                                    <w:bCs/>
                                    <w:color w:val="auto"/>
                                    <w:sz w:val="28"/>
                                    <w:szCs w:val="28"/>
                                  </w:rPr>
                                  <w:t xml:space="preserve"> au sein du Ministère du Plan de la RDC</w:t>
                                </w:r>
                                <w:bookmarkEnd w:id="1"/>
                                <w:r w:rsidR="00A77EC7">
                                  <w:rPr>
                                    <w:rFonts w:asciiTheme="minorHAnsi" w:hAnsiTheme="minorHAnsi" w:cstheme="minorHAnsi"/>
                                    <w:b/>
                                    <w:bCs/>
                                    <w:color w:val="auto"/>
                                    <w:sz w:val="28"/>
                                    <w:szCs w:val="28"/>
                                  </w:rPr>
                                  <w:t>.</w:t>
                                </w:r>
                                <w:r>
                                  <w:rPr>
                                    <w:rFonts w:asciiTheme="minorHAnsi" w:hAnsiTheme="minorHAnsi" w:cstheme="minorHAnsi"/>
                                    <w:b/>
                                    <w:bCs/>
                                    <w:color w:val="auto"/>
                                    <w:sz w:val="28"/>
                                    <w:szCs w:val="28"/>
                                  </w:rPr>
                                  <w:t>»</w:t>
                                </w:r>
                              </w:p>
                              <w:p w14:paraId="483830C2" w14:textId="3C06A77E" w:rsidR="004145B4" w:rsidRPr="005702B9" w:rsidRDefault="009C59C3" w:rsidP="00A74FD4">
                                <w:pPr>
                                  <w:pStyle w:val="Titrecouverture"/>
                                  <w:jc w:val="both"/>
                                  <w:rPr>
                                    <w:color w:val="44546A" w:themeColor="text2"/>
                                    <w:sz w:val="28"/>
                                    <w:szCs w:val="28"/>
                                  </w:rPr>
                                </w:pPr>
                              </w:p>
                            </w:sdtContent>
                          </w:sdt>
                          <w:p w14:paraId="4341AD39" w14:textId="77777777" w:rsidR="00AE2FFD" w:rsidRDefault="00AE2FFD" w:rsidP="00E24C15">
                            <w:pPr>
                              <w:pStyle w:val="Sous-titre"/>
                              <w:rPr>
                                <w:sz w:val="28"/>
                                <w:szCs w:val="28"/>
                                <w:u w:val="single"/>
                              </w:rPr>
                            </w:pPr>
                          </w:p>
                          <w:p w14:paraId="14096475" w14:textId="1AADACA9" w:rsidR="00E24C15" w:rsidRDefault="008D5E63" w:rsidP="00E24C15">
                            <w:pPr>
                              <w:pStyle w:val="Sous-titre"/>
                            </w:pPr>
                            <w:r w:rsidRPr="00EB13E3">
                              <w:rPr>
                                <w:sz w:val="28"/>
                                <w:szCs w:val="28"/>
                                <w:u w:val="single"/>
                              </w:rPr>
                              <w:t>Procédure simplifiée</w:t>
                            </w:r>
                            <w:r w:rsidR="00E24C15">
                              <w:rPr>
                                <w:sz w:val="28"/>
                                <w:szCs w:val="28"/>
                                <w:u w:val="single"/>
                              </w:rPr>
                              <w:t> : RDC1015311-</w:t>
                            </w:r>
                            <w:r w:rsidR="00E24C15">
                              <w:rPr>
                                <w:sz w:val="28"/>
                                <w:szCs w:val="28"/>
                                <w:u w:val="single"/>
                              </w:rPr>
                              <w:tab/>
                              <w:t>10102</w:t>
                            </w:r>
                          </w:p>
                          <w:p w14:paraId="3C3C92A7" w14:textId="7AD2E209" w:rsidR="00E24C15" w:rsidRDefault="00E24C15" w:rsidP="00E24C15"/>
                          <w:p w14:paraId="05663E9B" w14:textId="22E90838" w:rsidR="00E24C15" w:rsidRPr="00AE2FFD" w:rsidRDefault="00E24C15">
                            <w:pPr>
                              <w:rPr>
                                <w:rFonts w:ascii="Calibri" w:hAnsi="Calibri"/>
                                <w:sz w:val="28"/>
                                <w:szCs w:val="28"/>
                                <w:u w:val="single"/>
                              </w:rPr>
                            </w:pPr>
                            <w:r>
                              <w:t>Relancer du N</w:t>
                            </w:r>
                            <w:r w:rsidR="008D5E63" w:rsidRPr="00E612A5">
                              <w:rPr>
                                <w:sz w:val="28"/>
                                <w:szCs w:val="28"/>
                              </w:rPr>
                              <w:t xml:space="preserve">° </w:t>
                            </w:r>
                            <w:r w:rsidR="00EB13E3" w:rsidRPr="00E24C15">
                              <w:rPr>
                                <w:rFonts w:ascii="Calibri" w:hAnsi="Calibri"/>
                                <w:sz w:val="28"/>
                                <w:szCs w:val="28"/>
                                <w:u w:val="single"/>
                              </w:rPr>
                              <w:t>RDC105311-10081</w:t>
                            </w:r>
                            <w:r w:rsidR="008D5E63" w:rsidRPr="00E24C15">
                              <w:rPr>
                                <w:rFonts w:ascii="Calibri" w:hAnsi="Calibri"/>
                                <w:sz w:val="28"/>
                                <w:szCs w:val="28"/>
                                <w:u w:val="singl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7F9F4F" id="_x0000_t202" coordsize="21600,21600" o:spt="202" path="m,l,21600r21600,l21600,xe">
                <v:stroke joinstyle="miter"/>
                <v:path gradientshapeok="t" o:connecttype="rect"/>
              </v:shapetype>
              <v:shape id="Zone de texte 2" o:spid="_x0000_s1026" type="#_x0000_t202" style="position:absolute;left:0;text-align:left;margin-left:-22.15pt;margin-top:242.35pt;width:300.75pt;height:3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" fillcolor="white [3201]" stroked="f" strokeweight=".5pt">
                <v:textbox>
                  <w:txbxContent>
                    <w:sdt>
                      <w:sdtPr>
                        <w:id w:val="-243493817"/>
                      </w:sdtPr>
                      <w:sdtEndPr>
                        <w:rPr>
                          <w:b/>
                          <w:bCs/>
                          <w:color w:val="FF0000"/>
                        </w:rPr>
                      </w:sdtEndPr>
                      <w:sdtContent>
                        <w:p w14:paraId="43D11C51" w14:textId="37FEBCFC" w:rsidR="003664E0" w:rsidRPr="005702B9" w:rsidRDefault="00005881" w:rsidP="004145B4">
                          <w:pPr>
                            <w:pStyle w:val="Titrecouverture"/>
                            <w:rPr>
                              <w:b/>
                              <w:bCs/>
                              <w:color w:val="FF0000"/>
                            </w:rPr>
                          </w:pPr>
                          <w:r w:rsidRPr="005702B9">
                            <w:rPr>
                              <w:b/>
                              <w:bCs/>
                              <w:color w:val="FF0000"/>
                            </w:rPr>
                            <w:t xml:space="preserve">Dossier d’Appel D’offres </w:t>
                          </w:r>
                        </w:p>
                      </w:sdtContent>
                    </w:sdt>
                    <w:sdt>
                      <w:sdtPr>
                        <w:rPr>
                          <w:rFonts w:ascii="Calibri" w:hAnsi="Calibri"/>
                          <w:color w:val="44546A" w:themeColor="text2"/>
                          <w:sz w:val="28"/>
                          <w:szCs w:val="28"/>
                        </w:rPr>
                        <w:id w:val="493992149"/>
                      </w:sdtPr>
                      <w:sdtEndPr/>
                      <w:sdtContent>
                        <w:p w14:paraId="374175EE" w14:textId="7D900F73" w:rsidR="00EB13E3" w:rsidRPr="00EB13E3" w:rsidRDefault="00AE2FFD" w:rsidP="00EB13E3">
                          <w:pPr>
                            <w:spacing w:after="0"/>
                            <w:rPr>
                              <w:rFonts w:asciiTheme="minorHAnsi" w:hAnsiTheme="minorHAnsi" w:cstheme="minorHAnsi"/>
                              <w:b/>
                              <w:bCs/>
                              <w:color w:val="auto"/>
                              <w:sz w:val="28"/>
                              <w:szCs w:val="28"/>
                            </w:rPr>
                          </w:pPr>
                          <w:r>
                            <w:rPr>
                              <w:rFonts w:ascii="Calibri" w:hAnsi="Calibri"/>
                              <w:color w:val="44546A" w:themeColor="text2"/>
                              <w:sz w:val="28"/>
                              <w:szCs w:val="28"/>
                            </w:rPr>
                            <w:t>«</w:t>
                          </w:r>
                          <w:bookmarkStart w:id="1" w:name="_Hlk114660565"/>
                          <w:r>
                            <w:rPr>
                              <w:rFonts w:ascii="Calibri" w:hAnsi="Calibri"/>
                              <w:color w:val="44546A" w:themeColor="text2"/>
                              <w:sz w:val="28"/>
                              <w:szCs w:val="28"/>
                            </w:rPr>
                            <w:t xml:space="preserve"> </w:t>
                          </w:r>
                          <w:r w:rsidR="00A77EC7">
                            <w:rPr>
                              <w:rFonts w:asciiTheme="minorHAnsi" w:hAnsiTheme="minorHAnsi" w:cstheme="minorHAnsi"/>
                              <w:b/>
                              <w:bCs/>
                              <w:color w:val="auto"/>
                              <w:sz w:val="28"/>
                              <w:szCs w:val="28"/>
                            </w:rPr>
                            <w:t xml:space="preserve">Marché public de service relatif à une consultance ayant pour objectif le renforcement des </w:t>
                          </w:r>
                          <w:r w:rsidR="00A77EC7" w:rsidRPr="00A77EC7">
                            <w:rPr>
                              <w:rFonts w:asciiTheme="minorHAnsi" w:hAnsiTheme="minorHAnsi" w:cstheme="minorHAnsi"/>
                              <w:b/>
                              <w:bCs/>
                              <w:color w:val="auto"/>
                              <w:sz w:val="28"/>
                              <w:szCs w:val="28"/>
                            </w:rPr>
                            <w:t>processus de planification, programmation, budgétisation et suivi-évaluation</w:t>
                          </w:r>
                          <w:r w:rsidR="00A77EC7">
                            <w:rPr>
                              <w:rFonts w:asciiTheme="minorHAnsi" w:hAnsiTheme="minorHAnsi" w:cstheme="minorHAnsi"/>
                              <w:b/>
                              <w:bCs/>
                              <w:color w:val="auto"/>
                              <w:sz w:val="28"/>
                              <w:szCs w:val="28"/>
                            </w:rPr>
                            <w:t xml:space="preserve"> au sein du Ministère du Plan de la RDC</w:t>
                          </w:r>
                          <w:bookmarkEnd w:id="1"/>
                          <w:proofErr w:type="gramStart"/>
                          <w:r w:rsidR="00A77EC7">
                            <w:rPr>
                              <w:rFonts w:asciiTheme="minorHAnsi" w:hAnsiTheme="minorHAnsi" w:cstheme="minorHAnsi"/>
                              <w:b/>
                              <w:bCs/>
                              <w:color w:val="auto"/>
                              <w:sz w:val="28"/>
                              <w:szCs w:val="28"/>
                            </w:rPr>
                            <w:t>.</w:t>
                          </w:r>
                          <w:r>
                            <w:rPr>
                              <w:rFonts w:asciiTheme="minorHAnsi" w:hAnsiTheme="minorHAnsi" w:cstheme="minorHAnsi"/>
                              <w:b/>
                              <w:bCs/>
                              <w:color w:val="auto"/>
                              <w:sz w:val="28"/>
                              <w:szCs w:val="28"/>
                            </w:rPr>
                            <w:t>»</w:t>
                          </w:r>
                          <w:proofErr w:type="gramEnd"/>
                        </w:p>
                        <w:p w14:paraId="483830C2" w14:textId="3C06A77E" w:rsidR="004145B4" w:rsidRPr="005702B9" w:rsidRDefault="00C158D4" w:rsidP="00A74FD4">
                          <w:pPr>
                            <w:pStyle w:val="Titrecouverture"/>
                            <w:jc w:val="both"/>
                            <w:rPr>
                              <w:color w:val="44546A" w:themeColor="text2"/>
                              <w:sz w:val="28"/>
                              <w:szCs w:val="28"/>
                            </w:rPr>
                          </w:pPr>
                        </w:p>
                      </w:sdtContent>
                    </w:sdt>
                    <w:p w14:paraId="4341AD39" w14:textId="77777777" w:rsidR="00AE2FFD" w:rsidRDefault="00AE2FFD" w:rsidP="00E24C15">
                      <w:pPr>
                        <w:pStyle w:val="Sous-titre"/>
                        <w:rPr>
                          <w:sz w:val="28"/>
                          <w:szCs w:val="28"/>
                          <w:u w:val="single"/>
                        </w:rPr>
                      </w:pPr>
                    </w:p>
                    <w:p w14:paraId="14096475" w14:textId="1AADACA9" w:rsidR="00E24C15" w:rsidRDefault="008D5E63" w:rsidP="00E24C15">
                      <w:pPr>
                        <w:pStyle w:val="Sous-titre"/>
                      </w:pPr>
                      <w:r w:rsidRPr="00EB13E3">
                        <w:rPr>
                          <w:sz w:val="28"/>
                          <w:szCs w:val="28"/>
                          <w:u w:val="single"/>
                        </w:rPr>
                        <w:t>Procédure simplifiée</w:t>
                      </w:r>
                      <w:r w:rsidR="00E24C15">
                        <w:rPr>
                          <w:sz w:val="28"/>
                          <w:szCs w:val="28"/>
                          <w:u w:val="single"/>
                        </w:rPr>
                        <w:t> : RDC1015311-</w:t>
                      </w:r>
                      <w:r w:rsidR="00E24C15">
                        <w:rPr>
                          <w:sz w:val="28"/>
                          <w:szCs w:val="28"/>
                          <w:u w:val="single"/>
                        </w:rPr>
                        <w:tab/>
                        <w:t>10102</w:t>
                      </w:r>
                    </w:p>
                    <w:p w14:paraId="3C3C92A7" w14:textId="7AD2E209" w:rsidR="00E24C15" w:rsidRDefault="00E24C15" w:rsidP="00E24C15"/>
                    <w:p w14:paraId="05663E9B" w14:textId="22E90838" w:rsidR="00E24C15" w:rsidRPr="00AE2FFD" w:rsidRDefault="00E24C15">
                      <w:pPr>
                        <w:rPr>
                          <w:rFonts w:ascii="Calibri" w:hAnsi="Calibri"/>
                          <w:sz w:val="28"/>
                          <w:szCs w:val="28"/>
                          <w:u w:val="single"/>
                        </w:rPr>
                      </w:pPr>
                      <w:r>
                        <w:t>Relancer du N</w:t>
                      </w:r>
                      <w:r w:rsidR="008D5E63" w:rsidRPr="00E612A5">
                        <w:rPr>
                          <w:sz w:val="28"/>
                          <w:szCs w:val="28"/>
                        </w:rPr>
                        <w:t xml:space="preserve">° </w:t>
                      </w:r>
                      <w:r w:rsidR="00EB13E3" w:rsidRPr="00E24C15">
                        <w:rPr>
                          <w:rFonts w:ascii="Calibri" w:hAnsi="Calibri"/>
                          <w:sz w:val="28"/>
                          <w:szCs w:val="28"/>
                          <w:u w:val="single"/>
                        </w:rPr>
                        <w:t>RDC105311-10081</w:t>
                      </w:r>
                      <w:r w:rsidR="008D5E63" w:rsidRPr="00E24C15">
                        <w:rPr>
                          <w:rFonts w:ascii="Calibri" w:hAnsi="Calibri"/>
                          <w:sz w:val="28"/>
                          <w:szCs w:val="28"/>
                          <w:u w:val="single"/>
                        </w:rPr>
                        <w:t> </w:t>
                      </w:r>
                    </w:p>
                  </w:txbxContent>
                </v:textbox>
                <w10:wrap anchory="page"/>
                <w10:anchorlock/>
              </v:shape>
            </w:pict>
          </mc:Fallback>
        </mc:AlternateContent>
      </w:r>
    </w:p>
    <w:sdt>
      <w:sdtPr>
        <w:rPr>
          <w:rFonts w:asciiTheme="minorHAnsi" w:eastAsiaTheme="minorHAnsi" w:hAnsiTheme="minorHAnsi" w:cstheme="minorHAnsi"/>
          <w:color w:val="585756"/>
          <w:sz w:val="22"/>
          <w:szCs w:val="22"/>
          <w:lang w:val="fr-FR" w:eastAsia="en-US"/>
        </w:rPr>
        <w:id w:val="704147850"/>
        <w:docPartObj>
          <w:docPartGallery w:val="Table of Contents"/>
          <w:docPartUnique/>
        </w:docPartObj>
      </w:sdtPr>
      <w:sdtEndPr>
        <w:rPr>
          <w:b/>
          <w:bCs/>
        </w:rPr>
      </w:sdtEndPr>
      <w:sdtContent>
        <w:p w14:paraId="552AEDC8" w14:textId="77777777" w:rsidR="00C45EFE" w:rsidRPr="005A1A62" w:rsidRDefault="00C45EFE" w:rsidP="005A1A62">
          <w:pPr>
            <w:pStyle w:val="En-ttedetabledesmatires"/>
            <w:spacing w:after="240"/>
            <w:jc w:val="both"/>
            <w:rPr>
              <w:rFonts w:asciiTheme="minorHAnsi" w:hAnsiTheme="minorHAnsi" w:cstheme="minorHAnsi"/>
              <w:color w:val="585756"/>
              <w:sz w:val="22"/>
              <w:szCs w:val="22"/>
            </w:rPr>
          </w:pPr>
          <w:r w:rsidRPr="005A1A62">
            <w:rPr>
              <w:rFonts w:asciiTheme="minorHAnsi" w:hAnsiTheme="minorHAnsi" w:cstheme="minorHAnsi"/>
              <w:color w:val="585756"/>
              <w:sz w:val="22"/>
              <w:szCs w:val="22"/>
              <w:lang w:val="fr-FR"/>
            </w:rPr>
            <w:t>Table des matières</w:t>
          </w:r>
        </w:p>
        <w:p w14:paraId="118A1965" w14:textId="04A4ECC8" w:rsidR="00141FFE" w:rsidRPr="005A1A62" w:rsidRDefault="00C45EFE" w:rsidP="005A1A62">
          <w:pPr>
            <w:pStyle w:val="TM1"/>
            <w:jc w:val="both"/>
            <w:rPr>
              <w:rFonts w:asciiTheme="minorHAnsi" w:eastAsiaTheme="minorEastAsia" w:hAnsiTheme="minorHAnsi" w:cstheme="minorHAnsi"/>
              <w:b w:val="0"/>
              <w:noProof/>
              <w:color w:val="auto"/>
              <w:sz w:val="22"/>
              <w:lang w:val="fr-FR" w:eastAsia="fr-FR"/>
            </w:rPr>
          </w:pPr>
          <w:r w:rsidRPr="005A1A62">
            <w:rPr>
              <w:rFonts w:asciiTheme="minorHAnsi" w:hAnsiTheme="minorHAnsi" w:cstheme="minorHAnsi"/>
              <w:sz w:val="22"/>
            </w:rPr>
            <w:fldChar w:fldCharType="begin"/>
          </w:r>
          <w:r w:rsidRPr="005A1A62">
            <w:rPr>
              <w:rFonts w:asciiTheme="minorHAnsi" w:hAnsiTheme="minorHAnsi" w:cstheme="minorHAnsi"/>
              <w:sz w:val="22"/>
            </w:rPr>
            <w:instrText xml:space="preserve"> TOC \o "1-4" \h \z \u </w:instrText>
          </w:r>
          <w:r w:rsidRPr="005A1A62">
            <w:rPr>
              <w:rFonts w:asciiTheme="minorHAnsi" w:hAnsiTheme="minorHAnsi" w:cstheme="minorHAnsi"/>
              <w:sz w:val="22"/>
            </w:rPr>
            <w:fldChar w:fldCharType="separate"/>
          </w:r>
          <w:hyperlink w:anchor="_Toc113460643" w:history="1">
            <w:r w:rsidR="00141FFE" w:rsidRPr="005A1A62">
              <w:rPr>
                <w:rStyle w:val="Lienhypertexte"/>
                <w:rFonts w:asciiTheme="minorHAnsi" w:hAnsiTheme="minorHAnsi" w:cstheme="minorHAnsi"/>
                <w:noProof/>
                <w:sz w:val="22"/>
              </w:rPr>
              <w:t>A.</w:t>
            </w:r>
            <w:r w:rsidR="00141FFE" w:rsidRPr="005A1A62">
              <w:rPr>
                <w:rFonts w:asciiTheme="minorHAnsi" w:eastAsiaTheme="minorEastAsia" w:hAnsiTheme="minorHAnsi" w:cstheme="minorHAnsi"/>
                <w:b w:val="0"/>
                <w:noProof/>
                <w:color w:val="auto"/>
                <w:sz w:val="22"/>
                <w:lang w:val="fr-FR" w:eastAsia="fr-FR"/>
              </w:rPr>
              <w:tab/>
            </w:r>
            <w:r w:rsidR="00141FFE" w:rsidRPr="005A1A62">
              <w:rPr>
                <w:rStyle w:val="Lienhypertexte"/>
                <w:rFonts w:asciiTheme="minorHAnsi" w:hAnsiTheme="minorHAnsi" w:cstheme="minorHAnsi"/>
                <w:noProof/>
                <w:sz w:val="22"/>
              </w:rPr>
              <w:t>INSTRUCTIONS AUX SOUMISSIONNAIRES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_Toc113460643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4</w:t>
            </w:r>
            <w:r w:rsidR="00141FFE" w:rsidRPr="005A1A62">
              <w:rPr>
                <w:rFonts w:asciiTheme="minorHAnsi" w:hAnsiTheme="minorHAnsi" w:cstheme="minorHAnsi"/>
                <w:noProof/>
                <w:webHidden/>
                <w:sz w:val="22"/>
              </w:rPr>
              <w:fldChar w:fldCharType="end"/>
            </w:r>
          </w:hyperlink>
        </w:p>
        <w:p w14:paraId="79FD00BE" w14:textId="5993A5A1"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644" w:history="1">
            <w:r w:rsidR="00141FFE" w:rsidRPr="005A1A62">
              <w:rPr>
                <w:rStyle w:val="Lienhypertexte"/>
                <w:rFonts w:asciiTheme="minorHAnsi" w:hAnsiTheme="minorHAnsi" w:cstheme="minorHAnsi"/>
                <w:noProof/>
                <w:sz w:val="22"/>
                <w:lang w:val="fr-FR"/>
              </w:rPr>
              <w:t>A.1</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val="fr-FR"/>
              </w:rPr>
              <w:t>Services à fournir</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_Toc113460644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5</w:t>
            </w:r>
            <w:r w:rsidR="00141FFE" w:rsidRPr="005A1A62">
              <w:rPr>
                <w:rFonts w:asciiTheme="minorHAnsi" w:hAnsiTheme="minorHAnsi" w:cstheme="minorHAnsi"/>
                <w:noProof/>
                <w:webHidden/>
                <w:sz w:val="22"/>
              </w:rPr>
              <w:fldChar w:fldCharType="end"/>
            </w:r>
          </w:hyperlink>
        </w:p>
        <w:p w14:paraId="7A127D0B" w14:textId="64819146"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645" w:history="1">
            <w:r w:rsidR="00141FFE" w:rsidRPr="005A1A62">
              <w:rPr>
                <w:rStyle w:val="Lienhypertexte"/>
                <w:rFonts w:asciiTheme="minorHAnsi" w:hAnsiTheme="minorHAnsi" w:cstheme="minorHAnsi"/>
                <w:noProof/>
                <w:sz w:val="22"/>
              </w:rPr>
              <w:t>A.2</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Calendrier</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_Toc113460645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5</w:t>
            </w:r>
            <w:r w:rsidR="00141FFE" w:rsidRPr="005A1A62">
              <w:rPr>
                <w:rFonts w:asciiTheme="minorHAnsi" w:hAnsiTheme="minorHAnsi" w:cstheme="minorHAnsi"/>
                <w:noProof/>
                <w:webHidden/>
                <w:sz w:val="22"/>
              </w:rPr>
              <w:fldChar w:fldCharType="end"/>
            </w:r>
          </w:hyperlink>
        </w:p>
        <w:p w14:paraId="3254114C" w14:textId="2C60046D"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646" w:history="1">
            <w:r w:rsidR="00141FFE" w:rsidRPr="005A1A62">
              <w:rPr>
                <w:rStyle w:val="Lienhypertexte"/>
                <w:rFonts w:asciiTheme="minorHAnsi" w:hAnsiTheme="minorHAnsi" w:cstheme="minorHAnsi"/>
                <w:noProof/>
                <w:sz w:val="22"/>
                <w:lang w:val="fr-FR"/>
              </w:rPr>
              <w:t>A.3</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val="fr-FR"/>
              </w:rPr>
              <w:t>Participation, experts et sous-traitance</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_Toc113460646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5</w:t>
            </w:r>
            <w:r w:rsidR="00141FFE" w:rsidRPr="005A1A62">
              <w:rPr>
                <w:rFonts w:asciiTheme="minorHAnsi" w:hAnsiTheme="minorHAnsi" w:cstheme="minorHAnsi"/>
                <w:noProof/>
                <w:webHidden/>
                <w:sz w:val="22"/>
              </w:rPr>
              <w:fldChar w:fldCharType="end"/>
            </w:r>
          </w:hyperlink>
        </w:p>
        <w:p w14:paraId="5E2865A7" w14:textId="7ED81F10"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647" w:history="1">
            <w:r w:rsidR="00141FFE" w:rsidRPr="005A1A62">
              <w:rPr>
                <w:rStyle w:val="Lienhypertexte"/>
                <w:rFonts w:asciiTheme="minorHAnsi" w:hAnsiTheme="minorHAnsi" w:cstheme="minorHAnsi"/>
                <w:noProof/>
                <w:sz w:val="22"/>
                <w:lang w:val="fr-FR"/>
              </w:rPr>
              <w:t>A.4</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val="fr-FR"/>
              </w:rPr>
              <w:t>Contenu des offres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_Toc113460647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7</w:t>
            </w:r>
            <w:r w:rsidR="00141FFE" w:rsidRPr="005A1A62">
              <w:rPr>
                <w:rFonts w:asciiTheme="minorHAnsi" w:hAnsiTheme="minorHAnsi" w:cstheme="minorHAnsi"/>
                <w:noProof/>
                <w:webHidden/>
                <w:sz w:val="22"/>
              </w:rPr>
              <w:fldChar w:fldCharType="end"/>
            </w:r>
          </w:hyperlink>
        </w:p>
        <w:p w14:paraId="4ED097BA" w14:textId="0284B760"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48" w:history="1">
            <w:r w:rsidR="00141FFE" w:rsidRPr="005A1A62">
              <w:rPr>
                <w:rStyle w:val="Lienhypertexte"/>
                <w:rFonts w:asciiTheme="minorHAnsi" w:hAnsiTheme="minorHAnsi" w:cstheme="minorHAnsi"/>
                <w:noProof/>
                <w:sz w:val="22"/>
              </w:rPr>
              <w:t>A.4.1</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Offre technique</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_Toc113460648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7</w:t>
            </w:r>
            <w:r w:rsidR="00141FFE" w:rsidRPr="005A1A62">
              <w:rPr>
                <w:rFonts w:asciiTheme="minorHAnsi" w:hAnsiTheme="minorHAnsi" w:cstheme="minorHAnsi"/>
                <w:noProof/>
                <w:webHidden/>
                <w:sz w:val="22"/>
              </w:rPr>
              <w:fldChar w:fldCharType="end"/>
            </w:r>
          </w:hyperlink>
        </w:p>
        <w:p w14:paraId="33598F2A" w14:textId="74E63980"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49" w:history="1">
            <w:r w:rsidR="00141FFE" w:rsidRPr="005A1A62">
              <w:rPr>
                <w:rStyle w:val="Lienhypertexte"/>
                <w:rFonts w:asciiTheme="minorHAnsi" w:hAnsiTheme="minorHAnsi" w:cstheme="minorHAnsi"/>
                <w:noProof/>
                <w:sz w:val="22"/>
              </w:rPr>
              <w:t>A.4.2</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Offre financière</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_Toc113460649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8</w:t>
            </w:r>
            <w:r w:rsidR="00141FFE" w:rsidRPr="005A1A62">
              <w:rPr>
                <w:rFonts w:asciiTheme="minorHAnsi" w:hAnsiTheme="minorHAnsi" w:cstheme="minorHAnsi"/>
                <w:noProof/>
                <w:webHidden/>
                <w:sz w:val="22"/>
              </w:rPr>
              <w:fldChar w:fldCharType="end"/>
            </w:r>
          </w:hyperlink>
        </w:p>
        <w:p w14:paraId="0DD61ADF" w14:textId="0250DB7D"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50" w:history="1">
            <w:r w:rsidR="00141FFE" w:rsidRPr="005A1A62">
              <w:rPr>
                <w:rStyle w:val="Lienhypertexte"/>
                <w:rFonts w:asciiTheme="minorHAnsi" w:hAnsiTheme="minorHAnsi" w:cstheme="minorHAnsi"/>
                <w:noProof/>
                <w:sz w:val="22"/>
                <w:lang w:eastAsia="en-GB"/>
              </w:rPr>
              <w:t>A.4.3</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eastAsia="en-GB"/>
              </w:rPr>
              <w:t>Exemption des taxes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_Toc113460650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9</w:t>
            </w:r>
            <w:r w:rsidR="00141FFE" w:rsidRPr="005A1A62">
              <w:rPr>
                <w:rFonts w:asciiTheme="minorHAnsi" w:hAnsiTheme="minorHAnsi" w:cstheme="minorHAnsi"/>
                <w:noProof/>
                <w:webHidden/>
                <w:sz w:val="22"/>
              </w:rPr>
              <w:fldChar w:fldCharType="end"/>
            </w:r>
          </w:hyperlink>
        </w:p>
        <w:p w14:paraId="69D1A3F7" w14:textId="09635045"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651" w:history="1">
            <w:r w:rsidR="00141FFE" w:rsidRPr="005A1A62">
              <w:rPr>
                <w:rStyle w:val="Lienhypertexte"/>
                <w:rFonts w:asciiTheme="minorHAnsi" w:hAnsiTheme="minorHAnsi" w:cstheme="minorHAnsi"/>
                <w:noProof/>
                <w:sz w:val="22"/>
              </w:rPr>
              <w:t>A.5</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Variantes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_Toc113460651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9</w:t>
            </w:r>
            <w:r w:rsidR="00141FFE" w:rsidRPr="005A1A62">
              <w:rPr>
                <w:rFonts w:asciiTheme="minorHAnsi" w:hAnsiTheme="minorHAnsi" w:cstheme="minorHAnsi"/>
                <w:noProof/>
                <w:webHidden/>
                <w:sz w:val="22"/>
              </w:rPr>
              <w:fldChar w:fldCharType="end"/>
            </w:r>
          </w:hyperlink>
        </w:p>
        <w:p w14:paraId="2A8C3B75" w14:textId="405F08A6"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652" w:history="1">
            <w:r w:rsidR="00141FFE" w:rsidRPr="005A1A62">
              <w:rPr>
                <w:rStyle w:val="Lienhypertexte"/>
                <w:rFonts w:asciiTheme="minorHAnsi" w:hAnsiTheme="minorHAnsi" w:cstheme="minorHAnsi"/>
                <w:noProof/>
                <w:sz w:val="22"/>
              </w:rPr>
              <w:t>A.6</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Période de validité des offres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_Toc113460652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9</w:t>
            </w:r>
            <w:r w:rsidR="00141FFE" w:rsidRPr="005A1A62">
              <w:rPr>
                <w:rFonts w:asciiTheme="minorHAnsi" w:hAnsiTheme="minorHAnsi" w:cstheme="minorHAnsi"/>
                <w:noProof/>
                <w:webHidden/>
                <w:sz w:val="22"/>
              </w:rPr>
              <w:fldChar w:fldCharType="end"/>
            </w:r>
          </w:hyperlink>
        </w:p>
        <w:p w14:paraId="60D1D397" w14:textId="3D77F0A6"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653" w:history="1">
            <w:r w:rsidR="00141FFE" w:rsidRPr="005A1A62">
              <w:rPr>
                <w:rStyle w:val="Lienhypertexte"/>
                <w:rFonts w:asciiTheme="minorHAnsi" w:hAnsiTheme="minorHAnsi" w:cstheme="minorHAnsi"/>
                <w:noProof/>
                <w:sz w:val="22"/>
                <w:lang w:val="fr-FR"/>
              </w:rPr>
              <w:t>A.7</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val="fr-FR"/>
              </w:rPr>
              <w:t>Informations complémentaires avant la date de soumission des offres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_Toc113460653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9</w:t>
            </w:r>
            <w:r w:rsidR="00141FFE" w:rsidRPr="005A1A62">
              <w:rPr>
                <w:rFonts w:asciiTheme="minorHAnsi" w:hAnsiTheme="minorHAnsi" w:cstheme="minorHAnsi"/>
                <w:noProof/>
                <w:webHidden/>
                <w:sz w:val="22"/>
              </w:rPr>
              <w:fldChar w:fldCharType="end"/>
            </w:r>
          </w:hyperlink>
        </w:p>
        <w:p w14:paraId="6CAF2AC2" w14:textId="6E8AF875"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654" w:history="1">
            <w:r w:rsidR="00141FFE" w:rsidRPr="005A1A62">
              <w:rPr>
                <w:rStyle w:val="Lienhypertexte"/>
                <w:rFonts w:asciiTheme="minorHAnsi" w:hAnsiTheme="minorHAnsi" w:cstheme="minorHAnsi"/>
                <w:noProof/>
                <w:sz w:val="22"/>
                <w:lang w:val="fr-FR"/>
              </w:rPr>
              <w:t>A.8</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val="fr-FR"/>
              </w:rPr>
              <w:t>Soumission des offres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_Toc113460654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10</w:t>
            </w:r>
            <w:r w:rsidR="00141FFE" w:rsidRPr="005A1A62">
              <w:rPr>
                <w:rFonts w:asciiTheme="minorHAnsi" w:hAnsiTheme="minorHAnsi" w:cstheme="minorHAnsi"/>
                <w:noProof/>
                <w:webHidden/>
                <w:sz w:val="22"/>
              </w:rPr>
              <w:fldChar w:fldCharType="end"/>
            </w:r>
          </w:hyperlink>
        </w:p>
        <w:p w14:paraId="17084BB1" w14:textId="69E34EA7"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655" w:history="1">
            <w:r w:rsidR="00141FFE" w:rsidRPr="005A1A62">
              <w:rPr>
                <w:rStyle w:val="Lienhypertexte"/>
                <w:rFonts w:asciiTheme="minorHAnsi" w:hAnsiTheme="minorHAnsi" w:cstheme="minorHAnsi"/>
                <w:noProof/>
                <w:sz w:val="22"/>
                <w:lang w:val="fr-FR"/>
              </w:rPr>
              <w:t>A.9</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val="fr-FR"/>
              </w:rPr>
              <w:t>Modification ou retrait des offres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_Toc113460655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10</w:t>
            </w:r>
            <w:r w:rsidR="00141FFE" w:rsidRPr="005A1A62">
              <w:rPr>
                <w:rFonts w:asciiTheme="minorHAnsi" w:hAnsiTheme="minorHAnsi" w:cstheme="minorHAnsi"/>
                <w:noProof/>
                <w:webHidden/>
                <w:sz w:val="22"/>
              </w:rPr>
              <w:fldChar w:fldCharType="end"/>
            </w:r>
          </w:hyperlink>
        </w:p>
        <w:p w14:paraId="344C787A" w14:textId="41D4157D"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656" w:history="1">
            <w:r w:rsidR="00141FFE" w:rsidRPr="005A1A62">
              <w:rPr>
                <w:rStyle w:val="Lienhypertexte"/>
                <w:rFonts w:asciiTheme="minorHAnsi" w:hAnsiTheme="minorHAnsi" w:cstheme="minorHAnsi"/>
                <w:noProof/>
                <w:sz w:val="22"/>
                <w:lang w:val="fr-FR"/>
              </w:rPr>
              <w:t>A.10</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val="fr-FR"/>
              </w:rPr>
              <w:t>Frais inhérents à la préparation des offres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_Toc113460656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10</w:t>
            </w:r>
            <w:r w:rsidR="00141FFE" w:rsidRPr="005A1A62">
              <w:rPr>
                <w:rFonts w:asciiTheme="minorHAnsi" w:hAnsiTheme="minorHAnsi" w:cstheme="minorHAnsi"/>
                <w:noProof/>
                <w:webHidden/>
                <w:sz w:val="22"/>
              </w:rPr>
              <w:fldChar w:fldCharType="end"/>
            </w:r>
          </w:hyperlink>
        </w:p>
        <w:p w14:paraId="74B6BC7B" w14:textId="11883FE3"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657" w:history="1">
            <w:r w:rsidR="00141FFE" w:rsidRPr="005A1A62">
              <w:rPr>
                <w:rStyle w:val="Lienhypertexte"/>
                <w:rFonts w:asciiTheme="minorHAnsi" w:hAnsiTheme="minorHAnsi" w:cstheme="minorHAnsi"/>
                <w:noProof/>
                <w:sz w:val="22"/>
                <w:lang w:val="fr-FR"/>
              </w:rPr>
              <w:t>A.11</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val="fr-FR"/>
              </w:rPr>
              <w:t>Propriété des offres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_Toc113460657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11</w:t>
            </w:r>
            <w:r w:rsidR="00141FFE" w:rsidRPr="005A1A62">
              <w:rPr>
                <w:rFonts w:asciiTheme="minorHAnsi" w:hAnsiTheme="minorHAnsi" w:cstheme="minorHAnsi"/>
                <w:noProof/>
                <w:webHidden/>
                <w:sz w:val="22"/>
              </w:rPr>
              <w:fldChar w:fldCharType="end"/>
            </w:r>
          </w:hyperlink>
        </w:p>
        <w:p w14:paraId="2169A48F" w14:textId="4434E215"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658" w:history="1">
            <w:r w:rsidR="00141FFE" w:rsidRPr="005A1A62">
              <w:rPr>
                <w:rStyle w:val="Lienhypertexte"/>
                <w:rFonts w:asciiTheme="minorHAnsi" w:hAnsiTheme="minorHAnsi" w:cstheme="minorHAnsi"/>
                <w:noProof/>
                <w:sz w:val="22"/>
                <w:lang w:val="fr-FR"/>
              </w:rPr>
              <w:t>A.12</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val="fr-FR"/>
              </w:rPr>
              <w:t>Evaluation des offres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_Toc113460658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11</w:t>
            </w:r>
            <w:r w:rsidR="00141FFE" w:rsidRPr="005A1A62">
              <w:rPr>
                <w:rFonts w:asciiTheme="minorHAnsi" w:hAnsiTheme="minorHAnsi" w:cstheme="minorHAnsi"/>
                <w:noProof/>
                <w:webHidden/>
                <w:sz w:val="22"/>
              </w:rPr>
              <w:fldChar w:fldCharType="end"/>
            </w:r>
          </w:hyperlink>
        </w:p>
        <w:p w14:paraId="6CDACEC0" w14:textId="08A045D1"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59" w:history="1">
            <w:r w:rsidR="00141FFE" w:rsidRPr="005A1A62">
              <w:rPr>
                <w:rStyle w:val="Lienhypertexte"/>
                <w:rFonts w:asciiTheme="minorHAnsi" w:hAnsiTheme="minorHAnsi" w:cstheme="minorHAnsi"/>
                <w:noProof/>
                <w:sz w:val="22"/>
              </w:rPr>
              <w:t>A.12.1</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Evaluation technique</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_Toc113460659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11</w:t>
            </w:r>
            <w:r w:rsidR="00141FFE" w:rsidRPr="005A1A62">
              <w:rPr>
                <w:rFonts w:asciiTheme="minorHAnsi" w:hAnsiTheme="minorHAnsi" w:cstheme="minorHAnsi"/>
                <w:noProof/>
                <w:webHidden/>
                <w:sz w:val="22"/>
              </w:rPr>
              <w:fldChar w:fldCharType="end"/>
            </w:r>
          </w:hyperlink>
        </w:p>
        <w:p w14:paraId="213A7C8F" w14:textId="18AA678E"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60" w:history="1">
            <w:r w:rsidR="00141FFE" w:rsidRPr="005A1A62">
              <w:rPr>
                <w:rStyle w:val="Lienhypertexte"/>
                <w:rFonts w:asciiTheme="minorHAnsi" w:hAnsiTheme="minorHAnsi" w:cstheme="minorHAnsi"/>
                <w:noProof/>
                <w:sz w:val="22"/>
              </w:rPr>
              <w:t>A.12.2</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Entretiens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_Toc113460660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11</w:t>
            </w:r>
            <w:r w:rsidR="00141FFE" w:rsidRPr="005A1A62">
              <w:rPr>
                <w:rFonts w:asciiTheme="minorHAnsi" w:hAnsiTheme="minorHAnsi" w:cstheme="minorHAnsi"/>
                <w:noProof/>
                <w:webHidden/>
                <w:sz w:val="22"/>
              </w:rPr>
              <w:fldChar w:fldCharType="end"/>
            </w:r>
          </w:hyperlink>
        </w:p>
        <w:p w14:paraId="5BC94780" w14:textId="09032885"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61" w:history="1">
            <w:r w:rsidR="00141FFE" w:rsidRPr="005A1A62">
              <w:rPr>
                <w:rStyle w:val="Lienhypertexte"/>
                <w:rFonts w:asciiTheme="minorHAnsi" w:hAnsiTheme="minorHAnsi" w:cstheme="minorHAnsi"/>
                <w:noProof/>
                <w:sz w:val="22"/>
              </w:rPr>
              <w:t>A.12.3</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Evaluation des offres financières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_Toc113460661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11</w:t>
            </w:r>
            <w:r w:rsidR="00141FFE" w:rsidRPr="005A1A62">
              <w:rPr>
                <w:rFonts w:asciiTheme="minorHAnsi" w:hAnsiTheme="minorHAnsi" w:cstheme="minorHAnsi"/>
                <w:noProof/>
                <w:webHidden/>
                <w:sz w:val="22"/>
              </w:rPr>
              <w:fldChar w:fldCharType="end"/>
            </w:r>
          </w:hyperlink>
        </w:p>
        <w:p w14:paraId="53C8D343" w14:textId="0D80E756"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62" w:history="1">
            <w:r w:rsidR="00141FFE" w:rsidRPr="005A1A62">
              <w:rPr>
                <w:rStyle w:val="Lienhypertexte"/>
                <w:rFonts w:asciiTheme="minorHAnsi" w:hAnsiTheme="minorHAnsi" w:cstheme="minorHAnsi"/>
                <w:noProof/>
                <w:sz w:val="22"/>
                <w:lang w:eastAsia="en-GB"/>
              </w:rPr>
              <w:t>A.12.4</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eastAsia="en-GB"/>
              </w:rPr>
              <w:t>Choix du soumissionnaire retenu</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_Toc113460662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11</w:t>
            </w:r>
            <w:r w:rsidR="00141FFE" w:rsidRPr="005A1A62">
              <w:rPr>
                <w:rFonts w:asciiTheme="minorHAnsi" w:hAnsiTheme="minorHAnsi" w:cstheme="minorHAnsi"/>
                <w:noProof/>
                <w:webHidden/>
                <w:sz w:val="22"/>
              </w:rPr>
              <w:fldChar w:fldCharType="end"/>
            </w:r>
          </w:hyperlink>
        </w:p>
        <w:p w14:paraId="5A5DA268" w14:textId="5DDFBCDC"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63" w:history="1">
            <w:r w:rsidR="00141FFE" w:rsidRPr="005A1A62">
              <w:rPr>
                <w:rStyle w:val="Lienhypertexte"/>
                <w:rFonts w:asciiTheme="minorHAnsi" w:hAnsiTheme="minorHAnsi" w:cstheme="minorHAnsi"/>
                <w:noProof/>
                <w:sz w:val="22"/>
                <w:lang w:eastAsia="en-GB"/>
              </w:rPr>
              <w:t>A.12.5</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eastAsia="en-GB"/>
              </w:rPr>
              <w:t>Confidentialité</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_Toc113460663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11</w:t>
            </w:r>
            <w:r w:rsidR="00141FFE" w:rsidRPr="005A1A62">
              <w:rPr>
                <w:rFonts w:asciiTheme="minorHAnsi" w:hAnsiTheme="minorHAnsi" w:cstheme="minorHAnsi"/>
                <w:noProof/>
                <w:webHidden/>
                <w:sz w:val="22"/>
              </w:rPr>
              <w:fldChar w:fldCharType="end"/>
            </w:r>
          </w:hyperlink>
        </w:p>
        <w:p w14:paraId="552C4D4A" w14:textId="6EFDCB7E"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664" w:history="1">
            <w:r w:rsidR="00141FFE" w:rsidRPr="005A1A62">
              <w:rPr>
                <w:rStyle w:val="Lienhypertexte"/>
                <w:rFonts w:asciiTheme="minorHAnsi" w:hAnsiTheme="minorHAnsi" w:cstheme="minorHAnsi"/>
                <w:noProof/>
                <w:sz w:val="22"/>
                <w:lang w:val="fr-FR" w:eastAsia="en-GB"/>
              </w:rPr>
              <w:t>A.13</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val="fr-FR" w:eastAsia="en-GB"/>
              </w:rPr>
              <w:t>Clauses déontologiques et Code éthique</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_Toc113460664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12</w:t>
            </w:r>
            <w:r w:rsidR="00141FFE" w:rsidRPr="005A1A62">
              <w:rPr>
                <w:rFonts w:asciiTheme="minorHAnsi" w:hAnsiTheme="minorHAnsi" w:cstheme="minorHAnsi"/>
                <w:noProof/>
                <w:webHidden/>
                <w:sz w:val="22"/>
              </w:rPr>
              <w:fldChar w:fldCharType="end"/>
            </w:r>
          </w:hyperlink>
        </w:p>
        <w:p w14:paraId="1F9E0419" w14:textId="2673950F"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65" w:history="1">
            <w:r w:rsidR="00141FFE" w:rsidRPr="005A1A62">
              <w:rPr>
                <w:rStyle w:val="Lienhypertexte"/>
                <w:rFonts w:asciiTheme="minorHAnsi" w:hAnsiTheme="minorHAnsi" w:cstheme="minorHAnsi"/>
                <w:noProof/>
                <w:sz w:val="22"/>
                <w:lang w:eastAsia="en-GB"/>
              </w:rPr>
              <w:t>A.13.1</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eastAsia="en-GB"/>
              </w:rPr>
              <w:t>Droits de l’Homme</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_Toc113460665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12</w:t>
            </w:r>
            <w:r w:rsidR="00141FFE" w:rsidRPr="005A1A62">
              <w:rPr>
                <w:rFonts w:asciiTheme="minorHAnsi" w:hAnsiTheme="minorHAnsi" w:cstheme="minorHAnsi"/>
                <w:noProof/>
                <w:webHidden/>
                <w:sz w:val="22"/>
              </w:rPr>
              <w:fldChar w:fldCharType="end"/>
            </w:r>
          </w:hyperlink>
        </w:p>
        <w:p w14:paraId="0C10025C" w14:textId="5900549F"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66" w:history="1">
            <w:r w:rsidR="00141FFE" w:rsidRPr="005A1A62">
              <w:rPr>
                <w:rStyle w:val="Lienhypertexte"/>
                <w:rFonts w:asciiTheme="minorHAnsi" w:hAnsiTheme="minorHAnsi" w:cstheme="minorHAnsi"/>
                <w:noProof/>
                <w:sz w:val="22"/>
                <w:lang w:eastAsia="en-GB"/>
              </w:rPr>
              <w:t>A.13.2</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eastAsia="en-GB"/>
              </w:rPr>
              <w:t>Exploitation et abus sexuels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_Toc113460666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12</w:t>
            </w:r>
            <w:r w:rsidR="00141FFE" w:rsidRPr="005A1A62">
              <w:rPr>
                <w:rFonts w:asciiTheme="minorHAnsi" w:hAnsiTheme="minorHAnsi" w:cstheme="minorHAnsi"/>
                <w:noProof/>
                <w:webHidden/>
                <w:sz w:val="22"/>
              </w:rPr>
              <w:fldChar w:fldCharType="end"/>
            </w:r>
          </w:hyperlink>
        </w:p>
        <w:p w14:paraId="5D373DA4" w14:textId="35AF8401"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67" w:history="1">
            <w:r w:rsidR="00141FFE" w:rsidRPr="005A1A62">
              <w:rPr>
                <w:rStyle w:val="Lienhypertexte"/>
                <w:rFonts w:asciiTheme="minorHAnsi" w:hAnsiTheme="minorHAnsi" w:cstheme="minorHAnsi"/>
                <w:noProof/>
                <w:sz w:val="22"/>
                <w:lang w:eastAsia="en-GB"/>
              </w:rPr>
              <w:t>A.13.3</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eastAsia="en-GB"/>
              </w:rPr>
              <w:t>Intégrité</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_Toc113460667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12</w:t>
            </w:r>
            <w:r w:rsidR="00141FFE" w:rsidRPr="005A1A62">
              <w:rPr>
                <w:rFonts w:asciiTheme="minorHAnsi" w:hAnsiTheme="minorHAnsi" w:cstheme="minorHAnsi"/>
                <w:noProof/>
                <w:webHidden/>
                <w:sz w:val="22"/>
              </w:rPr>
              <w:fldChar w:fldCharType="end"/>
            </w:r>
          </w:hyperlink>
        </w:p>
        <w:p w14:paraId="2B449B97" w14:textId="1335CA65"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668" w:history="1">
            <w:r w:rsidR="00141FFE" w:rsidRPr="005A1A62">
              <w:rPr>
                <w:rStyle w:val="Lienhypertexte"/>
                <w:rFonts w:asciiTheme="minorHAnsi" w:hAnsiTheme="minorHAnsi" w:cstheme="minorHAnsi"/>
                <w:noProof/>
                <w:sz w:val="22"/>
                <w:lang w:eastAsia="en-GB"/>
              </w:rPr>
              <w:t>A.14</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eastAsia="en-GB"/>
              </w:rPr>
              <w:t>Signature du (des) contrats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_Toc113460668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13</w:t>
            </w:r>
            <w:r w:rsidR="00141FFE" w:rsidRPr="005A1A62">
              <w:rPr>
                <w:rFonts w:asciiTheme="minorHAnsi" w:hAnsiTheme="minorHAnsi" w:cstheme="minorHAnsi"/>
                <w:noProof/>
                <w:webHidden/>
                <w:sz w:val="22"/>
              </w:rPr>
              <w:fldChar w:fldCharType="end"/>
            </w:r>
          </w:hyperlink>
        </w:p>
        <w:p w14:paraId="0211AFA0" w14:textId="1831D135"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69" w:history="1">
            <w:r w:rsidR="00141FFE" w:rsidRPr="005A1A62">
              <w:rPr>
                <w:rStyle w:val="Lienhypertexte"/>
                <w:rFonts w:asciiTheme="minorHAnsi" w:hAnsiTheme="minorHAnsi" w:cstheme="minorHAnsi"/>
                <w:noProof/>
                <w:sz w:val="22"/>
                <w:lang w:eastAsia="en-GB"/>
              </w:rPr>
              <w:t>A.14.1</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eastAsia="en-GB"/>
              </w:rPr>
              <w:t>Notification de attribution</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_Toc113460669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13</w:t>
            </w:r>
            <w:r w:rsidR="00141FFE" w:rsidRPr="005A1A62">
              <w:rPr>
                <w:rFonts w:asciiTheme="minorHAnsi" w:hAnsiTheme="minorHAnsi" w:cstheme="minorHAnsi"/>
                <w:noProof/>
                <w:webHidden/>
                <w:sz w:val="22"/>
              </w:rPr>
              <w:fldChar w:fldCharType="end"/>
            </w:r>
          </w:hyperlink>
        </w:p>
        <w:p w14:paraId="7B8B3057" w14:textId="3AEB5C42"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70" w:history="1">
            <w:r w:rsidR="00141FFE" w:rsidRPr="005A1A62">
              <w:rPr>
                <w:rStyle w:val="Lienhypertexte"/>
                <w:rFonts w:asciiTheme="minorHAnsi" w:hAnsiTheme="minorHAnsi" w:cstheme="minorHAnsi"/>
                <w:noProof/>
                <w:sz w:val="22"/>
                <w:lang w:eastAsia="en-GB"/>
              </w:rPr>
              <w:t>A.14.2</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eastAsia="en-GB"/>
              </w:rPr>
              <w:t>Signature du (des) contrats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_Toc113460670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13</w:t>
            </w:r>
            <w:r w:rsidR="00141FFE" w:rsidRPr="005A1A62">
              <w:rPr>
                <w:rFonts w:asciiTheme="minorHAnsi" w:hAnsiTheme="minorHAnsi" w:cstheme="minorHAnsi"/>
                <w:noProof/>
                <w:webHidden/>
                <w:sz w:val="22"/>
              </w:rPr>
              <w:fldChar w:fldCharType="end"/>
            </w:r>
          </w:hyperlink>
        </w:p>
        <w:p w14:paraId="25CA61AF" w14:textId="792BEB83"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671" w:history="1">
            <w:r w:rsidR="00141FFE" w:rsidRPr="005A1A62">
              <w:rPr>
                <w:rStyle w:val="Lienhypertexte"/>
                <w:rFonts w:asciiTheme="minorHAnsi" w:hAnsiTheme="minorHAnsi" w:cstheme="minorHAnsi"/>
                <w:noProof/>
                <w:sz w:val="22"/>
                <w:lang w:eastAsia="en-GB"/>
              </w:rPr>
              <w:t>A.15</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eastAsia="en-GB"/>
              </w:rPr>
              <w:t>Annulation de l’Appel d’Offres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_Toc113460671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13</w:t>
            </w:r>
            <w:r w:rsidR="00141FFE" w:rsidRPr="005A1A62">
              <w:rPr>
                <w:rFonts w:asciiTheme="minorHAnsi" w:hAnsiTheme="minorHAnsi" w:cstheme="minorHAnsi"/>
                <w:noProof/>
                <w:webHidden/>
                <w:sz w:val="22"/>
              </w:rPr>
              <w:fldChar w:fldCharType="end"/>
            </w:r>
          </w:hyperlink>
        </w:p>
        <w:p w14:paraId="60124C84" w14:textId="32DABE03"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672" w:history="1">
            <w:r w:rsidR="00141FFE" w:rsidRPr="005A1A62">
              <w:rPr>
                <w:rStyle w:val="Lienhypertexte"/>
                <w:rFonts w:asciiTheme="minorHAnsi" w:hAnsiTheme="minorHAnsi" w:cstheme="minorHAnsi"/>
                <w:noProof/>
                <w:sz w:val="22"/>
                <w:lang w:val="fr-FR"/>
              </w:rPr>
              <w:t>A.16</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val="fr-FR"/>
              </w:rPr>
              <w:t>Voies de recours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_Toc113460672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14</w:t>
            </w:r>
            <w:r w:rsidR="00141FFE" w:rsidRPr="005A1A62">
              <w:rPr>
                <w:rFonts w:asciiTheme="minorHAnsi" w:hAnsiTheme="minorHAnsi" w:cstheme="minorHAnsi"/>
                <w:noProof/>
                <w:webHidden/>
                <w:sz w:val="22"/>
              </w:rPr>
              <w:fldChar w:fldCharType="end"/>
            </w:r>
          </w:hyperlink>
        </w:p>
        <w:p w14:paraId="390E4AE8" w14:textId="140500A6"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673" w:history="1">
            <w:r w:rsidR="00141FFE" w:rsidRPr="005A1A62">
              <w:rPr>
                <w:rStyle w:val="Lienhypertexte"/>
                <w:rFonts w:asciiTheme="minorHAnsi" w:hAnsiTheme="minorHAnsi" w:cstheme="minorHAnsi"/>
                <w:noProof/>
                <w:sz w:val="22"/>
                <w:lang w:val="fr-FR"/>
              </w:rPr>
              <w:t>A.17</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val="fr-FR"/>
              </w:rPr>
              <w:t>Traitement des données à caractère personnel</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_Toc113460673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14</w:t>
            </w:r>
            <w:r w:rsidR="00141FFE" w:rsidRPr="005A1A62">
              <w:rPr>
                <w:rFonts w:asciiTheme="minorHAnsi" w:hAnsiTheme="minorHAnsi" w:cstheme="minorHAnsi"/>
                <w:noProof/>
                <w:webHidden/>
                <w:sz w:val="22"/>
              </w:rPr>
              <w:fldChar w:fldCharType="end"/>
            </w:r>
          </w:hyperlink>
        </w:p>
        <w:p w14:paraId="745C6FC8" w14:textId="749E90AE" w:rsidR="00141FFE" w:rsidRPr="005A1A62" w:rsidRDefault="009C59C3" w:rsidP="005A1A62">
          <w:pPr>
            <w:pStyle w:val="TM1"/>
            <w:jc w:val="both"/>
            <w:rPr>
              <w:rFonts w:asciiTheme="minorHAnsi" w:eastAsiaTheme="minorEastAsia" w:hAnsiTheme="minorHAnsi" w:cstheme="minorHAnsi"/>
              <w:b w:val="0"/>
              <w:noProof/>
              <w:color w:val="auto"/>
              <w:sz w:val="22"/>
              <w:lang w:val="fr-FR" w:eastAsia="fr-FR"/>
            </w:rPr>
          </w:pPr>
          <w:hyperlink w:anchor="_Toc113460674" w:history="1">
            <w:r w:rsidR="00141FFE" w:rsidRPr="005A1A62">
              <w:rPr>
                <w:rStyle w:val="Lienhypertexte"/>
                <w:rFonts w:asciiTheme="minorHAnsi" w:hAnsiTheme="minorHAnsi" w:cstheme="minorHAnsi"/>
                <w:noProof/>
                <w:sz w:val="22"/>
              </w:rPr>
              <w:t>B.</w:t>
            </w:r>
            <w:r w:rsidR="00141FFE" w:rsidRPr="005A1A62">
              <w:rPr>
                <w:rFonts w:asciiTheme="minorHAnsi" w:eastAsiaTheme="minorEastAsia" w:hAnsiTheme="minorHAnsi" w:cstheme="minorHAnsi"/>
                <w:b w:val="0"/>
                <w:noProof/>
                <w:color w:val="auto"/>
                <w:sz w:val="22"/>
                <w:lang w:val="fr-FR" w:eastAsia="fr-FR"/>
              </w:rPr>
              <w:tab/>
            </w:r>
            <w:r w:rsidR="00141FFE" w:rsidRPr="005A1A62">
              <w:rPr>
                <w:rStyle w:val="Lienhypertexte"/>
                <w:rFonts w:asciiTheme="minorHAnsi" w:hAnsiTheme="minorHAnsi" w:cstheme="minorHAnsi"/>
                <w:noProof/>
                <w:sz w:val="22"/>
              </w:rPr>
              <w:t>CONDITIONS GENERALES ET PARTICULIERES (+ ANNEXES)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_Toc113460674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19395321" w14:textId="52C7EFAB"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675" w:history="1">
            <w:r w:rsidR="00141FFE" w:rsidRPr="005A1A62">
              <w:rPr>
                <w:rStyle w:val="Lienhypertexte"/>
                <w:rFonts w:asciiTheme="minorHAnsi" w:hAnsiTheme="minorHAnsi" w:cstheme="minorHAnsi"/>
                <w:noProof/>
                <w:sz w:val="22"/>
              </w:rPr>
              <w:t>B.1</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Conditions particulières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_Toc113460675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4736DC0D" w14:textId="1CA5DE7B"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76" w:history="1">
            <w:r w:rsidR="00141FFE" w:rsidRPr="005A1A62">
              <w:rPr>
                <w:rStyle w:val="Lienhypertexte"/>
                <w:rFonts w:asciiTheme="minorHAnsi" w:hAnsiTheme="minorHAnsi" w:cstheme="minorHAnsi"/>
                <w:noProof/>
                <w:sz w:val="22"/>
              </w:rPr>
              <w:t>B.1.1</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Article 2: Communications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_Toc113460676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3</w:t>
            </w:r>
            <w:r w:rsidR="00141FFE" w:rsidRPr="005A1A62">
              <w:rPr>
                <w:rFonts w:asciiTheme="minorHAnsi" w:hAnsiTheme="minorHAnsi" w:cstheme="minorHAnsi"/>
                <w:noProof/>
                <w:webHidden/>
                <w:sz w:val="22"/>
              </w:rPr>
              <w:fldChar w:fldCharType="end"/>
            </w:r>
          </w:hyperlink>
        </w:p>
        <w:p w14:paraId="1EA4A801" w14:textId="2AC6109A"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77" w:history="1">
            <w:r w:rsidR="00141FFE" w:rsidRPr="005A1A62">
              <w:rPr>
                <w:rStyle w:val="Lienhypertexte"/>
                <w:rFonts w:asciiTheme="minorHAnsi" w:hAnsiTheme="minorHAnsi" w:cstheme="minorHAnsi"/>
                <w:noProof/>
                <w:sz w:val="22"/>
              </w:rPr>
              <w:t>B.1.2</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Article 4: sous-traitance</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_Toc113460677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3</w:t>
            </w:r>
            <w:r w:rsidR="00141FFE" w:rsidRPr="005A1A62">
              <w:rPr>
                <w:rFonts w:asciiTheme="minorHAnsi" w:hAnsiTheme="minorHAnsi" w:cstheme="minorHAnsi"/>
                <w:noProof/>
                <w:webHidden/>
                <w:sz w:val="22"/>
              </w:rPr>
              <w:fldChar w:fldCharType="end"/>
            </w:r>
          </w:hyperlink>
        </w:p>
        <w:p w14:paraId="2DCDFA91" w14:textId="0832024E"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78" w:history="1">
            <w:r w:rsidR="00141FFE" w:rsidRPr="005A1A62">
              <w:rPr>
                <w:rStyle w:val="Lienhypertexte"/>
                <w:rFonts w:asciiTheme="minorHAnsi" w:hAnsiTheme="minorHAnsi" w:cstheme="minorHAnsi"/>
                <w:noProof/>
                <w:sz w:val="22"/>
              </w:rPr>
              <w:t>B.1.3</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Article 19: Période de mise œuvre et délai</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_Toc113460678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3</w:t>
            </w:r>
            <w:r w:rsidR="00141FFE" w:rsidRPr="005A1A62">
              <w:rPr>
                <w:rFonts w:asciiTheme="minorHAnsi" w:hAnsiTheme="minorHAnsi" w:cstheme="minorHAnsi"/>
                <w:noProof/>
                <w:webHidden/>
                <w:sz w:val="22"/>
              </w:rPr>
              <w:fldChar w:fldCharType="end"/>
            </w:r>
          </w:hyperlink>
        </w:p>
        <w:p w14:paraId="52125C19" w14:textId="68D998DB"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79" w:history="1">
            <w:r w:rsidR="00141FFE" w:rsidRPr="005A1A62">
              <w:rPr>
                <w:rStyle w:val="Lienhypertexte"/>
                <w:rFonts w:asciiTheme="minorHAnsi" w:hAnsiTheme="minorHAnsi" w:cstheme="minorHAnsi"/>
                <w:noProof/>
                <w:sz w:val="22"/>
              </w:rPr>
              <w:t>B.1.4</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Article 26: Rapport intérimaire et rapport final</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_Toc113460679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4</w:t>
            </w:r>
            <w:r w:rsidR="00141FFE" w:rsidRPr="005A1A62">
              <w:rPr>
                <w:rFonts w:asciiTheme="minorHAnsi" w:hAnsiTheme="minorHAnsi" w:cstheme="minorHAnsi"/>
                <w:noProof/>
                <w:webHidden/>
                <w:sz w:val="22"/>
              </w:rPr>
              <w:fldChar w:fldCharType="end"/>
            </w:r>
          </w:hyperlink>
        </w:p>
        <w:p w14:paraId="2564199A" w14:textId="24C63EEE"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80" w:history="1">
            <w:r w:rsidR="00141FFE" w:rsidRPr="005A1A62">
              <w:rPr>
                <w:rStyle w:val="Lienhypertexte"/>
                <w:rFonts w:asciiTheme="minorHAnsi" w:hAnsiTheme="minorHAnsi" w:cstheme="minorHAnsi"/>
                <w:noProof/>
                <w:sz w:val="22"/>
              </w:rPr>
              <w:t>B.1.5</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Article 27: Approbation des rapports et documents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_Toc113460680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4</w:t>
            </w:r>
            <w:r w:rsidR="00141FFE" w:rsidRPr="005A1A62">
              <w:rPr>
                <w:rFonts w:asciiTheme="minorHAnsi" w:hAnsiTheme="minorHAnsi" w:cstheme="minorHAnsi"/>
                <w:noProof/>
                <w:webHidden/>
                <w:sz w:val="22"/>
              </w:rPr>
              <w:fldChar w:fldCharType="end"/>
            </w:r>
          </w:hyperlink>
        </w:p>
        <w:p w14:paraId="0C36FFB7" w14:textId="2AB1D52F"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81" w:history="1">
            <w:r w:rsidR="00141FFE" w:rsidRPr="005A1A62">
              <w:rPr>
                <w:rStyle w:val="Lienhypertexte"/>
                <w:rFonts w:asciiTheme="minorHAnsi" w:hAnsiTheme="minorHAnsi" w:cstheme="minorHAnsi"/>
                <w:noProof/>
                <w:sz w:val="22"/>
              </w:rPr>
              <w:t>B.1.6</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Article 29: Paiements et intérêts pour retard de paiements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_Toc113460681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4</w:t>
            </w:r>
            <w:r w:rsidR="00141FFE" w:rsidRPr="005A1A62">
              <w:rPr>
                <w:rFonts w:asciiTheme="minorHAnsi" w:hAnsiTheme="minorHAnsi" w:cstheme="minorHAnsi"/>
                <w:noProof/>
                <w:webHidden/>
                <w:sz w:val="22"/>
              </w:rPr>
              <w:fldChar w:fldCharType="end"/>
            </w:r>
          </w:hyperlink>
        </w:p>
        <w:p w14:paraId="34FCCFFF" w14:textId="1D7C9234"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82" w:history="1">
            <w:r w:rsidR="00141FFE" w:rsidRPr="005A1A62">
              <w:rPr>
                <w:rStyle w:val="Lienhypertexte"/>
                <w:rFonts w:asciiTheme="minorHAnsi" w:hAnsiTheme="minorHAnsi" w:cstheme="minorHAnsi"/>
                <w:noProof/>
                <w:sz w:val="22"/>
              </w:rPr>
              <w:t>B.1.7</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Article 30: Garanties financières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_Toc113460682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7</w:t>
            </w:r>
            <w:r w:rsidR="00141FFE" w:rsidRPr="005A1A62">
              <w:rPr>
                <w:rFonts w:asciiTheme="minorHAnsi" w:hAnsiTheme="minorHAnsi" w:cstheme="minorHAnsi"/>
                <w:noProof/>
                <w:webHidden/>
                <w:sz w:val="22"/>
              </w:rPr>
              <w:fldChar w:fldCharType="end"/>
            </w:r>
          </w:hyperlink>
        </w:p>
        <w:p w14:paraId="61C42C2C" w14:textId="0ACD9053"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83" w:history="1">
            <w:r w:rsidR="00141FFE" w:rsidRPr="005A1A62">
              <w:rPr>
                <w:rStyle w:val="Lienhypertexte"/>
                <w:rFonts w:asciiTheme="minorHAnsi" w:hAnsiTheme="minorHAnsi" w:cstheme="minorHAnsi"/>
                <w:noProof/>
                <w:sz w:val="22"/>
              </w:rPr>
              <w:t>B.1.8</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Article 32: Révision des prix</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_Toc113460683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7</w:t>
            </w:r>
            <w:r w:rsidR="00141FFE" w:rsidRPr="005A1A62">
              <w:rPr>
                <w:rFonts w:asciiTheme="minorHAnsi" w:hAnsiTheme="minorHAnsi" w:cstheme="minorHAnsi"/>
                <w:noProof/>
                <w:webHidden/>
                <w:sz w:val="22"/>
              </w:rPr>
              <w:fldChar w:fldCharType="end"/>
            </w:r>
          </w:hyperlink>
        </w:p>
        <w:p w14:paraId="3DDF7937" w14:textId="5D87D526"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84" w:history="1">
            <w:r w:rsidR="00141FFE" w:rsidRPr="005A1A62">
              <w:rPr>
                <w:rStyle w:val="Lienhypertexte"/>
                <w:rFonts w:asciiTheme="minorHAnsi" w:hAnsiTheme="minorHAnsi" w:cstheme="minorHAnsi"/>
                <w:noProof/>
                <w:sz w:val="22"/>
                <w:lang w:eastAsia="en-GB"/>
              </w:rPr>
              <w:t>B.1.9</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eastAsia="en-GB"/>
              </w:rPr>
              <w:t>Article 34 : défaut d’exécution</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_Toc113460684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7</w:t>
            </w:r>
            <w:r w:rsidR="00141FFE" w:rsidRPr="005A1A62">
              <w:rPr>
                <w:rFonts w:asciiTheme="minorHAnsi" w:hAnsiTheme="minorHAnsi" w:cstheme="minorHAnsi"/>
                <w:noProof/>
                <w:webHidden/>
                <w:sz w:val="22"/>
              </w:rPr>
              <w:fldChar w:fldCharType="end"/>
            </w:r>
          </w:hyperlink>
        </w:p>
        <w:p w14:paraId="4139F5AB" w14:textId="5833FC07"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85" w:history="1">
            <w:r w:rsidR="00141FFE" w:rsidRPr="005A1A62">
              <w:rPr>
                <w:rStyle w:val="Lienhypertexte"/>
                <w:rFonts w:asciiTheme="minorHAnsi" w:hAnsiTheme="minorHAnsi" w:cstheme="minorHAnsi"/>
                <w:noProof/>
                <w:sz w:val="22"/>
                <w:lang w:eastAsia="en-GB"/>
              </w:rPr>
              <w:t>B.1.10</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eastAsia="en-GB"/>
              </w:rPr>
              <w:t>Article 40: Règlement des différends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_Toc113460685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7</w:t>
            </w:r>
            <w:r w:rsidR="00141FFE" w:rsidRPr="005A1A62">
              <w:rPr>
                <w:rFonts w:asciiTheme="minorHAnsi" w:hAnsiTheme="minorHAnsi" w:cstheme="minorHAnsi"/>
                <w:noProof/>
                <w:webHidden/>
                <w:sz w:val="22"/>
              </w:rPr>
              <w:fldChar w:fldCharType="end"/>
            </w:r>
          </w:hyperlink>
        </w:p>
        <w:p w14:paraId="67926DEC" w14:textId="29AF5728"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86" w:history="1">
            <w:r w:rsidR="00141FFE" w:rsidRPr="005A1A62">
              <w:rPr>
                <w:rStyle w:val="Lienhypertexte"/>
                <w:rFonts w:asciiTheme="minorHAnsi" w:hAnsiTheme="minorHAnsi" w:cstheme="minorHAnsi"/>
                <w:noProof/>
                <w:sz w:val="22"/>
                <w:lang w:eastAsia="en-GB"/>
              </w:rPr>
              <w:t>B.1.11</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eastAsia="en-GB"/>
              </w:rPr>
              <w:t>Article 41: Loi applicable</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_Toc113460686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7</w:t>
            </w:r>
            <w:r w:rsidR="00141FFE" w:rsidRPr="005A1A62">
              <w:rPr>
                <w:rFonts w:asciiTheme="minorHAnsi" w:hAnsiTheme="minorHAnsi" w:cstheme="minorHAnsi"/>
                <w:noProof/>
                <w:webHidden/>
                <w:sz w:val="22"/>
              </w:rPr>
              <w:fldChar w:fldCharType="end"/>
            </w:r>
          </w:hyperlink>
        </w:p>
        <w:p w14:paraId="778FD78A" w14:textId="522C493A"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687" w:history="1">
            <w:r w:rsidR="00141FFE" w:rsidRPr="005A1A62">
              <w:rPr>
                <w:rStyle w:val="Lienhypertexte"/>
                <w:rFonts w:asciiTheme="minorHAnsi" w:hAnsiTheme="minorHAnsi" w:cstheme="minorHAnsi"/>
                <w:noProof/>
                <w:sz w:val="22"/>
              </w:rPr>
              <w:t>B.2</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Termes de références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_Toc113460687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644CBD0C" w14:textId="55D52507"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88" w:history="1">
            <w:r w:rsidR="00141FFE" w:rsidRPr="005A1A62">
              <w:rPr>
                <w:rStyle w:val="Lienhypertexte"/>
                <w:rFonts w:asciiTheme="minorHAnsi" w:hAnsiTheme="minorHAnsi" w:cstheme="minorHAnsi"/>
                <w:noProof/>
                <w:sz w:val="22"/>
              </w:rPr>
              <w:t>B.2.1</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Informations générales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_Toc113460688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6EFD4F32" w14:textId="5A2B0574" w:rsidR="00141FFE" w:rsidRPr="005A1A62" w:rsidRDefault="009C59C3" w:rsidP="005A1A62">
          <w:pPr>
            <w:pStyle w:val="TM4"/>
            <w:jc w:val="both"/>
            <w:rPr>
              <w:rFonts w:asciiTheme="minorHAnsi" w:eastAsiaTheme="minorEastAsia" w:hAnsiTheme="minorHAnsi" w:cstheme="minorHAnsi"/>
              <w:noProof/>
              <w:color w:val="auto"/>
              <w:sz w:val="22"/>
              <w:lang w:val="fr-FR" w:eastAsia="fr-FR"/>
            </w:rPr>
          </w:pPr>
          <w:hyperlink w:anchor="_Toc113460689" w:history="1">
            <w:r w:rsidR="00141FFE" w:rsidRPr="005A1A62">
              <w:rPr>
                <w:rStyle w:val="Lienhypertexte"/>
                <w:rFonts w:asciiTheme="minorHAnsi" w:hAnsiTheme="minorHAnsi" w:cstheme="minorHAnsi"/>
                <w:noProof/>
                <w:sz w:val="22"/>
                <w:lang w:val="en-US"/>
              </w:rPr>
              <w:t>B.2.1.1</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val="en-US"/>
              </w:rPr>
              <w:t>Pays partenaire</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_Toc113460689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06D42934" w14:textId="3EF421FD" w:rsidR="00141FFE" w:rsidRPr="005A1A62" w:rsidRDefault="009C59C3" w:rsidP="005A1A62">
          <w:pPr>
            <w:pStyle w:val="TM4"/>
            <w:jc w:val="both"/>
            <w:rPr>
              <w:rFonts w:asciiTheme="minorHAnsi" w:eastAsiaTheme="minorEastAsia" w:hAnsiTheme="minorHAnsi" w:cstheme="minorHAnsi"/>
              <w:noProof/>
              <w:color w:val="auto"/>
              <w:sz w:val="22"/>
              <w:lang w:val="fr-FR" w:eastAsia="fr-FR"/>
            </w:rPr>
          </w:pPr>
          <w:hyperlink w:anchor="_Toc113460690" w:history="1">
            <w:r w:rsidR="00141FFE" w:rsidRPr="005A1A62">
              <w:rPr>
                <w:rStyle w:val="Lienhypertexte"/>
                <w:rFonts w:asciiTheme="minorHAnsi" w:hAnsiTheme="minorHAnsi" w:cstheme="minorHAnsi"/>
                <w:noProof/>
                <w:sz w:val="22"/>
              </w:rPr>
              <w:t>B.2.1.2</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Pouvoir adjudicateur</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_Toc113460690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143D6312" w14:textId="4ED69493" w:rsidR="00141FFE" w:rsidRPr="005A1A62" w:rsidRDefault="009C59C3" w:rsidP="005A1A62">
          <w:pPr>
            <w:pStyle w:val="TM4"/>
            <w:jc w:val="both"/>
            <w:rPr>
              <w:rFonts w:asciiTheme="minorHAnsi" w:eastAsiaTheme="minorEastAsia" w:hAnsiTheme="minorHAnsi" w:cstheme="minorHAnsi"/>
              <w:noProof/>
              <w:color w:val="auto"/>
              <w:sz w:val="22"/>
              <w:lang w:val="fr-FR" w:eastAsia="fr-FR"/>
            </w:rPr>
          </w:pPr>
          <w:hyperlink w:anchor="_Toc113460691" w:history="1">
            <w:r w:rsidR="00141FFE" w:rsidRPr="005A1A62">
              <w:rPr>
                <w:rStyle w:val="Lienhypertexte"/>
                <w:rFonts w:asciiTheme="minorHAnsi" w:hAnsiTheme="minorHAnsi" w:cstheme="minorHAnsi"/>
                <w:noProof/>
                <w:sz w:val="22"/>
              </w:rPr>
              <w:t>B.2.1.3</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Situation actuelle dans le secteur concerné – contexte</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_Toc113460691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120E5F57" w14:textId="657DE3CF"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92" w:history="1">
            <w:r w:rsidR="00141FFE" w:rsidRPr="005A1A62">
              <w:rPr>
                <w:rStyle w:val="Lienhypertexte"/>
                <w:rFonts w:asciiTheme="minorHAnsi" w:hAnsiTheme="minorHAnsi" w:cstheme="minorHAnsi"/>
                <w:noProof/>
                <w:sz w:val="22"/>
              </w:rPr>
              <w:t>B.2.2</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Objectifs et produits attendus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_Toc113460692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3</w:t>
            </w:r>
            <w:r w:rsidR="00141FFE" w:rsidRPr="005A1A62">
              <w:rPr>
                <w:rFonts w:asciiTheme="minorHAnsi" w:hAnsiTheme="minorHAnsi" w:cstheme="minorHAnsi"/>
                <w:noProof/>
                <w:webHidden/>
                <w:sz w:val="22"/>
              </w:rPr>
              <w:fldChar w:fldCharType="end"/>
            </w:r>
          </w:hyperlink>
        </w:p>
        <w:p w14:paraId="4C6C501E" w14:textId="7E0D26B1" w:rsidR="00141FFE" w:rsidRPr="005A1A62" w:rsidRDefault="009C59C3" w:rsidP="005A1A62">
          <w:pPr>
            <w:pStyle w:val="TM4"/>
            <w:jc w:val="both"/>
            <w:rPr>
              <w:rFonts w:asciiTheme="minorHAnsi" w:eastAsiaTheme="minorEastAsia" w:hAnsiTheme="minorHAnsi" w:cstheme="minorHAnsi"/>
              <w:noProof/>
              <w:color w:val="auto"/>
              <w:sz w:val="22"/>
              <w:lang w:val="fr-FR" w:eastAsia="fr-FR"/>
            </w:rPr>
          </w:pPr>
          <w:hyperlink w:anchor="_Toc113460693" w:history="1">
            <w:r w:rsidR="00141FFE" w:rsidRPr="005A1A62">
              <w:rPr>
                <w:rStyle w:val="Lienhypertexte"/>
                <w:rFonts w:asciiTheme="minorHAnsi" w:hAnsiTheme="minorHAnsi" w:cstheme="minorHAnsi"/>
                <w:noProof/>
                <w:sz w:val="22"/>
                <w:lang w:val="fr-FR"/>
              </w:rPr>
              <w:t>B.2.2.1</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val="fr-FR"/>
              </w:rPr>
              <w:t>Objectif général</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_Toc113460693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3</w:t>
            </w:r>
            <w:r w:rsidR="00141FFE" w:rsidRPr="005A1A62">
              <w:rPr>
                <w:rFonts w:asciiTheme="minorHAnsi" w:hAnsiTheme="minorHAnsi" w:cstheme="minorHAnsi"/>
                <w:noProof/>
                <w:webHidden/>
                <w:sz w:val="22"/>
              </w:rPr>
              <w:fldChar w:fldCharType="end"/>
            </w:r>
          </w:hyperlink>
        </w:p>
        <w:p w14:paraId="724A5B9F" w14:textId="5F3C198A" w:rsidR="00141FFE" w:rsidRPr="005A1A62" w:rsidRDefault="009C59C3" w:rsidP="005A1A62">
          <w:pPr>
            <w:pStyle w:val="TM4"/>
            <w:jc w:val="both"/>
            <w:rPr>
              <w:rFonts w:asciiTheme="minorHAnsi" w:eastAsiaTheme="minorEastAsia" w:hAnsiTheme="minorHAnsi" w:cstheme="minorHAnsi"/>
              <w:noProof/>
              <w:color w:val="auto"/>
              <w:sz w:val="22"/>
              <w:lang w:val="fr-FR" w:eastAsia="fr-FR"/>
            </w:rPr>
          </w:pPr>
          <w:hyperlink w:anchor="_Toc113460694" w:history="1">
            <w:r w:rsidR="00141FFE" w:rsidRPr="005A1A62">
              <w:rPr>
                <w:rStyle w:val="Lienhypertexte"/>
                <w:rFonts w:asciiTheme="minorHAnsi" w:hAnsiTheme="minorHAnsi" w:cstheme="minorHAnsi"/>
                <w:noProof/>
                <w:sz w:val="22"/>
                <w:lang w:val="fr-FR"/>
              </w:rPr>
              <w:t>B.2.2.2</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val="fr-FR"/>
              </w:rPr>
              <w:t>Objectif(s) spécifique(s)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_Toc113460694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3</w:t>
            </w:r>
            <w:r w:rsidR="00141FFE" w:rsidRPr="005A1A62">
              <w:rPr>
                <w:rFonts w:asciiTheme="minorHAnsi" w:hAnsiTheme="minorHAnsi" w:cstheme="minorHAnsi"/>
                <w:noProof/>
                <w:webHidden/>
                <w:sz w:val="22"/>
              </w:rPr>
              <w:fldChar w:fldCharType="end"/>
            </w:r>
          </w:hyperlink>
        </w:p>
        <w:p w14:paraId="29A9E2F7" w14:textId="3C006EC7" w:rsidR="00141FFE" w:rsidRPr="005A1A62" w:rsidRDefault="009C59C3" w:rsidP="005A1A62">
          <w:pPr>
            <w:pStyle w:val="TM4"/>
            <w:jc w:val="both"/>
            <w:rPr>
              <w:rFonts w:asciiTheme="minorHAnsi" w:eastAsiaTheme="minorEastAsia" w:hAnsiTheme="minorHAnsi" w:cstheme="minorHAnsi"/>
              <w:noProof/>
              <w:color w:val="auto"/>
              <w:sz w:val="22"/>
              <w:lang w:val="fr-FR" w:eastAsia="fr-FR"/>
            </w:rPr>
          </w:pPr>
          <w:hyperlink w:anchor="_Toc113460695" w:history="1">
            <w:r w:rsidR="00141FFE" w:rsidRPr="005A1A62">
              <w:rPr>
                <w:rStyle w:val="Lienhypertexte"/>
                <w:rFonts w:asciiTheme="minorHAnsi" w:hAnsiTheme="minorHAnsi" w:cstheme="minorHAnsi"/>
                <w:noProof/>
                <w:sz w:val="22"/>
                <w:lang w:val="fr-FR"/>
              </w:rPr>
              <w:t>B.2.2.3</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val="fr-FR"/>
              </w:rPr>
              <w:t>Produits et livrables attendus de la part du contractant</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_Toc113460695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3</w:t>
            </w:r>
            <w:r w:rsidR="00141FFE" w:rsidRPr="005A1A62">
              <w:rPr>
                <w:rFonts w:asciiTheme="minorHAnsi" w:hAnsiTheme="minorHAnsi" w:cstheme="minorHAnsi"/>
                <w:noProof/>
                <w:webHidden/>
                <w:sz w:val="22"/>
              </w:rPr>
              <w:fldChar w:fldCharType="end"/>
            </w:r>
          </w:hyperlink>
        </w:p>
        <w:p w14:paraId="7574EF79" w14:textId="4BEC4373"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696" w:history="1">
            <w:r w:rsidR="00141FFE" w:rsidRPr="005A1A62">
              <w:rPr>
                <w:rStyle w:val="Lienhypertexte"/>
                <w:rFonts w:asciiTheme="minorHAnsi" w:hAnsiTheme="minorHAnsi" w:cstheme="minorHAnsi"/>
                <w:noProof/>
                <w:sz w:val="22"/>
              </w:rPr>
              <w:t>B.2.3</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Champs intervention</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_Toc113460696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4</w:t>
            </w:r>
            <w:r w:rsidR="00141FFE" w:rsidRPr="005A1A62">
              <w:rPr>
                <w:rFonts w:asciiTheme="minorHAnsi" w:hAnsiTheme="minorHAnsi" w:cstheme="minorHAnsi"/>
                <w:noProof/>
                <w:webHidden/>
                <w:sz w:val="22"/>
              </w:rPr>
              <w:fldChar w:fldCharType="end"/>
            </w:r>
          </w:hyperlink>
        </w:p>
        <w:p w14:paraId="2213FBAE" w14:textId="73B1B4DC" w:rsidR="00141FFE" w:rsidRPr="005A1A62" w:rsidRDefault="009C59C3" w:rsidP="005A1A62">
          <w:pPr>
            <w:pStyle w:val="TM4"/>
            <w:jc w:val="both"/>
            <w:rPr>
              <w:rFonts w:asciiTheme="minorHAnsi" w:eastAsiaTheme="minorEastAsia" w:hAnsiTheme="minorHAnsi" w:cstheme="minorHAnsi"/>
              <w:noProof/>
              <w:color w:val="auto"/>
              <w:sz w:val="22"/>
              <w:lang w:val="fr-FR" w:eastAsia="fr-FR"/>
            </w:rPr>
          </w:pPr>
          <w:hyperlink w:anchor="_Toc113460697" w:history="1">
            <w:r w:rsidR="00141FFE" w:rsidRPr="005A1A62">
              <w:rPr>
                <w:rStyle w:val="Lienhypertexte"/>
                <w:rFonts w:asciiTheme="minorHAnsi" w:hAnsiTheme="minorHAnsi" w:cstheme="minorHAnsi"/>
                <w:noProof/>
                <w:sz w:val="22"/>
              </w:rPr>
              <w:t>B.2.3.1</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Description de la mission</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_Toc113460697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4</w:t>
            </w:r>
            <w:r w:rsidR="00141FFE" w:rsidRPr="005A1A62">
              <w:rPr>
                <w:rFonts w:asciiTheme="minorHAnsi" w:hAnsiTheme="minorHAnsi" w:cstheme="minorHAnsi"/>
                <w:noProof/>
                <w:webHidden/>
                <w:sz w:val="22"/>
              </w:rPr>
              <w:fldChar w:fldCharType="end"/>
            </w:r>
          </w:hyperlink>
        </w:p>
        <w:p w14:paraId="73AB0C76" w14:textId="2107D47F" w:rsidR="00141FFE" w:rsidRPr="005A1A62" w:rsidRDefault="009C59C3" w:rsidP="005A1A62">
          <w:pPr>
            <w:pStyle w:val="TM4"/>
            <w:jc w:val="both"/>
            <w:rPr>
              <w:rFonts w:asciiTheme="minorHAnsi" w:eastAsiaTheme="minorEastAsia" w:hAnsiTheme="minorHAnsi" w:cstheme="minorHAnsi"/>
              <w:noProof/>
              <w:color w:val="auto"/>
              <w:sz w:val="22"/>
              <w:lang w:val="fr-FR" w:eastAsia="fr-FR"/>
            </w:rPr>
          </w:pPr>
          <w:hyperlink w:anchor="_Toc113460698" w:history="1">
            <w:r w:rsidR="00141FFE" w:rsidRPr="005A1A62">
              <w:rPr>
                <w:rStyle w:val="Lienhypertexte"/>
                <w:rFonts w:asciiTheme="minorHAnsi" w:hAnsiTheme="minorHAnsi" w:cstheme="minorHAnsi"/>
                <w:noProof/>
                <w:sz w:val="22"/>
              </w:rPr>
              <w:t>B.2.3.2</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Public cible</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_Toc113460698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4</w:t>
            </w:r>
            <w:r w:rsidR="00141FFE" w:rsidRPr="005A1A62">
              <w:rPr>
                <w:rFonts w:asciiTheme="minorHAnsi" w:hAnsiTheme="minorHAnsi" w:cstheme="minorHAnsi"/>
                <w:noProof/>
                <w:webHidden/>
                <w:sz w:val="22"/>
              </w:rPr>
              <w:fldChar w:fldCharType="end"/>
            </w:r>
          </w:hyperlink>
        </w:p>
        <w:p w14:paraId="040A0B4C" w14:textId="106F80AE" w:rsidR="00141FFE" w:rsidRPr="005A1A62" w:rsidRDefault="009C59C3" w:rsidP="005A1A62">
          <w:pPr>
            <w:pStyle w:val="TM4"/>
            <w:jc w:val="both"/>
            <w:rPr>
              <w:rFonts w:asciiTheme="minorHAnsi" w:eastAsiaTheme="minorEastAsia" w:hAnsiTheme="minorHAnsi" w:cstheme="minorHAnsi"/>
              <w:noProof/>
              <w:color w:val="auto"/>
              <w:sz w:val="22"/>
              <w:lang w:val="fr-FR" w:eastAsia="fr-FR"/>
            </w:rPr>
          </w:pPr>
          <w:hyperlink w:anchor="_Toc113460699" w:history="1">
            <w:r w:rsidR="00141FFE" w:rsidRPr="005A1A62">
              <w:rPr>
                <w:rStyle w:val="Lienhypertexte"/>
                <w:rFonts w:asciiTheme="minorHAnsi" w:hAnsiTheme="minorHAnsi" w:cstheme="minorHAnsi"/>
                <w:noProof/>
                <w:sz w:val="22"/>
              </w:rPr>
              <w:t>B.2.3.3</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Activités spécifiques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_Toc113460699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5</w:t>
            </w:r>
            <w:r w:rsidR="00141FFE" w:rsidRPr="005A1A62">
              <w:rPr>
                <w:rFonts w:asciiTheme="minorHAnsi" w:hAnsiTheme="minorHAnsi" w:cstheme="minorHAnsi"/>
                <w:noProof/>
                <w:webHidden/>
                <w:sz w:val="22"/>
              </w:rPr>
              <w:fldChar w:fldCharType="end"/>
            </w:r>
          </w:hyperlink>
        </w:p>
        <w:p w14:paraId="106022FA" w14:textId="75C31C0B"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700" w:history="1">
            <w:r w:rsidR="00141FFE" w:rsidRPr="005A1A62">
              <w:rPr>
                <w:rStyle w:val="Lienhypertexte"/>
                <w:rFonts w:asciiTheme="minorHAnsi" w:hAnsiTheme="minorHAnsi" w:cstheme="minorHAnsi"/>
                <w:noProof/>
                <w:sz w:val="22"/>
              </w:rPr>
              <w:t>B.2.4</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Logistique et calendrier</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_Toc113460700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6</w:t>
            </w:r>
            <w:r w:rsidR="00141FFE" w:rsidRPr="005A1A62">
              <w:rPr>
                <w:rFonts w:asciiTheme="minorHAnsi" w:hAnsiTheme="minorHAnsi" w:cstheme="minorHAnsi"/>
                <w:noProof/>
                <w:webHidden/>
                <w:sz w:val="22"/>
              </w:rPr>
              <w:fldChar w:fldCharType="end"/>
            </w:r>
          </w:hyperlink>
        </w:p>
        <w:p w14:paraId="532A856B" w14:textId="7EBA44CB" w:rsidR="00141FFE" w:rsidRPr="005A1A62" w:rsidRDefault="009C59C3" w:rsidP="005A1A62">
          <w:pPr>
            <w:pStyle w:val="TM4"/>
            <w:jc w:val="both"/>
            <w:rPr>
              <w:rFonts w:asciiTheme="minorHAnsi" w:eastAsiaTheme="minorEastAsia" w:hAnsiTheme="minorHAnsi" w:cstheme="minorHAnsi"/>
              <w:noProof/>
              <w:color w:val="auto"/>
              <w:sz w:val="22"/>
              <w:lang w:val="fr-FR" w:eastAsia="fr-FR"/>
            </w:rPr>
          </w:pPr>
          <w:hyperlink w:anchor="_Toc113460701" w:history="1">
            <w:r w:rsidR="00141FFE" w:rsidRPr="005A1A62">
              <w:rPr>
                <w:rStyle w:val="Lienhypertexte"/>
                <w:rFonts w:asciiTheme="minorHAnsi" w:hAnsiTheme="minorHAnsi" w:cstheme="minorHAnsi"/>
                <w:noProof/>
                <w:sz w:val="22"/>
                <w:lang w:val="en-US"/>
              </w:rPr>
              <w:t>B.2.4.1</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val="en-US"/>
              </w:rPr>
              <w:t>Lieu d’exécution</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_Toc113460701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6</w:t>
            </w:r>
            <w:r w:rsidR="00141FFE" w:rsidRPr="005A1A62">
              <w:rPr>
                <w:rFonts w:asciiTheme="minorHAnsi" w:hAnsiTheme="minorHAnsi" w:cstheme="minorHAnsi"/>
                <w:noProof/>
                <w:webHidden/>
                <w:sz w:val="22"/>
              </w:rPr>
              <w:fldChar w:fldCharType="end"/>
            </w:r>
          </w:hyperlink>
        </w:p>
        <w:p w14:paraId="214D4758" w14:textId="2E88855D" w:rsidR="00141FFE" w:rsidRPr="005A1A62" w:rsidRDefault="009C59C3" w:rsidP="005A1A62">
          <w:pPr>
            <w:pStyle w:val="TM4"/>
            <w:jc w:val="both"/>
            <w:rPr>
              <w:rFonts w:asciiTheme="minorHAnsi" w:eastAsiaTheme="minorEastAsia" w:hAnsiTheme="minorHAnsi" w:cstheme="minorHAnsi"/>
              <w:noProof/>
              <w:color w:val="auto"/>
              <w:sz w:val="22"/>
              <w:lang w:val="fr-FR" w:eastAsia="fr-FR"/>
            </w:rPr>
          </w:pPr>
          <w:hyperlink w:anchor="_Toc113460702" w:history="1">
            <w:r w:rsidR="00141FFE" w:rsidRPr="005A1A62">
              <w:rPr>
                <w:rStyle w:val="Lienhypertexte"/>
                <w:rFonts w:asciiTheme="minorHAnsi" w:hAnsiTheme="minorHAnsi" w:cstheme="minorHAnsi"/>
                <w:noProof/>
                <w:sz w:val="22"/>
              </w:rPr>
              <w:t>B.2.4.2</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Date de commencement et période de mise en oeuvre</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_Toc113460702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6</w:t>
            </w:r>
            <w:r w:rsidR="00141FFE" w:rsidRPr="005A1A62">
              <w:rPr>
                <w:rFonts w:asciiTheme="minorHAnsi" w:hAnsiTheme="minorHAnsi" w:cstheme="minorHAnsi"/>
                <w:noProof/>
                <w:webHidden/>
                <w:sz w:val="22"/>
              </w:rPr>
              <w:fldChar w:fldCharType="end"/>
            </w:r>
          </w:hyperlink>
        </w:p>
        <w:p w14:paraId="2CB6BCE8" w14:textId="7BF1DF7A"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703" w:history="1">
            <w:r w:rsidR="00141FFE" w:rsidRPr="005A1A62">
              <w:rPr>
                <w:rStyle w:val="Lienhypertexte"/>
                <w:rFonts w:asciiTheme="minorHAnsi" w:hAnsiTheme="minorHAnsi" w:cstheme="minorHAnsi"/>
                <w:noProof/>
                <w:sz w:val="22"/>
              </w:rPr>
              <w:t>B.2.5</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Exigences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_Toc113460703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7</w:t>
            </w:r>
            <w:r w:rsidR="00141FFE" w:rsidRPr="005A1A62">
              <w:rPr>
                <w:rFonts w:asciiTheme="minorHAnsi" w:hAnsiTheme="minorHAnsi" w:cstheme="minorHAnsi"/>
                <w:noProof/>
                <w:webHidden/>
                <w:sz w:val="22"/>
              </w:rPr>
              <w:fldChar w:fldCharType="end"/>
            </w:r>
          </w:hyperlink>
        </w:p>
        <w:p w14:paraId="7979E41F" w14:textId="5A2FAE17" w:rsidR="00141FFE" w:rsidRPr="005A1A62" w:rsidRDefault="009C59C3" w:rsidP="005A1A62">
          <w:pPr>
            <w:pStyle w:val="TM4"/>
            <w:jc w:val="both"/>
            <w:rPr>
              <w:rFonts w:asciiTheme="minorHAnsi" w:eastAsiaTheme="minorEastAsia" w:hAnsiTheme="minorHAnsi" w:cstheme="minorHAnsi"/>
              <w:noProof/>
              <w:color w:val="auto"/>
              <w:sz w:val="22"/>
              <w:lang w:val="fr-FR" w:eastAsia="fr-FR"/>
            </w:rPr>
          </w:pPr>
          <w:hyperlink w:anchor="_Toc113460704" w:history="1">
            <w:r w:rsidR="00141FFE" w:rsidRPr="005A1A62">
              <w:rPr>
                <w:rStyle w:val="Lienhypertexte"/>
                <w:rFonts w:asciiTheme="minorHAnsi" w:hAnsiTheme="minorHAnsi" w:cstheme="minorHAnsi"/>
                <w:noProof/>
                <w:sz w:val="22"/>
                <w:lang w:val="en-US"/>
              </w:rPr>
              <w:t>B.2.5.1</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val="en-US"/>
              </w:rPr>
              <w:t>Personnel</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_Toc113460704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7</w:t>
            </w:r>
            <w:r w:rsidR="00141FFE" w:rsidRPr="005A1A62">
              <w:rPr>
                <w:rFonts w:asciiTheme="minorHAnsi" w:hAnsiTheme="minorHAnsi" w:cstheme="minorHAnsi"/>
                <w:noProof/>
                <w:webHidden/>
                <w:sz w:val="22"/>
              </w:rPr>
              <w:fldChar w:fldCharType="end"/>
            </w:r>
          </w:hyperlink>
        </w:p>
        <w:p w14:paraId="54318347" w14:textId="2F2DB559" w:rsidR="00141FFE" w:rsidRPr="005A1A62" w:rsidRDefault="009C59C3" w:rsidP="005A1A62">
          <w:pPr>
            <w:pStyle w:val="TM4"/>
            <w:jc w:val="both"/>
            <w:rPr>
              <w:rFonts w:asciiTheme="minorHAnsi" w:eastAsiaTheme="minorEastAsia" w:hAnsiTheme="minorHAnsi" w:cstheme="minorHAnsi"/>
              <w:noProof/>
              <w:color w:val="auto"/>
              <w:sz w:val="22"/>
              <w:lang w:val="fr-FR" w:eastAsia="fr-FR"/>
            </w:rPr>
          </w:pPr>
          <w:hyperlink w:anchor="_Toc113460705" w:history="1">
            <w:r w:rsidR="00141FFE" w:rsidRPr="005A1A62">
              <w:rPr>
                <w:rStyle w:val="Lienhypertexte"/>
                <w:rFonts w:asciiTheme="minorHAnsi" w:hAnsiTheme="minorHAnsi" w:cstheme="minorHAnsi"/>
                <w:noProof/>
                <w:sz w:val="22"/>
              </w:rPr>
              <w:t>B.2.5.2</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Equipements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_Toc113460705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9</w:t>
            </w:r>
            <w:r w:rsidR="00141FFE" w:rsidRPr="005A1A62">
              <w:rPr>
                <w:rFonts w:asciiTheme="minorHAnsi" w:hAnsiTheme="minorHAnsi" w:cstheme="minorHAnsi"/>
                <w:noProof/>
                <w:webHidden/>
                <w:sz w:val="22"/>
              </w:rPr>
              <w:fldChar w:fldCharType="end"/>
            </w:r>
          </w:hyperlink>
        </w:p>
        <w:p w14:paraId="0A862B1D" w14:textId="28A5D467"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706" w:history="1">
            <w:r w:rsidR="00141FFE" w:rsidRPr="005A1A62">
              <w:rPr>
                <w:rStyle w:val="Lienhypertexte"/>
                <w:rFonts w:asciiTheme="minorHAnsi" w:hAnsiTheme="minorHAnsi" w:cstheme="minorHAnsi"/>
                <w:noProof/>
                <w:sz w:val="22"/>
              </w:rPr>
              <w:t>B.2.6</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Rapports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_Toc113460706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9</w:t>
            </w:r>
            <w:r w:rsidR="00141FFE" w:rsidRPr="005A1A62">
              <w:rPr>
                <w:rFonts w:asciiTheme="minorHAnsi" w:hAnsiTheme="minorHAnsi" w:cstheme="minorHAnsi"/>
                <w:noProof/>
                <w:webHidden/>
                <w:sz w:val="22"/>
              </w:rPr>
              <w:fldChar w:fldCharType="end"/>
            </w:r>
          </w:hyperlink>
        </w:p>
        <w:p w14:paraId="5830B5B9" w14:textId="292A42D3" w:rsidR="00141FFE" w:rsidRPr="005A1A62" w:rsidRDefault="009C59C3" w:rsidP="005A1A62">
          <w:pPr>
            <w:pStyle w:val="TM4"/>
            <w:jc w:val="both"/>
            <w:rPr>
              <w:rFonts w:asciiTheme="minorHAnsi" w:eastAsiaTheme="minorEastAsia" w:hAnsiTheme="minorHAnsi" w:cstheme="minorHAnsi"/>
              <w:noProof/>
              <w:color w:val="auto"/>
              <w:sz w:val="22"/>
              <w:lang w:val="fr-FR" w:eastAsia="fr-FR"/>
            </w:rPr>
          </w:pPr>
          <w:hyperlink w:anchor="_Toc113460707" w:history="1">
            <w:r w:rsidR="00141FFE" w:rsidRPr="005A1A62">
              <w:rPr>
                <w:rStyle w:val="Lienhypertexte"/>
                <w:rFonts w:asciiTheme="minorHAnsi" w:hAnsiTheme="minorHAnsi" w:cstheme="minorHAnsi"/>
                <w:noProof/>
                <w:sz w:val="22"/>
              </w:rPr>
              <w:t>B.2.6.1</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Exigences en matière de rapports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_Toc113460707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9</w:t>
            </w:r>
            <w:r w:rsidR="00141FFE" w:rsidRPr="005A1A62">
              <w:rPr>
                <w:rFonts w:asciiTheme="minorHAnsi" w:hAnsiTheme="minorHAnsi" w:cstheme="minorHAnsi"/>
                <w:noProof/>
                <w:webHidden/>
                <w:sz w:val="22"/>
              </w:rPr>
              <w:fldChar w:fldCharType="end"/>
            </w:r>
          </w:hyperlink>
        </w:p>
        <w:p w14:paraId="5FB87144" w14:textId="558F2DFF" w:rsidR="00141FFE" w:rsidRPr="005A1A62" w:rsidRDefault="009C59C3" w:rsidP="005A1A62">
          <w:pPr>
            <w:pStyle w:val="TM4"/>
            <w:jc w:val="both"/>
            <w:rPr>
              <w:rFonts w:asciiTheme="minorHAnsi" w:eastAsiaTheme="minorEastAsia" w:hAnsiTheme="minorHAnsi" w:cstheme="minorHAnsi"/>
              <w:noProof/>
              <w:color w:val="auto"/>
              <w:sz w:val="22"/>
              <w:lang w:val="fr-FR" w:eastAsia="fr-FR"/>
            </w:rPr>
          </w:pPr>
          <w:hyperlink w:anchor="_Toc113460708" w:history="1">
            <w:r w:rsidR="00141FFE" w:rsidRPr="005A1A62">
              <w:rPr>
                <w:rStyle w:val="Lienhypertexte"/>
                <w:rFonts w:asciiTheme="minorHAnsi" w:hAnsiTheme="minorHAnsi" w:cstheme="minorHAnsi"/>
                <w:noProof/>
                <w:sz w:val="22"/>
              </w:rPr>
              <w:t>B.2.6.2</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Présentation et approbation des rapports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_Toc113460708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10</w:t>
            </w:r>
            <w:r w:rsidR="00141FFE" w:rsidRPr="005A1A62">
              <w:rPr>
                <w:rFonts w:asciiTheme="minorHAnsi" w:hAnsiTheme="minorHAnsi" w:cstheme="minorHAnsi"/>
                <w:noProof/>
                <w:webHidden/>
                <w:sz w:val="22"/>
              </w:rPr>
              <w:fldChar w:fldCharType="end"/>
            </w:r>
          </w:hyperlink>
        </w:p>
        <w:p w14:paraId="41DE2F98" w14:textId="09EDCE1C"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709" w:history="1">
            <w:r w:rsidR="00141FFE" w:rsidRPr="005A1A62">
              <w:rPr>
                <w:rStyle w:val="Lienhypertexte"/>
                <w:rFonts w:asciiTheme="minorHAnsi" w:hAnsiTheme="minorHAnsi" w:cstheme="minorHAnsi"/>
                <w:noProof/>
                <w:sz w:val="22"/>
              </w:rPr>
              <w:t>B.3</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Organisation et méthodologie</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_Toc113460709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03D4B7A9" w14:textId="034707A2"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710" w:history="1">
            <w:r w:rsidR="00141FFE" w:rsidRPr="005A1A62">
              <w:rPr>
                <w:rStyle w:val="Lienhypertexte"/>
                <w:rFonts w:asciiTheme="minorHAnsi" w:hAnsiTheme="minorHAnsi" w:cstheme="minorHAnsi"/>
                <w:noProof/>
                <w:sz w:val="22"/>
                <w:lang w:eastAsia="en-GB"/>
              </w:rPr>
              <w:t>B.3.1</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eastAsia="en-GB"/>
              </w:rPr>
              <w:t>Justification</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_Toc113460710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12966EEB" w14:textId="30321496"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711" w:history="1">
            <w:r w:rsidR="00141FFE" w:rsidRPr="005A1A62">
              <w:rPr>
                <w:rStyle w:val="Lienhypertexte"/>
                <w:rFonts w:asciiTheme="minorHAnsi" w:hAnsiTheme="minorHAnsi" w:cstheme="minorHAnsi"/>
                <w:noProof/>
                <w:sz w:val="22"/>
                <w:lang w:eastAsia="en-GB"/>
              </w:rPr>
              <w:t>B.3.2</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eastAsia="en-GB"/>
              </w:rPr>
              <w:t>Stratégie</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_Toc113460711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3029DA67" w14:textId="6CEADB2F"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712" w:history="1">
            <w:r w:rsidR="00141FFE" w:rsidRPr="005A1A62">
              <w:rPr>
                <w:rStyle w:val="Lienhypertexte"/>
                <w:rFonts w:asciiTheme="minorHAnsi" w:hAnsiTheme="minorHAnsi" w:cstheme="minorHAnsi"/>
                <w:noProof/>
                <w:sz w:val="22"/>
                <w:lang w:eastAsia="en-GB"/>
              </w:rPr>
              <w:t>B.3.3</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eastAsia="en-GB"/>
              </w:rPr>
              <w:t>Calendrier des activités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_Toc113460712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50AC81A0" w14:textId="366A1AE3"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713" w:history="1">
            <w:r w:rsidR="00141FFE" w:rsidRPr="005A1A62">
              <w:rPr>
                <w:rStyle w:val="Lienhypertexte"/>
                <w:rFonts w:asciiTheme="minorHAnsi" w:hAnsiTheme="minorHAnsi" w:cstheme="minorHAnsi"/>
                <w:noProof/>
                <w:sz w:val="22"/>
              </w:rPr>
              <w:t>B.4</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Experts principaux</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_Toc113460713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04F5B9A9" w14:textId="60E1DC8E"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714" w:history="1">
            <w:r w:rsidR="00141FFE" w:rsidRPr="005A1A62">
              <w:rPr>
                <w:rStyle w:val="Lienhypertexte"/>
                <w:rFonts w:asciiTheme="minorHAnsi" w:hAnsiTheme="minorHAnsi" w:cstheme="minorHAnsi"/>
                <w:noProof/>
                <w:sz w:val="22"/>
              </w:rPr>
              <w:t>B.4.1</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Modèle de la liste des principaux experts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_Toc113460714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61E03666" w14:textId="7E10AA69"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715" w:history="1">
            <w:r w:rsidR="00141FFE" w:rsidRPr="005A1A62">
              <w:rPr>
                <w:rStyle w:val="Lienhypertexte"/>
                <w:rFonts w:asciiTheme="minorHAnsi" w:hAnsiTheme="minorHAnsi" w:cstheme="minorHAnsi"/>
                <w:noProof/>
                <w:sz w:val="22"/>
                <w:lang w:eastAsia="en-GB"/>
              </w:rPr>
              <w:t>B.4.2</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eastAsia="en-GB"/>
              </w:rPr>
              <w:t>Curriculum Vitae</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_Toc113460715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7193D51F" w14:textId="56159925"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716" w:history="1">
            <w:r w:rsidR="00141FFE" w:rsidRPr="005A1A62">
              <w:rPr>
                <w:rStyle w:val="Lienhypertexte"/>
                <w:rFonts w:asciiTheme="minorHAnsi" w:hAnsiTheme="minorHAnsi" w:cstheme="minorHAnsi"/>
                <w:noProof/>
                <w:sz w:val="22"/>
              </w:rPr>
              <w:t>B.5</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Budget</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_Toc113460716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4F63FFF2" w14:textId="5E746DE2"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717" w:history="1">
            <w:r w:rsidR="00141FFE" w:rsidRPr="005A1A62">
              <w:rPr>
                <w:rStyle w:val="Lienhypertexte"/>
                <w:rFonts w:asciiTheme="minorHAnsi" w:hAnsiTheme="minorHAnsi" w:cstheme="minorHAnsi"/>
                <w:noProof/>
                <w:sz w:val="22"/>
              </w:rPr>
              <w:t>B.6</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Formulaires et autres documents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_Toc113460717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4A5EC027" w14:textId="5DD3C117"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718" w:history="1">
            <w:r w:rsidR="00141FFE" w:rsidRPr="005A1A62">
              <w:rPr>
                <w:rStyle w:val="Lienhypertexte"/>
                <w:rFonts w:asciiTheme="minorHAnsi" w:hAnsiTheme="minorHAnsi" w:cstheme="minorHAnsi"/>
                <w:noProof/>
                <w:sz w:val="22"/>
                <w:lang w:eastAsia="en-GB"/>
              </w:rPr>
              <w:t>B.6.1</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lang w:eastAsia="en-GB"/>
              </w:rPr>
              <w:t>Fiche d’identification</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_Toc113460718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2FFE7ED2" w14:textId="5ACB178D"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719" w:history="1">
            <w:r w:rsidR="00141FFE" w:rsidRPr="005A1A62">
              <w:rPr>
                <w:rStyle w:val="Lienhypertexte"/>
                <w:rFonts w:asciiTheme="minorHAnsi" w:hAnsiTheme="minorHAnsi" w:cstheme="minorHAnsi"/>
                <w:noProof/>
                <w:sz w:val="22"/>
              </w:rPr>
              <w:t>B.6.2</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Entité de droit privé/public ayant une forme juridique</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_Toc113460719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3</w:t>
            </w:r>
            <w:r w:rsidR="00141FFE" w:rsidRPr="005A1A62">
              <w:rPr>
                <w:rFonts w:asciiTheme="minorHAnsi" w:hAnsiTheme="minorHAnsi" w:cstheme="minorHAnsi"/>
                <w:noProof/>
                <w:webHidden/>
                <w:sz w:val="22"/>
              </w:rPr>
              <w:fldChar w:fldCharType="end"/>
            </w:r>
          </w:hyperlink>
        </w:p>
        <w:p w14:paraId="51541248" w14:textId="6580C551"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720" w:history="1">
            <w:r w:rsidR="00141FFE" w:rsidRPr="005A1A62">
              <w:rPr>
                <w:rStyle w:val="Lienhypertexte"/>
                <w:rFonts w:asciiTheme="minorHAnsi" w:hAnsiTheme="minorHAnsi" w:cstheme="minorHAnsi"/>
                <w:noProof/>
                <w:sz w:val="22"/>
              </w:rPr>
              <w:t>B.6.3</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Entité de droit public</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_Toc113460720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5</w:t>
            </w:r>
            <w:r w:rsidR="00141FFE" w:rsidRPr="005A1A62">
              <w:rPr>
                <w:rFonts w:asciiTheme="minorHAnsi" w:hAnsiTheme="minorHAnsi" w:cstheme="minorHAnsi"/>
                <w:noProof/>
                <w:webHidden/>
                <w:sz w:val="22"/>
              </w:rPr>
              <w:fldChar w:fldCharType="end"/>
            </w:r>
          </w:hyperlink>
        </w:p>
        <w:p w14:paraId="214E45C0" w14:textId="6A7D9342"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721" w:history="1">
            <w:r w:rsidR="00141FFE" w:rsidRPr="005A1A62">
              <w:rPr>
                <w:rStyle w:val="Lienhypertexte"/>
                <w:rFonts w:asciiTheme="minorHAnsi" w:hAnsiTheme="minorHAnsi" w:cstheme="minorHAnsi"/>
                <w:noProof/>
                <w:sz w:val="22"/>
              </w:rPr>
              <w:t>B.6.4</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Sous-traitants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_Toc113460721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5</w:t>
            </w:r>
            <w:r w:rsidR="00141FFE" w:rsidRPr="005A1A62">
              <w:rPr>
                <w:rFonts w:asciiTheme="minorHAnsi" w:hAnsiTheme="minorHAnsi" w:cstheme="minorHAnsi"/>
                <w:noProof/>
                <w:webHidden/>
                <w:sz w:val="22"/>
              </w:rPr>
              <w:fldChar w:fldCharType="end"/>
            </w:r>
          </w:hyperlink>
        </w:p>
        <w:p w14:paraId="52D69850" w14:textId="52850D1F"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722" w:history="1">
            <w:r w:rsidR="00141FFE" w:rsidRPr="005A1A62">
              <w:rPr>
                <w:rStyle w:val="Lienhypertexte"/>
                <w:rFonts w:asciiTheme="minorHAnsi" w:hAnsiTheme="minorHAnsi" w:cstheme="minorHAnsi"/>
                <w:noProof/>
                <w:sz w:val="22"/>
              </w:rPr>
              <w:t>B.6.5</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Déclaration sur l’honneur – motifs d’exclusion</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_Toc113460722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6</w:t>
            </w:r>
            <w:r w:rsidR="00141FFE" w:rsidRPr="005A1A62">
              <w:rPr>
                <w:rFonts w:asciiTheme="minorHAnsi" w:hAnsiTheme="minorHAnsi" w:cstheme="minorHAnsi"/>
                <w:noProof/>
                <w:webHidden/>
                <w:sz w:val="22"/>
              </w:rPr>
              <w:fldChar w:fldCharType="end"/>
            </w:r>
          </w:hyperlink>
        </w:p>
        <w:p w14:paraId="0D9E0C6F" w14:textId="42FF7BFA"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723" w:history="1">
            <w:r w:rsidR="00141FFE" w:rsidRPr="005A1A62">
              <w:rPr>
                <w:rStyle w:val="Lienhypertexte"/>
                <w:rFonts w:asciiTheme="minorHAnsi" w:hAnsiTheme="minorHAnsi" w:cstheme="minorHAnsi"/>
                <w:noProof/>
                <w:sz w:val="22"/>
              </w:rPr>
              <w:t>B.6.6</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Déclaration intégrité soumissionnaires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_Toc113460723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034FA9DD" w14:textId="7238021D"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724" w:history="1">
            <w:r w:rsidR="00141FFE" w:rsidRPr="005A1A62">
              <w:rPr>
                <w:rStyle w:val="Lienhypertexte"/>
                <w:rFonts w:asciiTheme="minorHAnsi" w:hAnsiTheme="minorHAnsi" w:cstheme="minorHAnsi"/>
                <w:noProof/>
                <w:sz w:val="22"/>
              </w:rPr>
              <w:t>B.6.7</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Fiche signalétique financière</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_Toc113460724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3</w:t>
            </w:r>
            <w:r w:rsidR="00141FFE" w:rsidRPr="005A1A62">
              <w:rPr>
                <w:rFonts w:asciiTheme="minorHAnsi" w:hAnsiTheme="minorHAnsi" w:cstheme="minorHAnsi"/>
                <w:noProof/>
                <w:webHidden/>
                <w:sz w:val="22"/>
              </w:rPr>
              <w:fldChar w:fldCharType="end"/>
            </w:r>
          </w:hyperlink>
        </w:p>
        <w:p w14:paraId="223424DB" w14:textId="093EAB4F" w:rsidR="00141FFE" w:rsidRPr="005A1A62" w:rsidRDefault="009C59C3" w:rsidP="005A1A62">
          <w:pPr>
            <w:pStyle w:val="TM3"/>
            <w:jc w:val="both"/>
            <w:rPr>
              <w:rFonts w:asciiTheme="minorHAnsi" w:eastAsiaTheme="minorEastAsia" w:hAnsiTheme="minorHAnsi" w:cstheme="minorHAnsi"/>
              <w:noProof/>
              <w:color w:val="auto"/>
              <w:sz w:val="22"/>
              <w:lang w:val="fr-FR" w:eastAsia="fr-FR"/>
            </w:rPr>
          </w:pPr>
          <w:hyperlink w:anchor="_Toc113460725" w:history="1">
            <w:r w:rsidR="00141FFE" w:rsidRPr="005A1A62">
              <w:rPr>
                <w:rStyle w:val="Lienhypertexte"/>
                <w:rFonts w:asciiTheme="minorHAnsi" w:hAnsiTheme="minorHAnsi" w:cstheme="minorHAnsi"/>
                <w:noProof/>
                <w:sz w:val="22"/>
              </w:rPr>
              <w:t>https://wikis.ec.europa.eu/display/ExactExternalWikiFR/Annexes#Annexes-AnnexesB(Ch.3):Services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_Toc113460725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3</w:t>
            </w:r>
            <w:r w:rsidR="00141FFE" w:rsidRPr="005A1A62">
              <w:rPr>
                <w:rFonts w:asciiTheme="minorHAnsi" w:hAnsiTheme="minorHAnsi" w:cstheme="minorHAnsi"/>
                <w:noProof/>
                <w:webHidden/>
                <w:sz w:val="22"/>
              </w:rPr>
              <w:fldChar w:fldCharType="end"/>
            </w:r>
          </w:hyperlink>
        </w:p>
        <w:p w14:paraId="4576A76C" w14:textId="3094300D" w:rsidR="00141FFE" w:rsidRPr="005A1A62" w:rsidRDefault="009C59C3" w:rsidP="005A1A62">
          <w:pPr>
            <w:pStyle w:val="TM1"/>
            <w:jc w:val="both"/>
            <w:rPr>
              <w:rFonts w:asciiTheme="minorHAnsi" w:eastAsiaTheme="minorEastAsia" w:hAnsiTheme="minorHAnsi" w:cstheme="minorHAnsi"/>
              <w:b w:val="0"/>
              <w:noProof/>
              <w:color w:val="auto"/>
              <w:sz w:val="22"/>
              <w:lang w:val="fr-FR" w:eastAsia="fr-FR"/>
            </w:rPr>
          </w:pPr>
          <w:hyperlink w:anchor="_Toc113460726" w:history="1">
            <w:r w:rsidR="00141FFE" w:rsidRPr="005A1A62">
              <w:rPr>
                <w:rStyle w:val="Lienhypertexte"/>
                <w:rFonts w:asciiTheme="minorHAnsi" w:hAnsiTheme="minorHAnsi" w:cstheme="minorHAnsi"/>
                <w:noProof/>
                <w:sz w:val="22"/>
              </w:rPr>
              <w:t>C.</w:t>
            </w:r>
            <w:r w:rsidR="00141FFE" w:rsidRPr="005A1A62">
              <w:rPr>
                <w:rFonts w:asciiTheme="minorHAnsi" w:eastAsiaTheme="minorEastAsia" w:hAnsiTheme="minorHAnsi" w:cstheme="minorHAnsi"/>
                <w:b w:val="0"/>
                <w:noProof/>
                <w:color w:val="auto"/>
                <w:sz w:val="22"/>
                <w:lang w:val="fr-FR" w:eastAsia="fr-FR"/>
              </w:rPr>
              <w:tab/>
            </w:r>
            <w:r w:rsidR="00141FFE" w:rsidRPr="005A1A62">
              <w:rPr>
                <w:rStyle w:val="Lienhypertexte"/>
                <w:rFonts w:asciiTheme="minorHAnsi" w:hAnsiTheme="minorHAnsi" w:cstheme="minorHAnsi"/>
                <w:noProof/>
                <w:sz w:val="22"/>
              </w:rPr>
              <w:t>AUTRES INFORMATIONS</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_Toc113460726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7401BE1C" w14:textId="7A5B3719"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727" w:history="1">
            <w:r w:rsidR="00141FFE" w:rsidRPr="005A1A62">
              <w:rPr>
                <w:rStyle w:val="Lienhypertexte"/>
                <w:rFonts w:asciiTheme="minorHAnsi" w:hAnsiTheme="minorHAnsi" w:cstheme="minorHAnsi"/>
                <w:noProof/>
                <w:sz w:val="22"/>
              </w:rPr>
              <w:t>C.1</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Grilles de conformité administrative</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_Toc113460727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01E73D40" w14:textId="5DB5005E" w:rsidR="00141FFE" w:rsidRPr="005A1A62" w:rsidRDefault="009C59C3" w:rsidP="005A1A62">
          <w:pPr>
            <w:pStyle w:val="TM2"/>
            <w:tabs>
              <w:tab w:val="left" w:pos="880"/>
              <w:tab w:val="right" w:leader="dot" w:pos="8494"/>
            </w:tabs>
            <w:jc w:val="both"/>
            <w:rPr>
              <w:rFonts w:asciiTheme="minorHAnsi" w:eastAsiaTheme="minorEastAsia" w:hAnsiTheme="minorHAnsi" w:cstheme="minorHAnsi"/>
              <w:noProof/>
              <w:color w:val="auto"/>
              <w:sz w:val="22"/>
              <w:lang w:val="fr-FR" w:eastAsia="fr-FR"/>
            </w:rPr>
          </w:pPr>
          <w:hyperlink w:anchor="_Toc113460728" w:history="1">
            <w:r w:rsidR="00141FFE" w:rsidRPr="005A1A62">
              <w:rPr>
                <w:rStyle w:val="Lienhypertexte"/>
                <w:rFonts w:asciiTheme="minorHAnsi" w:hAnsiTheme="minorHAnsi" w:cstheme="minorHAnsi"/>
                <w:noProof/>
                <w:sz w:val="22"/>
              </w:rPr>
              <w:t>C.2</w:t>
            </w:r>
            <w:r w:rsidR="00141FFE" w:rsidRPr="005A1A62">
              <w:rPr>
                <w:rFonts w:asciiTheme="minorHAnsi" w:eastAsiaTheme="minorEastAsia" w:hAnsiTheme="minorHAnsi" w:cstheme="minorHAnsi"/>
                <w:noProof/>
                <w:color w:val="auto"/>
                <w:sz w:val="22"/>
                <w:lang w:val="fr-FR" w:eastAsia="fr-FR"/>
              </w:rPr>
              <w:tab/>
            </w:r>
            <w:r w:rsidR="00141FFE" w:rsidRPr="005A1A62">
              <w:rPr>
                <w:rStyle w:val="Lienhypertexte"/>
                <w:rFonts w:asciiTheme="minorHAnsi" w:hAnsiTheme="minorHAnsi" w:cstheme="minorHAnsi"/>
                <w:noProof/>
                <w:sz w:val="22"/>
              </w:rPr>
              <w:t>Grille d’évaluation</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_Toc113460728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1F256425" w14:textId="298997F4" w:rsidR="00141FFE" w:rsidRPr="005A1A62" w:rsidRDefault="009C59C3" w:rsidP="005A1A62">
          <w:pPr>
            <w:pStyle w:val="TM1"/>
            <w:jc w:val="both"/>
            <w:rPr>
              <w:rFonts w:asciiTheme="minorHAnsi" w:eastAsiaTheme="minorEastAsia" w:hAnsiTheme="minorHAnsi" w:cstheme="minorHAnsi"/>
              <w:b w:val="0"/>
              <w:noProof/>
              <w:color w:val="auto"/>
              <w:sz w:val="22"/>
              <w:lang w:val="fr-FR" w:eastAsia="fr-FR"/>
            </w:rPr>
          </w:pPr>
          <w:hyperlink w:anchor="_Toc113460729" w:history="1">
            <w:r w:rsidR="00141FFE" w:rsidRPr="005A1A62">
              <w:rPr>
                <w:rStyle w:val="Lienhypertexte"/>
                <w:rFonts w:asciiTheme="minorHAnsi" w:hAnsiTheme="minorHAnsi" w:cstheme="minorHAnsi"/>
                <w:noProof/>
                <w:sz w:val="22"/>
              </w:rPr>
              <w:t>D.</w:t>
            </w:r>
            <w:r w:rsidR="00141FFE" w:rsidRPr="005A1A62">
              <w:rPr>
                <w:rFonts w:asciiTheme="minorHAnsi" w:eastAsiaTheme="minorEastAsia" w:hAnsiTheme="minorHAnsi" w:cstheme="minorHAnsi"/>
                <w:b w:val="0"/>
                <w:noProof/>
                <w:color w:val="auto"/>
                <w:sz w:val="22"/>
                <w:lang w:val="fr-FR" w:eastAsia="fr-FR"/>
              </w:rPr>
              <w:tab/>
            </w:r>
            <w:r w:rsidR="00141FFE" w:rsidRPr="005A1A62">
              <w:rPr>
                <w:rStyle w:val="Lienhypertexte"/>
                <w:rFonts w:asciiTheme="minorHAnsi" w:hAnsiTheme="minorHAnsi" w:cstheme="minorHAnsi"/>
                <w:noProof/>
                <w:sz w:val="22"/>
              </w:rPr>
              <w:t>Formulaires de soumission</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_Toc113460729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4</w:t>
            </w:r>
            <w:r w:rsidR="00141FFE" w:rsidRPr="005A1A62">
              <w:rPr>
                <w:rFonts w:asciiTheme="minorHAnsi" w:hAnsiTheme="minorHAnsi" w:cstheme="minorHAnsi"/>
                <w:noProof/>
                <w:webHidden/>
                <w:sz w:val="22"/>
              </w:rPr>
              <w:fldChar w:fldCharType="end"/>
            </w:r>
          </w:hyperlink>
        </w:p>
        <w:p w14:paraId="787F9324" w14:textId="27A86707" w:rsidR="00141FFE" w:rsidRPr="005A1A62" w:rsidRDefault="009C59C3" w:rsidP="005A1A62">
          <w:pPr>
            <w:pStyle w:val="TM1"/>
            <w:jc w:val="both"/>
            <w:rPr>
              <w:rFonts w:asciiTheme="minorHAnsi" w:eastAsiaTheme="minorEastAsia" w:hAnsiTheme="minorHAnsi" w:cstheme="minorHAnsi"/>
              <w:b w:val="0"/>
              <w:noProof/>
              <w:color w:val="auto"/>
              <w:sz w:val="22"/>
              <w:lang w:val="fr-FR" w:eastAsia="fr-FR"/>
            </w:rPr>
          </w:pPr>
          <w:hyperlink w:anchor="_Toc113460730" w:history="1">
            <w:r w:rsidR="00141FFE" w:rsidRPr="005A1A62">
              <w:rPr>
                <w:rStyle w:val="Lienhypertexte"/>
                <w:rFonts w:asciiTheme="minorHAnsi" w:hAnsiTheme="minorHAnsi" w:cstheme="minorHAnsi"/>
                <w:noProof/>
                <w:sz w:val="22"/>
                <w:lang w:val="fr-FR"/>
              </w:rPr>
              <w:t>À l'attention d’Enabel, Agence belge de développement situé à l’Ambassade de Belgique sur le boulevard du 30 juin, n° 133, commune de Gombe, République Démocratique du Congo, ci-après dénommé « le pouvoir adjudicateur ».</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_Toc113460730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513CC9A8" w14:textId="4D14AADB" w:rsidR="00141FFE" w:rsidRPr="005A1A62" w:rsidRDefault="009C59C3" w:rsidP="005A1A62">
          <w:pPr>
            <w:pStyle w:val="TM1"/>
            <w:jc w:val="both"/>
            <w:rPr>
              <w:rFonts w:asciiTheme="minorHAnsi" w:eastAsiaTheme="minorEastAsia" w:hAnsiTheme="minorHAnsi" w:cstheme="minorHAnsi"/>
              <w:b w:val="0"/>
              <w:noProof/>
              <w:color w:val="auto"/>
              <w:sz w:val="22"/>
              <w:lang w:val="fr-FR" w:eastAsia="fr-FR"/>
            </w:rPr>
          </w:pPr>
          <w:hyperlink w:anchor="_Toc113460731" w:history="1">
            <w:r w:rsidR="00141FFE" w:rsidRPr="005A1A62">
              <w:rPr>
                <w:rStyle w:val="Lienhypertexte"/>
                <w:rFonts w:asciiTheme="minorHAnsi" w:hAnsiTheme="minorHAnsi" w:cstheme="minorHAnsi"/>
                <w:noProof/>
                <w:sz w:val="22"/>
                <w:lang w:val="fr-FR"/>
              </w:rPr>
              <w:t xml:space="preserve">RÉFÉRENCE DE PUBLICATION : </w:t>
            </w:r>
            <w:r w:rsidR="00141FFE" w:rsidRPr="005A1A62">
              <w:rPr>
                <w:rStyle w:val="Lienhypertexte"/>
                <w:rFonts w:asciiTheme="minorHAnsi" w:hAnsiTheme="minorHAnsi" w:cstheme="minorHAnsi"/>
                <w:noProof/>
                <w:sz w:val="22"/>
                <w:highlight w:val="yellow"/>
                <w:lang w:val="fr-FR"/>
              </w:rPr>
              <w:t xml:space="preserve">&lt;&lt; N° </w:t>
            </w:r>
            <w:r w:rsidR="00141FFE" w:rsidRPr="005A1A62">
              <w:rPr>
                <w:rStyle w:val="Lienhypertexte"/>
                <w:rFonts w:asciiTheme="minorHAnsi" w:hAnsiTheme="minorHAnsi" w:cstheme="minorHAnsi"/>
                <w:bCs/>
                <w:noProof/>
                <w:sz w:val="22"/>
                <w:highlight w:val="yellow"/>
              </w:rPr>
              <w:t>RDC105311-10</w:t>
            </w:r>
            <w:r w:rsidR="00141FFE" w:rsidRPr="005A1A62">
              <w:rPr>
                <w:rStyle w:val="Lienhypertexte"/>
                <w:rFonts w:asciiTheme="minorHAnsi" w:hAnsiTheme="minorHAnsi" w:cstheme="minorHAnsi"/>
                <w:bCs/>
                <w:noProof/>
                <w:sz w:val="22"/>
              </w:rPr>
              <w:t>102&gt;&gt;</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_Toc113460731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24111C5B" w14:textId="5D413CB4" w:rsidR="00141FFE" w:rsidRPr="005A1A62" w:rsidRDefault="009C59C3" w:rsidP="005A1A62">
          <w:pPr>
            <w:pStyle w:val="TM1"/>
            <w:jc w:val="both"/>
            <w:rPr>
              <w:rFonts w:asciiTheme="minorHAnsi" w:eastAsiaTheme="minorEastAsia" w:hAnsiTheme="minorHAnsi" w:cstheme="minorHAnsi"/>
              <w:b w:val="0"/>
              <w:noProof/>
              <w:color w:val="auto"/>
              <w:sz w:val="22"/>
              <w:lang w:val="fr-FR" w:eastAsia="fr-FR"/>
            </w:rPr>
          </w:pPr>
          <w:hyperlink w:anchor="_Toc113460732" w:history="1">
            <w:r w:rsidR="00141FFE" w:rsidRPr="005A1A62">
              <w:rPr>
                <w:rStyle w:val="Lienhypertexte"/>
                <w:rFonts w:asciiTheme="minorHAnsi" w:hAnsiTheme="minorHAnsi" w:cstheme="minorHAnsi"/>
                <w:noProof/>
                <w:sz w:val="22"/>
              </w:rPr>
              <w:t>Madame, Monsieur,</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_Toc113460732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3F799F3B" w14:textId="0B517ED8" w:rsidR="00141FFE" w:rsidRPr="005A1A62" w:rsidRDefault="009C59C3" w:rsidP="005A1A62">
          <w:pPr>
            <w:pStyle w:val="TM1"/>
            <w:jc w:val="both"/>
            <w:rPr>
              <w:rFonts w:asciiTheme="minorHAnsi" w:eastAsiaTheme="minorEastAsia" w:hAnsiTheme="minorHAnsi" w:cstheme="minorHAnsi"/>
              <w:b w:val="0"/>
              <w:noProof/>
              <w:color w:val="auto"/>
              <w:sz w:val="22"/>
              <w:lang w:val="fr-FR" w:eastAsia="fr-FR"/>
            </w:rPr>
          </w:pPr>
          <w:hyperlink w:anchor="_Toc113460733" w:history="1">
            <w:r w:rsidR="00141FFE" w:rsidRPr="005A1A62">
              <w:rPr>
                <w:rStyle w:val="Lienhypertexte"/>
                <w:rFonts w:asciiTheme="minorHAnsi" w:hAnsiTheme="minorHAnsi" w:cstheme="minorHAnsi"/>
                <w:noProof/>
                <w:sz w:val="22"/>
              </w:rPr>
              <w:t>DÉCLARATION DU SOUMISSIONNAIRE</w:t>
            </w:r>
            <w:r w:rsidR="00141FFE" w:rsidRPr="005A1A62">
              <w:rPr>
                <w:rFonts w:asciiTheme="minorHAnsi" w:hAnsiTheme="minorHAnsi" w:cstheme="minorHAnsi"/>
                <w:noProof/>
                <w:webHidden/>
                <w:sz w:val="22"/>
              </w:rPr>
              <w:tab/>
            </w:r>
            <w:r w:rsidR="00141FFE" w:rsidRPr="005A1A62">
              <w:rPr>
                <w:rFonts w:asciiTheme="minorHAnsi" w:hAnsiTheme="minorHAnsi" w:cstheme="minorHAnsi"/>
                <w:noProof/>
                <w:webHidden/>
                <w:sz w:val="22"/>
              </w:rPr>
              <w:fldChar w:fldCharType="begin"/>
            </w:r>
            <w:r w:rsidR="00141FFE" w:rsidRPr="005A1A62">
              <w:rPr>
                <w:rFonts w:asciiTheme="minorHAnsi" w:hAnsiTheme="minorHAnsi" w:cstheme="minorHAnsi"/>
                <w:noProof/>
                <w:webHidden/>
                <w:sz w:val="22"/>
              </w:rPr>
              <w:instrText xml:space="preserve"> PAGEREF _Toc113460733 \h </w:instrText>
            </w:r>
            <w:r w:rsidR="00141FFE" w:rsidRPr="005A1A62">
              <w:rPr>
                <w:rFonts w:asciiTheme="minorHAnsi" w:hAnsiTheme="minorHAnsi" w:cstheme="minorHAnsi"/>
                <w:noProof/>
                <w:webHidden/>
                <w:sz w:val="22"/>
              </w:rPr>
            </w:r>
            <w:r w:rsidR="00141FFE" w:rsidRPr="005A1A62">
              <w:rPr>
                <w:rFonts w:asciiTheme="minorHAnsi" w:hAnsiTheme="minorHAnsi" w:cstheme="minorHAnsi"/>
                <w:noProof/>
                <w:webHidden/>
                <w:sz w:val="22"/>
              </w:rPr>
              <w:fldChar w:fldCharType="separate"/>
            </w:r>
            <w:r w:rsidR="00504CEF">
              <w:rPr>
                <w:rFonts w:asciiTheme="minorHAnsi" w:hAnsiTheme="minorHAnsi" w:cstheme="minorHAnsi"/>
                <w:noProof/>
                <w:webHidden/>
                <w:sz w:val="22"/>
              </w:rPr>
              <w:t>2</w:t>
            </w:r>
            <w:r w:rsidR="00141FFE" w:rsidRPr="005A1A62">
              <w:rPr>
                <w:rFonts w:asciiTheme="minorHAnsi" w:hAnsiTheme="minorHAnsi" w:cstheme="minorHAnsi"/>
                <w:noProof/>
                <w:webHidden/>
                <w:sz w:val="22"/>
              </w:rPr>
              <w:fldChar w:fldCharType="end"/>
            </w:r>
          </w:hyperlink>
        </w:p>
        <w:p w14:paraId="287741FF" w14:textId="37DE81E9" w:rsidR="001C2861" w:rsidRPr="005A1A62" w:rsidRDefault="00C45EFE" w:rsidP="005A1A62">
          <w:pPr>
            <w:jc w:val="both"/>
            <w:rPr>
              <w:rFonts w:asciiTheme="minorHAnsi" w:hAnsiTheme="minorHAnsi" w:cstheme="minorHAnsi"/>
              <w:sz w:val="22"/>
            </w:rPr>
          </w:pPr>
          <w:r w:rsidRPr="005A1A62">
            <w:rPr>
              <w:rFonts w:asciiTheme="minorHAnsi" w:hAnsiTheme="minorHAnsi" w:cstheme="minorHAnsi"/>
              <w:sz w:val="22"/>
            </w:rPr>
            <w:fldChar w:fldCharType="end"/>
          </w:r>
        </w:p>
        <w:p w14:paraId="3645B384" w14:textId="60369176" w:rsidR="00251977" w:rsidRPr="005A1A62" w:rsidRDefault="009C59C3" w:rsidP="005A1A62">
          <w:pPr>
            <w:jc w:val="both"/>
            <w:rPr>
              <w:rFonts w:asciiTheme="minorHAnsi" w:hAnsiTheme="minorHAnsi" w:cstheme="minorHAnsi"/>
              <w:sz w:val="22"/>
            </w:rPr>
          </w:pPr>
        </w:p>
      </w:sdtContent>
    </w:sdt>
    <w:p w14:paraId="2B04A366" w14:textId="06164246" w:rsidR="002B7D5A" w:rsidRPr="005A1A62" w:rsidRDefault="00005881" w:rsidP="005A1A62">
      <w:pPr>
        <w:pStyle w:val="Titre1"/>
        <w:jc w:val="both"/>
        <w:rPr>
          <w:sz w:val="22"/>
          <w:szCs w:val="22"/>
        </w:rPr>
      </w:pPr>
      <w:bookmarkStart w:id="2" w:name="_Toc113460643"/>
      <w:r w:rsidRPr="005A1A62">
        <w:rPr>
          <w:sz w:val="22"/>
          <w:szCs w:val="22"/>
        </w:rPr>
        <w:t xml:space="preserve">INSTRUCTIONS </w:t>
      </w:r>
      <w:r w:rsidR="00A74FD4" w:rsidRPr="005A1A62">
        <w:rPr>
          <w:sz w:val="22"/>
          <w:szCs w:val="22"/>
        </w:rPr>
        <w:t>AUX SOUMISSIONNAIRES</w:t>
      </w:r>
      <w:bookmarkEnd w:id="2"/>
    </w:p>
    <w:p w14:paraId="1ECFAB38" w14:textId="77777777" w:rsidR="00B67C25" w:rsidRPr="005A1A62" w:rsidRDefault="00B67C25" w:rsidP="005A1A62">
      <w:pPr>
        <w:jc w:val="both"/>
        <w:rPr>
          <w:rFonts w:asciiTheme="minorHAnsi" w:hAnsiTheme="minorHAnsi" w:cstheme="minorHAnsi"/>
          <w:color w:val="auto"/>
          <w:sz w:val="22"/>
          <w:lang w:val="pt-PT"/>
        </w:rPr>
      </w:pPr>
      <w:r w:rsidRPr="005A1A62">
        <w:rPr>
          <w:rFonts w:asciiTheme="minorHAnsi" w:hAnsiTheme="minorHAnsi" w:cstheme="minorHAnsi"/>
          <w:color w:val="auto"/>
          <w:sz w:val="22"/>
          <w:lang w:val="pt-PT"/>
        </w:rPr>
        <w:t xml:space="preserve">Lorsqu’ils soumettent leur offre, les soumissionnaires sont tenus de respecter l’ensemble des instructions, formulaires, termes de référence, dispositions contractuelles et spécifications contenus dans le présent dossier d’appel d’offres. Les soumissionnaires qui ne fournissent pas </w:t>
      </w:r>
      <w:r w:rsidRPr="005A1A62">
        <w:rPr>
          <w:rFonts w:asciiTheme="minorHAnsi" w:hAnsiTheme="minorHAnsi" w:cstheme="minorHAnsi"/>
          <w:color w:val="auto"/>
          <w:sz w:val="22"/>
          <w:lang w:val="pt-PT"/>
        </w:rPr>
        <w:lastRenderedPageBreak/>
        <w:t>toutes les informations et tous les documents nécessaires dans les délais requis pourront voir leur offre rejetée.</w:t>
      </w:r>
    </w:p>
    <w:p w14:paraId="4C6F313D" w14:textId="7DE947C5" w:rsidR="00412347" w:rsidRPr="005A1A62" w:rsidRDefault="00B67C25" w:rsidP="005A1A62">
      <w:pPr>
        <w:jc w:val="both"/>
        <w:rPr>
          <w:rFonts w:asciiTheme="minorHAnsi" w:hAnsiTheme="minorHAnsi" w:cstheme="minorHAnsi"/>
          <w:color w:val="auto"/>
          <w:sz w:val="22"/>
          <w:lang w:val="pt-PT"/>
        </w:rPr>
      </w:pPr>
      <w:r w:rsidRPr="005A1A62">
        <w:rPr>
          <w:rFonts w:asciiTheme="minorHAnsi" w:hAnsiTheme="minorHAnsi" w:cstheme="minorHAnsi"/>
          <w:color w:val="auto"/>
          <w:sz w:val="22"/>
          <w:lang w:val="pt-PT"/>
        </w:rPr>
        <w:t xml:space="preserve">Les présentes instructions définissent les règles de soumission et de sélection des offres. Elles s’appliquent au présent appel d’offres, conformément au guide pratique des procédures contractuelles applicables à l’action extérieure de l’UE (PRAG) (disponible sur l’internet à l’adresse suivante: </w:t>
      </w:r>
      <w:hyperlink r:id="rId16" w:history="1">
        <w:r w:rsidR="00412347" w:rsidRPr="005A1A62">
          <w:rPr>
            <w:rStyle w:val="Lienhypertexte"/>
            <w:rFonts w:asciiTheme="minorHAnsi" w:hAnsiTheme="minorHAnsi" w:cstheme="minorHAnsi"/>
            <w:sz w:val="22"/>
            <w:lang w:val="pt-PT"/>
          </w:rPr>
          <w:t>http://ec.europa.eu/europeaid/prag/document.do</w:t>
        </w:r>
      </w:hyperlink>
      <w:r w:rsidRPr="005A1A62">
        <w:rPr>
          <w:rFonts w:asciiTheme="minorHAnsi" w:hAnsiTheme="minorHAnsi" w:cstheme="minorHAnsi"/>
          <w:color w:val="auto"/>
          <w:sz w:val="22"/>
          <w:lang w:val="pt-PT"/>
        </w:rPr>
        <w:t>).</w:t>
      </w:r>
    </w:p>
    <w:p w14:paraId="0DD898A3" w14:textId="08DE5A96" w:rsidR="00412347" w:rsidRPr="005A1A62" w:rsidRDefault="00412347" w:rsidP="005A1A62">
      <w:pPr>
        <w:jc w:val="both"/>
        <w:rPr>
          <w:rFonts w:asciiTheme="minorHAnsi" w:hAnsiTheme="minorHAnsi" w:cstheme="minorHAnsi"/>
          <w:bCs/>
          <w:color w:val="auto"/>
          <w:sz w:val="22"/>
          <w:lang w:val="fr-FR"/>
        </w:rPr>
      </w:pPr>
      <w:r w:rsidRPr="005A1A62">
        <w:rPr>
          <w:rFonts w:asciiTheme="minorHAnsi" w:hAnsiTheme="minorHAnsi" w:cstheme="minorHAnsi"/>
          <w:bCs/>
          <w:color w:val="auto"/>
          <w:sz w:val="22"/>
          <w:lang w:val="fr-FR"/>
        </w:rPr>
        <w:t>Etant donné que le bailleur de fonds est la Belgique et que l’autorité contractante est Enabel, Agence belge de développement, les notions de ‘Commission européenne’ et renvois à l’Union européenne dans le Guide Pratique mentionné ci-dessus sont remplacés par des renvois à des instances de contrôle de Enabel. Le rôle et les tâches des organes et instances européennes auxquelles il est fait références dans le Guide (PRAG) sont assumés par les organes et instances d’Enabel sur base des règles et processus internes et mandats applicables au sein d’Enabel.</w:t>
      </w:r>
    </w:p>
    <w:p w14:paraId="6FC22B21" w14:textId="0CCD45FE" w:rsidR="002B7D5A" w:rsidRPr="005A1A62" w:rsidRDefault="00B67C25" w:rsidP="005A1A62">
      <w:pPr>
        <w:pStyle w:val="Titre2"/>
        <w:jc w:val="both"/>
        <w:rPr>
          <w:rFonts w:asciiTheme="minorHAnsi" w:hAnsiTheme="minorHAnsi" w:cstheme="minorHAnsi"/>
          <w:sz w:val="22"/>
          <w:szCs w:val="22"/>
          <w:lang w:val="fr-FR"/>
        </w:rPr>
      </w:pPr>
      <w:bookmarkStart w:id="3" w:name="_Toc113460644"/>
      <w:r w:rsidRPr="005A1A62">
        <w:rPr>
          <w:rFonts w:asciiTheme="minorHAnsi" w:hAnsiTheme="minorHAnsi" w:cstheme="minorHAnsi"/>
          <w:sz w:val="22"/>
          <w:szCs w:val="22"/>
          <w:lang w:val="fr-FR"/>
        </w:rPr>
        <w:t>Services à fournir</w:t>
      </w:r>
      <w:bookmarkEnd w:id="3"/>
    </w:p>
    <w:p w14:paraId="06FD910B" w14:textId="58659C01" w:rsidR="002B7D5A" w:rsidRPr="005A1A62" w:rsidRDefault="0080739F" w:rsidP="005A1A62">
      <w:pPr>
        <w:spacing w:after="120"/>
        <w:jc w:val="both"/>
        <w:rPr>
          <w:rFonts w:asciiTheme="minorHAnsi" w:hAnsiTheme="minorHAnsi" w:cstheme="minorHAnsi"/>
          <w:color w:val="auto"/>
          <w:sz w:val="22"/>
        </w:rPr>
      </w:pPr>
      <w:r w:rsidRPr="005A1A62">
        <w:rPr>
          <w:rFonts w:asciiTheme="minorHAnsi" w:hAnsiTheme="minorHAnsi" w:cstheme="minorHAnsi"/>
          <w:color w:val="auto"/>
          <w:sz w:val="22"/>
        </w:rPr>
        <w:t>Les services requis par le pouvoir adjudicateur sont décrits dans les termes de référence. Ceux-ci sont énumérés l’annexe II du projet de contrat, qui constitue la partie B du présent dossier d’appel d’offres.</w:t>
      </w:r>
    </w:p>
    <w:p w14:paraId="2D81C722" w14:textId="1B71C96C" w:rsidR="003C0B14" w:rsidRPr="005A1A62" w:rsidRDefault="0080739F" w:rsidP="005A1A62">
      <w:pPr>
        <w:pStyle w:val="Titre2"/>
        <w:jc w:val="both"/>
        <w:rPr>
          <w:rFonts w:asciiTheme="minorHAnsi" w:hAnsiTheme="minorHAnsi" w:cstheme="minorHAnsi"/>
          <w:sz w:val="22"/>
          <w:szCs w:val="22"/>
        </w:rPr>
      </w:pPr>
      <w:bookmarkStart w:id="4" w:name="_Toc113460645"/>
      <w:r w:rsidRPr="005A1A62">
        <w:rPr>
          <w:rFonts w:asciiTheme="minorHAnsi" w:hAnsiTheme="minorHAnsi" w:cstheme="minorHAnsi"/>
          <w:sz w:val="22"/>
          <w:szCs w:val="22"/>
        </w:rPr>
        <w:t>Calendrier</w:t>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984"/>
        <w:gridCol w:w="2127"/>
      </w:tblGrid>
      <w:tr w:rsidR="0080739F" w:rsidRPr="005A1A62" w14:paraId="73860F13" w14:textId="77777777" w:rsidTr="00A11B13">
        <w:tc>
          <w:tcPr>
            <w:tcW w:w="4253" w:type="dxa"/>
            <w:tcBorders>
              <w:top w:val="single" w:sz="4" w:space="0" w:color="auto"/>
              <w:left w:val="single" w:sz="4" w:space="0" w:color="auto"/>
              <w:bottom w:val="nil"/>
              <w:right w:val="single" w:sz="4" w:space="0" w:color="auto"/>
            </w:tcBorders>
          </w:tcPr>
          <w:p w14:paraId="0CC67B24" w14:textId="77777777" w:rsidR="0080739F" w:rsidRPr="005A1A62" w:rsidRDefault="0080739F" w:rsidP="005A1A62">
            <w:pPr>
              <w:jc w:val="both"/>
              <w:rPr>
                <w:rFonts w:asciiTheme="minorHAnsi" w:hAnsiTheme="minorHAnsi" w:cstheme="minorHAnsi"/>
                <w:color w:val="auto"/>
                <w:sz w:val="22"/>
                <w:lang w:eastAsia="en-GB"/>
              </w:rPr>
            </w:pPr>
          </w:p>
        </w:tc>
        <w:tc>
          <w:tcPr>
            <w:tcW w:w="1984" w:type="dxa"/>
            <w:tcBorders>
              <w:top w:val="single" w:sz="4" w:space="0" w:color="auto"/>
              <w:left w:val="single" w:sz="4" w:space="0" w:color="auto"/>
              <w:bottom w:val="single" w:sz="4" w:space="0" w:color="auto"/>
              <w:right w:val="single" w:sz="4" w:space="0" w:color="auto"/>
            </w:tcBorders>
            <w:shd w:val="pct10" w:color="auto" w:fill="FFFFFF"/>
            <w:hideMark/>
          </w:tcPr>
          <w:p w14:paraId="356EBB6B" w14:textId="77777777" w:rsidR="0080739F" w:rsidRPr="005A1A62" w:rsidRDefault="0080739F" w:rsidP="00237FC2">
            <w:pPr>
              <w:jc w:val="center"/>
              <w:rPr>
                <w:rFonts w:asciiTheme="minorHAnsi" w:hAnsiTheme="minorHAnsi" w:cstheme="minorHAnsi"/>
                <w:b/>
                <w:sz w:val="22"/>
              </w:rPr>
            </w:pPr>
            <w:r w:rsidRPr="005A1A62">
              <w:rPr>
                <w:rFonts w:asciiTheme="minorHAnsi" w:hAnsiTheme="minorHAnsi" w:cstheme="minorHAnsi"/>
                <w:b/>
                <w:sz w:val="22"/>
              </w:rPr>
              <w:t>DATE</w:t>
            </w:r>
          </w:p>
        </w:tc>
        <w:tc>
          <w:tcPr>
            <w:tcW w:w="2127" w:type="dxa"/>
            <w:tcBorders>
              <w:top w:val="single" w:sz="4" w:space="0" w:color="auto"/>
              <w:left w:val="single" w:sz="4" w:space="0" w:color="auto"/>
              <w:bottom w:val="nil"/>
              <w:right w:val="single" w:sz="4" w:space="0" w:color="auto"/>
            </w:tcBorders>
            <w:shd w:val="pct10" w:color="auto" w:fill="FFFFFF"/>
            <w:hideMark/>
          </w:tcPr>
          <w:p w14:paraId="7418B935" w14:textId="77777777" w:rsidR="0080739F" w:rsidRPr="005A1A62" w:rsidRDefault="0080739F" w:rsidP="00237FC2">
            <w:pPr>
              <w:jc w:val="center"/>
              <w:rPr>
                <w:rFonts w:asciiTheme="minorHAnsi" w:hAnsiTheme="minorHAnsi" w:cstheme="minorHAnsi"/>
                <w:b/>
                <w:sz w:val="22"/>
              </w:rPr>
            </w:pPr>
            <w:r w:rsidRPr="005A1A62">
              <w:rPr>
                <w:rFonts w:asciiTheme="minorHAnsi" w:hAnsiTheme="minorHAnsi" w:cstheme="minorHAnsi"/>
                <w:b/>
                <w:sz w:val="22"/>
              </w:rPr>
              <w:t>HEURE</w:t>
            </w:r>
          </w:p>
        </w:tc>
      </w:tr>
      <w:tr w:rsidR="008617D7" w:rsidRPr="005A1A62" w14:paraId="7B03D3B2" w14:textId="77777777" w:rsidTr="00A11B13">
        <w:tc>
          <w:tcPr>
            <w:tcW w:w="4253" w:type="dxa"/>
            <w:tcBorders>
              <w:top w:val="single" w:sz="4" w:space="0" w:color="auto"/>
              <w:left w:val="single" w:sz="4" w:space="0" w:color="auto"/>
              <w:bottom w:val="single" w:sz="4" w:space="0" w:color="auto"/>
              <w:right w:val="single" w:sz="4" w:space="0" w:color="auto"/>
            </w:tcBorders>
            <w:shd w:val="pct10" w:color="auto" w:fill="FFFFFF"/>
            <w:hideMark/>
          </w:tcPr>
          <w:p w14:paraId="78FD5099" w14:textId="77777777" w:rsidR="008617D7" w:rsidRPr="005A1A62" w:rsidRDefault="008617D7" w:rsidP="005A1A62">
            <w:pPr>
              <w:spacing w:before="120" w:after="120"/>
              <w:jc w:val="both"/>
              <w:rPr>
                <w:rFonts w:asciiTheme="minorHAnsi" w:hAnsiTheme="minorHAnsi" w:cstheme="minorHAnsi"/>
                <w:b/>
                <w:sz w:val="22"/>
              </w:rPr>
            </w:pPr>
            <w:r w:rsidRPr="005A1A62">
              <w:rPr>
                <w:rFonts w:asciiTheme="minorHAnsi" w:hAnsiTheme="minorHAnsi" w:cstheme="minorHAnsi"/>
                <w:b/>
                <w:sz w:val="22"/>
              </w:rPr>
              <w:t>Date limite à laquelle les demandes d’éclaircissements doivent être adressées au pouvoir adjudicateur</w:t>
            </w:r>
          </w:p>
        </w:tc>
        <w:tc>
          <w:tcPr>
            <w:tcW w:w="1984" w:type="dxa"/>
            <w:tcBorders>
              <w:top w:val="single" w:sz="4" w:space="0" w:color="auto"/>
              <w:left w:val="single" w:sz="4" w:space="0" w:color="auto"/>
              <w:bottom w:val="single" w:sz="4" w:space="0" w:color="auto"/>
              <w:right w:val="single" w:sz="4" w:space="0" w:color="auto"/>
            </w:tcBorders>
          </w:tcPr>
          <w:p w14:paraId="7D8DEE74" w14:textId="41362F34" w:rsidR="008617D7" w:rsidRPr="005A1A62" w:rsidRDefault="00862608" w:rsidP="00237FC2">
            <w:pPr>
              <w:spacing w:before="120" w:after="120"/>
              <w:jc w:val="center"/>
              <w:rPr>
                <w:rFonts w:asciiTheme="minorHAnsi" w:hAnsiTheme="minorHAnsi" w:cstheme="minorHAnsi"/>
                <w:sz w:val="22"/>
              </w:rPr>
            </w:pPr>
            <w:r w:rsidRPr="005A1A62">
              <w:rPr>
                <w:rFonts w:asciiTheme="minorHAnsi" w:hAnsiTheme="minorHAnsi" w:cstheme="minorHAnsi"/>
                <w:sz w:val="22"/>
                <w:highlight w:val="yellow"/>
              </w:rPr>
              <w:t>03</w:t>
            </w:r>
            <w:r w:rsidR="008617D7" w:rsidRPr="005A1A62">
              <w:rPr>
                <w:rFonts w:asciiTheme="minorHAnsi" w:hAnsiTheme="minorHAnsi" w:cstheme="minorHAnsi"/>
                <w:sz w:val="22"/>
                <w:highlight w:val="yellow"/>
              </w:rPr>
              <w:t>/</w:t>
            </w:r>
            <w:r w:rsidRPr="005A1A62">
              <w:rPr>
                <w:rFonts w:asciiTheme="minorHAnsi" w:hAnsiTheme="minorHAnsi" w:cstheme="minorHAnsi"/>
                <w:sz w:val="22"/>
                <w:highlight w:val="yellow"/>
              </w:rPr>
              <w:t>10</w:t>
            </w:r>
            <w:r w:rsidR="008617D7" w:rsidRPr="005A1A62">
              <w:rPr>
                <w:rFonts w:asciiTheme="minorHAnsi" w:hAnsiTheme="minorHAnsi" w:cstheme="minorHAnsi"/>
                <w:sz w:val="22"/>
                <w:highlight w:val="yellow"/>
              </w:rPr>
              <w:t>/2022</w:t>
            </w:r>
          </w:p>
        </w:tc>
        <w:tc>
          <w:tcPr>
            <w:tcW w:w="2127" w:type="dxa"/>
            <w:tcBorders>
              <w:top w:val="single" w:sz="4" w:space="0" w:color="auto"/>
              <w:left w:val="single" w:sz="4" w:space="0" w:color="auto"/>
              <w:bottom w:val="single" w:sz="4" w:space="0" w:color="auto"/>
              <w:right w:val="single" w:sz="4" w:space="0" w:color="auto"/>
            </w:tcBorders>
          </w:tcPr>
          <w:p w14:paraId="68E3821F" w14:textId="3D558AAC" w:rsidR="008617D7" w:rsidRPr="005A1A62" w:rsidRDefault="008617D7" w:rsidP="00237FC2">
            <w:pPr>
              <w:spacing w:before="120" w:after="120"/>
              <w:jc w:val="center"/>
              <w:rPr>
                <w:rFonts w:asciiTheme="minorHAnsi" w:hAnsiTheme="minorHAnsi" w:cstheme="minorHAnsi"/>
                <w:sz w:val="22"/>
              </w:rPr>
            </w:pPr>
            <w:r w:rsidRPr="005A1A62">
              <w:rPr>
                <w:rFonts w:asciiTheme="minorHAnsi" w:hAnsiTheme="minorHAnsi" w:cstheme="minorHAnsi"/>
                <w:sz w:val="22"/>
                <w:highlight w:val="yellow"/>
              </w:rPr>
              <w:t>1</w:t>
            </w:r>
            <w:r w:rsidR="00237FC2">
              <w:rPr>
                <w:rFonts w:asciiTheme="minorHAnsi" w:hAnsiTheme="minorHAnsi" w:cstheme="minorHAnsi"/>
                <w:sz w:val="22"/>
                <w:highlight w:val="yellow"/>
              </w:rPr>
              <w:t>0</w:t>
            </w:r>
            <w:r w:rsidRPr="005A1A62">
              <w:rPr>
                <w:rFonts w:asciiTheme="minorHAnsi" w:hAnsiTheme="minorHAnsi" w:cstheme="minorHAnsi"/>
                <w:sz w:val="22"/>
                <w:highlight w:val="yellow"/>
              </w:rPr>
              <w:t>H00</w:t>
            </w:r>
          </w:p>
        </w:tc>
      </w:tr>
      <w:tr w:rsidR="008617D7" w:rsidRPr="005A1A62" w14:paraId="2F383D5C" w14:textId="77777777" w:rsidTr="008D5E63">
        <w:tc>
          <w:tcPr>
            <w:tcW w:w="4253" w:type="dxa"/>
            <w:tcBorders>
              <w:top w:val="single" w:sz="4" w:space="0" w:color="auto"/>
              <w:left w:val="single" w:sz="4" w:space="0" w:color="auto"/>
              <w:bottom w:val="single" w:sz="4" w:space="0" w:color="auto"/>
              <w:right w:val="single" w:sz="4" w:space="0" w:color="auto"/>
            </w:tcBorders>
            <w:shd w:val="pct10" w:color="auto" w:fill="FFFFFF"/>
            <w:hideMark/>
          </w:tcPr>
          <w:p w14:paraId="5CDD5E34" w14:textId="77777777" w:rsidR="008617D7" w:rsidRPr="005A1A62" w:rsidRDefault="008617D7" w:rsidP="005A1A62">
            <w:pPr>
              <w:spacing w:before="120" w:after="120"/>
              <w:jc w:val="both"/>
              <w:rPr>
                <w:rFonts w:asciiTheme="minorHAnsi" w:hAnsiTheme="minorHAnsi" w:cstheme="minorHAnsi"/>
                <w:b/>
                <w:sz w:val="22"/>
              </w:rPr>
            </w:pPr>
            <w:r w:rsidRPr="005A1A62">
              <w:rPr>
                <w:rFonts w:asciiTheme="minorHAnsi" w:hAnsiTheme="minorHAnsi" w:cstheme="minorHAnsi"/>
                <w:b/>
                <w:sz w:val="22"/>
              </w:rPr>
              <w:t xml:space="preserve">Date limite à laquelle le pouvoir adjudicateur doit répondre aux demandes d’éclaircissements </w:t>
            </w:r>
          </w:p>
        </w:tc>
        <w:tc>
          <w:tcPr>
            <w:tcW w:w="1984" w:type="dxa"/>
            <w:tcBorders>
              <w:top w:val="single" w:sz="4" w:space="0" w:color="auto"/>
              <w:left w:val="single" w:sz="4" w:space="0" w:color="auto"/>
              <w:bottom w:val="single" w:sz="4" w:space="0" w:color="auto"/>
              <w:right w:val="single" w:sz="4" w:space="0" w:color="auto"/>
            </w:tcBorders>
          </w:tcPr>
          <w:p w14:paraId="4D68F4CF" w14:textId="52EB4D40" w:rsidR="008617D7" w:rsidRPr="005A1A62" w:rsidRDefault="00862608" w:rsidP="00237FC2">
            <w:pPr>
              <w:spacing w:before="120" w:after="120"/>
              <w:jc w:val="center"/>
              <w:rPr>
                <w:rFonts w:asciiTheme="minorHAnsi" w:hAnsiTheme="minorHAnsi" w:cstheme="minorHAnsi"/>
                <w:sz w:val="22"/>
                <w:highlight w:val="yellow"/>
              </w:rPr>
            </w:pPr>
            <w:r w:rsidRPr="005A1A62">
              <w:rPr>
                <w:rFonts w:asciiTheme="minorHAnsi" w:hAnsiTheme="minorHAnsi" w:cstheme="minorHAnsi"/>
                <w:sz w:val="22"/>
                <w:highlight w:val="yellow"/>
              </w:rPr>
              <w:t>04</w:t>
            </w:r>
            <w:r w:rsidR="008617D7" w:rsidRPr="005A1A62">
              <w:rPr>
                <w:rFonts w:asciiTheme="minorHAnsi" w:hAnsiTheme="minorHAnsi" w:cstheme="minorHAnsi"/>
                <w:sz w:val="22"/>
                <w:highlight w:val="yellow"/>
              </w:rPr>
              <w:t>/</w:t>
            </w:r>
            <w:r w:rsidRPr="005A1A62">
              <w:rPr>
                <w:rFonts w:asciiTheme="minorHAnsi" w:hAnsiTheme="minorHAnsi" w:cstheme="minorHAnsi"/>
                <w:sz w:val="22"/>
                <w:highlight w:val="yellow"/>
              </w:rPr>
              <w:t>10</w:t>
            </w:r>
            <w:r w:rsidR="008617D7" w:rsidRPr="005A1A62">
              <w:rPr>
                <w:rFonts w:asciiTheme="minorHAnsi" w:hAnsiTheme="minorHAnsi" w:cstheme="minorHAnsi"/>
                <w:sz w:val="22"/>
                <w:highlight w:val="yellow"/>
              </w:rPr>
              <w:t>/2022</w:t>
            </w:r>
          </w:p>
        </w:tc>
        <w:tc>
          <w:tcPr>
            <w:tcW w:w="2127" w:type="dxa"/>
            <w:tcBorders>
              <w:top w:val="single" w:sz="4" w:space="0" w:color="auto"/>
              <w:left w:val="single" w:sz="4" w:space="0" w:color="auto"/>
              <w:bottom w:val="single" w:sz="4" w:space="0" w:color="auto"/>
              <w:right w:val="single" w:sz="4" w:space="0" w:color="auto"/>
            </w:tcBorders>
          </w:tcPr>
          <w:p w14:paraId="4C7E9573" w14:textId="7A0F0EC2" w:rsidR="008617D7" w:rsidRPr="005A1A62" w:rsidRDefault="008617D7" w:rsidP="00237FC2">
            <w:pPr>
              <w:spacing w:before="120" w:after="120"/>
              <w:jc w:val="center"/>
              <w:rPr>
                <w:rFonts w:asciiTheme="minorHAnsi" w:hAnsiTheme="minorHAnsi" w:cstheme="minorHAnsi"/>
                <w:sz w:val="22"/>
                <w:highlight w:val="yellow"/>
              </w:rPr>
            </w:pPr>
            <w:r w:rsidRPr="005A1A62">
              <w:rPr>
                <w:rFonts w:asciiTheme="minorHAnsi" w:hAnsiTheme="minorHAnsi" w:cstheme="minorHAnsi"/>
                <w:sz w:val="22"/>
                <w:highlight w:val="yellow"/>
              </w:rPr>
              <w:t>1</w:t>
            </w:r>
            <w:r w:rsidR="00237FC2">
              <w:rPr>
                <w:rFonts w:asciiTheme="minorHAnsi" w:hAnsiTheme="minorHAnsi" w:cstheme="minorHAnsi"/>
                <w:sz w:val="22"/>
                <w:highlight w:val="yellow"/>
              </w:rPr>
              <w:t>0</w:t>
            </w:r>
            <w:r w:rsidRPr="005A1A62">
              <w:rPr>
                <w:rFonts w:asciiTheme="minorHAnsi" w:hAnsiTheme="minorHAnsi" w:cstheme="minorHAnsi"/>
                <w:sz w:val="22"/>
                <w:highlight w:val="yellow"/>
              </w:rPr>
              <w:t>H00</w:t>
            </w:r>
          </w:p>
        </w:tc>
      </w:tr>
      <w:tr w:rsidR="008617D7" w:rsidRPr="005A1A62" w14:paraId="127E2EE7" w14:textId="77777777" w:rsidTr="008D5E63">
        <w:tc>
          <w:tcPr>
            <w:tcW w:w="4253" w:type="dxa"/>
            <w:tcBorders>
              <w:top w:val="single" w:sz="4" w:space="0" w:color="auto"/>
              <w:left w:val="single" w:sz="4" w:space="0" w:color="auto"/>
              <w:bottom w:val="single" w:sz="4" w:space="0" w:color="auto"/>
              <w:right w:val="single" w:sz="4" w:space="0" w:color="auto"/>
            </w:tcBorders>
            <w:shd w:val="pct10" w:color="auto" w:fill="FFFFFF"/>
            <w:hideMark/>
          </w:tcPr>
          <w:p w14:paraId="1B96D16F" w14:textId="77777777" w:rsidR="008617D7" w:rsidRPr="005A1A62" w:rsidRDefault="008617D7" w:rsidP="005A1A62">
            <w:pPr>
              <w:spacing w:before="120" w:after="120"/>
              <w:jc w:val="both"/>
              <w:rPr>
                <w:rFonts w:asciiTheme="minorHAnsi" w:hAnsiTheme="minorHAnsi" w:cstheme="minorHAnsi"/>
                <w:b/>
                <w:sz w:val="22"/>
              </w:rPr>
            </w:pPr>
            <w:r w:rsidRPr="005A1A62">
              <w:rPr>
                <w:rFonts w:asciiTheme="minorHAnsi" w:hAnsiTheme="minorHAnsi" w:cstheme="minorHAnsi"/>
                <w:b/>
                <w:sz w:val="22"/>
              </w:rPr>
              <w:t>Date limite de soumission des offres</w:t>
            </w:r>
          </w:p>
        </w:tc>
        <w:tc>
          <w:tcPr>
            <w:tcW w:w="1984" w:type="dxa"/>
            <w:tcBorders>
              <w:top w:val="single" w:sz="4" w:space="0" w:color="auto"/>
              <w:left w:val="single" w:sz="4" w:space="0" w:color="auto"/>
              <w:bottom w:val="single" w:sz="4" w:space="0" w:color="auto"/>
              <w:right w:val="single" w:sz="4" w:space="0" w:color="auto"/>
            </w:tcBorders>
          </w:tcPr>
          <w:p w14:paraId="03ED4F18" w14:textId="132996F1" w:rsidR="008617D7" w:rsidRPr="005A1A62" w:rsidRDefault="00562F01" w:rsidP="00237FC2">
            <w:pPr>
              <w:spacing w:before="120" w:after="120"/>
              <w:jc w:val="center"/>
              <w:rPr>
                <w:rFonts w:asciiTheme="minorHAnsi" w:hAnsiTheme="minorHAnsi" w:cstheme="minorHAnsi"/>
                <w:sz w:val="22"/>
                <w:highlight w:val="yellow"/>
              </w:rPr>
            </w:pPr>
            <w:r w:rsidRPr="005A1A62">
              <w:rPr>
                <w:rFonts w:asciiTheme="minorHAnsi" w:hAnsiTheme="minorHAnsi" w:cstheme="minorHAnsi"/>
                <w:sz w:val="22"/>
                <w:highlight w:val="yellow"/>
              </w:rPr>
              <w:t>24</w:t>
            </w:r>
            <w:r w:rsidR="008617D7" w:rsidRPr="005A1A62">
              <w:rPr>
                <w:rFonts w:asciiTheme="minorHAnsi" w:hAnsiTheme="minorHAnsi" w:cstheme="minorHAnsi"/>
                <w:sz w:val="22"/>
                <w:highlight w:val="yellow"/>
              </w:rPr>
              <w:t>/</w:t>
            </w:r>
            <w:r w:rsidR="00CF508E" w:rsidRPr="005A1A62">
              <w:rPr>
                <w:rFonts w:asciiTheme="minorHAnsi" w:hAnsiTheme="minorHAnsi" w:cstheme="minorHAnsi"/>
                <w:sz w:val="22"/>
                <w:highlight w:val="yellow"/>
              </w:rPr>
              <w:t>10</w:t>
            </w:r>
            <w:r w:rsidR="008617D7" w:rsidRPr="005A1A62">
              <w:rPr>
                <w:rFonts w:asciiTheme="minorHAnsi" w:hAnsiTheme="minorHAnsi" w:cstheme="minorHAnsi"/>
                <w:sz w:val="22"/>
                <w:highlight w:val="yellow"/>
              </w:rPr>
              <w:t>/2022</w:t>
            </w:r>
          </w:p>
        </w:tc>
        <w:tc>
          <w:tcPr>
            <w:tcW w:w="2127" w:type="dxa"/>
            <w:tcBorders>
              <w:top w:val="single" w:sz="4" w:space="0" w:color="auto"/>
              <w:left w:val="single" w:sz="4" w:space="0" w:color="auto"/>
              <w:bottom w:val="single" w:sz="4" w:space="0" w:color="auto"/>
              <w:right w:val="single" w:sz="4" w:space="0" w:color="auto"/>
            </w:tcBorders>
          </w:tcPr>
          <w:p w14:paraId="41FFEEEF" w14:textId="1E0F83DA" w:rsidR="008617D7" w:rsidRPr="005A1A62" w:rsidRDefault="008617D7" w:rsidP="00237FC2">
            <w:pPr>
              <w:spacing w:before="120" w:after="120"/>
              <w:jc w:val="center"/>
              <w:rPr>
                <w:rFonts w:asciiTheme="minorHAnsi" w:hAnsiTheme="minorHAnsi" w:cstheme="minorHAnsi"/>
                <w:sz w:val="22"/>
                <w:highlight w:val="yellow"/>
              </w:rPr>
            </w:pPr>
            <w:r w:rsidRPr="005A1A62">
              <w:rPr>
                <w:rFonts w:asciiTheme="minorHAnsi" w:hAnsiTheme="minorHAnsi" w:cstheme="minorHAnsi"/>
                <w:sz w:val="22"/>
                <w:highlight w:val="yellow"/>
              </w:rPr>
              <w:t>1</w:t>
            </w:r>
            <w:r w:rsidR="00237FC2">
              <w:rPr>
                <w:rFonts w:asciiTheme="minorHAnsi" w:hAnsiTheme="minorHAnsi" w:cstheme="minorHAnsi"/>
                <w:sz w:val="22"/>
                <w:highlight w:val="yellow"/>
              </w:rPr>
              <w:t>0</w:t>
            </w:r>
            <w:r w:rsidRPr="005A1A62">
              <w:rPr>
                <w:rFonts w:asciiTheme="minorHAnsi" w:hAnsiTheme="minorHAnsi" w:cstheme="minorHAnsi"/>
                <w:sz w:val="22"/>
                <w:highlight w:val="yellow"/>
              </w:rPr>
              <w:t>H00</w:t>
            </w:r>
          </w:p>
        </w:tc>
      </w:tr>
      <w:tr w:rsidR="008617D7" w:rsidRPr="005A1A62" w14:paraId="3E113799" w14:textId="77777777" w:rsidTr="008D5E63">
        <w:tc>
          <w:tcPr>
            <w:tcW w:w="4253" w:type="dxa"/>
            <w:tcBorders>
              <w:top w:val="single" w:sz="4" w:space="0" w:color="auto"/>
              <w:left w:val="single" w:sz="4" w:space="0" w:color="auto"/>
              <w:bottom w:val="single" w:sz="4" w:space="0" w:color="auto"/>
              <w:right w:val="single" w:sz="4" w:space="0" w:color="auto"/>
            </w:tcBorders>
            <w:shd w:val="pct10" w:color="auto" w:fill="FFFFFF"/>
            <w:hideMark/>
          </w:tcPr>
          <w:p w14:paraId="0DDA12DC" w14:textId="77777777" w:rsidR="008617D7" w:rsidRPr="005A1A62" w:rsidRDefault="008617D7" w:rsidP="005A1A62">
            <w:pPr>
              <w:spacing w:before="120" w:after="120"/>
              <w:jc w:val="both"/>
              <w:rPr>
                <w:rFonts w:asciiTheme="minorHAnsi" w:hAnsiTheme="minorHAnsi" w:cstheme="minorHAnsi"/>
                <w:b/>
                <w:sz w:val="22"/>
              </w:rPr>
            </w:pPr>
            <w:r w:rsidRPr="005A1A62">
              <w:rPr>
                <w:rFonts w:asciiTheme="minorHAnsi" w:hAnsiTheme="minorHAnsi" w:cstheme="minorHAnsi"/>
                <w:b/>
                <w:sz w:val="22"/>
              </w:rPr>
              <w:t>Date de clôture de l’évaluation des offres techniques</w:t>
            </w:r>
          </w:p>
        </w:tc>
        <w:tc>
          <w:tcPr>
            <w:tcW w:w="1984" w:type="dxa"/>
            <w:tcBorders>
              <w:top w:val="single" w:sz="4" w:space="0" w:color="auto"/>
              <w:left w:val="single" w:sz="4" w:space="0" w:color="auto"/>
              <w:bottom w:val="single" w:sz="4" w:space="0" w:color="auto"/>
              <w:right w:val="single" w:sz="4" w:space="0" w:color="auto"/>
            </w:tcBorders>
          </w:tcPr>
          <w:p w14:paraId="02124B95" w14:textId="0EEA0820" w:rsidR="008617D7" w:rsidRPr="005A1A62" w:rsidRDefault="00562F01" w:rsidP="00237FC2">
            <w:pPr>
              <w:spacing w:before="120" w:after="120"/>
              <w:jc w:val="center"/>
              <w:rPr>
                <w:rFonts w:asciiTheme="minorHAnsi" w:hAnsiTheme="minorHAnsi" w:cstheme="minorHAnsi"/>
                <w:sz w:val="22"/>
                <w:highlight w:val="yellow"/>
              </w:rPr>
            </w:pPr>
            <w:r w:rsidRPr="005A1A62">
              <w:rPr>
                <w:rFonts w:asciiTheme="minorHAnsi" w:hAnsiTheme="minorHAnsi" w:cstheme="minorHAnsi"/>
                <w:sz w:val="22"/>
                <w:highlight w:val="yellow"/>
              </w:rPr>
              <w:t>10</w:t>
            </w:r>
            <w:r w:rsidR="008617D7" w:rsidRPr="005A1A62">
              <w:rPr>
                <w:rFonts w:asciiTheme="minorHAnsi" w:hAnsiTheme="minorHAnsi" w:cstheme="minorHAnsi"/>
                <w:sz w:val="22"/>
                <w:highlight w:val="yellow"/>
              </w:rPr>
              <w:t>/</w:t>
            </w:r>
            <w:r w:rsidR="00CF508E" w:rsidRPr="005A1A62">
              <w:rPr>
                <w:rFonts w:asciiTheme="minorHAnsi" w:hAnsiTheme="minorHAnsi" w:cstheme="minorHAnsi"/>
                <w:sz w:val="22"/>
                <w:highlight w:val="yellow"/>
              </w:rPr>
              <w:t>1</w:t>
            </w:r>
            <w:r w:rsidRPr="005A1A62">
              <w:rPr>
                <w:rFonts w:asciiTheme="minorHAnsi" w:hAnsiTheme="minorHAnsi" w:cstheme="minorHAnsi"/>
                <w:sz w:val="22"/>
                <w:highlight w:val="yellow"/>
              </w:rPr>
              <w:t>1</w:t>
            </w:r>
            <w:r w:rsidR="008617D7" w:rsidRPr="005A1A62">
              <w:rPr>
                <w:rFonts w:asciiTheme="minorHAnsi" w:hAnsiTheme="minorHAnsi" w:cstheme="minorHAnsi"/>
                <w:sz w:val="22"/>
                <w:highlight w:val="yellow"/>
              </w:rPr>
              <w:t>/2022</w:t>
            </w:r>
          </w:p>
        </w:tc>
        <w:tc>
          <w:tcPr>
            <w:tcW w:w="2127" w:type="dxa"/>
            <w:tcBorders>
              <w:top w:val="single" w:sz="4" w:space="0" w:color="auto"/>
              <w:left w:val="single" w:sz="4" w:space="0" w:color="auto"/>
              <w:bottom w:val="single" w:sz="4" w:space="0" w:color="auto"/>
              <w:right w:val="single" w:sz="4" w:space="0" w:color="auto"/>
            </w:tcBorders>
          </w:tcPr>
          <w:p w14:paraId="12EA3573" w14:textId="25A5418B" w:rsidR="008617D7" w:rsidRPr="005A1A62" w:rsidRDefault="00796F86" w:rsidP="00237FC2">
            <w:pPr>
              <w:spacing w:before="120" w:after="120"/>
              <w:jc w:val="center"/>
              <w:rPr>
                <w:rFonts w:asciiTheme="minorHAnsi" w:hAnsiTheme="minorHAnsi" w:cstheme="minorHAnsi"/>
                <w:sz w:val="22"/>
                <w:highlight w:val="yellow"/>
              </w:rPr>
            </w:pPr>
            <w:r w:rsidRPr="005A1A62">
              <w:rPr>
                <w:rFonts w:asciiTheme="minorHAnsi" w:hAnsiTheme="minorHAnsi" w:cstheme="minorHAnsi"/>
                <w:sz w:val="22"/>
                <w:highlight w:val="yellow"/>
              </w:rPr>
              <w:t>-</w:t>
            </w:r>
          </w:p>
        </w:tc>
      </w:tr>
      <w:tr w:rsidR="008617D7" w:rsidRPr="005A1A62" w14:paraId="757D7B2C" w14:textId="77777777" w:rsidTr="008D5E63">
        <w:tc>
          <w:tcPr>
            <w:tcW w:w="4253" w:type="dxa"/>
            <w:tcBorders>
              <w:top w:val="single" w:sz="4" w:space="0" w:color="auto"/>
              <w:left w:val="single" w:sz="4" w:space="0" w:color="auto"/>
              <w:bottom w:val="single" w:sz="4" w:space="0" w:color="auto"/>
              <w:right w:val="single" w:sz="4" w:space="0" w:color="auto"/>
            </w:tcBorders>
            <w:shd w:val="pct10" w:color="auto" w:fill="FFFFFF"/>
            <w:hideMark/>
          </w:tcPr>
          <w:p w14:paraId="358EC99D" w14:textId="77777777" w:rsidR="008617D7" w:rsidRPr="005A1A62" w:rsidRDefault="008617D7" w:rsidP="005A1A62">
            <w:pPr>
              <w:spacing w:before="120" w:after="120"/>
              <w:jc w:val="both"/>
              <w:rPr>
                <w:rFonts w:asciiTheme="minorHAnsi" w:hAnsiTheme="minorHAnsi" w:cstheme="minorHAnsi"/>
                <w:b/>
                <w:sz w:val="22"/>
              </w:rPr>
            </w:pPr>
            <w:r w:rsidRPr="005A1A62">
              <w:rPr>
                <w:rFonts w:asciiTheme="minorHAnsi" w:hAnsiTheme="minorHAnsi" w:cstheme="minorHAnsi"/>
                <w:b/>
                <w:sz w:val="22"/>
              </w:rPr>
              <w:t xml:space="preserve">Notification de l’attribution </w:t>
            </w:r>
          </w:p>
        </w:tc>
        <w:tc>
          <w:tcPr>
            <w:tcW w:w="1984" w:type="dxa"/>
            <w:tcBorders>
              <w:top w:val="single" w:sz="4" w:space="0" w:color="auto"/>
              <w:left w:val="single" w:sz="4" w:space="0" w:color="auto"/>
              <w:bottom w:val="single" w:sz="4" w:space="0" w:color="auto"/>
              <w:right w:val="single" w:sz="4" w:space="0" w:color="auto"/>
            </w:tcBorders>
          </w:tcPr>
          <w:p w14:paraId="41D96E7E" w14:textId="2C70636D" w:rsidR="008617D7" w:rsidRPr="005A1A62" w:rsidRDefault="00562F01" w:rsidP="00237FC2">
            <w:pPr>
              <w:spacing w:before="120" w:after="120"/>
              <w:jc w:val="center"/>
              <w:rPr>
                <w:rFonts w:asciiTheme="minorHAnsi" w:hAnsiTheme="minorHAnsi" w:cstheme="minorHAnsi"/>
                <w:sz w:val="22"/>
                <w:highlight w:val="yellow"/>
              </w:rPr>
            </w:pPr>
            <w:r w:rsidRPr="005A1A62">
              <w:rPr>
                <w:rFonts w:asciiTheme="minorHAnsi" w:hAnsiTheme="minorHAnsi" w:cstheme="minorHAnsi"/>
                <w:sz w:val="22"/>
                <w:highlight w:val="yellow"/>
              </w:rPr>
              <w:t>15</w:t>
            </w:r>
            <w:r w:rsidR="008617D7" w:rsidRPr="005A1A62">
              <w:rPr>
                <w:rFonts w:asciiTheme="minorHAnsi" w:hAnsiTheme="minorHAnsi" w:cstheme="minorHAnsi"/>
                <w:sz w:val="22"/>
                <w:highlight w:val="yellow"/>
              </w:rPr>
              <w:t>/</w:t>
            </w:r>
            <w:r w:rsidR="00CF508E" w:rsidRPr="005A1A62">
              <w:rPr>
                <w:rFonts w:asciiTheme="minorHAnsi" w:hAnsiTheme="minorHAnsi" w:cstheme="minorHAnsi"/>
                <w:sz w:val="22"/>
                <w:highlight w:val="yellow"/>
              </w:rPr>
              <w:t>11</w:t>
            </w:r>
            <w:r w:rsidR="008617D7" w:rsidRPr="005A1A62">
              <w:rPr>
                <w:rFonts w:asciiTheme="minorHAnsi" w:hAnsiTheme="minorHAnsi" w:cstheme="minorHAnsi"/>
                <w:sz w:val="22"/>
                <w:highlight w:val="yellow"/>
              </w:rPr>
              <w:t>/2022</w:t>
            </w:r>
          </w:p>
        </w:tc>
        <w:tc>
          <w:tcPr>
            <w:tcW w:w="2127" w:type="dxa"/>
            <w:tcBorders>
              <w:top w:val="single" w:sz="4" w:space="0" w:color="auto"/>
              <w:left w:val="single" w:sz="4" w:space="0" w:color="auto"/>
              <w:bottom w:val="single" w:sz="4" w:space="0" w:color="auto"/>
              <w:right w:val="single" w:sz="4" w:space="0" w:color="auto"/>
            </w:tcBorders>
          </w:tcPr>
          <w:p w14:paraId="4D70A52D" w14:textId="0DDB8294" w:rsidR="008617D7" w:rsidRPr="005A1A62" w:rsidRDefault="00796F86" w:rsidP="00237FC2">
            <w:pPr>
              <w:spacing w:before="120" w:after="120"/>
              <w:jc w:val="center"/>
              <w:rPr>
                <w:rFonts w:asciiTheme="minorHAnsi" w:hAnsiTheme="minorHAnsi" w:cstheme="minorHAnsi"/>
                <w:sz w:val="22"/>
              </w:rPr>
            </w:pPr>
            <w:r w:rsidRPr="005A1A62">
              <w:rPr>
                <w:rFonts w:asciiTheme="minorHAnsi" w:hAnsiTheme="minorHAnsi" w:cstheme="minorHAnsi"/>
                <w:sz w:val="22"/>
              </w:rPr>
              <w:t>-</w:t>
            </w:r>
          </w:p>
        </w:tc>
      </w:tr>
      <w:tr w:rsidR="008617D7" w:rsidRPr="005A1A62" w14:paraId="62CCB6C6" w14:textId="77777777" w:rsidTr="008D5E63">
        <w:tc>
          <w:tcPr>
            <w:tcW w:w="4253" w:type="dxa"/>
            <w:tcBorders>
              <w:top w:val="single" w:sz="4" w:space="0" w:color="auto"/>
              <w:left w:val="single" w:sz="4" w:space="0" w:color="auto"/>
              <w:bottom w:val="single" w:sz="4" w:space="0" w:color="auto"/>
              <w:right w:val="single" w:sz="4" w:space="0" w:color="auto"/>
            </w:tcBorders>
            <w:shd w:val="pct10" w:color="auto" w:fill="FFFFFF"/>
            <w:hideMark/>
          </w:tcPr>
          <w:p w14:paraId="69EB404B" w14:textId="77777777" w:rsidR="008617D7" w:rsidRPr="005A1A62" w:rsidRDefault="008617D7" w:rsidP="005A1A62">
            <w:pPr>
              <w:spacing w:before="120" w:after="120"/>
              <w:jc w:val="both"/>
              <w:rPr>
                <w:rFonts w:asciiTheme="minorHAnsi" w:hAnsiTheme="minorHAnsi" w:cstheme="minorHAnsi"/>
                <w:b/>
                <w:sz w:val="22"/>
              </w:rPr>
            </w:pPr>
            <w:r w:rsidRPr="005A1A62">
              <w:rPr>
                <w:rFonts w:asciiTheme="minorHAnsi" w:hAnsiTheme="minorHAnsi" w:cstheme="minorHAnsi"/>
                <w:b/>
                <w:sz w:val="22"/>
              </w:rPr>
              <w:t>Signature du contrat</w:t>
            </w:r>
          </w:p>
        </w:tc>
        <w:tc>
          <w:tcPr>
            <w:tcW w:w="1984" w:type="dxa"/>
            <w:tcBorders>
              <w:top w:val="single" w:sz="4" w:space="0" w:color="auto"/>
              <w:left w:val="single" w:sz="4" w:space="0" w:color="auto"/>
              <w:bottom w:val="single" w:sz="4" w:space="0" w:color="auto"/>
              <w:right w:val="single" w:sz="4" w:space="0" w:color="auto"/>
            </w:tcBorders>
          </w:tcPr>
          <w:p w14:paraId="010E5A16" w14:textId="69DAFCD1" w:rsidR="008617D7" w:rsidRPr="005A1A62" w:rsidRDefault="00562F01" w:rsidP="00237FC2">
            <w:pPr>
              <w:spacing w:before="120" w:after="120"/>
              <w:jc w:val="center"/>
              <w:rPr>
                <w:rFonts w:asciiTheme="minorHAnsi" w:hAnsiTheme="minorHAnsi" w:cstheme="minorHAnsi"/>
                <w:sz w:val="22"/>
                <w:highlight w:val="yellow"/>
              </w:rPr>
            </w:pPr>
            <w:r w:rsidRPr="005A1A62">
              <w:rPr>
                <w:rFonts w:asciiTheme="minorHAnsi" w:hAnsiTheme="minorHAnsi" w:cstheme="minorHAnsi"/>
                <w:sz w:val="22"/>
                <w:highlight w:val="yellow"/>
              </w:rPr>
              <w:t>20</w:t>
            </w:r>
            <w:r w:rsidR="008617D7" w:rsidRPr="005A1A62">
              <w:rPr>
                <w:rFonts w:asciiTheme="minorHAnsi" w:hAnsiTheme="minorHAnsi" w:cstheme="minorHAnsi"/>
                <w:sz w:val="22"/>
                <w:highlight w:val="yellow"/>
              </w:rPr>
              <w:t>/</w:t>
            </w:r>
            <w:r w:rsidR="00F0329F" w:rsidRPr="005A1A62">
              <w:rPr>
                <w:rFonts w:asciiTheme="minorHAnsi" w:hAnsiTheme="minorHAnsi" w:cstheme="minorHAnsi"/>
                <w:sz w:val="22"/>
                <w:highlight w:val="yellow"/>
              </w:rPr>
              <w:t>11</w:t>
            </w:r>
            <w:r w:rsidR="008617D7" w:rsidRPr="005A1A62">
              <w:rPr>
                <w:rFonts w:asciiTheme="minorHAnsi" w:hAnsiTheme="minorHAnsi" w:cstheme="minorHAnsi"/>
                <w:sz w:val="22"/>
                <w:highlight w:val="yellow"/>
              </w:rPr>
              <w:t>/2022</w:t>
            </w:r>
          </w:p>
        </w:tc>
        <w:tc>
          <w:tcPr>
            <w:tcW w:w="2127" w:type="dxa"/>
            <w:tcBorders>
              <w:top w:val="single" w:sz="4" w:space="0" w:color="auto"/>
              <w:left w:val="single" w:sz="4" w:space="0" w:color="auto"/>
              <w:bottom w:val="single" w:sz="4" w:space="0" w:color="auto"/>
              <w:right w:val="single" w:sz="4" w:space="0" w:color="auto"/>
            </w:tcBorders>
          </w:tcPr>
          <w:p w14:paraId="1EA2B37E" w14:textId="33B7D089" w:rsidR="008617D7" w:rsidRPr="005A1A62" w:rsidRDefault="00796F86" w:rsidP="00237FC2">
            <w:pPr>
              <w:spacing w:before="120" w:after="120"/>
              <w:jc w:val="center"/>
              <w:rPr>
                <w:rFonts w:asciiTheme="minorHAnsi" w:hAnsiTheme="minorHAnsi" w:cstheme="minorHAnsi"/>
                <w:sz w:val="22"/>
              </w:rPr>
            </w:pPr>
            <w:r w:rsidRPr="005A1A62">
              <w:rPr>
                <w:rFonts w:asciiTheme="minorHAnsi" w:hAnsiTheme="minorHAnsi" w:cstheme="minorHAnsi"/>
                <w:sz w:val="22"/>
              </w:rPr>
              <w:t>-</w:t>
            </w:r>
          </w:p>
        </w:tc>
      </w:tr>
      <w:tr w:rsidR="008617D7" w:rsidRPr="005A1A62" w14:paraId="71C651C0" w14:textId="77777777" w:rsidTr="008D5E63">
        <w:tc>
          <w:tcPr>
            <w:tcW w:w="4253" w:type="dxa"/>
            <w:tcBorders>
              <w:top w:val="single" w:sz="4" w:space="0" w:color="auto"/>
              <w:left w:val="single" w:sz="4" w:space="0" w:color="auto"/>
              <w:bottom w:val="single" w:sz="4" w:space="0" w:color="auto"/>
              <w:right w:val="single" w:sz="4" w:space="0" w:color="auto"/>
            </w:tcBorders>
            <w:shd w:val="pct10" w:color="auto" w:fill="FFFFFF"/>
            <w:hideMark/>
          </w:tcPr>
          <w:p w14:paraId="628CB2A4" w14:textId="77777777" w:rsidR="008617D7" w:rsidRPr="005A1A62" w:rsidRDefault="008617D7" w:rsidP="005A1A62">
            <w:pPr>
              <w:spacing w:before="120" w:after="120"/>
              <w:jc w:val="both"/>
              <w:rPr>
                <w:rFonts w:asciiTheme="minorHAnsi" w:hAnsiTheme="minorHAnsi" w:cstheme="minorHAnsi"/>
                <w:b/>
                <w:sz w:val="22"/>
              </w:rPr>
            </w:pPr>
            <w:r w:rsidRPr="005A1A62">
              <w:rPr>
                <w:rFonts w:asciiTheme="minorHAnsi" w:hAnsiTheme="minorHAnsi" w:cstheme="minorHAnsi"/>
                <w:b/>
                <w:sz w:val="22"/>
              </w:rPr>
              <w:t>Date de commencement</w:t>
            </w:r>
          </w:p>
        </w:tc>
        <w:tc>
          <w:tcPr>
            <w:tcW w:w="1984" w:type="dxa"/>
            <w:tcBorders>
              <w:top w:val="single" w:sz="4" w:space="0" w:color="auto"/>
              <w:left w:val="single" w:sz="4" w:space="0" w:color="auto"/>
              <w:bottom w:val="single" w:sz="4" w:space="0" w:color="auto"/>
              <w:right w:val="single" w:sz="4" w:space="0" w:color="auto"/>
            </w:tcBorders>
          </w:tcPr>
          <w:p w14:paraId="4AAE2487" w14:textId="5B7FE0B0" w:rsidR="008617D7" w:rsidRPr="005A1A62" w:rsidRDefault="00F0329F" w:rsidP="00237FC2">
            <w:pPr>
              <w:spacing w:before="120" w:after="120"/>
              <w:jc w:val="center"/>
              <w:rPr>
                <w:rFonts w:asciiTheme="minorHAnsi" w:hAnsiTheme="minorHAnsi" w:cstheme="minorHAnsi"/>
                <w:sz w:val="22"/>
                <w:highlight w:val="yellow"/>
              </w:rPr>
            </w:pPr>
            <w:r w:rsidRPr="005A1A62">
              <w:rPr>
                <w:rFonts w:asciiTheme="minorHAnsi" w:hAnsiTheme="minorHAnsi" w:cstheme="minorHAnsi"/>
                <w:sz w:val="22"/>
                <w:highlight w:val="yellow"/>
              </w:rPr>
              <w:t>2</w:t>
            </w:r>
            <w:r w:rsidR="00562F01" w:rsidRPr="005A1A62">
              <w:rPr>
                <w:rFonts w:asciiTheme="minorHAnsi" w:hAnsiTheme="minorHAnsi" w:cstheme="minorHAnsi"/>
                <w:sz w:val="22"/>
                <w:highlight w:val="yellow"/>
              </w:rPr>
              <w:t>0</w:t>
            </w:r>
            <w:r w:rsidR="008617D7" w:rsidRPr="005A1A62">
              <w:rPr>
                <w:rFonts w:asciiTheme="minorHAnsi" w:hAnsiTheme="minorHAnsi" w:cstheme="minorHAnsi"/>
                <w:sz w:val="22"/>
                <w:highlight w:val="yellow"/>
              </w:rPr>
              <w:t>/</w:t>
            </w:r>
            <w:r w:rsidRPr="005A1A62">
              <w:rPr>
                <w:rFonts w:asciiTheme="minorHAnsi" w:hAnsiTheme="minorHAnsi" w:cstheme="minorHAnsi"/>
                <w:sz w:val="22"/>
                <w:highlight w:val="yellow"/>
              </w:rPr>
              <w:t>11</w:t>
            </w:r>
            <w:r w:rsidR="008617D7" w:rsidRPr="005A1A62">
              <w:rPr>
                <w:rFonts w:asciiTheme="minorHAnsi" w:hAnsiTheme="minorHAnsi" w:cstheme="minorHAnsi"/>
                <w:sz w:val="22"/>
                <w:highlight w:val="yellow"/>
              </w:rPr>
              <w:t>/2022</w:t>
            </w:r>
          </w:p>
        </w:tc>
        <w:tc>
          <w:tcPr>
            <w:tcW w:w="2127" w:type="dxa"/>
            <w:tcBorders>
              <w:top w:val="single" w:sz="4" w:space="0" w:color="auto"/>
              <w:left w:val="single" w:sz="4" w:space="0" w:color="auto"/>
              <w:bottom w:val="single" w:sz="4" w:space="0" w:color="auto"/>
              <w:right w:val="single" w:sz="4" w:space="0" w:color="auto"/>
            </w:tcBorders>
          </w:tcPr>
          <w:p w14:paraId="15BC3EEA" w14:textId="57FC5B56" w:rsidR="008617D7" w:rsidRPr="005A1A62" w:rsidRDefault="00796F86" w:rsidP="00237FC2">
            <w:pPr>
              <w:spacing w:before="120" w:after="120"/>
              <w:jc w:val="center"/>
              <w:rPr>
                <w:rFonts w:asciiTheme="minorHAnsi" w:hAnsiTheme="minorHAnsi" w:cstheme="minorHAnsi"/>
                <w:sz w:val="22"/>
              </w:rPr>
            </w:pPr>
            <w:r w:rsidRPr="005A1A62">
              <w:rPr>
                <w:rFonts w:asciiTheme="minorHAnsi" w:hAnsiTheme="minorHAnsi" w:cstheme="minorHAnsi"/>
                <w:sz w:val="22"/>
              </w:rPr>
              <w:t>-</w:t>
            </w:r>
          </w:p>
        </w:tc>
      </w:tr>
    </w:tbl>
    <w:p w14:paraId="7748E370" w14:textId="6D5ED38F" w:rsidR="0080739F" w:rsidRPr="005A1A62" w:rsidRDefault="0080739F" w:rsidP="005A1A62">
      <w:pPr>
        <w:jc w:val="both"/>
        <w:rPr>
          <w:rFonts w:asciiTheme="minorHAnsi" w:hAnsiTheme="minorHAnsi" w:cstheme="minorHAnsi"/>
          <w:sz w:val="22"/>
        </w:rPr>
      </w:pPr>
    </w:p>
    <w:p w14:paraId="4C9378AE" w14:textId="77777777" w:rsidR="0080739F" w:rsidRPr="005A1A62" w:rsidRDefault="0080739F" w:rsidP="005A1A62">
      <w:pPr>
        <w:pStyle w:val="Titre2"/>
        <w:jc w:val="both"/>
        <w:rPr>
          <w:rFonts w:asciiTheme="minorHAnsi" w:hAnsiTheme="minorHAnsi" w:cstheme="minorHAnsi"/>
          <w:sz w:val="22"/>
          <w:szCs w:val="22"/>
          <w:lang w:val="fr-FR"/>
        </w:rPr>
      </w:pPr>
      <w:bookmarkStart w:id="5" w:name="_Ref499615030"/>
      <w:bookmarkStart w:id="6" w:name="_Toc113460646"/>
      <w:r w:rsidRPr="005A1A62">
        <w:rPr>
          <w:rFonts w:asciiTheme="minorHAnsi" w:hAnsiTheme="minorHAnsi" w:cstheme="minorHAnsi"/>
          <w:sz w:val="22"/>
          <w:szCs w:val="22"/>
          <w:lang w:val="fr-FR"/>
        </w:rPr>
        <w:t>Participation, experts et sous-traitance</w:t>
      </w:r>
      <w:bookmarkEnd w:id="5"/>
      <w:bookmarkEnd w:id="6"/>
    </w:p>
    <w:p w14:paraId="5729A979" w14:textId="77777777" w:rsidR="0080739F" w:rsidRPr="005A1A62" w:rsidRDefault="0080739F" w:rsidP="005A1A62">
      <w:pPr>
        <w:pStyle w:val="Corpsdetexte"/>
        <w:numPr>
          <w:ilvl w:val="0"/>
          <w:numId w:val="3"/>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rFonts w:asciiTheme="minorHAnsi" w:hAnsiTheme="minorHAnsi" w:cstheme="minorHAnsi"/>
          <w:sz w:val="22"/>
          <w:szCs w:val="22"/>
        </w:rPr>
      </w:pPr>
      <w:r w:rsidRPr="005A1A62">
        <w:rPr>
          <w:rFonts w:asciiTheme="minorHAnsi" w:hAnsiTheme="minorHAnsi" w:cstheme="minorHAnsi"/>
          <w:sz w:val="22"/>
          <w:szCs w:val="22"/>
        </w:rPr>
        <w:t>La participation à la présente procédure d'appel d'offres n’est ouverte qu’aux soumissionnaires invités.</w:t>
      </w:r>
    </w:p>
    <w:p w14:paraId="74577ACB" w14:textId="77777777" w:rsidR="0080739F" w:rsidRPr="005A1A62" w:rsidRDefault="0080739F" w:rsidP="005A1A62">
      <w:pPr>
        <w:pStyle w:val="Corpsdetexte"/>
        <w:numPr>
          <w:ilvl w:val="0"/>
          <w:numId w:val="3"/>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rFonts w:asciiTheme="minorHAnsi" w:hAnsiTheme="minorHAnsi" w:cstheme="minorHAnsi"/>
          <w:sz w:val="22"/>
          <w:szCs w:val="22"/>
        </w:rPr>
      </w:pPr>
      <w:r w:rsidRPr="005A1A62">
        <w:rPr>
          <w:rFonts w:asciiTheme="minorHAnsi" w:hAnsiTheme="minorHAnsi" w:cstheme="minorHAnsi"/>
          <w:sz w:val="22"/>
          <w:szCs w:val="22"/>
        </w:rPr>
        <w:lastRenderedPageBreak/>
        <w:t xml:space="preserve">Ne peuvent participer au présent appel d’offres ni être attributaires d’un marché les personnes physiques ou les entités légales qui se trouvent dans une des situations mentionnées à la section 2.4. (mesures restrictives de l’UE), à la section 2.6.10.1.1. (critères d’exclusion) ou à la section 2.6.10.1.2. (rejet d’une procédure) du </w:t>
      </w:r>
      <w:r w:rsidRPr="005A1A62">
        <w:rPr>
          <w:rFonts w:asciiTheme="minorHAnsi" w:hAnsiTheme="minorHAnsi" w:cstheme="minorHAnsi"/>
          <w:b/>
          <w:sz w:val="22"/>
          <w:szCs w:val="22"/>
        </w:rPr>
        <w:t>PRAG</w:t>
      </w:r>
      <w:r w:rsidRPr="005A1A62">
        <w:rPr>
          <w:rFonts w:asciiTheme="minorHAnsi" w:hAnsiTheme="minorHAnsi" w:cstheme="minorHAnsi"/>
          <w:sz w:val="22"/>
          <w:szCs w:val="22"/>
        </w:rPr>
        <w:t xml:space="preserve">. Si ces personnes se trouvent dans une de ces situations, leur offre sera considérée comme inadaptée ou irrégulière, selon le cas. </w:t>
      </w:r>
    </w:p>
    <w:p w14:paraId="5B0EB6E7" w14:textId="77777777" w:rsidR="0080739F" w:rsidRPr="005A1A62" w:rsidRDefault="0080739F" w:rsidP="005A1A62">
      <w:pPr>
        <w:pStyle w:val="Corpsdetexte"/>
        <w:numPr>
          <w:ilvl w:val="0"/>
          <w:numId w:val="3"/>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330"/>
        <w:jc w:val="both"/>
        <w:rPr>
          <w:rFonts w:asciiTheme="minorHAnsi" w:hAnsiTheme="minorHAnsi" w:cstheme="minorHAnsi"/>
          <w:sz w:val="22"/>
          <w:szCs w:val="22"/>
        </w:rPr>
      </w:pPr>
      <w:r w:rsidRPr="005A1A62">
        <w:rPr>
          <w:rFonts w:asciiTheme="minorHAnsi" w:hAnsiTheme="minorHAnsi" w:cstheme="minorHAnsi"/>
          <w:sz w:val="22"/>
          <w:szCs w:val="22"/>
        </w:rPr>
        <w:t xml:space="preserve">Dans les cas énumérés à la section 2.6.10.1.1 du </w:t>
      </w:r>
      <w:r w:rsidRPr="005A1A62">
        <w:rPr>
          <w:rFonts w:asciiTheme="minorHAnsi" w:hAnsiTheme="minorHAnsi" w:cstheme="minorHAnsi"/>
          <w:b/>
          <w:sz w:val="22"/>
          <w:szCs w:val="22"/>
        </w:rPr>
        <w:t>PRAG</w:t>
      </w:r>
      <w:r w:rsidRPr="005A1A62">
        <w:rPr>
          <w:rFonts w:asciiTheme="minorHAnsi" w:hAnsiTheme="minorHAnsi" w:cstheme="minorHAnsi"/>
          <w:sz w:val="22"/>
          <w:szCs w:val="22"/>
        </w:rPr>
        <w:t xml:space="preserve">, les soumissionnaires peuvent être exclus des procédures financées par l’UE et sont passibles de sanctions financières représentant jusqu’à 10 % de la valeur totale du marché conformément au règlement financier applicable. Ces informations peuvent être publiées sur le site web de la Commission, conformément au règlement financier. </w:t>
      </w:r>
    </w:p>
    <w:p w14:paraId="5E8BB12E" w14:textId="77777777" w:rsidR="0080739F" w:rsidRPr="005A1A62" w:rsidRDefault="0080739F" w:rsidP="005A1A62">
      <w:pPr>
        <w:pStyle w:val="Corpsdetexte"/>
        <w:numPr>
          <w:ilvl w:val="0"/>
          <w:numId w:val="3"/>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rFonts w:asciiTheme="minorHAnsi" w:hAnsiTheme="minorHAnsi" w:cstheme="minorHAnsi"/>
          <w:sz w:val="22"/>
          <w:szCs w:val="22"/>
        </w:rPr>
      </w:pPr>
      <w:r w:rsidRPr="005A1A62">
        <w:rPr>
          <w:rFonts w:asciiTheme="minorHAnsi" w:hAnsiTheme="minorHAnsi" w:cstheme="minorHAnsi"/>
          <w:sz w:val="22"/>
          <w:szCs w:val="22"/>
        </w:rPr>
        <w:t>Les offres doivent être soumises par le même opérateur économique ou consortium que celui qui a présenté le formulaire de candidature lui ayant permis de figurer sur la liste restreinte des candidats présélectionnés et auquel la lettre d’invitation à soumissionner a été adressée. Aucun changement d’identité ou de composition du soumissionnaire n’est autorisé à moins que le pouvoir adjudicateur n’ait préalablement donné son accord par écrit.</w:t>
      </w:r>
    </w:p>
    <w:p w14:paraId="301915D1" w14:textId="77777777" w:rsidR="0080739F" w:rsidRPr="005A1A62" w:rsidRDefault="0080739F" w:rsidP="005A1A62">
      <w:pPr>
        <w:pStyle w:val="Corpsdetexte"/>
        <w:numPr>
          <w:ilvl w:val="0"/>
          <w:numId w:val="3"/>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rFonts w:asciiTheme="minorHAnsi" w:hAnsiTheme="minorHAnsi" w:cstheme="minorHAnsi"/>
          <w:sz w:val="22"/>
          <w:szCs w:val="22"/>
        </w:rPr>
      </w:pPr>
      <w:r w:rsidRPr="005A1A62">
        <w:rPr>
          <w:rFonts w:asciiTheme="minorHAnsi" w:hAnsiTheme="minorHAnsi" w:cstheme="minorHAnsi"/>
          <w:sz w:val="22"/>
          <w:szCs w:val="22"/>
        </w:rPr>
        <w:t>Les opérateurs économiques ou consortiums retenus sur la liste des candidats présélectionnés ne sont pas autorisés à s’associer avec quelque autre société tierce que ce soit ni à établir entre eux des relations de sous-traitance aux fins du présent marché.</w:t>
      </w:r>
    </w:p>
    <w:p w14:paraId="4D66C02D" w14:textId="77777777" w:rsidR="0080739F" w:rsidRPr="005A1A62" w:rsidRDefault="0080739F" w:rsidP="005A1A62">
      <w:pPr>
        <w:pStyle w:val="Corpsdetexte"/>
        <w:numPr>
          <w:ilvl w:val="0"/>
          <w:numId w:val="3"/>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rFonts w:asciiTheme="minorHAnsi" w:hAnsiTheme="minorHAnsi" w:cstheme="minorHAnsi"/>
          <w:sz w:val="22"/>
          <w:szCs w:val="22"/>
        </w:rPr>
      </w:pPr>
      <w:r w:rsidRPr="005A1A62">
        <w:rPr>
          <w:rFonts w:asciiTheme="minorHAnsi" w:hAnsiTheme="minorHAnsi" w:cstheme="minorHAnsi"/>
          <w:sz w:val="22"/>
          <w:szCs w:val="22"/>
        </w:rPr>
        <w:t xml:space="preserve">Le contrat entre le soumissionnaire/contractant et ses experts, ou le tiers mettant les experts à disposition, doit inclure une disposition prévoyant que les experts doivent être approuvés par le pays partenaire. Il est également recommandé d’inclure une disposition relative au règlement des litiges dans le contrat.  </w:t>
      </w:r>
    </w:p>
    <w:p w14:paraId="79E76299" w14:textId="77777777" w:rsidR="0080739F" w:rsidRPr="005A1A62" w:rsidRDefault="0080739F" w:rsidP="005A1A62">
      <w:pPr>
        <w:pStyle w:val="Corpsdetexte"/>
        <w:numPr>
          <w:ilvl w:val="0"/>
          <w:numId w:val="3"/>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67" w:hanging="283"/>
        <w:jc w:val="both"/>
        <w:rPr>
          <w:rFonts w:asciiTheme="minorHAnsi" w:hAnsiTheme="minorHAnsi" w:cstheme="minorHAnsi"/>
          <w:sz w:val="22"/>
          <w:szCs w:val="22"/>
        </w:rPr>
      </w:pPr>
      <w:r w:rsidRPr="005A1A62">
        <w:rPr>
          <w:rFonts w:asciiTheme="minorHAnsi" w:hAnsiTheme="minorHAnsi" w:cstheme="minorHAnsi"/>
          <w:sz w:val="22"/>
          <w:szCs w:val="22"/>
        </w:rPr>
        <w:t xml:space="preserve">Aux fins de l’exécution du marché, la sous-traitance est la seule forme de collaboration autorisée avec des entreprises qui n’ont pas été retenues sur la liste des candidats présélectionnés. Le soumissionnaire et, le cas échéant, les entités aux capacités desquelles le soumissionnaire a recours en ce qui concerne les critères relatifs à la capacité économique et financière sont conjointement responsables de l’exécution du marché. Si le soumissionnaire a l’intention de sous-traiter une ou plusieurs parties des services qui font l’objet du marché, il est tenu de l’indiquer clairement dans le document intitulé «Organisation et méthodologie» et dans le formulaire de soumission de son offre. </w:t>
      </w:r>
    </w:p>
    <w:p w14:paraId="3CBE8922" w14:textId="77777777" w:rsidR="0080739F" w:rsidRPr="005A1A62" w:rsidRDefault="0080739F" w:rsidP="005A1A62">
      <w:pPr>
        <w:pStyle w:val="Corpsdetexte"/>
        <w:numPr>
          <w:ilvl w:val="0"/>
          <w:numId w:val="3"/>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rFonts w:asciiTheme="minorHAnsi" w:hAnsiTheme="minorHAnsi" w:cstheme="minorHAnsi"/>
          <w:sz w:val="22"/>
          <w:szCs w:val="22"/>
        </w:rPr>
      </w:pPr>
      <w:r w:rsidRPr="005A1A62">
        <w:rPr>
          <w:rFonts w:asciiTheme="minorHAnsi" w:hAnsiTheme="minorHAnsi" w:cstheme="minorHAnsi"/>
          <w:sz w:val="22"/>
          <w:szCs w:val="22"/>
        </w:rPr>
        <w:t>Tous les sous-traitants ainsi que toutes les entités aux capacités desquelles le soumissionnaire a recours pour les critères de sélection doivent satisfaire aux conditions d’éligibilité du marché. Si l’identité du sous-traitant envisagé est déjà connue lors de la soumission de l’offre, le soumissionnaire doit fournir une déclaration garantissant son éligibilité. Si un sous-traitant/une entité pourvoyeuse de capacités ainsi identifié(e) ne répond pas aux critères d’éligibilité, l’offre sera rejetée. Si l’identité du sous-traitant n’est pas connue lors de la soumission de l’offre, tout contrat de sous-traitance doit être attribué conformément à l’article 4 des conditions générales du marché.</w:t>
      </w:r>
    </w:p>
    <w:p w14:paraId="749FB970" w14:textId="77777777" w:rsidR="0080739F" w:rsidRPr="005A1A62" w:rsidRDefault="0080739F" w:rsidP="005A1A62">
      <w:pPr>
        <w:pStyle w:val="Corpsdetexte"/>
        <w:numPr>
          <w:ilvl w:val="0"/>
          <w:numId w:val="3"/>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6"/>
        <w:jc w:val="both"/>
        <w:rPr>
          <w:rFonts w:asciiTheme="minorHAnsi" w:hAnsiTheme="minorHAnsi" w:cstheme="minorHAnsi"/>
          <w:sz w:val="22"/>
          <w:szCs w:val="22"/>
        </w:rPr>
      </w:pPr>
      <w:r w:rsidRPr="005A1A62">
        <w:rPr>
          <w:rFonts w:asciiTheme="minorHAnsi" w:hAnsiTheme="minorHAnsi" w:cstheme="minorHAnsi"/>
          <w:sz w:val="22"/>
          <w:szCs w:val="22"/>
        </w:rPr>
        <w:t xml:space="preserve">Les sous-traitants et les entités pourvoyeuses de capacités ne peuvent se trouver dans aucune des situations d’exclusion énumérées à la section 2.6.10.1 du PRAG. L’attributaire/le contractant devra fournir une déclaration du sous-traitant/de l’entité pourvoyeuse de capacités envisagé(e) attestant qu’il(elle) ne se trouve pas dans l’une des situations d’exclusion. En cas de doute, le pouvoir adjudicateur demandera des preuves documentaires attestant que le sous-traitant/l’entité pourvoyeuse de capacités ne se trouve pas dans une situation d’exclusion. </w:t>
      </w:r>
    </w:p>
    <w:p w14:paraId="2E99E098" w14:textId="77777777" w:rsidR="0080739F" w:rsidRPr="005A1A62" w:rsidRDefault="0080739F" w:rsidP="005A1A62">
      <w:pPr>
        <w:pStyle w:val="Corpsdetexte"/>
        <w:numPr>
          <w:ilvl w:val="0"/>
          <w:numId w:val="3"/>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67" w:hanging="286"/>
        <w:jc w:val="both"/>
        <w:rPr>
          <w:rFonts w:asciiTheme="minorHAnsi" w:hAnsiTheme="minorHAnsi" w:cstheme="minorHAnsi"/>
          <w:sz w:val="22"/>
          <w:szCs w:val="22"/>
        </w:rPr>
      </w:pPr>
      <w:r w:rsidRPr="005A1A62">
        <w:rPr>
          <w:rFonts w:asciiTheme="minorHAnsi" w:hAnsiTheme="minorHAnsi" w:cstheme="minorHAnsi"/>
          <w:sz w:val="22"/>
          <w:szCs w:val="22"/>
        </w:rPr>
        <w:t xml:space="preserve">Pour éviter toute ambiguïté, lorsque les experts ne sont pas directement employés ou engagés sous contrat par le soumissionnaire/contractant, mais par un tiers, ce dernier est reconnu comme un sous-traitant. </w:t>
      </w:r>
    </w:p>
    <w:p w14:paraId="48B79E65" w14:textId="5545D4BA" w:rsidR="0080739F" w:rsidRPr="005A1A62" w:rsidRDefault="0080739F" w:rsidP="005A1A62">
      <w:pPr>
        <w:pStyle w:val="Corpsdetexte"/>
        <w:tabs>
          <w:tab w:val="left" w:pos="0"/>
          <w:tab w:val="num" w:pos="57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0" w:hanging="286"/>
        <w:jc w:val="both"/>
        <w:rPr>
          <w:rFonts w:asciiTheme="minorHAnsi" w:hAnsiTheme="minorHAnsi" w:cstheme="minorHAnsi"/>
          <w:sz w:val="22"/>
          <w:szCs w:val="22"/>
        </w:rPr>
      </w:pPr>
      <w:r w:rsidRPr="005A1A62">
        <w:rPr>
          <w:rFonts w:asciiTheme="minorHAnsi" w:hAnsiTheme="minorHAnsi" w:cstheme="minorHAnsi"/>
          <w:sz w:val="22"/>
          <w:szCs w:val="22"/>
        </w:rPr>
        <w:tab/>
        <w:t xml:space="preserve">Les experts mis à disposition par un tiers (sous-traitants) sont considérés, à toutes les fins du présent contrat, comme étant faisant partie du personnel du contractant. </w:t>
      </w:r>
    </w:p>
    <w:p w14:paraId="2C49675F" w14:textId="5344BC87" w:rsidR="0080739F" w:rsidRPr="005A1A62" w:rsidRDefault="00171D5B" w:rsidP="005A1A62">
      <w:pPr>
        <w:pStyle w:val="Titre2"/>
        <w:jc w:val="both"/>
        <w:rPr>
          <w:rFonts w:asciiTheme="minorHAnsi" w:hAnsiTheme="minorHAnsi" w:cstheme="minorHAnsi"/>
          <w:sz w:val="22"/>
          <w:szCs w:val="22"/>
          <w:lang w:val="fr-FR"/>
        </w:rPr>
      </w:pPr>
      <w:bookmarkStart w:id="7" w:name="_Toc113460647"/>
      <w:r w:rsidRPr="005A1A62">
        <w:rPr>
          <w:rFonts w:asciiTheme="minorHAnsi" w:hAnsiTheme="minorHAnsi" w:cstheme="minorHAnsi"/>
          <w:sz w:val="22"/>
          <w:szCs w:val="22"/>
          <w:lang w:val="fr-FR"/>
        </w:rPr>
        <w:lastRenderedPageBreak/>
        <w:t>Contenu des offres</w:t>
      </w:r>
      <w:bookmarkEnd w:id="7"/>
    </w:p>
    <w:p w14:paraId="6B0E511F" w14:textId="77777777" w:rsidR="00171D5B" w:rsidRPr="005A1A62" w:rsidRDefault="00171D5B" w:rsidP="005A1A62">
      <w:pPr>
        <w:jc w:val="both"/>
        <w:rPr>
          <w:rFonts w:asciiTheme="minorHAnsi" w:hAnsiTheme="minorHAnsi" w:cstheme="minorHAnsi"/>
          <w:color w:val="auto"/>
          <w:sz w:val="22"/>
          <w:lang w:val="fr-FR"/>
        </w:rPr>
      </w:pPr>
      <w:r w:rsidRPr="005A1A62">
        <w:rPr>
          <w:rFonts w:asciiTheme="minorHAnsi" w:hAnsiTheme="minorHAnsi" w:cstheme="minorHAnsi"/>
          <w:color w:val="auto"/>
          <w:sz w:val="22"/>
          <w:lang w:val="fr-FR"/>
        </w:rPr>
        <w:t>Les offres, toute la correspondance et tous les documents relatifs à l’appel d’offres échangés entre le soumissionnaire et le pouvoir adjudicateur doivent être écrits en français.</w:t>
      </w:r>
    </w:p>
    <w:p w14:paraId="1F4B03EE" w14:textId="77777777" w:rsidR="00171D5B" w:rsidRPr="005A1A62" w:rsidRDefault="00171D5B" w:rsidP="005A1A62">
      <w:pPr>
        <w:jc w:val="both"/>
        <w:rPr>
          <w:rFonts w:asciiTheme="minorHAnsi" w:hAnsiTheme="minorHAnsi" w:cstheme="minorHAnsi"/>
          <w:color w:val="auto"/>
          <w:sz w:val="22"/>
          <w:lang w:val="fr-FR"/>
        </w:rPr>
      </w:pPr>
      <w:r w:rsidRPr="005A1A62">
        <w:rPr>
          <w:rFonts w:asciiTheme="minorHAnsi" w:hAnsiTheme="minorHAnsi" w:cstheme="minorHAnsi"/>
          <w:color w:val="auto"/>
          <w:sz w:val="22"/>
          <w:lang w:val="fr-FR"/>
        </w:rPr>
        <w:t xml:space="preserve">Les pièces justificatives et les documents imprimés fournis par le soumissionnaire peuvent être rédigés dans une autre langue officielle de l’UE. Aux fins de l’interprétation de l’offre, la langue de la procédure prévaudra. </w:t>
      </w:r>
    </w:p>
    <w:p w14:paraId="1BE28A12" w14:textId="77777777" w:rsidR="00171D5B" w:rsidRPr="005A1A62" w:rsidRDefault="00171D5B" w:rsidP="005A1A62">
      <w:pPr>
        <w:jc w:val="both"/>
        <w:rPr>
          <w:rFonts w:asciiTheme="minorHAnsi" w:hAnsiTheme="minorHAnsi" w:cstheme="minorHAnsi"/>
          <w:color w:val="auto"/>
          <w:sz w:val="22"/>
          <w:lang w:val="fr-FR"/>
        </w:rPr>
      </w:pPr>
      <w:r w:rsidRPr="005A1A62">
        <w:rPr>
          <w:rFonts w:asciiTheme="minorHAnsi" w:hAnsiTheme="minorHAnsi" w:cstheme="minorHAnsi"/>
          <w:color w:val="auto"/>
          <w:sz w:val="22"/>
          <w:lang w:val="fr-FR"/>
        </w:rPr>
        <w:t>Chaque offre doit comporter une offre technique et une offre financière, qui doivent être soumises séparément par e-mail (deux mails séparés) exclusivement à l’adresse procurement.cod@enabel.be. L’ensemble des annexes et documents fournis doivent être envoyés en un seul document PDF directement en pièce jointe. L’utilisation de site tels que WeTransfer n’est pas autorisé et l’offre ne sera dès lors pas considérée.</w:t>
      </w:r>
    </w:p>
    <w:p w14:paraId="10D55D79" w14:textId="4B21F0C9" w:rsidR="00171D5B" w:rsidRPr="005A1A62" w:rsidRDefault="00171D5B" w:rsidP="005A1A62">
      <w:pPr>
        <w:jc w:val="both"/>
        <w:rPr>
          <w:rFonts w:asciiTheme="minorHAnsi" w:hAnsiTheme="minorHAnsi" w:cstheme="minorHAnsi"/>
          <w:color w:val="auto"/>
          <w:sz w:val="22"/>
          <w:lang w:val="fr-FR"/>
        </w:rPr>
      </w:pPr>
      <w:r w:rsidRPr="005A1A62">
        <w:rPr>
          <w:rFonts w:asciiTheme="minorHAnsi" w:hAnsiTheme="minorHAnsi" w:cstheme="minorHAnsi"/>
          <w:color w:val="auto"/>
          <w:sz w:val="22"/>
          <w:lang w:val="fr-FR"/>
        </w:rPr>
        <w:t>Le non-respect des exigences prévues aux points 4.1, 4.2 et 8 constitue une irrégularité et peut entraîner le rejet de l’offre.</w:t>
      </w:r>
    </w:p>
    <w:p w14:paraId="27A82ACF" w14:textId="603AA1C5" w:rsidR="00171D5B" w:rsidRPr="005A1A62" w:rsidRDefault="00171D5B" w:rsidP="005A1A62">
      <w:pPr>
        <w:pStyle w:val="Titre3"/>
        <w:jc w:val="both"/>
        <w:rPr>
          <w:rFonts w:asciiTheme="minorHAnsi" w:hAnsiTheme="minorHAnsi" w:cstheme="minorHAnsi"/>
          <w:sz w:val="22"/>
          <w:szCs w:val="22"/>
        </w:rPr>
      </w:pPr>
      <w:bookmarkStart w:id="8" w:name="_Toc113460648"/>
      <w:r w:rsidRPr="005A1A62">
        <w:rPr>
          <w:rFonts w:asciiTheme="minorHAnsi" w:hAnsiTheme="minorHAnsi" w:cstheme="minorHAnsi"/>
          <w:sz w:val="22"/>
          <w:szCs w:val="22"/>
        </w:rPr>
        <w:t>Offre technique</w:t>
      </w:r>
      <w:bookmarkEnd w:id="8"/>
    </w:p>
    <w:p w14:paraId="251643DC" w14:textId="77777777" w:rsidR="00171D5B" w:rsidRPr="005A1A62" w:rsidRDefault="00171D5B" w:rsidP="005A1A62">
      <w:pPr>
        <w:widowControl w:val="0"/>
        <w:spacing w:before="120" w:after="120"/>
        <w:jc w:val="both"/>
        <w:rPr>
          <w:rFonts w:asciiTheme="minorHAnsi" w:hAnsiTheme="minorHAnsi" w:cstheme="minorHAnsi"/>
          <w:color w:val="auto"/>
          <w:sz w:val="22"/>
        </w:rPr>
      </w:pPr>
      <w:r w:rsidRPr="005A1A62">
        <w:rPr>
          <w:rFonts w:asciiTheme="minorHAnsi" w:hAnsiTheme="minorHAnsi" w:cstheme="minorHAnsi"/>
          <w:color w:val="auto"/>
          <w:sz w:val="22"/>
        </w:rPr>
        <w:t>L’offre technique se compose des documents énumérés ci-dessous.</w:t>
      </w:r>
    </w:p>
    <w:p w14:paraId="62360F0F" w14:textId="77777777" w:rsidR="00171D5B" w:rsidRPr="005A1A62" w:rsidRDefault="00171D5B" w:rsidP="005A1A62">
      <w:pPr>
        <w:widowControl w:val="0"/>
        <w:spacing w:before="120" w:after="120"/>
        <w:jc w:val="both"/>
        <w:rPr>
          <w:rFonts w:asciiTheme="minorHAnsi" w:hAnsiTheme="minorHAnsi" w:cstheme="minorHAnsi"/>
          <w:color w:val="auto"/>
          <w:sz w:val="22"/>
        </w:rPr>
      </w:pPr>
      <w:r w:rsidRPr="005A1A62">
        <w:rPr>
          <w:rFonts w:asciiTheme="minorHAnsi" w:hAnsiTheme="minorHAnsi" w:cstheme="minorHAnsi"/>
          <w:color w:val="auto"/>
          <w:sz w:val="22"/>
        </w:rPr>
        <w:t>Les documents énumérés aux points 1 à 4 doivent être présentés dans le délai prévu pour la soumission des offres.</w:t>
      </w:r>
    </w:p>
    <w:p w14:paraId="4EEC9EDF" w14:textId="77777777" w:rsidR="00171D5B" w:rsidRPr="005A1A62" w:rsidRDefault="00171D5B" w:rsidP="005A1A62">
      <w:pPr>
        <w:widowControl w:val="0"/>
        <w:spacing w:before="120" w:after="120"/>
        <w:jc w:val="both"/>
        <w:rPr>
          <w:rFonts w:asciiTheme="minorHAnsi" w:hAnsiTheme="minorHAnsi" w:cstheme="minorHAnsi"/>
          <w:color w:val="auto"/>
          <w:sz w:val="22"/>
        </w:rPr>
      </w:pPr>
      <w:r w:rsidRPr="005A1A62">
        <w:rPr>
          <w:rFonts w:asciiTheme="minorHAnsi" w:hAnsiTheme="minorHAnsi" w:cstheme="minorHAnsi"/>
          <w:color w:val="auto"/>
          <w:sz w:val="22"/>
          <w:u w:val="single"/>
        </w:rPr>
        <w:t>Il n’est pas nécessaire que les preuves documentaires énumérées aux points 5 et 6 ci-dessous soient présentées dans le délai prévu pour la soumission des offres. En revanche, elles doivent être préparées par les soumissionnaires et tenues à la disposition du pouvoir adjudicateur.</w:t>
      </w:r>
      <w:r w:rsidRPr="005A1A62">
        <w:rPr>
          <w:rFonts w:asciiTheme="minorHAnsi" w:hAnsiTheme="minorHAnsi" w:cstheme="minorHAnsi"/>
          <w:color w:val="auto"/>
          <w:sz w:val="22"/>
        </w:rPr>
        <w:t xml:space="preserve"> À tout moment de la procédure de passation de marché, le pouvoir adjudicateur peut demander les preuves documentaires. Sur demande, le soumissionnaire doit fournir les preuves documentaires dans un bref délai. En tout état de cause, le soumissionnaire proposé par le comité d’évaluation pour l’attribution du marché sera invité à fournir les preuves documentaires énumérées aux points 5 et 6 ci-dessous avant l’attribution du marché.</w:t>
      </w:r>
    </w:p>
    <w:p w14:paraId="6697A47B" w14:textId="77777777" w:rsidR="00171D5B" w:rsidRPr="005A1A62" w:rsidRDefault="00171D5B" w:rsidP="005A1A62">
      <w:pPr>
        <w:widowControl w:val="0"/>
        <w:numPr>
          <w:ilvl w:val="0"/>
          <w:numId w:val="4"/>
        </w:numPr>
        <w:tabs>
          <w:tab w:val="num" w:pos="567"/>
        </w:tabs>
        <w:spacing w:before="120" w:after="120" w:line="240" w:lineRule="auto"/>
        <w:ind w:left="567" w:hanging="567"/>
        <w:jc w:val="both"/>
        <w:rPr>
          <w:rFonts w:asciiTheme="minorHAnsi" w:hAnsiTheme="minorHAnsi" w:cstheme="minorHAnsi"/>
          <w:color w:val="auto"/>
          <w:sz w:val="22"/>
        </w:rPr>
      </w:pPr>
      <w:r w:rsidRPr="005A1A62">
        <w:rPr>
          <w:rFonts w:asciiTheme="minorHAnsi" w:hAnsiTheme="minorHAnsi" w:cstheme="minorHAnsi"/>
          <w:color w:val="auto"/>
          <w:sz w:val="22"/>
        </w:rPr>
        <w:t xml:space="preserve">Le </w:t>
      </w:r>
      <w:r w:rsidRPr="005A1A62">
        <w:rPr>
          <w:rFonts w:asciiTheme="minorHAnsi" w:hAnsiTheme="minorHAnsi" w:cstheme="minorHAnsi"/>
          <w:b/>
          <w:color w:val="auto"/>
          <w:sz w:val="22"/>
        </w:rPr>
        <w:t>formulaire de soumission de l’offre</w:t>
      </w:r>
      <w:r w:rsidRPr="005A1A62">
        <w:rPr>
          <w:rFonts w:asciiTheme="minorHAnsi" w:hAnsiTheme="minorHAnsi" w:cstheme="minorHAnsi"/>
          <w:color w:val="auto"/>
          <w:sz w:val="22"/>
        </w:rPr>
        <w:t xml:space="preserve"> (voir partie D du présent dossier d’appel d’offres), comprenant:</w:t>
      </w:r>
    </w:p>
    <w:p w14:paraId="628DE9DC" w14:textId="77777777" w:rsidR="00171D5B" w:rsidRPr="005A1A62" w:rsidRDefault="00171D5B" w:rsidP="005A1A62">
      <w:pPr>
        <w:numPr>
          <w:ilvl w:val="0"/>
          <w:numId w:val="5"/>
        </w:numPr>
        <w:tabs>
          <w:tab w:val="clear" w:pos="360"/>
          <w:tab w:val="num" w:pos="927"/>
        </w:tabs>
        <w:spacing w:before="120" w:after="120" w:line="240" w:lineRule="auto"/>
        <w:ind w:left="927"/>
        <w:jc w:val="both"/>
        <w:rPr>
          <w:rFonts w:asciiTheme="minorHAnsi" w:hAnsiTheme="minorHAnsi" w:cstheme="minorHAnsi"/>
          <w:color w:val="auto"/>
          <w:sz w:val="22"/>
        </w:rPr>
      </w:pPr>
      <w:r w:rsidRPr="005A1A62">
        <w:rPr>
          <w:rFonts w:asciiTheme="minorHAnsi" w:hAnsiTheme="minorHAnsi" w:cstheme="minorHAnsi"/>
          <w:color w:val="auto"/>
          <w:sz w:val="22"/>
        </w:rPr>
        <w:t xml:space="preserve">Une </w:t>
      </w:r>
      <w:r w:rsidRPr="005A1A62">
        <w:rPr>
          <w:rFonts w:asciiTheme="minorHAnsi" w:hAnsiTheme="minorHAnsi" w:cstheme="minorHAnsi"/>
          <w:b/>
          <w:color w:val="auto"/>
          <w:sz w:val="22"/>
        </w:rPr>
        <w:t>déclaration</w:t>
      </w:r>
      <w:r w:rsidRPr="005A1A62">
        <w:rPr>
          <w:rFonts w:asciiTheme="minorHAnsi" w:hAnsiTheme="minorHAnsi" w:cstheme="minorHAnsi"/>
          <w:color w:val="auto"/>
          <w:sz w:val="22"/>
        </w:rPr>
        <w:t xml:space="preserve"> signée, sur la base du modèle annexé à ce formulaire.</w:t>
      </w:r>
    </w:p>
    <w:p w14:paraId="79517B54" w14:textId="77777777" w:rsidR="00171D5B" w:rsidRPr="005A1A62" w:rsidRDefault="00171D5B" w:rsidP="005A1A62">
      <w:pPr>
        <w:numPr>
          <w:ilvl w:val="0"/>
          <w:numId w:val="5"/>
        </w:numPr>
        <w:tabs>
          <w:tab w:val="clear" w:pos="360"/>
          <w:tab w:val="num" w:pos="927"/>
        </w:tabs>
        <w:spacing w:before="120" w:after="120" w:line="240" w:lineRule="auto"/>
        <w:ind w:left="927"/>
        <w:jc w:val="both"/>
        <w:rPr>
          <w:rFonts w:asciiTheme="minorHAnsi" w:hAnsiTheme="minorHAnsi" w:cstheme="minorHAnsi"/>
          <w:color w:val="auto"/>
          <w:sz w:val="22"/>
        </w:rPr>
      </w:pPr>
      <w:r w:rsidRPr="005A1A62">
        <w:rPr>
          <w:rFonts w:asciiTheme="minorHAnsi" w:hAnsiTheme="minorHAnsi" w:cstheme="minorHAnsi"/>
          <w:color w:val="auto"/>
          <w:sz w:val="22"/>
        </w:rPr>
        <w:t xml:space="preserve">Un </w:t>
      </w:r>
      <w:r w:rsidRPr="005A1A62">
        <w:rPr>
          <w:rFonts w:asciiTheme="minorHAnsi" w:hAnsiTheme="minorHAnsi" w:cstheme="minorHAnsi"/>
          <w:b/>
          <w:color w:val="auto"/>
          <w:sz w:val="22"/>
        </w:rPr>
        <w:t>formulaire «signalétique financier»</w:t>
      </w:r>
      <w:r w:rsidRPr="005A1A62">
        <w:rPr>
          <w:rFonts w:asciiTheme="minorHAnsi" w:hAnsiTheme="minorHAnsi" w:cstheme="minorHAnsi"/>
          <w:color w:val="auto"/>
          <w:sz w:val="22"/>
        </w:rPr>
        <w:t xml:space="preserve"> dûment rempli (voir annexe VI au projet de contrat) reprenant le compte bancaire sur lequel les paiements doivent être faits si l’offre est retenue. (Si le soumissionnaire a déjà signé un autre contrat avec la Commission européenne, il peut fournir à la place du formulaire «signalétique financier», soit son numéro de formulaire «signalétique financier», soit une copie du formulaire «signalétique financier» soumis à cette occasion, à moins qu’un changement ne soit intervenu entre-temps.)</w:t>
      </w:r>
    </w:p>
    <w:p w14:paraId="45F5409F" w14:textId="77777777" w:rsidR="00171D5B" w:rsidRPr="005A1A62" w:rsidRDefault="00171D5B" w:rsidP="005A1A62">
      <w:pPr>
        <w:numPr>
          <w:ilvl w:val="0"/>
          <w:numId w:val="5"/>
        </w:numPr>
        <w:tabs>
          <w:tab w:val="clear" w:pos="360"/>
          <w:tab w:val="num" w:pos="927"/>
        </w:tabs>
        <w:spacing w:before="120" w:after="120" w:line="240" w:lineRule="auto"/>
        <w:ind w:left="927"/>
        <w:jc w:val="both"/>
        <w:rPr>
          <w:rFonts w:asciiTheme="minorHAnsi" w:hAnsiTheme="minorHAnsi" w:cstheme="minorHAnsi"/>
          <w:color w:val="auto"/>
          <w:sz w:val="22"/>
        </w:rPr>
      </w:pPr>
      <w:r w:rsidRPr="005A1A62">
        <w:rPr>
          <w:rFonts w:asciiTheme="minorHAnsi" w:hAnsiTheme="minorHAnsi" w:cstheme="minorHAnsi"/>
          <w:color w:val="auto"/>
          <w:sz w:val="22"/>
        </w:rPr>
        <w:t xml:space="preserve">Le </w:t>
      </w:r>
      <w:r w:rsidRPr="005A1A62">
        <w:rPr>
          <w:rFonts w:asciiTheme="minorHAnsi" w:hAnsiTheme="minorHAnsi" w:cstheme="minorHAnsi"/>
          <w:b/>
          <w:color w:val="auto"/>
          <w:sz w:val="22"/>
        </w:rPr>
        <w:t>formulaire «entité légale»</w:t>
      </w:r>
      <w:r w:rsidRPr="005A1A62">
        <w:rPr>
          <w:rFonts w:asciiTheme="minorHAnsi" w:hAnsiTheme="minorHAnsi" w:cstheme="minorHAnsi"/>
          <w:color w:val="auto"/>
          <w:sz w:val="22"/>
        </w:rPr>
        <w:t xml:space="preserve"> et les pièces justificatives. (Si le soumissionnaire a déjà signé un autre contrat avec la Commission européenne, il peut fournir à la place, soit son numéro d’entité légale, soit une copie du formulaire «entité légale» qu’il a soumis à cette occasion, sans les pièces justificatives, à moins que son statut juridique ait changé entre-temps.)</w:t>
      </w:r>
    </w:p>
    <w:p w14:paraId="6CBCFE62" w14:textId="7C377CD8" w:rsidR="00171D5B" w:rsidRPr="005A1A62" w:rsidRDefault="00171D5B" w:rsidP="005A1A62">
      <w:pPr>
        <w:numPr>
          <w:ilvl w:val="0"/>
          <w:numId w:val="5"/>
        </w:numPr>
        <w:tabs>
          <w:tab w:val="clear" w:pos="360"/>
          <w:tab w:val="num" w:pos="927"/>
        </w:tabs>
        <w:spacing w:before="120" w:after="120" w:line="240" w:lineRule="auto"/>
        <w:ind w:left="927"/>
        <w:jc w:val="both"/>
        <w:rPr>
          <w:rFonts w:asciiTheme="minorHAnsi" w:hAnsiTheme="minorHAnsi" w:cstheme="minorHAnsi"/>
          <w:color w:val="auto"/>
          <w:sz w:val="22"/>
        </w:rPr>
      </w:pPr>
      <w:r w:rsidRPr="005A1A62">
        <w:rPr>
          <w:rFonts w:asciiTheme="minorHAnsi" w:hAnsiTheme="minorHAnsi" w:cstheme="minorHAnsi"/>
          <w:b/>
          <w:bCs/>
          <w:color w:val="auto"/>
          <w:sz w:val="22"/>
        </w:rPr>
        <w:lastRenderedPageBreak/>
        <w:t>Une autorisation de signature</w:t>
      </w:r>
      <w:r w:rsidRPr="005A1A62">
        <w:rPr>
          <w:rFonts w:asciiTheme="minorHAnsi" w:hAnsiTheme="minorHAnsi" w:cstheme="minorHAnsi"/>
          <w:color w:val="auto"/>
          <w:sz w:val="22"/>
        </w:rPr>
        <w:t xml:space="preserve">: un document officiel (statuts, procuration, déclaration devant notaire, etc.) prouvant que la personne qui signe au nom de la société/de l'entreprise commune/du consortium est habilitée à le faire. </w:t>
      </w:r>
    </w:p>
    <w:p w14:paraId="2977E1A6" w14:textId="0F6AE797" w:rsidR="00171D5B" w:rsidRPr="005A1A62" w:rsidRDefault="00171D5B" w:rsidP="005A1A62">
      <w:pPr>
        <w:numPr>
          <w:ilvl w:val="0"/>
          <w:numId w:val="4"/>
        </w:numPr>
        <w:tabs>
          <w:tab w:val="num" w:pos="567"/>
        </w:tabs>
        <w:spacing w:before="120" w:after="120" w:line="240" w:lineRule="auto"/>
        <w:ind w:left="567" w:hanging="567"/>
        <w:jc w:val="both"/>
        <w:rPr>
          <w:rFonts w:asciiTheme="minorHAnsi" w:hAnsiTheme="minorHAnsi" w:cstheme="minorHAnsi"/>
          <w:color w:val="auto"/>
          <w:sz w:val="22"/>
        </w:rPr>
      </w:pPr>
      <w:r w:rsidRPr="005A1A62">
        <w:rPr>
          <w:rFonts w:asciiTheme="minorHAnsi" w:hAnsiTheme="minorHAnsi" w:cstheme="minorHAnsi"/>
          <w:sz w:val="22"/>
        </w:rPr>
        <w:t xml:space="preserve">Le </w:t>
      </w:r>
      <w:r w:rsidRPr="005A1A62">
        <w:rPr>
          <w:rFonts w:asciiTheme="minorHAnsi" w:hAnsiTheme="minorHAnsi" w:cstheme="minorHAnsi"/>
          <w:b/>
          <w:sz w:val="22"/>
        </w:rPr>
        <w:t>document intitulé «Organisation et méthodologie»</w:t>
      </w:r>
      <w:r w:rsidRPr="005A1A62">
        <w:rPr>
          <w:rFonts w:asciiTheme="minorHAnsi" w:hAnsiTheme="minorHAnsi" w:cstheme="minorHAnsi"/>
          <w:sz w:val="22"/>
        </w:rPr>
        <w:t xml:space="preserve"> (</w:t>
      </w:r>
      <w:r w:rsidRPr="005A1A62">
        <w:rPr>
          <w:rFonts w:asciiTheme="minorHAnsi" w:hAnsiTheme="minorHAnsi" w:cstheme="minorHAnsi"/>
          <w:color w:val="auto"/>
          <w:sz w:val="22"/>
        </w:rPr>
        <w:t>qui deviendra l’annexe III du contrat), qui doit être rédigé par le soumissionnaire en utilisant le modèle figurant à l’annexe III au projet de contrat</w:t>
      </w:r>
      <w:r w:rsidR="007D16A0" w:rsidRPr="005A1A62">
        <w:rPr>
          <w:rFonts w:asciiTheme="minorHAnsi" w:hAnsiTheme="minorHAnsi" w:cstheme="minorHAnsi"/>
          <w:color w:val="auto"/>
          <w:sz w:val="22"/>
        </w:rPr>
        <w:t>.</w:t>
      </w:r>
    </w:p>
    <w:p w14:paraId="77187471" w14:textId="743B9E70" w:rsidR="00171D5B" w:rsidRPr="005A1A62" w:rsidRDefault="00171D5B" w:rsidP="005A1A62">
      <w:pPr>
        <w:numPr>
          <w:ilvl w:val="0"/>
          <w:numId w:val="4"/>
        </w:numPr>
        <w:tabs>
          <w:tab w:val="num" w:pos="567"/>
        </w:tabs>
        <w:spacing w:before="120" w:after="120" w:line="240" w:lineRule="auto"/>
        <w:ind w:left="567" w:hanging="567"/>
        <w:jc w:val="both"/>
        <w:rPr>
          <w:rFonts w:asciiTheme="minorHAnsi" w:hAnsiTheme="minorHAnsi" w:cstheme="minorHAnsi"/>
          <w:color w:val="auto"/>
          <w:sz w:val="22"/>
        </w:rPr>
      </w:pPr>
      <w:r w:rsidRPr="005A1A62">
        <w:rPr>
          <w:rFonts w:asciiTheme="minorHAnsi" w:hAnsiTheme="minorHAnsi" w:cstheme="minorHAnsi"/>
          <w:color w:val="auto"/>
          <w:sz w:val="22"/>
        </w:rPr>
        <w:t xml:space="preserve">Le </w:t>
      </w:r>
      <w:r w:rsidR="00B5051F" w:rsidRPr="005A1A62">
        <w:rPr>
          <w:rFonts w:asciiTheme="minorHAnsi" w:hAnsiTheme="minorHAnsi" w:cstheme="minorHAnsi"/>
          <w:color w:val="auto"/>
          <w:sz w:val="22"/>
        </w:rPr>
        <w:t xml:space="preserve">document intitulé </w:t>
      </w:r>
      <w:r w:rsidR="00B5051F" w:rsidRPr="005A1A62">
        <w:rPr>
          <w:rFonts w:asciiTheme="minorHAnsi" w:hAnsiTheme="minorHAnsi" w:cstheme="minorHAnsi"/>
          <w:b/>
          <w:bCs/>
          <w:color w:val="auto"/>
          <w:sz w:val="22"/>
        </w:rPr>
        <w:t>« experts»</w:t>
      </w:r>
      <w:r w:rsidRPr="005A1A62">
        <w:rPr>
          <w:rFonts w:asciiTheme="minorHAnsi" w:hAnsiTheme="minorHAnsi" w:cstheme="minorHAnsi"/>
          <w:color w:val="auto"/>
          <w:sz w:val="22"/>
        </w:rPr>
        <w:t xml:space="preserve"> </w:t>
      </w:r>
      <w:r w:rsidR="008617D7" w:rsidRPr="005A1A62">
        <w:rPr>
          <w:rFonts w:asciiTheme="minorHAnsi" w:hAnsiTheme="minorHAnsi" w:cstheme="minorHAnsi"/>
          <w:color w:val="auto"/>
          <w:sz w:val="22"/>
        </w:rPr>
        <w:t xml:space="preserve"> </w:t>
      </w:r>
      <w:r w:rsidRPr="005A1A62">
        <w:rPr>
          <w:rFonts w:asciiTheme="minorHAnsi" w:hAnsiTheme="minorHAnsi" w:cstheme="minorHAnsi"/>
          <w:color w:val="auto"/>
          <w:sz w:val="22"/>
        </w:rPr>
        <w:t>+ une copie des diplômes mentionnés dans leurs CV. Le CV remis doit indiquer clairement le diplôme, l’expérience générale et l’expérience spécifique.</w:t>
      </w:r>
      <w:r w:rsidR="00412347" w:rsidRPr="005A1A62">
        <w:rPr>
          <w:rFonts w:asciiTheme="minorHAnsi" w:hAnsiTheme="minorHAnsi" w:cstheme="minorHAnsi"/>
          <w:color w:val="auto"/>
          <w:sz w:val="22"/>
        </w:rPr>
        <w:t xml:space="preserve"> Il doit également s’accompagner d’une attestation de disponibilité et d’exclusivité.</w:t>
      </w:r>
    </w:p>
    <w:p w14:paraId="00381CC6" w14:textId="7CDB0279" w:rsidR="00171D5B" w:rsidRPr="005A1A62" w:rsidRDefault="00171D5B" w:rsidP="005A1A62">
      <w:pPr>
        <w:pStyle w:val="Retraitcorpsdetexte"/>
        <w:tabs>
          <w:tab w:val="left" w:pos="708"/>
        </w:tabs>
        <w:spacing w:before="120"/>
        <w:ind w:left="567" w:hanging="567"/>
        <w:jc w:val="both"/>
        <w:rPr>
          <w:rFonts w:asciiTheme="minorHAnsi" w:hAnsiTheme="minorHAnsi" w:cstheme="minorHAnsi"/>
          <w:color w:val="auto"/>
          <w:sz w:val="22"/>
          <w:lang w:eastAsia="en-GB"/>
        </w:rPr>
      </w:pPr>
      <w:r w:rsidRPr="005A1A62">
        <w:rPr>
          <w:rFonts w:asciiTheme="minorHAnsi" w:hAnsiTheme="minorHAnsi" w:cstheme="minorHAnsi"/>
          <w:sz w:val="22"/>
        </w:rPr>
        <w:t>5)</w:t>
      </w:r>
      <w:r w:rsidRPr="005A1A62">
        <w:rPr>
          <w:rFonts w:asciiTheme="minorHAnsi" w:hAnsiTheme="minorHAnsi" w:cstheme="minorHAnsi"/>
          <w:sz w:val="22"/>
        </w:rPr>
        <w:tab/>
      </w:r>
      <w:r w:rsidRPr="005A1A62">
        <w:rPr>
          <w:rFonts w:asciiTheme="minorHAnsi" w:hAnsiTheme="minorHAnsi" w:cstheme="minorHAnsi"/>
          <w:b/>
          <w:sz w:val="22"/>
        </w:rPr>
        <w:t>À conserver par le soumissionnaire et à fournir sur demande (voir paragraphe introductif au point 4.1):</w:t>
      </w:r>
      <w:r w:rsidRPr="005A1A62">
        <w:rPr>
          <w:rFonts w:asciiTheme="minorHAnsi" w:hAnsiTheme="minorHAnsi" w:cstheme="minorHAnsi"/>
          <w:sz w:val="22"/>
        </w:rPr>
        <w:t xml:space="preserve"> </w:t>
      </w:r>
      <w:r w:rsidRPr="005A1A62">
        <w:rPr>
          <w:rFonts w:asciiTheme="minorHAnsi" w:hAnsiTheme="minorHAnsi" w:cstheme="minorHAnsi"/>
          <w:color w:val="auto"/>
          <w:sz w:val="22"/>
          <w:lang w:eastAsia="en-GB"/>
        </w:rPr>
        <w:t>Pièces justificatives ou déclarations requises par la législation du pays d’établissement effectif de l’entreprise soumissionnaire (ou de chacune des entreprises, dans le cas d’un consortium), des sous-traitants et des entités pourvoyeuses de capacités, montrant qu’ils ne se trouvent dans aucune des situations d’exclusion prévues à la section 2.6.10.1 du PRAG et la politique KYC d’Enabel</w:t>
      </w:r>
      <w:r w:rsidR="007D16A0" w:rsidRPr="005A1A62">
        <w:rPr>
          <w:rFonts w:asciiTheme="minorHAnsi" w:hAnsiTheme="minorHAnsi" w:cstheme="minorHAnsi"/>
          <w:color w:val="auto"/>
          <w:sz w:val="22"/>
          <w:lang w:eastAsia="en-GB"/>
        </w:rPr>
        <w:t xml:space="preserve">. </w:t>
      </w:r>
    </w:p>
    <w:p w14:paraId="03B48604" w14:textId="16EF08F7" w:rsidR="00171D5B" w:rsidRPr="005A1A62" w:rsidRDefault="00171D5B" w:rsidP="005A1A62">
      <w:pPr>
        <w:spacing w:before="120" w:after="120"/>
        <w:ind w:left="567" w:hanging="567"/>
        <w:jc w:val="both"/>
        <w:rPr>
          <w:rFonts w:asciiTheme="minorHAnsi" w:hAnsiTheme="minorHAnsi" w:cstheme="minorHAnsi"/>
          <w:color w:val="000000"/>
          <w:sz w:val="22"/>
        </w:rPr>
      </w:pPr>
      <w:r w:rsidRPr="005A1A62">
        <w:rPr>
          <w:rFonts w:asciiTheme="minorHAnsi" w:hAnsiTheme="minorHAnsi" w:cstheme="minorHAnsi"/>
          <w:color w:val="000000"/>
          <w:sz w:val="22"/>
        </w:rPr>
        <w:t>6)</w:t>
      </w:r>
      <w:r w:rsidRPr="005A1A62">
        <w:rPr>
          <w:rFonts w:asciiTheme="minorHAnsi" w:hAnsiTheme="minorHAnsi" w:cstheme="minorHAnsi"/>
          <w:color w:val="000000"/>
          <w:sz w:val="22"/>
        </w:rPr>
        <w:tab/>
      </w:r>
      <w:r w:rsidRPr="005A1A62">
        <w:rPr>
          <w:rFonts w:asciiTheme="minorHAnsi" w:hAnsiTheme="minorHAnsi" w:cstheme="minorHAnsi"/>
          <w:b/>
          <w:sz w:val="22"/>
        </w:rPr>
        <w:t>À conserver par le soumissionnaire et à fournir sur demande (voir paragraphe introductif au point 4.1):</w:t>
      </w:r>
      <w:r w:rsidRPr="005A1A62">
        <w:rPr>
          <w:rFonts w:asciiTheme="minorHAnsi" w:hAnsiTheme="minorHAnsi" w:cstheme="minorHAnsi"/>
          <w:sz w:val="22"/>
        </w:rPr>
        <w:t xml:space="preserve"> </w:t>
      </w:r>
      <w:r w:rsidRPr="005A1A62">
        <w:rPr>
          <w:rFonts w:asciiTheme="minorHAnsi" w:hAnsiTheme="minorHAnsi" w:cstheme="minorHAnsi"/>
          <w:color w:val="auto"/>
          <w:sz w:val="22"/>
          <w:lang w:eastAsia="en-GB"/>
        </w:rPr>
        <w:t xml:space="preserve">Preuves documentaires de la capacité financière et économique ainsi que de la capacité technique et professionnelle conformément aux critères de sélection précisés dans </w:t>
      </w:r>
      <w:r w:rsidR="00B5051F" w:rsidRPr="005A1A62">
        <w:rPr>
          <w:rFonts w:asciiTheme="minorHAnsi" w:hAnsiTheme="minorHAnsi" w:cstheme="minorHAnsi"/>
          <w:color w:val="auto"/>
          <w:sz w:val="22"/>
          <w:lang w:eastAsia="en-GB"/>
        </w:rPr>
        <w:t>le formulaire de soumission</w:t>
      </w:r>
      <w:r w:rsidRPr="005A1A62">
        <w:rPr>
          <w:rFonts w:asciiTheme="minorHAnsi" w:hAnsiTheme="minorHAnsi" w:cstheme="minorHAnsi"/>
          <w:color w:val="auto"/>
          <w:sz w:val="22"/>
          <w:lang w:eastAsia="en-GB"/>
        </w:rPr>
        <w:t xml:space="preserve">. En ce qui concerne les critères techniques de sélection, il vous sera demandé de fournir uniquement des preuves documentaires concernant les références qui vous ont permis d’être retenu sur la liste des candidats présélectionnés. </w:t>
      </w:r>
    </w:p>
    <w:p w14:paraId="3F85EFC4" w14:textId="77777777" w:rsidR="00171D5B" w:rsidRPr="005A1A62" w:rsidRDefault="00171D5B"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Si les preuves documentaires que vous présentez sont rédigées dans une langue officielle de l’Union européenne autre que celle de l’appel d’offres, il est vivement recommandé de fournir une traduction dans la langue de l’appel d’offres afin de faciliter l’évaluation des documents. Les pièces justificatives et les déclarations peuvent être fournies sous forme d’originaux ou de copies. Toutefois, si vous soumettez des copies, les originaux devront être transmis au pouvoir adjudicateur s’il en fait la demande.</w:t>
      </w:r>
    </w:p>
    <w:p w14:paraId="104C0FC7" w14:textId="77777777" w:rsidR="00171D5B" w:rsidRPr="005A1A62" w:rsidRDefault="00171D5B"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Il est rappelé aux soumissionnaires que le fait de fournir de fausses informations dans le cadre de la présente procédure d’appel d’offres peut entraîner le rejet de leur offre et leur exclusion de tout marché d’Enabel (voir politique KYC)</w:t>
      </w:r>
    </w:p>
    <w:p w14:paraId="445CEE77" w14:textId="6EB00291" w:rsidR="00171D5B" w:rsidRPr="005A1A62" w:rsidRDefault="00171D5B" w:rsidP="005A1A62">
      <w:pPr>
        <w:pStyle w:val="Titre3"/>
        <w:jc w:val="both"/>
        <w:rPr>
          <w:rFonts w:asciiTheme="minorHAnsi" w:hAnsiTheme="minorHAnsi" w:cstheme="minorHAnsi"/>
          <w:sz w:val="22"/>
          <w:szCs w:val="22"/>
        </w:rPr>
      </w:pPr>
      <w:bookmarkStart w:id="9" w:name="_Toc113460649"/>
      <w:r w:rsidRPr="005A1A62">
        <w:rPr>
          <w:rFonts w:asciiTheme="minorHAnsi" w:hAnsiTheme="minorHAnsi" w:cstheme="minorHAnsi"/>
          <w:sz w:val="22"/>
          <w:szCs w:val="22"/>
        </w:rPr>
        <w:t>Offre financière</w:t>
      </w:r>
      <w:bookmarkEnd w:id="9"/>
    </w:p>
    <w:p w14:paraId="6C9E8B95" w14:textId="77777777" w:rsidR="00171D5B" w:rsidRPr="005A1A62" w:rsidRDefault="00171D5B"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L’offre financière doit être libellée en euros et soumise selon le modèle en annexe du présent dossier d'appel d'offres. La version électronique de ce document «B8 – Budget pour un marché à forfait» est disponible sur le site internet à l’adresse suivante:</w:t>
      </w:r>
    </w:p>
    <w:p w14:paraId="195DCCD1" w14:textId="77777777" w:rsidR="00171D5B" w:rsidRPr="005A1A62" w:rsidRDefault="009C59C3" w:rsidP="005A1A62">
      <w:pPr>
        <w:jc w:val="both"/>
        <w:rPr>
          <w:rFonts w:asciiTheme="minorHAnsi" w:hAnsiTheme="minorHAnsi" w:cstheme="minorHAnsi"/>
          <w:sz w:val="22"/>
        </w:rPr>
      </w:pPr>
      <w:hyperlink r:id="rId17" w:history="1">
        <w:r w:rsidR="00171D5B" w:rsidRPr="005A1A62">
          <w:rPr>
            <w:rStyle w:val="Lienhypertexte"/>
            <w:rFonts w:asciiTheme="minorHAnsi" w:hAnsiTheme="minorHAnsi" w:cstheme="minorHAnsi"/>
            <w:sz w:val="22"/>
          </w:rPr>
          <w:t>http://ec.europa.eu/europeaid/prag/document.do</w:t>
        </w:r>
      </w:hyperlink>
      <w:r w:rsidR="00171D5B" w:rsidRPr="005A1A62">
        <w:rPr>
          <w:rFonts w:asciiTheme="minorHAnsi" w:hAnsiTheme="minorHAnsi" w:cstheme="minorHAnsi"/>
          <w:sz w:val="22"/>
        </w:rPr>
        <w:t>.</w:t>
      </w:r>
    </w:p>
    <w:p w14:paraId="715F5601" w14:textId="30D5A70F" w:rsidR="00171D5B" w:rsidRPr="005A1A62" w:rsidRDefault="00171D5B"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Le prix forfaitaire peut être ventilé par résultats si les termes de référence le prévoient. (voir calendrier des paiements).</w:t>
      </w:r>
    </w:p>
    <w:p w14:paraId="7DC83CA7" w14:textId="4A84F0A7" w:rsidR="00B5051F" w:rsidRPr="005A1A62" w:rsidRDefault="00B5051F"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lastRenderedPageBreak/>
        <w:t xml:space="preserve">Le budget maximal disponible pour le présent marché est </w:t>
      </w:r>
      <w:r w:rsidRPr="005A1A62">
        <w:rPr>
          <w:rFonts w:asciiTheme="minorHAnsi" w:hAnsiTheme="minorHAnsi" w:cstheme="minorHAnsi"/>
          <w:b/>
          <w:bCs/>
          <w:color w:val="auto"/>
          <w:sz w:val="22"/>
          <w:highlight w:val="yellow"/>
          <w:lang w:eastAsia="en-GB"/>
        </w:rPr>
        <w:t xml:space="preserve">de </w:t>
      </w:r>
      <w:r w:rsidR="00092A8A" w:rsidRPr="005A1A62">
        <w:rPr>
          <w:rFonts w:asciiTheme="minorHAnsi" w:hAnsiTheme="minorHAnsi" w:cstheme="minorHAnsi"/>
          <w:b/>
          <w:bCs/>
          <w:color w:val="auto"/>
          <w:sz w:val="22"/>
          <w:highlight w:val="yellow"/>
          <w:lang w:eastAsia="en-GB"/>
        </w:rPr>
        <w:t>12</w:t>
      </w:r>
      <w:r w:rsidR="00A25320" w:rsidRPr="005A1A62">
        <w:rPr>
          <w:rFonts w:asciiTheme="minorHAnsi" w:hAnsiTheme="minorHAnsi" w:cstheme="minorHAnsi"/>
          <w:b/>
          <w:bCs/>
          <w:color w:val="auto"/>
          <w:sz w:val="22"/>
          <w:highlight w:val="yellow"/>
          <w:lang w:eastAsia="en-GB"/>
        </w:rPr>
        <w:t>0</w:t>
      </w:r>
      <w:r w:rsidR="008617D7" w:rsidRPr="005A1A62">
        <w:rPr>
          <w:rFonts w:asciiTheme="minorHAnsi" w:hAnsiTheme="minorHAnsi" w:cstheme="minorHAnsi"/>
          <w:b/>
          <w:bCs/>
          <w:color w:val="auto"/>
          <w:sz w:val="22"/>
          <w:highlight w:val="yellow"/>
          <w:lang w:eastAsia="en-GB"/>
        </w:rPr>
        <w:t>.000</w:t>
      </w:r>
      <w:r w:rsidR="00F35780" w:rsidRPr="005A1A62">
        <w:rPr>
          <w:rFonts w:asciiTheme="minorHAnsi" w:hAnsiTheme="minorHAnsi" w:cstheme="minorHAnsi"/>
          <w:b/>
          <w:bCs/>
          <w:color w:val="auto"/>
          <w:sz w:val="22"/>
          <w:highlight w:val="yellow"/>
          <w:lang w:eastAsia="en-GB"/>
        </w:rPr>
        <w:t xml:space="preserve"> </w:t>
      </w:r>
      <w:r w:rsidRPr="005A1A62">
        <w:rPr>
          <w:rFonts w:asciiTheme="minorHAnsi" w:hAnsiTheme="minorHAnsi" w:cstheme="minorHAnsi"/>
          <w:b/>
          <w:bCs/>
          <w:color w:val="auto"/>
          <w:sz w:val="22"/>
          <w:highlight w:val="yellow"/>
          <w:lang w:eastAsia="en-GB"/>
        </w:rPr>
        <w:t>Euros</w:t>
      </w:r>
      <w:r w:rsidRPr="005A1A62">
        <w:rPr>
          <w:rFonts w:asciiTheme="minorHAnsi" w:hAnsiTheme="minorHAnsi" w:cstheme="minorHAnsi"/>
          <w:b/>
          <w:bCs/>
          <w:color w:val="auto"/>
          <w:sz w:val="22"/>
          <w:lang w:eastAsia="en-GB"/>
        </w:rPr>
        <w:t>.</w:t>
      </w:r>
      <w:r w:rsidRPr="005A1A62">
        <w:rPr>
          <w:rFonts w:asciiTheme="minorHAnsi" w:hAnsiTheme="minorHAnsi" w:cstheme="minorHAnsi"/>
          <w:color w:val="auto"/>
          <w:sz w:val="22"/>
          <w:lang w:eastAsia="en-GB"/>
        </w:rPr>
        <w:t xml:space="preserve"> Les paiements au titre du présent marché seront effectués </w:t>
      </w:r>
      <w:r w:rsidR="00377F37" w:rsidRPr="005A1A62">
        <w:rPr>
          <w:rFonts w:asciiTheme="minorHAnsi" w:hAnsiTheme="minorHAnsi" w:cstheme="minorHAnsi"/>
          <w:color w:val="auto"/>
          <w:sz w:val="22"/>
          <w:lang w:eastAsia="en-GB"/>
        </w:rPr>
        <w:t>en euros.</w:t>
      </w:r>
    </w:p>
    <w:p w14:paraId="755A5E4B" w14:textId="77777777" w:rsidR="00B5051F" w:rsidRPr="005A1A62" w:rsidRDefault="00B5051F" w:rsidP="005A1A62">
      <w:pPr>
        <w:pStyle w:val="Titre3"/>
        <w:jc w:val="both"/>
        <w:rPr>
          <w:rFonts w:asciiTheme="minorHAnsi" w:hAnsiTheme="minorHAnsi" w:cstheme="minorHAnsi"/>
          <w:sz w:val="22"/>
          <w:szCs w:val="22"/>
          <w:lang w:eastAsia="en-GB"/>
        </w:rPr>
      </w:pPr>
      <w:bookmarkStart w:id="10" w:name="_Toc113460650"/>
      <w:r w:rsidRPr="005A1A62">
        <w:rPr>
          <w:rFonts w:asciiTheme="minorHAnsi" w:hAnsiTheme="minorHAnsi" w:cstheme="minorHAnsi"/>
          <w:sz w:val="22"/>
          <w:szCs w:val="22"/>
          <w:lang w:eastAsia="en-GB"/>
        </w:rPr>
        <w:t>Exemption des taxes</w:t>
      </w:r>
      <w:bookmarkEnd w:id="10"/>
    </w:p>
    <w:p w14:paraId="01E7607E" w14:textId="77777777" w:rsidR="00B5051F" w:rsidRPr="005A1A62" w:rsidRDefault="00B5051F"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Les dispositions applicables aux taxes et droits de douanes sont les suivantes :</w:t>
      </w:r>
    </w:p>
    <w:p w14:paraId="0F76C0EC" w14:textId="30E5FB53" w:rsidR="00B5051F" w:rsidRPr="005A1A62" w:rsidRDefault="00B5051F"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Enabel, Agence belge de développement et la République Démocratique du Congo s'entendent dans le cadre de l'accord interministériel N°062/CAB/MIN/PL/2010 et N°138/CAB/MIN/FINANCES du 26 août 2010 portant octroi de certaines facilités administratives et fiscales à l'Agence d'Exécution de la Coopération bilatérale belge en République Démocratique du Congo dénommée « Enabel, Agence belge de développement » à exonérer en totalité tout type de taxe.</w:t>
      </w:r>
    </w:p>
    <w:p w14:paraId="4A379D26" w14:textId="2A2E0A9F" w:rsidR="00171D5B" w:rsidRPr="005A1A62" w:rsidRDefault="00171D5B" w:rsidP="005A1A62">
      <w:pPr>
        <w:pStyle w:val="Titre2"/>
        <w:jc w:val="both"/>
        <w:rPr>
          <w:rFonts w:asciiTheme="minorHAnsi" w:hAnsiTheme="minorHAnsi" w:cstheme="minorHAnsi"/>
          <w:sz w:val="22"/>
          <w:szCs w:val="22"/>
        </w:rPr>
      </w:pPr>
      <w:bookmarkStart w:id="11" w:name="_Toc113460651"/>
      <w:r w:rsidRPr="005A1A62">
        <w:rPr>
          <w:rFonts w:asciiTheme="minorHAnsi" w:hAnsiTheme="minorHAnsi" w:cstheme="minorHAnsi"/>
          <w:sz w:val="22"/>
          <w:szCs w:val="22"/>
        </w:rPr>
        <w:t>Variantes</w:t>
      </w:r>
      <w:bookmarkEnd w:id="11"/>
    </w:p>
    <w:p w14:paraId="0067D84E" w14:textId="77777777" w:rsidR="00171D5B" w:rsidRPr="005A1A62" w:rsidRDefault="00171D5B"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Les soumissionnaires ne sont pas autorisés à soumettre une variante en plus de leur offre de base.</w:t>
      </w:r>
    </w:p>
    <w:p w14:paraId="435A3EAB" w14:textId="14276D4D" w:rsidR="00171D5B" w:rsidRPr="005A1A62" w:rsidRDefault="002556C5" w:rsidP="005A1A62">
      <w:pPr>
        <w:pStyle w:val="Titre2"/>
        <w:jc w:val="both"/>
        <w:rPr>
          <w:rFonts w:asciiTheme="minorHAnsi" w:hAnsiTheme="minorHAnsi" w:cstheme="minorHAnsi"/>
          <w:sz w:val="22"/>
          <w:szCs w:val="22"/>
        </w:rPr>
      </w:pPr>
      <w:bookmarkStart w:id="12" w:name="_Toc113460652"/>
      <w:r w:rsidRPr="005A1A62">
        <w:rPr>
          <w:rFonts w:asciiTheme="minorHAnsi" w:hAnsiTheme="minorHAnsi" w:cstheme="minorHAnsi"/>
          <w:sz w:val="22"/>
          <w:szCs w:val="22"/>
        </w:rPr>
        <w:t>Période de validité des offres</w:t>
      </w:r>
      <w:bookmarkEnd w:id="12"/>
    </w:p>
    <w:p w14:paraId="692B1F3F" w14:textId="7AA6FC6C" w:rsidR="002556C5" w:rsidRPr="005A1A62" w:rsidRDefault="002556C5"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 xml:space="preserve">Les soumissionnaires restent engagés </w:t>
      </w:r>
      <w:r w:rsidRPr="005A1A62">
        <w:rPr>
          <w:rFonts w:asciiTheme="minorHAnsi" w:hAnsiTheme="minorHAnsi" w:cstheme="minorHAnsi"/>
          <w:color w:val="auto"/>
          <w:sz w:val="22"/>
          <w:highlight w:val="yellow"/>
          <w:lang w:eastAsia="en-GB"/>
        </w:rPr>
        <w:t xml:space="preserve">par leurs offres pendant </w:t>
      </w:r>
      <w:r w:rsidR="00323EF5" w:rsidRPr="005A1A62">
        <w:rPr>
          <w:rFonts w:asciiTheme="minorHAnsi" w:hAnsiTheme="minorHAnsi" w:cstheme="minorHAnsi"/>
          <w:b/>
          <w:bCs/>
          <w:color w:val="auto"/>
          <w:sz w:val="22"/>
          <w:highlight w:val="yellow"/>
          <w:lang w:eastAsia="en-GB"/>
        </w:rPr>
        <w:t>12</w:t>
      </w:r>
      <w:r w:rsidRPr="005A1A62">
        <w:rPr>
          <w:rFonts w:asciiTheme="minorHAnsi" w:hAnsiTheme="minorHAnsi" w:cstheme="minorHAnsi"/>
          <w:b/>
          <w:bCs/>
          <w:color w:val="auto"/>
          <w:sz w:val="22"/>
          <w:highlight w:val="yellow"/>
          <w:lang w:eastAsia="en-GB"/>
        </w:rPr>
        <w:t>0 jours</w:t>
      </w:r>
      <w:r w:rsidRPr="005A1A62">
        <w:rPr>
          <w:rFonts w:asciiTheme="minorHAnsi" w:hAnsiTheme="minorHAnsi" w:cstheme="minorHAnsi"/>
          <w:color w:val="auto"/>
          <w:sz w:val="22"/>
          <w:lang w:eastAsia="en-GB"/>
        </w:rPr>
        <w:t xml:space="preserve"> après la date limite de soumission des offres ou jusqu’à ce qu’ils aient été informés que le marché ne leur a pas été attribué. Dans des cas exceptionnels, avant l’expiration de la période de validité des offres, le pouvoir adjudicateur peut demander aux soumissionnaires une prolongation déterminée de cette période, qui ne peut toutefois excéder 40 jours.</w:t>
      </w:r>
    </w:p>
    <w:p w14:paraId="365A9FC9" w14:textId="77777777" w:rsidR="002556C5" w:rsidRPr="005A1A62" w:rsidRDefault="002556C5" w:rsidP="005A1A62">
      <w:pPr>
        <w:pStyle w:val="Corpsdetexte"/>
        <w:keepNext/>
        <w:keepLines/>
        <w:tabs>
          <w:tab w:val="left" w:pos="567"/>
        </w:tabs>
        <w:spacing w:before="120" w:after="120"/>
        <w:jc w:val="both"/>
        <w:rPr>
          <w:rFonts w:asciiTheme="minorHAnsi" w:hAnsiTheme="minorHAnsi" w:cstheme="minorHAnsi"/>
          <w:b/>
          <w:sz w:val="22"/>
          <w:szCs w:val="22"/>
        </w:rPr>
      </w:pPr>
      <w:r w:rsidRPr="005A1A62">
        <w:rPr>
          <w:rFonts w:asciiTheme="minorHAnsi" w:hAnsiTheme="minorHAnsi" w:cstheme="minorHAnsi"/>
          <w:sz w:val="22"/>
          <w:szCs w:val="22"/>
        </w:rPr>
        <w:t xml:space="preserve">Le soumissionnaire dont l’offre est retenue doit maintenir son offre pendant 60 jours supplémentaires. Cette période de 60 jours est ajoutée à la période de validité, quelle que soit la date de notification. </w:t>
      </w:r>
    </w:p>
    <w:p w14:paraId="4798E5F5" w14:textId="3752DF55" w:rsidR="002556C5" w:rsidRPr="005A1A62" w:rsidRDefault="002556C5" w:rsidP="005A1A62">
      <w:pPr>
        <w:pStyle w:val="Titre2"/>
        <w:jc w:val="both"/>
        <w:rPr>
          <w:rFonts w:asciiTheme="minorHAnsi" w:hAnsiTheme="minorHAnsi" w:cstheme="minorHAnsi"/>
          <w:sz w:val="22"/>
          <w:szCs w:val="22"/>
          <w:lang w:val="fr-FR"/>
        </w:rPr>
      </w:pPr>
      <w:bookmarkStart w:id="13" w:name="_Toc113460653"/>
      <w:r w:rsidRPr="005A1A62">
        <w:rPr>
          <w:rFonts w:asciiTheme="minorHAnsi" w:hAnsiTheme="minorHAnsi" w:cstheme="minorHAnsi"/>
          <w:sz w:val="22"/>
          <w:szCs w:val="22"/>
          <w:lang w:val="fr-FR"/>
        </w:rPr>
        <w:t>Informations complémentaires avant la date de soumission des offres</w:t>
      </w:r>
      <w:bookmarkEnd w:id="13"/>
    </w:p>
    <w:p w14:paraId="7C324570" w14:textId="304AFFE5" w:rsidR="002556C5" w:rsidRPr="005A1A62" w:rsidRDefault="002556C5"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 xml:space="preserve">Les soumissionnaires peuvent envoyer leurs questions par écrit à l’adresse suivante au plus tard 21 jours avant la date limite de soumission des offres, en précisant la référence de la publication et l’intitulé du </w:t>
      </w:r>
      <w:r w:rsidR="00BD3D6C" w:rsidRPr="005A1A62">
        <w:rPr>
          <w:rFonts w:asciiTheme="minorHAnsi" w:hAnsiTheme="minorHAnsi" w:cstheme="minorHAnsi"/>
          <w:color w:val="auto"/>
          <w:sz w:val="22"/>
          <w:lang w:eastAsia="en-GB"/>
        </w:rPr>
        <w:t>marché :</w:t>
      </w:r>
    </w:p>
    <w:p w14:paraId="71D5929B" w14:textId="3FACC279" w:rsidR="008617D7" w:rsidRPr="005A1A62" w:rsidRDefault="00E9136A" w:rsidP="005A1A62">
      <w:pPr>
        <w:ind w:left="708"/>
        <w:jc w:val="both"/>
        <w:rPr>
          <w:rFonts w:asciiTheme="minorHAnsi" w:hAnsiTheme="minorHAnsi" w:cstheme="minorHAnsi"/>
          <w:sz w:val="22"/>
          <w:highlight w:val="yellow"/>
          <w:lang w:val="en-US"/>
        </w:rPr>
      </w:pPr>
      <w:r w:rsidRPr="005A1A62">
        <w:rPr>
          <w:rFonts w:asciiTheme="minorHAnsi" w:hAnsiTheme="minorHAnsi" w:cstheme="minorHAnsi"/>
          <w:sz w:val="22"/>
          <w:highlight w:val="yellow"/>
          <w:lang w:val="en-US"/>
        </w:rPr>
        <w:t>Albert ONGOMBE</w:t>
      </w:r>
      <w:r w:rsidR="008617D7" w:rsidRPr="005A1A62">
        <w:rPr>
          <w:rFonts w:asciiTheme="minorHAnsi" w:hAnsiTheme="minorHAnsi" w:cstheme="minorHAnsi"/>
          <w:sz w:val="22"/>
          <w:highlight w:val="yellow"/>
          <w:lang w:val="en-US"/>
        </w:rPr>
        <w:t xml:space="preserve">, </w:t>
      </w:r>
      <w:r w:rsidRPr="005A1A62">
        <w:rPr>
          <w:rFonts w:asciiTheme="minorHAnsi" w:hAnsiTheme="minorHAnsi" w:cstheme="minorHAnsi"/>
          <w:sz w:val="22"/>
          <w:highlight w:val="yellow"/>
          <w:lang w:val="en-US"/>
        </w:rPr>
        <w:t>Acheteur Public</w:t>
      </w:r>
      <w:r w:rsidR="008617D7" w:rsidRPr="005A1A62">
        <w:rPr>
          <w:rFonts w:asciiTheme="minorHAnsi" w:hAnsiTheme="minorHAnsi" w:cstheme="minorHAnsi"/>
          <w:sz w:val="22"/>
          <w:highlight w:val="yellow"/>
          <w:lang w:val="en-US"/>
        </w:rPr>
        <w:t xml:space="preserve">, </w:t>
      </w:r>
    </w:p>
    <w:p w14:paraId="2966372D" w14:textId="4A89B4DB" w:rsidR="008617D7" w:rsidRPr="005A1A62" w:rsidRDefault="008617D7" w:rsidP="005A1A62">
      <w:pPr>
        <w:ind w:left="708"/>
        <w:jc w:val="both"/>
        <w:rPr>
          <w:rFonts w:asciiTheme="minorHAnsi" w:hAnsiTheme="minorHAnsi" w:cstheme="minorHAnsi"/>
          <w:sz w:val="22"/>
          <w:highlight w:val="yellow"/>
        </w:rPr>
      </w:pPr>
      <w:r w:rsidRPr="005A1A62">
        <w:rPr>
          <w:rFonts w:asciiTheme="minorHAnsi" w:hAnsiTheme="minorHAnsi" w:cstheme="minorHAnsi"/>
          <w:sz w:val="22"/>
          <w:highlight w:val="yellow"/>
        </w:rPr>
        <w:t xml:space="preserve">E-mail: </w:t>
      </w:r>
      <w:r w:rsidR="00E9136A" w:rsidRPr="005A1A62">
        <w:rPr>
          <w:rFonts w:asciiTheme="minorHAnsi" w:hAnsiTheme="minorHAnsi" w:cstheme="minorHAnsi"/>
          <w:sz w:val="22"/>
          <w:highlight w:val="yellow"/>
        </w:rPr>
        <w:t>albert</w:t>
      </w:r>
      <w:r w:rsidRPr="005A1A62">
        <w:rPr>
          <w:rFonts w:asciiTheme="minorHAnsi" w:hAnsiTheme="minorHAnsi" w:cstheme="minorHAnsi"/>
          <w:sz w:val="22"/>
          <w:highlight w:val="yellow"/>
        </w:rPr>
        <w:t>.</w:t>
      </w:r>
      <w:r w:rsidR="00E9136A" w:rsidRPr="005A1A62">
        <w:rPr>
          <w:rFonts w:asciiTheme="minorHAnsi" w:hAnsiTheme="minorHAnsi" w:cstheme="minorHAnsi"/>
          <w:sz w:val="22"/>
          <w:highlight w:val="yellow"/>
        </w:rPr>
        <w:t>ongombe</w:t>
      </w:r>
      <w:r w:rsidRPr="005A1A62">
        <w:rPr>
          <w:rFonts w:asciiTheme="minorHAnsi" w:hAnsiTheme="minorHAnsi" w:cstheme="minorHAnsi"/>
          <w:sz w:val="22"/>
          <w:highlight w:val="yellow"/>
        </w:rPr>
        <w:t>@enabel.be</w:t>
      </w:r>
    </w:p>
    <w:p w14:paraId="479E2063" w14:textId="2393E347" w:rsidR="00377F37" w:rsidRPr="005A1A62" w:rsidRDefault="00377F37" w:rsidP="005A1A62">
      <w:pPr>
        <w:ind w:left="708"/>
        <w:jc w:val="both"/>
        <w:rPr>
          <w:rFonts w:asciiTheme="minorHAnsi" w:hAnsiTheme="minorHAnsi" w:cstheme="minorHAnsi"/>
          <w:sz w:val="22"/>
          <w:lang w:val="fr-FR"/>
        </w:rPr>
      </w:pPr>
      <w:r w:rsidRPr="005A1A62">
        <w:rPr>
          <w:rFonts w:asciiTheme="minorHAnsi" w:hAnsiTheme="minorHAnsi" w:cstheme="minorHAnsi"/>
          <w:sz w:val="22"/>
          <w:highlight w:val="yellow"/>
          <w:lang w:val="fr-FR"/>
        </w:rPr>
        <w:t>Avec en copie : procurement.cod@enabel.be</w:t>
      </w:r>
    </w:p>
    <w:p w14:paraId="5D7EF0A6" w14:textId="77777777" w:rsidR="002556C5" w:rsidRPr="005A1A62" w:rsidRDefault="002556C5"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Le pouvoir adjudicateur n’a aucune obligation de fournir des éclaircissements sur les questions reçues après cette date.</w:t>
      </w:r>
    </w:p>
    <w:p w14:paraId="69E2FADA" w14:textId="77777777" w:rsidR="002556C5" w:rsidRPr="005A1A62" w:rsidRDefault="002556C5"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Tout soumissionnaire qui, au cours de l’appel d’offres, tente d’organiser des entrevues individuelles avec le pouvoir adjudicateur et/ou le gouvernement du pays partenaire et/ou la Commission européenne au sujet du présent marché, est susceptible d’être exclu de la procédure d’appel d’offres.</w:t>
      </w:r>
    </w:p>
    <w:p w14:paraId="43BE6246" w14:textId="77777777" w:rsidR="002556C5" w:rsidRPr="005A1A62" w:rsidRDefault="002556C5"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 xml:space="preserve">Les éclaircissements seront publiés sur le site web Enabel et envoyés à l’ensemble des soumissionnaires contactés au plus tard huit jours avant la date limite de soumission des offres </w:t>
      </w:r>
      <w:r w:rsidRPr="005A1A62">
        <w:rPr>
          <w:rFonts w:asciiTheme="minorHAnsi" w:hAnsiTheme="minorHAnsi" w:cstheme="minorHAnsi"/>
          <w:color w:val="auto"/>
          <w:sz w:val="22"/>
          <w:lang w:eastAsia="en-GB"/>
        </w:rPr>
        <w:lastRenderedPageBreak/>
        <w:t>Le site web sera mis à jour régulièrement et les soumissionnaires ont la responsabilité de vérifier les mises à jour et modifications apportées au cours de la période de soumission.</w:t>
      </w:r>
    </w:p>
    <w:p w14:paraId="79CCF28A" w14:textId="77777777" w:rsidR="002556C5" w:rsidRPr="005A1A62" w:rsidRDefault="002556C5"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Aucune réunion d’information n’est prévue.</w:t>
      </w:r>
    </w:p>
    <w:p w14:paraId="4681938A" w14:textId="77777777" w:rsidR="002556C5" w:rsidRPr="005A1A62" w:rsidRDefault="002556C5"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Aucune visite du site n’est prévue.</w:t>
      </w:r>
    </w:p>
    <w:p w14:paraId="014E8557" w14:textId="67EE0A00" w:rsidR="002556C5" w:rsidRPr="005A1A62" w:rsidRDefault="002556C5"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Aucune visite individuelle ne sera organisée pour les soumissionnaires potentiels au cours de la période de l’appel d’offres.</w:t>
      </w:r>
    </w:p>
    <w:p w14:paraId="3202A221" w14:textId="11784768" w:rsidR="002556C5" w:rsidRPr="005A1A62" w:rsidRDefault="002556C5" w:rsidP="005A1A62">
      <w:pPr>
        <w:pStyle w:val="Titre2"/>
        <w:jc w:val="both"/>
        <w:rPr>
          <w:rFonts w:asciiTheme="minorHAnsi" w:hAnsiTheme="minorHAnsi" w:cstheme="minorHAnsi"/>
          <w:sz w:val="22"/>
          <w:szCs w:val="22"/>
          <w:lang w:val="fr-FR"/>
        </w:rPr>
      </w:pPr>
      <w:bookmarkStart w:id="14" w:name="_Toc113460654"/>
      <w:r w:rsidRPr="005A1A62">
        <w:rPr>
          <w:rFonts w:asciiTheme="minorHAnsi" w:hAnsiTheme="minorHAnsi" w:cstheme="minorHAnsi"/>
          <w:sz w:val="22"/>
          <w:szCs w:val="22"/>
          <w:lang w:val="fr-FR"/>
        </w:rPr>
        <w:t>Soumission des offres</w:t>
      </w:r>
      <w:bookmarkEnd w:id="14"/>
    </w:p>
    <w:p w14:paraId="7DB03789" w14:textId="7AAF0EC3" w:rsidR="003F2F8A" w:rsidRPr="005A1A62" w:rsidRDefault="003F2F8A"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 xml:space="preserve">Les offres doivent être soumises au pouvoir adjudicateur de telle sorte qu'elles soient reçues au plus tard </w:t>
      </w:r>
      <w:r w:rsidRPr="005A1A62">
        <w:rPr>
          <w:rFonts w:asciiTheme="minorHAnsi" w:hAnsiTheme="minorHAnsi" w:cstheme="minorHAnsi"/>
          <w:color w:val="auto"/>
          <w:sz w:val="22"/>
          <w:highlight w:val="yellow"/>
          <w:lang w:eastAsia="en-GB"/>
        </w:rPr>
        <w:t xml:space="preserve">le </w:t>
      </w:r>
      <w:r w:rsidR="0026474C" w:rsidRPr="005A1A62">
        <w:rPr>
          <w:rFonts w:asciiTheme="minorHAnsi" w:hAnsiTheme="minorHAnsi" w:cstheme="minorHAnsi"/>
          <w:b/>
          <w:bCs/>
          <w:color w:val="auto"/>
          <w:sz w:val="22"/>
          <w:highlight w:val="yellow"/>
          <w:lang w:eastAsia="en-GB"/>
        </w:rPr>
        <w:t xml:space="preserve"> </w:t>
      </w:r>
      <w:bookmarkStart w:id="15" w:name="_Hlk101249296"/>
      <w:r w:rsidR="0026474C" w:rsidRPr="005A1A62">
        <w:rPr>
          <w:rFonts w:asciiTheme="minorHAnsi" w:hAnsiTheme="minorHAnsi" w:cstheme="minorHAnsi"/>
          <w:b/>
          <w:bCs/>
          <w:color w:val="auto"/>
          <w:sz w:val="22"/>
          <w:highlight w:val="yellow"/>
          <w:lang w:eastAsia="en-GB"/>
        </w:rPr>
        <w:t xml:space="preserve"> </w:t>
      </w:r>
      <w:r w:rsidR="00111789" w:rsidRPr="005A1A62">
        <w:rPr>
          <w:rFonts w:asciiTheme="minorHAnsi" w:hAnsiTheme="minorHAnsi" w:cstheme="minorHAnsi"/>
          <w:b/>
          <w:bCs/>
          <w:color w:val="auto"/>
          <w:sz w:val="22"/>
          <w:highlight w:val="yellow"/>
          <w:lang w:eastAsia="en-GB"/>
        </w:rPr>
        <w:t>2</w:t>
      </w:r>
      <w:r w:rsidR="00F0329F" w:rsidRPr="005A1A62">
        <w:rPr>
          <w:rFonts w:asciiTheme="minorHAnsi" w:hAnsiTheme="minorHAnsi" w:cstheme="minorHAnsi"/>
          <w:b/>
          <w:bCs/>
          <w:color w:val="auto"/>
          <w:sz w:val="22"/>
          <w:highlight w:val="yellow"/>
          <w:lang w:eastAsia="en-GB"/>
        </w:rPr>
        <w:t xml:space="preserve">4 Octobre </w:t>
      </w:r>
      <w:r w:rsidR="001C2861" w:rsidRPr="005A1A62">
        <w:rPr>
          <w:rFonts w:asciiTheme="minorHAnsi" w:hAnsiTheme="minorHAnsi" w:cstheme="minorHAnsi"/>
          <w:b/>
          <w:bCs/>
          <w:color w:val="auto"/>
          <w:sz w:val="22"/>
          <w:highlight w:val="yellow"/>
          <w:lang w:eastAsia="en-GB"/>
        </w:rPr>
        <w:t>2022</w:t>
      </w:r>
      <w:r w:rsidR="0026474C" w:rsidRPr="005A1A62">
        <w:rPr>
          <w:rFonts w:asciiTheme="minorHAnsi" w:hAnsiTheme="minorHAnsi" w:cstheme="minorHAnsi"/>
          <w:b/>
          <w:bCs/>
          <w:color w:val="auto"/>
          <w:sz w:val="22"/>
          <w:highlight w:val="yellow"/>
          <w:lang w:eastAsia="en-GB"/>
        </w:rPr>
        <w:t xml:space="preserve"> à </w:t>
      </w:r>
      <w:r w:rsidR="006C6195">
        <w:rPr>
          <w:rFonts w:asciiTheme="minorHAnsi" w:hAnsiTheme="minorHAnsi" w:cstheme="minorHAnsi"/>
          <w:b/>
          <w:bCs/>
          <w:color w:val="auto"/>
          <w:sz w:val="22"/>
          <w:highlight w:val="yellow"/>
          <w:lang w:eastAsia="en-GB"/>
        </w:rPr>
        <w:t>10</w:t>
      </w:r>
      <w:r w:rsidR="0026474C" w:rsidRPr="005A1A62">
        <w:rPr>
          <w:rFonts w:asciiTheme="minorHAnsi" w:hAnsiTheme="minorHAnsi" w:cstheme="minorHAnsi"/>
          <w:b/>
          <w:bCs/>
          <w:color w:val="auto"/>
          <w:sz w:val="22"/>
          <w:highlight w:val="yellow"/>
          <w:lang w:eastAsia="en-GB"/>
        </w:rPr>
        <w:t>h00</w:t>
      </w:r>
      <w:r w:rsidR="0026474C" w:rsidRPr="005A1A62">
        <w:rPr>
          <w:rFonts w:asciiTheme="minorHAnsi" w:hAnsiTheme="minorHAnsi" w:cstheme="minorHAnsi"/>
          <w:b/>
          <w:bCs/>
          <w:color w:val="auto"/>
          <w:sz w:val="22"/>
          <w:lang w:eastAsia="en-GB"/>
        </w:rPr>
        <w:t>.</w:t>
      </w:r>
      <w:r w:rsidR="0026474C" w:rsidRPr="005A1A62">
        <w:rPr>
          <w:rFonts w:asciiTheme="minorHAnsi" w:hAnsiTheme="minorHAnsi" w:cstheme="minorHAnsi"/>
          <w:color w:val="auto"/>
          <w:sz w:val="22"/>
          <w:lang w:eastAsia="en-GB"/>
        </w:rPr>
        <w:t xml:space="preserve"> </w:t>
      </w:r>
      <w:bookmarkEnd w:id="15"/>
      <w:r w:rsidRPr="005A1A62">
        <w:rPr>
          <w:rFonts w:asciiTheme="minorHAnsi" w:hAnsiTheme="minorHAnsi" w:cstheme="minorHAnsi"/>
          <w:color w:val="auto"/>
          <w:sz w:val="22"/>
          <w:lang w:eastAsia="en-GB"/>
        </w:rPr>
        <w:t>Elles doivent inclure les documents requis au point 4.</w:t>
      </w:r>
    </w:p>
    <w:p w14:paraId="6C4F8FEF" w14:textId="77777777" w:rsidR="003F2F8A" w:rsidRPr="005A1A62" w:rsidRDefault="003F2F8A"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 xml:space="preserve">En raison des restrictions de voyage et des divers aléas/impératifs en cours et/ou qui seront provoqués par la pandémie du covid-19, le soumissionnaire introduit son offre de la manière suivante :   </w:t>
      </w:r>
    </w:p>
    <w:p w14:paraId="4351A5C1" w14:textId="77777777" w:rsidR="003F2F8A" w:rsidRPr="005A1A62" w:rsidRDefault="003F2F8A" w:rsidP="005A1A62">
      <w:pPr>
        <w:pStyle w:val="Paragraphedeliste"/>
        <w:numPr>
          <w:ilvl w:val="0"/>
          <w:numId w:val="7"/>
        </w:num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 xml:space="preserve">Un exemplaire original de l’offre technique sera introduit par voie électronique exclusivement à l’adresse suivante et en précisant la référence de publication et l'intitulé du marché : </w:t>
      </w:r>
      <w:r w:rsidRPr="005A1A62">
        <w:rPr>
          <w:rFonts w:asciiTheme="minorHAnsi" w:hAnsiTheme="minorHAnsi" w:cstheme="minorHAnsi"/>
          <w:color w:val="auto"/>
          <w:sz w:val="22"/>
          <w:highlight w:val="yellow"/>
          <w:lang w:eastAsia="en-GB"/>
        </w:rPr>
        <w:t>procurement.cod@enabel.be</w:t>
      </w:r>
    </w:p>
    <w:p w14:paraId="2E50C68A" w14:textId="475AF59C" w:rsidR="003F2F8A" w:rsidRPr="005A1A62" w:rsidRDefault="003F2F8A" w:rsidP="005A1A62">
      <w:pPr>
        <w:jc w:val="both"/>
        <w:rPr>
          <w:rFonts w:asciiTheme="minorHAnsi" w:hAnsiTheme="minorHAnsi" w:cstheme="minorHAnsi"/>
          <w:b/>
          <w:bCs/>
          <w:color w:val="auto"/>
          <w:sz w:val="22"/>
          <w:lang w:eastAsia="en-GB"/>
        </w:rPr>
      </w:pPr>
      <w:r w:rsidRPr="005A1A62">
        <w:rPr>
          <w:rFonts w:asciiTheme="minorHAnsi" w:hAnsiTheme="minorHAnsi" w:cstheme="minorHAnsi"/>
          <w:b/>
          <w:bCs/>
          <w:color w:val="auto"/>
          <w:sz w:val="22"/>
          <w:lang w:eastAsia="en-GB"/>
        </w:rPr>
        <w:t>Les offres doivent être reçues à l’adresse mail au plus tard le</w:t>
      </w:r>
      <w:r w:rsidR="008D5E63" w:rsidRPr="005A1A62">
        <w:rPr>
          <w:rFonts w:asciiTheme="minorHAnsi" w:hAnsiTheme="minorHAnsi" w:cstheme="minorHAnsi"/>
          <w:b/>
          <w:bCs/>
          <w:color w:val="auto"/>
          <w:sz w:val="22"/>
          <w:lang w:eastAsia="en-GB"/>
        </w:rPr>
        <w:t xml:space="preserve"> </w:t>
      </w:r>
      <w:r w:rsidR="0026474C" w:rsidRPr="005A1A62">
        <w:rPr>
          <w:rFonts w:asciiTheme="minorHAnsi" w:hAnsiTheme="minorHAnsi" w:cstheme="minorHAnsi"/>
          <w:b/>
          <w:bCs/>
          <w:color w:val="auto"/>
          <w:sz w:val="22"/>
          <w:lang w:eastAsia="en-GB"/>
        </w:rPr>
        <w:t xml:space="preserve">  </w:t>
      </w:r>
      <w:r w:rsidR="00111789" w:rsidRPr="005A1A62">
        <w:rPr>
          <w:rFonts w:asciiTheme="minorHAnsi" w:hAnsiTheme="minorHAnsi" w:cstheme="minorHAnsi"/>
          <w:b/>
          <w:bCs/>
          <w:color w:val="auto"/>
          <w:sz w:val="22"/>
          <w:highlight w:val="yellow"/>
          <w:lang w:eastAsia="en-GB"/>
        </w:rPr>
        <w:t>2</w:t>
      </w:r>
      <w:r w:rsidR="00F0329F" w:rsidRPr="005A1A62">
        <w:rPr>
          <w:rFonts w:asciiTheme="minorHAnsi" w:hAnsiTheme="minorHAnsi" w:cstheme="minorHAnsi"/>
          <w:b/>
          <w:bCs/>
          <w:color w:val="auto"/>
          <w:sz w:val="22"/>
          <w:highlight w:val="yellow"/>
          <w:lang w:eastAsia="en-GB"/>
        </w:rPr>
        <w:t xml:space="preserve">4 octobre </w:t>
      </w:r>
      <w:r w:rsidR="001C2861" w:rsidRPr="005A1A62">
        <w:rPr>
          <w:rFonts w:asciiTheme="minorHAnsi" w:hAnsiTheme="minorHAnsi" w:cstheme="minorHAnsi"/>
          <w:b/>
          <w:bCs/>
          <w:color w:val="auto"/>
          <w:sz w:val="22"/>
          <w:highlight w:val="yellow"/>
          <w:lang w:eastAsia="en-GB"/>
        </w:rPr>
        <w:t xml:space="preserve"> 2022</w:t>
      </w:r>
      <w:r w:rsidR="0026474C" w:rsidRPr="005A1A62">
        <w:rPr>
          <w:rFonts w:asciiTheme="minorHAnsi" w:hAnsiTheme="minorHAnsi" w:cstheme="minorHAnsi"/>
          <w:b/>
          <w:bCs/>
          <w:color w:val="auto"/>
          <w:sz w:val="22"/>
          <w:highlight w:val="yellow"/>
          <w:lang w:eastAsia="en-GB"/>
        </w:rPr>
        <w:t xml:space="preserve"> à </w:t>
      </w:r>
      <w:r w:rsidR="006C6195">
        <w:rPr>
          <w:rFonts w:asciiTheme="minorHAnsi" w:hAnsiTheme="minorHAnsi" w:cstheme="minorHAnsi"/>
          <w:b/>
          <w:bCs/>
          <w:color w:val="auto"/>
          <w:sz w:val="22"/>
          <w:highlight w:val="yellow"/>
          <w:lang w:eastAsia="en-GB"/>
        </w:rPr>
        <w:t>10</w:t>
      </w:r>
      <w:r w:rsidR="0026474C" w:rsidRPr="005A1A62">
        <w:rPr>
          <w:rFonts w:asciiTheme="minorHAnsi" w:hAnsiTheme="minorHAnsi" w:cstheme="minorHAnsi"/>
          <w:b/>
          <w:bCs/>
          <w:color w:val="auto"/>
          <w:sz w:val="22"/>
          <w:highlight w:val="yellow"/>
          <w:lang w:eastAsia="en-GB"/>
        </w:rPr>
        <w:t>h00.</w:t>
      </w:r>
      <w:r w:rsidR="0026474C" w:rsidRPr="005A1A62">
        <w:rPr>
          <w:rFonts w:asciiTheme="minorHAnsi" w:hAnsiTheme="minorHAnsi" w:cstheme="minorHAnsi"/>
          <w:color w:val="auto"/>
          <w:sz w:val="22"/>
          <w:lang w:eastAsia="en-GB"/>
        </w:rPr>
        <w:t xml:space="preserve"> </w:t>
      </w:r>
      <w:r w:rsidRPr="005A1A62">
        <w:rPr>
          <w:rFonts w:asciiTheme="minorHAnsi" w:hAnsiTheme="minorHAnsi" w:cstheme="minorHAnsi"/>
          <w:b/>
          <w:bCs/>
          <w:color w:val="auto"/>
          <w:sz w:val="22"/>
          <w:lang w:eastAsia="en-GB"/>
        </w:rPr>
        <w:t xml:space="preserve">Une confirmation de la réception sera envoyée.  </w:t>
      </w:r>
    </w:p>
    <w:p w14:paraId="6BDD6569" w14:textId="77777777" w:rsidR="003F2F8A" w:rsidRPr="005A1A62" w:rsidRDefault="003F2F8A" w:rsidP="005A1A62">
      <w:pPr>
        <w:jc w:val="both"/>
        <w:rPr>
          <w:rFonts w:asciiTheme="minorHAnsi" w:hAnsiTheme="minorHAnsi" w:cstheme="minorHAnsi"/>
          <w:b/>
          <w:bCs/>
          <w:color w:val="auto"/>
          <w:sz w:val="22"/>
          <w:u w:val="single"/>
          <w:lang w:eastAsia="en-GB"/>
        </w:rPr>
      </w:pPr>
      <w:r w:rsidRPr="005A1A62">
        <w:rPr>
          <w:rFonts w:asciiTheme="minorHAnsi" w:hAnsiTheme="minorHAnsi" w:cstheme="minorHAnsi"/>
          <w:b/>
          <w:bCs/>
          <w:color w:val="auto"/>
          <w:sz w:val="22"/>
          <w:u w:val="single"/>
          <w:lang w:eastAsia="en-GB"/>
        </w:rPr>
        <w:t xml:space="preserve">Les offres transmises sous une autre façon ou à d’autres destinataires seront écartées de la procédure.  </w:t>
      </w:r>
    </w:p>
    <w:p w14:paraId="35CC989E" w14:textId="77777777" w:rsidR="003F2F8A" w:rsidRPr="005A1A62" w:rsidRDefault="003F2F8A"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highlight w:val="yellow"/>
          <w:lang w:eastAsia="en-GB"/>
        </w:rPr>
        <w:t xml:space="preserve">Les offres doivent être soumises séparément, c'est-à-dire dans des mails séparés, portant respectivement les mentions </w:t>
      </w:r>
      <w:r w:rsidRPr="005A1A62">
        <w:rPr>
          <w:rFonts w:asciiTheme="minorHAnsi" w:hAnsiTheme="minorHAnsi" w:cstheme="minorHAnsi"/>
          <w:b/>
          <w:bCs/>
          <w:color w:val="auto"/>
          <w:sz w:val="22"/>
          <w:highlight w:val="yellow"/>
          <w:lang w:eastAsia="en-GB"/>
        </w:rPr>
        <w:t xml:space="preserve">« Mail A – Offre technique » et « Mail B – Offre </w:t>
      </w:r>
      <w:r w:rsidRPr="005A1A62">
        <w:rPr>
          <w:rFonts w:asciiTheme="minorHAnsi" w:hAnsiTheme="minorHAnsi" w:cstheme="minorHAnsi"/>
          <w:color w:val="auto"/>
          <w:sz w:val="22"/>
          <w:highlight w:val="yellow"/>
          <w:lang w:eastAsia="en-GB"/>
        </w:rPr>
        <w:t>financière » et en précisant la référence de publication et l'intitulé du marché</w:t>
      </w:r>
      <w:r w:rsidRPr="005A1A62">
        <w:rPr>
          <w:rFonts w:asciiTheme="minorHAnsi" w:hAnsiTheme="minorHAnsi" w:cstheme="minorHAnsi"/>
          <w:color w:val="auto"/>
          <w:sz w:val="22"/>
          <w:lang w:eastAsia="en-GB"/>
        </w:rPr>
        <w:t xml:space="preserve">. </w:t>
      </w:r>
    </w:p>
    <w:p w14:paraId="0507B487" w14:textId="77777777" w:rsidR="003F2F8A" w:rsidRPr="005A1A62" w:rsidRDefault="003F2F8A"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 xml:space="preserve">L'ensemble des parties de l'offre, à l'exception de l'offre financière, doivent être soumises dans le mail A (à savoir, notamment, le formulaire de soumission d'une offre, ainsi que les diverses autres déclarations). </w:t>
      </w:r>
    </w:p>
    <w:p w14:paraId="2EC8AC5D" w14:textId="13A54B54" w:rsidR="003F2F8A" w:rsidRPr="005A1A62" w:rsidRDefault="003F2F8A"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Toute infraction à ces dispositions (par exemple, mails non séparées ou mention d'un élément de prix dans l'offre technique) constitue un élément de non-conformité et peut donner lieu au rejet de l'offre.</w:t>
      </w:r>
    </w:p>
    <w:p w14:paraId="5D5BE60E" w14:textId="13CCB1AB" w:rsidR="002556C5" w:rsidRPr="005A1A62" w:rsidRDefault="002556C5" w:rsidP="005A1A62">
      <w:pPr>
        <w:pStyle w:val="Titre2"/>
        <w:jc w:val="both"/>
        <w:rPr>
          <w:rFonts w:asciiTheme="minorHAnsi" w:hAnsiTheme="minorHAnsi" w:cstheme="minorHAnsi"/>
          <w:sz w:val="22"/>
          <w:szCs w:val="22"/>
          <w:lang w:val="fr-FR"/>
        </w:rPr>
      </w:pPr>
      <w:bookmarkStart w:id="16" w:name="_Toc113460655"/>
      <w:r w:rsidRPr="005A1A62">
        <w:rPr>
          <w:rFonts w:asciiTheme="minorHAnsi" w:hAnsiTheme="minorHAnsi" w:cstheme="minorHAnsi"/>
          <w:sz w:val="22"/>
          <w:szCs w:val="22"/>
          <w:lang w:val="fr-FR"/>
        </w:rPr>
        <w:t>Modification ou retrait des offres</w:t>
      </w:r>
      <w:bookmarkEnd w:id="16"/>
    </w:p>
    <w:p w14:paraId="6636AED0" w14:textId="2AD641F8" w:rsidR="002556C5" w:rsidRPr="005A1A62" w:rsidRDefault="002556C5"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Après la soumission d’une offre, mais avant la date limite de réception des offres, un soumissionnaire peut définitivement retirer son offre, ou la retirer et la remplacer par une nouvelle. Un reçu de retrait sera fourni par mail.</w:t>
      </w:r>
    </w:p>
    <w:p w14:paraId="78AD8787" w14:textId="13FE5DEF" w:rsidR="002556C5" w:rsidRPr="005A1A62" w:rsidRDefault="002556C5" w:rsidP="005A1A62">
      <w:pPr>
        <w:pStyle w:val="Titre2"/>
        <w:jc w:val="both"/>
        <w:rPr>
          <w:rFonts w:asciiTheme="minorHAnsi" w:hAnsiTheme="minorHAnsi" w:cstheme="minorHAnsi"/>
          <w:sz w:val="22"/>
          <w:szCs w:val="22"/>
          <w:lang w:val="fr-FR"/>
        </w:rPr>
      </w:pPr>
      <w:bookmarkStart w:id="17" w:name="_Toc113460656"/>
      <w:r w:rsidRPr="005A1A62">
        <w:rPr>
          <w:rFonts w:asciiTheme="minorHAnsi" w:hAnsiTheme="minorHAnsi" w:cstheme="minorHAnsi"/>
          <w:sz w:val="22"/>
          <w:szCs w:val="22"/>
          <w:lang w:val="fr-FR"/>
        </w:rPr>
        <w:t>Frais inhérents à la préparation des offres</w:t>
      </w:r>
      <w:bookmarkEnd w:id="17"/>
    </w:p>
    <w:p w14:paraId="206645E2" w14:textId="36045575" w:rsidR="002556C5" w:rsidRPr="005A1A62" w:rsidRDefault="002556C5"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Les frais supportés par le soumissionnaire pour la préparation et la soumission de l’offre ne sont pas remboursables. Tous ces frais sont à la charge du soumissionnaire, y compris les frais occasionnés par les entretiens avec les experts proposés.</w:t>
      </w:r>
    </w:p>
    <w:p w14:paraId="5F4F3674" w14:textId="31C9418F" w:rsidR="002556C5" w:rsidRPr="005A1A62" w:rsidRDefault="002556C5" w:rsidP="005A1A62">
      <w:pPr>
        <w:pStyle w:val="Titre2"/>
        <w:jc w:val="both"/>
        <w:rPr>
          <w:rFonts w:asciiTheme="minorHAnsi" w:hAnsiTheme="minorHAnsi" w:cstheme="minorHAnsi"/>
          <w:sz w:val="22"/>
          <w:szCs w:val="22"/>
          <w:lang w:val="fr-FR"/>
        </w:rPr>
      </w:pPr>
      <w:bookmarkStart w:id="18" w:name="_Toc113460657"/>
      <w:r w:rsidRPr="005A1A62">
        <w:rPr>
          <w:rFonts w:asciiTheme="minorHAnsi" w:hAnsiTheme="minorHAnsi" w:cstheme="minorHAnsi"/>
          <w:sz w:val="22"/>
          <w:szCs w:val="22"/>
          <w:lang w:val="fr-FR"/>
        </w:rPr>
        <w:lastRenderedPageBreak/>
        <w:t>Propriété des offres</w:t>
      </w:r>
      <w:bookmarkEnd w:id="18"/>
    </w:p>
    <w:p w14:paraId="10E4EA56" w14:textId="7F4B89DC" w:rsidR="002556C5" w:rsidRPr="005A1A62" w:rsidRDefault="002556C5"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Le pouvoir adjudicateur conserve la propriété de toutes les offres reçues dans le cadre de la présente procédure d’appel d’offres.</w:t>
      </w:r>
    </w:p>
    <w:p w14:paraId="0FF4BF00" w14:textId="284F6C05" w:rsidR="002556C5" w:rsidRPr="005A1A62" w:rsidRDefault="002556C5" w:rsidP="005A1A62">
      <w:pPr>
        <w:pStyle w:val="Titre2"/>
        <w:jc w:val="both"/>
        <w:rPr>
          <w:rFonts w:asciiTheme="minorHAnsi" w:hAnsiTheme="minorHAnsi" w:cstheme="minorHAnsi"/>
          <w:sz w:val="22"/>
          <w:szCs w:val="22"/>
          <w:lang w:val="fr-FR"/>
        </w:rPr>
      </w:pPr>
      <w:bookmarkStart w:id="19" w:name="_Toc113460658"/>
      <w:r w:rsidRPr="005A1A62">
        <w:rPr>
          <w:rFonts w:asciiTheme="minorHAnsi" w:hAnsiTheme="minorHAnsi" w:cstheme="minorHAnsi"/>
          <w:sz w:val="22"/>
          <w:szCs w:val="22"/>
          <w:lang w:val="fr-FR"/>
        </w:rPr>
        <w:t>Evaluation des offres</w:t>
      </w:r>
      <w:bookmarkEnd w:id="19"/>
    </w:p>
    <w:p w14:paraId="12CE79F2" w14:textId="77777777" w:rsidR="002556C5" w:rsidRPr="005A1A62" w:rsidRDefault="002556C5"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L’ouverture des offres reçues n’est pas publique.</w:t>
      </w:r>
    </w:p>
    <w:p w14:paraId="09EFB9DC" w14:textId="729DC529" w:rsidR="002556C5" w:rsidRPr="005A1A62" w:rsidRDefault="002556C5"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Dès le moment où le pouvoir adjudicateur a ouvert les offres, les documents deviennent la propriété de celui-ci et sont traités de façon confidentielle.</w:t>
      </w:r>
    </w:p>
    <w:p w14:paraId="29A19DAC" w14:textId="534D172D" w:rsidR="002556C5" w:rsidRPr="005A1A62" w:rsidRDefault="002556C5" w:rsidP="005A1A62">
      <w:pPr>
        <w:pStyle w:val="Titre3"/>
        <w:jc w:val="both"/>
        <w:rPr>
          <w:rFonts w:asciiTheme="minorHAnsi" w:hAnsiTheme="minorHAnsi" w:cstheme="minorHAnsi"/>
          <w:sz w:val="22"/>
          <w:szCs w:val="22"/>
        </w:rPr>
      </w:pPr>
      <w:bookmarkStart w:id="20" w:name="_Toc113460659"/>
      <w:r w:rsidRPr="005A1A62">
        <w:rPr>
          <w:rFonts w:asciiTheme="minorHAnsi" w:hAnsiTheme="minorHAnsi" w:cstheme="minorHAnsi"/>
          <w:sz w:val="22"/>
          <w:szCs w:val="22"/>
        </w:rPr>
        <w:t>Evaluation technique</w:t>
      </w:r>
      <w:bookmarkEnd w:id="20"/>
    </w:p>
    <w:p w14:paraId="3ED41115" w14:textId="77777777" w:rsidR="00A85A78" w:rsidRPr="005A1A62" w:rsidRDefault="00A85A78"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La qualité de chaque offre technique sera évaluée conformément aux critères d’attribution et à la pondération correspondante figurant dans la grille d’évaluation de la partie C du présent dossier d’appel d’offres. Il ne sera fait usage d’aucun autre critère d’attribution. Les critères d’attribution seront examinés selon les prescriptions contenues dans les termes de référence.</w:t>
      </w:r>
    </w:p>
    <w:p w14:paraId="4F7EED57" w14:textId="6BF5E859" w:rsidR="002556C5" w:rsidRPr="005A1A62" w:rsidRDefault="00A85A78" w:rsidP="005A1A62">
      <w:pPr>
        <w:jc w:val="both"/>
        <w:rPr>
          <w:rFonts w:asciiTheme="minorHAnsi" w:hAnsiTheme="minorHAnsi" w:cstheme="minorHAnsi"/>
          <w:sz w:val="22"/>
        </w:rPr>
      </w:pPr>
      <w:r w:rsidRPr="005A1A62">
        <w:rPr>
          <w:rFonts w:asciiTheme="minorHAnsi" w:hAnsiTheme="minorHAnsi" w:cstheme="minorHAnsi"/>
          <w:color w:val="auto"/>
          <w:sz w:val="22"/>
          <w:lang w:eastAsia="en-GB"/>
        </w:rPr>
        <w:t xml:space="preserve">L’évaluation des offres techniques se conformera aux procédures décrites à la section 3.4.10.3 du PRAG (disponible sur l’internet suivant: </w:t>
      </w:r>
      <w:hyperlink r:id="rId18" w:history="1">
        <w:r w:rsidRPr="005A1A62">
          <w:rPr>
            <w:rStyle w:val="Lienhypertexte"/>
            <w:rFonts w:asciiTheme="minorHAnsi" w:hAnsiTheme="minorHAnsi" w:cstheme="minorHAnsi"/>
            <w:sz w:val="22"/>
          </w:rPr>
          <w:t>http://ec.europa.eu/europeaid/prag/document.do</w:t>
        </w:r>
      </w:hyperlink>
      <w:r w:rsidRPr="005A1A62">
        <w:rPr>
          <w:rFonts w:asciiTheme="minorHAnsi" w:hAnsiTheme="minorHAnsi" w:cstheme="minorHAnsi"/>
          <w:sz w:val="22"/>
        </w:rPr>
        <w:t>).</w:t>
      </w:r>
    </w:p>
    <w:p w14:paraId="477B2600" w14:textId="7D5A9C13" w:rsidR="00A85A78" w:rsidRPr="005A1A62" w:rsidRDefault="00A85A78" w:rsidP="005A1A62">
      <w:pPr>
        <w:pStyle w:val="Titre3"/>
        <w:jc w:val="both"/>
        <w:rPr>
          <w:rFonts w:asciiTheme="minorHAnsi" w:hAnsiTheme="minorHAnsi" w:cstheme="minorHAnsi"/>
          <w:sz w:val="22"/>
          <w:szCs w:val="22"/>
        </w:rPr>
      </w:pPr>
      <w:bookmarkStart w:id="21" w:name="_Toc113460660"/>
      <w:r w:rsidRPr="005A1A62">
        <w:rPr>
          <w:rFonts w:asciiTheme="minorHAnsi" w:hAnsiTheme="minorHAnsi" w:cstheme="minorHAnsi"/>
          <w:sz w:val="22"/>
          <w:szCs w:val="22"/>
        </w:rPr>
        <w:t>Entretiens</w:t>
      </w:r>
      <w:bookmarkEnd w:id="21"/>
    </w:p>
    <w:p w14:paraId="18229033" w14:textId="70D55AF9" w:rsidR="00A85A78" w:rsidRPr="005A1A62" w:rsidRDefault="00A85A78"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Aucun entretien n’est prévu.</w:t>
      </w:r>
    </w:p>
    <w:p w14:paraId="440FE9A2" w14:textId="0F7CC0CE" w:rsidR="00A85A78" w:rsidRPr="005A1A62" w:rsidRDefault="00A85A78" w:rsidP="005A1A62">
      <w:pPr>
        <w:pStyle w:val="Titre3"/>
        <w:jc w:val="both"/>
        <w:rPr>
          <w:rFonts w:asciiTheme="minorHAnsi" w:hAnsiTheme="minorHAnsi" w:cstheme="minorHAnsi"/>
          <w:sz w:val="22"/>
          <w:szCs w:val="22"/>
        </w:rPr>
      </w:pPr>
      <w:bookmarkStart w:id="22" w:name="_Toc113460661"/>
      <w:r w:rsidRPr="005A1A62">
        <w:rPr>
          <w:rFonts w:asciiTheme="minorHAnsi" w:hAnsiTheme="minorHAnsi" w:cstheme="minorHAnsi"/>
          <w:sz w:val="22"/>
          <w:szCs w:val="22"/>
        </w:rPr>
        <w:t>Evaluation des offres financières</w:t>
      </w:r>
      <w:bookmarkEnd w:id="22"/>
    </w:p>
    <w:p w14:paraId="7F2F97DC" w14:textId="2EEF54CB" w:rsidR="00A85A78" w:rsidRPr="005A1A62" w:rsidRDefault="00A85A78" w:rsidP="005A1A62">
      <w:pPr>
        <w:spacing w:before="120" w:after="120" w:line="240" w:lineRule="auto"/>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color w:val="auto"/>
          <w:sz w:val="22"/>
          <w:lang w:val="fr-FR" w:eastAsia="en-GB"/>
        </w:rPr>
        <w:t>Au terme de l’évaluation technique, il est procédé à l’évaluation des offres financières des offres qui n’ont pas été éliminées lors de l’évaluation technique (c’est-à-dire celles qui ont obtenu une note moyenne égale ou supérieure à 75 points). Les offres qui dépassent le budget maximal alloué au marché ne seront pas acceptées et ne seront donc pas évaluées plus avant.</w:t>
      </w:r>
    </w:p>
    <w:p w14:paraId="2E94B19C" w14:textId="4A62B3F5" w:rsidR="00A85A78" w:rsidRPr="005A1A62" w:rsidRDefault="00A85A78" w:rsidP="005A1A62">
      <w:pPr>
        <w:pStyle w:val="Titre3"/>
        <w:jc w:val="both"/>
        <w:rPr>
          <w:rFonts w:asciiTheme="minorHAnsi" w:hAnsiTheme="minorHAnsi" w:cstheme="minorHAnsi"/>
          <w:sz w:val="22"/>
          <w:szCs w:val="22"/>
          <w:lang w:eastAsia="en-GB"/>
        </w:rPr>
      </w:pPr>
      <w:bookmarkStart w:id="23" w:name="_Toc113460662"/>
      <w:r w:rsidRPr="005A1A62">
        <w:rPr>
          <w:rFonts w:asciiTheme="minorHAnsi" w:hAnsiTheme="minorHAnsi" w:cstheme="minorHAnsi"/>
          <w:sz w:val="22"/>
          <w:szCs w:val="22"/>
          <w:lang w:eastAsia="en-GB"/>
        </w:rPr>
        <w:t>Choix du soumissionnaire retenu</w:t>
      </w:r>
      <w:bookmarkEnd w:id="23"/>
    </w:p>
    <w:p w14:paraId="25B5FAE8" w14:textId="77777777" w:rsidR="00A85A78" w:rsidRPr="005A1A62" w:rsidRDefault="00A85A78" w:rsidP="005A1A62">
      <w:pPr>
        <w:spacing w:before="120" w:after="120" w:line="240" w:lineRule="auto"/>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color w:val="auto"/>
          <w:sz w:val="22"/>
          <w:lang w:val="fr-FR" w:eastAsia="en-GB"/>
        </w:rPr>
        <w:t>Le meilleur rapport qualité/prix est déterminé en appliquant une pondération à la qualité technique et au prix selon un ratio de 80/20.</w:t>
      </w:r>
    </w:p>
    <w:p w14:paraId="479EAD92" w14:textId="2758C1F5" w:rsidR="00A85A78" w:rsidRPr="005A1A62" w:rsidRDefault="00F93E94" w:rsidP="005A1A62">
      <w:pPr>
        <w:pStyle w:val="Titre3"/>
        <w:jc w:val="both"/>
        <w:rPr>
          <w:rFonts w:asciiTheme="minorHAnsi" w:hAnsiTheme="minorHAnsi" w:cstheme="minorHAnsi"/>
          <w:sz w:val="22"/>
          <w:szCs w:val="22"/>
          <w:lang w:eastAsia="en-GB"/>
        </w:rPr>
      </w:pPr>
      <w:bookmarkStart w:id="24" w:name="_Toc113460663"/>
      <w:r w:rsidRPr="005A1A62">
        <w:rPr>
          <w:rFonts w:asciiTheme="minorHAnsi" w:hAnsiTheme="minorHAnsi" w:cstheme="minorHAnsi"/>
          <w:sz w:val="22"/>
          <w:szCs w:val="22"/>
          <w:lang w:eastAsia="en-GB"/>
        </w:rPr>
        <w:t>Confidentialité</w:t>
      </w:r>
      <w:bookmarkEnd w:id="24"/>
    </w:p>
    <w:p w14:paraId="5EEC420E" w14:textId="24CCDE38" w:rsidR="00F93E94" w:rsidRPr="005A1A62" w:rsidRDefault="00F93E94" w:rsidP="005A1A62">
      <w:pPr>
        <w:spacing w:before="120" w:after="120" w:line="240" w:lineRule="auto"/>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color w:val="auto"/>
          <w:sz w:val="22"/>
          <w:lang w:val="fr-FR" w:eastAsia="en-GB"/>
        </w:rPr>
        <w:t>La procédure d’évaluation est entièrement confidentielle, sous réserve de la législation du pouvoir adjudicateur en matière d’accès aux documents. Les décisions du comité d’évaluation sont collégiales et ses délibérations se déroulent à huis clos. Les membres du comité d’évaluation sont tenus au secret. Les rapports d’évaluation et les procès-verbaux écrits sont exclusivement à usage interne et ne peuvent être communiqués ni aux soumissionnaires ni à quelque autre partie que ce soit, à l’exception du pouvoir adjudicateur, de la Commission européenne, de l’Office européen de lutte antifraude, du Parquet européen et de la Cour des comptes européenne.</w:t>
      </w:r>
    </w:p>
    <w:p w14:paraId="156F0266" w14:textId="77777777" w:rsidR="00E178B9" w:rsidRPr="005A1A62" w:rsidRDefault="00E178B9" w:rsidP="005A1A62">
      <w:pPr>
        <w:tabs>
          <w:tab w:val="left" w:pos="0"/>
          <w:tab w:val="left" w:pos="630"/>
        </w:tabs>
        <w:spacing w:before="120" w:after="120" w:line="240" w:lineRule="auto"/>
        <w:jc w:val="both"/>
        <w:rPr>
          <w:rFonts w:asciiTheme="minorHAnsi" w:eastAsia="Times New Roman" w:hAnsiTheme="minorHAnsi" w:cstheme="minorHAnsi"/>
          <w:bCs/>
          <w:color w:val="auto"/>
          <w:sz w:val="22"/>
          <w:lang w:val="fr-FR" w:eastAsia="en-GB"/>
        </w:rPr>
      </w:pPr>
      <w:r w:rsidRPr="005A1A62">
        <w:rPr>
          <w:rFonts w:asciiTheme="minorHAnsi" w:eastAsia="Times New Roman" w:hAnsiTheme="minorHAnsi" w:cstheme="minorHAnsi"/>
          <w:bCs/>
          <w:color w:val="auto"/>
          <w:sz w:val="22"/>
          <w:lang w:val="fr-FR" w:eastAsia="en-GB"/>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EBBC8BD" w14:textId="77777777" w:rsidR="00E178B9" w:rsidRPr="005A1A62" w:rsidRDefault="00E178B9" w:rsidP="005A1A62">
      <w:pPr>
        <w:tabs>
          <w:tab w:val="left" w:pos="0"/>
          <w:tab w:val="left" w:pos="630"/>
        </w:tabs>
        <w:spacing w:before="120" w:after="120" w:line="240" w:lineRule="auto"/>
        <w:jc w:val="both"/>
        <w:rPr>
          <w:rFonts w:asciiTheme="minorHAnsi" w:eastAsia="Times New Roman" w:hAnsiTheme="minorHAnsi" w:cstheme="minorHAnsi"/>
          <w:bCs/>
          <w:color w:val="auto"/>
          <w:sz w:val="22"/>
          <w:lang w:val="fr-FR" w:eastAsia="en-GB"/>
        </w:rPr>
      </w:pPr>
      <w:r w:rsidRPr="005A1A62">
        <w:rPr>
          <w:rFonts w:asciiTheme="minorHAnsi" w:eastAsia="Times New Roman" w:hAnsiTheme="minorHAnsi" w:cstheme="minorHAnsi"/>
          <w:bCs/>
          <w:color w:val="auto"/>
          <w:sz w:val="22"/>
          <w:lang w:val="fr-FR" w:eastAsia="en-GB"/>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6275CE14" w14:textId="42C5B46F" w:rsidR="00E178B9" w:rsidRPr="005A1A62" w:rsidRDefault="00E178B9" w:rsidP="005A1A62">
      <w:pPr>
        <w:tabs>
          <w:tab w:val="left" w:pos="0"/>
          <w:tab w:val="left" w:pos="630"/>
        </w:tabs>
        <w:spacing w:before="120" w:after="120" w:line="240" w:lineRule="auto"/>
        <w:jc w:val="both"/>
        <w:rPr>
          <w:rFonts w:asciiTheme="minorHAnsi" w:eastAsia="Times New Roman" w:hAnsiTheme="minorHAnsi" w:cstheme="minorHAnsi"/>
          <w:bCs/>
          <w:color w:val="auto"/>
          <w:sz w:val="22"/>
          <w:lang w:val="fr-FR" w:eastAsia="en-GB"/>
        </w:rPr>
      </w:pPr>
      <w:r w:rsidRPr="005A1A62">
        <w:rPr>
          <w:rFonts w:asciiTheme="minorHAnsi" w:eastAsia="Times New Roman" w:hAnsiTheme="minorHAnsi" w:cstheme="minorHAnsi"/>
          <w:bCs/>
          <w:color w:val="auto"/>
          <w:sz w:val="22"/>
          <w:lang w:val="fr-FR" w:eastAsia="en-GB"/>
        </w:rPr>
        <w:t xml:space="preserve">Voir aussi : </w:t>
      </w:r>
      <w:hyperlink r:id="rId19" w:history="1">
        <w:r w:rsidRPr="005A1A62">
          <w:rPr>
            <w:rStyle w:val="Lienhypertexte"/>
            <w:rFonts w:asciiTheme="minorHAnsi" w:eastAsia="Times New Roman" w:hAnsiTheme="minorHAnsi" w:cstheme="minorHAnsi"/>
            <w:bCs/>
            <w:sz w:val="22"/>
            <w:lang w:val="fr-FR" w:eastAsia="en-GB"/>
          </w:rPr>
          <w:t>https://www.enabel.be/fr/content/declaration-de-confidentialite-denabel</w:t>
        </w:r>
      </w:hyperlink>
    </w:p>
    <w:p w14:paraId="131594AC" w14:textId="36CC3A61" w:rsidR="00F93E94" w:rsidRPr="005A1A62" w:rsidRDefault="00BD3D6C" w:rsidP="005A1A62">
      <w:pPr>
        <w:pStyle w:val="Titre2"/>
        <w:jc w:val="both"/>
        <w:rPr>
          <w:rFonts w:asciiTheme="minorHAnsi" w:hAnsiTheme="minorHAnsi" w:cstheme="minorHAnsi"/>
          <w:sz w:val="22"/>
          <w:szCs w:val="22"/>
          <w:lang w:val="fr-FR" w:eastAsia="en-GB"/>
        </w:rPr>
      </w:pPr>
      <w:bookmarkStart w:id="25" w:name="_Toc113460664"/>
      <w:r w:rsidRPr="005A1A62">
        <w:rPr>
          <w:rFonts w:asciiTheme="minorHAnsi" w:hAnsiTheme="minorHAnsi" w:cstheme="minorHAnsi"/>
          <w:sz w:val="22"/>
          <w:szCs w:val="22"/>
          <w:lang w:val="fr-FR" w:eastAsia="en-GB"/>
        </w:rPr>
        <w:t>Clauses déontologiques</w:t>
      </w:r>
      <w:r w:rsidR="00F93E94" w:rsidRPr="005A1A62">
        <w:rPr>
          <w:rFonts w:asciiTheme="minorHAnsi" w:hAnsiTheme="minorHAnsi" w:cstheme="minorHAnsi"/>
          <w:sz w:val="22"/>
          <w:szCs w:val="22"/>
          <w:lang w:val="fr-FR" w:eastAsia="en-GB"/>
        </w:rPr>
        <w:t xml:space="preserve"> et Code éthique</w:t>
      </w:r>
      <w:bookmarkEnd w:id="25"/>
    </w:p>
    <w:p w14:paraId="526EF7DF" w14:textId="040A592E" w:rsidR="00F93E94" w:rsidRPr="005A1A62" w:rsidRDefault="00F93E94" w:rsidP="005A1A62">
      <w:pPr>
        <w:spacing w:after="0" w:line="240" w:lineRule="auto"/>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Tout manquement à se conformer à une ou plusieurs des clauses déontologiques peut aboutir à l’exclusion du candidat/</w:t>
      </w:r>
      <w:r w:rsidR="00E82F4C" w:rsidRPr="005A1A62">
        <w:rPr>
          <w:rFonts w:asciiTheme="minorHAnsi" w:hAnsiTheme="minorHAnsi" w:cstheme="minorHAnsi"/>
          <w:color w:val="auto"/>
          <w:sz w:val="22"/>
          <w:lang w:eastAsia="en-GB"/>
        </w:rPr>
        <w:t>soumissionnaire</w:t>
      </w:r>
      <w:r w:rsidRPr="005A1A62">
        <w:rPr>
          <w:rFonts w:asciiTheme="minorHAnsi" w:hAnsiTheme="minorHAnsi" w:cstheme="minorHAnsi"/>
          <w:color w:val="auto"/>
          <w:sz w:val="22"/>
          <w:lang w:eastAsia="en-GB"/>
        </w:rPr>
        <w:t xml:space="preserve"> au présent marché voire l’exclusion de la participation à tout marchés publics lancés par Enabel.</w:t>
      </w:r>
    </w:p>
    <w:p w14:paraId="2322C439" w14:textId="2E619507" w:rsidR="00F93E94" w:rsidRPr="005A1A62" w:rsidRDefault="00F93E94" w:rsidP="005A1A62">
      <w:pPr>
        <w:pStyle w:val="Titre3"/>
        <w:jc w:val="both"/>
        <w:rPr>
          <w:rFonts w:asciiTheme="minorHAnsi" w:hAnsiTheme="minorHAnsi" w:cstheme="minorHAnsi"/>
          <w:sz w:val="22"/>
          <w:szCs w:val="22"/>
          <w:lang w:eastAsia="en-GB"/>
        </w:rPr>
      </w:pPr>
      <w:bookmarkStart w:id="26" w:name="_Toc113460665"/>
      <w:r w:rsidRPr="005A1A62">
        <w:rPr>
          <w:rFonts w:asciiTheme="minorHAnsi" w:hAnsiTheme="minorHAnsi" w:cstheme="minorHAnsi"/>
          <w:sz w:val="22"/>
          <w:szCs w:val="22"/>
          <w:lang w:eastAsia="en-GB"/>
        </w:rPr>
        <w:t>Droits de l’Homme</w:t>
      </w:r>
      <w:bookmarkEnd w:id="26"/>
    </w:p>
    <w:p w14:paraId="76D68F33" w14:textId="77777777" w:rsidR="00F93E94" w:rsidRPr="005A1A62" w:rsidRDefault="00F93E94" w:rsidP="005A1A62">
      <w:pPr>
        <w:spacing w:after="0" w:line="240" w:lineRule="auto"/>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709F014F" w14:textId="2BBBE5C8" w:rsidR="00F93E94" w:rsidRPr="005A1A62" w:rsidRDefault="00F93E94" w:rsidP="005A1A62">
      <w:pPr>
        <w:pStyle w:val="Titre3"/>
        <w:jc w:val="both"/>
        <w:rPr>
          <w:rFonts w:asciiTheme="minorHAnsi" w:hAnsiTheme="minorHAnsi" w:cstheme="minorHAnsi"/>
          <w:sz w:val="22"/>
          <w:szCs w:val="22"/>
          <w:lang w:eastAsia="en-GB"/>
        </w:rPr>
      </w:pPr>
      <w:bookmarkStart w:id="27" w:name="_Toc113460666"/>
      <w:r w:rsidRPr="005A1A62">
        <w:rPr>
          <w:rFonts w:asciiTheme="minorHAnsi" w:hAnsiTheme="minorHAnsi" w:cstheme="minorHAnsi"/>
          <w:sz w:val="22"/>
          <w:szCs w:val="22"/>
          <w:lang w:eastAsia="en-GB"/>
        </w:rPr>
        <w:t>Exploitation et abus sexuels</w:t>
      </w:r>
      <w:bookmarkEnd w:id="27"/>
    </w:p>
    <w:p w14:paraId="65A98B7C" w14:textId="2C8EF701" w:rsidR="00F93E94" w:rsidRPr="005A1A62" w:rsidRDefault="00F93E94" w:rsidP="005A1A62">
      <w:pPr>
        <w:spacing w:after="0" w:line="240" w:lineRule="auto"/>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Conformément à la Politique concernant l’exploitation et les abus sexuels de Enabel, l’adjudicataire et son personne</w:t>
      </w:r>
      <w:r w:rsidR="00BD3D6C" w:rsidRPr="005A1A62">
        <w:rPr>
          <w:rFonts w:asciiTheme="minorHAnsi" w:hAnsiTheme="minorHAnsi" w:cstheme="minorHAnsi"/>
          <w:color w:val="auto"/>
          <w:sz w:val="22"/>
          <w:lang w:eastAsia="en-GB"/>
        </w:rPr>
        <w:t>l</w:t>
      </w:r>
      <w:r w:rsidRPr="005A1A62">
        <w:rPr>
          <w:rFonts w:asciiTheme="minorHAnsi" w:hAnsiTheme="minorHAnsi" w:cstheme="minorHAnsi"/>
          <w:color w:val="auto"/>
          <w:sz w:val="22"/>
          <w:lang w:eastAsia="en-GB"/>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26B0272" w14:textId="22EB86BD" w:rsidR="00F93E94" w:rsidRPr="005A1A62" w:rsidRDefault="00F93E94" w:rsidP="005A1A62">
      <w:pPr>
        <w:pStyle w:val="Titre3"/>
        <w:jc w:val="both"/>
        <w:rPr>
          <w:rFonts w:asciiTheme="minorHAnsi" w:hAnsiTheme="minorHAnsi" w:cstheme="minorHAnsi"/>
          <w:sz w:val="22"/>
          <w:szCs w:val="22"/>
          <w:lang w:eastAsia="en-GB"/>
        </w:rPr>
      </w:pPr>
      <w:bookmarkStart w:id="28" w:name="_Toc113460667"/>
      <w:r w:rsidRPr="005A1A62">
        <w:rPr>
          <w:rFonts w:asciiTheme="minorHAnsi" w:hAnsiTheme="minorHAnsi" w:cstheme="minorHAnsi"/>
          <w:sz w:val="22"/>
          <w:szCs w:val="22"/>
          <w:lang w:eastAsia="en-GB"/>
        </w:rPr>
        <w:t>Intégrité</w:t>
      </w:r>
      <w:bookmarkEnd w:id="28"/>
    </w:p>
    <w:p w14:paraId="71EA2C49" w14:textId="77777777" w:rsidR="00E178B9" w:rsidRPr="005A1A62" w:rsidRDefault="00F93E94"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r w:rsidR="00E178B9" w:rsidRPr="005A1A62">
        <w:rPr>
          <w:rFonts w:asciiTheme="minorHAnsi" w:hAnsiTheme="minorHAnsi" w:cstheme="minorHAnsi"/>
          <w:color w:val="auto"/>
          <w:sz w:val="22"/>
          <w:lang w:eastAsia="en-GB"/>
        </w:rPr>
        <w:t xml:space="preserve"> </w:t>
      </w:r>
    </w:p>
    <w:p w14:paraId="4C9D616C" w14:textId="77777777" w:rsidR="00E178B9" w:rsidRPr="005A1A62" w:rsidRDefault="00F93E94"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294D67F2" w14:textId="77777777" w:rsidR="00E178B9" w:rsidRPr="005A1A62" w:rsidRDefault="00F93E94"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409CC48C" w14:textId="5EAD6A70" w:rsidR="00F93E94" w:rsidRPr="005A1A62" w:rsidRDefault="00F93E94" w:rsidP="005A1A62">
      <w:pPr>
        <w:jc w:val="both"/>
        <w:rPr>
          <w:rFonts w:asciiTheme="minorHAnsi" w:hAnsiTheme="minorHAnsi" w:cstheme="minorHAnsi"/>
          <w:sz w:val="22"/>
          <w:lang w:eastAsia="en-GB"/>
        </w:rPr>
      </w:pPr>
      <w:r w:rsidRPr="005A1A62">
        <w:rPr>
          <w:rFonts w:asciiTheme="minorHAnsi" w:hAnsiTheme="minorHAnsi" w:cstheme="minorHAnsi"/>
          <w:color w:val="auto"/>
          <w:sz w:val="22"/>
          <w:lang w:eastAsia="en-GB"/>
        </w:rPr>
        <w:t xml:space="preserve">Conformément à la Politique de Enabel concernant l’exploitation et les abus sexuels et la Politique de Enabel concernant la maîtrise des risques de fraude et de corruption, les plaintes liées à des questions d’intégrité (fraude, corruption, exploitation ou abus sexuel … ) doivent être adressées au bureau d’intégrité via l’adresse </w:t>
      </w:r>
      <w:hyperlink r:id="rId20" w:history="1">
        <w:r w:rsidR="00E178B9" w:rsidRPr="005A1A62">
          <w:rPr>
            <w:rStyle w:val="Lienhypertexte"/>
            <w:rFonts w:asciiTheme="minorHAnsi" w:hAnsiTheme="minorHAnsi" w:cstheme="minorHAnsi"/>
            <w:sz w:val="22"/>
            <w:lang w:eastAsia="en-GB"/>
          </w:rPr>
          <w:t>https://www.enabelintegrity.be</w:t>
        </w:r>
      </w:hyperlink>
      <w:r w:rsidRPr="005A1A62">
        <w:rPr>
          <w:rFonts w:asciiTheme="minorHAnsi" w:hAnsiTheme="minorHAnsi" w:cstheme="minorHAnsi"/>
          <w:sz w:val="22"/>
          <w:lang w:eastAsia="en-GB"/>
        </w:rPr>
        <w:t>.</w:t>
      </w:r>
    </w:p>
    <w:p w14:paraId="306B3972" w14:textId="55748E0B" w:rsidR="00E178B9" w:rsidRPr="005A1A62" w:rsidRDefault="00E178B9" w:rsidP="005A1A62">
      <w:pPr>
        <w:pStyle w:val="Titre2"/>
        <w:jc w:val="both"/>
        <w:rPr>
          <w:rFonts w:asciiTheme="minorHAnsi" w:hAnsiTheme="minorHAnsi" w:cstheme="minorHAnsi"/>
          <w:sz w:val="22"/>
          <w:szCs w:val="22"/>
          <w:lang w:eastAsia="en-GB"/>
        </w:rPr>
      </w:pPr>
      <w:bookmarkStart w:id="29" w:name="_Toc113460668"/>
      <w:r w:rsidRPr="005A1A62">
        <w:rPr>
          <w:rFonts w:asciiTheme="minorHAnsi" w:hAnsiTheme="minorHAnsi" w:cstheme="minorHAnsi"/>
          <w:sz w:val="22"/>
          <w:szCs w:val="22"/>
          <w:lang w:eastAsia="en-GB"/>
        </w:rPr>
        <w:t>Signature du (des) contrats</w:t>
      </w:r>
      <w:bookmarkEnd w:id="29"/>
    </w:p>
    <w:p w14:paraId="737A2185" w14:textId="2EAD8876" w:rsidR="00E178B9" w:rsidRPr="005A1A62" w:rsidRDefault="00E178B9" w:rsidP="005A1A62">
      <w:pPr>
        <w:pStyle w:val="Titre3"/>
        <w:jc w:val="both"/>
        <w:rPr>
          <w:rFonts w:asciiTheme="minorHAnsi" w:hAnsiTheme="minorHAnsi" w:cstheme="minorHAnsi"/>
          <w:sz w:val="22"/>
          <w:szCs w:val="22"/>
          <w:lang w:eastAsia="en-GB"/>
        </w:rPr>
      </w:pPr>
      <w:bookmarkStart w:id="30" w:name="_Toc113460669"/>
      <w:r w:rsidRPr="005A1A62">
        <w:rPr>
          <w:rFonts w:asciiTheme="minorHAnsi" w:hAnsiTheme="minorHAnsi" w:cstheme="minorHAnsi"/>
          <w:sz w:val="22"/>
          <w:szCs w:val="22"/>
          <w:lang w:eastAsia="en-GB"/>
        </w:rPr>
        <w:t xml:space="preserve">Notification de </w:t>
      </w:r>
      <w:r w:rsidR="00BD3D6C" w:rsidRPr="005A1A62">
        <w:rPr>
          <w:rFonts w:asciiTheme="minorHAnsi" w:hAnsiTheme="minorHAnsi" w:cstheme="minorHAnsi"/>
          <w:sz w:val="22"/>
          <w:szCs w:val="22"/>
          <w:lang w:eastAsia="en-GB"/>
        </w:rPr>
        <w:t>attribution</w:t>
      </w:r>
      <w:bookmarkEnd w:id="30"/>
    </w:p>
    <w:p w14:paraId="4CBFD44B" w14:textId="060091CD" w:rsidR="00E178B9" w:rsidRPr="005A1A62" w:rsidRDefault="00E178B9" w:rsidP="005A1A62">
      <w:pPr>
        <w:jc w:val="both"/>
        <w:rPr>
          <w:rFonts w:asciiTheme="minorHAnsi" w:hAnsiTheme="minorHAnsi" w:cstheme="minorHAnsi"/>
          <w:color w:val="auto"/>
          <w:sz w:val="22"/>
          <w:lang w:val="en-US" w:eastAsia="en-GB"/>
        </w:rPr>
      </w:pPr>
      <w:r w:rsidRPr="005A1A62">
        <w:rPr>
          <w:rFonts w:asciiTheme="minorHAnsi" w:hAnsiTheme="minorHAnsi" w:cstheme="minorHAnsi"/>
          <w:color w:val="auto"/>
          <w:sz w:val="22"/>
          <w:lang w:eastAsia="en-GB"/>
        </w:rPr>
        <w:t xml:space="preserve">Les soumissionnaires seront informés du résultat de cette procédure d’appel d’offres par courrier électronique. La notification sera envoyée à l’adresse électronique utilisée pour l’envoi de l’offre. La même adresse électronique sera utilisée par le pouvoir adjudicateur pour toutes les autres communications avec le soumissionnaire. </w:t>
      </w:r>
      <w:r w:rsidRPr="005A1A62">
        <w:rPr>
          <w:rFonts w:asciiTheme="minorHAnsi" w:hAnsiTheme="minorHAnsi" w:cstheme="minorHAnsi"/>
          <w:color w:val="auto"/>
          <w:sz w:val="22"/>
          <w:lang w:val="en-US" w:eastAsia="en-GB"/>
        </w:rPr>
        <w:t>Le soumissionnaire est tenu de vérifier régulièrement sa messagerie.</w:t>
      </w:r>
    </w:p>
    <w:p w14:paraId="5EE609D0" w14:textId="6E306D97" w:rsidR="00E178B9" w:rsidRPr="005A1A62" w:rsidRDefault="00E178B9" w:rsidP="005A1A62">
      <w:pPr>
        <w:pStyle w:val="Titre3"/>
        <w:jc w:val="both"/>
        <w:rPr>
          <w:rFonts w:asciiTheme="minorHAnsi" w:hAnsiTheme="minorHAnsi" w:cstheme="minorHAnsi"/>
          <w:sz w:val="22"/>
          <w:szCs w:val="22"/>
          <w:lang w:eastAsia="en-GB"/>
        </w:rPr>
      </w:pPr>
      <w:bookmarkStart w:id="31" w:name="_Toc113460670"/>
      <w:r w:rsidRPr="005A1A62">
        <w:rPr>
          <w:rFonts w:asciiTheme="minorHAnsi" w:hAnsiTheme="minorHAnsi" w:cstheme="minorHAnsi"/>
          <w:sz w:val="22"/>
          <w:szCs w:val="22"/>
          <w:lang w:eastAsia="en-GB"/>
        </w:rPr>
        <w:t>Signature du (des) contrats</w:t>
      </w:r>
      <w:bookmarkEnd w:id="31"/>
    </w:p>
    <w:p w14:paraId="526407D5" w14:textId="77777777" w:rsidR="00E178B9" w:rsidRPr="005A1A62" w:rsidRDefault="00E178B9"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L’attributaire doit signer, dater et renvoyer le contrat au pouvoir adjudicateur dans un délai de 30 jours à compter de la réception du contrat déjà signé par ce dernier.</w:t>
      </w:r>
    </w:p>
    <w:p w14:paraId="628D5A1B" w14:textId="77777777" w:rsidR="00E178B9" w:rsidRPr="005A1A62" w:rsidRDefault="00E178B9"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 xml:space="preserve">Le non-respect de cette obligation par l’attributaire peut entraîner l’annulation de la décision d’attribution du marché. En pareil cas, le pouvoir adjudicateur peut attribuer le marché à un autre soumissionnaire ou annuler l’appel d’offres. </w:t>
      </w:r>
    </w:p>
    <w:p w14:paraId="63C6B4F1" w14:textId="77777777" w:rsidR="00E178B9" w:rsidRPr="005A1A62" w:rsidRDefault="00E178B9"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En même temps qu’il enverra la notification à l’attributaire, le pouvoir adjudicateur informera les autres soumissionnaires, par voie électronique ou par lettre type, que leur offre n’a pas été retenue et leur communiquera les points faibles de leur offre au moyen d’un tableau comparatif reprenant les notes qu’ils ont obtenues et les notes obtenues par l’offre retenue. Le pouvoir adjudicateur informera le soumissionnaire dont l’offre est classée en deuxième position que l’attribution du marché a été notifiée à l’attributaire, en lui précisant toutefois qu’il est possible qu’il reçoive une notification d’attribution dans le cas où le soumissionnaire dont l’offre est classée en première position ne serait pas en mesure de signer le contrat. Le soumissionnaire dont l’offre est classée en deuxième position peut refuser que le marché lui soit attribué si, lorsqu’il reçoit la notification d’attribution, la période de validité de 90 jours de son offre est dépassée.</w:t>
      </w:r>
    </w:p>
    <w:p w14:paraId="52E93AA8" w14:textId="59187A69" w:rsidR="00E178B9" w:rsidRPr="005A1A62" w:rsidRDefault="00E178B9"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En même temps, le pouvoir adjudicateur informera également les autres soumissionnaires non retenus du résultat de la procédure de passation de marché et du fait que la validité de leur offre ne sera pas maintenue.</w:t>
      </w:r>
    </w:p>
    <w:p w14:paraId="170686D3" w14:textId="530610D1" w:rsidR="00F93E94" w:rsidRPr="005A1A62" w:rsidRDefault="00E178B9" w:rsidP="005A1A62">
      <w:pPr>
        <w:pStyle w:val="Titre2"/>
        <w:jc w:val="both"/>
        <w:rPr>
          <w:rFonts w:asciiTheme="minorHAnsi" w:hAnsiTheme="minorHAnsi" w:cstheme="minorHAnsi"/>
          <w:sz w:val="22"/>
          <w:szCs w:val="22"/>
          <w:lang w:eastAsia="en-GB"/>
        </w:rPr>
      </w:pPr>
      <w:bookmarkStart w:id="32" w:name="_Toc113460671"/>
      <w:r w:rsidRPr="005A1A62">
        <w:rPr>
          <w:rFonts w:asciiTheme="minorHAnsi" w:hAnsiTheme="minorHAnsi" w:cstheme="minorHAnsi"/>
          <w:sz w:val="22"/>
          <w:szCs w:val="22"/>
          <w:lang w:eastAsia="en-GB"/>
        </w:rPr>
        <w:t>Annulation de l’Appel d’Offres</w:t>
      </w:r>
      <w:bookmarkEnd w:id="32"/>
    </w:p>
    <w:p w14:paraId="24CEC809" w14:textId="77777777" w:rsidR="00E178B9" w:rsidRPr="005A1A62" w:rsidRDefault="00E178B9"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En cas d’annulation de l’appel d’offres, les soumissionnaires sont avertis de cette annulation par le pouvoir adjudicateur.</w:t>
      </w:r>
    </w:p>
    <w:p w14:paraId="6DC4121B" w14:textId="6F1E5E21" w:rsidR="00E178B9" w:rsidRPr="005A1A62" w:rsidRDefault="00E178B9"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 xml:space="preserve">L’annulation peut, par exemple, intervenir dans les cas </w:t>
      </w:r>
      <w:r w:rsidR="00D240FB" w:rsidRPr="005A1A62">
        <w:rPr>
          <w:rFonts w:asciiTheme="minorHAnsi" w:hAnsiTheme="minorHAnsi" w:cstheme="minorHAnsi"/>
          <w:color w:val="auto"/>
          <w:sz w:val="22"/>
          <w:lang w:eastAsia="en-GB"/>
        </w:rPr>
        <w:t>suivants :</w:t>
      </w:r>
    </w:p>
    <w:p w14:paraId="2D2C6917" w14:textId="2BEEBF86" w:rsidR="00E178B9" w:rsidRPr="005A1A62" w:rsidRDefault="00D240FB" w:rsidP="005A1A62">
      <w:pPr>
        <w:pStyle w:val="Paragraphedeliste"/>
        <w:numPr>
          <w:ilvl w:val="0"/>
          <w:numId w:val="6"/>
        </w:num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Lorsque</w:t>
      </w:r>
      <w:r w:rsidR="00E178B9" w:rsidRPr="005A1A62">
        <w:rPr>
          <w:rFonts w:asciiTheme="minorHAnsi" w:hAnsiTheme="minorHAnsi" w:cstheme="minorHAnsi"/>
          <w:color w:val="auto"/>
          <w:sz w:val="22"/>
          <w:lang w:eastAsia="en-GB"/>
        </w:rPr>
        <w:t xml:space="preserve"> l’appel d’offres est demeuré infructueux, c’est-à-dire lorsqu’aucune offre méritant d’être retenue sur le plan qualitatif ou financier n’a été reçue ou lorsqu’il n’y a pas eu de </w:t>
      </w:r>
      <w:r w:rsidRPr="005A1A62">
        <w:rPr>
          <w:rFonts w:asciiTheme="minorHAnsi" w:hAnsiTheme="minorHAnsi" w:cstheme="minorHAnsi"/>
          <w:color w:val="auto"/>
          <w:sz w:val="22"/>
          <w:lang w:eastAsia="en-GB"/>
        </w:rPr>
        <w:t>réponses ;</w:t>
      </w:r>
    </w:p>
    <w:p w14:paraId="4152FF49" w14:textId="73493270" w:rsidR="00E178B9" w:rsidRPr="005A1A62" w:rsidRDefault="00D240FB" w:rsidP="005A1A62">
      <w:pPr>
        <w:pStyle w:val="Paragraphedeliste"/>
        <w:numPr>
          <w:ilvl w:val="0"/>
          <w:numId w:val="6"/>
        </w:num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Lorsque</w:t>
      </w:r>
      <w:r w:rsidR="00E178B9" w:rsidRPr="005A1A62">
        <w:rPr>
          <w:rFonts w:asciiTheme="minorHAnsi" w:hAnsiTheme="minorHAnsi" w:cstheme="minorHAnsi"/>
          <w:color w:val="auto"/>
          <w:sz w:val="22"/>
          <w:lang w:eastAsia="en-GB"/>
        </w:rPr>
        <w:t xml:space="preserve"> les éléments techniques ou économiques du projet ont été fondamentalement </w:t>
      </w:r>
      <w:r w:rsidRPr="005A1A62">
        <w:rPr>
          <w:rFonts w:asciiTheme="minorHAnsi" w:hAnsiTheme="minorHAnsi" w:cstheme="minorHAnsi"/>
          <w:color w:val="auto"/>
          <w:sz w:val="22"/>
          <w:lang w:eastAsia="en-GB"/>
        </w:rPr>
        <w:t>modifiés ;</w:t>
      </w:r>
    </w:p>
    <w:p w14:paraId="52B91435" w14:textId="6BD4918A" w:rsidR="00E178B9" w:rsidRPr="005A1A62" w:rsidRDefault="00D240FB" w:rsidP="005A1A62">
      <w:pPr>
        <w:pStyle w:val="Paragraphedeliste"/>
        <w:numPr>
          <w:ilvl w:val="0"/>
          <w:numId w:val="6"/>
        </w:num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Lorsque</w:t>
      </w:r>
      <w:r w:rsidR="00E178B9" w:rsidRPr="005A1A62">
        <w:rPr>
          <w:rFonts w:asciiTheme="minorHAnsi" w:hAnsiTheme="minorHAnsi" w:cstheme="minorHAnsi"/>
          <w:color w:val="auto"/>
          <w:sz w:val="22"/>
          <w:lang w:eastAsia="en-GB"/>
        </w:rPr>
        <w:t xml:space="preserve"> des circonstances exceptionnelles ou un cas de force majeure rendent impossible l’exécution normale du </w:t>
      </w:r>
      <w:r w:rsidRPr="005A1A62">
        <w:rPr>
          <w:rFonts w:asciiTheme="minorHAnsi" w:hAnsiTheme="minorHAnsi" w:cstheme="minorHAnsi"/>
          <w:color w:val="auto"/>
          <w:sz w:val="22"/>
          <w:lang w:eastAsia="en-GB"/>
        </w:rPr>
        <w:t>marché ;</w:t>
      </w:r>
    </w:p>
    <w:p w14:paraId="726E0001" w14:textId="43584004" w:rsidR="00E178B9" w:rsidRPr="005A1A62" w:rsidRDefault="00D240FB" w:rsidP="005A1A62">
      <w:pPr>
        <w:pStyle w:val="Paragraphedeliste"/>
        <w:numPr>
          <w:ilvl w:val="0"/>
          <w:numId w:val="6"/>
        </w:num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Lorsque</w:t>
      </w:r>
      <w:r w:rsidR="00E178B9" w:rsidRPr="005A1A62">
        <w:rPr>
          <w:rFonts w:asciiTheme="minorHAnsi" w:hAnsiTheme="minorHAnsi" w:cstheme="minorHAnsi"/>
          <w:color w:val="auto"/>
          <w:sz w:val="22"/>
          <w:lang w:eastAsia="en-GB"/>
        </w:rPr>
        <w:t xml:space="preserve"> toutes les offres acceptables sur le plan technique excèdent les ressources financières </w:t>
      </w:r>
      <w:r w:rsidRPr="005A1A62">
        <w:rPr>
          <w:rFonts w:asciiTheme="minorHAnsi" w:hAnsiTheme="minorHAnsi" w:cstheme="minorHAnsi"/>
          <w:color w:val="auto"/>
          <w:sz w:val="22"/>
          <w:lang w:eastAsia="en-GB"/>
        </w:rPr>
        <w:t>disponibles ;</w:t>
      </w:r>
    </w:p>
    <w:p w14:paraId="1D337ED9" w14:textId="1FD276DD" w:rsidR="00E178B9" w:rsidRPr="005A1A62" w:rsidRDefault="00D240FB" w:rsidP="005A1A62">
      <w:pPr>
        <w:pStyle w:val="Paragraphedeliste"/>
        <w:numPr>
          <w:ilvl w:val="0"/>
          <w:numId w:val="6"/>
        </w:num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Lorsqu’il</w:t>
      </w:r>
      <w:r w:rsidR="00E178B9" w:rsidRPr="005A1A62">
        <w:rPr>
          <w:rFonts w:asciiTheme="minorHAnsi" w:hAnsiTheme="minorHAnsi" w:cstheme="minorHAnsi"/>
          <w:color w:val="auto"/>
          <w:sz w:val="22"/>
          <w:lang w:eastAsia="en-GB"/>
        </w:rPr>
        <w:t xml:space="preserve"> y a eu une violation des obligations, des irrégularités ou des fraudes dans la procédure, ayant notamment empêché une concurrence </w:t>
      </w:r>
      <w:r w:rsidRPr="005A1A62">
        <w:rPr>
          <w:rFonts w:asciiTheme="minorHAnsi" w:hAnsiTheme="minorHAnsi" w:cstheme="minorHAnsi"/>
          <w:color w:val="auto"/>
          <w:sz w:val="22"/>
          <w:lang w:eastAsia="en-GB"/>
        </w:rPr>
        <w:t>loyale ;</w:t>
      </w:r>
    </w:p>
    <w:p w14:paraId="243CE129" w14:textId="17F8CF34" w:rsidR="00E178B9" w:rsidRPr="005A1A62" w:rsidRDefault="00D240FB" w:rsidP="005A1A62">
      <w:pPr>
        <w:pStyle w:val="Paragraphedeliste"/>
        <w:numPr>
          <w:ilvl w:val="0"/>
          <w:numId w:val="6"/>
        </w:num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Lorsque</w:t>
      </w:r>
      <w:r w:rsidR="00E178B9" w:rsidRPr="005A1A62">
        <w:rPr>
          <w:rFonts w:asciiTheme="minorHAnsi" w:hAnsiTheme="minorHAnsi" w:cstheme="minorHAnsi"/>
          <w:color w:val="auto"/>
          <w:sz w:val="22"/>
          <w:lang w:eastAsia="en-GB"/>
        </w:rPr>
        <w:t xml:space="preserve"> l’adjudication du marché ne respecte pas les principes de bonne gestion financière, c’est-à-dire les principes d’économie, d’efficience et d’efficacité (par exemple, lorsque le prix proposé par le soumissionnaire auquel le marché doit être attribué est objectivement disproportionné par rapport au prix du marché).</w:t>
      </w:r>
    </w:p>
    <w:p w14:paraId="2ABFFEEA" w14:textId="4E96BA16" w:rsidR="00E178B9" w:rsidRPr="005A1A62" w:rsidRDefault="00E178B9" w:rsidP="005A1A62">
      <w:pPr>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color w:val="auto"/>
          <w:sz w:val="22"/>
          <w:lang w:val="fr-FR" w:eastAsia="en-GB"/>
        </w:rPr>
        <w:t>Le pouvoir adjudicateur ne sera en aucun cas tenu de verser des dommages-intérêts, quelle que soit leur nature (y compris, sans que cela soit limitatif, une indemnisation pour manque à gagner) et quel que soit leur rapport avec l’annulation d’un appel d’offres, quand bien même le pouvoir adjudicateur aurait été informé de la possibilité d’un préjudice résultant de l’annulation de la procédure. La publication d’un avis de marché n’engage pas le pouvoir adjudicateur à mettre en œuvre le programme ou le projet annoncé.</w:t>
      </w:r>
    </w:p>
    <w:p w14:paraId="3FFD5289" w14:textId="7370C419" w:rsidR="00A85A78" w:rsidRPr="005A1A62" w:rsidRDefault="00D275A2" w:rsidP="005A1A62">
      <w:pPr>
        <w:pStyle w:val="Titre2"/>
        <w:jc w:val="both"/>
        <w:rPr>
          <w:rFonts w:asciiTheme="minorHAnsi" w:hAnsiTheme="minorHAnsi" w:cstheme="minorHAnsi"/>
          <w:sz w:val="22"/>
          <w:szCs w:val="22"/>
          <w:lang w:val="fr-FR"/>
        </w:rPr>
      </w:pPr>
      <w:bookmarkStart w:id="33" w:name="_Toc113460672"/>
      <w:r w:rsidRPr="005A1A62">
        <w:rPr>
          <w:rFonts w:asciiTheme="minorHAnsi" w:hAnsiTheme="minorHAnsi" w:cstheme="minorHAnsi"/>
          <w:sz w:val="22"/>
          <w:szCs w:val="22"/>
          <w:lang w:val="fr-FR"/>
        </w:rPr>
        <w:t>Voies de recours</w:t>
      </w:r>
      <w:bookmarkEnd w:id="33"/>
    </w:p>
    <w:p w14:paraId="4A7B4F12" w14:textId="50CA80A5" w:rsidR="00D275A2" w:rsidRPr="005A1A62" w:rsidRDefault="00D275A2" w:rsidP="005A1A62">
      <w:pPr>
        <w:keepNext/>
        <w:keepLines/>
        <w:spacing w:before="120" w:after="120" w:line="240" w:lineRule="auto"/>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color w:val="auto"/>
          <w:sz w:val="22"/>
          <w:lang w:val="fr-FR" w:eastAsia="en-GB"/>
        </w:rPr>
        <w:t>Les soumissionnaires qui s’estiment lésés par une erreur ou une irrégularité commise dans le cadre de la procédure d’attribution peuvent déposer plainte.</w:t>
      </w:r>
    </w:p>
    <w:p w14:paraId="03B6265E" w14:textId="497D7C43" w:rsidR="00FC24B3" w:rsidRPr="005A1A62" w:rsidRDefault="00FC24B3" w:rsidP="005A1A62">
      <w:pPr>
        <w:keepNext/>
        <w:keepLines/>
        <w:spacing w:before="120" w:after="120" w:line="240" w:lineRule="auto"/>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color w:val="auto"/>
          <w:sz w:val="22"/>
          <w:lang w:val="fr-FR" w:eastAsia="en-GB"/>
        </w:rPr>
        <w:t>Cette procédure étant régie par Enabel, Agence belge de développement (Autorité Contractante), toute plainte devra se faire auprès de l’instance de recours qui est le Conseil d’Etat belge. La correspondance devra également être envoyée à : Enabel, Agence belge de développement, Cellule juridique du service Logistique et Achats (L&amp;A), À l’attention de Mme Inge Janssens, Rue Haute 147, 1000 Bruxelles Belgique.</w:t>
      </w:r>
    </w:p>
    <w:p w14:paraId="5B813687" w14:textId="5D7D79E7" w:rsidR="00D275A2" w:rsidRPr="005A1A62" w:rsidRDefault="00D275A2" w:rsidP="005A1A62">
      <w:pPr>
        <w:pStyle w:val="Titre2"/>
        <w:jc w:val="both"/>
        <w:rPr>
          <w:rFonts w:asciiTheme="minorHAnsi" w:hAnsiTheme="minorHAnsi" w:cstheme="minorHAnsi"/>
          <w:sz w:val="22"/>
          <w:szCs w:val="22"/>
          <w:lang w:val="fr-FR"/>
        </w:rPr>
      </w:pPr>
      <w:bookmarkStart w:id="34" w:name="_Toc113460673"/>
      <w:r w:rsidRPr="005A1A62">
        <w:rPr>
          <w:rFonts w:asciiTheme="minorHAnsi" w:hAnsiTheme="minorHAnsi" w:cstheme="minorHAnsi"/>
          <w:sz w:val="22"/>
          <w:szCs w:val="22"/>
          <w:lang w:val="fr-FR"/>
        </w:rPr>
        <w:t>Traitement des données à caractère personnel</w:t>
      </w:r>
      <w:bookmarkEnd w:id="34"/>
    </w:p>
    <w:p w14:paraId="12C5136D" w14:textId="0879A8A1" w:rsidR="00FC24B3" w:rsidRPr="005A1A62" w:rsidRDefault="00D275A2" w:rsidP="005A1A62">
      <w:pPr>
        <w:spacing w:after="0" w:line="240" w:lineRule="auto"/>
        <w:jc w:val="both"/>
        <w:rPr>
          <w:rFonts w:asciiTheme="minorHAnsi" w:eastAsia="Times New Roman" w:hAnsiTheme="minorHAnsi" w:cstheme="minorHAnsi"/>
          <w:color w:val="auto"/>
          <w:sz w:val="22"/>
          <w:lang w:val="fr-FR" w:eastAsia="en-GB"/>
        </w:rPr>
        <w:sectPr w:rsidR="00FC24B3" w:rsidRPr="005A1A62" w:rsidSect="00184F9E">
          <w:headerReference w:type="first" r:id="rId21"/>
          <w:footerReference w:type="first" r:id="rId22"/>
          <w:pgSz w:w="11906" w:h="16838"/>
          <w:pgMar w:top="1418" w:right="1531" w:bottom="1418" w:left="1871" w:header="709" w:footer="709" w:gutter="0"/>
          <w:pgNumType w:start="2"/>
          <w:cols w:space="708"/>
          <w:titlePg/>
          <w:docGrid w:linePitch="360"/>
        </w:sectPr>
      </w:pPr>
      <w:r w:rsidRPr="005A1A62">
        <w:rPr>
          <w:rFonts w:asciiTheme="minorHAnsi" w:eastAsia="Times New Roman" w:hAnsiTheme="minorHAnsi" w:cstheme="minorHAnsi"/>
          <w:color w:val="auto"/>
          <w:sz w:val="22"/>
          <w:lang w:val="fr-FR" w:eastAsia="en-GB"/>
        </w:rPr>
        <w:t>Le pouvoir 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r w:rsidR="00BC2247" w:rsidRPr="005A1A62">
        <w:rPr>
          <w:rFonts w:asciiTheme="minorHAnsi" w:eastAsia="Times New Roman" w:hAnsiTheme="minorHAnsi" w:cstheme="minorHAnsi"/>
          <w:color w:val="auto"/>
          <w:sz w:val="22"/>
          <w:lang w:val="fr-FR" w:eastAsia="en-GB"/>
        </w:rPr>
        <w:t>.</w:t>
      </w:r>
    </w:p>
    <w:p w14:paraId="66C11E8B" w14:textId="7F58F230" w:rsidR="003C0B14" w:rsidRPr="005A1A62" w:rsidRDefault="00A74FD4" w:rsidP="005A1A62">
      <w:pPr>
        <w:pStyle w:val="Titre1"/>
        <w:jc w:val="both"/>
        <w:rPr>
          <w:sz w:val="22"/>
          <w:szCs w:val="22"/>
        </w:rPr>
      </w:pPr>
      <w:bookmarkStart w:id="35" w:name="_Toc113460674"/>
      <w:r w:rsidRPr="005A1A62">
        <w:rPr>
          <w:sz w:val="22"/>
          <w:szCs w:val="22"/>
        </w:rPr>
        <w:t>CONDITIONS GENERALES ET PARTICULIERES (+ ANNEXES)</w:t>
      </w:r>
      <w:bookmarkEnd w:id="35"/>
    </w:p>
    <w:p w14:paraId="19BDA75F" w14:textId="77777777" w:rsidR="00251977" w:rsidRPr="005A1A62" w:rsidRDefault="00251977" w:rsidP="005A1A62">
      <w:pPr>
        <w:autoSpaceDE w:val="0"/>
        <w:autoSpaceDN w:val="0"/>
        <w:adjustRightInd w:val="0"/>
        <w:spacing w:after="0"/>
        <w:jc w:val="both"/>
        <w:rPr>
          <w:rFonts w:asciiTheme="minorHAnsi" w:hAnsiTheme="minorHAnsi" w:cstheme="minorHAnsi"/>
          <w:color w:val="333333"/>
          <w:sz w:val="22"/>
        </w:rPr>
      </w:pPr>
    </w:p>
    <w:p w14:paraId="69D662D7" w14:textId="77777777" w:rsidR="00BC2247" w:rsidRPr="005A1A62" w:rsidRDefault="00BC2247" w:rsidP="005A1A62">
      <w:pPr>
        <w:jc w:val="both"/>
        <w:rPr>
          <w:rFonts w:asciiTheme="minorHAnsi" w:hAnsiTheme="minorHAnsi" w:cstheme="minorHAnsi"/>
          <w:sz w:val="22"/>
        </w:rPr>
      </w:pPr>
      <w:r w:rsidRPr="005A1A62">
        <w:rPr>
          <w:rFonts w:asciiTheme="minorHAnsi" w:hAnsiTheme="minorHAnsi" w:cstheme="minorHAnsi"/>
          <w:sz w:val="22"/>
        </w:rPr>
        <w:t xml:space="preserve">Les conditions générales sont disponibles via ce lien : </w:t>
      </w:r>
    </w:p>
    <w:p w14:paraId="45215E77" w14:textId="696535ED" w:rsidR="00BC2247" w:rsidRPr="005A1A62" w:rsidRDefault="009C59C3" w:rsidP="005A1A62">
      <w:pPr>
        <w:jc w:val="both"/>
        <w:rPr>
          <w:rFonts w:asciiTheme="minorHAnsi" w:hAnsiTheme="minorHAnsi" w:cstheme="minorHAnsi"/>
          <w:sz w:val="22"/>
        </w:rPr>
      </w:pPr>
      <w:hyperlink r:id="rId23" w:anchor="Annexes-AnnexesB(Ch.3):Services" w:history="1">
        <w:r w:rsidR="00BC2247" w:rsidRPr="005A1A62">
          <w:rPr>
            <w:rStyle w:val="Lienhypertexte"/>
            <w:rFonts w:asciiTheme="minorHAnsi" w:hAnsiTheme="minorHAnsi" w:cstheme="minorHAnsi"/>
            <w:sz w:val="22"/>
          </w:rPr>
          <w:t>https://wikis.ec.europa.eu/display/ExactExternalWikiFR/Annexes#Annexes-AnnexesB(Ch.3):Services</w:t>
        </w:r>
      </w:hyperlink>
    </w:p>
    <w:p w14:paraId="463892A0" w14:textId="5A0F2D67" w:rsidR="003C0B14" w:rsidRPr="005A1A62" w:rsidRDefault="00A74FD4" w:rsidP="005A1A62">
      <w:pPr>
        <w:pStyle w:val="Titre2"/>
        <w:jc w:val="both"/>
        <w:rPr>
          <w:rFonts w:asciiTheme="minorHAnsi" w:hAnsiTheme="minorHAnsi" w:cstheme="minorHAnsi"/>
          <w:sz w:val="22"/>
          <w:szCs w:val="22"/>
        </w:rPr>
      </w:pPr>
      <w:bookmarkStart w:id="36" w:name="_Toc113460675"/>
      <w:r w:rsidRPr="005A1A62">
        <w:rPr>
          <w:rFonts w:asciiTheme="minorHAnsi" w:hAnsiTheme="minorHAnsi" w:cstheme="minorHAnsi"/>
          <w:sz w:val="22"/>
          <w:szCs w:val="22"/>
        </w:rPr>
        <w:t>Conditions particulières</w:t>
      </w:r>
      <w:bookmarkEnd w:id="36"/>
    </w:p>
    <w:p w14:paraId="5EFC6377" w14:textId="77777777" w:rsidR="00BC2247" w:rsidRPr="005A1A62" w:rsidRDefault="00BC2247" w:rsidP="005A1A62">
      <w:pPr>
        <w:jc w:val="both"/>
        <w:rPr>
          <w:rFonts w:asciiTheme="minorHAnsi" w:hAnsiTheme="minorHAnsi" w:cstheme="minorHAnsi"/>
          <w:sz w:val="22"/>
        </w:rPr>
      </w:pPr>
      <w:r w:rsidRPr="005A1A62">
        <w:rPr>
          <w:rFonts w:asciiTheme="minorHAnsi" w:hAnsiTheme="minorHAnsi" w:cstheme="minorHAnsi"/>
          <w:sz w:val="22"/>
        </w:rPr>
        <w:t>Les présentes conditions particulières précisent et complètent, au besoin, les dispositions des conditions générales applicables au marché. Les conditions générales demeurent pleinement applicables, sauf si les conditions particulières en disposent autrement. La numérotation des articles des conditions particulières n'est pas consécutive et suit celle des conditions générales. Les présentes conditions particulières contiennent en même temps un résumé des conditions générales de services, y compris les dérogations à ces conditions.</w:t>
      </w:r>
    </w:p>
    <w:p w14:paraId="1380B1B0" w14:textId="77777777" w:rsidR="00BC2247" w:rsidRPr="005A1A62" w:rsidRDefault="00BC2247" w:rsidP="005A1A62">
      <w:pPr>
        <w:jc w:val="both"/>
        <w:rPr>
          <w:rFonts w:asciiTheme="minorHAnsi" w:hAnsiTheme="minorHAnsi" w:cstheme="minorHAnsi"/>
          <w:sz w:val="22"/>
        </w:rPr>
      </w:pPr>
      <w:r w:rsidRPr="005A1A62">
        <w:rPr>
          <w:rFonts w:asciiTheme="minorHAnsi" w:hAnsiTheme="minorHAnsi" w:cstheme="minorHAnsi"/>
          <w:sz w:val="22"/>
        </w:rPr>
        <w:t>Certains articles ont été adaptés au système Enabel et le « Guideline Procurement RDC », complète les précisions apportées par le site de l'Union Européenne.</w:t>
      </w:r>
    </w:p>
    <w:p w14:paraId="4B2D5E2A" w14:textId="77777777" w:rsidR="00BC2247" w:rsidRPr="005A1A62" w:rsidRDefault="00BC2247" w:rsidP="005A1A62">
      <w:pPr>
        <w:jc w:val="both"/>
        <w:rPr>
          <w:rFonts w:asciiTheme="minorHAnsi" w:hAnsiTheme="minorHAnsi" w:cstheme="minorHAnsi"/>
          <w:sz w:val="22"/>
        </w:rPr>
      </w:pPr>
      <w:r w:rsidRPr="005A1A62">
        <w:rPr>
          <w:rFonts w:asciiTheme="minorHAnsi" w:hAnsiTheme="minorHAnsi" w:cstheme="minorHAnsi"/>
          <w:sz w:val="22"/>
        </w:rPr>
        <w:t xml:space="preserve">Etant donné que le bailleur de fonds est la Belgique et que l’autorité contractante est Enabel, Agence belge de développement, les notions de ‘Commission européenne’ et renvois à l’Union européenne dans le Guide Pratique mentionné ci-dessus sont remplacés par des renvois à des instances de contrôle de Enabel. </w:t>
      </w:r>
    </w:p>
    <w:p w14:paraId="134DA628" w14:textId="26825810" w:rsidR="00BC2247" w:rsidRPr="005A1A62" w:rsidRDefault="00BC2247" w:rsidP="005A1A62">
      <w:pPr>
        <w:jc w:val="both"/>
        <w:rPr>
          <w:rFonts w:asciiTheme="minorHAnsi" w:hAnsiTheme="minorHAnsi" w:cstheme="minorHAnsi"/>
          <w:sz w:val="22"/>
        </w:rPr>
      </w:pPr>
      <w:r w:rsidRPr="005A1A62">
        <w:rPr>
          <w:rFonts w:asciiTheme="minorHAnsi" w:hAnsiTheme="minorHAnsi" w:cstheme="minorHAnsi"/>
          <w:sz w:val="22"/>
        </w:rPr>
        <w:t>Le rôle et les tâches des organes et instances européennes auxquelles il est fait références dans le Guide (PRAG) et les conditions générales sont assumés par les organes et instances d’Enabel sur base des règles et processus internes et mandats applicables au sein d’Enabel.</w:t>
      </w:r>
    </w:p>
    <w:p w14:paraId="7677246A" w14:textId="1332A188" w:rsidR="00BC2247" w:rsidRPr="005A1A62" w:rsidRDefault="00BC2247" w:rsidP="005A1A62">
      <w:pPr>
        <w:jc w:val="both"/>
        <w:rPr>
          <w:rFonts w:asciiTheme="minorHAnsi" w:hAnsiTheme="minorHAnsi" w:cstheme="minorHAnsi"/>
          <w:sz w:val="22"/>
        </w:rPr>
      </w:pPr>
      <w:r w:rsidRPr="005A1A62">
        <w:rPr>
          <w:rFonts w:asciiTheme="minorHAnsi" w:hAnsiTheme="minorHAnsi" w:cstheme="minorHAnsi"/>
          <w:sz w:val="22"/>
        </w:rPr>
        <w:t xml:space="preserve">Article 1: </w:t>
      </w:r>
      <w:r w:rsidR="00DF56EF" w:rsidRPr="005A1A62">
        <w:rPr>
          <w:rFonts w:asciiTheme="minorHAnsi" w:hAnsiTheme="minorHAnsi" w:cstheme="minorHAnsi"/>
          <w:sz w:val="22"/>
        </w:rPr>
        <w:t>Définitions</w:t>
      </w:r>
    </w:p>
    <w:p w14:paraId="72FB762C" w14:textId="77777777" w:rsidR="00DF56EF" w:rsidRPr="005A1A62" w:rsidRDefault="00DF56EF" w:rsidP="005A1A62">
      <w:pPr>
        <w:jc w:val="both"/>
        <w:rPr>
          <w:rFonts w:asciiTheme="minorHAnsi" w:hAnsiTheme="minorHAnsi" w:cstheme="minorHAnsi"/>
          <w:sz w:val="22"/>
        </w:rPr>
      </w:pPr>
      <w:r w:rsidRPr="005A1A62">
        <w:rPr>
          <w:rFonts w:asciiTheme="minorHAnsi" w:hAnsiTheme="minorHAnsi" w:cstheme="minorHAnsi"/>
          <w:sz w:val="22"/>
        </w:rPr>
        <w:t>En général, les définitions des termes utilisés dans les présentes conditions générales peuvent être trouvées dans le « Glossaire Procurement », qui peut être demandé auprès du pouvoir adjudicateur et qui fait partie intégrante du présent marché.</w:t>
      </w:r>
    </w:p>
    <w:p w14:paraId="33F1688D" w14:textId="722C315E" w:rsidR="00DF56EF" w:rsidRPr="005A1A62" w:rsidRDefault="00DF56EF" w:rsidP="005A1A62">
      <w:pPr>
        <w:jc w:val="both"/>
        <w:rPr>
          <w:rFonts w:asciiTheme="minorHAnsi" w:hAnsiTheme="minorHAnsi" w:cstheme="minorHAnsi"/>
          <w:sz w:val="22"/>
        </w:rPr>
      </w:pPr>
      <w:r w:rsidRPr="005A1A62">
        <w:rPr>
          <w:rFonts w:asciiTheme="minorHAnsi" w:hAnsiTheme="minorHAnsi" w:cstheme="minorHAnsi"/>
          <w:sz w:val="22"/>
        </w:rPr>
        <w:t>Pouvoir adjudicateur : Enabel, Agence belge de développement, au nom et pour le compte de laquelle agit valablement</w:t>
      </w:r>
      <w:r w:rsidR="007D1072" w:rsidRPr="005A1A62">
        <w:rPr>
          <w:rFonts w:asciiTheme="minorHAnsi" w:hAnsiTheme="minorHAnsi" w:cstheme="minorHAnsi"/>
          <w:sz w:val="22"/>
        </w:rPr>
        <w:t xml:space="preserve"> : </w:t>
      </w:r>
      <w:r w:rsidRPr="005A1A62">
        <w:rPr>
          <w:rFonts w:asciiTheme="minorHAnsi" w:hAnsiTheme="minorHAnsi" w:cstheme="minorHAnsi"/>
          <w:sz w:val="22"/>
        </w:rPr>
        <w:t xml:space="preserve"> Mme. Laura JACOBS, Experte en Contractualisation. </w:t>
      </w:r>
    </w:p>
    <w:p w14:paraId="4F44B8B9" w14:textId="77777777" w:rsidR="00DF56EF" w:rsidRPr="005A1A62" w:rsidRDefault="00DF56EF" w:rsidP="005A1A62">
      <w:pPr>
        <w:jc w:val="both"/>
        <w:rPr>
          <w:rFonts w:asciiTheme="minorHAnsi" w:hAnsiTheme="minorHAnsi" w:cstheme="minorHAnsi"/>
          <w:sz w:val="22"/>
        </w:rPr>
      </w:pPr>
      <w:r w:rsidRPr="005A1A62">
        <w:rPr>
          <w:rFonts w:asciiTheme="minorHAnsi" w:hAnsiTheme="minorHAnsi" w:cstheme="minorHAnsi"/>
          <w:sz w:val="22"/>
        </w:rPr>
        <w:t>Pratique de corruption : toute proposition de donner ou consentir à offrir à quiconque un paiement illicite, un présent, une gratification ou une commission à titre d’incitation ou de récompense pour qu’il accomplisse ou s’abstienne d’accomplir des actes ayant trait à l’attribution du marché ou au marché conclu avec le maître d’ouvrage.</w:t>
      </w:r>
    </w:p>
    <w:p w14:paraId="68B7D2DB" w14:textId="3DCF6F86" w:rsidR="003C0B14" w:rsidRPr="005A1A62" w:rsidRDefault="00DF56EF" w:rsidP="005A1A62">
      <w:pPr>
        <w:jc w:val="both"/>
        <w:rPr>
          <w:rFonts w:asciiTheme="minorHAnsi" w:hAnsiTheme="minorHAnsi" w:cstheme="minorHAnsi"/>
          <w:sz w:val="22"/>
        </w:rPr>
      </w:pPr>
      <w:r w:rsidRPr="005A1A62">
        <w:rPr>
          <w:rFonts w:asciiTheme="minorHAnsi" w:hAnsiTheme="minorHAnsi" w:cstheme="minorHAnsi"/>
          <w:sz w:val="22"/>
        </w:rPr>
        <w:t>Force majeure : événement exceptionnel et imprévisible, indépendant de la volonté de celui qui s’en prévaut et rendant l’exécution contractuelle impossible : les grèves, les lock-out ou autres conflits du travail, les actes de l'ennemi, les guerres déclarées ou non, les blocus, les insurrections, les émeutes, les épidémies, les glissements de terrains, les tremblements de terre, les tempêtes, la foudre, les inondations, les affouillements, les troubles civils, les explosions et tout autre événement analogue imprévisible, indépendant de la volonté des parties et qu'elles ne peuvent surmonter en dépit de leur diligence.</w:t>
      </w:r>
    </w:p>
    <w:p w14:paraId="59F64EEE" w14:textId="53AA340E" w:rsidR="00DF56EF" w:rsidRPr="005A1A62" w:rsidRDefault="00DF56EF" w:rsidP="005A1A62">
      <w:pPr>
        <w:pStyle w:val="Titre3"/>
        <w:jc w:val="both"/>
        <w:rPr>
          <w:rFonts w:asciiTheme="minorHAnsi" w:hAnsiTheme="minorHAnsi" w:cstheme="minorHAnsi"/>
          <w:color w:val="auto"/>
          <w:sz w:val="22"/>
          <w:szCs w:val="22"/>
        </w:rPr>
      </w:pPr>
      <w:bookmarkStart w:id="37" w:name="_Toc113460676"/>
      <w:r w:rsidRPr="005A1A62">
        <w:rPr>
          <w:rFonts w:asciiTheme="minorHAnsi" w:hAnsiTheme="minorHAnsi" w:cstheme="minorHAnsi"/>
          <w:color w:val="auto"/>
          <w:sz w:val="22"/>
          <w:szCs w:val="22"/>
        </w:rPr>
        <w:t>Article 2: Communications</w:t>
      </w:r>
      <w:bookmarkEnd w:id="37"/>
    </w:p>
    <w:p w14:paraId="379CDE74" w14:textId="77777777" w:rsidR="00B51CEB" w:rsidRPr="005A1A62" w:rsidRDefault="00B51CEB" w:rsidP="005A1A62">
      <w:pPr>
        <w:jc w:val="both"/>
        <w:rPr>
          <w:rFonts w:asciiTheme="minorHAnsi" w:hAnsiTheme="minorHAnsi" w:cstheme="minorHAnsi"/>
          <w:sz w:val="22"/>
        </w:rPr>
      </w:pPr>
      <w:r w:rsidRPr="005A1A62">
        <w:rPr>
          <w:rFonts w:asciiTheme="minorHAnsi" w:hAnsiTheme="minorHAnsi" w:cstheme="minorHAnsi"/>
          <w:sz w:val="22"/>
        </w:rPr>
        <w:t>Les communications entre le pouvoir adjudicateur et/ou le gestionnaire du projet, d'une part, et le contractant, d'autre part, doivent spécifier le titre du contrat et son numéro d'identification, et sont expédiées par courrier ou e-mail ou déposées personnellement aux adresses appropriées indiquées par les parties à cette fin dans les Conditions Particulières.</w:t>
      </w:r>
    </w:p>
    <w:p w14:paraId="1A7C7868" w14:textId="1FF93CC4" w:rsidR="00B51CEB" w:rsidRPr="005A1A62" w:rsidRDefault="00B51CEB" w:rsidP="005A1A62">
      <w:pPr>
        <w:jc w:val="both"/>
        <w:rPr>
          <w:rFonts w:asciiTheme="minorHAnsi" w:hAnsiTheme="minorHAnsi" w:cstheme="minorHAnsi"/>
          <w:sz w:val="22"/>
        </w:rPr>
      </w:pPr>
      <w:r w:rsidRPr="005A1A62">
        <w:rPr>
          <w:rFonts w:asciiTheme="minorHAnsi" w:hAnsiTheme="minorHAnsi" w:cstheme="minorHAnsi"/>
          <w:sz w:val="22"/>
        </w:rPr>
        <w:t>Si l'expéditeur d'une communication demande un accusé de réception, il l'indique dans sa communication ; il doit demander un accusé de réception chaque fois que la date de réception est assortie d'un délai. En tout état de cause, il devra prendre toutes les dispositions nécessaires pour assurer la réception de sa communication dans les délais.</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
        <w:gridCol w:w="5881"/>
      </w:tblGrid>
      <w:tr w:rsidR="00E92DB4" w:rsidRPr="005A1A62" w14:paraId="6E332AAA" w14:textId="77777777" w:rsidTr="00B51CEB">
        <w:trPr>
          <w:trHeight w:val="481"/>
        </w:trPr>
        <w:tc>
          <w:tcPr>
            <w:tcW w:w="832" w:type="dxa"/>
            <w:tcBorders>
              <w:top w:val="nil"/>
              <w:left w:val="nil"/>
              <w:bottom w:val="nil"/>
              <w:right w:val="single" w:sz="4" w:space="0" w:color="auto"/>
            </w:tcBorders>
            <w:shd w:val="clear" w:color="auto" w:fill="FFFFFF"/>
            <w:vAlign w:val="center"/>
          </w:tcPr>
          <w:p w14:paraId="3423E4B4" w14:textId="77777777" w:rsidR="00B51CEB" w:rsidRPr="005A1A62" w:rsidRDefault="00B51CEB" w:rsidP="005A1A62">
            <w:pPr>
              <w:spacing w:after="120" w:line="288" w:lineRule="auto"/>
              <w:jc w:val="both"/>
              <w:rPr>
                <w:rFonts w:asciiTheme="minorHAnsi" w:eastAsia="Calibri" w:hAnsiTheme="minorHAnsi" w:cstheme="minorHAnsi"/>
                <w:b/>
                <w:color w:val="auto"/>
                <w:sz w:val="22"/>
              </w:rPr>
            </w:pPr>
          </w:p>
        </w:tc>
        <w:tc>
          <w:tcPr>
            <w:tcW w:w="5881" w:type="dxa"/>
            <w:tcBorders>
              <w:top w:val="single" w:sz="4" w:space="0" w:color="auto"/>
              <w:left w:val="single" w:sz="4" w:space="0" w:color="auto"/>
              <w:bottom w:val="single" w:sz="4" w:space="0" w:color="auto"/>
              <w:right w:val="single" w:sz="4" w:space="0" w:color="auto"/>
            </w:tcBorders>
            <w:shd w:val="pct5" w:color="auto" w:fill="auto"/>
            <w:vAlign w:val="center"/>
          </w:tcPr>
          <w:p w14:paraId="6009ACB3" w14:textId="77777777" w:rsidR="00B51CEB" w:rsidRPr="005A1A62" w:rsidRDefault="00B51CEB" w:rsidP="005A1A62">
            <w:pPr>
              <w:spacing w:after="120" w:line="288" w:lineRule="auto"/>
              <w:jc w:val="both"/>
              <w:rPr>
                <w:rFonts w:asciiTheme="minorHAnsi" w:eastAsia="Calibri" w:hAnsiTheme="minorHAnsi" w:cstheme="minorHAnsi"/>
                <w:b/>
                <w:color w:val="auto"/>
                <w:sz w:val="22"/>
              </w:rPr>
            </w:pPr>
            <w:r w:rsidRPr="005A1A62">
              <w:rPr>
                <w:rFonts w:asciiTheme="minorHAnsi" w:eastAsia="Calibri" w:hAnsiTheme="minorHAnsi" w:cstheme="minorHAnsi"/>
                <w:b/>
                <w:color w:val="auto"/>
                <w:sz w:val="22"/>
              </w:rPr>
              <w:t>Responsable et Appui</w:t>
            </w:r>
          </w:p>
        </w:tc>
      </w:tr>
      <w:tr w:rsidR="00E92DB4" w:rsidRPr="005A1A62" w14:paraId="5B41BC8B" w14:textId="77777777" w:rsidTr="00B51CEB">
        <w:trPr>
          <w:trHeight w:val="381"/>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BF89B38" w14:textId="77777777" w:rsidR="00B51CEB" w:rsidRPr="005A1A62" w:rsidRDefault="00B51CEB" w:rsidP="005A1A62">
            <w:pPr>
              <w:spacing w:before="120" w:after="120" w:line="288" w:lineRule="auto"/>
              <w:jc w:val="both"/>
              <w:rPr>
                <w:rFonts w:asciiTheme="minorHAnsi" w:eastAsia="Calibri" w:hAnsiTheme="minorHAnsi" w:cstheme="minorHAnsi"/>
                <w:color w:val="auto"/>
                <w:sz w:val="22"/>
              </w:rPr>
            </w:pPr>
            <w:r w:rsidRPr="005A1A62">
              <w:rPr>
                <w:rFonts w:asciiTheme="minorHAnsi" w:eastAsia="Calibri" w:hAnsiTheme="minorHAnsi" w:cstheme="minorHAnsi"/>
                <w:color w:val="auto"/>
                <w:sz w:val="22"/>
              </w:rPr>
              <w:t>Nom </w:t>
            </w:r>
          </w:p>
        </w:tc>
        <w:tc>
          <w:tcPr>
            <w:tcW w:w="5881" w:type="dxa"/>
            <w:tcBorders>
              <w:top w:val="single" w:sz="4" w:space="0" w:color="auto"/>
              <w:left w:val="single" w:sz="4" w:space="0" w:color="auto"/>
            </w:tcBorders>
            <w:shd w:val="clear" w:color="auto" w:fill="auto"/>
            <w:vAlign w:val="center"/>
          </w:tcPr>
          <w:p w14:paraId="4B6776B4" w14:textId="77777777" w:rsidR="00B51CEB" w:rsidRPr="005A1A62" w:rsidRDefault="00B51CEB" w:rsidP="005A1A62">
            <w:pPr>
              <w:spacing w:before="120" w:after="120"/>
              <w:jc w:val="both"/>
              <w:rPr>
                <w:rFonts w:asciiTheme="minorHAnsi" w:hAnsiTheme="minorHAnsi" w:cstheme="minorHAnsi"/>
                <w:b/>
                <w:color w:val="auto"/>
                <w:sz w:val="22"/>
                <w:lang w:val="nl-BE"/>
              </w:rPr>
            </w:pPr>
            <w:r w:rsidRPr="005A1A62">
              <w:rPr>
                <w:rFonts w:asciiTheme="minorHAnsi" w:hAnsiTheme="minorHAnsi" w:cstheme="minorHAnsi"/>
                <w:b/>
                <w:color w:val="auto"/>
                <w:sz w:val="22"/>
                <w:lang w:val="nl-BE"/>
              </w:rPr>
              <w:t xml:space="preserve">Mr. </w:t>
            </w:r>
            <w:r w:rsidRPr="005A1A62">
              <w:rPr>
                <w:rFonts w:asciiTheme="minorHAnsi" w:hAnsiTheme="minorHAnsi" w:cstheme="minorHAnsi"/>
                <w:b/>
                <w:color w:val="auto"/>
                <w:sz w:val="22"/>
              </w:rPr>
              <w:t>Joël MEERSSEMAN</w:t>
            </w:r>
          </w:p>
        </w:tc>
      </w:tr>
      <w:tr w:rsidR="00E92DB4" w:rsidRPr="005A1A62" w14:paraId="3A90185F" w14:textId="77777777" w:rsidTr="00B51CEB">
        <w:trPr>
          <w:trHeight w:val="86"/>
        </w:trPr>
        <w:tc>
          <w:tcPr>
            <w:tcW w:w="832" w:type="dxa"/>
            <w:tcBorders>
              <w:top w:val="single" w:sz="4" w:space="0" w:color="auto"/>
            </w:tcBorders>
            <w:shd w:val="clear" w:color="auto" w:fill="auto"/>
            <w:vAlign w:val="center"/>
          </w:tcPr>
          <w:p w14:paraId="03EB0295" w14:textId="77777777" w:rsidR="00B51CEB" w:rsidRPr="005A1A62" w:rsidRDefault="00B51CEB" w:rsidP="005A1A62">
            <w:pPr>
              <w:spacing w:before="120" w:after="120" w:line="288" w:lineRule="auto"/>
              <w:jc w:val="both"/>
              <w:rPr>
                <w:rFonts w:asciiTheme="minorHAnsi" w:eastAsia="Calibri" w:hAnsiTheme="minorHAnsi" w:cstheme="minorHAnsi"/>
                <w:color w:val="auto"/>
                <w:sz w:val="22"/>
              </w:rPr>
            </w:pPr>
            <w:r w:rsidRPr="005A1A62">
              <w:rPr>
                <w:rFonts w:asciiTheme="minorHAnsi" w:eastAsia="Calibri" w:hAnsiTheme="minorHAnsi" w:cstheme="minorHAnsi"/>
                <w:color w:val="auto"/>
                <w:sz w:val="22"/>
              </w:rPr>
              <w:t>Fonction</w:t>
            </w:r>
          </w:p>
        </w:tc>
        <w:tc>
          <w:tcPr>
            <w:tcW w:w="5881" w:type="dxa"/>
            <w:shd w:val="clear" w:color="auto" w:fill="auto"/>
            <w:vAlign w:val="center"/>
          </w:tcPr>
          <w:p w14:paraId="69CEB8B0" w14:textId="77777777" w:rsidR="00B51CEB" w:rsidRPr="005A1A62" w:rsidRDefault="00B51CEB" w:rsidP="005A1A62">
            <w:pPr>
              <w:spacing w:before="120" w:after="120"/>
              <w:jc w:val="both"/>
              <w:rPr>
                <w:rFonts w:asciiTheme="minorHAnsi" w:hAnsiTheme="minorHAnsi" w:cstheme="minorHAnsi"/>
                <w:color w:val="auto"/>
                <w:sz w:val="22"/>
              </w:rPr>
            </w:pPr>
            <w:r w:rsidRPr="005A1A62">
              <w:rPr>
                <w:rFonts w:asciiTheme="minorHAnsi" w:hAnsiTheme="minorHAnsi" w:cstheme="minorHAnsi"/>
                <w:color w:val="auto"/>
                <w:sz w:val="22"/>
              </w:rPr>
              <w:t>Intervention Manager PEE/PRECOB</w:t>
            </w:r>
          </w:p>
        </w:tc>
      </w:tr>
      <w:tr w:rsidR="00E92DB4" w:rsidRPr="005A1A62" w14:paraId="26219E55" w14:textId="77777777" w:rsidTr="00B51CEB">
        <w:trPr>
          <w:trHeight w:val="244"/>
        </w:trPr>
        <w:tc>
          <w:tcPr>
            <w:tcW w:w="832" w:type="dxa"/>
            <w:shd w:val="clear" w:color="auto" w:fill="auto"/>
            <w:vAlign w:val="center"/>
          </w:tcPr>
          <w:p w14:paraId="4503C596" w14:textId="77777777" w:rsidR="00B51CEB" w:rsidRPr="005A1A62" w:rsidRDefault="00B51CEB" w:rsidP="005A1A62">
            <w:pPr>
              <w:spacing w:before="120" w:after="120" w:line="288" w:lineRule="auto"/>
              <w:jc w:val="both"/>
              <w:rPr>
                <w:rFonts w:asciiTheme="minorHAnsi" w:eastAsia="Calibri" w:hAnsiTheme="minorHAnsi" w:cstheme="minorHAnsi"/>
                <w:color w:val="auto"/>
                <w:sz w:val="22"/>
              </w:rPr>
            </w:pPr>
            <w:r w:rsidRPr="005A1A62">
              <w:rPr>
                <w:rFonts w:asciiTheme="minorHAnsi" w:eastAsia="Calibri" w:hAnsiTheme="minorHAnsi" w:cstheme="minorHAnsi"/>
                <w:color w:val="auto"/>
                <w:sz w:val="22"/>
              </w:rPr>
              <w:t>Email </w:t>
            </w:r>
          </w:p>
        </w:tc>
        <w:tc>
          <w:tcPr>
            <w:tcW w:w="5881" w:type="dxa"/>
            <w:shd w:val="clear" w:color="auto" w:fill="auto"/>
            <w:vAlign w:val="center"/>
          </w:tcPr>
          <w:p w14:paraId="3CBFD380" w14:textId="14E277D2" w:rsidR="00B51CEB" w:rsidRPr="005A1A62" w:rsidRDefault="009C59C3" w:rsidP="005A1A62">
            <w:pPr>
              <w:spacing w:before="120" w:after="120"/>
              <w:jc w:val="both"/>
              <w:rPr>
                <w:rFonts w:asciiTheme="minorHAnsi" w:eastAsia="Calibri" w:hAnsiTheme="minorHAnsi" w:cstheme="minorHAnsi"/>
                <w:color w:val="auto"/>
                <w:sz w:val="22"/>
              </w:rPr>
            </w:pPr>
            <w:hyperlink r:id="rId24" w:history="1">
              <w:r w:rsidR="007D1072" w:rsidRPr="005A1A62">
                <w:rPr>
                  <w:rStyle w:val="Lienhypertexte"/>
                  <w:rFonts w:asciiTheme="minorHAnsi" w:eastAsia="Calibri" w:hAnsiTheme="minorHAnsi" w:cstheme="minorHAnsi"/>
                  <w:sz w:val="22"/>
                </w:rPr>
                <w:t>joel.meersseman@enabel.be</w:t>
              </w:r>
            </w:hyperlink>
          </w:p>
        </w:tc>
      </w:tr>
      <w:tr w:rsidR="00E92DB4" w:rsidRPr="005A1A62" w14:paraId="5550AC91" w14:textId="77777777" w:rsidTr="00B51CEB">
        <w:trPr>
          <w:trHeight w:val="996"/>
        </w:trPr>
        <w:tc>
          <w:tcPr>
            <w:tcW w:w="832" w:type="dxa"/>
            <w:shd w:val="clear" w:color="auto" w:fill="auto"/>
            <w:vAlign w:val="center"/>
          </w:tcPr>
          <w:p w14:paraId="72C3EBA2" w14:textId="77777777" w:rsidR="00B51CEB" w:rsidRPr="005A1A62" w:rsidRDefault="00B51CEB" w:rsidP="005A1A62">
            <w:pPr>
              <w:spacing w:before="120" w:after="120" w:line="288" w:lineRule="auto"/>
              <w:jc w:val="both"/>
              <w:rPr>
                <w:rFonts w:asciiTheme="minorHAnsi" w:eastAsia="Calibri" w:hAnsiTheme="minorHAnsi" w:cstheme="minorHAnsi"/>
                <w:color w:val="auto"/>
                <w:sz w:val="22"/>
              </w:rPr>
            </w:pPr>
            <w:r w:rsidRPr="005A1A62">
              <w:rPr>
                <w:rFonts w:asciiTheme="minorHAnsi" w:eastAsia="Calibri" w:hAnsiTheme="minorHAnsi" w:cstheme="minorHAnsi"/>
                <w:color w:val="auto"/>
                <w:sz w:val="22"/>
              </w:rPr>
              <w:t>Adresse</w:t>
            </w:r>
          </w:p>
        </w:tc>
        <w:tc>
          <w:tcPr>
            <w:tcW w:w="5881" w:type="dxa"/>
            <w:shd w:val="clear" w:color="auto" w:fill="auto"/>
          </w:tcPr>
          <w:p w14:paraId="0D08552E" w14:textId="77777777" w:rsidR="0026474C" w:rsidRPr="005A1A62" w:rsidRDefault="0026474C" w:rsidP="005A1A62">
            <w:pPr>
              <w:spacing w:after="0" w:line="288" w:lineRule="auto"/>
              <w:jc w:val="both"/>
              <w:rPr>
                <w:rFonts w:asciiTheme="minorHAnsi" w:hAnsiTheme="minorHAnsi" w:cstheme="minorHAnsi"/>
                <w:color w:val="auto"/>
                <w:sz w:val="22"/>
              </w:rPr>
            </w:pPr>
            <w:r w:rsidRPr="005A1A62">
              <w:rPr>
                <w:rFonts w:asciiTheme="minorHAnsi" w:hAnsiTheme="minorHAnsi" w:cstheme="minorHAnsi"/>
                <w:color w:val="auto"/>
                <w:sz w:val="22"/>
              </w:rPr>
              <w:t xml:space="preserve">Enabel – Programme d’Etude et d’Expertise (PEE), </w:t>
            </w:r>
          </w:p>
          <w:p w14:paraId="13B873DF" w14:textId="77777777" w:rsidR="0026474C" w:rsidRPr="005A1A62" w:rsidRDefault="0026474C" w:rsidP="005A1A62">
            <w:pPr>
              <w:spacing w:after="0" w:line="288" w:lineRule="auto"/>
              <w:jc w:val="both"/>
              <w:rPr>
                <w:rFonts w:asciiTheme="minorHAnsi" w:hAnsiTheme="minorHAnsi" w:cstheme="minorHAnsi"/>
                <w:color w:val="auto"/>
                <w:sz w:val="22"/>
              </w:rPr>
            </w:pPr>
            <w:r w:rsidRPr="005A1A62">
              <w:rPr>
                <w:rFonts w:asciiTheme="minorHAnsi" w:hAnsiTheme="minorHAnsi" w:cstheme="minorHAnsi"/>
                <w:color w:val="auto"/>
                <w:sz w:val="22"/>
              </w:rPr>
              <w:t>4, Avenue du port, Immeuble Forescom , 7eme Niveau</w:t>
            </w:r>
          </w:p>
          <w:p w14:paraId="2D273CB5" w14:textId="2641E14B" w:rsidR="00B51CEB" w:rsidRPr="005A1A62" w:rsidRDefault="0026474C" w:rsidP="005A1A62">
            <w:pPr>
              <w:spacing w:after="0" w:line="288" w:lineRule="auto"/>
              <w:jc w:val="both"/>
              <w:rPr>
                <w:rFonts w:asciiTheme="minorHAnsi" w:hAnsiTheme="minorHAnsi" w:cstheme="minorHAnsi"/>
                <w:color w:val="auto"/>
                <w:sz w:val="22"/>
                <w:lang w:val="en-US"/>
              </w:rPr>
            </w:pPr>
            <w:r w:rsidRPr="005A1A62">
              <w:rPr>
                <w:rFonts w:asciiTheme="minorHAnsi" w:hAnsiTheme="minorHAnsi" w:cstheme="minorHAnsi"/>
                <w:color w:val="auto"/>
                <w:sz w:val="22"/>
                <w:lang w:val="en-US"/>
              </w:rPr>
              <w:t>c/Gombe Kinshasa, RD Congo</w:t>
            </w:r>
          </w:p>
        </w:tc>
      </w:tr>
    </w:tbl>
    <w:p w14:paraId="12F91517" w14:textId="77777777" w:rsidR="00B51CEB" w:rsidRPr="005A1A62" w:rsidRDefault="00B51CEB" w:rsidP="005A1A62">
      <w:pPr>
        <w:spacing w:after="120" w:line="288" w:lineRule="auto"/>
        <w:ind w:left="567"/>
        <w:jc w:val="both"/>
        <w:rPr>
          <w:rFonts w:asciiTheme="minorHAnsi" w:hAnsiTheme="minorHAnsi" w:cstheme="minorHAnsi"/>
          <w:color w:val="auto"/>
          <w:sz w:val="22"/>
          <w:lang w:val="en-US" w:eastAsia="en-GB"/>
        </w:rPr>
      </w:pPr>
    </w:p>
    <w:p w14:paraId="78AAC1BC" w14:textId="77777777" w:rsidR="00B51CEB" w:rsidRPr="005A1A62" w:rsidRDefault="00B51CEB" w:rsidP="005A1A62">
      <w:pPr>
        <w:jc w:val="both"/>
        <w:rPr>
          <w:rFonts w:asciiTheme="minorHAnsi" w:hAnsiTheme="minorHAnsi" w:cstheme="minorHAnsi"/>
          <w:sz w:val="22"/>
        </w:rPr>
      </w:pPr>
      <w:r w:rsidRPr="005A1A62">
        <w:rPr>
          <w:rFonts w:asciiTheme="minorHAnsi" w:hAnsiTheme="minorHAnsi" w:cstheme="minorHAnsi"/>
          <w:sz w:val="22"/>
        </w:rPr>
        <w:t>Le responsable du projet / programme a pleine compétence pour ce qui concerne le suivi de l’exécution du marché, y compris l’établissement de procès-verbaux et d’états des lieux, l’approbation des fournitures, des états d’avancements et des décomptes.</w:t>
      </w:r>
    </w:p>
    <w:p w14:paraId="49D733D8" w14:textId="53A7072D" w:rsidR="00B51CEB" w:rsidRPr="005A1A62" w:rsidRDefault="00B51CEB" w:rsidP="005A1A62">
      <w:pPr>
        <w:jc w:val="both"/>
        <w:rPr>
          <w:rFonts w:asciiTheme="minorHAnsi" w:hAnsiTheme="minorHAnsi" w:cstheme="minorHAnsi"/>
          <w:sz w:val="22"/>
        </w:rPr>
      </w:pPr>
      <w:r w:rsidRPr="005A1A62">
        <w:rPr>
          <w:rFonts w:asciiTheme="minorHAnsi" w:hAnsiTheme="minorHAnsi" w:cstheme="minorHAnsi"/>
          <w:sz w:val="22"/>
        </w:rPr>
        <w:t>Ne font toutefois pas partie de la compétence du responsable du projet / programme et du chargé du suivi : la signature d’avenants, ainsi que toute autre décision ou accord impliquant une dérogation aux clauses et conditions essentielles du marché (entre autres les délais, le budget, …). De telles décisions sont uniquement prises par le représentant du pouvoir adjudicateur (voir article 1).</w:t>
      </w:r>
    </w:p>
    <w:p w14:paraId="49CB395D" w14:textId="0A195FFB" w:rsidR="00B51CEB" w:rsidRPr="005A1A62" w:rsidRDefault="007258BE" w:rsidP="005A1A62">
      <w:pPr>
        <w:pStyle w:val="Titre3"/>
        <w:jc w:val="both"/>
        <w:rPr>
          <w:rFonts w:asciiTheme="minorHAnsi" w:hAnsiTheme="minorHAnsi" w:cstheme="minorHAnsi"/>
          <w:sz w:val="22"/>
          <w:szCs w:val="22"/>
        </w:rPr>
      </w:pPr>
      <w:bookmarkStart w:id="38" w:name="_Toc113460677"/>
      <w:r w:rsidRPr="005A1A62">
        <w:rPr>
          <w:rFonts w:asciiTheme="minorHAnsi" w:hAnsiTheme="minorHAnsi" w:cstheme="minorHAnsi"/>
          <w:sz w:val="22"/>
          <w:szCs w:val="22"/>
        </w:rPr>
        <w:t>Article 4: sous-traitance</w:t>
      </w:r>
      <w:bookmarkEnd w:id="38"/>
    </w:p>
    <w:p w14:paraId="04AB1267" w14:textId="18D75779" w:rsidR="007258BE" w:rsidRPr="005A1A62" w:rsidRDefault="007258BE" w:rsidP="005A1A62">
      <w:pPr>
        <w:jc w:val="both"/>
        <w:rPr>
          <w:rFonts w:asciiTheme="minorHAnsi" w:hAnsiTheme="minorHAnsi" w:cstheme="minorHAnsi"/>
          <w:sz w:val="22"/>
        </w:rPr>
      </w:pPr>
      <w:r w:rsidRPr="005A1A62">
        <w:rPr>
          <w:rFonts w:asciiTheme="minorHAnsi" w:hAnsiTheme="minorHAnsi" w:cstheme="minorHAnsi"/>
          <w:sz w:val="22"/>
        </w:rPr>
        <w:t>Dans la sélection des sous-traitants et/ou d'autres contractants indépendants, une préférence sera accordée aux personnes physiques, sociétés et entreprises des États ACP aptes à exécuter les tâches requises à des conditions similaires</w:t>
      </w:r>
    </w:p>
    <w:p w14:paraId="439BF113" w14:textId="6F9AE1C2" w:rsidR="00DF56EF" w:rsidRPr="005A1A62" w:rsidRDefault="007258BE" w:rsidP="005A1A62">
      <w:pPr>
        <w:pStyle w:val="Titre3"/>
        <w:jc w:val="both"/>
        <w:rPr>
          <w:rFonts w:asciiTheme="minorHAnsi" w:hAnsiTheme="minorHAnsi" w:cstheme="minorHAnsi"/>
          <w:color w:val="auto"/>
          <w:sz w:val="22"/>
          <w:szCs w:val="22"/>
          <w:lang w:val="fr-BE"/>
        </w:rPr>
      </w:pPr>
      <w:bookmarkStart w:id="39" w:name="_Toc113460678"/>
      <w:r w:rsidRPr="005A1A62">
        <w:rPr>
          <w:rFonts w:asciiTheme="minorHAnsi" w:hAnsiTheme="minorHAnsi" w:cstheme="minorHAnsi"/>
          <w:sz w:val="22"/>
          <w:szCs w:val="22"/>
        </w:rPr>
        <w:t>Article</w:t>
      </w:r>
      <w:r w:rsidRPr="005A1A62">
        <w:rPr>
          <w:rFonts w:asciiTheme="minorHAnsi" w:hAnsiTheme="minorHAnsi" w:cstheme="minorHAnsi"/>
          <w:color w:val="auto"/>
          <w:sz w:val="22"/>
          <w:szCs w:val="22"/>
          <w:lang w:val="fr-BE"/>
        </w:rPr>
        <w:t xml:space="preserve"> </w:t>
      </w:r>
      <w:r w:rsidRPr="005A1A62">
        <w:rPr>
          <w:rFonts w:asciiTheme="minorHAnsi" w:hAnsiTheme="minorHAnsi" w:cstheme="minorHAnsi"/>
          <w:sz w:val="22"/>
          <w:szCs w:val="22"/>
        </w:rPr>
        <w:t>19: Période de mise œuvre et délai</w:t>
      </w:r>
      <w:bookmarkEnd w:id="39"/>
    </w:p>
    <w:p w14:paraId="388C0562" w14:textId="77777777" w:rsidR="007258BE" w:rsidRPr="005A1A62" w:rsidRDefault="007258BE" w:rsidP="005A1A62">
      <w:pPr>
        <w:jc w:val="both"/>
        <w:rPr>
          <w:rFonts w:asciiTheme="minorHAnsi" w:hAnsiTheme="minorHAnsi" w:cstheme="minorHAnsi"/>
          <w:sz w:val="22"/>
        </w:rPr>
      </w:pPr>
      <w:r w:rsidRPr="005A1A62">
        <w:rPr>
          <w:rFonts w:asciiTheme="minorHAnsi" w:hAnsiTheme="minorHAnsi" w:cstheme="minorHAnsi"/>
          <w:sz w:val="22"/>
        </w:rPr>
        <w:t xml:space="preserve">La date de début d'exécution sera déterminée par la date de démarrage, en tenant compte des Termes de Référence. </w:t>
      </w:r>
    </w:p>
    <w:p w14:paraId="5311EEFC" w14:textId="02F5B5C8" w:rsidR="007258BE" w:rsidRPr="005A1A62" w:rsidRDefault="007258BE" w:rsidP="005A1A62">
      <w:pPr>
        <w:jc w:val="both"/>
        <w:rPr>
          <w:rFonts w:asciiTheme="minorHAnsi" w:hAnsiTheme="minorHAnsi" w:cstheme="minorHAnsi"/>
          <w:sz w:val="22"/>
        </w:rPr>
      </w:pPr>
      <w:r w:rsidRPr="005A1A62">
        <w:rPr>
          <w:rFonts w:asciiTheme="minorHAnsi" w:hAnsiTheme="minorHAnsi" w:cstheme="minorHAnsi"/>
          <w:sz w:val="22"/>
        </w:rPr>
        <w:t xml:space="preserve">La période de mise en œuvre des tâches </w:t>
      </w:r>
      <w:r w:rsidR="00590F19" w:rsidRPr="005A1A62">
        <w:rPr>
          <w:rFonts w:asciiTheme="minorHAnsi" w:hAnsiTheme="minorHAnsi" w:cstheme="minorHAnsi"/>
          <w:sz w:val="22"/>
        </w:rPr>
        <w:t xml:space="preserve">ne peut excéder </w:t>
      </w:r>
      <w:r w:rsidR="0041124A" w:rsidRPr="005A1A62">
        <w:rPr>
          <w:rFonts w:asciiTheme="minorHAnsi" w:hAnsiTheme="minorHAnsi" w:cstheme="minorHAnsi"/>
          <w:sz w:val="22"/>
        </w:rPr>
        <w:t>4</w:t>
      </w:r>
      <w:r w:rsidR="0026474C" w:rsidRPr="005A1A62">
        <w:rPr>
          <w:rFonts w:asciiTheme="minorHAnsi" w:hAnsiTheme="minorHAnsi" w:cstheme="minorHAnsi"/>
          <w:sz w:val="22"/>
        </w:rPr>
        <w:t xml:space="preserve"> </w:t>
      </w:r>
      <w:r w:rsidRPr="005A1A62">
        <w:rPr>
          <w:rFonts w:asciiTheme="minorHAnsi" w:hAnsiTheme="minorHAnsi" w:cstheme="minorHAnsi"/>
          <w:sz w:val="22"/>
        </w:rPr>
        <w:t>mois à partir de la date de début d'exécution.</w:t>
      </w:r>
    </w:p>
    <w:p w14:paraId="62BCE962" w14:textId="77777777" w:rsidR="007258BE" w:rsidRPr="005A1A62" w:rsidRDefault="007258BE" w:rsidP="005A1A62">
      <w:pPr>
        <w:jc w:val="both"/>
        <w:rPr>
          <w:rFonts w:asciiTheme="minorHAnsi" w:hAnsiTheme="minorHAnsi" w:cstheme="minorHAnsi"/>
          <w:color w:val="auto"/>
          <w:sz w:val="22"/>
        </w:rPr>
      </w:pPr>
      <w:r w:rsidRPr="005A1A62">
        <w:rPr>
          <w:rFonts w:asciiTheme="minorHAnsi" w:hAnsiTheme="minorHAnsi" w:cstheme="minorHAnsi"/>
          <w:sz w:val="22"/>
        </w:rPr>
        <w:t>Enabel se réserve le droit de résilier le contrat à tout moment en cas de survenance d’un événement d’ordre politique ou de fermeture de ses bureaux ou pour des raisons d’ordre</w:t>
      </w:r>
      <w:r w:rsidRPr="005A1A62">
        <w:rPr>
          <w:rFonts w:asciiTheme="minorHAnsi" w:hAnsiTheme="minorHAnsi" w:cstheme="minorHAnsi"/>
          <w:color w:val="auto"/>
          <w:sz w:val="22"/>
        </w:rPr>
        <w:t xml:space="preserve"> sécuritaire. Le montant maximum auquel le prestataire pourra prétendre sera alors limité aux montants exigibles pour les prestations réalisées au jour de la résiliation.</w:t>
      </w:r>
    </w:p>
    <w:p w14:paraId="46CF1D65" w14:textId="77777777" w:rsidR="007258BE" w:rsidRPr="005A1A62" w:rsidRDefault="007258BE" w:rsidP="005A1A62">
      <w:pPr>
        <w:jc w:val="both"/>
        <w:rPr>
          <w:rFonts w:asciiTheme="minorHAnsi" w:hAnsiTheme="minorHAnsi" w:cstheme="minorHAnsi"/>
          <w:color w:val="auto"/>
          <w:sz w:val="22"/>
        </w:rPr>
      </w:pPr>
      <w:r w:rsidRPr="005A1A62">
        <w:rPr>
          <w:rFonts w:asciiTheme="minorHAnsi" w:hAnsiTheme="minorHAnsi" w:cstheme="minorHAnsi"/>
          <w:color w:val="auto"/>
          <w:sz w:val="22"/>
        </w:rPr>
        <w:t>Si le contractant ne fournit pas les prestations dans les délais stipulés dans le marché, le pouvoir adjudicateur a droit, sans mise en demeure et sans préjudice des autres recours prévus par le marché, à une indemnité forfaitaire pour chaque jour écoulé entre la fin de la période de mise en œuvre des tâches et la date réelle d'achèvement de la période de mise en œuvre des tâches.</w:t>
      </w:r>
    </w:p>
    <w:p w14:paraId="1E415991" w14:textId="77777777" w:rsidR="007258BE" w:rsidRPr="005A1A62" w:rsidRDefault="007258BE" w:rsidP="005A1A62">
      <w:pPr>
        <w:jc w:val="both"/>
        <w:rPr>
          <w:rFonts w:asciiTheme="minorHAnsi" w:hAnsiTheme="minorHAnsi" w:cstheme="minorHAnsi"/>
          <w:color w:val="auto"/>
          <w:sz w:val="22"/>
        </w:rPr>
      </w:pPr>
      <w:r w:rsidRPr="005A1A62">
        <w:rPr>
          <w:rFonts w:asciiTheme="minorHAnsi" w:hAnsiTheme="minorHAnsi" w:cstheme="minorHAnsi"/>
          <w:color w:val="auto"/>
          <w:sz w:val="22"/>
        </w:rPr>
        <w:t>Le taux journalier de l'indemnité forfaitaire est calculé en divisant la valeur du marché par le nombre de jours de la période mise en œuvre des tâches jusqu'à maximum 15 % de la valeur du marché.</w:t>
      </w:r>
    </w:p>
    <w:p w14:paraId="1A009206" w14:textId="5AC3A297" w:rsidR="007258BE" w:rsidRPr="005A1A62" w:rsidRDefault="007258BE" w:rsidP="005A1A62">
      <w:pPr>
        <w:jc w:val="both"/>
        <w:rPr>
          <w:rFonts w:asciiTheme="minorHAnsi" w:hAnsiTheme="minorHAnsi" w:cstheme="minorHAnsi"/>
          <w:color w:val="auto"/>
          <w:sz w:val="22"/>
        </w:rPr>
      </w:pPr>
      <w:r w:rsidRPr="005A1A62">
        <w:rPr>
          <w:rFonts w:asciiTheme="minorHAnsi" w:hAnsiTheme="minorHAnsi" w:cstheme="minorHAnsi"/>
          <w:color w:val="auto"/>
          <w:sz w:val="22"/>
        </w:rPr>
        <w:t>Si le pouvoir adjudicateur peut prétendre à au moins 15 % de la valeur du marché, il peut après en avoir donné un préavis au contractant :</w:t>
      </w:r>
    </w:p>
    <w:p w14:paraId="22EEBA83" w14:textId="6AD4C113" w:rsidR="007258BE" w:rsidRPr="005A1A62" w:rsidRDefault="007258BE" w:rsidP="005A1A62">
      <w:pPr>
        <w:pStyle w:val="Paragraphedeliste"/>
        <w:numPr>
          <w:ilvl w:val="0"/>
          <w:numId w:val="8"/>
        </w:numPr>
        <w:jc w:val="both"/>
        <w:rPr>
          <w:rFonts w:asciiTheme="minorHAnsi" w:hAnsiTheme="minorHAnsi" w:cstheme="minorHAnsi"/>
          <w:color w:val="auto"/>
          <w:sz w:val="22"/>
        </w:rPr>
      </w:pPr>
      <w:r w:rsidRPr="005A1A62">
        <w:rPr>
          <w:rFonts w:asciiTheme="minorHAnsi" w:hAnsiTheme="minorHAnsi" w:cstheme="minorHAnsi"/>
          <w:color w:val="auto"/>
          <w:sz w:val="22"/>
        </w:rPr>
        <w:t>résilier le marché ; et</w:t>
      </w:r>
    </w:p>
    <w:p w14:paraId="23D3B54E" w14:textId="042ED322" w:rsidR="007258BE" w:rsidRPr="005A1A62" w:rsidRDefault="007258BE" w:rsidP="005A1A62">
      <w:pPr>
        <w:pStyle w:val="Paragraphedeliste"/>
        <w:numPr>
          <w:ilvl w:val="0"/>
          <w:numId w:val="8"/>
        </w:numPr>
        <w:jc w:val="both"/>
        <w:rPr>
          <w:rFonts w:asciiTheme="minorHAnsi" w:hAnsiTheme="minorHAnsi" w:cstheme="minorHAnsi"/>
          <w:color w:val="auto"/>
          <w:sz w:val="22"/>
        </w:rPr>
      </w:pPr>
      <w:r w:rsidRPr="005A1A62">
        <w:rPr>
          <w:rFonts w:asciiTheme="minorHAnsi" w:hAnsiTheme="minorHAnsi" w:cstheme="minorHAnsi"/>
          <w:color w:val="auto"/>
          <w:sz w:val="22"/>
        </w:rPr>
        <w:t>conclure un marché avec un tiers aux frais du contractant pour la partie des tâches restant à exécuter.</w:t>
      </w:r>
    </w:p>
    <w:p w14:paraId="13667095" w14:textId="7FE8791C" w:rsidR="007258BE" w:rsidRPr="005A1A62" w:rsidRDefault="00735BBC" w:rsidP="005A1A62">
      <w:pPr>
        <w:pStyle w:val="Titre3"/>
        <w:jc w:val="both"/>
        <w:rPr>
          <w:rFonts w:asciiTheme="minorHAnsi" w:hAnsiTheme="minorHAnsi" w:cstheme="minorHAnsi"/>
          <w:color w:val="auto"/>
          <w:sz w:val="22"/>
          <w:szCs w:val="22"/>
          <w:lang w:val="fr-BE"/>
        </w:rPr>
      </w:pPr>
      <w:bookmarkStart w:id="40" w:name="_Toc113460679"/>
      <w:r w:rsidRPr="005A1A62">
        <w:rPr>
          <w:rFonts w:asciiTheme="minorHAnsi" w:hAnsiTheme="minorHAnsi" w:cstheme="minorHAnsi"/>
          <w:color w:val="auto"/>
          <w:sz w:val="22"/>
          <w:szCs w:val="22"/>
          <w:lang w:val="fr-BE"/>
        </w:rPr>
        <w:t>Article 26: Rapport intérimaire et rapport final</w:t>
      </w:r>
      <w:bookmarkEnd w:id="40"/>
    </w:p>
    <w:p w14:paraId="3D1A74CC" w14:textId="4F80F84A" w:rsidR="00735BBC" w:rsidRPr="005A1A62" w:rsidRDefault="00735BBC" w:rsidP="005A1A62">
      <w:pPr>
        <w:jc w:val="both"/>
        <w:rPr>
          <w:rFonts w:asciiTheme="minorHAnsi" w:hAnsiTheme="minorHAnsi" w:cstheme="minorHAnsi"/>
          <w:color w:val="auto"/>
          <w:sz w:val="22"/>
        </w:rPr>
      </w:pPr>
      <w:r w:rsidRPr="005A1A62">
        <w:rPr>
          <w:rFonts w:asciiTheme="minorHAnsi" w:hAnsiTheme="minorHAnsi" w:cstheme="minorHAnsi"/>
          <w:color w:val="auto"/>
          <w:sz w:val="22"/>
        </w:rPr>
        <w:t>Le contractant établira des rapports d’avancement conformément aux Termes de Référence.</w:t>
      </w:r>
    </w:p>
    <w:p w14:paraId="21C1FCF6" w14:textId="6FB00845" w:rsidR="00735BBC" w:rsidRPr="005A1A62" w:rsidRDefault="00735BBC" w:rsidP="005A1A62">
      <w:pPr>
        <w:pStyle w:val="Titre3"/>
        <w:jc w:val="both"/>
        <w:rPr>
          <w:rFonts w:asciiTheme="minorHAnsi" w:hAnsiTheme="minorHAnsi" w:cstheme="minorHAnsi"/>
          <w:color w:val="auto"/>
          <w:sz w:val="22"/>
          <w:szCs w:val="22"/>
          <w:lang w:val="fr-BE"/>
        </w:rPr>
      </w:pPr>
      <w:bookmarkStart w:id="41" w:name="_Toc113460680"/>
      <w:r w:rsidRPr="005A1A62">
        <w:rPr>
          <w:rFonts w:asciiTheme="minorHAnsi" w:hAnsiTheme="minorHAnsi" w:cstheme="minorHAnsi"/>
          <w:color w:val="auto"/>
          <w:sz w:val="22"/>
          <w:szCs w:val="22"/>
          <w:lang w:val="fr-BE"/>
        </w:rPr>
        <w:t>Article 27: Approbation des rapports et documents</w:t>
      </w:r>
      <w:bookmarkEnd w:id="41"/>
    </w:p>
    <w:p w14:paraId="3E8F876A" w14:textId="77777777" w:rsidR="00735BBC" w:rsidRPr="005A1A62" w:rsidRDefault="00735BBC" w:rsidP="005A1A62">
      <w:pPr>
        <w:jc w:val="both"/>
        <w:rPr>
          <w:rFonts w:asciiTheme="minorHAnsi" w:hAnsiTheme="minorHAnsi" w:cstheme="minorHAnsi"/>
          <w:color w:val="auto"/>
          <w:sz w:val="22"/>
        </w:rPr>
      </w:pPr>
      <w:r w:rsidRPr="005A1A62">
        <w:rPr>
          <w:rFonts w:asciiTheme="minorHAnsi" w:hAnsiTheme="minorHAnsi" w:cstheme="minorHAnsi"/>
          <w:color w:val="auto"/>
          <w:sz w:val="22"/>
        </w:rPr>
        <w:t>L'approbation par le pouvoir adjudicateur des rapports et documents établis et transmis par le contractant atteste leur conformité aux clauses contractuelles.</w:t>
      </w:r>
    </w:p>
    <w:p w14:paraId="207CA261" w14:textId="77777777" w:rsidR="00735BBC" w:rsidRPr="005A1A62" w:rsidRDefault="00735BBC" w:rsidP="005A1A62">
      <w:pPr>
        <w:jc w:val="both"/>
        <w:rPr>
          <w:rFonts w:asciiTheme="minorHAnsi" w:hAnsiTheme="minorHAnsi" w:cstheme="minorHAnsi"/>
          <w:color w:val="auto"/>
          <w:sz w:val="22"/>
        </w:rPr>
      </w:pPr>
      <w:r w:rsidRPr="005A1A62">
        <w:rPr>
          <w:rFonts w:asciiTheme="minorHAnsi" w:hAnsiTheme="minorHAnsi" w:cstheme="minorHAnsi"/>
          <w:color w:val="auto"/>
          <w:sz w:val="22"/>
        </w:rPr>
        <w:t xml:space="preserve">Lorsqu'un rapport ou un document est approuvé par le pouvoir adjudicateur sous réserve de modifications à apporter par le contractant, le pouvoir adjudicateur fixe un délai pour l'exécution des modifications demandées. </w:t>
      </w:r>
    </w:p>
    <w:p w14:paraId="16E48EE7" w14:textId="77777777" w:rsidR="00735BBC" w:rsidRPr="005A1A62" w:rsidRDefault="00735BBC" w:rsidP="005A1A62">
      <w:pPr>
        <w:jc w:val="both"/>
        <w:rPr>
          <w:rFonts w:asciiTheme="minorHAnsi" w:hAnsiTheme="minorHAnsi" w:cstheme="minorHAnsi"/>
          <w:color w:val="auto"/>
          <w:sz w:val="22"/>
        </w:rPr>
      </w:pPr>
      <w:r w:rsidRPr="005A1A62">
        <w:rPr>
          <w:rFonts w:asciiTheme="minorHAnsi" w:hAnsiTheme="minorHAnsi" w:cstheme="minorHAnsi"/>
          <w:color w:val="auto"/>
          <w:sz w:val="22"/>
        </w:rPr>
        <w:t>le marché est exécuté par tranches, la mise en œuvre de chaque tranche est subordonnée à l'approbation par le pouvoir adjudicateur de la tranche précédente, sauf si les tranches sont mises en œuvre en même temps.</w:t>
      </w:r>
    </w:p>
    <w:p w14:paraId="4F3A2112" w14:textId="5BF3E948" w:rsidR="00735BBC" w:rsidRPr="005A1A62" w:rsidRDefault="00735BBC" w:rsidP="005A1A62">
      <w:pPr>
        <w:jc w:val="both"/>
        <w:rPr>
          <w:rFonts w:asciiTheme="minorHAnsi" w:hAnsiTheme="minorHAnsi" w:cstheme="minorHAnsi"/>
          <w:color w:val="auto"/>
          <w:sz w:val="22"/>
        </w:rPr>
      </w:pPr>
      <w:r w:rsidRPr="005A1A62">
        <w:rPr>
          <w:rFonts w:asciiTheme="minorHAnsi" w:hAnsiTheme="minorHAnsi" w:cstheme="minorHAnsi"/>
          <w:color w:val="auto"/>
          <w:sz w:val="22"/>
        </w:rPr>
        <w:t>Le délai d’acceptation des rapports et documents est réputé inclus dans le délai de paiement indiqué à l’article 29, sauf disposition contraire des conditions particulières.</w:t>
      </w:r>
    </w:p>
    <w:p w14:paraId="37494B65" w14:textId="342D3015" w:rsidR="00735BBC" w:rsidRPr="005A1A62" w:rsidRDefault="00735BBC" w:rsidP="005A1A62">
      <w:pPr>
        <w:pStyle w:val="Titre3"/>
        <w:jc w:val="both"/>
        <w:rPr>
          <w:rFonts w:asciiTheme="minorHAnsi" w:hAnsiTheme="minorHAnsi" w:cstheme="minorHAnsi"/>
          <w:color w:val="auto"/>
          <w:sz w:val="22"/>
          <w:szCs w:val="22"/>
          <w:lang w:val="fr-BE"/>
        </w:rPr>
      </w:pPr>
      <w:bookmarkStart w:id="42" w:name="_Toc113460681"/>
      <w:r w:rsidRPr="005A1A62">
        <w:rPr>
          <w:rFonts w:asciiTheme="minorHAnsi" w:hAnsiTheme="minorHAnsi" w:cstheme="minorHAnsi"/>
          <w:color w:val="auto"/>
          <w:sz w:val="22"/>
          <w:szCs w:val="22"/>
          <w:lang w:val="fr-BE"/>
        </w:rPr>
        <w:t>Article 29: Paiements et intérêts pour retard de paiements</w:t>
      </w:r>
      <w:bookmarkEnd w:id="42"/>
    </w:p>
    <w:p w14:paraId="449A77DC" w14:textId="33A4BEBC" w:rsidR="00735BBC" w:rsidRPr="005A1A62" w:rsidRDefault="00735BBC" w:rsidP="005A1A62">
      <w:pPr>
        <w:jc w:val="both"/>
        <w:rPr>
          <w:rFonts w:asciiTheme="minorHAnsi" w:hAnsiTheme="minorHAnsi" w:cstheme="minorHAnsi"/>
          <w:color w:val="auto"/>
          <w:sz w:val="22"/>
        </w:rPr>
      </w:pPr>
      <w:r w:rsidRPr="005A1A62">
        <w:rPr>
          <w:rFonts w:asciiTheme="minorHAnsi" w:hAnsiTheme="minorHAnsi" w:cstheme="minorHAnsi"/>
          <w:color w:val="auto"/>
          <w:sz w:val="22"/>
        </w:rPr>
        <w:t>Les paiement s’effectueront comme suit:</w:t>
      </w:r>
    </w:p>
    <w:p w14:paraId="7CB640D1" w14:textId="5BD9D2B4" w:rsidR="002B4E96" w:rsidRPr="005A1A62" w:rsidRDefault="002B4E96" w:rsidP="005A1A62">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Le paiement des prestations sera aligné en fonction du chronogramme de travail reparti en </w:t>
      </w:r>
      <w:r w:rsidR="00E55041" w:rsidRPr="005A1A62">
        <w:rPr>
          <w:rFonts w:asciiTheme="minorHAnsi" w:hAnsiTheme="minorHAnsi" w:cstheme="minorHAnsi"/>
          <w:color w:val="3B3838" w:themeColor="background2" w:themeShade="40"/>
          <w:sz w:val="22"/>
        </w:rPr>
        <w:t>2</w:t>
      </w:r>
      <w:r w:rsidR="007535CA" w:rsidRPr="005A1A62">
        <w:rPr>
          <w:rFonts w:asciiTheme="minorHAnsi" w:hAnsiTheme="minorHAnsi" w:cstheme="minorHAnsi"/>
          <w:color w:val="3B3838" w:themeColor="background2" w:themeShade="40"/>
          <w:sz w:val="22"/>
        </w:rPr>
        <w:t xml:space="preserve"> </w:t>
      </w:r>
      <w:r w:rsidRPr="005A1A62">
        <w:rPr>
          <w:rFonts w:asciiTheme="minorHAnsi" w:hAnsiTheme="minorHAnsi" w:cstheme="minorHAnsi"/>
          <w:color w:val="3B3838" w:themeColor="background2" w:themeShade="40"/>
          <w:sz w:val="22"/>
        </w:rPr>
        <w:t xml:space="preserve">phases de prestations convenues soit </w:t>
      </w:r>
      <w:r w:rsidR="00E55041" w:rsidRPr="005A1A62">
        <w:rPr>
          <w:rFonts w:asciiTheme="minorHAnsi" w:hAnsiTheme="minorHAnsi" w:cstheme="minorHAnsi"/>
          <w:color w:val="3B3838" w:themeColor="background2" w:themeShade="40"/>
          <w:sz w:val="22"/>
          <w:highlight w:val="cyan"/>
        </w:rPr>
        <w:t>4</w:t>
      </w:r>
      <w:r w:rsidRPr="005A1A62">
        <w:rPr>
          <w:rFonts w:asciiTheme="minorHAnsi" w:hAnsiTheme="minorHAnsi" w:cstheme="minorHAnsi"/>
          <w:color w:val="3B3838" w:themeColor="background2" w:themeShade="40"/>
          <w:sz w:val="22"/>
          <w:highlight w:val="cyan"/>
        </w:rPr>
        <w:t>0% -</w:t>
      </w:r>
      <w:r w:rsidR="00E55041" w:rsidRPr="005A1A62">
        <w:rPr>
          <w:rFonts w:asciiTheme="minorHAnsi" w:hAnsiTheme="minorHAnsi" w:cstheme="minorHAnsi"/>
          <w:color w:val="3B3838" w:themeColor="background2" w:themeShade="40"/>
          <w:sz w:val="22"/>
          <w:highlight w:val="cyan"/>
        </w:rPr>
        <w:t xml:space="preserve"> et 6</w:t>
      </w:r>
      <w:r w:rsidRPr="005A1A62">
        <w:rPr>
          <w:rFonts w:asciiTheme="minorHAnsi" w:hAnsiTheme="minorHAnsi" w:cstheme="minorHAnsi"/>
          <w:color w:val="3B3838" w:themeColor="background2" w:themeShade="40"/>
          <w:sz w:val="22"/>
          <w:highlight w:val="cyan"/>
        </w:rPr>
        <w:t xml:space="preserve">0% </w:t>
      </w:r>
    </w:p>
    <w:p w14:paraId="2E844028" w14:textId="48009854" w:rsidR="004417B0" w:rsidRPr="005A1A62" w:rsidRDefault="004417B0" w:rsidP="005A1A62">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3B3838" w:themeColor="background2" w:themeShade="40"/>
          <w:sz w:val="22"/>
        </w:rPr>
      </w:pPr>
    </w:p>
    <w:p w14:paraId="59E0BB29" w14:textId="7280C8D2" w:rsidR="004417B0" w:rsidRPr="005A1A62" w:rsidRDefault="004417B0" w:rsidP="005A1A62">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3B3838" w:themeColor="background2" w:themeShade="40"/>
          <w:sz w:val="22"/>
        </w:rPr>
      </w:pPr>
    </w:p>
    <w:p w14:paraId="51A51374" w14:textId="18C6E2BC" w:rsidR="004417B0" w:rsidRPr="005A1A62" w:rsidRDefault="004417B0" w:rsidP="005A1A62">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3B3838" w:themeColor="background2" w:themeShade="40"/>
          <w:sz w:val="22"/>
        </w:rPr>
      </w:pPr>
    </w:p>
    <w:p w14:paraId="20F5102E" w14:textId="77777777" w:rsidR="004417B0" w:rsidRPr="005A1A62" w:rsidRDefault="004417B0" w:rsidP="005A1A62">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3B3838" w:themeColor="background2" w:themeShade="40"/>
          <w:sz w:val="22"/>
        </w:rPr>
      </w:pPr>
    </w:p>
    <w:p w14:paraId="5236004C" w14:textId="77777777" w:rsidR="002B4E96" w:rsidRPr="005A1A62" w:rsidRDefault="002B4E96" w:rsidP="005A1A62">
      <w:pPr>
        <w:jc w:val="both"/>
        <w:rPr>
          <w:rFonts w:asciiTheme="minorHAnsi" w:hAnsiTheme="minorHAnsi" w:cstheme="minorHAnsi"/>
          <w:color w:val="auto"/>
          <w:sz w:val="22"/>
        </w:rPr>
      </w:pPr>
    </w:p>
    <w:tbl>
      <w:tblPr>
        <w:tblStyle w:val="Grilledutableau"/>
        <w:tblW w:w="10123" w:type="dxa"/>
        <w:tblInd w:w="-1139" w:type="dxa"/>
        <w:tblLayout w:type="fixed"/>
        <w:tblLook w:val="04A0" w:firstRow="1" w:lastRow="0" w:firstColumn="1" w:lastColumn="0" w:noHBand="0" w:noVBand="1"/>
      </w:tblPr>
      <w:tblGrid>
        <w:gridCol w:w="421"/>
        <w:gridCol w:w="15"/>
        <w:gridCol w:w="2111"/>
        <w:gridCol w:w="992"/>
        <w:gridCol w:w="2537"/>
        <w:gridCol w:w="15"/>
        <w:gridCol w:w="3982"/>
        <w:gridCol w:w="9"/>
        <w:gridCol w:w="41"/>
      </w:tblGrid>
      <w:tr w:rsidR="00F8189C" w:rsidRPr="005A1A62" w14:paraId="3F59DE61" w14:textId="77777777" w:rsidTr="00571F36">
        <w:tc>
          <w:tcPr>
            <w:tcW w:w="436" w:type="dxa"/>
            <w:gridSpan w:val="2"/>
            <w:shd w:val="clear" w:color="auto" w:fill="BFBFBF" w:themeFill="background1" w:themeFillShade="BF"/>
            <w:vAlign w:val="center"/>
          </w:tcPr>
          <w:p w14:paraId="054FA4A8" w14:textId="77777777" w:rsidR="0026474C" w:rsidRPr="005A1A62" w:rsidRDefault="0026474C" w:rsidP="005A1A62">
            <w:pPr>
              <w:jc w:val="both"/>
              <w:rPr>
                <w:rFonts w:asciiTheme="minorHAnsi" w:hAnsiTheme="minorHAnsi" w:cstheme="minorHAnsi"/>
                <w:b/>
                <w:bCs/>
                <w:color w:val="3B3838" w:themeColor="background2" w:themeShade="40"/>
                <w:sz w:val="22"/>
                <w:lang w:eastAsia="fr-FR"/>
              </w:rPr>
            </w:pPr>
            <w:r w:rsidRPr="005A1A62">
              <w:rPr>
                <w:rFonts w:asciiTheme="minorHAnsi" w:hAnsiTheme="minorHAnsi" w:cstheme="minorHAnsi"/>
                <w:b/>
                <w:bCs/>
                <w:color w:val="3B3838" w:themeColor="background2" w:themeShade="40"/>
                <w:sz w:val="22"/>
                <w:lang w:eastAsia="fr-FR"/>
              </w:rPr>
              <w:t>N°</w:t>
            </w:r>
          </w:p>
        </w:tc>
        <w:tc>
          <w:tcPr>
            <w:tcW w:w="3103" w:type="dxa"/>
            <w:gridSpan w:val="2"/>
            <w:shd w:val="clear" w:color="auto" w:fill="BFBFBF" w:themeFill="background1" w:themeFillShade="BF"/>
            <w:vAlign w:val="center"/>
          </w:tcPr>
          <w:p w14:paraId="5B6C7900" w14:textId="77777777" w:rsidR="0026474C" w:rsidRPr="005A1A62" w:rsidRDefault="0026474C" w:rsidP="005A1A62">
            <w:pPr>
              <w:jc w:val="both"/>
              <w:rPr>
                <w:rFonts w:asciiTheme="minorHAnsi" w:hAnsiTheme="minorHAnsi" w:cstheme="minorHAnsi"/>
                <w:b/>
                <w:bCs/>
                <w:color w:val="3B3838" w:themeColor="background2" w:themeShade="40"/>
                <w:sz w:val="22"/>
                <w:lang w:eastAsia="fr-FR"/>
              </w:rPr>
            </w:pPr>
            <w:r w:rsidRPr="005A1A62">
              <w:rPr>
                <w:rFonts w:asciiTheme="minorHAnsi" w:hAnsiTheme="minorHAnsi" w:cstheme="minorHAnsi"/>
                <w:b/>
                <w:bCs/>
                <w:color w:val="3B3838" w:themeColor="background2" w:themeShade="40"/>
                <w:sz w:val="22"/>
                <w:lang w:eastAsia="fr-FR"/>
              </w:rPr>
              <w:t>Tranche</w:t>
            </w:r>
          </w:p>
        </w:tc>
        <w:tc>
          <w:tcPr>
            <w:tcW w:w="2537" w:type="dxa"/>
            <w:shd w:val="clear" w:color="auto" w:fill="BFBFBF" w:themeFill="background1" w:themeFillShade="BF"/>
            <w:vAlign w:val="center"/>
          </w:tcPr>
          <w:p w14:paraId="6B6AE923" w14:textId="77777777" w:rsidR="0026474C" w:rsidRPr="005A1A62" w:rsidRDefault="0026474C" w:rsidP="005A1A62">
            <w:pPr>
              <w:jc w:val="both"/>
              <w:rPr>
                <w:rFonts w:asciiTheme="minorHAnsi" w:hAnsiTheme="minorHAnsi" w:cstheme="minorHAnsi"/>
                <w:b/>
                <w:bCs/>
                <w:color w:val="3B3838" w:themeColor="background2" w:themeShade="40"/>
                <w:sz w:val="22"/>
                <w:lang w:eastAsia="fr-FR"/>
              </w:rPr>
            </w:pPr>
            <w:r w:rsidRPr="005A1A62">
              <w:rPr>
                <w:rFonts w:asciiTheme="minorHAnsi" w:hAnsiTheme="minorHAnsi" w:cstheme="minorHAnsi"/>
                <w:b/>
                <w:bCs/>
                <w:color w:val="3B3838" w:themeColor="background2" w:themeShade="40"/>
                <w:sz w:val="22"/>
                <w:lang w:eastAsia="fr-FR"/>
              </w:rPr>
              <w:t>Livrable</w:t>
            </w:r>
          </w:p>
        </w:tc>
        <w:tc>
          <w:tcPr>
            <w:tcW w:w="4047" w:type="dxa"/>
            <w:gridSpan w:val="4"/>
            <w:shd w:val="clear" w:color="auto" w:fill="BFBFBF" w:themeFill="background1" w:themeFillShade="BF"/>
            <w:vAlign w:val="center"/>
          </w:tcPr>
          <w:p w14:paraId="7F7ED261" w14:textId="77777777" w:rsidR="0026474C" w:rsidRPr="005A1A62" w:rsidRDefault="0026474C" w:rsidP="005A1A62">
            <w:pPr>
              <w:jc w:val="both"/>
              <w:rPr>
                <w:rFonts w:asciiTheme="minorHAnsi" w:hAnsiTheme="minorHAnsi" w:cstheme="minorHAnsi"/>
                <w:b/>
                <w:bCs/>
                <w:color w:val="3B3838" w:themeColor="background2" w:themeShade="40"/>
                <w:sz w:val="22"/>
                <w:lang w:eastAsia="fr-FR"/>
              </w:rPr>
            </w:pPr>
            <w:r w:rsidRPr="005A1A62">
              <w:rPr>
                <w:rFonts w:asciiTheme="minorHAnsi" w:hAnsiTheme="minorHAnsi" w:cstheme="minorHAnsi"/>
                <w:b/>
                <w:bCs/>
                <w:color w:val="3B3838" w:themeColor="background2" w:themeShade="40"/>
                <w:sz w:val="22"/>
                <w:lang w:eastAsia="fr-FR"/>
              </w:rPr>
              <w:t>Contenu de base</w:t>
            </w:r>
          </w:p>
        </w:tc>
      </w:tr>
      <w:tr w:rsidR="005C49D0" w:rsidRPr="005A1A62" w14:paraId="7143D1E5" w14:textId="77777777" w:rsidTr="00571F36">
        <w:trPr>
          <w:gridAfter w:val="2"/>
          <w:wAfter w:w="50" w:type="dxa"/>
        </w:trPr>
        <w:tc>
          <w:tcPr>
            <w:tcW w:w="436" w:type="dxa"/>
            <w:gridSpan w:val="2"/>
            <w:vAlign w:val="center"/>
          </w:tcPr>
          <w:p w14:paraId="75B514EA" w14:textId="48BC1BF3" w:rsidR="0026474C" w:rsidRPr="005A1A62" w:rsidRDefault="0026474C" w:rsidP="005A1A62">
            <w:pPr>
              <w:jc w:val="both"/>
              <w:rPr>
                <w:rFonts w:asciiTheme="minorHAnsi" w:hAnsiTheme="minorHAnsi" w:cstheme="minorHAnsi"/>
                <w:color w:val="3B3838" w:themeColor="background2" w:themeShade="40"/>
                <w:sz w:val="22"/>
                <w:lang w:eastAsia="fr-FR"/>
              </w:rPr>
            </w:pPr>
          </w:p>
        </w:tc>
        <w:tc>
          <w:tcPr>
            <w:tcW w:w="2111" w:type="dxa"/>
            <w:vAlign w:val="center"/>
          </w:tcPr>
          <w:p w14:paraId="3EF04181" w14:textId="738919C8" w:rsidR="0026474C" w:rsidRPr="005A1A62" w:rsidRDefault="0026474C" w:rsidP="005A1A62">
            <w:pPr>
              <w:jc w:val="both"/>
              <w:rPr>
                <w:rFonts w:asciiTheme="minorHAnsi" w:hAnsiTheme="minorHAnsi" w:cstheme="minorHAnsi"/>
                <w:color w:val="3B3838" w:themeColor="background2" w:themeShade="40"/>
                <w:sz w:val="22"/>
                <w:lang w:eastAsia="fr-FR"/>
              </w:rPr>
            </w:pPr>
          </w:p>
        </w:tc>
        <w:tc>
          <w:tcPr>
            <w:tcW w:w="992" w:type="dxa"/>
            <w:vAlign w:val="center"/>
          </w:tcPr>
          <w:p w14:paraId="220DCC4E" w14:textId="47117E18" w:rsidR="0026474C" w:rsidRPr="005A1A62" w:rsidRDefault="0026474C" w:rsidP="005A1A62">
            <w:pPr>
              <w:jc w:val="both"/>
              <w:rPr>
                <w:rFonts w:asciiTheme="minorHAnsi" w:hAnsiTheme="minorHAnsi" w:cstheme="minorHAnsi"/>
                <w:color w:val="3B3838" w:themeColor="background2" w:themeShade="40"/>
                <w:sz w:val="22"/>
                <w:lang w:eastAsia="fr-FR"/>
              </w:rPr>
            </w:pPr>
          </w:p>
        </w:tc>
        <w:tc>
          <w:tcPr>
            <w:tcW w:w="2552" w:type="dxa"/>
            <w:gridSpan w:val="2"/>
            <w:vAlign w:val="center"/>
          </w:tcPr>
          <w:p w14:paraId="06638908" w14:textId="6B455938" w:rsidR="0026474C" w:rsidRPr="005A1A62" w:rsidRDefault="009D3060" w:rsidP="005A1A62">
            <w:pPr>
              <w:jc w:val="both"/>
              <w:rPr>
                <w:rFonts w:asciiTheme="minorHAnsi" w:hAnsiTheme="minorHAnsi" w:cstheme="minorHAnsi"/>
                <w:color w:val="3B3838" w:themeColor="background2" w:themeShade="40"/>
                <w:sz w:val="22"/>
                <w:lang w:eastAsia="fr-FR"/>
              </w:rPr>
            </w:pPr>
            <w:r w:rsidRPr="005A1A62">
              <w:rPr>
                <w:rFonts w:asciiTheme="minorHAnsi" w:hAnsiTheme="minorHAnsi" w:cstheme="minorHAnsi"/>
                <w:color w:val="3B3838" w:themeColor="background2" w:themeShade="40"/>
                <w:sz w:val="22"/>
                <w:lang w:eastAsia="fr-FR"/>
              </w:rPr>
              <w:t xml:space="preserve">Rapport initial comprenant </w:t>
            </w:r>
            <w:r w:rsidR="008348FD" w:rsidRPr="005A1A62">
              <w:rPr>
                <w:rFonts w:asciiTheme="minorHAnsi" w:hAnsiTheme="minorHAnsi" w:cstheme="minorHAnsi"/>
                <w:color w:val="3B3838" w:themeColor="background2" w:themeShade="40"/>
                <w:sz w:val="22"/>
                <w:lang w:eastAsia="fr-FR"/>
              </w:rPr>
              <w:t>la Note</w:t>
            </w:r>
            <w:r w:rsidR="0026474C" w:rsidRPr="005A1A62">
              <w:rPr>
                <w:rFonts w:asciiTheme="minorHAnsi" w:hAnsiTheme="minorHAnsi" w:cstheme="minorHAnsi"/>
                <w:color w:val="3B3838" w:themeColor="background2" w:themeShade="40"/>
                <w:sz w:val="22"/>
                <w:lang w:eastAsia="fr-FR"/>
              </w:rPr>
              <w:t xml:space="preserve"> méthodologique revue</w:t>
            </w:r>
          </w:p>
        </w:tc>
        <w:tc>
          <w:tcPr>
            <w:tcW w:w="3982" w:type="dxa"/>
            <w:vAlign w:val="center"/>
          </w:tcPr>
          <w:p w14:paraId="1C313FAE" w14:textId="36D38C7E" w:rsidR="00707797" w:rsidRPr="005A1A62" w:rsidRDefault="0026474C" w:rsidP="005A1A62">
            <w:pPr>
              <w:pStyle w:val="Paragraphedeliste"/>
              <w:numPr>
                <w:ilvl w:val="0"/>
                <w:numId w:val="37"/>
              </w:numPr>
              <w:spacing w:line="240" w:lineRule="auto"/>
              <w:ind w:hanging="260"/>
              <w:jc w:val="both"/>
              <w:rPr>
                <w:rFonts w:asciiTheme="minorHAnsi" w:hAnsiTheme="minorHAnsi" w:cstheme="minorHAnsi"/>
                <w:color w:val="3B3838" w:themeColor="background2" w:themeShade="40"/>
                <w:sz w:val="22"/>
                <w:lang w:eastAsia="fr-FR"/>
              </w:rPr>
            </w:pPr>
            <w:r w:rsidRPr="005A1A62">
              <w:rPr>
                <w:rFonts w:asciiTheme="minorHAnsi" w:hAnsiTheme="minorHAnsi" w:cstheme="minorHAnsi"/>
                <w:color w:val="3B3838" w:themeColor="background2" w:themeShade="40"/>
                <w:sz w:val="22"/>
                <w:shd w:val="clear" w:color="auto" w:fill="FFFFFF"/>
              </w:rPr>
              <w:t>Une présentation, avec justification de la méthode</w:t>
            </w:r>
            <w:r w:rsidR="00707797" w:rsidRPr="005A1A62">
              <w:rPr>
                <w:rFonts w:asciiTheme="minorHAnsi" w:hAnsiTheme="minorHAnsi" w:cstheme="minorHAnsi"/>
                <w:color w:val="3B3838" w:themeColor="background2" w:themeShade="40"/>
                <w:sz w:val="22"/>
                <w:shd w:val="clear" w:color="auto" w:fill="FFFFFF"/>
              </w:rPr>
              <w:t xml:space="preserve"> choisie pour aborder la mission (comportant au </w:t>
            </w:r>
            <w:r w:rsidR="004417B0" w:rsidRPr="005A1A62">
              <w:rPr>
                <w:rFonts w:asciiTheme="minorHAnsi" w:hAnsiTheme="minorHAnsi" w:cstheme="minorHAnsi"/>
                <w:color w:val="3B3838" w:themeColor="background2" w:themeShade="40"/>
                <w:sz w:val="22"/>
                <w:shd w:val="clear" w:color="auto" w:fill="FFFFFF"/>
              </w:rPr>
              <w:t>minimum une</w:t>
            </w:r>
            <w:r w:rsidR="00707797" w:rsidRPr="005A1A62">
              <w:rPr>
                <w:rFonts w:asciiTheme="minorHAnsi" w:hAnsiTheme="minorHAnsi" w:cstheme="minorHAnsi"/>
                <w:color w:val="3B3838" w:themeColor="background2" w:themeShade="40"/>
                <w:sz w:val="22"/>
                <w:shd w:val="clear" w:color="auto" w:fill="FFFFFF"/>
              </w:rPr>
              <w:t xml:space="preserve"> </w:t>
            </w:r>
            <w:r w:rsidR="004417B0" w:rsidRPr="005A1A62">
              <w:rPr>
                <w:rFonts w:asciiTheme="minorHAnsi" w:hAnsiTheme="minorHAnsi" w:cstheme="minorHAnsi"/>
                <w:color w:val="3B3838" w:themeColor="background2" w:themeShade="40"/>
                <w:sz w:val="22"/>
                <w:shd w:val="clear" w:color="auto" w:fill="FFFFFF"/>
              </w:rPr>
              <w:t>analyse de</w:t>
            </w:r>
            <w:r w:rsidR="00707797" w:rsidRPr="005A1A62">
              <w:rPr>
                <w:rFonts w:asciiTheme="minorHAnsi" w:hAnsiTheme="minorHAnsi" w:cstheme="minorHAnsi"/>
                <w:color w:val="3B3838" w:themeColor="background2" w:themeShade="40"/>
                <w:sz w:val="22"/>
                <w:shd w:val="clear" w:color="auto" w:fill="FFFFFF"/>
              </w:rPr>
              <w:t xml:space="preserve"> la faisabilité du mandat, portant notamment sur les questions à aborder, le champ à couvrir, le calendrier, le budget.</w:t>
            </w:r>
          </w:p>
          <w:p w14:paraId="6013C39A" w14:textId="77777777" w:rsidR="0026474C" w:rsidRPr="005A1A62" w:rsidRDefault="0026474C" w:rsidP="005A1A62">
            <w:pPr>
              <w:pStyle w:val="Paragraphedeliste"/>
              <w:spacing w:line="240" w:lineRule="auto"/>
              <w:ind w:left="888"/>
              <w:jc w:val="both"/>
              <w:rPr>
                <w:rFonts w:asciiTheme="minorHAnsi" w:hAnsiTheme="minorHAnsi" w:cstheme="minorHAnsi"/>
                <w:sz w:val="22"/>
                <w:lang w:eastAsia="fr-FR"/>
              </w:rPr>
            </w:pPr>
          </w:p>
        </w:tc>
      </w:tr>
      <w:tr w:rsidR="00C75AD0" w:rsidRPr="005A1A62" w14:paraId="766D7EF3" w14:textId="77777777" w:rsidTr="00571F36">
        <w:trPr>
          <w:gridAfter w:val="1"/>
          <w:wAfter w:w="41" w:type="dxa"/>
        </w:trPr>
        <w:tc>
          <w:tcPr>
            <w:tcW w:w="421" w:type="dxa"/>
            <w:vAlign w:val="center"/>
          </w:tcPr>
          <w:p w14:paraId="78FD79B0" w14:textId="77777777" w:rsidR="009D3060" w:rsidRPr="005A1A62" w:rsidDel="003651D3" w:rsidRDefault="009D3060" w:rsidP="005A1A62">
            <w:pPr>
              <w:jc w:val="both"/>
              <w:rPr>
                <w:rFonts w:asciiTheme="minorHAnsi" w:hAnsiTheme="minorHAnsi" w:cstheme="minorHAnsi"/>
                <w:color w:val="3B3838" w:themeColor="background2" w:themeShade="40"/>
                <w:sz w:val="22"/>
                <w:lang w:eastAsia="fr-FR"/>
              </w:rPr>
            </w:pPr>
          </w:p>
        </w:tc>
        <w:tc>
          <w:tcPr>
            <w:tcW w:w="2126" w:type="dxa"/>
            <w:gridSpan w:val="2"/>
            <w:vAlign w:val="center"/>
          </w:tcPr>
          <w:p w14:paraId="2F324D46" w14:textId="77777777" w:rsidR="009D3060" w:rsidRPr="005A1A62" w:rsidDel="003651D3" w:rsidRDefault="009D3060" w:rsidP="005A1A62">
            <w:pPr>
              <w:jc w:val="both"/>
              <w:rPr>
                <w:rFonts w:asciiTheme="minorHAnsi" w:hAnsiTheme="minorHAnsi" w:cstheme="minorHAnsi"/>
                <w:color w:val="3B3838" w:themeColor="background2" w:themeShade="40"/>
                <w:sz w:val="22"/>
                <w:lang w:eastAsia="fr-FR"/>
              </w:rPr>
            </w:pPr>
          </w:p>
        </w:tc>
        <w:tc>
          <w:tcPr>
            <w:tcW w:w="992" w:type="dxa"/>
            <w:vAlign w:val="center"/>
          </w:tcPr>
          <w:p w14:paraId="37CB457B" w14:textId="77777777" w:rsidR="009D3060" w:rsidRPr="005A1A62" w:rsidRDefault="009D3060" w:rsidP="005A1A62">
            <w:pPr>
              <w:jc w:val="both"/>
              <w:rPr>
                <w:rFonts w:asciiTheme="minorHAnsi" w:hAnsiTheme="minorHAnsi" w:cstheme="minorHAnsi"/>
                <w:color w:val="3B3838" w:themeColor="background2" w:themeShade="40"/>
                <w:sz w:val="22"/>
                <w:lang w:eastAsia="fr-FR"/>
              </w:rPr>
            </w:pPr>
          </w:p>
        </w:tc>
        <w:tc>
          <w:tcPr>
            <w:tcW w:w="2552" w:type="dxa"/>
            <w:gridSpan w:val="2"/>
            <w:vAlign w:val="center"/>
          </w:tcPr>
          <w:p w14:paraId="0C354B5D" w14:textId="4855873A" w:rsidR="009D3060" w:rsidRPr="005A1A62" w:rsidRDefault="009D3060" w:rsidP="005A1A62">
            <w:pPr>
              <w:pStyle w:val="Paragraphedeliste"/>
              <w:numPr>
                <w:ilvl w:val="0"/>
                <w:numId w:val="37"/>
              </w:numPr>
              <w:jc w:val="both"/>
              <w:rPr>
                <w:rFonts w:asciiTheme="minorHAnsi" w:hAnsiTheme="minorHAnsi" w:cstheme="minorHAnsi"/>
                <w:color w:val="3B3838" w:themeColor="background2" w:themeShade="40"/>
                <w:sz w:val="22"/>
                <w:lang w:eastAsia="fr-FR"/>
              </w:rPr>
            </w:pPr>
            <w:r w:rsidRPr="005A1A62">
              <w:rPr>
                <w:rFonts w:asciiTheme="minorHAnsi" w:hAnsiTheme="minorHAnsi" w:cstheme="minorHAnsi"/>
                <w:color w:val="3B3838" w:themeColor="background2" w:themeShade="40"/>
                <w:sz w:val="22"/>
              </w:rPr>
              <w:t xml:space="preserve">Un rapport diagnostic du fonctionnement de la DPB </w:t>
            </w:r>
          </w:p>
        </w:tc>
        <w:tc>
          <w:tcPr>
            <w:tcW w:w="3991" w:type="dxa"/>
            <w:gridSpan w:val="2"/>
            <w:vAlign w:val="center"/>
          </w:tcPr>
          <w:p w14:paraId="21DB6637" w14:textId="330EC409" w:rsidR="009D3060" w:rsidRPr="005A1A62" w:rsidRDefault="009D3060" w:rsidP="005A1A62">
            <w:pPr>
              <w:pStyle w:val="Paragraphedeliste"/>
              <w:numPr>
                <w:ilvl w:val="0"/>
                <w:numId w:val="37"/>
              </w:numPr>
              <w:jc w:val="both"/>
              <w:rPr>
                <w:rFonts w:asciiTheme="minorHAnsi" w:hAnsiTheme="minorHAnsi" w:cstheme="minorHAnsi"/>
                <w:color w:val="3B3838" w:themeColor="background2" w:themeShade="40"/>
                <w:sz w:val="22"/>
                <w:lang w:eastAsia="fr-FR"/>
              </w:rPr>
            </w:pPr>
            <w:r w:rsidRPr="005A1A62">
              <w:rPr>
                <w:rFonts w:asciiTheme="minorHAnsi" w:hAnsiTheme="minorHAnsi" w:cstheme="minorHAnsi"/>
                <w:color w:val="3B3838" w:themeColor="background2" w:themeShade="40"/>
                <w:sz w:val="22"/>
              </w:rPr>
              <w:t>Un rapport diagnostic du fonctionnement de la DPB et de   ses relations avec les DEP des ministères sectoriels et la Direction Générale de Politique et Programmation Budgétaire (DPB) </w:t>
            </w:r>
          </w:p>
          <w:p w14:paraId="7398F3CB" w14:textId="77777777" w:rsidR="009D3060" w:rsidRPr="005A1A62" w:rsidRDefault="009D3060" w:rsidP="005A1A62">
            <w:pPr>
              <w:pStyle w:val="Paragraphedeliste"/>
              <w:spacing w:line="240" w:lineRule="auto"/>
              <w:jc w:val="both"/>
              <w:rPr>
                <w:rFonts w:asciiTheme="minorHAnsi" w:hAnsiTheme="minorHAnsi" w:cstheme="minorHAnsi"/>
                <w:color w:val="3B3838" w:themeColor="background2" w:themeShade="40"/>
                <w:sz w:val="22"/>
                <w:shd w:val="clear" w:color="auto" w:fill="FFFFFF"/>
              </w:rPr>
            </w:pPr>
          </w:p>
        </w:tc>
      </w:tr>
      <w:tr w:rsidR="005C49D0" w:rsidRPr="005A1A62" w14:paraId="0F36A0CB" w14:textId="77777777" w:rsidTr="00571F36">
        <w:trPr>
          <w:gridAfter w:val="2"/>
          <w:wAfter w:w="50" w:type="dxa"/>
          <w:trHeight w:val="1164"/>
        </w:trPr>
        <w:tc>
          <w:tcPr>
            <w:tcW w:w="436" w:type="dxa"/>
            <w:gridSpan w:val="2"/>
            <w:vMerge w:val="restart"/>
          </w:tcPr>
          <w:p w14:paraId="51D82E0F" w14:textId="77777777" w:rsidR="0026474C" w:rsidRPr="005A1A62" w:rsidRDefault="0026474C" w:rsidP="005A1A62">
            <w:pPr>
              <w:jc w:val="both"/>
              <w:rPr>
                <w:rFonts w:asciiTheme="minorHAnsi" w:hAnsiTheme="minorHAnsi" w:cstheme="minorHAnsi"/>
                <w:color w:val="3B3838" w:themeColor="background2" w:themeShade="40"/>
                <w:sz w:val="22"/>
                <w:lang w:eastAsia="fr-FR"/>
              </w:rPr>
            </w:pPr>
          </w:p>
          <w:p w14:paraId="6D6BD6A1" w14:textId="52EB1EAD" w:rsidR="0026474C" w:rsidRPr="005A1A62" w:rsidRDefault="003651D3" w:rsidP="005A1A62">
            <w:pPr>
              <w:jc w:val="both"/>
              <w:rPr>
                <w:rFonts w:asciiTheme="minorHAnsi" w:hAnsiTheme="minorHAnsi" w:cstheme="minorHAnsi"/>
                <w:color w:val="3B3838" w:themeColor="background2" w:themeShade="40"/>
                <w:sz w:val="22"/>
                <w:lang w:eastAsia="fr-FR"/>
              </w:rPr>
            </w:pPr>
            <w:r w:rsidRPr="005A1A62">
              <w:rPr>
                <w:rFonts w:asciiTheme="minorHAnsi" w:hAnsiTheme="minorHAnsi" w:cstheme="minorHAnsi"/>
                <w:color w:val="3B3838" w:themeColor="background2" w:themeShade="40"/>
                <w:sz w:val="22"/>
                <w:lang w:eastAsia="fr-FR"/>
              </w:rPr>
              <w:t>1</w:t>
            </w:r>
          </w:p>
        </w:tc>
        <w:tc>
          <w:tcPr>
            <w:tcW w:w="2111" w:type="dxa"/>
            <w:vMerge w:val="restart"/>
          </w:tcPr>
          <w:p w14:paraId="28AE7943" w14:textId="335192EE" w:rsidR="0026474C" w:rsidRPr="005A1A62" w:rsidRDefault="003651D3" w:rsidP="005A1A62">
            <w:pPr>
              <w:jc w:val="both"/>
              <w:rPr>
                <w:rFonts w:asciiTheme="minorHAnsi" w:hAnsiTheme="minorHAnsi" w:cstheme="minorHAnsi"/>
                <w:color w:val="3B3838" w:themeColor="background2" w:themeShade="40"/>
                <w:sz w:val="22"/>
                <w:lang w:eastAsia="fr-FR"/>
              </w:rPr>
            </w:pPr>
            <w:r w:rsidRPr="005A1A62">
              <w:rPr>
                <w:rFonts w:asciiTheme="minorHAnsi" w:hAnsiTheme="minorHAnsi" w:cstheme="minorHAnsi"/>
                <w:color w:val="3B3838" w:themeColor="background2" w:themeShade="40"/>
                <w:sz w:val="22"/>
                <w:lang w:eastAsia="fr-FR"/>
              </w:rPr>
              <w:t xml:space="preserve">Première </w:t>
            </w:r>
          </w:p>
        </w:tc>
        <w:tc>
          <w:tcPr>
            <w:tcW w:w="992" w:type="dxa"/>
            <w:vMerge w:val="restart"/>
          </w:tcPr>
          <w:p w14:paraId="486ECBEB" w14:textId="77777777" w:rsidR="0026474C" w:rsidRPr="005A1A62" w:rsidRDefault="0026474C" w:rsidP="005A1A62">
            <w:pPr>
              <w:jc w:val="both"/>
              <w:rPr>
                <w:rFonts w:asciiTheme="minorHAnsi" w:hAnsiTheme="minorHAnsi" w:cstheme="minorHAnsi"/>
                <w:color w:val="3B3838" w:themeColor="background2" w:themeShade="40"/>
                <w:sz w:val="22"/>
                <w:lang w:eastAsia="fr-FR"/>
              </w:rPr>
            </w:pPr>
          </w:p>
          <w:p w14:paraId="5D91C246" w14:textId="5B7E73A0" w:rsidR="0026474C" w:rsidRPr="005A1A62" w:rsidRDefault="003651D3" w:rsidP="005A1A62">
            <w:pPr>
              <w:jc w:val="both"/>
              <w:rPr>
                <w:rFonts w:asciiTheme="minorHAnsi" w:hAnsiTheme="minorHAnsi" w:cstheme="minorHAnsi"/>
                <w:color w:val="3B3838" w:themeColor="background2" w:themeShade="40"/>
                <w:sz w:val="22"/>
                <w:lang w:eastAsia="fr-FR"/>
              </w:rPr>
            </w:pPr>
            <w:r w:rsidRPr="005A1A62">
              <w:rPr>
                <w:rFonts w:asciiTheme="minorHAnsi" w:hAnsiTheme="minorHAnsi" w:cstheme="minorHAnsi"/>
                <w:color w:val="3B3838" w:themeColor="background2" w:themeShade="40"/>
                <w:sz w:val="22"/>
                <w:lang w:eastAsia="fr-FR"/>
              </w:rPr>
              <w:t>4</w:t>
            </w:r>
            <w:r w:rsidR="0026474C" w:rsidRPr="005A1A62">
              <w:rPr>
                <w:rFonts w:asciiTheme="minorHAnsi" w:hAnsiTheme="minorHAnsi" w:cstheme="minorHAnsi"/>
                <w:color w:val="3B3838" w:themeColor="background2" w:themeShade="40"/>
                <w:sz w:val="22"/>
                <w:lang w:eastAsia="fr-FR"/>
              </w:rPr>
              <w:t>0%</w:t>
            </w:r>
          </w:p>
        </w:tc>
        <w:tc>
          <w:tcPr>
            <w:tcW w:w="2552" w:type="dxa"/>
            <w:gridSpan w:val="2"/>
          </w:tcPr>
          <w:p w14:paraId="3BD6D158" w14:textId="77777777" w:rsidR="0026474C" w:rsidRPr="005A1A62" w:rsidRDefault="0026474C" w:rsidP="005A1A62">
            <w:pPr>
              <w:jc w:val="both"/>
              <w:rPr>
                <w:rFonts w:asciiTheme="minorHAnsi" w:hAnsiTheme="minorHAnsi" w:cstheme="minorHAnsi"/>
                <w:color w:val="3B3838" w:themeColor="background2" w:themeShade="40"/>
                <w:sz w:val="22"/>
                <w:lang w:eastAsia="fr-FR"/>
              </w:rPr>
            </w:pPr>
          </w:p>
          <w:p w14:paraId="3B29F59C" w14:textId="72E35A74" w:rsidR="0026474C" w:rsidRPr="005A1A62" w:rsidRDefault="0026474C" w:rsidP="005A1A62">
            <w:pPr>
              <w:pStyle w:val="Paragraphedeliste"/>
              <w:numPr>
                <w:ilvl w:val="0"/>
                <w:numId w:val="55"/>
              </w:numPr>
              <w:jc w:val="both"/>
              <w:rPr>
                <w:rFonts w:asciiTheme="minorHAnsi" w:hAnsiTheme="minorHAnsi" w:cstheme="minorHAnsi"/>
                <w:color w:val="3B3838" w:themeColor="background2" w:themeShade="40"/>
                <w:sz w:val="22"/>
                <w:lang w:eastAsia="fr-FR"/>
              </w:rPr>
            </w:pPr>
            <w:r w:rsidRPr="005A1A62">
              <w:rPr>
                <w:rFonts w:asciiTheme="minorHAnsi" w:hAnsiTheme="minorHAnsi" w:cstheme="minorHAnsi"/>
                <w:color w:val="3B3838" w:themeColor="background2" w:themeShade="40"/>
                <w:sz w:val="22"/>
                <w:lang w:eastAsia="fr-FR"/>
              </w:rPr>
              <w:t xml:space="preserve">Le lot de manuels des procédures validés par le bénéficiaire </w:t>
            </w:r>
          </w:p>
        </w:tc>
        <w:tc>
          <w:tcPr>
            <w:tcW w:w="3982" w:type="dxa"/>
            <w:vAlign w:val="center"/>
          </w:tcPr>
          <w:p w14:paraId="53C036F0" w14:textId="2A5A3B8C" w:rsidR="0026474C" w:rsidRPr="005A1A62" w:rsidRDefault="0026474C" w:rsidP="005A1A62">
            <w:pPr>
              <w:pStyle w:val="Paragraphedeliste"/>
              <w:numPr>
                <w:ilvl w:val="0"/>
                <w:numId w:val="40"/>
              </w:numPr>
              <w:spacing w:line="240" w:lineRule="auto"/>
              <w:ind w:left="708" w:hanging="283"/>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Le manuel de maturation des projets d’investissement,</w:t>
            </w:r>
          </w:p>
          <w:p w14:paraId="10088A27" w14:textId="4E29A2EB" w:rsidR="0026474C" w:rsidRPr="005A1A62" w:rsidRDefault="0026474C" w:rsidP="005A1A62">
            <w:pPr>
              <w:pStyle w:val="Paragraphedeliste"/>
              <w:numPr>
                <w:ilvl w:val="0"/>
                <w:numId w:val="40"/>
              </w:numPr>
              <w:spacing w:line="240" w:lineRule="auto"/>
              <w:ind w:left="708" w:hanging="283"/>
              <w:jc w:val="both"/>
              <w:rPr>
                <w:rFonts w:asciiTheme="minorHAnsi" w:hAnsiTheme="minorHAnsi" w:cstheme="minorHAnsi"/>
                <w:color w:val="auto"/>
                <w:sz w:val="22"/>
              </w:rPr>
            </w:pPr>
            <w:r w:rsidRPr="005A1A62">
              <w:rPr>
                <w:rFonts w:asciiTheme="minorHAnsi" w:hAnsiTheme="minorHAnsi" w:cstheme="minorHAnsi"/>
                <w:color w:val="auto"/>
                <w:sz w:val="22"/>
              </w:rPr>
              <w:t>Le guide méthodologique standard d’élaboration, de programmation, de mise en œuvre et de suivi-évaluation des projets</w:t>
            </w:r>
            <w:r w:rsidR="00885852" w:rsidRPr="005A1A62">
              <w:rPr>
                <w:rFonts w:asciiTheme="minorHAnsi" w:hAnsiTheme="minorHAnsi" w:cstheme="minorHAnsi"/>
                <w:color w:val="auto"/>
                <w:sz w:val="22"/>
              </w:rPr>
              <w:t xml:space="preserve"> </w:t>
            </w:r>
            <w:r w:rsidR="00392E03" w:rsidRPr="005A1A62">
              <w:rPr>
                <w:rFonts w:asciiTheme="minorHAnsi" w:hAnsiTheme="minorHAnsi" w:cstheme="minorHAnsi"/>
                <w:color w:val="auto"/>
                <w:sz w:val="22"/>
              </w:rPr>
              <w:t xml:space="preserve">(en aval) </w:t>
            </w:r>
            <w:r w:rsidR="00885852" w:rsidRPr="005A1A62">
              <w:rPr>
                <w:rFonts w:asciiTheme="minorHAnsi" w:hAnsiTheme="minorHAnsi" w:cstheme="minorHAnsi"/>
                <w:color w:val="auto"/>
                <w:sz w:val="22"/>
              </w:rPr>
              <w:t>d’investissement</w:t>
            </w:r>
            <w:r w:rsidR="00CC76CF" w:rsidRPr="005A1A62">
              <w:rPr>
                <w:rFonts w:asciiTheme="minorHAnsi" w:hAnsiTheme="minorHAnsi" w:cstheme="minorHAnsi"/>
                <w:color w:val="auto"/>
                <w:sz w:val="22"/>
              </w:rPr>
              <w:t> </w:t>
            </w:r>
            <w:r w:rsidR="004417B0" w:rsidRPr="005A1A62">
              <w:rPr>
                <w:rFonts w:asciiTheme="minorHAnsi" w:hAnsiTheme="minorHAnsi" w:cstheme="minorHAnsi"/>
                <w:color w:val="auto"/>
                <w:sz w:val="22"/>
              </w:rPr>
              <w:t>actualisés ;</w:t>
            </w:r>
            <w:r w:rsidR="00885852" w:rsidRPr="005A1A62">
              <w:rPr>
                <w:rFonts w:asciiTheme="minorHAnsi" w:hAnsiTheme="minorHAnsi" w:cstheme="minorHAnsi"/>
                <w:color w:val="auto"/>
                <w:sz w:val="22"/>
              </w:rPr>
              <w:t xml:space="preserve"> </w:t>
            </w:r>
          </w:p>
          <w:p w14:paraId="32A8C266" w14:textId="282C2841" w:rsidR="0026474C" w:rsidRPr="005A1A62" w:rsidRDefault="0026474C" w:rsidP="005A1A62">
            <w:pPr>
              <w:pStyle w:val="Paragraphedeliste"/>
              <w:numPr>
                <w:ilvl w:val="0"/>
                <w:numId w:val="40"/>
              </w:numPr>
              <w:spacing w:line="240" w:lineRule="auto"/>
              <w:ind w:left="708" w:hanging="283"/>
              <w:jc w:val="both"/>
              <w:rPr>
                <w:rFonts w:asciiTheme="minorHAnsi" w:hAnsiTheme="minorHAnsi" w:cstheme="minorHAnsi"/>
                <w:color w:val="3B3838" w:themeColor="background2" w:themeShade="40"/>
                <w:sz w:val="22"/>
              </w:rPr>
            </w:pPr>
            <w:r w:rsidRPr="005A1A62">
              <w:rPr>
                <w:rFonts w:asciiTheme="minorHAnsi" w:hAnsiTheme="minorHAnsi" w:cstheme="minorHAnsi"/>
                <w:color w:val="auto"/>
                <w:sz w:val="22"/>
              </w:rPr>
              <w:t>Le manuel d’analyse et d’évaluation des coûts</w:t>
            </w:r>
            <w:r w:rsidR="00392E03" w:rsidRPr="005A1A62">
              <w:rPr>
                <w:rFonts w:asciiTheme="minorHAnsi" w:hAnsiTheme="minorHAnsi" w:cstheme="minorHAnsi"/>
                <w:color w:val="auto"/>
                <w:sz w:val="22"/>
              </w:rPr>
              <w:t>/bénéfices</w:t>
            </w:r>
            <w:r w:rsidRPr="005A1A62">
              <w:rPr>
                <w:rFonts w:asciiTheme="minorHAnsi" w:hAnsiTheme="minorHAnsi" w:cstheme="minorHAnsi"/>
                <w:color w:val="auto"/>
                <w:sz w:val="22"/>
              </w:rPr>
              <w:t xml:space="preserve"> et d’impact des projets</w:t>
            </w:r>
            <w:r w:rsidR="00885852" w:rsidRPr="005A1A62">
              <w:rPr>
                <w:rFonts w:asciiTheme="minorHAnsi" w:hAnsiTheme="minorHAnsi" w:cstheme="minorHAnsi"/>
                <w:color w:val="auto"/>
                <w:sz w:val="22"/>
              </w:rPr>
              <w:t xml:space="preserve"> </w:t>
            </w:r>
            <w:r w:rsidR="00885852" w:rsidRPr="005A1A62">
              <w:rPr>
                <w:rFonts w:asciiTheme="minorHAnsi" w:hAnsiTheme="minorHAnsi" w:cstheme="minorHAnsi"/>
                <w:color w:val="3B3838" w:themeColor="background2" w:themeShade="40"/>
                <w:sz w:val="22"/>
              </w:rPr>
              <w:t>d’investissement</w:t>
            </w:r>
            <w:r w:rsidRPr="005A1A62">
              <w:rPr>
                <w:rFonts w:asciiTheme="minorHAnsi" w:hAnsiTheme="minorHAnsi" w:cstheme="minorHAnsi"/>
                <w:color w:val="3B3838" w:themeColor="background2" w:themeShade="40"/>
                <w:sz w:val="22"/>
              </w:rPr>
              <w:t> </w:t>
            </w:r>
            <w:r w:rsidR="00A15262" w:rsidRPr="005A1A62">
              <w:rPr>
                <w:rFonts w:asciiTheme="minorHAnsi" w:hAnsiTheme="minorHAnsi" w:cstheme="minorHAnsi"/>
                <w:color w:val="3B3838" w:themeColor="background2" w:themeShade="40"/>
                <w:sz w:val="22"/>
              </w:rPr>
              <w:t>(en</w:t>
            </w:r>
            <w:r w:rsidR="00392E03" w:rsidRPr="005A1A62">
              <w:rPr>
                <w:rFonts w:asciiTheme="minorHAnsi" w:hAnsiTheme="minorHAnsi" w:cstheme="minorHAnsi"/>
                <w:color w:val="3B3838" w:themeColor="background2" w:themeShade="40"/>
                <w:sz w:val="22"/>
              </w:rPr>
              <w:t xml:space="preserve"> amont) </w:t>
            </w:r>
            <w:r w:rsidRPr="005A1A62">
              <w:rPr>
                <w:rFonts w:asciiTheme="minorHAnsi" w:hAnsiTheme="minorHAnsi" w:cstheme="minorHAnsi"/>
                <w:color w:val="3B3838" w:themeColor="background2" w:themeShade="40"/>
                <w:sz w:val="22"/>
              </w:rPr>
              <w:t>;</w:t>
            </w:r>
          </w:p>
        </w:tc>
      </w:tr>
      <w:tr w:rsidR="005C49D0" w:rsidRPr="005A1A62" w14:paraId="06D272A5" w14:textId="77777777" w:rsidTr="00571F36">
        <w:trPr>
          <w:gridAfter w:val="2"/>
          <w:wAfter w:w="50" w:type="dxa"/>
        </w:trPr>
        <w:tc>
          <w:tcPr>
            <w:tcW w:w="436" w:type="dxa"/>
            <w:gridSpan w:val="2"/>
            <w:vMerge/>
          </w:tcPr>
          <w:p w14:paraId="3DC34824" w14:textId="77777777" w:rsidR="0026474C" w:rsidRPr="005A1A62" w:rsidRDefault="0026474C" w:rsidP="005A1A62">
            <w:pPr>
              <w:jc w:val="both"/>
              <w:rPr>
                <w:rFonts w:asciiTheme="minorHAnsi" w:hAnsiTheme="minorHAnsi" w:cstheme="minorHAnsi"/>
                <w:color w:val="3B3838" w:themeColor="background2" w:themeShade="40"/>
                <w:sz w:val="22"/>
                <w:lang w:eastAsia="fr-FR"/>
              </w:rPr>
            </w:pPr>
          </w:p>
        </w:tc>
        <w:tc>
          <w:tcPr>
            <w:tcW w:w="2111" w:type="dxa"/>
            <w:vMerge/>
          </w:tcPr>
          <w:p w14:paraId="07B34FFE" w14:textId="77777777" w:rsidR="0026474C" w:rsidRPr="005A1A62" w:rsidRDefault="0026474C" w:rsidP="005A1A62">
            <w:pPr>
              <w:jc w:val="both"/>
              <w:rPr>
                <w:rFonts w:asciiTheme="minorHAnsi" w:hAnsiTheme="minorHAnsi" w:cstheme="minorHAnsi"/>
                <w:color w:val="3B3838" w:themeColor="background2" w:themeShade="40"/>
                <w:sz w:val="22"/>
                <w:lang w:eastAsia="fr-FR"/>
              </w:rPr>
            </w:pPr>
          </w:p>
        </w:tc>
        <w:tc>
          <w:tcPr>
            <w:tcW w:w="992" w:type="dxa"/>
            <w:vMerge/>
          </w:tcPr>
          <w:p w14:paraId="05107E9F" w14:textId="77777777" w:rsidR="0026474C" w:rsidRPr="005A1A62" w:rsidRDefault="0026474C" w:rsidP="005A1A62">
            <w:pPr>
              <w:jc w:val="both"/>
              <w:rPr>
                <w:rFonts w:asciiTheme="minorHAnsi" w:hAnsiTheme="minorHAnsi" w:cstheme="minorHAnsi"/>
                <w:color w:val="3B3838" w:themeColor="background2" w:themeShade="40"/>
                <w:sz w:val="22"/>
                <w:lang w:eastAsia="fr-FR"/>
              </w:rPr>
            </w:pPr>
          </w:p>
        </w:tc>
        <w:tc>
          <w:tcPr>
            <w:tcW w:w="2552" w:type="dxa"/>
            <w:gridSpan w:val="2"/>
            <w:vAlign w:val="center"/>
          </w:tcPr>
          <w:p w14:paraId="64D647D7" w14:textId="1024A89F" w:rsidR="0026474C" w:rsidRPr="005A1A62" w:rsidRDefault="0026474C" w:rsidP="005A1A62">
            <w:pPr>
              <w:jc w:val="both"/>
              <w:rPr>
                <w:rFonts w:asciiTheme="minorHAnsi" w:hAnsiTheme="minorHAnsi" w:cstheme="minorHAnsi"/>
                <w:color w:val="3B3838" w:themeColor="background2" w:themeShade="40"/>
                <w:sz w:val="22"/>
                <w:lang w:eastAsia="fr-FR"/>
              </w:rPr>
            </w:pPr>
            <w:r w:rsidRPr="005A1A62">
              <w:rPr>
                <w:rFonts w:asciiTheme="minorHAnsi" w:hAnsiTheme="minorHAnsi" w:cstheme="minorHAnsi"/>
                <w:color w:val="3B3838" w:themeColor="background2" w:themeShade="40"/>
                <w:sz w:val="22"/>
              </w:rPr>
              <w:t>Les outils techniques révisé</w:t>
            </w:r>
            <w:r w:rsidR="00590F19" w:rsidRPr="005A1A62">
              <w:rPr>
                <w:rFonts w:asciiTheme="minorHAnsi" w:hAnsiTheme="minorHAnsi" w:cstheme="minorHAnsi"/>
                <w:color w:val="3B3838" w:themeColor="background2" w:themeShade="40"/>
                <w:sz w:val="22"/>
              </w:rPr>
              <w:t>s</w:t>
            </w:r>
          </w:p>
        </w:tc>
        <w:tc>
          <w:tcPr>
            <w:tcW w:w="3982" w:type="dxa"/>
          </w:tcPr>
          <w:p w14:paraId="0B8EF826" w14:textId="2E5BF733" w:rsidR="0026474C" w:rsidRPr="005A1A62" w:rsidRDefault="00CC76CF" w:rsidP="005A1A62">
            <w:pPr>
              <w:pStyle w:val="Paragraphedeliste"/>
              <w:numPr>
                <w:ilvl w:val="0"/>
                <w:numId w:val="42"/>
              </w:numPr>
              <w:spacing w:line="24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En l</w:t>
            </w:r>
            <w:r w:rsidR="0026474C" w:rsidRPr="005A1A62">
              <w:rPr>
                <w:rFonts w:asciiTheme="minorHAnsi" w:hAnsiTheme="minorHAnsi" w:cstheme="minorHAnsi"/>
                <w:color w:val="3B3838" w:themeColor="background2" w:themeShade="40"/>
                <w:sz w:val="22"/>
              </w:rPr>
              <w:t>ien avec les aspects de planification, de programmation, budgétisation et de suivi-évaluation des investissements publics dans la nouvelle configuration du budget-programme</w:t>
            </w:r>
          </w:p>
        </w:tc>
      </w:tr>
      <w:tr w:rsidR="005C49D0" w:rsidRPr="005A1A62" w14:paraId="764CA048" w14:textId="77777777" w:rsidTr="00571F36">
        <w:trPr>
          <w:gridAfter w:val="2"/>
          <w:wAfter w:w="50" w:type="dxa"/>
        </w:trPr>
        <w:tc>
          <w:tcPr>
            <w:tcW w:w="436" w:type="dxa"/>
            <w:gridSpan w:val="2"/>
            <w:vAlign w:val="center"/>
          </w:tcPr>
          <w:p w14:paraId="5284D731" w14:textId="77777777" w:rsidR="0026474C" w:rsidRPr="005A1A62" w:rsidRDefault="0026474C" w:rsidP="005A1A62">
            <w:pPr>
              <w:jc w:val="both"/>
              <w:rPr>
                <w:rFonts w:asciiTheme="minorHAnsi" w:hAnsiTheme="minorHAnsi" w:cstheme="minorHAnsi"/>
                <w:color w:val="3B3838" w:themeColor="background2" w:themeShade="40"/>
                <w:sz w:val="22"/>
                <w:lang w:eastAsia="fr-FR"/>
              </w:rPr>
            </w:pPr>
          </w:p>
          <w:p w14:paraId="4D4055EE" w14:textId="19273399" w:rsidR="0026474C" w:rsidRPr="005A1A62" w:rsidRDefault="0026474C" w:rsidP="005A1A62">
            <w:pPr>
              <w:jc w:val="both"/>
              <w:rPr>
                <w:rFonts w:asciiTheme="minorHAnsi" w:hAnsiTheme="minorHAnsi" w:cstheme="minorHAnsi"/>
                <w:color w:val="3B3838" w:themeColor="background2" w:themeShade="40"/>
                <w:sz w:val="22"/>
                <w:lang w:eastAsia="fr-FR"/>
              </w:rPr>
            </w:pPr>
          </w:p>
        </w:tc>
        <w:tc>
          <w:tcPr>
            <w:tcW w:w="2111" w:type="dxa"/>
            <w:vAlign w:val="center"/>
          </w:tcPr>
          <w:p w14:paraId="425D1815" w14:textId="2B48AAD3" w:rsidR="0026474C" w:rsidRPr="005A1A62" w:rsidRDefault="003651D3" w:rsidP="005A1A62">
            <w:pPr>
              <w:jc w:val="both"/>
              <w:rPr>
                <w:rFonts w:asciiTheme="minorHAnsi" w:hAnsiTheme="minorHAnsi" w:cstheme="minorHAnsi"/>
                <w:color w:val="3B3838" w:themeColor="background2" w:themeShade="40"/>
                <w:sz w:val="22"/>
                <w:lang w:eastAsia="fr-FR"/>
              </w:rPr>
            </w:pPr>
            <w:r w:rsidRPr="005A1A62">
              <w:rPr>
                <w:rFonts w:asciiTheme="minorHAnsi" w:hAnsiTheme="minorHAnsi" w:cstheme="minorHAnsi"/>
                <w:color w:val="3B3838" w:themeColor="background2" w:themeShade="40"/>
                <w:sz w:val="22"/>
                <w:lang w:eastAsia="fr-FR"/>
              </w:rPr>
              <w:t xml:space="preserve">Deuxième </w:t>
            </w:r>
          </w:p>
        </w:tc>
        <w:tc>
          <w:tcPr>
            <w:tcW w:w="992" w:type="dxa"/>
            <w:vAlign w:val="center"/>
          </w:tcPr>
          <w:p w14:paraId="0871B3F3" w14:textId="77777777" w:rsidR="0026474C" w:rsidRPr="005A1A62" w:rsidRDefault="0026474C" w:rsidP="005A1A62">
            <w:pPr>
              <w:jc w:val="both"/>
              <w:rPr>
                <w:rFonts w:asciiTheme="minorHAnsi" w:hAnsiTheme="minorHAnsi" w:cstheme="minorHAnsi"/>
                <w:color w:val="3B3838" w:themeColor="background2" w:themeShade="40"/>
                <w:sz w:val="22"/>
                <w:lang w:eastAsia="fr-FR"/>
              </w:rPr>
            </w:pPr>
          </w:p>
          <w:p w14:paraId="0D112E59" w14:textId="1DCE2F08" w:rsidR="0026474C" w:rsidRPr="005A1A62" w:rsidRDefault="003651D3" w:rsidP="005A1A62">
            <w:pPr>
              <w:jc w:val="both"/>
              <w:rPr>
                <w:rFonts w:asciiTheme="minorHAnsi" w:hAnsiTheme="minorHAnsi" w:cstheme="minorHAnsi"/>
                <w:color w:val="3B3838" w:themeColor="background2" w:themeShade="40"/>
                <w:sz w:val="22"/>
                <w:lang w:eastAsia="fr-FR"/>
              </w:rPr>
            </w:pPr>
            <w:r w:rsidRPr="005A1A62">
              <w:rPr>
                <w:rFonts w:asciiTheme="minorHAnsi" w:hAnsiTheme="minorHAnsi" w:cstheme="minorHAnsi"/>
                <w:color w:val="3B3838" w:themeColor="background2" w:themeShade="40"/>
                <w:sz w:val="22"/>
                <w:lang w:eastAsia="fr-FR"/>
              </w:rPr>
              <w:t>60%</w:t>
            </w:r>
          </w:p>
        </w:tc>
        <w:tc>
          <w:tcPr>
            <w:tcW w:w="2552" w:type="dxa"/>
            <w:gridSpan w:val="2"/>
            <w:vAlign w:val="center"/>
          </w:tcPr>
          <w:p w14:paraId="672BC13B" w14:textId="77777777" w:rsidR="0026474C" w:rsidRPr="005A1A62" w:rsidRDefault="0026474C" w:rsidP="005A1A62">
            <w:pPr>
              <w:jc w:val="both"/>
              <w:rPr>
                <w:rFonts w:asciiTheme="minorHAnsi" w:hAnsiTheme="minorHAnsi" w:cstheme="minorHAnsi"/>
                <w:color w:val="3B3838" w:themeColor="background2" w:themeShade="40"/>
                <w:sz w:val="22"/>
                <w:lang w:eastAsia="fr-FR"/>
              </w:rPr>
            </w:pPr>
          </w:p>
          <w:p w14:paraId="14A0D76B" w14:textId="09EF103D" w:rsidR="0026474C" w:rsidRPr="005A1A62" w:rsidRDefault="0026474C" w:rsidP="005A1A62">
            <w:pPr>
              <w:jc w:val="both"/>
              <w:rPr>
                <w:rFonts w:asciiTheme="minorHAnsi" w:hAnsiTheme="minorHAnsi" w:cstheme="minorHAnsi"/>
                <w:color w:val="3B3838" w:themeColor="background2" w:themeShade="40"/>
                <w:sz w:val="22"/>
                <w:lang w:eastAsia="fr-FR"/>
              </w:rPr>
            </w:pPr>
            <w:r w:rsidRPr="005A1A62">
              <w:rPr>
                <w:rFonts w:asciiTheme="minorHAnsi" w:hAnsiTheme="minorHAnsi" w:cstheme="minorHAnsi"/>
                <w:color w:val="3B3838" w:themeColor="background2" w:themeShade="40"/>
                <w:sz w:val="22"/>
                <w:lang w:eastAsia="fr-FR"/>
              </w:rPr>
              <w:t xml:space="preserve">Plan de </w:t>
            </w:r>
            <w:r w:rsidR="00F61A47" w:rsidRPr="005A1A62">
              <w:rPr>
                <w:rFonts w:asciiTheme="minorHAnsi" w:hAnsiTheme="minorHAnsi" w:cstheme="minorHAnsi"/>
                <w:color w:val="3B3838" w:themeColor="background2" w:themeShade="40"/>
                <w:sz w:val="22"/>
                <w:lang w:eastAsia="fr-FR"/>
              </w:rPr>
              <w:t>formation et</w:t>
            </w:r>
            <w:r w:rsidR="002B0ADE" w:rsidRPr="005A1A62">
              <w:rPr>
                <w:rFonts w:asciiTheme="minorHAnsi" w:hAnsiTheme="minorHAnsi" w:cstheme="minorHAnsi"/>
                <w:color w:val="3B3838" w:themeColor="background2" w:themeShade="40"/>
                <w:sz w:val="22"/>
                <w:lang w:eastAsia="fr-FR"/>
              </w:rPr>
              <w:t xml:space="preserve"> supports pédagogiques </w:t>
            </w:r>
            <w:r w:rsidRPr="005A1A62">
              <w:rPr>
                <w:rFonts w:asciiTheme="minorHAnsi" w:hAnsiTheme="minorHAnsi" w:cstheme="minorHAnsi"/>
                <w:color w:val="3B3838" w:themeColor="background2" w:themeShade="40"/>
                <w:sz w:val="22"/>
                <w:lang w:eastAsia="fr-FR"/>
              </w:rPr>
              <w:t>validé</w:t>
            </w:r>
            <w:r w:rsidR="002B0ADE" w:rsidRPr="005A1A62">
              <w:rPr>
                <w:rFonts w:asciiTheme="minorHAnsi" w:hAnsiTheme="minorHAnsi" w:cstheme="minorHAnsi"/>
                <w:color w:val="3B3838" w:themeColor="background2" w:themeShade="40"/>
                <w:sz w:val="22"/>
                <w:lang w:eastAsia="fr-FR"/>
              </w:rPr>
              <w:t>s</w:t>
            </w:r>
            <w:r w:rsidRPr="005A1A62">
              <w:rPr>
                <w:rFonts w:asciiTheme="minorHAnsi" w:hAnsiTheme="minorHAnsi" w:cstheme="minorHAnsi"/>
                <w:color w:val="3B3838" w:themeColor="background2" w:themeShade="40"/>
                <w:sz w:val="22"/>
                <w:lang w:eastAsia="fr-FR"/>
              </w:rPr>
              <w:t xml:space="preserve"> par le bénéficiaire </w:t>
            </w:r>
          </w:p>
        </w:tc>
        <w:tc>
          <w:tcPr>
            <w:tcW w:w="3982" w:type="dxa"/>
          </w:tcPr>
          <w:p w14:paraId="553D22BD" w14:textId="3F8B9262" w:rsidR="00AF40C0" w:rsidRPr="005A1A62" w:rsidRDefault="00AF40C0" w:rsidP="005A1A62">
            <w:pPr>
              <w:spacing w:line="24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Compétences à acquérir :</w:t>
            </w:r>
          </w:p>
          <w:p w14:paraId="7974D552" w14:textId="3715AA90" w:rsidR="0026474C" w:rsidRPr="005A1A62" w:rsidRDefault="0026474C" w:rsidP="005A1A62">
            <w:pPr>
              <w:pStyle w:val="Paragraphedeliste"/>
              <w:numPr>
                <w:ilvl w:val="0"/>
                <w:numId w:val="38"/>
              </w:numPr>
              <w:spacing w:line="24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(i) la coordination des actions de développement au niveau national et provincial,</w:t>
            </w:r>
          </w:p>
          <w:p w14:paraId="1228A680" w14:textId="77777777" w:rsidR="0026474C" w:rsidRPr="005A1A62" w:rsidRDefault="0026474C" w:rsidP="005A1A62">
            <w:pPr>
              <w:pStyle w:val="Paragraphedeliste"/>
              <w:numPr>
                <w:ilvl w:val="0"/>
                <w:numId w:val="38"/>
              </w:numPr>
              <w:spacing w:line="24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 (ii) l'acquisition des techniques de planification stratégique, sectorielle et provinciale, </w:t>
            </w:r>
          </w:p>
          <w:p w14:paraId="3C882BC8" w14:textId="77777777" w:rsidR="0026474C" w:rsidRPr="005A1A62" w:rsidRDefault="0026474C" w:rsidP="005A1A62">
            <w:pPr>
              <w:pStyle w:val="Paragraphedeliste"/>
              <w:numPr>
                <w:ilvl w:val="0"/>
                <w:numId w:val="38"/>
              </w:numPr>
              <w:spacing w:line="24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(iii) l'acquisition de techniques d’évaluation des politiques et des programmes de développement en termes de résultats et d'impact sur l’économie nationale et </w:t>
            </w:r>
          </w:p>
          <w:p w14:paraId="4F0462BC" w14:textId="77777777" w:rsidR="0026474C" w:rsidRPr="005A1A62" w:rsidRDefault="0026474C" w:rsidP="005A1A62">
            <w:pPr>
              <w:pStyle w:val="Paragraphedeliste"/>
              <w:numPr>
                <w:ilvl w:val="0"/>
                <w:numId w:val="38"/>
              </w:numPr>
              <w:spacing w:line="24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(iv) le cycle de programmation des investissements publics </w:t>
            </w:r>
          </w:p>
        </w:tc>
      </w:tr>
      <w:tr w:rsidR="005C49D0" w:rsidRPr="005A1A62" w14:paraId="518916CA" w14:textId="77777777" w:rsidTr="00571F36">
        <w:trPr>
          <w:gridAfter w:val="2"/>
          <w:wAfter w:w="50" w:type="dxa"/>
        </w:trPr>
        <w:tc>
          <w:tcPr>
            <w:tcW w:w="436" w:type="dxa"/>
            <w:gridSpan w:val="2"/>
            <w:vAlign w:val="center"/>
          </w:tcPr>
          <w:p w14:paraId="74ADF020" w14:textId="334EAED5" w:rsidR="0026474C" w:rsidRPr="005A1A62" w:rsidRDefault="0026474C" w:rsidP="005A1A62">
            <w:pPr>
              <w:jc w:val="both"/>
              <w:rPr>
                <w:rFonts w:asciiTheme="minorHAnsi" w:hAnsiTheme="minorHAnsi" w:cstheme="minorHAnsi"/>
                <w:color w:val="3B3838" w:themeColor="background2" w:themeShade="40"/>
                <w:sz w:val="22"/>
                <w:lang w:eastAsia="fr-FR"/>
              </w:rPr>
            </w:pPr>
          </w:p>
          <w:p w14:paraId="4FE1F323" w14:textId="77777777" w:rsidR="0026474C" w:rsidRPr="005A1A62" w:rsidRDefault="0026474C" w:rsidP="005A1A62">
            <w:pPr>
              <w:jc w:val="both"/>
              <w:rPr>
                <w:rFonts w:asciiTheme="minorHAnsi" w:hAnsiTheme="minorHAnsi" w:cstheme="minorHAnsi"/>
                <w:color w:val="3B3838" w:themeColor="background2" w:themeShade="40"/>
                <w:sz w:val="22"/>
                <w:lang w:eastAsia="fr-FR"/>
              </w:rPr>
            </w:pPr>
          </w:p>
        </w:tc>
        <w:tc>
          <w:tcPr>
            <w:tcW w:w="2111" w:type="dxa"/>
            <w:vAlign w:val="center"/>
          </w:tcPr>
          <w:p w14:paraId="2A3954C4" w14:textId="6C95DD78" w:rsidR="0026474C" w:rsidRPr="005A1A62" w:rsidRDefault="0026474C" w:rsidP="005A1A62">
            <w:pPr>
              <w:jc w:val="both"/>
              <w:rPr>
                <w:rFonts w:asciiTheme="minorHAnsi" w:hAnsiTheme="minorHAnsi" w:cstheme="minorHAnsi"/>
                <w:color w:val="3B3838" w:themeColor="background2" w:themeShade="40"/>
                <w:sz w:val="22"/>
                <w:lang w:eastAsia="fr-FR"/>
              </w:rPr>
            </w:pPr>
            <w:r w:rsidRPr="005A1A62">
              <w:rPr>
                <w:rFonts w:asciiTheme="minorHAnsi" w:hAnsiTheme="minorHAnsi" w:cstheme="minorHAnsi"/>
                <w:color w:val="3B3838" w:themeColor="background2" w:themeShade="40"/>
                <w:sz w:val="22"/>
                <w:lang w:eastAsia="fr-FR"/>
              </w:rPr>
              <w:t xml:space="preserve"> </w:t>
            </w:r>
          </w:p>
        </w:tc>
        <w:tc>
          <w:tcPr>
            <w:tcW w:w="992" w:type="dxa"/>
            <w:vAlign w:val="center"/>
          </w:tcPr>
          <w:p w14:paraId="7475AEE1" w14:textId="4C5E385C" w:rsidR="0026474C" w:rsidRPr="005A1A62" w:rsidRDefault="0026474C" w:rsidP="005A1A62">
            <w:pPr>
              <w:jc w:val="both"/>
              <w:rPr>
                <w:rFonts w:asciiTheme="minorHAnsi" w:hAnsiTheme="minorHAnsi" w:cstheme="minorHAnsi"/>
                <w:color w:val="3B3838" w:themeColor="background2" w:themeShade="40"/>
                <w:sz w:val="22"/>
                <w:lang w:eastAsia="fr-FR"/>
              </w:rPr>
            </w:pPr>
          </w:p>
        </w:tc>
        <w:tc>
          <w:tcPr>
            <w:tcW w:w="2552" w:type="dxa"/>
            <w:gridSpan w:val="2"/>
            <w:vAlign w:val="center"/>
          </w:tcPr>
          <w:p w14:paraId="61C2D91C" w14:textId="77777777" w:rsidR="0026474C" w:rsidRPr="005A1A62" w:rsidRDefault="0026474C" w:rsidP="005A1A62">
            <w:pPr>
              <w:jc w:val="both"/>
              <w:rPr>
                <w:rFonts w:asciiTheme="minorHAnsi" w:hAnsiTheme="minorHAnsi" w:cstheme="minorHAnsi"/>
                <w:color w:val="3B3838" w:themeColor="background2" w:themeShade="40"/>
                <w:sz w:val="22"/>
                <w:lang w:eastAsia="fr-FR"/>
              </w:rPr>
            </w:pPr>
            <w:r w:rsidRPr="005A1A62">
              <w:rPr>
                <w:rFonts w:asciiTheme="minorHAnsi" w:hAnsiTheme="minorHAnsi" w:cstheme="minorHAnsi"/>
                <w:color w:val="3B3838" w:themeColor="background2" w:themeShade="40"/>
                <w:sz w:val="22"/>
                <w:lang w:eastAsia="fr-FR"/>
              </w:rPr>
              <w:t xml:space="preserve">Rapport de formation validé par le bénéficiaire </w:t>
            </w:r>
          </w:p>
        </w:tc>
        <w:tc>
          <w:tcPr>
            <w:tcW w:w="3982" w:type="dxa"/>
          </w:tcPr>
          <w:p w14:paraId="0B0FEC41" w14:textId="77777777" w:rsidR="0026474C" w:rsidRPr="005A1A62" w:rsidRDefault="0026474C" w:rsidP="005A1A62">
            <w:pPr>
              <w:jc w:val="both"/>
              <w:rPr>
                <w:rFonts w:asciiTheme="minorHAnsi" w:hAnsiTheme="minorHAnsi" w:cstheme="minorHAnsi"/>
                <w:color w:val="3B3838" w:themeColor="background2" w:themeShade="40"/>
                <w:sz w:val="22"/>
              </w:rPr>
            </w:pPr>
          </w:p>
          <w:p w14:paraId="7CE72E5C" w14:textId="77777777" w:rsidR="0026474C" w:rsidRPr="005A1A62" w:rsidRDefault="0026474C" w:rsidP="005A1A62">
            <w:pPr>
              <w:pStyle w:val="Paragraphedeliste"/>
              <w:numPr>
                <w:ilvl w:val="0"/>
                <w:numId w:val="38"/>
              </w:numPr>
              <w:jc w:val="both"/>
              <w:rPr>
                <w:rFonts w:asciiTheme="minorHAnsi" w:hAnsiTheme="minorHAnsi" w:cstheme="minorHAnsi"/>
                <w:color w:val="3B3838" w:themeColor="background2" w:themeShade="40"/>
                <w:sz w:val="22"/>
                <w:lang w:eastAsia="fr-FR"/>
              </w:rPr>
            </w:pPr>
            <w:r w:rsidRPr="005A1A62">
              <w:rPr>
                <w:rFonts w:asciiTheme="minorHAnsi" w:hAnsiTheme="minorHAnsi" w:cstheme="minorHAnsi"/>
                <w:color w:val="3B3838" w:themeColor="background2" w:themeShade="40"/>
                <w:sz w:val="22"/>
                <w:lang w:eastAsia="fr-FR"/>
              </w:rPr>
              <w:t xml:space="preserve">Les compétences acquises par la cible formée ; </w:t>
            </w:r>
          </w:p>
          <w:p w14:paraId="4BEA7AD4" w14:textId="77777777" w:rsidR="0026474C" w:rsidRPr="005A1A62" w:rsidRDefault="0026474C" w:rsidP="005A1A62">
            <w:pPr>
              <w:pStyle w:val="Paragraphedeliste"/>
              <w:numPr>
                <w:ilvl w:val="0"/>
                <w:numId w:val="38"/>
              </w:numPr>
              <w:jc w:val="both"/>
              <w:rPr>
                <w:rFonts w:asciiTheme="minorHAnsi" w:hAnsiTheme="minorHAnsi" w:cstheme="minorHAnsi"/>
                <w:color w:val="3B3838" w:themeColor="background2" w:themeShade="40"/>
                <w:sz w:val="22"/>
                <w:lang w:eastAsia="fr-FR"/>
              </w:rPr>
            </w:pPr>
            <w:r w:rsidRPr="005A1A62">
              <w:rPr>
                <w:rFonts w:asciiTheme="minorHAnsi" w:hAnsiTheme="minorHAnsi" w:cstheme="minorHAnsi"/>
                <w:color w:val="3B3838" w:themeColor="background2" w:themeShade="40"/>
                <w:sz w:val="22"/>
                <w:lang w:eastAsia="fr-FR"/>
              </w:rPr>
              <w:t xml:space="preserve">Les listes de présence </w:t>
            </w:r>
          </w:p>
          <w:p w14:paraId="7D76F725" w14:textId="77777777" w:rsidR="0026474C" w:rsidRPr="005A1A62" w:rsidRDefault="0026474C" w:rsidP="005A1A62">
            <w:pPr>
              <w:pStyle w:val="Paragraphedeliste"/>
              <w:numPr>
                <w:ilvl w:val="0"/>
                <w:numId w:val="38"/>
              </w:numPr>
              <w:spacing w:line="240" w:lineRule="auto"/>
              <w:jc w:val="both"/>
              <w:rPr>
                <w:rFonts w:asciiTheme="minorHAnsi" w:hAnsiTheme="minorHAnsi" w:cstheme="minorHAnsi"/>
                <w:color w:val="3B3838" w:themeColor="background2" w:themeShade="40"/>
                <w:sz w:val="22"/>
                <w:lang w:eastAsia="fr-FR"/>
              </w:rPr>
            </w:pPr>
            <w:r w:rsidRPr="005A1A62">
              <w:rPr>
                <w:rFonts w:asciiTheme="minorHAnsi" w:hAnsiTheme="minorHAnsi" w:cstheme="minorHAnsi"/>
                <w:color w:val="3B3838" w:themeColor="background2" w:themeShade="40"/>
                <w:sz w:val="22"/>
                <w:lang w:eastAsia="fr-FR"/>
              </w:rPr>
              <w:t>Les évaluations individuelles</w:t>
            </w:r>
          </w:p>
          <w:p w14:paraId="57F4485E" w14:textId="77777777" w:rsidR="0026474C" w:rsidRPr="005A1A62" w:rsidRDefault="0026474C" w:rsidP="005A1A62">
            <w:pPr>
              <w:pStyle w:val="Paragraphedeliste"/>
              <w:jc w:val="both"/>
              <w:rPr>
                <w:rFonts w:asciiTheme="minorHAnsi" w:hAnsiTheme="minorHAnsi" w:cstheme="minorHAnsi"/>
                <w:color w:val="3B3838" w:themeColor="background2" w:themeShade="40"/>
                <w:sz w:val="22"/>
                <w:lang w:eastAsia="fr-FR"/>
              </w:rPr>
            </w:pPr>
          </w:p>
        </w:tc>
      </w:tr>
      <w:tr w:rsidR="005C49D0" w:rsidRPr="005A1A62" w14:paraId="07D052FA" w14:textId="77777777" w:rsidTr="00571F36">
        <w:trPr>
          <w:gridAfter w:val="2"/>
          <w:wAfter w:w="50" w:type="dxa"/>
        </w:trPr>
        <w:tc>
          <w:tcPr>
            <w:tcW w:w="436" w:type="dxa"/>
            <w:gridSpan w:val="2"/>
            <w:vAlign w:val="center"/>
          </w:tcPr>
          <w:p w14:paraId="133C18A7" w14:textId="55A4ED53" w:rsidR="0026474C" w:rsidRPr="005A1A62" w:rsidRDefault="0026474C" w:rsidP="005A1A62">
            <w:pPr>
              <w:jc w:val="both"/>
              <w:rPr>
                <w:rFonts w:asciiTheme="minorHAnsi" w:hAnsiTheme="minorHAnsi" w:cstheme="minorHAnsi"/>
                <w:color w:val="3B3838" w:themeColor="background2" w:themeShade="40"/>
                <w:sz w:val="22"/>
                <w:lang w:eastAsia="fr-FR"/>
              </w:rPr>
            </w:pPr>
          </w:p>
        </w:tc>
        <w:tc>
          <w:tcPr>
            <w:tcW w:w="2111" w:type="dxa"/>
            <w:vAlign w:val="center"/>
          </w:tcPr>
          <w:p w14:paraId="038A8D46" w14:textId="33316311" w:rsidR="0026474C" w:rsidRPr="005A1A62" w:rsidRDefault="0026474C" w:rsidP="005A1A62">
            <w:pPr>
              <w:jc w:val="both"/>
              <w:rPr>
                <w:rFonts w:asciiTheme="minorHAnsi" w:hAnsiTheme="minorHAnsi" w:cstheme="minorHAnsi"/>
                <w:color w:val="3B3838" w:themeColor="background2" w:themeShade="40"/>
                <w:sz w:val="22"/>
                <w:lang w:eastAsia="fr-FR"/>
              </w:rPr>
            </w:pPr>
          </w:p>
        </w:tc>
        <w:tc>
          <w:tcPr>
            <w:tcW w:w="992" w:type="dxa"/>
            <w:vAlign w:val="center"/>
          </w:tcPr>
          <w:p w14:paraId="755A584B" w14:textId="08B25BD2" w:rsidR="0026474C" w:rsidRPr="005A1A62" w:rsidRDefault="0026474C" w:rsidP="005A1A62">
            <w:pPr>
              <w:jc w:val="both"/>
              <w:rPr>
                <w:rFonts w:asciiTheme="minorHAnsi" w:hAnsiTheme="minorHAnsi" w:cstheme="minorHAnsi"/>
                <w:color w:val="3B3838" w:themeColor="background2" w:themeShade="40"/>
                <w:sz w:val="22"/>
                <w:lang w:eastAsia="fr-FR"/>
              </w:rPr>
            </w:pPr>
          </w:p>
        </w:tc>
        <w:tc>
          <w:tcPr>
            <w:tcW w:w="2552" w:type="dxa"/>
            <w:gridSpan w:val="2"/>
            <w:vAlign w:val="center"/>
          </w:tcPr>
          <w:p w14:paraId="34049AF9" w14:textId="2CAC5077" w:rsidR="00783A5D" w:rsidRPr="005A1A62" w:rsidRDefault="00783A5D" w:rsidP="005A1A62">
            <w:pPr>
              <w:pStyle w:val="Paragraphedeliste"/>
              <w:numPr>
                <w:ilvl w:val="0"/>
                <w:numId w:val="58"/>
              </w:numPr>
              <w:spacing w:line="360" w:lineRule="auto"/>
              <w:jc w:val="both"/>
              <w:textAlignment w:val="baseline"/>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PV de réunion d’échanges et d’orientation avec l’Expert informatique recruté.</w:t>
            </w:r>
          </w:p>
          <w:p w14:paraId="25FA3959" w14:textId="6C653106" w:rsidR="0026474C" w:rsidRPr="005A1A62" w:rsidRDefault="0026474C" w:rsidP="005A1A62">
            <w:pPr>
              <w:pStyle w:val="Paragraphedeliste"/>
              <w:numPr>
                <w:ilvl w:val="0"/>
                <w:numId w:val="58"/>
              </w:numPr>
              <w:jc w:val="both"/>
              <w:rPr>
                <w:rFonts w:asciiTheme="minorHAnsi" w:hAnsiTheme="minorHAnsi" w:cstheme="minorHAnsi"/>
                <w:color w:val="3B3838" w:themeColor="background2" w:themeShade="40"/>
                <w:sz w:val="22"/>
                <w:lang w:eastAsia="fr-FR"/>
              </w:rPr>
            </w:pPr>
            <w:r w:rsidRPr="005A1A62">
              <w:rPr>
                <w:rFonts w:asciiTheme="minorHAnsi" w:hAnsiTheme="minorHAnsi" w:cstheme="minorHAnsi"/>
                <w:color w:val="3B3838" w:themeColor="background2" w:themeShade="40"/>
                <w:sz w:val="22"/>
                <w:lang w:eastAsia="fr-FR"/>
              </w:rPr>
              <w:t>Rapport final de prestation</w:t>
            </w:r>
            <w:r w:rsidR="00F61A47" w:rsidRPr="005A1A62">
              <w:rPr>
                <w:rFonts w:asciiTheme="minorHAnsi" w:hAnsiTheme="minorHAnsi" w:cstheme="minorHAnsi"/>
                <w:color w:val="3B3838" w:themeColor="background2" w:themeShade="40"/>
                <w:sz w:val="22"/>
                <w:lang w:eastAsia="fr-FR"/>
              </w:rPr>
              <w:t xml:space="preserve"> validé</w:t>
            </w:r>
          </w:p>
        </w:tc>
        <w:tc>
          <w:tcPr>
            <w:tcW w:w="3982" w:type="dxa"/>
          </w:tcPr>
          <w:p w14:paraId="0B76C7CD" w14:textId="77777777" w:rsidR="0026474C" w:rsidRPr="005A1A62" w:rsidRDefault="0026474C" w:rsidP="005A1A62">
            <w:pPr>
              <w:pStyle w:val="Paragraphedeliste"/>
              <w:numPr>
                <w:ilvl w:val="0"/>
                <w:numId w:val="41"/>
              </w:numPr>
              <w:spacing w:line="240" w:lineRule="auto"/>
              <w:jc w:val="both"/>
              <w:rPr>
                <w:rFonts w:asciiTheme="minorHAnsi" w:hAnsiTheme="minorHAnsi" w:cstheme="minorHAnsi"/>
                <w:color w:val="3B3838" w:themeColor="background2" w:themeShade="40"/>
                <w:sz w:val="22"/>
                <w:lang w:eastAsia="fr-FR"/>
              </w:rPr>
            </w:pPr>
            <w:r w:rsidRPr="005A1A62">
              <w:rPr>
                <w:rFonts w:asciiTheme="minorHAnsi" w:hAnsiTheme="minorHAnsi" w:cstheme="minorHAnsi"/>
                <w:color w:val="3B3838" w:themeColor="background2" w:themeShade="40"/>
                <w:sz w:val="22"/>
                <w:lang w:eastAsia="fr-FR"/>
              </w:rPr>
              <w:t>Les réalisations ;</w:t>
            </w:r>
          </w:p>
          <w:p w14:paraId="66DBCD5A" w14:textId="77777777" w:rsidR="0026474C" w:rsidRPr="005A1A62" w:rsidRDefault="0026474C" w:rsidP="005A1A62">
            <w:pPr>
              <w:pStyle w:val="Paragraphedeliste"/>
              <w:numPr>
                <w:ilvl w:val="0"/>
                <w:numId w:val="39"/>
              </w:numPr>
              <w:jc w:val="both"/>
              <w:rPr>
                <w:rFonts w:asciiTheme="minorHAnsi" w:hAnsiTheme="minorHAnsi" w:cstheme="minorHAnsi"/>
                <w:color w:val="3B3838" w:themeColor="background2" w:themeShade="40"/>
                <w:sz w:val="22"/>
                <w:lang w:eastAsia="fr-FR"/>
              </w:rPr>
            </w:pPr>
            <w:r w:rsidRPr="005A1A62">
              <w:rPr>
                <w:rFonts w:asciiTheme="minorHAnsi" w:hAnsiTheme="minorHAnsi" w:cstheme="minorHAnsi"/>
                <w:color w:val="3B3838" w:themeColor="background2" w:themeShade="40"/>
                <w:sz w:val="22"/>
                <w:lang w:eastAsia="fr-FR"/>
              </w:rPr>
              <w:t xml:space="preserve">Les défis </w:t>
            </w:r>
          </w:p>
          <w:p w14:paraId="1961D349" w14:textId="77777777" w:rsidR="0026474C" w:rsidRPr="005A1A62" w:rsidRDefault="0026474C" w:rsidP="005A1A62">
            <w:pPr>
              <w:pStyle w:val="Paragraphedeliste"/>
              <w:numPr>
                <w:ilvl w:val="0"/>
                <w:numId w:val="39"/>
              </w:numPr>
              <w:spacing w:line="240" w:lineRule="auto"/>
              <w:jc w:val="both"/>
              <w:rPr>
                <w:rFonts w:asciiTheme="minorHAnsi" w:hAnsiTheme="minorHAnsi" w:cstheme="minorHAnsi"/>
                <w:color w:val="3B3838" w:themeColor="background2" w:themeShade="40"/>
                <w:sz w:val="22"/>
                <w:lang w:eastAsia="fr-FR"/>
              </w:rPr>
            </w:pPr>
            <w:r w:rsidRPr="005A1A62">
              <w:rPr>
                <w:rFonts w:asciiTheme="minorHAnsi" w:hAnsiTheme="minorHAnsi" w:cstheme="minorHAnsi"/>
                <w:color w:val="3B3838" w:themeColor="background2" w:themeShade="40"/>
                <w:sz w:val="22"/>
                <w:lang w:eastAsia="fr-FR"/>
              </w:rPr>
              <w:t>Les prochaines étapes en lien avec une expertise en Informatique</w:t>
            </w:r>
          </w:p>
          <w:p w14:paraId="58F345F9" w14:textId="77777777" w:rsidR="0026474C" w:rsidRPr="005A1A62" w:rsidRDefault="0026474C" w:rsidP="005A1A62">
            <w:pPr>
              <w:pStyle w:val="Paragraphedeliste"/>
              <w:jc w:val="both"/>
              <w:rPr>
                <w:rFonts w:asciiTheme="minorHAnsi" w:hAnsiTheme="minorHAnsi" w:cstheme="minorHAnsi"/>
                <w:color w:val="3B3838" w:themeColor="background2" w:themeShade="40"/>
                <w:sz w:val="22"/>
                <w:lang w:eastAsia="fr-FR"/>
              </w:rPr>
            </w:pPr>
          </w:p>
        </w:tc>
      </w:tr>
    </w:tbl>
    <w:p w14:paraId="38325C52" w14:textId="205A1D34" w:rsidR="00735BBC" w:rsidRPr="005A1A62" w:rsidRDefault="00735BBC" w:rsidP="005A1A62">
      <w:pPr>
        <w:jc w:val="both"/>
        <w:rPr>
          <w:rFonts w:asciiTheme="minorHAnsi" w:hAnsiTheme="minorHAnsi" w:cstheme="minorHAnsi"/>
          <w:color w:val="auto"/>
          <w:sz w:val="22"/>
        </w:rPr>
      </w:pPr>
    </w:p>
    <w:p w14:paraId="7D167DFA" w14:textId="1CD10708" w:rsidR="00F221F1" w:rsidRPr="005A1A62" w:rsidRDefault="00F221F1" w:rsidP="005A1A62">
      <w:pPr>
        <w:spacing w:after="120" w:line="288" w:lineRule="auto"/>
        <w:jc w:val="both"/>
        <w:rPr>
          <w:rFonts w:asciiTheme="minorHAnsi" w:eastAsia="Times New Roman" w:hAnsiTheme="minorHAnsi" w:cstheme="minorHAnsi"/>
          <w:snapToGrid w:val="0"/>
          <w:color w:val="auto"/>
          <w:sz w:val="22"/>
          <w:lang w:val="fr-FR"/>
        </w:rPr>
      </w:pPr>
      <w:r w:rsidRPr="005A1A62">
        <w:rPr>
          <w:rFonts w:asciiTheme="minorHAnsi" w:eastAsia="Times New Roman" w:hAnsiTheme="minorHAnsi" w:cstheme="minorHAnsi"/>
          <w:snapToGrid w:val="0"/>
          <w:color w:val="auto"/>
          <w:sz w:val="22"/>
          <w:lang w:val="fr-FR"/>
        </w:rPr>
        <w:t xml:space="preserve">Par dérogation aux conditions générales, les paiements au contractant des montants dus pour paiements intermédiaires ou paiement final sont effectués dans </w:t>
      </w:r>
      <w:r w:rsidR="002B0ADE" w:rsidRPr="005A1A62">
        <w:rPr>
          <w:rFonts w:asciiTheme="minorHAnsi" w:eastAsia="Times New Roman" w:hAnsiTheme="minorHAnsi" w:cstheme="minorHAnsi"/>
          <w:snapToGrid w:val="0"/>
          <w:color w:val="auto"/>
          <w:sz w:val="22"/>
          <w:lang w:val="fr-FR"/>
        </w:rPr>
        <w:t xml:space="preserve">durant les 4 </w:t>
      </w:r>
      <w:r w:rsidR="00A15262" w:rsidRPr="005A1A62">
        <w:rPr>
          <w:rFonts w:asciiTheme="minorHAnsi" w:eastAsia="Times New Roman" w:hAnsiTheme="minorHAnsi" w:cstheme="minorHAnsi"/>
          <w:snapToGrid w:val="0"/>
          <w:color w:val="auto"/>
          <w:sz w:val="22"/>
          <w:lang w:val="fr-FR"/>
        </w:rPr>
        <w:t>mois à</w:t>
      </w:r>
      <w:r w:rsidRPr="005A1A62">
        <w:rPr>
          <w:rFonts w:asciiTheme="minorHAnsi" w:eastAsia="Times New Roman" w:hAnsiTheme="minorHAnsi" w:cstheme="minorHAnsi"/>
          <w:snapToGrid w:val="0"/>
          <w:color w:val="auto"/>
          <w:sz w:val="22"/>
          <w:lang w:val="fr-FR"/>
        </w:rPr>
        <w:t xml:space="preserve"> compter de la réception par le pouvoir adjudicateur d'une facture et des rapports, sous réserve de l'approbation desdits rapports conformément à l'article 27 des conditions générales.</w:t>
      </w:r>
    </w:p>
    <w:p w14:paraId="6D9D6BA5" w14:textId="77777777" w:rsidR="00F221F1" w:rsidRPr="005A1A62" w:rsidRDefault="00F221F1" w:rsidP="005A1A62">
      <w:pPr>
        <w:spacing w:after="120" w:line="288" w:lineRule="auto"/>
        <w:jc w:val="both"/>
        <w:rPr>
          <w:rFonts w:asciiTheme="minorHAnsi" w:eastAsia="Times New Roman" w:hAnsiTheme="minorHAnsi" w:cstheme="minorHAnsi"/>
          <w:snapToGrid w:val="0"/>
          <w:color w:val="auto"/>
          <w:sz w:val="22"/>
          <w:lang w:val="fr-FR"/>
        </w:rPr>
      </w:pPr>
      <w:r w:rsidRPr="005A1A62">
        <w:rPr>
          <w:rFonts w:asciiTheme="minorHAnsi" w:eastAsia="Times New Roman" w:hAnsiTheme="minorHAnsi" w:cstheme="minorHAnsi"/>
          <w:color w:val="auto"/>
          <w:sz w:val="22"/>
          <w:lang w:val="fr-FR"/>
        </w:rPr>
        <w:t xml:space="preserve">Les paiements se feront </w:t>
      </w:r>
      <w:r w:rsidRPr="005A1A62">
        <w:rPr>
          <w:rFonts w:asciiTheme="minorHAnsi" w:eastAsia="Times New Roman" w:hAnsiTheme="minorHAnsi" w:cstheme="minorHAnsi"/>
          <w:b/>
          <w:bCs/>
          <w:color w:val="auto"/>
          <w:sz w:val="22"/>
          <w:lang w:val="fr-FR"/>
        </w:rPr>
        <w:t>en Euros,</w:t>
      </w:r>
      <w:r w:rsidRPr="005A1A62">
        <w:rPr>
          <w:rFonts w:asciiTheme="minorHAnsi" w:eastAsia="Times New Roman" w:hAnsiTheme="minorHAnsi" w:cstheme="minorHAnsi"/>
          <w:color w:val="auto"/>
          <w:sz w:val="22"/>
          <w:lang w:val="fr-FR"/>
        </w:rPr>
        <w:t xml:space="preserve"> conformément aux articles 20, paragraphe 6, et à l’article 29 des conditions générales, sur le compte bancaire indiqué par le contractant au pouvoir adjudicateur.</w:t>
      </w:r>
    </w:p>
    <w:p w14:paraId="455F1F0F" w14:textId="0F3489F6" w:rsidR="00F221F1" w:rsidRPr="005A1A62" w:rsidRDefault="00F221F1" w:rsidP="005A1A62">
      <w:pPr>
        <w:spacing w:after="120" w:line="288" w:lineRule="auto"/>
        <w:jc w:val="both"/>
        <w:rPr>
          <w:rFonts w:asciiTheme="minorHAnsi" w:eastAsia="Times New Roman" w:hAnsiTheme="minorHAnsi" w:cstheme="minorHAnsi"/>
          <w:snapToGrid w:val="0"/>
          <w:color w:val="auto"/>
          <w:sz w:val="22"/>
          <w:lang w:val="fr-FR"/>
        </w:rPr>
      </w:pPr>
      <w:r w:rsidRPr="005A1A62">
        <w:rPr>
          <w:rFonts w:asciiTheme="minorHAnsi" w:eastAsia="Times New Roman" w:hAnsiTheme="minorHAnsi" w:cstheme="minorHAnsi"/>
          <w:color w:val="auto"/>
          <w:sz w:val="22"/>
          <w:lang w:val="fr-FR" w:eastAsia="en-GB"/>
        </w:rPr>
        <w:t xml:space="preserve">Les </w:t>
      </w:r>
      <w:r w:rsidRPr="005A1A62">
        <w:rPr>
          <w:rFonts w:asciiTheme="minorHAnsi" w:eastAsia="Times New Roman" w:hAnsiTheme="minorHAnsi" w:cstheme="minorHAnsi"/>
          <w:snapToGrid w:val="0"/>
          <w:color w:val="auto"/>
          <w:sz w:val="22"/>
          <w:lang w:val="fr-FR"/>
        </w:rPr>
        <w:t>paiements</w:t>
      </w:r>
      <w:r w:rsidRPr="005A1A62">
        <w:rPr>
          <w:rFonts w:asciiTheme="minorHAnsi" w:eastAsia="Times New Roman" w:hAnsiTheme="minorHAnsi" w:cstheme="minorHAnsi"/>
          <w:color w:val="auto"/>
          <w:sz w:val="22"/>
          <w:lang w:val="fr-FR" w:eastAsia="en-GB"/>
        </w:rPr>
        <w:t xml:space="preserve"> sont :  </w:t>
      </w:r>
    </w:p>
    <w:p w14:paraId="683445BF" w14:textId="286FC48A" w:rsidR="0026474C" w:rsidRPr="005A1A62" w:rsidRDefault="00F221F1" w:rsidP="005A1A62">
      <w:pPr>
        <w:spacing w:before="120" w:after="120" w:line="240" w:lineRule="auto"/>
        <w:jc w:val="both"/>
        <w:rPr>
          <w:rFonts w:asciiTheme="minorHAnsi" w:eastAsia="Calibri" w:hAnsiTheme="minorHAnsi" w:cstheme="minorHAnsi"/>
          <w:color w:val="auto"/>
          <w:kern w:val="18"/>
          <w:sz w:val="22"/>
          <w:lang w:val="fr-FR"/>
        </w:rPr>
      </w:pPr>
      <w:r w:rsidRPr="005A1A62">
        <w:rPr>
          <w:rFonts w:asciiTheme="minorHAnsi" w:eastAsia="Calibri" w:hAnsiTheme="minorHAnsi" w:cstheme="minorHAnsi"/>
          <w:color w:val="auto"/>
          <w:kern w:val="18"/>
          <w:sz w:val="22"/>
          <w:lang w:val="fr-FR"/>
        </w:rPr>
        <w:t>Autorisés par :</w:t>
      </w:r>
    </w:p>
    <w:p w14:paraId="5629C93F" w14:textId="77777777" w:rsidR="0026474C" w:rsidRPr="005A1A62" w:rsidRDefault="0026474C" w:rsidP="005A1A62">
      <w:pPr>
        <w:spacing w:after="0" w:line="288" w:lineRule="auto"/>
        <w:jc w:val="center"/>
        <w:rPr>
          <w:rFonts w:asciiTheme="minorHAnsi" w:eastAsia="Times New Roman" w:hAnsiTheme="minorHAnsi" w:cstheme="minorHAnsi"/>
          <w:b/>
          <w:color w:val="auto"/>
          <w:sz w:val="22"/>
          <w:lang w:val="en-US" w:eastAsia="en-GB"/>
        </w:rPr>
      </w:pPr>
      <w:r w:rsidRPr="005A1A62">
        <w:rPr>
          <w:rFonts w:asciiTheme="minorHAnsi" w:eastAsia="Times New Roman" w:hAnsiTheme="minorHAnsi" w:cstheme="minorHAnsi"/>
          <w:b/>
          <w:bCs/>
          <w:color w:val="auto"/>
          <w:sz w:val="22"/>
          <w:lang w:val="en-US" w:eastAsia="en-GB"/>
        </w:rPr>
        <w:t>Mr. Joël MEERSSEMAN</w:t>
      </w:r>
    </w:p>
    <w:p w14:paraId="1C1A4696" w14:textId="77777777" w:rsidR="0026474C" w:rsidRPr="005A1A62" w:rsidRDefault="0026474C" w:rsidP="005A1A62">
      <w:pPr>
        <w:spacing w:after="0" w:line="288" w:lineRule="auto"/>
        <w:jc w:val="center"/>
        <w:rPr>
          <w:rFonts w:asciiTheme="minorHAnsi" w:eastAsia="Times New Roman" w:hAnsiTheme="minorHAnsi" w:cstheme="minorHAnsi"/>
          <w:color w:val="auto"/>
          <w:sz w:val="22"/>
          <w:lang w:val="en-US" w:eastAsia="en-GB"/>
        </w:rPr>
      </w:pPr>
      <w:r w:rsidRPr="005A1A62">
        <w:rPr>
          <w:rFonts w:asciiTheme="minorHAnsi" w:eastAsia="Times New Roman" w:hAnsiTheme="minorHAnsi" w:cstheme="minorHAnsi"/>
          <w:bCs/>
          <w:color w:val="auto"/>
          <w:sz w:val="22"/>
          <w:lang w:val="en-US" w:eastAsia="en-GB"/>
        </w:rPr>
        <w:t>Intervention Manager PEE/PRECOB</w:t>
      </w:r>
    </w:p>
    <w:p w14:paraId="3712B405" w14:textId="77777777" w:rsidR="0026474C" w:rsidRPr="005A1A62" w:rsidRDefault="009C59C3" w:rsidP="005A1A62">
      <w:pPr>
        <w:spacing w:after="0" w:line="288" w:lineRule="auto"/>
        <w:jc w:val="center"/>
        <w:rPr>
          <w:rFonts w:asciiTheme="minorHAnsi" w:eastAsia="Times New Roman" w:hAnsiTheme="minorHAnsi" w:cstheme="minorHAnsi"/>
          <w:color w:val="auto"/>
          <w:sz w:val="22"/>
          <w:lang w:val="fr-FR" w:eastAsia="en-GB"/>
        </w:rPr>
      </w:pPr>
      <w:hyperlink r:id="rId25" w:history="1">
        <w:r w:rsidR="0026474C" w:rsidRPr="005A1A62">
          <w:rPr>
            <w:rFonts w:asciiTheme="minorHAnsi" w:eastAsia="Times New Roman" w:hAnsiTheme="minorHAnsi" w:cstheme="minorHAnsi"/>
            <w:color w:val="0000FF"/>
            <w:sz w:val="22"/>
            <w:u w:val="single"/>
            <w:lang w:val="fr-FR" w:eastAsia="en-GB"/>
          </w:rPr>
          <w:t>joel.meersseman@enabel.be</w:t>
        </w:r>
      </w:hyperlink>
    </w:p>
    <w:p w14:paraId="63910140" w14:textId="7146EF24" w:rsidR="0026474C" w:rsidRPr="005A1A62" w:rsidRDefault="0026474C" w:rsidP="005A1A62">
      <w:pPr>
        <w:spacing w:after="0" w:line="288" w:lineRule="auto"/>
        <w:jc w:val="center"/>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color w:val="auto"/>
          <w:sz w:val="22"/>
          <w:lang w:val="fr-FR" w:eastAsia="en-GB"/>
        </w:rPr>
        <w:t>Enabel – Programme d’Etude et d’Expertise (PEE),</w:t>
      </w:r>
    </w:p>
    <w:p w14:paraId="4CE9E17F" w14:textId="77777777" w:rsidR="0026474C" w:rsidRPr="005A1A62" w:rsidRDefault="0026474C" w:rsidP="005A1A62">
      <w:pPr>
        <w:spacing w:after="0" w:line="288" w:lineRule="auto"/>
        <w:jc w:val="center"/>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color w:val="auto"/>
          <w:sz w:val="22"/>
          <w:lang w:val="fr-FR" w:eastAsia="en-GB"/>
        </w:rPr>
        <w:t>4, Avenue du Port , Immeuble Forescom,  7eme Niveau</w:t>
      </w:r>
    </w:p>
    <w:p w14:paraId="1DF4799E" w14:textId="62D3A0EC" w:rsidR="0026474C" w:rsidRPr="005A1A62" w:rsidRDefault="0026474C" w:rsidP="005A1A62">
      <w:pPr>
        <w:spacing w:after="60" w:line="288" w:lineRule="auto"/>
        <w:jc w:val="center"/>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color w:val="auto"/>
          <w:sz w:val="22"/>
          <w:lang w:val="fr-FR" w:eastAsia="en-GB"/>
        </w:rPr>
        <w:t>c/Gombe Kinshasa, RD Congo</w:t>
      </w:r>
    </w:p>
    <w:p w14:paraId="2DBAC982" w14:textId="77777777" w:rsidR="003A7755" w:rsidRPr="005A1A62" w:rsidRDefault="003A7755" w:rsidP="005A1A62">
      <w:pPr>
        <w:spacing w:after="120" w:line="288" w:lineRule="auto"/>
        <w:jc w:val="both"/>
        <w:rPr>
          <w:rFonts w:asciiTheme="minorHAnsi" w:eastAsia="Times New Roman" w:hAnsiTheme="minorHAnsi" w:cstheme="minorHAnsi"/>
          <w:color w:val="auto"/>
          <w:sz w:val="22"/>
          <w:lang w:val="fr-FR" w:eastAsia="en-GB"/>
        </w:rPr>
      </w:pPr>
    </w:p>
    <w:p w14:paraId="07D22BD8" w14:textId="77777777" w:rsidR="003A7755" w:rsidRPr="005A1A62" w:rsidRDefault="003A7755" w:rsidP="005A1A62">
      <w:pPr>
        <w:spacing w:after="120" w:line="288" w:lineRule="auto"/>
        <w:jc w:val="both"/>
        <w:rPr>
          <w:rFonts w:asciiTheme="minorHAnsi" w:eastAsia="Times New Roman" w:hAnsiTheme="minorHAnsi" w:cstheme="minorHAnsi"/>
          <w:color w:val="auto"/>
          <w:sz w:val="22"/>
          <w:lang w:val="fr-FR" w:eastAsia="en-GB"/>
        </w:rPr>
      </w:pPr>
    </w:p>
    <w:p w14:paraId="0BE4DC18" w14:textId="77777777" w:rsidR="003A7755" w:rsidRPr="005A1A62" w:rsidRDefault="003A7755" w:rsidP="005A1A62">
      <w:pPr>
        <w:spacing w:after="120" w:line="288" w:lineRule="auto"/>
        <w:jc w:val="both"/>
        <w:rPr>
          <w:rFonts w:asciiTheme="minorHAnsi" w:eastAsia="Times New Roman" w:hAnsiTheme="minorHAnsi" w:cstheme="minorHAnsi"/>
          <w:color w:val="auto"/>
          <w:sz w:val="22"/>
          <w:lang w:val="fr-FR" w:eastAsia="en-GB"/>
        </w:rPr>
      </w:pPr>
    </w:p>
    <w:p w14:paraId="4A8D3D0C" w14:textId="77777777" w:rsidR="003A7755" w:rsidRPr="005A1A62" w:rsidRDefault="003A7755" w:rsidP="005A1A62">
      <w:pPr>
        <w:spacing w:after="120" w:line="288" w:lineRule="auto"/>
        <w:jc w:val="both"/>
        <w:rPr>
          <w:rFonts w:asciiTheme="minorHAnsi" w:eastAsia="Times New Roman" w:hAnsiTheme="minorHAnsi" w:cstheme="minorHAnsi"/>
          <w:color w:val="auto"/>
          <w:sz w:val="22"/>
          <w:lang w:val="fr-FR" w:eastAsia="en-GB"/>
        </w:rPr>
      </w:pPr>
    </w:p>
    <w:p w14:paraId="46EA5E91" w14:textId="65DC2BE7" w:rsidR="0026474C" w:rsidRPr="005A1A62" w:rsidRDefault="0026474C" w:rsidP="005A1A62">
      <w:pPr>
        <w:spacing w:after="120" w:line="288" w:lineRule="auto"/>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color w:val="auto"/>
          <w:sz w:val="22"/>
          <w:lang w:val="fr-FR" w:eastAsia="en-GB"/>
        </w:rPr>
        <w:t>et effectués par :</w:t>
      </w:r>
    </w:p>
    <w:p w14:paraId="283AB50C" w14:textId="77777777" w:rsidR="0026474C" w:rsidRPr="005A1A62" w:rsidRDefault="0026474C" w:rsidP="005A1A62">
      <w:pPr>
        <w:spacing w:after="0" w:line="288" w:lineRule="auto"/>
        <w:jc w:val="center"/>
        <w:rPr>
          <w:rFonts w:asciiTheme="minorHAnsi" w:eastAsia="Times New Roman" w:hAnsiTheme="minorHAnsi" w:cstheme="minorHAnsi"/>
          <w:b/>
          <w:bCs/>
          <w:color w:val="auto"/>
          <w:sz w:val="22"/>
          <w:lang w:val="fr-FR" w:eastAsia="en-GB"/>
        </w:rPr>
      </w:pPr>
      <w:r w:rsidRPr="005A1A62">
        <w:rPr>
          <w:rFonts w:asciiTheme="minorHAnsi" w:eastAsia="Times New Roman" w:hAnsiTheme="minorHAnsi" w:cstheme="minorHAnsi"/>
          <w:b/>
          <w:bCs/>
          <w:color w:val="auto"/>
          <w:sz w:val="22"/>
          <w:lang w:val="fr-FR" w:eastAsia="en-GB"/>
        </w:rPr>
        <w:t>Mr. Sébastien LECOMTE</w:t>
      </w:r>
    </w:p>
    <w:p w14:paraId="6F405510" w14:textId="77777777" w:rsidR="0026474C" w:rsidRPr="005A1A62" w:rsidRDefault="0026474C" w:rsidP="005A1A62">
      <w:pPr>
        <w:spacing w:after="0" w:line="288" w:lineRule="auto"/>
        <w:jc w:val="center"/>
        <w:rPr>
          <w:rFonts w:asciiTheme="minorHAnsi" w:eastAsia="Times New Roman" w:hAnsiTheme="minorHAnsi" w:cstheme="minorHAnsi"/>
          <w:bCs/>
          <w:color w:val="auto"/>
          <w:sz w:val="22"/>
          <w:lang w:val="fr-CD" w:eastAsia="en-GB"/>
        </w:rPr>
      </w:pPr>
      <w:r w:rsidRPr="005A1A62">
        <w:rPr>
          <w:rFonts w:asciiTheme="minorHAnsi" w:eastAsia="Times New Roman" w:hAnsiTheme="minorHAnsi" w:cstheme="minorHAnsi"/>
          <w:bCs/>
          <w:color w:val="auto"/>
          <w:sz w:val="22"/>
          <w:lang w:val="fr-CD" w:eastAsia="en-GB"/>
        </w:rPr>
        <w:t>RAFI PEE/BOURSES</w:t>
      </w:r>
    </w:p>
    <w:p w14:paraId="120C4080" w14:textId="77777777" w:rsidR="0026474C" w:rsidRPr="005A1A62" w:rsidRDefault="009C59C3" w:rsidP="005A1A62">
      <w:pPr>
        <w:spacing w:after="0" w:line="288" w:lineRule="auto"/>
        <w:jc w:val="center"/>
        <w:rPr>
          <w:rFonts w:asciiTheme="minorHAnsi" w:eastAsia="Times New Roman" w:hAnsiTheme="minorHAnsi" w:cstheme="minorHAnsi"/>
          <w:bCs/>
          <w:color w:val="auto"/>
          <w:sz w:val="22"/>
          <w:lang w:val="fr-FR" w:eastAsia="en-GB"/>
        </w:rPr>
      </w:pPr>
      <w:hyperlink r:id="rId26" w:history="1">
        <w:r w:rsidR="0026474C" w:rsidRPr="005A1A62">
          <w:rPr>
            <w:rFonts w:asciiTheme="minorHAnsi" w:eastAsia="Times New Roman" w:hAnsiTheme="minorHAnsi" w:cstheme="minorHAnsi"/>
            <w:bCs/>
            <w:color w:val="0000FF"/>
            <w:sz w:val="22"/>
            <w:u w:val="single"/>
            <w:lang w:val="fr-FR" w:eastAsia="en-GB"/>
          </w:rPr>
          <w:t>sebastien.lecomte@enabel.be</w:t>
        </w:r>
      </w:hyperlink>
    </w:p>
    <w:p w14:paraId="7B13215F" w14:textId="77777777" w:rsidR="0026474C" w:rsidRPr="005A1A62" w:rsidRDefault="0026474C" w:rsidP="005A1A62">
      <w:pPr>
        <w:spacing w:after="0" w:line="288" w:lineRule="auto"/>
        <w:jc w:val="center"/>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bCs/>
          <w:color w:val="auto"/>
          <w:sz w:val="22"/>
          <w:lang w:val="fr-FR" w:eastAsia="en-GB"/>
        </w:rPr>
        <w:t>Enabel, Agence belge de développement</w:t>
      </w:r>
    </w:p>
    <w:p w14:paraId="27F44687" w14:textId="77777777" w:rsidR="0026474C" w:rsidRPr="005A1A62" w:rsidRDefault="0026474C" w:rsidP="005A1A62">
      <w:pPr>
        <w:spacing w:after="0" w:line="288" w:lineRule="auto"/>
        <w:jc w:val="center"/>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color w:val="auto"/>
          <w:sz w:val="22"/>
          <w:lang w:val="fr-FR" w:eastAsia="en-GB"/>
        </w:rPr>
        <w:t>4, Avenue du Port , Immeuble Forescom,  7eme Niveau</w:t>
      </w:r>
    </w:p>
    <w:p w14:paraId="61427D30" w14:textId="77777777" w:rsidR="0026474C" w:rsidRPr="005A1A62" w:rsidRDefault="0026474C" w:rsidP="005A1A62">
      <w:pPr>
        <w:spacing w:after="60" w:line="288" w:lineRule="auto"/>
        <w:jc w:val="center"/>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color w:val="auto"/>
          <w:sz w:val="22"/>
          <w:lang w:val="fr-FR" w:eastAsia="en-GB"/>
        </w:rPr>
        <w:t>c/Gombe Kinshasa, RD Congo</w:t>
      </w:r>
    </w:p>
    <w:p w14:paraId="5A55A5D9" w14:textId="77777777" w:rsidR="00D56750" w:rsidRPr="005A1A62" w:rsidRDefault="00D56750" w:rsidP="005A1A62">
      <w:pPr>
        <w:spacing w:after="120" w:line="288" w:lineRule="auto"/>
        <w:jc w:val="both"/>
        <w:rPr>
          <w:rFonts w:asciiTheme="minorHAnsi" w:eastAsia="Times New Roman" w:hAnsiTheme="minorHAnsi" w:cstheme="minorHAnsi"/>
          <w:color w:val="auto"/>
          <w:sz w:val="22"/>
          <w:lang w:val="fr-FR" w:eastAsia="en-GB"/>
        </w:rPr>
      </w:pPr>
    </w:p>
    <w:p w14:paraId="612949D5" w14:textId="1D96B9E2" w:rsidR="00F221F1" w:rsidRPr="005A1A62" w:rsidRDefault="00F221F1" w:rsidP="005A1A62">
      <w:pPr>
        <w:spacing w:after="120" w:line="288" w:lineRule="auto"/>
        <w:jc w:val="both"/>
        <w:rPr>
          <w:rFonts w:asciiTheme="minorHAnsi" w:eastAsia="Times New Roman" w:hAnsiTheme="minorHAnsi" w:cstheme="minorHAnsi"/>
          <w:b/>
          <w:color w:val="auto"/>
          <w:sz w:val="22"/>
          <w:lang w:eastAsia="en-GB"/>
        </w:rPr>
      </w:pPr>
      <w:r w:rsidRPr="005A1A62">
        <w:rPr>
          <w:rFonts w:asciiTheme="minorHAnsi" w:eastAsia="Times New Roman" w:hAnsiTheme="minorHAnsi" w:cstheme="minorHAnsi"/>
          <w:color w:val="auto"/>
          <w:sz w:val="22"/>
          <w:lang w:val="fr-FR" w:eastAsia="en-GB"/>
        </w:rPr>
        <w:t xml:space="preserve">La facture contient le détail complet des services qui justifient le paiement. La facture est signée et datée, et porte la mention « certifié sincère et véritable et arrêté à la somme totale de € ……… (montant en toutes lettres) », ainsi que </w:t>
      </w:r>
      <w:r w:rsidR="007D1072" w:rsidRPr="005A1A62">
        <w:rPr>
          <w:rFonts w:asciiTheme="minorHAnsi" w:eastAsia="Times New Roman" w:hAnsiTheme="minorHAnsi" w:cstheme="minorHAnsi"/>
          <w:color w:val="auto"/>
          <w:sz w:val="22"/>
          <w:lang w:val="fr-FR" w:eastAsia="en-GB"/>
        </w:rPr>
        <w:t>la référence &lt;&lt; n°</w:t>
      </w:r>
      <w:r w:rsidR="0026474C" w:rsidRPr="005A1A62">
        <w:rPr>
          <w:rFonts w:asciiTheme="minorHAnsi" w:eastAsia="Times New Roman" w:hAnsiTheme="minorHAnsi" w:cstheme="minorHAnsi"/>
          <w:color w:val="auto"/>
          <w:sz w:val="22"/>
          <w:lang w:val="fr-FR" w:eastAsia="en-GB"/>
        </w:rPr>
        <w:t>RDC105311-10</w:t>
      </w:r>
      <w:r w:rsidR="003A7755" w:rsidRPr="005A1A62">
        <w:rPr>
          <w:rFonts w:asciiTheme="minorHAnsi" w:eastAsia="Times New Roman" w:hAnsiTheme="minorHAnsi" w:cstheme="minorHAnsi"/>
          <w:color w:val="auto"/>
          <w:sz w:val="22"/>
          <w:lang w:val="fr-FR" w:eastAsia="en-GB"/>
        </w:rPr>
        <w:t>102</w:t>
      </w:r>
      <w:r w:rsidR="007D1072" w:rsidRPr="005A1A62">
        <w:rPr>
          <w:rFonts w:asciiTheme="minorHAnsi" w:eastAsia="Times New Roman" w:hAnsiTheme="minorHAnsi" w:cstheme="minorHAnsi"/>
          <w:color w:val="auto"/>
          <w:sz w:val="22"/>
          <w:lang w:val="fr-FR" w:eastAsia="en-GB"/>
        </w:rPr>
        <w:t> &gt;&gt;</w:t>
      </w:r>
      <w:r w:rsidRPr="005A1A62">
        <w:rPr>
          <w:rFonts w:asciiTheme="minorHAnsi" w:eastAsia="Times New Roman" w:hAnsiTheme="minorHAnsi" w:cstheme="minorHAnsi"/>
          <w:color w:val="auto"/>
          <w:sz w:val="22"/>
          <w:lang w:val="fr-FR" w:eastAsia="en-GB"/>
        </w:rPr>
        <w:t>, l’</w:t>
      </w:r>
      <w:r w:rsidRPr="005A1A62">
        <w:rPr>
          <w:rFonts w:asciiTheme="minorHAnsi" w:eastAsia="Times New Roman" w:hAnsiTheme="minorHAnsi" w:cstheme="minorHAnsi"/>
          <w:b/>
          <w:color w:val="auto"/>
          <w:sz w:val="22"/>
          <w:lang w:val="fr-FR" w:eastAsia="en-GB"/>
        </w:rPr>
        <w:t xml:space="preserve">acompte concerné </w:t>
      </w:r>
      <w:r w:rsidRPr="005A1A62">
        <w:rPr>
          <w:rFonts w:asciiTheme="minorHAnsi" w:eastAsia="Times New Roman" w:hAnsiTheme="minorHAnsi" w:cstheme="minorHAnsi"/>
          <w:color w:val="auto"/>
          <w:sz w:val="22"/>
          <w:lang w:val="fr-FR" w:eastAsia="en-GB"/>
        </w:rPr>
        <w:t>et l’intitulé du marché « </w:t>
      </w:r>
      <w:r w:rsidRPr="005A1A62">
        <w:rPr>
          <w:rFonts w:asciiTheme="minorHAnsi" w:eastAsia="Times New Roman" w:hAnsiTheme="minorHAnsi" w:cstheme="minorHAnsi"/>
          <w:b/>
          <w:bCs/>
          <w:color w:val="auto"/>
          <w:sz w:val="22"/>
          <w:lang w:val="fr-FR" w:eastAsia="en-GB"/>
        </w:rPr>
        <w:t xml:space="preserve">Marché de services relatif </w:t>
      </w:r>
      <w:r w:rsidR="007E2E57" w:rsidRPr="005A1A62">
        <w:rPr>
          <w:rFonts w:asciiTheme="minorHAnsi" w:eastAsia="Times New Roman" w:hAnsiTheme="minorHAnsi" w:cstheme="minorHAnsi"/>
          <w:b/>
          <w:bCs/>
          <w:color w:val="auto"/>
          <w:sz w:val="22"/>
          <w:lang w:val="fr-FR" w:eastAsia="en-GB"/>
        </w:rPr>
        <w:t>au Recrutement</w:t>
      </w:r>
      <w:r w:rsidR="00F91535" w:rsidRPr="005A1A62">
        <w:rPr>
          <w:rFonts w:asciiTheme="minorHAnsi" w:hAnsiTheme="minorHAnsi" w:cstheme="minorHAnsi"/>
          <w:b/>
          <w:bCs/>
          <w:color w:val="auto"/>
          <w:sz w:val="22"/>
        </w:rPr>
        <w:t xml:space="preserve"> d</w:t>
      </w:r>
      <w:r w:rsidR="00A15262" w:rsidRPr="005A1A62">
        <w:rPr>
          <w:rFonts w:asciiTheme="minorHAnsi" w:hAnsiTheme="minorHAnsi" w:cstheme="minorHAnsi"/>
          <w:b/>
          <w:bCs/>
          <w:color w:val="auto"/>
          <w:sz w:val="22"/>
        </w:rPr>
        <w:t>es</w:t>
      </w:r>
      <w:r w:rsidR="00F91535" w:rsidRPr="005A1A62">
        <w:rPr>
          <w:rFonts w:asciiTheme="minorHAnsi" w:hAnsiTheme="minorHAnsi" w:cstheme="minorHAnsi"/>
          <w:b/>
          <w:bCs/>
          <w:color w:val="auto"/>
          <w:sz w:val="22"/>
        </w:rPr>
        <w:t xml:space="preserve"> Consultant</w:t>
      </w:r>
      <w:r w:rsidR="00A15262" w:rsidRPr="005A1A62">
        <w:rPr>
          <w:rFonts w:asciiTheme="minorHAnsi" w:hAnsiTheme="minorHAnsi" w:cstheme="minorHAnsi"/>
          <w:b/>
          <w:bCs/>
          <w:color w:val="auto"/>
          <w:sz w:val="22"/>
        </w:rPr>
        <w:t xml:space="preserve">s </w:t>
      </w:r>
      <w:r w:rsidR="00A15262" w:rsidRPr="005A1A62">
        <w:rPr>
          <w:rFonts w:asciiTheme="minorHAnsi" w:hAnsiTheme="minorHAnsi" w:cstheme="minorHAnsi"/>
          <w:b/>
          <w:bCs/>
          <w:color w:val="auto"/>
          <w:sz w:val="22"/>
          <w:highlight w:val="yellow"/>
        </w:rPr>
        <w:t>(international et national</w:t>
      </w:r>
      <w:r w:rsidR="00A15262" w:rsidRPr="005A1A62">
        <w:rPr>
          <w:rFonts w:asciiTheme="minorHAnsi" w:hAnsiTheme="minorHAnsi" w:cstheme="minorHAnsi"/>
          <w:b/>
          <w:bCs/>
          <w:color w:val="auto"/>
          <w:sz w:val="22"/>
        </w:rPr>
        <w:t>)</w:t>
      </w:r>
      <w:r w:rsidR="00F91535" w:rsidRPr="005A1A62">
        <w:rPr>
          <w:rFonts w:asciiTheme="minorHAnsi" w:hAnsiTheme="minorHAnsi" w:cstheme="minorHAnsi"/>
          <w:b/>
          <w:bCs/>
          <w:color w:val="auto"/>
          <w:sz w:val="22"/>
        </w:rPr>
        <w:t xml:space="preserve"> pour appuyer la </w:t>
      </w:r>
      <w:bookmarkStart w:id="43" w:name="_Hlk112766671"/>
      <w:r w:rsidR="00F91535" w:rsidRPr="005A1A62">
        <w:rPr>
          <w:rFonts w:asciiTheme="minorHAnsi" w:hAnsiTheme="minorHAnsi" w:cstheme="minorHAnsi"/>
          <w:b/>
          <w:bCs/>
          <w:color w:val="auto"/>
          <w:sz w:val="22"/>
        </w:rPr>
        <w:t xml:space="preserve">Direction de Programmation et Budgétisation du Ministère du </w:t>
      </w:r>
      <w:r w:rsidR="007E2E57" w:rsidRPr="005A1A62">
        <w:rPr>
          <w:rFonts w:asciiTheme="minorHAnsi" w:hAnsiTheme="minorHAnsi" w:cstheme="minorHAnsi"/>
          <w:b/>
          <w:bCs/>
          <w:color w:val="auto"/>
          <w:sz w:val="22"/>
        </w:rPr>
        <w:t>Plan</w:t>
      </w:r>
      <w:bookmarkEnd w:id="43"/>
      <w:r w:rsidR="00A15262" w:rsidRPr="005A1A62">
        <w:rPr>
          <w:rFonts w:asciiTheme="minorHAnsi" w:hAnsiTheme="minorHAnsi" w:cstheme="minorHAnsi"/>
          <w:b/>
          <w:bCs/>
          <w:color w:val="auto"/>
          <w:sz w:val="22"/>
        </w:rPr>
        <w:t xml:space="preserve"> </w:t>
      </w:r>
      <w:r w:rsidR="007E2E57" w:rsidRPr="005A1A62">
        <w:rPr>
          <w:rFonts w:asciiTheme="minorHAnsi" w:hAnsiTheme="minorHAnsi" w:cstheme="minorHAnsi"/>
          <w:b/>
          <w:bCs/>
          <w:color w:val="auto"/>
          <w:sz w:val="22"/>
        </w:rPr>
        <w:t xml:space="preserve"> </w:t>
      </w:r>
      <w:r w:rsidR="00285BFE" w:rsidRPr="005A1A62">
        <w:rPr>
          <w:rFonts w:asciiTheme="minorHAnsi" w:hAnsiTheme="minorHAnsi" w:cstheme="minorHAnsi"/>
          <w:b/>
          <w:bCs/>
          <w:color w:val="auto"/>
          <w:sz w:val="22"/>
        </w:rPr>
        <w:t>dans</w:t>
      </w:r>
      <w:r w:rsidR="00A15262" w:rsidRPr="005A1A62">
        <w:rPr>
          <w:rFonts w:asciiTheme="minorHAnsi" w:hAnsiTheme="minorHAnsi" w:cstheme="minorHAnsi"/>
          <w:b/>
          <w:bCs/>
          <w:color w:val="auto"/>
          <w:sz w:val="22"/>
        </w:rPr>
        <w:t xml:space="preserve"> mise en place d’outils techniques de planification, de programmation, budgétisation et de suivi-évaluation des investissements publics dans la nouvelle configuration du budget-programme</w:t>
      </w:r>
      <w:r w:rsidR="00A15262" w:rsidRPr="005A1A62">
        <w:rPr>
          <w:rFonts w:asciiTheme="minorHAnsi" w:hAnsiTheme="minorHAnsi" w:cstheme="minorHAnsi"/>
          <w:color w:val="3B3838" w:themeColor="background2" w:themeShade="40"/>
          <w:sz w:val="22"/>
        </w:rPr>
        <w:t>.</w:t>
      </w:r>
      <w:r w:rsidR="007E2E57" w:rsidRPr="005A1A62">
        <w:rPr>
          <w:rFonts w:asciiTheme="minorHAnsi" w:hAnsiTheme="minorHAnsi" w:cstheme="minorHAnsi"/>
          <w:b/>
          <w:bCs/>
          <w:color w:val="auto"/>
          <w:sz w:val="22"/>
        </w:rPr>
        <w:t>»</w:t>
      </w:r>
      <w:r w:rsidRPr="005A1A62">
        <w:rPr>
          <w:rFonts w:asciiTheme="minorHAnsi" w:eastAsia="Times New Roman" w:hAnsiTheme="minorHAnsi" w:cstheme="minorHAnsi"/>
          <w:color w:val="auto"/>
          <w:sz w:val="22"/>
          <w:lang w:val="fr-FR" w:eastAsia="en-GB"/>
        </w:rPr>
        <w:t>. La facture qui ne porte pas cette référence ne pourra pas être payée.</w:t>
      </w:r>
    </w:p>
    <w:p w14:paraId="3C1F28DC" w14:textId="65B66FD2" w:rsidR="00F221F1" w:rsidRPr="005A1A62" w:rsidRDefault="00F221F1" w:rsidP="005A1A62">
      <w:pPr>
        <w:pStyle w:val="Titre3"/>
        <w:jc w:val="both"/>
        <w:rPr>
          <w:rFonts w:asciiTheme="minorHAnsi" w:hAnsiTheme="minorHAnsi" w:cstheme="minorHAnsi"/>
          <w:sz w:val="22"/>
          <w:szCs w:val="22"/>
        </w:rPr>
      </w:pPr>
      <w:bookmarkStart w:id="44" w:name="_Toc113460682"/>
      <w:r w:rsidRPr="005A1A62">
        <w:rPr>
          <w:rFonts w:asciiTheme="minorHAnsi" w:hAnsiTheme="minorHAnsi" w:cstheme="minorHAnsi"/>
          <w:sz w:val="22"/>
          <w:szCs w:val="22"/>
        </w:rPr>
        <w:t>Article 30: Garanties financières</w:t>
      </w:r>
      <w:bookmarkEnd w:id="44"/>
    </w:p>
    <w:p w14:paraId="22ECA940" w14:textId="41667866" w:rsidR="00F221F1" w:rsidRPr="005A1A62" w:rsidRDefault="00F221F1" w:rsidP="005A1A62">
      <w:pPr>
        <w:jc w:val="both"/>
        <w:rPr>
          <w:rFonts w:asciiTheme="minorHAnsi" w:hAnsiTheme="minorHAnsi" w:cstheme="minorHAnsi"/>
          <w:sz w:val="22"/>
          <w:lang w:val="en-US"/>
        </w:rPr>
      </w:pPr>
      <w:r w:rsidRPr="005A1A62">
        <w:rPr>
          <w:rFonts w:asciiTheme="minorHAnsi" w:hAnsiTheme="minorHAnsi" w:cstheme="minorHAnsi"/>
          <w:sz w:val="22"/>
          <w:lang w:val="en-US"/>
        </w:rPr>
        <w:t>NA</w:t>
      </w:r>
    </w:p>
    <w:p w14:paraId="1325AAF0" w14:textId="5F5ADAC3" w:rsidR="00F221F1" w:rsidRPr="005A1A62" w:rsidRDefault="00F221F1" w:rsidP="005A1A62">
      <w:pPr>
        <w:pStyle w:val="Titre3"/>
        <w:jc w:val="both"/>
        <w:rPr>
          <w:rFonts w:asciiTheme="minorHAnsi" w:hAnsiTheme="minorHAnsi" w:cstheme="minorHAnsi"/>
          <w:sz w:val="22"/>
          <w:szCs w:val="22"/>
        </w:rPr>
      </w:pPr>
      <w:bookmarkStart w:id="45" w:name="_Toc113460683"/>
      <w:r w:rsidRPr="005A1A62">
        <w:rPr>
          <w:rFonts w:asciiTheme="minorHAnsi" w:hAnsiTheme="minorHAnsi" w:cstheme="minorHAnsi"/>
          <w:sz w:val="22"/>
          <w:szCs w:val="22"/>
        </w:rPr>
        <w:t>Article 32: Révision des prix</w:t>
      </w:r>
      <w:bookmarkEnd w:id="45"/>
    </w:p>
    <w:p w14:paraId="3B8746B4" w14:textId="3533F898" w:rsidR="00F221F1" w:rsidRPr="005A1A62" w:rsidRDefault="00483D93" w:rsidP="005A1A62">
      <w:pPr>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color w:val="auto"/>
          <w:sz w:val="22"/>
          <w:lang w:val="fr-FR" w:eastAsia="en-GB"/>
        </w:rPr>
        <w:t>Le prix global d'un marché à forfait et les tarifs d'un marché à prix unitaires ne sont pas révisés.</w:t>
      </w:r>
    </w:p>
    <w:p w14:paraId="25D4AC2C" w14:textId="4B6C39B1" w:rsidR="00483D93" w:rsidRPr="005A1A62" w:rsidRDefault="00483D93" w:rsidP="005A1A62">
      <w:pPr>
        <w:pStyle w:val="Titre3"/>
        <w:jc w:val="both"/>
        <w:rPr>
          <w:rFonts w:asciiTheme="minorHAnsi" w:hAnsiTheme="minorHAnsi" w:cstheme="minorHAnsi"/>
          <w:sz w:val="22"/>
          <w:szCs w:val="22"/>
          <w:lang w:eastAsia="en-GB"/>
        </w:rPr>
      </w:pPr>
      <w:bookmarkStart w:id="46" w:name="_Toc113460684"/>
      <w:r w:rsidRPr="005A1A62">
        <w:rPr>
          <w:rFonts w:asciiTheme="minorHAnsi" w:hAnsiTheme="minorHAnsi" w:cstheme="minorHAnsi"/>
          <w:sz w:val="22"/>
          <w:szCs w:val="22"/>
          <w:lang w:val="fr-BE" w:eastAsia="en-GB"/>
        </w:rPr>
        <w:t xml:space="preserve">Article </w:t>
      </w:r>
      <w:r w:rsidR="00717F6F" w:rsidRPr="005A1A62">
        <w:rPr>
          <w:rFonts w:asciiTheme="minorHAnsi" w:hAnsiTheme="minorHAnsi" w:cstheme="minorHAnsi"/>
          <w:sz w:val="22"/>
          <w:szCs w:val="22"/>
          <w:lang w:val="fr-BE" w:eastAsia="en-GB"/>
        </w:rPr>
        <w:t>34 :</w:t>
      </w:r>
      <w:r w:rsidRPr="005A1A62">
        <w:rPr>
          <w:rFonts w:asciiTheme="minorHAnsi" w:hAnsiTheme="minorHAnsi" w:cstheme="minorHAnsi"/>
          <w:sz w:val="22"/>
          <w:szCs w:val="22"/>
          <w:lang w:val="fr-BE" w:eastAsia="en-GB"/>
        </w:rPr>
        <w:t xml:space="preserve"> défaut d’exécution</w:t>
      </w:r>
      <w:bookmarkEnd w:id="46"/>
    </w:p>
    <w:p w14:paraId="41681664" w14:textId="77777777" w:rsidR="00483D93" w:rsidRPr="005A1A62" w:rsidRDefault="00483D93"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Chacune des parties est en défaut d'exécution du marché lorsqu'elle ne remplit pas ses obligations conformément aux dispositions du marché.</w:t>
      </w:r>
    </w:p>
    <w:p w14:paraId="4131D217" w14:textId="77777777" w:rsidR="00483D93" w:rsidRPr="005A1A62" w:rsidRDefault="00483D93"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En cas de défaut d'exécution, la partie lésée par le défaut d'exécution a le droit de recourir aux mesures suivantes :</w:t>
      </w:r>
    </w:p>
    <w:p w14:paraId="71B5DD7C" w14:textId="77777777" w:rsidR="00483D93" w:rsidRPr="005A1A62" w:rsidRDefault="00483D93" w:rsidP="005A1A62">
      <w:pPr>
        <w:pStyle w:val="Paragraphedeliste"/>
        <w:numPr>
          <w:ilvl w:val="0"/>
          <w:numId w:val="9"/>
        </w:num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demande d'une indemnisation et/ou</w:t>
      </w:r>
    </w:p>
    <w:p w14:paraId="2BF44AE1" w14:textId="5EFB81F8" w:rsidR="00483D93" w:rsidRPr="005A1A62" w:rsidRDefault="00483D93" w:rsidP="005A1A62">
      <w:pPr>
        <w:pStyle w:val="Paragraphedeliste"/>
        <w:numPr>
          <w:ilvl w:val="0"/>
          <w:numId w:val="9"/>
        </w:num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résiliation du marché.</w:t>
      </w:r>
    </w:p>
    <w:p w14:paraId="55E9681D" w14:textId="05E295D2" w:rsidR="00483D93" w:rsidRPr="005A1A62" w:rsidRDefault="00483D93"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L'indemnisation peut prendre la forme :</w:t>
      </w:r>
    </w:p>
    <w:p w14:paraId="509FF2B6" w14:textId="77777777" w:rsidR="00483D93" w:rsidRPr="005A1A62" w:rsidRDefault="00483D93" w:rsidP="005A1A62">
      <w:pPr>
        <w:pStyle w:val="Paragraphedeliste"/>
        <w:numPr>
          <w:ilvl w:val="0"/>
          <w:numId w:val="10"/>
        </w:num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de dommages et intérêts ou</w:t>
      </w:r>
    </w:p>
    <w:p w14:paraId="6E08775F" w14:textId="67004F09" w:rsidR="00483D93" w:rsidRPr="005A1A62" w:rsidRDefault="00483D93" w:rsidP="005A1A62">
      <w:pPr>
        <w:pStyle w:val="Paragraphedeliste"/>
        <w:numPr>
          <w:ilvl w:val="0"/>
          <w:numId w:val="10"/>
        </w:numPr>
        <w:jc w:val="both"/>
        <w:rPr>
          <w:rFonts w:asciiTheme="minorHAnsi" w:hAnsiTheme="minorHAnsi" w:cstheme="minorHAnsi"/>
          <w:color w:val="auto"/>
          <w:sz w:val="22"/>
          <w:lang w:eastAsia="en-GB"/>
        </w:rPr>
      </w:pPr>
      <w:r w:rsidRPr="005A1A62">
        <w:rPr>
          <w:rFonts w:asciiTheme="minorHAnsi" w:hAnsiTheme="minorHAnsi" w:cstheme="minorHAnsi"/>
          <w:color w:val="auto"/>
          <w:sz w:val="22"/>
          <w:lang w:val="en-US" w:eastAsia="en-GB"/>
        </w:rPr>
        <w:t>d'une indemnité forfaitaire.</w:t>
      </w:r>
    </w:p>
    <w:p w14:paraId="11E4EBE2" w14:textId="1A4229D7" w:rsidR="00483D93" w:rsidRPr="005A1A62" w:rsidRDefault="00483D93" w:rsidP="005A1A62">
      <w:pPr>
        <w:pStyle w:val="Titre3"/>
        <w:jc w:val="both"/>
        <w:rPr>
          <w:rFonts w:asciiTheme="minorHAnsi" w:hAnsiTheme="minorHAnsi" w:cstheme="minorHAnsi"/>
          <w:sz w:val="22"/>
          <w:szCs w:val="22"/>
          <w:lang w:eastAsia="en-GB"/>
        </w:rPr>
      </w:pPr>
      <w:bookmarkStart w:id="47" w:name="_Toc113460685"/>
      <w:r w:rsidRPr="005A1A62">
        <w:rPr>
          <w:rFonts w:asciiTheme="minorHAnsi" w:hAnsiTheme="minorHAnsi" w:cstheme="minorHAnsi"/>
          <w:sz w:val="22"/>
          <w:szCs w:val="22"/>
          <w:lang w:eastAsia="en-GB"/>
        </w:rPr>
        <w:t>Article 40: Règlement des différends</w:t>
      </w:r>
      <w:bookmarkEnd w:id="47"/>
    </w:p>
    <w:p w14:paraId="774BEC74" w14:textId="426EEFDA" w:rsidR="00483D93" w:rsidRPr="005A1A62" w:rsidRDefault="00483D93"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Tout différend survenant dans l'exécution du présent contrat et qui ne peut être réglé à l'amiable est de la compétence exclusive des tribunaux de Bruxelles (Belgique).</w:t>
      </w:r>
    </w:p>
    <w:p w14:paraId="34F4496D" w14:textId="1396030D" w:rsidR="00483D93" w:rsidRPr="005A1A62" w:rsidRDefault="00483D93" w:rsidP="005A1A62">
      <w:pPr>
        <w:pStyle w:val="Titre3"/>
        <w:jc w:val="both"/>
        <w:rPr>
          <w:rFonts w:asciiTheme="minorHAnsi" w:hAnsiTheme="minorHAnsi" w:cstheme="minorHAnsi"/>
          <w:sz w:val="22"/>
          <w:szCs w:val="22"/>
          <w:lang w:eastAsia="en-GB"/>
        </w:rPr>
      </w:pPr>
      <w:bookmarkStart w:id="48" w:name="_Toc113460686"/>
      <w:r w:rsidRPr="005A1A62">
        <w:rPr>
          <w:rFonts w:asciiTheme="minorHAnsi" w:hAnsiTheme="minorHAnsi" w:cstheme="minorHAnsi"/>
          <w:sz w:val="22"/>
          <w:szCs w:val="22"/>
          <w:lang w:eastAsia="en-GB"/>
        </w:rPr>
        <w:t>Article 41: Loi applicable</w:t>
      </w:r>
      <w:bookmarkEnd w:id="48"/>
    </w:p>
    <w:p w14:paraId="7CFFD493" w14:textId="37A920CC" w:rsidR="00483D93" w:rsidRPr="005A1A62" w:rsidRDefault="00483D93" w:rsidP="005A1A62">
      <w:pPr>
        <w:jc w:val="both"/>
        <w:rPr>
          <w:rFonts w:asciiTheme="minorHAnsi" w:hAnsiTheme="minorHAnsi" w:cstheme="minorHAnsi"/>
          <w:color w:val="auto"/>
          <w:sz w:val="22"/>
          <w:lang w:eastAsia="en-GB"/>
        </w:rPr>
      </w:pPr>
      <w:r w:rsidRPr="005A1A62">
        <w:rPr>
          <w:rFonts w:asciiTheme="minorHAnsi" w:hAnsiTheme="minorHAnsi" w:cstheme="minorHAnsi"/>
          <w:color w:val="auto"/>
          <w:sz w:val="22"/>
          <w:lang w:eastAsia="en-GB"/>
        </w:rPr>
        <w:t xml:space="preserve">La loi applicable à ce marché est celle du pays du maître d'ouvrage (Belgique). Pour rappel, les dispositions du Guide Pratique (PRAG) s'appliquent au présent marché. Elles sont complétées par le Guideline Procurement Enabel RDC tel que publié sur </w:t>
      </w:r>
      <w:hyperlink r:id="rId27" w:history="1">
        <w:r w:rsidR="007D16A0" w:rsidRPr="005A1A62">
          <w:rPr>
            <w:rStyle w:val="Lienhypertexte"/>
            <w:rFonts w:asciiTheme="minorHAnsi" w:hAnsiTheme="minorHAnsi" w:cstheme="minorHAnsi"/>
            <w:sz w:val="22"/>
            <w:lang w:eastAsia="en-GB"/>
          </w:rPr>
          <w:t>www.enabel.be</w:t>
        </w:r>
      </w:hyperlink>
      <w:r w:rsidRPr="005A1A62">
        <w:rPr>
          <w:rFonts w:asciiTheme="minorHAnsi" w:hAnsiTheme="minorHAnsi" w:cstheme="minorHAnsi"/>
          <w:color w:val="auto"/>
          <w:sz w:val="22"/>
          <w:lang w:eastAsia="en-GB"/>
        </w:rPr>
        <w:t>.</w:t>
      </w:r>
    </w:p>
    <w:p w14:paraId="5A8B8C82" w14:textId="77777777" w:rsidR="007D16A0" w:rsidRPr="005A1A62" w:rsidRDefault="007D16A0" w:rsidP="005A1A62">
      <w:pPr>
        <w:jc w:val="both"/>
        <w:rPr>
          <w:rFonts w:asciiTheme="minorHAnsi" w:hAnsiTheme="minorHAnsi" w:cstheme="minorHAnsi"/>
          <w:color w:val="auto"/>
          <w:sz w:val="22"/>
          <w:lang w:eastAsia="en-GB"/>
        </w:rPr>
        <w:sectPr w:rsidR="007D16A0" w:rsidRPr="005A1A62" w:rsidSect="00184F9E">
          <w:pgSz w:w="11906" w:h="16838"/>
          <w:pgMar w:top="1418" w:right="1531" w:bottom="1418" w:left="1871" w:header="709" w:footer="709" w:gutter="0"/>
          <w:pgNumType w:start="2"/>
          <w:cols w:space="708"/>
          <w:titlePg/>
          <w:docGrid w:linePitch="360"/>
        </w:sectPr>
      </w:pPr>
    </w:p>
    <w:p w14:paraId="7B0624F1" w14:textId="77777777" w:rsidR="007D16A0" w:rsidRPr="005A1A62" w:rsidRDefault="007D16A0" w:rsidP="005A1A62">
      <w:pPr>
        <w:jc w:val="both"/>
        <w:rPr>
          <w:rFonts w:asciiTheme="minorHAnsi" w:hAnsiTheme="minorHAnsi" w:cstheme="minorHAnsi"/>
          <w:color w:val="auto"/>
          <w:sz w:val="22"/>
          <w:lang w:eastAsia="en-GB"/>
        </w:rPr>
      </w:pPr>
    </w:p>
    <w:p w14:paraId="6EC68DD2" w14:textId="4AA401D0" w:rsidR="00A74FD4" w:rsidRPr="005A1A62" w:rsidRDefault="00A74FD4" w:rsidP="005A1A62">
      <w:pPr>
        <w:pStyle w:val="Titre2"/>
        <w:jc w:val="both"/>
        <w:rPr>
          <w:rFonts w:asciiTheme="minorHAnsi" w:hAnsiTheme="minorHAnsi" w:cstheme="minorHAnsi"/>
          <w:sz w:val="22"/>
          <w:szCs w:val="22"/>
        </w:rPr>
      </w:pPr>
      <w:bookmarkStart w:id="49" w:name="_Toc113460687"/>
      <w:r w:rsidRPr="005A1A62">
        <w:rPr>
          <w:rFonts w:asciiTheme="minorHAnsi" w:hAnsiTheme="minorHAnsi" w:cstheme="minorHAnsi"/>
          <w:sz w:val="22"/>
          <w:szCs w:val="22"/>
        </w:rPr>
        <w:t>Termes de références</w:t>
      </w:r>
      <w:bookmarkEnd w:id="49"/>
    </w:p>
    <w:p w14:paraId="526F4FD8" w14:textId="7AD66CEB" w:rsidR="00FF40A4" w:rsidRPr="005A1A62" w:rsidRDefault="00FF40A4" w:rsidP="005A1A62">
      <w:pPr>
        <w:pStyle w:val="Titre3"/>
        <w:jc w:val="both"/>
        <w:rPr>
          <w:rFonts w:asciiTheme="minorHAnsi" w:hAnsiTheme="minorHAnsi" w:cstheme="minorHAnsi"/>
          <w:sz w:val="22"/>
          <w:szCs w:val="22"/>
        </w:rPr>
      </w:pPr>
      <w:bookmarkStart w:id="50" w:name="_Toc113460688"/>
      <w:r w:rsidRPr="005A1A62">
        <w:rPr>
          <w:rFonts w:asciiTheme="minorHAnsi" w:hAnsiTheme="minorHAnsi" w:cstheme="minorHAnsi"/>
          <w:sz w:val="22"/>
          <w:szCs w:val="22"/>
        </w:rPr>
        <w:t>Informations générales</w:t>
      </w:r>
      <w:bookmarkEnd w:id="50"/>
    </w:p>
    <w:p w14:paraId="0F1D63B1" w14:textId="4561776B" w:rsidR="00FF40A4" w:rsidRPr="005A1A62" w:rsidRDefault="00FF40A4" w:rsidP="005A1A62">
      <w:pPr>
        <w:pStyle w:val="Titre4"/>
        <w:jc w:val="both"/>
        <w:rPr>
          <w:rFonts w:cstheme="minorHAnsi"/>
          <w:sz w:val="22"/>
          <w:lang w:val="en-US"/>
        </w:rPr>
      </w:pPr>
      <w:bookmarkStart w:id="51" w:name="_Toc113460689"/>
      <w:r w:rsidRPr="005A1A62">
        <w:rPr>
          <w:rFonts w:cstheme="minorHAnsi"/>
          <w:sz w:val="22"/>
          <w:lang w:val="en-US"/>
        </w:rPr>
        <w:t>Pays partenaire</w:t>
      </w:r>
      <w:bookmarkEnd w:id="51"/>
    </w:p>
    <w:p w14:paraId="472F18D7" w14:textId="5A1A24DD" w:rsidR="00FF40A4" w:rsidRPr="005A1A62" w:rsidRDefault="00FF40A4" w:rsidP="005A1A62">
      <w:pPr>
        <w:jc w:val="both"/>
        <w:rPr>
          <w:rFonts w:asciiTheme="minorHAnsi" w:hAnsiTheme="minorHAnsi" w:cstheme="minorHAnsi"/>
          <w:color w:val="auto"/>
          <w:sz w:val="22"/>
        </w:rPr>
      </w:pPr>
      <w:r w:rsidRPr="005A1A62">
        <w:rPr>
          <w:rFonts w:asciiTheme="minorHAnsi" w:hAnsiTheme="minorHAnsi" w:cstheme="minorHAnsi"/>
          <w:color w:val="auto"/>
          <w:sz w:val="22"/>
        </w:rPr>
        <w:t>République Démocratique du Congo (RDC)</w:t>
      </w:r>
    </w:p>
    <w:p w14:paraId="380521EE" w14:textId="31182D99" w:rsidR="00FF40A4" w:rsidRPr="005A1A62" w:rsidRDefault="00FF40A4" w:rsidP="005A1A62">
      <w:pPr>
        <w:pStyle w:val="Titre4"/>
        <w:jc w:val="both"/>
        <w:rPr>
          <w:rFonts w:cstheme="minorHAnsi"/>
          <w:color w:val="auto"/>
          <w:sz w:val="22"/>
        </w:rPr>
      </w:pPr>
      <w:bookmarkStart w:id="52" w:name="_Toc113460690"/>
      <w:r w:rsidRPr="005A1A62">
        <w:rPr>
          <w:rFonts w:cstheme="minorHAnsi"/>
          <w:color w:val="auto"/>
          <w:sz w:val="22"/>
        </w:rPr>
        <w:t>Pouvoir adjudicateur</w:t>
      </w:r>
      <w:bookmarkEnd w:id="52"/>
    </w:p>
    <w:p w14:paraId="079A2585" w14:textId="3583BE8D" w:rsidR="00FF40A4" w:rsidRPr="005A1A62" w:rsidRDefault="008C4BD0" w:rsidP="005A1A62">
      <w:pPr>
        <w:jc w:val="both"/>
        <w:rPr>
          <w:rFonts w:asciiTheme="minorHAnsi" w:hAnsiTheme="minorHAnsi" w:cstheme="minorHAnsi"/>
          <w:color w:val="auto"/>
          <w:sz w:val="22"/>
        </w:rPr>
      </w:pPr>
      <w:r w:rsidRPr="005A1A62">
        <w:rPr>
          <w:rFonts w:asciiTheme="minorHAnsi" w:hAnsiTheme="minorHAnsi" w:cstheme="minorHAnsi"/>
          <w:color w:val="auto"/>
          <w:sz w:val="22"/>
        </w:rPr>
        <w:t xml:space="preserve">Enabel, Agence belge de Développement via son projet :  </w:t>
      </w:r>
      <w:r w:rsidR="007D1072" w:rsidRPr="005A1A62">
        <w:rPr>
          <w:rFonts w:asciiTheme="minorHAnsi" w:hAnsiTheme="minorHAnsi" w:cstheme="minorHAnsi"/>
          <w:color w:val="auto"/>
          <w:sz w:val="22"/>
        </w:rPr>
        <w:t xml:space="preserve">&lt;&lt; </w:t>
      </w:r>
      <w:r w:rsidR="00F91535" w:rsidRPr="005A1A62">
        <w:rPr>
          <w:rFonts w:asciiTheme="minorHAnsi" w:hAnsiTheme="minorHAnsi" w:cstheme="minorHAnsi"/>
          <w:color w:val="3B3838" w:themeColor="background2" w:themeShade="40"/>
          <w:sz w:val="22"/>
        </w:rPr>
        <w:t>Programme d’Etudes et d’Expertises</w:t>
      </w:r>
      <w:r w:rsidR="0012025A" w:rsidRPr="005A1A62">
        <w:rPr>
          <w:rFonts w:asciiTheme="minorHAnsi" w:hAnsiTheme="minorHAnsi" w:cstheme="minorHAnsi"/>
          <w:color w:val="auto"/>
          <w:sz w:val="22"/>
        </w:rPr>
        <w:t>.</w:t>
      </w:r>
    </w:p>
    <w:p w14:paraId="4A4C39E3" w14:textId="77777777" w:rsidR="00F91535" w:rsidRPr="005A1A62" w:rsidRDefault="00F91535" w:rsidP="005A1A62">
      <w:pPr>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Le PEE a comme objectif global de contribuer à la mise en œuvre du Programme Indicatif de Coopération et à la préparation des futurs Programmes Indicatifs de Coopération (PIC) entre la RDC et le Royaume de Belgique.</w:t>
      </w:r>
    </w:p>
    <w:p w14:paraId="69559759" w14:textId="77777777" w:rsidR="00F91535" w:rsidRPr="005A1A62" w:rsidRDefault="00F91535" w:rsidP="005A1A62">
      <w:pPr>
        <w:pStyle w:val="Text2"/>
        <w:ind w:left="0"/>
        <w:rPr>
          <w:rFonts w:asciiTheme="minorHAnsi" w:hAnsiTheme="minorHAnsi" w:cstheme="minorHAnsi"/>
          <w:color w:val="3B3838" w:themeColor="background2" w:themeShade="40"/>
          <w:sz w:val="22"/>
          <w:szCs w:val="22"/>
        </w:rPr>
      </w:pPr>
      <w:r w:rsidRPr="005A1A62">
        <w:rPr>
          <w:rFonts w:asciiTheme="minorHAnsi" w:hAnsiTheme="minorHAnsi" w:cstheme="minorHAnsi"/>
          <w:color w:val="3B3838" w:themeColor="background2" w:themeShade="40"/>
          <w:sz w:val="22"/>
          <w:szCs w:val="22"/>
        </w:rPr>
        <w:t>Selon son DTF, les institutions bénéficiaires sont en priorité celles qui sont directement impliquées dans la mise en œuvre du Programme de Coopération, en lien direct avec les projets et programmes mis en œuvre par Enabel.</w:t>
      </w:r>
    </w:p>
    <w:p w14:paraId="139C2207" w14:textId="1A31EEC8" w:rsidR="00F91535" w:rsidRPr="005A1A62" w:rsidRDefault="00F91535" w:rsidP="005A1A62">
      <w:pPr>
        <w:pStyle w:val="Default"/>
        <w:jc w:val="both"/>
        <w:rPr>
          <w:rFonts w:asciiTheme="minorHAnsi" w:hAnsiTheme="minorHAnsi" w:cstheme="minorHAnsi"/>
          <w:color w:val="3B3838" w:themeColor="background2" w:themeShade="40"/>
          <w:sz w:val="22"/>
          <w:szCs w:val="22"/>
        </w:rPr>
      </w:pPr>
      <w:r w:rsidRPr="005A1A62">
        <w:rPr>
          <w:rFonts w:asciiTheme="minorHAnsi" w:hAnsiTheme="minorHAnsi" w:cstheme="minorHAnsi"/>
          <w:color w:val="3B3838" w:themeColor="background2" w:themeShade="40"/>
          <w:sz w:val="22"/>
          <w:szCs w:val="22"/>
        </w:rPr>
        <w:t xml:space="preserve">Le PEE (2ème phase : 2020-2022) confirme le financement des études et la mise à disposition d’expertises dans les secteurs prioritaires. </w:t>
      </w:r>
    </w:p>
    <w:p w14:paraId="08A2340B" w14:textId="77777777" w:rsidR="0012025A" w:rsidRPr="005A1A62" w:rsidRDefault="0012025A" w:rsidP="005A1A62">
      <w:pPr>
        <w:pStyle w:val="Default"/>
        <w:jc w:val="both"/>
        <w:rPr>
          <w:rFonts w:asciiTheme="minorHAnsi" w:hAnsiTheme="minorHAnsi" w:cstheme="minorHAnsi"/>
          <w:color w:val="3B3838" w:themeColor="background2" w:themeShade="40"/>
          <w:sz w:val="22"/>
          <w:szCs w:val="22"/>
        </w:rPr>
      </w:pPr>
    </w:p>
    <w:p w14:paraId="67D22136" w14:textId="77777777" w:rsidR="00F91535" w:rsidRPr="005A1A62" w:rsidRDefault="00F91535" w:rsidP="005A1A62">
      <w:pPr>
        <w:pStyle w:val="Default"/>
        <w:jc w:val="both"/>
        <w:rPr>
          <w:rFonts w:asciiTheme="minorHAnsi" w:hAnsiTheme="minorHAnsi" w:cstheme="minorHAnsi"/>
          <w:color w:val="3B3838" w:themeColor="background2" w:themeShade="40"/>
          <w:sz w:val="22"/>
          <w:szCs w:val="22"/>
        </w:rPr>
      </w:pPr>
      <w:r w:rsidRPr="005A1A62">
        <w:rPr>
          <w:rFonts w:asciiTheme="minorHAnsi" w:hAnsiTheme="minorHAnsi" w:cstheme="minorHAnsi"/>
          <w:color w:val="3B3838" w:themeColor="background2" w:themeShade="40"/>
          <w:sz w:val="22"/>
          <w:szCs w:val="22"/>
        </w:rPr>
        <w:t xml:space="preserve">Il met à jour les thèmes transversaux au regard des concepts et approches relatifs aux enjeux du développement mondial selon les tendances génériques. Il est mis en exergue (i) le changement climatique et environnement, (ii) l’équité du genre, (iii) la digitalisation et NTIC, (iv) la gouvernance, judiciaire ou financière afin qu’une orientation préférentielle y soit attachée. </w:t>
      </w:r>
    </w:p>
    <w:p w14:paraId="75757FB1" w14:textId="759D9BD1" w:rsidR="00F91535" w:rsidRPr="005A1A62" w:rsidRDefault="00F91535" w:rsidP="005A1A62">
      <w:pPr>
        <w:pStyle w:val="Text2"/>
        <w:ind w:left="0"/>
        <w:rPr>
          <w:rFonts w:asciiTheme="minorHAnsi" w:hAnsiTheme="minorHAnsi" w:cstheme="minorHAnsi"/>
          <w:color w:val="3B3838" w:themeColor="background2" w:themeShade="40"/>
          <w:sz w:val="22"/>
          <w:szCs w:val="22"/>
        </w:rPr>
      </w:pPr>
      <w:r w:rsidRPr="005A1A62">
        <w:rPr>
          <w:rFonts w:asciiTheme="minorHAnsi" w:hAnsiTheme="minorHAnsi" w:cstheme="minorHAnsi"/>
          <w:color w:val="3B3838" w:themeColor="background2" w:themeShade="40"/>
          <w:sz w:val="22"/>
          <w:szCs w:val="22"/>
        </w:rPr>
        <w:t>Pour rappel, les PICs insistent bien sur le fait que les 2 gouvernements s’accordent pour continuer à améliorer la bonne gouvernance, condition nécessaire pour garantir l’efficacité et la durabilité des résultats des interventions de la Coopération belgo-congolaise.</w:t>
      </w:r>
    </w:p>
    <w:p w14:paraId="1BCA1916" w14:textId="77BC98F3" w:rsidR="007D1072" w:rsidRPr="005A1A62" w:rsidRDefault="008C4BD0" w:rsidP="005A1A62">
      <w:pPr>
        <w:pStyle w:val="Titre4"/>
        <w:jc w:val="both"/>
        <w:rPr>
          <w:rFonts w:cstheme="minorHAnsi"/>
          <w:color w:val="auto"/>
          <w:sz w:val="22"/>
        </w:rPr>
      </w:pPr>
      <w:bookmarkStart w:id="53" w:name="_Toc113460691"/>
      <w:r w:rsidRPr="005A1A62">
        <w:rPr>
          <w:rFonts w:cstheme="minorHAnsi"/>
          <w:color w:val="auto"/>
          <w:sz w:val="22"/>
        </w:rPr>
        <w:t>Situation actuelle dans le secteur concerné – contexte</w:t>
      </w:r>
      <w:bookmarkEnd w:id="53"/>
    </w:p>
    <w:p w14:paraId="056A8E33" w14:textId="77777777" w:rsidR="00F91535" w:rsidRPr="005A1A62" w:rsidRDefault="00F91535" w:rsidP="005A1A62">
      <w:pPr>
        <w:spacing w:after="0"/>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Le Gouvernement de la République Démocratique du Congo s’est résolument engagé dans un processus de bonne gouvernance en initiant des multiples réformes institutionnelles et techniques notamment celles des finances publiques en vue de s’insérer dans une démarche de bonne gouvernance programmatique et budgétaire, de faciliter la résolution simultanée des problèmes budgétaires de base et d’améliorer la gestion des investissements publics tout en renforçant les capacités des administrations concernées dans le </w:t>
      </w:r>
      <w:bookmarkStart w:id="54" w:name="_Hlk107383352"/>
      <w:r w:rsidRPr="005A1A62">
        <w:rPr>
          <w:rFonts w:asciiTheme="minorHAnsi" w:hAnsiTheme="minorHAnsi" w:cstheme="minorHAnsi"/>
          <w:color w:val="3B3838" w:themeColor="background2" w:themeShade="40"/>
          <w:sz w:val="22"/>
        </w:rPr>
        <w:t>processus de planification, programmation, budgétisation et suivi-évaluation.</w:t>
      </w:r>
    </w:p>
    <w:bookmarkEnd w:id="54"/>
    <w:p w14:paraId="63DDE1A3" w14:textId="77777777" w:rsidR="00F91535" w:rsidRPr="005A1A62" w:rsidRDefault="00F91535" w:rsidP="005A1A62">
      <w:pPr>
        <w:spacing w:after="0"/>
        <w:jc w:val="both"/>
        <w:rPr>
          <w:rFonts w:asciiTheme="minorHAnsi" w:hAnsiTheme="minorHAnsi" w:cstheme="minorHAnsi"/>
          <w:color w:val="3B3838" w:themeColor="background2" w:themeShade="40"/>
          <w:sz w:val="22"/>
        </w:rPr>
      </w:pPr>
    </w:p>
    <w:p w14:paraId="52262360" w14:textId="77777777" w:rsidR="00F91535" w:rsidRPr="005A1A62" w:rsidRDefault="00F91535" w:rsidP="005A1A62">
      <w:pPr>
        <w:spacing w:after="0"/>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En  effet, l’objectif général est celui de réhabiliter et/ou de renforcer les fonctions clés de planification, de programmation et de coordination des investissements publics, tant au niveau central que provincial, dans le nouveau processus de mise en place du Programme d’Investissements Publics global à travers </w:t>
      </w:r>
      <w:bookmarkStart w:id="55" w:name="_Hlk112765930"/>
      <w:r w:rsidRPr="005A1A62">
        <w:rPr>
          <w:rFonts w:asciiTheme="minorHAnsi" w:hAnsiTheme="minorHAnsi" w:cstheme="minorHAnsi"/>
          <w:color w:val="3B3838" w:themeColor="background2" w:themeShade="40"/>
          <w:sz w:val="22"/>
        </w:rPr>
        <w:t xml:space="preserve">la mise en place d’outils techniques de planification, de programmation, budgétisation et de suivi-évaluation des investissements publics dans la nouvelle configuration du budget-programme. </w:t>
      </w:r>
      <w:bookmarkEnd w:id="55"/>
    </w:p>
    <w:p w14:paraId="777A9539" w14:textId="0BF97E2B" w:rsidR="00F91535" w:rsidRPr="005A1A62" w:rsidRDefault="00BE65FF" w:rsidP="005A1A62">
      <w:pPr>
        <w:spacing w:after="0"/>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Pour y parvenir, </w:t>
      </w:r>
      <w:r w:rsidR="001A2B73" w:rsidRPr="005A1A62">
        <w:rPr>
          <w:rFonts w:asciiTheme="minorHAnsi" w:hAnsiTheme="minorHAnsi" w:cstheme="minorHAnsi"/>
          <w:b/>
          <w:bCs/>
          <w:color w:val="FF0000"/>
          <w:sz w:val="22"/>
        </w:rPr>
        <w:t>deux consultants</w:t>
      </w:r>
      <w:r w:rsidR="00DB0069" w:rsidRPr="005A1A62">
        <w:rPr>
          <w:rFonts w:asciiTheme="minorHAnsi" w:hAnsiTheme="minorHAnsi" w:cstheme="minorHAnsi"/>
          <w:b/>
          <w:bCs/>
          <w:color w:val="FF0000"/>
          <w:sz w:val="22"/>
        </w:rPr>
        <w:t xml:space="preserve">, </w:t>
      </w:r>
      <w:r w:rsidR="001A2B73" w:rsidRPr="005A1A62">
        <w:rPr>
          <w:rFonts w:asciiTheme="minorHAnsi" w:hAnsiTheme="minorHAnsi" w:cstheme="minorHAnsi"/>
          <w:b/>
          <w:bCs/>
          <w:color w:val="FF0000"/>
          <w:sz w:val="22"/>
        </w:rPr>
        <w:t>international et national</w:t>
      </w:r>
      <w:r w:rsidR="00DB0069" w:rsidRPr="005A1A62">
        <w:rPr>
          <w:rFonts w:asciiTheme="minorHAnsi" w:hAnsiTheme="minorHAnsi" w:cstheme="minorHAnsi"/>
          <w:b/>
          <w:bCs/>
          <w:color w:val="FF0000"/>
          <w:sz w:val="22"/>
        </w:rPr>
        <w:t>,</w:t>
      </w:r>
      <w:r w:rsidR="001A2B73" w:rsidRPr="005A1A62">
        <w:rPr>
          <w:rFonts w:asciiTheme="minorHAnsi" w:hAnsiTheme="minorHAnsi" w:cstheme="minorHAnsi"/>
          <w:b/>
          <w:bCs/>
          <w:color w:val="FF0000"/>
          <w:sz w:val="22"/>
        </w:rPr>
        <w:t xml:space="preserve"> sont</w:t>
      </w:r>
      <w:r w:rsidRPr="005A1A62">
        <w:rPr>
          <w:rFonts w:asciiTheme="minorHAnsi" w:hAnsiTheme="minorHAnsi" w:cstheme="minorHAnsi"/>
          <w:color w:val="3B3838" w:themeColor="background2" w:themeShade="40"/>
          <w:sz w:val="22"/>
        </w:rPr>
        <w:t xml:space="preserve"> recruté</w:t>
      </w:r>
      <w:r w:rsidR="001A2B73" w:rsidRPr="005A1A62">
        <w:rPr>
          <w:rFonts w:asciiTheme="minorHAnsi" w:hAnsiTheme="minorHAnsi" w:cstheme="minorHAnsi"/>
          <w:color w:val="3B3838" w:themeColor="background2" w:themeShade="40"/>
          <w:sz w:val="22"/>
        </w:rPr>
        <w:t>s</w:t>
      </w:r>
      <w:r w:rsidRPr="005A1A62">
        <w:rPr>
          <w:rFonts w:asciiTheme="minorHAnsi" w:hAnsiTheme="minorHAnsi" w:cstheme="minorHAnsi"/>
          <w:color w:val="3B3838" w:themeColor="background2" w:themeShade="40"/>
          <w:sz w:val="22"/>
        </w:rPr>
        <w:t xml:space="preserve"> en vue d’appuyer la Direction de Programmation et Budgétisation du Ministère du Plan qui en assure l’élaboration des dépenses en capital du budget de l’Etat.</w:t>
      </w:r>
    </w:p>
    <w:p w14:paraId="2C190963" w14:textId="5DDE6D5D" w:rsidR="00904711" w:rsidRPr="005A1A62" w:rsidRDefault="008C4BD0" w:rsidP="005A1A62">
      <w:pPr>
        <w:pStyle w:val="Titre3"/>
        <w:jc w:val="both"/>
        <w:rPr>
          <w:rFonts w:asciiTheme="minorHAnsi" w:hAnsiTheme="minorHAnsi" w:cstheme="minorHAnsi"/>
          <w:color w:val="auto"/>
          <w:sz w:val="22"/>
          <w:szCs w:val="22"/>
          <w:lang w:val="fr-BE"/>
        </w:rPr>
      </w:pPr>
      <w:bookmarkStart w:id="56" w:name="_Toc113460692"/>
      <w:r w:rsidRPr="005A1A62">
        <w:rPr>
          <w:rFonts w:asciiTheme="minorHAnsi" w:hAnsiTheme="minorHAnsi" w:cstheme="minorHAnsi"/>
          <w:color w:val="auto"/>
          <w:sz w:val="22"/>
          <w:szCs w:val="22"/>
          <w:lang w:val="fr-BE"/>
        </w:rPr>
        <w:t>Objectifs et produits attendus</w:t>
      </w:r>
      <w:bookmarkEnd w:id="56"/>
      <w:r w:rsidRPr="005A1A62">
        <w:rPr>
          <w:rFonts w:asciiTheme="minorHAnsi" w:hAnsiTheme="minorHAnsi" w:cstheme="minorHAnsi"/>
          <w:color w:val="auto"/>
          <w:sz w:val="22"/>
          <w:szCs w:val="22"/>
          <w:lang w:val="fr-BE"/>
        </w:rPr>
        <w:t xml:space="preserve"> </w:t>
      </w:r>
    </w:p>
    <w:p w14:paraId="6FEB25D3" w14:textId="6E275C34" w:rsidR="00904711" w:rsidRPr="005A1A62" w:rsidRDefault="00904711" w:rsidP="005A1A62">
      <w:pPr>
        <w:pStyle w:val="Titre4"/>
        <w:jc w:val="both"/>
        <w:rPr>
          <w:rFonts w:cstheme="minorHAnsi"/>
          <w:sz w:val="22"/>
          <w:lang w:val="fr-FR"/>
        </w:rPr>
      </w:pPr>
      <w:bookmarkStart w:id="57" w:name="_Toc113460693"/>
      <w:r w:rsidRPr="005A1A62">
        <w:rPr>
          <w:rFonts w:cstheme="minorHAnsi"/>
          <w:sz w:val="22"/>
          <w:lang w:val="fr-FR"/>
        </w:rPr>
        <w:t>Objectif général</w:t>
      </w:r>
      <w:bookmarkEnd w:id="57"/>
    </w:p>
    <w:p w14:paraId="0C09290E" w14:textId="2F5AC684" w:rsidR="00BE65FF" w:rsidRPr="005A1A62" w:rsidRDefault="00904711" w:rsidP="005A1A62">
      <w:pPr>
        <w:jc w:val="both"/>
        <w:rPr>
          <w:rFonts w:asciiTheme="minorHAnsi" w:hAnsiTheme="minorHAnsi" w:cstheme="minorHAnsi"/>
          <w:color w:val="auto"/>
          <w:sz w:val="22"/>
          <w:lang w:val="fr-FR"/>
        </w:rPr>
      </w:pPr>
      <w:r w:rsidRPr="005A1A62">
        <w:rPr>
          <w:rFonts w:asciiTheme="minorHAnsi" w:hAnsiTheme="minorHAnsi" w:cstheme="minorHAnsi"/>
          <w:color w:val="auto"/>
          <w:sz w:val="22"/>
          <w:lang w:val="fr-FR"/>
        </w:rPr>
        <w:t xml:space="preserve">L’objectif général (impact) à la réalisation duquel cette action participe est le </w:t>
      </w:r>
      <w:r w:rsidR="00532FA1" w:rsidRPr="005A1A62">
        <w:rPr>
          <w:rFonts w:asciiTheme="minorHAnsi" w:hAnsiTheme="minorHAnsi" w:cstheme="minorHAnsi"/>
          <w:color w:val="auto"/>
          <w:sz w:val="22"/>
          <w:lang w:val="fr-FR"/>
        </w:rPr>
        <w:t>suivant :</w:t>
      </w:r>
    </w:p>
    <w:p w14:paraId="48A49DF7" w14:textId="1B78AC4A" w:rsidR="00BE65FF" w:rsidRPr="005A1A62" w:rsidRDefault="00BE65FF" w:rsidP="005A1A62">
      <w:pPr>
        <w:pStyle w:val="Paragraphedeliste"/>
        <w:numPr>
          <w:ilvl w:val="0"/>
          <w:numId w:val="58"/>
        </w:numPr>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Assurer la mise en place d’un système performant et adapté de programmation, budgétisation et suivi d’une bonne gestion des investissements publics à travers, notamment, la mise en place d’un Programmation d’Investissement Public (PIP) et du Budget d’investissement.</w:t>
      </w:r>
    </w:p>
    <w:p w14:paraId="1FFFDD7D" w14:textId="77777777" w:rsidR="00904711" w:rsidRPr="005A1A62" w:rsidRDefault="00904711" w:rsidP="005A1A62">
      <w:pPr>
        <w:pStyle w:val="Titre4"/>
        <w:jc w:val="both"/>
        <w:rPr>
          <w:rFonts w:cstheme="minorHAnsi"/>
          <w:sz w:val="22"/>
          <w:lang w:val="fr-FR"/>
        </w:rPr>
      </w:pPr>
      <w:bookmarkStart w:id="58" w:name="_Toc64132845"/>
      <w:bookmarkStart w:id="59" w:name="_Toc100301160"/>
      <w:bookmarkStart w:id="60" w:name="_Toc113460694"/>
      <w:r w:rsidRPr="005A1A62">
        <w:rPr>
          <w:rFonts w:cstheme="minorHAnsi"/>
          <w:sz w:val="22"/>
          <w:lang w:val="fr-FR"/>
        </w:rPr>
        <w:t>Objectif(s) spécifique(s)</w:t>
      </w:r>
      <w:bookmarkEnd w:id="58"/>
      <w:bookmarkEnd w:id="59"/>
      <w:bookmarkEnd w:id="60"/>
    </w:p>
    <w:p w14:paraId="25A26FA0" w14:textId="68585A8A" w:rsidR="00E250A5" w:rsidRPr="005A1A62" w:rsidRDefault="00E250A5" w:rsidP="005A1A62">
      <w:pPr>
        <w:pStyle w:val="Paragraphedeliste"/>
        <w:numPr>
          <w:ilvl w:val="0"/>
          <w:numId w:val="36"/>
        </w:numPr>
        <w:jc w:val="both"/>
        <w:rPr>
          <w:rFonts w:asciiTheme="minorHAnsi" w:hAnsiTheme="minorHAnsi" w:cstheme="minorHAnsi"/>
          <w:b/>
          <w:bCs/>
          <w:color w:val="auto"/>
          <w:sz w:val="22"/>
          <w:lang w:val="fr-FR"/>
        </w:rPr>
      </w:pPr>
      <w:r w:rsidRPr="005A1A62">
        <w:rPr>
          <w:rFonts w:asciiTheme="minorHAnsi" w:hAnsiTheme="minorHAnsi" w:cstheme="minorHAnsi"/>
          <w:b/>
          <w:bCs/>
          <w:color w:val="auto"/>
          <w:sz w:val="22"/>
          <w:lang w:val="fr-FR"/>
        </w:rPr>
        <w:t>Objectif Spécifique 1</w:t>
      </w:r>
    </w:p>
    <w:p w14:paraId="0B1DAB0D" w14:textId="38D51C7A" w:rsidR="00E250A5" w:rsidRPr="005A1A62" w:rsidRDefault="00E250A5" w:rsidP="005A1A62">
      <w:pPr>
        <w:spacing w:after="0" w:line="293" w:lineRule="atLeast"/>
        <w:jc w:val="both"/>
        <w:textAlignment w:val="baseline"/>
        <w:rPr>
          <w:rFonts w:asciiTheme="minorHAnsi" w:hAnsiTheme="minorHAnsi" w:cstheme="minorHAnsi"/>
          <w:color w:val="auto"/>
          <w:sz w:val="22"/>
        </w:rPr>
      </w:pPr>
      <w:bookmarkStart w:id="61" w:name="_Hlk103864627"/>
      <w:r w:rsidRPr="005A1A62">
        <w:rPr>
          <w:rFonts w:asciiTheme="minorHAnsi" w:hAnsiTheme="minorHAnsi" w:cstheme="minorHAnsi"/>
          <w:color w:val="auto"/>
          <w:sz w:val="22"/>
        </w:rPr>
        <w:t>Procéder au diagnostic du fonctionnement de la DPB et de ses relations avec les DEP des ministères sectoriels et la Direction Générale de Politique et Programmation Budgétaire (DGPPB) du Ministère du Budget, dans le cadre de l'élaboration des programmes d'investissements publics ;</w:t>
      </w:r>
      <w:bookmarkEnd w:id="61"/>
    </w:p>
    <w:p w14:paraId="62B23ECC" w14:textId="77777777" w:rsidR="00E250A5" w:rsidRPr="005A1A62" w:rsidRDefault="00E250A5" w:rsidP="005A1A62">
      <w:pPr>
        <w:spacing w:after="0" w:line="293" w:lineRule="atLeast"/>
        <w:jc w:val="both"/>
        <w:textAlignment w:val="baseline"/>
        <w:rPr>
          <w:rFonts w:asciiTheme="minorHAnsi" w:hAnsiTheme="minorHAnsi" w:cstheme="minorHAnsi"/>
          <w:color w:val="auto"/>
          <w:sz w:val="22"/>
        </w:rPr>
      </w:pPr>
    </w:p>
    <w:p w14:paraId="583D77D6" w14:textId="189BFC30" w:rsidR="00E250A5" w:rsidRPr="005A1A62" w:rsidRDefault="00E250A5" w:rsidP="005A1A62">
      <w:pPr>
        <w:pStyle w:val="Paragraphedeliste"/>
        <w:numPr>
          <w:ilvl w:val="0"/>
          <w:numId w:val="36"/>
        </w:numPr>
        <w:jc w:val="both"/>
        <w:rPr>
          <w:rFonts w:asciiTheme="minorHAnsi" w:hAnsiTheme="minorHAnsi" w:cstheme="minorHAnsi"/>
          <w:b/>
          <w:bCs/>
          <w:color w:val="auto"/>
          <w:sz w:val="22"/>
          <w:lang w:val="fr-FR"/>
        </w:rPr>
      </w:pPr>
      <w:r w:rsidRPr="005A1A62">
        <w:rPr>
          <w:rFonts w:asciiTheme="minorHAnsi" w:hAnsiTheme="minorHAnsi" w:cstheme="minorHAnsi"/>
          <w:b/>
          <w:bCs/>
          <w:color w:val="auto"/>
          <w:sz w:val="22"/>
          <w:lang w:val="fr-FR"/>
        </w:rPr>
        <w:t>Objectif Spécifique 2</w:t>
      </w:r>
    </w:p>
    <w:p w14:paraId="3BBF8C33" w14:textId="5DE32D8F" w:rsidR="00E250A5" w:rsidRPr="005A1A62" w:rsidRDefault="00E250A5" w:rsidP="005A1A62">
      <w:pPr>
        <w:spacing w:after="0" w:line="293" w:lineRule="atLeast"/>
        <w:jc w:val="both"/>
        <w:textAlignment w:val="baseline"/>
        <w:rPr>
          <w:rFonts w:asciiTheme="minorHAnsi" w:hAnsiTheme="minorHAnsi" w:cstheme="minorHAnsi"/>
          <w:color w:val="auto"/>
          <w:sz w:val="22"/>
        </w:rPr>
      </w:pPr>
      <w:r w:rsidRPr="005A1A62">
        <w:rPr>
          <w:rFonts w:asciiTheme="minorHAnsi" w:hAnsiTheme="minorHAnsi" w:cstheme="minorHAnsi"/>
          <w:color w:val="auto"/>
          <w:sz w:val="22"/>
        </w:rPr>
        <w:t>Réviser les différents supports utilisés pour la programmation et le suivi des programmes et projets ;</w:t>
      </w:r>
    </w:p>
    <w:p w14:paraId="4410810E" w14:textId="71E968A1" w:rsidR="00E250A5" w:rsidRPr="005A1A62" w:rsidRDefault="00E250A5" w:rsidP="005A1A62">
      <w:pPr>
        <w:pStyle w:val="Paragraphedeliste"/>
        <w:numPr>
          <w:ilvl w:val="0"/>
          <w:numId w:val="36"/>
        </w:numPr>
        <w:jc w:val="both"/>
        <w:rPr>
          <w:rFonts w:asciiTheme="minorHAnsi" w:hAnsiTheme="minorHAnsi" w:cstheme="minorHAnsi"/>
          <w:b/>
          <w:bCs/>
          <w:color w:val="auto"/>
          <w:sz w:val="22"/>
          <w:lang w:val="fr-FR"/>
        </w:rPr>
      </w:pPr>
      <w:bookmarkStart w:id="62" w:name="_Toc100301161"/>
      <w:r w:rsidRPr="005A1A62">
        <w:rPr>
          <w:rFonts w:asciiTheme="minorHAnsi" w:hAnsiTheme="minorHAnsi" w:cstheme="minorHAnsi"/>
          <w:b/>
          <w:bCs/>
          <w:color w:val="auto"/>
          <w:sz w:val="22"/>
          <w:lang w:val="fr-FR"/>
        </w:rPr>
        <w:t>Objectif Spécifique 3</w:t>
      </w:r>
    </w:p>
    <w:p w14:paraId="73A0E5E6" w14:textId="524F2AD6" w:rsidR="00E250A5" w:rsidRPr="005A1A62" w:rsidRDefault="00E250A5" w:rsidP="005A1A62">
      <w:pPr>
        <w:spacing w:after="0"/>
        <w:jc w:val="both"/>
        <w:rPr>
          <w:rFonts w:asciiTheme="minorHAnsi" w:hAnsiTheme="minorHAnsi" w:cstheme="minorHAnsi"/>
          <w:color w:val="auto"/>
          <w:sz w:val="22"/>
        </w:rPr>
      </w:pPr>
      <w:r w:rsidRPr="005A1A62">
        <w:rPr>
          <w:rFonts w:asciiTheme="minorHAnsi" w:hAnsiTheme="minorHAnsi" w:cstheme="minorHAnsi"/>
          <w:color w:val="auto"/>
          <w:sz w:val="22"/>
        </w:rPr>
        <w:t>Contribuer à l’élaboration des manuels de procédures sur la programmation des investissements publics et sa cohérence avec les politiques sectorielles notamment le manuel de maturation</w:t>
      </w:r>
      <w:r w:rsidR="00F61A47" w:rsidRPr="005A1A62">
        <w:rPr>
          <w:rFonts w:asciiTheme="minorHAnsi" w:hAnsiTheme="minorHAnsi" w:cstheme="minorHAnsi"/>
          <w:color w:val="auto"/>
          <w:sz w:val="22"/>
        </w:rPr>
        <w:t> </w:t>
      </w:r>
      <w:r w:rsidRPr="005A1A62">
        <w:rPr>
          <w:rFonts w:asciiTheme="minorHAnsi" w:hAnsiTheme="minorHAnsi" w:cstheme="minorHAnsi"/>
          <w:color w:val="auto"/>
          <w:sz w:val="22"/>
        </w:rPr>
        <w:t>des projets d’investissement, le guide méthodologique standard d’élaboration, de programmation, de mise en œuvre et de suivi-évaluation des projets et le manuel d’analyse et d’évaluation des coûts</w:t>
      </w:r>
      <w:r w:rsidR="00392E03" w:rsidRPr="005A1A62">
        <w:rPr>
          <w:rFonts w:asciiTheme="minorHAnsi" w:hAnsiTheme="minorHAnsi" w:cstheme="minorHAnsi"/>
          <w:color w:val="auto"/>
          <w:sz w:val="22"/>
        </w:rPr>
        <w:t>/ bénéfices</w:t>
      </w:r>
      <w:r w:rsidRPr="005A1A62">
        <w:rPr>
          <w:rFonts w:asciiTheme="minorHAnsi" w:hAnsiTheme="minorHAnsi" w:cstheme="minorHAnsi"/>
          <w:color w:val="auto"/>
          <w:sz w:val="22"/>
        </w:rPr>
        <w:t xml:space="preserve"> et d’impact des projets</w:t>
      </w:r>
      <w:r w:rsidR="00F61A47" w:rsidRPr="005A1A62">
        <w:rPr>
          <w:rFonts w:asciiTheme="minorHAnsi" w:hAnsiTheme="minorHAnsi" w:cstheme="minorHAnsi"/>
          <w:color w:val="auto"/>
          <w:sz w:val="22"/>
        </w:rPr>
        <w:t> </w:t>
      </w:r>
      <w:r w:rsidR="001A2B73" w:rsidRPr="005A1A62">
        <w:rPr>
          <w:rFonts w:asciiTheme="minorHAnsi" w:hAnsiTheme="minorHAnsi" w:cstheme="minorHAnsi"/>
          <w:color w:val="auto"/>
          <w:sz w:val="22"/>
        </w:rPr>
        <w:t>d’investissement ;</w:t>
      </w:r>
    </w:p>
    <w:p w14:paraId="1B230181" w14:textId="3320C9B2" w:rsidR="00E250A5" w:rsidRPr="005A1A62" w:rsidRDefault="00E250A5" w:rsidP="005A1A62">
      <w:pPr>
        <w:pStyle w:val="Paragraphedeliste"/>
        <w:numPr>
          <w:ilvl w:val="0"/>
          <w:numId w:val="36"/>
        </w:numPr>
        <w:jc w:val="both"/>
        <w:rPr>
          <w:rFonts w:asciiTheme="minorHAnsi" w:hAnsiTheme="minorHAnsi" w:cstheme="minorHAnsi"/>
          <w:b/>
          <w:bCs/>
          <w:color w:val="auto"/>
          <w:sz w:val="22"/>
          <w:lang w:val="fr-FR"/>
        </w:rPr>
      </w:pPr>
      <w:r w:rsidRPr="005A1A62">
        <w:rPr>
          <w:rFonts w:asciiTheme="minorHAnsi" w:hAnsiTheme="minorHAnsi" w:cstheme="minorHAnsi"/>
          <w:b/>
          <w:bCs/>
          <w:color w:val="auto"/>
          <w:sz w:val="22"/>
          <w:lang w:val="fr-FR"/>
        </w:rPr>
        <w:t>Objectif Spécifique 4</w:t>
      </w:r>
    </w:p>
    <w:p w14:paraId="2320FA21" w14:textId="0B10FD4E" w:rsidR="00E250A5" w:rsidRPr="005A1A62" w:rsidRDefault="00E250A5" w:rsidP="005A1A62">
      <w:pPr>
        <w:spacing w:after="0"/>
        <w:contextualSpacing/>
        <w:jc w:val="both"/>
        <w:rPr>
          <w:rFonts w:asciiTheme="minorHAnsi" w:hAnsiTheme="minorHAnsi" w:cstheme="minorHAnsi"/>
          <w:color w:val="auto"/>
          <w:sz w:val="22"/>
        </w:rPr>
      </w:pPr>
      <w:r w:rsidRPr="005A1A62">
        <w:rPr>
          <w:rFonts w:asciiTheme="minorHAnsi" w:hAnsiTheme="minorHAnsi" w:cstheme="minorHAnsi"/>
          <w:color w:val="auto"/>
          <w:sz w:val="22"/>
        </w:rPr>
        <w:t>Élaborer et exécuter un plan de formation notamment sur (i) la coordination des actions de développement au niveau national et provincial, (ii) l'acquisition des techniques de planification stratégique, sectorielle et provinciale, (iii) l'acquisition de techniques d’évaluation des politiques et des programmes de développement en termes de résultats et d'impact sur l’économie nationale et (iv) le cycle de programmation des investissements publics </w:t>
      </w:r>
    </w:p>
    <w:p w14:paraId="4CF62F2C" w14:textId="2C4A91FF" w:rsidR="00904711" w:rsidRPr="005A1A62" w:rsidRDefault="00904711" w:rsidP="005A1A62">
      <w:pPr>
        <w:pStyle w:val="Titre4"/>
        <w:jc w:val="both"/>
        <w:rPr>
          <w:rFonts w:cstheme="minorHAnsi"/>
          <w:sz w:val="22"/>
          <w:lang w:val="fr-FR"/>
        </w:rPr>
      </w:pPr>
      <w:bookmarkStart w:id="63" w:name="_Toc113460695"/>
      <w:r w:rsidRPr="005A1A62">
        <w:rPr>
          <w:rFonts w:cstheme="minorHAnsi"/>
          <w:sz w:val="22"/>
          <w:lang w:val="fr-FR"/>
        </w:rPr>
        <w:t xml:space="preserve">Produits </w:t>
      </w:r>
      <w:r w:rsidR="00E250A5" w:rsidRPr="005A1A62">
        <w:rPr>
          <w:rFonts w:cstheme="minorHAnsi"/>
          <w:sz w:val="22"/>
          <w:lang w:val="fr-FR"/>
        </w:rPr>
        <w:t xml:space="preserve">et livrables </w:t>
      </w:r>
      <w:r w:rsidRPr="005A1A62">
        <w:rPr>
          <w:rFonts w:cstheme="minorHAnsi"/>
          <w:sz w:val="22"/>
          <w:lang w:val="fr-FR"/>
        </w:rPr>
        <w:t>attendus de la part du contractant</w:t>
      </w:r>
      <w:bookmarkEnd w:id="62"/>
      <w:bookmarkEnd w:id="63"/>
    </w:p>
    <w:p w14:paraId="78DF9C9D" w14:textId="77777777" w:rsidR="00E250A5" w:rsidRPr="005A1A62" w:rsidRDefault="00E250A5" w:rsidP="005A1A62">
      <w:pPr>
        <w:pStyle w:val="Sansinterligne"/>
        <w:jc w:val="both"/>
        <w:rPr>
          <w:rFonts w:asciiTheme="minorHAnsi" w:hAnsiTheme="minorHAnsi" w:cstheme="minorHAnsi"/>
          <w:color w:val="3B3838" w:themeColor="background2" w:themeShade="40"/>
        </w:rPr>
      </w:pPr>
    </w:p>
    <w:p w14:paraId="4A23355D" w14:textId="21DB1E49" w:rsidR="00E250A5" w:rsidRPr="005A1A62" w:rsidRDefault="00E250A5" w:rsidP="005A1A62">
      <w:pPr>
        <w:pStyle w:val="Sansinterligne"/>
        <w:jc w:val="both"/>
        <w:rPr>
          <w:rFonts w:asciiTheme="minorHAnsi" w:eastAsiaTheme="minorHAnsi" w:hAnsiTheme="minorHAnsi" w:cstheme="minorHAnsi"/>
          <w:lang w:val="fr-BE"/>
        </w:rPr>
      </w:pPr>
      <w:r w:rsidRPr="005A1A62">
        <w:rPr>
          <w:rFonts w:asciiTheme="minorHAnsi" w:eastAsiaTheme="minorHAnsi" w:hAnsiTheme="minorHAnsi" w:cstheme="minorHAnsi"/>
          <w:lang w:val="fr-BE"/>
        </w:rPr>
        <w:t>Les résultats escomptés de cette activité sont les suivants :</w:t>
      </w:r>
      <w:r w:rsidR="00C30DDE" w:rsidRPr="005A1A62">
        <w:rPr>
          <w:rFonts w:asciiTheme="minorHAnsi" w:eastAsiaTheme="minorHAnsi" w:hAnsiTheme="minorHAnsi" w:cstheme="minorHAnsi"/>
          <w:lang w:val="fr-BE"/>
        </w:rPr>
        <w:t xml:space="preserve"> </w:t>
      </w:r>
      <w:r w:rsidRPr="005A1A62">
        <w:rPr>
          <w:rFonts w:asciiTheme="minorHAnsi" w:eastAsiaTheme="minorHAnsi" w:hAnsiTheme="minorHAnsi" w:cstheme="minorHAnsi"/>
          <w:lang w:val="fr-BE"/>
        </w:rPr>
        <w:t>Le renforcement de la Direction de Programmation et Budgétisation du Ministère du Plan qui en assure l’élaboration des dépenses en capital du budget de l’Etat</w:t>
      </w:r>
      <w:r w:rsidR="00C30DDE" w:rsidRPr="005A1A62">
        <w:rPr>
          <w:rFonts w:asciiTheme="minorHAnsi" w:eastAsiaTheme="minorHAnsi" w:hAnsiTheme="minorHAnsi" w:cstheme="minorHAnsi"/>
          <w:lang w:val="fr-BE"/>
        </w:rPr>
        <w:t>.</w:t>
      </w:r>
    </w:p>
    <w:p w14:paraId="6E258CF4" w14:textId="77777777" w:rsidR="00C30DDE" w:rsidRPr="005A1A62" w:rsidRDefault="00C30DDE" w:rsidP="005A1A62">
      <w:pPr>
        <w:pStyle w:val="Sansinterligne"/>
        <w:jc w:val="both"/>
        <w:rPr>
          <w:rFonts w:asciiTheme="minorHAnsi" w:hAnsiTheme="minorHAnsi" w:cstheme="minorHAnsi"/>
          <w:color w:val="3B3838" w:themeColor="background2" w:themeShade="40"/>
        </w:rPr>
      </w:pPr>
    </w:p>
    <w:p w14:paraId="7EA201CD" w14:textId="7628AC70" w:rsidR="00E250A5" w:rsidRPr="005A1A62" w:rsidRDefault="00E250A5" w:rsidP="005A1A62">
      <w:pPr>
        <w:pStyle w:val="Sansinterligne"/>
        <w:jc w:val="both"/>
        <w:rPr>
          <w:rFonts w:asciiTheme="minorHAnsi" w:hAnsiTheme="minorHAnsi" w:cstheme="minorHAnsi"/>
          <w:color w:val="3B3838" w:themeColor="background2" w:themeShade="40"/>
        </w:rPr>
      </w:pPr>
      <w:r w:rsidRPr="005A1A62">
        <w:rPr>
          <w:rFonts w:asciiTheme="minorHAnsi" w:hAnsiTheme="minorHAnsi" w:cstheme="minorHAnsi"/>
          <w:color w:val="3B3838" w:themeColor="background2" w:themeShade="40"/>
        </w:rPr>
        <w:t xml:space="preserve">Au terme de la mission, </w:t>
      </w:r>
      <w:r w:rsidR="001A2B73" w:rsidRPr="005A1A62">
        <w:rPr>
          <w:rFonts w:asciiTheme="minorHAnsi" w:hAnsiTheme="minorHAnsi" w:cstheme="minorHAnsi"/>
          <w:color w:val="3B3838" w:themeColor="background2" w:themeShade="40"/>
        </w:rPr>
        <w:t>l</w:t>
      </w:r>
      <w:r w:rsidRPr="005A1A62">
        <w:rPr>
          <w:rFonts w:asciiTheme="minorHAnsi" w:hAnsiTheme="minorHAnsi" w:cstheme="minorHAnsi"/>
          <w:color w:val="3B3838" w:themeColor="background2" w:themeShade="40"/>
        </w:rPr>
        <w:t>e</w:t>
      </w:r>
      <w:r w:rsidR="001A2B73" w:rsidRPr="005A1A62">
        <w:rPr>
          <w:rFonts w:asciiTheme="minorHAnsi" w:hAnsiTheme="minorHAnsi" w:cstheme="minorHAnsi"/>
          <w:color w:val="3B3838" w:themeColor="background2" w:themeShade="40"/>
        </w:rPr>
        <w:t>s</w:t>
      </w:r>
      <w:r w:rsidRPr="005A1A62">
        <w:rPr>
          <w:rFonts w:asciiTheme="minorHAnsi" w:hAnsiTheme="minorHAnsi" w:cstheme="minorHAnsi"/>
          <w:color w:val="3B3838" w:themeColor="background2" w:themeShade="40"/>
        </w:rPr>
        <w:t xml:space="preserve"> </w:t>
      </w:r>
      <w:r w:rsidR="001A2B73" w:rsidRPr="005A1A62">
        <w:rPr>
          <w:rFonts w:asciiTheme="minorHAnsi" w:hAnsiTheme="minorHAnsi" w:cstheme="minorHAnsi"/>
          <w:color w:val="3B3838" w:themeColor="background2" w:themeShade="40"/>
        </w:rPr>
        <w:t>consultants recrutés</w:t>
      </w:r>
      <w:r w:rsidRPr="005A1A62">
        <w:rPr>
          <w:rFonts w:asciiTheme="minorHAnsi" w:hAnsiTheme="minorHAnsi" w:cstheme="minorHAnsi"/>
          <w:color w:val="3B3838" w:themeColor="background2" w:themeShade="40"/>
        </w:rPr>
        <w:t xml:space="preserve"> fournir</w:t>
      </w:r>
      <w:r w:rsidR="001A2B73" w:rsidRPr="005A1A62">
        <w:rPr>
          <w:rFonts w:asciiTheme="minorHAnsi" w:hAnsiTheme="minorHAnsi" w:cstheme="minorHAnsi"/>
          <w:color w:val="3B3838" w:themeColor="background2" w:themeShade="40"/>
        </w:rPr>
        <w:t>ont</w:t>
      </w:r>
      <w:r w:rsidRPr="005A1A62">
        <w:rPr>
          <w:rFonts w:asciiTheme="minorHAnsi" w:hAnsiTheme="minorHAnsi" w:cstheme="minorHAnsi"/>
          <w:color w:val="3B3838" w:themeColor="background2" w:themeShade="40"/>
        </w:rPr>
        <w:t xml:space="preserve"> les livrables suivants : </w:t>
      </w:r>
    </w:p>
    <w:p w14:paraId="282C03D8" w14:textId="5C0924DE" w:rsidR="00E250A5" w:rsidRPr="005A1A62" w:rsidRDefault="00E250A5" w:rsidP="005A1A62">
      <w:pPr>
        <w:pStyle w:val="Paragraphedeliste"/>
        <w:numPr>
          <w:ilvl w:val="0"/>
          <w:numId w:val="43"/>
        </w:numPr>
        <w:spacing w:after="0" w:line="24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lang w:eastAsia="fr-FR"/>
        </w:rPr>
        <w:t>Rapport initial reflétant la note méthodologique revue ;</w:t>
      </w:r>
    </w:p>
    <w:p w14:paraId="3B9C3E60" w14:textId="3A76E733" w:rsidR="00E250A5" w:rsidRPr="005A1A62" w:rsidRDefault="00E250A5" w:rsidP="005A1A62">
      <w:pPr>
        <w:pStyle w:val="Paragraphedeliste"/>
        <w:numPr>
          <w:ilvl w:val="0"/>
          <w:numId w:val="43"/>
        </w:numPr>
        <w:spacing w:after="0" w:line="24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Un rapport diagnostic</w:t>
      </w:r>
      <w:r w:rsidR="005C49D0" w:rsidRPr="005A1A62">
        <w:rPr>
          <w:rFonts w:asciiTheme="minorHAnsi" w:hAnsiTheme="minorHAnsi" w:cstheme="minorHAnsi"/>
          <w:color w:val="3B3838" w:themeColor="background2" w:themeShade="40"/>
          <w:sz w:val="22"/>
        </w:rPr>
        <w:t xml:space="preserve"> (</w:t>
      </w:r>
      <w:r w:rsidR="001A2B73" w:rsidRPr="005A1A62">
        <w:rPr>
          <w:rFonts w:asciiTheme="minorHAnsi" w:hAnsiTheme="minorHAnsi" w:cstheme="minorHAnsi"/>
          <w:color w:val="3B3838" w:themeColor="background2" w:themeShade="40"/>
          <w:sz w:val="22"/>
        </w:rPr>
        <w:t>SWOT) consistant</w:t>
      </w:r>
      <w:r w:rsidR="00D248BD" w:rsidRPr="005A1A62">
        <w:rPr>
          <w:rFonts w:asciiTheme="minorHAnsi" w:hAnsiTheme="minorHAnsi" w:cstheme="minorHAnsi"/>
          <w:color w:val="3B3838" w:themeColor="background2" w:themeShade="40"/>
          <w:sz w:val="22"/>
        </w:rPr>
        <w:t xml:space="preserve"> à identifier les forces</w:t>
      </w:r>
      <w:r w:rsidR="005C49D0" w:rsidRPr="005A1A62">
        <w:rPr>
          <w:rFonts w:asciiTheme="minorHAnsi" w:hAnsiTheme="minorHAnsi" w:cstheme="minorHAnsi"/>
          <w:color w:val="3B3838" w:themeColor="background2" w:themeShade="40"/>
          <w:sz w:val="22"/>
        </w:rPr>
        <w:t>,</w:t>
      </w:r>
      <w:r w:rsidR="00D248BD" w:rsidRPr="005A1A62">
        <w:rPr>
          <w:rFonts w:asciiTheme="minorHAnsi" w:hAnsiTheme="minorHAnsi" w:cstheme="minorHAnsi"/>
          <w:color w:val="3B3838" w:themeColor="background2" w:themeShade="40"/>
          <w:sz w:val="22"/>
        </w:rPr>
        <w:t xml:space="preserve"> </w:t>
      </w:r>
      <w:r w:rsidR="005C49D0" w:rsidRPr="005A1A62">
        <w:rPr>
          <w:rFonts w:asciiTheme="minorHAnsi" w:hAnsiTheme="minorHAnsi" w:cstheme="minorHAnsi"/>
          <w:color w:val="3B3838" w:themeColor="background2" w:themeShade="40"/>
          <w:sz w:val="22"/>
        </w:rPr>
        <w:t xml:space="preserve">les </w:t>
      </w:r>
      <w:r w:rsidR="00D248BD" w:rsidRPr="005A1A62">
        <w:rPr>
          <w:rFonts w:asciiTheme="minorHAnsi" w:hAnsiTheme="minorHAnsi" w:cstheme="minorHAnsi"/>
          <w:color w:val="3B3838" w:themeColor="background2" w:themeShade="40"/>
          <w:sz w:val="22"/>
        </w:rPr>
        <w:t>faiblesse</w:t>
      </w:r>
      <w:r w:rsidR="005C49D0" w:rsidRPr="005A1A62">
        <w:rPr>
          <w:rFonts w:asciiTheme="minorHAnsi" w:hAnsiTheme="minorHAnsi" w:cstheme="minorHAnsi"/>
          <w:color w:val="3B3838" w:themeColor="background2" w:themeShade="40"/>
          <w:sz w:val="22"/>
        </w:rPr>
        <w:t>s,</w:t>
      </w:r>
      <w:r w:rsidR="00D248BD" w:rsidRPr="005A1A62">
        <w:rPr>
          <w:rFonts w:asciiTheme="minorHAnsi" w:hAnsiTheme="minorHAnsi" w:cstheme="minorHAnsi"/>
          <w:color w:val="3B3838" w:themeColor="background2" w:themeShade="40"/>
          <w:sz w:val="22"/>
        </w:rPr>
        <w:t xml:space="preserve"> les opportunités et les menaces </w:t>
      </w:r>
      <w:r w:rsidRPr="005A1A62">
        <w:rPr>
          <w:rFonts w:asciiTheme="minorHAnsi" w:hAnsiTheme="minorHAnsi" w:cstheme="minorHAnsi"/>
          <w:color w:val="3B3838" w:themeColor="background2" w:themeShade="40"/>
          <w:sz w:val="22"/>
        </w:rPr>
        <w:t>du fonctionnement de la D</w:t>
      </w:r>
      <w:r w:rsidR="002055CA" w:rsidRPr="005A1A62">
        <w:rPr>
          <w:rFonts w:asciiTheme="minorHAnsi" w:hAnsiTheme="minorHAnsi" w:cstheme="minorHAnsi"/>
          <w:color w:val="3B3838" w:themeColor="background2" w:themeShade="40"/>
          <w:sz w:val="22"/>
        </w:rPr>
        <w:t xml:space="preserve">irection de </w:t>
      </w:r>
      <w:r w:rsidRPr="005A1A62">
        <w:rPr>
          <w:rFonts w:asciiTheme="minorHAnsi" w:hAnsiTheme="minorHAnsi" w:cstheme="minorHAnsi"/>
          <w:color w:val="3B3838" w:themeColor="background2" w:themeShade="40"/>
          <w:sz w:val="22"/>
        </w:rPr>
        <w:t>P</w:t>
      </w:r>
      <w:r w:rsidR="002055CA" w:rsidRPr="005A1A62">
        <w:rPr>
          <w:rFonts w:asciiTheme="minorHAnsi" w:hAnsiTheme="minorHAnsi" w:cstheme="minorHAnsi"/>
          <w:color w:val="3B3838" w:themeColor="background2" w:themeShade="40"/>
          <w:sz w:val="22"/>
        </w:rPr>
        <w:t>rogrammation et Budgétisation et</w:t>
      </w:r>
      <w:r w:rsidRPr="005A1A62">
        <w:rPr>
          <w:rFonts w:asciiTheme="minorHAnsi" w:hAnsiTheme="minorHAnsi" w:cstheme="minorHAnsi"/>
          <w:color w:val="3B3838" w:themeColor="background2" w:themeShade="40"/>
          <w:sz w:val="22"/>
        </w:rPr>
        <w:t xml:space="preserve"> de ses relations avec les D</w:t>
      </w:r>
      <w:r w:rsidR="009D3060" w:rsidRPr="005A1A62">
        <w:rPr>
          <w:rFonts w:asciiTheme="minorHAnsi" w:hAnsiTheme="minorHAnsi" w:cstheme="minorHAnsi"/>
          <w:color w:val="3B3838" w:themeColor="background2" w:themeShade="40"/>
          <w:sz w:val="22"/>
        </w:rPr>
        <w:t>irections d’</w:t>
      </w:r>
      <w:r w:rsidRPr="005A1A62">
        <w:rPr>
          <w:rFonts w:asciiTheme="minorHAnsi" w:hAnsiTheme="minorHAnsi" w:cstheme="minorHAnsi"/>
          <w:color w:val="3B3838" w:themeColor="background2" w:themeShade="40"/>
          <w:sz w:val="22"/>
        </w:rPr>
        <w:t>E</w:t>
      </w:r>
      <w:r w:rsidR="002055CA" w:rsidRPr="005A1A62">
        <w:rPr>
          <w:rFonts w:asciiTheme="minorHAnsi" w:hAnsiTheme="minorHAnsi" w:cstheme="minorHAnsi"/>
          <w:color w:val="3B3838" w:themeColor="background2" w:themeShade="40"/>
          <w:sz w:val="22"/>
        </w:rPr>
        <w:t xml:space="preserve">tudes et Planification </w:t>
      </w:r>
      <w:r w:rsidR="001A2B73" w:rsidRPr="005A1A62">
        <w:rPr>
          <w:rFonts w:asciiTheme="minorHAnsi" w:hAnsiTheme="minorHAnsi" w:cstheme="minorHAnsi"/>
          <w:color w:val="3B3838" w:themeColor="background2" w:themeShade="40"/>
          <w:sz w:val="22"/>
        </w:rPr>
        <w:t>(DEP) des</w:t>
      </w:r>
      <w:r w:rsidRPr="005A1A62">
        <w:rPr>
          <w:rFonts w:asciiTheme="minorHAnsi" w:hAnsiTheme="minorHAnsi" w:cstheme="minorHAnsi"/>
          <w:color w:val="3B3838" w:themeColor="background2" w:themeShade="40"/>
          <w:sz w:val="22"/>
        </w:rPr>
        <w:t xml:space="preserve"> ministères sectoriels et la Direction Générale de Politique et Programmation Budgétaire (DGPPB) ;</w:t>
      </w:r>
    </w:p>
    <w:p w14:paraId="7411B899" w14:textId="77777777" w:rsidR="00E250A5" w:rsidRPr="005A1A62" w:rsidRDefault="00E250A5" w:rsidP="005A1A62">
      <w:pPr>
        <w:pStyle w:val="Paragraphedeliste"/>
        <w:ind w:left="768"/>
        <w:jc w:val="both"/>
        <w:rPr>
          <w:rFonts w:asciiTheme="minorHAnsi" w:hAnsiTheme="minorHAnsi" w:cstheme="minorHAnsi"/>
          <w:color w:val="3B3838" w:themeColor="background2" w:themeShade="40"/>
          <w:sz w:val="22"/>
        </w:rPr>
      </w:pPr>
    </w:p>
    <w:p w14:paraId="66E3A99C" w14:textId="77777777" w:rsidR="00E250A5" w:rsidRPr="005A1A62" w:rsidRDefault="00E250A5" w:rsidP="005A1A62">
      <w:pPr>
        <w:pStyle w:val="Paragraphedeliste"/>
        <w:numPr>
          <w:ilvl w:val="0"/>
          <w:numId w:val="43"/>
        </w:numPr>
        <w:spacing w:after="0" w:line="24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Les outils techniques révisés de planification, de programmation, budgétisation et de suivi-évaluation des investissements publics dans la nouvelle configuration du budget-programme.</w:t>
      </w:r>
    </w:p>
    <w:p w14:paraId="46EEB265" w14:textId="77777777" w:rsidR="00E250A5" w:rsidRPr="005A1A62" w:rsidRDefault="00E250A5" w:rsidP="005A1A62">
      <w:pPr>
        <w:pStyle w:val="Paragraphedeliste"/>
        <w:jc w:val="both"/>
        <w:rPr>
          <w:rFonts w:asciiTheme="minorHAnsi" w:hAnsiTheme="minorHAnsi" w:cstheme="minorHAnsi"/>
          <w:color w:val="3B3838" w:themeColor="background2" w:themeShade="40"/>
          <w:sz w:val="22"/>
        </w:rPr>
      </w:pPr>
    </w:p>
    <w:p w14:paraId="4E3E95AC" w14:textId="77777777" w:rsidR="00E250A5" w:rsidRPr="005A1A62" w:rsidRDefault="00E250A5" w:rsidP="005A1A62">
      <w:pPr>
        <w:pStyle w:val="Paragraphedeliste"/>
        <w:numPr>
          <w:ilvl w:val="0"/>
          <w:numId w:val="43"/>
        </w:numPr>
        <w:spacing w:after="0" w:line="24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Les manuels de procédures notamment : </w:t>
      </w:r>
    </w:p>
    <w:p w14:paraId="5200BE2D" w14:textId="77777777" w:rsidR="00E250A5" w:rsidRPr="005A1A62" w:rsidRDefault="00E250A5" w:rsidP="005A1A62">
      <w:pPr>
        <w:pStyle w:val="Paragraphedeliste"/>
        <w:jc w:val="both"/>
        <w:rPr>
          <w:rFonts w:asciiTheme="minorHAnsi" w:hAnsiTheme="minorHAnsi" w:cstheme="minorHAnsi"/>
          <w:color w:val="3B3838" w:themeColor="background2" w:themeShade="40"/>
          <w:sz w:val="22"/>
        </w:rPr>
      </w:pPr>
    </w:p>
    <w:p w14:paraId="018CA443" w14:textId="02894AF5" w:rsidR="00E250A5" w:rsidRPr="005A1A62" w:rsidRDefault="00E250A5" w:rsidP="005A1A62">
      <w:pPr>
        <w:pStyle w:val="Paragraphedeliste"/>
        <w:numPr>
          <w:ilvl w:val="0"/>
          <w:numId w:val="44"/>
        </w:numPr>
        <w:spacing w:after="0" w:line="24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Le manuel de maturation des projets </w:t>
      </w:r>
      <w:r w:rsidR="005C49D0" w:rsidRPr="005A1A62">
        <w:rPr>
          <w:rFonts w:asciiTheme="minorHAnsi" w:hAnsiTheme="minorHAnsi" w:cstheme="minorHAnsi"/>
          <w:color w:val="3B3838" w:themeColor="background2" w:themeShade="40"/>
          <w:sz w:val="22"/>
        </w:rPr>
        <w:t xml:space="preserve">d’investissement (décrivant notamment les étapes de validation moyennant des études de faisabilité pour rendre les projets d’investissement valides au </w:t>
      </w:r>
      <w:r w:rsidR="001A2B73" w:rsidRPr="005A1A62">
        <w:rPr>
          <w:rFonts w:asciiTheme="minorHAnsi" w:hAnsiTheme="minorHAnsi" w:cstheme="minorHAnsi"/>
          <w:color w:val="3B3838" w:themeColor="background2" w:themeShade="40"/>
          <w:sz w:val="22"/>
        </w:rPr>
        <w:t>financement)</w:t>
      </w:r>
    </w:p>
    <w:p w14:paraId="0B863EA3" w14:textId="4021D4E5" w:rsidR="00E250A5" w:rsidRPr="005A1A62" w:rsidRDefault="00E250A5" w:rsidP="005A1A62">
      <w:pPr>
        <w:pStyle w:val="Paragraphedeliste"/>
        <w:numPr>
          <w:ilvl w:val="0"/>
          <w:numId w:val="44"/>
        </w:numPr>
        <w:spacing w:after="0" w:line="24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 Le guide méthodologique standard d’élaboration, de programmation, de mise en œuvre et de suivi-évaluation des projets </w:t>
      </w:r>
      <w:r w:rsidR="005C49D0" w:rsidRPr="005A1A62">
        <w:rPr>
          <w:rFonts w:asciiTheme="minorHAnsi" w:hAnsiTheme="minorHAnsi" w:cstheme="minorHAnsi"/>
          <w:color w:val="3B3838" w:themeColor="background2" w:themeShade="40"/>
          <w:sz w:val="22"/>
        </w:rPr>
        <w:t xml:space="preserve">(décrivant notamment les indicateurs et outils à prendre en considération dans les différentes phases du cycle des projets d’investissement à intégrer dans le PIP)  </w:t>
      </w:r>
    </w:p>
    <w:p w14:paraId="381DB1B5" w14:textId="14FF7BA4" w:rsidR="00E250A5" w:rsidRPr="005A1A62" w:rsidRDefault="00E250A5" w:rsidP="005A1A62">
      <w:pPr>
        <w:pStyle w:val="Paragraphedeliste"/>
        <w:numPr>
          <w:ilvl w:val="0"/>
          <w:numId w:val="44"/>
        </w:numPr>
        <w:spacing w:after="0" w:line="240" w:lineRule="auto"/>
        <w:jc w:val="both"/>
        <w:rPr>
          <w:rFonts w:asciiTheme="minorHAnsi" w:hAnsiTheme="minorHAnsi" w:cstheme="minorHAnsi"/>
          <w:color w:val="auto"/>
          <w:sz w:val="22"/>
        </w:rPr>
      </w:pPr>
      <w:r w:rsidRPr="005A1A62">
        <w:rPr>
          <w:rFonts w:asciiTheme="minorHAnsi" w:hAnsiTheme="minorHAnsi" w:cstheme="minorHAnsi"/>
          <w:color w:val="3B3838" w:themeColor="background2" w:themeShade="40"/>
          <w:sz w:val="22"/>
        </w:rPr>
        <w:t xml:space="preserve"> Le manuel d’analyse et d’évaluation des coûts</w:t>
      </w:r>
      <w:r w:rsidR="00392E03" w:rsidRPr="005A1A62">
        <w:rPr>
          <w:rFonts w:asciiTheme="minorHAnsi" w:hAnsiTheme="minorHAnsi" w:cstheme="minorHAnsi"/>
          <w:color w:val="auto"/>
          <w:sz w:val="22"/>
        </w:rPr>
        <w:t>/ bénéfices</w:t>
      </w:r>
      <w:r w:rsidRPr="005A1A62">
        <w:rPr>
          <w:rFonts w:asciiTheme="minorHAnsi" w:hAnsiTheme="minorHAnsi" w:cstheme="minorHAnsi"/>
          <w:color w:val="auto"/>
          <w:sz w:val="22"/>
        </w:rPr>
        <w:t xml:space="preserve"> et d’impact des projets </w:t>
      </w:r>
      <w:r w:rsidR="005C49D0" w:rsidRPr="005A1A62">
        <w:rPr>
          <w:rFonts w:asciiTheme="minorHAnsi" w:hAnsiTheme="minorHAnsi" w:cstheme="minorHAnsi"/>
          <w:color w:val="auto"/>
          <w:sz w:val="22"/>
        </w:rPr>
        <w:t xml:space="preserve">(décrivant notamment les indications d’analyse et les grandes lignes d’évaluation des projets d’investissement par secteurs) </w:t>
      </w:r>
      <w:r w:rsidRPr="005A1A62">
        <w:rPr>
          <w:rFonts w:asciiTheme="minorHAnsi" w:hAnsiTheme="minorHAnsi" w:cstheme="minorHAnsi"/>
          <w:color w:val="auto"/>
          <w:sz w:val="22"/>
        </w:rPr>
        <w:t>;</w:t>
      </w:r>
    </w:p>
    <w:p w14:paraId="66373E76" w14:textId="77777777" w:rsidR="00E250A5" w:rsidRPr="005A1A62" w:rsidRDefault="00E250A5" w:rsidP="005A1A62">
      <w:pPr>
        <w:pStyle w:val="Paragraphedeliste"/>
        <w:ind w:left="768"/>
        <w:jc w:val="both"/>
        <w:rPr>
          <w:rFonts w:asciiTheme="minorHAnsi" w:hAnsiTheme="minorHAnsi" w:cstheme="minorHAnsi"/>
          <w:color w:val="auto"/>
          <w:sz w:val="22"/>
        </w:rPr>
      </w:pPr>
    </w:p>
    <w:p w14:paraId="5AF52ED9" w14:textId="06437902" w:rsidR="00E3516B" w:rsidRPr="005A1A62" w:rsidRDefault="00E3516B" w:rsidP="005A1A62">
      <w:pPr>
        <w:pStyle w:val="Paragraphedeliste"/>
        <w:numPr>
          <w:ilvl w:val="0"/>
          <w:numId w:val="43"/>
        </w:numPr>
        <w:spacing w:after="0" w:line="24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Élabor</w:t>
      </w:r>
      <w:r w:rsidR="008C3D39" w:rsidRPr="005A1A62">
        <w:rPr>
          <w:rFonts w:asciiTheme="minorHAnsi" w:hAnsiTheme="minorHAnsi" w:cstheme="minorHAnsi"/>
          <w:color w:val="3B3838" w:themeColor="background2" w:themeShade="40"/>
          <w:sz w:val="22"/>
        </w:rPr>
        <w:t xml:space="preserve">ation </w:t>
      </w:r>
      <w:r w:rsidRPr="005A1A62">
        <w:rPr>
          <w:rFonts w:asciiTheme="minorHAnsi" w:hAnsiTheme="minorHAnsi" w:cstheme="minorHAnsi"/>
          <w:color w:val="3B3838" w:themeColor="background2" w:themeShade="40"/>
          <w:sz w:val="22"/>
        </w:rPr>
        <w:t>et exécut</w:t>
      </w:r>
      <w:r w:rsidR="008C3D39" w:rsidRPr="005A1A62">
        <w:rPr>
          <w:rFonts w:asciiTheme="minorHAnsi" w:hAnsiTheme="minorHAnsi" w:cstheme="minorHAnsi"/>
          <w:color w:val="3B3838" w:themeColor="background2" w:themeShade="40"/>
          <w:sz w:val="22"/>
        </w:rPr>
        <w:t xml:space="preserve">ion </w:t>
      </w:r>
      <w:r w:rsidRPr="005A1A62">
        <w:rPr>
          <w:rFonts w:asciiTheme="minorHAnsi" w:hAnsiTheme="minorHAnsi" w:cstheme="minorHAnsi"/>
          <w:color w:val="3B3838" w:themeColor="background2" w:themeShade="40"/>
          <w:sz w:val="22"/>
        </w:rPr>
        <w:t>d’u</w:t>
      </w:r>
      <w:r w:rsidR="00E250A5" w:rsidRPr="005A1A62">
        <w:rPr>
          <w:rFonts w:asciiTheme="minorHAnsi" w:hAnsiTheme="minorHAnsi" w:cstheme="minorHAnsi"/>
          <w:color w:val="3B3838" w:themeColor="background2" w:themeShade="40"/>
          <w:sz w:val="22"/>
        </w:rPr>
        <w:t>n plan de formation en lien avec les thématiques demandée</w:t>
      </w:r>
      <w:r w:rsidR="008C3D39" w:rsidRPr="005A1A62">
        <w:rPr>
          <w:rFonts w:asciiTheme="minorHAnsi" w:hAnsiTheme="minorHAnsi" w:cstheme="minorHAnsi"/>
          <w:color w:val="3B3838" w:themeColor="background2" w:themeShade="40"/>
          <w:sz w:val="22"/>
        </w:rPr>
        <w:t>s</w:t>
      </w:r>
      <w:r w:rsidR="00A77EC7" w:rsidRPr="005A1A62">
        <w:rPr>
          <w:rFonts w:asciiTheme="minorHAnsi" w:hAnsiTheme="minorHAnsi" w:cstheme="minorHAnsi"/>
          <w:color w:val="3B3838" w:themeColor="background2" w:themeShade="40"/>
          <w:sz w:val="22"/>
        </w:rPr>
        <w:t> ;</w:t>
      </w:r>
    </w:p>
    <w:p w14:paraId="0B13229C" w14:textId="77777777" w:rsidR="00E3516B" w:rsidRPr="005A1A62" w:rsidRDefault="00E3516B" w:rsidP="005A1A62">
      <w:pPr>
        <w:pStyle w:val="Paragraphedeliste"/>
        <w:numPr>
          <w:ilvl w:val="0"/>
          <w:numId w:val="38"/>
        </w:numPr>
        <w:spacing w:line="24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(i) la coordination des actions de développement au niveau national et provincial,</w:t>
      </w:r>
    </w:p>
    <w:p w14:paraId="78238419" w14:textId="6F90BCDB" w:rsidR="00E3516B" w:rsidRPr="005A1A62" w:rsidRDefault="00E3516B" w:rsidP="005A1A62">
      <w:pPr>
        <w:pStyle w:val="Paragraphedeliste"/>
        <w:numPr>
          <w:ilvl w:val="0"/>
          <w:numId w:val="38"/>
        </w:numPr>
        <w:spacing w:line="24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 (ii) les techniques de planification stratégique, sectorielle et provinciale, </w:t>
      </w:r>
    </w:p>
    <w:p w14:paraId="058FB397" w14:textId="0DC07DAA" w:rsidR="00E3516B" w:rsidRPr="005A1A62" w:rsidRDefault="00E3516B" w:rsidP="005A1A62">
      <w:pPr>
        <w:pStyle w:val="Paragraphedeliste"/>
        <w:numPr>
          <w:ilvl w:val="0"/>
          <w:numId w:val="38"/>
        </w:numPr>
        <w:spacing w:line="24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(iii) les techniques d’évaluation des politiques et des programmes de développement en termes de résultats et d'impact sur l’économie nationale et </w:t>
      </w:r>
    </w:p>
    <w:p w14:paraId="74E948BF" w14:textId="77777777" w:rsidR="00E3516B" w:rsidRPr="005A1A62" w:rsidRDefault="00E3516B" w:rsidP="005A1A62">
      <w:pPr>
        <w:pStyle w:val="Paragraphedeliste"/>
        <w:numPr>
          <w:ilvl w:val="0"/>
          <w:numId w:val="38"/>
        </w:numPr>
        <w:spacing w:line="24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(iv) le cycle de programmation des investissements publics </w:t>
      </w:r>
    </w:p>
    <w:p w14:paraId="42E83B43" w14:textId="44707FC1" w:rsidR="00E3516B" w:rsidRPr="005A1A62" w:rsidRDefault="00E3516B" w:rsidP="005A1A62">
      <w:pPr>
        <w:pStyle w:val="Paragraphedeliste"/>
        <w:numPr>
          <w:ilvl w:val="0"/>
          <w:numId w:val="43"/>
        </w:numPr>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Le rapport de formation</w:t>
      </w:r>
    </w:p>
    <w:p w14:paraId="7762A1D2" w14:textId="4814B018" w:rsidR="00AF4979" w:rsidRPr="005A1A62" w:rsidRDefault="00AF4979" w:rsidP="005A1A62">
      <w:pPr>
        <w:numPr>
          <w:ilvl w:val="0"/>
          <w:numId w:val="43"/>
        </w:numPr>
        <w:spacing w:after="0" w:line="360" w:lineRule="auto"/>
        <w:jc w:val="both"/>
        <w:textAlignment w:val="baseline"/>
        <w:rPr>
          <w:rFonts w:asciiTheme="minorHAnsi" w:hAnsiTheme="minorHAnsi" w:cstheme="minorHAnsi"/>
          <w:color w:val="auto"/>
          <w:sz w:val="22"/>
        </w:rPr>
      </w:pPr>
      <w:r w:rsidRPr="005A1A62">
        <w:rPr>
          <w:rFonts w:asciiTheme="minorHAnsi" w:hAnsiTheme="minorHAnsi" w:cstheme="minorHAnsi"/>
          <w:sz w:val="22"/>
        </w:rPr>
        <w:t xml:space="preserve">Prévoir une réunion d’échanges et d’orientation entre les 2 experts (international et national) du présent marché public et les agents et experts en lien avec les futurs développements informatiques.   </w:t>
      </w:r>
    </w:p>
    <w:p w14:paraId="2988BA8F" w14:textId="37AA6F96" w:rsidR="00904711" w:rsidRPr="005A1A62" w:rsidRDefault="00C41C38" w:rsidP="005A1A62">
      <w:pPr>
        <w:pStyle w:val="Titre3"/>
        <w:jc w:val="both"/>
        <w:rPr>
          <w:rFonts w:asciiTheme="minorHAnsi" w:hAnsiTheme="minorHAnsi" w:cstheme="minorHAnsi"/>
          <w:color w:val="auto"/>
          <w:sz w:val="22"/>
          <w:szCs w:val="22"/>
        </w:rPr>
      </w:pPr>
      <w:bookmarkStart w:id="64" w:name="_Toc113460696"/>
      <w:r w:rsidRPr="005A1A62">
        <w:rPr>
          <w:rFonts w:asciiTheme="minorHAnsi" w:hAnsiTheme="minorHAnsi" w:cstheme="minorHAnsi"/>
          <w:color w:val="auto"/>
          <w:sz w:val="22"/>
          <w:szCs w:val="22"/>
        </w:rPr>
        <w:t xml:space="preserve">Champs </w:t>
      </w:r>
      <w:r w:rsidR="00532FA1" w:rsidRPr="005A1A62">
        <w:rPr>
          <w:rFonts w:asciiTheme="minorHAnsi" w:hAnsiTheme="minorHAnsi" w:cstheme="minorHAnsi"/>
          <w:color w:val="auto"/>
          <w:sz w:val="22"/>
          <w:szCs w:val="22"/>
        </w:rPr>
        <w:t>intervention</w:t>
      </w:r>
      <w:bookmarkEnd w:id="64"/>
    </w:p>
    <w:p w14:paraId="765F3456" w14:textId="13CA4921" w:rsidR="007D1072" w:rsidRPr="005A1A62" w:rsidRDefault="007D1072" w:rsidP="005A1A62">
      <w:pPr>
        <w:pStyle w:val="Titre4"/>
        <w:jc w:val="both"/>
        <w:rPr>
          <w:rFonts w:cstheme="minorHAnsi"/>
          <w:sz w:val="22"/>
        </w:rPr>
      </w:pPr>
      <w:bookmarkStart w:id="65" w:name="_Toc113460697"/>
      <w:r w:rsidRPr="005A1A62">
        <w:rPr>
          <w:rFonts w:cstheme="minorHAnsi"/>
          <w:sz w:val="22"/>
        </w:rPr>
        <w:t>Description de la mission</w:t>
      </w:r>
      <w:bookmarkEnd w:id="65"/>
    </w:p>
    <w:p w14:paraId="137D5625" w14:textId="2F606628" w:rsidR="00D248BD" w:rsidRPr="005A1A62" w:rsidRDefault="005370F8" w:rsidP="005A1A62">
      <w:pPr>
        <w:spacing w:line="360" w:lineRule="auto"/>
        <w:jc w:val="both"/>
        <w:rPr>
          <w:rFonts w:asciiTheme="minorHAnsi" w:hAnsiTheme="minorHAnsi" w:cstheme="minorHAnsi"/>
          <w:color w:val="3B3838" w:themeColor="background2" w:themeShade="40"/>
          <w:sz w:val="22"/>
        </w:rPr>
      </w:pPr>
      <w:bookmarkStart w:id="66" w:name="_Hlk100214548"/>
      <w:r w:rsidRPr="005A1A62">
        <w:rPr>
          <w:rFonts w:asciiTheme="minorHAnsi" w:hAnsiTheme="minorHAnsi" w:cstheme="minorHAnsi"/>
          <w:color w:val="3B3838" w:themeColor="background2" w:themeShade="40"/>
          <w:sz w:val="22"/>
        </w:rPr>
        <w:t xml:space="preserve">Le prestataire reste responsable du renforcement des fonctions clés de planification, de programmation et de coordination des investissements publics, tant au niveau central que provincial, dans le nouveau processus de mise en place du Programme d’Investissements Publics global à travers la mise en place d’outils techniques de planification, de programmation, budgétisation et de suivi-évaluation des investissements publics dans la nouvelle configuration du budget-programme. </w:t>
      </w:r>
      <w:bookmarkEnd w:id="66"/>
    </w:p>
    <w:p w14:paraId="28874CB7" w14:textId="4404DDAF" w:rsidR="005370F8" w:rsidRPr="005A1A62" w:rsidRDefault="00C41C38" w:rsidP="005A1A62">
      <w:pPr>
        <w:pStyle w:val="Titre4"/>
        <w:ind w:left="851" w:hanging="851"/>
        <w:jc w:val="both"/>
        <w:rPr>
          <w:rFonts w:cstheme="minorHAnsi"/>
          <w:sz w:val="22"/>
        </w:rPr>
      </w:pPr>
      <w:bookmarkStart w:id="67" w:name="_Toc113460698"/>
      <w:r w:rsidRPr="005A1A62">
        <w:rPr>
          <w:rFonts w:cstheme="minorHAnsi"/>
          <w:sz w:val="22"/>
        </w:rPr>
        <w:t>Public cible</w:t>
      </w:r>
      <w:bookmarkEnd w:id="67"/>
    </w:p>
    <w:p w14:paraId="2D1EE81A" w14:textId="77777777" w:rsidR="005370F8" w:rsidRPr="005A1A62" w:rsidRDefault="005370F8" w:rsidP="005A1A62">
      <w:pPr>
        <w:pStyle w:val="Paragraphedeliste"/>
        <w:numPr>
          <w:ilvl w:val="0"/>
          <w:numId w:val="45"/>
        </w:numPr>
        <w:spacing w:after="0" w:line="240" w:lineRule="auto"/>
        <w:contextualSpacing w:val="0"/>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Le personnel de la Direction de Programmation et Budgétisation (DPB) ;</w:t>
      </w:r>
    </w:p>
    <w:p w14:paraId="15BAF95A" w14:textId="05EBA516" w:rsidR="005370F8" w:rsidRPr="005A1A62" w:rsidRDefault="005370F8" w:rsidP="005A1A62">
      <w:pPr>
        <w:pStyle w:val="Paragraphedeliste"/>
        <w:numPr>
          <w:ilvl w:val="0"/>
          <w:numId w:val="45"/>
        </w:numPr>
        <w:spacing w:after="0" w:line="240" w:lineRule="auto"/>
        <w:contextualSpacing w:val="0"/>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Le personnel des Direction</w:t>
      </w:r>
      <w:r w:rsidR="00390521" w:rsidRPr="005A1A62">
        <w:rPr>
          <w:rFonts w:asciiTheme="minorHAnsi" w:hAnsiTheme="minorHAnsi" w:cstheme="minorHAnsi"/>
          <w:color w:val="3B3838" w:themeColor="background2" w:themeShade="40"/>
          <w:sz w:val="22"/>
        </w:rPr>
        <w:t>s</w:t>
      </w:r>
      <w:r w:rsidRPr="005A1A62">
        <w:rPr>
          <w:rFonts w:asciiTheme="minorHAnsi" w:hAnsiTheme="minorHAnsi" w:cstheme="minorHAnsi"/>
          <w:color w:val="3B3838" w:themeColor="background2" w:themeShade="40"/>
          <w:sz w:val="22"/>
        </w:rPr>
        <w:t xml:space="preserve"> d’Etudes et de Planification (DEP) des ministères sectoriels ;</w:t>
      </w:r>
    </w:p>
    <w:p w14:paraId="40FCA53F" w14:textId="453EDF6C" w:rsidR="005370F8" w:rsidRPr="005A1A62" w:rsidRDefault="005370F8" w:rsidP="005A1A62">
      <w:pPr>
        <w:pStyle w:val="Paragraphedeliste"/>
        <w:numPr>
          <w:ilvl w:val="0"/>
          <w:numId w:val="45"/>
        </w:numPr>
        <w:spacing w:after="0" w:line="240" w:lineRule="auto"/>
        <w:contextualSpacing w:val="0"/>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Le personnel de la Direction Générale de Politique et Programmation Budgétaire (DGPPB) du Ministère du Budget, dans le cadre de l'élaboration des programmes d'investissements publics ;</w:t>
      </w:r>
    </w:p>
    <w:p w14:paraId="0B200EC5" w14:textId="4572D58A" w:rsidR="005370F8" w:rsidRPr="005A1A62" w:rsidRDefault="005370F8" w:rsidP="005A1A62">
      <w:pPr>
        <w:pStyle w:val="Paragraphedeliste"/>
        <w:numPr>
          <w:ilvl w:val="0"/>
          <w:numId w:val="45"/>
        </w:numPr>
        <w:spacing w:after="0" w:line="240" w:lineRule="auto"/>
        <w:contextualSpacing w:val="0"/>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Les acteurs et opérateurs de premier plan en lien avec le Programme d’Investissement public (PIP) et ceux qui sont impliqués à l’élaboration et exécution du Budget d’investissement (BI).</w:t>
      </w:r>
    </w:p>
    <w:p w14:paraId="52AFF97A" w14:textId="295F6378" w:rsidR="005370F8" w:rsidRPr="005A1A62" w:rsidRDefault="001A644D" w:rsidP="005A1A62">
      <w:pPr>
        <w:pStyle w:val="Titre4"/>
        <w:jc w:val="both"/>
        <w:rPr>
          <w:rFonts w:cstheme="minorHAnsi"/>
          <w:color w:val="auto"/>
          <w:sz w:val="22"/>
        </w:rPr>
      </w:pPr>
      <w:bookmarkStart w:id="68" w:name="_Toc113460699"/>
      <w:r w:rsidRPr="005A1A62">
        <w:rPr>
          <w:rFonts w:cstheme="minorHAnsi"/>
          <w:color w:val="auto"/>
          <w:sz w:val="22"/>
        </w:rPr>
        <w:t>Activités spécifiques</w:t>
      </w:r>
      <w:bookmarkEnd w:id="68"/>
    </w:p>
    <w:p w14:paraId="21A8FD28" w14:textId="29477686" w:rsidR="005370F8" w:rsidRPr="005A1A62" w:rsidRDefault="005370F8" w:rsidP="005A1A62">
      <w:pPr>
        <w:pStyle w:val="MainText"/>
        <w:jc w:val="both"/>
        <w:rPr>
          <w:rFonts w:asciiTheme="minorHAnsi" w:hAnsiTheme="minorHAnsi" w:cstheme="minorHAnsi"/>
          <w:color w:val="3B3838" w:themeColor="background2" w:themeShade="40"/>
          <w:szCs w:val="22"/>
          <w:lang w:val="fr-FR"/>
        </w:rPr>
      </w:pPr>
      <w:r w:rsidRPr="005A1A62">
        <w:rPr>
          <w:rFonts w:asciiTheme="minorHAnsi" w:hAnsiTheme="minorHAnsi" w:cstheme="minorHAnsi"/>
          <w:color w:val="3B3838" w:themeColor="background2" w:themeShade="40"/>
          <w:szCs w:val="22"/>
          <w:lang w:val="fr-FR"/>
        </w:rPr>
        <w:t xml:space="preserve">Afin de réaliser les objectifs sus mentionnés, </w:t>
      </w:r>
      <w:r w:rsidR="001A2B73" w:rsidRPr="005A1A62">
        <w:rPr>
          <w:rFonts w:asciiTheme="minorHAnsi" w:hAnsiTheme="minorHAnsi" w:cstheme="minorHAnsi"/>
          <w:color w:val="3B3838" w:themeColor="background2" w:themeShade="40"/>
          <w:szCs w:val="22"/>
          <w:lang w:val="fr-BE"/>
        </w:rPr>
        <w:t>l</w:t>
      </w:r>
      <w:r w:rsidRPr="005A1A62">
        <w:rPr>
          <w:rFonts w:asciiTheme="minorHAnsi" w:hAnsiTheme="minorHAnsi" w:cstheme="minorHAnsi"/>
          <w:color w:val="3B3838" w:themeColor="background2" w:themeShade="40"/>
          <w:szCs w:val="22"/>
          <w:lang w:val="fr-BE"/>
        </w:rPr>
        <w:t>e</w:t>
      </w:r>
      <w:r w:rsidR="001A2B73" w:rsidRPr="005A1A62">
        <w:rPr>
          <w:rFonts w:asciiTheme="minorHAnsi" w:hAnsiTheme="minorHAnsi" w:cstheme="minorHAnsi"/>
          <w:color w:val="3B3838" w:themeColor="background2" w:themeShade="40"/>
          <w:szCs w:val="22"/>
          <w:lang w:val="fr-BE"/>
        </w:rPr>
        <w:t>s</w:t>
      </w:r>
      <w:r w:rsidRPr="005A1A62">
        <w:rPr>
          <w:rFonts w:asciiTheme="minorHAnsi" w:hAnsiTheme="minorHAnsi" w:cstheme="minorHAnsi"/>
          <w:color w:val="3B3838" w:themeColor="background2" w:themeShade="40"/>
          <w:szCs w:val="22"/>
          <w:lang w:val="fr-BE"/>
        </w:rPr>
        <w:t xml:space="preserve"> </w:t>
      </w:r>
      <w:r w:rsidR="001A2B73" w:rsidRPr="005A1A62">
        <w:rPr>
          <w:rFonts w:asciiTheme="minorHAnsi" w:hAnsiTheme="minorHAnsi" w:cstheme="minorHAnsi"/>
          <w:color w:val="3B3838" w:themeColor="background2" w:themeShade="40"/>
          <w:szCs w:val="22"/>
          <w:lang w:val="fr-BE"/>
        </w:rPr>
        <w:t>c</w:t>
      </w:r>
      <w:r w:rsidRPr="005A1A62">
        <w:rPr>
          <w:rFonts w:asciiTheme="minorHAnsi" w:hAnsiTheme="minorHAnsi" w:cstheme="minorHAnsi"/>
          <w:color w:val="3B3838" w:themeColor="background2" w:themeShade="40"/>
          <w:szCs w:val="22"/>
          <w:lang w:val="fr-BE"/>
        </w:rPr>
        <w:t>onsultant</w:t>
      </w:r>
      <w:r w:rsidR="001A2B73" w:rsidRPr="005A1A62">
        <w:rPr>
          <w:rFonts w:asciiTheme="minorHAnsi" w:hAnsiTheme="minorHAnsi" w:cstheme="minorHAnsi"/>
          <w:color w:val="3B3838" w:themeColor="background2" w:themeShade="40"/>
          <w:szCs w:val="22"/>
          <w:lang w:val="fr-BE"/>
        </w:rPr>
        <w:t>s</w:t>
      </w:r>
      <w:r w:rsidRPr="005A1A62">
        <w:rPr>
          <w:rFonts w:asciiTheme="minorHAnsi" w:hAnsiTheme="minorHAnsi" w:cstheme="minorHAnsi"/>
          <w:color w:val="3B3838" w:themeColor="background2" w:themeShade="40"/>
          <w:szCs w:val="22"/>
          <w:lang w:val="fr-BE"/>
        </w:rPr>
        <w:t xml:space="preserve"> travailler</w:t>
      </w:r>
      <w:r w:rsidR="001A2B73" w:rsidRPr="005A1A62">
        <w:rPr>
          <w:rFonts w:asciiTheme="minorHAnsi" w:hAnsiTheme="minorHAnsi" w:cstheme="minorHAnsi"/>
          <w:color w:val="3B3838" w:themeColor="background2" w:themeShade="40"/>
          <w:szCs w:val="22"/>
          <w:lang w:val="fr-BE"/>
        </w:rPr>
        <w:t>ont</w:t>
      </w:r>
      <w:r w:rsidRPr="005A1A62">
        <w:rPr>
          <w:rFonts w:asciiTheme="minorHAnsi" w:hAnsiTheme="minorHAnsi" w:cstheme="minorHAnsi"/>
          <w:color w:val="3B3838" w:themeColor="background2" w:themeShade="40"/>
          <w:szCs w:val="22"/>
          <w:lang w:val="fr-BE"/>
        </w:rPr>
        <w:t xml:space="preserve"> sous la supervision du Secrétaire Général au Plan et sous la coordination de la Direction de Programmation et Budgétisation (DPB). </w:t>
      </w:r>
    </w:p>
    <w:p w14:paraId="18A32268" w14:textId="64F7A080" w:rsidR="003354B2" w:rsidRPr="005A1A62" w:rsidRDefault="005370F8" w:rsidP="005A1A62">
      <w:pPr>
        <w:spacing w:after="0" w:line="36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En </w:t>
      </w:r>
      <w:r w:rsidR="001A2B73" w:rsidRPr="005A1A62">
        <w:rPr>
          <w:rFonts w:asciiTheme="minorHAnsi" w:hAnsiTheme="minorHAnsi" w:cstheme="minorHAnsi"/>
          <w:color w:val="3B3838" w:themeColor="background2" w:themeShade="40"/>
          <w:sz w:val="22"/>
        </w:rPr>
        <w:t>leur</w:t>
      </w:r>
      <w:r w:rsidRPr="005A1A62">
        <w:rPr>
          <w:rFonts w:asciiTheme="minorHAnsi" w:hAnsiTheme="minorHAnsi" w:cstheme="minorHAnsi"/>
          <w:color w:val="3B3838" w:themeColor="background2" w:themeShade="40"/>
          <w:sz w:val="22"/>
        </w:rPr>
        <w:t xml:space="preserve"> qualité </w:t>
      </w:r>
      <w:r w:rsidR="00532FA1" w:rsidRPr="005A1A62">
        <w:rPr>
          <w:rFonts w:asciiTheme="minorHAnsi" w:hAnsiTheme="minorHAnsi" w:cstheme="minorHAnsi"/>
          <w:color w:val="3B3838" w:themeColor="background2" w:themeShade="40"/>
          <w:sz w:val="22"/>
        </w:rPr>
        <w:t>d’Experts,</w:t>
      </w:r>
      <w:r w:rsidRPr="005A1A62">
        <w:rPr>
          <w:rFonts w:asciiTheme="minorHAnsi" w:hAnsiTheme="minorHAnsi" w:cstheme="minorHAnsi"/>
          <w:color w:val="3B3838" w:themeColor="background2" w:themeShade="40"/>
          <w:sz w:val="22"/>
        </w:rPr>
        <w:t xml:space="preserve"> il</w:t>
      </w:r>
      <w:r w:rsidR="001A2B73" w:rsidRPr="005A1A62">
        <w:rPr>
          <w:rFonts w:asciiTheme="minorHAnsi" w:hAnsiTheme="minorHAnsi" w:cstheme="minorHAnsi"/>
          <w:color w:val="3B3838" w:themeColor="background2" w:themeShade="40"/>
          <w:sz w:val="22"/>
        </w:rPr>
        <w:t>s</w:t>
      </w:r>
      <w:r w:rsidRPr="005A1A62">
        <w:rPr>
          <w:rFonts w:asciiTheme="minorHAnsi" w:hAnsiTheme="minorHAnsi" w:cstheme="minorHAnsi"/>
          <w:color w:val="3B3838" w:themeColor="background2" w:themeShade="40"/>
          <w:sz w:val="22"/>
        </w:rPr>
        <w:t xml:space="preserve"> aur</w:t>
      </w:r>
      <w:r w:rsidR="001A2B73" w:rsidRPr="005A1A62">
        <w:rPr>
          <w:rFonts w:asciiTheme="minorHAnsi" w:hAnsiTheme="minorHAnsi" w:cstheme="minorHAnsi"/>
          <w:color w:val="3B3838" w:themeColor="background2" w:themeShade="40"/>
          <w:sz w:val="22"/>
        </w:rPr>
        <w:t>ont</w:t>
      </w:r>
      <w:r w:rsidRPr="005A1A62">
        <w:rPr>
          <w:rFonts w:asciiTheme="minorHAnsi" w:hAnsiTheme="minorHAnsi" w:cstheme="minorHAnsi"/>
          <w:color w:val="3B3838" w:themeColor="background2" w:themeShade="40"/>
          <w:sz w:val="22"/>
        </w:rPr>
        <w:t xml:space="preserve"> à engager une opération de refonte en profondeur de l’ensemble du système de gestion de l’investissement public en RDC. Cette opération consistera entre autres à :</w:t>
      </w:r>
    </w:p>
    <w:p w14:paraId="0B080500" w14:textId="0498C024" w:rsidR="003354B2" w:rsidRPr="005A1A62" w:rsidRDefault="003354B2" w:rsidP="005A1A62">
      <w:pPr>
        <w:pStyle w:val="Paragraphedeliste"/>
        <w:numPr>
          <w:ilvl w:val="0"/>
          <w:numId w:val="56"/>
        </w:numPr>
        <w:spacing w:after="0" w:line="360" w:lineRule="auto"/>
        <w:jc w:val="both"/>
        <w:rPr>
          <w:rFonts w:asciiTheme="minorHAnsi" w:hAnsiTheme="minorHAnsi" w:cstheme="minorHAnsi"/>
          <w:b/>
          <w:bCs/>
          <w:color w:val="3B3838" w:themeColor="background2" w:themeShade="40"/>
          <w:sz w:val="22"/>
        </w:rPr>
      </w:pPr>
      <w:r w:rsidRPr="005A1A62">
        <w:rPr>
          <w:rFonts w:asciiTheme="minorHAnsi" w:hAnsiTheme="minorHAnsi" w:cstheme="minorHAnsi"/>
          <w:b/>
          <w:bCs/>
          <w:color w:val="3B3838" w:themeColor="background2" w:themeShade="40"/>
          <w:sz w:val="22"/>
        </w:rPr>
        <w:t>Objectifs spécifique 1</w:t>
      </w:r>
    </w:p>
    <w:p w14:paraId="5D864806" w14:textId="2D503F86" w:rsidR="003354B2" w:rsidRPr="005A1A62" w:rsidRDefault="003354B2" w:rsidP="005A1A62">
      <w:pPr>
        <w:pStyle w:val="Paragraphedeliste"/>
        <w:numPr>
          <w:ilvl w:val="0"/>
          <w:numId w:val="45"/>
        </w:numPr>
        <w:spacing w:after="0" w:line="293" w:lineRule="atLeast"/>
        <w:jc w:val="both"/>
        <w:textAlignment w:val="baseline"/>
        <w:rPr>
          <w:rFonts w:asciiTheme="minorHAnsi" w:hAnsiTheme="minorHAnsi" w:cstheme="minorHAnsi"/>
          <w:color w:val="auto"/>
          <w:sz w:val="22"/>
        </w:rPr>
      </w:pPr>
      <w:r w:rsidRPr="005A1A62">
        <w:rPr>
          <w:rFonts w:asciiTheme="minorHAnsi" w:hAnsiTheme="minorHAnsi" w:cstheme="minorHAnsi"/>
          <w:color w:val="3B3838" w:themeColor="background2" w:themeShade="40"/>
          <w:sz w:val="22"/>
        </w:rPr>
        <w:t xml:space="preserve">Réaliser une analyse SWOT du cadre de </w:t>
      </w:r>
      <w:r w:rsidRPr="005A1A62">
        <w:rPr>
          <w:rFonts w:asciiTheme="minorHAnsi" w:hAnsiTheme="minorHAnsi" w:cstheme="minorHAnsi"/>
          <w:color w:val="auto"/>
          <w:sz w:val="22"/>
        </w:rPr>
        <w:t xml:space="preserve">ses relations avec les DEP des ministères sectoriels et la Direction Générale de Politique et Programmation Budgétaire (DGPPB) du Ministère du Budget, dans le cadre de l'élaboration des programmes d'investissements publics </w:t>
      </w:r>
      <w:r w:rsidR="00950909" w:rsidRPr="005A1A62">
        <w:rPr>
          <w:rFonts w:asciiTheme="minorHAnsi" w:hAnsiTheme="minorHAnsi" w:cstheme="minorHAnsi"/>
          <w:color w:val="auto"/>
          <w:sz w:val="22"/>
        </w:rPr>
        <w:t>(PIP) ;</w:t>
      </w:r>
    </w:p>
    <w:p w14:paraId="730FD9E6" w14:textId="74B8D96D" w:rsidR="003354B2" w:rsidRPr="005A1A62" w:rsidRDefault="003354B2" w:rsidP="005A1A62">
      <w:pPr>
        <w:pStyle w:val="Paragraphedeliste"/>
        <w:numPr>
          <w:ilvl w:val="0"/>
          <w:numId w:val="45"/>
        </w:numPr>
        <w:spacing w:after="0" w:line="36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Proposer des recommandations </w:t>
      </w:r>
      <w:r w:rsidR="00F81241" w:rsidRPr="005A1A62">
        <w:rPr>
          <w:rFonts w:asciiTheme="minorHAnsi" w:hAnsiTheme="minorHAnsi" w:cstheme="minorHAnsi"/>
          <w:color w:val="3B3838" w:themeColor="background2" w:themeShade="40"/>
          <w:sz w:val="22"/>
        </w:rPr>
        <w:t xml:space="preserve">en lien avec les points d’attention identifiés </w:t>
      </w:r>
      <w:r w:rsidR="00950909" w:rsidRPr="005A1A62">
        <w:rPr>
          <w:rFonts w:asciiTheme="minorHAnsi" w:hAnsiTheme="minorHAnsi" w:cstheme="minorHAnsi"/>
          <w:color w:val="3B3838" w:themeColor="background2" w:themeShade="40"/>
          <w:sz w:val="22"/>
        </w:rPr>
        <w:t>(faiblesses</w:t>
      </w:r>
      <w:r w:rsidR="00F81241" w:rsidRPr="005A1A62">
        <w:rPr>
          <w:rFonts w:asciiTheme="minorHAnsi" w:hAnsiTheme="minorHAnsi" w:cstheme="minorHAnsi"/>
          <w:color w:val="3B3838" w:themeColor="background2" w:themeShade="40"/>
          <w:sz w:val="22"/>
        </w:rPr>
        <w:t xml:space="preserve"> et menaces) </w:t>
      </w:r>
    </w:p>
    <w:p w14:paraId="5A59B480" w14:textId="706AAC8C" w:rsidR="003354B2" w:rsidRPr="005A1A62" w:rsidRDefault="003354B2" w:rsidP="005A1A62">
      <w:pPr>
        <w:pStyle w:val="Paragraphedeliste"/>
        <w:numPr>
          <w:ilvl w:val="0"/>
          <w:numId w:val="56"/>
        </w:numPr>
        <w:spacing w:after="0" w:line="360" w:lineRule="auto"/>
        <w:jc w:val="both"/>
        <w:rPr>
          <w:rFonts w:asciiTheme="minorHAnsi" w:hAnsiTheme="minorHAnsi" w:cstheme="minorHAnsi"/>
          <w:b/>
          <w:bCs/>
          <w:color w:val="3B3838" w:themeColor="background2" w:themeShade="40"/>
          <w:sz w:val="22"/>
        </w:rPr>
      </w:pPr>
      <w:r w:rsidRPr="005A1A62">
        <w:rPr>
          <w:rFonts w:asciiTheme="minorHAnsi" w:hAnsiTheme="minorHAnsi" w:cstheme="minorHAnsi"/>
          <w:b/>
          <w:bCs/>
          <w:color w:val="3B3838" w:themeColor="background2" w:themeShade="40"/>
          <w:sz w:val="22"/>
        </w:rPr>
        <w:t>Objectif spécifiques 2</w:t>
      </w:r>
    </w:p>
    <w:p w14:paraId="476A74D0" w14:textId="761B3A34" w:rsidR="00F81241" w:rsidRPr="005A1A62" w:rsidRDefault="00F81241" w:rsidP="005A1A62">
      <w:pPr>
        <w:spacing w:after="0" w:line="360" w:lineRule="auto"/>
        <w:ind w:left="360"/>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Pour </w:t>
      </w:r>
      <w:r w:rsidR="00E30018" w:rsidRPr="005A1A62">
        <w:rPr>
          <w:rFonts w:asciiTheme="minorHAnsi" w:hAnsiTheme="minorHAnsi" w:cstheme="minorHAnsi"/>
          <w:color w:val="3B3838" w:themeColor="background2" w:themeShade="40"/>
          <w:sz w:val="22"/>
        </w:rPr>
        <w:t>les investissements</w:t>
      </w:r>
      <w:r w:rsidRPr="005A1A62">
        <w:rPr>
          <w:rFonts w:asciiTheme="minorHAnsi" w:hAnsiTheme="minorHAnsi" w:cstheme="minorHAnsi"/>
          <w:color w:val="3B3838" w:themeColor="background2" w:themeShade="40"/>
          <w:sz w:val="22"/>
        </w:rPr>
        <w:t xml:space="preserve"> publics dans la nouvelle configuration du budget-programme</w:t>
      </w:r>
    </w:p>
    <w:p w14:paraId="4C8A4FF1" w14:textId="50FA2C8D" w:rsidR="00F81241" w:rsidRPr="005A1A62" w:rsidRDefault="00F81241" w:rsidP="005A1A62">
      <w:pPr>
        <w:pStyle w:val="Paragraphedeliste"/>
        <w:numPr>
          <w:ilvl w:val="0"/>
          <w:numId w:val="45"/>
        </w:numPr>
        <w:spacing w:after="0" w:line="36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Produire des outils techniques actualisées de planification</w:t>
      </w:r>
      <w:r w:rsidR="00E30018" w:rsidRPr="005A1A62">
        <w:rPr>
          <w:rFonts w:asciiTheme="minorHAnsi" w:hAnsiTheme="minorHAnsi" w:cstheme="minorHAnsi"/>
          <w:color w:val="3B3838" w:themeColor="background2" w:themeShade="40"/>
          <w:sz w:val="22"/>
        </w:rPr>
        <w:t xml:space="preserve">, </w:t>
      </w:r>
      <w:r w:rsidRPr="005A1A62">
        <w:rPr>
          <w:rFonts w:asciiTheme="minorHAnsi" w:hAnsiTheme="minorHAnsi" w:cstheme="minorHAnsi"/>
          <w:color w:val="3B3838" w:themeColor="background2" w:themeShade="40"/>
          <w:sz w:val="22"/>
        </w:rPr>
        <w:t xml:space="preserve">les outils techniques révisés de </w:t>
      </w:r>
      <w:r w:rsidR="00950909" w:rsidRPr="005A1A62">
        <w:rPr>
          <w:rFonts w:asciiTheme="minorHAnsi" w:hAnsiTheme="minorHAnsi" w:cstheme="minorHAnsi"/>
          <w:color w:val="3B3838" w:themeColor="background2" w:themeShade="40"/>
          <w:sz w:val="22"/>
        </w:rPr>
        <w:t>programmation, de</w:t>
      </w:r>
      <w:r w:rsidRPr="005A1A62">
        <w:rPr>
          <w:rFonts w:asciiTheme="minorHAnsi" w:hAnsiTheme="minorHAnsi" w:cstheme="minorHAnsi"/>
          <w:color w:val="3B3838" w:themeColor="background2" w:themeShade="40"/>
          <w:sz w:val="22"/>
        </w:rPr>
        <w:t xml:space="preserve"> budgétisation</w:t>
      </w:r>
      <w:r w:rsidR="00E30018" w:rsidRPr="005A1A62">
        <w:rPr>
          <w:rFonts w:asciiTheme="minorHAnsi" w:hAnsiTheme="minorHAnsi" w:cstheme="minorHAnsi"/>
          <w:color w:val="3B3838" w:themeColor="background2" w:themeShade="40"/>
          <w:sz w:val="22"/>
        </w:rPr>
        <w:t xml:space="preserve"> et </w:t>
      </w:r>
      <w:r w:rsidRPr="005A1A62">
        <w:rPr>
          <w:rFonts w:asciiTheme="minorHAnsi" w:hAnsiTheme="minorHAnsi" w:cstheme="minorHAnsi"/>
          <w:color w:val="3B3838" w:themeColor="background2" w:themeShade="40"/>
          <w:sz w:val="22"/>
        </w:rPr>
        <w:t xml:space="preserve">de suivi-évaluation </w:t>
      </w:r>
    </w:p>
    <w:p w14:paraId="6C93A672" w14:textId="73BCF5C1" w:rsidR="003354B2" w:rsidRPr="005A1A62" w:rsidRDefault="003354B2" w:rsidP="005A1A62">
      <w:pPr>
        <w:pStyle w:val="Paragraphedeliste"/>
        <w:numPr>
          <w:ilvl w:val="0"/>
          <w:numId w:val="56"/>
        </w:numPr>
        <w:spacing w:after="0" w:line="360" w:lineRule="auto"/>
        <w:jc w:val="both"/>
        <w:rPr>
          <w:rFonts w:asciiTheme="minorHAnsi" w:hAnsiTheme="minorHAnsi" w:cstheme="minorHAnsi"/>
          <w:b/>
          <w:bCs/>
          <w:color w:val="3B3838" w:themeColor="background2" w:themeShade="40"/>
          <w:sz w:val="22"/>
        </w:rPr>
      </w:pPr>
      <w:r w:rsidRPr="005A1A62">
        <w:rPr>
          <w:rFonts w:asciiTheme="minorHAnsi" w:hAnsiTheme="minorHAnsi" w:cstheme="minorHAnsi"/>
          <w:b/>
          <w:bCs/>
          <w:color w:val="3B3838" w:themeColor="background2" w:themeShade="40"/>
          <w:sz w:val="22"/>
        </w:rPr>
        <w:t>Objectif spécifique 3</w:t>
      </w:r>
    </w:p>
    <w:p w14:paraId="2A2BBE53" w14:textId="4B85EE47" w:rsidR="00E30018" w:rsidRPr="005A1A62" w:rsidRDefault="00E30018" w:rsidP="005A1A62">
      <w:pPr>
        <w:pStyle w:val="Paragraphedeliste"/>
        <w:spacing w:after="0" w:line="36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Produire les documents suivants :</w:t>
      </w:r>
    </w:p>
    <w:p w14:paraId="194A0E25" w14:textId="2D810661" w:rsidR="00E30018" w:rsidRPr="005A1A62" w:rsidRDefault="00E30018" w:rsidP="005A1A62">
      <w:pPr>
        <w:spacing w:after="0" w:line="36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Le manuel de maturation des projets d’investissement ;</w:t>
      </w:r>
    </w:p>
    <w:p w14:paraId="490D6494" w14:textId="789ED2E3" w:rsidR="00E30018" w:rsidRPr="005A1A62" w:rsidRDefault="00E30018" w:rsidP="005A1A62">
      <w:pPr>
        <w:spacing w:after="0" w:line="24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Le guide méthodologique standard d’élaboration, de programmation, de mise en œuvre et de suivi-évaluation des projets ;</w:t>
      </w:r>
    </w:p>
    <w:p w14:paraId="78B449F9" w14:textId="20D050E5" w:rsidR="00E30018" w:rsidRPr="005A1A62" w:rsidRDefault="00E30018" w:rsidP="005A1A62">
      <w:pPr>
        <w:spacing w:after="0" w:line="36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  Le manuel d’analyse et d’évaluation des </w:t>
      </w:r>
      <w:r w:rsidRPr="005A1A62">
        <w:rPr>
          <w:rFonts w:asciiTheme="minorHAnsi" w:hAnsiTheme="minorHAnsi" w:cstheme="minorHAnsi"/>
          <w:color w:val="auto"/>
          <w:sz w:val="22"/>
        </w:rPr>
        <w:t>coûts</w:t>
      </w:r>
      <w:r w:rsidR="00392E03" w:rsidRPr="005A1A62">
        <w:rPr>
          <w:rFonts w:asciiTheme="minorHAnsi" w:hAnsiTheme="minorHAnsi" w:cstheme="minorHAnsi"/>
          <w:color w:val="auto"/>
          <w:sz w:val="22"/>
        </w:rPr>
        <w:t>/ bénéfices</w:t>
      </w:r>
      <w:r w:rsidRPr="005A1A62">
        <w:rPr>
          <w:rFonts w:asciiTheme="minorHAnsi" w:hAnsiTheme="minorHAnsi" w:cstheme="minorHAnsi"/>
          <w:color w:val="auto"/>
          <w:sz w:val="22"/>
        </w:rPr>
        <w:t xml:space="preserve"> </w:t>
      </w:r>
      <w:r w:rsidRPr="005A1A62">
        <w:rPr>
          <w:rFonts w:asciiTheme="minorHAnsi" w:hAnsiTheme="minorHAnsi" w:cstheme="minorHAnsi"/>
          <w:color w:val="3B3838" w:themeColor="background2" w:themeShade="40"/>
          <w:sz w:val="22"/>
        </w:rPr>
        <w:t>et d’impact des projets </w:t>
      </w:r>
    </w:p>
    <w:p w14:paraId="04540369" w14:textId="678808CF" w:rsidR="003354B2" w:rsidRPr="005A1A62" w:rsidRDefault="003354B2" w:rsidP="005A1A62">
      <w:pPr>
        <w:pStyle w:val="Paragraphedeliste"/>
        <w:numPr>
          <w:ilvl w:val="0"/>
          <w:numId w:val="56"/>
        </w:numPr>
        <w:spacing w:after="0" w:line="360" w:lineRule="auto"/>
        <w:jc w:val="both"/>
        <w:rPr>
          <w:rFonts w:asciiTheme="minorHAnsi" w:hAnsiTheme="minorHAnsi" w:cstheme="minorHAnsi"/>
          <w:b/>
          <w:bCs/>
          <w:color w:val="3B3838" w:themeColor="background2" w:themeShade="40"/>
          <w:sz w:val="22"/>
        </w:rPr>
      </w:pPr>
      <w:r w:rsidRPr="005A1A62">
        <w:rPr>
          <w:rFonts w:asciiTheme="minorHAnsi" w:hAnsiTheme="minorHAnsi" w:cstheme="minorHAnsi"/>
          <w:b/>
          <w:bCs/>
          <w:color w:val="3B3838" w:themeColor="background2" w:themeShade="40"/>
          <w:sz w:val="22"/>
        </w:rPr>
        <w:t>Objectif spécifique 4</w:t>
      </w:r>
    </w:p>
    <w:p w14:paraId="4B91C464" w14:textId="7F17542B" w:rsidR="00D248BD" w:rsidRPr="005A1A62" w:rsidRDefault="00E30018" w:rsidP="005A1A62">
      <w:pPr>
        <w:pStyle w:val="Paragraphedeliste"/>
        <w:numPr>
          <w:ilvl w:val="0"/>
          <w:numId w:val="45"/>
        </w:numPr>
        <w:spacing w:after="0" w:line="36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Produire un plan de formation notamment sur</w:t>
      </w:r>
    </w:p>
    <w:p w14:paraId="53D49675" w14:textId="1CBA30AD" w:rsidR="00D248BD" w:rsidRPr="005A1A62" w:rsidRDefault="00950909" w:rsidP="005A1A62">
      <w:pPr>
        <w:pStyle w:val="Paragraphedeliste"/>
        <w:numPr>
          <w:ilvl w:val="0"/>
          <w:numId w:val="57"/>
        </w:numPr>
        <w:spacing w:after="0" w:line="36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La</w:t>
      </w:r>
      <w:r w:rsidR="00E30018" w:rsidRPr="005A1A62">
        <w:rPr>
          <w:rFonts w:asciiTheme="minorHAnsi" w:hAnsiTheme="minorHAnsi" w:cstheme="minorHAnsi"/>
          <w:color w:val="3B3838" w:themeColor="background2" w:themeShade="40"/>
          <w:sz w:val="22"/>
        </w:rPr>
        <w:t xml:space="preserve"> coordination des actions de développement au niveau national et provincial, </w:t>
      </w:r>
    </w:p>
    <w:p w14:paraId="7ADC7A06" w14:textId="0A49F1C1" w:rsidR="00D248BD" w:rsidRPr="005A1A62" w:rsidRDefault="00E30018" w:rsidP="005A1A62">
      <w:pPr>
        <w:pStyle w:val="Paragraphedeliste"/>
        <w:numPr>
          <w:ilvl w:val="0"/>
          <w:numId w:val="57"/>
        </w:numPr>
        <w:spacing w:after="0" w:line="36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 </w:t>
      </w:r>
      <w:r w:rsidR="00950909" w:rsidRPr="005A1A62">
        <w:rPr>
          <w:rFonts w:asciiTheme="minorHAnsi" w:hAnsiTheme="minorHAnsi" w:cstheme="minorHAnsi"/>
          <w:color w:val="3B3838" w:themeColor="background2" w:themeShade="40"/>
          <w:sz w:val="22"/>
        </w:rPr>
        <w:t>L’acquisition</w:t>
      </w:r>
      <w:r w:rsidRPr="005A1A62">
        <w:rPr>
          <w:rFonts w:asciiTheme="minorHAnsi" w:hAnsiTheme="minorHAnsi" w:cstheme="minorHAnsi"/>
          <w:color w:val="3B3838" w:themeColor="background2" w:themeShade="40"/>
          <w:sz w:val="22"/>
        </w:rPr>
        <w:t xml:space="preserve"> des techniques de planification stratégique, sectorielle et provinciale, </w:t>
      </w:r>
    </w:p>
    <w:p w14:paraId="186536C6" w14:textId="22D71782" w:rsidR="00D248BD" w:rsidRPr="005A1A62" w:rsidRDefault="00E30018" w:rsidP="005A1A62">
      <w:pPr>
        <w:pStyle w:val="Paragraphedeliste"/>
        <w:numPr>
          <w:ilvl w:val="0"/>
          <w:numId w:val="57"/>
        </w:numPr>
        <w:spacing w:after="0" w:line="36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 </w:t>
      </w:r>
      <w:r w:rsidR="00950909" w:rsidRPr="005A1A62">
        <w:rPr>
          <w:rFonts w:asciiTheme="minorHAnsi" w:hAnsiTheme="minorHAnsi" w:cstheme="minorHAnsi"/>
          <w:color w:val="3B3838" w:themeColor="background2" w:themeShade="40"/>
          <w:sz w:val="22"/>
        </w:rPr>
        <w:t>L’acquisition</w:t>
      </w:r>
      <w:r w:rsidRPr="005A1A62">
        <w:rPr>
          <w:rFonts w:asciiTheme="minorHAnsi" w:hAnsiTheme="minorHAnsi" w:cstheme="minorHAnsi"/>
          <w:color w:val="3B3838" w:themeColor="background2" w:themeShade="40"/>
          <w:sz w:val="22"/>
        </w:rPr>
        <w:t xml:space="preserve"> de techniques d’évaluation des politiques et des programmes de développement en termes de résultats et d'impact sur l’économie nationale et </w:t>
      </w:r>
    </w:p>
    <w:p w14:paraId="32CE792C" w14:textId="1184D6A5" w:rsidR="003354B2" w:rsidRPr="005A1A62" w:rsidRDefault="00950909" w:rsidP="005A1A62">
      <w:pPr>
        <w:pStyle w:val="Paragraphedeliste"/>
        <w:numPr>
          <w:ilvl w:val="0"/>
          <w:numId w:val="57"/>
        </w:numPr>
        <w:spacing w:after="0" w:line="360" w:lineRule="auto"/>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Le</w:t>
      </w:r>
      <w:r w:rsidR="00E30018" w:rsidRPr="005A1A62">
        <w:rPr>
          <w:rFonts w:asciiTheme="minorHAnsi" w:hAnsiTheme="minorHAnsi" w:cstheme="minorHAnsi"/>
          <w:color w:val="3B3838" w:themeColor="background2" w:themeShade="40"/>
          <w:sz w:val="22"/>
        </w:rPr>
        <w:t xml:space="preserve"> cycle de programmation des investissements publics </w:t>
      </w:r>
    </w:p>
    <w:p w14:paraId="1F19EE9C" w14:textId="7450B033" w:rsidR="005370F8" w:rsidRPr="005A1A62" w:rsidRDefault="00D248BD" w:rsidP="005A1A62">
      <w:pPr>
        <w:pStyle w:val="Paragraphedeliste"/>
        <w:numPr>
          <w:ilvl w:val="0"/>
          <w:numId w:val="45"/>
        </w:numPr>
        <w:spacing w:after="0" w:line="360" w:lineRule="auto"/>
        <w:jc w:val="both"/>
        <w:rPr>
          <w:rFonts w:asciiTheme="minorHAnsi" w:hAnsiTheme="minorHAnsi" w:cstheme="minorHAnsi"/>
          <w:color w:val="auto"/>
          <w:sz w:val="22"/>
        </w:rPr>
      </w:pPr>
      <w:r w:rsidRPr="005A1A62">
        <w:rPr>
          <w:rFonts w:asciiTheme="minorHAnsi" w:hAnsiTheme="minorHAnsi" w:cstheme="minorHAnsi"/>
          <w:color w:val="auto"/>
          <w:sz w:val="22"/>
        </w:rPr>
        <w:t>Exécuter un plan de formation au bénéfice des agents et cadres de la</w:t>
      </w:r>
      <w:r w:rsidR="00182FA9" w:rsidRPr="005A1A62">
        <w:rPr>
          <w:rFonts w:asciiTheme="minorHAnsi" w:hAnsiTheme="minorHAnsi" w:cstheme="minorHAnsi"/>
          <w:color w:val="auto"/>
          <w:sz w:val="22"/>
        </w:rPr>
        <w:t xml:space="preserve"> Direction de Programmation et de Budgétisation, DPB.</w:t>
      </w:r>
      <w:r w:rsidRPr="005A1A62">
        <w:rPr>
          <w:rFonts w:asciiTheme="minorHAnsi" w:hAnsiTheme="minorHAnsi" w:cstheme="minorHAnsi"/>
          <w:color w:val="auto"/>
          <w:sz w:val="22"/>
        </w:rPr>
        <w:t xml:space="preserve"> </w:t>
      </w:r>
    </w:p>
    <w:p w14:paraId="67A5346A" w14:textId="5E33C498" w:rsidR="00351FF2" w:rsidRPr="005A1A62" w:rsidRDefault="00351FF2" w:rsidP="005A1A62">
      <w:pPr>
        <w:pStyle w:val="Titre3"/>
        <w:jc w:val="both"/>
        <w:rPr>
          <w:rFonts w:asciiTheme="minorHAnsi" w:hAnsiTheme="minorHAnsi" w:cstheme="minorHAnsi"/>
          <w:color w:val="auto"/>
          <w:sz w:val="22"/>
          <w:szCs w:val="22"/>
        </w:rPr>
      </w:pPr>
      <w:bookmarkStart w:id="69" w:name="_Toc113460700"/>
      <w:r w:rsidRPr="005A1A62">
        <w:rPr>
          <w:rFonts w:asciiTheme="minorHAnsi" w:hAnsiTheme="minorHAnsi" w:cstheme="minorHAnsi"/>
          <w:color w:val="auto"/>
          <w:sz w:val="22"/>
          <w:szCs w:val="22"/>
        </w:rPr>
        <w:t>Logistique et calendrier</w:t>
      </w:r>
      <w:bookmarkEnd w:id="69"/>
    </w:p>
    <w:p w14:paraId="3F05351E" w14:textId="6022FF5C" w:rsidR="00946407" w:rsidRPr="005A1A62" w:rsidRDefault="00946407" w:rsidP="005A1A62">
      <w:pPr>
        <w:pStyle w:val="Titre4"/>
        <w:jc w:val="both"/>
        <w:rPr>
          <w:rFonts w:cstheme="minorHAnsi"/>
          <w:color w:val="auto"/>
          <w:sz w:val="22"/>
          <w:lang w:val="en-US"/>
        </w:rPr>
      </w:pPr>
      <w:bookmarkStart w:id="70" w:name="_Toc113460701"/>
      <w:r w:rsidRPr="005A1A62">
        <w:rPr>
          <w:rFonts w:cstheme="minorHAnsi"/>
          <w:color w:val="auto"/>
          <w:sz w:val="22"/>
          <w:lang w:val="en-US"/>
        </w:rPr>
        <w:t>Lieu d’exécution</w:t>
      </w:r>
      <w:bookmarkEnd w:id="70"/>
    </w:p>
    <w:p w14:paraId="5FC4555D" w14:textId="5F28FF67" w:rsidR="00A91BBF" w:rsidRPr="005A1A62" w:rsidRDefault="005370F8" w:rsidP="005A1A62">
      <w:pPr>
        <w:jc w:val="both"/>
        <w:rPr>
          <w:rFonts w:asciiTheme="minorHAnsi" w:hAnsiTheme="minorHAnsi" w:cstheme="minorHAnsi"/>
          <w:color w:val="3B3838" w:themeColor="background2" w:themeShade="40"/>
          <w:sz w:val="22"/>
          <w:shd w:val="clear" w:color="auto" w:fill="FFFFFF"/>
          <w:lang w:eastAsia="fr-FR"/>
        </w:rPr>
      </w:pPr>
      <w:r w:rsidRPr="005A1A62">
        <w:rPr>
          <w:rFonts w:asciiTheme="minorHAnsi" w:hAnsiTheme="minorHAnsi" w:cstheme="minorHAnsi"/>
          <w:color w:val="3B3838" w:themeColor="background2" w:themeShade="40"/>
          <w:sz w:val="22"/>
          <w:shd w:val="clear" w:color="auto" w:fill="FFFFFF"/>
          <w:lang w:eastAsia="fr-FR"/>
        </w:rPr>
        <w:t xml:space="preserve">La prestation se déroulera principalement au niveau central à Kinshasa et au niveau déconcentré en Provinces. </w:t>
      </w:r>
      <w:r w:rsidR="00A91BBF" w:rsidRPr="005A1A62">
        <w:rPr>
          <w:rFonts w:asciiTheme="minorHAnsi" w:hAnsiTheme="minorHAnsi" w:cstheme="minorHAnsi"/>
          <w:color w:val="3B3838" w:themeColor="background2" w:themeShade="40"/>
          <w:sz w:val="22"/>
          <w:shd w:val="clear" w:color="auto" w:fill="FFFFFF"/>
          <w:lang w:eastAsia="fr-FR"/>
        </w:rPr>
        <w:t xml:space="preserve">La mission en province consistera à prolonger les prestations du niveau </w:t>
      </w:r>
      <w:r w:rsidR="00783A5D" w:rsidRPr="005A1A62">
        <w:rPr>
          <w:rFonts w:asciiTheme="minorHAnsi" w:hAnsiTheme="minorHAnsi" w:cstheme="minorHAnsi"/>
          <w:color w:val="3B3838" w:themeColor="background2" w:themeShade="40"/>
          <w:sz w:val="22"/>
          <w:shd w:val="clear" w:color="auto" w:fill="FFFFFF"/>
          <w:lang w:eastAsia="fr-FR"/>
        </w:rPr>
        <w:t>central afin</w:t>
      </w:r>
      <w:r w:rsidR="007C3768" w:rsidRPr="005A1A62">
        <w:rPr>
          <w:rFonts w:asciiTheme="minorHAnsi" w:hAnsiTheme="minorHAnsi" w:cstheme="minorHAnsi"/>
          <w:color w:val="3B3838" w:themeColor="background2" w:themeShade="40"/>
          <w:sz w:val="22"/>
          <w:shd w:val="clear" w:color="auto" w:fill="FFFFFF"/>
          <w:lang w:eastAsia="fr-FR"/>
        </w:rPr>
        <w:t xml:space="preserve"> de proposer des ajustements avec le modèle du niveau central. Trois </w:t>
      </w:r>
      <w:r w:rsidR="00950909" w:rsidRPr="005A1A62">
        <w:rPr>
          <w:rFonts w:asciiTheme="minorHAnsi" w:hAnsiTheme="minorHAnsi" w:cstheme="minorHAnsi"/>
          <w:color w:val="3B3838" w:themeColor="background2" w:themeShade="40"/>
          <w:sz w:val="22"/>
          <w:shd w:val="clear" w:color="auto" w:fill="FFFFFF"/>
          <w:lang w:eastAsia="fr-FR"/>
        </w:rPr>
        <w:t>(3</w:t>
      </w:r>
      <w:r w:rsidR="007C3768" w:rsidRPr="005A1A62">
        <w:rPr>
          <w:rFonts w:asciiTheme="minorHAnsi" w:hAnsiTheme="minorHAnsi" w:cstheme="minorHAnsi"/>
          <w:color w:val="3B3838" w:themeColor="background2" w:themeShade="40"/>
          <w:sz w:val="22"/>
          <w:shd w:val="clear" w:color="auto" w:fill="FFFFFF"/>
          <w:lang w:eastAsia="fr-FR"/>
        </w:rPr>
        <w:t>)</w:t>
      </w:r>
      <w:r w:rsidR="00A91BBF" w:rsidRPr="005A1A62">
        <w:rPr>
          <w:rFonts w:asciiTheme="minorHAnsi" w:hAnsiTheme="minorHAnsi" w:cstheme="minorHAnsi"/>
          <w:color w:val="3B3838" w:themeColor="background2" w:themeShade="40"/>
          <w:sz w:val="22"/>
          <w:shd w:val="clear" w:color="auto" w:fill="FFFFFF"/>
          <w:lang w:eastAsia="fr-FR"/>
        </w:rPr>
        <w:t xml:space="preserve"> sites pilotes qui ont</w:t>
      </w:r>
      <w:r w:rsidR="007C3768" w:rsidRPr="005A1A62">
        <w:rPr>
          <w:rFonts w:asciiTheme="minorHAnsi" w:hAnsiTheme="minorHAnsi" w:cstheme="minorHAnsi"/>
          <w:color w:val="3B3838" w:themeColor="background2" w:themeShade="40"/>
          <w:sz w:val="22"/>
          <w:shd w:val="clear" w:color="auto" w:fill="FFFFFF"/>
          <w:lang w:eastAsia="fr-FR"/>
        </w:rPr>
        <w:t xml:space="preserve"> retenus en fonction de leurs</w:t>
      </w:r>
      <w:r w:rsidR="00A91BBF" w:rsidRPr="005A1A62">
        <w:rPr>
          <w:rFonts w:asciiTheme="minorHAnsi" w:hAnsiTheme="minorHAnsi" w:cstheme="minorHAnsi"/>
          <w:color w:val="3B3838" w:themeColor="background2" w:themeShade="40"/>
          <w:sz w:val="22"/>
          <w:shd w:val="clear" w:color="auto" w:fill="FFFFFF"/>
          <w:lang w:eastAsia="fr-FR"/>
        </w:rPr>
        <w:t xml:space="preserve"> caractéristiques </w:t>
      </w:r>
      <w:r w:rsidR="00950909" w:rsidRPr="005A1A62">
        <w:rPr>
          <w:rFonts w:asciiTheme="minorHAnsi" w:hAnsiTheme="minorHAnsi" w:cstheme="minorHAnsi"/>
          <w:color w:val="3B3838" w:themeColor="background2" w:themeShade="40"/>
          <w:sz w:val="22"/>
          <w:shd w:val="clear" w:color="auto" w:fill="FFFFFF"/>
          <w:lang w:eastAsia="fr-FR"/>
        </w:rPr>
        <w:t>(2</w:t>
      </w:r>
      <w:r w:rsidR="007C3768" w:rsidRPr="005A1A62">
        <w:rPr>
          <w:rFonts w:asciiTheme="minorHAnsi" w:hAnsiTheme="minorHAnsi" w:cstheme="minorHAnsi"/>
          <w:color w:val="3B3838" w:themeColor="background2" w:themeShade="40"/>
          <w:sz w:val="22"/>
          <w:shd w:val="clear" w:color="auto" w:fill="FFFFFF"/>
          <w:lang w:eastAsia="fr-FR"/>
        </w:rPr>
        <w:t xml:space="preserve"> nouvelles provinces et une ancienne province)</w:t>
      </w:r>
      <w:r w:rsidR="00A91BBF" w:rsidRPr="005A1A62">
        <w:rPr>
          <w:rFonts w:asciiTheme="minorHAnsi" w:hAnsiTheme="minorHAnsi" w:cstheme="minorHAnsi"/>
          <w:color w:val="3B3838" w:themeColor="background2" w:themeShade="40"/>
          <w:sz w:val="22"/>
          <w:shd w:val="clear" w:color="auto" w:fill="FFFFFF"/>
          <w:lang w:eastAsia="fr-FR"/>
        </w:rPr>
        <w:t>.</w:t>
      </w:r>
    </w:p>
    <w:p w14:paraId="023DCC44" w14:textId="1EED380E" w:rsidR="00A91BBF" w:rsidRPr="005A1A62" w:rsidRDefault="00A91BBF" w:rsidP="005A1A62">
      <w:pPr>
        <w:jc w:val="both"/>
        <w:rPr>
          <w:rFonts w:asciiTheme="minorHAnsi" w:hAnsiTheme="minorHAnsi" w:cstheme="minorHAnsi"/>
          <w:color w:val="3B3838" w:themeColor="background2" w:themeShade="40"/>
          <w:sz w:val="22"/>
          <w:shd w:val="clear" w:color="auto" w:fill="FFFFFF"/>
          <w:lang w:eastAsia="fr-FR"/>
        </w:rPr>
      </w:pPr>
      <w:r w:rsidRPr="005A1A62">
        <w:rPr>
          <w:rFonts w:asciiTheme="minorHAnsi" w:hAnsiTheme="minorHAnsi" w:cstheme="minorHAnsi"/>
          <w:color w:val="3B3838" w:themeColor="background2" w:themeShade="40"/>
          <w:sz w:val="22"/>
          <w:shd w:val="clear" w:color="auto" w:fill="FFFFFF"/>
          <w:lang w:eastAsia="fr-FR"/>
        </w:rPr>
        <w:t xml:space="preserve">Cette </w:t>
      </w:r>
      <w:r w:rsidR="0041124A" w:rsidRPr="005A1A62">
        <w:rPr>
          <w:rFonts w:asciiTheme="minorHAnsi" w:hAnsiTheme="minorHAnsi" w:cstheme="minorHAnsi"/>
          <w:color w:val="3B3838" w:themeColor="background2" w:themeShade="40"/>
          <w:sz w:val="22"/>
          <w:shd w:val="clear" w:color="auto" w:fill="FFFFFF"/>
          <w:lang w:eastAsia="fr-FR"/>
        </w:rPr>
        <w:t>mission prolongera</w:t>
      </w:r>
      <w:r w:rsidRPr="005A1A62">
        <w:rPr>
          <w:rFonts w:asciiTheme="minorHAnsi" w:hAnsiTheme="minorHAnsi" w:cstheme="minorHAnsi"/>
          <w:color w:val="3B3838" w:themeColor="background2" w:themeShade="40"/>
          <w:sz w:val="22"/>
          <w:shd w:val="clear" w:color="auto" w:fill="FFFFFF"/>
          <w:lang w:eastAsia="fr-FR"/>
        </w:rPr>
        <w:t xml:space="preserve"> le diagnostic du niveau central, analyser la cohérence des PIP provinciaux en lien avec le </w:t>
      </w:r>
      <w:r w:rsidR="007C3768" w:rsidRPr="005A1A62">
        <w:rPr>
          <w:rFonts w:asciiTheme="minorHAnsi" w:hAnsiTheme="minorHAnsi" w:cstheme="minorHAnsi"/>
          <w:color w:val="3B3838" w:themeColor="background2" w:themeShade="40"/>
          <w:sz w:val="22"/>
          <w:shd w:val="clear" w:color="auto" w:fill="FFFFFF"/>
          <w:lang w:eastAsia="fr-FR"/>
        </w:rPr>
        <w:t xml:space="preserve">modèle du </w:t>
      </w:r>
      <w:r w:rsidRPr="005A1A62">
        <w:rPr>
          <w:rFonts w:asciiTheme="minorHAnsi" w:hAnsiTheme="minorHAnsi" w:cstheme="minorHAnsi"/>
          <w:color w:val="3B3838" w:themeColor="background2" w:themeShade="40"/>
          <w:sz w:val="22"/>
          <w:shd w:val="clear" w:color="auto" w:fill="FFFFFF"/>
          <w:lang w:eastAsia="fr-FR"/>
        </w:rPr>
        <w:t>PIP central</w:t>
      </w:r>
      <w:r w:rsidR="007C3768" w:rsidRPr="005A1A62">
        <w:rPr>
          <w:rFonts w:asciiTheme="minorHAnsi" w:hAnsiTheme="minorHAnsi" w:cstheme="minorHAnsi"/>
          <w:color w:val="3B3838" w:themeColor="background2" w:themeShade="40"/>
          <w:sz w:val="22"/>
          <w:shd w:val="clear" w:color="auto" w:fill="FFFFFF"/>
          <w:lang w:eastAsia="fr-FR"/>
        </w:rPr>
        <w:t xml:space="preserve"> et le renforcement des capacités des acteurs concernés.</w:t>
      </w:r>
    </w:p>
    <w:p w14:paraId="04AB9970" w14:textId="24C61FF2" w:rsidR="005370F8" w:rsidRPr="005A1A62" w:rsidRDefault="005370F8" w:rsidP="005A1A62">
      <w:pPr>
        <w:jc w:val="both"/>
        <w:rPr>
          <w:rFonts w:asciiTheme="minorHAnsi" w:hAnsiTheme="minorHAnsi" w:cstheme="minorHAnsi"/>
          <w:color w:val="3B3838" w:themeColor="background2" w:themeShade="40"/>
          <w:sz w:val="22"/>
          <w:shd w:val="clear" w:color="auto" w:fill="FFFFFF"/>
          <w:lang w:eastAsia="fr-FR"/>
        </w:rPr>
      </w:pPr>
      <w:r w:rsidRPr="005A1A62">
        <w:rPr>
          <w:rFonts w:asciiTheme="minorHAnsi" w:hAnsiTheme="minorHAnsi" w:cstheme="minorHAnsi"/>
          <w:color w:val="3B3838" w:themeColor="background2" w:themeShade="40"/>
          <w:sz w:val="22"/>
          <w:shd w:val="clear" w:color="auto" w:fill="FFFFFF"/>
          <w:lang w:eastAsia="fr-FR"/>
        </w:rPr>
        <w:t>Trois (3) villes des Provinces sont ciblées :</w:t>
      </w:r>
    </w:p>
    <w:p w14:paraId="462A03FA" w14:textId="77777777" w:rsidR="005370F8" w:rsidRPr="005A1A62" w:rsidRDefault="005370F8" w:rsidP="005A1A62">
      <w:pPr>
        <w:pStyle w:val="Paragraphedeliste"/>
        <w:numPr>
          <w:ilvl w:val="0"/>
          <w:numId w:val="47"/>
        </w:numPr>
        <w:spacing w:after="0"/>
        <w:contextualSpacing w:val="0"/>
        <w:jc w:val="both"/>
        <w:rPr>
          <w:rFonts w:asciiTheme="minorHAnsi" w:hAnsiTheme="minorHAnsi" w:cstheme="minorHAnsi"/>
          <w:color w:val="3B3838" w:themeColor="background2" w:themeShade="40"/>
          <w:sz w:val="22"/>
          <w:shd w:val="clear" w:color="auto" w:fill="FFFFFF"/>
          <w:lang w:eastAsia="fr-FR"/>
        </w:rPr>
      </w:pPr>
      <w:r w:rsidRPr="005A1A62">
        <w:rPr>
          <w:rFonts w:asciiTheme="minorHAnsi" w:hAnsiTheme="minorHAnsi" w:cstheme="minorHAnsi"/>
          <w:color w:val="3B3838" w:themeColor="background2" w:themeShade="40"/>
          <w:sz w:val="22"/>
          <w:shd w:val="clear" w:color="auto" w:fill="FFFFFF"/>
          <w:lang w:eastAsia="fr-FR"/>
        </w:rPr>
        <w:t xml:space="preserve">Lubumbashi pour le compte du Haut -Katanga ; </w:t>
      </w:r>
    </w:p>
    <w:p w14:paraId="54E760B1" w14:textId="77777777" w:rsidR="005370F8" w:rsidRPr="005A1A62" w:rsidRDefault="005370F8" w:rsidP="005A1A62">
      <w:pPr>
        <w:pStyle w:val="Paragraphedeliste"/>
        <w:numPr>
          <w:ilvl w:val="0"/>
          <w:numId w:val="47"/>
        </w:numPr>
        <w:spacing w:after="0"/>
        <w:contextualSpacing w:val="0"/>
        <w:jc w:val="both"/>
        <w:rPr>
          <w:rFonts w:asciiTheme="minorHAnsi" w:hAnsiTheme="minorHAnsi" w:cstheme="minorHAnsi"/>
          <w:color w:val="3B3838" w:themeColor="background2" w:themeShade="40"/>
          <w:sz w:val="22"/>
          <w:shd w:val="clear" w:color="auto" w:fill="FFFFFF"/>
          <w:lang w:eastAsia="fr-FR"/>
        </w:rPr>
      </w:pPr>
      <w:r w:rsidRPr="005A1A62">
        <w:rPr>
          <w:rFonts w:asciiTheme="minorHAnsi" w:hAnsiTheme="minorHAnsi" w:cstheme="minorHAnsi"/>
          <w:color w:val="3B3838" w:themeColor="background2" w:themeShade="40"/>
          <w:sz w:val="22"/>
          <w:shd w:val="clear" w:color="auto" w:fill="FFFFFF"/>
          <w:lang w:eastAsia="fr-FR"/>
        </w:rPr>
        <w:t>Bukavu pour le compte du Sud-Kivu ;</w:t>
      </w:r>
    </w:p>
    <w:p w14:paraId="6B8F3DBB" w14:textId="50085903" w:rsidR="005370F8" w:rsidRPr="005A1A62" w:rsidRDefault="005370F8" w:rsidP="005A1A62">
      <w:pPr>
        <w:pStyle w:val="Paragraphedeliste"/>
        <w:numPr>
          <w:ilvl w:val="0"/>
          <w:numId w:val="47"/>
        </w:numPr>
        <w:spacing w:after="0"/>
        <w:contextualSpacing w:val="0"/>
        <w:jc w:val="both"/>
        <w:rPr>
          <w:rFonts w:asciiTheme="minorHAnsi" w:hAnsiTheme="minorHAnsi" w:cstheme="minorHAnsi"/>
          <w:color w:val="3B3838" w:themeColor="background2" w:themeShade="40"/>
          <w:sz w:val="22"/>
          <w:shd w:val="clear" w:color="auto" w:fill="FFFFFF"/>
          <w:lang w:eastAsia="fr-FR"/>
        </w:rPr>
      </w:pPr>
      <w:r w:rsidRPr="005A1A62">
        <w:rPr>
          <w:rFonts w:asciiTheme="minorHAnsi" w:hAnsiTheme="minorHAnsi" w:cstheme="minorHAnsi"/>
          <w:color w:val="3B3838" w:themeColor="background2" w:themeShade="40"/>
          <w:sz w:val="22"/>
          <w:shd w:val="clear" w:color="auto" w:fill="FFFFFF"/>
          <w:lang w:eastAsia="fr-FR"/>
        </w:rPr>
        <w:t>Gemena pour le compte du Sud -Ubangi</w:t>
      </w:r>
    </w:p>
    <w:p w14:paraId="7140270A" w14:textId="79C7B831" w:rsidR="005370F8" w:rsidRPr="005A1A62" w:rsidRDefault="005370F8" w:rsidP="005A1A62">
      <w:pPr>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Un planning indicatif de mission doit être partagé lors de la réunion de démarrage de la prestation. Au maximum </w:t>
      </w:r>
      <w:r w:rsidRPr="005A1A62">
        <w:rPr>
          <w:rFonts w:asciiTheme="minorHAnsi" w:hAnsiTheme="minorHAnsi" w:cstheme="minorHAnsi"/>
          <w:b/>
          <w:bCs/>
          <w:color w:val="3B3838" w:themeColor="background2" w:themeShade="40"/>
          <w:sz w:val="22"/>
        </w:rPr>
        <w:t>deux (2) missions</w:t>
      </w:r>
      <w:r w:rsidRPr="005A1A62">
        <w:rPr>
          <w:rFonts w:asciiTheme="minorHAnsi" w:hAnsiTheme="minorHAnsi" w:cstheme="minorHAnsi"/>
          <w:color w:val="3B3838" w:themeColor="background2" w:themeShade="40"/>
          <w:sz w:val="22"/>
        </w:rPr>
        <w:t xml:space="preserve"> sont à prévoir vers les villes ciblées (</w:t>
      </w:r>
      <w:r w:rsidRPr="005A1A62">
        <w:rPr>
          <w:rFonts w:asciiTheme="minorHAnsi" w:hAnsiTheme="minorHAnsi" w:cstheme="minorHAnsi"/>
          <w:color w:val="FF0000"/>
          <w:sz w:val="22"/>
        </w:rPr>
        <w:t xml:space="preserve">Lubumbashi ; Bukavu et Gemena). </w:t>
      </w:r>
      <w:r w:rsidRPr="005A1A62">
        <w:rPr>
          <w:rFonts w:asciiTheme="minorHAnsi" w:hAnsiTheme="minorHAnsi" w:cstheme="minorHAnsi"/>
          <w:color w:val="3B3838" w:themeColor="background2" w:themeShade="40"/>
          <w:sz w:val="22"/>
        </w:rPr>
        <w:t xml:space="preserve">Les missions terrain si nécessaire doivent être planifiées au moins </w:t>
      </w:r>
      <w:r w:rsidR="00950909" w:rsidRPr="005A1A62">
        <w:rPr>
          <w:rFonts w:asciiTheme="minorHAnsi" w:hAnsiTheme="minorHAnsi" w:cstheme="minorHAnsi"/>
          <w:color w:val="3B3838" w:themeColor="background2" w:themeShade="40"/>
          <w:sz w:val="22"/>
        </w:rPr>
        <w:t>3 semaines</w:t>
      </w:r>
      <w:r w:rsidRPr="005A1A62">
        <w:rPr>
          <w:rFonts w:asciiTheme="minorHAnsi" w:hAnsiTheme="minorHAnsi" w:cstheme="minorHAnsi"/>
          <w:color w:val="3B3838" w:themeColor="background2" w:themeShade="40"/>
          <w:sz w:val="22"/>
        </w:rPr>
        <w:t xml:space="preserve"> à l’avance.</w:t>
      </w:r>
    </w:p>
    <w:p w14:paraId="4526B16E" w14:textId="64AE0B3A" w:rsidR="005370F8" w:rsidRPr="005A1A62" w:rsidRDefault="005370F8" w:rsidP="005A1A62">
      <w:pPr>
        <w:jc w:val="both"/>
        <w:rPr>
          <w:rFonts w:asciiTheme="minorHAnsi" w:hAnsiTheme="minorHAnsi" w:cstheme="minorHAnsi"/>
          <w:b/>
          <w:bCs/>
          <w:color w:val="3B3838" w:themeColor="background2" w:themeShade="40"/>
          <w:sz w:val="22"/>
          <w:u w:val="single"/>
        </w:rPr>
      </w:pPr>
      <w:r w:rsidRPr="005A1A62">
        <w:rPr>
          <w:rFonts w:asciiTheme="minorHAnsi" w:hAnsiTheme="minorHAnsi" w:cstheme="minorHAnsi"/>
          <w:b/>
          <w:bCs/>
          <w:color w:val="3B3838" w:themeColor="background2" w:themeShade="40"/>
          <w:sz w:val="22"/>
          <w:u w:val="single"/>
        </w:rPr>
        <w:t>Le Programme d’Etudes et d’Expertises ne prendra en charge que le</w:t>
      </w:r>
      <w:r w:rsidR="00DE17C9" w:rsidRPr="005A1A62">
        <w:rPr>
          <w:rFonts w:asciiTheme="minorHAnsi" w:hAnsiTheme="minorHAnsi" w:cstheme="minorHAnsi"/>
          <w:b/>
          <w:bCs/>
          <w:color w:val="3B3838" w:themeColor="background2" w:themeShade="40"/>
          <w:sz w:val="22"/>
          <w:u w:val="single"/>
        </w:rPr>
        <w:t>s</w:t>
      </w:r>
      <w:r w:rsidRPr="005A1A62">
        <w:rPr>
          <w:rFonts w:asciiTheme="minorHAnsi" w:hAnsiTheme="minorHAnsi" w:cstheme="minorHAnsi"/>
          <w:b/>
          <w:bCs/>
          <w:color w:val="3B3838" w:themeColor="background2" w:themeShade="40"/>
          <w:sz w:val="22"/>
          <w:u w:val="single"/>
        </w:rPr>
        <w:t xml:space="preserve"> billet</w:t>
      </w:r>
      <w:r w:rsidR="00DE17C9" w:rsidRPr="005A1A62">
        <w:rPr>
          <w:rFonts w:asciiTheme="minorHAnsi" w:hAnsiTheme="minorHAnsi" w:cstheme="minorHAnsi"/>
          <w:b/>
          <w:bCs/>
          <w:color w:val="3B3838" w:themeColor="background2" w:themeShade="40"/>
          <w:sz w:val="22"/>
          <w:u w:val="single"/>
        </w:rPr>
        <w:t>s</w:t>
      </w:r>
      <w:r w:rsidRPr="005A1A62">
        <w:rPr>
          <w:rFonts w:asciiTheme="minorHAnsi" w:hAnsiTheme="minorHAnsi" w:cstheme="minorHAnsi"/>
          <w:b/>
          <w:bCs/>
          <w:color w:val="3B3838" w:themeColor="background2" w:themeShade="40"/>
          <w:sz w:val="22"/>
          <w:u w:val="single"/>
        </w:rPr>
        <w:t xml:space="preserve"> d’avion </w:t>
      </w:r>
      <w:r w:rsidR="007A7F6C" w:rsidRPr="005A1A62">
        <w:rPr>
          <w:rFonts w:asciiTheme="minorHAnsi" w:hAnsiTheme="minorHAnsi" w:cstheme="minorHAnsi"/>
          <w:b/>
          <w:bCs/>
          <w:color w:val="3B3838" w:themeColor="background2" w:themeShade="40"/>
          <w:sz w:val="22"/>
          <w:u w:val="single"/>
        </w:rPr>
        <w:t xml:space="preserve">en classe économique </w:t>
      </w:r>
      <w:r w:rsidR="00DE17C9" w:rsidRPr="005A1A62">
        <w:rPr>
          <w:rFonts w:asciiTheme="minorHAnsi" w:hAnsiTheme="minorHAnsi" w:cstheme="minorHAnsi"/>
          <w:b/>
          <w:bCs/>
          <w:color w:val="3B3838" w:themeColor="background2" w:themeShade="40"/>
          <w:sz w:val="22"/>
          <w:u w:val="single"/>
        </w:rPr>
        <w:t xml:space="preserve">du consultant </w:t>
      </w:r>
      <w:r w:rsidRPr="005A1A62">
        <w:rPr>
          <w:rFonts w:asciiTheme="minorHAnsi" w:hAnsiTheme="minorHAnsi" w:cstheme="minorHAnsi"/>
          <w:b/>
          <w:bCs/>
          <w:color w:val="3B3838" w:themeColor="background2" w:themeShade="40"/>
          <w:sz w:val="22"/>
          <w:u w:val="single"/>
        </w:rPr>
        <w:t xml:space="preserve">en aller-retour et les formalités de voyage exigées (Go-pass, taxe urbaine et test covid). Le séjour </w:t>
      </w:r>
      <w:r w:rsidR="00950909" w:rsidRPr="005A1A62">
        <w:rPr>
          <w:rFonts w:asciiTheme="minorHAnsi" w:hAnsiTheme="minorHAnsi" w:cstheme="minorHAnsi"/>
          <w:b/>
          <w:bCs/>
          <w:color w:val="3B3838" w:themeColor="background2" w:themeShade="40"/>
          <w:sz w:val="22"/>
          <w:u w:val="single"/>
        </w:rPr>
        <w:t>(perdiem</w:t>
      </w:r>
      <w:r w:rsidR="007A7F6C" w:rsidRPr="005A1A62">
        <w:rPr>
          <w:rFonts w:asciiTheme="minorHAnsi" w:hAnsiTheme="minorHAnsi" w:cstheme="minorHAnsi"/>
          <w:b/>
          <w:bCs/>
          <w:color w:val="3B3838" w:themeColor="background2" w:themeShade="40"/>
          <w:sz w:val="22"/>
          <w:u w:val="single"/>
        </w:rPr>
        <w:t xml:space="preserve">, hôtel,..) </w:t>
      </w:r>
      <w:r w:rsidRPr="005A1A62">
        <w:rPr>
          <w:rFonts w:asciiTheme="minorHAnsi" w:hAnsiTheme="minorHAnsi" w:cstheme="minorHAnsi"/>
          <w:b/>
          <w:bCs/>
          <w:color w:val="3B3838" w:themeColor="background2" w:themeShade="40"/>
          <w:sz w:val="22"/>
          <w:u w:val="single"/>
        </w:rPr>
        <w:t>d</w:t>
      </w:r>
      <w:r w:rsidR="00950909" w:rsidRPr="005A1A62">
        <w:rPr>
          <w:rFonts w:asciiTheme="minorHAnsi" w:hAnsiTheme="minorHAnsi" w:cstheme="minorHAnsi"/>
          <w:b/>
          <w:bCs/>
          <w:color w:val="3B3838" w:themeColor="background2" w:themeShade="40"/>
          <w:sz w:val="22"/>
          <w:u w:val="single"/>
        </w:rPr>
        <w:t>es</w:t>
      </w:r>
      <w:r w:rsidRPr="005A1A62">
        <w:rPr>
          <w:rFonts w:asciiTheme="minorHAnsi" w:hAnsiTheme="minorHAnsi" w:cstheme="minorHAnsi"/>
          <w:b/>
          <w:bCs/>
          <w:color w:val="3B3838" w:themeColor="background2" w:themeShade="40"/>
          <w:sz w:val="22"/>
          <w:u w:val="single"/>
        </w:rPr>
        <w:t xml:space="preserve"> missionnaire</w:t>
      </w:r>
      <w:r w:rsidR="00950909" w:rsidRPr="005A1A62">
        <w:rPr>
          <w:rFonts w:asciiTheme="minorHAnsi" w:hAnsiTheme="minorHAnsi" w:cstheme="minorHAnsi"/>
          <w:b/>
          <w:bCs/>
          <w:color w:val="3B3838" w:themeColor="background2" w:themeShade="40"/>
          <w:sz w:val="22"/>
          <w:u w:val="single"/>
        </w:rPr>
        <w:t>s</w:t>
      </w:r>
      <w:r w:rsidRPr="005A1A62">
        <w:rPr>
          <w:rFonts w:asciiTheme="minorHAnsi" w:hAnsiTheme="minorHAnsi" w:cstheme="minorHAnsi"/>
          <w:b/>
          <w:bCs/>
          <w:color w:val="3B3838" w:themeColor="background2" w:themeShade="40"/>
          <w:sz w:val="22"/>
          <w:u w:val="single"/>
        </w:rPr>
        <w:t xml:space="preserve"> et les déplacements dans les lieux des missions sont à charge du prestataire.</w:t>
      </w:r>
    </w:p>
    <w:p w14:paraId="7C80E2BA" w14:textId="23787BB2" w:rsidR="005370F8" w:rsidRPr="005A1A62" w:rsidRDefault="005370F8" w:rsidP="005A1A62">
      <w:pPr>
        <w:jc w:val="both"/>
        <w:rPr>
          <w:rFonts w:asciiTheme="minorHAnsi" w:hAnsiTheme="minorHAnsi" w:cstheme="minorHAnsi"/>
          <w:b/>
          <w:bCs/>
          <w:color w:val="3B3838" w:themeColor="background2" w:themeShade="40"/>
          <w:sz w:val="22"/>
        </w:rPr>
      </w:pPr>
      <w:r w:rsidRPr="005A1A62">
        <w:rPr>
          <w:rFonts w:asciiTheme="minorHAnsi" w:hAnsiTheme="minorHAnsi" w:cstheme="minorHAnsi"/>
          <w:color w:val="3B3838" w:themeColor="background2" w:themeShade="40"/>
          <w:sz w:val="22"/>
        </w:rPr>
        <w:t xml:space="preserve">L’organisation </w:t>
      </w:r>
      <w:r w:rsidR="007A7F6C" w:rsidRPr="005A1A62">
        <w:rPr>
          <w:rFonts w:asciiTheme="minorHAnsi" w:hAnsiTheme="minorHAnsi" w:cstheme="minorHAnsi"/>
          <w:color w:val="3B3838" w:themeColor="background2" w:themeShade="40"/>
          <w:sz w:val="22"/>
        </w:rPr>
        <w:t xml:space="preserve">et le financement </w:t>
      </w:r>
      <w:r w:rsidRPr="005A1A62">
        <w:rPr>
          <w:rFonts w:asciiTheme="minorHAnsi" w:hAnsiTheme="minorHAnsi" w:cstheme="minorHAnsi"/>
          <w:color w:val="3B3838" w:themeColor="background2" w:themeShade="40"/>
          <w:sz w:val="22"/>
        </w:rPr>
        <w:t xml:space="preserve">des ateliers </w:t>
      </w:r>
      <w:r w:rsidR="007A7F6C" w:rsidRPr="005A1A62">
        <w:rPr>
          <w:rFonts w:asciiTheme="minorHAnsi" w:hAnsiTheme="minorHAnsi" w:cstheme="minorHAnsi"/>
          <w:color w:val="3B3838" w:themeColor="background2" w:themeShade="40"/>
          <w:sz w:val="22"/>
        </w:rPr>
        <w:t xml:space="preserve">sont à la </w:t>
      </w:r>
      <w:r w:rsidRPr="005A1A62">
        <w:rPr>
          <w:rFonts w:asciiTheme="minorHAnsi" w:hAnsiTheme="minorHAnsi" w:cstheme="minorHAnsi"/>
          <w:color w:val="3B3838" w:themeColor="background2" w:themeShade="40"/>
          <w:sz w:val="22"/>
        </w:rPr>
        <w:t xml:space="preserve">charge </w:t>
      </w:r>
      <w:r w:rsidR="00950909" w:rsidRPr="005A1A62">
        <w:rPr>
          <w:rFonts w:asciiTheme="minorHAnsi" w:hAnsiTheme="minorHAnsi" w:cstheme="minorHAnsi"/>
          <w:color w:val="3B3838" w:themeColor="background2" w:themeShade="40"/>
          <w:sz w:val="22"/>
        </w:rPr>
        <w:t>du Programme</w:t>
      </w:r>
      <w:r w:rsidRPr="005A1A62">
        <w:rPr>
          <w:rFonts w:asciiTheme="minorHAnsi" w:hAnsiTheme="minorHAnsi" w:cstheme="minorHAnsi"/>
          <w:color w:val="3B3838" w:themeColor="background2" w:themeShade="40"/>
          <w:sz w:val="22"/>
        </w:rPr>
        <w:t xml:space="preserve"> d’Etudes et d’Expertises moyennant des termes de référence proposés par le Consultant au </w:t>
      </w:r>
      <w:r w:rsidRPr="005A1A62">
        <w:rPr>
          <w:rFonts w:asciiTheme="minorHAnsi" w:hAnsiTheme="minorHAnsi" w:cstheme="minorHAnsi"/>
          <w:b/>
          <w:bCs/>
          <w:color w:val="3B3838" w:themeColor="background2" w:themeShade="40"/>
          <w:sz w:val="22"/>
        </w:rPr>
        <w:t>moins 20 jours avant.</w:t>
      </w:r>
    </w:p>
    <w:p w14:paraId="4B0DE370" w14:textId="23D68298" w:rsidR="00946407" w:rsidRPr="005A1A62" w:rsidRDefault="00946407" w:rsidP="005A1A62">
      <w:pPr>
        <w:pStyle w:val="Titre4"/>
        <w:jc w:val="both"/>
        <w:rPr>
          <w:rFonts w:cstheme="minorHAnsi"/>
          <w:color w:val="auto"/>
          <w:sz w:val="22"/>
        </w:rPr>
      </w:pPr>
      <w:bookmarkStart w:id="71" w:name="_Toc113460702"/>
      <w:r w:rsidRPr="005A1A62">
        <w:rPr>
          <w:rFonts w:cstheme="minorHAnsi"/>
          <w:color w:val="auto"/>
          <w:sz w:val="22"/>
        </w:rPr>
        <w:t>Date de commencement et période de mise en oeuvre</w:t>
      </w:r>
      <w:bookmarkEnd w:id="71"/>
    </w:p>
    <w:p w14:paraId="33507735" w14:textId="4AEBFF49" w:rsidR="00946407" w:rsidRPr="005A1A62" w:rsidRDefault="00946407" w:rsidP="005A1A62">
      <w:pPr>
        <w:spacing w:after="240" w:line="240" w:lineRule="auto"/>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color w:val="auto"/>
          <w:sz w:val="22"/>
          <w:lang w:val="fr-FR" w:eastAsia="en-GB"/>
        </w:rPr>
        <w:t xml:space="preserve">La date de commencement prévue est estimée au </w:t>
      </w:r>
      <w:r w:rsidR="007D521E" w:rsidRPr="005A1A62">
        <w:rPr>
          <w:rFonts w:asciiTheme="minorHAnsi" w:eastAsia="Times New Roman" w:hAnsiTheme="minorHAnsi" w:cstheme="minorHAnsi"/>
          <w:b/>
          <w:bCs/>
          <w:color w:val="auto"/>
          <w:sz w:val="22"/>
          <w:highlight w:val="yellow"/>
          <w:lang w:val="fr-FR" w:eastAsia="en-GB"/>
        </w:rPr>
        <w:t>2</w:t>
      </w:r>
      <w:r w:rsidR="005A1A62">
        <w:rPr>
          <w:rFonts w:asciiTheme="minorHAnsi" w:eastAsia="Times New Roman" w:hAnsiTheme="minorHAnsi" w:cstheme="minorHAnsi"/>
          <w:b/>
          <w:bCs/>
          <w:color w:val="auto"/>
          <w:sz w:val="22"/>
          <w:highlight w:val="yellow"/>
          <w:lang w:val="fr-FR" w:eastAsia="en-GB"/>
        </w:rPr>
        <w:t>0</w:t>
      </w:r>
      <w:r w:rsidR="002B4E96" w:rsidRPr="005A1A62">
        <w:rPr>
          <w:rFonts w:asciiTheme="minorHAnsi" w:eastAsia="Times New Roman" w:hAnsiTheme="minorHAnsi" w:cstheme="minorHAnsi"/>
          <w:b/>
          <w:bCs/>
          <w:color w:val="auto"/>
          <w:sz w:val="22"/>
          <w:highlight w:val="yellow"/>
          <w:lang w:val="fr-FR" w:eastAsia="en-GB"/>
        </w:rPr>
        <w:t>/</w:t>
      </w:r>
      <w:r w:rsidR="007D521E" w:rsidRPr="005A1A62">
        <w:rPr>
          <w:rFonts w:asciiTheme="minorHAnsi" w:eastAsia="Times New Roman" w:hAnsiTheme="minorHAnsi" w:cstheme="minorHAnsi"/>
          <w:b/>
          <w:bCs/>
          <w:color w:val="auto"/>
          <w:sz w:val="22"/>
          <w:highlight w:val="yellow"/>
          <w:lang w:val="fr-FR" w:eastAsia="en-GB"/>
        </w:rPr>
        <w:t>11</w:t>
      </w:r>
      <w:r w:rsidR="0041124A" w:rsidRPr="005A1A62">
        <w:rPr>
          <w:rFonts w:asciiTheme="minorHAnsi" w:eastAsia="Times New Roman" w:hAnsiTheme="minorHAnsi" w:cstheme="minorHAnsi"/>
          <w:b/>
          <w:bCs/>
          <w:color w:val="auto"/>
          <w:sz w:val="22"/>
          <w:highlight w:val="yellow"/>
          <w:lang w:val="fr-FR" w:eastAsia="en-GB"/>
        </w:rPr>
        <w:t>/</w:t>
      </w:r>
      <w:r w:rsidR="002B4E96" w:rsidRPr="005A1A62">
        <w:rPr>
          <w:rFonts w:asciiTheme="minorHAnsi" w:eastAsia="Times New Roman" w:hAnsiTheme="minorHAnsi" w:cstheme="minorHAnsi"/>
          <w:b/>
          <w:bCs/>
          <w:color w:val="auto"/>
          <w:sz w:val="22"/>
          <w:highlight w:val="yellow"/>
          <w:lang w:val="fr-FR" w:eastAsia="en-GB"/>
        </w:rPr>
        <w:t>2022</w:t>
      </w:r>
      <w:r w:rsidRPr="005A1A62">
        <w:rPr>
          <w:rFonts w:asciiTheme="minorHAnsi" w:eastAsia="Times New Roman" w:hAnsiTheme="minorHAnsi" w:cstheme="minorHAnsi"/>
          <w:color w:val="auto"/>
          <w:sz w:val="22"/>
          <w:lang w:val="fr-FR" w:eastAsia="en-GB"/>
        </w:rPr>
        <w:t xml:space="preserve">, et la période d’exécution du marché sera de </w:t>
      </w:r>
      <w:r w:rsidR="0072176C" w:rsidRPr="005A1A62">
        <w:rPr>
          <w:rFonts w:asciiTheme="minorHAnsi" w:eastAsia="Times New Roman" w:hAnsiTheme="minorHAnsi" w:cstheme="minorHAnsi"/>
          <w:b/>
          <w:bCs/>
          <w:color w:val="auto"/>
          <w:sz w:val="22"/>
          <w:highlight w:val="yellow"/>
          <w:lang w:val="fr-FR" w:eastAsia="en-GB"/>
        </w:rPr>
        <w:t>4</w:t>
      </w:r>
      <w:r w:rsidR="002B4E96" w:rsidRPr="005A1A62">
        <w:rPr>
          <w:rFonts w:asciiTheme="minorHAnsi" w:eastAsia="Times New Roman" w:hAnsiTheme="minorHAnsi" w:cstheme="minorHAnsi"/>
          <w:b/>
          <w:bCs/>
          <w:color w:val="auto"/>
          <w:sz w:val="22"/>
          <w:highlight w:val="yellow"/>
          <w:lang w:val="fr-FR" w:eastAsia="en-GB"/>
        </w:rPr>
        <w:t xml:space="preserve"> </w:t>
      </w:r>
      <w:r w:rsidRPr="005A1A62">
        <w:rPr>
          <w:rFonts w:asciiTheme="minorHAnsi" w:eastAsia="Times New Roman" w:hAnsiTheme="minorHAnsi" w:cstheme="minorHAnsi"/>
          <w:b/>
          <w:bCs/>
          <w:color w:val="auto"/>
          <w:sz w:val="22"/>
          <w:highlight w:val="yellow"/>
          <w:lang w:val="fr-FR" w:eastAsia="en-GB"/>
        </w:rPr>
        <w:t>mois</w:t>
      </w:r>
      <w:r w:rsidR="002B4E96" w:rsidRPr="005A1A62">
        <w:rPr>
          <w:rFonts w:asciiTheme="minorHAnsi" w:eastAsia="Times New Roman" w:hAnsiTheme="minorHAnsi" w:cstheme="minorHAnsi"/>
          <w:b/>
          <w:bCs/>
          <w:color w:val="auto"/>
          <w:sz w:val="22"/>
          <w:lang w:val="fr-FR" w:eastAsia="en-GB"/>
        </w:rPr>
        <w:t xml:space="preserve"> </w:t>
      </w:r>
      <w:r w:rsidRPr="005A1A62">
        <w:rPr>
          <w:rFonts w:asciiTheme="minorHAnsi" w:eastAsia="Times New Roman" w:hAnsiTheme="minorHAnsi" w:cstheme="minorHAnsi"/>
          <w:color w:val="auto"/>
          <w:sz w:val="22"/>
          <w:lang w:val="fr-FR" w:eastAsia="en-GB"/>
        </w:rPr>
        <w:t>à partir de cette date. Veuillez-vous reporter aux articles 19.1 et 19.2 des conditions particulières pour la date de commencement et la période d’exécution effectives.</w:t>
      </w:r>
    </w:p>
    <w:p w14:paraId="1CEAA73D" w14:textId="77777777" w:rsidR="007C51C0" w:rsidRDefault="007C51C0" w:rsidP="005A1A62">
      <w:pPr>
        <w:spacing w:after="240" w:line="240" w:lineRule="auto"/>
        <w:jc w:val="both"/>
        <w:rPr>
          <w:rFonts w:asciiTheme="minorHAnsi" w:eastAsia="Times New Roman" w:hAnsiTheme="minorHAnsi" w:cstheme="minorHAnsi"/>
          <w:color w:val="auto"/>
          <w:sz w:val="22"/>
          <w:lang w:val="fr-FR" w:eastAsia="en-GB"/>
        </w:rPr>
      </w:pPr>
    </w:p>
    <w:p w14:paraId="3BC2AAA9" w14:textId="77777777" w:rsidR="007C51C0" w:rsidRDefault="007C51C0" w:rsidP="005A1A62">
      <w:pPr>
        <w:spacing w:after="240" w:line="240" w:lineRule="auto"/>
        <w:jc w:val="both"/>
        <w:rPr>
          <w:rFonts w:asciiTheme="minorHAnsi" w:eastAsia="Times New Roman" w:hAnsiTheme="minorHAnsi" w:cstheme="minorHAnsi"/>
          <w:color w:val="auto"/>
          <w:sz w:val="22"/>
          <w:lang w:val="fr-FR" w:eastAsia="en-GB"/>
        </w:rPr>
      </w:pPr>
    </w:p>
    <w:p w14:paraId="1CF89717" w14:textId="77777777" w:rsidR="007C51C0" w:rsidRDefault="007C51C0" w:rsidP="005A1A62">
      <w:pPr>
        <w:spacing w:after="240" w:line="240" w:lineRule="auto"/>
        <w:jc w:val="both"/>
        <w:rPr>
          <w:rFonts w:asciiTheme="minorHAnsi" w:eastAsia="Times New Roman" w:hAnsiTheme="minorHAnsi" w:cstheme="minorHAnsi"/>
          <w:color w:val="auto"/>
          <w:sz w:val="22"/>
          <w:lang w:val="fr-FR" w:eastAsia="en-GB"/>
        </w:rPr>
      </w:pPr>
    </w:p>
    <w:p w14:paraId="4845599E" w14:textId="77777777" w:rsidR="007C51C0" w:rsidRDefault="007C51C0" w:rsidP="005A1A62">
      <w:pPr>
        <w:spacing w:after="240" w:line="240" w:lineRule="auto"/>
        <w:jc w:val="both"/>
        <w:rPr>
          <w:rFonts w:asciiTheme="minorHAnsi" w:eastAsia="Times New Roman" w:hAnsiTheme="minorHAnsi" w:cstheme="minorHAnsi"/>
          <w:color w:val="auto"/>
          <w:sz w:val="22"/>
          <w:lang w:val="fr-FR" w:eastAsia="en-GB"/>
        </w:rPr>
      </w:pPr>
    </w:p>
    <w:p w14:paraId="38FD7F52" w14:textId="77777777" w:rsidR="007C51C0" w:rsidRDefault="007C51C0" w:rsidP="005A1A62">
      <w:pPr>
        <w:spacing w:after="240" w:line="240" w:lineRule="auto"/>
        <w:jc w:val="both"/>
        <w:rPr>
          <w:rFonts w:asciiTheme="minorHAnsi" w:eastAsia="Times New Roman" w:hAnsiTheme="minorHAnsi" w:cstheme="minorHAnsi"/>
          <w:color w:val="auto"/>
          <w:sz w:val="22"/>
          <w:lang w:val="fr-FR" w:eastAsia="en-GB"/>
        </w:rPr>
      </w:pPr>
    </w:p>
    <w:p w14:paraId="5247C28F" w14:textId="77777777" w:rsidR="007C51C0" w:rsidRDefault="007C51C0" w:rsidP="005A1A62">
      <w:pPr>
        <w:spacing w:after="240" w:line="240" w:lineRule="auto"/>
        <w:jc w:val="both"/>
        <w:rPr>
          <w:rFonts w:asciiTheme="minorHAnsi" w:eastAsia="Times New Roman" w:hAnsiTheme="minorHAnsi" w:cstheme="minorHAnsi"/>
          <w:color w:val="auto"/>
          <w:sz w:val="22"/>
          <w:lang w:val="fr-FR" w:eastAsia="en-GB"/>
        </w:rPr>
      </w:pPr>
    </w:p>
    <w:p w14:paraId="3245EF69" w14:textId="700A32B2" w:rsidR="00A23405" w:rsidRPr="005A1A62" w:rsidRDefault="00946407" w:rsidP="005A1A62">
      <w:pPr>
        <w:spacing w:after="240" w:line="240" w:lineRule="auto"/>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color w:val="auto"/>
          <w:sz w:val="22"/>
          <w:lang w:val="fr-FR" w:eastAsia="en-GB"/>
        </w:rPr>
        <w:t>Le calendrier estimatif est le suivant :</w:t>
      </w:r>
    </w:p>
    <w:tbl>
      <w:tblPr>
        <w:tblpPr w:leftFromText="141" w:rightFromText="141" w:vertAnchor="text" w:horzAnchor="margin" w:tblpY="916"/>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53"/>
        <w:gridCol w:w="4291"/>
        <w:gridCol w:w="3756"/>
      </w:tblGrid>
      <w:tr w:rsidR="00A23405" w:rsidRPr="005A1A62" w14:paraId="7E9BB540" w14:textId="77777777" w:rsidTr="003A64C8">
        <w:trPr>
          <w:trHeight w:val="479"/>
        </w:trPr>
        <w:tc>
          <w:tcPr>
            <w:tcW w:w="453" w:type="dxa"/>
            <w:shd w:val="clear" w:color="auto" w:fill="AEAAAA" w:themeFill="background2" w:themeFillShade="BF"/>
            <w:tcMar>
              <w:top w:w="0" w:type="dxa"/>
              <w:left w:w="108" w:type="dxa"/>
              <w:bottom w:w="0" w:type="dxa"/>
              <w:right w:w="108" w:type="dxa"/>
            </w:tcMar>
          </w:tcPr>
          <w:p w14:paraId="2DBB443E" w14:textId="77777777" w:rsidR="00A23405" w:rsidRPr="005A1A62" w:rsidRDefault="00A23405" w:rsidP="005A1A62">
            <w:pPr>
              <w:pStyle w:val="Paragraphedeliste"/>
              <w:spacing w:before="23"/>
              <w:ind w:left="0"/>
              <w:jc w:val="both"/>
              <w:rPr>
                <w:rFonts w:asciiTheme="minorHAnsi" w:hAnsiTheme="minorHAnsi" w:cstheme="minorHAnsi"/>
                <w:b/>
                <w:color w:val="3B3838" w:themeColor="background2" w:themeShade="40"/>
                <w:sz w:val="22"/>
              </w:rPr>
            </w:pPr>
            <w:r w:rsidRPr="005A1A62">
              <w:rPr>
                <w:rFonts w:asciiTheme="minorHAnsi" w:hAnsiTheme="minorHAnsi" w:cstheme="minorHAnsi"/>
                <w:b/>
                <w:color w:val="3B3838" w:themeColor="background2" w:themeShade="40"/>
                <w:sz w:val="22"/>
              </w:rPr>
              <w:t>N°</w:t>
            </w:r>
          </w:p>
        </w:tc>
        <w:tc>
          <w:tcPr>
            <w:tcW w:w="4291" w:type="dxa"/>
            <w:shd w:val="clear" w:color="auto" w:fill="AEAAAA" w:themeFill="background2" w:themeFillShade="BF"/>
            <w:tcMar>
              <w:top w:w="0" w:type="dxa"/>
              <w:left w:w="108" w:type="dxa"/>
              <w:bottom w:w="0" w:type="dxa"/>
              <w:right w:w="108" w:type="dxa"/>
            </w:tcMar>
          </w:tcPr>
          <w:p w14:paraId="0435B899" w14:textId="7457BB4B" w:rsidR="00A23405" w:rsidRPr="005A1A62" w:rsidRDefault="00A23405" w:rsidP="005A1A62">
            <w:pPr>
              <w:pStyle w:val="Paragraphedeliste"/>
              <w:spacing w:before="23"/>
              <w:ind w:left="0"/>
              <w:jc w:val="both"/>
              <w:rPr>
                <w:rFonts w:asciiTheme="minorHAnsi" w:hAnsiTheme="minorHAnsi" w:cstheme="minorHAnsi"/>
                <w:b/>
                <w:color w:val="3B3838" w:themeColor="background2" w:themeShade="40"/>
                <w:sz w:val="22"/>
              </w:rPr>
            </w:pPr>
            <w:r w:rsidRPr="005A1A62">
              <w:rPr>
                <w:rFonts w:asciiTheme="minorHAnsi" w:hAnsiTheme="minorHAnsi" w:cstheme="minorHAnsi"/>
                <w:b/>
                <w:color w:val="3B3838" w:themeColor="background2" w:themeShade="40"/>
                <w:sz w:val="22"/>
              </w:rPr>
              <w:t>Indicateur</w:t>
            </w:r>
            <w:r w:rsidR="00C30DDE" w:rsidRPr="005A1A62">
              <w:rPr>
                <w:rFonts w:asciiTheme="minorHAnsi" w:hAnsiTheme="minorHAnsi" w:cstheme="minorHAnsi"/>
                <w:b/>
                <w:color w:val="3B3838" w:themeColor="background2" w:themeShade="40"/>
                <w:sz w:val="22"/>
              </w:rPr>
              <w:t>s</w:t>
            </w:r>
          </w:p>
        </w:tc>
        <w:tc>
          <w:tcPr>
            <w:tcW w:w="3756" w:type="dxa"/>
            <w:shd w:val="clear" w:color="auto" w:fill="AEAAAA" w:themeFill="background2" w:themeFillShade="BF"/>
            <w:tcMar>
              <w:top w:w="0" w:type="dxa"/>
              <w:left w:w="108" w:type="dxa"/>
              <w:bottom w:w="0" w:type="dxa"/>
              <w:right w:w="108" w:type="dxa"/>
            </w:tcMar>
          </w:tcPr>
          <w:p w14:paraId="1BF7704B" w14:textId="77777777" w:rsidR="00A23405" w:rsidRPr="005A1A62" w:rsidRDefault="00A23405" w:rsidP="005A1A62">
            <w:pPr>
              <w:pStyle w:val="Paragraphedeliste"/>
              <w:spacing w:before="23"/>
              <w:ind w:left="0"/>
              <w:jc w:val="both"/>
              <w:rPr>
                <w:rFonts w:asciiTheme="minorHAnsi" w:hAnsiTheme="minorHAnsi" w:cstheme="minorHAnsi"/>
                <w:b/>
                <w:color w:val="3B3838" w:themeColor="background2" w:themeShade="40"/>
                <w:sz w:val="22"/>
              </w:rPr>
            </w:pPr>
            <w:r w:rsidRPr="005A1A62">
              <w:rPr>
                <w:rFonts w:asciiTheme="minorHAnsi" w:hAnsiTheme="minorHAnsi" w:cstheme="minorHAnsi"/>
                <w:b/>
                <w:color w:val="3B3838" w:themeColor="background2" w:themeShade="40"/>
                <w:sz w:val="22"/>
              </w:rPr>
              <w:t>Tâches à réaliser en fonction des Activités de suivi</w:t>
            </w:r>
          </w:p>
        </w:tc>
      </w:tr>
      <w:tr w:rsidR="00A23405" w:rsidRPr="005A1A62" w14:paraId="23EEB4A3" w14:textId="77777777" w:rsidTr="003A64C8">
        <w:trPr>
          <w:trHeight w:val="630"/>
        </w:trPr>
        <w:tc>
          <w:tcPr>
            <w:tcW w:w="453" w:type="dxa"/>
            <w:shd w:val="clear" w:color="auto" w:fill="auto"/>
            <w:tcMar>
              <w:top w:w="0" w:type="dxa"/>
              <w:left w:w="108" w:type="dxa"/>
              <w:bottom w:w="0" w:type="dxa"/>
              <w:right w:w="108" w:type="dxa"/>
            </w:tcMar>
            <w:vAlign w:val="center"/>
          </w:tcPr>
          <w:p w14:paraId="36854772" w14:textId="77777777" w:rsidR="00A23405" w:rsidRPr="005A1A62" w:rsidRDefault="00A23405" w:rsidP="005A1A62">
            <w:pPr>
              <w:pStyle w:val="Paragraphedeliste"/>
              <w:spacing w:before="23"/>
              <w:ind w:left="0"/>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1</w:t>
            </w:r>
          </w:p>
        </w:tc>
        <w:tc>
          <w:tcPr>
            <w:tcW w:w="4291" w:type="dxa"/>
            <w:shd w:val="clear" w:color="auto" w:fill="auto"/>
            <w:tcMar>
              <w:top w:w="0" w:type="dxa"/>
              <w:left w:w="108" w:type="dxa"/>
              <w:bottom w:w="0" w:type="dxa"/>
              <w:right w:w="108" w:type="dxa"/>
            </w:tcMar>
            <w:vAlign w:val="center"/>
          </w:tcPr>
          <w:p w14:paraId="3212A92C" w14:textId="77777777" w:rsidR="00A23405" w:rsidRPr="005A1A62" w:rsidRDefault="00A23405" w:rsidP="005A1A62">
            <w:pPr>
              <w:pStyle w:val="Paragraphedeliste"/>
              <w:spacing w:before="23"/>
              <w:ind w:left="0"/>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Avant le 15</w:t>
            </w:r>
            <w:r w:rsidRPr="005A1A62">
              <w:rPr>
                <w:rFonts w:asciiTheme="minorHAnsi" w:hAnsiTheme="minorHAnsi" w:cstheme="minorHAnsi"/>
                <w:bCs/>
                <w:color w:val="3B3838" w:themeColor="background2" w:themeShade="40"/>
                <w:sz w:val="22"/>
                <w:vertAlign w:val="superscript"/>
              </w:rPr>
              <w:t>e</w:t>
            </w:r>
            <w:r w:rsidRPr="005A1A62">
              <w:rPr>
                <w:rFonts w:asciiTheme="minorHAnsi" w:hAnsiTheme="minorHAnsi" w:cstheme="minorHAnsi"/>
                <w:bCs/>
                <w:color w:val="3B3838" w:themeColor="background2" w:themeShade="40"/>
                <w:sz w:val="22"/>
              </w:rPr>
              <w:t xml:space="preserve"> jour de prestation.</w:t>
            </w:r>
          </w:p>
          <w:p w14:paraId="10F0BEC6" w14:textId="77777777" w:rsidR="00A23405" w:rsidRPr="005A1A62" w:rsidRDefault="00A23405" w:rsidP="005A1A62">
            <w:pPr>
              <w:pStyle w:val="Paragraphedeliste"/>
              <w:numPr>
                <w:ilvl w:val="0"/>
                <w:numId w:val="54"/>
              </w:numPr>
              <w:spacing w:before="23" w:after="0" w:line="240" w:lineRule="auto"/>
              <w:contextualSpacing w:val="0"/>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Une (</w:t>
            </w:r>
            <w:r w:rsidRPr="005A1A62">
              <w:rPr>
                <w:rFonts w:asciiTheme="minorHAnsi" w:hAnsiTheme="minorHAnsi" w:cstheme="minorHAnsi"/>
                <w:color w:val="3B3838" w:themeColor="background2" w:themeShade="40"/>
                <w:sz w:val="22"/>
              </w:rPr>
              <w:t>1) note méthodologique revue est disponible</w:t>
            </w:r>
          </w:p>
        </w:tc>
        <w:tc>
          <w:tcPr>
            <w:tcW w:w="3756" w:type="dxa"/>
            <w:shd w:val="clear" w:color="auto" w:fill="auto"/>
            <w:tcMar>
              <w:top w:w="0" w:type="dxa"/>
              <w:left w:w="108" w:type="dxa"/>
              <w:bottom w:w="0" w:type="dxa"/>
              <w:right w:w="108" w:type="dxa"/>
            </w:tcMar>
          </w:tcPr>
          <w:p w14:paraId="7ED377D6" w14:textId="4989A043" w:rsidR="00A23405" w:rsidRPr="005A1A62" w:rsidRDefault="00A23405" w:rsidP="005A1A62">
            <w:pPr>
              <w:pStyle w:val="Paragraphedeliste"/>
              <w:suppressAutoHyphens/>
              <w:autoSpaceDN w:val="0"/>
              <w:spacing w:after="0"/>
              <w:ind w:left="309"/>
              <w:contextualSpacing w:val="0"/>
              <w:jc w:val="both"/>
              <w:textAlignment w:val="baseline"/>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 </w:t>
            </w:r>
          </w:p>
          <w:p w14:paraId="11A938A4" w14:textId="77777777" w:rsidR="00A23405" w:rsidRPr="005A1A62" w:rsidRDefault="00A23405" w:rsidP="005A1A62">
            <w:pPr>
              <w:pStyle w:val="Paragraphedeliste"/>
              <w:numPr>
                <w:ilvl w:val="0"/>
                <w:numId w:val="51"/>
              </w:numPr>
              <w:suppressAutoHyphens/>
              <w:autoSpaceDN w:val="0"/>
              <w:spacing w:after="0"/>
              <w:ind w:left="177" w:firstLine="132"/>
              <w:contextualSpacing w:val="0"/>
              <w:jc w:val="both"/>
              <w:textAlignment w:val="baseline"/>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Analyse de la note méthodologique révisée</w:t>
            </w:r>
          </w:p>
        </w:tc>
      </w:tr>
      <w:tr w:rsidR="00A23405" w:rsidRPr="005A1A62" w14:paraId="66C50479" w14:textId="77777777" w:rsidTr="003A64C8">
        <w:trPr>
          <w:trHeight w:val="630"/>
        </w:trPr>
        <w:tc>
          <w:tcPr>
            <w:tcW w:w="453" w:type="dxa"/>
            <w:shd w:val="clear" w:color="auto" w:fill="auto"/>
            <w:tcMar>
              <w:top w:w="0" w:type="dxa"/>
              <w:left w:w="108" w:type="dxa"/>
              <w:bottom w:w="0" w:type="dxa"/>
              <w:right w:w="108" w:type="dxa"/>
            </w:tcMar>
            <w:vAlign w:val="center"/>
          </w:tcPr>
          <w:p w14:paraId="17948884" w14:textId="77777777" w:rsidR="00A23405" w:rsidRPr="005A1A62" w:rsidRDefault="00A23405" w:rsidP="005A1A62">
            <w:pPr>
              <w:pStyle w:val="Paragraphedeliste"/>
              <w:spacing w:before="23"/>
              <w:ind w:left="0"/>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2</w:t>
            </w:r>
          </w:p>
        </w:tc>
        <w:tc>
          <w:tcPr>
            <w:tcW w:w="4291" w:type="dxa"/>
            <w:shd w:val="clear" w:color="auto" w:fill="auto"/>
            <w:tcMar>
              <w:top w:w="0" w:type="dxa"/>
              <w:left w:w="108" w:type="dxa"/>
              <w:bottom w:w="0" w:type="dxa"/>
              <w:right w:w="108" w:type="dxa"/>
            </w:tcMar>
            <w:vAlign w:val="center"/>
          </w:tcPr>
          <w:p w14:paraId="3845E561" w14:textId="3FD5FAAA" w:rsidR="00A23405" w:rsidRPr="005A1A62" w:rsidRDefault="00A23405" w:rsidP="005A1A62">
            <w:pPr>
              <w:pStyle w:val="Sansinterligne"/>
              <w:ind w:left="-48"/>
              <w:jc w:val="both"/>
              <w:rPr>
                <w:rFonts w:asciiTheme="minorHAnsi" w:hAnsiTheme="minorHAnsi" w:cstheme="minorHAnsi"/>
                <w:bCs/>
                <w:color w:val="3B3838" w:themeColor="background2" w:themeShade="40"/>
                <w:lang w:val="fr-BE"/>
              </w:rPr>
            </w:pPr>
            <w:r w:rsidRPr="005A1A62">
              <w:rPr>
                <w:rFonts w:asciiTheme="minorHAnsi" w:hAnsiTheme="minorHAnsi" w:cstheme="minorHAnsi"/>
                <w:bCs/>
                <w:color w:val="3B3838" w:themeColor="background2" w:themeShade="40"/>
                <w:lang w:val="fr-BE"/>
              </w:rPr>
              <w:t xml:space="preserve">Au terme du </w:t>
            </w:r>
            <w:r w:rsidR="00D2142E" w:rsidRPr="005A1A62">
              <w:rPr>
                <w:rFonts w:asciiTheme="minorHAnsi" w:hAnsiTheme="minorHAnsi" w:cstheme="minorHAnsi"/>
                <w:bCs/>
                <w:color w:val="3B3838" w:themeColor="background2" w:themeShade="40"/>
                <w:lang w:val="fr-BE"/>
              </w:rPr>
              <w:t>60</w:t>
            </w:r>
            <w:r w:rsidRPr="005A1A62">
              <w:rPr>
                <w:rFonts w:asciiTheme="minorHAnsi" w:hAnsiTheme="minorHAnsi" w:cstheme="minorHAnsi"/>
                <w:bCs/>
                <w:color w:val="3B3838" w:themeColor="background2" w:themeShade="40"/>
                <w:vertAlign w:val="superscript"/>
                <w:lang w:val="fr-BE"/>
              </w:rPr>
              <w:t>e</w:t>
            </w:r>
            <w:r w:rsidRPr="005A1A62">
              <w:rPr>
                <w:rFonts w:asciiTheme="minorHAnsi" w:hAnsiTheme="minorHAnsi" w:cstheme="minorHAnsi"/>
                <w:bCs/>
                <w:color w:val="3B3838" w:themeColor="background2" w:themeShade="40"/>
                <w:lang w:val="fr-BE"/>
              </w:rPr>
              <w:t xml:space="preserve"> jour de prestation ;</w:t>
            </w:r>
          </w:p>
          <w:p w14:paraId="6C7D8145" w14:textId="77777777" w:rsidR="00A23405" w:rsidRPr="005A1A62" w:rsidRDefault="00A23405" w:rsidP="005A1A62">
            <w:pPr>
              <w:pStyle w:val="Sansinterligne"/>
              <w:ind w:left="-48"/>
              <w:jc w:val="both"/>
              <w:rPr>
                <w:rFonts w:asciiTheme="minorHAnsi" w:hAnsiTheme="minorHAnsi" w:cstheme="minorHAnsi"/>
                <w:bCs/>
                <w:color w:val="3B3838" w:themeColor="background2" w:themeShade="40"/>
                <w:lang w:val="fr-BE"/>
              </w:rPr>
            </w:pPr>
            <w:r w:rsidRPr="005A1A62">
              <w:rPr>
                <w:rFonts w:asciiTheme="minorHAnsi" w:hAnsiTheme="minorHAnsi" w:cstheme="minorHAnsi"/>
                <w:bCs/>
                <w:color w:val="3B3838" w:themeColor="background2" w:themeShade="40"/>
                <w:lang w:val="fr-BE"/>
              </w:rPr>
              <w:t>Les documents suivants sont disponibles :</w:t>
            </w:r>
          </w:p>
          <w:p w14:paraId="155F5F90" w14:textId="347FE350" w:rsidR="0072176C" w:rsidRPr="005A1A62" w:rsidRDefault="0072176C" w:rsidP="005A1A62">
            <w:pPr>
              <w:pStyle w:val="Paragraphedeliste"/>
              <w:numPr>
                <w:ilvl w:val="0"/>
                <w:numId w:val="40"/>
              </w:numPr>
              <w:spacing w:after="0" w:line="240" w:lineRule="auto"/>
              <w:ind w:left="708" w:hanging="283"/>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Le diagnostic de fonctionnement de la DPB ;</w:t>
            </w:r>
          </w:p>
          <w:p w14:paraId="25D51566" w14:textId="33E939E9" w:rsidR="00A23405" w:rsidRPr="005A1A62" w:rsidRDefault="00A23405" w:rsidP="005A1A62">
            <w:pPr>
              <w:pStyle w:val="Paragraphedeliste"/>
              <w:numPr>
                <w:ilvl w:val="0"/>
                <w:numId w:val="40"/>
              </w:numPr>
              <w:spacing w:after="0" w:line="240" w:lineRule="auto"/>
              <w:ind w:left="708" w:hanging="283"/>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Le manuel de maturation des projets d’investissement,</w:t>
            </w:r>
          </w:p>
          <w:p w14:paraId="7AA2C218" w14:textId="77777777" w:rsidR="00A23405" w:rsidRPr="005A1A62" w:rsidRDefault="00A23405" w:rsidP="005A1A62">
            <w:pPr>
              <w:pStyle w:val="Paragraphedeliste"/>
              <w:numPr>
                <w:ilvl w:val="0"/>
                <w:numId w:val="40"/>
              </w:numPr>
              <w:spacing w:after="0" w:line="240" w:lineRule="auto"/>
              <w:ind w:left="708" w:hanging="283"/>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Le guide méthodologique standard d’élaboration, de programmation, de mise en œuvre et de suivi-évaluation des projets</w:t>
            </w:r>
          </w:p>
          <w:p w14:paraId="50FCFCF7" w14:textId="77777777" w:rsidR="00A23405" w:rsidRPr="005A1A62" w:rsidRDefault="00A23405" w:rsidP="005A1A62">
            <w:pPr>
              <w:pStyle w:val="Paragraphedeliste"/>
              <w:numPr>
                <w:ilvl w:val="0"/>
                <w:numId w:val="40"/>
              </w:numPr>
              <w:spacing w:after="0" w:line="240" w:lineRule="auto"/>
              <w:ind w:left="708" w:hanging="283"/>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Le manuel d’analyse et d’évaluation des coûts et d’impact des projets ;</w:t>
            </w:r>
          </w:p>
          <w:p w14:paraId="14817F74" w14:textId="77777777" w:rsidR="00A23405" w:rsidRPr="005A1A62" w:rsidRDefault="00A23405" w:rsidP="005A1A62">
            <w:pPr>
              <w:pStyle w:val="Sansinterligne"/>
              <w:ind w:left="-48"/>
              <w:jc w:val="both"/>
              <w:rPr>
                <w:rFonts w:asciiTheme="minorHAnsi" w:hAnsiTheme="minorHAnsi" w:cstheme="minorHAnsi"/>
                <w:color w:val="3B3838" w:themeColor="background2" w:themeShade="40"/>
                <w:lang w:eastAsia="fr-BE"/>
              </w:rPr>
            </w:pPr>
          </w:p>
        </w:tc>
        <w:tc>
          <w:tcPr>
            <w:tcW w:w="3756" w:type="dxa"/>
            <w:vMerge w:val="restart"/>
            <w:shd w:val="clear" w:color="auto" w:fill="auto"/>
            <w:tcMar>
              <w:top w:w="0" w:type="dxa"/>
              <w:left w:w="108" w:type="dxa"/>
              <w:bottom w:w="0" w:type="dxa"/>
              <w:right w:w="108" w:type="dxa"/>
            </w:tcMar>
            <w:vAlign w:val="center"/>
          </w:tcPr>
          <w:p w14:paraId="470331F3" w14:textId="77777777" w:rsidR="00A23405" w:rsidRPr="005A1A62" w:rsidRDefault="00A23405" w:rsidP="005A1A62">
            <w:pPr>
              <w:suppressAutoHyphens/>
              <w:autoSpaceDN w:val="0"/>
              <w:jc w:val="both"/>
              <w:textAlignment w:val="baseline"/>
              <w:rPr>
                <w:rFonts w:asciiTheme="minorHAnsi" w:hAnsiTheme="minorHAnsi" w:cstheme="minorHAnsi"/>
                <w:color w:val="3B3838" w:themeColor="background2" w:themeShade="40"/>
                <w:sz w:val="22"/>
              </w:rPr>
            </w:pPr>
          </w:p>
          <w:p w14:paraId="758FD6A8" w14:textId="77777777" w:rsidR="00A23405" w:rsidRPr="005A1A62" w:rsidRDefault="00A23405" w:rsidP="005A1A62">
            <w:pPr>
              <w:pStyle w:val="Paragraphedeliste"/>
              <w:numPr>
                <w:ilvl w:val="0"/>
                <w:numId w:val="52"/>
              </w:numPr>
              <w:suppressAutoHyphens/>
              <w:autoSpaceDN w:val="0"/>
              <w:spacing w:after="0" w:line="720" w:lineRule="auto"/>
              <w:ind w:left="459" w:hanging="99"/>
              <w:contextualSpacing w:val="0"/>
              <w:jc w:val="both"/>
              <w:textAlignment w:val="baseline"/>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Analyse des documents livrés </w:t>
            </w:r>
          </w:p>
          <w:p w14:paraId="2A2AE4A4" w14:textId="77777777" w:rsidR="00A23405" w:rsidRPr="005A1A62" w:rsidRDefault="00A23405" w:rsidP="005A1A62">
            <w:pPr>
              <w:pStyle w:val="Paragraphedeliste"/>
              <w:numPr>
                <w:ilvl w:val="0"/>
                <w:numId w:val="52"/>
              </w:numPr>
              <w:suppressAutoHyphens/>
              <w:autoSpaceDN w:val="0"/>
              <w:spacing w:after="0" w:line="720" w:lineRule="auto"/>
              <w:ind w:left="459" w:hanging="99"/>
              <w:contextualSpacing w:val="0"/>
              <w:jc w:val="both"/>
              <w:textAlignment w:val="baseline"/>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Collecter des recommandations</w:t>
            </w:r>
          </w:p>
          <w:p w14:paraId="4A9239ED" w14:textId="77777777" w:rsidR="00A23405" w:rsidRPr="005A1A62" w:rsidRDefault="00A23405" w:rsidP="005A1A62">
            <w:pPr>
              <w:pStyle w:val="Paragraphedeliste"/>
              <w:numPr>
                <w:ilvl w:val="0"/>
                <w:numId w:val="52"/>
              </w:numPr>
              <w:suppressAutoHyphens/>
              <w:autoSpaceDN w:val="0"/>
              <w:spacing w:after="0" w:line="240" w:lineRule="auto"/>
              <w:ind w:left="459" w:hanging="99"/>
              <w:contextualSpacing w:val="0"/>
              <w:jc w:val="both"/>
              <w:textAlignment w:val="baseline"/>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Partager les recommandations en lien avec les besoins en support informatique </w:t>
            </w:r>
          </w:p>
        </w:tc>
      </w:tr>
      <w:tr w:rsidR="00A23405" w:rsidRPr="005A1A62" w14:paraId="6A216CEF" w14:textId="77777777" w:rsidTr="003A64C8">
        <w:trPr>
          <w:trHeight w:val="2762"/>
        </w:trPr>
        <w:tc>
          <w:tcPr>
            <w:tcW w:w="453" w:type="dxa"/>
            <w:shd w:val="clear" w:color="auto" w:fill="auto"/>
            <w:tcMar>
              <w:top w:w="0" w:type="dxa"/>
              <w:left w:w="108" w:type="dxa"/>
              <w:bottom w:w="0" w:type="dxa"/>
              <w:right w:w="108" w:type="dxa"/>
            </w:tcMar>
            <w:vAlign w:val="center"/>
          </w:tcPr>
          <w:p w14:paraId="2F498BD2" w14:textId="77777777" w:rsidR="00A23405" w:rsidRPr="005A1A62" w:rsidRDefault="00A23405" w:rsidP="005A1A62">
            <w:pPr>
              <w:pStyle w:val="Paragraphedeliste"/>
              <w:spacing w:before="23"/>
              <w:ind w:left="0"/>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3</w:t>
            </w:r>
          </w:p>
        </w:tc>
        <w:tc>
          <w:tcPr>
            <w:tcW w:w="4291" w:type="dxa"/>
            <w:shd w:val="clear" w:color="auto" w:fill="auto"/>
            <w:tcMar>
              <w:top w:w="0" w:type="dxa"/>
              <w:left w:w="108" w:type="dxa"/>
              <w:bottom w:w="0" w:type="dxa"/>
              <w:right w:w="108" w:type="dxa"/>
            </w:tcMar>
            <w:vAlign w:val="center"/>
          </w:tcPr>
          <w:p w14:paraId="3385C66A" w14:textId="7CB16263" w:rsidR="00A23405" w:rsidRPr="005A1A62" w:rsidRDefault="00A23405" w:rsidP="005A1A62">
            <w:pPr>
              <w:pStyle w:val="Sansinterligne"/>
              <w:tabs>
                <w:tab w:val="left" w:pos="696"/>
              </w:tabs>
              <w:jc w:val="both"/>
              <w:rPr>
                <w:rFonts w:asciiTheme="minorHAnsi" w:hAnsiTheme="minorHAnsi" w:cstheme="minorHAnsi"/>
                <w:color w:val="3B3838" w:themeColor="background2" w:themeShade="40"/>
                <w:lang w:val="fr-BE"/>
              </w:rPr>
            </w:pPr>
            <w:r w:rsidRPr="005A1A62">
              <w:rPr>
                <w:rFonts w:asciiTheme="minorHAnsi" w:hAnsiTheme="minorHAnsi" w:cstheme="minorHAnsi"/>
                <w:color w:val="3B3838" w:themeColor="background2" w:themeShade="40"/>
                <w:lang w:val="fr-BE"/>
              </w:rPr>
              <w:t xml:space="preserve">Au terme du </w:t>
            </w:r>
            <w:r w:rsidR="00D2142E" w:rsidRPr="005A1A62">
              <w:rPr>
                <w:rFonts w:asciiTheme="minorHAnsi" w:hAnsiTheme="minorHAnsi" w:cstheme="minorHAnsi"/>
                <w:color w:val="3B3838" w:themeColor="background2" w:themeShade="40"/>
                <w:lang w:val="fr-BE"/>
              </w:rPr>
              <w:t>75</w:t>
            </w:r>
            <w:r w:rsidRPr="005A1A62">
              <w:rPr>
                <w:rFonts w:asciiTheme="minorHAnsi" w:hAnsiTheme="minorHAnsi" w:cstheme="minorHAnsi"/>
                <w:color w:val="3B3838" w:themeColor="background2" w:themeShade="40"/>
                <w:vertAlign w:val="superscript"/>
                <w:lang w:val="fr-BE"/>
              </w:rPr>
              <w:t>e</w:t>
            </w:r>
            <w:r w:rsidRPr="005A1A62">
              <w:rPr>
                <w:rFonts w:asciiTheme="minorHAnsi" w:hAnsiTheme="minorHAnsi" w:cstheme="minorHAnsi"/>
                <w:color w:val="3B3838" w:themeColor="background2" w:themeShade="40"/>
                <w:lang w:val="fr-BE"/>
              </w:rPr>
              <w:t xml:space="preserve"> jour de prestation ; </w:t>
            </w:r>
          </w:p>
          <w:p w14:paraId="2E19A328" w14:textId="77777777" w:rsidR="00A23405" w:rsidRPr="005A1A62" w:rsidRDefault="00A23405" w:rsidP="005A1A62">
            <w:pPr>
              <w:pStyle w:val="Sansinterligne"/>
              <w:tabs>
                <w:tab w:val="left" w:pos="696"/>
              </w:tabs>
              <w:jc w:val="both"/>
              <w:rPr>
                <w:rFonts w:asciiTheme="minorHAnsi" w:hAnsiTheme="minorHAnsi" w:cstheme="minorHAnsi"/>
                <w:color w:val="3B3838" w:themeColor="background2" w:themeShade="40"/>
              </w:rPr>
            </w:pPr>
          </w:p>
          <w:p w14:paraId="2894F66C" w14:textId="77777777" w:rsidR="00A23405" w:rsidRPr="005A1A62" w:rsidRDefault="00A23405" w:rsidP="005A1A62">
            <w:pPr>
              <w:pStyle w:val="Sansinterligne"/>
              <w:numPr>
                <w:ilvl w:val="0"/>
                <w:numId w:val="53"/>
              </w:numPr>
              <w:tabs>
                <w:tab w:val="left" w:pos="696"/>
              </w:tabs>
              <w:jc w:val="both"/>
              <w:rPr>
                <w:rFonts w:asciiTheme="minorHAnsi" w:hAnsiTheme="minorHAnsi" w:cstheme="minorHAnsi"/>
                <w:color w:val="3B3838" w:themeColor="background2" w:themeShade="40"/>
              </w:rPr>
            </w:pPr>
            <w:r w:rsidRPr="005A1A62">
              <w:rPr>
                <w:rFonts w:asciiTheme="minorHAnsi" w:hAnsiTheme="minorHAnsi" w:cstheme="minorHAnsi"/>
                <w:color w:val="3B3838" w:themeColor="background2" w:themeShade="40"/>
              </w:rPr>
              <w:t>Les outils techniques révisés en lien avec   les aspects de planification, de programmation, budgétisation et de suivi-évaluation des investissements publics dans la nouvelle configuration du budget-programme sont disponibles.</w:t>
            </w:r>
          </w:p>
          <w:p w14:paraId="75BE4C3F" w14:textId="77777777" w:rsidR="00A23405" w:rsidRPr="005A1A62" w:rsidRDefault="00A23405" w:rsidP="005A1A62">
            <w:pPr>
              <w:pStyle w:val="Sansinterligne"/>
              <w:tabs>
                <w:tab w:val="left" w:pos="696"/>
              </w:tabs>
              <w:jc w:val="both"/>
              <w:rPr>
                <w:rFonts w:asciiTheme="minorHAnsi" w:hAnsiTheme="minorHAnsi" w:cstheme="minorHAnsi"/>
                <w:color w:val="3B3838" w:themeColor="background2" w:themeShade="40"/>
                <w:lang w:eastAsia="fr-BE"/>
              </w:rPr>
            </w:pPr>
          </w:p>
        </w:tc>
        <w:tc>
          <w:tcPr>
            <w:tcW w:w="3756" w:type="dxa"/>
            <w:vMerge/>
            <w:shd w:val="clear" w:color="auto" w:fill="auto"/>
            <w:tcMar>
              <w:top w:w="0" w:type="dxa"/>
              <w:left w:w="108" w:type="dxa"/>
              <w:bottom w:w="0" w:type="dxa"/>
              <w:right w:w="108" w:type="dxa"/>
            </w:tcMar>
          </w:tcPr>
          <w:p w14:paraId="208003E0" w14:textId="77777777" w:rsidR="00A23405" w:rsidRPr="005A1A62" w:rsidRDefault="00A23405" w:rsidP="005A1A62">
            <w:pPr>
              <w:pStyle w:val="Paragraphedeliste"/>
              <w:numPr>
                <w:ilvl w:val="0"/>
                <w:numId w:val="52"/>
              </w:numPr>
              <w:suppressAutoHyphens/>
              <w:autoSpaceDN w:val="0"/>
              <w:spacing w:after="0"/>
              <w:ind w:left="459" w:hanging="99"/>
              <w:contextualSpacing w:val="0"/>
              <w:jc w:val="both"/>
              <w:textAlignment w:val="baseline"/>
              <w:rPr>
                <w:rFonts w:asciiTheme="minorHAnsi" w:hAnsiTheme="minorHAnsi" w:cstheme="minorHAnsi"/>
                <w:color w:val="3B3838" w:themeColor="background2" w:themeShade="40"/>
                <w:sz w:val="22"/>
              </w:rPr>
            </w:pPr>
          </w:p>
        </w:tc>
      </w:tr>
      <w:tr w:rsidR="00A23405" w:rsidRPr="005A1A62" w14:paraId="60F1AC7E" w14:textId="77777777" w:rsidTr="003A64C8">
        <w:trPr>
          <w:trHeight w:val="1392"/>
        </w:trPr>
        <w:tc>
          <w:tcPr>
            <w:tcW w:w="453" w:type="dxa"/>
            <w:shd w:val="clear" w:color="auto" w:fill="auto"/>
            <w:tcMar>
              <w:top w:w="0" w:type="dxa"/>
              <w:left w:w="108" w:type="dxa"/>
              <w:bottom w:w="0" w:type="dxa"/>
              <w:right w:w="108" w:type="dxa"/>
            </w:tcMar>
            <w:vAlign w:val="center"/>
          </w:tcPr>
          <w:p w14:paraId="1F5CEE62" w14:textId="77777777" w:rsidR="00A23405" w:rsidRPr="005A1A62" w:rsidRDefault="00A23405" w:rsidP="005A1A62">
            <w:pPr>
              <w:pStyle w:val="Paragraphedeliste"/>
              <w:spacing w:before="23"/>
              <w:ind w:left="0"/>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4</w:t>
            </w:r>
          </w:p>
        </w:tc>
        <w:tc>
          <w:tcPr>
            <w:tcW w:w="4291" w:type="dxa"/>
            <w:shd w:val="clear" w:color="auto" w:fill="auto"/>
            <w:tcMar>
              <w:top w:w="0" w:type="dxa"/>
              <w:left w:w="108" w:type="dxa"/>
              <w:bottom w:w="0" w:type="dxa"/>
              <w:right w:w="108" w:type="dxa"/>
            </w:tcMar>
            <w:vAlign w:val="center"/>
          </w:tcPr>
          <w:p w14:paraId="4B31EC1C" w14:textId="3C186A79" w:rsidR="00A23405" w:rsidRPr="005A1A62" w:rsidRDefault="00A23405" w:rsidP="005A1A62">
            <w:pPr>
              <w:pStyle w:val="Sansinterligne"/>
              <w:tabs>
                <w:tab w:val="left" w:pos="696"/>
              </w:tabs>
              <w:jc w:val="both"/>
              <w:rPr>
                <w:rFonts w:asciiTheme="minorHAnsi" w:hAnsiTheme="minorHAnsi" w:cstheme="minorHAnsi"/>
                <w:color w:val="3B3838" w:themeColor="background2" w:themeShade="40"/>
                <w:lang w:val="fr-BE"/>
              </w:rPr>
            </w:pPr>
            <w:r w:rsidRPr="005A1A62">
              <w:rPr>
                <w:rFonts w:asciiTheme="minorHAnsi" w:hAnsiTheme="minorHAnsi" w:cstheme="minorHAnsi"/>
                <w:color w:val="3B3838" w:themeColor="background2" w:themeShade="40"/>
                <w:lang w:val="fr-BE"/>
              </w:rPr>
              <w:t xml:space="preserve">Au terme du </w:t>
            </w:r>
            <w:r w:rsidR="00D2142E" w:rsidRPr="005A1A62">
              <w:rPr>
                <w:rFonts w:asciiTheme="minorHAnsi" w:hAnsiTheme="minorHAnsi" w:cstheme="minorHAnsi"/>
                <w:color w:val="3B3838" w:themeColor="background2" w:themeShade="40"/>
                <w:lang w:val="fr-BE"/>
              </w:rPr>
              <w:t>90</w:t>
            </w:r>
            <w:r w:rsidRPr="005A1A62">
              <w:rPr>
                <w:rFonts w:asciiTheme="minorHAnsi" w:hAnsiTheme="minorHAnsi" w:cstheme="minorHAnsi"/>
                <w:color w:val="3B3838" w:themeColor="background2" w:themeShade="40"/>
                <w:vertAlign w:val="superscript"/>
                <w:lang w:val="fr-BE"/>
              </w:rPr>
              <w:t>e</w:t>
            </w:r>
            <w:r w:rsidRPr="005A1A62">
              <w:rPr>
                <w:rFonts w:asciiTheme="minorHAnsi" w:hAnsiTheme="minorHAnsi" w:cstheme="minorHAnsi"/>
                <w:color w:val="3B3838" w:themeColor="background2" w:themeShade="40"/>
                <w:lang w:val="fr-BE"/>
              </w:rPr>
              <w:t xml:space="preserve"> jour de prestation :</w:t>
            </w:r>
          </w:p>
          <w:p w14:paraId="553BC516" w14:textId="77777777" w:rsidR="00A23405" w:rsidRPr="005A1A62" w:rsidRDefault="00A23405" w:rsidP="005A1A62">
            <w:pPr>
              <w:pStyle w:val="Sansinterligne"/>
              <w:numPr>
                <w:ilvl w:val="0"/>
                <w:numId w:val="53"/>
              </w:numPr>
              <w:tabs>
                <w:tab w:val="left" w:pos="696"/>
              </w:tabs>
              <w:jc w:val="both"/>
              <w:rPr>
                <w:rFonts w:asciiTheme="minorHAnsi" w:hAnsiTheme="minorHAnsi" w:cstheme="minorHAnsi"/>
                <w:color w:val="3B3838" w:themeColor="background2" w:themeShade="40"/>
                <w:lang w:val="fr-BE"/>
              </w:rPr>
            </w:pPr>
            <w:r w:rsidRPr="005A1A62">
              <w:rPr>
                <w:rFonts w:asciiTheme="minorHAnsi" w:hAnsiTheme="minorHAnsi" w:cstheme="minorHAnsi"/>
                <w:color w:val="3B3838" w:themeColor="background2" w:themeShade="40"/>
              </w:rPr>
              <w:t>Le p</w:t>
            </w:r>
            <w:r w:rsidRPr="005A1A62">
              <w:rPr>
                <w:rFonts w:asciiTheme="minorHAnsi" w:hAnsiTheme="minorHAnsi" w:cstheme="minorHAnsi"/>
                <w:color w:val="3B3838" w:themeColor="background2" w:themeShade="40"/>
                <w:lang w:eastAsia="fr-FR"/>
              </w:rPr>
              <w:t xml:space="preserve">lan de formation validé par le bénéficiaire est disponible et le rapport de formation validé par le bénéficiaire sont disponibles </w:t>
            </w:r>
          </w:p>
        </w:tc>
        <w:tc>
          <w:tcPr>
            <w:tcW w:w="3756" w:type="dxa"/>
            <w:vMerge/>
            <w:shd w:val="clear" w:color="auto" w:fill="auto"/>
            <w:tcMar>
              <w:top w:w="0" w:type="dxa"/>
              <w:left w:w="108" w:type="dxa"/>
              <w:bottom w:w="0" w:type="dxa"/>
              <w:right w:w="108" w:type="dxa"/>
            </w:tcMar>
          </w:tcPr>
          <w:p w14:paraId="7104D1CD" w14:textId="77777777" w:rsidR="00A23405" w:rsidRPr="005A1A62" w:rsidRDefault="00A23405" w:rsidP="005A1A62">
            <w:pPr>
              <w:pStyle w:val="Paragraphedeliste"/>
              <w:numPr>
                <w:ilvl w:val="0"/>
                <w:numId w:val="52"/>
              </w:numPr>
              <w:suppressAutoHyphens/>
              <w:autoSpaceDN w:val="0"/>
              <w:spacing w:after="0"/>
              <w:ind w:left="459" w:hanging="99"/>
              <w:contextualSpacing w:val="0"/>
              <w:jc w:val="both"/>
              <w:textAlignment w:val="baseline"/>
              <w:rPr>
                <w:rFonts w:asciiTheme="minorHAnsi" w:hAnsiTheme="minorHAnsi" w:cstheme="minorHAnsi"/>
                <w:color w:val="3B3838" w:themeColor="background2" w:themeShade="40"/>
                <w:sz w:val="22"/>
              </w:rPr>
            </w:pPr>
          </w:p>
        </w:tc>
      </w:tr>
      <w:tr w:rsidR="00A23405" w:rsidRPr="005A1A62" w14:paraId="64EED963" w14:textId="77777777" w:rsidTr="003A64C8">
        <w:trPr>
          <w:trHeight w:val="731"/>
        </w:trPr>
        <w:tc>
          <w:tcPr>
            <w:tcW w:w="453" w:type="dxa"/>
            <w:shd w:val="clear" w:color="auto" w:fill="auto"/>
            <w:tcMar>
              <w:top w:w="0" w:type="dxa"/>
              <w:left w:w="108" w:type="dxa"/>
              <w:bottom w:w="0" w:type="dxa"/>
              <w:right w:w="108" w:type="dxa"/>
            </w:tcMar>
            <w:vAlign w:val="center"/>
          </w:tcPr>
          <w:p w14:paraId="327343E7" w14:textId="77777777" w:rsidR="00A23405" w:rsidRPr="005A1A62" w:rsidRDefault="00A23405" w:rsidP="005A1A62">
            <w:pPr>
              <w:pStyle w:val="Paragraphedeliste"/>
              <w:spacing w:before="23"/>
              <w:ind w:left="0"/>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5</w:t>
            </w:r>
          </w:p>
        </w:tc>
        <w:tc>
          <w:tcPr>
            <w:tcW w:w="4291" w:type="dxa"/>
            <w:shd w:val="clear" w:color="auto" w:fill="auto"/>
            <w:tcMar>
              <w:top w:w="0" w:type="dxa"/>
              <w:left w:w="108" w:type="dxa"/>
              <w:bottom w:w="0" w:type="dxa"/>
              <w:right w:w="108" w:type="dxa"/>
            </w:tcMar>
          </w:tcPr>
          <w:p w14:paraId="0B00BE80" w14:textId="0FB97D33" w:rsidR="00A23405" w:rsidRPr="005A1A62" w:rsidRDefault="00A23405" w:rsidP="005A1A62">
            <w:pPr>
              <w:suppressAutoHyphens/>
              <w:autoSpaceDN w:val="0"/>
              <w:spacing w:after="0"/>
              <w:jc w:val="both"/>
              <w:textAlignment w:val="baseline"/>
              <w:rPr>
                <w:rFonts w:asciiTheme="minorHAnsi" w:eastAsia="Calibri" w:hAnsiTheme="minorHAnsi" w:cstheme="minorHAnsi"/>
                <w:color w:val="3B3838" w:themeColor="background2" w:themeShade="40"/>
                <w:sz w:val="22"/>
              </w:rPr>
            </w:pPr>
            <w:r w:rsidRPr="005A1A62">
              <w:rPr>
                <w:rFonts w:asciiTheme="minorHAnsi" w:eastAsia="Calibri" w:hAnsiTheme="minorHAnsi" w:cstheme="minorHAnsi"/>
                <w:color w:val="3B3838" w:themeColor="background2" w:themeShade="40"/>
                <w:sz w:val="22"/>
              </w:rPr>
              <w:t xml:space="preserve">Au terme du </w:t>
            </w:r>
            <w:r w:rsidR="00D2142E" w:rsidRPr="005A1A62">
              <w:rPr>
                <w:rFonts w:asciiTheme="minorHAnsi" w:eastAsia="Calibri" w:hAnsiTheme="minorHAnsi" w:cstheme="minorHAnsi"/>
                <w:color w:val="3B3838" w:themeColor="background2" w:themeShade="40"/>
                <w:sz w:val="22"/>
              </w:rPr>
              <w:t>120</w:t>
            </w:r>
            <w:r w:rsidRPr="005A1A62">
              <w:rPr>
                <w:rFonts w:asciiTheme="minorHAnsi" w:eastAsia="Calibri" w:hAnsiTheme="minorHAnsi" w:cstheme="minorHAnsi"/>
                <w:color w:val="3B3838" w:themeColor="background2" w:themeShade="40"/>
                <w:sz w:val="22"/>
                <w:vertAlign w:val="superscript"/>
              </w:rPr>
              <w:t>e</w:t>
            </w:r>
            <w:r w:rsidRPr="005A1A62">
              <w:rPr>
                <w:rFonts w:asciiTheme="minorHAnsi" w:eastAsia="Calibri" w:hAnsiTheme="minorHAnsi" w:cstheme="minorHAnsi"/>
                <w:color w:val="3B3838" w:themeColor="background2" w:themeShade="40"/>
                <w:sz w:val="22"/>
              </w:rPr>
              <w:t xml:space="preserve"> jour, </w:t>
            </w:r>
          </w:p>
          <w:p w14:paraId="3698F637" w14:textId="77777777" w:rsidR="00A23405" w:rsidRPr="005A1A62" w:rsidRDefault="00A23405" w:rsidP="005A1A62">
            <w:pPr>
              <w:pStyle w:val="Paragraphedeliste"/>
              <w:numPr>
                <w:ilvl w:val="0"/>
                <w:numId w:val="53"/>
              </w:numPr>
              <w:suppressAutoHyphens/>
              <w:autoSpaceDN w:val="0"/>
              <w:spacing w:after="0"/>
              <w:contextualSpacing w:val="0"/>
              <w:jc w:val="both"/>
              <w:textAlignment w:val="baseline"/>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Le rapport final disponible est disponible  </w:t>
            </w:r>
          </w:p>
        </w:tc>
        <w:tc>
          <w:tcPr>
            <w:tcW w:w="3756" w:type="dxa"/>
            <w:vMerge/>
            <w:shd w:val="clear" w:color="auto" w:fill="auto"/>
            <w:tcMar>
              <w:top w:w="0" w:type="dxa"/>
              <w:left w:w="108" w:type="dxa"/>
              <w:bottom w:w="0" w:type="dxa"/>
              <w:right w:w="108" w:type="dxa"/>
            </w:tcMar>
          </w:tcPr>
          <w:p w14:paraId="252A5AEC" w14:textId="77777777" w:rsidR="00A23405" w:rsidRPr="005A1A62" w:rsidRDefault="00A23405" w:rsidP="005A1A62">
            <w:pPr>
              <w:pStyle w:val="Paragraphedeliste"/>
              <w:numPr>
                <w:ilvl w:val="0"/>
                <w:numId w:val="52"/>
              </w:numPr>
              <w:suppressAutoHyphens/>
              <w:autoSpaceDN w:val="0"/>
              <w:spacing w:after="0"/>
              <w:ind w:left="161" w:hanging="142"/>
              <w:contextualSpacing w:val="0"/>
              <w:jc w:val="both"/>
              <w:textAlignment w:val="baseline"/>
              <w:rPr>
                <w:rFonts w:asciiTheme="minorHAnsi" w:hAnsiTheme="minorHAnsi" w:cstheme="minorHAnsi"/>
                <w:color w:val="3B3838" w:themeColor="background2" w:themeShade="40"/>
                <w:sz w:val="22"/>
              </w:rPr>
            </w:pPr>
          </w:p>
        </w:tc>
      </w:tr>
    </w:tbl>
    <w:p w14:paraId="61E1AA93" w14:textId="55CF7D09" w:rsidR="00351FF2" w:rsidRPr="005A1A62" w:rsidRDefault="00946407" w:rsidP="005A1A62">
      <w:pPr>
        <w:pStyle w:val="Titre3"/>
        <w:jc w:val="both"/>
        <w:rPr>
          <w:rFonts w:asciiTheme="minorHAnsi" w:hAnsiTheme="minorHAnsi" w:cstheme="minorHAnsi"/>
          <w:color w:val="auto"/>
          <w:sz w:val="22"/>
          <w:szCs w:val="22"/>
        </w:rPr>
      </w:pPr>
      <w:bookmarkStart w:id="72" w:name="_Toc113460703"/>
      <w:r w:rsidRPr="005A1A62">
        <w:rPr>
          <w:rFonts w:asciiTheme="minorHAnsi" w:hAnsiTheme="minorHAnsi" w:cstheme="minorHAnsi"/>
          <w:color w:val="auto"/>
          <w:sz w:val="22"/>
          <w:szCs w:val="22"/>
        </w:rPr>
        <w:t>Exigences</w:t>
      </w:r>
      <w:bookmarkEnd w:id="72"/>
    </w:p>
    <w:p w14:paraId="13FC98AA" w14:textId="03303294" w:rsidR="00946407" w:rsidRPr="005A1A62" w:rsidRDefault="00946407" w:rsidP="005A1A62">
      <w:pPr>
        <w:pStyle w:val="Titre4"/>
        <w:jc w:val="both"/>
        <w:rPr>
          <w:rFonts w:cstheme="minorHAnsi"/>
          <w:color w:val="auto"/>
          <w:sz w:val="22"/>
          <w:lang w:val="en-US"/>
        </w:rPr>
      </w:pPr>
      <w:bookmarkStart w:id="73" w:name="_Toc113460704"/>
      <w:r w:rsidRPr="005A1A62">
        <w:rPr>
          <w:rFonts w:cstheme="minorHAnsi"/>
          <w:color w:val="auto"/>
          <w:sz w:val="22"/>
          <w:lang w:val="en-US"/>
        </w:rPr>
        <w:t>Personnel</w:t>
      </w:r>
      <w:bookmarkEnd w:id="73"/>
    </w:p>
    <w:p w14:paraId="2D45F716" w14:textId="77777777" w:rsidR="007C51C0" w:rsidRDefault="007C51C0" w:rsidP="005A1A62">
      <w:pPr>
        <w:jc w:val="both"/>
        <w:rPr>
          <w:rFonts w:asciiTheme="minorHAnsi" w:hAnsiTheme="minorHAnsi" w:cstheme="minorHAnsi"/>
          <w:color w:val="auto"/>
          <w:sz w:val="22"/>
        </w:rPr>
      </w:pPr>
    </w:p>
    <w:p w14:paraId="63AB9EDB" w14:textId="71177DE7" w:rsidR="00946407" w:rsidRPr="005A1A62" w:rsidRDefault="00946407" w:rsidP="005A1A62">
      <w:pPr>
        <w:jc w:val="both"/>
        <w:rPr>
          <w:rFonts w:asciiTheme="minorHAnsi" w:hAnsiTheme="minorHAnsi" w:cstheme="minorHAnsi"/>
          <w:color w:val="auto"/>
          <w:sz w:val="22"/>
        </w:rPr>
      </w:pPr>
      <w:r w:rsidRPr="005A1A62">
        <w:rPr>
          <w:rFonts w:asciiTheme="minorHAnsi" w:hAnsiTheme="minorHAnsi" w:cstheme="minorHAnsi"/>
          <w:color w:val="auto"/>
          <w:sz w:val="22"/>
        </w:rPr>
        <w:t xml:space="preserve">Veuillez noter que les fonctionnaires et autres membres du personnel de l’administration publique du pays partenaire ou d’organisations internationales/régionales établies dans ce pays ne seront autorisés à travailler en qualité d’experts que si cela est dûment justifié. La justification doit figurer dans l’offre. Elle doit comporter des informations relatives à la valeur ajoutée apportée par l’expert concerné ainsi que la preuve de son détachement ou de son congé de convenance personnelle. </w:t>
      </w:r>
    </w:p>
    <w:p w14:paraId="0B168520" w14:textId="063B2ED2" w:rsidR="002B4E96" w:rsidRPr="005A1A62" w:rsidRDefault="003A64C8" w:rsidP="005A1A62">
      <w:pPr>
        <w:jc w:val="both"/>
        <w:rPr>
          <w:rFonts w:asciiTheme="minorHAnsi" w:hAnsiTheme="minorHAnsi" w:cstheme="minorHAnsi"/>
          <w:color w:val="auto"/>
          <w:sz w:val="22"/>
        </w:rPr>
      </w:pPr>
      <w:r w:rsidRPr="003A64C8">
        <w:rPr>
          <w:rFonts w:asciiTheme="minorHAnsi" w:hAnsiTheme="minorHAnsi" w:cstheme="minorHAnsi"/>
          <w:b/>
          <w:bCs/>
          <w:color w:val="auto"/>
          <w:sz w:val="22"/>
        </w:rPr>
        <w:t xml:space="preserve">B. </w:t>
      </w:r>
      <w:r w:rsidR="00302332" w:rsidRPr="003A64C8">
        <w:rPr>
          <w:rFonts w:asciiTheme="minorHAnsi" w:hAnsiTheme="minorHAnsi" w:cstheme="minorHAnsi"/>
          <w:b/>
          <w:bCs/>
          <w:color w:val="auto"/>
          <w:sz w:val="22"/>
        </w:rPr>
        <w:t>2</w:t>
      </w:r>
      <w:r w:rsidR="00946407" w:rsidRPr="003A64C8">
        <w:rPr>
          <w:rFonts w:asciiTheme="minorHAnsi" w:hAnsiTheme="minorHAnsi" w:cstheme="minorHAnsi"/>
          <w:b/>
          <w:bCs/>
          <w:color w:val="auto"/>
          <w:sz w:val="22"/>
        </w:rPr>
        <w:t>.</w:t>
      </w:r>
      <w:r w:rsidR="00302332" w:rsidRPr="003A64C8">
        <w:rPr>
          <w:rFonts w:asciiTheme="minorHAnsi" w:hAnsiTheme="minorHAnsi" w:cstheme="minorHAnsi"/>
          <w:b/>
          <w:bCs/>
          <w:color w:val="auto"/>
          <w:sz w:val="22"/>
        </w:rPr>
        <w:t>5</w:t>
      </w:r>
      <w:r w:rsidR="00946407" w:rsidRPr="003A64C8">
        <w:rPr>
          <w:rFonts w:asciiTheme="minorHAnsi" w:hAnsiTheme="minorHAnsi" w:cstheme="minorHAnsi"/>
          <w:b/>
          <w:bCs/>
          <w:color w:val="auto"/>
          <w:sz w:val="22"/>
        </w:rPr>
        <w:t>.</w:t>
      </w:r>
      <w:r w:rsidR="00302332" w:rsidRPr="003A64C8">
        <w:rPr>
          <w:rFonts w:asciiTheme="minorHAnsi" w:hAnsiTheme="minorHAnsi" w:cstheme="minorHAnsi"/>
          <w:b/>
          <w:bCs/>
          <w:color w:val="auto"/>
          <w:sz w:val="22"/>
        </w:rPr>
        <w:t>2</w:t>
      </w:r>
      <w:r w:rsidR="00946407" w:rsidRPr="003A64C8">
        <w:rPr>
          <w:rFonts w:asciiTheme="minorHAnsi" w:hAnsiTheme="minorHAnsi" w:cstheme="minorHAnsi"/>
          <w:b/>
          <w:bCs/>
          <w:color w:val="auto"/>
          <w:sz w:val="22"/>
        </w:rPr>
        <w:t>.</w:t>
      </w:r>
      <w:r w:rsidR="00946407" w:rsidRPr="003A64C8">
        <w:rPr>
          <w:rFonts w:asciiTheme="minorHAnsi" w:hAnsiTheme="minorHAnsi" w:cstheme="minorHAnsi"/>
          <w:b/>
          <w:bCs/>
          <w:color w:val="auto"/>
          <w:sz w:val="22"/>
        </w:rPr>
        <w:tab/>
        <w:t>Expert</w:t>
      </w:r>
      <w:r w:rsidR="00950909" w:rsidRPr="003A64C8">
        <w:rPr>
          <w:rFonts w:asciiTheme="minorHAnsi" w:hAnsiTheme="minorHAnsi" w:cstheme="minorHAnsi"/>
          <w:b/>
          <w:bCs/>
          <w:color w:val="auto"/>
          <w:sz w:val="22"/>
        </w:rPr>
        <w:t>s</w:t>
      </w:r>
      <w:r w:rsidR="00946407" w:rsidRPr="003A64C8">
        <w:rPr>
          <w:rFonts w:asciiTheme="minorHAnsi" w:hAnsiTheme="minorHAnsi" w:cstheme="minorHAnsi"/>
          <w:b/>
          <w:bCs/>
          <w:color w:val="auto"/>
          <w:sz w:val="22"/>
        </w:rPr>
        <w:t xml:space="preserve"> proposé</w:t>
      </w:r>
      <w:r w:rsidR="00950909" w:rsidRPr="003A64C8">
        <w:rPr>
          <w:rFonts w:asciiTheme="minorHAnsi" w:hAnsiTheme="minorHAnsi" w:cstheme="minorHAnsi"/>
          <w:b/>
          <w:bCs/>
          <w:color w:val="auto"/>
          <w:sz w:val="22"/>
        </w:rPr>
        <w:t>s</w:t>
      </w:r>
    </w:p>
    <w:p w14:paraId="7BA15496" w14:textId="45C643E3" w:rsidR="002B4E96" w:rsidRPr="005A1A62" w:rsidRDefault="00950909" w:rsidP="005A1A62">
      <w:pPr>
        <w:tabs>
          <w:tab w:val="left" w:pos="1134"/>
        </w:tabs>
        <w:jc w:val="both"/>
        <w:rPr>
          <w:rFonts w:asciiTheme="minorHAnsi" w:hAnsiTheme="minorHAnsi" w:cstheme="minorHAnsi"/>
          <w:bCs/>
          <w:color w:val="171717" w:themeColor="background2" w:themeShade="1A"/>
          <w:sz w:val="22"/>
        </w:rPr>
      </w:pPr>
      <w:r w:rsidRPr="005A1A62">
        <w:rPr>
          <w:rFonts w:asciiTheme="minorHAnsi" w:hAnsiTheme="minorHAnsi" w:cstheme="minorHAnsi"/>
          <w:bCs/>
          <w:color w:val="171717" w:themeColor="background2" w:themeShade="1A"/>
          <w:sz w:val="22"/>
        </w:rPr>
        <w:t xml:space="preserve">Deux consultants, </w:t>
      </w:r>
      <w:r w:rsidR="002B4E96" w:rsidRPr="005A1A62">
        <w:rPr>
          <w:rFonts w:asciiTheme="minorHAnsi" w:hAnsiTheme="minorHAnsi" w:cstheme="minorHAnsi"/>
          <w:bCs/>
          <w:color w:val="171717" w:themeColor="background2" w:themeShade="1A"/>
          <w:sz w:val="22"/>
        </w:rPr>
        <w:t>Un</w:t>
      </w:r>
      <w:r w:rsidRPr="005A1A62">
        <w:rPr>
          <w:rFonts w:asciiTheme="minorHAnsi" w:hAnsiTheme="minorHAnsi" w:cstheme="minorHAnsi"/>
          <w:bCs/>
          <w:color w:val="171717" w:themeColor="background2" w:themeShade="1A"/>
          <w:sz w:val="22"/>
        </w:rPr>
        <w:t xml:space="preserve"> </w:t>
      </w:r>
      <w:r w:rsidR="00D94D1A" w:rsidRPr="005A1A62">
        <w:rPr>
          <w:rFonts w:asciiTheme="minorHAnsi" w:hAnsiTheme="minorHAnsi" w:cstheme="minorHAnsi"/>
          <w:bCs/>
          <w:color w:val="171717" w:themeColor="background2" w:themeShade="1A"/>
          <w:sz w:val="22"/>
        </w:rPr>
        <w:t>inter</w:t>
      </w:r>
      <w:r w:rsidRPr="005A1A62">
        <w:rPr>
          <w:rFonts w:asciiTheme="minorHAnsi" w:hAnsiTheme="minorHAnsi" w:cstheme="minorHAnsi"/>
          <w:bCs/>
          <w:color w:val="171717" w:themeColor="background2" w:themeShade="1A"/>
          <w:sz w:val="22"/>
        </w:rPr>
        <w:t>national et un national sont</w:t>
      </w:r>
      <w:r w:rsidR="002B4E96" w:rsidRPr="005A1A62">
        <w:rPr>
          <w:rFonts w:asciiTheme="minorHAnsi" w:hAnsiTheme="minorHAnsi" w:cstheme="minorHAnsi"/>
          <w:bCs/>
          <w:color w:val="171717" w:themeColor="background2" w:themeShade="1A"/>
          <w:sz w:val="22"/>
        </w:rPr>
        <w:t xml:space="preserve"> requis pour réaliser cette mission</w:t>
      </w:r>
      <w:r w:rsidR="00D94D1A" w:rsidRPr="005A1A62">
        <w:rPr>
          <w:rFonts w:asciiTheme="minorHAnsi" w:hAnsiTheme="minorHAnsi" w:cstheme="minorHAnsi"/>
          <w:bCs/>
          <w:color w:val="171717" w:themeColor="background2" w:themeShade="1A"/>
          <w:sz w:val="22"/>
        </w:rPr>
        <w:t>.</w:t>
      </w:r>
    </w:p>
    <w:p w14:paraId="72B897AC" w14:textId="19ECE3A3" w:rsidR="00950909" w:rsidRPr="005A1A62" w:rsidRDefault="00950909" w:rsidP="005A1A62">
      <w:pPr>
        <w:tabs>
          <w:tab w:val="left" w:pos="1134"/>
        </w:tabs>
        <w:jc w:val="both"/>
        <w:rPr>
          <w:rFonts w:asciiTheme="minorHAnsi" w:hAnsiTheme="minorHAnsi" w:cstheme="minorHAnsi"/>
          <w:b/>
          <w:color w:val="171717" w:themeColor="background2" w:themeShade="1A"/>
          <w:sz w:val="22"/>
        </w:rPr>
      </w:pPr>
      <w:r w:rsidRPr="005A1A62">
        <w:rPr>
          <w:rFonts w:asciiTheme="minorHAnsi" w:hAnsiTheme="minorHAnsi" w:cstheme="minorHAnsi"/>
          <w:b/>
          <w:color w:val="171717" w:themeColor="background2" w:themeShade="1A"/>
          <w:sz w:val="22"/>
        </w:rPr>
        <w:t>Expert international</w:t>
      </w:r>
    </w:p>
    <w:p w14:paraId="7736ECC9" w14:textId="77777777" w:rsidR="002B4E96" w:rsidRPr="005A1A62" w:rsidRDefault="002B4E96" w:rsidP="005A1A62">
      <w:pPr>
        <w:tabs>
          <w:tab w:val="left" w:pos="1134"/>
        </w:tabs>
        <w:jc w:val="both"/>
        <w:rPr>
          <w:rFonts w:asciiTheme="minorHAnsi" w:hAnsiTheme="minorHAnsi" w:cstheme="minorHAnsi"/>
          <w:b/>
          <w:bCs/>
          <w:color w:val="3B3838" w:themeColor="background2" w:themeShade="40"/>
          <w:sz w:val="22"/>
        </w:rPr>
      </w:pPr>
      <w:r w:rsidRPr="005A1A62">
        <w:rPr>
          <w:rFonts w:asciiTheme="minorHAnsi" w:hAnsiTheme="minorHAnsi" w:cstheme="minorHAnsi"/>
          <w:b/>
          <w:bCs/>
          <w:color w:val="3B3838" w:themeColor="background2" w:themeShade="40"/>
          <w:sz w:val="22"/>
        </w:rPr>
        <w:t>Qualifications et compétences :</w:t>
      </w:r>
    </w:p>
    <w:p w14:paraId="1126C33F" w14:textId="348C6CB6" w:rsidR="002B4E96" w:rsidRPr="005A1A62" w:rsidRDefault="002B4E96" w:rsidP="005A1A62">
      <w:pPr>
        <w:spacing w:after="0"/>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Le consultant</w:t>
      </w:r>
      <w:r w:rsidR="00D94D1A" w:rsidRPr="005A1A62">
        <w:rPr>
          <w:rFonts w:asciiTheme="minorHAnsi" w:hAnsiTheme="minorHAnsi" w:cstheme="minorHAnsi"/>
          <w:bCs/>
          <w:color w:val="3B3838" w:themeColor="background2" w:themeShade="40"/>
          <w:sz w:val="22"/>
        </w:rPr>
        <w:t xml:space="preserve"> international dispose d’</w:t>
      </w:r>
      <w:r w:rsidRPr="005A1A62">
        <w:rPr>
          <w:rFonts w:asciiTheme="minorHAnsi" w:hAnsiTheme="minorHAnsi" w:cstheme="minorHAnsi"/>
          <w:bCs/>
          <w:color w:val="3B3838" w:themeColor="background2" w:themeShade="40"/>
          <w:sz w:val="22"/>
        </w:rPr>
        <w:t xml:space="preserve">une expertise </w:t>
      </w:r>
      <w:r w:rsidR="00D94D1A" w:rsidRPr="005A1A62">
        <w:rPr>
          <w:rFonts w:asciiTheme="minorHAnsi" w:hAnsiTheme="minorHAnsi" w:cstheme="minorHAnsi"/>
          <w:bCs/>
          <w:color w:val="3B3838" w:themeColor="background2" w:themeShade="40"/>
          <w:sz w:val="22"/>
        </w:rPr>
        <w:t>dans les i</w:t>
      </w:r>
      <w:r w:rsidRPr="005A1A62">
        <w:rPr>
          <w:rFonts w:asciiTheme="minorHAnsi" w:hAnsiTheme="minorHAnsi" w:cstheme="minorHAnsi"/>
          <w:bCs/>
          <w:color w:val="3B3838" w:themeColor="background2" w:themeShade="40"/>
          <w:sz w:val="22"/>
        </w:rPr>
        <w:t>nvestissement</w:t>
      </w:r>
      <w:r w:rsidR="00D94D1A" w:rsidRPr="005A1A62">
        <w:rPr>
          <w:rFonts w:asciiTheme="minorHAnsi" w:hAnsiTheme="minorHAnsi" w:cstheme="minorHAnsi"/>
          <w:bCs/>
          <w:color w:val="3B3838" w:themeColor="background2" w:themeShade="40"/>
          <w:sz w:val="22"/>
        </w:rPr>
        <w:t>s</w:t>
      </w:r>
      <w:r w:rsidRPr="005A1A62">
        <w:rPr>
          <w:rFonts w:asciiTheme="minorHAnsi" w:hAnsiTheme="minorHAnsi" w:cstheme="minorHAnsi"/>
          <w:bCs/>
          <w:color w:val="3B3838" w:themeColor="background2" w:themeShade="40"/>
          <w:sz w:val="22"/>
        </w:rPr>
        <w:t xml:space="preserve"> et </w:t>
      </w:r>
      <w:r w:rsidR="00D94D1A" w:rsidRPr="005A1A62">
        <w:rPr>
          <w:rFonts w:asciiTheme="minorHAnsi" w:hAnsiTheme="minorHAnsi" w:cstheme="minorHAnsi"/>
          <w:bCs/>
          <w:color w:val="3B3838" w:themeColor="background2" w:themeShade="40"/>
          <w:sz w:val="22"/>
        </w:rPr>
        <w:t>l</w:t>
      </w:r>
      <w:r w:rsidRPr="005A1A62">
        <w:rPr>
          <w:rFonts w:asciiTheme="minorHAnsi" w:hAnsiTheme="minorHAnsi" w:cstheme="minorHAnsi"/>
          <w:bCs/>
          <w:color w:val="3B3838" w:themeColor="background2" w:themeShade="40"/>
          <w:sz w:val="22"/>
        </w:rPr>
        <w:t>es finances publiques.</w:t>
      </w:r>
    </w:p>
    <w:p w14:paraId="171D14D7" w14:textId="77777777" w:rsidR="002B4E96" w:rsidRPr="005A1A62" w:rsidRDefault="002B4E96" w:rsidP="005A1A62">
      <w:pPr>
        <w:spacing w:after="0"/>
        <w:jc w:val="both"/>
        <w:rPr>
          <w:rFonts w:asciiTheme="minorHAnsi" w:hAnsiTheme="minorHAnsi" w:cstheme="minorHAnsi"/>
          <w:bCs/>
          <w:color w:val="3B3838" w:themeColor="background2" w:themeShade="40"/>
          <w:sz w:val="22"/>
        </w:rPr>
      </w:pPr>
    </w:p>
    <w:p w14:paraId="51B5447C" w14:textId="77777777" w:rsidR="002B4E96" w:rsidRPr="005A1A62" w:rsidRDefault="002B4E96" w:rsidP="005A1A62">
      <w:pPr>
        <w:spacing w:after="0"/>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Il devra au minimum répondre au critérium suivant :</w:t>
      </w:r>
    </w:p>
    <w:p w14:paraId="321134B8" w14:textId="77777777" w:rsidR="002B4E96" w:rsidRPr="005A1A62" w:rsidRDefault="002B4E96" w:rsidP="005A1A62">
      <w:pPr>
        <w:spacing w:after="0"/>
        <w:jc w:val="both"/>
        <w:rPr>
          <w:rFonts w:asciiTheme="minorHAnsi" w:hAnsiTheme="minorHAnsi" w:cstheme="minorHAnsi"/>
          <w:bCs/>
          <w:color w:val="3B3838" w:themeColor="background2" w:themeShade="40"/>
          <w:sz w:val="22"/>
        </w:rPr>
      </w:pPr>
    </w:p>
    <w:p w14:paraId="40C209DF" w14:textId="1C41364A" w:rsidR="00687410" w:rsidRPr="005A1A62" w:rsidRDefault="00687410" w:rsidP="005A1A62">
      <w:pPr>
        <w:numPr>
          <w:ilvl w:val="0"/>
          <w:numId w:val="49"/>
        </w:numPr>
        <w:spacing w:after="0" w:line="360" w:lineRule="auto"/>
        <w:jc w:val="both"/>
        <w:textAlignment w:val="baseline"/>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Un diplôme </w:t>
      </w:r>
      <w:r w:rsidR="00D94D1A" w:rsidRPr="005A1A62">
        <w:rPr>
          <w:rFonts w:asciiTheme="minorHAnsi" w:hAnsiTheme="minorHAnsi" w:cstheme="minorHAnsi"/>
          <w:color w:val="3B3838" w:themeColor="background2" w:themeShade="40"/>
          <w:sz w:val="22"/>
        </w:rPr>
        <w:t>universitaire du niveau master en</w:t>
      </w:r>
      <w:r w:rsidRPr="005A1A62">
        <w:rPr>
          <w:rFonts w:asciiTheme="minorHAnsi" w:hAnsiTheme="minorHAnsi" w:cstheme="minorHAnsi"/>
          <w:color w:val="3B3838" w:themeColor="background2" w:themeShade="40"/>
          <w:sz w:val="22"/>
        </w:rPr>
        <w:t xml:space="preserve"> économie du développement, planification, relations ou finances internationales, analyse et gestion projets de développement, ou tout autre domaine jugé équivalent ;</w:t>
      </w:r>
    </w:p>
    <w:p w14:paraId="5920515B" w14:textId="4D89DE6A" w:rsidR="002B4E96" w:rsidRPr="005A1A62" w:rsidRDefault="002B4E96" w:rsidP="005A1A62">
      <w:pPr>
        <w:pStyle w:val="Paragraphedeliste"/>
        <w:numPr>
          <w:ilvl w:val="0"/>
          <w:numId w:val="49"/>
        </w:numPr>
        <w:spacing w:after="0" w:line="360" w:lineRule="auto"/>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Avoir une solide connaissance de la Gestion des investissements publiques ;</w:t>
      </w:r>
    </w:p>
    <w:p w14:paraId="14E64186" w14:textId="77777777" w:rsidR="00687410" w:rsidRPr="005A1A62" w:rsidRDefault="00687410" w:rsidP="005A1A62">
      <w:pPr>
        <w:numPr>
          <w:ilvl w:val="0"/>
          <w:numId w:val="49"/>
        </w:numPr>
        <w:spacing w:after="0" w:line="360" w:lineRule="auto"/>
        <w:jc w:val="both"/>
        <w:textAlignment w:val="baseline"/>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Avoir la maîtrise de la langue française ;</w:t>
      </w:r>
    </w:p>
    <w:p w14:paraId="3D267514" w14:textId="5219AE4A" w:rsidR="00687410" w:rsidRPr="005A1A62" w:rsidRDefault="00687410" w:rsidP="005A1A62">
      <w:pPr>
        <w:numPr>
          <w:ilvl w:val="0"/>
          <w:numId w:val="49"/>
        </w:numPr>
        <w:spacing w:after="0" w:line="360" w:lineRule="auto"/>
        <w:jc w:val="both"/>
        <w:textAlignment w:val="baseline"/>
        <w:rPr>
          <w:rFonts w:asciiTheme="minorHAnsi" w:hAnsiTheme="minorHAnsi" w:cstheme="minorHAnsi"/>
          <w:color w:val="auto"/>
          <w:sz w:val="22"/>
        </w:rPr>
      </w:pPr>
      <w:r w:rsidRPr="005A1A62">
        <w:rPr>
          <w:rFonts w:asciiTheme="minorHAnsi" w:hAnsiTheme="minorHAnsi" w:cstheme="minorHAnsi"/>
          <w:color w:val="3B3838" w:themeColor="background2" w:themeShade="40"/>
          <w:sz w:val="22"/>
        </w:rPr>
        <w:t>Avoir des aptitudes à communiquer ses connaissances</w:t>
      </w:r>
    </w:p>
    <w:p w14:paraId="24C358D8" w14:textId="77777777" w:rsidR="002B4E96" w:rsidRPr="005A1A62" w:rsidRDefault="002B4E96" w:rsidP="005A1A62">
      <w:pPr>
        <w:pStyle w:val="Paragraphedeliste"/>
        <w:numPr>
          <w:ilvl w:val="0"/>
          <w:numId w:val="49"/>
        </w:numPr>
        <w:spacing w:after="0" w:line="360" w:lineRule="auto"/>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Avoir publié de la documentation en lien avec la Gestion des investissements en Finance publique ;</w:t>
      </w:r>
    </w:p>
    <w:p w14:paraId="753428E3" w14:textId="3E004BE4" w:rsidR="002B4E96" w:rsidRPr="005A1A62" w:rsidRDefault="002B4E96" w:rsidP="005A1A62">
      <w:pPr>
        <w:pStyle w:val="Paragraphedeliste"/>
        <w:numPr>
          <w:ilvl w:val="0"/>
          <w:numId w:val="49"/>
        </w:numPr>
        <w:spacing w:after="0" w:line="360" w:lineRule="auto"/>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Avoir une connaissance du paysage congolais en matière d’investissement publics</w:t>
      </w:r>
      <w:r w:rsidR="00D94D1A" w:rsidRPr="005A1A62">
        <w:rPr>
          <w:rFonts w:asciiTheme="minorHAnsi" w:hAnsiTheme="minorHAnsi" w:cstheme="minorHAnsi"/>
          <w:bCs/>
          <w:color w:val="3B3838" w:themeColor="background2" w:themeShade="40"/>
          <w:sz w:val="22"/>
        </w:rPr>
        <w:t xml:space="preserve"> (un atout)</w:t>
      </w:r>
    </w:p>
    <w:p w14:paraId="6D11852C" w14:textId="7FD79962" w:rsidR="002B4E96" w:rsidRPr="005A1A62" w:rsidRDefault="00D94D1A" w:rsidP="005A1A62">
      <w:pPr>
        <w:tabs>
          <w:tab w:val="left" w:pos="1134"/>
        </w:tabs>
        <w:jc w:val="both"/>
        <w:rPr>
          <w:rFonts w:asciiTheme="minorHAnsi" w:hAnsiTheme="minorHAnsi" w:cstheme="minorHAnsi"/>
          <w:b/>
          <w:bCs/>
          <w:color w:val="3B3838" w:themeColor="background2" w:themeShade="40"/>
          <w:sz w:val="22"/>
        </w:rPr>
      </w:pPr>
      <w:r w:rsidRPr="005A1A62">
        <w:rPr>
          <w:rFonts w:asciiTheme="minorHAnsi" w:hAnsiTheme="minorHAnsi" w:cstheme="minorHAnsi"/>
          <w:b/>
          <w:bCs/>
          <w:color w:val="3B3838" w:themeColor="background2" w:themeShade="40"/>
          <w:sz w:val="22"/>
        </w:rPr>
        <w:t>Expériences :</w:t>
      </w:r>
    </w:p>
    <w:p w14:paraId="248CC104" w14:textId="4AA46841" w:rsidR="002B4E96" w:rsidRPr="005A1A62" w:rsidRDefault="002B4E96" w:rsidP="005A1A62">
      <w:pPr>
        <w:numPr>
          <w:ilvl w:val="0"/>
          <w:numId w:val="48"/>
        </w:numPr>
        <w:spacing w:after="0" w:line="360" w:lineRule="auto"/>
        <w:jc w:val="both"/>
        <w:textAlignment w:val="baseline"/>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Une expérience professionnelle d’au moins 10 ans en matière de planification et programmation des investissements publics, des processus budgétaires et des cycles de gestion des projets de développement ;</w:t>
      </w:r>
    </w:p>
    <w:p w14:paraId="7ADFE005" w14:textId="77777777" w:rsidR="0070471C" w:rsidRPr="005A1A62" w:rsidRDefault="0070471C" w:rsidP="005A1A62">
      <w:pPr>
        <w:pStyle w:val="Paragraphedeliste"/>
        <w:numPr>
          <w:ilvl w:val="0"/>
          <w:numId w:val="48"/>
        </w:numPr>
        <w:spacing w:after="0" w:line="360" w:lineRule="auto"/>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Avoir une expérience d’au moins 10 ans dans en Finances publiques ;</w:t>
      </w:r>
    </w:p>
    <w:p w14:paraId="1D99324D" w14:textId="2719898A" w:rsidR="00D94D1A" w:rsidRPr="003A64C8" w:rsidRDefault="0070471C" w:rsidP="005A1A62">
      <w:pPr>
        <w:pStyle w:val="Paragraphedeliste"/>
        <w:numPr>
          <w:ilvl w:val="0"/>
          <w:numId w:val="48"/>
        </w:numPr>
        <w:spacing w:after="0" w:line="360" w:lineRule="auto"/>
        <w:jc w:val="both"/>
        <w:rPr>
          <w:rFonts w:asciiTheme="minorHAnsi" w:hAnsiTheme="minorHAnsi" w:cstheme="minorHAnsi"/>
          <w:color w:val="3B3838" w:themeColor="background2" w:themeShade="40"/>
          <w:sz w:val="22"/>
        </w:rPr>
      </w:pPr>
      <w:r w:rsidRPr="005A1A62">
        <w:rPr>
          <w:rFonts w:asciiTheme="minorHAnsi" w:hAnsiTheme="minorHAnsi" w:cstheme="minorHAnsi"/>
          <w:bCs/>
          <w:color w:val="3B3838" w:themeColor="background2" w:themeShade="40"/>
          <w:sz w:val="22"/>
        </w:rPr>
        <w:t>Avoir une expérience dans la production des documents de référence en lien avec les finances publiques ;</w:t>
      </w:r>
    </w:p>
    <w:p w14:paraId="61A91A37" w14:textId="0AC8D391" w:rsidR="00D94D1A" w:rsidRPr="005A1A62" w:rsidRDefault="00D94D1A" w:rsidP="005A1A62">
      <w:pPr>
        <w:tabs>
          <w:tab w:val="left" w:pos="1134"/>
        </w:tabs>
        <w:jc w:val="both"/>
        <w:rPr>
          <w:rFonts w:asciiTheme="minorHAnsi" w:hAnsiTheme="minorHAnsi" w:cstheme="minorHAnsi"/>
          <w:b/>
          <w:color w:val="171717" w:themeColor="background2" w:themeShade="1A"/>
          <w:sz w:val="22"/>
        </w:rPr>
      </w:pPr>
      <w:r w:rsidRPr="005A1A62">
        <w:rPr>
          <w:rFonts w:asciiTheme="minorHAnsi" w:hAnsiTheme="minorHAnsi" w:cstheme="minorHAnsi"/>
          <w:b/>
          <w:color w:val="171717" w:themeColor="background2" w:themeShade="1A"/>
          <w:sz w:val="22"/>
        </w:rPr>
        <w:t>Expert national</w:t>
      </w:r>
    </w:p>
    <w:p w14:paraId="2F5FA745" w14:textId="77777777" w:rsidR="00D94D1A" w:rsidRPr="005A1A62" w:rsidRDefault="00D94D1A" w:rsidP="005A1A62">
      <w:pPr>
        <w:tabs>
          <w:tab w:val="left" w:pos="1134"/>
        </w:tabs>
        <w:jc w:val="both"/>
        <w:rPr>
          <w:rFonts w:asciiTheme="minorHAnsi" w:hAnsiTheme="minorHAnsi" w:cstheme="minorHAnsi"/>
          <w:b/>
          <w:bCs/>
          <w:color w:val="3B3838" w:themeColor="background2" w:themeShade="40"/>
          <w:sz w:val="22"/>
        </w:rPr>
      </w:pPr>
      <w:r w:rsidRPr="005A1A62">
        <w:rPr>
          <w:rFonts w:asciiTheme="minorHAnsi" w:hAnsiTheme="minorHAnsi" w:cstheme="minorHAnsi"/>
          <w:b/>
          <w:bCs/>
          <w:color w:val="3B3838" w:themeColor="background2" w:themeShade="40"/>
          <w:sz w:val="22"/>
        </w:rPr>
        <w:t>Qualifications et compétences :</w:t>
      </w:r>
    </w:p>
    <w:p w14:paraId="03A0BC24" w14:textId="1652C95C" w:rsidR="00D94D1A" w:rsidRPr="005A1A62" w:rsidRDefault="00D94D1A" w:rsidP="005A1A62">
      <w:pPr>
        <w:spacing w:after="0"/>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Le consultant national dispose d’une expertise dans les investissements et les finances publiques.</w:t>
      </w:r>
    </w:p>
    <w:p w14:paraId="485E5BC9" w14:textId="77777777" w:rsidR="00D94D1A" w:rsidRPr="005A1A62" w:rsidRDefault="00D94D1A" w:rsidP="005A1A62">
      <w:pPr>
        <w:spacing w:after="0"/>
        <w:jc w:val="both"/>
        <w:rPr>
          <w:rFonts w:asciiTheme="minorHAnsi" w:hAnsiTheme="minorHAnsi" w:cstheme="minorHAnsi"/>
          <w:bCs/>
          <w:color w:val="3B3838" w:themeColor="background2" w:themeShade="40"/>
          <w:sz w:val="22"/>
        </w:rPr>
      </w:pPr>
    </w:p>
    <w:p w14:paraId="66F41C63" w14:textId="77777777" w:rsidR="00D94D1A" w:rsidRPr="005A1A62" w:rsidRDefault="00D94D1A" w:rsidP="005A1A62">
      <w:pPr>
        <w:spacing w:after="0"/>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Il devra au minimum répondre au critérium suivant :</w:t>
      </w:r>
    </w:p>
    <w:p w14:paraId="3DF1F129" w14:textId="77777777" w:rsidR="00D94D1A" w:rsidRPr="005A1A62" w:rsidRDefault="00D94D1A" w:rsidP="005A1A62">
      <w:pPr>
        <w:spacing w:after="0"/>
        <w:jc w:val="both"/>
        <w:rPr>
          <w:rFonts w:asciiTheme="minorHAnsi" w:hAnsiTheme="minorHAnsi" w:cstheme="minorHAnsi"/>
          <w:bCs/>
          <w:color w:val="3B3838" w:themeColor="background2" w:themeShade="40"/>
          <w:sz w:val="22"/>
        </w:rPr>
      </w:pPr>
    </w:p>
    <w:p w14:paraId="05BD7AA7" w14:textId="25515F2D" w:rsidR="00D94D1A" w:rsidRPr="005A1A62" w:rsidRDefault="00D94D1A" w:rsidP="005A1A62">
      <w:pPr>
        <w:numPr>
          <w:ilvl w:val="0"/>
          <w:numId w:val="49"/>
        </w:numPr>
        <w:spacing w:after="0" w:line="360" w:lineRule="auto"/>
        <w:jc w:val="both"/>
        <w:textAlignment w:val="baseline"/>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Un diplôme </w:t>
      </w:r>
      <w:r w:rsidR="006D6430" w:rsidRPr="005A1A62">
        <w:rPr>
          <w:rFonts w:asciiTheme="minorHAnsi" w:hAnsiTheme="minorHAnsi" w:cstheme="minorHAnsi"/>
          <w:color w:val="3B3838" w:themeColor="background2" w:themeShade="40"/>
          <w:sz w:val="22"/>
        </w:rPr>
        <w:t>universitaire</w:t>
      </w:r>
      <w:r w:rsidR="00A13CE7" w:rsidRPr="005A1A62">
        <w:rPr>
          <w:rFonts w:asciiTheme="minorHAnsi" w:hAnsiTheme="minorHAnsi" w:cstheme="minorHAnsi"/>
          <w:color w:val="3B3838" w:themeColor="background2" w:themeShade="40"/>
          <w:sz w:val="22"/>
        </w:rPr>
        <w:t xml:space="preserve"> </w:t>
      </w:r>
      <w:r w:rsidR="006B30E6" w:rsidRPr="005A1A62">
        <w:rPr>
          <w:rFonts w:asciiTheme="minorHAnsi" w:hAnsiTheme="minorHAnsi" w:cstheme="minorHAnsi"/>
          <w:color w:val="3B3838" w:themeColor="background2" w:themeShade="40"/>
          <w:sz w:val="22"/>
        </w:rPr>
        <w:t xml:space="preserve">au minimum du </w:t>
      </w:r>
      <w:r w:rsidR="006D6430" w:rsidRPr="005A1A62">
        <w:rPr>
          <w:rFonts w:asciiTheme="minorHAnsi" w:hAnsiTheme="minorHAnsi" w:cstheme="minorHAnsi"/>
          <w:color w:val="3B3838" w:themeColor="background2" w:themeShade="40"/>
          <w:sz w:val="22"/>
        </w:rPr>
        <w:t>niveau</w:t>
      </w:r>
      <w:r w:rsidR="00E07AFF" w:rsidRPr="005A1A62">
        <w:rPr>
          <w:rFonts w:asciiTheme="minorHAnsi" w:hAnsiTheme="minorHAnsi" w:cstheme="minorHAnsi"/>
          <w:color w:val="3B3838" w:themeColor="background2" w:themeShade="40"/>
          <w:sz w:val="22"/>
        </w:rPr>
        <w:t xml:space="preserve"> </w:t>
      </w:r>
      <w:r w:rsidRPr="005A1A62">
        <w:rPr>
          <w:rFonts w:asciiTheme="minorHAnsi" w:hAnsiTheme="minorHAnsi" w:cstheme="minorHAnsi"/>
          <w:color w:val="FF0000"/>
          <w:sz w:val="22"/>
        </w:rPr>
        <w:t xml:space="preserve">(Bac+5) </w:t>
      </w:r>
      <w:r w:rsidRPr="005A1A62">
        <w:rPr>
          <w:rFonts w:asciiTheme="minorHAnsi" w:hAnsiTheme="minorHAnsi" w:cstheme="minorHAnsi"/>
          <w:color w:val="3B3838" w:themeColor="background2" w:themeShade="40"/>
          <w:sz w:val="22"/>
        </w:rPr>
        <w:t>en économie du développement, planification, relations ou finances internationales, analyse et gestion projets de développement, ou tout autre domaine jugé équivalent ;</w:t>
      </w:r>
    </w:p>
    <w:p w14:paraId="51171A74" w14:textId="77777777" w:rsidR="00D94D1A" w:rsidRPr="005A1A62" w:rsidRDefault="00D94D1A" w:rsidP="005A1A62">
      <w:pPr>
        <w:pStyle w:val="Paragraphedeliste"/>
        <w:numPr>
          <w:ilvl w:val="0"/>
          <w:numId w:val="49"/>
        </w:numPr>
        <w:spacing w:after="0" w:line="360" w:lineRule="auto"/>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Avoir une solide connaissance de la Gestion des investissements publiques ;</w:t>
      </w:r>
    </w:p>
    <w:p w14:paraId="7E5EC069" w14:textId="77777777" w:rsidR="00D94D1A" w:rsidRPr="005A1A62" w:rsidRDefault="00D94D1A" w:rsidP="005A1A62">
      <w:pPr>
        <w:numPr>
          <w:ilvl w:val="0"/>
          <w:numId w:val="49"/>
        </w:numPr>
        <w:spacing w:after="0" w:line="360" w:lineRule="auto"/>
        <w:jc w:val="both"/>
        <w:textAlignment w:val="baseline"/>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Avoir la maîtrise de la langue française ;</w:t>
      </w:r>
    </w:p>
    <w:p w14:paraId="1408680B" w14:textId="77777777" w:rsidR="00D94D1A" w:rsidRPr="005A1A62" w:rsidRDefault="00D94D1A" w:rsidP="005A1A62">
      <w:pPr>
        <w:numPr>
          <w:ilvl w:val="0"/>
          <w:numId w:val="49"/>
        </w:numPr>
        <w:spacing w:after="0" w:line="360" w:lineRule="auto"/>
        <w:jc w:val="both"/>
        <w:textAlignment w:val="baseline"/>
        <w:rPr>
          <w:rFonts w:asciiTheme="minorHAnsi" w:hAnsiTheme="minorHAnsi" w:cstheme="minorHAnsi"/>
          <w:color w:val="auto"/>
          <w:sz w:val="22"/>
        </w:rPr>
      </w:pPr>
      <w:r w:rsidRPr="005A1A62">
        <w:rPr>
          <w:rFonts w:asciiTheme="minorHAnsi" w:hAnsiTheme="minorHAnsi" w:cstheme="minorHAnsi"/>
          <w:color w:val="3B3838" w:themeColor="background2" w:themeShade="40"/>
          <w:sz w:val="22"/>
        </w:rPr>
        <w:t>Avoir des aptitudes à communiquer ses connaissances</w:t>
      </w:r>
    </w:p>
    <w:p w14:paraId="218C370E" w14:textId="77777777" w:rsidR="00D94D1A" w:rsidRPr="005A1A62" w:rsidRDefault="00D94D1A" w:rsidP="005A1A62">
      <w:pPr>
        <w:pStyle w:val="Paragraphedeliste"/>
        <w:numPr>
          <w:ilvl w:val="0"/>
          <w:numId w:val="49"/>
        </w:numPr>
        <w:spacing w:after="0" w:line="360" w:lineRule="auto"/>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Avoir publié de la documentation en lien avec la Gestion des investissements en Finance publique ;</w:t>
      </w:r>
    </w:p>
    <w:p w14:paraId="1B28CB63" w14:textId="77777777" w:rsidR="00D94D1A" w:rsidRPr="005A1A62" w:rsidRDefault="00D94D1A" w:rsidP="005A1A62">
      <w:pPr>
        <w:pStyle w:val="Paragraphedeliste"/>
        <w:numPr>
          <w:ilvl w:val="0"/>
          <w:numId w:val="49"/>
        </w:numPr>
        <w:spacing w:after="0" w:line="360" w:lineRule="auto"/>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 xml:space="preserve">Avoir une connaissance du paysage congolais en matière d’investissement publics </w:t>
      </w:r>
    </w:p>
    <w:p w14:paraId="070F4A64" w14:textId="0C8E6788" w:rsidR="00D94D1A" w:rsidRPr="005A1A62" w:rsidRDefault="00445E4B" w:rsidP="005A1A62">
      <w:pPr>
        <w:tabs>
          <w:tab w:val="left" w:pos="1134"/>
        </w:tabs>
        <w:jc w:val="both"/>
        <w:rPr>
          <w:rFonts w:asciiTheme="minorHAnsi" w:hAnsiTheme="minorHAnsi" w:cstheme="minorHAnsi"/>
          <w:b/>
          <w:bCs/>
          <w:color w:val="3B3838" w:themeColor="background2" w:themeShade="40"/>
          <w:sz w:val="22"/>
        </w:rPr>
      </w:pPr>
      <w:r w:rsidRPr="005A1A62">
        <w:rPr>
          <w:rFonts w:asciiTheme="minorHAnsi" w:hAnsiTheme="minorHAnsi" w:cstheme="minorHAnsi"/>
          <w:b/>
          <w:bCs/>
          <w:color w:val="3B3838" w:themeColor="background2" w:themeShade="40"/>
          <w:sz w:val="22"/>
        </w:rPr>
        <w:t>Expériences :</w:t>
      </w:r>
    </w:p>
    <w:p w14:paraId="70A5A55C" w14:textId="77777777" w:rsidR="00D94D1A" w:rsidRPr="005A1A62" w:rsidRDefault="00D94D1A" w:rsidP="005A1A62">
      <w:pPr>
        <w:numPr>
          <w:ilvl w:val="0"/>
          <w:numId w:val="48"/>
        </w:numPr>
        <w:spacing w:after="0" w:line="360" w:lineRule="auto"/>
        <w:jc w:val="both"/>
        <w:textAlignment w:val="baseline"/>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Une expérience professionnelle d’au moins 10 ans en matière de planification et programmation des investissements publics, des processus budgétaires et des cycles de gestion des projets de développement ;</w:t>
      </w:r>
    </w:p>
    <w:p w14:paraId="1DC59BC2" w14:textId="77777777" w:rsidR="00D94D1A" w:rsidRPr="005A1A62" w:rsidRDefault="00D94D1A" w:rsidP="005A1A62">
      <w:pPr>
        <w:pStyle w:val="Paragraphedeliste"/>
        <w:numPr>
          <w:ilvl w:val="0"/>
          <w:numId w:val="48"/>
        </w:numPr>
        <w:spacing w:after="0" w:line="360" w:lineRule="auto"/>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Avoir une expérience d’au moins 10 ans dans en Finances publiques ;</w:t>
      </w:r>
    </w:p>
    <w:p w14:paraId="40F51327" w14:textId="77777777" w:rsidR="00D94D1A" w:rsidRPr="005A1A62" w:rsidRDefault="00D94D1A" w:rsidP="005A1A62">
      <w:pPr>
        <w:pStyle w:val="Paragraphedeliste"/>
        <w:numPr>
          <w:ilvl w:val="0"/>
          <w:numId w:val="48"/>
        </w:numPr>
        <w:spacing w:after="0" w:line="360" w:lineRule="auto"/>
        <w:jc w:val="both"/>
        <w:rPr>
          <w:rFonts w:asciiTheme="minorHAnsi" w:hAnsiTheme="minorHAnsi" w:cstheme="minorHAnsi"/>
          <w:color w:val="3B3838" w:themeColor="background2" w:themeShade="40"/>
          <w:sz w:val="22"/>
        </w:rPr>
      </w:pPr>
      <w:r w:rsidRPr="005A1A62">
        <w:rPr>
          <w:rFonts w:asciiTheme="minorHAnsi" w:hAnsiTheme="minorHAnsi" w:cstheme="minorHAnsi"/>
          <w:bCs/>
          <w:color w:val="3B3838" w:themeColor="background2" w:themeShade="40"/>
          <w:sz w:val="22"/>
        </w:rPr>
        <w:t>Avoir une expérience dans la production des documents de référence en lien avec les finances publiques ;</w:t>
      </w:r>
    </w:p>
    <w:p w14:paraId="14ECA96B" w14:textId="77777777" w:rsidR="00D94D1A" w:rsidRPr="005A1A62" w:rsidRDefault="00D94D1A" w:rsidP="005A1A62">
      <w:pPr>
        <w:jc w:val="both"/>
        <w:rPr>
          <w:rFonts w:asciiTheme="minorHAnsi" w:hAnsiTheme="minorHAnsi" w:cstheme="minorHAnsi"/>
          <w:color w:val="auto"/>
          <w:sz w:val="22"/>
        </w:rPr>
      </w:pPr>
      <w:r w:rsidRPr="005A1A62">
        <w:rPr>
          <w:rFonts w:asciiTheme="minorHAnsi" w:hAnsiTheme="minorHAnsi" w:cstheme="minorHAnsi"/>
          <w:color w:val="auto"/>
          <w:sz w:val="22"/>
        </w:rPr>
        <w:t>Tous les experts doivent être indépendants et n’avoir aucun conflit d’intérêts dans les responsabilités qui leur incombent.</w:t>
      </w:r>
    </w:p>
    <w:p w14:paraId="2192F4D0" w14:textId="77777777" w:rsidR="00D94D1A" w:rsidRPr="005A1A62" w:rsidRDefault="00D94D1A" w:rsidP="005A1A62">
      <w:pPr>
        <w:jc w:val="both"/>
        <w:rPr>
          <w:rFonts w:asciiTheme="minorHAnsi" w:hAnsiTheme="minorHAnsi" w:cstheme="minorHAnsi"/>
          <w:color w:val="auto"/>
          <w:sz w:val="22"/>
        </w:rPr>
      </w:pPr>
    </w:p>
    <w:p w14:paraId="7F12A7C0" w14:textId="37352F90" w:rsidR="00C41C38" w:rsidRPr="005A1A62" w:rsidRDefault="00946407" w:rsidP="005A1A62">
      <w:pPr>
        <w:pStyle w:val="Titre4"/>
        <w:jc w:val="both"/>
        <w:rPr>
          <w:rFonts w:cstheme="minorHAnsi"/>
          <w:color w:val="auto"/>
          <w:sz w:val="22"/>
        </w:rPr>
      </w:pPr>
      <w:bookmarkStart w:id="74" w:name="_Toc113460705"/>
      <w:r w:rsidRPr="005A1A62">
        <w:rPr>
          <w:rFonts w:cstheme="minorHAnsi"/>
          <w:color w:val="auto"/>
          <w:sz w:val="22"/>
        </w:rPr>
        <w:t>Equipements</w:t>
      </w:r>
      <w:bookmarkEnd w:id="74"/>
    </w:p>
    <w:p w14:paraId="0E6E6AAD" w14:textId="394E5814" w:rsidR="00946407" w:rsidRPr="005A1A62" w:rsidRDefault="00946407" w:rsidP="005A1A62">
      <w:pPr>
        <w:jc w:val="both"/>
        <w:rPr>
          <w:rFonts w:asciiTheme="minorHAnsi" w:hAnsiTheme="minorHAnsi" w:cstheme="minorHAnsi"/>
          <w:color w:val="auto"/>
          <w:sz w:val="22"/>
        </w:rPr>
      </w:pPr>
      <w:r w:rsidRPr="005A1A62">
        <w:rPr>
          <w:rFonts w:asciiTheme="minorHAnsi" w:hAnsiTheme="minorHAnsi" w:cstheme="minorHAnsi"/>
          <w:color w:val="auto"/>
          <w:sz w:val="22"/>
        </w:rPr>
        <w:t>Aucun équipement ne sera acheté pour le compte du pouvoir adjudicateur / pays partenaire au titre du présent marché de services ni transféré au pouvoir adjudicateur / pays partenaire à la fin du marché. Tout équipement devant être acheté par le pays partenaire pour les besoins du présent marché fera l’objet d’un appel d’offres distinct, dans le cadre d’un marché de fournitures.</w:t>
      </w:r>
    </w:p>
    <w:p w14:paraId="7F1AB69A" w14:textId="27F1D9A6" w:rsidR="00687410" w:rsidRPr="005A1A62" w:rsidRDefault="00351ABE" w:rsidP="005A1A62">
      <w:pPr>
        <w:pStyle w:val="Titre3"/>
        <w:jc w:val="both"/>
        <w:rPr>
          <w:rFonts w:asciiTheme="minorHAnsi" w:hAnsiTheme="minorHAnsi" w:cstheme="minorHAnsi"/>
          <w:sz w:val="22"/>
          <w:szCs w:val="22"/>
        </w:rPr>
      </w:pPr>
      <w:bookmarkStart w:id="75" w:name="_Toc113460706"/>
      <w:r w:rsidRPr="005A1A62">
        <w:rPr>
          <w:rFonts w:asciiTheme="minorHAnsi" w:hAnsiTheme="minorHAnsi" w:cstheme="minorHAnsi"/>
          <w:sz w:val="22"/>
          <w:szCs w:val="22"/>
        </w:rPr>
        <w:t>Rapports</w:t>
      </w:r>
      <w:bookmarkEnd w:id="75"/>
    </w:p>
    <w:p w14:paraId="15B328AB" w14:textId="18419007" w:rsidR="00351ABE" w:rsidRPr="005A1A62" w:rsidRDefault="00351ABE" w:rsidP="005A1A62">
      <w:pPr>
        <w:pStyle w:val="Titre4"/>
        <w:jc w:val="both"/>
        <w:rPr>
          <w:rFonts w:cstheme="minorHAnsi"/>
          <w:sz w:val="22"/>
        </w:rPr>
      </w:pPr>
      <w:bookmarkStart w:id="76" w:name="_Toc113460707"/>
      <w:r w:rsidRPr="005A1A62">
        <w:rPr>
          <w:rFonts w:cstheme="minorHAnsi"/>
          <w:sz w:val="22"/>
        </w:rPr>
        <w:t>Exigences en matière de rapports</w:t>
      </w:r>
      <w:bookmarkEnd w:id="76"/>
    </w:p>
    <w:p w14:paraId="74F5502B" w14:textId="5E7ECB53" w:rsidR="00351ABE" w:rsidRPr="005A1A62" w:rsidRDefault="00351ABE" w:rsidP="005A1A62">
      <w:pPr>
        <w:jc w:val="both"/>
        <w:rPr>
          <w:rFonts w:asciiTheme="minorHAnsi" w:hAnsiTheme="minorHAnsi" w:cstheme="minorHAnsi"/>
          <w:color w:val="auto"/>
          <w:sz w:val="22"/>
        </w:rPr>
      </w:pPr>
      <w:r w:rsidRPr="005A1A62">
        <w:rPr>
          <w:rFonts w:asciiTheme="minorHAnsi" w:hAnsiTheme="minorHAnsi" w:cstheme="minorHAnsi"/>
          <w:color w:val="auto"/>
          <w:sz w:val="22"/>
        </w:rPr>
        <w:t>Le contractant soumettra les contenu</w:t>
      </w:r>
      <w:r w:rsidR="00687410" w:rsidRPr="005A1A62">
        <w:rPr>
          <w:rFonts w:asciiTheme="minorHAnsi" w:hAnsiTheme="minorHAnsi" w:cstheme="minorHAnsi"/>
          <w:color w:val="auto"/>
          <w:sz w:val="22"/>
        </w:rPr>
        <w:t>s</w:t>
      </w:r>
      <w:r w:rsidRPr="005A1A62">
        <w:rPr>
          <w:rFonts w:asciiTheme="minorHAnsi" w:hAnsiTheme="minorHAnsi" w:cstheme="minorHAnsi"/>
          <w:color w:val="auto"/>
          <w:sz w:val="22"/>
        </w:rPr>
        <w:t xml:space="preserve"> de formation et rapports ci-après en français.</w:t>
      </w:r>
    </w:p>
    <w:p w14:paraId="13A593A6" w14:textId="3AFB6334" w:rsidR="002B4E96" w:rsidRPr="005A1A62" w:rsidRDefault="002B4E96" w:rsidP="005A1A62">
      <w:pPr>
        <w:spacing w:after="0"/>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Le contractant soumettra en 3 copies imprimé</w:t>
      </w:r>
      <w:r w:rsidR="00687410" w:rsidRPr="005A1A62">
        <w:rPr>
          <w:rFonts w:asciiTheme="minorHAnsi" w:hAnsiTheme="minorHAnsi" w:cstheme="minorHAnsi"/>
          <w:color w:val="3B3838" w:themeColor="background2" w:themeShade="40"/>
          <w:sz w:val="22"/>
        </w:rPr>
        <w:t>es</w:t>
      </w:r>
      <w:r w:rsidRPr="005A1A62">
        <w:rPr>
          <w:rFonts w:asciiTheme="minorHAnsi" w:hAnsiTheme="minorHAnsi" w:cstheme="minorHAnsi"/>
          <w:color w:val="3B3838" w:themeColor="background2" w:themeShade="40"/>
          <w:sz w:val="22"/>
        </w:rPr>
        <w:t xml:space="preserve"> et la version électronique les livrables tels que prévus.</w:t>
      </w:r>
    </w:p>
    <w:p w14:paraId="521E0C8A" w14:textId="77777777" w:rsidR="002B4E96" w:rsidRPr="005A1A62" w:rsidRDefault="002B4E96" w:rsidP="005A1A62">
      <w:pPr>
        <w:spacing w:after="0"/>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Les indicateurs pour évaluer la qualité des livrables :</w:t>
      </w:r>
    </w:p>
    <w:p w14:paraId="65D3DDAD" w14:textId="77777777" w:rsidR="002B4E96" w:rsidRPr="005A1A62" w:rsidRDefault="002B4E96" w:rsidP="005A1A62">
      <w:pPr>
        <w:pStyle w:val="Paragraphedeliste"/>
        <w:numPr>
          <w:ilvl w:val="0"/>
          <w:numId w:val="50"/>
        </w:numPr>
        <w:spacing w:after="0"/>
        <w:contextualSpacing w:val="0"/>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 D’une part les rapports doivent contenir et présenter les éléments d’illustrations au besoin tels que les graphiques, les tableaux, la présentation des schémas, les images photos dans un contenu descriptif d‘une part et </w:t>
      </w:r>
    </w:p>
    <w:p w14:paraId="776109FE" w14:textId="6643373B" w:rsidR="002B4E96" w:rsidRPr="005A1A62" w:rsidRDefault="002B4E96" w:rsidP="005A1A62">
      <w:pPr>
        <w:pStyle w:val="Paragraphedeliste"/>
        <w:numPr>
          <w:ilvl w:val="0"/>
          <w:numId w:val="50"/>
        </w:numPr>
        <w:spacing w:after="0"/>
        <w:contextualSpacing w:val="0"/>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D’autre part les annexes témoignant des activités réalisées : liste de présence des réunions, PV des séances organisés, répertoires des personnes contactées ou tout autre document utile pouvant témoigner des réalisations et des prestations réalisées durant le mois.</w:t>
      </w:r>
    </w:p>
    <w:p w14:paraId="33D2EB0C" w14:textId="03E8041C" w:rsidR="00351ABE" w:rsidRPr="005A1A62" w:rsidRDefault="00351ABE" w:rsidP="005A1A62">
      <w:pPr>
        <w:pStyle w:val="Titre4"/>
        <w:jc w:val="both"/>
        <w:rPr>
          <w:rFonts w:cstheme="minorHAnsi"/>
          <w:sz w:val="22"/>
        </w:rPr>
      </w:pPr>
      <w:bookmarkStart w:id="77" w:name="_Toc113460708"/>
      <w:r w:rsidRPr="005A1A62">
        <w:rPr>
          <w:rFonts w:cstheme="minorHAnsi"/>
          <w:sz w:val="22"/>
        </w:rPr>
        <w:t>Présentation et approbation des rapports</w:t>
      </w:r>
      <w:bookmarkEnd w:id="77"/>
    </w:p>
    <w:p w14:paraId="6D4A286F" w14:textId="222CA519" w:rsidR="00A23405" w:rsidRPr="005A1A62" w:rsidRDefault="00A23405" w:rsidP="005A1A62">
      <w:pPr>
        <w:spacing w:after="0"/>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Les rapports susmentionnés seront présentés au gestionnaire du projet indiqué dans le contrat. L'approbation de ces rapports lui incombe après validation par </w:t>
      </w:r>
      <w:r w:rsidR="00445E4B" w:rsidRPr="005A1A62">
        <w:rPr>
          <w:rFonts w:asciiTheme="minorHAnsi" w:hAnsiTheme="minorHAnsi" w:cstheme="minorHAnsi"/>
          <w:color w:val="3B3838" w:themeColor="background2" w:themeShade="40"/>
          <w:sz w:val="22"/>
        </w:rPr>
        <w:t xml:space="preserve">Direction de Programmation et Budgétisation </w:t>
      </w:r>
      <w:r w:rsidR="00421941" w:rsidRPr="005A1A62">
        <w:rPr>
          <w:rFonts w:asciiTheme="minorHAnsi" w:hAnsiTheme="minorHAnsi" w:cstheme="minorHAnsi"/>
          <w:color w:val="3B3838" w:themeColor="background2" w:themeShade="40"/>
          <w:sz w:val="22"/>
        </w:rPr>
        <w:t>(DPB)</w:t>
      </w:r>
    </w:p>
    <w:p w14:paraId="50FE0FB4" w14:textId="77777777" w:rsidR="00A23405" w:rsidRPr="005A1A62" w:rsidRDefault="00A23405" w:rsidP="005A1A62">
      <w:pPr>
        <w:spacing w:after="0"/>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Le suivi de la mission sera effectué par le Programme d’Etudes et d’Expertises en lien avec la Direction de Programmation et de Budgétisation.</w:t>
      </w:r>
    </w:p>
    <w:p w14:paraId="3DAD3D17" w14:textId="77777777" w:rsidR="00A23405" w:rsidRPr="005A1A62" w:rsidRDefault="00A23405" w:rsidP="005A1A62">
      <w:pPr>
        <w:spacing w:after="0"/>
        <w:jc w:val="both"/>
        <w:rPr>
          <w:rFonts w:asciiTheme="minorHAnsi" w:hAnsiTheme="minorHAnsi" w:cstheme="minorHAnsi"/>
          <w:color w:val="3B3838" w:themeColor="background2" w:themeShade="40"/>
          <w:sz w:val="22"/>
        </w:rPr>
      </w:pPr>
    </w:p>
    <w:p w14:paraId="3A0D66E2" w14:textId="57BFA02F" w:rsidR="00A23405" w:rsidRPr="005A1A62" w:rsidRDefault="00A23405" w:rsidP="005A1A62">
      <w:pPr>
        <w:pStyle w:val="Text1"/>
        <w:spacing w:after="0"/>
        <w:ind w:left="0"/>
        <w:rPr>
          <w:rFonts w:asciiTheme="minorHAnsi" w:hAnsiTheme="minorHAnsi" w:cstheme="minorHAnsi"/>
          <w:color w:val="3B3838" w:themeColor="background2" w:themeShade="40"/>
          <w:sz w:val="22"/>
          <w:szCs w:val="22"/>
        </w:rPr>
      </w:pPr>
      <w:r w:rsidRPr="005A1A62">
        <w:rPr>
          <w:rFonts w:asciiTheme="minorHAnsi" w:hAnsiTheme="minorHAnsi" w:cstheme="minorHAnsi"/>
          <w:color w:val="3B3838" w:themeColor="background2" w:themeShade="40"/>
          <w:sz w:val="22"/>
          <w:szCs w:val="22"/>
        </w:rPr>
        <w:t xml:space="preserve"> Les activités de suivi &amp; évaluation peuvent </w:t>
      </w:r>
      <w:r w:rsidR="00445E4B" w:rsidRPr="005A1A62">
        <w:rPr>
          <w:rFonts w:asciiTheme="minorHAnsi" w:hAnsiTheme="minorHAnsi" w:cstheme="minorHAnsi"/>
          <w:color w:val="3B3838" w:themeColor="background2" w:themeShade="40"/>
          <w:sz w:val="22"/>
          <w:szCs w:val="22"/>
        </w:rPr>
        <w:t xml:space="preserve">inclure </w:t>
      </w:r>
      <w:r w:rsidRPr="005A1A62">
        <w:rPr>
          <w:rFonts w:asciiTheme="minorHAnsi" w:hAnsiTheme="minorHAnsi" w:cstheme="minorHAnsi"/>
          <w:color w:val="3B3838" w:themeColor="background2" w:themeShade="40"/>
          <w:sz w:val="22"/>
          <w:szCs w:val="22"/>
        </w:rPr>
        <w:t>des missions de suivi sur le terrain.  Ces activités sont à charge du PEE. Celles qui nécessite</w:t>
      </w:r>
      <w:r w:rsidR="00AA7A08" w:rsidRPr="005A1A62">
        <w:rPr>
          <w:rFonts w:asciiTheme="minorHAnsi" w:hAnsiTheme="minorHAnsi" w:cstheme="minorHAnsi"/>
          <w:color w:val="3B3838" w:themeColor="background2" w:themeShade="40"/>
          <w:sz w:val="22"/>
          <w:szCs w:val="22"/>
        </w:rPr>
        <w:t>nt</w:t>
      </w:r>
      <w:r w:rsidRPr="005A1A62">
        <w:rPr>
          <w:rFonts w:asciiTheme="minorHAnsi" w:hAnsiTheme="minorHAnsi" w:cstheme="minorHAnsi"/>
          <w:color w:val="3B3838" w:themeColor="background2" w:themeShade="40"/>
          <w:sz w:val="22"/>
          <w:szCs w:val="22"/>
        </w:rPr>
        <w:t xml:space="preserve"> la réception des livrables sont doublées des PV de réception :</w:t>
      </w:r>
    </w:p>
    <w:p w14:paraId="2F30C98A" w14:textId="77777777" w:rsidR="00A23405" w:rsidRPr="005A1A62" w:rsidRDefault="00A23405" w:rsidP="005A1A62">
      <w:pPr>
        <w:pStyle w:val="Text1"/>
        <w:spacing w:after="0"/>
        <w:ind w:left="0"/>
        <w:rPr>
          <w:rFonts w:asciiTheme="minorHAnsi" w:hAnsiTheme="minorHAnsi" w:cstheme="minorHAnsi"/>
          <w:color w:val="3B3838" w:themeColor="background2" w:themeShade="40"/>
          <w:sz w:val="22"/>
          <w:szCs w:val="22"/>
        </w:rPr>
      </w:pPr>
    </w:p>
    <w:tbl>
      <w:tblPr>
        <w:tblStyle w:val="Grilledutableau"/>
        <w:tblW w:w="9072" w:type="dxa"/>
        <w:tblInd w:w="137" w:type="dxa"/>
        <w:tblLook w:val="04A0" w:firstRow="1" w:lastRow="0" w:firstColumn="1" w:lastColumn="0" w:noHBand="0" w:noVBand="1"/>
      </w:tblPr>
      <w:tblGrid>
        <w:gridCol w:w="463"/>
        <w:gridCol w:w="4215"/>
        <w:gridCol w:w="4394"/>
      </w:tblGrid>
      <w:tr w:rsidR="00A23405" w:rsidRPr="005A1A62" w14:paraId="5395211C" w14:textId="77777777" w:rsidTr="00C45585">
        <w:trPr>
          <w:trHeight w:val="343"/>
        </w:trPr>
        <w:tc>
          <w:tcPr>
            <w:tcW w:w="463" w:type="dxa"/>
            <w:shd w:val="clear" w:color="auto" w:fill="AEAAAA" w:themeFill="background2" w:themeFillShade="BF"/>
          </w:tcPr>
          <w:p w14:paraId="7DB07A03" w14:textId="77777777" w:rsidR="00A23405" w:rsidRPr="005A1A62" w:rsidRDefault="00A23405" w:rsidP="005A1A62">
            <w:pPr>
              <w:pStyle w:val="Text1"/>
              <w:ind w:left="0"/>
              <w:rPr>
                <w:rFonts w:asciiTheme="minorHAnsi" w:hAnsiTheme="minorHAnsi" w:cstheme="minorHAnsi"/>
                <w:b/>
                <w:bCs/>
                <w:color w:val="3B3838" w:themeColor="background2" w:themeShade="40"/>
                <w:sz w:val="22"/>
                <w:szCs w:val="22"/>
              </w:rPr>
            </w:pPr>
            <w:r w:rsidRPr="005A1A62">
              <w:rPr>
                <w:rFonts w:asciiTheme="minorHAnsi" w:hAnsiTheme="minorHAnsi" w:cstheme="minorHAnsi"/>
                <w:b/>
                <w:bCs/>
                <w:color w:val="3B3838" w:themeColor="background2" w:themeShade="40"/>
                <w:sz w:val="22"/>
                <w:szCs w:val="22"/>
              </w:rPr>
              <w:t>N°</w:t>
            </w:r>
          </w:p>
        </w:tc>
        <w:tc>
          <w:tcPr>
            <w:tcW w:w="4215" w:type="dxa"/>
            <w:shd w:val="clear" w:color="auto" w:fill="AEAAAA" w:themeFill="background2" w:themeFillShade="BF"/>
          </w:tcPr>
          <w:p w14:paraId="7645BED8" w14:textId="77777777" w:rsidR="00A23405" w:rsidRPr="005A1A62" w:rsidRDefault="00A23405" w:rsidP="005A1A62">
            <w:pPr>
              <w:pStyle w:val="Text1"/>
              <w:ind w:left="0"/>
              <w:rPr>
                <w:rFonts w:asciiTheme="minorHAnsi" w:hAnsiTheme="minorHAnsi" w:cstheme="minorHAnsi"/>
                <w:b/>
                <w:bCs/>
                <w:color w:val="3B3838" w:themeColor="background2" w:themeShade="40"/>
                <w:sz w:val="22"/>
                <w:szCs w:val="22"/>
              </w:rPr>
            </w:pPr>
            <w:r w:rsidRPr="005A1A62">
              <w:rPr>
                <w:rFonts w:asciiTheme="minorHAnsi" w:hAnsiTheme="minorHAnsi" w:cstheme="minorHAnsi"/>
                <w:b/>
                <w:bCs/>
                <w:color w:val="3B3838" w:themeColor="background2" w:themeShade="40"/>
                <w:sz w:val="22"/>
                <w:szCs w:val="22"/>
              </w:rPr>
              <w:t>Activités</w:t>
            </w:r>
          </w:p>
        </w:tc>
        <w:tc>
          <w:tcPr>
            <w:tcW w:w="4394" w:type="dxa"/>
            <w:shd w:val="clear" w:color="auto" w:fill="AEAAAA" w:themeFill="background2" w:themeFillShade="BF"/>
          </w:tcPr>
          <w:p w14:paraId="6CB76B1D" w14:textId="77777777" w:rsidR="00A23405" w:rsidRPr="005A1A62" w:rsidRDefault="00A23405" w:rsidP="005A1A62">
            <w:pPr>
              <w:pStyle w:val="Text1"/>
              <w:ind w:left="0"/>
              <w:rPr>
                <w:rFonts w:asciiTheme="minorHAnsi" w:hAnsiTheme="minorHAnsi" w:cstheme="minorHAnsi"/>
                <w:b/>
                <w:bCs/>
                <w:color w:val="3B3838" w:themeColor="background2" w:themeShade="40"/>
                <w:sz w:val="22"/>
                <w:szCs w:val="22"/>
              </w:rPr>
            </w:pPr>
            <w:r w:rsidRPr="005A1A62">
              <w:rPr>
                <w:rFonts w:asciiTheme="minorHAnsi" w:hAnsiTheme="minorHAnsi" w:cstheme="minorHAnsi"/>
                <w:b/>
                <w:bCs/>
                <w:color w:val="3B3838" w:themeColor="background2" w:themeShade="40"/>
                <w:sz w:val="22"/>
                <w:szCs w:val="22"/>
              </w:rPr>
              <w:t>Sources de vérification / documents disponibles</w:t>
            </w:r>
          </w:p>
        </w:tc>
      </w:tr>
      <w:tr w:rsidR="00A23405" w:rsidRPr="005A1A62" w14:paraId="264219C4" w14:textId="77777777" w:rsidTr="00C45585">
        <w:trPr>
          <w:trHeight w:val="496"/>
        </w:trPr>
        <w:tc>
          <w:tcPr>
            <w:tcW w:w="463" w:type="dxa"/>
            <w:vAlign w:val="center"/>
          </w:tcPr>
          <w:p w14:paraId="1B240677" w14:textId="77777777" w:rsidR="00A23405" w:rsidRPr="005A1A62" w:rsidRDefault="00A23405" w:rsidP="005A1A62">
            <w:pPr>
              <w:pStyle w:val="Text1"/>
              <w:ind w:left="0"/>
              <w:rPr>
                <w:rFonts w:asciiTheme="minorHAnsi" w:hAnsiTheme="minorHAnsi" w:cstheme="minorHAnsi"/>
                <w:color w:val="3B3838" w:themeColor="background2" w:themeShade="40"/>
                <w:sz w:val="22"/>
                <w:szCs w:val="22"/>
              </w:rPr>
            </w:pPr>
            <w:r w:rsidRPr="005A1A62">
              <w:rPr>
                <w:rFonts w:asciiTheme="minorHAnsi" w:hAnsiTheme="minorHAnsi" w:cstheme="minorHAnsi"/>
                <w:color w:val="3B3838" w:themeColor="background2" w:themeShade="40"/>
                <w:sz w:val="22"/>
                <w:szCs w:val="22"/>
              </w:rPr>
              <w:t>1</w:t>
            </w:r>
          </w:p>
        </w:tc>
        <w:tc>
          <w:tcPr>
            <w:tcW w:w="4215" w:type="dxa"/>
            <w:vAlign w:val="center"/>
          </w:tcPr>
          <w:p w14:paraId="5018CE28" w14:textId="77777777" w:rsidR="00A23405" w:rsidRPr="005A1A62" w:rsidRDefault="00A23405" w:rsidP="005A1A62">
            <w:pPr>
              <w:pStyle w:val="Text1"/>
              <w:ind w:left="0"/>
              <w:rPr>
                <w:rFonts w:asciiTheme="minorHAnsi" w:hAnsiTheme="minorHAnsi" w:cstheme="minorHAnsi"/>
                <w:color w:val="3B3838" w:themeColor="background2" w:themeShade="40"/>
                <w:sz w:val="22"/>
                <w:szCs w:val="22"/>
              </w:rPr>
            </w:pPr>
            <w:r w:rsidRPr="005A1A62">
              <w:rPr>
                <w:rFonts w:asciiTheme="minorHAnsi" w:hAnsiTheme="minorHAnsi" w:cstheme="minorHAnsi"/>
                <w:color w:val="3B3838" w:themeColor="background2" w:themeShade="40"/>
                <w:sz w:val="22"/>
                <w:szCs w:val="22"/>
              </w:rPr>
              <w:t xml:space="preserve">Contractualisation </w:t>
            </w:r>
          </w:p>
        </w:tc>
        <w:tc>
          <w:tcPr>
            <w:tcW w:w="4394" w:type="dxa"/>
          </w:tcPr>
          <w:p w14:paraId="62A9C6F2" w14:textId="77777777" w:rsidR="00A23405" w:rsidRPr="005A1A62" w:rsidRDefault="00A23405" w:rsidP="005A1A62">
            <w:pPr>
              <w:pStyle w:val="Text1"/>
              <w:ind w:left="0"/>
              <w:rPr>
                <w:rFonts w:asciiTheme="minorHAnsi" w:hAnsiTheme="minorHAnsi" w:cstheme="minorHAnsi"/>
                <w:color w:val="3B3838" w:themeColor="background2" w:themeShade="40"/>
                <w:sz w:val="22"/>
                <w:szCs w:val="22"/>
              </w:rPr>
            </w:pPr>
            <w:r w:rsidRPr="005A1A62">
              <w:rPr>
                <w:rFonts w:asciiTheme="minorHAnsi" w:hAnsiTheme="minorHAnsi" w:cstheme="minorHAnsi"/>
                <w:color w:val="3B3838" w:themeColor="background2" w:themeShade="40"/>
                <w:sz w:val="22"/>
                <w:szCs w:val="22"/>
              </w:rPr>
              <w:t>Contrat de prestation signé + DAO</w:t>
            </w:r>
          </w:p>
        </w:tc>
      </w:tr>
      <w:tr w:rsidR="00A23405" w:rsidRPr="005A1A62" w14:paraId="3717E044" w14:textId="77777777" w:rsidTr="00C45585">
        <w:trPr>
          <w:trHeight w:val="867"/>
        </w:trPr>
        <w:tc>
          <w:tcPr>
            <w:tcW w:w="463" w:type="dxa"/>
            <w:vAlign w:val="center"/>
          </w:tcPr>
          <w:p w14:paraId="50E3449A" w14:textId="77777777" w:rsidR="00A23405" w:rsidRPr="005A1A62" w:rsidRDefault="00A23405" w:rsidP="005A1A62">
            <w:pPr>
              <w:pStyle w:val="Text1"/>
              <w:ind w:left="0"/>
              <w:rPr>
                <w:rFonts w:asciiTheme="minorHAnsi" w:hAnsiTheme="minorHAnsi" w:cstheme="minorHAnsi"/>
                <w:color w:val="3B3838" w:themeColor="background2" w:themeShade="40"/>
                <w:sz w:val="22"/>
                <w:szCs w:val="22"/>
              </w:rPr>
            </w:pPr>
            <w:r w:rsidRPr="005A1A62">
              <w:rPr>
                <w:rFonts w:asciiTheme="minorHAnsi" w:hAnsiTheme="minorHAnsi" w:cstheme="minorHAnsi"/>
                <w:color w:val="3B3838" w:themeColor="background2" w:themeShade="40"/>
                <w:sz w:val="22"/>
                <w:szCs w:val="22"/>
              </w:rPr>
              <w:t>2</w:t>
            </w:r>
          </w:p>
        </w:tc>
        <w:tc>
          <w:tcPr>
            <w:tcW w:w="4215" w:type="dxa"/>
            <w:vAlign w:val="center"/>
          </w:tcPr>
          <w:p w14:paraId="39CB9DF7" w14:textId="77777777" w:rsidR="00A23405" w:rsidRPr="005A1A62" w:rsidRDefault="00A23405" w:rsidP="005A1A62">
            <w:pPr>
              <w:pStyle w:val="Text1"/>
              <w:ind w:left="0"/>
              <w:rPr>
                <w:rFonts w:asciiTheme="minorHAnsi" w:hAnsiTheme="minorHAnsi" w:cstheme="minorHAnsi"/>
                <w:color w:val="3B3838" w:themeColor="background2" w:themeShade="40"/>
                <w:sz w:val="22"/>
                <w:szCs w:val="22"/>
              </w:rPr>
            </w:pPr>
            <w:r w:rsidRPr="005A1A62">
              <w:rPr>
                <w:rFonts w:asciiTheme="minorHAnsi" w:hAnsiTheme="minorHAnsi" w:cstheme="minorHAnsi"/>
                <w:color w:val="3B3838" w:themeColor="background2" w:themeShade="40"/>
                <w:sz w:val="22"/>
                <w:szCs w:val="22"/>
              </w:rPr>
              <w:t xml:space="preserve">Réunion de démarrage </w:t>
            </w:r>
          </w:p>
        </w:tc>
        <w:tc>
          <w:tcPr>
            <w:tcW w:w="4394" w:type="dxa"/>
          </w:tcPr>
          <w:p w14:paraId="5377D449" w14:textId="77777777" w:rsidR="00A23405" w:rsidRPr="005A1A62" w:rsidRDefault="00A23405" w:rsidP="005A1A62">
            <w:pPr>
              <w:pStyle w:val="Text1"/>
              <w:ind w:left="0"/>
              <w:rPr>
                <w:rFonts w:asciiTheme="minorHAnsi" w:hAnsiTheme="minorHAnsi" w:cstheme="minorHAnsi"/>
                <w:color w:val="3B3838" w:themeColor="background2" w:themeShade="40"/>
                <w:sz w:val="22"/>
                <w:szCs w:val="22"/>
              </w:rPr>
            </w:pPr>
            <w:r w:rsidRPr="005A1A62">
              <w:rPr>
                <w:rFonts w:asciiTheme="minorHAnsi" w:hAnsiTheme="minorHAnsi" w:cstheme="minorHAnsi"/>
                <w:color w:val="3B3838" w:themeColor="background2" w:themeShade="40"/>
                <w:sz w:val="22"/>
                <w:szCs w:val="22"/>
              </w:rPr>
              <w:t>PV de démarrage + Liste de présence avec la présence des parties (la DPB, Contractant, PEE)</w:t>
            </w:r>
          </w:p>
        </w:tc>
      </w:tr>
      <w:tr w:rsidR="00A23405" w:rsidRPr="005A1A62" w14:paraId="7873DCFE" w14:textId="77777777" w:rsidTr="00C45585">
        <w:trPr>
          <w:trHeight w:val="1005"/>
        </w:trPr>
        <w:tc>
          <w:tcPr>
            <w:tcW w:w="463" w:type="dxa"/>
            <w:vAlign w:val="center"/>
          </w:tcPr>
          <w:p w14:paraId="2A037230" w14:textId="77777777" w:rsidR="00A23405" w:rsidRPr="005A1A62" w:rsidRDefault="00A23405" w:rsidP="005A1A62">
            <w:pPr>
              <w:pStyle w:val="Text1"/>
              <w:ind w:left="0"/>
              <w:rPr>
                <w:rFonts w:asciiTheme="minorHAnsi" w:hAnsiTheme="minorHAnsi" w:cstheme="minorHAnsi"/>
                <w:color w:val="3B3838" w:themeColor="background2" w:themeShade="40"/>
                <w:sz w:val="22"/>
                <w:szCs w:val="22"/>
              </w:rPr>
            </w:pPr>
            <w:r w:rsidRPr="005A1A62">
              <w:rPr>
                <w:rFonts w:asciiTheme="minorHAnsi" w:hAnsiTheme="minorHAnsi" w:cstheme="minorHAnsi"/>
                <w:color w:val="3B3838" w:themeColor="background2" w:themeShade="40"/>
                <w:sz w:val="22"/>
                <w:szCs w:val="22"/>
              </w:rPr>
              <w:t>3</w:t>
            </w:r>
          </w:p>
        </w:tc>
        <w:tc>
          <w:tcPr>
            <w:tcW w:w="4215" w:type="dxa"/>
            <w:vAlign w:val="center"/>
          </w:tcPr>
          <w:p w14:paraId="61405AFA" w14:textId="77777777" w:rsidR="00A23405" w:rsidRPr="005A1A62" w:rsidRDefault="00A23405" w:rsidP="005A1A62">
            <w:pPr>
              <w:pStyle w:val="Text1"/>
              <w:ind w:left="0"/>
              <w:rPr>
                <w:rFonts w:asciiTheme="minorHAnsi" w:hAnsiTheme="minorHAnsi" w:cstheme="minorHAnsi"/>
                <w:color w:val="3B3838" w:themeColor="background2" w:themeShade="40"/>
                <w:sz w:val="22"/>
                <w:szCs w:val="22"/>
              </w:rPr>
            </w:pPr>
            <w:r w:rsidRPr="005A1A62">
              <w:rPr>
                <w:rFonts w:asciiTheme="minorHAnsi" w:hAnsiTheme="minorHAnsi" w:cstheme="minorHAnsi"/>
                <w:color w:val="3B3838" w:themeColor="background2" w:themeShade="40"/>
                <w:sz w:val="22"/>
                <w:szCs w:val="22"/>
              </w:rPr>
              <w:t xml:space="preserve">Réunion d’évaluation pour la validation de la note méthodologique </w:t>
            </w:r>
          </w:p>
        </w:tc>
        <w:tc>
          <w:tcPr>
            <w:tcW w:w="4394" w:type="dxa"/>
          </w:tcPr>
          <w:p w14:paraId="7CEF03DB" w14:textId="77777777" w:rsidR="00A23405" w:rsidRPr="005A1A62" w:rsidRDefault="00A23405" w:rsidP="005A1A62">
            <w:pPr>
              <w:pStyle w:val="Text1"/>
              <w:ind w:left="0"/>
              <w:rPr>
                <w:rFonts w:asciiTheme="minorHAnsi" w:hAnsiTheme="minorHAnsi" w:cstheme="minorHAnsi"/>
                <w:color w:val="3B3838" w:themeColor="background2" w:themeShade="40"/>
                <w:sz w:val="22"/>
                <w:szCs w:val="22"/>
              </w:rPr>
            </w:pPr>
            <w:r w:rsidRPr="005A1A62">
              <w:rPr>
                <w:rFonts w:asciiTheme="minorHAnsi" w:hAnsiTheme="minorHAnsi" w:cstheme="minorHAnsi"/>
                <w:color w:val="3B3838" w:themeColor="background2" w:themeShade="40"/>
                <w:sz w:val="22"/>
                <w:szCs w:val="22"/>
                <w:lang w:val="fr-BE"/>
              </w:rPr>
              <w:t xml:space="preserve">Note </w:t>
            </w:r>
            <w:r w:rsidRPr="005A1A62">
              <w:rPr>
                <w:rFonts w:asciiTheme="minorHAnsi" w:hAnsiTheme="minorHAnsi" w:cstheme="minorHAnsi"/>
                <w:color w:val="3B3838" w:themeColor="background2" w:themeShade="40"/>
                <w:sz w:val="22"/>
                <w:szCs w:val="22"/>
              </w:rPr>
              <w:t xml:space="preserve">méthodologique de travail évaluée au sein de l’équipe Projet </w:t>
            </w:r>
          </w:p>
        </w:tc>
      </w:tr>
      <w:tr w:rsidR="00A23405" w:rsidRPr="005A1A62" w14:paraId="3FB6C043" w14:textId="77777777" w:rsidTr="00C45585">
        <w:trPr>
          <w:trHeight w:val="750"/>
        </w:trPr>
        <w:tc>
          <w:tcPr>
            <w:tcW w:w="463" w:type="dxa"/>
            <w:vAlign w:val="center"/>
          </w:tcPr>
          <w:p w14:paraId="0FF206F8" w14:textId="77777777" w:rsidR="00A23405" w:rsidRPr="005A1A62" w:rsidRDefault="00A23405" w:rsidP="005A1A62">
            <w:pPr>
              <w:pStyle w:val="Text1"/>
              <w:ind w:left="0"/>
              <w:rPr>
                <w:rFonts w:asciiTheme="minorHAnsi" w:hAnsiTheme="minorHAnsi" w:cstheme="minorHAnsi"/>
                <w:color w:val="3B3838" w:themeColor="background2" w:themeShade="40"/>
                <w:sz w:val="22"/>
                <w:szCs w:val="22"/>
              </w:rPr>
            </w:pPr>
            <w:r w:rsidRPr="005A1A62">
              <w:rPr>
                <w:rFonts w:asciiTheme="minorHAnsi" w:hAnsiTheme="minorHAnsi" w:cstheme="minorHAnsi"/>
                <w:color w:val="3B3838" w:themeColor="background2" w:themeShade="40"/>
                <w:sz w:val="22"/>
                <w:szCs w:val="22"/>
              </w:rPr>
              <w:t>4</w:t>
            </w:r>
          </w:p>
        </w:tc>
        <w:tc>
          <w:tcPr>
            <w:tcW w:w="4215" w:type="dxa"/>
            <w:vAlign w:val="center"/>
          </w:tcPr>
          <w:p w14:paraId="3ABC46CF" w14:textId="77777777" w:rsidR="001E0B39" w:rsidRPr="005A1A62" w:rsidRDefault="00A23405" w:rsidP="005A1A62">
            <w:pPr>
              <w:numPr>
                <w:ilvl w:val="0"/>
                <w:numId w:val="46"/>
              </w:numPr>
              <w:spacing w:line="360" w:lineRule="auto"/>
              <w:jc w:val="both"/>
              <w:textAlignment w:val="baseline"/>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Réunion d’évaluation et de réception des différents livrables </w:t>
            </w:r>
          </w:p>
          <w:p w14:paraId="0564B1CC" w14:textId="3C7CE053" w:rsidR="001E0B39" w:rsidRPr="005A1A62" w:rsidRDefault="001E0B39" w:rsidP="005A1A62">
            <w:pPr>
              <w:numPr>
                <w:ilvl w:val="0"/>
                <w:numId w:val="46"/>
              </w:numPr>
              <w:spacing w:line="360" w:lineRule="auto"/>
              <w:jc w:val="both"/>
              <w:textAlignment w:val="baseline"/>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Réunion d’échanges et d’orientation avec l’Expert informatique recruté.</w:t>
            </w:r>
          </w:p>
          <w:p w14:paraId="530213F6" w14:textId="030582DB" w:rsidR="00A23405" w:rsidRPr="005A1A62" w:rsidRDefault="00A23405" w:rsidP="005A1A62">
            <w:pPr>
              <w:pStyle w:val="Sansinterligne"/>
              <w:spacing w:line="360" w:lineRule="auto"/>
              <w:ind w:left="-48"/>
              <w:jc w:val="both"/>
              <w:rPr>
                <w:rFonts w:asciiTheme="minorHAnsi" w:hAnsiTheme="minorHAnsi" w:cstheme="minorHAnsi"/>
                <w:color w:val="3B3838" w:themeColor="background2" w:themeShade="40"/>
                <w:lang w:eastAsia="fr-BE"/>
              </w:rPr>
            </w:pPr>
          </w:p>
        </w:tc>
        <w:tc>
          <w:tcPr>
            <w:tcW w:w="4394" w:type="dxa"/>
            <w:vAlign w:val="center"/>
          </w:tcPr>
          <w:p w14:paraId="11C4A33B" w14:textId="309FE1E4" w:rsidR="00A23405" w:rsidRPr="005A1A62" w:rsidRDefault="00A23405" w:rsidP="005A1A62">
            <w:pPr>
              <w:pStyle w:val="Text1"/>
              <w:ind w:left="0"/>
              <w:rPr>
                <w:rFonts w:asciiTheme="minorHAnsi" w:hAnsiTheme="minorHAnsi" w:cstheme="minorHAnsi"/>
                <w:color w:val="3B3838" w:themeColor="background2" w:themeShade="40"/>
                <w:sz w:val="22"/>
                <w:szCs w:val="22"/>
                <w:lang w:val="fr-BE"/>
              </w:rPr>
            </w:pPr>
            <w:r w:rsidRPr="005A1A62">
              <w:rPr>
                <w:rFonts w:asciiTheme="minorHAnsi" w:hAnsiTheme="minorHAnsi" w:cstheme="minorHAnsi"/>
                <w:color w:val="3B3838" w:themeColor="background2" w:themeShade="40"/>
                <w:sz w:val="22"/>
                <w:szCs w:val="22"/>
                <w:lang w:val="fr-BE"/>
              </w:rPr>
              <w:t>Livrable</w:t>
            </w:r>
            <w:r w:rsidR="00AA7A08" w:rsidRPr="005A1A62">
              <w:rPr>
                <w:rFonts w:asciiTheme="minorHAnsi" w:hAnsiTheme="minorHAnsi" w:cstheme="minorHAnsi"/>
                <w:color w:val="3B3838" w:themeColor="background2" w:themeShade="40"/>
                <w:sz w:val="22"/>
                <w:szCs w:val="22"/>
                <w:lang w:val="fr-BE"/>
              </w:rPr>
              <w:t>s</w:t>
            </w:r>
            <w:r w:rsidRPr="005A1A62">
              <w:rPr>
                <w:rFonts w:asciiTheme="minorHAnsi" w:hAnsiTheme="minorHAnsi" w:cstheme="minorHAnsi"/>
                <w:color w:val="3B3838" w:themeColor="background2" w:themeShade="40"/>
                <w:sz w:val="22"/>
                <w:szCs w:val="22"/>
                <w:lang w:val="fr-BE"/>
              </w:rPr>
              <w:t xml:space="preserve"> réceptionnés +</w:t>
            </w:r>
            <w:r w:rsidR="001E0B39" w:rsidRPr="005A1A62">
              <w:rPr>
                <w:rFonts w:asciiTheme="minorHAnsi" w:hAnsiTheme="minorHAnsi" w:cstheme="minorHAnsi"/>
                <w:color w:val="3B3838" w:themeColor="background2" w:themeShade="40"/>
                <w:sz w:val="22"/>
                <w:szCs w:val="22"/>
                <w:lang w:val="fr-BE"/>
              </w:rPr>
              <w:t xml:space="preserve"> Procès -verbal de la réunion d’échange</w:t>
            </w:r>
            <w:r w:rsidRPr="005A1A62">
              <w:rPr>
                <w:rFonts w:asciiTheme="minorHAnsi" w:hAnsiTheme="minorHAnsi" w:cstheme="minorHAnsi"/>
                <w:color w:val="3B3838" w:themeColor="background2" w:themeShade="40"/>
                <w:sz w:val="22"/>
                <w:szCs w:val="22"/>
                <w:lang w:val="fr-BE"/>
              </w:rPr>
              <w:t xml:space="preserve"> </w:t>
            </w:r>
            <w:r w:rsidR="001E0B39" w:rsidRPr="005A1A62">
              <w:rPr>
                <w:rFonts w:asciiTheme="minorHAnsi" w:hAnsiTheme="minorHAnsi" w:cstheme="minorHAnsi"/>
                <w:color w:val="3B3838" w:themeColor="background2" w:themeShade="40"/>
                <w:sz w:val="22"/>
                <w:szCs w:val="22"/>
                <w:lang w:val="fr-BE"/>
              </w:rPr>
              <w:t>+</w:t>
            </w:r>
            <w:r w:rsidRPr="005A1A62">
              <w:rPr>
                <w:rFonts w:asciiTheme="minorHAnsi" w:hAnsiTheme="minorHAnsi" w:cstheme="minorHAnsi"/>
                <w:color w:val="3B3838" w:themeColor="background2" w:themeShade="40"/>
                <w:sz w:val="22"/>
                <w:szCs w:val="22"/>
                <w:lang w:val="fr-BE"/>
              </w:rPr>
              <w:t>Procès-verbal de réception</w:t>
            </w:r>
          </w:p>
        </w:tc>
      </w:tr>
      <w:tr w:rsidR="00A23405" w:rsidRPr="005A1A62" w14:paraId="245ADACE" w14:textId="77777777" w:rsidTr="00C45585">
        <w:trPr>
          <w:trHeight w:val="750"/>
        </w:trPr>
        <w:tc>
          <w:tcPr>
            <w:tcW w:w="463" w:type="dxa"/>
            <w:vAlign w:val="center"/>
          </w:tcPr>
          <w:p w14:paraId="60FA9C29" w14:textId="77777777" w:rsidR="00A23405" w:rsidRPr="005A1A62" w:rsidRDefault="00A23405" w:rsidP="005A1A62">
            <w:pPr>
              <w:pStyle w:val="Text1"/>
              <w:ind w:left="0"/>
              <w:rPr>
                <w:rFonts w:asciiTheme="minorHAnsi" w:hAnsiTheme="minorHAnsi" w:cstheme="minorHAnsi"/>
                <w:color w:val="3B3838" w:themeColor="background2" w:themeShade="40"/>
                <w:sz w:val="22"/>
                <w:szCs w:val="22"/>
              </w:rPr>
            </w:pPr>
            <w:r w:rsidRPr="005A1A62">
              <w:rPr>
                <w:rFonts w:asciiTheme="minorHAnsi" w:hAnsiTheme="minorHAnsi" w:cstheme="minorHAnsi"/>
                <w:color w:val="3B3838" w:themeColor="background2" w:themeShade="40"/>
                <w:sz w:val="22"/>
                <w:szCs w:val="22"/>
              </w:rPr>
              <w:t>5</w:t>
            </w:r>
          </w:p>
        </w:tc>
        <w:tc>
          <w:tcPr>
            <w:tcW w:w="4215" w:type="dxa"/>
            <w:vAlign w:val="center"/>
          </w:tcPr>
          <w:p w14:paraId="0945B839" w14:textId="77777777" w:rsidR="00A23405" w:rsidRPr="005A1A62" w:rsidRDefault="00A23405" w:rsidP="005A1A62">
            <w:pPr>
              <w:pStyle w:val="Text1"/>
              <w:ind w:left="0"/>
              <w:rPr>
                <w:rFonts w:asciiTheme="minorHAnsi" w:hAnsiTheme="minorHAnsi" w:cstheme="minorHAnsi"/>
                <w:color w:val="3B3838" w:themeColor="background2" w:themeShade="40"/>
                <w:sz w:val="22"/>
                <w:szCs w:val="22"/>
              </w:rPr>
            </w:pPr>
            <w:r w:rsidRPr="005A1A62">
              <w:rPr>
                <w:rFonts w:asciiTheme="minorHAnsi" w:hAnsiTheme="minorHAnsi" w:cstheme="minorHAnsi"/>
                <w:color w:val="3B3838" w:themeColor="background2" w:themeShade="40"/>
                <w:sz w:val="22"/>
                <w:szCs w:val="22"/>
              </w:rPr>
              <w:t>Réunion d’évaluation pour la validation du rapport final</w:t>
            </w:r>
          </w:p>
        </w:tc>
        <w:tc>
          <w:tcPr>
            <w:tcW w:w="4394" w:type="dxa"/>
            <w:vAlign w:val="center"/>
          </w:tcPr>
          <w:p w14:paraId="52B928B0" w14:textId="77777777" w:rsidR="00A23405" w:rsidRPr="005A1A62" w:rsidRDefault="00A23405" w:rsidP="005A1A62">
            <w:pPr>
              <w:pStyle w:val="Text1"/>
              <w:ind w:left="0"/>
              <w:rPr>
                <w:rFonts w:asciiTheme="minorHAnsi" w:hAnsiTheme="minorHAnsi" w:cstheme="minorHAnsi"/>
                <w:color w:val="3B3838" w:themeColor="background2" w:themeShade="40"/>
                <w:sz w:val="22"/>
                <w:szCs w:val="22"/>
              </w:rPr>
            </w:pPr>
            <w:r w:rsidRPr="005A1A62">
              <w:rPr>
                <w:rFonts w:asciiTheme="minorHAnsi" w:hAnsiTheme="minorHAnsi" w:cstheme="minorHAnsi"/>
                <w:color w:val="3B3838" w:themeColor="background2" w:themeShade="40"/>
                <w:sz w:val="22"/>
                <w:szCs w:val="22"/>
                <w:lang w:val="fr-BE"/>
              </w:rPr>
              <w:t>Rapport final réceptionné + Procès-verbal de réception</w:t>
            </w:r>
          </w:p>
        </w:tc>
      </w:tr>
    </w:tbl>
    <w:p w14:paraId="53D7A123" w14:textId="7A0A040C" w:rsidR="00A23405" w:rsidRPr="005A1A62" w:rsidRDefault="00A23405" w:rsidP="005A1A62">
      <w:pPr>
        <w:jc w:val="both"/>
        <w:rPr>
          <w:rFonts w:asciiTheme="minorHAnsi" w:hAnsiTheme="minorHAnsi" w:cstheme="minorHAnsi"/>
          <w:color w:val="auto"/>
          <w:sz w:val="22"/>
        </w:rPr>
        <w:sectPr w:rsidR="00A23405" w:rsidRPr="005A1A62" w:rsidSect="00184F9E">
          <w:pgSz w:w="11906" w:h="16838"/>
          <w:pgMar w:top="1418" w:right="1531" w:bottom="1418" w:left="1871" w:header="709" w:footer="709" w:gutter="0"/>
          <w:pgNumType w:start="2"/>
          <w:cols w:space="708"/>
          <w:titlePg/>
          <w:docGrid w:linePitch="360"/>
        </w:sectPr>
      </w:pPr>
    </w:p>
    <w:p w14:paraId="0B9A62A9" w14:textId="77777777" w:rsidR="00351ABE" w:rsidRPr="005A1A62" w:rsidRDefault="00351ABE" w:rsidP="005A1A62">
      <w:pPr>
        <w:jc w:val="both"/>
        <w:rPr>
          <w:rFonts w:asciiTheme="minorHAnsi" w:hAnsiTheme="minorHAnsi" w:cstheme="minorHAnsi"/>
          <w:color w:val="auto"/>
          <w:sz w:val="22"/>
        </w:rPr>
      </w:pPr>
    </w:p>
    <w:p w14:paraId="26FDF641" w14:textId="346F5C51" w:rsidR="003D4CE2" w:rsidRPr="005A1A62" w:rsidRDefault="00A74FD4" w:rsidP="005A1A62">
      <w:pPr>
        <w:pStyle w:val="Titre2"/>
        <w:jc w:val="both"/>
        <w:rPr>
          <w:rFonts w:asciiTheme="minorHAnsi" w:hAnsiTheme="minorHAnsi" w:cstheme="minorHAnsi"/>
          <w:sz w:val="22"/>
          <w:szCs w:val="22"/>
        </w:rPr>
      </w:pPr>
      <w:bookmarkStart w:id="78" w:name="_Toc113460709"/>
      <w:r w:rsidRPr="005A1A62">
        <w:rPr>
          <w:rFonts w:asciiTheme="minorHAnsi" w:hAnsiTheme="minorHAnsi" w:cstheme="minorHAnsi"/>
          <w:sz w:val="22"/>
          <w:szCs w:val="22"/>
        </w:rPr>
        <w:t>Organisation et méthodologie</w:t>
      </w:r>
      <w:bookmarkEnd w:id="78"/>
    </w:p>
    <w:p w14:paraId="20C0956A" w14:textId="1F729F90" w:rsidR="00351ABE" w:rsidRPr="005A1A62" w:rsidRDefault="00351ABE" w:rsidP="005A1A62">
      <w:pPr>
        <w:spacing w:after="240" w:line="240" w:lineRule="auto"/>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color w:val="auto"/>
          <w:sz w:val="22"/>
          <w:lang w:val="fr-FR" w:eastAsia="en-GB"/>
        </w:rPr>
        <w:t xml:space="preserve">Veuillez fournir les informations </w:t>
      </w:r>
      <w:r w:rsidR="00251E2C" w:rsidRPr="005A1A62">
        <w:rPr>
          <w:rFonts w:asciiTheme="minorHAnsi" w:eastAsia="Times New Roman" w:hAnsiTheme="minorHAnsi" w:cstheme="minorHAnsi"/>
          <w:color w:val="auto"/>
          <w:sz w:val="22"/>
          <w:lang w:val="fr-FR" w:eastAsia="en-GB"/>
        </w:rPr>
        <w:t>suivantes :</w:t>
      </w:r>
    </w:p>
    <w:p w14:paraId="1730D602" w14:textId="77777777" w:rsidR="00351ABE" w:rsidRPr="005A1A62" w:rsidRDefault="00351ABE" w:rsidP="005A1A62">
      <w:pPr>
        <w:pStyle w:val="Titre3"/>
        <w:jc w:val="both"/>
        <w:rPr>
          <w:rFonts w:asciiTheme="minorHAnsi" w:hAnsiTheme="minorHAnsi" w:cstheme="minorHAnsi"/>
          <w:sz w:val="22"/>
          <w:szCs w:val="22"/>
          <w:lang w:eastAsia="en-GB"/>
        </w:rPr>
      </w:pPr>
      <w:bookmarkStart w:id="79" w:name="_Toc113460710"/>
      <w:r w:rsidRPr="005A1A62">
        <w:rPr>
          <w:rFonts w:asciiTheme="minorHAnsi" w:hAnsiTheme="minorHAnsi" w:cstheme="minorHAnsi"/>
          <w:sz w:val="22"/>
          <w:szCs w:val="22"/>
          <w:lang w:eastAsia="en-GB"/>
        </w:rPr>
        <w:t>Justification</w:t>
      </w:r>
      <w:bookmarkEnd w:id="79"/>
    </w:p>
    <w:p w14:paraId="6E39025F" w14:textId="77777777" w:rsidR="0096615B" w:rsidRPr="005A1A62" w:rsidRDefault="0096615B" w:rsidP="005A1A62">
      <w:pPr>
        <w:tabs>
          <w:tab w:val="num" w:pos="851"/>
        </w:tabs>
        <w:spacing w:after="120" w:line="240" w:lineRule="auto"/>
        <w:jc w:val="both"/>
        <w:rPr>
          <w:rFonts w:asciiTheme="minorHAnsi" w:eastAsia="Times New Roman" w:hAnsiTheme="minorHAnsi" w:cstheme="minorHAnsi"/>
          <w:color w:val="auto"/>
          <w:sz w:val="22"/>
          <w:lang w:val="fr-FR"/>
        </w:rPr>
      </w:pPr>
    </w:p>
    <w:p w14:paraId="478EBDAD" w14:textId="2209D4E4" w:rsidR="00351ABE" w:rsidRPr="005A1A62" w:rsidRDefault="00351ABE" w:rsidP="005A1A62">
      <w:pPr>
        <w:pStyle w:val="Paragraphedeliste"/>
        <w:numPr>
          <w:ilvl w:val="0"/>
          <w:numId w:val="12"/>
        </w:numPr>
        <w:tabs>
          <w:tab w:val="num" w:pos="851"/>
        </w:tabs>
        <w:spacing w:after="120" w:line="240" w:lineRule="auto"/>
        <w:jc w:val="both"/>
        <w:rPr>
          <w:rFonts w:asciiTheme="minorHAnsi" w:eastAsia="Times New Roman" w:hAnsiTheme="minorHAnsi" w:cstheme="minorHAnsi"/>
          <w:color w:val="auto"/>
          <w:sz w:val="22"/>
          <w:lang w:val="fr-FR"/>
        </w:rPr>
      </w:pPr>
      <w:r w:rsidRPr="005A1A62">
        <w:rPr>
          <w:rFonts w:asciiTheme="minorHAnsi" w:eastAsia="Times New Roman" w:hAnsiTheme="minorHAnsi" w:cstheme="minorHAnsi"/>
          <w:color w:val="auto"/>
          <w:sz w:val="22"/>
          <w:lang w:val="fr-FR"/>
        </w:rPr>
        <w:t xml:space="preserve">Observations éventuelles sur les termes de référence, importantes pour la bonne exécution des activités, en particulier en ce qui concerne les objectifs/résultats (produits, réalisations, impact), montrant le degré de compréhension du marché. </w:t>
      </w:r>
    </w:p>
    <w:p w14:paraId="4A0F8378" w14:textId="7E859AF0" w:rsidR="00351ABE" w:rsidRPr="005A1A62" w:rsidRDefault="00351ABE" w:rsidP="005A1A62">
      <w:pPr>
        <w:pStyle w:val="Paragraphedeliste"/>
        <w:numPr>
          <w:ilvl w:val="0"/>
          <w:numId w:val="12"/>
        </w:numPr>
        <w:tabs>
          <w:tab w:val="num" w:pos="851"/>
        </w:tabs>
        <w:spacing w:after="120" w:line="240" w:lineRule="auto"/>
        <w:jc w:val="both"/>
        <w:rPr>
          <w:rFonts w:asciiTheme="minorHAnsi" w:eastAsia="Times New Roman" w:hAnsiTheme="minorHAnsi" w:cstheme="minorHAnsi"/>
          <w:color w:val="auto"/>
          <w:sz w:val="22"/>
          <w:lang w:val="fr-FR"/>
        </w:rPr>
      </w:pPr>
      <w:r w:rsidRPr="005A1A62">
        <w:rPr>
          <w:rFonts w:asciiTheme="minorHAnsi" w:eastAsia="Times New Roman" w:hAnsiTheme="minorHAnsi" w:cstheme="minorHAnsi"/>
          <w:color w:val="auto"/>
          <w:sz w:val="22"/>
          <w:lang w:val="fr-FR"/>
        </w:rPr>
        <w:t>Avis sur les principaux sujets relatifs à la réalisation des objectifs du marché et des résultats escomptés.</w:t>
      </w:r>
    </w:p>
    <w:p w14:paraId="6695E604" w14:textId="77777777" w:rsidR="0096615B" w:rsidRPr="005A1A62" w:rsidRDefault="0096615B" w:rsidP="005A1A62">
      <w:pPr>
        <w:pStyle w:val="Paragraphedeliste"/>
        <w:tabs>
          <w:tab w:val="num" w:pos="851"/>
        </w:tabs>
        <w:spacing w:after="120" w:line="240" w:lineRule="auto"/>
        <w:jc w:val="both"/>
        <w:rPr>
          <w:rFonts w:asciiTheme="minorHAnsi" w:eastAsia="Times New Roman" w:hAnsiTheme="minorHAnsi" w:cstheme="minorHAnsi"/>
          <w:color w:val="auto"/>
          <w:sz w:val="22"/>
          <w:lang w:val="fr-FR"/>
        </w:rPr>
      </w:pPr>
    </w:p>
    <w:p w14:paraId="50336277" w14:textId="1FFC6DA7" w:rsidR="00351ABE" w:rsidRPr="005A1A62" w:rsidRDefault="00351ABE" w:rsidP="005A1A62">
      <w:pPr>
        <w:pStyle w:val="Titre3"/>
        <w:jc w:val="both"/>
        <w:rPr>
          <w:rFonts w:asciiTheme="minorHAnsi" w:hAnsiTheme="minorHAnsi" w:cstheme="minorHAnsi"/>
          <w:sz w:val="22"/>
          <w:szCs w:val="22"/>
          <w:lang w:eastAsia="en-GB"/>
        </w:rPr>
      </w:pPr>
      <w:bookmarkStart w:id="80" w:name="_Toc113460711"/>
      <w:r w:rsidRPr="005A1A62">
        <w:rPr>
          <w:rFonts w:asciiTheme="minorHAnsi" w:hAnsiTheme="minorHAnsi" w:cstheme="minorHAnsi"/>
          <w:sz w:val="22"/>
          <w:szCs w:val="22"/>
          <w:lang w:eastAsia="en-GB"/>
        </w:rPr>
        <w:t>Stratégie</w:t>
      </w:r>
      <w:bookmarkEnd w:id="80"/>
    </w:p>
    <w:p w14:paraId="35B972B6" w14:textId="77777777" w:rsidR="0096615B" w:rsidRPr="005A1A62" w:rsidRDefault="0096615B" w:rsidP="005A1A62">
      <w:pPr>
        <w:tabs>
          <w:tab w:val="num" w:pos="851"/>
        </w:tabs>
        <w:spacing w:after="120" w:line="240" w:lineRule="auto"/>
        <w:jc w:val="both"/>
        <w:rPr>
          <w:rFonts w:asciiTheme="minorHAnsi" w:hAnsiTheme="minorHAnsi" w:cstheme="minorHAnsi"/>
          <w:sz w:val="22"/>
          <w:lang w:val="en-US" w:eastAsia="en-GB"/>
        </w:rPr>
      </w:pPr>
    </w:p>
    <w:p w14:paraId="21B65A16" w14:textId="77777777" w:rsidR="0096615B" w:rsidRPr="005A1A62" w:rsidRDefault="00351ABE" w:rsidP="005A1A62">
      <w:pPr>
        <w:pStyle w:val="Paragraphedeliste"/>
        <w:numPr>
          <w:ilvl w:val="0"/>
          <w:numId w:val="13"/>
        </w:numPr>
        <w:tabs>
          <w:tab w:val="num" w:pos="851"/>
        </w:tabs>
        <w:spacing w:after="120" w:line="240" w:lineRule="auto"/>
        <w:jc w:val="both"/>
        <w:rPr>
          <w:rFonts w:asciiTheme="minorHAnsi" w:eastAsia="Times New Roman" w:hAnsiTheme="minorHAnsi" w:cstheme="minorHAnsi"/>
          <w:color w:val="auto"/>
          <w:sz w:val="22"/>
          <w:lang w:val="fr-FR"/>
        </w:rPr>
      </w:pPr>
      <w:r w:rsidRPr="005A1A62">
        <w:rPr>
          <w:rFonts w:asciiTheme="minorHAnsi" w:eastAsia="Times New Roman" w:hAnsiTheme="minorHAnsi" w:cstheme="minorHAnsi"/>
          <w:color w:val="auto"/>
          <w:sz w:val="22"/>
          <w:lang w:val="fr-FR"/>
        </w:rPr>
        <w:t>Aperçu de l’approche proposée pour la mise en œuvre du marché</w:t>
      </w:r>
    </w:p>
    <w:p w14:paraId="0C7E9F92" w14:textId="0F5A9943" w:rsidR="00351ABE" w:rsidRPr="005A1A62" w:rsidRDefault="00351ABE" w:rsidP="005A1A62">
      <w:pPr>
        <w:pStyle w:val="Paragraphedeliste"/>
        <w:numPr>
          <w:ilvl w:val="0"/>
          <w:numId w:val="13"/>
        </w:numPr>
        <w:tabs>
          <w:tab w:val="num" w:pos="851"/>
        </w:tabs>
        <w:spacing w:after="120" w:line="240" w:lineRule="auto"/>
        <w:jc w:val="both"/>
        <w:rPr>
          <w:rFonts w:asciiTheme="minorHAnsi" w:eastAsia="Times New Roman" w:hAnsiTheme="minorHAnsi" w:cstheme="minorHAnsi"/>
          <w:color w:val="auto"/>
          <w:sz w:val="22"/>
          <w:lang w:val="fr-FR"/>
        </w:rPr>
      </w:pPr>
      <w:r w:rsidRPr="005A1A62">
        <w:rPr>
          <w:rFonts w:asciiTheme="minorHAnsi" w:eastAsia="Times New Roman" w:hAnsiTheme="minorHAnsi" w:cstheme="minorHAnsi"/>
          <w:color w:val="auto"/>
          <w:sz w:val="22"/>
          <w:lang w:val="fr-FR"/>
        </w:rPr>
        <w:t>Liste des contenus et supports proposés</w:t>
      </w:r>
    </w:p>
    <w:p w14:paraId="70BC66CC" w14:textId="77777777" w:rsidR="00351ABE" w:rsidRPr="005A1A62" w:rsidRDefault="00351ABE" w:rsidP="005A1A62">
      <w:pPr>
        <w:pStyle w:val="Paragraphedeliste"/>
        <w:numPr>
          <w:ilvl w:val="0"/>
          <w:numId w:val="13"/>
        </w:numPr>
        <w:tabs>
          <w:tab w:val="num" w:pos="851"/>
        </w:tabs>
        <w:spacing w:after="120" w:line="240" w:lineRule="auto"/>
        <w:jc w:val="both"/>
        <w:rPr>
          <w:rFonts w:asciiTheme="minorHAnsi" w:eastAsia="Times New Roman" w:hAnsiTheme="minorHAnsi" w:cstheme="minorHAnsi"/>
          <w:color w:val="auto"/>
          <w:sz w:val="22"/>
          <w:lang w:val="fr-FR"/>
        </w:rPr>
      </w:pPr>
      <w:r w:rsidRPr="005A1A62">
        <w:rPr>
          <w:rFonts w:asciiTheme="minorHAnsi" w:eastAsia="Times New Roman" w:hAnsiTheme="minorHAnsi" w:cstheme="minorHAnsi"/>
          <w:color w:val="auto"/>
          <w:sz w:val="22"/>
          <w:lang w:val="fr-FR"/>
        </w:rPr>
        <w:t>Méthodes et techniques d’apprentissage</w:t>
      </w:r>
    </w:p>
    <w:p w14:paraId="06C09A3F" w14:textId="77777777" w:rsidR="00351ABE" w:rsidRPr="005A1A62" w:rsidRDefault="00351ABE" w:rsidP="005A1A62">
      <w:pPr>
        <w:tabs>
          <w:tab w:val="left" w:pos="708"/>
        </w:tabs>
        <w:spacing w:after="120" w:line="240" w:lineRule="auto"/>
        <w:ind w:left="283" w:hanging="283"/>
        <w:jc w:val="both"/>
        <w:rPr>
          <w:rFonts w:asciiTheme="minorHAnsi" w:eastAsia="Times New Roman" w:hAnsiTheme="minorHAnsi" w:cstheme="minorHAnsi"/>
          <w:color w:val="auto"/>
          <w:sz w:val="22"/>
          <w:lang w:val="fr-FR"/>
        </w:rPr>
      </w:pPr>
    </w:p>
    <w:p w14:paraId="25EA195D" w14:textId="544C6BA9" w:rsidR="00351ABE" w:rsidRPr="005A1A62" w:rsidRDefault="00351ABE" w:rsidP="005A1A62">
      <w:pPr>
        <w:pStyle w:val="Titre3"/>
        <w:jc w:val="both"/>
        <w:rPr>
          <w:rFonts w:asciiTheme="minorHAnsi" w:hAnsiTheme="minorHAnsi" w:cstheme="minorHAnsi"/>
          <w:sz w:val="22"/>
          <w:szCs w:val="22"/>
          <w:lang w:eastAsia="en-GB"/>
        </w:rPr>
      </w:pPr>
      <w:bookmarkStart w:id="81" w:name="_Toc113460712"/>
      <w:r w:rsidRPr="005A1A62">
        <w:rPr>
          <w:rFonts w:asciiTheme="minorHAnsi" w:hAnsiTheme="minorHAnsi" w:cstheme="minorHAnsi"/>
          <w:sz w:val="22"/>
          <w:szCs w:val="22"/>
          <w:lang w:eastAsia="en-GB"/>
        </w:rPr>
        <w:t>Calendrier des activités</w:t>
      </w:r>
      <w:bookmarkEnd w:id="81"/>
    </w:p>
    <w:p w14:paraId="12CB12AE" w14:textId="77777777" w:rsidR="0096615B" w:rsidRPr="005A1A62" w:rsidRDefault="0096615B" w:rsidP="005A1A62">
      <w:pPr>
        <w:jc w:val="both"/>
        <w:rPr>
          <w:rFonts w:asciiTheme="minorHAnsi" w:hAnsiTheme="minorHAnsi" w:cstheme="minorHAnsi"/>
          <w:sz w:val="22"/>
          <w:lang w:val="en-US" w:eastAsia="en-GB"/>
        </w:rPr>
      </w:pPr>
    </w:p>
    <w:p w14:paraId="20DBBA49" w14:textId="77777777" w:rsidR="00351ABE" w:rsidRPr="005A1A62" w:rsidRDefault="00351ABE" w:rsidP="005A1A62">
      <w:pPr>
        <w:pStyle w:val="Paragraphedeliste"/>
        <w:numPr>
          <w:ilvl w:val="0"/>
          <w:numId w:val="14"/>
        </w:numPr>
        <w:tabs>
          <w:tab w:val="num" w:pos="851"/>
        </w:tabs>
        <w:spacing w:after="120" w:line="240" w:lineRule="auto"/>
        <w:jc w:val="both"/>
        <w:rPr>
          <w:rFonts w:asciiTheme="minorHAnsi" w:eastAsia="Times New Roman" w:hAnsiTheme="minorHAnsi" w:cstheme="minorHAnsi"/>
          <w:color w:val="auto"/>
          <w:sz w:val="22"/>
          <w:lang w:val="fr-FR"/>
        </w:rPr>
      </w:pPr>
      <w:r w:rsidRPr="005A1A62">
        <w:rPr>
          <w:rFonts w:asciiTheme="minorHAnsi" w:eastAsia="Times New Roman" w:hAnsiTheme="minorHAnsi" w:cstheme="minorHAnsi"/>
          <w:color w:val="auto"/>
          <w:sz w:val="22"/>
          <w:lang w:val="fr-FR"/>
        </w:rPr>
        <w:t>Calendrier, chronologie et durée des missions proposées, en tenant compte du calendrier estimatif des activités mentionné dans le TDR.</w:t>
      </w:r>
    </w:p>
    <w:p w14:paraId="3F74D281" w14:textId="66F98A9B" w:rsidR="0096615B" w:rsidRPr="005A1A62" w:rsidRDefault="00351ABE" w:rsidP="005A1A62">
      <w:pPr>
        <w:pStyle w:val="Paragraphedeliste"/>
        <w:numPr>
          <w:ilvl w:val="0"/>
          <w:numId w:val="14"/>
        </w:numPr>
        <w:tabs>
          <w:tab w:val="num" w:pos="851"/>
        </w:tabs>
        <w:spacing w:after="120" w:line="240" w:lineRule="auto"/>
        <w:jc w:val="both"/>
        <w:rPr>
          <w:rFonts w:asciiTheme="minorHAnsi" w:eastAsia="Times New Roman" w:hAnsiTheme="minorHAnsi" w:cstheme="minorHAnsi"/>
          <w:color w:val="auto"/>
          <w:sz w:val="22"/>
          <w:lang w:val="fr-FR"/>
        </w:rPr>
        <w:sectPr w:rsidR="0096615B" w:rsidRPr="005A1A62" w:rsidSect="00184F9E">
          <w:pgSz w:w="11906" w:h="16838"/>
          <w:pgMar w:top="1418" w:right="1531" w:bottom="1418" w:left="1871" w:header="709" w:footer="709" w:gutter="0"/>
          <w:pgNumType w:start="2"/>
          <w:cols w:space="708"/>
          <w:titlePg/>
          <w:docGrid w:linePitch="360"/>
        </w:sectPr>
      </w:pPr>
      <w:r w:rsidRPr="005A1A62">
        <w:rPr>
          <w:rFonts w:asciiTheme="minorHAnsi" w:eastAsia="Times New Roman" w:hAnsiTheme="minorHAnsi" w:cstheme="minorHAnsi"/>
          <w:color w:val="auto"/>
          <w:sz w:val="22"/>
          <w:lang w:val="fr-FR"/>
        </w:rPr>
        <w:t xml:space="preserve">Les méthodologies prévues dans l’offre doivent inclure un programme de travail envisageant les ressources à mobiliser. </w:t>
      </w:r>
    </w:p>
    <w:p w14:paraId="298DC96B" w14:textId="77777777" w:rsidR="0096615B" w:rsidRPr="005A1A62" w:rsidRDefault="0096615B" w:rsidP="005A1A62">
      <w:pPr>
        <w:jc w:val="both"/>
        <w:rPr>
          <w:rFonts w:asciiTheme="minorHAnsi" w:hAnsiTheme="minorHAnsi" w:cstheme="minorHAnsi"/>
          <w:sz w:val="22"/>
          <w:lang w:val="fr-FR"/>
        </w:rPr>
      </w:pPr>
    </w:p>
    <w:p w14:paraId="4F379D64" w14:textId="1103B295" w:rsidR="00A74FD4" w:rsidRPr="005A1A62" w:rsidRDefault="002819C0" w:rsidP="005A1A62">
      <w:pPr>
        <w:pStyle w:val="Titre2"/>
        <w:jc w:val="both"/>
        <w:rPr>
          <w:rFonts w:asciiTheme="minorHAnsi" w:hAnsiTheme="minorHAnsi" w:cstheme="minorHAnsi"/>
          <w:sz w:val="22"/>
          <w:szCs w:val="22"/>
        </w:rPr>
      </w:pPr>
      <w:bookmarkStart w:id="82" w:name="_Toc113460713"/>
      <w:r w:rsidRPr="005A1A62">
        <w:rPr>
          <w:rFonts w:asciiTheme="minorHAnsi" w:hAnsiTheme="minorHAnsi" w:cstheme="minorHAnsi"/>
          <w:sz w:val="22"/>
          <w:szCs w:val="22"/>
        </w:rPr>
        <w:t>Experts principaux</w:t>
      </w:r>
      <w:bookmarkEnd w:id="82"/>
    </w:p>
    <w:p w14:paraId="5F9AF823" w14:textId="77777777" w:rsidR="0096615B" w:rsidRPr="005A1A62" w:rsidRDefault="0096615B" w:rsidP="005A1A62">
      <w:pPr>
        <w:jc w:val="both"/>
        <w:rPr>
          <w:rFonts w:asciiTheme="minorHAnsi" w:hAnsiTheme="minorHAnsi" w:cstheme="minorHAnsi"/>
          <w:sz w:val="22"/>
        </w:rPr>
      </w:pPr>
    </w:p>
    <w:p w14:paraId="30430653" w14:textId="77777777" w:rsidR="0096615B" w:rsidRPr="005A1A62" w:rsidRDefault="0096615B" w:rsidP="005A1A62">
      <w:pPr>
        <w:pStyle w:val="Titre3"/>
        <w:jc w:val="both"/>
        <w:rPr>
          <w:rFonts w:asciiTheme="minorHAnsi" w:hAnsiTheme="minorHAnsi" w:cstheme="minorHAnsi"/>
          <w:sz w:val="22"/>
          <w:szCs w:val="22"/>
          <w:lang w:val="fr-BE"/>
        </w:rPr>
      </w:pPr>
      <w:bookmarkStart w:id="83" w:name="_Toc113460714"/>
      <w:r w:rsidRPr="005A1A62">
        <w:rPr>
          <w:rFonts w:asciiTheme="minorHAnsi" w:hAnsiTheme="minorHAnsi" w:cstheme="minorHAnsi"/>
          <w:sz w:val="22"/>
          <w:szCs w:val="22"/>
          <w:lang w:val="fr-BE"/>
        </w:rPr>
        <w:t>Modèle de la liste des principaux experts</w:t>
      </w:r>
      <w:bookmarkEnd w:id="83"/>
    </w:p>
    <w:p w14:paraId="1656650A" w14:textId="77777777" w:rsidR="0096615B" w:rsidRPr="005A1A62" w:rsidRDefault="0096615B" w:rsidP="005A1A62">
      <w:pPr>
        <w:pStyle w:val="oddl-nadpis"/>
        <w:widowControl/>
        <w:spacing w:before="0" w:after="120" w:line="240" w:lineRule="auto"/>
        <w:jc w:val="both"/>
        <w:rPr>
          <w:rFonts w:asciiTheme="minorHAnsi" w:hAnsiTheme="minorHAnsi" w:cstheme="minorHAnsi"/>
          <w:sz w:val="22"/>
          <w:szCs w:val="22"/>
          <w:lang w:val="fr-CD"/>
        </w:rPr>
      </w:pPr>
    </w:p>
    <w:p w14:paraId="0B6EDDAB" w14:textId="6C414392" w:rsidR="0096615B" w:rsidRPr="005A1A62" w:rsidRDefault="0096615B" w:rsidP="005A1A62">
      <w:pPr>
        <w:pStyle w:val="oddl-nadpis"/>
        <w:widowControl/>
        <w:spacing w:before="0" w:after="120" w:line="240" w:lineRule="auto"/>
        <w:jc w:val="both"/>
        <w:rPr>
          <w:rFonts w:asciiTheme="minorHAnsi" w:hAnsiTheme="minorHAnsi" w:cstheme="minorHAnsi"/>
          <w:b w:val="0"/>
          <w:sz w:val="22"/>
          <w:szCs w:val="22"/>
        </w:rPr>
      </w:pPr>
      <w:r w:rsidRPr="005A1A62">
        <w:rPr>
          <w:rFonts w:asciiTheme="minorHAnsi" w:hAnsiTheme="minorHAnsi" w:cstheme="minorHAnsi"/>
          <w:b w:val="0"/>
          <w:sz w:val="22"/>
          <w:szCs w:val="22"/>
        </w:rPr>
        <w:t xml:space="preserve">Pour rappel, le </w:t>
      </w:r>
      <w:r w:rsidRPr="005A1A62">
        <w:rPr>
          <w:rFonts w:asciiTheme="minorHAnsi" w:hAnsiTheme="minorHAnsi" w:cstheme="minorHAnsi"/>
          <w:sz w:val="22"/>
          <w:szCs w:val="22"/>
        </w:rPr>
        <w:t xml:space="preserve">CV de chaque expert </w:t>
      </w:r>
      <w:r w:rsidRPr="005A1A62">
        <w:rPr>
          <w:rFonts w:asciiTheme="minorHAnsi" w:hAnsiTheme="minorHAnsi" w:cstheme="minorHAnsi"/>
          <w:b w:val="0"/>
          <w:sz w:val="22"/>
          <w:szCs w:val="22"/>
        </w:rPr>
        <w:t>devrait se limiter à 3 pages et un seul CV doit être fourni pour chaque poste identifié dans les Termes de référence. Les  CV des experts non principaux sont libres en respectant les attentes des termes de référence.</w:t>
      </w:r>
    </w:p>
    <w:p w14:paraId="373AA2F7" w14:textId="389D9317" w:rsidR="0096615B" w:rsidRPr="005A1A62" w:rsidRDefault="0096615B" w:rsidP="005A1A62">
      <w:pPr>
        <w:pStyle w:val="oddl-nadpis"/>
        <w:widowControl/>
        <w:spacing w:before="0" w:after="120" w:line="240" w:lineRule="auto"/>
        <w:jc w:val="both"/>
        <w:rPr>
          <w:rFonts w:asciiTheme="minorHAnsi" w:hAnsiTheme="minorHAnsi" w:cstheme="minorHAnsi"/>
          <w:b w:val="0"/>
          <w:sz w:val="22"/>
          <w:szCs w:val="22"/>
        </w:rPr>
      </w:pPr>
      <w:r w:rsidRPr="005A1A62">
        <w:rPr>
          <w:rFonts w:asciiTheme="minorHAnsi" w:hAnsiTheme="minorHAnsi" w:cstheme="minorHAnsi"/>
          <w:b w:val="0"/>
          <w:sz w:val="22"/>
          <w:szCs w:val="22"/>
        </w:rPr>
        <w:t xml:space="preserve"> Les qualifications et l'expérience de chaque expert doivent clairement correspondre aux profils indiqués dans les Termes de référence. </w:t>
      </w:r>
      <w:r w:rsidRPr="003A64C8">
        <w:rPr>
          <w:rFonts w:asciiTheme="minorHAnsi" w:hAnsiTheme="minorHAnsi" w:cstheme="minorHAnsi"/>
          <w:b w:val="0"/>
          <w:sz w:val="22"/>
          <w:szCs w:val="22"/>
        </w:rPr>
        <w:t xml:space="preserve">Les </w:t>
      </w:r>
      <w:r w:rsidRPr="003A64C8">
        <w:rPr>
          <w:rFonts w:asciiTheme="minorHAnsi" w:hAnsiTheme="minorHAnsi" w:cstheme="minorHAnsi"/>
          <w:sz w:val="22"/>
          <w:szCs w:val="22"/>
        </w:rPr>
        <w:t>copies des diplômes</w:t>
      </w:r>
      <w:r w:rsidRPr="003A64C8">
        <w:rPr>
          <w:rFonts w:asciiTheme="minorHAnsi" w:hAnsiTheme="minorHAnsi" w:cstheme="minorHAnsi"/>
          <w:b w:val="0"/>
          <w:sz w:val="22"/>
          <w:szCs w:val="22"/>
        </w:rPr>
        <w:t xml:space="preserve"> de chaque expert</w:t>
      </w:r>
      <w:r w:rsidR="0018138F" w:rsidRPr="003A64C8">
        <w:rPr>
          <w:rFonts w:asciiTheme="minorHAnsi" w:hAnsiTheme="minorHAnsi" w:cstheme="minorHAnsi"/>
          <w:b w:val="0"/>
          <w:sz w:val="22"/>
          <w:szCs w:val="22"/>
        </w:rPr>
        <w:t xml:space="preserve">, au minimum </w:t>
      </w:r>
      <w:r w:rsidRPr="003A64C8">
        <w:rPr>
          <w:rFonts w:asciiTheme="minorHAnsi" w:hAnsiTheme="minorHAnsi" w:cstheme="minorHAnsi"/>
          <w:b w:val="0"/>
          <w:sz w:val="22"/>
          <w:szCs w:val="22"/>
        </w:rPr>
        <w:t xml:space="preserve"> </w:t>
      </w:r>
      <w:r w:rsidR="0018138F" w:rsidRPr="003A64C8">
        <w:rPr>
          <w:rFonts w:asciiTheme="minorHAnsi" w:hAnsiTheme="minorHAnsi" w:cstheme="minorHAnsi"/>
          <w:b w:val="0"/>
          <w:sz w:val="22"/>
          <w:szCs w:val="22"/>
        </w:rPr>
        <w:t xml:space="preserve">correspondant à sa qualification, ainsi que les attestation de formations  </w:t>
      </w:r>
      <w:r w:rsidRPr="003A64C8">
        <w:rPr>
          <w:rFonts w:asciiTheme="minorHAnsi" w:hAnsiTheme="minorHAnsi" w:cstheme="minorHAnsi"/>
          <w:b w:val="0"/>
          <w:sz w:val="22"/>
          <w:szCs w:val="22"/>
        </w:rPr>
        <w:t>doivent être jointes à l’offre.</w:t>
      </w:r>
    </w:p>
    <w:p w14:paraId="5F8AC042" w14:textId="77777777" w:rsidR="0096615B" w:rsidRPr="005A1A62" w:rsidRDefault="0096615B" w:rsidP="005A1A62">
      <w:pPr>
        <w:pStyle w:val="oddl-nadpis"/>
        <w:widowControl/>
        <w:spacing w:before="0" w:after="120" w:line="240" w:lineRule="auto"/>
        <w:jc w:val="both"/>
        <w:rPr>
          <w:rFonts w:asciiTheme="minorHAnsi" w:hAnsiTheme="minorHAnsi" w:cstheme="minorHAnsi"/>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52"/>
        <w:gridCol w:w="1843"/>
        <w:gridCol w:w="1417"/>
        <w:gridCol w:w="709"/>
        <w:gridCol w:w="1795"/>
        <w:gridCol w:w="1795"/>
        <w:gridCol w:w="1796"/>
        <w:gridCol w:w="3261"/>
      </w:tblGrid>
      <w:tr w:rsidR="0096615B" w:rsidRPr="005A1A62" w14:paraId="04374E1E" w14:textId="77777777" w:rsidTr="00A11B13">
        <w:trPr>
          <w:trHeight w:val="567"/>
        </w:trPr>
        <w:tc>
          <w:tcPr>
            <w:tcW w:w="2552" w:type="dxa"/>
            <w:shd w:val="pct10" w:color="auto" w:fill="auto"/>
            <w:vAlign w:val="center"/>
          </w:tcPr>
          <w:p w14:paraId="68FE9EB5" w14:textId="77777777" w:rsidR="0096615B" w:rsidRPr="005A1A62" w:rsidRDefault="0096615B" w:rsidP="005A1A62">
            <w:pPr>
              <w:widowControl w:val="0"/>
              <w:spacing w:before="120" w:after="120"/>
              <w:jc w:val="both"/>
              <w:rPr>
                <w:rFonts w:asciiTheme="minorHAnsi" w:hAnsiTheme="minorHAnsi" w:cstheme="minorHAnsi"/>
                <w:b/>
                <w:sz w:val="22"/>
              </w:rPr>
            </w:pPr>
            <w:r w:rsidRPr="005A1A62">
              <w:rPr>
                <w:rFonts w:asciiTheme="minorHAnsi" w:hAnsiTheme="minorHAnsi" w:cstheme="minorHAnsi"/>
                <w:b/>
                <w:sz w:val="22"/>
              </w:rPr>
              <w:t>Nom de l'expert</w:t>
            </w:r>
          </w:p>
        </w:tc>
        <w:tc>
          <w:tcPr>
            <w:tcW w:w="1843" w:type="dxa"/>
            <w:shd w:val="pct10" w:color="auto" w:fill="auto"/>
            <w:vAlign w:val="center"/>
          </w:tcPr>
          <w:p w14:paraId="0B1B73D4" w14:textId="77777777" w:rsidR="0096615B" w:rsidRPr="005A1A62" w:rsidRDefault="0096615B" w:rsidP="005A1A62">
            <w:pPr>
              <w:widowControl w:val="0"/>
              <w:spacing w:before="120" w:after="120"/>
              <w:jc w:val="both"/>
              <w:rPr>
                <w:rFonts w:asciiTheme="minorHAnsi" w:hAnsiTheme="minorHAnsi" w:cstheme="minorHAnsi"/>
                <w:b/>
                <w:sz w:val="22"/>
              </w:rPr>
            </w:pPr>
            <w:r w:rsidRPr="005A1A62">
              <w:rPr>
                <w:rFonts w:asciiTheme="minorHAnsi" w:hAnsiTheme="minorHAnsi" w:cstheme="minorHAnsi"/>
                <w:b/>
                <w:sz w:val="22"/>
              </w:rPr>
              <w:t>Rôle proposé dans le projet</w:t>
            </w:r>
          </w:p>
        </w:tc>
        <w:tc>
          <w:tcPr>
            <w:tcW w:w="1417" w:type="dxa"/>
            <w:shd w:val="pct10" w:color="auto" w:fill="auto"/>
            <w:vAlign w:val="center"/>
          </w:tcPr>
          <w:p w14:paraId="373738F9" w14:textId="77777777" w:rsidR="0096615B" w:rsidRPr="005A1A62" w:rsidRDefault="0096615B" w:rsidP="005A1A62">
            <w:pPr>
              <w:widowControl w:val="0"/>
              <w:spacing w:before="120" w:after="120"/>
              <w:jc w:val="both"/>
              <w:rPr>
                <w:rFonts w:asciiTheme="minorHAnsi" w:hAnsiTheme="minorHAnsi" w:cstheme="minorHAnsi"/>
                <w:b/>
                <w:sz w:val="22"/>
              </w:rPr>
            </w:pPr>
            <w:r w:rsidRPr="005A1A62">
              <w:rPr>
                <w:rFonts w:asciiTheme="minorHAnsi" w:hAnsiTheme="minorHAnsi" w:cstheme="minorHAnsi"/>
                <w:b/>
                <w:sz w:val="22"/>
              </w:rPr>
              <w:t>Années d'expérience</w:t>
            </w:r>
          </w:p>
        </w:tc>
        <w:tc>
          <w:tcPr>
            <w:tcW w:w="709" w:type="dxa"/>
            <w:shd w:val="pct10" w:color="auto" w:fill="auto"/>
            <w:vAlign w:val="center"/>
          </w:tcPr>
          <w:p w14:paraId="5C9181B2" w14:textId="77777777" w:rsidR="0096615B" w:rsidRPr="005A1A62" w:rsidRDefault="0096615B" w:rsidP="005A1A62">
            <w:pPr>
              <w:widowControl w:val="0"/>
              <w:spacing w:before="120" w:after="120"/>
              <w:jc w:val="both"/>
              <w:rPr>
                <w:rFonts w:asciiTheme="minorHAnsi" w:hAnsiTheme="minorHAnsi" w:cstheme="minorHAnsi"/>
                <w:b/>
                <w:sz w:val="22"/>
              </w:rPr>
            </w:pPr>
            <w:r w:rsidRPr="005A1A62">
              <w:rPr>
                <w:rFonts w:asciiTheme="minorHAnsi" w:hAnsiTheme="minorHAnsi" w:cstheme="minorHAnsi"/>
                <w:b/>
                <w:sz w:val="22"/>
              </w:rPr>
              <w:t>Âge</w:t>
            </w:r>
          </w:p>
        </w:tc>
        <w:tc>
          <w:tcPr>
            <w:tcW w:w="1795" w:type="dxa"/>
            <w:shd w:val="pct10" w:color="auto" w:fill="auto"/>
            <w:vAlign w:val="center"/>
          </w:tcPr>
          <w:p w14:paraId="55297051" w14:textId="77777777" w:rsidR="0096615B" w:rsidRPr="005A1A62" w:rsidRDefault="0096615B" w:rsidP="005A1A62">
            <w:pPr>
              <w:widowControl w:val="0"/>
              <w:spacing w:before="120" w:after="120"/>
              <w:jc w:val="both"/>
              <w:rPr>
                <w:rFonts w:asciiTheme="minorHAnsi" w:hAnsiTheme="minorHAnsi" w:cstheme="minorHAnsi"/>
                <w:b/>
                <w:sz w:val="22"/>
              </w:rPr>
            </w:pPr>
            <w:r w:rsidRPr="005A1A62">
              <w:rPr>
                <w:rFonts w:asciiTheme="minorHAnsi" w:hAnsiTheme="minorHAnsi" w:cstheme="minorHAnsi"/>
                <w:b/>
                <w:sz w:val="22"/>
              </w:rPr>
              <w:t>Niveau de formation</w:t>
            </w:r>
          </w:p>
        </w:tc>
        <w:tc>
          <w:tcPr>
            <w:tcW w:w="1795" w:type="dxa"/>
            <w:shd w:val="pct10" w:color="auto" w:fill="auto"/>
            <w:vAlign w:val="center"/>
          </w:tcPr>
          <w:p w14:paraId="31C6A76C" w14:textId="77777777" w:rsidR="0096615B" w:rsidRPr="005A1A62" w:rsidRDefault="0096615B" w:rsidP="005A1A62">
            <w:pPr>
              <w:widowControl w:val="0"/>
              <w:spacing w:before="120" w:after="120"/>
              <w:jc w:val="both"/>
              <w:rPr>
                <w:rFonts w:asciiTheme="minorHAnsi" w:hAnsiTheme="minorHAnsi" w:cstheme="minorHAnsi"/>
                <w:b/>
                <w:sz w:val="22"/>
              </w:rPr>
            </w:pPr>
            <w:r w:rsidRPr="005A1A62">
              <w:rPr>
                <w:rFonts w:asciiTheme="minorHAnsi" w:hAnsiTheme="minorHAnsi" w:cstheme="minorHAnsi"/>
                <w:b/>
                <w:sz w:val="22"/>
              </w:rPr>
              <w:t>Domaine(s) de spécialisation</w:t>
            </w:r>
          </w:p>
        </w:tc>
        <w:tc>
          <w:tcPr>
            <w:tcW w:w="1796" w:type="dxa"/>
            <w:shd w:val="pct10" w:color="auto" w:fill="auto"/>
            <w:vAlign w:val="center"/>
          </w:tcPr>
          <w:p w14:paraId="2D11A577" w14:textId="77777777" w:rsidR="0096615B" w:rsidRPr="005A1A62" w:rsidRDefault="0096615B" w:rsidP="005A1A62">
            <w:pPr>
              <w:widowControl w:val="0"/>
              <w:spacing w:before="120" w:after="120"/>
              <w:jc w:val="both"/>
              <w:rPr>
                <w:rFonts w:asciiTheme="minorHAnsi" w:hAnsiTheme="minorHAnsi" w:cstheme="minorHAnsi"/>
                <w:b/>
                <w:sz w:val="22"/>
              </w:rPr>
            </w:pPr>
            <w:r w:rsidRPr="005A1A62">
              <w:rPr>
                <w:rFonts w:asciiTheme="minorHAnsi" w:hAnsiTheme="minorHAnsi" w:cstheme="minorHAnsi"/>
                <w:b/>
                <w:sz w:val="22"/>
              </w:rPr>
              <w:t>Expérience dans le pays bénéficiaire</w:t>
            </w:r>
          </w:p>
        </w:tc>
        <w:tc>
          <w:tcPr>
            <w:tcW w:w="3261" w:type="dxa"/>
            <w:shd w:val="pct10" w:color="auto" w:fill="auto"/>
            <w:vAlign w:val="center"/>
          </w:tcPr>
          <w:p w14:paraId="190587CC" w14:textId="77777777" w:rsidR="0096615B" w:rsidRPr="005A1A62" w:rsidRDefault="0096615B" w:rsidP="005A1A62">
            <w:pPr>
              <w:widowControl w:val="0"/>
              <w:spacing w:before="120" w:after="120"/>
              <w:jc w:val="both"/>
              <w:rPr>
                <w:rFonts w:asciiTheme="minorHAnsi" w:hAnsiTheme="minorHAnsi" w:cstheme="minorHAnsi"/>
                <w:b/>
                <w:sz w:val="22"/>
              </w:rPr>
            </w:pPr>
            <w:r w:rsidRPr="005A1A62">
              <w:rPr>
                <w:rFonts w:asciiTheme="minorHAnsi" w:hAnsiTheme="minorHAnsi" w:cstheme="minorHAnsi"/>
                <w:b/>
                <w:sz w:val="22"/>
              </w:rPr>
              <w:t>Langues et niveau de connaissance (très bien, bien, faible)</w:t>
            </w:r>
          </w:p>
        </w:tc>
      </w:tr>
      <w:tr w:rsidR="0096615B" w:rsidRPr="005A1A62" w14:paraId="4296623B" w14:textId="77777777" w:rsidTr="00A11B13">
        <w:trPr>
          <w:trHeight w:val="567"/>
        </w:trPr>
        <w:tc>
          <w:tcPr>
            <w:tcW w:w="2552" w:type="dxa"/>
            <w:shd w:val="clear" w:color="auto" w:fill="auto"/>
            <w:vAlign w:val="center"/>
          </w:tcPr>
          <w:p w14:paraId="58BC806E" w14:textId="77777777" w:rsidR="0096615B" w:rsidRPr="005A1A62" w:rsidRDefault="0096615B" w:rsidP="005A1A62">
            <w:pPr>
              <w:widowControl w:val="0"/>
              <w:spacing w:before="120" w:after="120"/>
              <w:jc w:val="both"/>
              <w:rPr>
                <w:rFonts w:asciiTheme="minorHAnsi" w:hAnsiTheme="minorHAnsi" w:cstheme="minorHAnsi"/>
                <w:sz w:val="22"/>
              </w:rPr>
            </w:pPr>
          </w:p>
        </w:tc>
        <w:tc>
          <w:tcPr>
            <w:tcW w:w="1843" w:type="dxa"/>
            <w:shd w:val="clear" w:color="auto" w:fill="auto"/>
            <w:vAlign w:val="center"/>
          </w:tcPr>
          <w:p w14:paraId="5297EA41" w14:textId="77777777" w:rsidR="0096615B" w:rsidRPr="005A1A62" w:rsidRDefault="0096615B" w:rsidP="005A1A62">
            <w:pPr>
              <w:widowControl w:val="0"/>
              <w:spacing w:before="120" w:after="120"/>
              <w:jc w:val="both"/>
              <w:rPr>
                <w:rFonts w:asciiTheme="minorHAnsi" w:hAnsiTheme="minorHAnsi" w:cstheme="minorHAnsi"/>
                <w:sz w:val="22"/>
              </w:rPr>
            </w:pPr>
          </w:p>
        </w:tc>
        <w:tc>
          <w:tcPr>
            <w:tcW w:w="1417" w:type="dxa"/>
            <w:shd w:val="clear" w:color="auto" w:fill="auto"/>
            <w:vAlign w:val="center"/>
          </w:tcPr>
          <w:p w14:paraId="2902A7D7" w14:textId="77777777" w:rsidR="0096615B" w:rsidRPr="005A1A62" w:rsidRDefault="0096615B" w:rsidP="005A1A62">
            <w:pPr>
              <w:widowControl w:val="0"/>
              <w:spacing w:before="120" w:after="120"/>
              <w:jc w:val="both"/>
              <w:rPr>
                <w:rFonts w:asciiTheme="minorHAnsi" w:hAnsiTheme="minorHAnsi" w:cstheme="minorHAnsi"/>
                <w:sz w:val="22"/>
              </w:rPr>
            </w:pPr>
          </w:p>
        </w:tc>
        <w:tc>
          <w:tcPr>
            <w:tcW w:w="709" w:type="dxa"/>
            <w:shd w:val="clear" w:color="auto" w:fill="auto"/>
            <w:vAlign w:val="center"/>
          </w:tcPr>
          <w:p w14:paraId="65EDAFFB" w14:textId="77777777" w:rsidR="0096615B" w:rsidRPr="005A1A62" w:rsidRDefault="0096615B" w:rsidP="005A1A62">
            <w:pPr>
              <w:widowControl w:val="0"/>
              <w:spacing w:before="120" w:after="120"/>
              <w:jc w:val="both"/>
              <w:rPr>
                <w:rFonts w:asciiTheme="minorHAnsi" w:hAnsiTheme="minorHAnsi" w:cstheme="minorHAnsi"/>
                <w:sz w:val="22"/>
              </w:rPr>
            </w:pPr>
          </w:p>
        </w:tc>
        <w:tc>
          <w:tcPr>
            <w:tcW w:w="1795" w:type="dxa"/>
            <w:shd w:val="clear" w:color="auto" w:fill="auto"/>
            <w:vAlign w:val="center"/>
          </w:tcPr>
          <w:p w14:paraId="6A8517F5" w14:textId="77777777" w:rsidR="0096615B" w:rsidRPr="005A1A62" w:rsidRDefault="0096615B" w:rsidP="005A1A62">
            <w:pPr>
              <w:widowControl w:val="0"/>
              <w:spacing w:before="120" w:after="120"/>
              <w:jc w:val="both"/>
              <w:rPr>
                <w:rFonts w:asciiTheme="minorHAnsi" w:hAnsiTheme="minorHAnsi" w:cstheme="minorHAnsi"/>
                <w:sz w:val="22"/>
              </w:rPr>
            </w:pPr>
          </w:p>
        </w:tc>
        <w:tc>
          <w:tcPr>
            <w:tcW w:w="1795" w:type="dxa"/>
            <w:shd w:val="clear" w:color="auto" w:fill="auto"/>
            <w:vAlign w:val="center"/>
          </w:tcPr>
          <w:p w14:paraId="0EF501CD" w14:textId="77777777" w:rsidR="0096615B" w:rsidRPr="005A1A62" w:rsidRDefault="0096615B" w:rsidP="005A1A62">
            <w:pPr>
              <w:widowControl w:val="0"/>
              <w:spacing w:before="120" w:after="120"/>
              <w:jc w:val="both"/>
              <w:rPr>
                <w:rFonts w:asciiTheme="minorHAnsi" w:hAnsiTheme="minorHAnsi" w:cstheme="minorHAnsi"/>
                <w:sz w:val="22"/>
              </w:rPr>
            </w:pPr>
          </w:p>
        </w:tc>
        <w:tc>
          <w:tcPr>
            <w:tcW w:w="1796" w:type="dxa"/>
            <w:shd w:val="clear" w:color="auto" w:fill="auto"/>
            <w:vAlign w:val="center"/>
          </w:tcPr>
          <w:p w14:paraId="6852C93F" w14:textId="77777777" w:rsidR="0096615B" w:rsidRPr="005A1A62" w:rsidRDefault="0096615B" w:rsidP="005A1A62">
            <w:pPr>
              <w:widowControl w:val="0"/>
              <w:spacing w:before="120" w:after="120"/>
              <w:jc w:val="both"/>
              <w:rPr>
                <w:rFonts w:asciiTheme="minorHAnsi" w:hAnsiTheme="minorHAnsi" w:cstheme="minorHAnsi"/>
                <w:sz w:val="22"/>
              </w:rPr>
            </w:pPr>
          </w:p>
        </w:tc>
        <w:tc>
          <w:tcPr>
            <w:tcW w:w="3261" w:type="dxa"/>
            <w:shd w:val="clear" w:color="auto" w:fill="auto"/>
            <w:vAlign w:val="center"/>
          </w:tcPr>
          <w:p w14:paraId="4AFF636E" w14:textId="77777777" w:rsidR="0096615B" w:rsidRPr="005A1A62" w:rsidRDefault="0096615B" w:rsidP="005A1A62">
            <w:pPr>
              <w:widowControl w:val="0"/>
              <w:spacing w:before="120" w:after="120"/>
              <w:jc w:val="both"/>
              <w:rPr>
                <w:rFonts w:asciiTheme="minorHAnsi" w:hAnsiTheme="minorHAnsi" w:cstheme="minorHAnsi"/>
                <w:sz w:val="22"/>
              </w:rPr>
            </w:pPr>
          </w:p>
        </w:tc>
      </w:tr>
      <w:tr w:rsidR="0096615B" w:rsidRPr="005A1A62" w14:paraId="0A38FCBF" w14:textId="77777777" w:rsidTr="00A11B13">
        <w:trPr>
          <w:trHeight w:val="567"/>
        </w:trPr>
        <w:tc>
          <w:tcPr>
            <w:tcW w:w="2552" w:type="dxa"/>
            <w:shd w:val="clear" w:color="auto" w:fill="auto"/>
            <w:vAlign w:val="center"/>
          </w:tcPr>
          <w:p w14:paraId="1E434129" w14:textId="77777777" w:rsidR="0096615B" w:rsidRPr="005A1A62" w:rsidRDefault="0096615B" w:rsidP="005A1A62">
            <w:pPr>
              <w:widowControl w:val="0"/>
              <w:spacing w:before="120" w:after="120"/>
              <w:jc w:val="both"/>
              <w:rPr>
                <w:rFonts w:asciiTheme="minorHAnsi" w:hAnsiTheme="minorHAnsi" w:cstheme="minorHAnsi"/>
                <w:sz w:val="22"/>
              </w:rPr>
            </w:pPr>
          </w:p>
        </w:tc>
        <w:tc>
          <w:tcPr>
            <w:tcW w:w="1843" w:type="dxa"/>
            <w:shd w:val="clear" w:color="auto" w:fill="auto"/>
            <w:vAlign w:val="center"/>
          </w:tcPr>
          <w:p w14:paraId="15277F90" w14:textId="77777777" w:rsidR="0096615B" w:rsidRPr="005A1A62" w:rsidRDefault="0096615B" w:rsidP="005A1A62">
            <w:pPr>
              <w:widowControl w:val="0"/>
              <w:spacing w:before="120" w:after="120"/>
              <w:jc w:val="both"/>
              <w:rPr>
                <w:rFonts w:asciiTheme="minorHAnsi" w:hAnsiTheme="minorHAnsi" w:cstheme="minorHAnsi"/>
                <w:sz w:val="22"/>
              </w:rPr>
            </w:pPr>
          </w:p>
        </w:tc>
        <w:tc>
          <w:tcPr>
            <w:tcW w:w="1417" w:type="dxa"/>
            <w:shd w:val="clear" w:color="auto" w:fill="auto"/>
            <w:vAlign w:val="center"/>
          </w:tcPr>
          <w:p w14:paraId="27557D99" w14:textId="77777777" w:rsidR="0096615B" w:rsidRPr="005A1A62" w:rsidRDefault="0096615B" w:rsidP="005A1A62">
            <w:pPr>
              <w:widowControl w:val="0"/>
              <w:spacing w:before="120" w:after="120"/>
              <w:jc w:val="both"/>
              <w:rPr>
                <w:rFonts w:asciiTheme="minorHAnsi" w:hAnsiTheme="minorHAnsi" w:cstheme="minorHAnsi"/>
                <w:sz w:val="22"/>
              </w:rPr>
            </w:pPr>
          </w:p>
        </w:tc>
        <w:tc>
          <w:tcPr>
            <w:tcW w:w="709" w:type="dxa"/>
            <w:shd w:val="clear" w:color="auto" w:fill="auto"/>
            <w:vAlign w:val="center"/>
          </w:tcPr>
          <w:p w14:paraId="15C01899" w14:textId="77777777" w:rsidR="0096615B" w:rsidRPr="005A1A62" w:rsidRDefault="0096615B" w:rsidP="005A1A62">
            <w:pPr>
              <w:widowControl w:val="0"/>
              <w:spacing w:before="120" w:after="120"/>
              <w:jc w:val="both"/>
              <w:rPr>
                <w:rFonts w:asciiTheme="minorHAnsi" w:hAnsiTheme="minorHAnsi" w:cstheme="minorHAnsi"/>
                <w:sz w:val="22"/>
              </w:rPr>
            </w:pPr>
          </w:p>
        </w:tc>
        <w:tc>
          <w:tcPr>
            <w:tcW w:w="1795" w:type="dxa"/>
            <w:shd w:val="clear" w:color="auto" w:fill="auto"/>
            <w:vAlign w:val="center"/>
          </w:tcPr>
          <w:p w14:paraId="057C5A09" w14:textId="77777777" w:rsidR="0096615B" w:rsidRPr="005A1A62" w:rsidRDefault="0096615B" w:rsidP="005A1A62">
            <w:pPr>
              <w:widowControl w:val="0"/>
              <w:spacing w:before="120" w:after="120"/>
              <w:jc w:val="both"/>
              <w:rPr>
                <w:rFonts w:asciiTheme="minorHAnsi" w:hAnsiTheme="minorHAnsi" w:cstheme="minorHAnsi"/>
                <w:sz w:val="22"/>
              </w:rPr>
            </w:pPr>
          </w:p>
        </w:tc>
        <w:tc>
          <w:tcPr>
            <w:tcW w:w="1795" w:type="dxa"/>
            <w:shd w:val="clear" w:color="auto" w:fill="auto"/>
            <w:vAlign w:val="center"/>
          </w:tcPr>
          <w:p w14:paraId="0E96C471" w14:textId="77777777" w:rsidR="0096615B" w:rsidRPr="005A1A62" w:rsidRDefault="0096615B" w:rsidP="005A1A62">
            <w:pPr>
              <w:widowControl w:val="0"/>
              <w:spacing w:before="120" w:after="120"/>
              <w:jc w:val="both"/>
              <w:rPr>
                <w:rFonts w:asciiTheme="minorHAnsi" w:hAnsiTheme="minorHAnsi" w:cstheme="minorHAnsi"/>
                <w:sz w:val="22"/>
              </w:rPr>
            </w:pPr>
          </w:p>
        </w:tc>
        <w:tc>
          <w:tcPr>
            <w:tcW w:w="1796" w:type="dxa"/>
            <w:shd w:val="clear" w:color="auto" w:fill="auto"/>
            <w:vAlign w:val="center"/>
          </w:tcPr>
          <w:p w14:paraId="48FAED3B" w14:textId="77777777" w:rsidR="0096615B" w:rsidRPr="005A1A62" w:rsidRDefault="0096615B" w:rsidP="005A1A62">
            <w:pPr>
              <w:widowControl w:val="0"/>
              <w:spacing w:before="120" w:after="120"/>
              <w:jc w:val="both"/>
              <w:rPr>
                <w:rFonts w:asciiTheme="minorHAnsi" w:hAnsiTheme="minorHAnsi" w:cstheme="minorHAnsi"/>
                <w:sz w:val="22"/>
              </w:rPr>
            </w:pPr>
          </w:p>
        </w:tc>
        <w:tc>
          <w:tcPr>
            <w:tcW w:w="3261" w:type="dxa"/>
            <w:shd w:val="clear" w:color="auto" w:fill="auto"/>
            <w:vAlign w:val="center"/>
          </w:tcPr>
          <w:p w14:paraId="5D6BC387" w14:textId="77777777" w:rsidR="0096615B" w:rsidRPr="005A1A62" w:rsidRDefault="0096615B" w:rsidP="005A1A62">
            <w:pPr>
              <w:widowControl w:val="0"/>
              <w:spacing w:before="120" w:after="120"/>
              <w:jc w:val="both"/>
              <w:rPr>
                <w:rFonts w:asciiTheme="minorHAnsi" w:hAnsiTheme="minorHAnsi" w:cstheme="minorHAnsi"/>
                <w:sz w:val="22"/>
              </w:rPr>
            </w:pPr>
          </w:p>
        </w:tc>
      </w:tr>
      <w:tr w:rsidR="0096615B" w:rsidRPr="005A1A62" w14:paraId="36E93CC7" w14:textId="77777777" w:rsidTr="00A11B13">
        <w:trPr>
          <w:trHeight w:val="567"/>
        </w:trPr>
        <w:tc>
          <w:tcPr>
            <w:tcW w:w="2552" w:type="dxa"/>
            <w:shd w:val="clear" w:color="auto" w:fill="auto"/>
            <w:vAlign w:val="center"/>
          </w:tcPr>
          <w:p w14:paraId="4744D1AD" w14:textId="77777777" w:rsidR="0096615B" w:rsidRPr="005A1A62" w:rsidRDefault="0096615B" w:rsidP="005A1A62">
            <w:pPr>
              <w:widowControl w:val="0"/>
              <w:spacing w:before="120" w:after="120"/>
              <w:jc w:val="both"/>
              <w:rPr>
                <w:rFonts w:asciiTheme="minorHAnsi" w:hAnsiTheme="minorHAnsi" w:cstheme="minorHAnsi"/>
                <w:sz w:val="22"/>
              </w:rPr>
            </w:pPr>
          </w:p>
        </w:tc>
        <w:tc>
          <w:tcPr>
            <w:tcW w:w="1843" w:type="dxa"/>
            <w:shd w:val="clear" w:color="auto" w:fill="auto"/>
            <w:vAlign w:val="center"/>
          </w:tcPr>
          <w:p w14:paraId="362CACB8" w14:textId="77777777" w:rsidR="0096615B" w:rsidRPr="005A1A62" w:rsidRDefault="0096615B" w:rsidP="005A1A62">
            <w:pPr>
              <w:widowControl w:val="0"/>
              <w:spacing w:before="120" w:after="120"/>
              <w:jc w:val="both"/>
              <w:rPr>
                <w:rFonts w:asciiTheme="minorHAnsi" w:hAnsiTheme="minorHAnsi" w:cstheme="minorHAnsi"/>
                <w:sz w:val="22"/>
              </w:rPr>
            </w:pPr>
          </w:p>
        </w:tc>
        <w:tc>
          <w:tcPr>
            <w:tcW w:w="1417" w:type="dxa"/>
            <w:shd w:val="clear" w:color="auto" w:fill="auto"/>
            <w:vAlign w:val="center"/>
          </w:tcPr>
          <w:p w14:paraId="6AEAE4A2" w14:textId="77777777" w:rsidR="0096615B" w:rsidRPr="005A1A62" w:rsidRDefault="0096615B" w:rsidP="005A1A62">
            <w:pPr>
              <w:widowControl w:val="0"/>
              <w:spacing w:before="120" w:after="120"/>
              <w:jc w:val="both"/>
              <w:rPr>
                <w:rFonts w:asciiTheme="minorHAnsi" w:hAnsiTheme="minorHAnsi" w:cstheme="minorHAnsi"/>
                <w:sz w:val="22"/>
              </w:rPr>
            </w:pPr>
          </w:p>
        </w:tc>
        <w:tc>
          <w:tcPr>
            <w:tcW w:w="709" w:type="dxa"/>
            <w:shd w:val="clear" w:color="auto" w:fill="auto"/>
            <w:vAlign w:val="center"/>
          </w:tcPr>
          <w:p w14:paraId="50521A3B" w14:textId="77777777" w:rsidR="0096615B" w:rsidRPr="005A1A62" w:rsidRDefault="0096615B" w:rsidP="005A1A62">
            <w:pPr>
              <w:widowControl w:val="0"/>
              <w:spacing w:before="120" w:after="120"/>
              <w:jc w:val="both"/>
              <w:rPr>
                <w:rFonts w:asciiTheme="minorHAnsi" w:hAnsiTheme="minorHAnsi" w:cstheme="minorHAnsi"/>
                <w:sz w:val="22"/>
              </w:rPr>
            </w:pPr>
          </w:p>
        </w:tc>
        <w:tc>
          <w:tcPr>
            <w:tcW w:w="1795" w:type="dxa"/>
            <w:shd w:val="clear" w:color="auto" w:fill="auto"/>
            <w:vAlign w:val="center"/>
          </w:tcPr>
          <w:p w14:paraId="78C51B2D" w14:textId="77777777" w:rsidR="0096615B" w:rsidRPr="005A1A62" w:rsidRDefault="0096615B" w:rsidP="005A1A62">
            <w:pPr>
              <w:widowControl w:val="0"/>
              <w:spacing w:before="120" w:after="120"/>
              <w:jc w:val="both"/>
              <w:rPr>
                <w:rFonts w:asciiTheme="minorHAnsi" w:hAnsiTheme="minorHAnsi" w:cstheme="minorHAnsi"/>
                <w:sz w:val="22"/>
              </w:rPr>
            </w:pPr>
          </w:p>
        </w:tc>
        <w:tc>
          <w:tcPr>
            <w:tcW w:w="1795" w:type="dxa"/>
            <w:shd w:val="clear" w:color="auto" w:fill="auto"/>
            <w:vAlign w:val="center"/>
          </w:tcPr>
          <w:p w14:paraId="3CB09412" w14:textId="77777777" w:rsidR="0096615B" w:rsidRPr="005A1A62" w:rsidRDefault="0096615B" w:rsidP="005A1A62">
            <w:pPr>
              <w:widowControl w:val="0"/>
              <w:spacing w:before="120" w:after="120"/>
              <w:jc w:val="both"/>
              <w:rPr>
                <w:rFonts w:asciiTheme="minorHAnsi" w:hAnsiTheme="minorHAnsi" w:cstheme="minorHAnsi"/>
                <w:sz w:val="22"/>
              </w:rPr>
            </w:pPr>
          </w:p>
        </w:tc>
        <w:tc>
          <w:tcPr>
            <w:tcW w:w="1796" w:type="dxa"/>
            <w:shd w:val="clear" w:color="auto" w:fill="auto"/>
            <w:vAlign w:val="center"/>
          </w:tcPr>
          <w:p w14:paraId="5D2D40CB" w14:textId="77777777" w:rsidR="0096615B" w:rsidRPr="005A1A62" w:rsidRDefault="0096615B" w:rsidP="005A1A62">
            <w:pPr>
              <w:widowControl w:val="0"/>
              <w:spacing w:before="120" w:after="120"/>
              <w:jc w:val="both"/>
              <w:rPr>
                <w:rFonts w:asciiTheme="minorHAnsi" w:hAnsiTheme="minorHAnsi" w:cstheme="minorHAnsi"/>
                <w:sz w:val="22"/>
              </w:rPr>
            </w:pPr>
          </w:p>
        </w:tc>
        <w:tc>
          <w:tcPr>
            <w:tcW w:w="3261" w:type="dxa"/>
            <w:shd w:val="clear" w:color="auto" w:fill="auto"/>
            <w:vAlign w:val="center"/>
          </w:tcPr>
          <w:p w14:paraId="2C1B85D0" w14:textId="77777777" w:rsidR="0096615B" w:rsidRPr="005A1A62" w:rsidRDefault="0096615B" w:rsidP="005A1A62">
            <w:pPr>
              <w:widowControl w:val="0"/>
              <w:spacing w:before="120" w:after="120"/>
              <w:jc w:val="both"/>
              <w:rPr>
                <w:rFonts w:asciiTheme="minorHAnsi" w:hAnsiTheme="minorHAnsi" w:cstheme="minorHAnsi"/>
                <w:sz w:val="22"/>
              </w:rPr>
            </w:pPr>
          </w:p>
        </w:tc>
      </w:tr>
    </w:tbl>
    <w:p w14:paraId="57B50694" w14:textId="77777777" w:rsidR="0096615B" w:rsidRPr="005A1A62" w:rsidRDefault="0096615B" w:rsidP="005A1A62">
      <w:pPr>
        <w:jc w:val="both"/>
        <w:rPr>
          <w:rFonts w:asciiTheme="minorHAnsi" w:hAnsiTheme="minorHAnsi" w:cstheme="minorHAnsi"/>
          <w:sz w:val="22"/>
        </w:rPr>
      </w:pPr>
    </w:p>
    <w:p w14:paraId="6C2F4152" w14:textId="572E3E44" w:rsidR="00A74FD4" w:rsidRPr="005A1A62" w:rsidRDefault="00A74FD4" w:rsidP="005A1A62">
      <w:pPr>
        <w:jc w:val="both"/>
        <w:rPr>
          <w:rFonts w:asciiTheme="minorHAnsi" w:hAnsiTheme="minorHAnsi" w:cstheme="minorHAnsi"/>
          <w:sz w:val="22"/>
        </w:rPr>
      </w:pPr>
    </w:p>
    <w:p w14:paraId="3739345C" w14:textId="77777777" w:rsidR="0096615B" w:rsidRPr="005A1A62" w:rsidRDefault="0096615B" w:rsidP="005A1A62">
      <w:pPr>
        <w:jc w:val="both"/>
        <w:rPr>
          <w:rFonts w:asciiTheme="minorHAnsi" w:hAnsiTheme="minorHAnsi" w:cstheme="minorHAnsi"/>
          <w:sz w:val="22"/>
        </w:rPr>
        <w:sectPr w:rsidR="0096615B" w:rsidRPr="005A1A62" w:rsidSect="0096615B">
          <w:pgSz w:w="16838" w:h="11906" w:orient="landscape"/>
          <w:pgMar w:top="1871" w:right="1418" w:bottom="1531" w:left="1418" w:header="709" w:footer="709" w:gutter="0"/>
          <w:pgNumType w:start="2"/>
          <w:cols w:space="708"/>
          <w:titlePg/>
          <w:docGrid w:linePitch="360"/>
        </w:sectPr>
      </w:pPr>
    </w:p>
    <w:p w14:paraId="0E2439E4" w14:textId="0D2D7C62" w:rsidR="002819C0" w:rsidRPr="005A1A62" w:rsidRDefault="002819C0" w:rsidP="005A1A62">
      <w:pPr>
        <w:pStyle w:val="Titre3"/>
        <w:jc w:val="both"/>
        <w:rPr>
          <w:rFonts w:asciiTheme="minorHAnsi" w:hAnsiTheme="minorHAnsi" w:cstheme="minorHAnsi"/>
          <w:sz w:val="22"/>
          <w:szCs w:val="22"/>
          <w:lang w:eastAsia="en-GB"/>
        </w:rPr>
      </w:pPr>
      <w:bookmarkStart w:id="84" w:name="_Toc113460715"/>
      <w:r w:rsidRPr="005A1A62">
        <w:rPr>
          <w:rFonts w:asciiTheme="minorHAnsi" w:hAnsiTheme="minorHAnsi" w:cstheme="minorHAnsi"/>
          <w:sz w:val="22"/>
          <w:szCs w:val="22"/>
          <w:lang w:eastAsia="en-GB"/>
        </w:rPr>
        <w:t>Curriculum Vitae</w:t>
      </w:r>
      <w:bookmarkEnd w:id="84"/>
    </w:p>
    <w:p w14:paraId="06A3C85E" w14:textId="77777777" w:rsidR="002819C0" w:rsidRPr="005A1A62" w:rsidRDefault="002819C0" w:rsidP="005A1A62">
      <w:pPr>
        <w:spacing w:before="240" w:after="240" w:line="240" w:lineRule="auto"/>
        <w:jc w:val="both"/>
        <w:rPr>
          <w:rFonts w:asciiTheme="minorHAnsi" w:eastAsia="Times New Roman" w:hAnsiTheme="minorHAnsi" w:cstheme="minorHAnsi"/>
          <w:b/>
          <w:color w:val="auto"/>
          <w:sz w:val="22"/>
          <w:lang w:val="fr-FR" w:eastAsia="en-GB"/>
        </w:rPr>
      </w:pPr>
    </w:p>
    <w:p w14:paraId="5E824C65" w14:textId="55E6B114" w:rsidR="002819C0" w:rsidRPr="005A1A62" w:rsidRDefault="002819C0" w:rsidP="005A1A62">
      <w:pPr>
        <w:spacing w:before="240" w:after="240" w:line="240" w:lineRule="auto"/>
        <w:jc w:val="both"/>
        <w:rPr>
          <w:rFonts w:asciiTheme="minorHAnsi" w:eastAsia="Times New Roman" w:hAnsiTheme="minorHAnsi" w:cstheme="minorHAnsi"/>
          <w:b/>
          <w:color w:val="auto"/>
          <w:sz w:val="22"/>
          <w:lang w:val="fr-FR" w:eastAsia="en-GB"/>
        </w:rPr>
      </w:pPr>
      <w:bookmarkStart w:id="85" w:name="_Hlk101942994"/>
      <w:r w:rsidRPr="005A1A62">
        <w:rPr>
          <w:rFonts w:asciiTheme="minorHAnsi" w:eastAsia="Times New Roman" w:hAnsiTheme="minorHAnsi" w:cstheme="minorHAnsi"/>
          <w:b/>
          <w:color w:val="auto"/>
          <w:sz w:val="22"/>
          <w:lang w:val="fr-FR" w:eastAsia="en-GB"/>
        </w:rPr>
        <w:t>Rôle proposé dans le projet :</w:t>
      </w:r>
    </w:p>
    <w:p w14:paraId="47B9978E" w14:textId="77777777" w:rsidR="002819C0" w:rsidRPr="005A1A62" w:rsidRDefault="002819C0" w:rsidP="005A1A62">
      <w:pPr>
        <w:numPr>
          <w:ilvl w:val="0"/>
          <w:numId w:val="15"/>
        </w:numPr>
        <w:spacing w:before="120" w:after="120" w:line="240" w:lineRule="auto"/>
        <w:ind w:left="567" w:hanging="567"/>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b/>
          <w:color w:val="auto"/>
          <w:sz w:val="22"/>
          <w:lang w:val="fr-FR" w:eastAsia="en-GB"/>
        </w:rPr>
        <w:t>Nom de famille </w:t>
      </w:r>
    </w:p>
    <w:p w14:paraId="35F80CC3" w14:textId="77777777" w:rsidR="002819C0" w:rsidRPr="005A1A62" w:rsidRDefault="002819C0" w:rsidP="005A1A62">
      <w:pPr>
        <w:spacing w:after="0" w:line="240" w:lineRule="auto"/>
        <w:jc w:val="both"/>
        <w:rPr>
          <w:rFonts w:asciiTheme="minorHAnsi" w:eastAsia="Times New Roman" w:hAnsiTheme="minorHAnsi" w:cstheme="minorHAnsi"/>
          <w:color w:val="auto"/>
          <w:sz w:val="22"/>
          <w:lang w:val="fr-FR" w:eastAsia="en-GB"/>
        </w:rPr>
      </w:pPr>
    </w:p>
    <w:p w14:paraId="080E5715" w14:textId="77777777" w:rsidR="002819C0" w:rsidRPr="005A1A62" w:rsidRDefault="002819C0" w:rsidP="005A1A62">
      <w:pPr>
        <w:numPr>
          <w:ilvl w:val="0"/>
          <w:numId w:val="15"/>
        </w:numPr>
        <w:spacing w:before="120" w:after="120" w:line="240" w:lineRule="auto"/>
        <w:ind w:left="567" w:hanging="567"/>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b/>
          <w:color w:val="auto"/>
          <w:sz w:val="22"/>
          <w:lang w:val="fr-FR" w:eastAsia="en-GB"/>
        </w:rPr>
        <w:t>Prénoms </w:t>
      </w:r>
    </w:p>
    <w:p w14:paraId="292F639F" w14:textId="77777777" w:rsidR="002819C0" w:rsidRPr="005A1A62" w:rsidRDefault="002819C0" w:rsidP="005A1A62">
      <w:pPr>
        <w:spacing w:after="0" w:line="240" w:lineRule="auto"/>
        <w:jc w:val="both"/>
        <w:rPr>
          <w:rFonts w:asciiTheme="minorHAnsi" w:eastAsia="Times New Roman" w:hAnsiTheme="minorHAnsi" w:cstheme="minorHAnsi"/>
          <w:color w:val="auto"/>
          <w:sz w:val="22"/>
          <w:lang w:val="fr-FR" w:eastAsia="en-GB"/>
        </w:rPr>
      </w:pPr>
    </w:p>
    <w:p w14:paraId="1A0D9DEF" w14:textId="77777777" w:rsidR="002819C0" w:rsidRPr="005A1A62" w:rsidRDefault="002819C0" w:rsidP="005A1A62">
      <w:pPr>
        <w:numPr>
          <w:ilvl w:val="0"/>
          <w:numId w:val="15"/>
        </w:numPr>
        <w:spacing w:before="120" w:after="120" w:line="240" w:lineRule="auto"/>
        <w:ind w:left="567" w:hanging="567"/>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b/>
          <w:color w:val="auto"/>
          <w:sz w:val="22"/>
          <w:lang w:val="fr-FR" w:eastAsia="en-GB"/>
        </w:rPr>
        <w:t>Date de naissance </w:t>
      </w:r>
    </w:p>
    <w:p w14:paraId="1770A521" w14:textId="77777777" w:rsidR="002819C0" w:rsidRPr="005A1A62" w:rsidRDefault="002819C0" w:rsidP="005A1A62">
      <w:pPr>
        <w:spacing w:after="0" w:line="240" w:lineRule="auto"/>
        <w:jc w:val="both"/>
        <w:rPr>
          <w:rFonts w:asciiTheme="minorHAnsi" w:eastAsia="Times New Roman" w:hAnsiTheme="minorHAnsi" w:cstheme="minorHAnsi"/>
          <w:color w:val="auto"/>
          <w:sz w:val="22"/>
          <w:lang w:val="fr-FR" w:eastAsia="en-GB"/>
        </w:rPr>
      </w:pPr>
    </w:p>
    <w:p w14:paraId="577BAB85" w14:textId="77777777" w:rsidR="002819C0" w:rsidRPr="005A1A62" w:rsidRDefault="002819C0" w:rsidP="005A1A62">
      <w:pPr>
        <w:numPr>
          <w:ilvl w:val="0"/>
          <w:numId w:val="15"/>
        </w:numPr>
        <w:spacing w:before="120" w:after="120" w:line="240" w:lineRule="auto"/>
        <w:ind w:left="567" w:hanging="567"/>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b/>
          <w:color w:val="auto"/>
          <w:sz w:val="22"/>
          <w:lang w:val="fr-FR" w:eastAsia="en-GB"/>
        </w:rPr>
        <w:t>Nationalité </w:t>
      </w:r>
    </w:p>
    <w:p w14:paraId="3E6FE090" w14:textId="77777777" w:rsidR="002819C0" w:rsidRPr="005A1A62" w:rsidRDefault="002819C0" w:rsidP="005A1A62">
      <w:pPr>
        <w:spacing w:after="0" w:line="240" w:lineRule="auto"/>
        <w:jc w:val="both"/>
        <w:rPr>
          <w:rFonts w:asciiTheme="minorHAnsi" w:eastAsia="Times New Roman" w:hAnsiTheme="minorHAnsi" w:cstheme="minorHAnsi"/>
          <w:color w:val="auto"/>
          <w:sz w:val="22"/>
          <w:lang w:val="fr-FR" w:eastAsia="en-GB"/>
        </w:rPr>
      </w:pPr>
    </w:p>
    <w:p w14:paraId="6506C695" w14:textId="77777777" w:rsidR="002819C0" w:rsidRPr="005A1A62" w:rsidRDefault="002819C0" w:rsidP="005A1A62">
      <w:pPr>
        <w:numPr>
          <w:ilvl w:val="0"/>
          <w:numId w:val="15"/>
        </w:numPr>
        <w:spacing w:before="120" w:after="120" w:line="240" w:lineRule="auto"/>
        <w:ind w:left="567" w:hanging="567"/>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b/>
          <w:color w:val="auto"/>
          <w:sz w:val="22"/>
          <w:lang w:val="fr-FR" w:eastAsia="en-GB"/>
        </w:rPr>
        <w:t>État civil </w:t>
      </w:r>
    </w:p>
    <w:p w14:paraId="4FFD2CE7" w14:textId="77777777" w:rsidR="002819C0" w:rsidRPr="005A1A62" w:rsidRDefault="002819C0" w:rsidP="005A1A62">
      <w:pPr>
        <w:spacing w:after="0" w:line="240" w:lineRule="auto"/>
        <w:jc w:val="both"/>
        <w:rPr>
          <w:rFonts w:asciiTheme="minorHAnsi" w:eastAsia="Times New Roman" w:hAnsiTheme="minorHAnsi" w:cstheme="minorHAnsi"/>
          <w:color w:val="auto"/>
          <w:sz w:val="22"/>
          <w:lang w:val="fr-FR" w:eastAsia="en-GB"/>
        </w:rPr>
      </w:pPr>
    </w:p>
    <w:p w14:paraId="3EB06D8A" w14:textId="77777777" w:rsidR="002819C0" w:rsidRPr="005A1A62" w:rsidRDefault="002819C0" w:rsidP="005A1A62">
      <w:pPr>
        <w:numPr>
          <w:ilvl w:val="0"/>
          <w:numId w:val="15"/>
        </w:numPr>
        <w:spacing w:before="120" w:after="120" w:line="240" w:lineRule="auto"/>
        <w:ind w:left="567" w:hanging="567"/>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b/>
          <w:color w:val="auto"/>
          <w:sz w:val="22"/>
          <w:lang w:val="fr-FR" w:eastAsia="en-GB"/>
        </w:rPr>
        <w:t>Diplômes </w:t>
      </w:r>
    </w:p>
    <w:tbl>
      <w:tblPr>
        <w:tblW w:w="8870" w:type="dxa"/>
        <w:tblInd w:w="1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30" w:type="dxa"/>
          <w:right w:w="130" w:type="dxa"/>
        </w:tblCellMar>
        <w:tblLook w:val="0000" w:firstRow="0" w:lastRow="0" w:firstColumn="0" w:lastColumn="0" w:noHBand="0" w:noVBand="0"/>
      </w:tblPr>
      <w:tblGrid>
        <w:gridCol w:w="3338"/>
        <w:gridCol w:w="5532"/>
      </w:tblGrid>
      <w:tr w:rsidR="002819C0" w:rsidRPr="005A1A62" w14:paraId="59370D8F" w14:textId="77777777" w:rsidTr="00943F9E">
        <w:trPr>
          <w:trHeight w:val="567"/>
        </w:trPr>
        <w:tc>
          <w:tcPr>
            <w:tcW w:w="3338" w:type="dxa"/>
            <w:shd w:val="pct5" w:color="auto" w:fill="FFFFFF"/>
            <w:vAlign w:val="center"/>
          </w:tcPr>
          <w:p w14:paraId="116715E3" w14:textId="77777777" w:rsidR="002819C0" w:rsidRPr="005A1A62" w:rsidRDefault="002819C0" w:rsidP="005A1A62">
            <w:pPr>
              <w:spacing w:before="120" w:after="120" w:line="240" w:lineRule="auto"/>
              <w:ind w:right="17"/>
              <w:jc w:val="both"/>
              <w:rPr>
                <w:rFonts w:asciiTheme="minorHAnsi" w:eastAsia="Times New Roman" w:hAnsiTheme="minorHAnsi" w:cstheme="minorHAnsi"/>
                <w:b/>
                <w:color w:val="auto"/>
                <w:sz w:val="22"/>
                <w:lang w:val="fr-FR" w:eastAsia="en-GB"/>
              </w:rPr>
            </w:pPr>
            <w:r w:rsidRPr="005A1A62">
              <w:rPr>
                <w:rFonts w:asciiTheme="minorHAnsi" w:eastAsia="Times New Roman" w:hAnsiTheme="minorHAnsi" w:cstheme="minorHAnsi"/>
                <w:b/>
                <w:color w:val="auto"/>
                <w:sz w:val="22"/>
                <w:lang w:val="fr-FR" w:eastAsia="en-GB"/>
              </w:rPr>
              <w:t>Institution [Date début - Date fin]</w:t>
            </w:r>
          </w:p>
        </w:tc>
        <w:tc>
          <w:tcPr>
            <w:tcW w:w="5532" w:type="dxa"/>
            <w:shd w:val="pct5" w:color="auto" w:fill="FFFFFF"/>
            <w:vAlign w:val="center"/>
          </w:tcPr>
          <w:p w14:paraId="3ABF5545" w14:textId="77777777" w:rsidR="002819C0" w:rsidRPr="005A1A62" w:rsidRDefault="002819C0" w:rsidP="005A1A62">
            <w:pPr>
              <w:spacing w:after="0" w:line="240" w:lineRule="auto"/>
              <w:jc w:val="both"/>
              <w:rPr>
                <w:rFonts w:asciiTheme="minorHAnsi" w:eastAsia="Times New Roman" w:hAnsiTheme="minorHAnsi" w:cstheme="minorHAnsi"/>
                <w:b/>
                <w:color w:val="auto"/>
                <w:sz w:val="22"/>
                <w:lang w:val="fr-FR" w:eastAsia="en-GB"/>
              </w:rPr>
            </w:pPr>
            <w:r w:rsidRPr="005A1A62">
              <w:rPr>
                <w:rFonts w:asciiTheme="minorHAnsi" w:eastAsia="Times New Roman" w:hAnsiTheme="minorHAnsi" w:cstheme="minorHAnsi"/>
                <w:b/>
                <w:color w:val="auto"/>
                <w:sz w:val="22"/>
                <w:lang w:val="fr-FR" w:eastAsia="en-GB"/>
              </w:rPr>
              <w:t>Diplôme(s) obtenu(s)</w:t>
            </w:r>
          </w:p>
        </w:tc>
      </w:tr>
      <w:tr w:rsidR="002819C0" w:rsidRPr="005A1A62" w14:paraId="7D2BA95E" w14:textId="77777777" w:rsidTr="00943F9E">
        <w:trPr>
          <w:trHeight w:val="567"/>
        </w:trPr>
        <w:tc>
          <w:tcPr>
            <w:tcW w:w="3338" w:type="dxa"/>
            <w:vAlign w:val="center"/>
          </w:tcPr>
          <w:p w14:paraId="30100A75" w14:textId="77777777" w:rsidR="002819C0" w:rsidRPr="005A1A62" w:rsidRDefault="002819C0" w:rsidP="005A1A62">
            <w:pPr>
              <w:tabs>
                <w:tab w:val="left" w:pos="661"/>
              </w:tabs>
              <w:spacing w:before="120" w:after="120" w:line="240" w:lineRule="auto"/>
              <w:ind w:right="17"/>
              <w:jc w:val="both"/>
              <w:rPr>
                <w:rFonts w:asciiTheme="minorHAnsi" w:eastAsia="Times New Roman" w:hAnsiTheme="minorHAnsi" w:cstheme="minorHAnsi"/>
                <w:color w:val="auto"/>
                <w:sz w:val="22"/>
                <w:lang w:val="en-GB" w:eastAsia="en-GB"/>
              </w:rPr>
            </w:pPr>
          </w:p>
        </w:tc>
        <w:tc>
          <w:tcPr>
            <w:tcW w:w="5532" w:type="dxa"/>
            <w:vAlign w:val="center"/>
          </w:tcPr>
          <w:p w14:paraId="726DE65E" w14:textId="77777777" w:rsidR="002819C0" w:rsidRPr="005A1A62" w:rsidRDefault="002819C0" w:rsidP="005A1A62">
            <w:pPr>
              <w:spacing w:after="0" w:line="240" w:lineRule="auto"/>
              <w:jc w:val="both"/>
              <w:rPr>
                <w:rFonts w:asciiTheme="minorHAnsi" w:eastAsia="Times New Roman" w:hAnsiTheme="minorHAnsi" w:cstheme="minorHAnsi"/>
                <w:color w:val="auto"/>
                <w:sz w:val="22"/>
                <w:lang w:val="en-GB" w:eastAsia="en-GB"/>
              </w:rPr>
            </w:pPr>
          </w:p>
        </w:tc>
      </w:tr>
      <w:tr w:rsidR="002819C0" w:rsidRPr="005A1A62" w14:paraId="48247298" w14:textId="77777777" w:rsidTr="00943F9E">
        <w:trPr>
          <w:trHeight w:val="567"/>
        </w:trPr>
        <w:tc>
          <w:tcPr>
            <w:tcW w:w="3338" w:type="dxa"/>
            <w:vAlign w:val="center"/>
          </w:tcPr>
          <w:p w14:paraId="0F0D79DB" w14:textId="77777777" w:rsidR="002819C0" w:rsidRPr="005A1A62" w:rsidRDefault="002819C0" w:rsidP="005A1A62">
            <w:pPr>
              <w:spacing w:before="120" w:after="120" w:line="240" w:lineRule="auto"/>
              <w:ind w:right="17"/>
              <w:jc w:val="both"/>
              <w:rPr>
                <w:rFonts w:asciiTheme="minorHAnsi" w:eastAsia="Times New Roman" w:hAnsiTheme="minorHAnsi" w:cstheme="minorHAnsi"/>
                <w:color w:val="auto"/>
                <w:sz w:val="22"/>
                <w:lang w:val="en-GB" w:eastAsia="en-GB"/>
              </w:rPr>
            </w:pPr>
          </w:p>
        </w:tc>
        <w:tc>
          <w:tcPr>
            <w:tcW w:w="5532" w:type="dxa"/>
            <w:vAlign w:val="center"/>
          </w:tcPr>
          <w:p w14:paraId="13088008" w14:textId="77777777" w:rsidR="002819C0" w:rsidRPr="005A1A62" w:rsidRDefault="002819C0" w:rsidP="005A1A62">
            <w:pPr>
              <w:spacing w:after="0" w:line="240" w:lineRule="auto"/>
              <w:jc w:val="both"/>
              <w:rPr>
                <w:rFonts w:asciiTheme="minorHAnsi" w:eastAsia="Times New Roman" w:hAnsiTheme="minorHAnsi" w:cstheme="minorHAnsi"/>
                <w:color w:val="auto"/>
                <w:sz w:val="22"/>
                <w:lang w:val="en-GB" w:eastAsia="en-GB"/>
              </w:rPr>
            </w:pPr>
          </w:p>
        </w:tc>
      </w:tr>
      <w:tr w:rsidR="002819C0" w:rsidRPr="005A1A62" w14:paraId="433CDC91" w14:textId="77777777" w:rsidTr="00943F9E">
        <w:trPr>
          <w:trHeight w:val="567"/>
        </w:trPr>
        <w:tc>
          <w:tcPr>
            <w:tcW w:w="3338" w:type="dxa"/>
            <w:vAlign w:val="center"/>
          </w:tcPr>
          <w:p w14:paraId="394D1A32" w14:textId="77777777" w:rsidR="002819C0" w:rsidRPr="005A1A62" w:rsidRDefault="002819C0" w:rsidP="005A1A62">
            <w:pPr>
              <w:spacing w:before="120" w:after="120" w:line="240" w:lineRule="auto"/>
              <w:ind w:right="17"/>
              <w:jc w:val="both"/>
              <w:rPr>
                <w:rFonts w:asciiTheme="minorHAnsi" w:eastAsia="Times New Roman" w:hAnsiTheme="minorHAnsi" w:cstheme="minorHAnsi"/>
                <w:color w:val="auto"/>
                <w:sz w:val="22"/>
                <w:lang w:val="en-GB" w:eastAsia="en-GB"/>
              </w:rPr>
            </w:pPr>
          </w:p>
        </w:tc>
        <w:tc>
          <w:tcPr>
            <w:tcW w:w="5532" w:type="dxa"/>
            <w:vAlign w:val="center"/>
          </w:tcPr>
          <w:p w14:paraId="5DF2B5FF" w14:textId="77777777" w:rsidR="002819C0" w:rsidRPr="005A1A62" w:rsidRDefault="002819C0" w:rsidP="005A1A62">
            <w:pPr>
              <w:spacing w:after="0" w:line="240" w:lineRule="auto"/>
              <w:jc w:val="both"/>
              <w:rPr>
                <w:rFonts w:asciiTheme="minorHAnsi" w:eastAsia="Times New Roman" w:hAnsiTheme="minorHAnsi" w:cstheme="minorHAnsi"/>
                <w:color w:val="auto"/>
                <w:sz w:val="22"/>
                <w:lang w:val="en-GB" w:eastAsia="en-GB"/>
              </w:rPr>
            </w:pPr>
          </w:p>
        </w:tc>
      </w:tr>
    </w:tbl>
    <w:p w14:paraId="10E673DB" w14:textId="77777777" w:rsidR="002819C0" w:rsidRPr="005A1A62" w:rsidRDefault="002819C0" w:rsidP="005A1A62">
      <w:pPr>
        <w:spacing w:after="0" w:line="240" w:lineRule="auto"/>
        <w:jc w:val="both"/>
        <w:rPr>
          <w:rFonts w:asciiTheme="minorHAnsi" w:eastAsia="Times New Roman" w:hAnsiTheme="minorHAnsi" w:cstheme="minorHAnsi"/>
          <w:color w:val="auto"/>
          <w:sz w:val="22"/>
          <w:lang w:val="fr-FR" w:eastAsia="en-GB"/>
        </w:rPr>
      </w:pPr>
    </w:p>
    <w:p w14:paraId="73F74F7A" w14:textId="77777777" w:rsidR="002819C0" w:rsidRPr="005A1A62" w:rsidRDefault="002819C0" w:rsidP="005A1A62">
      <w:pPr>
        <w:numPr>
          <w:ilvl w:val="0"/>
          <w:numId w:val="15"/>
        </w:numPr>
        <w:spacing w:before="120" w:after="120" w:line="240" w:lineRule="auto"/>
        <w:ind w:left="567" w:hanging="567"/>
        <w:jc w:val="both"/>
        <w:rPr>
          <w:rFonts w:asciiTheme="minorHAnsi" w:eastAsia="Times New Roman" w:hAnsiTheme="minorHAnsi" w:cstheme="minorHAnsi"/>
          <w:b/>
          <w:color w:val="auto"/>
          <w:sz w:val="22"/>
          <w:lang w:val="fr-FR" w:eastAsia="en-GB"/>
        </w:rPr>
      </w:pPr>
      <w:r w:rsidRPr="005A1A62">
        <w:rPr>
          <w:rFonts w:asciiTheme="minorHAnsi" w:eastAsia="Times New Roman" w:hAnsiTheme="minorHAnsi" w:cstheme="minorHAnsi"/>
          <w:b/>
          <w:color w:val="auto"/>
          <w:sz w:val="22"/>
          <w:lang w:val="fr-FR" w:eastAsia="en-GB"/>
        </w:rPr>
        <w:t xml:space="preserve">Connaissances linguistiques : Indiquer vos connaissances sur une échelle de 1 à 5 </w:t>
      </w:r>
    </w:p>
    <w:p w14:paraId="71B100FD" w14:textId="77777777" w:rsidR="002819C0" w:rsidRPr="005A1A62" w:rsidRDefault="002819C0" w:rsidP="005A1A62">
      <w:pPr>
        <w:spacing w:before="120" w:after="120" w:line="240" w:lineRule="auto"/>
        <w:ind w:left="567"/>
        <w:jc w:val="both"/>
        <w:rPr>
          <w:rFonts w:asciiTheme="minorHAnsi" w:eastAsia="Times New Roman" w:hAnsiTheme="minorHAnsi" w:cstheme="minorHAnsi"/>
          <w:b/>
          <w:color w:val="auto"/>
          <w:sz w:val="22"/>
          <w:lang w:val="fr-FR" w:eastAsia="en-GB"/>
        </w:rPr>
      </w:pPr>
      <w:r w:rsidRPr="005A1A62">
        <w:rPr>
          <w:rFonts w:asciiTheme="minorHAnsi" w:eastAsia="Times New Roman" w:hAnsiTheme="minorHAnsi" w:cstheme="minorHAnsi"/>
          <w:b/>
          <w:color w:val="auto"/>
          <w:sz w:val="22"/>
          <w:lang w:val="fr-FR" w:eastAsia="en-GB"/>
        </w:rPr>
        <w:t>(1 - niveau excellent ; 5 - niveau rudimentaire)</w:t>
      </w:r>
    </w:p>
    <w:tbl>
      <w:tblPr>
        <w:tblW w:w="8944"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268"/>
        <w:gridCol w:w="2457"/>
        <w:gridCol w:w="2457"/>
        <w:gridCol w:w="1762"/>
      </w:tblGrid>
      <w:tr w:rsidR="002819C0" w:rsidRPr="005A1A62" w14:paraId="3A7A5C2D" w14:textId="77777777" w:rsidTr="00943F9E">
        <w:trPr>
          <w:trHeight w:val="567"/>
        </w:trPr>
        <w:tc>
          <w:tcPr>
            <w:tcW w:w="2268" w:type="dxa"/>
            <w:shd w:val="pct5" w:color="auto" w:fill="FFFFFF"/>
            <w:vAlign w:val="center"/>
          </w:tcPr>
          <w:p w14:paraId="2E7FEBEA" w14:textId="77777777" w:rsidR="002819C0" w:rsidRPr="005A1A62" w:rsidRDefault="002819C0" w:rsidP="005A1A62">
            <w:pPr>
              <w:spacing w:before="120" w:after="120" w:line="240" w:lineRule="auto"/>
              <w:jc w:val="both"/>
              <w:rPr>
                <w:rFonts w:asciiTheme="minorHAnsi" w:eastAsia="Times New Roman" w:hAnsiTheme="minorHAnsi" w:cstheme="minorHAnsi"/>
                <w:b/>
                <w:color w:val="auto"/>
                <w:sz w:val="22"/>
                <w:lang w:val="en-GB" w:eastAsia="en-GB"/>
              </w:rPr>
            </w:pPr>
            <w:r w:rsidRPr="005A1A62">
              <w:rPr>
                <w:rFonts w:asciiTheme="minorHAnsi" w:eastAsia="Times New Roman" w:hAnsiTheme="minorHAnsi" w:cstheme="minorHAnsi"/>
                <w:b/>
                <w:color w:val="auto"/>
                <w:sz w:val="22"/>
                <w:lang w:val="en-GB" w:eastAsia="en-GB"/>
              </w:rPr>
              <w:t>Langue</w:t>
            </w:r>
          </w:p>
        </w:tc>
        <w:tc>
          <w:tcPr>
            <w:tcW w:w="2457" w:type="dxa"/>
            <w:shd w:val="pct5" w:color="auto" w:fill="FFFFFF"/>
            <w:vAlign w:val="center"/>
          </w:tcPr>
          <w:p w14:paraId="7C8A292D" w14:textId="77777777" w:rsidR="002819C0" w:rsidRPr="005A1A62" w:rsidRDefault="002819C0" w:rsidP="005A1A62">
            <w:pPr>
              <w:spacing w:before="120" w:after="120" w:line="240" w:lineRule="auto"/>
              <w:jc w:val="both"/>
              <w:rPr>
                <w:rFonts w:asciiTheme="minorHAnsi" w:eastAsia="Times New Roman" w:hAnsiTheme="minorHAnsi" w:cstheme="minorHAnsi"/>
                <w:b/>
                <w:color w:val="auto"/>
                <w:sz w:val="22"/>
                <w:lang w:val="en-GB" w:eastAsia="en-GB"/>
              </w:rPr>
            </w:pPr>
            <w:r w:rsidRPr="005A1A62">
              <w:rPr>
                <w:rFonts w:asciiTheme="minorHAnsi" w:eastAsia="Times New Roman" w:hAnsiTheme="minorHAnsi" w:cstheme="minorHAnsi"/>
                <w:b/>
                <w:color w:val="auto"/>
                <w:sz w:val="22"/>
                <w:lang w:val="en-GB" w:eastAsia="en-GB"/>
              </w:rPr>
              <w:t>Lu</w:t>
            </w:r>
          </w:p>
        </w:tc>
        <w:tc>
          <w:tcPr>
            <w:tcW w:w="2457" w:type="dxa"/>
            <w:shd w:val="pct5" w:color="auto" w:fill="FFFFFF"/>
            <w:vAlign w:val="center"/>
          </w:tcPr>
          <w:p w14:paraId="5B5A93E3" w14:textId="77777777" w:rsidR="002819C0" w:rsidRPr="005A1A62" w:rsidRDefault="002819C0" w:rsidP="005A1A62">
            <w:pPr>
              <w:spacing w:before="120" w:after="120" w:line="240" w:lineRule="auto"/>
              <w:jc w:val="both"/>
              <w:rPr>
                <w:rFonts w:asciiTheme="minorHAnsi" w:eastAsia="Times New Roman" w:hAnsiTheme="minorHAnsi" w:cstheme="minorHAnsi"/>
                <w:b/>
                <w:color w:val="auto"/>
                <w:sz w:val="22"/>
                <w:lang w:val="fr-FR" w:eastAsia="en-GB"/>
              </w:rPr>
            </w:pPr>
            <w:r w:rsidRPr="005A1A62">
              <w:rPr>
                <w:rFonts w:asciiTheme="minorHAnsi" w:eastAsia="Times New Roman" w:hAnsiTheme="minorHAnsi" w:cstheme="minorHAnsi"/>
                <w:b/>
                <w:color w:val="auto"/>
                <w:sz w:val="22"/>
                <w:lang w:val="fr-FR" w:eastAsia="en-GB"/>
              </w:rPr>
              <w:t>Parlé</w:t>
            </w:r>
          </w:p>
        </w:tc>
        <w:tc>
          <w:tcPr>
            <w:tcW w:w="1762" w:type="dxa"/>
            <w:shd w:val="pct5" w:color="auto" w:fill="FFFFFF"/>
            <w:vAlign w:val="center"/>
          </w:tcPr>
          <w:p w14:paraId="3CE86513" w14:textId="77777777" w:rsidR="002819C0" w:rsidRPr="005A1A62" w:rsidRDefault="002819C0" w:rsidP="005A1A62">
            <w:pPr>
              <w:spacing w:before="120" w:after="120" w:line="240" w:lineRule="auto"/>
              <w:jc w:val="both"/>
              <w:rPr>
                <w:rFonts w:asciiTheme="minorHAnsi" w:eastAsia="Times New Roman" w:hAnsiTheme="minorHAnsi" w:cstheme="minorHAnsi"/>
                <w:b/>
                <w:color w:val="auto"/>
                <w:sz w:val="22"/>
                <w:lang w:val="fr-FR" w:eastAsia="en-GB"/>
              </w:rPr>
            </w:pPr>
            <w:r w:rsidRPr="005A1A62">
              <w:rPr>
                <w:rFonts w:asciiTheme="minorHAnsi" w:eastAsia="Times New Roman" w:hAnsiTheme="minorHAnsi" w:cstheme="minorHAnsi"/>
                <w:b/>
                <w:color w:val="auto"/>
                <w:sz w:val="22"/>
                <w:lang w:val="fr-FR" w:eastAsia="en-GB"/>
              </w:rPr>
              <w:t>Écrit</w:t>
            </w:r>
          </w:p>
        </w:tc>
      </w:tr>
      <w:tr w:rsidR="002819C0" w:rsidRPr="005A1A62" w14:paraId="5E27E6A6" w14:textId="77777777" w:rsidTr="00943F9E">
        <w:trPr>
          <w:trHeight w:val="567"/>
        </w:trPr>
        <w:tc>
          <w:tcPr>
            <w:tcW w:w="2268" w:type="dxa"/>
            <w:vAlign w:val="center"/>
          </w:tcPr>
          <w:p w14:paraId="032EEEC3"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c>
          <w:tcPr>
            <w:tcW w:w="2457" w:type="dxa"/>
            <w:vAlign w:val="center"/>
          </w:tcPr>
          <w:p w14:paraId="3A8A5C19"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c>
          <w:tcPr>
            <w:tcW w:w="2457" w:type="dxa"/>
            <w:vAlign w:val="center"/>
          </w:tcPr>
          <w:p w14:paraId="68FBF9D5"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c>
          <w:tcPr>
            <w:tcW w:w="1762" w:type="dxa"/>
            <w:vAlign w:val="center"/>
          </w:tcPr>
          <w:p w14:paraId="25AC4D8D"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r>
      <w:tr w:rsidR="002819C0" w:rsidRPr="005A1A62" w14:paraId="32F3DF91" w14:textId="77777777" w:rsidTr="00943F9E">
        <w:trPr>
          <w:trHeight w:val="567"/>
        </w:trPr>
        <w:tc>
          <w:tcPr>
            <w:tcW w:w="2268" w:type="dxa"/>
            <w:vAlign w:val="center"/>
          </w:tcPr>
          <w:p w14:paraId="3BC852A2"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c>
          <w:tcPr>
            <w:tcW w:w="2457" w:type="dxa"/>
            <w:vAlign w:val="center"/>
          </w:tcPr>
          <w:p w14:paraId="0F16F303"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c>
          <w:tcPr>
            <w:tcW w:w="2457" w:type="dxa"/>
            <w:vAlign w:val="center"/>
          </w:tcPr>
          <w:p w14:paraId="7E756B9D"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c>
          <w:tcPr>
            <w:tcW w:w="1762" w:type="dxa"/>
            <w:vAlign w:val="center"/>
          </w:tcPr>
          <w:p w14:paraId="79AE68B5"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r>
      <w:tr w:rsidR="002819C0" w:rsidRPr="005A1A62" w14:paraId="5EEB30AB" w14:textId="77777777" w:rsidTr="00943F9E">
        <w:trPr>
          <w:trHeight w:val="567"/>
        </w:trPr>
        <w:tc>
          <w:tcPr>
            <w:tcW w:w="2268" w:type="dxa"/>
            <w:vAlign w:val="center"/>
          </w:tcPr>
          <w:p w14:paraId="50D4823C"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c>
          <w:tcPr>
            <w:tcW w:w="2457" w:type="dxa"/>
            <w:vAlign w:val="center"/>
          </w:tcPr>
          <w:p w14:paraId="0395195C"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c>
          <w:tcPr>
            <w:tcW w:w="2457" w:type="dxa"/>
            <w:vAlign w:val="center"/>
          </w:tcPr>
          <w:p w14:paraId="09FA7E92"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c>
          <w:tcPr>
            <w:tcW w:w="1762" w:type="dxa"/>
            <w:vAlign w:val="center"/>
          </w:tcPr>
          <w:p w14:paraId="69D65797"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r>
      <w:tr w:rsidR="002819C0" w:rsidRPr="005A1A62" w14:paraId="0FFE4302" w14:textId="77777777" w:rsidTr="00943F9E">
        <w:trPr>
          <w:trHeight w:val="567"/>
        </w:trPr>
        <w:tc>
          <w:tcPr>
            <w:tcW w:w="2268" w:type="dxa"/>
            <w:vAlign w:val="center"/>
          </w:tcPr>
          <w:p w14:paraId="7FB6F0C6"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c>
          <w:tcPr>
            <w:tcW w:w="2457" w:type="dxa"/>
            <w:vAlign w:val="center"/>
          </w:tcPr>
          <w:p w14:paraId="283FE846"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c>
          <w:tcPr>
            <w:tcW w:w="2457" w:type="dxa"/>
            <w:vAlign w:val="center"/>
          </w:tcPr>
          <w:p w14:paraId="36BE8126"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c>
          <w:tcPr>
            <w:tcW w:w="1762" w:type="dxa"/>
            <w:vAlign w:val="center"/>
          </w:tcPr>
          <w:p w14:paraId="456D5FBA"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r>
    </w:tbl>
    <w:p w14:paraId="285D4E70" w14:textId="77777777" w:rsidR="002819C0" w:rsidRPr="005A1A62" w:rsidRDefault="002819C0" w:rsidP="005A1A62">
      <w:pPr>
        <w:spacing w:after="0" w:line="240" w:lineRule="auto"/>
        <w:jc w:val="both"/>
        <w:rPr>
          <w:rFonts w:asciiTheme="minorHAnsi" w:eastAsia="Times New Roman" w:hAnsiTheme="minorHAnsi" w:cstheme="minorHAnsi"/>
          <w:color w:val="auto"/>
          <w:sz w:val="22"/>
          <w:lang w:val="fr-FR" w:eastAsia="en-GB"/>
        </w:rPr>
      </w:pPr>
    </w:p>
    <w:p w14:paraId="1E96E6B2" w14:textId="77777777" w:rsidR="002819C0" w:rsidRPr="005A1A62" w:rsidRDefault="002819C0" w:rsidP="005A1A62">
      <w:pPr>
        <w:numPr>
          <w:ilvl w:val="0"/>
          <w:numId w:val="15"/>
        </w:numPr>
        <w:spacing w:before="120" w:after="120" w:line="240" w:lineRule="auto"/>
        <w:ind w:left="567" w:hanging="567"/>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b/>
          <w:color w:val="auto"/>
          <w:sz w:val="22"/>
          <w:lang w:val="fr-FR" w:eastAsia="en-GB"/>
        </w:rPr>
        <w:t>Affiliation à une organisation professionnelle :</w:t>
      </w:r>
    </w:p>
    <w:p w14:paraId="1E1D037F" w14:textId="77777777" w:rsidR="002819C0" w:rsidRPr="005A1A62" w:rsidRDefault="002819C0" w:rsidP="005A1A62">
      <w:pPr>
        <w:spacing w:after="0" w:line="240" w:lineRule="auto"/>
        <w:jc w:val="both"/>
        <w:rPr>
          <w:rFonts w:asciiTheme="minorHAnsi" w:eastAsia="Times New Roman" w:hAnsiTheme="minorHAnsi" w:cstheme="minorHAnsi"/>
          <w:color w:val="auto"/>
          <w:sz w:val="22"/>
          <w:lang w:val="fr-FR" w:eastAsia="en-GB"/>
        </w:rPr>
      </w:pPr>
    </w:p>
    <w:p w14:paraId="5A1BE7E4" w14:textId="77777777" w:rsidR="002819C0" w:rsidRPr="005A1A62" w:rsidRDefault="002819C0" w:rsidP="005A1A62">
      <w:pPr>
        <w:numPr>
          <w:ilvl w:val="0"/>
          <w:numId w:val="15"/>
        </w:numPr>
        <w:spacing w:before="120" w:after="120" w:line="240" w:lineRule="auto"/>
        <w:ind w:left="567" w:hanging="567"/>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b/>
          <w:color w:val="auto"/>
          <w:sz w:val="22"/>
          <w:lang w:val="fr-FR" w:eastAsia="en-GB"/>
        </w:rPr>
        <w:t>Autres compétences :</w:t>
      </w:r>
      <w:r w:rsidRPr="005A1A62">
        <w:rPr>
          <w:rFonts w:asciiTheme="minorHAnsi" w:eastAsia="Times New Roman" w:hAnsiTheme="minorHAnsi" w:cstheme="minorHAnsi"/>
          <w:color w:val="auto"/>
          <w:sz w:val="22"/>
          <w:lang w:val="fr-FR" w:eastAsia="en-GB"/>
        </w:rPr>
        <w:t xml:space="preserve"> (par ex. connaissances informatiques, etc.)</w:t>
      </w:r>
    </w:p>
    <w:p w14:paraId="7B9BFDFA" w14:textId="77777777" w:rsidR="002819C0" w:rsidRPr="005A1A62" w:rsidRDefault="002819C0" w:rsidP="005A1A62">
      <w:pPr>
        <w:spacing w:after="0" w:line="240" w:lineRule="auto"/>
        <w:jc w:val="both"/>
        <w:rPr>
          <w:rFonts w:asciiTheme="minorHAnsi" w:eastAsia="Times New Roman" w:hAnsiTheme="minorHAnsi" w:cstheme="minorHAnsi"/>
          <w:color w:val="auto"/>
          <w:sz w:val="22"/>
          <w:lang w:val="fr-FR" w:eastAsia="en-GB"/>
        </w:rPr>
      </w:pPr>
    </w:p>
    <w:p w14:paraId="2A6B4C18" w14:textId="77777777" w:rsidR="002819C0" w:rsidRPr="005A1A62" w:rsidRDefault="002819C0" w:rsidP="005A1A62">
      <w:pPr>
        <w:numPr>
          <w:ilvl w:val="0"/>
          <w:numId w:val="15"/>
        </w:numPr>
        <w:spacing w:before="120" w:after="120" w:line="240" w:lineRule="auto"/>
        <w:ind w:left="567" w:hanging="567"/>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b/>
          <w:color w:val="auto"/>
          <w:sz w:val="22"/>
          <w:lang w:val="fr-FR" w:eastAsia="en-GB"/>
        </w:rPr>
        <w:t>Situation présente </w:t>
      </w:r>
    </w:p>
    <w:p w14:paraId="7152FA53"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fr-FR" w:eastAsia="en-GB"/>
        </w:rPr>
      </w:pPr>
    </w:p>
    <w:p w14:paraId="175A388B" w14:textId="77777777" w:rsidR="002819C0" w:rsidRPr="005A1A62" w:rsidRDefault="002819C0" w:rsidP="005A1A62">
      <w:pPr>
        <w:numPr>
          <w:ilvl w:val="0"/>
          <w:numId w:val="15"/>
        </w:numPr>
        <w:spacing w:before="120" w:after="120" w:line="240" w:lineRule="auto"/>
        <w:ind w:left="567" w:hanging="567"/>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b/>
          <w:color w:val="auto"/>
          <w:sz w:val="22"/>
          <w:lang w:val="fr-FR" w:eastAsia="en-GB"/>
        </w:rPr>
        <w:t>Années d'ancienneté auprès de l'employeur</w:t>
      </w:r>
    </w:p>
    <w:p w14:paraId="7B37DFAB"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b/>
          <w:color w:val="auto"/>
          <w:sz w:val="22"/>
          <w:lang w:val="fr-FR" w:eastAsia="en-GB"/>
        </w:rPr>
        <w:t> </w:t>
      </w:r>
    </w:p>
    <w:p w14:paraId="298CA5A6" w14:textId="77777777" w:rsidR="002819C0" w:rsidRPr="005A1A62" w:rsidRDefault="002819C0" w:rsidP="005A1A62">
      <w:pPr>
        <w:numPr>
          <w:ilvl w:val="0"/>
          <w:numId w:val="15"/>
        </w:numPr>
        <w:spacing w:before="120" w:after="120" w:line="240" w:lineRule="auto"/>
        <w:ind w:left="567" w:hanging="567"/>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b/>
          <w:color w:val="auto"/>
          <w:sz w:val="22"/>
          <w:lang w:val="fr-FR" w:eastAsia="en-GB"/>
        </w:rPr>
        <w:t>Années d'ancienneté auprès de l'employeur </w:t>
      </w:r>
    </w:p>
    <w:p w14:paraId="13BB94F8"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fr-FR" w:eastAsia="en-GB"/>
        </w:rPr>
      </w:pPr>
    </w:p>
    <w:p w14:paraId="1E4EA265" w14:textId="77777777" w:rsidR="002819C0" w:rsidRPr="005A1A62" w:rsidRDefault="002819C0" w:rsidP="005A1A62">
      <w:pPr>
        <w:numPr>
          <w:ilvl w:val="0"/>
          <w:numId w:val="15"/>
        </w:numPr>
        <w:spacing w:before="120" w:after="120" w:line="240" w:lineRule="auto"/>
        <w:ind w:left="567" w:hanging="567"/>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b/>
          <w:color w:val="auto"/>
          <w:sz w:val="22"/>
          <w:lang w:val="fr-FR" w:eastAsia="en-GB"/>
        </w:rPr>
        <w:t>Qualifications principales </w:t>
      </w:r>
      <w:r w:rsidRPr="005A1A62">
        <w:rPr>
          <w:rFonts w:asciiTheme="minorHAnsi" w:eastAsia="Times New Roman" w:hAnsiTheme="minorHAnsi" w:cstheme="minorHAnsi"/>
          <w:color w:val="auto"/>
          <w:sz w:val="22"/>
          <w:lang w:val="fr-FR" w:eastAsia="en-GB"/>
        </w:rPr>
        <w:t>(pertinentes pour le projet)</w:t>
      </w:r>
    </w:p>
    <w:p w14:paraId="49B8CE4A"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fr-FR" w:eastAsia="en-GB"/>
        </w:rPr>
      </w:pPr>
    </w:p>
    <w:p w14:paraId="51CEBF4E" w14:textId="77777777" w:rsidR="002819C0" w:rsidRPr="005A1A62" w:rsidRDefault="002819C0" w:rsidP="005A1A62">
      <w:pPr>
        <w:numPr>
          <w:ilvl w:val="0"/>
          <w:numId w:val="15"/>
        </w:numPr>
        <w:spacing w:before="120" w:after="120" w:line="240" w:lineRule="auto"/>
        <w:ind w:left="567" w:hanging="567"/>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b/>
          <w:color w:val="auto"/>
          <w:sz w:val="22"/>
          <w:lang w:val="fr-FR" w:eastAsia="en-GB"/>
        </w:rPr>
        <w:t>Expérience spécifique dans la région :</w:t>
      </w:r>
    </w:p>
    <w:tbl>
      <w:tblPr>
        <w:tblW w:w="8944"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202"/>
        <w:gridCol w:w="6742"/>
      </w:tblGrid>
      <w:tr w:rsidR="002819C0" w:rsidRPr="005A1A62" w14:paraId="2A6FA124" w14:textId="77777777" w:rsidTr="00943F9E">
        <w:trPr>
          <w:trHeight w:val="567"/>
        </w:trPr>
        <w:tc>
          <w:tcPr>
            <w:tcW w:w="2202" w:type="dxa"/>
            <w:shd w:val="pct5" w:color="auto" w:fill="FFFFFF"/>
            <w:vAlign w:val="center"/>
          </w:tcPr>
          <w:p w14:paraId="038DE5B0" w14:textId="77777777" w:rsidR="002819C0" w:rsidRPr="005A1A62" w:rsidRDefault="002819C0" w:rsidP="005A1A62">
            <w:pPr>
              <w:spacing w:before="120" w:after="120" w:line="240" w:lineRule="auto"/>
              <w:jc w:val="both"/>
              <w:rPr>
                <w:rFonts w:asciiTheme="minorHAnsi" w:eastAsia="Times New Roman" w:hAnsiTheme="minorHAnsi" w:cstheme="minorHAnsi"/>
                <w:b/>
                <w:color w:val="auto"/>
                <w:sz w:val="22"/>
                <w:lang w:val="en-GB" w:eastAsia="en-GB"/>
              </w:rPr>
            </w:pPr>
            <w:r w:rsidRPr="005A1A62">
              <w:rPr>
                <w:rFonts w:asciiTheme="minorHAnsi" w:eastAsia="Times New Roman" w:hAnsiTheme="minorHAnsi" w:cstheme="minorHAnsi"/>
                <w:b/>
                <w:color w:val="auto"/>
                <w:sz w:val="22"/>
                <w:lang w:val="en-GB" w:eastAsia="en-GB"/>
              </w:rPr>
              <w:t>Pays</w:t>
            </w:r>
          </w:p>
        </w:tc>
        <w:tc>
          <w:tcPr>
            <w:tcW w:w="6742" w:type="dxa"/>
            <w:shd w:val="pct5" w:color="auto" w:fill="FFFFFF"/>
            <w:vAlign w:val="center"/>
          </w:tcPr>
          <w:p w14:paraId="75B135F3" w14:textId="77777777" w:rsidR="002819C0" w:rsidRPr="005A1A62" w:rsidRDefault="002819C0" w:rsidP="005A1A62">
            <w:pPr>
              <w:spacing w:before="120" w:after="120" w:line="240" w:lineRule="auto"/>
              <w:jc w:val="both"/>
              <w:rPr>
                <w:rFonts w:asciiTheme="minorHAnsi" w:eastAsia="Times New Roman" w:hAnsiTheme="minorHAnsi" w:cstheme="minorHAnsi"/>
                <w:b/>
                <w:color w:val="auto"/>
                <w:sz w:val="22"/>
                <w:lang w:val="en-GB" w:eastAsia="en-GB"/>
              </w:rPr>
            </w:pPr>
            <w:r w:rsidRPr="005A1A62">
              <w:rPr>
                <w:rFonts w:asciiTheme="minorHAnsi" w:eastAsia="Times New Roman" w:hAnsiTheme="minorHAnsi" w:cstheme="minorHAnsi"/>
                <w:b/>
                <w:color w:val="auto"/>
                <w:sz w:val="22"/>
                <w:lang w:val="en-GB" w:eastAsia="en-GB"/>
              </w:rPr>
              <w:t>Date début - Date fin</w:t>
            </w:r>
          </w:p>
        </w:tc>
      </w:tr>
      <w:tr w:rsidR="002819C0" w:rsidRPr="005A1A62" w14:paraId="29D7DAEA" w14:textId="77777777" w:rsidTr="00943F9E">
        <w:trPr>
          <w:trHeight w:val="567"/>
        </w:trPr>
        <w:tc>
          <w:tcPr>
            <w:tcW w:w="2202" w:type="dxa"/>
            <w:vAlign w:val="center"/>
          </w:tcPr>
          <w:p w14:paraId="1785B148"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c>
          <w:tcPr>
            <w:tcW w:w="6742" w:type="dxa"/>
            <w:vAlign w:val="center"/>
          </w:tcPr>
          <w:p w14:paraId="7EEECA67"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r>
      <w:tr w:rsidR="002819C0" w:rsidRPr="005A1A62" w14:paraId="0472CEBE" w14:textId="77777777" w:rsidTr="00943F9E">
        <w:trPr>
          <w:trHeight w:val="567"/>
        </w:trPr>
        <w:tc>
          <w:tcPr>
            <w:tcW w:w="2202" w:type="dxa"/>
            <w:vAlign w:val="center"/>
          </w:tcPr>
          <w:p w14:paraId="58F60279"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c>
          <w:tcPr>
            <w:tcW w:w="6742" w:type="dxa"/>
            <w:vAlign w:val="center"/>
          </w:tcPr>
          <w:p w14:paraId="70C9B006"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r>
      <w:tr w:rsidR="002819C0" w:rsidRPr="005A1A62" w14:paraId="0C8C70BA" w14:textId="77777777" w:rsidTr="00943F9E">
        <w:trPr>
          <w:trHeight w:val="567"/>
        </w:trPr>
        <w:tc>
          <w:tcPr>
            <w:tcW w:w="2202" w:type="dxa"/>
            <w:vAlign w:val="center"/>
          </w:tcPr>
          <w:p w14:paraId="43720C8A"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c>
          <w:tcPr>
            <w:tcW w:w="6742" w:type="dxa"/>
            <w:vAlign w:val="center"/>
          </w:tcPr>
          <w:p w14:paraId="0957E8D9"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r>
      <w:tr w:rsidR="002819C0" w:rsidRPr="005A1A62" w14:paraId="20454AF9" w14:textId="77777777" w:rsidTr="00943F9E">
        <w:trPr>
          <w:trHeight w:val="567"/>
        </w:trPr>
        <w:tc>
          <w:tcPr>
            <w:tcW w:w="2202" w:type="dxa"/>
            <w:vAlign w:val="center"/>
          </w:tcPr>
          <w:p w14:paraId="02CD4346"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c>
          <w:tcPr>
            <w:tcW w:w="6742" w:type="dxa"/>
            <w:vAlign w:val="center"/>
          </w:tcPr>
          <w:p w14:paraId="179A94A5"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r>
      <w:tr w:rsidR="002819C0" w:rsidRPr="005A1A62" w14:paraId="686B9C44" w14:textId="77777777" w:rsidTr="00943F9E">
        <w:trPr>
          <w:trHeight w:val="567"/>
        </w:trPr>
        <w:tc>
          <w:tcPr>
            <w:tcW w:w="2202" w:type="dxa"/>
            <w:vAlign w:val="center"/>
          </w:tcPr>
          <w:p w14:paraId="1D59F273"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c>
          <w:tcPr>
            <w:tcW w:w="6742" w:type="dxa"/>
            <w:vAlign w:val="center"/>
          </w:tcPr>
          <w:p w14:paraId="1EB6DDE7"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r>
      <w:tr w:rsidR="002819C0" w:rsidRPr="005A1A62" w14:paraId="4098FCA4" w14:textId="77777777" w:rsidTr="00943F9E">
        <w:trPr>
          <w:trHeight w:val="567"/>
        </w:trPr>
        <w:tc>
          <w:tcPr>
            <w:tcW w:w="2202" w:type="dxa"/>
            <w:vAlign w:val="center"/>
          </w:tcPr>
          <w:p w14:paraId="0356C322"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c>
          <w:tcPr>
            <w:tcW w:w="6742" w:type="dxa"/>
            <w:vAlign w:val="center"/>
          </w:tcPr>
          <w:p w14:paraId="3288AE71" w14:textId="77777777" w:rsidR="002819C0" w:rsidRPr="005A1A62" w:rsidRDefault="002819C0" w:rsidP="005A1A62">
            <w:pPr>
              <w:spacing w:before="120" w:after="120" w:line="240" w:lineRule="auto"/>
              <w:jc w:val="both"/>
              <w:rPr>
                <w:rFonts w:asciiTheme="minorHAnsi" w:eastAsia="Times New Roman" w:hAnsiTheme="minorHAnsi" w:cstheme="minorHAnsi"/>
                <w:color w:val="auto"/>
                <w:sz w:val="22"/>
                <w:lang w:val="en-GB" w:eastAsia="en-GB"/>
              </w:rPr>
            </w:pPr>
          </w:p>
        </w:tc>
      </w:tr>
    </w:tbl>
    <w:p w14:paraId="0346EFF9" w14:textId="77777777" w:rsidR="002819C0" w:rsidRPr="005A1A62" w:rsidRDefault="002819C0" w:rsidP="005A1A62">
      <w:pPr>
        <w:jc w:val="both"/>
        <w:rPr>
          <w:rFonts w:asciiTheme="minorHAnsi" w:hAnsiTheme="minorHAnsi" w:cstheme="minorHAnsi"/>
          <w:sz w:val="22"/>
        </w:rPr>
        <w:sectPr w:rsidR="002819C0" w:rsidRPr="005A1A62" w:rsidSect="0096615B">
          <w:pgSz w:w="11906" w:h="16838"/>
          <w:pgMar w:top="1418" w:right="1531" w:bottom="1418" w:left="1871" w:header="709" w:footer="709" w:gutter="0"/>
          <w:pgNumType w:start="2"/>
          <w:cols w:space="708"/>
          <w:titlePg/>
          <w:docGrid w:linePitch="360"/>
        </w:sectPr>
      </w:pPr>
    </w:p>
    <w:p w14:paraId="21BB752A" w14:textId="77777777" w:rsidR="002819C0" w:rsidRPr="005A1A62" w:rsidRDefault="002819C0" w:rsidP="005A1A62">
      <w:pPr>
        <w:keepNext/>
        <w:keepLines/>
        <w:widowControl w:val="0"/>
        <w:numPr>
          <w:ilvl w:val="0"/>
          <w:numId w:val="15"/>
        </w:numPr>
        <w:spacing w:before="120" w:after="120" w:line="240" w:lineRule="auto"/>
        <w:ind w:left="567" w:right="1927" w:hanging="567"/>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b/>
          <w:color w:val="auto"/>
          <w:sz w:val="22"/>
          <w:lang w:val="fr-FR" w:eastAsia="en-GB"/>
        </w:rPr>
        <w:t>Expérience professionnelle</w:t>
      </w:r>
    </w:p>
    <w:tbl>
      <w:tblPr>
        <w:tblW w:w="1445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23"/>
        <w:gridCol w:w="1904"/>
        <w:gridCol w:w="2835"/>
        <w:gridCol w:w="2694"/>
        <w:gridCol w:w="5103"/>
      </w:tblGrid>
      <w:tr w:rsidR="002819C0" w:rsidRPr="005A1A62" w14:paraId="67E7122D" w14:textId="77777777" w:rsidTr="00A11B13">
        <w:trPr>
          <w:cantSplit/>
          <w:trHeight w:val="567"/>
        </w:trPr>
        <w:tc>
          <w:tcPr>
            <w:tcW w:w="1923" w:type="dxa"/>
            <w:shd w:val="pct5" w:color="auto" w:fill="FFFFFF"/>
            <w:vAlign w:val="center"/>
          </w:tcPr>
          <w:p w14:paraId="2F8A92C4" w14:textId="77777777" w:rsidR="002819C0" w:rsidRPr="005A1A62" w:rsidRDefault="002819C0" w:rsidP="005A1A62">
            <w:pPr>
              <w:keepNext/>
              <w:keepLines/>
              <w:widowControl w:val="0"/>
              <w:spacing w:before="120" w:after="120" w:line="240" w:lineRule="auto"/>
              <w:jc w:val="both"/>
              <w:rPr>
                <w:rFonts w:asciiTheme="minorHAnsi" w:eastAsia="Times New Roman" w:hAnsiTheme="minorHAnsi" w:cstheme="minorHAnsi"/>
                <w:b/>
                <w:color w:val="auto"/>
                <w:sz w:val="22"/>
                <w:lang w:val="en-GB" w:eastAsia="en-GB"/>
              </w:rPr>
            </w:pPr>
            <w:r w:rsidRPr="005A1A62">
              <w:rPr>
                <w:rFonts w:asciiTheme="minorHAnsi" w:eastAsia="Times New Roman" w:hAnsiTheme="minorHAnsi" w:cstheme="minorHAnsi"/>
                <w:b/>
                <w:color w:val="auto"/>
                <w:sz w:val="22"/>
                <w:lang w:val="en-GB" w:eastAsia="en-GB"/>
              </w:rPr>
              <w:t>De (date) - à (date)</w:t>
            </w:r>
          </w:p>
        </w:tc>
        <w:tc>
          <w:tcPr>
            <w:tcW w:w="1904" w:type="dxa"/>
            <w:shd w:val="pct5" w:color="auto" w:fill="FFFFFF"/>
            <w:vAlign w:val="center"/>
          </w:tcPr>
          <w:p w14:paraId="722D401E" w14:textId="77777777" w:rsidR="002819C0" w:rsidRPr="005A1A62" w:rsidRDefault="002819C0" w:rsidP="005A1A62">
            <w:pPr>
              <w:keepNext/>
              <w:keepLines/>
              <w:widowControl w:val="0"/>
              <w:spacing w:before="120" w:after="120" w:line="240" w:lineRule="auto"/>
              <w:jc w:val="both"/>
              <w:rPr>
                <w:rFonts w:asciiTheme="minorHAnsi" w:eastAsia="Times New Roman" w:hAnsiTheme="minorHAnsi" w:cstheme="minorHAnsi"/>
                <w:b/>
                <w:color w:val="auto"/>
                <w:sz w:val="22"/>
                <w:lang w:val="en-GB" w:eastAsia="en-GB"/>
              </w:rPr>
            </w:pPr>
            <w:r w:rsidRPr="005A1A62">
              <w:rPr>
                <w:rFonts w:asciiTheme="minorHAnsi" w:eastAsia="Times New Roman" w:hAnsiTheme="minorHAnsi" w:cstheme="minorHAnsi"/>
                <w:b/>
                <w:color w:val="auto"/>
                <w:sz w:val="22"/>
                <w:lang w:val="en-GB" w:eastAsia="en-GB"/>
              </w:rPr>
              <w:t>Lieu</w:t>
            </w:r>
          </w:p>
        </w:tc>
        <w:tc>
          <w:tcPr>
            <w:tcW w:w="2835" w:type="dxa"/>
            <w:shd w:val="pct5" w:color="auto" w:fill="FFFFFF"/>
            <w:vAlign w:val="center"/>
          </w:tcPr>
          <w:p w14:paraId="4D01B3B6" w14:textId="77777777" w:rsidR="002819C0" w:rsidRPr="005A1A62" w:rsidRDefault="002819C0" w:rsidP="005A1A62">
            <w:pPr>
              <w:keepNext/>
              <w:keepLines/>
              <w:widowControl w:val="0"/>
              <w:spacing w:before="120" w:after="120" w:line="240" w:lineRule="auto"/>
              <w:jc w:val="both"/>
              <w:rPr>
                <w:rFonts w:asciiTheme="minorHAnsi" w:eastAsia="Times New Roman" w:hAnsiTheme="minorHAnsi" w:cstheme="minorHAnsi"/>
                <w:b/>
                <w:color w:val="auto"/>
                <w:sz w:val="22"/>
                <w:lang w:eastAsia="en-GB"/>
              </w:rPr>
            </w:pPr>
            <w:r w:rsidRPr="005A1A62">
              <w:rPr>
                <w:rFonts w:asciiTheme="minorHAnsi" w:eastAsia="Times New Roman" w:hAnsiTheme="minorHAnsi" w:cstheme="minorHAnsi"/>
                <w:b/>
                <w:color w:val="auto"/>
                <w:sz w:val="22"/>
                <w:lang w:eastAsia="en-GB"/>
              </w:rPr>
              <w:t>Société et personne de référence</w:t>
            </w:r>
            <w:r w:rsidRPr="005A1A62">
              <w:rPr>
                <w:rFonts w:asciiTheme="minorHAnsi" w:eastAsia="Times New Roman" w:hAnsiTheme="minorHAnsi" w:cstheme="minorHAnsi"/>
                <w:b/>
                <w:color w:val="auto"/>
                <w:sz w:val="22"/>
                <w:vertAlign w:val="superscript"/>
                <w:lang w:eastAsia="en-GB"/>
              </w:rPr>
              <w:footnoteReference w:id="1"/>
            </w:r>
            <w:r w:rsidRPr="005A1A62">
              <w:rPr>
                <w:rFonts w:asciiTheme="minorHAnsi" w:eastAsia="Times New Roman" w:hAnsiTheme="minorHAnsi" w:cstheme="minorHAnsi"/>
                <w:b/>
                <w:color w:val="auto"/>
                <w:sz w:val="22"/>
                <w:lang w:eastAsia="en-GB"/>
              </w:rPr>
              <w:t xml:space="preserve"> (nom &amp; coordonnées de contact)</w:t>
            </w:r>
          </w:p>
        </w:tc>
        <w:tc>
          <w:tcPr>
            <w:tcW w:w="2694" w:type="dxa"/>
            <w:shd w:val="pct5" w:color="auto" w:fill="FFFFFF"/>
            <w:vAlign w:val="center"/>
          </w:tcPr>
          <w:p w14:paraId="55582DD9" w14:textId="77777777" w:rsidR="002819C0" w:rsidRPr="005A1A62" w:rsidRDefault="002819C0" w:rsidP="005A1A62">
            <w:pPr>
              <w:keepNext/>
              <w:keepLines/>
              <w:widowControl w:val="0"/>
              <w:spacing w:before="120" w:after="120" w:line="240" w:lineRule="auto"/>
              <w:jc w:val="both"/>
              <w:rPr>
                <w:rFonts w:asciiTheme="minorHAnsi" w:eastAsia="Times New Roman" w:hAnsiTheme="minorHAnsi" w:cstheme="minorHAnsi"/>
                <w:b/>
                <w:color w:val="auto"/>
                <w:sz w:val="22"/>
                <w:lang w:val="en-GB" w:eastAsia="en-GB"/>
              </w:rPr>
            </w:pPr>
            <w:r w:rsidRPr="005A1A62">
              <w:rPr>
                <w:rFonts w:asciiTheme="minorHAnsi" w:eastAsia="Times New Roman" w:hAnsiTheme="minorHAnsi" w:cstheme="minorHAnsi"/>
                <w:b/>
                <w:color w:val="auto"/>
                <w:sz w:val="22"/>
                <w:lang w:val="en-GB" w:eastAsia="en-GB"/>
              </w:rPr>
              <w:t>Position</w:t>
            </w:r>
          </w:p>
        </w:tc>
        <w:tc>
          <w:tcPr>
            <w:tcW w:w="5103" w:type="dxa"/>
            <w:shd w:val="pct5" w:color="auto" w:fill="FFFFFF"/>
            <w:vAlign w:val="center"/>
          </w:tcPr>
          <w:p w14:paraId="32E3CAC7" w14:textId="77777777" w:rsidR="002819C0" w:rsidRPr="005A1A62" w:rsidRDefault="002819C0" w:rsidP="005A1A62">
            <w:pPr>
              <w:keepNext/>
              <w:keepLines/>
              <w:widowControl w:val="0"/>
              <w:spacing w:before="120" w:after="120" w:line="240" w:lineRule="auto"/>
              <w:jc w:val="both"/>
              <w:rPr>
                <w:rFonts w:asciiTheme="minorHAnsi" w:eastAsia="Times New Roman" w:hAnsiTheme="minorHAnsi" w:cstheme="minorHAnsi"/>
                <w:b/>
                <w:color w:val="auto"/>
                <w:sz w:val="22"/>
                <w:lang w:val="en-GB" w:eastAsia="en-GB"/>
              </w:rPr>
            </w:pPr>
            <w:r w:rsidRPr="005A1A62">
              <w:rPr>
                <w:rFonts w:asciiTheme="minorHAnsi" w:eastAsia="Times New Roman" w:hAnsiTheme="minorHAnsi" w:cstheme="minorHAnsi"/>
                <w:b/>
                <w:color w:val="auto"/>
                <w:sz w:val="22"/>
                <w:lang w:val="en-GB" w:eastAsia="en-GB"/>
              </w:rPr>
              <w:t>Description</w:t>
            </w:r>
          </w:p>
        </w:tc>
      </w:tr>
      <w:tr w:rsidR="002819C0" w:rsidRPr="005A1A62" w14:paraId="4F7665B0" w14:textId="77777777" w:rsidTr="00A11B13">
        <w:trPr>
          <w:cantSplit/>
          <w:trHeight w:val="567"/>
        </w:trPr>
        <w:tc>
          <w:tcPr>
            <w:tcW w:w="1923" w:type="dxa"/>
            <w:vAlign w:val="center"/>
          </w:tcPr>
          <w:p w14:paraId="26B1390B"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1904" w:type="dxa"/>
            <w:vAlign w:val="center"/>
          </w:tcPr>
          <w:p w14:paraId="77E615A9" w14:textId="77777777" w:rsidR="002819C0" w:rsidRPr="005A1A62" w:rsidRDefault="002819C0" w:rsidP="005A1A62">
            <w:pPr>
              <w:keepNext/>
              <w:keepLines/>
              <w:widowControl w:val="0"/>
              <w:spacing w:before="120" w:after="120" w:line="240" w:lineRule="auto"/>
              <w:jc w:val="both"/>
              <w:rPr>
                <w:rFonts w:asciiTheme="minorHAnsi" w:eastAsia="Times New Roman" w:hAnsiTheme="minorHAnsi" w:cstheme="minorHAnsi"/>
                <w:color w:val="auto"/>
                <w:sz w:val="22"/>
                <w:lang w:val="en-GB" w:eastAsia="en-GB"/>
              </w:rPr>
            </w:pPr>
          </w:p>
        </w:tc>
        <w:tc>
          <w:tcPr>
            <w:tcW w:w="2835" w:type="dxa"/>
            <w:vAlign w:val="center"/>
          </w:tcPr>
          <w:p w14:paraId="50D9FD37" w14:textId="77777777" w:rsidR="002819C0" w:rsidRPr="005A1A62" w:rsidRDefault="002819C0" w:rsidP="005A1A62">
            <w:pPr>
              <w:keepNext/>
              <w:keepLines/>
              <w:widowControl w:val="0"/>
              <w:spacing w:before="120" w:after="120" w:line="240" w:lineRule="auto"/>
              <w:jc w:val="both"/>
              <w:rPr>
                <w:rFonts w:asciiTheme="minorHAnsi" w:eastAsia="Times New Roman" w:hAnsiTheme="minorHAnsi" w:cstheme="minorHAnsi"/>
                <w:color w:val="auto"/>
                <w:sz w:val="22"/>
                <w:lang w:val="en-GB" w:eastAsia="en-GB"/>
              </w:rPr>
            </w:pPr>
          </w:p>
        </w:tc>
        <w:tc>
          <w:tcPr>
            <w:tcW w:w="2694" w:type="dxa"/>
            <w:vAlign w:val="center"/>
          </w:tcPr>
          <w:p w14:paraId="55D3F488" w14:textId="77777777" w:rsidR="002819C0" w:rsidRPr="005A1A62" w:rsidRDefault="002819C0" w:rsidP="005A1A62">
            <w:pPr>
              <w:keepNext/>
              <w:keepLines/>
              <w:widowControl w:val="0"/>
              <w:spacing w:before="120" w:after="120" w:line="240" w:lineRule="auto"/>
              <w:jc w:val="both"/>
              <w:rPr>
                <w:rFonts w:asciiTheme="minorHAnsi" w:eastAsia="Times New Roman" w:hAnsiTheme="minorHAnsi" w:cstheme="minorHAnsi"/>
                <w:color w:val="auto"/>
                <w:sz w:val="22"/>
                <w:lang w:val="en-GB" w:eastAsia="en-GB"/>
              </w:rPr>
            </w:pPr>
          </w:p>
        </w:tc>
        <w:tc>
          <w:tcPr>
            <w:tcW w:w="5103" w:type="dxa"/>
            <w:vAlign w:val="center"/>
          </w:tcPr>
          <w:p w14:paraId="3F58DF2C" w14:textId="77777777" w:rsidR="002819C0" w:rsidRPr="005A1A62" w:rsidRDefault="002819C0" w:rsidP="005A1A62">
            <w:pPr>
              <w:keepNext/>
              <w:keepLines/>
              <w:widowControl w:val="0"/>
              <w:spacing w:before="120" w:after="120" w:line="240" w:lineRule="auto"/>
              <w:jc w:val="both"/>
              <w:rPr>
                <w:rFonts w:asciiTheme="minorHAnsi" w:eastAsia="Times New Roman" w:hAnsiTheme="minorHAnsi" w:cstheme="minorHAnsi"/>
                <w:color w:val="auto"/>
                <w:sz w:val="22"/>
                <w:lang w:val="en-GB" w:eastAsia="en-GB"/>
              </w:rPr>
            </w:pPr>
          </w:p>
        </w:tc>
      </w:tr>
      <w:tr w:rsidR="002819C0" w:rsidRPr="005A1A62" w14:paraId="411C2C6F" w14:textId="77777777" w:rsidTr="00A11B13">
        <w:trPr>
          <w:cantSplit/>
          <w:trHeight w:val="567"/>
        </w:trPr>
        <w:tc>
          <w:tcPr>
            <w:tcW w:w="1923" w:type="dxa"/>
            <w:vAlign w:val="center"/>
          </w:tcPr>
          <w:p w14:paraId="0C27EE74"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1904" w:type="dxa"/>
            <w:vAlign w:val="center"/>
          </w:tcPr>
          <w:p w14:paraId="72F37FA0"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2835" w:type="dxa"/>
            <w:vAlign w:val="center"/>
          </w:tcPr>
          <w:p w14:paraId="027412C4"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2694" w:type="dxa"/>
            <w:vAlign w:val="center"/>
          </w:tcPr>
          <w:p w14:paraId="3A00A393"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5103" w:type="dxa"/>
            <w:vAlign w:val="center"/>
          </w:tcPr>
          <w:p w14:paraId="459004FD"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r>
      <w:tr w:rsidR="002819C0" w:rsidRPr="005A1A62" w14:paraId="58FBC314" w14:textId="77777777" w:rsidTr="00A11B13">
        <w:trPr>
          <w:cantSplit/>
          <w:trHeight w:val="567"/>
        </w:trPr>
        <w:tc>
          <w:tcPr>
            <w:tcW w:w="1923" w:type="dxa"/>
            <w:vAlign w:val="center"/>
          </w:tcPr>
          <w:p w14:paraId="70E185F3"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1904" w:type="dxa"/>
            <w:vAlign w:val="center"/>
          </w:tcPr>
          <w:p w14:paraId="16DC9D23"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2835" w:type="dxa"/>
            <w:vAlign w:val="center"/>
          </w:tcPr>
          <w:p w14:paraId="288503E2"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2694" w:type="dxa"/>
            <w:vAlign w:val="center"/>
          </w:tcPr>
          <w:p w14:paraId="11F2C979"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5103" w:type="dxa"/>
            <w:vAlign w:val="center"/>
          </w:tcPr>
          <w:p w14:paraId="2A27EEAA"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r>
      <w:tr w:rsidR="002819C0" w:rsidRPr="005A1A62" w14:paraId="44A5BAC0" w14:textId="77777777" w:rsidTr="00A11B13">
        <w:trPr>
          <w:cantSplit/>
          <w:trHeight w:val="567"/>
        </w:trPr>
        <w:tc>
          <w:tcPr>
            <w:tcW w:w="1923" w:type="dxa"/>
            <w:vAlign w:val="center"/>
          </w:tcPr>
          <w:p w14:paraId="4D77AF81"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1904" w:type="dxa"/>
            <w:vAlign w:val="center"/>
          </w:tcPr>
          <w:p w14:paraId="0394CE85"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2835" w:type="dxa"/>
            <w:vAlign w:val="center"/>
          </w:tcPr>
          <w:p w14:paraId="7EC371F2"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2694" w:type="dxa"/>
            <w:vAlign w:val="center"/>
          </w:tcPr>
          <w:p w14:paraId="2AF74282"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5103" w:type="dxa"/>
            <w:vAlign w:val="center"/>
          </w:tcPr>
          <w:p w14:paraId="6ABF36C9"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r>
      <w:tr w:rsidR="002819C0" w:rsidRPr="005A1A62" w14:paraId="66B10DB6" w14:textId="77777777" w:rsidTr="00A11B13">
        <w:trPr>
          <w:cantSplit/>
          <w:trHeight w:val="567"/>
        </w:trPr>
        <w:tc>
          <w:tcPr>
            <w:tcW w:w="1923" w:type="dxa"/>
            <w:vAlign w:val="center"/>
          </w:tcPr>
          <w:p w14:paraId="24FA29A6"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1904" w:type="dxa"/>
            <w:vAlign w:val="center"/>
          </w:tcPr>
          <w:p w14:paraId="2C1C8D3D"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2835" w:type="dxa"/>
            <w:vAlign w:val="center"/>
          </w:tcPr>
          <w:p w14:paraId="5E631F05"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2694" w:type="dxa"/>
            <w:vAlign w:val="center"/>
          </w:tcPr>
          <w:p w14:paraId="1BA9F60F"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5103" w:type="dxa"/>
            <w:vAlign w:val="center"/>
          </w:tcPr>
          <w:p w14:paraId="62515EDC"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r>
      <w:tr w:rsidR="002819C0" w:rsidRPr="005A1A62" w14:paraId="65BF016F" w14:textId="77777777" w:rsidTr="00A11B13">
        <w:trPr>
          <w:cantSplit/>
          <w:trHeight w:val="567"/>
        </w:trPr>
        <w:tc>
          <w:tcPr>
            <w:tcW w:w="1923" w:type="dxa"/>
            <w:vAlign w:val="center"/>
          </w:tcPr>
          <w:p w14:paraId="3167FF9F"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1904" w:type="dxa"/>
            <w:vAlign w:val="center"/>
          </w:tcPr>
          <w:p w14:paraId="7DC63DF1"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2835" w:type="dxa"/>
            <w:vAlign w:val="center"/>
          </w:tcPr>
          <w:p w14:paraId="394335D2"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2694" w:type="dxa"/>
            <w:vAlign w:val="center"/>
          </w:tcPr>
          <w:p w14:paraId="62748916"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5103" w:type="dxa"/>
            <w:vAlign w:val="center"/>
          </w:tcPr>
          <w:p w14:paraId="2BBBFBFE"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r>
      <w:tr w:rsidR="002819C0" w:rsidRPr="005A1A62" w14:paraId="0BEA955E" w14:textId="77777777" w:rsidTr="00A11B13">
        <w:trPr>
          <w:cantSplit/>
          <w:trHeight w:val="567"/>
        </w:trPr>
        <w:tc>
          <w:tcPr>
            <w:tcW w:w="1923" w:type="dxa"/>
            <w:vAlign w:val="center"/>
          </w:tcPr>
          <w:p w14:paraId="6BA6E812"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1904" w:type="dxa"/>
            <w:vAlign w:val="center"/>
          </w:tcPr>
          <w:p w14:paraId="7D21F831"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2835" w:type="dxa"/>
            <w:vAlign w:val="center"/>
          </w:tcPr>
          <w:p w14:paraId="1B3B612B"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2694" w:type="dxa"/>
            <w:vAlign w:val="center"/>
          </w:tcPr>
          <w:p w14:paraId="500B81B7"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5103" w:type="dxa"/>
            <w:vAlign w:val="center"/>
          </w:tcPr>
          <w:p w14:paraId="647C342D"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r>
      <w:tr w:rsidR="002819C0" w:rsidRPr="005A1A62" w14:paraId="2ACC5CD5" w14:textId="77777777" w:rsidTr="00A11B13">
        <w:trPr>
          <w:cantSplit/>
          <w:trHeight w:val="567"/>
        </w:trPr>
        <w:tc>
          <w:tcPr>
            <w:tcW w:w="1923" w:type="dxa"/>
            <w:vAlign w:val="center"/>
          </w:tcPr>
          <w:p w14:paraId="4170E3A8"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1904" w:type="dxa"/>
            <w:vAlign w:val="center"/>
          </w:tcPr>
          <w:p w14:paraId="22DA79D4"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2835" w:type="dxa"/>
            <w:vAlign w:val="center"/>
          </w:tcPr>
          <w:p w14:paraId="32806CAB"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2694" w:type="dxa"/>
            <w:vAlign w:val="center"/>
          </w:tcPr>
          <w:p w14:paraId="03D5ADDF"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c>
          <w:tcPr>
            <w:tcW w:w="5103" w:type="dxa"/>
            <w:vAlign w:val="center"/>
          </w:tcPr>
          <w:p w14:paraId="377BFE02" w14:textId="77777777" w:rsidR="002819C0" w:rsidRPr="005A1A62" w:rsidRDefault="002819C0" w:rsidP="005A1A62">
            <w:pPr>
              <w:widowControl w:val="0"/>
              <w:spacing w:before="120" w:after="120" w:line="240" w:lineRule="auto"/>
              <w:jc w:val="both"/>
              <w:rPr>
                <w:rFonts w:asciiTheme="minorHAnsi" w:eastAsia="Times New Roman" w:hAnsiTheme="minorHAnsi" w:cstheme="minorHAnsi"/>
                <w:color w:val="auto"/>
                <w:sz w:val="22"/>
                <w:lang w:val="en-GB" w:eastAsia="en-GB"/>
              </w:rPr>
            </w:pPr>
          </w:p>
        </w:tc>
      </w:tr>
    </w:tbl>
    <w:p w14:paraId="7D122381" w14:textId="77777777" w:rsidR="002819C0" w:rsidRPr="005A1A62" w:rsidRDefault="002819C0" w:rsidP="005A1A62">
      <w:pPr>
        <w:spacing w:after="0" w:line="240" w:lineRule="auto"/>
        <w:jc w:val="both"/>
        <w:rPr>
          <w:rFonts w:asciiTheme="minorHAnsi" w:eastAsia="Times New Roman" w:hAnsiTheme="minorHAnsi" w:cstheme="minorHAnsi"/>
          <w:color w:val="auto"/>
          <w:sz w:val="22"/>
          <w:lang w:val="fr-FR" w:eastAsia="en-GB"/>
        </w:rPr>
      </w:pPr>
    </w:p>
    <w:bookmarkEnd w:id="85"/>
    <w:p w14:paraId="3BE8FAAF" w14:textId="77777777" w:rsidR="002819C0" w:rsidRPr="005A1A62" w:rsidRDefault="002819C0" w:rsidP="005A1A62">
      <w:pPr>
        <w:widowControl w:val="0"/>
        <w:numPr>
          <w:ilvl w:val="0"/>
          <w:numId w:val="15"/>
        </w:numPr>
        <w:spacing w:before="120" w:after="0" w:line="240" w:lineRule="auto"/>
        <w:ind w:left="567" w:right="2098" w:hanging="567"/>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b/>
          <w:color w:val="auto"/>
          <w:sz w:val="22"/>
          <w:lang w:val="fr-FR" w:eastAsia="en-GB"/>
        </w:rPr>
        <w:t>Autres informations pertinentes</w:t>
      </w:r>
      <w:r w:rsidRPr="005A1A62">
        <w:rPr>
          <w:rFonts w:asciiTheme="minorHAnsi" w:eastAsia="Times New Roman" w:hAnsiTheme="minorHAnsi" w:cstheme="minorHAnsi"/>
          <w:color w:val="auto"/>
          <w:sz w:val="22"/>
          <w:lang w:val="fr-FR" w:eastAsia="en-GB"/>
        </w:rPr>
        <w:t xml:space="preserve"> (p, ex., références de publications)</w:t>
      </w:r>
    </w:p>
    <w:p w14:paraId="73E5D7EC" w14:textId="77777777" w:rsidR="002819C0" w:rsidRPr="005A1A62" w:rsidRDefault="002819C0" w:rsidP="005A1A62">
      <w:pPr>
        <w:spacing w:after="0" w:line="240" w:lineRule="auto"/>
        <w:ind w:left="-2552"/>
        <w:jc w:val="both"/>
        <w:rPr>
          <w:rFonts w:asciiTheme="minorHAnsi" w:eastAsia="Times New Roman" w:hAnsiTheme="minorHAnsi" w:cstheme="minorHAnsi"/>
          <w:color w:val="auto"/>
          <w:sz w:val="22"/>
          <w:lang w:val="fr-FR" w:eastAsia="en-GB"/>
        </w:rPr>
      </w:pPr>
    </w:p>
    <w:p w14:paraId="4C2B9E28" w14:textId="77777777" w:rsidR="002819C0" w:rsidRPr="005A1A62" w:rsidRDefault="002819C0" w:rsidP="005A1A62">
      <w:pPr>
        <w:spacing w:after="120" w:line="240" w:lineRule="auto"/>
        <w:jc w:val="both"/>
        <w:rPr>
          <w:rFonts w:asciiTheme="minorHAnsi" w:eastAsia="Times New Roman" w:hAnsiTheme="minorHAnsi" w:cstheme="minorHAnsi"/>
          <w:color w:val="auto"/>
          <w:sz w:val="22"/>
          <w:lang w:val="fr-FR" w:eastAsia="en-GB"/>
        </w:rPr>
        <w:sectPr w:rsidR="002819C0" w:rsidRPr="005A1A62" w:rsidSect="002819C0">
          <w:pgSz w:w="16838" w:h="11906" w:orient="landscape"/>
          <w:pgMar w:top="1871" w:right="1418" w:bottom="1531" w:left="1418" w:header="709" w:footer="709" w:gutter="0"/>
          <w:pgNumType w:start="2"/>
          <w:cols w:space="708"/>
          <w:titlePg/>
          <w:docGrid w:linePitch="360"/>
        </w:sectPr>
      </w:pPr>
    </w:p>
    <w:p w14:paraId="53997C75" w14:textId="77777777" w:rsidR="002819C0" w:rsidRPr="005A1A62" w:rsidRDefault="002819C0" w:rsidP="005A1A62">
      <w:pPr>
        <w:spacing w:after="120" w:line="240" w:lineRule="auto"/>
        <w:jc w:val="both"/>
        <w:rPr>
          <w:rFonts w:asciiTheme="minorHAnsi" w:eastAsia="Times New Roman" w:hAnsiTheme="minorHAnsi" w:cstheme="minorHAnsi"/>
          <w:color w:val="auto"/>
          <w:sz w:val="22"/>
          <w:lang w:val="fr-FR" w:eastAsia="en-GB"/>
        </w:rPr>
      </w:pPr>
    </w:p>
    <w:p w14:paraId="24179198" w14:textId="77777777" w:rsidR="0096615B" w:rsidRPr="005A1A62" w:rsidRDefault="0096615B" w:rsidP="005A1A62">
      <w:pPr>
        <w:jc w:val="both"/>
        <w:rPr>
          <w:rFonts w:asciiTheme="minorHAnsi" w:hAnsiTheme="minorHAnsi" w:cstheme="minorHAnsi"/>
          <w:sz w:val="22"/>
          <w:lang w:val="fr-FR"/>
        </w:rPr>
      </w:pPr>
    </w:p>
    <w:p w14:paraId="02F14268" w14:textId="4B0AEA73" w:rsidR="00A74FD4" w:rsidRPr="005A1A62" w:rsidRDefault="00A74FD4" w:rsidP="005A1A62">
      <w:pPr>
        <w:pStyle w:val="Titre2"/>
        <w:jc w:val="both"/>
        <w:rPr>
          <w:rFonts w:asciiTheme="minorHAnsi" w:hAnsiTheme="minorHAnsi" w:cstheme="minorHAnsi"/>
          <w:sz w:val="22"/>
          <w:szCs w:val="22"/>
        </w:rPr>
      </w:pPr>
      <w:bookmarkStart w:id="86" w:name="_Toc113460716"/>
      <w:r w:rsidRPr="005A1A62">
        <w:rPr>
          <w:rFonts w:asciiTheme="minorHAnsi" w:hAnsiTheme="minorHAnsi" w:cstheme="minorHAnsi"/>
          <w:sz w:val="22"/>
          <w:szCs w:val="22"/>
        </w:rPr>
        <w:t>Budget</w:t>
      </w:r>
      <w:bookmarkEnd w:id="86"/>
      <w:r w:rsidRPr="005A1A62">
        <w:rPr>
          <w:rFonts w:asciiTheme="minorHAnsi" w:hAnsiTheme="minorHAnsi" w:cstheme="minorHAnsi"/>
          <w:sz w:val="22"/>
          <w:szCs w:val="22"/>
        </w:rPr>
        <w:t xml:space="preserve"> </w:t>
      </w:r>
    </w:p>
    <w:p w14:paraId="4986198D" w14:textId="77777777" w:rsidR="00EB14F0" w:rsidRPr="005A1A62" w:rsidRDefault="00EB14F0" w:rsidP="005A1A62">
      <w:pPr>
        <w:widowControl w:val="0"/>
        <w:spacing w:after="240" w:line="288" w:lineRule="auto"/>
        <w:jc w:val="both"/>
        <w:rPr>
          <w:rFonts w:asciiTheme="minorHAnsi" w:eastAsia="Times New Roman" w:hAnsiTheme="minorHAnsi" w:cstheme="minorHAnsi"/>
          <w:color w:val="auto"/>
          <w:sz w:val="22"/>
          <w:lang w:val="fr-FR" w:eastAsia="en-GB"/>
        </w:rPr>
      </w:pPr>
    </w:p>
    <w:p w14:paraId="00423687" w14:textId="747F2CA3" w:rsidR="002819C0" w:rsidRPr="005A1A62" w:rsidRDefault="002819C0" w:rsidP="005A1A62">
      <w:pPr>
        <w:widowControl w:val="0"/>
        <w:spacing w:after="240" w:line="288" w:lineRule="auto"/>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color w:val="auto"/>
          <w:sz w:val="22"/>
          <w:lang w:val="fr-FR" w:eastAsia="en-GB"/>
        </w:rPr>
        <w:t>Je, soussigné, m’engage à exécuter les prestations du marché</w:t>
      </w:r>
      <w:r w:rsidR="00EB14F0" w:rsidRPr="005A1A62">
        <w:rPr>
          <w:rFonts w:asciiTheme="minorHAnsi" w:eastAsia="Times New Roman" w:hAnsiTheme="minorHAnsi" w:cstheme="minorHAnsi"/>
          <w:color w:val="auto"/>
          <w:sz w:val="22"/>
          <w:lang w:val="fr-FR" w:eastAsia="en-GB"/>
        </w:rPr>
        <w:t xml:space="preserve"> </w:t>
      </w:r>
      <w:r w:rsidR="00EB14F0" w:rsidRPr="005A1A62">
        <w:rPr>
          <w:rFonts w:asciiTheme="minorHAnsi" w:hAnsiTheme="minorHAnsi" w:cstheme="minorHAnsi"/>
          <w:b/>
          <w:color w:val="D81A1C"/>
          <w:sz w:val="22"/>
          <w:lang w:val="fr-FR"/>
        </w:rPr>
        <w:t xml:space="preserve">&lt;&lt; N° </w:t>
      </w:r>
      <w:r w:rsidR="00EB14F0" w:rsidRPr="005A1A62">
        <w:rPr>
          <w:rFonts w:asciiTheme="minorHAnsi" w:hAnsiTheme="minorHAnsi" w:cstheme="minorHAnsi"/>
          <w:b/>
          <w:bCs/>
          <w:color w:val="D81A1C"/>
          <w:sz w:val="22"/>
        </w:rPr>
        <w:t>RDC105311-10</w:t>
      </w:r>
      <w:r w:rsidR="00141FFE" w:rsidRPr="005A1A62">
        <w:rPr>
          <w:rFonts w:asciiTheme="minorHAnsi" w:hAnsiTheme="minorHAnsi" w:cstheme="minorHAnsi"/>
          <w:b/>
          <w:bCs/>
          <w:color w:val="D81A1C"/>
          <w:sz w:val="22"/>
        </w:rPr>
        <w:t>102</w:t>
      </w:r>
      <w:r w:rsidR="00EB14F0" w:rsidRPr="005A1A62">
        <w:rPr>
          <w:rFonts w:asciiTheme="minorHAnsi" w:hAnsiTheme="minorHAnsi" w:cstheme="minorHAnsi"/>
          <w:b/>
          <w:bCs/>
          <w:color w:val="D81A1C"/>
          <w:sz w:val="22"/>
        </w:rPr>
        <w:t xml:space="preserve">&gt;&gt; </w:t>
      </w:r>
      <w:r w:rsidRPr="005A1A62">
        <w:rPr>
          <w:rFonts w:asciiTheme="minorHAnsi" w:eastAsia="Times New Roman" w:hAnsiTheme="minorHAnsi" w:cstheme="minorHAnsi"/>
          <w:color w:val="auto"/>
          <w:sz w:val="22"/>
          <w:lang w:val="fr-FR" w:eastAsia="en-GB"/>
        </w:rPr>
        <w:t xml:space="preserve">conformément aux dispositions fixées dans le DAO relatif à ce marché pour le </w:t>
      </w:r>
      <w:r w:rsidRPr="005A1A62">
        <w:rPr>
          <w:rFonts w:asciiTheme="minorHAnsi" w:eastAsia="Times New Roman" w:hAnsiTheme="minorHAnsi" w:cstheme="minorHAnsi"/>
          <w:b/>
          <w:color w:val="auto"/>
          <w:sz w:val="22"/>
          <w:u w:val="single"/>
          <w:lang w:val="fr-FR" w:eastAsia="en-GB"/>
        </w:rPr>
        <w:t>prix total forfaitaire</w:t>
      </w:r>
      <w:r w:rsidRPr="005A1A62">
        <w:rPr>
          <w:rFonts w:asciiTheme="minorHAnsi" w:eastAsia="Times New Roman" w:hAnsiTheme="minorHAnsi" w:cstheme="minorHAnsi"/>
          <w:color w:val="auto"/>
          <w:sz w:val="22"/>
          <w:lang w:val="fr-FR" w:eastAsia="en-GB"/>
        </w:rPr>
        <w:t xml:space="preserve"> indiqué ci-dessous :</w:t>
      </w:r>
      <w:bookmarkStart w:id="87" w:name="_Hlk1008530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1179"/>
        <w:gridCol w:w="1374"/>
        <w:gridCol w:w="1381"/>
      </w:tblGrid>
      <w:tr w:rsidR="002819C0" w:rsidRPr="005A1A62" w14:paraId="1F520E36" w14:textId="77777777" w:rsidTr="00A11B13">
        <w:trPr>
          <w:trHeight w:val="640"/>
          <w:tblHeader/>
        </w:trPr>
        <w:tc>
          <w:tcPr>
            <w:tcW w:w="2684" w:type="pct"/>
            <w:shd w:val="clear" w:color="auto" w:fill="E0E0E0"/>
            <w:vAlign w:val="center"/>
          </w:tcPr>
          <w:p w14:paraId="18D5BF53" w14:textId="77777777" w:rsidR="002819C0" w:rsidRPr="005A1A62" w:rsidRDefault="002819C0" w:rsidP="005A1A62">
            <w:pPr>
              <w:widowControl w:val="0"/>
              <w:suppressAutoHyphens/>
              <w:spacing w:before="120" w:after="120" w:line="240" w:lineRule="auto"/>
              <w:jc w:val="both"/>
              <w:rPr>
                <w:rFonts w:asciiTheme="minorHAnsi" w:eastAsia="SimSun" w:hAnsiTheme="minorHAnsi" w:cstheme="minorHAnsi"/>
                <w:b/>
                <w:color w:val="auto"/>
                <w:kern w:val="1"/>
                <w:sz w:val="22"/>
                <w:lang w:eastAsia="hi-IN" w:bidi="hi-IN"/>
              </w:rPr>
            </w:pPr>
            <w:r w:rsidRPr="005A1A62">
              <w:rPr>
                <w:rFonts w:asciiTheme="minorHAnsi" w:eastAsia="SimSun" w:hAnsiTheme="minorHAnsi" w:cstheme="minorHAnsi"/>
                <w:b/>
                <w:color w:val="auto"/>
                <w:kern w:val="1"/>
                <w:sz w:val="22"/>
                <w:lang w:eastAsia="hi-IN" w:bidi="hi-IN"/>
              </w:rPr>
              <w:t>Description</w:t>
            </w:r>
          </w:p>
        </w:tc>
        <w:tc>
          <w:tcPr>
            <w:tcW w:w="694" w:type="pct"/>
            <w:shd w:val="clear" w:color="auto" w:fill="E0E0E0"/>
            <w:vAlign w:val="center"/>
          </w:tcPr>
          <w:p w14:paraId="5B19A460" w14:textId="296E27A2" w:rsidR="002819C0" w:rsidRPr="005A1A62" w:rsidRDefault="00C30DDE" w:rsidP="005A1A62">
            <w:pPr>
              <w:widowControl w:val="0"/>
              <w:suppressAutoHyphens/>
              <w:spacing w:before="120" w:after="120" w:line="240" w:lineRule="auto"/>
              <w:jc w:val="both"/>
              <w:rPr>
                <w:rFonts w:asciiTheme="minorHAnsi" w:eastAsia="SimSun" w:hAnsiTheme="minorHAnsi" w:cstheme="minorHAnsi"/>
                <w:b/>
                <w:color w:val="auto"/>
                <w:kern w:val="1"/>
                <w:sz w:val="22"/>
                <w:lang w:eastAsia="hi-IN" w:bidi="hi-IN"/>
              </w:rPr>
            </w:pPr>
            <w:r w:rsidRPr="005A1A62">
              <w:rPr>
                <w:rFonts w:asciiTheme="minorHAnsi" w:eastAsia="SimSun" w:hAnsiTheme="minorHAnsi" w:cstheme="minorHAnsi"/>
                <w:b/>
                <w:color w:val="auto"/>
                <w:kern w:val="1"/>
                <w:sz w:val="22"/>
                <w:lang w:eastAsia="hi-IN" w:bidi="hi-IN"/>
              </w:rPr>
              <w:t>Nombre d’HJ</w:t>
            </w:r>
          </w:p>
        </w:tc>
        <w:tc>
          <w:tcPr>
            <w:tcW w:w="809" w:type="pct"/>
            <w:shd w:val="clear" w:color="auto" w:fill="E0E0E0"/>
          </w:tcPr>
          <w:p w14:paraId="01C3CCD2" w14:textId="77777777" w:rsidR="002819C0" w:rsidRPr="005A1A62" w:rsidRDefault="002819C0" w:rsidP="005A1A62">
            <w:pPr>
              <w:widowControl w:val="0"/>
              <w:suppressAutoHyphens/>
              <w:spacing w:before="120" w:after="120" w:line="240" w:lineRule="auto"/>
              <w:jc w:val="both"/>
              <w:rPr>
                <w:rFonts w:asciiTheme="minorHAnsi" w:eastAsia="SimSun" w:hAnsiTheme="minorHAnsi" w:cstheme="minorHAnsi"/>
                <w:b/>
                <w:color w:val="auto"/>
                <w:kern w:val="1"/>
                <w:sz w:val="22"/>
                <w:lang w:eastAsia="hi-IN" w:bidi="hi-IN"/>
              </w:rPr>
            </w:pPr>
            <w:r w:rsidRPr="005A1A62">
              <w:rPr>
                <w:rFonts w:asciiTheme="minorHAnsi" w:eastAsia="SimSun" w:hAnsiTheme="minorHAnsi" w:cstheme="minorHAnsi"/>
                <w:b/>
                <w:color w:val="auto"/>
                <w:kern w:val="1"/>
                <w:sz w:val="22"/>
                <w:lang w:eastAsia="hi-IN" w:bidi="hi-IN"/>
              </w:rPr>
              <w:t xml:space="preserve">P.U. </w:t>
            </w:r>
          </w:p>
          <w:p w14:paraId="4F9554E0" w14:textId="77777777" w:rsidR="002819C0" w:rsidRPr="005A1A62" w:rsidRDefault="002819C0" w:rsidP="005A1A62">
            <w:pPr>
              <w:widowControl w:val="0"/>
              <w:suppressAutoHyphens/>
              <w:spacing w:after="120" w:line="240" w:lineRule="auto"/>
              <w:jc w:val="both"/>
              <w:rPr>
                <w:rFonts w:asciiTheme="minorHAnsi" w:eastAsia="SimSun" w:hAnsiTheme="minorHAnsi" w:cstheme="minorHAnsi"/>
                <w:b/>
                <w:color w:val="auto"/>
                <w:kern w:val="1"/>
                <w:sz w:val="22"/>
                <w:lang w:eastAsia="hi-IN" w:bidi="hi-IN"/>
              </w:rPr>
            </w:pPr>
            <w:r w:rsidRPr="005A1A62">
              <w:rPr>
                <w:rFonts w:asciiTheme="minorHAnsi" w:eastAsia="SimSun" w:hAnsiTheme="minorHAnsi" w:cstheme="minorHAnsi"/>
                <w:b/>
                <w:color w:val="auto"/>
                <w:kern w:val="1"/>
                <w:sz w:val="22"/>
                <w:lang w:eastAsia="hi-IN" w:bidi="hi-IN"/>
              </w:rPr>
              <w:t>€ HTVA</w:t>
            </w:r>
          </w:p>
        </w:tc>
        <w:tc>
          <w:tcPr>
            <w:tcW w:w="813" w:type="pct"/>
            <w:shd w:val="clear" w:color="auto" w:fill="E0E0E0"/>
            <w:vAlign w:val="center"/>
          </w:tcPr>
          <w:p w14:paraId="2EE6053F" w14:textId="77777777" w:rsidR="002819C0" w:rsidRPr="005A1A62" w:rsidRDefault="002819C0" w:rsidP="005A1A62">
            <w:pPr>
              <w:widowControl w:val="0"/>
              <w:suppressAutoHyphens/>
              <w:spacing w:before="120" w:after="120" w:line="240" w:lineRule="auto"/>
              <w:jc w:val="both"/>
              <w:rPr>
                <w:rFonts w:asciiTheme="minorHAnsi" w:eastAsia="SimSun" w:hAnsiTheme="minorHAnsi" w:cstheme="minorHAnsi"/>
                <w:b/>
                <w:color w:val="auto"/>
                <w:kern w:val="1"/>
                <w:sz w:val="22"/>
                <w:lang w:eastAsia="hi-IN" w:bidi="hi-IN"/>
              </w:rPr>
            </w:pPr>
            <w:r w:rsidRPr="005A1A62">
              <w:rPr>
                <w:rFonts w:asciiTheme="minorHAnsi" w:eastAsia="SimSun" w:hAnsiTheme="minorHAnsi" w:cstheme="minorHAnsi"/>
                <w:b/>
                <w:color w:val="auto"/>
                <w:kern w:val="1"/>
                <w:sz w:val="22"/>
                <w:lang w:eastAsia="hi-IN" w:bidi="hi-IN"/>
              </w:rPr>
              <w:t xml:space="preserve">P.T. </w:t>
            </w:r>
          </w:p>
          <w:p w14:paraId="496413A2" w14:textId="77777777" w:rsidR="002819C0" w:rsidRPr="005A1A62" w:rsidRDefault="002819C0" w:rsidP="005A1A62">
            <w:pPr>
              <w:widowControl w:val="0"/>
              <w:suppressAutoHyphens/>
              <w:spacing w:after="120" w:line="240" w:lineRule="auto"/>
              <w:jc w:val="both"/>
              <w:rPr>
                <w:rFonts w:asciiTheme="minorHAnsi" w:eastAsia="SimSun" w:hAnsiTheme="minorHAnsi" w:cstheme="minorHAnsi"/>
                <w:b/>
                <w:color w:val="auto"/>
                <w:kern w:val="1"/>
                <w:sz w:val="22"/>
                <w:lang w:eastAsia="hi-IN" w:bidi="hi-IN"/>
              </w:rPr>
            </w:pPr>
            <w:r w:rsidRPr="005A1A62">
              <w:rPr>
                <w:rFonts w:asciiTheme="minorHAnsi" w:eastAsia="SimSun" w:hAnsiTheme="minorHAnsi" w:cstheme="minorHAnsi"/>
                <w:b/>
                <w:color w:val="auto"/>
                <w:kern w:val="1"/>
                <w:sz w:val="22"/>
                <w:lang w:eastAsia="hi-IN" w:bidi="hi-IN"/>
              </w:rPr>
              <w:t>€ HTVA</w:t>
            </w:r>
            <w:r w:rsidRPr="005A1A62" w:rsidDel="00E76D2D">
              <w:rPr>
                <w:rFonts w:asciiTheme="minorHAnsi" w:eastAsia="SimSun" w:hAnsiTheme="minorHAnsi" w:cstheme="minorHAnsi"/>
                <w:b/>
                <w:color w:val="auto"/>
                <w:kern w:val="1"/>
                <w:sz w:val="22"/>
                <w:lang w:eastAsia="hi-IN" w:bidi="hi-IN"/>
              </w:rPr>
              <w:t xml:space="preserve"> </w:t>
            </w:r>
          </w:p>
        </w:tc>
      </w:tr>
      <w:tr w:rsidR="002819C0" w:rsidRPr="005A1A62" w14:paraId="6001CCBA" w14:textId="77777777" w:rsidTr="00A11B13">
        <w:trPr>
          <w:trHeight w:val="670"/>
        </w:trPr>
        <w:tc>
          <w:tcPr>
            <w:tcW w:w="2684" w:type="pct"/>
            <w:shd w:val="clear" w:color="auto" w:fill="auto"/>
            <w:vAlign w:val="center"/>
          </w:tcPr>
          <w:p w14:paraId="29F7F7B9" w14:textId="6369257E" w:rsidR="00285BFE" w:rsidRPr="005A1A62" w:rsidRDefault="001F6100" w:rsidP="005A1A62">
            <w:pPr>
              <w:widowControl w:val="0"/>
              <w:suppressAutoHyphens/>
              <w:spacing w:before="120" w:after="120" w:line="240" w:lineRule="auto"/>
              <w:jc w:val="both"/>
              <w:rPr>
                <w:rFonts w:asciiTheme="minorHAnsi" w:hAnsiTheme="minorHAnsi" w:cstheme="minorHAnsi"/>
                <w:b/>
                <w:bCs/>
                <w:color w:val="auto"/>
                <w:sz w:val="22"/>
              </w:rPr>
            </w:pPr>
            <w:r w:rsidRPr="005A1A62">
              <w:rPr>
                <w:rFonts w:asciiTheme="minorHAnsi" w:hAnsiTheme="minorHAnsi" w:cstheme="minorHAnsi"/>
                <w:b/>
                <w:bCs/>
                <w:color w:val="auto"/>
                <w:sz w:val="22"/>
              </w:rPr>
              <w:t xml:space="preserve">Mission de </w:t>
            </w:r>
            <w:r w:rsidR="002B0529" w:rsidRPr="005A1A62">
              <w:rPr>
                <w:rFonts w:asciiTheme="minorHAnsi" w:hAnsiTheme="minorHAnsi" w:cstheme="minorHAnsi"/>
                <w:b/>
                <w:bCs/>
                <w:color w:val="auto"/>
                <w:sz w:val="22"/>
              </w:rPr>
              <w:t>consultance</w:t>
            </w:r>
            <w:r w:rsidRPr="005A1A62">
              <w:rPr>
                <w:rFonts w:asciiTheme="minorHAnsi" w:hAnsiTheme="minorHAnsi" w:cstheme="minorHAnsi"/>
                <w:b/>
                <w:bCs/>
                <w:color w:val="auto"/>
                <w:sz w:val="22"/>
              </w:rPr>
              <w:t xml:space="preserve"> (international et national)</w:t>
            </w:r>
            <w:r w:rsidR="00A23405" w:rsidRPr="005A1A62">
              <w:rPr>
                <w:rFonts w:asciiTheme="minorHAnsi" w:hAnsiTheme="minorHAnsi" w:cstheme="minorHAnsi"/>
                <w:b/>
                <w:bCs/>
                <w:color w:val="auto"/>
                <w:sz w:val="22"/>
              </w:rPr>
              <w:t xml:space="preserve"> pour appuyer la Direction de Programmation et Budgétisation du Ministère du </w:t>
            </w:r>
            <w:r w:rsidRPr="005A1A62">
              <w:rPr>
                <w:rFonts w:asciiTheme="minorHAnsi" w:hAnsiTheme="minorHAnsi" w:cstheme="minorHAnsi"/>
                <w:b/>
                <w:bCs/>
                <w:color w:val="auto"/>
                <w:sz w:val="22"/>
              </w:rPr>
              <w:t>Plan de</w:t>
            </w:r>
            <w:r w:rsidR="00A23405" w:rsidRPr="005A1A62">
              <w:rPr>
                <w:rFonts w:asciiTheme="minorHAnsi" w:hAnsiTheme="minorHAnsi" w:cstheme="minorHAnsi"/>
                <w:b/>
                <w:bCs/>
                <w:color w:val="auto"/>
                <w:sz w:val="22"/>
              </w:rPr>
              <w:t xml:space="preserve"> la RD Congo</w:t>
            </w:r>
            <w:r w:rsidR="00285BFE" w:rsidRPr="005A1A62">
              <w:rPr>
                <w:rFonts w:asciiTheme="minorHAnsi" w:hAnsiTheme="minorHAnsi" w:cstheme="minorHAnsi"/>
                <w:b/>
                <w:bCs/>
                <w:color w:val="auto"/>
                <w:sz w:val="22"/>
              </w:rPr>
              <w:t xml:space="preserve"> dans mise en place d’outils techniques de planification, de programmation, budgétisation et de suivi-évaluation des investissements publics dans la nouvelle configuration du budget-programme »</w:t>
            </w:r>
            <w:r w:rsidR="00285BFE" w:rsidRPr="005A1A62">
              <w:rPr>
                <w:rFonts w:asciiTheme="minorHAnsi" w:eastAsia="Times New Roman" w:hAnsiTheme="minorHAnsi" w:cstheme="minorHAnsi"/>
                <w:color w:val="auto"/>
                <w:sz w:val="22"/>
                <w:lang w:val="fr-FR" w:eastAsia="en-GB"/>
              </w:rPr>
              <w:t>.</w:t>
            </w:r>
          </w:p>
        </w:tc>
        <w:tc>
          <w:tcPr>
            <w:tcW w:w="694" w:type="pct"/>
            <w:vAlign w:val="center"/>
          </w:tcPr>
          <w:p w14:paraId="28E74056" w14:textId="01F3348B" w:rsidR="002819C0" w:rsidRPr="005A1A62" w:rsidRDefault="002819C0" w:rsidP="005A1A62">
            <w:pPr>
              <w:widowControl w:val="0"/>
              <w:suppressAutoHyphens/>
              <w:spacing w:before="120" w:after="120" w:line="240" w:lineRule="auto"/>
              <w:jc w:val="both"/>
              <w:rPr>
                <w:rFonts w:asciiTheme="minorHAnsi" w:eastAsia="SimSun" w:hAnsiTheme="minorHAnsi" w:cstheme="minorHAnsi"/>
                <w:b/>
                <w:bCs/>
                <w:color w:val="auto"/>
                <w:kern w:val="1"/>
                <w:sz w:val="22"/>
                <w:lang w:eastAsia="hi-IN" w:bidi="hi-IN"/>
              </w:rPr>
            </w:pPr>
          </w:p>
        </w:tc>
        <w:tc>
          <w:tcPr>
            <w:tcW w:w="809" w:type="pct"/>
          </w:tcPr>
          <w:p w14:paraId="4A9BEBB3" w14:textId="77777777" w:rsidR="002819C0" w:rsidRPr="005A1A62" w:rsidRDefault="002819C0" w:rsidP="005A1A62">
            <w:pPr>
              <w:widowControl w:val="0"/>
              <w:suppressAutoHyphens/>
              <w:spacing w:before="120" w:after="120" w:line="240" w:lineRule="auto"/>
              <w:jc w:val="both"/>
              <w:rPr>
                <w:rFonts w:asciiTheme="minorHAnsi" w:eastAsia="SimSun" w:hAnsiTheme="minorHAnsi" w:cstheme="minorHAnsi"/>
                <w:color w:val="auto"/>
                <w:kern w:val="1"/>
                <w:sz w:val="22"/>
                <w:lang w:eastAsia="hi-IN" w:bidi="hi-IN"/>
              </w:rPr>
            </w:pPr>
            <w:r w:rsidRPr="005A1A62">
              <w:rPr>
                <w:rFonts w:asciiTheme="minorHAnsi" w:eastAsia="SimSun" w:hAnsiTheme="minorHAnsi" w:cstheme="minorHAnsi"/>
                <w:color w:val="auto"/>
                <w:kern w:val="1"/>
                <w:sz w:val="22"/>
                <w:lang w:eastAsia="hi-IN" w:bidi="hi-IN"/>
              </w:rPr>
              <w:t xml:space="preserve"> </w:t>
            </w:r>
          </w:p>
        </w:tc>
        <w:tc>
          <w:tcPr>
            <w:tcW w:w="813" w:type="pct"/>
            <w:shd w:val="clear" w:color="auto" w:fill="auto"/>
            <w:vAlign w:val="center"/>
          </w:tcPr>
          <w:p w14:paraId="5AADFE4E" w14:textId="77777777" w:rsidR="002819C0" w:rsidRPr="005A1A62" w:rsidRDefault="002819C0" w:rsidP="005A1A62">
            <w:pPr>
              <w:widowControl w:val="0"/>
              <w:suppressAutoHyphens/>
              <w:spacing w:before="120" w:after="120" w:line="240" w:lineRule="auto"/>
              <w:jc w:val="both"/>
              <w:rPr>
                <w:rFonts w:asciiTheme="minorHAnsi" w:eastAsia="SimSun" w:hAnsiTheme="minorHAnsi" w:cstheme="minorHAnsi"/>
                <w:color w:val="auto"/>
                <w:kern w:val="1"/>
                <w:sz w:val="22"/>
                <w:lang w:eastAsia="hi-IN" w:bidi="hi-IN"/>
              </w:rPr>
            </w:pPr>
          </w:p>
        </w:tc>
      </w:tr>
      <w:tr w:rsidR="002819C0" w:rsidRPr="005A1A62" w14:paraId="5FCAAB9C" w14:textId="77777777" w:rsidTr="00A11B13">
        <w:trPr>
          <w:trHeight w:val="390"/>
        </w:trPr>
        <w:tc>
          <w:tcPr>
            <w:tcW w:w="4187" w:type="pct"/>
            <w:gridSpan w:val="3"/>
            <w:shd w:val="clear" w:color="auto" w:fill="D9D9D9"/>
          </w:tcPr>
          <w:p w14:paraId="4017E5F8" w14:textId="77777777" w:rsidR="002819C0" w:rsidRPr="005A1A62" w:rsidRDefault="002819C0" w:rsidP="005A1A62">
            <w:pPr>
              <w:widowControl w:val="0"/>
              <w:suppressAutoHyphens/>
              <w:spacing w:before="120" w:after="120" w:line="240" w:lineRule="auto"/>
              <w:jc w:val="both"/>
              <w:rPr>
                <w:rFonts w:asciiTheme="minorHAnsi" w:eastAsia="SimSun" w:hAnsiTheme="minorHAnsi" w:cstheme="minorHAnsi"/>
                <w:b/>
                <w:bCs/>
                <w:color w:val="auto"/>
                <w:kern w:val="1"/>
                <w:sz w:val="22"/>
                <w:lang w:eastAsia="hi-IN" w:bidi="hi-IN"/>
              </w:rPr>
            </w:pPr>
            <w:r w:rsidRPr="005A1A62">
              <w:rPr>
                <w:rFonts w:asciiTheme="minorHAnsi" w:eastAsia="SimSun" w:hAnsiTheme="minorHAnsi" w:cstheme="minorHAnsi"/>
                <w:b/>
                <w:bCs/>
                <w:color w:val="auto"/>
                <w:kern w:val="1"/>
                <w:sz w:val="22"/>
                <w:lang w:eastAsia="hi-IN" w:bidi="hi-IN"/>
              </w:rPr>
              <w:t xml:space="preserve">TOTAL GENERAL </w:t>
            </w:r>
          </w:p>
          <w:p w14:paraId="6FDE323C" w14:textId="77777777" w:rsidR="002819C0" w:rsidRPr="005A1A62" w:rsidRDefault="002819C0" w:rsidP="005A1A62">
            <w:pPr>
              <w:widowControl w:val="0"/>
              <w:suppressAutoHyphens/>
              <w:spacing w:after="120" w:line="240" w:lineRule="auto"/>
              <w:jc w:val="both"/>
              <w:rPr>
                <w:rFonts w:asciiTheme="minorHAnsi" w:eastAsia="SimSun" w:hAnsiTheme="minorHAnsi" w:cstheme="minorHAnsi"/>
                <w:color w:val="auto"/>
                <w:kern w:val="1"/>
                <w:sz w:val="22"/>
                <w:lang w:eastAsia="hi-IN" w:bidi="hi-IN"/>
              </w:rPr>
            </w:pPr>
            <w:r w:rsidRPr="005A1A62">
              <w:rPr>
                <w:rFonts w:asciiTheme="minorHAnsi" w:eastAsia="SimSun" w:hAnsiTheme="minorHAnsi" w:cstheme="minorHAnsi"/>
                <w:b/>
                <w:color w:val="auto"/>
                <w:kern w:val="1"/>
                <w:sz w:val="22"/>
                <w:lang w:eastAsia="hi-IN" w:bidi="hi-IN"/>
              </w:rPr>
              <w:t>€ HTVA</w:t>
            </w:r>
          </w:p>
        </w:tc>
        <w:tc>
          <w:tcPr>
            <w:tcW w:w="813" w:type="pct"/>
            <w:shd w:val="clear" w:color="auto" w:fill="D9D9D9"/>
            <w:vAlign w:val="center"/>
          </w:tcPr>
          <w:p w14:paraId="3A3A0B27" w14:textId="77777777" w:rsidR="002819C0" w:rsidRPr="005A1A62" w:rsidRDefault="002819C0" w:rsidP="005A1A62">
            <w:pPr>
              <w:widowControl w:val="0"/>
              <w:suppressAutoHyphens/>
              <w:spacing w:before="120" w:after="120" w:line="240" w:lineRule="auto"/>
              <w:jc w:val="both"/>
              <w:rPr>
                <w:rFonts w:asciiTheme="minorHAnsi" w:eastAsia="SimSun" w:hAnsiTheme="minorHAnsi" w:cstheme="minorHAnsi"/>
                <w:b/>
                <w:bCs/>
                <w:color w:val="auto"/>
                <w:kern w:val="1"/>
                <w:sz w:val="22"/>
                <w:lang w:eastAsia="hi-IN" w:bidi="hi-IN"/>
              </w:rPr>
            </w:pPr>
          </w:p>
        </w:tc>
      </w:tr>
      <w:bookmarkEnd w:id="87"/>
    </w:tbl>
    <w:p w14:paraId="2BAD84D9" w14:textId="57676F54" w:rsidR="001A257E" w:rsidRPr="005A1A62" w:rsidRDefault="001A257E" w:rsidP="005A1A62">
      <w:pPr>
        <w:pStyle w:val="Paragraphedeliste"/>
        <w:jc w:val="both"/>
        <w:rPr>
          <w:rFonts w:asciiTheme="minorHAnsi" w:hAnsiTheme="minorHAnsi" w:cstheme="minorHAnsi"/>
          <w:color w:val="3B3838" w:themeColor="background2" w:themeShade="40"/>
          <w:sz w:val="22"/>
          <w:highlight w:val="cyan"/>
        </w:rPr>
      </w:pPr>
    </w:p>
    <w:p w14:paraId="35476995" w14:textId="2AC531C7" w:rsidR="00FC01FB" w:rsidRPr="005A1A62" w:rsidRDefault="00FC01FB" w:rsidP="005A1A62">
      <w:pPr>
        <w:pStyle w:val="Paragraphedeliste"/>
        <w:numPr>
          <w:ilvl w:val="0"/>
          <w:numId w:val="16"/>
        </w:numPr>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 xml:space="preserve">Le Programme d’Etudes et d’Expertises ne prendra en charge que les billets d’avion en classe économique du consultant en aller-retour et les formalités de voyage exigées (Go-pass, taxe urbaine et test covid). Le séjour </w:t>
      </w:r>
      <w:r w:rsidR="001F6100" w:rsidRPr="005A1A62">
        <w:rPr>
          <w:rFonts w:asciiTheme="minorHAnsi" w:hAnsiTheme="minorHAnsi" w:cstheme="minorHAnsi"/>
          <w:color w:val="3B3838" w:themeColor="background2" w:themeShade="40"/>
          <w:sz w:val="22"/>
        </w:rPr>
        <w:t>(perdiem</w:t>
      </w:r>
      <w:r w:rsidRPr="005A1A62">
        <w:rPr>
          <w:rFonts w:asciiTheme="minorHAnsi" w:hAnsiTheme="minorHAnsi" w:cstheme="minorHAnsi"/>
          <w:color w:val="3B3838" w:themeColor="background2" w:themeShade="40"/>
          <w:sz w:val="22"/>
        </w:rPr>
        <w:t xml:space="preserve">, </w:t>
      </w:r>
      <w:r w:rsidR="001F6100" w:rsidRPr="005A1A62">
        <w:rPr>
          <w:rFonts w:asciiTheme="minorHAnsi" w:hAnsiTheme="minorHAnsi" w:cstheme="minorHAnsi"/>
          <w:color w:val="3B3838" w:themeColor="background2" w:themeShade="40"/>
          <w:sz w:val="22"/>
        </w:rPr>
        <w:t>hôtel,</w:t>
      </w:r>
      <w:r w:rsidRPr="005A1A62">
        <w:rPr>
          <w:rFonts w:asciiTheme="minorHAnsi" w:hAnsiTheme="minorHAnsi" w:cstheme="minorHAnsi"/>
          <w:color w:val="3B3838" w:themeColor="background2" w:themeShade="40"/>
          <w:sz w:val="22"/>
        </w:rPr>
        <w:t>) du missionnaire et les déplacements dans les lieux des missions sont à charge du prestataire.</w:t>
      </w:r>
    </w:p>
    <w:p w14:paraId="5B5E2691" w14:textId="094546FD" w:rsidR="00E3610D" w:rsidRPr="005A1A62" w:rsidRDefault="00E3610D" w:rsidP="005A1A62">
      <w:pPr>
        <w:spacing w:after="120" w:line="240" w:lineRule="auto"/>
        <w:contextualSpacing/>
        <w:jc w:val="both"/>
        <w:rPr>
          <w:rFonts w:asciiTheme="minorHAnsi" w:eastAsia="Calibri" w:hAnsiTheme="minorHAnsi" w:cstheme="minorHAnsi"/>
          <w:sz w:val="22"/>
          <w:lang w:val="fr-FR"/>
        </w:rPr>
      </w:pPr>
      <w:r w:rsidRPr="005A1A62">
        <w:rPr>
          <w:rFonts w:asciiTheme="minorHAnsi" w:eastAsia="Times New Roman" w:hAnsiTheme="minorHAnsi" w:cstheme="minorHAnsi"/>
          <w:b/>
          <w:color w:val="auto"/>
          <w:sz w:val="22"/>
          <w:lang w:val="fr-FR" w:eastAsia="en-GB"/>
        </w:rPr>
        <w:t>Tous les autres frais sont à charge du prestataire de services, notamment</w:t>
      </w:r>
    </w:p>
    <w:p w14:paraId="43BAC777" w14:textId="77777777" w:rsidR="00E3610D" w:rsidRPr="005A1A62" w:rsidRDefault="00E3610D" w:rsidP="005A1A62">
      <w:pPr>
        <w:spacing w:after="120" w:line="240" w:lineRule="auto"/>
        <w:contextualSpacing/>
        <w:jc w:val="both"/>
        <w:rPr>
          <w:rFonts w:asciiTheme="minorHAnsi" w:eastAsia="Calibri" w:hAnsiTheme="minorHAnsi" w:cstheme="minorHAnsi"/>
          <w:sz w:val="22"/>
          <w:lang w:val="fr-FR"/>
        </w:rPr>
      </w:pPr>
    </w:p>
    <w:p w14:paraId="7108EAA5" w14:textId="239CCE09" w:rsidR="00E3610D" w:rsidRPr="005A1A62" w:rsidRDefault="00E3610D" w:rsidP="005A1A62">
      <w:pPr>
        <w:numPr>
          <w:ilvl w:val="0"/>
          <w:numId w:val="16"/>
        </w:numPr>
        <w:spacing w:after="120" w:line="240" w:lineRule="auto"/>
        <w:ind w:left="852" w:hanging="426"/>
        <w:contextualSpacing/>
        <w:jc w:val="both"/>
        <w:rPr>
          <w:rFonts w:asciiTheme="minorHAnsi" w:eastAsia="Calibri" w:hAnsiTheme="minorHAnsi" w:cstheme="minorHAnsi"/>
          <w:sz w:val="22"/>
          <w:lang w:val="fr-FR"/>
        </w:rPr>
      </w:pPr>
      <w:r w:rsidRPr="005A1A62">
        <w:rPr>
          <w:rFonts w:asciiTheme="minorHAnsi" w:hAnsiTheme="minorHAnsi" w:cstheme="minorHAnsi"/>
          <w:color w:val="3B3838" w:themeColor="background2" w:themeShade="40"/>
          <w:sz w:val="22"/>
        </w:rPr>
        <w:t xml:space="preserve">Le séjour des missionnaires et les déplacements dans les lieux des missions </w:t>
      </w:r>
    </w:p>
    <w:p w14:paraId="48DEE47C" w14:textId="6EC09D57" w:rsidR="002819C0" w:rsidRPr="005A1A62" w:rsidRDefault="00CE6D1D" w:rsidP="005A1A62">
      <w:pPr>
        <w:numPr>
          <w:ilvl w:val="0"/>
          <w:numId w:val="16"/>
        </w:numPr>
        <w:spacing w:after="120" w:line="240" w:lineRule="auto"/>
        <w:ind w:left="852" w:hanging="426"/>
        <w:contextualSpacing/>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Les</w:t>
      </w:r>
      <w:r w:rsidR="002819C0" w:rsidRPr="005A1A62">
        <w:rPr>
          <w:rFonts w:asciiTheme="minorHAnsi" w:hAnsiTheme="minorHAnsi" w:cstheme="minorHAnsi"/>
          <w:color w:val="3B3838" w:themeColor="background2" w:themeShade="40"/>
          <w:sz w:val="22"/>
        </w:rPr>
        <w:t xml:space="preserve"> honoraires et les per diem ;</w:t>
      </w:r>
    </w:p>
    <w:p w14:paraId="29F03686" w14:textId="1935EDC0" w:rsidR="002819C0" w:rsidRPr="005A1A62" w:rsidRDefault="00CE6D1D" w:rsidP="005A1A62">
      <w:pPr>
        <w:numPr>
          <w:ilvl w:val="0"/>
          <w:numId w:val="16"/>
        </w:numPr>
        <w:spacing w:after="120" w:line="240" w:lineRule="auto"/>
        <w:ind w:left="852" w:hanging="426"/>
        <w:contextualSpacing/>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Les</w:t>
      </w:r>
      <w:r w:rsidR="002819C0" w:rsidRPr="005A1A62">
        <w:rPr>
          <w:rFonts w:asciiTheme="minorHAnsi" w:hAnsiTheme="minorHAnsi" w:cstheme="minorHAnsi"/>
          <w:color w:val="3B3838" w:themeColor="background2" w:themeShade="40"/>
          <w:sz w:val="22"/>
        </w:rPr>
        <w:t xml:space="preserve"> frais de logement, d’assurance, de communication ;</w:t>
      </w:r>
    </w:p>
    <w:p w14:paraId="7F688579" w14:textId="10F37B28" w:rsidR="002819C0" w:rsidRPr="005A1A62" w:rsidRDefault="00CE6D1D" w:rsidP="005A1A62">
      <w:pPr>
        <w:numPr>
          <w:ilvl w:val="0"/>
          <w:numId w:val="16"/>
        </w:numPr>
        <w:spacing w:after="120" w:line="240" w:lineRule="auto"/>
        <w:ind w:left="852" w:hanging="426"/>
        <w:contextualSpacing/>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Les</w:t>
      </w:r>
      <w:r w:rsidR="002819C0" w:rsidRPr="005A1A62">
        <w:rPr>
          <w:rFonts w:asciiTheme="minorHAnsi" w:hAnsiTheme="minorHAnsi" w:cstheme="minorHAnsi"/>
          <w:color w:val="3B3838" w:themeColor="background2" w:themeShade="40"/>
          <w:sz w:val="22"/>
        </w:rPr>
        <w:t xml:space="preserve"> déplacements locaux ;</w:t>
      </w:r>
    </w:p>
    <w:p w14:paraId="67D56825" w14:textId="0F6C0250" w:rsidR="002819C0" w:rsidRPr="005A1A62" w:rsidRDefault="00CE6D1D" w:rsidP="005A1A62">
      <w:pPr>
        <w:numPr>
          <w:ilvl w:val="0"/>
          <w:numId w:val="16"/>
        </w:numPr>
        <w:spacing w:after="120" w:line="240" w:lineRule="auto"/>
        <w:ind w:left="852" w:hanging="426"/>
        <w:contextualSpacing/>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Les</w:t>
      </w:r>
      <w:r w:rsidR="002819C0" w:rsidRPr="005A1A62">
        <w:rPr>
          <w:rFonts w:asciiTheme="minorHAnsi" w:hAnsiTheme="minorHAnsi" w:cstheme="minorHAnsi"/>
          <w:color w:val="3B3838" w:themeColor="background2" w:themeShade="40"/>
          <w:sz w:val="22"/>
        </w:rPr>
        <w:t xml:space="preserve"> frais administratifs et de secrétariat ;</w:t>
      </w:r>
    </w:p>
    <w:p w14:paraId="01093095" w14:textId="755B77F9" w:rsidR="002819C0" w:rsidRPr="005A1A62" w:rsidRDefault="00CE6D1D" w:rsidP="005A1A62">
      <w:pPr>
        <w:numPr>
          <w:ilvl w:val="0"/>
          <w:numId w:val="16"/>
        </w:numPr>
        <w:spacing w:after="120" w:line="240" w:lineRule="auto"/>
        <w:ind w:left="852" w:hanging="426"/>
        <w:contextualSpacing/>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Le</w:t>
      </w:r>
      <w:r w:rsidR="002819C0" w:rsidRPr="005A1A62">
        <w:rPr>
          <w:rFonts w:asciiTheme="minorHAnsi" w:hAnsiTheme="minorHAnsi" w:cstheme="minorHAnsi"/>
          <w:color w:val="3B3838" w:themeColor="background2" w:themeShade="40"/>
          <w:sz w:val="22"/>
        </w:rPr>
        <w:t xml:space="preserve"> coût de la documentation relative aux services et éventuellement exigée par le pouvoir adjudicateur ;</w:t>
      </w:r>
    </w:p>
    <w:p w14:paraId="58996F23" w14:textId="67F5EFC7" w:rsidR="002819C0" w:rsidRPr="005A1A62" w:rsidRDefault="00CE6D1D" w:rsidP="005A1A62">
      <w:pPr>
        <w:numPr>
          <w:ilvl w:val="0"/>
          <w:numId w:val="16"/>
        </w:numPr>
        <w:spacing w:after="120" w:line="240" w:lineRule="auto"/>
        <w:ind w:left="852" w:hanging="426"/>
        <w:contextualSpacing/>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La</w:t>
      </w:r>
      <w:r w:rsidR="002819C0" w:rsidRPr="005A1A62">
        <w:rPr>
          <w:rFonts w:asciiTheme="minorHAnsi" w:hAnsiTheme="minorHAnsi" w:cstheme="minorHAnsi"/>
          <w:color w:val="3B3838" w:themeColor="background2" w:themeShade="40"/>
          <w:sz w:val="22"/>
        </w:rPr>
        <w:t xml:space="preserve"> production et la livraison de documents ou de pièces liés à l’exécution des services ;</w:t>
      </w:r>
    </w:p>
    <w:p w14:paraId="11497599" w14:textId="5677358B" w:rsidR="002819C0" w:rsidRPr="005A1A62" w:rsidRDefault="00CE6D1D" w:rsidP="005A1A62">
      <w:pPr>
        <w:numPr>
          <w:ilvl w:val="0"/>
          <w:numId w:val="16"/>
        </w:numPr>
        <w:spacing w:after="120" w:line="240" w:lineRule="auto"/>
        <w:ind w:left="852" w:hanging="426"/>
        <w:contextualSpacing/>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Les</w:t>
      </w:r>
      <w:r w:rsidR="002819C0" w:rsidRPr="005A1A62">
        <w:rPr>
          <w:rFonts w:asciiTheme="minorHAnsi" w:hAnsiTheme="minorHAnsi" w:cstheme="minorHAnsi"/>
          <w:color w:val="3B3838" w:themeColor="background2" w:themeShade="40"/>
          <w:sz w:val="22"/>
        </w:rPr>
        <w:t xml:space="preserve"> frais de réception ;</w:t>
      </w:r>
    </w:p>
    <w:p w14:paraId="4A313264" w14:textId="6656AE40" w:rsidR="002819C0" w:rsidRPr="005A1A62" w:rsidRDefault="00CE6D1D" w:rsidP="005A1A62">
      <w:pPr>
        <w:numPr>
          <w:ilvl w:val="0"/>
          <w:numId w:val="16"/>
        </w:numPr>
        <w:spacing w:after="120" w:line="240" w:lineRule="auto"/>
        <w:ind w:left="852" w:hanging="426"/>
        <w:contextualSpacing/>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Tous</w:t>
      </w:r>
      <w:r w:rsidR="002819C0" w:rsidRPr="005A1A62">
        <w:rPr>
          <w:rFonts w:asciiTheme="minorHAnsi" w:hAnsiTheme="minorHAnsi" w:cstheme="minorHAnsi"/>
          <w:color w:val="3B3838" w:themeColor="background2" w:themeShade="40"/>
          <w:sz w:val="22"/>
        </w:rPr>
        <w:t xml:space="preserve"> les frais, coûts de personnel et de matériel nécessaires pour l’exécution du présent marché ;</w:t>
      </w:r>
    </w:p>
    <w:p w14:paraId="5C670EED" w14:textId="72F4BE57" w:rsidR="002819C0" w:rsidRPr="005A1A62" w:rsidRDefault="00CE6D1D" w:rsidP="005A1A62">
      <w:pPr>
        <w:numPr>
          <w:ilvl w:val="0"/>
          <w:numId w:val="16"/>
        </w:numPr>
        <w:spacing w:after="120" w:line="240" w:lineRule="auto"/>
        <w:ind w:left="852" w:hanging="426"/>
        <w:jc w:val="both"/>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La</w:t>
      </w:r>
      <w:r w:rsidR="002819C0" w:rsidRPr="005A1A62">
        <w:rPr>
          <w:rFonts w:asciiTheme="minorHAnsi" w:hAnsiTheme="minorHAnsi" w:cstheme="minorHAnsi"/>
          <w:color w:val="3B3838" w:themeColor="background2" w:themeShade="40"/>
          <w:sz w:val="22"/>
        </w:rPr>
        <w:t xml:space="preserve"> rémunération à titre de droit d’auteur ;</w:t>
      </w:r>
    </w:p>
    <w:p w14:paraId="77DCE663" w14:textId="667A0FB5" w:rsidR="003D4CE2" w:rsidRPr="005A1A62" w:rsidRDefault="002819C0" w:rsidP="005A1A62">
      <w:pPr>
        <w:spacing w:after="120" w:line="240" w:lineRule="auto"/>
        <w:ind w:left="852"/>
        <w:jc w:val="both"/>
        <w:rPr>
          <w:rFonts w:asciiTheme="minorHAnsi" w:hAnsiTheme="minorHAnsi" w:cstheme="minorHAnsi"/>
          <w:color w:val="3B3838" w:themeColor="background2" w:themeShade="40"/>
          <w:sz w:val="22"/>
        </w:rPr>
        <w:sectPr w:rsidR="003D4CE2" w:rsidRPr="005A1A62" w:rsidSect="002819C0">
          <w:pgSz w:w="11906" w:h="16838"/>
          <w:pgMar w:top="1418" w:right="1531" w:bottom="1418" w:left="1871" w:header="709" w:footer="709" w:gutter="0"/>
          <w:pgNumType w:start="2"/>
          <w:cols w:space="708"/>
          <w:titlePg/>
          <w:docGrid w:linePitch="360"/>
        </w:sectPr>
      </w:pPr>
      <w:r w:rsidRPr="005A1A62">
        <w:rPr>
          <w:rFonts w:asciiTheme="minorHAnsi" w:hAnsiTheme="minorHAnsi" w:cstheme="minorHAnsi"/>
          <w:color w:val="3B3838" w:themeColor="background2" w:themeShade="40"/>
          <w:sz w:val="22"/>
        </w:rPr>
        <w:t>Fait à …………………… le ……………</w:t>
      </w:r>
    </w:p>
    <w:p w14:paraId="0ACADBAF" w14:textId="77777777" w:rsidR="002819C0" w:rsidRPr="005A1A62" w:rsidRDefault="002819C0" w:rsidP="005A1A62">
      <w:pPr>
        <w:jc w:val="both"/>
        <w:rPr>
          <w:rFonts w:asciiTheme="minorHAnsi" w:hAnsiTheme="minorHAnsi" w:cstheme="minorHAnsi"/>
          <w:sz w:val="22"/>
        </w:rPr>
      </w:pPr>
    </w:p>
    <w:p w14:paraId="57F57F24" w14:textId="4101C499" w:rsidR="00A74FD4" w:rsidRPr="005A1A62" w:rsidRDefault="00A74FD4" w:rsidP="005A1A62">
      <w:pPr>
        <w:pStyle w:val="Titre2"/>
        <w:jc w:val="both"/>
        <w:rPr>
          <w:rFonts w:asciiTheme="minorHAnsi" w:hAnsiTheme="minorHAnsi" w:cstheme="minorHAnsi"/>
          <w:sz w:val="22"/>
          <w:szCs w:val="22"/>
        </w:rPr>
      </w:pPr>
      <w:bookmarkStart w:id="88" w:name="_Toc113460717"/>
      <w:r w:rsidRPr="005A1A62">
        <w:rPr>
          <w:rFonts w:asciiTheme="minorHAnsi" w:hAnsiTheme="minorHAnsi" w:cstheme="minorHAnsi"/>
          <w:sz w:val="22"/>
          <w:szCs w:val="22"/>
        </w:rPr>
        <w:t>Formulaires et autres documents</w:t>
      </w:r>
      <w:bookmarkEnd w:id="88"/>
    </w:p>
    <w:p w14:paraId="1EA14A4C" w14:textId="77777777" w:rsidR="003D4CE2" w:rsidRPr="005A1A62" w:rsidRDefault="003D4CE2" w:rsidP="005A1A62">
      <w:pPr>
        <w:jc w:val="both"/>
        <w:rPr>
          <w:rFonts w:asciiTheme="minorHAnsi" w:hAnsiTheme="minorHAnsi" w:cstheme="minorHAnsi"/>
          <w:sz w:val="22"/>
        </w:rPr>
      </w:pPr>
    </w:p>
    <w:p w14:paraId="1D4F1E05" w14:textId="66C6EEEE" w:rsidR="005702B9" w:rsidRPr="005A1A62" w:rsidRDefault="00541B2A" w:rsidP="005A1A62">
      <w:pPr>
        <w:pStyle w:val="Titre3"/>
        <w:jc w:val="both"/>
        <w:rPr>
          <w:rFonts w:asciiTheme="minorHAnsi" w:hAnsiTheme="minorHAnsi" w:cstheme="minorHAnsi"/>
          <w:sz w:val="22"/>
          <w:szCs w:val="22"/>
          <w:lang w:eastAsia="en-GB"/>
        </w:rPr>
      </w:pPr>
      <w:bookmarkStart w:id="89" w:name="_Toc113460718"/>
      <w:r w:rsidRPr="005A1A62">
        <w:rPr>
          <w:rFonts w:asciiTheme="minorHAnsi" w:hAnsiTheme="minorHAnsi" w:cstheme="minorHAnsi"/>
          <w:sz w:val="22"/>
          <w:szCs w:val="22"/>
          <w:lang w:eastAsia="en-GB"/>
        </w:rPr>
        <w:t>Fiche d’identification</w:t>
      </w:r>
      <w:bookmarkEnd w:id="89"/>
    </w:p>
    <w:p w14:paraId="2FAF7EB2" w14:textId="77777777" w:rsidR="00541B2A" w:rsidRPr="005A1A62" w:rsidRDefault="00541B2A" w:rsidP="005A1A62">
      <w:pPr>
        <w:widowControl w:val="0"/>
        <w:suppressAutoHyphens/>
        <w:spacing w:after="120" w:line="288" w:lineRule="auto"/>
        <w:jc w:val="both"/>
        <w:rPr>
          <w:rFonts w:asciiTheme="minorHAnsi" w:eastAsia="DejaVu Sans" w:hAnsiTheme="minorHAnsi" w:cstheme="minorHAnsi"/>
          <w:color w:val="auto"/>
          <w:kern w:val="18"/>
          <w:sz w:val="22"/>
          <w:lang w:val="fr-FR"/>
        </w:rPr>
      </w:pPr>
      <w:bookmarkStart w:id="90" w:name="_Hlk52268008"/>
    </w:p>
    <w:p w14:paraId="1D56050A" w14:textId="78C91A37" w:rsidR="00541B2A" w:rsidRPr="005A1A62" w:rsidRDefault="00541B2A" w:rsidP="005A1A62">
      <w:pPr>
        <w:widowControl w:val="0"/>
        <w:suppressAutoHyphens/>
        <w:spacing w:after="120" w:line="288" w:lineRule="auto"/>
        <w:jc w:val="both"/>
        <w:rPr>
          <w:rStyle w:val="Lienhypertexte"/>
          <w:rFonts w:asciiTheme="minorHAnsi" w:eastAsia="DejaVu Sans" w:hAnsiTheme="minorHAnsi" w:cstheme="minorHAnsi"/>
          <w:sz w:val="22"/>
          <w:lang w:val="fr-FR"/>
        </w:rPr>
      </w:pPr>
      <w:r w:rsidRPr="005A1A62">
        <w:rPr>
          <w:rFonts w:asciiTheme="minorHAnsi" w:eastAsia="DejaVu Sans" w:hAnsiTheme="minorHAnsi" w:cstheme="minorHAnsi"/>
          <w:color w:val="auto"/>
          <w:kern w:val="18"/>
          <w:sz w:val="22"/>
          <w:lang w:val="fr-FR"/>
        </w:rPr>
        <w:t xml:space="preserve">Pour remplir la fiche, veuillez cliquer ici : </w:t>
      </w:r>
      <w:hyperlink r:id="rId28">
        <w:r w:rsidRPr="005A1A62">
          <w:rPr>
            <w:rStyle w:val="Lienhypertexte"/>
            <w:rFonts w:asciiTheme="minorHAnsi" w:eastAsia="DejaVu Sans" w:hAnsiTheme="minorHAnsi" w:cstheme="minorHAnsi"/>
            <w:sz w:val="22"/>
            <w:lang w:val="fr-FR"/>
          </w:rPr>
          <w:t>https://documentcloud.adobe.com/link/track?uri=urn:aaid:scds:US:412289af-39d0-4646-b070-5cfed3760aed</w:t>
        </w:r>
      </w:hyperlink>
    </w:p>
    <w:p w14:paraId="55FFB68D" w14:textId="77777777" w:rsidR="00541B2A" w:rsidRPr="005A1A62" w:rsidRDefault="00541B2A" w:rsidP="005A1A62">
      <w:pPr>
        <w:widowControl w:val="0"/>
        <w:suppressAutoHyphens/>
        <w:spacing w:after="120" w:line="288" w:lineRule="auto"/>
        <w:jc w:val="both"/>
        <w:rPr>
          <w:rFonts w:asciiTheme="minorHAnsi" w:eastAsia="DejaVu Sans" w:hAnsiTheme="minorHAnsi" w:cstheme="minorHAnsi"/>
          <w:color w:val="auto"/>
          <w:kern w:val="18"/>
          <w:sz w:val="22"/>
          <w:lang w:val="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541B2A" w:rsidRPr="005A1A62" w14:paraId="646CA02F" w14:textId="77777777" w:rsidTr="00A258C6">
        <w:trPr>
          <w:trHeight w:val="5763"/>
        </w:trPr>
        <w:tc>
          <w:tcPr>
            <w:tcW w:w="8494" w:type="dxa"/>
            <w:gridSpan w:val="4"/>
            <w:tcBorders>
              <w:bottom w:val="single" w:sz="4" w:space="0" w:color="auto"/>
            </w:tcBorders>
            <w:vAlign w:val="center"/>
          </w:tcPr>
          <w:p w14:paraId="080C1BDD" w14:textId="77777777" w:rsidR="00541B2A" w:rsidRPr="005A1A62" w:rsidRDefault="00541B2A" w:rsidP="005A1A62">
            <w:pPr>
              <w:spacing w:after="200"/>
              <w:jc w:val="both"/>
              <w:rPr>
                <w:rFonts w:asciiTheme="minorHAnsi" w:hAnsiTheme="minorHAnsi" w:cstheme="minorHAnsi"/>
                <w:sz w:val="22"/>
              </w:rPr>
            </w:pPr>
            <w:r w:rsidRPr="005A1A62">
              <w:rPr>
                <w:rFonts w:asciiTheme="minorHAnsi" w:hAnsiTheme="minorHAnsi" w:cstheme="minorHAnsi"/>
                <w:b/>
                <w:sz w:val="22"/>
                <w:u w:val="single"/>
              </w:rPr>
              <w:br w:type="page"/>
            </w:r>
            <w:r w:rsidRPr="005A1A62">
              <w:rPr>
                <w:rFonts w:asciiTheme="minorHAnsi" w:hAnsiTheme="minorHAnsi" w:cstheme="minorHAnsi"/>
                <w:b/>
                <w:sz w:val="22"/>
              </w:rPr>
              <w:t>I. DONNÉES PERSONNELLES</w:t>
            </w:r>
          </w:p>
          <w:p w14:paraId="5395AED9" w14:textId="77777777" w:rsidR="00541B2A" w:rsidRPr="005A1A62" w:rsidRDefault="00541B2A" w:rsidP="005A1A62">
            <w:pPr>
              <w:spacing w:after="200"/>
              <w:jc w:val="both"/>
              <w:rPr>
                <w:rFonts w:asciiTheme="minorHAnsi" w:hAnsiTheme="minorHAnsi" w:cstheme="minorHAnsi"/>
                <w:sz w:val="22"/>
              </w:rPr>
            </w:pPr>
            <w:r w:rsidRPr="005A1A62">
              <w:rPr>
                <w:rFonts w:asciiTheme="minorHAnsi" w:hAnsiTheme="minorHAnsi" w:cstheme="minorHAnsi"/>
                <w:b/>
                <w:sz w:val="22"/>
              </w:rPr>
              <w:t xml:space="preserve">NOM(S) DE FAMILLE </w:t>
            </w:r>
            <w:r w:rsidRPr="005A1A62">
              <w:rPr>
                <w:rStyle w:val="Appelnotedebasdep"/>
                <w:rFonts w:asciiTheme="minorHAnsi" w:hAnsiTheme="minorHAnsi" w:cstheme="minorHAnsi"/>
                <w:b/>
                <w:sz w:val="22"/>
              </w:rPr>
              <w:footnoteReference w:id="2"/>
            </w:r>
            <w:r w:rsidRPr="005A1A62">
              <w:rPr>
                <w:rFonts w:asciiTheme="minorHAnsi" w:hAnsiTheme="minorHAnsi" w:cstheme="minorHAnsi"/>
                <w:b/>
                <w:sz w:val="22"/>
              </w:rPr>
              <w:fldChar w:fldCharType="begin"/>
            </w:r>
            <w:r w:rsidRPr="005A1A62">
              <w:rPr>
                <w:rFonts w:asciiTheme="minorHAnsi" w:hAnsiTheme="minorHAnsi" w:cstheme="minorHAnsi"/>
                <w:b/>
                <w:sz w:val="22"/>
              </w:rPr>
              <w:instrText xml:space="preserve"> AUTOTEXT  " Zone de texte simple"  \* MERGEFORMAT </w:instrText>
            </w:r>
            <w:r w:rsidRPr="005A1A62">
              <w:rPr>
                <w:rFonts w:asciiTheme="minorHAnsi" w:hAnsiTheme="minorHAnsi" w:cstheme="minorHAnsi"/>
                <w:sz w:val="22"/>
              </w:rPr>
              <w:fldChar w:fldCharType="end"/>
            </w:r>
          </w:p>
          <w:p w14:paraId="30619233" w14:textId="77777777" w:rsidR="00541B2A" w:rsidRPr="005A1A62" w:rsidRDefault="00541B2A" w:rsidP="005A1A62">
            <w:pPr>
              <w:spacing w:after="200"/>
              <w:jc w:val="both"/>
              <w:rPr>
                <w:rFonts w:asciiTheme="minorHAnsi" w:hAnsiTheme="minorHAnsi" w:cstheme="minorHAnsi"/>
                <w:sz w:val="22"/>
              </w:rPr>
            </w:pPr>
            <w:r w:rsidRPr="005A1A62">
              <w:rPr>
                <w:rFonts w:asciiTheme="minorHAnsi" w:hAnsiTheme="minorHAnsi" w:cstheme="minorHAnsi"/>
                <w:b/>
                <w:sz w:val="22"/>
              </w:rPr>
              <w:t xml:space="preserve">PRÉNOM(S) </w:t>
            </w:r>
          </w:p>
          <w:p w14:paraId="2A32806D" w14:textId="77777777" w:rsidR="00541B2A" w:rsidRPr="005A1A62" w:rsidRDefault="00541B2A" w:rsidP="005A1A62">
            <w:pPr>
              <w:spacing w:after="200"/>
              <w:jc w:val="both"/>
              <w:rPr>
                <w:rFonts w:asciiTheme="minorHAnsi" w:hAnsiTheme="minorHAnsi" w:cstheme="minorHAnsi"/>
                <w:b/>
                <w:sz w:val="22"/>
              </w:rPr>
            </w:pPr>
            <w:r w:rsidRPr="005A1A62">
              <w:rPr>
                <w:rFonts w:asciiTheme="minorHAnsi" w:hAnsiTheme="minorHAnsi" w:cstheme="minorHAnsi"/>
                <w:b/>
                <w:sz w:val="22"/>
              </w:rPr>
              <w:t>DATE DE NAISSANCE</w:t>
            </w:r>
          </w:p>
          <w:p w14:paraId="6E759D87" w14:textId="77777777" w:rsidR="00541B2A" w:rsidRPr="005A1A62" w:rsidRDefault="00541B2A" w:rsidP="005A1A62">
            <w:pPr>
              <w:spacing w:after="200"/>
              <w:jc w:val="both"/>
              <w:rPr>
                <w:rFonts w:asciiTheme="minorHAnsi" w:hAnsiTheme="minorHAnsi" w:cstheme="minorHAnsi"/>
                <w:sz w:val="22"/>
              </w:rPr>
            </w:pPr>
            <w:r w:rsidRPr="005A1A62">
              <w:rPr>
                <w:rFonts w:asciiTheme="minorHAnsi" w:hAnsiTheme="minorHAnsi" w:cstheme="minorHAnsi"/>
                <w:sz w:val="22"/>
              </w:rPr>
              <w:tab/>
            </w:r>
            <w:r w:rsidRPr="005A1A62">
              <w:rPr>
                <w:rFonts w:asciiTheme="minorHAnsi" w:hAnsiTheme="minorHAnsi" w:cstheme="minorHAnsi"/>
                <w:b/>
                <w:sz w:val="22"/>
              </w:rPr>
              <w:t>JJ</w:t>
            </w:r>
            <w:r w:rsidRPr="005A1A62">
              <w:rPr>
                <w:rFonts w:asciiTheme="minorHAnsi" w:hAnsiTheme="minorHAnsi" w:cstheme="minorHAnsi"/>
                <w:b/>
                <w:sz w:val="22"/>
              </w:rPr>
              <w:tab/>
              <w:t xml:space="preserve">    MM   AAAA</w:t>
            </w:r>
          </w:p>
          <w:p w14:paraId="31292C45" w14:textId="77777777" w:rsidR="00541B2A" w:rsidRPr="005A1A62" w:rsidRDefault="00541B2A" w:rsidP="005A1A62">
            <w:pPr>
              <w:spacing w:after="200"/>
              <w:jc w:val="both"/>
              <w:rPr>
                <w:rFonts w:asciiTheme="minorHAnsi" w:hAnsiTheme="minorHAnsi" w:cstheme="minorHAnsi"/>
                <w:sz w:val="22"/>
              </w:rPr>
            </w:pPr>
            <w:r w:rsidRPr="005A1A62">
              <w:rPr>
                <w:rFonts w:asciiTheme="minorHAnsi" w:hAnsiTheme="minorHAnsi" w:cstheme="minorHAnsi"/>
                <w:b/>
                <w:sz w:val="22"/>
              </w:rPr>
              <w:t>LIEU DE NAISSANCE</w:t>
            </w:r>
            <w:r w:rsidRPr="005A1A62">
              <w:rPr>
                <w:rFonts w:asciiTheme="minorHAnsi" w:hAnsiTheme="minorHAnsi" w:cstheme="minorHAnsi"/>
                <w:b/>
                <w:sz w:val="22"/>
              </w:rPr>
              <w:tab/>
            </w:r>
            <w:r w:rsidRPr="005A1A62">
              <w:rPr>
                <w:rFonts w:asciiTheme="minorHAnsi" w:hAnsiTheme="minorHAnsi" w:cstheme="minorHAnsi"/>
                <w:b/>
                <w:sz w:val="22"/>
              </w:rPr>
              <w:tab/>
              <w:t>PAYS DE NAISSANCE</w:t>
            </w:r>
            <w:r w:rsidRPr="005A1A62">
              <w:rPr>
                <w:rFonts w:asciiTheme="minorHAnsi" w:hAnsiTheme="minorHAnsi" w:cstheme="minorHAnsi"/>
                <w:b/>
                <w:sz w:val="22"/>
              </w:rPr>
              <w:br/>
              <w:t>(VILLE, VILLAGE)</w:t>
            </w:r>
          </w:p>
          <w:p w14:paraId="13942005" w14:textId="77777777" w:rsidR="00541B2A" w:rsidRPr="005A1A62" w:rsidRDefault="00541B2A" w:rsidP="005A1A62">
            <w:pPr>
              <w:spacing w:after="200"/>
              <w:jc w:val="both"/>
              <w:rPr>
                <w:rFonts w:asciiTheme="minorHAnsi" w:hAnsiTheme="minorHAnsi" w:cstheme="minorHAnsi"/>
                <w:b/>
                <w:sz w:val="22"/>
              </w:rPr>
            </w:pPr>
            <w:r w:rsidRPr="005A1A62">
              <w:rPr>
                <w:rFonts w:asciiTheme="minorHAnsi" w:hAnsiTheme="minorHAnsi" w:cstheme="minorHAnsi"/>
                <w:b/>
                <w:sz w:val="22"/>
              </w:rPr>
              <w:t>TYPE DE DOCUMENT D'IDENTITÉ</w:t>
            </w:r>
            <w:r w:rsidRPr="005A1A62">
              <w:rPr>
                <w:rFonts w:asciiTheme="minorHAnsi" w:hAnsiTheme="minorHAnsi" w:cstheme="minorHAnsi"/>
                <w:b/>
                <w:sz w:val="22"/>
              </w:rPr>
              <w:br/>
            </w:r>
            <w:r w:rsidRPr="005A1A62">
              <w:rPr>
                <w:rFonts w:asciiTheme="minorHAnsi" w:hAnsiTheme="minorHAnsi" w:cstheme="minorHAnsi"/>
                <w:b/>
                <w:sz w:val="22"/>
              </w:rPr>
              <w:tab/>
              <w:t>CARTE D'IDENTITÉ</w:t>
            </w:r>
            <w:r w:rsidRPr="005A1A62">
              <w:rPr>
                <w:rFonts w:asciiTheme="minorHAnsi" w:hAnsiTheme="minorHAnsi" w:cstheme="minorHAnsi"/>
                <w:b/>
                <w:sz w:val="22"/>
              </w:rPr>
              <w:tab/>
              <w:t>PASSEPORT</w:t>
            </w:r>
            <w:r w:rsidRPr="005A1A62">
              <w:rPr>
                <w:rFonts w:asciiTheme="minorHAnsi" w:hAnsiTheme="minorHAnsi" w:cstheme="minorHAnsi"/>
                <w:b/>
                <w:sz w:val="22"/>
              </w:rPr>
              <w:tab/>
              <w:t>PERMIS DE CONDUIRE</w:t>
            </w:r>
            <w:r w:rsidRPr="005A1A62">
              <w:rPr>
                <w:rStyle w:val="Appelnotedebasdep"/>
                <w:rFonts w:asciiTheme="minorHAnsi" w:hAnsiTheme="minorHAnsi" w:cstheme="minorHAnsi"/>
                <w:b/>
                <w:sz w:val="22"/>
              </w:rPr>
              <w:footnoteReference w:id="3"/>
            </w:r>
            <w:r w:rsidRPr="005A1A62">
              <w:rPr>
                <w:rFonts w:asciiTheme="minorHAnsi" w:hAnsiTheme="minorHAnsi" w:cstheme="minorHAnsi"/>
                <w:b/>
                <w:sz w:val="22"/>
              </w:rPr>
              <w:tab/>
              <w:t>AUTRE</w:t>
            </w:r>
            <w:r w:rsidRPr="005A1A62">
              <w:rPr>
                <w:rStyle w:val="Appelnotedebasdep"/>
                <w:rFonts w:asciiTheme="minorHAnsi" w:hAnsiTheme="minorHAnsi" w:cstheme="minorHAnsi"/>
                <w:b/>
                <w:sz w:val="22"/>
              </w:rPr>
              <w:footnoteReference w:id="4"/>
            </w:r>
          </w:p>
          <w:p w14:paraId="349D2833" w14:textId="77777777" w:rsidR="00541B2A" w:rsidRPr="005A1A62" w:rsidRDefault="00541B2A" w:rsidP="005A1A62">
            <w:pPr>
              <w:spacing w:after="200"/>
              <w:jc w:val="both"/>
              <w:rPr>
                <w:rFonts w:asciiTheme="minorHAnsi" w:hAnsiTheme="minorHAnsi" w:cstheme="minorHAnsi"/>
                <w:sz w:val="22"/>
              </w:rPr>
            </w:pPr>
            <w:r w:rsidRPr="005A1A62">
              <w:rPr>
                <w:rFonts w:asciiTheme="minorHAnsi" w:hAnsiTheme="minorHAnsi" w:cstheme="minorHAnsi"/>
                <w:b/>
                <w:sz w:val="22"/>
              </w:rPr>
              <w:t>PAYS ÉMETTEUR</w:t>
            </w:r>
          </w:p>
          <w:p w14:paraId="0C1BF1D7" w14:textId="77777777" w:rsidR="00541B2A" w:rsidRPr="005A1A62" w:rsidRDefault="00541B2A" w:rsidP="005A1A62">
            <w:pPr>
              <w:spacing w:after="200"/>
              <w:jc w:val="both"/>
              <w:rPr>
                <w:rFonts w:asciiTheme="minorHAnsi" w:hAnsiTheme="minorHAnsi" w:cstheme="minorHAnsi"/>
                <w:sz w:val="22"/>
              </w:rPr>
            </w:pPr>
            <w:r w:rsidRPr="005A1A62">
              <w:rPr>
                <w:rFonts w:asciiTheme="minorHAnsi" w:hAnsiTheme="minorHAnsi" w:cstheme="minorHAnsi"/>
                <w:b/>
                <w:sz w:val="22"/>
              </w:rPr>
              <w:t>NUMÉRO DE DOCUMENT D'IDENTITÉ</w:t>
            </w:r>
          </w:p>
          <w:p w14:paraId="27197942" w14:textId="77777777" w:rsidR="00541B2A" w:rsidRPr="005A1A62" w:rsidRDefault="00541B2A" w:rsidP="005A1A62">
            <w:pPr>
              <w:spacing w:after="200"/>
              <w:jc w:val="both"/>
              <w:rPr>
                <w:rFonts w:asciiTheme="minorHAnsi" w:hAnsiTheme="minorHAnsi" w:cstheme="minorHAnsi"/>
                <w:sz w:val="22"/>
              </w:rPr>
            </w:pPr>
            <w:r w:rsidRPr="005A1A62">
              <w:rPr>
                <w:rFonts w:asciiTheme="minorHAnsi" w:hAnsiTheme="minorHAnsi" w:cstheme="minorHAnsi"/>
                <w:b/>
                <w:sz w:val="22"/>
              </w:rPr>
              <w:t>NUMÉRO D'IDENTIFICATION PERSONNEL</w:t>
            </w:r>
            <w:r w:rsidRPr="005A1A62">
              <w:rPr>
                <w:rStyle w:val="Appelnotedebasdep"/>
                <w:rFonts w:asciiTheme="minorHAnsi" w:hAnsiTheme="minorHAnsi" w:cstheme="minorHAnsi"/>
                <w:b/>
                <w:sz w:val="22"/>
              </w:rPr>
              <w:footnoteReference w:id="5"/>
            </w:r>
          </w:p>
          <w:p w14:paraId="174D9CA4" w14:textId="77777777" w:rsidR="00541B2A" w:rsidRPr="005A1A62" w:rsidRDefault="00541B2A" w:rsidP="005A1A62">
            <w:pPr>
              <w:spacing w:after="200"/>
              <w:jc w:val="both"/>
              <w:rPr>
                <w:rFonts w:asciiTheme="minorHAnsi" w:hAnsiTheme="minorHAnsi" w:cstheme="minorHAnsi"/>
                <w:b/>
                <w:sz w:val="22"/>
              </w:rPr>
            </w:pPr>
            <w:r w:rsidRPr="005A1A62">
              <w:rPr>
                <w:rFonts w:asciiTheme="minorHAnsi" w:hAnsiTheme="minorHAnsi" w:cstheme="minorHAnsi"/>
                <w:b/>
                <w:sz w:val="22"/>
              </w:rPr>
              <w:t xml:space="preserve">ADRESSE PRIVÉE </w:t>
            </w:r>
            <w:r w:rsidRPr="005A1A62">
              <w:rPr>
                <w:rFonts w:asciiTheme="minorHAnsi" w:hAnsiTheme="minorHAnsi" w:cstheme="minorHAnsi"/>
                <w:b/>
                <w:sz w:val="22"/>
              </w:rPr>
              <w:br/>
              <w:t>PERMANENTE</w:t>
            </w:r>
          </w:p>
          <w:p w14:paraId="177EF3E2" w14:textId="77777777" w:rsidR="00541B2A" w:rsidRPr="005A1A62" w:rsidRDefault="00541B2A" w:rsidP="005A1A62">
            <w:pPr>
              <w:spacing w:after="200"/>
              <w:jc w:val="both"/>
              <w:rPr>
                <w:rFonts w:asciiTheme="minorHAnsi" w:hAnsiTheme="minorHAnsi" w:cstheme="minorHAnsi"/>
                <w:b/>
                <w:sz w:val="22"/>
              </w:rPr>
            </w:pPr>
            <w:r w:rsidRPr="005A1A62">
              <w:rPr>
                <w:rFonts w:asciiTheme="minorHAnsi" w:hAnsiTheme="minorHAnsi" w:cstheme="minorHAnsi"/>
                <w:b/>
                <w:sz w:val="22"/>
              </w:rPr>
              <w:t>CODE POSTAL</w:t>
            </w:r>
            <w:r w:rsidRPr="005A1A62">
              <w:rPr>
                <w:rFonts w:asciiTheme="minorHAnsi" w:hAnsiTheme="minorHAnsi" w:cstheme="minorHAnsi"/>
                <w:b/>
                <w:sz w:val="22"/>
              </w:rPr>
              <w:tab/>
            </w:r>
            <w:r w:rsidRPr="005A1A62">
              <w:rPr>
                <w:rFonts w:asciiTheme="minorHAnsi" w:hAnsiTheme="minorHAnsi" w:cstheme="minorHAnsi"/>
                <w:b/>
                <w:sz w:val="22"/>
              </w:rPr>
              <w:tab/>
            </w:r>
            <w:r w:rsidRPr="005A1A62">
              <w:rPr>
                <w:rFonts w:asciiTheme="minorHAnsi" w:hAnsiTheme="minorHAnsi" w:cstheme="minorHAnsi"/>
                <w:b/>
                <w:sz w:val="22"/>
              </w:rPr>
              <w:tab/>
              <w:t>BOITE POSTALE</w:t>
            </w:r>
            <w:r w:rsidRPr="005A1A62">
              <w:rPr>
                <w:rFonts w:asciiTheme="minorHAnsi" w:hAnsiTheme="minorHAnsi" w:cstheme="minorHAnsi"/>
                <w:b/>
                <w:sz w:val="22"/>
              </w:rPr>
              <w:tab/>
            </w:r>
            <w:r w:rsidRPr="005A1A62">
              <w:rPr>
                <w:rFonts w:asciiTheme="minorHAnsi" w:hAnsiTheme="minorHAnsi" w:cstheme="minorHAnsi"/>
                <w:b/>
                <w:sz w:val="22"/>
              </w:rPr>
              <w:tab/>
            </w:r>
            <w:r w:rsidRPr="005A1A62">
              <w:rPr>
                <w:rFonts w:asciiTheme="minorHAnsi" w:hAnsiTheme="minorHAnsi" w:cstheme="minorHAnsi"/>
                <w:b/>
                <w:sz w:val="22"/>
              </w:rPr>
              <w:tab/>
            </w:r>
            <w:r w:rsidRPr="005A1A62">
              <w:rPr>
                <w:rFonts w:asciiTheme="minorHAnsi" w:hAnsiTheme="minorHAnsi" w:cstheme="minorHAnsi"/>
                <w:b/>
                <w:sz w:val="22"/>
              </w:rPr>
              <w:tab/>
              <w:t>VILLE</w:t>
            </w:r>
          </w:p>
          <w:p w14:paraId="7C5ED055" w14:textId="77777777" w:rsidR="00541B2A" w:rsidRPr="005A1A62" w:rsidRDefault="00541B2A" w:rsidP="005A1A62">
            <w:pPr>
              <w:spacing w:after="200"/>
              <w:jc w:val="both"/>
              <w:rPr>
                <w:rFonts w:asciiTheme="minorHAnsi" w:hAnsiTheme="minorHAnsi" w:cstheme="minorHAnsi"/>
                <w:b/>
                <w:sz w:val="22"/>
              </w:rPr>
            </w:pPr>
            <w:r w:rsidRPr="005A1A62">
              <w:rPr>
                <w:rFonts w:asciiTheme="minorHAnsi" w:hAnsiTheme="minorHAnsi" w:cstheme="minorHAnsi"/>
                <w:b/>
                <w:sz w:val="22"/>
              </w:rPr>
              <w:t xml:space="preserve">RÉGION </w:t>
            </w:r>
            <w:r w:rsidRPr="005A1A62">
              <w:rPr>
                <w:rStyle w:val="Appelnotedebasdep"/>
                <w:rFonts w:asciiTheme="minorHAnsi" w:hAnsiTheme="minorHAnsi" w:cstheme="minorHAnsi"/>
                <w:b/>
                <w:sz w:val="22"/>
              </w:rPr>
              <w:footnoteReference w:id="6"/>
            </w:r>
            <w:r w:rsidRPr="005A1A62">
              <w:rPr>
                <w:rFonts w:asciiTheme="minorHAnsi" w:hAnsiTheme="minorHAnsi" w:cstheme="minorHAnsi"/>
                <w:b/>
                <w:sz w:val="22"/>
              </w:rPr>
              <w:tab/>
            </w:r>
            <w:r w:rsidRPr="005A1A62">
              <w:rPr>
                <w:rFonts w:asciiTheme="minorHAnsi" w:hAnsiTheme="minorHAnsi" w:cstheme="minorHAnsi"/>
                <w:b/>
                <w:sz w:val="22"/>
              </w:rPr>
              <w:tab/>
            </w:r>
            <w:r w:rsidRPr="005A1A62">
              <w:rPr>
                <w:rFonts w:asciiTheme="minorHAnsi" w:hAnsiTheme="minorHAnsi" w:cstheme="minorHAnsi"/>
                <w:b/>
                <w:sz w:val="22"/>
              </w:rPr>
              <w:tab/>
            </w:r>
            <w:r w:rsidRPr="005A1A62">
              <w:rPr>
                <w:rFonts w:asciiTheme="minorHAnsi" w:hAnsiTheme="minorHAnsi" w:cstheme="minorHAnsi"/>
                <w:b/>
                <w:sz w:val="22"/>
              </w:rPr>
              <w:tab/>
            </w:r>
            <w:r w:rsidRPr="005A1A62">
              <w:rPr>
                <w:rFonts w:asciiTheme="minorHAnsi" w:hAnsiTheme="minorHAnsi" w:cstheme="minorHAnsi"/>
                <w:b/>
                <w:sz w:val="22"/>
              </w:rPr>
              <w:tab/>
            </w:r>
            <w:r w:rsidRPr="005A1A62">
              <w:rPr>
                <w:rFonts w:asciiTheme="minorHAnsi" w:hAnsiTheme="minorHAnsi" w:cstheme="minorHAnsi"/>
                <w:b/>
                <w:sz w:val="22"/>
              </w:rPr>
              <w:tab/>
              <w:t>PAYS</w:t>
            </w:r>
          </w:p>
          <w:p w14:paraId="5C6B45A9" w14:textId="77777777" w:rsidR="00541B2A" w:rsidRPr="005A1A62" w:rsidRDefault="00541B2A" w:rsidP="005A1A62">
            <w:pPr>
              <w:spacing w:after="200"/>
              <w:jc w:val="both"/>
              <w:rPr>
                <w:rFonts w:asciiTheme="minorHAnsi" w:hAnsiTheme="minorHAnsi" w:cstheme="minorHAnsi"/>
                <w:b/>
                <w:sz w:val="22"/>
              </w:rPr>
            </w:pPr>
            <w:r w:rsidRPr="005A1A62">
              <w:rPr>
                <w:rFonts w:asciiTheme="minorHAnsi" w:hAnsiTheme="minorHAnsi" w:cstheme="minorHAnsi"/>
                <w:b/>
                <w:sz w:val="22"/>
              </w:rPr>
              <w:t>TÉLÉPHONE PRIVÉ</w:t>
            </w:r>
          </w:p>
          <w:p w14:paraId="1A5C5D1B" w14:textId="77777777" w:rsidR="00541B2A" w:rsidRPr="005A1A62" w:rsidRDefault="00541B2A" w:rsidP="005A1A62">
            <w:pPr>
              <w:spacing w:after="200"/>
              <w:jc w:val="both"/>
              <w:rPr>
                <w:rFonts w:asciiTheme="minorHAnsi" w:hAnsiTheme="minorHAnsi" w:cstheme="minorHAnsi"/>
                <w:b/>
                <w:sz w:val="22"/>
                <w:u w:val="single"/>
              </w:rPr>
            </w:pPr>
            <w:r w:rsidRPr="005A1A62">
              <w:rPr>
                <w:rFonts w:asciiTheme="minorHAnsi" w:hAnsiTheme="minorHAnsi" w:cstheme="minorHAnsi"/>
                <w:b/>
                <w:sz w:val="22"/>
              </w:rPr>
              <w:t>COURRIEL PRIVÉ</w:t>
            </w:r>
          </w:p>
        </w:tc>
      </w:tr>
      <w:tr w:rsidR="00541B2A" w:rsidRPr="005A1A62" w14:paraId="7307DDB5" w14:textId="77777777" w:rsidTr="00A258C6">
        <w:trPr>
          <w:trHeight w:val="493"/>
        </w:trPr>
        <w:tc>
          <w:tcPr>
            <w:tcW w:w="4378" w:type="dxa"/>
            <w:gridSpan w:val="2"/>
            <w:tcBorders>
              <w:top w:val="single" w:sz="4" w:space="0" w:color="auto"/>
            </w:tcBorders>
            <w:vAlign w:val="center"/>
          </w:tcPr>
          <w:p w14:paraId="364A20F0" w14:textId="77777777" w:rsidR="00541B2A" w:rsidRPr="005A1A62" w:rsidRDefault="00541B2A" w:rsidP="005A1A62">
            <w:pPr>
              <w:spacing w:after="200"/>
              <w:jc w:val="both"/>
              <w:rPr>
                <w:rFonts w:asciiTheme="minorHAnsi" w:hAnsiTheme="minorHAnsi" w:cstheme="minorHAnsi"/>
                <w:b/>
                <w:bCs/>
                <w:sz w:val="22"/>
              </w:rPr>
            </w:pPr>
            <w:r w:rsidRPr="005A1A62">
              <w:rPr>
                <w:rFonts w:asciiTheme="minorHAnsi" w:hAnsiTheme="minorHAnsi" w:cstheme="minorHAnsi"/>
                <w:b/>
                <w:sz w:val="22"/>
              </w:rPr>
              <w:t>II. DONNÉES COMMERCIALES</w:t>
            </w:r>
            <w:r w:rsidRPr="005A1A62">
              <w:rPr>
                <w:rFonts w:asciiTheme="minorHAnsi" w:hAnsiTheme="minorHAnsi" w:cstheme="minorHAnsi"/>
                <w:b/>
                <w:sz w:val="22"/>
              </w:rPr>
              <w:tab/>
            </w:r>
          </w:p>
        </w:tc>
        <w:tc>
          <w:tcPr>
            <w:tcW w:w="4116" w:type="dxa"/>
            <w:gridSpan w:val="2"/>
            <w:tcBorders>
              <w:top w:val="single" w:sz="4" w:space="0" w:color="auto"/>
            </w:tcBorders>
          </w:tcPr>
          <w:p w14:paraId="54DE6650" w14:textId="77777777" w:rsidR="00541B2A" w:rsidRPr="005A1A62" w:rsidRDefault="00541B2A" w:rsidP="005A1A62">
            <w:pPr>
              <w:jc w:val="both"/>
              <w:rPr>
                <w:rFonts w:asciiTheme="minorHAnsi" w:hAnsiTheme="minorHAnsi" w:cstheme="minorHAnsi"/>
                <w:sz w:val="22"/>
                <w:u w:val="single"/>
              </w:rPr>
            </w:pPr>
            <w:r w:rsidRPr="005A1A62">
              <w:rPr>
                <w:rFonts w:asciiTheme="minorHAnsi" w:hAnsiTheme="minorHAnsi" w:cstheme="minorHAnsi"/>
                <w:sz w:val="22"/>
              </w:rPr>
              <w:t>Si OUI, veuillez fournir vos données commerciales et joindre des copies des justificatifs officiels.</w:t>
            </w:r>
          </w:p>
        </w:tc>
      </w:tr>
      <w:tr w:rsidR="00541B2A" w:rsidRPr="005A1A62" w14:paraId="1B79A098" w14:textId="77777777" w:rsidTr="00A258C6">
        <w:trPr>
          <w:trHeight w:val="2330"/>
        </w:trPr>
        <w:tc>
          <w:tcPr>
            <w:tcW w:w="2426" w:type="dxa"/>
            <w:tcBorders>
              <w:top w:val="single" w:sz="4" w:space="0" w:color="auto"/>
              <w:bottom w:val="single" w:sz="4" w:space="0" w:color="auto"/>
              <w:right w:val="single" w:sz="4" w:space="0" w:color="auto"/>
            </w:tcBorders>
          </w:tcPr>
          <w:p w14:paraId="0FD15002" w14:textId="77777777" w:rsidR="00541B2A" w:rsidRPr="005A1A62" w:rsidRDefault="00541B2A" w:rsidP="005A1A62">
            <w:pPr>
              <w:spacing w:after="200"/>
              <w:jc w:val="both"/>
              <w:rPr>
                <w:rFonts w:asciiTheme="minorHAnsi" w:hAnsiTheme="minorHAnsi" w:cstheme="minorHAnsi"/>
                <w:bCs/>
                <w:sz w:val="22"/>
              </w:rPr>
            </w:pPr>
            <w:r w:rsidRPr="005A1A62">
              <w:rPr>
                <w:rFonts w:asciiTheme="minorHAnsi" w:hAnsiTheme="minorHAnsi" w:cstheme="minorHAnsi"/>
                <w:bCs/>
                <w:sz w:val="22"/>
              </w:rPr>
              <w:t>Vous dirigez votre propre entreprise sans personnalité juridique distincte (vous êtes entrepreneur individuel, indépendant, etc.) et en tant que tel, vous fournissez des services à la Commission ou à d'autres institutions, agences et organes de l'UE?</w:t>
            </w:r>
          </w:p>
          <w:p w14:paraId="6BF71BE4" w14:textId="77777777" w:rsidR="00541B2A" w:rsidRPr="005A1A62" w:rsidRDefault="00541B2A" w:rsidP="005A1A62">
            <w:pPr>
              <w:tabs>
                <w:tab w:val="left" w:pos="426"/>
                <w:tab w:val="left" w:pos="1276"/>
              </w:tabs>
              <w:spacing w:after="200"/>
              <w:jc w:val="both"/>
              <w:rPr>
                <w:rFonts w:asciiTheme="minorHAnsi" w:hAnsiTheme="minorHAnsi" w:cstheme="minorHAnsi"/>
                <w:b/>
                <w:sz w:val="22"/>
              </w:rPr>
            </w:pPr>
            <w:r w:rsidRPr="005A1A62">
              <w:rPr>
                <w:rFonts w:asciiTheme="minorHAnsi" w:hAnsiTheme="minorHAnsi" w:cstheme="minorHAnsi"/>
                <w:b/>
                <w:sz w:val="22"/>
              </w:rPr>
              <w:tab/>
              <w:t>OUI</w:t>
            </w:r>
            <w:r w:rsidRPr="005A1A62">
              <w:rPr>
                <w:rFonts w:asciiTheme="minorHAnsi" w:hAnsiTheme="minorHAnsi" w:cstheme="minorHAnsi"/>
                <w:b/>
                <w:sz w:val="22"/>
              </w:rPr>
              <w:tab/>
              <w:t>NON</w:t>
            </w:r>
          </w:p>
        </w:tc>
        <w:tc>
          <w:tcPr>
            <w:tcW w:w="2915" w:type="dxa"/>
            <w:gridSpan w:val="2"/>
            <w:tcBorders>
              <w:top w:val="single" w:sz="4" w:space="0" w:color="auto"/>
              <w:left w:val="single" w:sz="4" w:space="0" w:color="auto"/>
              <w:bottom w:val="single" w:sz="4" w:space="0" w:color="auto"/>
            </w:tcBorders>
          </w:tcPr>
          <w:p w14:paraId="01F5D864" w14:textId="77777777" w:rsidR="00541B2A" w:rsidRPr="005A1A62" w:rsidRDefault="00541B2A" w:rsidP="005A1A62">
            <w:pPr>
              <w:spacing w:before="120" w:after="120"/>
              <w:jc w:val="both"/>
              <w:rPr>
                <w:rFonts w:asciiTheme="minorHAnsi" w:hAnsiTheme="minorHAnsi" w:cstheme="minorHAnsi"/>
                <w:b/>
                <w:sz w:val="22"/>
              </w:rPr>
            </w:pPr>
            <w:r w:rsidRPr="005A1A62">
              <w:rPr>
                <w:rFonts w:asciiTheme="minorHAnsi" w:hAnsiTheme="minorHAnsi" w:cstheme="minorHAnsi"/>
                <w:b/>
                <w:sz w:val="22"/>
              </w:rPr>
              <w:t xml:space="preserve">NOM DE </w:t>
            </w:r>
            <w:r w:rsidRPr="005A1A62">
              <w:rPr>
                <w:rFonts w:asciiTheme="minorHAnsi" w:hAnsiTheme="minorHAnsi" w:cstheme="minorHAnsi"/>
                <w:b/>
                <w:sz w:val="22"/>
              </w:rPr>
              <w:br/>
              <w:t>L'ENTREPRISE</w:t>
            </w:r>
            <w:r w:rsidRPr="005A1A62">
              <w:rPr>
                <w:rFonts w:asciiTheme="minorHAnsi" w:hAnsiTheme="minorHAnsi" w:cstheme="minorHAnsi"/>
                <w:b/>
                <w:sz w:val="22"/>
              </w:rPr>
              <w:br/>
              <w:t>(le cas échéant)</w:t>
            </w:r>
          </w:p>
          <w:p w14:paraId="4F7B30CB" w14:textId="77777777" w:rsidR="00541B2A" w:rsidRPr="005A1A62" w:rsidRDefault="00541B2A" w:rsidP="005A1A62">
            <w:pPr>
              <w:spacing w:before="120" w:after="120"/>
              <w:jc w:val="both"/>
              <w:rPr>
                <w:rFonts w:asciiTheme="minorHAnsi" w:hAnsiTheme="minorHAnsi" w:cstheme="minorHAnsi"/>
                <w:b/>
                <w:sz w:val="22"/>
              </w:rPr>
            </w:pPr>
            <w:r w:rsidRPr="005A1A62">
              <w:rPr>
                <w:rFonts w:asciiTheme="minorHAnsi" w:hAnsiTheme="minorHAnsi" w:cstheme="minorHAnsi"/>
                <w:b/>
                <w:sz w:val="22"/>
              </w:rPr>
              <w:t>NUMÉRO DE TVA</w:t>
            </w:r>
          </w:p>
          <w:p w14:paraId="440BCBFE" w14:textId="77777777" w:rsidR="00541B2A" w:rsidRPr="005A1A62" w:rsidRDefault="00541B2A" w:rsidP="005A1A62">
            <w:pPr>
              <w:spacing w:before="120" w:after="120"/>
              <w:jc w:val="both"/>
              <w:rPr>
                <w:rFonts w:asciiTheme="minorHAnsi" w:hAnsiTheme="minorHAnsi" w:cstheme="minorHAnsi"/>
                <w:b/>
                <w:sz w:val="22"/>
              </w:rPr>
            </w:pPr>
            <w:r w:rsidRPr="005A1A62">
              <w:rPr>
                <w:rFonts w:asciiTheme="minorHAnsi" w:hAnsiTheme="minorHAnsi" w:cstheme="minorHAnsi"/>
                <w:b/>
                <w:sz w:val="22"/>
              </w:rPr>
              <w:t>NUMÉRO D'ENREGISTREMENT</w:t>
            </w:r>
          </w:p>
          <w:p w14:paraId="139D9D80" w14:textId="77777777" w:rsidR="00541B2A" w:rsidRPr="005A1A62" w:rsidRDefault="00541B2A" w:rsidP="005A1A62">
            <w:pPr>
              <w:spacing w:before="120" w:after="120"/>
              <w:jc w:val="both"/>
              <w:rPr>
                <w:rFonts w:asciiTheme="minorHAnsi" w:hAnsiTheme="minorHAnsi" w:cstheme="minorHAnsi"/>
                <w:b/>
                <w:sz w:val="22"/>
              </w:rPr>
            </w:pPr>
            <w:r w:rsidRPr="005A1A62">
              <w:rPr>
                <w:rFonts w:asciiTheme="minorHAnsi" w:hAnsiTheme="minorHAnsi" w:cstheme="minorHAnsi"/>
                <w:b/>
                <w:sz w:val="22"/>
              </w:rPr>
              <w:t>LIEU DE</w:t>
            </w:r>
            <w:r w:rsidRPr="005A1A62">
              <w:rPr>
                <w:rFonts w:asciiTheme="minorHAnsi" w:hAnsiTheme="minorHAnsi" w:cstheme="minorHAnsi"/>
                <w:b/>
                <w:sz w:val="22"/>
              </w:rPr>
              <w:br/>
              <w:t>L'ENREGISTREMENT VILLE</w:t>
            </w:r>
            <w:r w:rsidRPr="005A1A62">
              <w:rPr>
                <w:rFonts w:asciiTheme="minorHAnsi" w:hAnsiTheme="minorHAnsi" w:cstheme="minorHAnsi"/>
                <w:b/>
                <w:sz w:val="22"/>
              </w:rPr>
              <w:br/>
            </w:r>
            <w:r w:rsidRPr="005A1A62">
              <w:rPr>
                <w:rFonts w:asciiTheme="minorHAnsi" w:hAnsiTheme="minorHAnsi" w:cstheme="minorHAnsi"/>
                <w:b/>
                <w:sz w:val="22"/>
              </w:rPr>
              <w:tab/>
            </w:r>
            <w:r w:rsidRPr="005A1A62">
              <w:rPr>
                <w:rFonts w:asciiTheme="minorHAnsi" w:hAnsiTheme="minorHAnsi" w:cstheme="minorHAnsi"/>
                <w:b/>
                <w:sz w:val="22"/>
              </w:rPr>
              <w:tab/>
            </w:r>
            <w:r w:rsidRPr="005A1A62">
              <w:rPr>
                <w:rFonts w:asciiTheme="minorHAnsi" w:hAnsiTheme="minorHAnsi" w:cstheme="minorHAnsi"/>
                <w:b/>
                <w:sz w:val="22"/>
              </w:rPr>
              <w:tab/>
              <w:t>PAYS</w:t>
            </w:r>
            <w:r w:rsidRPr="005A1A62">
              <w:rPr>
                <w:rFonts w:asciiTheme="minorHAnsi" w:hAnsiTheme="minorHAnsi" w:cstheme="minorHAnsi"/>
                <w:b/>
                <w:sz w:val="22"/>
              </w:rPr>
              <w:tab/>
            </w:r>
          </w:p>
        </w:tc>
        <w:tc>
          <w:tcPr>
            <w:tcW w:w="3153" w:type="dxa"/>
            <w:tcBorders>
              <w:top w:val="single" w:sz="4" w:space="0" w:color="auto"/>
              <w:bottom w:val="single" w:sz="4" w:space="0" w:color="auto"/>
            </w:tcBorders>
          </w:tcPr>
          <w:p w14:paraId="20B00341" w14:textId="77777777" w:rsidR="00541B2A" w:rsidRPr="005A1A62" w:rsidRDefault="00541B2A" w:rsidP="005A1A62">
            <w:pPr>
              <w:tabs>
                <w:tab w:val="left" w:pos="2983"/>
              </w:tabs>
              <w:spacing w:after="200"/>
              <w:jc w:val="both"/>
              <w:rPr>
                <w:rFonts w:asciiTheme="minorHAnsi" w:hAnsiTheme="minorHAnsi" w:cstheme="minorHAnsi"/>
                <w:b/>
                <w:sz w:val="22"/>
              </w:rPr>
            </w:pPr>
          </w:p>
        </w:tc>
      </w:tr>
      <w:tr w:rsidR="00541B2A" w:rsidRPr="005A1A62" w14:paraId="2220C437" w14:textId="77777777" w:rsidTr="00A258C6">
        <w:trPr>
          <w:trHeight w:val="698"/>
        </w:trPr>
        <w:tc>
          <w:tcPr>
            <w:tcW w:w="2426" w:type="dxa"/>
            <w:tcBorders>
              <w:top w:val="single" w:sz="4" w:space="0" w:color="auto"/>
              <w:right w:val="single" w:sz="4" w:space="0" w:color="auto"/>
            </w:tcBorders>
          </w:tcPr>
          <w:p w14:paraId="2412A1BD" w14:textId="77777777" w:rsidR="00541B2A" w:rsidRPr="005A1A62" w:rsidRDefault="00541B2A" w:rsidP="005A1A62">
            <w:pPr>
              <w:spacing w:before="120" w:after="120"/>
              <w:jc w:val="both"/>
              <w:rPr>
                <w:rFonts w:asciiTheme="minorHAnsi" w:hAnsiTheme="minorHAnsi" w:cstheme="minorHAnsi"/>
                <w:bCs/>
                <w:sz w:val="22"/>
              </w:rPr>
            </w:pPr>
            <w:r w:rsidRPr="005A1A62">
              <w:rPr>
                <w:rFonts w:asciiTheme="minorHAnsi" w:hAnsiTheme="minorHAnsi" w:cstheme="minorHAnsi"/>
                <w:b/>
                <w:sz w:val="22"/>
              </w:rPr>
              <w:t>DATE</w:t>
            </w:r>
          </w:p>
        </w:tc>
        <w:tc>
          <w:tcPr>
            <w:tcW w:w="2915" w:type="dxa"/>
            <w:gridSpan w:val="2"/>
            <w:tcBorders>
              <w:top w:val="single" w:sz="4" w:space="0" w:color="auto"/>
              <w:left w:val="single" w:sz="4" w:space="0" w:color="auto"/>
              <w:bottom w:val="single" w:sz="4" w:space="0" w:color="auto"/>
              <w:right w:val="nil"/>
            </w:tcBorders>
          </w:tcPr>
          <w:p w14:paraId="79D3A42D" w14:textId="77777777" w:rsidR="00541B2A" w:rsidRPr="005A1A62" w:rsidRDefault="00541B2A" w:rsidP="005A1A62">
            <w:pPr>
              <w:spacing w:before="120" w:after="120"/>
              <w:jc w:val="both"/>
              <w:rPr>
                <w:rFonts w:asciiTheme="minorHAnsi" w:hAnsiTheme="minorHAnsi" w:cstheme="minorHAnsi"/>
                <w:b/>
                <w:sz w:val="22"/>
              </w:rPr>
            </w:pPr>
            <w:r w:rsidRPr="005A1A62">
              <w:rPr>
                <w:rFonts w:asciiTheme="minorHAnsi" w:hAnsiTheme="minorHAnsi" w:cstheme="minorHAnsi"/>
                <w:b/>
                <w:sz w:val="22"/>
              </w:rPr>
              <w:t>SIGNATURE</w:t>
            </w:r>
          </w:p>
        </w:tc>
        <w:tc>
          <w:tcPr>
            <w:tcW w:w="3153" w:type="dxa"/>
            <w:tcBorders>
              <w:top w:val="single" w:sz="4" w:space="0" w:color="auto"/>
              <w:left w:val="nil"/>
              <w:bottom w:val="single" w:sz="4" w:space="0" w:color="auto"/>
            </w:tcBorders>
          </w:tcPr>
          <w:p w14:paraId="474E4E5B" w14:textId="77777777" w:rsidR="00541B2A" w:rsidRPr="005A1A62" w:rsidRDefault="00541B2A" w:rsidP="005A1A62">
            <w:pPr>
              <w:tabs>
                <w:tab w:val="left" w:pos="2983"/>
              </w:tabs>
              <w:jc w:val="both"/>
              <w:rPr>
                <w:rFonts w:asciiTheme="minorHAnsi" w:hAnsiTheme="minorHAnsi" w:cstheme="minorHAnsi"/>
                <w:b/>
                <w:sz w:val="22"/>
              </w:rPr>
            </w:pPr>
          </w:p>
        </w:tc>
      </w:tr>
    </w:tbl>
    <w:p w14:paraId="1C1ABD7C" w14:textId="77777777" w:rsidR="00541B2A" w:rsidRPr="005A1A62" w:rsidRDefault="00541B2A" w:rsidP="005A1A62">
      <w:pPr>
        <w:pStyle w:val="Titre3"/>
        <w:numPr>
          <w:ilvl w:val="0"/>
          <w:numId w:val="0"/>
        </w:numPr>
        <w:jc w:val="both"/>
        <w:rPr>
          <w:rFonts w:asciiTheme="minorHAnsi" w:hAnsiTheme="minorHAnsi" w:cstheme="minorHAnsi"/>
          <w:sz w:val="22"/>
          <w:szCs w:val="22"/>
          <w:lang w:val="fr-BE"/>
        </w:rPr>
      </w:pPr>
      <w:bookmarkStart w:id="91" w:name="_Toc51592067"/>
      <w:bookmarkStart w:id="92" w:name="_Toc52268499"/>
      <w:bookmarkEnd w:id="90"/>
    </w:p>
    <w:p w14:paraId="5E142C93" w14:textId="4E0B21C1" w:rsidR="00541B2A" w:rsidRPr="005A1A62" w:rsidRDefault="00541B2A" w:rsidP="005A1A62">
      <w:pPr>
        <w:pStyle w:val="Titre3"/>
        <w:jc w:val="both"/>
        <w:rPr>
          <w:rFonts w:asciiTheme="minorHAnsi" w:hAnsiTheme="minorHAnsi" w:cstheme="minorHAnsi"/>
          <w:sz w:val="22"/>
          <w:szCs w:val="22"/>
          <w:lang w:val="fr-BE"/>
        </w:rPr>
      </w:pPr>
      <w:bookmarkStart w:id="93" w:name="_Toc113460719"/>
      <w:r w:rsidRPr="005A1A62">
        <w:rPr>
          <w:rFonts w:asciiTheme="minorHAnsi" w:hAnsiTheme="minorHAnsi" w:cstheme="minorHAnsi"/>
          <w:sz w:val="22"/>
          <w:szCs w:val="22"/>
          <w:lang w:val="fr-BE"/>
        </w:rPr>
        <w:t>Entité de droit privé/public ayant une forme juridique</w:t>
      </w:r>
      <w:bookmarkEnd w:id="91"/>
      <w:bookmarkEnd w:id="92"/>
      <w:bookmarkEnd w:id="93"/>
    </w:p>
    <w:p w14:paraId="46FEDEE4" w14:textId="77777777" w:rsidR="00541B2A" w:rsidRPr="005A1A62" w:rsidRDefault="00541B2A" w:rsidP="005A1A62">
      <w:pPr>
        <w:jc w:val="both"/>
        <w:rPr>
          <w:rFonts w:asciiTheme="minorHAnsi" w:hAnsiTheme="minorHAnsi" w:cstheme="minorHAnsi"/>
          <w:sz w:val="22"/>
        </w:rPr>
      </w:pPr>
      <w:bookmarkStart w:id="94" w:name="_Hlk52268009"/>
      <w:r w:rsidRPr="005A1A62">
        <w:rPr>
          <w:rFonts w:asciiTheme="minorHAnsi" w:hAnsiTheme="minorHAnsi" w:cstheme="minorHAnsi"/>
          <w:sz w:val="22"/>
        </w:rPr>
        <w:t xml:space="preserve">Pour remplir la fiche, veuillez cliquer ici : </w:t>
      </w:r>
      <w:hyperlink r:id="rId29">
        <w:r w:rsidRPr="005A1A62">
          <w:rPr>
            <w:rStyle w:val="Lienhypertexte"/>
            <w:rFonts w:asciiTheme="minorHAnsi" w:hAnsiTheme="minorHAnsi" w:cstheme="minorHAnsi"/>
            <w:sz w:val="22"/>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541B2A" w:rsidRPr="005A1A62" w14:paraId="4FC6BF23" w14:textId="77777777" w:rsidTr="00A258C6">
        <w:trPr>
          <w:trHeight w:val="5763"/>
        </w:trPr>
        <w:tc>
          <w:tcPr>
            <w:tcW w:w="8494" w:type="dxa"/>
            <w:gridSpan w:val="2"/>
            <w:tcBorders>
              <w:bottom w:val="single" w:sz="4" w:space="0" w:color="auto"/>
            </w:tcBorders>
            <w:vAlign w:val="center"/>
          </w:tcPr>
          <w:p w14:paraId="3AB9A25A" w14:textId="77777777" w:rsidR="00541B2A" w:rsidRPr="005A1A62" w:rsidRDefault="00541B2A" w:rsidP="005A1A62">
            <w:pPr>
              <w:spacing w:after="200"/>
              <w:jc w:val="both"/>
              <w:rPr>
                <w:rFonts w:asciiTheme="minorHAnsi" w:hAnsiTheme="minorHAnsi" w:cstheme="minorHAnsi"/>
                <w:sz w:val="22"/>
              </w:rPr>
            </w:pPr>
            <w:r w:rsidRPr="005A1A62">
              <w:rPr>
                <w:rFonts w:asciiTheme="minorHAnsi" w:hAnsiTheme="minorHAnsi" w:cstheme="minorHAnsi"/>
                <w:b/>
                <w:sz w:val="22"/>
                <w:u w:val="single"/>
              </w:rPr>
              <w:br w:type="page"/>
            </w:r>
            <w:r w:rsidRPr="005A1A62">
              <w:rPr>
                <w:rFonts w:asciiTheme="minorHAnsi" w:hAnsiTheme="minorHAnsi" w:cstheme="minorHAnsi"/>
                <w:b/>
                <w:sz w:val="22"/>
              </w:rPr>
              <w:t>NOM OFFICIEL</w:t>
            </w:r>
            <w:r w:rsidRPr="005A1A62">
              <w:rPr>
                <w:rStyle w:val="Appelnotedebasdep"/>
                <w:rFonts w:asciiTheme="minorHAnsi" w:hAnsiTheme="minorHAnsi" w:cstheme="minorHAnsi"/>
                <w:b/>
                <w:sz w:val="22"/>
              </w:rPr>
              <w:footnoteReference w:id="7"/>
            </w:r>
            <w:r w:rsidRPr="005A1A62">
              <w:rPr>
                <w:rFonts w:asciiTheme="minorHAnsi" w:hAnsiTheme="minorHAnsi" w:cstheme="minorHAnsi"/>
                <w:b/>
                <w:sz w:val="22"/>
              </w:rPr>
              <w:br/>
            </w:r>
            <w:r w:rsidRPr="005A1A62">
              <w:rPr>
                <w:rFonts w:asciiTheme="minorHAnsi" w:hAnsiTheme="minorHAnsi" w:cstheme="minorHAnsi"/>
                <w:b/>
                <w:sz w:val="22"/>
              </w:rPr>
              <w:br/>
              <w:t>NOM COMMERCIAL</w:t>
            </w:r>
            <w:r w:rsidRPr="005A1A62">
              <w:rPr>
                <w:rFonts w:asciiTheme="minorHAnsi" w:hAnsiTheme="minorHAnsi" w:cstheme="minorHAnsi"/>
                <w:b/>
                <w:sz w:val="22"/>
              </w:rPr>
              <w:br/>
              <w:t xml:space="preserve">(si différent) </w:t>
            </w:r>
            <w:r w:rsidRPr="005A1A62">
              <w:rPr>
                <w:rFonts w:asciiTheme="minorHAnsi" w:hAnsiTheme="minorHAnsi" w:cstheme="minorHAnsi"/>
                <w:b/>
                <w:sz w:val="22"/>
              </w:rPr>
              <w:fldChar w:fldCharType="begin"/>
            </w:r>
            <w:r w:rsidRPr="005A1A62">
              <w:rPr>
                <w:rFonts w:asciiTheme="minorHAnsi" w:hAnsiTheme="minorHAnsi" w:cstheme="minorHAnsi"/>
                <w:b/>
                <w:sz w:val="22"/>
              </w:rPr>
              <w:instrText xml:space="preserve"> AUTOTEXT  " Zone de texte simple"  \* MERGEFORMAT </w:instrText>
            </w:r>
            <w:r w:rsidRPr="005A1A62">
              <w:rPr>
                <w:rFonts w:asciiTheme="minorHAnsi" w:hAnsiTheme="minorHAnsi" w:cstheme="minorHAnsi"/>
                <w:sz w:val="22"/>
              </w:rPr>
              <w:fldChar w:fldCharType="end"/>
            </w:r>
          </w:p>
          <w:p w14:paraId="7E962225" w14:textId="77777777" w:rsidR="00541B2A" w:rsidRPr="005A1A62" w:rsidRDefault="00541B2A" w:rsidP="005A1A62">
            <w:pPr>
              <w:spacing w:after="200"/>
              <w:jc w:val="both"/>
              <w:rPr>
                <w:rFonts w:asciiTheme="minorHAnsi" w:hAnsiTheme="minorHAnsi" w:cstheme="minorHAnsi"/>
                <w:b/>
                <w:sz w:val="22"/>
              </w:rPr>
            </w:pPr>
            <w:r w:rsidRPr="005A1A62">
              <w:rPr>
                <w:rFonts w:asciiTheme="minorHAnsi" w:hAnsiTheme="minorHAnsi" w:cstheme="minorHAnsi"/>
                <w:b/>
                <w:sz w:val="22"/>
              </w:rPr>
              <w:t>ABRÉVIATION</w:t>
            </w:r>
          </w:p>
          <w:p w14:paraId="60A8E245" w14:textId="77777777" w:rsidR="00541B2A" w:rsidRPr="005A1A62" w:rsidRDefault="00541B2A" w:rsidP="005A1A62">
            <w:pPr>
              <w:spacing w:after="200"/>
              <w:jc w:val="both"/>
              <w:rPr>
                <w:rFonts w:asciiTheme="minorHAnsi" w:hAnsiTheme="minorHAnsi" w:cstheme="minorHAnsi"/>
                <w:b/>
                <w:sz w:val="22"/>
              </w:rPr>
            </w:pPr>
            <w:r w:rsidRPr="005A1A62">
              <w:rPr>
                <w:rFonts w:asciiTheme="minorHAnsi" w:hAnsiTheme="minorHAnsi" w:cstheme="minorHAnsi"/>
                <w:b/>
                <w:sz w:val="22"/>
              </w:rPr>
              <w:t>FORME JURIDIQUE</w:t>
            </w:r>
          </w:p>
          <w:p w14:paraId="49FD6295" w14:textId="77777777" w:rsidR="00541B2A" w:rsidRPr="005A1A62" w:rsidRDefault="00541B2A" w:rsidP="005A1A62">
            <w:pPr>
              <w:tabs>
                <w:tab w:val="left" w:pos="2268"/>
              </w:tabs>
              <w:jc w:val="both"/>
              <w:rPr>
                <w:rFonts w:asciiTheme="minorHAnsi" w:hAnsiTheme="minorHAnsi" w:cstheme="minorHAnsi"/>
                <w:b/>
                <w:sz w:val="22"/>
              </w:rPr>
            </w:pPr>
            <w:r w:rsidRPr="005A1A62">
              <w:rPr>
                <w:rFonts w:asciiTheme="minorHAnsi" w:hAnsiTheme="minorHAnsi" w:cstheme="minorHAnsi"/>
                <w:b/>
                <w:sz w:val="22"/>
              </w:rPr>
              <w:t>TYPE</w:t>
            </w:r>
            <w:r w:rsidRPr="005A1A62">
              <w:rPr>
                <w:rFonts w:asciiTheme="minorHAnsi" w:hAnsiTheme="minorHAnsi" w:cstheme="minorHAnsi"/>
                <w:b/>
                <w:sz w:val="22"/>
              </w:rPr>
              <w:tab/>
              <w:t>A BUT LUCRATIF</w:t>
            </w:r>
          </w:p>
          <w:p w14:paraId="18BBCF17" w14:textId="77777777" w:rsidR="00541B2A" w:rsidRPr="005A1A62" w:rsidRDefault="00541B2A" w:rsidP="005A1A62">
            <w:pPr>
              <w:tabs>
                <w:tab w:val="left" w:pos="2268"/>
                <w:tab w:val="left" w:pos="4536"/>
                <w:tab w:val="left" w:pos="5387"/>
                <w:tab w:val="left" w:pos="6096"/>
              </w:tabs>
              <w:spacing w:after="200"/>
              <w:jc w:val="both"/>
              <w:rPr>
                <w:rFonts w:asciiTheme="minorHAnsi" w:hAnsiTheme="minorHAnsi" w:cstheme="minorHAnsi"/>
                <w:b/>
                <w:sz w:val="22"/>
              </w:rPr>
            </w:pPr>
            <w:r w:rsidRPr="005A1A62">
              <w:rPr>
                <w:rFonts w:asciiTheme="minorHAnsi" w:hAnsiTheme="minorHAnsi" w:cstheme="minorHAnsi"/>
                <w:b/>
                <w:sz w:val="22"/>
              </w:rPr>
              <w:t>D'ORGANISATION</w:t>
            </w:r>
            <w:r w:rsidRPr="005A1A62">
              <w:rPr>
                <w:rFonts w:asciiTheme="minorHAnsi" w:hAnsiTheme="minorHAnsi" w:cstheme="minorHAnsi"/>
                <w:b/>
                <w:sz w:val="22"/>
              </w:rPr>
              <w:tab/>
              <w:t>SANS BUT LUCRATIF</w:t>
            </w:r>
            <w:r w:rsidRPr="005A1A62">
              <w:rPr>
                <w:rFonts w:asciiTheme="minorHAnsi" w:hAnsiTheme="minorHAnsi" w:cstheme="minorHAnsi"/>
                <w:b/>
                <w:sz w:val="22"/>
              </w:rPr>
              <w:tab/>
              <w:t>ONG</w:t>
            </w:r>
            <w:r w:rsidRPr="005A1A62">
              <w:rPr>
                <w:rStyle w:val="Appelnotedebasdep"/>
                <w:rFonts w:asciiTheme="minorHAnsi" w:hAnsiTheme="minorHAnsi" w:cstheme="minorHAnsi"/>
                <w:b/>
                <w:sz w:val="22"/>
              </w:rPr>
              <w:footnoteReference w:id="8"/>
            </w:r>
            <w:r w:rsidRPr="005A1A62">
              <w:rPr>
                <w:rFonts w:asciiTheme="minorHAnsi" w:hAnsiTheme="minorHAnsi" w:cstheme="minorHAnsi"/>
                <w:b/>
                <w:bCs/>
                <w:sz w:val="22"/>
              </w:rPr>
              <w:tab/>
            </w:r>
            <w:r w:rsidRPr="005A1A62">
              <w:rPr>
                <w:rFonts w:asciiTheme="minorHAnsi" w:hAnsiTheme="minorHAnsi" w:cstheme="minorHAnsi"/>
                <w:b/>
                <w:sz w:val="22"/>
              </w:rPr>
              <w:t>OUI</w:t>
            </w:r>
            <w:r w:rsidRPr="005A1A62">
              <w:rPr>
                <w:rFonts w:asciiTheme="minorHAnsi" w:hAnsiTheme="minorHAnsi" w:cstheme="minorHAnsi"/>
                <w:b/>
                <w:sz w:val="22"/>
              </w:rPr>
              <w:tab/>
              <w:t>NON</w:t>
            </w:r>
            <w:r w:rsidRPr="005A1A62">
              <w:rPr>
                <w:rFonts w:asciiTheme="minorHAnsi" w:hAnsiTheme="minorHAnsi" w:cstheme="minorHAnsi"/>
                <w:b/>
                <w:sz w:val="22"/>
              </w:rPr>
              <w:br/>
            </w:r>
            <w:r w:rsidRPr="005A1A62">
              <w:rPr>
                <w:rFonts w:asciiTheme="minorHAnsi" w:hAnsiTheme="minorHAnsi" w:cstheme="minorHAnsi"/>
                <w:b/>
                <w:sz w:val="22"/>
              </w:rPr>
              <w:br/>
              <w:t>NUMÉRO DE REGISTRE PRINCIPAL</w:t>
            </w:r>
            <w:r w:rsidRPr="005A1A62">
              <w:rPr>
                <w:rStyle w:val="Appelnotedebasdep"/>
                <w:rFonts w:asciiTheme="minorHAnsi" w:hAnsiTheme="minorHAnsi" w:cstheme="minorHAnsi"/>
                <w:b/>
                <w:sz w:val="22"/>
              </w:rPr>
              <w:footnoteReference w:id="9"/>
            </w:r>
          </w:p>
          <w:p w14:paraId="78045A7A" w14:textId="77777777" w:rsidR="00541B2A" w:rsidRPr="005A1A62" w:rsidRDefault="00541B2A" w:rsidP="005A1A62">
            <w:pPr>
              <w:jc w:val="both"/>
              <w:rPr>
                <w:rFonts w:asciiTheme="minorHAnsi" w:hAnsiTheme="minorHAnsi" w:cstheme="minorHAnsi"/>
                <w:b/>
                <w:sz w:val="22"/>
              </w:rPr>
            </w:pPr>
            <w:r w:rsidRPr="005A1A62">
              <w:rPr>
                <w:rFonts w:asciiTheme="minorHAnsi" w:hAnsiTheme="minorHAnsi" w:cstheme="minorHAnsi"/>
                <w:b/>
                <w:sz w:val="22"/>
              </w:rPr>
              <w:t>NUMÉRO DE REGISTRE SECONDAIRE</w:t>
            </w:r>
          </w:p>
          <w:p w14:paraId="5A0FF234" w14:textId="77777777" w:rsidR="00541B2A" w:rsidRPr="005A1A62" w:rsidRDefault="00541B2A" w:rsidP="005A1A62">
            <w:pPr>
              <w:tabs>
                <w:tab w:val="left" w:pos="3828"/>
                <w:tab w:val="left" w:pos="5670"/>
              </w:tabs>
              <w:spacing w:after="200"/>
              <w:jc w:val="both"/>
              <w:rPr>
                <w:rFonts w:asciiTheme="minorHAnsi" w:hAnsiTheme="minorHAnsi" w:cstheme="minorHAnsi"/>
                <w:b/>
                <w:sz w:val="22"/>
              </w:rPr>
            </w:pPr>
            <w:r w:rsidRPr="005A1A62">
              <w:rPr>
                <w:rFonts w:asciiTheme="minorHAnsi" w:hAnsiTheme="minorHAnsi" w:cstheme="minorHAnsi"/>
                <w:b/>
                <w:sz w:val="22"/>
              </w:rPr>
              <w:t>(le cas échéant)</w:t>
            </w:r>
          </w:p>
          <w:p w14:paraId="30CBA6B5" w14:textId="77777777" w:rsidR="00541B2A" w:rsidRPr="005A1A62" w:rsidRDefault="00541B2A" w:rsidP="005A1A62">
            <w:pPr>
              <w:tabs>
                <w:tab w:val="left" w:pos="3828"/>
                <w:tab w:val="left" w:pos="5670"/>
              </w:tabs>
              <w:spacing w:after="200"/>
              <w:jc w:val="both"/>
              <w:rPr>
                <w:rFonts w:asciiTheme="minorHAnsi" w:hAnsiTheme="minorHAnsi" w:cstheme="minorHAnsi"/>
                <w:b/>
                <w:sz w:val="22"/>
              </w:rPr>
            </w:pPr>
            <w:r w:rsidRPr="005A1A62">
              <w:rPr>
                <w:rFonts w:asciiTheme="minorHAnsi" w:hAnsiTheme="minorHAnsi" w:cstheme="minorHAnsi"/>
                <w:b/>
                <w:sz w:val="22"/>
              </w:rPr>
              <w:t>LIEU DE L'ENREGISTREMENT PRINCIPAL</w:t>
            </w:r>
            <w:r w:rsidRPr="005A1A62">
              <w:rPr>
                <w:rFonts w:asciiTheme="minorHAnsi" w:hAnsiTheme="minorHAnsi" w:cstheme="minorHAnsi"/>
                <w:b/>
                <w:sz w:val="22"/>
              </w:rPr>
              <w:tab/>
              <w:t>VILLE</w:t>
            </w:r>
            <w:r w:rsidRPr="005A1A62">
              <w:rPr>
                <w:rFonts w:asciiTheme="minorHAnsi" w:hAnsiTheme="minorHAnsi" w:cstheme="minorHAnsi"/>
                <w:b/>
                <w:sz w:val="22"/>
              </w:rPr>
              <w:tab/>
              <w:t>PAYS</w:t>
            </w:r>
          </w:p>
          <w:p w14:paraId="0FC74439" w14:textId="77777777" w:rsidR="00541B2A" w:rsidRPr="005A1A62" w:rsidRDefault="00541B2A" w:rsidP="005A1A62">
            <w:pPr>
              <w:tabs>
                <w:tab w:val="left" w:pos="3969"/>
                <w:tab w:val="left" w:pos="4536"/>
                <w:tab w:val="left" w:pos="5245"/>
              </w:tabs>
              <w:spacing w:after="200"/>
              <w:jc w:val="both"/>
              <w:rPr>
                <w:rFonts w:asciiTheme="minorHAnsi" w:hAnsiTheme="minorHAnsi" w:cstheme="minorHAnsi"/>
                <w:b/>
                <w:sz w:val="22"/>
              </w:rPr>
            </w:pPr>
            <w:r w:rsidRPr="005A1A62">
              <w:rPr>
                <w:rFonts w:asciiTheme="minorHAnsi" w:hAnsiTheme="minorHAnsi" w:cstheme="minorHAnsi"/>
                <w:b/>
                <w:sz w:val="22"/>
              </w:rPr>
              <w:t>DATE DE L'ENREGISTREMENT PRINCIPAL</w:t>
            </w:r>
            <w:r w:rsidRPr="005A1A62">
              <w:rPr>
                <w:rFonts w:asciiTheme="minorHAnsi" w:hAnsiTheme="minorHAnsi" w:cstheme="minorHAnsi"/>
                <w:b/>
                <w:sz w:val="22"/>
              </w:rPr>
              <w:br/>
            </w:r>
            <w:r w:rsidRPr="005A1A62">
              <w:rPr>
                <w:rFonts w:asciiTheme="minorHAnsi" w:hAnsiTheme="minorHAnsi" w:cstheme="minorHAnsi"/>
                <w:b/>
                <w:sz w:val="22"/>
              </w:rPr>
              <w:tab/>
              <w:t>JJ</w:t>
            </w:r>
            <w:r w:rsidRPr="005A1A62">
              <w:rPr>
                <w:rFonts w:asciiTheme="minorHAnsi" w:hAnsiTheme="minorHAnsi" w:cstheme="minorHAnsi"/>
                <w:b/>
                <w:sz w:val="22"/>
              </w:rPr>
              <w:tab/>
              <w:t>MM</w:t>
            </w:r>
            <w:r w:rsidRPr="005A1A62">
              <w:rPr>
                <w:rFonts w:asciiTheme="minorHAnsi" w:hAnsiTheme="minorHAnsi" w:cstheme="minorHAnsi"/>
                <w:b/>
                <w:sz w:val="22"/>
              </w:rPr>
              <w:tab/>
              <w:t>AAAA</w:t>
            </w:r>
          </w:p>
          <w:p w14:paraId="6A9109B5" w14:textId="77777777" w:rsidR="00541B2A" w:rsidRPr="005A1A62" w:rsidRDefault="00541B2A" w:rsidP="005A1A62">
            <w:pPr>
              <w:spacing w:after="200"/>
              <w:jc w:val="both"/>
              <w:rPr>
                <w:rFonts w:asciiTheme="minorHAnsi" w:hAnsiTheme="minorHAnsi" w:cstheme="minorHAnsi"/>
                <w:b/>
                <w:sz w:val="22"/>
              </w:rPr>
            </w:pPr>
            <w:r w:rsidRPr="005A1A62">
              <w:rPr>
                <w:rFonts w:asciiTheme="minorHAnsi" w:hAnsiTheme="minorHAnsi" w:cstheme="minorHAnsi"/>
                <w:b/>
                <w:sz w:val="22"/>
              </w:rPr>
              <w:t>NUMÉRO DE TVA</w:t>
            </w:r>
          </w:p>
          <w:p w14:paraId="592E5E23" w14:textId="77777777" w:rsidR="00541B2A" w:rsidRPr="005A1A62" w:rsidRDefault="00541B2A" w:rsidP="005A1A62">
            <w:pPr>
              <w:spacing w:after="200"/>
              <w:jc w:val="both"/>
              <w:rPr>
                <w:rFonts w:asciiTheme="minorHAnsi" w:hAnsiTheme="minorHAnsi" w:cstheme="minorHAnsi"/>
                <w:b/>
                <w:sz w:val="22"/>
              </w:rPr>
            </w:pPr>
            <w:r w:rsidRPr="005A1A62">
              <w:rPr>
                <w:rFonts w:asciiTheme="minorHAnsi" w:hAnsiTheme="minorHAnsi" w:cstheme="minorHAnsi"/>
                <w:b/>
                <w:sz w:val="22"/>
              </w:rPr>
              <w:t>ADRESSE DU SIEGE</w:t>
            </w:r>
            <w:r w:rsidRPr="005A1A62">
              <w:rPr>
                <w:rFonts w:asciiTheme="minorHAnsi" w:hAnsiTheme="minorHAnsi" w:cstheme="minorHAnsi"/>
                <w:b/>
                <w:sz w:val="22"/>
              </w:rPr>
              <w:br/>
              <w:t>SOCIAL</w:t>
            </w:r>
          </w:p>
          <w:p w14:paraId="62DE4871" w14:textId="77777777" w:rsidR="00541B2A" w:rsidRPr="005A1A62" w:rsidRDefault="00541B2A" w:rsidP="005A1A62">
            <w:pPr>
              <w:tabs>
                <w:tab w:val="left" w:pos="2127"/>
                <w:tab w:val="left" w:pos="5103"/>
              </w:tabs>
              <w:spacing w:after="200"/>
              <w:jc w:val="both"/>
              <w:rPr>
                <w:rFonts w:asciiTheme="minorHAnsi" w:hAnsiTheme="minorHAnsi" w:cstheme="minorHAnsi"/>
                <w:b/>
                <w:sz w:val="22"/>
              </w:rPr>
            </w:pPr>
            <w:r w:rsidRPr="005A1A62">
              <w:rPr>
                <w:rFonts w:asciiTheme="minorHAnsi" w:hAnsiTheme="minorHAnsi" w:cstheme="minorHAnsi"/>
                <w:b/>
                <w:sz w:val="22"/>
              </w:rPr>
              <w:t>CODE POSTAL</w:t>
            </w:r>
            <w:r w:rsidRPr="005A1A62">
              <w:rPr>
                <w:rFonts w:asciiTheme="minorHAnsi" w:hAnsiTheme="minorHAnsi" w:cstheme="minorHAnsi"/>
                <w:b/>
                <w:sz w:val="22"/>
              </w:rPr>
              <w:tab/>
              <w:t>BOITE POSTALE</w:t>
            </w:r>
            <w:r w:rsidRPr="005A1A62">
              <w:rPr>
                <w:rFonts w:asciiTheme="minorHAnsi" w:hAnsiTheme="minorHAnsi" w:cstheme="minorHAnsi"/>
                <w:b/>
                <w:sz w:val="22"/>
              </w:rPr>
              <w:tab/>
            </w:r>
            <w:r w:rsidRPr="005A1A62">
              <w:rPr>
                <w:rFonts w:asciiTheme="minorHAnsi" w:hAnsiTheme="minorHAnsi" w:cstheme="minorHAnsi"/>
                <w:b/>
                <w:sz w:val="22"/>
              </w:rPr>
              <w:tab/>
              <w:t>VILLE</w:t>
            </w:r>
          </w:p>
          <w:p w14:paraId="048E0E31" w14:textId="77777777" w:rsidR="00541B2A" w:rsidRPr="005A1A62" w:rsidRDefault="00541B2A" w:rsidP="005A1A62">
            <w:pPr>
              <w:tabs>
                <w:tab w:val="left" w:pos="5670"/>
              </w:tabs>
              <w:spacing w:after="200"/>
              <w:jc w:val="both"/>
              <w:rPr>
                <w:rFonts w:asciiTheme="minorHAnsi" w:hAnsiTheme="minorHAnsi" w:cstheme="minorHAnsi"/>
                <w:b/>
                <w:sz w:val="22"/>
              </w:rPr>
            </w:pPr>
            <w:r w:rsidRPr="005A1A62">
              <w:rPr>
                <w:rFonts w:asciiTheme="minorHAnsi" w:hAnsiTheme="minorHAnsi" w:cstheme="minorHAnsi"/>
                <w:b/>
                <w:sz w:val="22"/>
              </w:rPr>
              <w:t>PAYS</w:t>
            </w:r>
            <w:r w:rsidRPr="005A1A62">
              <w:rPr>
                <w:rFonts w:asciiTheme="minorHAnsi" w:hAnsiTheme="minorHAnsi" w:cstheme="minorHAnsi"/>
                <w:b/>
                <w:sz w:val="22"/>
              </w:rPr>
              <w:tab/>
              <w:t xml:space="preserve">TÉLÉPHONE </w:t>
            </w:r>
          </w:p>
          <w:p w14:paraId="58C319EF" w14:textId="77777777" w:rsidR="00541B2A" w:rsidRPr="005A1A62" w:rsidRDefault="00541B2A" w:rsidP="005A1A62">
            <w:pPr>
              <w:spacing w:after="200"/>
              <w:jc w:val="both"/>
              <w:rPr>
                <w:rFonts w:asciiTheme="minorHAnsi" w:hAnsiTheme="minorHAnsi" w:cstheme="minorHAnsi"/>
                <w:b/>
                <w:sz w:val="22"/>
                <w:u w:val="single"/>
              </w:rPr>
            </w:pPr>
            <w:r w:rsidRPr="005A1A62">
              <w:rPr>
                <w:rFonts w:asciiTheme="minorHAnsi" w:hAnsiTheme="minorHAnsi" w:cstheme="minorHAnsi"/>
                <w:b/>
                <w:sz w:val="22"/>
              </w:rPr>
              <w:t>COURRIEL</w:t>
            </w:r>
          </w:p>
        </w:tc>
      </w:tr>
      <w:tr w:rsidR="00541B2A" w:rsidRPr="005A1A62" w14:paraId="04D39881" w14:textId="77777777" w:rsidTr="00A258C6">
        <w:trPr>
          <w:trHeight w:val="698"/>
        </w:trPr>
        <w:tc>
          <w:tcPr>
            <w:tcW w:w="3227" w:type="dxa"/>
            <w:tcBorders>
              <w:top w:val="single" w:sz="4" w:space="0" w:color="auto"/>
              <w:bottom w:val="single" w:sz="4" w:space="0" w:color="auto"/>
              <w:right w:val="single" w:sz="4" w:space="0" w:color="auto"/>
            </w:tcBorders>
          </w:tcPr>
          <w:p w14:paraId="169F8F56" w14:textId="77777777" w:rsidR="00541B2A" w:rsidRPr="005A1A62" w:rsidRDefault="00541B2A" w:rsidP="005A1A62">
            <w:pPr>
              <w:spacing w:before="120" w:after="120"/>
              <w:jc w:val="both"/>
              <w:rPr>
                <w:rFonts w:asciiTheme="minorHAnsi" w:hAnsiTheme="minorHAnsi" w:cstheme="minorHAnsi"/>
                <w:bCs/>
                <w:sz w:val="22"/>
              </w:rPr>
            </w:pPr>
            <w:r w:rsidRPr="005A1A62">
              <w:rPr>
                <w:rFonts w:asciiTheme="minorHAnsi" w:hAnsiTheme="minorHAnsi" w:cstheme="minorHAnsi"/>
                <w:b/>
                <w:sz w:val="22"/>
              </w:rPr>
              <w:t>DATE</w:t>
            </w:r>
          </w:p>
        </w:tc>
        <w:tc>
          <w:tcPr>
            <w:tcW w:w="5267" w:type="dxa"/>
            <w:vMerge w:val="restart"/>
            <w:tcBorders>
              <w:top w:val="single" w:sz="4" w:space="0" w:color="auto"/>
              <w:left w:val="single" w:sz="4" w:space="0" w:color="auto"/>
            </w:tcBorders>
          </w:tcPr>
          <w:p w14:paraId="024AA61F" w14:textId="77777777" w:rsidR="00541B2A" w:rsidRPr="005A1A62" w:rsidRDefault="00541B2A" w:rsidP="005A1A62">
            <w:pPr>
              <w:tabs>
                <w:tab w:val="left" w:pos="2983"/>
              </w:tabs>
              <w:jc w:val="both"/>
              <w:rPr>
                <w:rFonts w:asciiTheme="minorHAnsi" w:hAnsiTheme="minorHAnsi" w:cstheme="minorHAnsi"/>
                <w:b/>
                <w:sz w:val="22"/>
              </w:rPr>
            </w:pPr>
            <w:r w:rsidRPr="005A1A62">
              <w:rPr>
                <w:rFonts w:asciiTheme="minorHAnsi" w:hAnsiTheme="minorHAnsi" w:cstheme="minorHAnsi"/>
                <w:b/>
                <w:sz w:val="22"/>
              </w:rPr>
              <w:t>CACHET</w:t>
            </w:r>
          </w:p>
        </w:tc>
      </w:tr>
      <w:tr w:rsidR="00541B2A" w:rsidRPr="005A1A62" w14:paraId="6C9CBD22" w14:textId="77777777" w:rsidTr="00A258C6">
        <w:trPr>
          <w:trHeight w:val="1871"/>
        </w:trPr>
        <w:tc>
          <w:tcPr>
            <w:tcW w:w="3227" w:type="dxa"/>
            <w:tcBorders>
              <w:top w:val="single" w:sz="4" w:space="0" w:color="auto"/>
              <w:right w:val="single" w:sz="4" w:space="0" w:color="auto"/>
            </w:tcBorders>
          </w:tcPr>
          <w:p w14:paraId="448E4AE8" w14:textId="77777777" w:rsidR="00541B2A" w:rsidRPr="005A1A62" w:rsidRDefault="00541B2A" w:rsidP="005A1A62">
            <w:pPr>
              <w:spacing w:before="120" w:after="120"/>
              <w:jc w:val="both"/>
              <w:rPr>
                <w:rFonts w:asciiTheme="minorHAnsi" w:hAnsiTheme="minorHAnsi" w:cstheme="minorHAnsi"/>
                <w:b/>
                <w:sz w:val="22"/>
              </w:rPr>
            </w:pPr>
            <w:r w:rsidRPr="005A1A62">
              <w:rPr>
                <w:rFonts w:asciiTheme="minorHAnsi" w:hAnsiTheme="minorHAnsi" w:cstheme="minorHAnsi"/>
                <w:b/>
                <w:sz w:val="22"/>
              </w:rPr>
              <w:t>SIGNATURE DU REPRÉSENTANT AUTORISÉ</w:t>
            </w:r>
          </w:p>
          <w:p w14:paraId="21DC800A" w14:textId="77777777" w:rsidR="00541B2A" w:rsidRPr="005A1A62" w:rsidRDefault="00541B2A" w:rsidP="005A1A62">
            <w:pPr>
              <w:spacing w:before="120" w:after="120"/>
              <w:jc w:val="both"/>
              <w:rPr>
                <w:rFonts w:asciiTheme="minorHAnsi" w:hAnsiTheme="minorHAnsi" w:cstheme="minorHAnsi"/>
                <w:b/>
                <w:sz w:val="22"/>
              </w:rPr>
            </w:pPr>
          </w:p>
        </w:tc>
        <w:tc>
          <w:tcPr>
            <w:tcW w:w="5267" w:type="dxa"/>
            <w:vMerge/>
            <w:tcBorders>
              <w:left w:val="single" w:sz="4" w:space="0" w:color="auto"/>
              <w:bottom w:val="single" w:sz="4" w:space="0" w:color="auto"/>
            </w:tcBorders>
          </w:tcPr>
          <w:p w14:paraId="2328BB0E" w14:textId="77777777" w:rsidR="00541B2A" w:rsidRPr="005A1A62" w:rsidRDefault="00541B2A" w:rsidP="005A1A62">
            <w:pPr>
              <w:tabs>
                <w:tab w:val="left" w:pos="2983"/>
              </w:tabs>
              <w:jc w:val="both"/>
              <w:rPr>
                <w:rFonts w:asciiTheme="minorHAnsi" w:hAnsiTheme="minorHAnsi" w:cstheme="minorHAnsi"/>
                <w:b/>
                <w:sz w:val="22"/>
              </w:rPr>
            </w:pPr>
          </w:p>
        </w:tc>
      </w:tr>
    </w:tbl>
    <w:p w14:paraId="5410B245" w14:textId="77777777" w:rsidR="00541B2A" w:rsidRPr="005A1A62" w:rsidRDefault="00541B2A" w:rsidP="005A1A62">
      <w:pPr>
        <w:jc w:val="both"/>
        <w:rPr>
          <w:rFonts w:asciiTheme="minorHAnsi" w:hAnsiTheme="minorHAnsi" w:cstheme="minorHAnsi"/>
          <w:sz w:val="22"/>
        </w:rPr>
      </w:pPr>
      <w:bookmarkStart w:id="95" w:name="_Toc51592068"/>
    </w:p>
    <w:bookmarkEnd w:id="94"/>
    <w:p w14:paraId="1F93D0B8" w14:textId="77777777" w:rsidR="00541B2A" w:rsidRPr="005A1A62" w:rsidRDefault="00541B2A" w:rsidP="005A1A62">
      <w:pPr>
        <w:spacing w:after="0" w:line="240" w:lineRule="auto"/>
        <w:jc w:val="both"/>
        <w:rPr>
          <w:rFonts w:asciiTheme="minorHAnsi" w:hAnsiTheme="minorHAnsi" w:cstheme="minorHAnsi"/>
          <w:b/>
          <w:bCs/>
          <w:sz w:val="22"/>
          <w:lang w:val="en-US"/>
        </w:rPr>
      </w:pPr>
      <w:r w:rsidRPr="005A1A62">
        <w:rPr>
          <w:rFonts w:asciiTheme="minorHAnsi" w:hAnsiTheme="minorHAnsi" w:cstheme="minorHAnsi"/>
          <w:sz w:val="22"/>
        </w:rPr>
        <w:br w:type="page"/>
      </w:r>
    </w:p>
    <w:p w14:paraId="04BAD98C" w14:textId="77777777" w:rsidR="00541B2A" w:rsidRPr="005A1A62" w:rsidRDefault="00541B2A" w:rsidP="005A1A62">
      <w:pPr>
        <w:pStyle w:val="Titre3"/>
        <w:jc w:val="both"/>
        <w:rPr>
          <w:rFonts w:asciiTheme="minorHAnsi" w:hAnsiTheme="minorHAnsi" w:cstheme="minorHAnsi"/>
          <w:sz w:val="22"/>
          <w:szCs w:val="22"/>
        </w:rPr>
      </w:pPr>
      <w:bookmarkStart w:id="96" w:name="_Toc52268500"/>
      <w:bookmarkStart w:id="97" w:name="_Toc113460720"/>
      <w:r w:rsidRPr="005A1A62">
        <w:rPr>
          <w:rFonts w:asciiTheme="minorHAnsi" w:hAnsiTheme="minorHAnsi" w:cstheme="minorHAnsi"/>
          <w:sz w:val="22"/>
          <w:szCs w:val="22"/>
        </w:rPr>
        <w:t>Entité de droit public</w:t>
      </w:r>
      <w:bookmarkEnd w:id="95"/>
      <w:r w:rsidRPr="005A1A62">
        <w:rPr>
          <w:rStyle w:val="Appelnotedebasdep"/>
          <w:rFonts w:asciiTheme="minorHAnsi" w:hAnsiTheme="minorHAnsi" w:cstheme="minorHAnsi"/>
          <w:sz w:val="22"/>
          <w:szCs w:val="22"/>
        </w:rPr>
        <w:footnoteReference w:id="10"/>
      </w:r>
      <w:bookmarkEnd w:id="96"/>
      <w:bookmarkEnd w:id="97"/>
    </w:p>
    <w:p w14:paraId="0F3873E7" w14:textId="77777777" w:rsidR="00541B2A" w:rsidRPr="005A1A62" w:rsidRDefault="00541B2A" w:rsidP="005A1A62">
      <w:pPr>
        <w:jc w:val="both"/>
        <w:rPr>
          <w:rFonts w:asciiTheme="minorHAnsi" w:hAnsiTheme="minorHAnsi" w:cstheme="minorHAnsi"/>
          <w:sz w:val="22"/>
        </w:rPr>
      </w:pPr>
      <w:bookmarkStart w:id="98" w:name="_Hlk52268028"/>
      <w:r w:rsidRPr="005A1A62">
        <w:rPr>
          <w:rFonts w:asciiTheme="minorHAnsi" w:hAnsiTheme="minorHAnsi" w:cstheme="minorHAnsi"/>
          <w:sz w:val="22"/>
        </w:rPr>
        <w:t xml:space="preserve">Pour remplir la fiche, veuillez cliquer ici : </w:t>
      </w:r>
      <w:hyperlink r:id="rId30">
        <w:r w:rsidRPr="005A1A62">
          <w:rPr>
            <w:rStyle w:val="Lienhypertexte"/>
            <w:rFonts w:asciiTheme="minorHAnsi" w:hAnsiTheme="minorHAnsi" w:cstheme="minorHAnsi"/>
            <w:sz w:val="22"/>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541B2A" w:rsidRPr="005A1A62" w14:paraId="487E9D82" w14:textId="77777777" w:rsidTr="00C9704B">
        <w:trPr>
          <w:trHeight w:val="6510"/>
        </w:trPr>
        <w:tc>
          <w:tcPr>
            <w:tcW w:w="8494" w:type="dxa"/>
            <w:gridSpan w:val="2"/>
            <w:tcBorders>
              <w:bottom w:val="single" w:sz="4" w:space="0" w:color="auto"/>
            </w:tcBorders>
            <w:vAlign w:val="center"/>
          </w:tcPr>
          <w:p w14:paraId="03C3268F" w14:textId="77777777" w:rsidR="00541B2A" w:rsidRPr="005A1A62" w:rsidRDefault="00541B2A" w:rsidP="005A1A62">
            <w:pPr>
              <w:spacing w:after="200"/>
              <w:jc w:val="both"/>
              <w:rPr>
                <w:rFonts w:asciiTheme="minorHAnsi" w:hAnsiTheme="minorHAnsi" w:cstheme="minorHAnsi"/>
                <w:sz w:val="22"/>
              </w:rPr>
            </w:pPr>
            <w:r w:rsidRPr="005A1A62">
              <w:rPr>
                <w:rFonts w:asciiTheme="minorHAnsi" w:hAnsiTheme="minorHAnsi" w:cstheme="minorHAnsi"/>
                <w:b/>
                <w:sz w:val="22"/>
                <w:u w:val="single"/>
              </w:rPr>
              <w:br w:type="page"/>
            </w:r>
            <w:r w:rsidRPr="005A1A62">
              <w:rPr>
                <w:rFonts w:asciiTheme="minorHAnsi" w:hAnsiTheme="minorHAnsi" w:cstheme="minorHAnsi"/>
                <w:b/>
                <w:sz w:val="22"/>
              </w:rPr>
              <w:t>NOM OFFICIEL</w:t>
            </w:r>
            <w:r w:rsidRPr="005A1A62">
              <w:rPr>
                <w:rStyle w:val="Appelnotedebasdep"/>
                <w:rFonts w:asciiTheme="minorHAnsi" w:hAnsiTheme="minorHAnsi" w:cstheme="minorHAnsi"/>
                <w:b/>
                <w:sz w:val="22"/>
              </w:rPr>
              <w:footnoteReference w:id="11"/>
            </w:r>
            <w:r w:rsidRPr="005A1A62">
              <w:rPr>
                <w:rFonts w:asciiTheme="minorHAnsi" w:hAnsiTheme="minorHAnsi" w:cstheme="minorHAnsi"/>
                <w:b/>
                <w:sz w:val="22"/>
              </w:rPr>
              <w:br/>
            </w:r>
            <w:r w:rsidRPr="005A1A62">
              <w:rPr>
                <w:rFonts w:asciiTheme="minorHAnsi" w:hAnsiTheme="minorHAnsi" w:cstheme="minorHAnsi"/>
                <w:b/>
                <w:sz w:val="22"/>
              </w:rPr>
              <w:fldChar w:fldCharType="begin"/>
            </w:r>
            <w:r w:rsidRPr="005A1A62">
              <w:rPr>
                <w:rFonts w:asciiTheme="minorHAnsi" w:hAnsiTheme="minorHAnsi" w:cstheme="minorHAnsi"/>
                <w:b/>
                <w:sz w:val="22"/>
              </w:rPr>
              <w:instrText xml:space="preserve"> AUTOTEXT  " Zone de texte simple"  \* MERGEFORMAT </w:instrText>
            </w:r>
            <w:r w:rsidRPr="005A1A62">
              <w:rPr>
                <w:rFonts w:asciiTheme="minorHAnsi" w:hAnsiTheme="minorHAnsi" w:cstheme="minorHAnsi"/>
                <w:sz w:val="22"/>
              </w:rPr>
              <w:fldChar w:fldCharType="end"/>
            </w:r>
          </w:p>
          <w:p w14:paraId="70AAF3EB" w14:textId="77777777" w:rsidR="00541B2A" w:rsidRPr="005A1A62" w:rsidRDefault="00541B2A" w:rsidP="005A1A62">
            <w:pPr>
              <w:spacing w:after="200"/>
              <w:jc w:val="both"/>
              <w:rPr>
                <w:rFonts w:asciiTheme="minorHAnsi" w:hAnsiTheme="minorHAnsi" w:cstheme="minorHAnsi"/>
                <w:b/>
                <w:sz w:val="22"/>
              </w:rPr>
            </w:pPr>
            <w:r w:rsidRPr="005A1A62">
              <w:rPr>
                <w:rFonts w:asciiTheme="minorHAnsi" w:hAnsiTheme="minorHAnsi" w:cstheme="minorHAnsi"/>
                <w:b/>
                <w:sz w:val="22"/>
              </w:rPr>
              <w:t>ABRÉVIATION</w:t>
            </w:r>
            <w:r w:rsidRPr="005A1A62">
              <w:rPr>
                <w:rFonts w:asciiTheme="minorHAnsi" w:hAnsiTheme="minorHAnsi" w:cstheme="minorHAnsi"/>
                <w:b/>
                <w:sz w:val="22"/>
              </w:rPr>
              <w:br/>
            </w:r>
            <w:r w:rsidRPr="005A1A62">
              <w:rPr>
                <w:rFonts w:asciiTheme="minorHAnsi" w:hAnsiTheme="minorHAnsi" w:cstheme="minorHAnsi"/>
                <w:b/>
                <w:sz w:val="22"/>
              </w:rPr>
              <w:br/>
              <w:t>NUMÉRO DE REGISTRE PRINCIPAL</w:t>
            </w:r>
            <w:r w:rsidRPr="005A1A62">
              <w:rPr>
                <w:rStyle w:val="Appelnotedebasdep"/>
                <w:rFonts w:asciiTheme="minorHAnsi" w:hAnsiTheme="minorHAnsi" w:cstheme="minorHAnsi"/>
                <w:b/>
                <w:sz w:val="22"/>
              </w:rPr>
              <w:footnoteReference w:id="12"/>
            </w:r>
          </w:p>
          <w:p w14:paraId="695C7282" w14:textId="77777777" w:rsidR="00541B2A" w:rsidRPr="005A1A62" w:rsidRDefault="00541B2A" w:rsidP="005A1A62">
            <w:pPr>
              <w:jc w:val="both"/>
              <w:rPr>
                <w:rFonts w:asciiTheme="minorHAnsi" w:hAnsiTheme="minorHAnsi" w:cstheme="minorHAnsi"/>
                <w:b/>
                <w:sz w:val="22"/>
              </w:rPr>
            </w:pPr>
            <w:r w:rsidRPr="005A1A62">
              <w:rPr>
                <w:rFonts w:asciiTheme="minorHAnsi" w:hAnsiTheme="minorHAnsi" w:cstheme="minorHAnsi"/>
                <w:b/>
                <w:sz w:val="22"/>
              </w:rPr>
              <w:t>NUMÉRO DE REGISTRE SECONDAIRE</w:t>
            </w:r>
          </w:p>
          <w:p w14:paraId="1AA1D40C" w14:textId="77777777" w:rsidR="00541B2A" w:rsidRPr="005A1A62" w:rsidRDefault="00541B2A" w:rsidP="005A1A62">
            <w:pPr>
              <w:tabs>
                <w:tab w:val="left" w:pos="3828"/>
                <w:tab w:val="left" w:pos="5670"/>
              </w:tabs>
              <w:spacing w:after="200"/>
              <w:jc w:val="both"/>
              <w:rPr>
                <w:rFonts w:asciiTheme="minorHAnsi" w:hAnsiTheme="minorHAnsi" w:cstheme="minorHAnsi"/>
                <w:b/>
                <w:sz w:val="22"/>
              </w:rPr>
            </w:pPr>
            <w:r w:rsidRPr="005A1A62">
              <w:rPr>
                <w:rFonts w:asciiTheme="minorHAnsi" w:hAnsiTheme="minorHAnsi" w:cstheme="minorHAnsi"/>
                <w:b/>
                <w:sz w:val="22"/>
              </w:rPr>
              <w:t>(le cas échéant)</w:t>
            </w:r>
          </w:p>
          <w:p w14:paraId="4D509CA3" w14:textId="77777777" w:rsidR="00541B2A" w:rsidRPr="005A1A62" w:rsidRDefault="00541B2A" w:rsidP="005A1A62">
            <w:pPr>
              <w:tabs>
                <w:tab w:val="left" w:pos="3828"/>
                <w:tab w:val="left" w:pos="5670"/>
              </w:tabs>
              <w:spacing w:after="200"/>
              <w:jc w:val="both"/>
              <w:rPr>
                <w:rFonts w:asciiTheme="minorHAnsi" w:hAnsiTheme="minorHAnsi" w:cstheme="minorHAnsi"/>
                <w:b/>
                <w:sz w:val="22"/>
              </w:rPr>
            </w:pPr>
            <w:r w:rsidRPr="005A1A62">
              <w:rPr>
                <w:rFonts w:asciiTheme="minorHAnsi" w:hAnsiTheme="minorHAnsi" w:cstheme="minorHAnsi"/>
                <w:b/>
                <w:sz w:val="22"/>
              </w:rPr>
              <w:t>LIEU DE L'ENREGISTREMENT PRINCIPAL</w:t>
            </w:r>
            <w:r w:rsidRPr="005A1A62">
              <w:rPr>
                <w:rFonts w:asciiTheme="minorHAnsi" w:hAnsiTheme="minorHAnsi" w:cstheme="minorHAnsi"/>
                <w:b/>
                <w:sz w:val="22"/>
              </w:rPr>
              <w:tab/>
              <w:t>VILLE</w:t>
            </w:r>
            <w:r w:rsidRPr="005A1A62">
              <w:rPr>
                <w:rFonts w:asciiTheme="minorHAnsi" w:hAnsiTheme="minorHAnsi" w:cstheme="minorHAnsi"/>
                <w:b/>
                <w:sz w:val="22"/>
              </w:rPr>
              <w:tab/>
              <w:t>PAYS</w:t>
            </w:r>
          </w:p>
          <w:p w14:paraId="2895EF9C" w14:textId="77777777" w:rsidR="00541B2A" w:rsidRPr="005A1A62" w:rsidRDefault="00541B2A" w:rsidP="005A1A62">
            <w:pPr>
              <w:tabs>
                <w:tab w:val="left" w:pos="3969"/>
                <w:tab w:val="left" w:pos="4536"/>
                <w:tab w:val="left" w:pos="5245"/>
              </w:tabs>
              <w:spacing w:after="200"/>
              <w:jc w:val="both"/>
              <w:rPr>
                <w:rFonts w:asciiTheme="minorHAnsi" w:hAnsiTheme="minorHAnsi" w:cstheme="minorHAnsi"/>
                <w:b/>
                <w:sz w:val="22"/>
              </w:rPr>
            </w:pPr>
            <w:r w:rsidRPr="005A1A62">
              <w:rPr>
                <w:rFonts w:asciiTheme="minorHAnsi" w:hAnsiTheme="minorHAnsi" w:cstheme="minorHAnsi"/>
                <w:b/>
                <w:sz w:val="22"/>
              </w:rPr>
              <w:t>DATE DE L'ENREGISTREMENT PRINCIPAL</w:t>
            </w:r>
            <w:r w:rsidRPr="005A1A62">
              <w:rPr>
                <w:rFonts w:asciiTheme="minorHAnsi" w:hAnsiTheme="minorHAnsi" w:cstheme="minorHAnsi"/>
                <w:b/>
                <w:sz w:val="22"/>
              </w:rPr>
              <w:br/>
            </w:r>
            <w:r w:rsidRPr="005A1A62">
              <w:rPr>
                <w:rFonts w:asciiTheme="minorHAnsi" w:hAnsiTheme="minorHAnsi" w:cstheme="minorHAnsi"/>
                <w:b/>
                <w:sz w:val="22"/>
              </w:rPr>
              <w:tab/>
              <w:t>JJ</w:t>
            </w:r>
            <w:r w:rsidRPr="005A1A62">
              <w:rPr>
                <w:rFonts w:asciiTheme="minorHAnsi" w:hAnsiTheme="minorHAnsi" w:cstheme="minorHAnsi"/>
                <w:b/>
                <w:sz w:val="22"/>
              </w:rPr>
              <w:tab/>
              <w:t>MM</w:t>
            </w:r>
            <w:r w:rsidRPr="005A1A62">
              <w:rPr>
                <w:rFonts w:asciiTheme="minorHAnsi" w:hAnsiTheme="minorHAnsi" w:cstheme="minorHAnsi"/>
                <w:b/>
                <w:sz w:val="22"/>
              </w:rPr>
              <w:tab/>
              <w:t>AAAA</w:t>
            </w:r>
          </w:p>
          <w:p w14:paraId="1B15F7B6" w14:textId="77777777" w:rsidR="00541B2A" w:rsidRPr="005A1A62" w:rsidRDefault="00541B2A" w:rsidP="005A1A62">
            <w:pPr>
              <w:spacing w:after="200"/>
              <w:jc w:val="both"/>
              <w:rPr>
                <w:rFonts w:asciiTheme="minorHAnsi" w:hAnsiTheme="minorHAnsi" w:cstheme="minorHAnsi"/>
                <w:b/>
                <w:sz w:val="22"/>
              </w:rPr>
            </w:pPr>
            <w:r w:rsidRPr="005A1A62">
              <w:rPr>
                <w:rFonts w:asciiTheme="minorHAnsi" w:hAnsiTheme="minorHAnsi" w:cstheme="minorHAnsi"/>
                <w:b/>
                <w:sz w:val="22"/>
              </w:rPr>
              <w:t>NUMÉRO DE TVA</w:t>
            </w:r>
          </w:p>
          <w:p w14:paraId="34CCB1E6" w14:textId="77777777" w:rsidR="00541B2A" w:rsidRPr="005A1A62" w:rsidRDefault="00541B2A" w:rsidP="005A1A62">
            <w:pPr>
              <w:spacing w:after="200"/>
              <w:jc w:val="both"/>
              <w:rPr>
                <w:rFonts w:asciiTheme="minorHAnsi" w:hAnsiTheme="minorHAnsi" w:cstheme="minorHAnsi"/>
                <w:b/>
                <w:sz w:val="22"/>
              </w:rPr>
            </w:pPr>
            <w:r w:rsidRPr="005A1A62">
              <w:rPr>
                <w:rFonts w:asciiTheme="minorHAnsi" w:hAnsiTheme="minorHAnsi" w:cstheme="minorHAnsi"/>
                <w:b/>
                <w:sz w:val="22"/>
              </w:rPr>
              <w:t>ADRESSE OFFICIELLE</w:t>
            </w:r>
            <w:r w:rsidRPr="005A1A62">
              <w:rPr>
                <w:rFonts w:asciiTheme="minorHAnsi" w:hAnsiTheme="minorHAnsi" w:cstheme="minorHAnsi"/>
                <w:b/>
                <w:sz w:val="22"/>
              </w:rPr>
              <w:br/>
            </w:r>
          </w:p>
          <w:p w14:paraId="2BD1818C" w14:textId="77777777" w:rsidR="00541B2A" w:rsidRPr="005A1A62" w:rsidRDefault="00541B2A" w:rsidP="005A1A62">
            <w:pPr>
              <w:tabs>
                <w:tab w:val="left" w:pos="2127"/>
                <w:tab w:val="left" w:pos="5103"/>
              </w:tabs>
              <w:spacing w:after="200"/>
              <w:jc w:val="both"/>
              <w:rPr>
                <w:rFonts w:asciiTheme="minorHAnsi" w:hAnsiTheme="minorHAnsi" w:cstheme="minorHAnsi"/>
                <w:b/>
                <w:sz w:val="22"/>
              </w:rPr>
            </w:pPr>
            <w:r w:rsidRPr="005A1A62">
              <w:rPr>
                <w:rFonts w:asciiTheme="minorHAnsi" w:hAnsiTheme="minorHAnsi" w:cstheme="minorHAnsi"/>
                <w:b/>
                <w:sz w:val="22"/>
              </w:rPr>
              <w:t>CODE POSTAL</w:t>
            </w:r>
            <w:r w:rsidRPr="005A1A62">
              <w:rPr>
                <w:rFonts w:asciiTheme="minorHAnsi" w:hAnsiTheme="minorHAnsi" w:cstheme="minorHAnsi"/>
                <w:b/>
                <w:sz w:val="22"/>
              </w:rPr>
              <w:tab/>
              <w:t>BOITE POSTALE</w:t>
            </w:r>
            <w:r w:rsidRPr="005A1A62">
              <w:rPr>
                <w:rFonts w:asciiTheme="minorHAnsi" w:hAnsiTheme="minorHAnsi" w:cstheme="minorHAnsi"/>
                <w:b/>
                <w:sz w:val="22"/>
              </w:rPr>
              <w:tab/>
            </w:r>
            <w:r w:rsidRPr="005A1A62">
              <w:rPr>
                <w:rFonts w:asciiTheme="minorHAnsi" w:hAnsiTheme="minorHAnsi" w:cstheme="minorHAnsi"/>
                <w:b/>
                <w:sz w:val="22"/>
              </w:rPr>
              <w:tab/>
              <w:t>VILLE</w:t>
            </w:r>
          </w:p>
          <w:p w14:paraId="1F63AC28" w14:textId="77777777" w:rsidR="00541B2A" w:rsidRPr="005A1A62" w:rsidRDefault="00541B2A" w:rsidP="005A1A62">
            <w:pPr>
              <w:tabs>
                <w:tab w:val="left" w:pos="5670"/>
              </w:tabs>
              <w:spacing w:after="200"/>
              <w:jc w:val="both"/>
              <w:rPr>
                <w:rFonts w:asciiTheme="minorHAnsi" w:hAnsiTheme="minorHAnsi" w:cstheme="minorHAnsi"/>
                <w:b/>
                <w:sz w:val="22"/>
              </w:rPr>
            </w:pPr>
            <w:r w:rsidRPr="005A1A62">
              <w:rPr>
                <w:rFonts w:asciiTheme="minorHAnsi" w:hAnsiTheme="minorHAnsi" w:cstheme="minorHAnsi"/>
                <w:b/>
                <w:sz w:val="22"/>
              </w:rPr>
              <w:t>PAYS</w:t>
            </w:r>
            <w:r w:rsidRPr="005A1A62">
              <w:rPr>
                <w:rFonts w:asciiTheme="minorHAnsi" w:hAnsiTheme="minorHAnsi" w:cstheme="minorHAnsi"/>
                <w:b/>
                <w:sz w:val="22"/>
              </w:rPr>
              <w:tab/>
              <w:t xml:space="preserve">TÉLÉPHONE </w:t>
            </w:r>
          </w:p>
          <w:p w14:paraId="4DD03B45" w14:textId="77777777" w:rsidR="00541B2A" w:rsidRPr="005A1A62" w:rsidRDefault="00541B2A" w:rsidP="005A1A62">
            <w:pPr>
              <w:spacing w:after="200"/>
              <w:jc w:val="both"/>
              <w:rPr>
                <w:rFonts w:asciiTheme="minorHAnsi" w:hAnsiTheme="minorHAnsi" w:cstheme="minorHAnsi"/>
                <w:b/>
                <w:sz w:val="22"/>
                <w:u w:val="single"/>
              </w:rPr>
            </w:pPr>
            <w:r w:rsidRPr="005A1A62">
              <w:rPr>
                <w:rFonts w:asciiTheme="minorHAnsi" w:hAnsiTheme="minorHAnsi" w:cstheme="minorHAnsi"/>
                <w:b/>
                <w:sz w:val="22"/>
              </w:rPr>
              <w:t>COURRIEL</w:t>
            </w:r>
          </w:p>
        </w:tc>
      </w:tr>
      <w:tr w:rsidR="00541B2A" w:rsidRPr="005A1A62" w14:paraId="704194A4" w14:textId="77777777" w:rsidTr="00A258C6">
        <w:trPr>
          <w:trHeight w:val="698"/>
        </w:trPr>
        <w:tc>
          <w:tcPr>
            <w:tcW w:w="3227" w:type="dxa"/>
            <w:tcBorders>
              <w:top w:val="single" w:sz="4" w:space="0" w:color="auto"/>
              <w:bottom w:val="single" w:sz="4" w:space="0" w:color="auto"/>
              <w:right w:val="single" w:sz="4" w:space="0" w:color="auto"/>
            </w:tcBorders>
          </w:tcPr>
          <w:p w14:paraId="3C6D5D18" w14:textId="77777777" w:rsidR="00541B2A" w:rsidRPr="005A1A62" w:rsidRDefault="00541B2A" w:rsidP="005A1A62">
            <w:pPr>
              <w:spacing w:before="120" w:after="120"/>
              <w:jc w:val="both"/>
              <w:rPr>
                <w:rFonts w:asciiTheme="minorHAnsi" w:hAnsiTheme="minorHAnsi" w:cstheme="minorHAnsi"/>
                <w:bCs/>
                <w:sz w:val="22"/>
              </w:rPr>
            </w:pPr>
            <w:r w:rsidRPr="005A1A62">
              <w:rPr>
                <w:rFonts w:asciiTheme="minorHAnsi" w:hAnsiTheme="minorHAnsi" w:cstheme="minorHAnsi"/>
                <w:b/>
                <w:sz w:val="22"/>
              </w:rPr>
              <w:t>DATE</w:t>
            </w:r>
          </w:p>
        </w:tc>
        <w:tc>
          <w:tcPr>
            <w:tcW w:w="5267" w:type="dxa"/>
            <w:vMerge w:val="restart"/>
            <w:tcBorders>
              <w:top w:val="single" w:sz="4" w:space="0" w:color="auto"/>
              <w:left w:val="single" w:sz="4" w:space="0" w:color="auto"/>
            </w:tcBorders>
          </w:tcPr>
          <w:p w14:paraId="4A992587" w14:textId="77777777" w:rsidR="00541B2A" w:rsidRPr="005A1A62" w:rsidRDefault="00541B2A" w:rsidP="005A1A62">
            <w:pPr>
              <w:tabs>
                <w:tab w:val="left" w:pos="2983"/>
              </w:tabs>
              <w:jc w:val="both"/>
              <w:rPr>
                <w:rFonts w:asciiTheme="minorHAnsi" w:hAnsiTheme="minorHAnsi" w:cstheme="minorHAnsi"/>
                <w:b/>
                <w:sz w:val="22"/>
              </w:rPr>
            </w:pPr>
            <w:r w:rsidRPr="005A1A62">
              <w:rPr>
                <w:rFonts w:asciiTheme="minorHAnsi" w:hAnsiTheme="minorHAnsi" w:cstheme="minorHAnsi"/>
                <w:b/>
                <w:sz w:val="22"/>
              </w:rPr>
              <w:t>CACHET</w:t>
            </w:r>
          </w:p>
        </w:tc>
      </w:tr>
      <w:tr w:rsidR="00541B2A" w:rsidRPr="005A1A62" w14:paraId="07FCAFCB" w14:textId="77777777" w:rsidTr="00C9704B">
        <w:trPr>
          <w:trHeight w:val="836"/>
        </w:trPr>
        <w:tc>
          <w:tcPr>
            <w:tcW w:w="3227" w:type="dxa"/>
            <w:tcBorders>
              <w:top w:val="single" w:sz="4" w:space="0" w:color="auto"/>
              <w:right w:val="single" w:sz="4" w:space="0" w:color="auto"/>
            </w:tcBorders>
          </w:tcPr>
          <w:p w14:paraId="02EC01DC" w14:textId="24ADC669" w:rsidR="00541B2A" w:rsidRPr="005A1A62" w:rsidRDefault="00541B2A" w:rsidP="005A1A62">
            <w:pPr>
              <w:spacing w:before="120" w:after="120"/>
              <w:jc w:val="both"/>
              <w:rPr>
                <w:rFonts w:asciiTheme="minorHAnsi" w:hAnsiTheme="minorHAnsi" w:cstheme="minorHAnsi"/>
                <w:b/>
                <w:sz w:val="22"/>
              </w:rPr>
            </w:pPr>
            <w:r w:rsidRPr="005A1A62">
              <w:rPr>
                <w:rFonts w:asciiTheme="minorHAnsi" w:hAnsiTheme="minorHAnsi" w:cstheme="minorHAnsi"/>
                <w:b/>
                <w:sz w:val="22"/>
              </w:rPr>
              <w:t>SIGNATURE DU REPRÉSENTANT AUTORISÉ</w:t>
            </w:r>
          </w:p>
        </w:tc>
        <w:tc>
          <w:tcPr>
            <w:tcW w:w="5267" w:type="dxa"/>
            <w:vMerge/>
            <w:tcBorders>
              <w:left w:val="single" w:sz="4" w:space="0" w:color="auto"/>
              <w:bottom w:val="single" w:sz="4" w:space="0" w:color="auto"/>
            </w:tcBorders>
          </w:tcPr>
          <w:p w14:paraId="331000D5" w14:textId="77777777" w:rsidR="00541B2A" w:rsidRPr="005A1A62" w:rsidRDefault="00541B2A" w:rsidP="005A1A62">
            <w:pPr>
              <w:tabs>
                <w:tab w:val="left" w:pos="2983"/>
              </w:tabs>
              <w:jc w:val="both"/>
              <w:rPr>
                <w:rFonts w:asciiTheme="minorHAnsi" w:hAnsiTheme="minorHAnsi" w:cstheme="minorHAnsi"/>
                <w:b/>
                <w:sz w:val="22"/>
              </w:rPr>
            </w:pPr>
          </w:p>
        </w:tc>
      </w:tr>
    </w:tbl>
    <w:p w14:paraId="03F0C302" w14:textId="77777777" w:rsidR="00541B2A" w:rsidRPr="005A1A62" w:rsidRDefault="00541B2A" w:rsidP="005A1A62">
      <w:pPr>
        <w:pStyle w:val="Titre3"/>
        <w:jc w:val="both"/>
        <w:rPr>
          <w:rFonts w:asciiTheme="minorHAnsi" w:hAnsiTheme="minorHAnsi" w:cstheme="minorHAnsi"/>
          <w:sz w:val="22"/>
          <w:szCs w:val="22"/>
        </w:rPr>
      </w:pPr>
      <w:bookmarkStart w:id="99" w:name="_Toc257039881"/>
      <w:bookmarkStart w:id="100" w:name="_Toc511056610"/>
      <w:bookmarkStart w:id="101" w:name="_Toc51592069"/>
      <w:bookmarkStart w:id="102" w:name="_Toc52268501"/>
      <w:bookmarkStart w:id="103" w:name="_Toc113460721"/>
      <w:bookmarkEnd w:id="98"/>
      <w:r w:rsidRPr="005A1A62">
        <w:rPr>
          <w:rFonts w:asciiTheme="minorHAnsi" w:hAnsiTheme="minorHAnsi" w:cstheme="minorHAnsi"/>
          <w:sz w:val="22"/>
          <w:szCs w:val="22"/>
        </w:rPr>
        <w:t>Sous-traitants</w:t>
      </w:r>
      <w:bookmarkEnd w:id="99"/>
      <w:bookmarkEnd w:id="100"/>
      <w:bookmarkEnd w:id="101"/>
      <w:bookmarkEnd w:id="102"/>
      <w:bookmarkEnd w:id="103"/>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541B2A" w:rsidRPr="005A1A62" w14:paraId="37E730E4" w14:textId="77777777" w:rsidTr="00A258C6">
        <w:trPr>
          <w:trHeight w:val="803"/>
        </w:trPr>
        <w:tc>
          <w:tcPr>
            <w:tcW w:w="2457" w:type="dxa"/>
            <w:vAlign w:val="center"/>
          </w:tcPr>
          <w:p w14:paraId="4675E969" w14:textId="77777777" w:rsidR="00541B2A" w:rsidRPr="005A1A62" w:rsidRDefault="00541B2A" w:rsidP="005A1A62">
            <w:pPr>
              <w:pStyle w:val="BTCtextCTB"/>
              <w:rPr>
                <w:rFonts w:asciiTheme="minorHAnsi" w:eastAsia="DejaVu Sans" w:hAnsiTheme="minorHAnsi" w:cstheme="minorHAnsi"/>
                <w:kern w:val="18"/>
                <w:sz w:val="22"/>
                <w:szCs w:val="22"/>
                <w:lang w:val="fr-FR"/>
              </w:rPr>
            </w:pPr>
            <w:r w:rsidRPr="005A1A62">
              <w:rPr>
                <w:rFonts w:asciiTheme="minorHAnsi" w:eastAsia="DejaVu Sans" w:hAnsiTheme="minorHAnsi" w:cstheme="minorHAnsi"/>
                <w:kern w:val="18"/>
                <w:sz w:val="22"/>
                <w:szCs w:val="22"/>
                <w:lang w:val="fr-FR"/>
              </w:rPr>
              <w:t>Nom et forme juridique</w:t>
            </w:r>
          </w:p>
        </w:tc>
        <w:tc>
          <w:tcPr>
            <w:tcW w:w="2383" w:type="dxa"/>
            <w:vAlign w:val="center"/>
          </w:tcPr>
          <w:p w14:paraId="34883823" w14:textId="77777777" w:rsidR="00541B2A" w:rsidRPr="005A1A62" w:rsidRDefault="00541B2A" w:rsidP="005A1A62">
            <w:pPr>
              <w:pStyle w:val="BTCtextCTB"/>
              <w:rPr>
                <w:rFonts w:asciiTheme="minorHAnsi" w:eastAsia="DejaVu Sans" w:hAnsiTheme="minorHAnsi" w:cstheme="minorHAnsi"/>
                <w:kern w:val="18"/>
                <w:sz w:val="22"/>
                <w:szCs w:val="22"/>
                <w:lang w:val="fr-FR"/>
              </w:rPr>
            </w:pPr>
            <w:r w:rsidRPr="005A1A62">
              <w:rPr>
                <w:rFonts w:asciiTheme="minorHAnsi" w:eastAsia="DejaVu Sans" w:hAnsiTheme="minorHAnsi" w:cstheme="minorHAnsi"/>
                <w:kern w:val="18"/>
                <w:sz w:val="22"/>
                <w:szCs w:val="22"/>
                <w:lang w:val="fr-FR"/>
              </w:rPr>
              <w:t>Adresse / siège social</w:t>
            </w:r>
          </w:p>
        </w:tc>
        <w:tc>
          <w:tcPr>
            <w:tcW w:w="3665" w:type="dxa"/>
            <w:vAlign w:val="center"/>
          </w:tcPr>
          <w:p w14:paraId="68DE6C22" w14:textId="77777777" w:rsidR="00541B2A" w:rsidRPr="005A1A62" w:rsidRDefault="00541B2A" w:rsidP="005A1A62">
            <w:pPr>
              <w:pStyle w:val="BTCtextCTB"/>
              <w:rPr>
                <w:rFonts w:asciiTheme="minorHAnsi" w:eastAsia="DejaVu Sans" w:hAnsiTheme="minorHAnsi" w:cstheme="minorHAnsi"/>
                <w:kern w:val="18"/>
                <w:sz w:val="22"/>
                <w:szCs w:val="22"/>
                <w:lang w:val="fr-FR"/>
              </w:rPr>
            </w:pPr>
            <w:r w:rsidRPr="005A1A62">
              <w:rPr>
                <w:rFonts w:asciiTheme="minorHAnsi" w:eastAsia="DejaVu Sans" w:hAnsiTheme="minorHAnsi" w:cstheme="minorHAnsi"/>
                <w:kern w:val="18"/>
                <w:sz w:val="22"/>
                <w:szCs w:val="22"/>
                <w:lang w:val="fr-FR"/>
              </w:rPr>
              <w:t>Objet</w:t>
            </w:r>
          </w:p>
        </w:tc>
      </w:tr>
      <w:tr w:rsidR="00541B2A" w:rsidRPr="005A1A62" w14:paraId="2CE504FD" w14:textId="77777777" w:rsidTr="00A258C6">
        <w:trPr>
          <w:trHeight w:val="804"/>
        </w:trPr>
        <w:tc>
          <w:tcPr>
            <w:tcW w:w="2457" w:type="dxa"/>
            <w:vAlign w:val="center"/>
          </w:tcPr>
          <w:p w14:paraId="3B4B5AD1" w14:textId="77777777" w:rsidR="00541B2A" w:rsidRPr="005A1A62" w:rsidRDefault="00541B2A" w:rsidP="005A1A62">
            <w:pPr>
              <w:pStyle w:val="BTCtextCTB"/>
              <w:rPr>
                <w:rFonts w:asciiTheme="minorHAnsi" w:eastAsia="DejaVu Sans" w:hAnsiTheme="minorHAnsi" w:cstheme="minorHAnsi"/>
                <w:kern w:val="18"/>
                <w:sz w:val="22"/>
                <w:szCs w:val="22"/>
                <w:lang w:val="fr-FR"/>
              </w:rPr>
            </w:pPr>
          </w:p>
        </w:tc>
        <w:tc>
          <w:tcPr>
            <w:tcW w:w="2383" w:type="dxa"/>
            <w:vAlign w:val="center"/>
          </w:tcPr>
          <w:p w14:paraId="54E7E269" w14:textId="77777777" w:rsidR="00541B2A" w:rsidRPr="005A1A62" w:rsidRDefault="00541B2A" w:rsidP="005A1A62">
            <w:pPr>
              <w:pStyle w:val="BTCtextCTB"/>
              <w:rPr>
                <w:rFonts w:asciiTheme="minorHAnsi" w:eastAsia="DejaVu Sans" w:hAnsiTheme="minorHAnsi" w:cstheme="minorHAnsi"/>
                <w:kern w:val="18"/>
                <w:sz w:val="22"/>
                <w:szCs w:val="22"/>
                <w:lang w:val="fr-FR"/>
              </w:rPr>
            </w:pPr>
          </w:p>
        </w:tc>
        <w:tc>
          <w:tcPr>
            <w:tcW w:w="3665" w:type="dxa"/>
            <w:vAlign w:val="center"/>
          </w:tcPr>
          <w:p w14:paraId="5EE5B1DB" w14:textId="77777777" w:rsidR="00541B2A" w:rsidRPr="005A1A62" w:rsidRDefault="00541B2A" w:rsidP="005A1A62">
            <w:pPr>
              <w:pStyle w:val="BTCtextCTB"/>
              <w:rPr>
                <w:rFonts w:asciiTheme="minorHAnsi" w:eastAsia="DejaVu Sans" w:hAnsiTheme="minorHAnsi" w:cstheme="minorHAnsi"/>
                <w:kern w:val="18"/>
                <w:sz w:val="22"/>
                <w:szCs w:val="22"/>
                <w:lang w:val="fr-FR"/>
              </w:rPr>
            </w:pPr>
          </w:p>
        </w:tc>
      </w:tr>
    </w:tbl>
    <w:p w14:paraId="463D6731" w14:textId="77777777" w:rsidR="00E3610D" w:rsidRPr="005A1A62" w:rsidRDefault="00E3610D" w:rsidP="005A1A62">
      <w:pPr>
        <w:jc w:val="both"/>
        <w:rPr>
          <w:rFonts w:asciiTheme="minorHAnsi" w:hAnsiTheme="minorHAnsi" w:cstheme="minorHAnsi"/>
          <w:sz w:val="22"/>
          <w:lang w:val="en-US" w:eastAsia="en-GB"/>
        </w:rPr>
      </w:pPr>
    </w:p>
    <w:p w14:paraId="6A315F49" w14:textId="61482FA4" w:rsidR="00541B2A" w:rsidRPr="005A1A62" w:rsidRDefault="00541B2A" w:rsidP="005A1A62">
      <w:pPr>
        <w:pStyle w:val="Titre3"/>
        <w:jc w:val="both"/>
        <w:rPr>
          <w:rFonts w:asciiTheme="minorHAnsi" w:hAnsiTheme="minorHAnsi" w:cstheme="minorHAnsi"/>
          <w:sz w:val="22"/>
          <w:szCs w:val="22"/>
          <w:lang w:val="fr-BE"/>
        </w:rPr>
      </w:pPr>
      <w:bookmarkStart w:id="104" w:name="_Toc52268503"/>
      <w:bookmarkStart w:id="105" w:name="_Toc113460722"/>
      <w:r w:rsidRPr="005A1A62">
        <w:rPr>
          <w:rFonts w:asciiTheme="minorHAnsi" w:hAnsiTheme="minorHAnsi" w:cstheme="minorHAnsi"/>
          <w:sz w:val="22"/>
          <w:szCs w:val="22"/>
          <w:lang w:val="fr-BE"/>
        </w:rPr>
        <w:t>Déclaration sur l’honneur – motifs d’exclusion</w:t>
      </w:r>
      <w:bookmarkEnd w:id="104"/>
      <w:bookmarkEnd w:id="105"/>
      <w:r w:rsidRPr="005A1A62">
        <w:rPr>
          <w:rFonts w:asciiTheme="minorHAnsi" w:hAnsiTheme="minorHAnsi" w:cstheme="minorHAnsi"/>
          <w:sz w:val="22"/>
          <w:szCs w:val="22"/>
          <w:lang w:val="fr-BE"/>
        </w:rPr>
        <w:t xml:space="preserve"> </w:t>
      </w:r>
    </w:p>
    <w:p w14:paraId="29588E81" w14:textId="77777777" w:rsidR="00541B2A" w:rsidRPr="005A1A62" w:rsidRDefault="00541B2A" w:rsidP="005A1A62">
      <w:pPr>
        <w:jc w:val="both"/>
        <w:rPr>
          <w:rFonts w:asciiTheme="minorHAnsi" w:hAnsiTheme="minorHAnsi" w:cstheme="minorHAnsi"/>
          <w:sz w:val="22"/>
        </w:rPr>
      </w:pPr>
    </w:p>
    <w:p w14:paraId="0321554E" w14:textId="77777777" w:rsidR="00541B2A" w:rsidRPr="005A1A62" w:rsidRDefault="00541B2A" w:rsidP="005A1A62">
      <w:pPr>
        <w:spacing w:after="0" w:line="240" w:lineRule="auto"/>
        <w:jc w:val="both"/>
        <w:textAlignment w:val="baseline"/>
        <w:rPr>
          <w:rFonts w:asciiTheme="minorHAnsi" w:eastAsia="Times New Roman" w:hAnsiTheme="minorHAnsi" w:cstheme="minorHAnsi"/>
          <w:color w:val="auto"/>
          <w:sz w:val="22"/>
          <w:lang w:val="fr-FR" w:eastAsia="fr-BE"/>
        </w:rPr>
      </w:pPr>
      <w:r w:rsidRPr="005A1A62">
        <w:rPr>
          <w:rFonts w:asciiTheme="minorHAnsi" w:eastAsia="Times New Roman" w:hAnsiTheme="minorHAnsi" w:cstheme="minorHAnsi"/>
          <w:color w:val="auto"/>
          <w:sz w:val="22"/>
          <w:lang w:val="fr-FR" w:eastAsia="fr-BE"/>
        </w:rPr>
        <w:t>Par la présente, je/nous, agissant en ma/notre qualité de représentant(s) légal/ légaux du soumissionnaire précité, déclare/</w:t>
      </w:r>
      <w:r w:rsidRPr="005A1A62">
        <w:rPr>
          <w:rFonts w:asciiTheme="minorHAnsi" w:eastAsia="Times New Roman" w:hAnsiTheme="minorHAnsi" w:cstheme="minorHAnsi"/>
          <w:sz w:val="22"/>
          <w:lang w:val="fr-FR" w:eastAsia="fr-BE"/>
        </w:rPr>
        <w:t>rons</w:t>
      </w:r>
      <w:r w:rsidRPr="005A1A62">
        <w:rPr>
          <w:rFonts w:asciiTheme="minorHAnsi" w:eastAsia="Times New Roman" w:hAnsiTheme="minorHAnsi" w:cstheme="minorHAnsi"/>
          <w:color w:val="auto"/>
          <w:sz w:val="22"/>
          <w:lang w:val="fr-FR" w:eastAsia="fr-BE"/>
        </w:rPr>
        <w:t> que le soumissionnaire ne se trouve pas dans un des cas d’exclusion suivants : </w:t>
      </w:r>
    </w:p>
    <w:p w14:paraId="30D24663" w14:textId="77777777" w:rsidR="00541B2A" w:rsidRPr="005A1A62" w:rsidRDefault="00541B2A" w:rsidP="005A1A62">
      <w:pPr>
        <w:spacing w:after="0" w:line="240" w:lineRule="auto"/>
        <w:jc w:val="both"/>
        <w:textAlignment w:val="baseline"/>
        <w:rPr>
          <w:rFonts w:asciiTheme="minorHAnsi" w:eastAsia="Times New Roman" w:hAnsiTheme="minorHAnsi" w:cstheme="minorHAnsi"/>
          <w:sz w:val="22"/>
          <w:lang w:val="fr-FR" w:eastAsia="fr-BE"/>
        </w:rPr>
      </w:pPr>
    </w:p>
    <w:p w14:paraId="0DE30E86" w14:textId="77777777" w:rsidR="00541B2A" w:rsidRPr="005A1A62" w:rsidRDefault="00541B2A" w:rsidP="005A1A62">
      <w:pPr>
        <w:numPr>
          <w:ilvl w:val="0"/>
          <w:numId w:val="28"/>
        </w:numPr>
        <w:spacing w:after="0" w:line="240" w:lineRule="auto"/>
        <w:jc w:val="both"/>
        <w:textAlignment w:val="baseline"/>
        <w:rPr>
          <w:rFonts w:asciiTheme="minorHAnsi" w:eastAsia="Times New Roman" w:hAnsiTheme="minorHAnsi" w:cstheme="minorHAnsi"/>
          <w:sz w:val="22"/>
          <w:lang w:val="fr-FR" w:eastAsia="fr-BE"/>
        </w:rPr>
      </w:pPr>
      <w:r w:rsidRPr="005A1A62">
        <w:rPr>
          <w:rFonts w:asciiTheme="minorHAnsi" w:eastAsia="Times New Roman" w:hAnsiTheme="minorHAnsi" w:cstheme="minorHAnsi"/>
          <w:color w:val="auto"/>
          <w:sz w:val="22"/>
          <w:lang w:val="fr-FR" w:eastAsia="fr-BE"/>
        </w:rPr>
        <w:t>Le soumissionnaire ni un de ses dirigeants a fait l’objet d’une condamnation prononcée par une </w:t>
      </w:r>
      <w:r w:rsidRPr="005A1A62">
        <w:rPr>
          <w:rFonts w:asciiTheme="minorHAnsi" w:eastAsia="Times New Roman" w:hAnsiTheme="minorHAnsi" w:cstheme="minorHAnsi"/>
          <w:b/>
          <w:bCs/>
          <w:color w:val="auto"/>
          <w:sz w:val="22"/>
          <w:u w:val="single"/>
          <w:lang w:val="fr-FR" w:eastAsia="fr-BE"/>
        </w:rPr>
        <w:t>décision judiciaire ayant force de chose jugée</w:t>
      </w:r>
      <w:r w:rsidRPr="005A1A62">
        <w:rPr>
          <w:rFonts w:asciiTheme="minorHAnsi" w:eastAsia="Times New Roman" w:hAnsiTheme="minorHAnsi" w:cstheme="minorHAnsi"/>
          <w:color w:val="auto"/>
          <w:sz w:val="22"/>
          <w:lang w:val="fr-FR" w:eastAsia="fr-BE"/>
        </w:rPr>
        <w:t> pour l’une des infractions suivantes : </w:t>
      </w:r>
    </w:p>
    <w:p w14:paraId="5AB0EAE4" w14:textId="77777777" w:rsidR="00541B2A" w:rsidRPr="005A1A62" w:rsidRDefault="00541B2A" w:rsidP="005A1A62">
      <w:pPr>
        <w:spacing w:after="0" w:line="240" w:lineRule="auto"/>
        <w:ind w:firstLine="705"/>
        <w:jc w:val="both"/>
        <w:textAlignment w:val="baseline"/>
        <w:rPr>
          <w:rFonts w:asciiTheme="minorHAnsi" w:eastAsia="Times New Roman" w:hAnsiTheme="minorHAnsi" w:cstheme="minorHAnsi"/>
          <w:sz w:val="22"/>
          <w:lang w:val="fr-FR" w:eastAsia="fr-BE"/>
        </w:rPr>
      </w:pPr>
      <w:r w:rsidRPr="005A1A62">
        <w:rPr>
          <w:rFonts w:asciiTheme="minorHAnsi" w:eastAsia="Times New Roman" w:hAnsiTheme="minorHAnsi" w:cstheme="minorHAnsi"/>
          <w:color w:val="auto"/>
          <w:sz w:val="22"/>
          <w:lang w:val="fr-FR" w:eastAsia="fr-BE"/>
        </w:rPr>
        <w:t>1° participation à une </w:t>
      </w:r>
      <w:r w:rsidRPr="005A1A62">
        <w:rPr>
          <w:rFonts w:asciiTheme="minorHAnsi" w:eastAsia="Times New Roman" w:hAnsiTheme="minorHAnsi" w:cstheme="minorHAnsi"/>
          <w:b/>
          <w:bCs/>
          <w:color w:val="auto"/>
          <w:sz w:val="22"/>
          <w:lang w:val="fr-FR" w:eastAsia="fr-BE"/>
        </w:rPr>
        <w:t>organisation </w:t>
      </w:r>
      <w:r w:rsidRPr="005A1A62">
        <w:rPr>
          <w:rFonts w:asciiTheme="minorHAnsi" w:eastAsia="Times New Roman" w:hAnsiTheme="minorHAnsi" w:cstheme="minorHAnsi"/>
          <w:b/>
          <w:bCs/>
          <w:sz w:val="22"/>
          <w:lang w:val="fr-FR" w:eastAsia="fr-BE"/>
        </w:rPr>
        <w:t>criminelle</w:t>
      </w:r>
      <w:r w:rsidRPr="005A1A62">
        <w:rPr>
          <w:rFonts w:asciiTheme="minorHAnsi" w:eastAsia="Times New Roman" w:hAnsiTheme="minorHAnsi" w:cstheme="minorHAnsi"/>
          <w:sz w:val="22"/>
          <w:lang w:val="fr-FR" w:eastAsia="fr-BE"/>
        </w:rPr>
        <w:t>;</w:t>
      </w:r>
      <w:r w:rsidRPr="005A1A62">
        <w:rPr>
          <w:rFonts w:asciiTheme="minorHAnsi" w:eastAsia="Times New Roman" w:hAnsiTheme="minorHAnsi" w:cstheme="minorHAnsi"/>
          <w:color w:val="auto"/>
          <w:sz w:val="22"/>
          <w:lang w:val="fr-FR" w:eastAsia="fr-BE"/>
        </w:rPr>
        <w:t> </w:t>
      </w:r>
    </w:p>
    <w:p w14:paraId="50302038" w14:textId="77777777" w:rsidR="00541B2A" w:rsidRPr="005A1A62" w:rsidRDefault="00541B2A" w:rsidP="005A1A62">
      <w:pPr>
        <w:spacing w:after="0" w:line="240" w:lineRule="auto"/>
        <w:ind w:firstLine="705"/>
        <w:jc w:val="both"/>
        <w:textAlignment w:val="baseline"/>
        <w:rPr>
          <w:rFonts w:asciiTheme="minorHAnsi" w:eastAsia="Times New Roman" w:hAnsiTheme="minorHAnsi" w:cstheme="minorHAnsi"/>
          <w:sz w:val="22"/>
          <w:lang w:val="fr-FR" w:eastAsia="fr-BE"/>
        </w:rPr>
      </w:pPr>
      <w:r w:rsidRPr="005A1A62">
        <w:rPr>
          <w:rFonts w:asciiTheme="minorHAnsi" w:eastAsia="Times New Roman" w:hAnsiTheme="minorHAnsi" w:cstheme="minorHAnsi"/>
          <w:color w:val="auto"/>
          <w:sz w:val="22"/>
          <w:lang w:val="fr-FR" w:eastAsia="fr-BE"/>
        </w:rPr>
        <w:t>2° </w:t>
      </w:r>
      <w:r w:rsidRPr="005A1A62">
        <w:rPr>
          <w:rFonts w:asciiTheme="minorHAnsi" w:eastAsia="Times New Roman" w:hAnsiTheme="minorHAnsi" w:cstheme="minorHAnsi"/>
          <w:b/>
          <w:bCs/>
          <w:sz w:val="22"/>
          <w:lang w:val="fr-FR" w:eastAsia="fr-BE"/>
        </w:rPr>
        <w:t>corruption</w:t>
      </w:r>
      <w:r w:rsidRPr="005A1A62">
        <w:rPr>
          <w:rFonts w:asciiTheme="minorHAnsi" w:eastAsia="Times New Roman" w:hAnsiTheme="minorHAnsi" w:cstheme="minorHAnsi"/>
          <w:sz w:val="22"/>
          <w:lang w:val="fr-FR" w:eastAsia="fr-BE"/>
        </w:rPr>
        <w:t>;</w:t>
      </w:r>
      <w:r w:rsidRPr="005A1A62">
        <w:rPr>
          <w:rFonts w:asciiTheme="minorHAnsi" w:eastAsia="Times New Roman" w:hAnsiTheme="minorHAnsi" w:cstheme="minorHAnsi"/>
          <w:color w:val="auto"/>
          <w:sz w:val="22"/>
          <w:lang w:val="fr-FR" w:eastAsia="fr-BE"/>
        </w:rPr>
        <w:t> </w:t>
      </w:r>
    </w:p>
    <w:p w14:paraId="6150D3B1" w14:textId="77777777" w:rsidR="00541B2A" w:rsidRPr="005A1A62" w:rsidRDefault="00541B2A" w:rsidP="005A1A62">
      <w:pPr>
        <w:spacing w:after="0" w:line="240" w:lineRule="auto"/>
        <w:ind w:firstLine="705"/>
        <w:jc w:val="both"/>
        <w:textAlignment w:val="baseline"/>
        <w:rPr>
          <w:rFonts w:asciiTheme="minorHAnsi" w:eastAsia="Times New Roman" w:hAnsiTheme="minorHAnsi" w:cstheme="minorHAnsi"/>
          <w:sz w:val="22"/>
          <w:lang w:val="fr-FR" w:eastAsia="fr-BE"/>
        </w:rPr>
      </w:pPr>
      <w:r w:rsidRPr="005A1A62">
        <w:rPr>
          <w:rFonts w:asciiTheme="minorHAnsi" w:eastAsia="Times New Roman" w:hAnsiTheme="minorHAnsi" w:cstheme="minorHAnsi"/>
          <w:color w:val="auto"/>
          <w:sz w:val="22"/>
          <w:lang w:val="fr-FR" w:eastAsia="fr-BE"/>
        </w:rPr>
        <w:t>3° </w:t>
      </w:r>
      <w:r w:rsidRPr="005A1A62">
        <w:rPr>
          <w:rFonts w:asciiTheme="minorHAnsi" w:eastAsia="Times New Roman" w:hAnsiTheme="minorHAnsi" w:cstheme="minorHAnsi"/>
          <w:b/>
          <w:bCs/>
          <w:sz w:val="22"/>
          <w:lang w:val="fr-FR" w:eastAsia="fr-BE"/>
        </w:rPr>
        <w:t>fraude</w:t>
      </w:r>
      <w:r w:rsidRPr="005A1A62">
        <w:rPr>
          <w:rFonts w:asciiTheme="minorHAnsi" w:eastAsia="Times New Roman" w:hAnsiTheme="minorHAnsi" w:cstheme="minorHAnsi"/>
          <w:sz w:val="22"/>
          <w:lang w:val="fr-FR" w:eastAsia="fr-BE"/>
        </w:rPr>
        <w:t>;</w:t>
      </w:r>
      <w:r w:rsidRPr="005A1A62">
        <w:rPr>
          <w:rFonts w:asciiTheme="minorHAnsi" w:eastAsia="Times New Roman" w:hAnsiTheme="minorHAnsi" w:cstheme="minorHAnsi"/>
          <w:color w:val="auto"/>
          <w:sz w:val="22"/>
          <w:lang w:val="fr-FR" w:eastAsia="fr-BE"/>
        </w:rPr>
        <w:t> </w:t>
      </w:r>
    </w:p>
    <w:p w14:paraId="74D614D9" w14:textId="77777777" w:rsidR="00541B2A" w:rsidRPr="005A1A62" w:rsidRDefault="00541B2A" w:rsidP="005A1A62">
      <w:pPr>
        <w:spacing w:after="0" w:line="240" w:lineRule="auto"/>
        <w:ind w:left="705"/>
        <w:jc w:val="both"/>
        <w:textAlignment w:val="baseline"/>
        <w:rPr>
          <w:rFonts w:asciiTheme="minorHAnsi" w:eastAsia="Times New Roman" w:hAnsiTheme="minorHAnsi" w:cstheme="minorHAnsi"/>
          <w:sz w:val="22"/>
          <w:lang w:val="fr-FR" w:eastAsia="fr-BE"/>
        </w:rPr>
      </w:pPr>
      <w:r w:rsidRPr="005A1A62">
        <w:rPr>
          <w:rFonts w:asciiTheme="minorHAnsi" w:eastAsia="Times New Roman" w:hAnsiTheme="minorHAnsi" w:cstheme="minorHAnsi"/>
          <w:color w:val="auto"/>
          <w:sz w:val="22"/>
          <w:lang w:val="fr-FR" w:eastAsia="fr-BE"/>
        </w:rPr>
        <w:t>4° infractions </w:t>
      </w:r>
      <w:r w:rsidRPr="005A1A62">
        <w:rPr>
          <w:rFonts w:asciiTheme="minorHAnsi" w:eastAsia="Times New Roman" w:hAnsiTheme="minorHAnsi" w:cstheme="minorHAnsi"/>
          <w:b/>
          <w:bCs/>
          <w:color w:val="auto"/>
          <w:sz w:val="22"/>
          <w:lang w:val="fr-FR" w:eastAsia="fr-BE"/>
        </w:rPr>
        <w:t>terroristes</w:t>
      </w:r>
      <w:r w:rsidRPr="005A1A62">
        <w:rPr>
          <w:rFonts w:asciiTheme="minorHAnsi" w:eastAsia="Times New Roman" w:hAnsiTheme="minorHAnsi" w:cstheme="minorHAnsi"/>
          <w:color w:val="auto"/>
          <w:sz w:val="22"/>
          <w:lang w:val="fr-FR" w:eastAsia="fr-BE"/>
        </w:rPr>
        <w:t>, infractions liées aux activités terroristes ou incitation à commettre une telle infraction, complicité ou tentative d’une telle </w:t>
      </w:r>
      <w:r w:rsidRPr="005A1A62">
        <w:rPr>
          <w:rFonts w:asciiTheme="minorHAnsi" w:eastAsia="Times New Roman" w:hAnsiTheme="minorHAnsi" w:cstheme="minorHAnsi"/>
          <w:sz w:val="22"/>
          <w:lang w:val="fr-FR" w:eastAsia="fr-BE"/>
        </w:rPr>
        <w:t>infraction;</w:t>
      </w:r>
      <w:r w:rsidRPr="005A1A62">
        <w:rPr>
          <w:rFonts w:asciiTheme="minorHAnsi" w:eastAsia="Times New Roman" w:hAnsiTheme="minorHAnsi" w:cstheme="minorHAnsi"/>
          <w:color w:val="auto"/>
          <w:sz w:val="22"/>
          <w:lang w:val="fr-FR" w:eastAsia="fr-BE"/>
        </w:rPr>
        <w:t> </w:t>
      </w:r>
    </w:p>
    <w:p w14:paraId="53EACA15" w14:textId="77777777" w:rsidR="00541B2A" w:rsidRPr="005A1A62" w:rsidRDefault="00541B2A" w:rsidP="005A1A62">
      <w:pPr>
        <w:spacing w:after="0" w:line="240" w:lineRule="auto"/>
        <w:ind w:firstLine="705"/>
        <w:jc w:val="both"/>
        <w:textAlignment w:val="baseline"/>
        <w:rPr>
          <w:rFonts w:asciiTheme="minorHAnsi" w:eastAsia="Times New Roman" w:hAnsiTheme="minorHAnsi" w:cstheme="minorHAnsi"/>
          <w:sz w:val="22"/>
          <w:lang w:val="fr-FR" w:eastAsia="fr-BE"/>
        </w:rPr>
      </w:pPr>
      <w:r w:rsidRPr="005A1A62">
        <w:rPr>
          <w:rFonts w:asciiTheme="minorHAnsi" w:eastAsia="Times New Roman" w:hAnsiTheme="minorHAnsi" w:cstheme="minorHAnsi"/>
          <w:color w:val="auto"/>
          <w:sz w:val="22"/>
          <w:lang w:val="fr-FR" w:eastAsia="fr-BE"/>
        </w:rPr>
        <w:t>5° </w:t>
      </w:r>
      <w:r w:rsidRPr="005A1A62">
        <w:rPr>
          <w:rFonts w:asciiTheme="minorHAnsi" w:eastAsia="Times New Roman" w:hAnsiTheme="minorHAnsi" w:cstheme="minorHAnsi"/>
          <w:b/>
          <w:bCs/>
          <w:color w:val="auto"/>
          <w:sz w:val="22"/>
          <w:lang w:val="fr-FR" w:eastAsia="fr-BE"/>
        </w:rPr>
        <w:t>blanchimen</w:t>
      </w:r>
      <w:r w:rsidRPr="005A1A62">
        <w:rPr>
          <w:rFonts w:asciiTheme="minorHAnsi" w:eastAsia="Times New Roman" w:hAnsiTheme="minorHAnsi" w:cstheme="minorHAnsi"/>
          <w:color w:val="auto"/>
          <w:sz w:val="22"/>
          <w:lang w:val="fr-FR" w:eastAsia="fr-BE"/>
        </w:rPr>
        <w:t>t de capitaux ou </w:t>
      </w:r>
      <w:r w:rsidRPr="005A1A62">
        <w:rPr>
          <w:rFonts w:asciiTheme="minorHAnsi" w:eastAsia="Times New Roman" w:hAnsiTheme="minorHAnsi" w:cstheme="minorHAnsi"/>
          <w:b/>
          <w:bCs/>
          <w:color w:val="auto"/>
          <w:sz w:val="22"/>
          <w:lang w:val="fr-FR" w:eastAsia="fr-BE"/>
        </w:rPr>
        <w:t>financement du </w:t>
      </w:r>
      <w:r w:rsidRPr="005A1A62">
        <w:rPr>
          <w:rFonts w:asciiTheme="minorHAnsi" w:eastAsia="Times New Roman" w:hAnsiTheme="minorHAnsi" w:cstheme="minorHAnsi"/>
          <w:b/>
          <w:bCs/>
          <w:sz w:val="22"/>
          <w:lang w:val="fr-FR" w:eastAsia="fr-BE"/>
        </w:rPr>
        <w:t>terrorisme</w:t>
      </w:r>
      <w:r w:rsidRPr="005A1A62">
        <w:rPr>
          <w:rFonts w:asciiTheme="minorHAnsi" w:eastAsia="Times New Roman" w:hAnsiTheme="minorHAnsi" w:cstheme="minorHAnsi"/>
          <w:sz w:val="22"/>
          <w:lang w:val="fr-FR" w:eastAsia="fr-BE"/>
        </w:rPr>
        <w:t>;</w:t>
      </w:r>
      <w:r w:rsidRPr="005A1A62">
        <w:rPr>
          <w:rFonts w:asciiTheme="minorHAnsi" w:eastAsia="Times New Roman" w:hAnsiTheme="minorHAnsi" w:cstheme="minorHAnsi"/>
          <w:color w:val="auto"/>
          <w:sz w:val="22"/>
          <w:lang w:val="fr-FR" w:eastAsia="fr-BE"/>
        </w:rPr>
        <w:t> </w:t>
      </w:r>
    </w:p>
    <w:p w14:paraId="71576E34" w14:textId="77777777" w:rsidR="00541B2A" w:rsidRPr="005A1A62" w:rsidRDefault="00541B2A" w:rsidP="005A1A62">
      <w:pPr>
        <w:spacing w:after="0" w:line="240" w:lineRule="auto"/>
        <w:ind w:firstLine="705"/>
        <w:jc w:val="both"/>
        <w:textAlignment w:val="baseline"/>
        <w:rPr>
          <w:rFonts w:asciiTheme="minorHAnsi" w:eastAsia="Times New Roman" w:hAnsiTheme="minorHAnsi" w:cstheme="minorHAnsi"/>
          <w:sz w:val="22"/>
          <w:lang w:val="fr-FR" w:eastAsia="fr-BE"/>
        </w:rPr>
      </w:pPr>
      <w:r w:rsidRPr="005A1A62">
        <w:rPr>
          <w:rFonts w:asciiTheme="minorHAnsi" w:eastAsia="Times New Roman" w:hAnsiTheme="minorHAnsi" w:cstheme="minorHAnsi"/>
          <w:color w:val="auto"/>
          <w:sz w:val="22"/>
          <w:lang w:val="fr-FR" w:eastAsia="fr-BE"/>
        </w:rPr>
        <w:t>6° </w:t>
      </w:r>
      <w:r w:rsidRPr="005A1A62">
        <w:rPr>
          <w:rFonts w:asciiTheme="minorHAnsi" w:eastAsia="Times New Roman" w:hAnsiTheme="minorHAnsi" w:cstheme="minorHAnsi"/>
          <w:b/>
          <w:bCs/>
          <w:color w:val="auto"/>
          <w:sz w:val="22"/>
          <w:lang w:val="fr-FR" w:eastAsia="fr-BE"/>
        </w:rPr>
        <w:t>travail des enfants</w:t>
      </w:r>
      <w:r w:rsidRPr="005A1A62">
        <w:rPr>
          <w:rFonts w:asciiTheme="minorHAnsi" w:eastAsia="Times New Roman" w:hAnsiTheme="minorHAnsi" w:cstheme="minorHAnsi"/>
          <w:color w:val="auto"/>
          <w:sz w:val="22"/>
          <w:lang w:val="fr-FR" w:eastAsia="fr-BE"/>
        </w:rPr>
        <w:t> et autres formes de traite des êtres humains. </w:t>
      </w:r>
    </w:p>
    <w:p w14:paraId="422BB448" w14:textId="77777777" w:rsidR="00541B2A" w:rsidRPr="005A1A62" w:rsidRDefault="00541B2A" w:rsidP="005A1A62">
      <w:pPr>
        <w:spacing w:after="0" w:line="240" w:lineRule="auto"/>
        <w:ind w:firstLine="705"/>
        <w:jc w:val="both"/>
        <w:textAlignment w:val="baseline"/>
        <w:rPr>
          <w:rFonts w:asciiTheme="minorHAnsi" w:eastAsia="Times New Roman" w:hAnsiTheme="minorHAnsi" w:cstheme="minorHAnsi"/>
          <w:sz w:val="22"/>
          <w:lang w:val="fr-FR" w:eastAsia="fr-BE"/>
        </w:rPr>
      </w:pPr>
      <w:r w:rsidRPr="005A1A62">
        <w:rPr>
          <w:rFonts w:asciiTheme="minorHAnsi" w:eastAsia="Times New Roman" w:hAnsiTheme="minorHAnsi" w:cstheme="minorHAnsi"/>
          <w:color w:val="auto"/>
          <w:sz w:val="22"/>
          <w:lang w:val="fr-FR" w:eastAsia="fr-BE"/>
        </w:rPr>
        <w:t>7° occupation de ressortissants de pays tiers en </w:t>
      </w:r>
      <w:r w:rsidRPr="005A1A62">
        <w:rPr>
          <w:rFonts w:asciiTheme="minorHAnsi" w:eastAsia="Times New Roman" w:hAnsiTheme="minorHAnsi" w:cstheme="minorHAnsi"/>
          <w:b/>
          <w:bCs/>
          <w:color w:val="auto"/>
          <w:sz w:val="22"/>
          <w:lang w:val="fr-FR" w:eastAsia="fr-BE"/>
        </w:rPr>
        <w:t>séjour illégal</w:t>
      </w:r>
      <w:r w:rsidRPr="005A1A62">
        <w:rPr>
          <w:rFonts w:asciiTheme="minorHAnsi" w:eastAsia="Times New Roman" w:hAnsiTheme="minorHAnsi" w:cstheme="minorHAnsi"/>
          <w:color w:val="auto"/>
          <w:sz w:val="22"/>
          <w:lang w:val="fr-FR" w:eastAsia="fr-BE"/>
        </w:rPr>
        <w:t>. </w:t>
      </w:r>
    </w:p>
    <w:p w14:paraId="21AFFD82" w14:textId="77777777" w:rsidR="00541B2A" w:rsidRPr="005A1A62" w:rsidRDefault="00541B2A" w:rsidP="005A1A62">
      <w:pPr>
        <w:spacing w:after="0" w:line="240" w:lineRule="auto"/>
        <w:ind w:left="705"/>
        <w:jc w:val="both"/>
        <w:textAlignment w:val="baseline"/>
        <w:rPr>
          <w:rFonts w:asciiTheme="minorHAnsi" w:eastAsia="Times New Roman" w:hAnsiTheme="minorHAnsi" w:cstheme="minorHAnsi"/>
          <w:color w:val="auto"/>
          <w:sz w:val="22"/>
          <w:lang w:val="fr-FR" w:eastAsia="fr-BE"/>
        </w:rPr>
      </w:pPr>
      <w:r w:rsidRPr="005A1A62">
        <w:rPr>
          <w:rFonts w:asciiTheme="minorHAnsi" w:eastAsia="Times New Roman" w:hAnsiTheme="minorHAnsi" w:cstheme="minorHAnsi"/>
          <w:color w:val="auto"/>
          <w:sz w:val="22"/>
          <w:lang w:val="fr-FR" w:eastAsia="fr-BE"/>
        </w:rPr>
        <w:t>8° la création de sociétés offshore</w:t>
      </w:r>
    </w:p>
    <w:p w14:paraId="779D2569" w14:textId="77777777" w:rsidR="00541B2A" w:rsidRPr="005A1A62" w:rsidRDefault="00541B2A" w:rsidP="005A1A62">
      <w:pPr>
        <w:spacing w:after="0" w:line="240" w:lineRule="auto"/>
        <w:ind w:left="705"/>
        <w:jc w:val="both"/>
        <w:textAlignment w:val="baseline"/>
        <w:rPr>
          <w:rFonts w:asciiTheme="minorHAnsi" w:eastAsia="Times New Roman" w:hAnsiTheme="minorHAnsi" w:cstheme="minorHAnsi"/>
          <w:sz w:val="22"/>
          <w:lang w:val="fr-FR" w:eastAsia="fr-BE"/>
        </w:rPr>
      </w:pPr>
      <w:r w:rsidRPr="005A1A62">
        <w:rPr>
          <w:rFonts w:asciiTheme="minorHAnsi" w:eastAsia="Times New Roman" w:hAnsiTheme="minorHAnsi" w:cstheme="minorHAnsi"/>
          <w:color w:val="auto"/>
          <w:sz w:val="22"/>
          <w:lang w:val="fr-FR" w:eastAsia="fr-BE"/>
        </w:rPr>
        <w:t>L’exclusion sur base de ce critère vaut pour une durée de 5 ans à compter de la date du jugement. </w:t>
      </w:r>
    </w:p>
    <w:p w14:paraId="62B12E65" w14:textId="77777777" w:rsidR="00541B2A" w:rsidRPr="005A1A62" w:rsidRDefault="00541B2A" w:rsidP="005A1A62">
      <w:pPr>
        <w:spacing w:after="0" w:line="240" w:lineRule="auto"/>
        <w:ind w:left="360"/>
        <w:jc w:val="both"/>
        <w:textAlignment w:val="baseline"/>
        <w:rPr>
          <w:rFonts w:asciiTheme="minorHAnsi" w:eastAsia="Times New Roman" w:hAnsiTheme="minorHAnsi" w:cstheme="minorHAnsi"/>
          <w:color w:val="auto"/>
          <w:sz w:val="22"/>
          <w:lang w:val="fr-FR" w:eastAsia="fr-BE"/>
        </w:rPr>
      </w:pPr>
    </w:p>
    <w:p w14:paraId="424DBF45" w14:textId="77777777" w:rsidR="00541B2A" w:rsidRPr="005A1A62" w:rsidRDefault="00541B2A" w:rsidP="005A1A62">
      <w:pPr>
        <w:numPr>
          <w:ilvl w:val="0"/>
          <w:numId w:val="19"/>
        </w:numPr>
        <w:spacing w:after="0" w:line="240" w:lineRule="auto"/>
        <w:ind w:left="360" w:firstLine="0"/>
        <w:jc w:val="both"/>
        <w:textAlignment w:val="baseline"/>
        <w:rPr>
          <w:rFonts w:asciiTheme="minorHAnsi" w:eastAsia="Times New Roman" w:hAnsiTheme="minorHAnsi" w:cstheme="minorHAnsi"/>
          <w:color w:val="auto"/>
          <w:sz w:val="22"/>
          <w:lang w:val="fr-FR" w:eastAsia="fr-BE"/>
        </w:rPr>
      </w:pPr>
      <w:r w:rsidRPr="005A1A62">
        <w:rPr>
          <w:rFonts w:asciiTheme="minorHAnsi" w:eastAsia="Times New Roman" w:hAnsiTheme="minorHAnsi" w:cstheme="minorHAnsi"/>
          <w:color w:val="auto"/>
          <w:sz w:val="22"/>
          <w:lang w:val="fr-FR" w:eastAsia="fr-BE"/>
        </w:rPr>
        <w:t>Le soumissionnaire ne satisfait pas à ses obligations relatives au </w:t>
      </w:r>
      <w:r w:rsidRPr="005A1A62">
        <w:rPr>
          <w:rFonts w:asciiTheme="minorHAnsi" w:eastAsia="Times New Roman" w:hAnsiTheme="minorHAnsi" w:cstheme="minorHAnsi"/>
          <w:b/>
          <w:bCs/>
          <w:color w:val="auto"/>
          <w:sz w:val="22"/>
          <w:u w:val="single"/>
          <w:lang w:val="fr-FR" w:eastAsia="fr-BE"/>
        </w:rPr>
        <w:t>paiement d’impôts et taxes ou de cotisations de sécurité sociale</w:t>
      </w:r>
      <w:r w:rsidRPr="005A1A62">
        <w:rPr>
          <w:rFonts w:asciiTheme="minorHAnsi" w:eastAsia="Times New Roman" w:hAnsiTheme="minorHAnsi" w:cstheme="minorHAnsi"/>
          <w:color w:val="auto"/>
          <w:sz w:val="22"/>
          <w:lang w:val="fr-FR" w:eastAsia="fr-BE"/>
        </w:rPr>
        <w:t> pour un montant de plus de 3.000 </w:t>
      </w:r>
      <w:r w:rsidRPr="005A1A62">
        <w:rPr>
          <w:rFonts w:asciiTheme="minorHAnsi" w:eastAsia="Times New Roman" w:hAnsiTheme="minorHAnsi" w:cstheme="minorHAnsi"/>
          <w:sz w:val="22"/>
          <w:lang w:val="fr-FR" w:eastAsia="fr-BE"/>
        </w:rPr>
        <w:t xml:space="preserve">€, </w:t>
      </w:r>
      <w:r w:rsidRPr="005A1A62">
        <w:rPr>
          <w:rFonts w:asciiTheme="minorHAnsi" w:eastAsia="Times New Roman" w:hAnsiTheme="minorHAnsi" w:cstheme="minorHAnsi"/>
          <w:color w:val="auto"/>
          <w:sz w:val="22"/>
          <w:lang w:val="fr-FR" w:eastAsia="fr-BE"/>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 ; </w:t>
      </w:r>
    </w:p>
    <w:p w14:paraId="3BAF8718" w14:textId="77777777" w:rsidR="00541B2A" w:rsidRPr="005A1A62" w:rsidRDefault="00541B2A" w:rsidP="005A1A62">
      <w:pPr>
        <w:spacing w:after="0" w:line="240" w:lineRule="auto"/>
        <w:ind w:left="720"/>
        <w:jc w:val="both"/>
        <w:textAlignment w:val="baseline"/>
        <w:rPr>
          <w:rFonts w:asciiTheme="minorHAnsi" w:eastAsia="Times New Roman" w:hAnsiTheme="minorHAnsi" w:cstheme="minorHAnsi"/>
          <w:sz w:val="22"/>
          <w:lang w:val="fr-FR" w:eastAsia="fr-BE"/>
        </w:rPr>
      </w:pPr>
      <w:r w:rsidRPr="005A1A62">
        <w:rPr>
          <w:rFonts w:asciiTheme="minorHAnsi" w:eastAsia="Times New Roman" w:hAnsiTheme="minorHAnsi" w:cstheme="minorHAnsi"/>
          <w:color w:val="auto"/>
          <w:sz w:val="22"/>
          <w:lang w:val="fr-FR" w:eastAsia="fr-BE"/>
        </w:rPr>
        <w:t> </w:t>
      </w:r>
    </w:p>
    <w:p w14:paraId="57DE7311" w14:textId="77777777" w:rsidR="00541B2A" w:rsidRPr="005A1A62" w:rsidRDefault="00541B2A" w:rsidP="005A1A62">
      <w:pPr>
        <w:numPr>
          <w:ilvl w:val="0"/>
          <w:numId w:val="20"/>
        </w:numPr>
        <w:spacing w:after="0" w:line="240" w:lineRule="auto"/>
        <w:ind w:left="360" w:firstLine="0"/>
        <w:jc w:val="both"/>
        <w:textAlignment w:val="baseline"/>
        <w:rPr>
          <w:rFonts w:asciiTheme="minorHAnsi" w:eastAsia="Times New Roman" w:hAnsiTheme="minorHAnsi" w:cstheme="minorHAnsi"/>
          <w:color w:val="000000"/>
          <w:sz w:val="22"/>
          <w:lang w:val="fr-FR" w:eastAsia="fr-BE"/>
        </w:rPr>
      </w:pPr>
      <w:r w:rsidRPr="005A1A62">
        <w:rPr>
          <w:rFonts w:asciiTheme="minorHAnsi" w:eastAsia="Times New Roman" w:hAnsiTheme="minorHAnsi" w:cstheme="minorHAnsi"/>
          <w:color w:val="000000"/>
          <w:sz w:val="22"/>
          <w:lang w:val="fr-FR" w:eastAsia="fr-BE"/>
        </w:rPr>
        <w:t>le soumissionnaire est en </w:t>
      </w:r>
      <w:r w:rsidRPr="005A1A62">
        <w:rPr>
          <w:rFonts w:asciiTheme="minorHAnsi" w:eastAsia="Times New Roman" w:hAnsiTheme="minorHAnsi" w:cstheme="minorHAnsi"/>
          <w:b/>
          <w:bCs/>
          <w:color w:val="000000"/>
          <w:sz w:val="22"/>
          <w:u w:val="single"/>
          <w:lang w:val="fr-FR" w:eastAsia="fr-BE"/>
        </w:rPr>
        <w:t>état de faillite, de liquidation, de cessation d’activités, de réorganisation judiciaire,</w:t>
      </w:r>
      <w:r w:rsidRPr="005A1A62">
        <w:rPr>
          <w:rFonts w:asciiTheme="minorHAnsi" w:eastAsia="Times New Roman" w:hAnsiTheme="minorHAnsi" w:cstheme="minorHAnsi"/>
          <w:color w:val="000000"/>
          <w:sz w:val="22"/>
          <w:lang w:val="fr-FR" w:eastAsia="fr-BE"/>
        </w:rPr>
        <w:t> ou a fait l’aveu de sa faillite</w:t>
      </w:r>
      <w:r w:rsidRPr="005A1A62">
        <w:rPr>
          <w:rFonts w:asciiTheme="minorHAnsi" w:eastAsia="Times New Roman" w:hAnsiTheme="minorHAnsi" w:cstheme="minorHAnsi"/>
          <w:color w:val="000000"/>
          <w:sz w:val="22"/>
          <w:u w:val="single"/>
          <w:lang w:val="fr-FR" w:eastAsia="fr-BE"/>
        </w:rPr>
        <w:t>,</w:t>
      </w:r>
      <w:r w:rsidRPr="005A1A62">
        <w:rPr>
          <w:rFonts w:asciiTheme="minorHAnsi" w:eastAsia="Times New Roman" w:hAnsiTheme="minorHAnsi" w:cstheme="minorHAnsi"/>
          <w:color w:val="000000"/>
          <w:sz w:val="22"/>
          <w:lang w:val="fr-FR" w:eastAsia="fr-BE"/>
        </w:rPr>
        <w:t> ou fait l’objet d’une procédure de liquidation ou de réorganisation judiciaire, ou est dans toute situation analogue résultant d’une procédure de même nature existant dans d’autres réglementations nationales; </w:t>
      </w:r>
    </w:p>
    <w:p w14:paraId="0BF13ABB" w14:textId="77777777" w:rsidR="00541B2A" w:rsidRPr="005A1A62" w:rsidRDefault="00541B2A" w:rsidP="005A1A62">
      <w:pPr>
        <w:spacing w:after="0" w:line="240" w:lineRule="auto"/>
        <w:ind w:left="720"/>
        <w:jc w:val="both"/>
        <w:textAlignment w:val="baseline"/>
        <w:rPr>
          <w:rFonts w:asciiTheme="minorHAnsi" w:eastAsia="Times New Roman" w:hAnsiTheme="minorHAnsi" w:cstheme="minorHAnsi"/>
          <w:sz w:val="22"/>
          <w:lang w:val="fr-FR" w:eastAsia="fr-BE"/>
        </w:rPr>
      </w:pPr>
      <w:r w:rsidRPr="005A1A62">
        <w:rPr>
          <w:rFonts w:asciiTheme="minorHAnsi" w:eastAsia="Times New Roman" w:hAnsiTheme="minorHAnsi" w:cstheme="minorHAnsi"/>
          <w:color w:val="auto"/>
          <w:sz w:val="22"/>
          <w:lang w:val="fr-FR" w:eastAsia="fr-BE"/>
        </w:rPr>
        <w:t> </w:t>
      </w:r>
    </w:p>
    <w:p w14:paraId="4066CC75" w14:textId="77777777" w:rsidR="00541B2A" w:rsidRPr="005A1A62" w:rsidRDefault="00541B2A" w:rsidP="005A1A62">
      <w:pPr>
        <w:numPr>
          <w:ilvl w:val="0"/>
          <w:numId w:val="21"/>
        </w:numPr>
        <w:spacing w:after="0" w:line="240" w:lineRule="auto"/>
        <w:ind w:left="360" w:firstLine="0"/>
        <w:jc w:val="both"/>
        <w:textAlignment w:val="baseline"/>
        <w:rPr>
          <w:rFonts w:asciiTheme="minorHAnsi" w:eastAsia="Times New Roman" w:hAnsiTheme="minorHAnsi" w:cstheme="minorHAnsi"/>
          <w:color w:val="auto"/>
          <w:sz w:val="22"/>
          <w:lang w:val="fr-FR" w:eastAsia="fr-BE"/>
        </w:rPr>
      </w:pPr>
      <w:r w:rsidRPr="005A1A62">
        <w:rPr>
          <w:rFonts w:asciiTheme="minorHAnsi" w:eastAsia="Times New Roman" w:hAnsiTheme="minorHAnsi" w:cstheme="minorHAnsi"/>
          <w:color w:val="auto"/>
          <w:sz w:val="22"/>
          <w:lang w:val="fr-FR" w:eastAsia="fr-BE"/>
        </w:rPr>
        <w:t>le soumissionnaire</w:t>
      </w:r>
      <w:r w:rsidRPr="005A1A62">
        <w:rPr>
          <w:rFonts w:asciiTheme="minorHAnsi" w:eastAsia="Times New Roman" w:hAnsiTheme="minorHAnsi" w:cstheme="minorHAnsi"/>
          <w:color w:val="auto"/>
          <w:sz w:val="22"/>
          <w:u w:val="single"/>
          <w:lang w:val="fr-FR" w:eastAsia="fr-BE"/>
        </w:rPr>
        <w:t> ou un de ses dirigeants</w:t>
      </w:r>
      <w:r w:rsidRPr="005A1A62">
        <w:rPr>
          <w:rFonts w:asciiTheme="minorHAnsi" w:eastAsia="Times New Roman" w:hAnsiTheme="minorHAnsi" w:cstheme="minorHAnsi"/>
          <w:color w:val="auto"/>
          <w:sz w:val="22"/>
          <w:lang w:val="fr-FR" w:eastAsia="fr-BE"/>
        </w:rPr>
        <w:t> a commis une </w:t>
      </w:r>
      <w:r w:rsidRPr="005A1A62">
        <w:rPr>
          <w:rFonts w:asciiTheme="minorHAnsi" w:eastAsia="Times New Roman" w:hAnsiTheme="minorHAnsi" w:cstheme="minorHAnsi"/>
          <w:b/>
          <w:bCs/>
          <w:color w:val="auto"/>
          <w:sz w:val="22"/>
          <w:u w:val="single"/>
          <w:lang w:val="fr-FR" w:eastAsia="fr-BE"/>
        </w:rPr>
        <w:t>faute professionnelle grave qui remet en cause son intégrité.</w:t>
      </w:r>
      <w:r w:rsidRPr="005A1A62">
        <w:rPr>
          <w:rFonts w:asciiTheme="minorHAnsi" w:eastAsia="Times New Roman" w:hAnsiTheme="minorHAnsi" w:cstheme="minorHAnsi"/>
          <w:color w:val="auto"/>
          <w:sz w:val="22"/>
          <w:lang w:val="fr-FR" w:eastAsia="fr-BE"/>
        </w:rPr>
        <w:t> </w:t>
      </w:r>
      <w:r w:rsidRPr="005A1A62">
        <w:rPr>
          <w:rFonts w:asciiTheme="minorHAnsi" w:eastAsia="Times New Roman" w:hAnsiTheme="minorHAnsi" w:cstheme="minorHAnsi"/>
          <w:color w:val="auto"/>
          <w:sz w:val="22"/>
          <w:lang w:val="fr-FR" w:eastAsia="fr-BE"/>
        </w:rPr>
        <w:br/>
        <w:t> </w:t>
      </w:r>
      <w:r w:rsidRPr="005A1A62">
        <w:rPr>
          <w:rFonts w:asciiTheme="minorHAnsi" w:eastAsia="Times New Roman" w:hAnsiTheme="minorHAnsi" w:cstheme="minorHAnsi"/>
          <w:color w:val="auto"/>
          <w:sz w:val="22"/>
          <w:lang w:val="fr-FR" w:eastAsia="fr-BE"/>
        </w:rPr>
        <w:br/>
        <w:t>Sont entre autres considérées comme telle faute professionnelle grave :  </w:t>
      </w:r>
    </w:p>
    <w:p w14:paraId="42BE8B02" w14:textId="77777777" w:rsidR="00541B2A" w:rsidRPr="005A1A62" w:rsidRDefault="00541B2A" w:rsidP="005A1A62">
      <w:pPr>
        <w:spacing w:after="0" w:line="240" w:lineRule="auto"/>
        <w:ind w:left="720"/>
        <w:jc w:val="both"/>
        <w:textAlignment w:val="baseline"/>
        <w:rPr>
          <w:rFonts w:asciiTheme="minorHAnsi" w:eastAsia="Times New Roman" w:hAnsiTheme="minorHAnsi" w:cstheme="minorHAnsi"/>
          <w:sz w:val="22"/>
          <w:lang w:val="fr-FR" w:eastAsia="fr-BE"/>
        </w:rPr>
      </w:pPr>
      <w:r w:rsidRPr="005A1A62">
        <w:rPr>
          <w:rFonts w:asciiTheme="minorHAnsi" w:eastAsia="Times New Roman" w:hAnsiTheme="minorHAnsi" w:cstheme="minorHAnsi"/>
          <w:color w:val="auto"/>
          <w:sz w:val="22"/>
          <w:lang w:val="fr-FR" w:eastAsia="fr-BE"/>
        </w:rPr>
        <w:t> </w:t>
      </w:r>
      <w:r w:rsidRPr="005A1A62">
        <w:rPr>
          <w:rFonts w:asciiTheme="minorHAnsi" w:eastAsia="Times New Roman" w:hAnsiTheme="minorHAnsi" w:cstheme="minorHAnsi"/>
          <w:sz w:val="22"/>
          <w:lang w:val="fr-FR" w:eastAsia="fr-BE"/>
        </w:rPr>
        <w:t>une</w:t>
      </w:r>
      <w:r w:rsidRPr="005A1A62">
        <w:rPr>
          <w:rFonts w:asciiTheme="minorHAnsi" w:eastAsia="Times New Roman" w:hAnsiTheme="minorHAnsi" w:cstheme="minorHAnsi"/>
          <w:color w:val="auto"/>
          <w:sz w:val="22"/>
          <w:lang w:val="fr-FR" w:eastAsia="fr-BE"/>
        </w:rPr>
        <w:t> infraction à la Politique de </w:t>
      </w:r>
      <w:r w:rsidRPr="005A1A62">
        <w:rPr>
          <w:rFonts w:asciiTheme="minorHAnsi" w:eastAsia="Times New Roman" w:hAnsiTheme="minorHAnsi" w:cstheme="minorHAnsi"/>
          <w:sz w:val="22"/>
          <w:lang w:val="fr-FR" w:eastAsia="fr-BE"/>
        </w:rPr>
        <w:t>Enabel</w:t>
      </w:r>
      <w:r w:rsidRPr="005A1A62">
        <w:rPr>
          <w:rFonts w:asciiTheme="minorHAnsi" w:eastAsia="Times New Roman" w:hAnsiTheme="minorHAnsi" w:cstheme="minorHAnsi"/>
          <w:color w:val="auto"/>
          <w:sz w:val="22"/>
          <w:lang w:val="fr-FR" w:eastAsia="fr-BE"/>
        </w:rPr>
        <w:t> concernant l’exploitation et les abus sexuels – juin 2019</w:t>
      </w:r>
      <w:r w:rsidRPr="005A1A62">
        <w:rPr>
          <w:rFonts w:asciiTheme="minorHAnsi" w:eastAsia="Times New Roman" w:hAnsiTheme="minorHAnsi" w:cstheme="minorHAnsi"/>
          <w:color w:val="0078D4"/>
          <w:sz w:val="22"/>
          <w:u w:val="single"/>
          <w:lang w:val="fr-FR" w:eastAsia="fr-BE"/>
        </w:rPr>
        <w:t> </w:t>
      </w:r>
    </w:p>
    <w:p w14:paraId="22E791C9" w14:textId="77F3E098" w:rsidR="00541B2A" w:rsidRPr="005A1A62" w:rsidRDefault="00541B2A" w:rsidP="005A1A62">
      <w:pPr>
        <w:numPr>
          <w:ilvl w:val="0"/>
          <w:numId w:val="22"/>
        </w:numPr>
        <w:spacing w:after="0" w:line="240" w:lineRule="auto"/>
        <w:ind w:left="1080" w:firstLine="0"/>
        <w:jc w:val="both"/>
        <w:textAlignment w:val="baseline"/>
        <w:rPr>
          <w:rFonts w:asciiTheme="minorHAnsi" w:eastAsia="Times New Roman" w:hAnsiTheme="minorHAnsi" w:cstheme="minorHAnsi"/>
          <w:sz w:val="22"/>
          <w:lang w:val="fr-FR" w:eastAsia="fr-BE"/>
        </w:rPr>
      </w:pPr>
      <w:r w:rsidRPr="005A1A62">
        <w:rPr>
          <w:rFonts w:asciiTheme="minorHAnsi" w:eastAsia="Times New Roman" w:hAnsiTheme="minorHAnsi" w:cstheme="minorHAnsi"/>
          <w:sz w:val="22"/>
          <w:lang w:val="fr-FR" w:eastAsia="fr-BE"/>
        </w:rPr>
        <w:t>une</w:t>
      </w:r>
      <w:r w:rsidRPr="005A1A62">
        <w:rPr>
          <w:rFonts w:asciiTheme="minorHAnsi" w:eastAsia="Times New Roman" w:hAnsiTheme="minorHAnsi" w:cstheme="minorHAnsi"/>
          <w:color w:val="auto"/>
          <w:sz w:val="22"/>
          <w:lang w:val="fr-FR" w:eastAsia="fr-BE"/>
        </w:rPr>
        <w:t> infraction à la Politique de </w:t>
      </w:r>
      <w:r w:rsidRPr="005A1A62">
        <w:rPr>
          <w:rFonts w:asciiTheme="minorHAnsi" w:eastAsia="Times New Roman" w:hAnsiTheme="minorHAnsi" w:cstheme="minorHAnsi"/>
          <w:sz w:val="22"/>
          <w:lang w:val="fr-FR" w:eastAsia="fr-BE"/>
        </w:rPr>
        <w:t>Enabel</w:t>
      </w:r>
      <w:r w:rsidRPr="005A1A62">
        <w:rPr>
          <w:rFonts w:asciiTheme="minorHAnsi" w:eastAsia="Times New Roman" w:hAnsiTheme="minorHAnsi" w:cstheme="minorHAnsi"/>
          <w:color w:val="auto"/>
          <w:sz w:val="22"/>
          <w:lang w:val="fr-FR" w:eastAsia="fr-BE"/>
        </w:rPr>
        <w:t> concernant la maîtrise des risques de fraude et de corruption – juin 2019 ;</w:t>
      </w:r>
    </w:p>
    <w:p w14:paraId="28D09F7E" w14:textId="77777777" w:rsidR="00541B2A" w:rsidRPr="005A1A62" w:rsidRDefault="00541B2A" w:rsidP="005A1A62">
      <w:pPr>
        <w:numPr>
          <w:ilvl w:val="0"/>
          <w:numId w:val="23"/>
        </w:numPr>
        <w:spacing w:after="0" w:line="240" w:lineRule="auto"/>
        <w:ind w:left="1080" w:firstLine="0"/>
        <w:jc w:val="both"/>
        <w:textAlignment w:val="baseline"/>
        <w:rPr>
          <w:rFonts w:asciiTheme="minorHAnsi" w:eastAsia="Times New Roman" w:hAnsiTheme="minorHAnsi" w:cstheme="minorHAnsi"/>
          <w:color w:val="auto"/>
          <w:sz w:val="22"/>
          <w:lang w:val="fr-FR" w:eastAsia="fr-BE"/>
        </w:rPr>
      </w:pPr>
      <w:r w:rsidRPr="005A1A62">
        <w:rPr>
          <w:rFonts w:asciiTheme="minorHAnsi" w:eastAsia="Times New Roman" w:hAnsiTheme="minorHAnsi" w:cstheme="minorHAnsi"/>
          <w:color w:val="auto"/>
          <w:sz w:val="22"/>
          <w:lang w:val="fr-FR" w:eastAsia="fr-BE"/>
        </w:rPr>
        <w:t>une infraction relative à une disposition d’ordre réglementaire de la législation locale applicable relative au harcèlement sexuel au travail ; </w:t>
      </w:r>
    </w:p>
    <w:p w14:paraId="66836596" w14:textId="77777777" w:rsidR="00541B2A" w:rsidRPr="005A1A62" w:rsidRDefault="00541B2A" w:rsidP="005A1A62">
      <w:pPr>
        <w:numPr>
          <w:ilvl w:val="0"/>
          <w:numId w:val="24"/>
        </w:numPr>
        <w:spacing w:after="0" w:line="240" w:lineRule="auto"/>
        <w:ind w:left="1080" w:firstLine="0"/>
        <w:jc w:val="both"/>
        <w:textAlignment w:val="baseline"/>
        <w:rPr>
          <w:rFonts w:asciiTheme="minorHAnsi" w:eastAsia="Times New Roman" w:hAnsiTheme="minorHAnsi" w:cstheme="minorHAnsi"/>
          <w:color w:val="auto"/>
          <w:sz w:val="22"/>
          <w:lang w:val="fr-FR" w:eastAsia="fr-BE"/>
        </w:rPr>
      </w:pPr>
      <w:r w:rsidRPr="005A1A62">
        <w:rPr>
          <w:rFonts w:asciiTheme="minorHAnsi" w:eastAsia="Times New Roman" w:hAnsiTheme="minorHAnsi" w:cstheme="minorHAnsi"/>
          <w:color w:val="auto"/>
          <w:sz w:val="22"/>
          <w:lang w:val="fr-FR" w:eastAsia="fr-BE"/>
        </w:rPr>
        <w:t>le soumissionnaire s’est rendu gravement coupable de fausse déclaration ou faux documents en fournissant les renseignements exigés pour la vérification de l’absence de motifs d’exclusion ou la satisfaction des critères de sélection, ou a caché des informations ; </w:t>
      </w:r>
    </w:p>
    <w:p w14:paraId="59DD09E7" w14:textId="7884F00A" w:rsidR="00541B2A" w:rsidRPr="005A1A62" w:rsidRDefault="00541B2A" w:rsidP="005A1A62">
      <w:pPr>
        <w:numPr>
          <w:ilvl w:val="0"/>
          <w:numId w:val="25"/>
        </w:numPr>
        <w:spacing w:after="0" w:line="240" w:lineRule="auto"/>
        <w:ind w:left="1080" w:firstLine="0"/>
        <w:jc w:val="both"/>
        <w:textAlignment w:val="baseline"/>
        <w:rPr>
          <w:rFonts w:asciiTheme="minorHAnsi" w:eastAsia="Times New Roman" w:hAnsiTheme="minorHAnsi" w:cstheme="minorHAnsi"/>
          <w:color w:val="auto"/>
          <w:sz w:val="22"/>
          <w:lang w:val="fr-FR" w:eastAsia="fr-BE"/>
        </w:rPr>
      </w:pPr>
      <w:r w:rsidRPr="005A1A62">
        <w:rPr>
          <w:rFonts w:asciiTheme="minorHAnsi" w:eastAsia="Times New Roman" w:hAnsiTheme="minorHAnsi" w:cstheme="minorHAnsi"/>
          <w:color w:val="auto"/>
          <w:sz w:val="22"/>
          <w:lang w:val="fr-FR" w:eastAsia="fr-BE"/>
        </w:rPr>
        <w:t>lorsque Enabel dispose d’élements suffisamment plausibles pour conclure que le soumissionnaire a commis des actes, conclu des conventions ou procédé à des ententes en vue de fausser la concurrence. </w:t>
      </w:r>
    </w:p>
    <w:p w14:paraId="0FD1B7AA" w14:textId="77777777" w:rsidR="00541B2A" w:rsidRPr="005A1A62" w:rsidRDefault="00541B2A" w:rsidP="005A1A62">
      <w:pPr>
        <w:spacing w:after="0" w:line="240" w:lineRule="auto"/>
        <w:ind w:left="708"/>
        <w:jc w:val="both"/>
        <w:textAlignment w:val="baseline"/>
        <w:rPr>
          <w:rFonts w:asciiTheme="minorHAnsi" w:eastAsia="Times New Roman" w:hAnsiTheme="minorHAnsi" w:cstheme="minorHAnsi"/>
          <w:color w:val="auto"/>
          <w:sz w:val="22"/>
          <w:lang w:val="fr-FR" w:eastAsia="fr-BE"/>
        </w:rPr>
      </w:pPr>
      <w:r w:rsidRPr="005A1A62">
        <w:rPr>
          <w:rFonts w:asciiTheme="minorHAnsi" w:eastAsia="Times New Roman" w:hAnsiTheme="minorHAnsi" w:cstheme="minorHAnsi"/>
          <w:color w:val="auto"/>
          <w:sz w:val="22"/>
          <w:lang w:val="fr-FR" w:eastAsia="fr-BE"/>
        </w:rPr>
        <w:t>La présence du soumissionnaire sur une des listes d’exclusion Enabel en raison d’un tel acte/convention/entente est considérée comme élément suffisamment plausible. </w:t>
      </w:r>
    </w:p>
    <w:p w14:paraId="7B7FB8F0" w14:textId="77777777" w:rsidR="00541B2A" w:rsidRPr="005A1A62" w:rsidRDefault="00541B2A" w:rsidP="005A1A62">
      <w:pPr>
        <w:spacing w:after="0" w:line="240" w:lineRule="auto"/>
        <w:ind w:left="720"/>
        <w:jc w:val="both"/>
        <w:textAlignment w:val="baseline"/>
        <w:rPr>
          <w:rFonts w:asciiTheme="minorHAnsi" w:eastAsia="Times New Roman" w:hAnsiTheme="minorHAnsi" w:cstheme="minorHAnsi"/>
          <w:color w:val="auto"/>
          <w:sz w:val="22"/>
          <w:lang w:val="fr-FR" w:eastAsia="fr-BE"/>
        </w:rPr>
      </w:pPr>
      <w:r w:rsidRPr="005A1A62">
        <w:rPr>
          <w:rFonts w:asciiTheme="minorHAnsi" w:eastAsia="Times New Roman" w:hAnsiTheme="minorHAnsi" w:cstheme="minorHAnsi"/>
          <w:color w:val="auto"/>
          <w:sz w:val="22"/>
          <w:lang w:val="fr-FR" w:eastAsia="fr-BE"/>
        </w:rPr>
        <w:t> </w:t>
      </w:r>
    </w:p>
    <w:p w14:paraId="6DE6DAA0" w14:textId="77777777" w:rsidR="00541B2A" w:rsidRPr="005A1A62" w:rsidRDefault="00541B2A" w:rsidP="005A1A62">
      <w:pPr>
        <w:numPr>
          <w:ilvl w:val="0"/>
          <w:numId w:val="26"/>
        </w:numPr>
        <w:spacing w:after="0" w:line="240" w:lineRule="auto"/>
        <w:ind w:left="360" w:firstLine="0"/>
        <w:jc w:val="both"/>
        <w:textAlignment w:val="baseline"/>
        <w:rPr>
          <w:rFonts w:asciiTheme="minorHAnsi" w:eastAsia="Times New Roman" w:hAnsiTheme="minorHAnsi" w:cstheme="minorHAnsi"/>
          <w:color w:val="auto"/>
          <w:sz w:val="22"/>
          <w:lang w:val="fr-FR" w:eastAsia="fr-BE"/>
        </w:rPr>
      </w:pPr>
      <w:r w:rsidRPr="005A1A62">
        <w:rPr>
          <w:rFonts w:asciiTheme="minorHAnsi" w:eastAsia="Times New Roman" w:hAnsiTheme="minorHAnsi" w:cstheme="minorHAnsi"/>
          <w:color w:val="auto"/>
          <w:sz w:val="22"/>
          <w:lang w:val="fr-FR" w:eastAsia="fr-BE"/>
        </w:rPr>
        <w:t>lorsqu’il ne peut être remédié à un conflit d’intérêts par d’autres mesures moins intrusives; </w:t>
      </w:r>
    </w:p>
    <w:p w14:paraId="4C5E2DAD" w14:textId="77777777" w:rsidR="00541B2A" w:rsidRPr="005A1A62" w:rsidRDefault="00541B2A" w:rsidP="005A1A62">
      <w:pPr>
        <w:spacing w:after="0" w:line="240" w:lineRule="auto"/>
        <w:ind w:left="720"/>
        <w:jc w:val="both"/>
        <w:textAlignment w:val="baseline"/>
        <w:rPr>
          <w:rFonts w:asciiTheme="minorHAnsi" w:eastAsia="Times New Roman" w:hAnsiTheme="minorHAnsi" w:cstheme="minorHAnsi"/>
          <w:color w:val="auto"/>
          <w:sz w:val="22"/>
          <w:lang w:val="fr-FR" w:eastAsia="fr-BE"/>
        </w:rPr>
      </w:pPr>
      <w:r w:rsidRPr="005A1A62">
        <w:rPr>
          <w:rFonts w:asciiTheme="minorHAnsi" w:eastAsia="Times New Roman" w:hAnsiTheme="minorHAnsi" w:cstheme="minorHAnsi"/>
          <w:color w:val="auto"/>
          <w:sz w:val="22"/>
          <w:lang w:val="fr-FR" w:eastAsia="fr-BE"/>
        </w:rPr>
        <w:t> </w:t>
      </w:r>
    </w:p>
    <w:p w14:paraId="540B21EF" w14:textId="77777777" w:rsidR="00541B2A" w:rsidRPr="005A1A62" w:rsidRDefault="00541B2A" w:rsidP="005A1A62">
      <w:pPr>
        <w:numPr>
          <w:ilvl w:val="0"/>
          <w:numId w:val="27"/>
        </w:numPr>
        <w:spacing w:after="0" w:line="240" w:lineRule="auto"/>
        <w:jc w:val="both"/>
        <w:textAlignment w:val="baseline"/>
        <w:rPr>
          <w:rFonts w:asciiTheme="minorHAnsi" w:eastAsia="Times New Roman" w:hAnsiTheme="minorHAnsi" w:cstheme="minorHAnsi"/>
          <w:color w:val="auto"/>
          <w:sz w:val="22"/>
          <w:lang w:val="fr-FR" w:eastAsia="fr-BE"/>
        </w:rPr>
      </w:pPr>
      <w:r w:rsidRPr="005A1A62">
        <w:rPr>
          <w:rFonts w:asciiTheme="minorHAnsi" w:eastAsia="Times New Roman" w:hAnsiTheme="minorHAnsi" w:cstheme="minorHAnsi"/>
          <w:color w:val="auto"/>
          <w:sz w:val="22"/>
          <w:lang w:val="fr-FR" w:eastAsia="fr-BE"/>
        </w:rPr>
        <w:t>des </w:t>
      </w:r>
      <w:r w:rsidRPr="005A1A62">
        <w:rPr>
          <w:rFonts w:asciiTheme="minorHAnsi" w:eastAsia="Times New Roman" w:hAnsiTheme="minorHAnsi" w:cstheme="minorHAnsi"/>
          <w:b/>
          <w:bCs/>
          <w:color w:val="auto"/>
          <w:sz w:val="22"/>
          <w:lang w:val="fr-FR" w:eastAsia="fr-BE"/>
        </w:rPr>
        <w:t>défaillances importantes ou persistantes</w:t>
      </w:r>
      <w:r w:rsidRPr="005A1A62">
        <w:rPr>
          <w:rFonts w:asciiTheme="minorHAnsi" w:eastAsia="Times New Roman" w:hAnsiTheme="minorHAnsi" w:cstheme="minorHAnsi"/>
          <w:color w:val="auto"/>
          <w:sz w:val="22"/>
          <w:lang w:val="fr-FR" w:eastAsia="fr-BE"/>
        </w:rPr>
        <w:t> du soumissionnaire ont été constatées lors de l’exécution d’une </w:t>
      </w:r>
      <w:r w:rsidRPr="005A1A62">
        <w:rPr>
          <w:rFonts w:asciiTheme="minorHAnsi" w:eastAsia="Times New Roman" w:hAnsiTheme="minorHAnsi" w:cstheme="minorHAnsi"/>
          <w:b/>
          <w:bCs/>
          <w:color w:val="auto"/>
          <w:sz w:val="22"/>
          <w:lang w:val="fr-FR" w:eastAsia="fr-BE"/>
        </w:rPr>
        <w:t>obligation essentielle</w:t>
      </w:r>
      <w:r w:rsidRPr="005A1A62">
        <w:rPr>
          <w:rFonts w:asciiTheme="minorHAnsi" w:eastAsia="Times New Roman" w:hAnsiTheme="minorHAnsi" w:cstheme="minorHAnsi"/>
          <w:color w:val="auto"/>
          <w:sz w:val="22"/>
          <w:lang w:val="fr-FR" w:eastAsia="fr-BE"/>
        </w:rPr>
        <w:t> qui lui incombait dans le cadre d’un contrat antérieur passé avec un autre pouvoir public, lorsque ces défaillances ont donné lieu à des mesures d’office, des dommages et intérêts ou à une autre sanction comparable. </w:t>
      </w:r>
      <w:r w:rsidRPr="005A1A62">
        <w:rPr>
          <w:rFonts w:asciiTheme="minorHAnsi" w:eastAsia="Times New Roman" w:hAnsiTheme="minorHAnsi" w:cstheme="minorHAnsi"/>
          <w:color w:val="auto"/>
          <w:sz w:val="22"/>
          <w:lang w:val="fr-FR" w:eastAsia="fr-BE"/>
        </w:rPr>
        <w:br/>
        <w:t> Sont considérées comme ‘défaillances importantes’ le respect des obligations applicables dans les domaines du droit environnemental, social et du travail établies par le droit de l’Union européenne, le droit national, les conventions collectives ou par les dispositions internationales en matière de droit environnemental, social et du travail. </w:t>
      </w:r>
      <w:r w:rsidRPr="005A1A62">
        <w:rPr>
          <w:rFonts w:asciiTheme="minorHAnsi" w:eastAsia="Times New Roman" w:hAnsiTheme="minorHAnsi" w:cstheme="minorHAnsi"/>
          <w:color w:val="auto"/>
          <w:sz w:val="22"/>
          <w:lang w:val="fr-FR" w:eastAsia="fr-BE"/>
        </w:rPr>
        <w:br/>
        <w:t>La présence du soumissionnaire sur la liste d’exclusion Enabel en raison d’une telle défaillance sert d’un tel constat. </w:t>
      </w:r>
    </w:p>
    <w:p w14:paraId="4A21B0BB" w14:textId="77777777" w:rsidR="00541B2A" w:rsidRPr="005A1A62" w:rsidRDefault="00541B2A" w:rsidP="005A1A62">
      <w:pPr>
        <w:spacing w:after="0" w:line="240" w:lineRule="auto"/>
        <w:ind w:left="705"/>
        <w:jc w:val="both"/>
        <w:textAlignment w:val="baseline"/>
        <w:rPr>
          <w:rFonts w:asciiTheme="minorHAnsi" w:eastAsia="Times New Roman" w:hAnsiTheme="minorHAnsi" w:cstheme="minorHAnsi"/>
          <w:color w:val="auto"/>
          <w:sz w:val="22"/>
          <w:lang w:val="fr-FR" w:eastAsia="fr-BE"/>
        </w:rPr>
      </w:pPr>
    </w:p>
    <w:p w14:paraId="0985C6C9" w14:textId="77777777" w:rsidR="00541B2A" w:rsidRPr="005A1A62" w:rsidRDefault="00541B2A" w:rsidP="005A1A62">
      <w:pPr>
        <w:numPr>
          <w:ilvl w:val="0"/>
          <w:numId w:val="27"/>
        </w:numPr>
        <w:spacing w:after="0" w:line="240" w:lineRule="auto"/>
        <w:ind w:left="360" w:firstLine="0"/>
        <w:jc w:val="both"/>
        <w:textAlignment w:val="baseline"/>
        <w:rPr>
          <w:rFonts w:asciiTheme="minorHAnsi" w:eastAsia="Times New Roman" w:hAnsiTheme="minorHAnsi" w:cstheme="minorHAnsi"/>
          <w:color w:val="auto"/>
          <w:sz w:val="22"/>
          <w:lang w:val="fr-FR" w:eastAsia="fr-BE"/>
        </w:rPr>
      </w:pPr>
      <w:r w:rsidRPr="005A1A62">
        <w:rPr>
          <w:rFonts w:asciiTheme="minorHAnsi" w:eastAsia="Times New Roman" w:hAnsiTheme="minorHAnsi" w:cstheme="minorHAnsi"/>
          <w:color w:val="auto"/>
          <w:sz w:val="22"/>
          <w:lang w:val="fr-FR" w:eastAsia="fr-BE"/>
        </w:rPr>
        <w:t>des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6C27C01E" w14:textId="77777777" w:rsidR="00541B2A" w:rsidRPr="005A1A62" w:rsidRDefault="00541B2A" w:rsidP="005A1A62">
      <w:pPr>
        <w:spacing w:after="0" w:line="240" w:lineRule="auto"/>
        <w:ind w:left="360"/>
        <w:jc w:val="both"/>
        <w:textAlignment w:val="baseline"/>
        <w:rPr>
          <w:rFonts w:asciiTheme="minorHAnsi" w:eastAsia="Times New Roman" w:hAnsiTheme="minorHAnsi" w:cstheme="minorHAnsi"/>
          <w:color w:val="auto"/>
          <w:sz w:val="22"/>
          <w:lang w:val="fr-FR" w:eastAsia="fr-BE"/>
        </w:rPr>
      </w:pPr>
    </w:p>
    <w:p w14:paraId="4C023A74" w14:textId="77777777" w:rsidR="00541B2A" w:rsidRPr="005A1A62" w:rsidRDefault="00541B2A" w:rsidP="005A1A62">
      <w:pPr>
        <w:numPr>
          <w:ilvl w:val="0"/>
          <w:numId w:val="27"/>
        </w:numPr>
        <w:spacing w:after="0" w:line="240" w:lineRule="auto"/>
        <w:ind w:left="360" w:firstLine="0"/>
        <w:jc w:val="both"/>
        <w:textAlignment w:val="baseline"/>
        <w:rPr>
          <w:rFonts w:asciiTheme="minorHAnsi" w:eastAsia="Times New Roman" w:hAnsiTheme="minorHAnsi" w:cstheme="minorHAnsi"/>
          <w:color w:val="auto"/>
          <w:sz w:val="22"/>
          <w:lang w:val="fr-FR" w:eastAsia="fr-BE"/>
        </w:rPr>
      </w:pPr>
      <w:r w:rsidRPr="005A1A62">
        <w:rPr>
          <w:rFonts w:asciiTheme="minorHAnsi" w:eastAsia="Times New Roman" w:hAnsiTheme="minorHAnsi" w:cstheme="minorHAnsi"/>
          <w:color w:val="auto"/>
          <w:sz w:val="22"/>
          <w:lang w:val="fr-FR" w:eastAsia="fr-BE"/>
        </w:rPr>
        <w:t>Le soumissionnaire ni un de des dirigeants se trouvent sur les listes de personnes, de groupes ou d’entités soumises par les Nations-Unies, l’Union européenne et la Belgique à des sanctions financières :</w:t>
      </w:r>
    </w:p>
    <w:p w14:paraId="0C896237" w14:textId="77777777" w:rsidR="00541B2A" w:rsidRPr="005A1A62" w:rsidRDefault="00541B2A" w:rsidP="005A1A62">
      <w:pPr>
        <w:spacing w:after="0" w:line="240" w:lineRule="auto"/>
        <w:ind w:left="360"/>
        <w:jc w:val="both"/>
        <w:textAlignment w:val="baseline"/>
        <w:rPr>
          <w:rFonts w:asciiTheme="minorHAnsi" w:eastAsia="Times New Roman" w:hAnsiTheme="minorHAnsi" w:cstheme="minorHAnsi"/>
          <w:color w:val="auto"/>
          <w:sz w:val="22"/>
          <w:lang w:val="fr-FR" w:eastAsia="fr-BE"/>
        </w:rPr>
      </w:pPr>
    </w:p>
    <w:p w14:paraId="0D8984F1" w14:textId="77777777" w:rsidR="00541B2A" w:rsidRPr="005A1A62" w:rsidRDefault="00541B2A" w:rsidP="005A1A62">
      <w:pPr>
        <w:spacing w:after="0" w:line="240" w:lineRule="auto"/>
        <w:ind w:left="360"/>
        <w:jc w:val="both"/>
        <w:textAlignment w:val="baseline"/>
        <w:rPr>
          <w:rFonts w:asciiTheme="minorHAnsi" w:eastAsia="Times New Roman" w:hAnsiTheme="minorHAnsi" w:cstheme="minorHAnsi"/>
          <w:color w:val="auto"/>
          <w:sz w:val="22"/>
          <w:lang w:val="fr-FR" w:eastAsia="fr-BE"/>
        </w:rPr>
      </w:pPr>
      <w:r w:rsidRPr="005A1A62">
        <w:rPr>
          <w:rFonts w:asciiTheme="minorHAnsi" w:eastAsia="Times New Roman" w:hAnsiTheme="minorHAnsi" w:cstheme="minorHAnsi"/>
          <w:color w:val="auto"/>
          <w:sz w:val="22"/>
          <w:lang w:val="fr-FR" w:eastAsia="fr-BE"/>
        </w:rPr>
        <w:t xml:space="preserve">Pour les Nations Unies, les listes peuvent être consultées à l’adresse suivante : </w:t>
      </w:r>
      <w:hyperlink r:id="rId31" w:history="1">
        <w:r w:rsidRPr="005A1A62">
          <w:rPr>
            <w:rFonts w:asciiTheme="minorHAnsi" w:eastAsia="Times New Roman" w:hAnsiTheme="minorHAnsi" w:cstheme="minorHAnsi"/>
            <w:color w:val="0563C1"/>
            <w:sz w:val="22"/>
            <w:u w:val="single"/>
            <w:lang w:val="fr-FR" w:eastAsia="fr-BE"/>
          </w:rPr>
          <w:t>https://finances.belgium.be/fr/tresorerie/sanctions-financieres/sanctions-internationales-nations-unies</w:t>
        </w:r>
      </w:hyperlink>
      <w:r w:rsidRPr="005A1A62">
        <w:rPr>
          <w:rFonts w:asciiTheme="minorHAnsi" w:eastAsia="Times New Roman" w:hAnsiTheme="minorHAnsi" w:cstheme="minorHAnsi"/>
          <w:color w:val="auto"/>
          <w:sz w:val="22"/>
          <w:lang w:val="fr-FR" w:eastAsia="fr-BE"/>
        </w:rPr>
        <w:t xml:space="preserve">  </w:t>
      </w:r>
      <w:r w:rsidRPr="005A1A62">
        <w:rPr>
          <w:rFonts w:asciiTheme="minorHAnsi" w:eastAsia="Times New Roman" w:hAnsiTheme="minorHAnsi" w:cstheme="minorHAnsi"/>
          <w:color w:val="auto"/>
          <w:sz w:val="22"/>
          <w:lang w:val="fr-FR" w:eastAsia="fr-BE"/>
        </w:rPr>
        <w:br/>
      </w:r>
      <w:r w:rsidRPr="005A1A62">
        <w:rPr>
          <w:rFonts w:asciiTheme="minorHAnsi" w:eastAsia="Times New Roman" w:hAnsiTheme="minorHAnsi" w:cstheme="minorHAnsi"/>
          <w:color w:val="auto"/>
          <w:sz w:val="22"/>
          <w:lang w:val="fr-FR" w:eastAsia="fr-BE"/>
        </w:rPr>
        <w:br/>
        <w:t xml:space="preserve">Pour l’Union européenne, les listes peuvent être consultées à l’adresse suivante : </w:t>
      </w:r>
      <w:hyperlink r:id="rId32" w:history="1">
        <w:r w:rsidRPr="005A1A62">
          <w:rPr>
            <w:rFonts w:asciiTheme="minorHAnsi" w:eastAsia="Times New Roman" w:hAnsiTheme="minorHAnsi" w:cstheme="minorHAnsi"/>
            <w:color w:val="0563C1"/>
            <w:sz w:val="22"/>
            <w:u w:val="single"/>
            <w:lang w:val="fr-FR" w:eastAsia="fr-BE"/>
          </w:rPr>
          <w:t>https://finances.belgium.be/fr/tresorerie/sanctions-financieres/sanctions-europ%C3%A9ennes-ue</w:t>
        </w:r>
      </w:hyperlink>
    </w:p>
    <w:p w14:paraId="6FBDC46D" w14:textId="77777777" w:rsidR="00541B2A" w:rsidRPr="005A1A62" w:rsidRDefault="009C59C3" w:rsidP="005A1A62">
      <w:pPr>
        <w:spacing w:before="100" w:beforeAutospacing="1" w:after="100" w:afterAutospacing="1" w:line="240" w:lineRule="auto"/>
        <w:ind w:left="360"/>
        <w:jc w:val="both"/>
        <w:textAlignment w:val="baseline"/>
        <w:rPr>
          <w:rFonts w:asciiTheme="minorHAnsi" w:eastAsia="Times New Roman" w:hAnsiTheme="minorHAnsi" w:cstheme="minorHAnsi"/>
          <w:color w:val="auto"/>
          <w:sz w:val="22"/>
          <w:lang w:val="fr-FR" w:eastAsia="fr-BE"/>
        </w:rPr>
      </w:pPr>
      <w:hyperlink r:id="rId33" w:history="1">
        <w:r w:rsidR="00541B2A" w:rsidRPr="005A1A62">
          <w:rPr>
            <w:rFonts w:asciiTheme="minorHAnsi" w:eastAsia="Times New Roman" w:hAnsiTheme="minorHAnsi" w:cstheme="minorHAnsi"/>
            <w:color w:val="0563C1"/>
            <w:sz w:val="22"/>
            <w:u w:val="single"/>
            <w:lang w:val="fr-FR" w:eastAsia="fr-BE"/>
          </w:rPr>
          <w:t>https://eeas.europa.eu/headquarters/headquarters-homepage/8442/consolidated-list-sanctions</w:t>
        </w:r>
      </w:hyperlink>
      <w:r w:rsidR="00541B2A" w:rsidRPr="005A1A62">
        <w:rPr>
          <w:rFonts w:asciiTheme="minorHAnsi" w:eastAsia="Times New Roman" w:hAnsiTheme="minorHAnsi" w:cstheme="minorHAnsi"/>
          <w:color w:val="auto"/>
          <w:sz w:val="22"/>
          <w:lang w:val="fr-FR" w:eastAsia="fr-BE"/>
        </w:rPr>
        <w:br/>
      </w:r>
      <w:r w:rsidR="00541B2A" w:rsidRPr="005A1A62">
        <w:rPr>
          <w:rFonts w:asciiTheme="minorHAnsi" w:eastAsia="Times New Roman" w:hAnsiTheme="minorHAnsi" w:cstheme="minorHAnsi"/>
          <w:color w:val="auto"/>
          <w:sz w:val="22"/>
          <w:lang w:val="fr-FR" w:eastAsia="fr-BE"/>
        </w:rPr>
        <w:br/>
      </w:r>
      <w:hyperlink r:id="rId34" w:history="1">
        <w:r w:rsidR="00541B2A" w:rsidRPr="005A1A62">
          <w:rPr>
            <w:rFonts w:asciiTheme="minorHAnsi" w:eastAsia="Times New Roman" w:hAnsiTheme="minorHAnsi" w:cstheme="minorHAnsi"/>
            <w:color w:val="0563C1"/>
            <w:sz w:val="22"/>
            <w:u w:val="single"/>
            <w:lang w:val="fr-FR" w:eastAsia="fr-BE"/>
          </w:rPr>
          <w:t>https://eeas.europa.eu/sites/eeas/files/restrictive_measures-2017-01-17-clean.pdf</w:t>
        </w:r>
      </w:hyperlink>
      <w:r w:rsidR="00541B2A" w:rsidRPr="005A1A62">
        <w:rPr>
          <w:rFonts w:asciiTheme="minorHAnsi" w:eastAsia="Times New Roman" w:hAnsiTheme="minorHAnsi" w:cstheme="minorHAnsi"/>
          <w:color w:val="auto"/>
          <w:sz w:val="22"/>
          <w:lang w:val="fr-FR" w:eastAsia="fr-BE"/>
        </w:rPr>
        <w:br/>
      </w:r>
      <w:r w:rsidR="00541B2A" w:rsidRPr="005A1A62">
        <w:rPr>
          <w:rFonts w:asciiTheme="minorHAnsi" w:eastAsia="Times New Roman" w:hAnsiTheme="minorHAnsi" w:cstheme="minorHAnsi"/>
          <w:color w:val="auto"/>
          <w:sz w:val="22"/>
          <w:lang w:val="fr-FR" w:eastAsia="fr-BE"/>
        </w:rPr>
        <w:br/>
        <w:t xml:space="preserve">Pour la Belgique : </w:t>
      </w:r>
      <w:hyperlink r:id="rId35" w:history="1">
        <w:r w:rsidR="00541B2A" w:rsidRPr="005A1A62">
          <w:rPr>
            <w:rFonts w:asciiTheme="minorHAnsi" w:eastAsia="Times New Roman" w:hAnsiTheme="minorHAnsi" w:cstheme="minorHAnsi"/>
            <w:color w:val="0563C1"/>
            <w:sz w:val="22"/>
            <w:u w:val="single"/>
            <w:lang w:val="fr-FR" w:eastAsia="fr-BE"/>
          </w:rPr>
          <w:t>https://finances.belgium.be/fr/sur_le_spf/structure_et_services/administrations_generales/tr%C3%A9sorerie/contr%C3%B4le-des-instruments-1-2</w:t>
        </w:r>
      </w:hyperlink>
    </w:p>
    <w:p w14:paraId="5E25703F" w14:textId="22333219" w:rsidR="00541B2A" w:rsidRPr="005A1A62" w:rsidRDefault="00541B2A" w:rsidP="005A1A62">
      <w:pPr>
        <w:numPr>
          <w:ilvl w:val="0"/>
          <w:numId w:val="27"/>
        </w:numPr>
        <w:jc w:val="both"/>
        <w:rPr>
          <w:rFonts w:asciiTheme="minorHAnsi" w:eastAsia="Times New Roman" w:hAnsiTheme="minorHAnsi" w:cstheme="minorHAnsi"/>
          <w:color w:val="auto"/>
          <w:sz w:val="22"/>
          <w:lang w:val="fr-FR" w:eastAsia="nl-BE"/>
        </w:rPr>
      </w:pPr>
      <w:r w:rsidRPr="005A1A62">
        <w:rPr>
          <w:rFonts w:asciiTheme="minorHAnsi" w:eastAsia="Calibri" w:hAnsiTheme="minorHAnsi" w:cstheme="minorHAnsi"/>
          <w:sz w:val="22"/>
          <w:lang w:val="fr-FR"/>
        </w:rPr>
        <w:t xml:space="preserve"> </w:t>
      </w:r>
      <w:r w:rsidRPr="005A1A62">
        <w:rPr>
          <w:rFonts w:asciiTheme="minorHAnsi" w:eastAsia="Times New Roman" w:hAnsiTheme="minorHAnsi" w:cstheme="minorHAnsi"/>
          <w:color w:val="auto"/>
          <w:sz w:val="22"/>
          <w:lang w:val="fr-FR" w:eastAsia="nl-BE"/>
        </w:rPr>
        <w:t xml:space="preserve">Si Enabel exécute un projet pour un autre bailleur de fonds ou donneur, d’autres motifs d’exclusion supplémentaires sont encore possibles. </w:t>
      </w:r>
    </w:p>
    <w:p w14:paraId="5D501B65" w14:textId="77777777" w:rsidR="00541B2A" w:rsidRPr="005A1A62" w:rsidRDefault="00541B2A" w:rsidP="005A1A62">
      <w:pPr>
        <w:ind w:left="360"/>
        <w:jc w:val="both"/>
        <w:rPr>
          <w:rFonts w:asciiTheme="minorHAnsi" w:eastAsia="Times New Roman" w:hAnsiTheme="minorHAnsi" w:cstheme="minorHAnsi"/>
          <w:color w:val="auto"/>
          <w:sz w:val="22"/>
          <w:lang w:val="fr-FR" w:eastAsia="nl-BE"/>
        </w:rPr>
      </w:pPr>
      <w:r w:rsidRPr="005A1A62">
        <w:rPr>
          <w:rFonts w:asciiTheme="minorHAnsi" w:eastAsia="Times New Roman" w:hAnsiTheme="minorHAnsi" w:cstheme="minorHAnsi"/>
          <w:color w:val="auto"/>
          <w:sz w:val="22"/>
          <w:lang w:val="fr-FR" w:eastAsia="nl-BE"/>
        </w:rPr>
        <w:t xml:space="preserve">Le soumissionnaire déclare formellement être en mesure, sur demande et sans délai, de fournir les certificats et autres formes de pièces justificatives visés, sauf si: </w:t>
      </w:r>
    </w:p>
    <w:p w14:paraId="6537CADB" w14:textId="77777777" w:rsidR="00541B2A" w:rsidRPr="005A1A62" w:rsidRDefault="00541B2A" w:rsidP="005A1A62">
      <w:pPr>
        <w:ind w:left="708"/>
        <w:jc w:val="both"/>
        <w:rPr>
          <w:rFonts w:asciiTheme="minorHAnsi" w:eastAsia="Times New Roman" w:hAnsiTheme="minorHAnsi" w:cstheme="minorHAnsi"/>
          <w:color w:val="auto"/>
          <w:sz w:val="22"/>
          <w:lang w:val="fr-FR" w:eastAsia="nl-BE"/>
        </w:rPr>
      </w:pPr>
      <w:r w:rsidRPr="005A1A62">
        <w:rPr>
          <w:rFonts w:asciiTheme="minorHAnsi" w:eastAsia="Times New Roman" w:hAnsiTheme="minorHAnsi" w:cstheme="minorHAnsi"/>
          <w:color w:val="auto"/>
          <w:sz w:val="22"/>
          <w:lang w:val="fr-FR" w:eastAsia="nl-BE"/>
        </w:rPr>
        <w:t>a.</w:t>
      </w:r>
      <w:r w:rsidRPr="005A1A62">
        <w:rPr>
          <w:rFonts w:asciiTheme="minorHAnsi" w:eastAsia="Times New Roman" w:hAnsiTheme="minorHAnsi" w:cstheme="minorHAnsi"/>
          <w:color w:val="auto"/>
          <w:sz w:val="22"/>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286E133E" w14:textId="77777777" w:rsidR="00541B2A" w:rsidRPr="005A1A62" w:rsidRDefault="00541B2A" w:rsidP="005A1A62">
      <w:pPr>
        <w:ind w:left="360" w:firstLine="348"/>
        <w:jc w:val="both"/>
        <w:rPr>
          <w:rFonts w:asciiTheme="minorHAnsi" w:eastAsia="Times New Roman" w:hAnsiTheme="minorHAnsi" w:cstheme="minorHAnsi"/>
          <w:color w:val="auto"/>
          <w:sz w:val="22"/>
          <w:lang w:val="fr-FR" w:eastAsia="nl-BE"/>
        </w:rPr>
      </w:pPr>
      <w:r w:rsidRPr="005A1A62">
        <w:rPr>
          <w:rFonts w:asciiTheme="minorHAnsi" w:eastAsia="Times New Roman" w:hAnsiTheme="minorHAnsi" w:cstheme="minorHAnsi"/>
          <w:color w:val="auto"/>
          <w:sz w:val="22"/>
          <w:lang w:val="fr-FR" w:eastAsia="nl-BE"/>
        </w:rPr>
        <w:t>b.</w:t>
      </w:r>
      <w:r w:rsidRPr="005A1A62">
        <w:rPr>
          <w:rFonts w:asciiTheme="minorHAnsi" w:eastAsia="Times New Roman" w:hAnsiTheme="minorHAnsi" w:cstheme="minorHAnsi"/>
          <w:color w:val="auto"/>
          <w:sz w:val="22"/>
          <w:lang w:val="fr-FR" w:eastAsia="nl-BE"/>
        </w:rPr>
        <w:tab/>
        <w:t xml:space="preserve">Enabel est déjà en possession des documents concernés. </w:t>
      </w:r>
    </w:p>
    <w:p w14:paraId="21E509A4" w14:textId="77777777" w:rsidR="00541B2A" w:rsidRPr="005A1A62" w:rsidRDefault="00541B2A" w:rsidP="005A1A62">
      <w:pPr>
        <w:ind w:left="708"/>
        <w:jc w:val="both"/>
        <w:rPr>
          <w:rFonts w:asciiTheme="minorHAnsi" w:eastAsia="Times New Roman" w:hAnsiTheme="minorHAnsi" w:cstheme="minorHAnsi"/>
          <w:color w:val="auto"/>
          <w:sz w:val="22"/>
          <w:lang w:val="fr-FR" w:eastAsia="nl-BE"/>
        </w:rPr>
      </w:pPr>
      <w:r w:rsidRPr="005A1A62">
        <w:rPr>
          <w:rFonts w:asciiTheme="minorHAnsi" w:eastAsia="Times New Roman" w:hAnsiTheme="minorHAnsi" w:cstheme="minorHAnsi"/>
          <w:color w:val="auto"/>
          <w:sz w:val="22"/>
          <w:lang w:val="fr-FR" w:eastAsia="nl-BE"/>
        </w:rPr>
        <w:t xml:space="preserve"> Le soumissionnaire consent formellement à ce que Enabel ait accès aux documents justificatifs étayant les informations fournies dans le présent document. </w:t>
      </w:r>
    </w:p>
    <w:p w14:paraId="6AAFA36E" w14:textId="77777777" w:rsidR="00541B2A" w:rsidRPr="005A1A62" w:rsidRDefault="00541B2A" w:rsidP="005A1A62">
      <w:pPr>
        <w:ind w:left="360"/>
        <w:jc w:val="both"/>
        <w:rPr>
          <w:rFonts w:asciiTheme="minorHAnsi" w:eastAsia="Times New Roman" w:hAnsiTheme="minorHAnsi" w:cstheme="minorHAnsi"/>
          <w:color w:val="auto"/>
          <w:sz w:val="22"/>
          <w:lang w:val="fr-FR" w:eastAsia="nl-BE"/>
        </w:rPr>
      </w:pPr>
      <w:r w:rsidRPr="005A1A62">
        <w:rPr>
          <w:rFonts w:asciiTheme="minorHAnsi" w:eastAsia="Times New Roman" w:hAnsiTheme="minorHAnsi" w:cstheme="minorHAnsi"/>
          <w:color w:val="auto"/>
          <w:sz w:val="22"/>
          <w:lang w:val="fr-FR" w:eastAsia="nl-BE"/>
        </w:rPr>
        <w:t>Date</w:t>
      </w:r>
    </w:p>
    <w:p w14:paraId="6F1D9E68" w14:textId="77777777" w:rsidR="00541B2A" w:rsidRPr="005A1A62" w:rsidRDefault="00541B2A" w:rsidP="005A1A62">
      <w:pPr>
        <w:ind w:left="360"/>
        <w:jc w:val="both"/>
        <w:rPr>
          <w:rFonts w:asciiTheme="minorHAnsi" w:eastAsia="Times New Roman" w:hAnsiTheme="minorHAnsi" w:cstheme="minorHAnsi"/>
          <w:color w:val="auto"/>
          <w:sz w:val="22"/>
          <w:lang w:val="fr-FR" w:eastAsia="nl-BE"/>
        </w:rPr>
      </w:pPr>
      <w:r w:rsidRPr="005A1A62">
        <w:rPr>
          <w:rFonts w:asciiTheme="minorHAnsi" w:eastAsia="Times New Roman" w:hAnsiTheme="minorHAnsi" w:cstheme="minorHAnsi"/>
          <w:color w:val="auto"/>
          <w:sz w:val="22"/>
          <w:lang w:val="fr-FR" w:eastAsia="nl-BE"/>
        </w:rPr>
        <w:t xml:space="preserve">Localisation </w:t>
      </w:r>
    </w:p>
    <w:p w14:paraId="5E52E7C0" w14:textId="61FC2AF1" w:rsidR="00541B2A" w:rsidRPr="005A1A62" w:rsidRDefault="00541B2A" w:rsidP="005A1A62">
      <w:pPr>
        <w:ind w:left="360"/>
        <w:jc w:val="both"/>
        <w:rPr>
          <w:rFonts w:asciiTheme="minorHAnsi" w:eastAsia="Times New Roman" w:hAnsiTheme="minorHAnsi" w:cstheme="minorHAnsi"/>
          <w:color w:val="auto"/>
          <w:sz w:val="22"/>
          <w:lang w:val="fr-FR" w:eastAsia="nl-BE"/>
        </w:rPr>
      </w:pPr>
      <w:r w:rsidRPr="005A1A62">
        <w:rPr>
          <w:rFonts w:asciiTheme="minorHAnsi" w:eastAsia="Times New Roman" w:hAnsiTheme="minorHAnsi" w:cstheme="minorHAnsi"/>
          <w:color w:val="auto"/>
          <w:sz w:val="22"/>
          <w:lang w:val="fr-FR" w:eastAsia="nl-BE"/>
        </w:rPr>
        <w:t>Signature</w:t>
      </w:r>
    </w:p>
    <w:p w14:paraId="220845FB" w14:textId="32716D46" w:rsidR="00541B2A" w:rsidRPr="005A1A62" w:rsidRDefault="00541B2A" w:rsidP="005A1A62">
      <w:pPr>
        <w:ind w:left="360"/>
        <w:jc w:val="both"/>
        <w:rPr>
          <w:rFonts w:asciiTheme="minorHAnsi" w:eastAsia="Times New Roman" w:hAnsiTheme="minorHAnsi" w:cstheme="minorHAnsi"/>
          <w:color w:val="auto"/>
          <w:sz w:val="22"/>
          <w:lang w:val="fr-FR" w:eastAsia="nl-BE"/>
        </w:rPr>
      </w:pPr>
    </w:p>
    <w:p w14:paraId="52326EDD" w14:textId="77777777" w:rsidR="00541B2A" w:rsidRPr="005A1A62" w:rsidRDefault="00541B2A" w:rsidP="005A1A62">
      <w:pPr>
        <w:jc w:val="both"/>
        <w:rPr>
          <w:rFonts w:asciiTheme="minorHAnsi" w:eastAsia="Times New Roman" w:hAnsiTheme="minorHAnsi" w:cstheme="minorHAnsi"/>
          <w:color w:val="auto"/>
          <w:sz w:val="22"/>
          <w:lang w:val="fr-FR" w:eastAsia="nl-BE"/>
        </w:rPr>
        <w:sectPr w:rsidR="00541B2A" w:rsidRPr="005A1A62" w:rsidSect="002819C0">
          <w:pgSz w:w="11906" w:h="16838"/>
          <w:pgMar w:top="1418" w:right="1531" w:bottom="1418" w:left="1871" w:header="709" w:footer="709" w:gutter="0"/>
          <w:pgNumType w:start="2"/>
          <w:cols w:space="708"/>
          <w:titlePg/>
          <w:docGrid w:linePitch="360"/>
        </w:sectPr>
      </w:pPr>
    </w:p>
    <w:p w14:paraId="4479EE05" w14:textId="77777777" w:rsidR="00541B2A" w:rsidRPr="005A1A62" w:rsidRDefault="00541B2A" w:rsidP="005A1A62">
      <w:pPr>
        <w:jc w:val="both"/>
        <w:rPr>
          <w:rFonts w:asciiTheme="minorHAnsi" w:eastAsia="Times New Roman" w:hAnsiTheme="minorHAnsi" w:cstheme="minorHAnsi"/>
          <w:color w:val="auto"/>
          <w:sz w:val="22"/>
          <w:lang w:val="fr-FR" w:eastAsia="nl-BE"/>
        </w:rPr>
      </w:pPr>
    </w:p>
    <w:p w14:paraId="3D614D07" w14:textId="0F04E9BA" w:rsidR="00541B2A" w:rsidRPr="005A1A62" w:rsidRDefault="00541B2A" w:rsidP="005A1A62">
      <w:pPr>
        <w:pStyle w:val="Titre3"/>
        <w:jc w:val="both"/>
        <w:rPr>
          <w:rFonts w:asciiTheme="minorHAnsi" w:hAnsiTheme="minorHAnsi" w:cstheme="minorHAnsi"/>
          <w:sz w:val="22"/>
          <w:szCs w:val="22"/>
        </w:rPr>
      </w:pPr>
      <w:bookmarkStart w:id="106" w:name="_Toc52268504"/>
      <w:bookmarkStart w:id="107" w:name="_Toc113460723"/>
      <w:r w:rsidRPr="005A1A62">
        <w:rPr>
          <w:rFonts w:asciiTheme="minorHAnsi" w:hAnsiTheme="minorHAnsi" w:cstheme="minorHAnsi"/>
          <w:sz w:val="22"/>
          <w:szCs w:val="22"/>
        </w:rPr>
        <w:t>Déclaration intégrité soumissionnaires</w:t>
      </w:r>
      <w:bookmarkEnd w:id="106"/>
      <w:bookmarkEnd w:id="107"/>
    </w:p>
    <w:p w14:paraId="47C8A320" w14:textId="77777777" w:rsidR="00541B2A" w:rsidRPr="005A1A62" w:rsidRDefault="00541B2A" w:rsidP="005A1A62">
      <w:pPr>
        <w:widowControl w:val="0"/>
        <w:suppressAutoHyphens/>
        <w:spacing w:before="60" w:after="60" w:line="288" w:lineRule="auto"/>
        <w:jc w:val="both"/>
        <w:rPr>
          <w:rFonts w:asciiTheme="minorHAnsi" w:eastAsia="Calibri" w:hAnsiTheme="minorHAnsi" w:cstheme="minorHAnsi"/>
          <w:kern w:val="18"/>
          <w:sz w:val="22"/>
        </w:rPr>
      </w:pPr>
      <w:r w:rsidRPr="005A1A62">
        <w:rPr>
          <w:rFonts w:asciiTheme="minorHAnsi" w:eastAsia="Calibri" w:hAnsiTheme="minorHAnsi" w:cstheme="minorHAnsi"/>
          <w:kern w:val="18"/>
          <w:sz w:val="22"/>
        </w:rPr>
        <w:t xml:space="preserve">Par la présente, je / nous, agissant en ma/notre qualité de représentant(s) légal/légaux du soumissionnaire précité, déclare/rons ce qui suit : </w:t>
      </w:r>
    </w:p>
    <w:p w14:paraId="7726DAAA" w14:textId="77777777" w:rsidR="00541B2A" w:rsidRPr="005A1A62" w:rsidRDefault="00541B2A" w:rsidP="005A1A62">
      <w:pPr>
        <w:numPr>
          <w:ilvl w:val="0"/>
          <w:numId w:val="17"/>
        </w:numPr>
        <w:spacing w:after="0" w:line="280" w:lineRule="auto"/>
        <w:jc w:val="both"/>
        <w:rPr>
          <w:rFonts w:asciiTheme="minorHAnsi" w:eastAsia="Calibri" w:hAnsiTheme="minorHAnsi" w:cstheme="minorHAnsi"/>
          <w:sz w:val="22"/>
        </w:rPr>
      </w:pPr>
      <w:r w:rsidRPr="005A1A62">
        <w:rPr>
          <w:rFonts w:asciiTheme="minorHAnsi" w:eastAsia="Calibri" w:hAnsiTheme="minorHAnsi" w:cstheme="minorHAnsi"/>
          <w:sz w:val="22"/>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289F9602" w14:textId="77777777" w:rsidR="00541B2A" w:rsidRPr="005A1A62" w:rsidRDefault="00541B2A" w:rsidP="005A1A62">
      <w:pPr>
        <w:numPr>
          <w:ilvl w:val="0"/>
          <w:numId w:val="17"/>
        </w:numPr>
        <w:spacing w:after="0" w:line="280" w:lineRule="auto"/>
        <w:jc w:val="both"/>
        <w:rPr>
          <w:rFonts w:asciiTheme="minorHAnsi" w:eastAsia="Calibri" w:hAnsiTheme="minorHAnsi" w:cstheme="minorHAnsi"/>
          <w:sz w:val="22"/>
        </w:rPr>
      </w:pPr>
      <w:r w:rsidRPr="005A1A62">
        <w:rPr>
          <w:rFonts w:asciiTheme="minorHAnsi" w:eastAsia="Calibri" w:hAnsiTheme="minorHAnsi" w:cstheme="minorHAnsi"/>
          <w:sz w:val="22"/>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011FBCCE" w14:textId="6DFEB706" w:rsidR="00541B2A" w:rsidRPr="005A1A62" w:rsidRDefault="00541B2A" w:rsidP="005A1A62">
      <w:pPr>
        <w:numPr>
          <w:ilvl w:val="0"/>
          <w:numId w:val="17"/>
        </w:numPr>
        <w:spacing w:after="0" w:line="280" w:lineRule="auto"/>
        <w:jc w:val="both"/>
        <w:rPr>
          <w:rFonts w:asciiTheme="minorHAnsi" w:eastAsia="Calibri" w:hAnsiTheme="minorHAnsi" w:cstheme="minorHAnsi"/>
          <w:kern w:val="18"/>
          <w:sz w:val="22"/>
        </w:rPr>
      </w:pPr>
      <w:r w:rsidRPr="005A1A62">
        <w:rPr>
          <w:rFonts w:asciiTheme="minorHAnsi" w:eastAsia="Calibri" w:hAnsiTheme="minorHAnsi" w:cstheme="minorHAnsi"/>
          <w:sz w:val="22"/>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399ACFC7" w14:textId="77777777" w:rsidR="00541B2A" w:rsidRPr="005A1A62" w:rsidRDefault="00541B2A" w:rsidP="005A1A62">
      <w:pPr>
        <w:widowControl w:val="0"/>
        <w:suppressAutoHyphens/>
        <w:spacing w:before="60" w:after="60" w:line="288" w:lineRule="auto"/>
        <w:jc w:val="both"/>
        <w:rPr>
          <w:rFonts w:asciiTheme="minorHAnsi" w:eastAsia="Calibri" w:hAnsiTheme="minorHAnsi" w:cstheme="minorHAnsi"/>
          <w:kern w:val="18"/>
          <w:sz w:val="22"/>
        </w:rPr>
      </w:pPr>
      <w:r w:rsidRPr="005A1A62">
        <w:rPr>
          <w:rFonts w:asciiTheme="minorHAnsi" w:eastAsia="Calibri" w:hAnsiTheme="minorHAnsi" w:cstheme="minorHAnsi"/>
          <w:kern w:val="18"/>
          <w:sz w:val="22"/>
        </w:rPr>
        <w:t xml:space="preserve">Si le marché précité devait être attribué au soumissionnaire, je/nous déclare/rons, par ailleurs, marquer mon/notre accord avec les dispositions suivantes : </w:t>
      </w:r>
    </w:p>
    <w:p w14:paraId="0321CDD4" w14:textId="77777777" w:rsidR="00541B2A" w:rsidRPr="005A1A62" w:rsidRDefault="00541B2A" w:rsidP="005A1A62">
      <w:pPr>
        <w:numPr>
          <w:ilvl w:val="0"/>
          <w:numId w:val="18"/>
        </w:numPr>
        <w:spacing w:after="0" w:line="280" w:lineRule="auto"/>
        <w:jc w:val="both"/>
        <w:rPr>
          <w:rFonts w:asciiTheme="minorHAnsi" w:eastAsia="Calibri" w:hAnsiTheme="minorHAnsi" w:cstheme="minorHAnsi"/>
          <w:sz w:val="22"/>
        </w:rPr>
      </w:pPr>
      <w:r w:rsidRPr="005A1A62">
        <w:rPr>
          <w:rFonts w:asciiTheme="minorHAnsi" w:eastAsia="Calibri" w:hAnsiTheme="minorHAnsi" w:cstheme="minorHAnsi"/>
          <w:sz w:val="22"/>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42E1F65D" w14:textId="77777777" w:rsidR="00541B2A" w:rsidRPr="005A1A62" w:rsidRDefault="00541B2A" w:rsidP="005A1A62">
      <w:pPr>
        <w:numPr>
          <w:ilvl w:val="0"/>
          <w:numId w:val="18"/>
        </w:numPr>
        <w:spacing w:after="0" w:line="280" w:lineRule="auto"/>
        <w:jc w:val="both"/>
        <w:rPr>
          <w:rFonts w:asciiTheme="minorHAnsi" w:eastAsia="Calibri" w:hAnsiTheme="minorHAnsi" w:cstheme="minorHAnsi"/>
          <w:sz w:val="22"/>
        </w:rPr>
      </w:pPr>
      <w:r w:rsidRPr="005A1A62">
        <w:rPr>
          <w:rFonts w:asciiTheme="minorHAnsi" w:eastAsia="Calibri" w:hAnsiTheme="minorHAnsi" w:cstheme="minorHAnsi"/>
          <w:sz w:val="22"/>
        </w:rPr>
        <w:t>Tout contrat (marché public) sera résilié, dès lors qu’il s’avérerait que l’attribution du contrat ou son exécution aurait donné lieu à l’obtention ou l’offre des avantages appréciables en argent précités.</w:t>
      </w:r>
    </w:p>
    <w:p w14:paraId="4B6828B3" w14:textId="30202719" w:rsidR="00541B2A" w:rsidRPr="005A1A62" w:rsidRDefault="00541B2A" w:rsidP="005A1A62">
      <w:pPr>
        <w:numPr>
          <w:ilvl w:val="0"/>
          <w:numId w:val="18"/>
        </w:numPr>
        <w:spacing w:after="0" w:line="280" w:lineRule="auto"/>
        <w:jc w:val="both"/>
        <w:rPr>
          <w:rFonts w:asciiTheme="minorHAnsi" w:eastAsia="Calibri" w:hAnsiTheme="minorHAnsi" w:cstheme="minorHAnsi"/>
          <w:sz w:val="22"/>
        </w:rPr>
      </w:pPr>
      <w:r w:rsidRPr="005A1A62">
        <w:rPr>
          <w:rFonts w:asciiTheme="minorHAnsi" w:eastAsia="Calibri" w:hAnsiTheme="minorHAnsi" w:cstheme="minorHAnsi"/>
          <w:sz w:val="22"/>
        </w:rPr>
        <w:t>Tout manquement à se conformer à une ou plusieurs des clauses déontologiques aboutira à l’exclusion du contractant du présent marché et d’autres marchés publics pour Enabel.</w:t>
      </w:r>
    </w:p>
    <w:p w14:paraId="75EE389C" w14:textId="77777777" w:rsidR="00541B2A" w:rsidRPr="005A1A62" w:rsidRDefault="00541B2A" w:rsidP="005A1A62">
      <w:pPr>
        <w:widowControl w:val="0"/>
        <w:suppressAutoHyphens/>
        <w:spacing w:before="60" w:after="60" w:line="288" w:lineRule="auto"/>
        <w:jc w:val="both"/>
        <w:rPr>
          <w:rFonts w:asciiTheme="minorHAnsi" w:eastAsia="Calibri" w:hAnsiTheme="minorHAnsi" w:cstheme="minorHAnsi"/>
          <w:kern w:val="18"/>
          <w:sz w:val="22"/>
        </w:rPr>
      </w:pPr>
      <w:r w:rsidRPr="005A1A62">
        <w:rPr>
          <w:rFonts w:asciiTheme="minorHAnsi" w:eastAsia="Calibri" w:hAnsiTheme="minorHAnsi" w:cstheme="minorHAnsi"/>
          <w:kern w:val="18"/>
          <w:sz w:val="22"/>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EFEB3DA" w14:textId="77777777" w:rsidR="00541B2A" w:rsidRPr="005A1A62" w:rsidRDefault="00541B2A" w:rsidP="005A1A62">
      <w:pPr>
        <w:spacing w:after="120" w:line="240" w:lineRule="auto"/>
        <w:jc w:val="both"/>
        <w:rPr>
          <w:rFonts w:asciiTheme="minorHAnsi" w:eastAsia="Calibri" w:hAnsiTheme="minorHAnsi" w:cstheme="minorHAnsi"/>
          <w:kern w:val="18"/>
          <w:sz w:val="22"/>
        </w:rPr>
      </w:pPr>
      <w:r w:rsidRPr="005A1A62">
        <w:rPr>
          <w:rFonts w:asciiTheme="minorHAnsi" w:eastAsia="Calibri" w:hAnsiTheme="minorHAnsi" w:cstheme="minorHAnsi"/>
          <w:kern w:val="18"/>
          <w:sz w:val="22"/>
        </w:rPr>
        <w:t xml:space="preserve">Date </w:t>
      </w:r>
    </w:p>
    <w:p w14:paraId="1C46A3B7" w14:textId="77777777" w:rsidR="00541B2A" w:rsidRPr="005A1A62" w:rsidRDefault="00541B2A" w:rsidP="005A1A62">
      <w:pPr>
        <w:spacing w:after="120" w:line="240" w:lineRule="auto"/>
        <w:jc w:val="both"/>
        <w:rPr>
          <w:rFonts w:asciiTheme="minorHAnsi" w:eastAsia="Calibri" w:hAnsiTheme="minorHAnsi" w:cstheme="minorHAnsi"/>
          <w:kern w:val="18"/>
          <w:sz w:val="22"/>
        </w:rPr>
      </w:pPr>
      <w:r w:rsidRPr="005A1A62">
        <w:rPr>
          <w:rFonts w:asciiTheme="minorHAnsi" w:eastAsia="Calibri" w:hAnsiTheme="minorHAnsi" w:cstheme="minorHAnsi"/>
          <w:kern w:val="18"/>
          <w:sz w:val="22"/>
        </w:rPr>
        <w:t xml:space="preserve">Localisation </w:t>
      </w:r>
    </w:p>
    <w:p w14:paraId="7BDFE863" w14:textId="1EF9A6C5" w:rsidR="00A74FD4" w:rsidRPr="005A1A62" w:rsidRDefault="00541B2A" w:rsidP="005A1A62">
      <w:pPr>
        <w:spacing w:line="240" w:lineRule="auto"/>
        <w:jc w:val="both"/>
        <w:rPr>
          <w:rFonts w:asciiTheme="minorHAnsi" w:eastAsia="Calibri" w:hAnsiTheme="minorHAnsi" w:cstheme="minorHAnsi"/>
          <w:kern w:val="18"/>
          <w:sz w:val="22"/>
        </w:rPr>
      </w:pPr>
      <w:r w:rsidRPr="005A1A62">
        <w:rPr>
          <w:rFonts w:asciiTheme="minorHAnsi" w:eastAsia="Calibri" w:hAnsiTheme="minorHAnsi" w:cstheme="minorHAnsi"/>
          <w:kern w:val="18"/>
          <w:sz w:val="22"/>
        </w:rPr>
        <w:t>Signature</w:t>
      </w:r>
    </w:p>
    <w:p w14:paraId="29DA907A" w14:textId="77777777" w:rsidR="00996F86" w:rsidRPr="005A1A62" w:rsidRDefault="00996F86" w:rsidP="005A1A62">
      <w:pPr>
        <w:jc w:val="both"/>
        <w:rPr>
          <w:rFonts w:asciiTheme="minorHAnsi" w:hAnsiTheme="minorHAnsi" w:cstheme="minorHAnsi"/>
          <w:sz w:val="22"/>
          <w:lang w:val="fr-FR"/>
        </w:rPr>
      </w:pPr>
    </w:p>
    <w:p w14:paraId="595B2817" w14:textId="77777777" w:rsidR="00166ADB" w:rsidRPr="005A1A62" w:rsidRDefault="00166ADB" w:rsidP="005A1A62">
      <w:pPr>
        <w:jc w:val="both"/>
        <w:rPr>
          <w:rFonts w:asciiTheme="minorHAnsi" w:hAnsiTheme="minorHAnsi" w:cstheme="minorHAnsi"/>
          <w:sz w:val="22"/>
          <w:lang w:val="fr-FR"/>
        </w:rPr>
      </w:pPr>
    </w:p>
    <w:p w14:paraId="62F6C3E6" w14:textId="58BF0859" w:rsidR="00166ADB" w:rsidRPr="005A1A62" w:rsidRDefault="00166ADB" w:rsidP="005A1A62">
      <w:pPr>
        <w:pStyle w:val="Titre3"/>
        <w:jc w:val="both"/>
        <w:rPr>
          <w:rFonts w:asciiTheme="minorHAnsi" w:hAnsiTheme="minorHAnsi" w:cstheme="minorHAnsi"/>
          <w:sz w:val="22"/>
          <w:szCs w:val="22"/>
        </w:rPr>
      </w:pPr>
      <w:bookmarkStart w:id="108" w:name="_Toc113460724"/>
      <w:r w:rsidRPr="005A1A62">
        <w:rPr>
          <w:rFonts w:asciiTheme="minorHAnsi" w:hAnsiTheme="minorHAnsi" w:cstheme="minorHAnsi"/>
          <w:sz w:val="22"/>
          <w:szCs w:val="22"/>
        </w:rPr>
        <w:t>Fiche signalétique financière</w:t>
      </w:r>
      <w:bookmarkEnd w:id="108"/>
      <w:r w:rsidR="00504CEF">
        <w:rPr>
          <w:rFonts w:asciiTheme="minorHAnsi" w:hAnsiTheme="minorHAnsi" w:cstheme="minorHAnsi"/>
          <w:sz w:val="22"/>
          <w:szCs w:val="22"/>
        </w:rPr>
        <w:t xml:space="preserve"> + Le relevé d’Identité Bancaire (RIB) Obligatoires</w:t>
      </w:r>
    </w:p>
    <w:p w14:paraId="107F69B1" w14:textId="77777777" w:rsidR="00166ADB" w:rsidRPr="005A1A62" w:rsidRDefault="00166ADB" w:rsidP="005A1A62">
      <w:pPr>
        <w:pStyle w:val="Titre3"/>
        <w:numPr>
          <w:ilvl w:val="0"/>
          <w:numId w:val="0"/>
        </w:numPr>
        <w:jc w:val="both"/>
        <w:rPr>
          <w:rFonts w:asciiTheme="minorHAnsi" w:hAnsiTheme="minorHAnsi" w:cstheme="minorHAnsi"/>
          <w:sz w:val="22"/>
          <w:szCs w:val="22"/>
        </w:rPr>
      </w:pPr>
    </w:p>
    <w:p w14:paraId="12751E8D" w14:textId="6C800EAC" w:rsidR="00166ADB" w:rsidRPr="005A1A62" w:rsidRDefault="009C59C3" w:rsidP="005A1A62">
      <w:pPr>
        <w:pStyle w:val="Titre3"/>
        <w:numPr>
          <w:ilvl w:val="0"/>
          <w:numId w:val="0"/>
        </w:numPr>
        <w:jc w:val="both"/>
        <w:rPr>
          <w:rFonts w:asciiTheme="minorHAnsi" w:hAnsiTheme="minorHAnsi" w:cstheme="minorHAnsi"/>
          <w:sz w:val="22"/>
          <w:szCs w:val="22"/>
        </w:rPr>
      </w:pPr>
      <w:hyperlink r:id="rId36" w:anchor="Annexes-AnnexesB(Ch.3):Services" w:history="1">
        <w:bookmarkStart w:id="109" w:name="_Toc113460725"/>
        <w:r w:rsidR="00166ADB" w:rsidRPr="005A1A62">
          <w:rPr>
            <w:rStyle w:val="Lienhypertexte"/>
            <w:rFonts w:asciiTheme="minorHAnsi" w:hAnsiTheme="minorHAnsi" w:cstheme="minorHAnsi"/>
            <w:sz w:val="22"/>
            <w:szCs w:val="22"/>
          </w:rPr>
          <w:t>https://wikis.ec.europa.eu/display/ExactExternalWikiFR/Annexes#Annexes-AnnexesB(Ch.3):Services</w:t>
        </w:r>
        <w:bookmarkEnd w:id="109"/>
      </w:hyperlink>
    </w:p>
    <w:p w14:paraId="3AA7A06F" w14:textId="6B46B405" w:rsidR="00166ADB" w:rsidRPr="005A1A62" w:rsidRDefault="00166ADB" w:rsidP="005A1A62">
      <w:pPr>
        <w:pStyle w:val="Titre3"/>
        <w:numPr>
          <w:ilvl w:val="0"/>
          <w:numId w:val="0"/>
        </w:numPr>
        <w:jc w:val="both"/>
        <w:rPr>
          <w:rFonts w:asciiTheme="minorHAnsi" w:hAnsiTheme="minorHAnsi" w:cstheme="minorHAnsi"/>
          <w:sz w:val="22"/>
          <w:szCs w:val="22"/>
        </w:rPr>
      </w:pPr>
      <w:r w:rsidRPr="005A1A62">
        <w:rPr>
          <w:rFonts w:asciiTheme="minorHAnsi" w:hAnsiTheme="minorHAnsi" w:cstheme="minorHAnsi"/>
          <w:sz w:val="22"/>
          <w:szCs w:val="22"/>
        </w:rPr>
        <w:br w:type="page"/>
      </w:r>
    </w:p>
    <w:p w14:paraId="05044AFE" w14:textId="77777777" w:rsidR="00166ADB" w:rsidRPr="005A1A62" w:rsidRDefault="00166ADB" w:rsidP="005A1A62">
      <w:pPr>
        <w:jc w:val="both"/>
        <w:rPr>
          <w:rFonts w:asciiTheme="minorHAnsi" w:hAnsiTheme="minorHAnsi" w:cstheme="minorHAnsi"/>
          <w:sz w:val="22"/>
          <w:lang w:val="en-US"/>
        </w:rPr>
        <w:sectPr w:rsidR="00166ADB" w:rsidRPr="005A1A62" w:rsidSect="002819C0">
          <w:pgSz w:w="11906" w:h="16838"/>
          <w:pgMar w:top="1418" w:right="1531" w:bottom="1418" w:left="1871" w:header="709" w:footer="709" w:gutter="0"/>
          <w:pgNumType w:start="2"/>
          <w:cols w:space="708"/>
          <w:titlePg/>
          <w:docGrid w:linePitch="360"/>
        </w:sectPr>
      </w:pPr>
    </w:p>
    <w:p w14:paraId="6A7FA636" w14:textId="77777777" w:rsidR="00541B2A" w:rsidRPr="005A1A62" w:rsidRDefault="00541B2A" w:rsidP="005A1A62">
      <w:pPr>
        <w:jc w:val="both"/>
        <w:rPr>
          <w:rFonts w:asciiTheme="minorHAnsi" w:hAnsiTheme="minorHAnsi" w:cstheme="minorHAnsi"/>
          <w:sz w:val="22"/>
          <w:lang w:val="en-US"/>
        </w:rPr>
      </w:pPr>
    </w:p>
    <w:p w14:paraId="7A58D6CD" w14:textId="77777777" w:rsidR="00575E3C" w:rsidRPr="005A1A62" w:rsidRDefault="00575E3C" w:rsidP="005A1A62">
      <w:pPr>
        <w:jc w:val="both"/>
        <w:rPr>
          <w:rFonts w:asciiTheme="minorHAnsi" w:hAnsiTheme="minorHAnsi" w:cstheme="minorHAnsi"/>
          <w:sz w:val="22"/>
          <w:lang w:val="en-US"/>
        </w:rPr>
      </w:pPr>
    </w:p>
    <w:p w14:paraId="032CDB03" w14:textId="458F962D" w:rsidR="00A74FD4" w:rsidRPr="005A1A62" w:rsidRDefault="00A74FD4" w:rsidP="005A1A62">
      <w:pPr>
        <w:pStyle w:val="Titre1"/>
        <w:jc w:val="both"/>
        <w:rPr>
          <w:sz w:val="22"/>
          <w:szCs w:val="22"/>
        </w:rPr>
      </w:pPr>
      <w:bookmarkStart w:id="110" w:name="_Toc113460726"/>
      <w:r w:rsidRPr="005A1A62">
        <w:rPr>
          <w:sz w:val="22"/>
          <w:szCs w:val="22"/>
        </w:rPr>
        <w:t>AUTRES INFORMATIONS</w:t>
      </w:r>
      <w:bookmarkEnd w:id="110"/>
    </w:p>
    <w:p w14:paraId="308108C7" w14:textId="77777777" w:rsidR="00575E3C" w:rsidRPr="005A1A62" w:rsidRDefault="00575E3C" w:rsidP="005A1A62">
      <w:pPr>
        <w:jc w:val="both"/>
        <w:rPr>
          <w:rFonts w:asciiTheme="minorHAnsi" w:hAnsiTheme="minorHAnsi" w:cstheme="minorHAnsi"/>
          <w:sz w:val="22"/>
        </w:rPr>
      </w:pPr>
    </w:p>
    <w:p w14:paraId="664962DE" w14:textId="695858AE" w:rsidR="00996F86" w:rsidRPr="005A1A62" w:rsidRDefault="00A74FD4" w:rsidP="005A1A62">
      <w:pPr>
        <w:pStyle w:val="Titre2"/>
        <w:jc w:val="both"/>
        <w:rPr>
          <w:rFonts w:asciiTheme="minorHAnsi" w:hAnsiTheme="minorHAnsi" w:cstheme="minorHAnsi"/>
          <w:sz w:val="22"/>
          <w:szCs w:val="22"/>
        </w:rPr>
      </w:pPr>
      <w:bookmarkStart w:id="111" w:name="_Toc113460727"/>
      <w:r w:rsidRPr="005A1A62">
        <w:rPr>
          <w:rFonts w:asciiTheme="minorHAnsi" w:hAnsiTheme="minorHAnsi" w:cstheme="minorHAnsi"/>
          <w:sz w:val="22"/>
          <w:szCs w:val="22"/>
        </w:rPr>
        <w:t>Grilles de conformité administrativ</w:t>
      </w:r>
      <w:r w:rsidR="00575E3C" w:rsidRPr="005A1A62">
        <w:rPr>
          <w:rFonts w:asciiTheme="minorHAnsi" w:hAnsiTheme="minorHAnsi" w:cstheme="minorHAnsi"/>
          <w:sz w:val="22"/>
          <w:szCs w:val="22"/>
        </w:rPr>
        <w:t>e</w:t>
      </w:r>
      <w:bookmarkEnd w:id="111"/>
    </w:p>
    <w:tbl>
      <w:tblPr>
        <w:tblpPr w:leftFromText="141" w:rightFromText="141" w:vertAnchor="text" w:horzAnchor="margin" w:tblpX="421" w:tblpY="3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2663"/>
        <w:gridCol w:w="1109"/>
        <w:gridCol w:w="992"/>
        <w:gridCol w:w="709"/>
        <w:gridCol w:w="850"/>
        <w:gridCol w:w="992"/>
        <w:gridCol w:w="851"/>
        <w:gridCol w:w="850"/>
        <w:gridCol w:w="851"/>
        <w:gridCol w:w="850"/>
      </w:tblGrid>
      <w:tr w:rsidR="00166ADB" w:rsidRPr="005A1A62" w14:paraId="46B2B013" w14:textId="77777777" w:rsidTr="00E92A21">
        <w:trPr>
          <w:cantSplit/>
          <w:trHeight w:val="2631"/>
          <w:tblHeader/>
        </w:trPr>
        <w:tc>
          <w:tcPr>
            <w:tcW w:w="1269"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6F13F3C5" w14:textId="77777777" w:rsidR="00166ADB" w:rsidRPr="005A1A62" w:rsidRDefault="00166ADB" w:rsidP="005A1A62">
            <w:pPr>
              <w:spacing w:before="60" w:after="60"/>
              <w:ind w:left="57" w:right="57"/>
              <w:jc w:val="both"/>
              <w:rPr>
                <w:rFonts w:asciiTheme="minorHAnsi" w:hAnsiTheme="minorHAnsi" w:cstheme="minorHAnsi"/>
                <w:sz w:val="22"/>
                <w:lang w:val="fr-FR"/>
              </w:rPr>
            </w:pPr>
            <w:r w:rsidRPr="005A1A62">
              <w:rPr>
                <w:rFonts w:asciiTheme="minorHAnsi" w:hAnsiTheme="minorHAnsi" w:cstheme="minorHAnsi"/>
                <w:sz w:val="22"/>
                <w:lang w:val="fr-FR"/>
              </w:rPr>
              <w:t xml:space="preserve">N° Enveloppe </w:t>
            </w:r>
          </w:p>
        </w:tc>
        <w:tc>
          <w:tcPr>
            <w:tcW w:w="2663" w:type="dxa"/>
            <w:tcBorders>
              <w:top w:val="single" w:sz="4" w:space="0" w:color="auto"/>
              <w:left w:val="single" w:sz="4" w:space="0" w:color="auto"/>
              <w:bottom w:val="nil"/>
              <w:right w:val="single" w:sz="4" w:space="0" w:color="auto"/>
            </w:tcBorders>
            <w:shd w:val="pct12" w:color="auto" w:fill="FFFFFF"/>
            <w:vAlign w:val="center"/>
            <w:hideMark/>
          </w:tcPr>
          <w:p w14:paraId="6B7BC293" w14:textId="77777777" w:rsidR="00166ADB" w:rsidRPr="005A1A62" w:rsidRDefault="00166ADB" w:rsidP="005A1A62">
            <w:pPr>
              <w:spacing w:before="60" w:after="60"/>
              <w:ind w:left="57" w:right="57"/>
              <w:jc w:val="both"/>
              <w:rPr>
                <w:rFonts w:asciiTheme="minorHAnsi" w:hAnsiTheme="minorHAnsi" w:cstheme="minorHAnsi"/>
                <w:sz w:val="22"/>
                <w:lang w:val="fr-FR"/>
              </w:rPr>
            </w:pPr>
            <w:r w:rsidRPr="005A1A62">
              <w:rPr>
                <w:rFonts w:asciiTheme="minorHAnsi" w:hAnsiTheme="minorHAnsi" w:cstheme="minorHAnsi"/>
                <w:sz w:val="22"/>
                <w:lang w:val="fr-FR"/>
              </w:rPr>
              <w:t xml:space="preserve">Nom du soumissionnaire </w:t>
            </w:r>
          </w:p>
        </w:tc>
        <w:tc>
          <w:tcPr>
            <w:tcW w:w="1109" w:type="dxa"/>
            <w:tcBorders>
              <w:top w:val="single" w:sz="4" w:space="0" w:color="auto"/>
              <w:left w:val="single" w:sz="4" w:space="0" w:color="auto"/>
              <w:bottom w:val="nil"/>
              <w:right w:val="single" w:sz="4" w:space="0" w:color="auto"/>
            </w:tcBorders>
            <w:shd w:val="pct12" w:color="auto" w:fill="FFFFFF"/>
            <w:textDirection w:val="btLr"/>
            <w:vAlign w:val="center"/>
            <w:hideMark/>
          </w:tcPr>
          <w:p w14:paraId="05E484E8" w14:textId="6A928C60" w:rsidR="00166ADB" w:rsidRPr="005A1A62" w:rsidRDefault="00166ADB" w:rsidP="005A1A62">
            <w:pPr>
              <w:spacing w:before="60" w:after="60"/>
              <w:ind w:left="113" w:right="57"/>
              <w:jc w:val="both"/>
              <w:rPr>
                <w:rFonts w:asciiTheme="minorHAnsi" w:hAnsiTheme="minorHAnsi" w:cstheme="minorHAnsi"/>
                <w:sz w:val="22"/>
                <w:lang w:val="fr-FR"/>
              </w:rPr>
            </w:pPr>
            <w:r w:rsidRPr="005A1A62">
              <w:rPr>
                <w:rFonts w:asciiTheme="minorHAnsi" w:hAnsiTheme="minorHAnsi" w:cstheme="minorHAnsi"/>
                <w:sz w:val="22"/>
                <w:lang w:val="fr-FR"/>
              </w:rPr>
              <w:t xml:space="preserve">Formulaire de soumission de l'offre dûment rpli? (Oui/Non) </w:t>
            </w:r>
          </w:p>
        </w:tc>
        <w:tc>
          <w:tcPr>
            <w:tcW w:w="992" w:type="dxa"/>
            <w:tcBorders>
              <w:top w:val="single" w:sz="4" w:space="0" w:color="auto"/>
              <w:left w:val="single" w:sz="4" w:space="0" w:color="auto"/>
              <w:bottom w:val="nil"/>
              <w:right w:val="single" w:sz="4" w:space="0" w:color="auto"/>
            </w:tcBorders>
            <w:shd w:val="pct12" w:color="auto" w:fill="FFFFFF"/>
            <w:textDirection w:val="btLr"/>
          </w:tcPr>
          <w:p w14:paraId="2ACB635E" w14:textId="77777777" w:rsidR="00166ADB" w:rsidRPr="005A1A62" w:rsidRDefault="00166ADB" w:rsidP="005A1A62">
            <w:pPr>
              <w:spacing w:before="60" w:after="60"/>
              <w:ind w:left="113" w:right="57"/>
              <w:jc w:val="both"/>
              <w:rPr>
                <w:rFonts w:asciiTheme="minorHAnsi" w:hAnsiTheme="minorHAnsi" w:cstheme="minorHAnsi"/>
                <w:sz w:val="22"/>
                <w:lang w:val="fr-FR"/>
              </w:rPr>
            </w:pPr>
            <w:r w:rsidRPr="005A1A62">
              <w:rPr>
                <w:rFonts w:asciiTheme="minorHAnsi" w:hAnsiTheme="minorHAnsi" w:cstheme="minorHAnsi"/>
                <w:sz w:val="22"/>
                <w:lang w:val="fr-FR"/>
              </w:rPr>
              <w:t>Déclaration d’intégrité signée</w:t>
            </w:r>
          </w:p>
        </w:tc>
        <w:tc>
          <w:tcPr>
            <w:tcW w:w="709" w:type="dxa"/>
            <w:tcBorders>
              <w:top w:val="single" w:sz="4" w:space="0" w:color="auto"/>
              <w:left w:val="single" w:sz="4" w:space="0" w:color="auto"/>
              <w:bottom w:val="nil"/>
              <w:right w:val="single" w:sz="4" w:space="0" w:color="auto"/>
            </w:tcBorders>
            <w:shd w:val="pct12" w:color="auto" w:fill="FFFFFF"/>
            <w:textDirection w:val="btLr"/>
          </w:tcPr>
          <w:p w14:paraId="57AFD1A2" w14:textId="77777777" w:rsidR="00166ADB" w:rsidRPr="005A1A62" w:rsidRDefault="00166ADB" w:rsidP="005A1A62">
            <w:pPr>
              <w:spacing w:before="60" w:after="60"/>
              <w:ind w:left="113" w:right="57"/>
              <w:jc w:val="both"/>
              <w:rPr>
                <w:rFonts w:asciiTheme="minorHAnsi" w:hAnsiTheme="minorHAnsi" w:cstheme="minorHAnsi"/>
                <w:sz w:val="22"/>
                <w:lang w:val="fr-FR"/>
              </w:rPr>
            </w:pPr>
            <w:r w:rsidRPr="005A1A62">
              <w:rPr>
                <w:rFonts w:asciiTheme="minorHAnsi" w:hAnsiTheme="minorHAnsi" w:cstheme="minorHAnsi"/>
                <w:sz w:val="22"/>
                <w:lang w:val="fr-FR"/>
              </w:rPr>
              <w:t>Fiche signalétique financière</w:t>
            </w:r>
          </w:p>
        </w:tc>
        <w:tc>
          <w:tcPr>
            <w:tcW w:w="850" w:type="dxa"/>
            <w:tcBorders>
              <w:top w:val="single" w:sz="4" w:space="0" w:color="auto"/>
              <w:left w:val="single" w:sz="4" w:space="0" w:color="auto"/>
              <w:bottom w:val="nil"/>
              <w:right w:val="single" w:sz="4" w:space="0" w:color="auto"/>
            </w:tcBorders>
            <w:shd w:val="pct12" w:color="auto" w:fill="FFFFFF"/>
            <w:textDirection w:val="btLr"/>
          </w:tcPr>
          <w:p w14:paraId="0F0A0E71" w14:textId="77777777" w:rsidR="00166ADB" w:rsidRPr="005A1A62" w:rsidRDefault="00166ADB" w:rsidP="005A1A62">
            <w:pPr>
              <w:spacing w:before="60" w:after="60"/>
              <w:ind w:left="113" w:right="57"/>
              <w:jc w:val="both"/>
              <w:rPr>
                <w:rFonts w:asciiTheme="minorHAnsi" w:hAnsiTheme="minorHAnsi" w:cstheme="minorHAnsi"/>
                <w:sz w:val="22"/>
                <w:lang w:val="fr-FR"/>
              </w:rPr>
            </w:pPr>
            <w:r w:rsidRPr="005A1A62">
              <w:rPr>
                <w:rFonts w:asciiTheme="minorHAnsi" w:hAnsiTheme="minorHAnsi" w:cstheme="minorHAnsi"/>
                <w:sz w:val="22"/>
                <w:lang w:val="fr-FR"/>
              </w:rPr>
              <w:t>Déclaration sur l’honneur remplie et signée</w:t>
            </w:r>
          </w:p>
        </w:tc>
        <w:tc>
          <w:tcPr>
            <w:tcW w:w="992" w:type="dxa"/>
            <w:tcBorders>
              <w:top w:val="single" w:sz="4" w:space="0" w:color="auto"/>
              <w:left w:val="single" w:sz="4" w:space="0" w:color="auto"/>
              <w:bottom w:val="nil"/>
              <w:right w:val="single" w:sz="4" w:space="0" w:color="auto"/>
            </w:tcBorders>
            <w:shd w:val="pct12" w:color="auto" w:fill="FFFFFF"/>
            <w:textDirection w:val="btLr"/>
            <w:vAlign w:val="center"/>
            <w:hideMark/>
          </w:tcPr>
          <w:p w14:paraId="0FD8CFAF" w14:textId="77777777" w:rsidR="00166ADB" w:rsidRPr="005A1A62" w:rsidRDefault="00166ADB" w:rsidP="005A1A62">
            <w:pPr>
              <w:spacing w:before="60" w:after="60"/>
              <w:ind w:left="113" w:right="57"/>
              <w:jc w:val="both"/>
              <w:rPr>
                <w:rFonts w:asciiTheme="minorHAnsi" w:hAnsiTheme="minorHAnsi" w:cstheme="minorHAnsi"/>
                <w:sz w:val="22"/>
                <w:lang w:val="fr-FR"/>
              </w:rPr>
            </w:pPr>
            <w:r w:rsidRPr="005A1A62">
              <w:rPr>
                <w:rFonts w:asciiTheme="minorHAnsi" w:hAnsiTheme="minorHAnsi" w:cstheme="minorHAnsi"/>
                <w:sz w:val="22"/>
                <w:lang w:val="fr-FR"/>
              </w:rPr>
              <w:t>Fiche d’identification remplie et signée</w:t>
            </w:r>
          </w:p>
        </w:tc>
        <w:tc>
          <w:tcPr>
            <w:tcW w:w="851" w:type="dxa"/>
            <w:tcBorders>
              <w:top w:val="single" w:sz="4" w:space="0" w:color="auto"/>
              <w:left w:val="single" w:sz="4" w:space="0" w:color="auto"/>
              <w:bottom w:val="nil"/>
              <w:right w:val="single" w:sz="4" w:space="0" w:color="auto"/>
            </w:tcBorders>
            <w:shd w:val="pct12" w:color="auto" w:fill="FFFFFF"/>
            <w:textDirection w:val="btLr"/>
            <w:vAlign w:val="center"/>
            <w:hideMark/>
          </w:tcPr>
          <w:p w14:paraId="0BA41CC2" w14:textId="77777777" w:rsidR="00166ADB" w:rsidRPr="005A1A62" w:rsidRDefault="00166ADB" w:rsidP="005A1A62">
            <w:pPr>
              <w:spacing w:before="60" w:after="60"/>
              <w:ind w:left="57" w:right="57"/>
              <w:jc w:val="both"/>
              <w:rPr>
                <w:rFonts w:asciiTheme="minorHAnsi" w:hAnsiTheme="minorHAnsi" w:cstheme="minorHAnsi"/>
                <w:sz w:val="22"/>
                <w:lang w:val="fr-FR"/>
              </w:rPr>
            </w:pPr>
            <w:r w:rsidRPr="005A1A62">
              <w:rPr>
                <w:rFonts w:asciiTheme="minorHAnsi" w:hAnsiTheme="minorHAnsi" w:cstheme="minorHAnsi"/>
                <w:sz w:val="22"/>
                <w:lang w:val="fr-FR"/>
              </w:rPr>
              <w:t>Langue de l'offre comme requis?</w:t>
            </w:r>
          </w:p>
        </w:tc>
        <w:tc>
          <w:tcPr>
            <w:tcW w:w="850" w:type="dxa"/>
            <w:tcBorders>
              <w:top w:val="single" w:sz="4" w:space="0" w:color="auto"/>
              <w:left w:val="single" w:sz="4" w:space="0" w:color="auto"/>
              <w:bottom w:val="nil"/>
              <w:right w:val="single" w:sz="4" w:space="0" w:color="auto"/>
            </w:tcBorders>
            <w:shd w:val="pct12" w:color="auto" w:fill="FFFFFF"/>
            <w:textDirection w:val="btLr"/>
            <w:vAlign w:val="center"/>
          </w:tcPr>
          <w:p w14:paraId="31EFEA16" w14:textId="77777777" w:rsidR="00166ADB" w:rsidRPr="005A1A62" w:rsidRDefault="00166ADB" w:rsidP="005A1A62">
            <w:pPr>
              <w:spacing w:before="60" w:after="60"/>
              <w:ind w:left="57" w:right="57"/>
              <w:jc w:val="both"/>
              <w:rPr>
                <w:rFonts w:asciiTheme="minorHAnsi" w:hAnsiTheme="minorHAnsi" w:cstheme="minorHAnsi"/>
                <w:sz w:val="22"/>
                <w:lang w:val="fr-FR"/>
              </w:rPr>
            </w:pPr>
            <w:r w:rsidRPr="005A1A62">
              <w:rPr>
                <w:rFonts w:asciiTheme="minorHAnsi" w:hAnsiTheme="minorHAnsi" w:cstheme="minorHAnsi"/>
                <w:sz w:val="22"/>
                <w:lang w:val="fr-FR"/>
              </w:rPr>
              <w:t xml:space="preserve">Organisation &amp; méthodologie inclus? </w:t>
            </w:r>
          </w:p>
        </w:tc>
        <w:tc>
          <w:tcPr>
            <w:tcW w:w="851" w:type="dxa"/>
            <w:tcBorders>
              <w:top w:val="single" w:sz="4" w:space="0" w:color="auto"/>
              <w:left w:val="single" w:sz="4" w:space="0" w:color="auto"/>
              <w:bottom w:val="nil"/>
              <w:right w:val="single" w:sz="4" w:space="0" w:color="auto"/>
            </w:tcBorders>
            <w:shd w:val="pct12" w:color="auto" w:fill="FFFFFF"/>
            <w:textDirection w:val="btLr"/>
          </w:tcPr>
          <w:p w14:paraId="5BF41CE4" w14:textId="77777777" w:rsidR="00166ADB" w:rsidRPr="005A1A62" w:rsidRDefault="00166ADB" w:rsidP="005A1A62">
            <w:pPr>
              <w:spacing w:before="60" w:after="60"/>
              <w:ind w:left="57" w:right="57"/>
              <w:jc w:val="both"/>
              <w:rPr>
                <w:rFonts w:asciiTheme="minorHAnsi" w:hAnsiTheme="minorHAnsi" w:cstheme="minorHAnsi"/>
                <w:sz w:val="22"/>
                <w:lang w:val="fr-FR"/>
              </w:rPr>
            </w:pPr>
            <w:r w:rsidRPr="005A1A62">
              <w:rPr>
                <w:rFonts w:asciiTheme="minorHAnsi" w:hAnsiTheme="minorHAnsi" w:cstheme="minorHAnsi"/>
                <w:sz w:val="22"/>
                <w:lang w:val="fr-FR"/>
              </w:rPr>
              <w:t>Document experts principaux inclus</w:t>
            </w:r>
          </w:p>
        </w:tc>
        <w:tc>
          <w:tcPr>
            <w:tcW w:w="850" w:type="dxa"/>
            <w:tcBorders>
              <w:top w:val="single" w:sz="4" w:space="0" w:color="auto"/>
              <w:left w:val="single" w:sz="4" w:space="0" w:color="auto"/>
              <w:bottom w:val="nil"/>
              <w:right w:val="single" w:sz="4" w:space="0" w:color="auto"/>
            </w:tcBorders>
            <w:shd w:val="pct12" w:color="auto" w:fill="FFFFFF"/>
            <w:textDirection w:val="btLr"/>
            <w:vAlign w:val="center"/>
          </w:tcPr>
          <w:p w14:paraId="3F053AEF" w14:textId="77777777" w:rsidR="00166ADB" w:rsidRPr="005A1A62" w:rsidRDefault="00166ADB" w:rsidP="005A1A62">
            <w:pPr>
              <w:spacing w:before="60" w:after="60"/>
              <w:ind w:left="57" w:right="57"/>
              <w:jc w:val="both"/>
              <w:rPr>
                <w:rFonts w:asciiTheme="minorHAnsi" w:hAnsiTheme="minorHAnsi" w:cstheme="minorHAnsi"/>
                <w:sz w:val="22"/>
                <w:lang w:val="fr-FR"/>
              </w:rPr>
            </w:pPr>
            <w:r w:rsidRPr="005A1A62">
              <w:rPr>
                <w:rFonts w:asciiTheme="minorHAnsi" w:hAnsiTheme="minorHAnsi" w:cstheme="minorHAnsi"/>
                <w:sz w:val="22"/>
                <w:lang w:val="fr-FR"/>
              </w:rPr>
              <w:t>Décision globale?  (Accepté / Rejeté)</w:t>
            </w:r>
          </w:p>
        </w:tc>
      </w:tr>
      <w:tr w:rsidR="00166ADB" w:rsidRPr="005A1A62" w14:paraId="656BEB11" w14:textId="77777777" w:rsidTr="00E92A21">
        <w:trPr>
          <w:cantSplit/>
          <w:trHeight w:val="478"/>
        </w:trPr>
        <w:tc>
          <w:tcPr>
            <w:tcW w:w="1269" w:type="dxa"/>
            <w:tcBorders>
              <w:top w:val="single" w:sz="4" w:space="0" w:color="auto"/>
              <w:left w:val="single" w:sz="4" w:space="0" w:color="auto"/>
              <w:bottom w:val="single" w:sz="4" w:space="0" w:color="auto"/>
              <w:right w:val="single" w:sz="4" w:space="0" w:color="auto"/>
            </w:tcBorders>
            <w:vAlign w:val="center"/>
            <w:hideMark/>
          </w:tcPr>
          <w:p w14:paraId="5019AD28" w14:textId="77777777" w:rsidR="00166ADB" w:rsidRPr="005A1A62" w:rsidRDefault="00166ADB" w:rsidP="005A1A62">
            <w:pPr>
              <w:spacing w:before="120" w:after="120"/>
              <w:ind w:left="34"/>
              <w:jc w:val="both"/>
              <w:rPr>
                <w:rFonts w:asciiTheme="minorHAnsi" w:hAnsiTheme="minorHAnsi" w:cstheme="minorHAnsi"/>
                <w:sz w:val="22"/>
                <w:lang w:val="fr-FR"/>
              </w:rPr>
            </w:pPr>
            <w:r w:rsidRPr="005A1A62">
              <w:rPr>
                <w:rFonts w:asciiTheme="minorHAnsi" w:hAnsiTheme="minorHAnsi" w:cstheme="minorHAnsi"/>
                <w:sz w:val="22"/>
                <w:lang w:val="fr-FR"/>
              </w:rPr>
              <w:t>1</w:t>
            </w:r>
          </w:p>
        </w:tc>
        <w:tc>
          <w:tcPr>
            <w:tcW w:w="2663" w:type="dxa"/>
            <w:tcBorders>
              <w:top w:val="single" w:sz="4" w:space="0" w:color="auto"/>
              <w:left w:val="single" w:sz="4" w:space="0" w:color="auto"/>
              <w:bottom w:val="single" w:sz="4" w:space="0" w:color="auto"/>
              <w:right w:val="single" w:sz="4" w:space="0" w:color="auto"/>
            </w:tcBorders>
            <w:vAlign w:val="center"/>
          </w:tcPr>
          <w:p w14:paraId="0414B2B9"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1109" w:type="dxa"/>
            <w:tcBorders>
              <w:top w:val="single" w:sz="4" w:space="0" w:color="auto"/>
              <w:left w:val="single" w:sz="4" w:space="0" w:color="auto"/>
              <w:bottom w:val="single" w:sz="4" w:space="0" w:color="auto"/>
              <w:right w:val="single" w:sz="4" w:space="0" w:color="auto"/>
            </w:tcBorders>
            <w:vAlign w:val="center"/>
          </w:tcPr>
          <w:p w14:paraId="291918DB"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992" w:type="dxa"/>
            <w:tcBorders>
              <w:top w:val="single" w:sz="4" w:space="0" w:color="auto"/>
              <w:left w:val="single" w:sz="4" w:space="0" w:color="auto"/>
              <w:bottom w:val="single" w:sz="4" w:space="0" w:color="auto"/>
              <w:right w:val="single" w:sz="4" w:space="0" w:color="auto"/>
            </w:tcBorders>
          </w:tcPr>
          <w:p w14:paraId="42DB657F"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709" w:type="dxa"/>
            <w:tcBorders>
              <w:top w:val="single" w:sz="4" w:space="0" w:color="auto"/>
              <w:left w:val="single" w:sz="4" w:space="0" w:color="auto"/>
              <w:bottom w:val="single" w:sz="4" w:space="0" w:color="auto"/>
              <w:right w:val="single" w:sz="4" w:space="0" w:color="auto"/>
            </w:tcBorders>
          </w:tcPr>
          <w:p w14:paraId="75D18E1A"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850" w:type="dxa"/>
            <w:tcBorders>
              <w:top w:val="single" w:sz="4" w:space="0" w:color="auto"/>
              <w:left w:val="single" w:sz="4" w:space="0" w:color="auto"/>
              <w:bottom w:val="single" w:sz="4" w:space="0" w:color="auto"/>
              <w:right w:val="single" w:sz="4" w:space="0" w:color="auto"/>
            </w:tcBorders>
          </w:tcPr>
          <w:p w14:paraId="03457AE7"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992" w:type="dxa"/>
            <w:tcBorders>
              <w:top w:val="single" w:sz="4" w:space="0" w:color="auto"/>
              <w:left w:val="single" w:sz="4" w:space="0" w:color="auto"/>
              <w:bottom w:val="single" w:sz="4" w:space="0" w:color="auto"/>
              <w:right w:val="single" w:sz="4" w:space="0" w:color="auto"/>
            </w:tcBorders>
            <w:vAlign w:val="center"/>
          </w:tcPr>
          <w:p w14:paraId="1B88A259"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851" w:type="dxa"/>
            <w:tcBorders>
              <w:top w:val="single" w:sz="4" w:space="0" w:color="auto"/>
              <w:left w:val="single" w:sz="4" w:space="0" w:color="auto"/>
              <w:bottom w:val="single" w:sz="4" w:space="0" w:color="auto"/>
              <w:right w:val="single" w:sz="4" w:space="0" w:color="auto"/>
            </w:tcBorders>
            <w:vAlign w:val="center"/>
          </w:tcPr>
          <w:p w14:paraId="63C8ED2D"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850" w:type="dxa"/>
            <w:tcBorders>
              <w:top w:val="single" w:sz="4" w:space="0" w:color="auto"/>
              <w:left w:val="single" w:sz="4" w:space="0" w:color="auto"/>
              <w:bottom w:val="single" w:sz="4" w:space="0" w:color="auto"/>
              <w:right w:val="single" w:sz="4" w:space="0" w:color="auto"/>
            </w:tcBorders>
            <w:vAlign w:val="center"/>
          </w:tcPr>
          <w:p w14:paraId="2E3FB4B6"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851" w:type="dxa"/>
            <w:tcBorders>
              <w:top w:val="single" w:sz="4" w:space="0" w:color="auto"/>
              <w:left w:val="single" w:sz="4" w:space="0" w:color="auto"/>
              <w:bottom w:val="single" w:sz="4" w:space="0" w:color="auto"/>
              <w:right w:val="single" w:sz="4" w:space="0" w:color="auto"/>
            </w:tcBorders>
          </w:tcPr>
          <w:p w14:paraId="5D046A08"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850" w:type="dxa"/>
            <w:tcBorders>
              <w:top w:val="single" w:sz="4" w:space="0" w:color="auto"/>
              <w:left w:val="single" w:sz="4" w:space="0" w:color="auto"/>
              <w:bottom w:val="single" w:sz="4" w:space="0" w:color="auto"/>
              <w:right w:val="single" w:sz="4" w:space="0" w:color="auto"/>
            </w:tcBorders>
            <w:vAlign w:val="center"/>
          </w:tcPr>
          <w:p w14:paraId="0D648C6D" w14:textId="77777777" w:rsidR="00166ADB" w:rsidRPr="005A1A62" w:rsidRDefault="00166ADB" w:rsidP="005A1A62">
            <w:pPr>
              <w:spacing w:before="40" w:after="40"/>
              <w:ind w:left="34"/>
              <w:jc w:val="both"/>
              <w:rPr>
                <w:rFonts w:asciiTheme="minorHAnsi" w:hAnsiTheme="minorHAnsi" w:cstheme="minorHAnsi"/>
                <w:sz w:val="22"/>
                <w:lang w:val="fr-FR"/>
              </w:rPr>
            </w:pPr>
          </w:p>
        </w:tc>
      </w:tr>
      <w:tr w:rsidR="00166ADB" w:rsidRPr="005A1A62" w14:paraId="27F6AC1F" w14:textId="77777777" w:rsidTr="00E92A21">
        <w:trPr>
          <w:cantSplit/>
          <w:trHeight w:val="481"/>
        </w:trPr>
        <w:tc>
          <w:tcPr>
            <w:tcW w:w="1269" w:type="dxa"/>
            <w:tcBorders>
              <w:top w:val="single" w:sz="4" w:space="0" w:color="auto"/>
              <w:left w:val="single" w:sz="4" w:space="0" w:color="auto"/>
              <w:bottom w:val="single" w:sz="4" w:space="0" w:color="auto"/>
              <w:right w:val="single" w:sz="4" w:space="0" w:color="auto"/>
            </w:tcBorders>
            <w:vAlign w:val="center"/>
            <w:hideMark/>
          </w:tcPr>
          <w:p w14:paraId="7825D13A" w14:textId="77777777" w:rsidR="00166ADB" w:rsidRPr="005A1A62" w:rsidRDefault="00166ADB" w:rsidP="005A1A62">
            <w:pPr>
              <w:spacing w:before="120" w:after="120"/>
              <w:ind w:left="34"/>
              <w:jc w:val="both"/>
              <w:rPr>
                <w:rFonts w:asciiTheme="minorHAnsi" w:hAnsiTheme="minorHAnsi" w:cstheme="minorHAnsi"/>
                <w:sz w:val="22"/>
                <w:lang w:val="fr-FR"/>
              </w:rPr>
            </w:pPr>
            <w:r w:rsidRPr="005A1A62">
              <w:rPr>
                <w:rFonts w:asciiTheme="minorHAnsi" w:hAnsiTheme="minorHAnsi" w:cstheme="minorHAnsi"/>
                <w:sz w:val="22"/>
                <w:lang w:val="fr-FR"/>
              </w:rPr>
              <w:t>2</w:t>
            </w:r>
          </w:p>
        </w:tc>
        <w:tc>
          <w:tcPr>
            <w:tcW w:w="2663" w:type="dxa"/>
            <w:tcBorders>
              <w:top w:val="single" w:sz="4" w:space="0" w:color="auto"/>
              <w:left w:val="single" w:sz="4" w:space="0" w:color="auto"/>
              <w:bottom w:val="single" w:sz="4" w:space="0" w:color="auto"/>
              <w:right w:val="single" w:sz="4" w:space="0" w:color="auto"/>
            </w:tcBorders>
            <w:vAlign w:val="center"/>
          </w:tcPr>
          <w:p w14:paraId="5DD8870B" w14:textId="77777777" w:rsidR="00166ADB" w:rsidRPr="005A1A62" w:rsidRDefault="00166ADB" w:rsidP="005A1A62">
            <w:pPr>
              <w:spacing w:before="40" w:after="40"/>
              <w:jc w:val="both"/>
              <w:rPr>
                <w:rFonts w:asciiTheme="minorHAnsi" w:hAnsiTheme="minorHAnsi" w:cstheme="minorHAnsi"/>
                <w:sz w:val="22"/>
                <w:lang w:val="fr-FR"/>
              </w:rPr>
            </w:pPr>
          </w:p>
        </w:tc>
        <w:tc>
          <w:tcPr>
            <w:tcW w:w="1109" w:type="dxa"/>
            <w:tcBorders>
              <w:top w:val="single" w:sz="4" w:space="0" w:color="auto"/>
              <w:left w:val="single" w:sz="4" w:space="0" w:color="auto"/>
              <w:bottom w:val="single" w:sz="4" w:space="0" w:color="auto"/>
              <w:right w:val="single" w:sz="4" w:space="0" w:color="auto"/>
            </w:tcBorders>
            <w:vAlign w:val="center"/>
          </w:tcPr>
          <w:p w14:paraId="56C19D44"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992" w:type="dxa"/>
            <w:tcBorders>
              <w:top w:val="single" w:sz="4" w:space="0" w:color="auto"/>
              <w:left w:val="single" w:sz="4" w:space="0" w:color="auto"/>
              <w:bottom w:val="single" w:sz="4" w:space="0" w:color="auto"/>
              <w:right w:val="single" w:sz="4" w:space="0" w:color="auto"/>
            </w:tcBorders>
          </w:tcPr>
          <w:p w14:paraId="5CBB2599"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709" w:type="dxa"/>
            <w:tcBorders>
              <w:top w:val="single" w:sz="4" w:space="0" w:color="auto"/>
              <w:left w:val="single" w:sz="4" w:space="0" w:color="auto"/>
              <w:bottom w:val="single" w:sz="4" w:space="0" w:color="auto"/>
              <w:right w:val="single" w:sz="4" w:space="0" w:color="auto"/>
            </w:tcBorders>
          </w:tcPr>
          <w:p w14:paraId="129E4E01"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850" w:type="dxa"/>
            <w:tcBorders>
              <w:top w:val="single" w:sz="4" w:space="0" w:color="auto"/>
              <w:left w:val="single" w:sz="4" w:space="0" w:color="auto"/>
              <w:bottom w:val="single" w:sz="4" w:space="0" w:color="auto"/>
              <w:right w:val="single" w:sz="4" w:space="0" w:color="auto"/>
            </w:tcBorders>
          </w:tcPr>
          <w:p w14:paraId="5E2333A9"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992" w:type="dxa"/>
            <w:tcBorders>
              <w:top w:val="single" w:sz="4" w:space="0" w:color="auto"/>
              <w:left w:val="single" w:sz="4" w:space="0" w:color="auto"/>
              <w:bottom w:val="single" w:sz="4" w:space="0" w:color="auto"/>
              <w:right w:val="single" w:sz="4" w:space="0" w:color="auto"/>
            </w:tcBorders>
            <w:vAlign w:val="center"/>
          </w:tcPr>
          <w:p w14:paraId="0781B62F"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851" w:type="dxa"/>
            <w:tcBorders>
              <w:top w:val="single" w:sz="4" w:space="0" w:color="auto"/>
              <w:left w:val="single" w:sz="4" w:space="0" w:color="auto"/>
              <w:bottom w:val="single" w:sz="4" w:space="0" w:color="auto"/>
              <w:right w:val="single" w:sz="4" w:space="0" w:color="auto"/>
            </w:tcBorders>
            <w:vAlign w:val="center"/>
          </w:tcPr>
          <w:p w14:paraId="1636F01C"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850" w:type="dxa"/>
            <w:tcBorders>
              <w:top w:val="single" w:sz="4" w:space="0" w:color="auto"/>
              <w:left w:val="single" w:sz="4" w:space="0" w:color="auto"/>
              <w:bottom w:val="single" w:sz="4" w:space="0" w:color="auto"/>
              <w:right w:val="single" w:sz="4" w:space="0" w:color="auto"/>
            </w:tcBorders>
            <w:vAlign w:val="center"/>
          </w:tcPr>
          <w:p w14:paraId="54A61D24"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851" w:type="dxa"/>
            <w:tcBorders>
              <w:top w:val="single" w:sz="4" w:space="0" w:color="auto"/>
              <w:left w:val="single" w:sz="4" w:space="0" w:color="auto"/>
              <w:bottom w:val="single" w:sz="4" w:space="0" w:color="auto"/>
              <w:right w:val="single" w:sz="4" w:space="0" w:color="auto"/>
            </w:tcBorders>
          </w:tcPr>
          <w:p w14:paraId="03B8C60C"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850" w:type="dxa"/>
            <w:tcBorders>
              <w:top w:val="single" w:sz="4" w:space="0" w:color="auto"/>
              <w:left w:val="single" w:sz="4" w:space="0" w:color="auto"/>
              <w:bottom w:val="single" w:sz="4" w:space="0" w:color="auto"/>
              <w:right w:val="single" w:sz="4" w:space="0" w:color="auto"/>
            </w:tcBorders>
            <w:vAlign w:val="center"/>
          </w:tcPr>
          <w:p w14:paraId="62927746" w14:textId="77777777" w:rsidR="00166ADB" w:rsidRPr="005A1A62" w:rsidRDefault="00166ADB" w:rsidP="005A1A62">
            <w:pPr>
              <w:spacing w:before="40" w:after="40"/>
              <w:ind w:left="34"/>
              <w:jc w:val="both"/>
              <w:rPr>
                <w:rFonts w:asciiTheme="minorHAnsi" w:hAnsiTheme="minorHAnsi" w:cstheme="minorHAnsi"/>
                <w:sz w:val="22"/>
                <w:lang w:val="fr-FR"/>
              </w:rPr>
            </w:pPr>
          </w:p>
        </w:tc>
      </w:tr>
      <w:tr w:rsidR="00166ADB" w:rsidRPr="005A1A62" w14:paraId="6CC30115" w14:textId="77777777" w:rsidTr="00E92A21">
        <w:trPr>
          <w:cantSplit/>
          <w:trHeight w:val="500"/>
        </w:trPr>
        <w:tc>
          <w:tcPr>
            <w:tcW w:w="1269" w:type="dxa"/>
            <w:tcBorders>
              <w:top w:val="single" w:sz="4" w:space="0" w:color="auto"/>
              <w:left w:val="single" w:sz="4" w:space="0" w:color="auto"/>
              <w:bottom w:val="single" w:sz="4" w:space="0" w:color="auto"/>
              <w:right w:val="single" w:sz="4" w:space="0" w:color="auto"/>
            </w:tcBorders>
            <w:vAlign w:val="center"/>
            <w:hideMark/>
          </w:tcPr>
          <w:p w14:paraId="3D35E61F" w14:textId="77777777" w:rsidR="00166ADB" w:rsidRPr="005A1A62" w:rsidRDefault="00166ADB" w:rsidP="005A1A62">
            <w:pPr>
              <w:spacing w:before="120" w:after="120"/>
              <w:ind w:left="34"/>
              <w:jc w:val="both"/>
              <w:rPr>
                <w:rFonts w:asciiTheme="minorHAnsi" w:hAnsiTheme="minorHAnsi" w:cstheme="minorHAnsi"/>
                <w:sz w:val="22"/>
                <w:lang w:val="fr-FR"/>
              </w:rPr>
            </w:pPr>
            <w:r w:rsidRPr="005A1A62">
              <w:rPr>
                <w:rFonts w:asciiTheme="minorHAnsi" w:hAnsiTheme="minorHAnsi" w:cstheme="minorHAnsi"/>
                <w:sz w:val="22"/>
                <w:lang w:val="fr-FR"/>
              </w:rPr>
              <w:t>3</w:t>
            </w:r>
          </w:p>
        </w:tc>
        <w:tc>
          <w:tcPr>
            <w:tcW w:w="2663" w:type="dxa"/>
            <w:tcBorders>
              <w:top w:val="single" w:sz="4" w:space="0" w:color="auto"/>
              <w:left w:val="single" w:sz="4" w:space="0" w:color="auto"/>
              <w:bottom w:val="single" w:sz="4" w:space="0" w:color="auto"/>
              <w:right w:val="single" w:sz="4" w:space="0" w:color="auto"/>
            </w:tcBorders>
            <w:vAlign w:val="center"/>
          </w:tcPr>
          <w:p w14:paraId="57CA0A54" w14:textId="77777777" w:rsidR="00166ADB" w:rsidRPr="005A1A62" w:rsidRDefault="00166ADB" w:rsidP="005A1A62">
            <w:pPr>
              <w:spacing w:before="40" w:after="40"/>
              <w:jc w:val="both"/>
              <w:rPr>
                <w:rFonts w:asciiTheme="minorHAnsi" w:hAnsiTheme="minorHAnsi" w:cstheme="minorHAnsi"/>
                <w:sz w:val="22"/>
                <w:lang w:val="fr-FR"/>
              </w:rPr>
            </w:pPr>
          </w:p>
        </w:tc>
        <w:tc>
          <w:tcPr>
            <w:tcW w:w="1109" w:type="dxa"/>
            <w:tcBorders>
              <w:top w:val="single" w:sz="4" w:space="0" w:color="auto"/>
              <w:left w:val="single" w:sz="4" w:space="0" w:color="auto"/>
              <w:bottom w:val="single" w:sz="4" w:space="0" w:color="auto"/>
              <w:right w:val="single" w:sz="4" w:space="0" w:color="auto"/>
            </w:tcBorders>
            <w:vAlign w:val="center"/>
          </w:tcPr>
          <w:p w14:paraId="7CFB14E6"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992" w:type="dxa"/>
            <w:tcBorders>
              <w:top w:val="single" w:sz="4" w:space="0" w:color="auto"/>
              <w:left w:val="single" w:sz="4" w:space="0" w:color="auto"/>
              <w:bottom w:val="single" w:sz="4" w:space="0" w:color="auto"/>
              <w:right w:val="single" w:sz="4" w:space="0" w:color="auto"/>
            </w:tcBorders>
          </w:tcPr>
          <w:p w14:paraId="475DBA55"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709" w:type="dxa"/>
            <w:tcBorders>
              <w:top w:val="single" w:sz="4" w:space="0" w:color="auto"/>
              <w:left w:val="single" w:sz="4" w:space="0" w:color="auto"/>
              <w:bottom w:val="single" w:sz="4" w:space="0" w:color="auto"/>
              <w:right w:val="single" w:sz="4" w:space="0" w:color="auto"/>
            </w:tcBorders>
          </w:tcPr>
          <w:p w14:paraId="71C2359A"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850" w:type="dxa"/>
            <w:tcBorders>
              <w:top w:val="single" w:sz="4" w:space="0" w:color="auto"/>
              <w:left w:val="single" w:sz="4" w:space="0" w:color="auto"/>
              <w:bottom w:val="single" w:sz="4" w:space="0" w:color="auto"/>
              <w:right w:val="single" w:sz="4" w:space="0" w:color="auto"/>
            </w:tcBorders>
          </w:tcPr>
          <w:p w14:paraId="428F5646"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992" w:type="dxa"/>
            <w:tcBorders>
              <w:top w:val="single" w:sz="4" w:space="0" w:color="auto"/>
              <w:left w:val="single" w:sz="4" w:space="0" w:color="auto"/>
              <w:bottom w:val="single" w:sz="4" w:space="0" w:color="auto"/>
              <w:right w:val="single" w:sz="4" w:space="0" w:color="auto"/>
            </w:tcBorders>
            <w:vAlign w:val="center"/>
          </w:tcPr>
          <w:p w14:paraId="0FED82B1"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851" w:type="dxa"/>
            <w:tcBorders>
              <w:top w:val="single" w:sz="4" w:space="0" w:color="auto"/>
              <w:left w:val="single" w:sz="4" w:space="0" w:color="auto"/>
              <w:bottom w:val="single" w:sz="4" w:space="0" w:color="auto"/>
              <w:right w:val="single" w:sz="4" w:space="0" w:color="auto"/>
            </w:tcBorders>
            <w:vAlign w:val="center"/>
          </w:tcPr>
          <w:p w14:paraId="25BB69D0"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850" w:type="dxa"/>
            <w:tcBorders>
              <w:top w:val="single" w:sz="4" w:space="0" w:color="auto"/>
              <w:left w:val="single" w:sz="4" w:space="0" w:color="auto"/>
              <w:bottom w:val="single" w:sz="4" w:space="0" w:color="auto"/>
              <w:right w:val="single" w:sz="4" w:space="0" w:color="auto"/>
            </w:tcBorders>
            <w:vAlign w:val="center"/>
          </w:tcPr>
          <w:p w14:paraId="21D71C2B"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851" w:type="dxa"/>
            <w:tcBorders>
              <w:top w:val="single" w:sz="4" w:space="0" w:color="auto"/>
              <w:left w:val="single" w:sz="4" w:space="0" w:color="auto"/>
              <w:bottom w:val="single" w:sz="4" w:space="0" w:color="auto"/>
              <w:right w:val="single" w:sz="4" w:space="0" w:color="auto"/>
            </w:tcBorders>
          </w:tcPr>
          <w:p w14:paraId="54605BA9" w14:textId="77777777" w:rsidR="00166ADB" w:rsidRPr="005A1A62" w:rsidRDefault="00166ADB" w:rsidP="005A1A62">
            <w:pPr>
              <w:spacing w:before="40" w:after="40"/>
              <w:ind w:left="34"/>
              <w:jc w:val="both"/>
              <w:rPr>
                <w:rFonts w:asciiTheme="minorHAnsi" w:hAnsiTheme="minorHAnsi" w:cstheme="minorHAnsi"/>
                <w:sz w:val="22"/>
                <w:lang w:val="fr-FR"/>
              </w:rPr>
            </w:pPr>
          </w:p>
        </w:tc>
        <w:tc>
          <w:tcPr>
            <w:tcW w:w="850" w:type="dxa"/>
            <w:tcBorders>
              <w:top w:val="single" w:sz="4" w:space="0" w:color="auto"/>
              <w:left w:val="single" w:sz="4" w:space="0" w:color="auto"/>
              <w:bottom w:val="single" w:sz="4" w:space="0" w:color="auto"/>
              <w:right w:val="single" w:sz="4" w:space="0" w:color="auto"/>
            </w:tcBorders>
            <w:vAlign w:val="center"/>
          </w:tcPr>
          <w:p w14:paraId="0FA94B86" w14:textId="77777777" w:rsidR="00166ADB" w:rsidRPr="005A1A62" w:rsidRDefault="00166ADB" w:rsidP="005A1A62">
            <w:pPr>
              <w:spacing w:before="40" w:after="40"/>
              <w:ind w:left="34"/>
              <w:jc w:val="both"/>
              <w:rPr>
                <w:rFonts w:asciiTheme="minorHAnsi" w:hAnsiTheme="minorHAnsi" w:cstheme="minorHAnsi"/>
                <w:sz w:val="22"/>
                <w:lang w:val="fr-FR"/>
              </w:rPr>
            </w:pPr>
          </w:p>
        </w:tc>
      </w:tr>
    </w:tbl>
    <w:p w14:paraId="1E82A13D" w14:textId="77777777" w:rsidR="00996F86" w:rsidRPr="005A1A62" w:rsidRDefault="00996F86" w:rsidP="005A1A62">
      <w:pPr>
        <w:spacing w:before="120" w:after="120"/>
        <w:jc w:val="both"/>
        <w:rPr>
          <w:rFonts w:asciiTheme="minorHAnsi" w:hAnsiTheme="minorHAnsi" w:cstheme="minorHAnsi"/>
          <w:sz w:val="22"/>
        </w:rPr>
      </w:pPr>
    </w:p>
    <w:p w14:paraId="4E8062DA" w14:textId="59F61A04" w:rsidR="00996F86" w:rsidRPr="005A1A62" w:rsidRDefault="00996F86" w:rsidP="005A1A62">
      <w:pPr>
        <w:jc w:val="both"/>
        <w:rPr>
          <w:rFonts w:asciiTheme="minorHAnsi" w:hAnsiTheme="minorHAnsi" w:cstheme="minorHAnsi"/>
          <w:sz w:val="22"/>
        </w:rPr>
      </w:pPr>
    </w:p>
    <w:p w14:paraId="5150EE35" w14:textId="77777777" w:rsidR="00996F86" w:rsidRPr="005A1A62" w:rsidRDefault="00996F86" w:rsidP="005A1A62">
      <w:pPr>
        <w:jc w:val="both"/>
        <w:rPr>
          <w:rFonts w:asciiTheme="minorHAnsi" w:hAnsiTheme="minorHAnsi" w:cstheme="minorHAnsi"/>
          <w:sz w:val="22"/>
        </w:rPr>
      </w:pPr>
    </w:p>
    <w:p w14:paraId="43D8C0D3" w14:textId="77777777" w:rsidR="00996F86" w:rsidRPr="005A1A62" w:rsidRDefault="00996F86" w:rsidP="005A1A62">
      <w:pPr>
        <w:jc w:val="both"/>
        <w:rPr>
          <w:rFonts w:asciiTheme="minorHAnsi" w:hAnsiTheme="minorHAnsi" w:cstheme="minorHAnsi"/>
          <w:sz w:val="22"/>
        </w:rPr>
      </w:pPr>
    </w:p>
    <w:p w14:paraId="7AE6A2A4" w14:textId="77777777" w:rsidR="00575E3C" w:rsidRPr="005A1A62" w:rsidRDefault="00575E3C" w:rsidP="005A1A62">
      <w:pPr>
        <w:jc w:val="both"/>
        <w:rPr>
          <w:rFonts w:asciiTheme="minorHAnsi" w:hAnsiTheme="minorHAnsi" w:cstheme="minorHAnsi"/>
          <w:sz w:val="22"/>
        </w:rPr>
      </w:pPr>
    </w:p>
    <w:p w14:paraId="51C3A6A8" w14:textId="492E0610" w:rsidR="00A74FD4" w:rsidRPr="005A1A62" w:rsidRDefault="00A74FD4" w:rsidP="005A1A62">
      <w:pPr>
        <w:pStyle w:val="Titre2"/>
        <w:numPr>
          <w:ilvl w:val="0"/>
          <w:numId w:val="0"/>
        </w:numPr>
        <w:ind w:left="576" w:hanging="576"/>
        <w:jc w:val="both"/>
        <w:rPr>
          <w:rFonts w:asciiTheme="minorHAnsi" w:hAnsiTheme="minorHAnsi" w:cstheme="minorHAnsi"/>
          <w:sz w:val="22"/>
          <w:szCs w:val="22"/>
        </w:rPr>
      </w:pPr>
    </w:p>
    <w:p w14:paraId="344A33F3" w14:textId="1DB7C952" w:rsidR="00A74FD4" w:rsidRPr="005A1A62" w:rsidRDefault="00A74FD4" w:rsidP="005A1A62">
      <w:pPr>
        <w:jc w:val="both"/>
        <w:rPr>
          <w:rFonts w:asciiTheme="minorHAnsi" w:hAnsiTheme="minorHAnsi" w:cstheme="minorHAnsi"/>
          <w:sz w:val="22"/>
        </w:rPr>
      </w:pPr>
    </w:p>
    <w:p w14:paraId="2EB312AD" w14:textId="5B1DA862" w:rsidR="00A74FD4" w:rsidRPr="005A1A62" w:rsidRDefault="00A74FD4" w:rsidP="005A1A62">
      <w:pPr>
        <w:jc w:val="both"/>
        <w:rPr>
          <w:rFonts w:asciiTheme="minorHAnsi" w:hAnsiTheme="minorHAnsi" w:cstheme="minorHAnsi"/>
          <w:sz w:val="22"/>
        </w:rPr>
      </w:pPr>
    </w:p>
    <w:p w14:paraId="1BD1A693" w14:textId="54F00940" w:rsidR="00166ADB" w:rsidRPr="005A1A62" w:rsidRDefault="00166ADB" w:rsidP="005A1A62">
      <w:pPr>
        <w:jc w:val="both"/>
        <w:rPr>
          <w:rFonts w:asciiTheme="minorHAnsi" w:hAnsiTheme="minorHAnsi" w:cstheme="minorHAnsi"/>
          <w:sz w:val="22"/>
        </w:rPr>
      </w:pPr>
    </w:p>
    <w:p w14:paraId="179FD0C4" w14:textId="51A24A3C" w:rsidR="00166ADB" w:rsidRPr="005A1A62" w:rsidRDefault="00166ADB" w:rsidP="005A1A62">
      <w:pPr>
        <w:jc w:val="both"/>
        <w:rPr>
          <w:rFonts w:asciiTheme="minorHAnsi" w:hAnsiTheme="minorHAnsi" w:cstheme="minorHAnsi"/>
          <w:sz w:val="22"/>
        </w:rPr>
      </w:pPr>
    </w:p>
    <w:p w14:paraId="5A06B7D6" w14:textId="7D4EE8A5" w:rsidR="00166ADB" w:rsidRPr="005A1A62" w:rsidRDefault="00166ADB" w:rsidP="005A1A62">
      <w:pPr>
        <w:jc w:val="both"/>
        <w:rPr>
          <w:rFonts w:asciiTheme="minorHAnsi" w:hAnsiTheme="minorHAnsi" w:cstheme="minorHAnsi"/>
          <w:sz w:val="22"/>
        </w:rPr>
      </w:pPr>
    </w:p>
    <w:p w14:paraId="38554097" w14:textId="77777777" w:rsidR="00166ADB" w:rsidRPr="005A1A62" w:rsidRDefault="00166ADB" w:rsidP="005A1A62">
      <w:pPr>
        <w:jc w:val="both"/>
        <w:rPr>
          <w:rFonts w:asciiTheme="minorHAnsi" w:hAnsiTheme="minorHAnsi" w:cstheme="minorHAnsi"/>
          <w:sz w:val="22"/>
        </w:rPr>
        <w:sectPr w:rsidR="00166ADB" w:rsidRPr="005A1A62" w:rsidSect="00996F86">
          <w:pgSz w:w="16838" w:h="11906" w:orient="landscape"/>
          <w:pgMar w:top="1871" w:right="1418" w:bottom="1531" w:left="1418" w:header="709" w:footer="709" w:gutter="0"/>
          <w:pgNumType w:start="2"/>
          <w:cols w:space="708"/>
          <w:titlePg/>
          <w:docGrid w:linePitch="360"/>
        </w:sectPr>
      </w:pPr>
    </w:p>
    <w:p w14:paraId="13081689" w14:textId="77777777" w:rsidR="00166ADB" w:rsidRPr="005A1A62" w:rsidRDefault="00166ADB" w:rsidP="005A1A62">
      <w:pPr>
        <w:jc w:val="both"/>
        <w:rPr>
          <w:rFonts w:asciiTheme="minorHAnsi" w:hAnsiTheme="minorHAnsi" w:cstheme="minorHAnsi"/>
          <w:sz w:val="22"/>
        </w:rPr>
      </w:pPr>
    </w:p>
    <w:p w14:paraId="0DC8B5FE" w14:textId="6050B3A1" w:rsidR="00166ADB" w:rsidRPr="005A1A62" w:rsidRDefault="00166ADB" w:rsidP="005A1A62">
      <w:pPr>
        <w:pStyle w:val="Titre2"/>
        <w:jc w:val="both"/>
        <w:rPr>
          <w:rFonts w:asciiTheme="minorHAnsi" w:hAnsiTheme="minorHAnsi" w:cstheme="minorHAnsi"/>
          <w:sz w:val="22"/>
          <w:szCs w:val="22"/>
        </w:rPr>
      </w:pPr>
      <w:bookmarkStart w:id="112" w:name="_Toc113460728"/>
      <w:r w:rsidRPr="005A1A62">
        <w:rPr>
          <w:rFonts w:asciiTheme="minorHAnsi" w:hAnsiTheme="minorHAnsi" w:cstheme="minorHAnsi"/>
          <w:sz w:val="22"/>
          <w:szCs w:val="22"/>
        </w:rPr>
        <w:t>Grille d’évaluation</w:t>
      </w:r>
      <w:bookmarkEnd w:id="112"/>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9"/>
        <w:gridCol w:w="1249"/>
      </w:tblGrid>
      <w:tr w:rsidR="00166ADB" w:rsidRPr="005A1A62" w14:paraId="62AA21F9" w14:textId="77777777" w:rsidTr="00A569A6">
        <w:trPr>
          <w:cantSplit/>
          <w:jc w:val="center"/>
        </w:trPr>
        <w:tc>
          <w:tcPr>
            <w:tcW w:w="8339" w:type="dxa"/>
            <w:tcBorders>
              <w:top w:val="nil"/>
              <w:left w:val="nil"/>
              <w:bottom w:val="single" w:sz="4" w:space="0" w:color="auto"/>
              <w:right w:val="single" w:sz="4" w:space="0" w:color="auto"/>
            </w:tcBorders>
            <w:vAlign w:val="center"/>
          </w:tcPr>
          <w:p w14:paraId="608C7C2C" w14:textId="77777777" w:rsidR="00166ADB" w:rsidRPr="005A1A62" w:rsidRDefault="00166ADB" w:rsidP="005A1A62">
            <w:pPr>
              <w:spacing w:before="120" w:after="120" w:line="240" w:lineRule="auto"/>
              <w:jc w:val="both"/>
              <w:rPr>
                <w:rFonts w:asciiTheme="minorHAnsi" w:eastAsia="Times New Roman" w:hAnsiTheme="minorHAnsi" w:cstheme="minorHAnsi"/>
                <w:b/>
                <w:color w:val="auto"/>
                <w:sz w:val="22"/>
                <w:lang w:val="fr-FR" w:eastAsia="en-GB"/>
              </w:rPr>
            </w:pPr>
          </w:p>
        </w:tc>
        <w:tc>
          <w:tcPr>
            <w:tcW w:w="1249" w:type="dxa"/>
            <w:tcBorders>
              <w:top w:val="single" w:sz="4" w:space="0" w:color="auto"/>
              <w:left w:val="single" w:sz="4" w:space="0" w:color="auto"/>
              <w:bottom w:val="single" w:sz="4" w:space="0" w:color="auto"/>
              <w:right w:val="single" w:sz="4" w:space="0" w:color="auto"/>
            </w:tcBorders>
            <w:vAlign w:val="center"/>
            <w:hideMark/>
          </w:tcPr>
          <w:p w14:paraId="08849DE5" w14:textId="77777777" w:rsidR="00166ADB" w:rsidRPr="005A1A62" w:rsidRDefault="00166ADB" w:rsidP="005A1A62">
            <w:pPr>
              <w:spacing w:before="120" w:after="120" w:line="240" w:lineRule="auto"/>
              <w:jc w:val="both"/>
              <w:rPr>
                <w:rFonts w:asciiTheme="minorHAnsi" w:eastAsia="Times New Roman" w:hAnsiTheme="minorHAnsi" w:cstheme="minorHAnsi"/>
                <w:b/>
                <w:color w:val="auto"/>
                <w:sz w:val="22"/>
                <w:lang w:val="en-GB" w:eastAsia="en-GB"/>
              </w:rPr>
            </w:pPr>
            <w:r w:rsidRPr="005A1A62">
              <w:rPr>
                <w:rFonts w:asciiTheme="minorHAnsi" w:eastAsia="Times New Roman" w:hAnsiTheme="minorHAnsi" w:cstheme="minorHAnsi"/>
                <w:b/>
                <w:color w:val="auto"/>
                <w:sz w:val="22"/>
                <w:lang w:val="en-GB" w:eastAsia="en-GB"/>
              </w:rPr>
              <w:t>Maximum</w:t>
            </w:r>
          </w:p>
        </w:tc>
      </w:tr>
      <w:tr w:rsidR="00166ADB" w:rsidRPr="005A1A62" w14:paraId="1F8F9F82" w14:textId="77777777" w:rsidTr="00A569A6">
        <w:trPr>
          <w:cantSplit/>
          <w:jc w:val="center"/>
        </w:trPr>
        <w:tc>
          <w:tcPr>
            <w:tcW w:w="95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33E627BF" w14:textId="5C88C186" w:rsidR="00166ADB" w:rsidRPr="005A1A62" w:rsidRDefault="00166ADB" w:rsidP="005A1A62">
            <w:pPr>
              <w:spacing w:before="120" w:after="120" w:line="240" w:lineRule="auto"/>
              <w:jc w:val="both"/>
              <w:rPr>
                <w:rFonts w:asciiTheme="minorHAnsi" w:eastAsia="Times New Roman" w:hAnsiTheme="minorHAnsi" w:cstheme="minorHAnsi"/>
                <w:b/>
                <w:color w:val="auto"/>
                <w:sz w:val="22"/>
                <w:lang w:val="fr-FR" w:eastAsia="en-GB"/>
              </w:rPr>
            </w:pPr>
            <w:r w:rsidRPr="005A1A62">
              <w:rPr>
                <w:rFonts w:asciiTheme="minorHAnsi" w:eastAsia="Times New Roman" w:hAnsiTheme="minorHAnsi" w:cstheme="minorHAnsi"/>
                <w:b/>
                <w:color w:val="auto"/>
                <w:sz w:val="22"/>
                <w:lang w:val="fr-FR" w:eastAsia="en-GB"/>
              </w:rPr>
              <w:t xml:space="preserve">Organisation et méthodologie </w:t>
            </w:r>
            <w:r w:rsidRPr="005A1A62">
              <w:rPr>
                <w:rFonts w:asciiTheme="minorHAnsi" w:eastAsia="Times New Roman" w:hAnsiTheme="minorHAnsi" w:cstheme="minorHAnsi"/>
                <w:b/>
                <w:color w:val="FF0000"/>
                <w:sz w:val="22"/>
                <w:lang w:val="fr-FR" w:eastAsia="en-GB"/>
              </w:rPr>
              <w:t xml:space="preserve">(maximum </w:t>
            </w:r>
            <w:r w:rsidR="00A55BC8" w:rsidRPr="005A1A62">
              <w:rPr>
                <w:rFonts w:asciiTheme="minorHAnsi" w:eastAsia="Times New Roman" w:hAnsiTheme="minorHAnsi" w:cstheme="minorHAnsi"/>
                <w:b/>
                <w:color w:val="FF0000"/>
                <w:sz w:val="22"/>
                <w:lang w:val="fr-FR" w:eastAsia="en-GB"/>
              </w:rPr>
              <w:t>40</w:t>
            </w:r>
            <w:r w:rsidRPr="005A1A62">
              <w:rPr>
                <w:rFonts w:asciiTheme="minorHAnsi" w:eastAsia="Times New Roman" w:hAnsiTheme="minorHAnsi" w:cstheme="minorHAnsi"/>
                <w:b/>
                <w:color w:val="FF0000"/>
                <w:sz w:val="22"/>
                <w:lang w:val="fr-FR" w:eastAsia="en-GB"/>
              </w:rPr>
              <w:t>)</w:t>
            </w:r>
          </w:p>
        </w:tc>
      </w:tr>
      <w:tr w:rsidR="00166ADB" w:rsidRPr="005A1A62" w14:paraId="704F03F5" w14:textId="77777777" w:rsidTr="00A569A6">
        <w:trPr>
          <w:cantSplit/>
          <w:jc w:val="center"/>
        </w:trPr>
        <w:tc>
          <w:tcPr>
            <w:tcW w:w="8339" w:type="dxa"/>
            <w:tcBorders>
              <w:top w:val="single" w:sz="4" w:space="0" w:color="auto"/>
              <w:left w:val="single" w:sz="4" w:space="0" w:color="auto"/>
              <w:bottom w:val="single" w:sz="4" w:space="0" w:color="auto"/>
              <w:right w:val="single" w:sz="4" w:space="0" w:color="auto"/>
            </w:tcBorders>
            <w:vAlign w:val="center"/>
          </w:tcPr>
          <w:p w14:paraId="63E6FEE3" w14:textId="1AB478A4" w:rsidR="00166ADB" w:rsidRPr="005A1A62" w:rsidRDefault="00166ADB" w:rsidP="005A1A62">
            <w:pPr>
              <w:spacing w:before="120" w:after="120" w:line="240" w:lineRule="auto"/>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color w:val="auto"/>
                <w:sz w:val="22"/>
                <w:lang w:val="fr-FR" w:eastAsia="en-GB"/>
              </w:rPr>
              <w:t xml:space="preserve">Stratégie </w:t>
            </w:r>
            <w:r w:rsidR="001A257E" w:rsidRPr="005A1A62">
              <w:rPr>
                <w:rFonts w:asciiTheme="minorHAnsi" w:eastAsia="Times New Roman" w:hAnsiTheme="minorHAnsi" w:cstheme="minorHAnsi"/>
                <w:color w:val="auto"/>
                <w:sz w:val="22"/>
                <w:lang w:val="fr-FR" w:eastAsia="en-GB"/>
              </w:rPr>
              <w:t>( compréhension de la mission)</w:t>
            </w:r>
          </w:p>
        </w:tc>
        <w:tc>
          <w:tcPr>
            <w:tcW w:w="1249" w:type="dxa"/>
            <w:tcBorders>
              <w:top w:val="single" w:sz="4" w:space="0" w:color="auto"/>
              <w:left w:val="single" w:sz="4" w:space="0" w:color="auto"/>
              <w:bottom w:val="single" w:sz="4" w:space="0" w:color="auto"/>
              <w:right w:val="single" w:sz="4" w:space="0" w:color="auto"/>
            </w:tcBorders>
            <w:vAlign w:val="center"/>
          </w:tcPr>
          <w:p w14:paraId="2FCD414D" w14:textId="711ED8F4" w:rsidR="00166ADB" w:rsidRPr="005A1A62" w:rsidRDefault="00A55BC8" w:rsidP="005A1A62">
            <w:pPr>
              <w:spacing w:before="120" w:after="120" w:line="240" w:lineRule="auto"/>
              <w:jc w:val="both"/>
              <w:rPr>
                <w:rFonts w:asciiTheme="minorHAnsi" w:eastAsia="Times New Roman" w:hAnsiTheme="minorHAnsi" w:cstheme="minorHAnsi"/>
                <w:color w:val="FF0000"/>
                <w:sz w:val="22"/>
                <w:lang w:val="fr-FR" w:eastAsia="en-GB"/>
              </w:rPr>
            </w:pPr>
            <w:r w:rsidRPr="005A1A62">
              <w:rPr>
                <w:rFonts w:asciiTheme="minorHAnsi" w:eastAsia="Times New Roman" w:hAnsiTheme="minorHAnsi" w:cstheme="minorHAnsi"/>
                <w:color w:val="FF0000"/>
                <w:sz w:val="22"/>
                <w:lang w:val="fr-FR" w:eastAsia="en-GB"/>
              </w:rPr>
              <w:t>5</w:t>
            </w:r>
          </w:p>
        </w:tc>
      </w:tr>
      <w:tr w:rsidR="00166ADB" w:rsidRPr="005A1A62" w14:paraId="364FE82E" w14:textId="77777777" w:rsidTr="00A569A6">
        <w:trPr>
          <w:cantSplit/>
          <w:jc w:val="center"/>
        </w:trPr>
        <w:tc>
          <w:tcPr>
            <w:tcW w:w="8339" w:type="dxa"/>
            <w:tcBorders>
              <w:top w:val="single" w:sz="4" w:space="0" w:color="auto"/>
              <w:left w:val="single" w:sz="4" w:space="0" w:color="auto"/>
              <w:bottom w:val="single" w:sz="4" w:space="0" w:color="auto"/>
              <w:right w:val="single" w:sz="4" w:space="0" w:color="auto"/>
            </w:tcBorders>
            <w:vAlign w:val="center"/>
          </w:tcPr>
          <w:p w14:paraId="2257B7CE" w14:textId="77777777" w:rsidR="00166ADB" w:rsidRPr="005A1A62" w:rsidRDefault="00166ADB" w:rsidP="005A1A62">
            <w:pPr>
              <w:spacing w:before="120" w:after="120" w:line="240" w:lineRule="auto"/>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color w:val="auto"/>
                <w:sz w:val="22"/>
                <w:lang w:val="fr-FR" w:eastAsia="en-GB"/>
              </w:rPr>
              <w:t xml:space="preserve">Méthodologie </w:t>
            </w:r>
          </w:p>
        </w:tc>
        <w:tc>
          <w:tcPr>
            <w:tcW w:w="1249" w:type="dxa"/>
            <w:tcBorders>
              <w:top w:val="single" w:sz="4" w:space="0" w:color="auto"/>
              <w:left w:val="single" w:sz="4" w:space="0" w:color="auto"/>
              <w:bottom w:val="single" w:sz="4" w:space="0" w:color="auto"/>
              <w:right w:val="single" w:sz="4" w:space="0" w:color="auto"/>
            </w:tcBorders>
            <w:vAlign w:val="center"/>
          </w:tcPr>
          <w:p w14:paraId="1A331F99" w14:textId="051353AA" w:rsidR="00166ADB" w:rsidRPr="005A1A62" w:rsidRDefault="00A55BC8" w:rsidP="005A1A62">
            <w:pPr>
              <w:spacing w:before="120" w:after="120" w:line="240" w:lineRule="auto"/>
              <w:jc w:val="both"/>
              <w:rPr>
                <w:rFonts w:asciiTheme="minorHAnsi" w:eastAsia="Times New Roman" w:hAnsiTheme="minorHAnsi" w:cstheme="minorHAnsi"/>
                <w:color w:val="FF0000"/>
                <w:sz w:val="22"/>
                <w:lang w:val="fr-FR" w:eastAsia="en-GB"/>
              </w:rPr>
            </w:pPr>
            <w:r w:rsidRPr="005A1A62">
              <w:rPr>
                <w:rFonts w:asciiTheme="minorHAnsi" w:eastAsia="Times New Roman" w:hAnsiTheme="minorHAnsi" w:cstheme="minorHAnsi"/>
                <w:color w:val="FF0000"/>
                <w:sz w:val="22"/>
                <w:lang w:val="fr-FR" w:eastAsia="en-GB"/>
              </w:rPr>
              <w:t>20</w:t>
            </w:r>
          </w:p>
        </w:tc>
      </w:tr>
      <w:tr w:rsidR="00166ADB" w:rsidRPr="005A1A62" w14:paraId="31AAA30C" w14:textId="77777777" w:rsidTr="00A569A6">
        <w:trPr>
          <w:cantSplit/>
          <w:jc w:val="center"/>
        </w:trPr>
        <w:tc>
          <w:tcPr>
            <w:tcW w:w="8339" w:type="dxa"/>
            <w:tcBorders>
              <w:top w:val="single" w:sz="4" w:space="0" w:color="auto"/>
              <w:left w:val="single" w:sz="4" w:space="0" w:color="auto"/>
              <w:bottom w:val="single" w:sz="4" w:space="0" w:color="auto"/>
              <w:right w:val="single" w:sz="4" w:space="0" w:color="auto"/>
            </w:tcBorders>
            <w:vAlign w:val="center"/>
          </w:tcPr>
          <w:p w14:paraId="328AFE02" w14:textId="77777777" w:rsidR="00166ADB" w:rsidRPr="005A1A62" w:rsidRDefault="00166ADB" w:rsidP="005A1A62">
            <w:pPr>
              <w:spacing w:before="120" w:after="120" w:line="240" w:lineRule="auto"/>
              <w:jc w:val="both"/>
              <w:rPr>
                <w:rFonts w:asciiTheme="minorHAnsi" w:eastAsia="Times New Roman" w:hAnsiTheme="minorHAnsi" w:cstheme="minorHAnsi"/>
                <w:color w:val="auto"/>
                <w:sz w:val="22"/>
                <w:lang w:val="fr-FR" w:eastAsia="en-GB"/>
              </w:rPr>
            </w:pPr>
            <w:r w:rsidRPr="005A1A62">
              <w:rPr>
                <w:rFonts w:asciiTheme="minorHAnsi" w:eastAsia="Times New Roman" w:hAnsiTheme="minorHAnsi" w:cstheme="minorHAnsi"/>
                <w:color w:val="auto"/>
                <w:sz w:val="22"/>
                <w:lang w:val="fr-FR" w:eastAsia="en-GB"/>
              </w:rPr>
              <w:t>Planning des activités, incluant la proposition du nombre de jours de travail de l’expert</w:t>
            </w:r>
            <w:r w:rsidRPr="005A1A62" w:rsidDel="00821AF0">
              <w:rPr>
                <w:rFonts w:asciiTheme="minorHAnsi" w:eastAsia="Times New Roman" w:hAnsiTheme="minorHAnsi" w:cstheme="minorHAnsi"/>
                <w:color w:val="auto"/>
                <w:sz w:val="22"/>
                <w:lang w:val="fr-FR" w:eastAsia="en-GB"/>
              </w:rPr>
              <w:t xml:space="preserve"> </w:t>
            </w:r>
          </w:p>
        </w:tc>
        <w:tc>
          <w:tcPr>
            <w:tcW w:w="1249" w:type="dxa"/>
            <w:tcBorders>
              <w:top w:val="single" w:sz="4" w:space="0" w:color="auto"/>
              <w:left w:val="single" w:sz="4" w:space="0" w:color="auto"/>
              <w:bottom w:val="single" w:sz="4" w:space="0" w:color="auto"/>
              <w:right w:val="single" w:sz="4" w:space="0" w:color="auto"/>
            </w:tcBorders>
            <w:vAlign w:val="center"/>
          </w:tcPr>
          <w:p w14:paraId="193F6FA4" w14:textId="4AEA8AC7" w:rsidR="00166ADB" w:rsidRPr="005A1A62" w:rsidRDefault="00A55BC8" w:rsidP="005A1A62">
            <w:pPr>
              <w:spacing w:before="120" w:after="120" w:line="240" w:lineRule="auto"/>
              <w:jc w:val="both"/>
              <w:rPr>
                <w:rFonts w:asciiTheme="minorHAnsi" w:eastAsia="Times New Roman" w:hAnsiTheme="minorHAnsi" w:cstheme="minorHAnsi"/>
                <w:color w:val="FF0000"/>
                <w:sz w:val="22"/>
                <w:lang w:eastAsia="en-GB"/>
              </w:rPr>
            </w:pPr>
            <w:r w:rsidRPr="005A1A62">
              <w:rPr>
                <w:rFonts w:asciiTheme="minorHAnsi" w:eastAsia="Times New Roman" w:hAnsiTheme="minorHAnsi" w:cstheme="minorHAnsi"/>
                <w:color w:val="FF0000"/>
                <w:sz w:val="22"/>
                <w:lang w:eastAsia="en-GB"/>
              </w:rPr>
              <w:t>15</w:t>
            </w:r>
          </w:p>
        </w:tc>
      </w:tr>
      <w:tr w:rsidR="00166ADB" w:rsidRPr="005A1A62" w14:paraId="442CC648" w14:textId="77777777" w:rsidTr="00A569A6">
        <w:trPr>
          <w:cantSplit/>
          <w:jc w:val="center"/>
        </w:trPr>
        <w:tc>
          <w:tcPr>
            <w:tcW w:w="833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A3DCD3C" w14:textId="77777777" w:rsidR="00166ADB" w:rsidRPr="005A1A62" w:rsidRDefault="00166ADB" w:rsidP="005A1A62">
            <w:pPr>
              <w:spacing w:before="120" w:after="120" w:line="240" w:lineRule="auto"/>
              <w:jc w:val="both"/>
              <w:rPr>
                <w:rFonts w:asciiTheme="minorHAnsi" w:eastAsia="Times New Roman" w:hAnsiTheme="minorHAnsi" w:cstheme="minorHAnsi"/>
                <w:b/>
                <w:color w:val="auto"/>
                <w:sz w:val="22"/>
                <w:lang w:val="fr-FR" w:eastAsia="en-GB"/>
              </w:rPr>
            </w:pPr>
            <w:r w:rsidRPr="005A1A62">
              <w:rPr>
                <w:rFonts w:asciiTheme="minorHAnsi" w:eastAsia="Times New Roman" w:hAnsiTheme="minorHAnsi" w:cstheme="minorHAnsi"/>
                <w:b/>
                <w:color w:val="auto"/>
                <w:sz w:val="22"/>
                <w:lang w:val="fr-FR" w:eastAsia="en-GB"/>
              </w:rPr>
              <w:t>Note totale pour l'organisation et la méthodologie</w:t>
            </w:r>
          </w:p>
        </w:tc>
        <w:tc>
          <w:tcPr>
            <w:tcW w:w="1249" w:type="dxa"/>
            <w:tcBorders>
              <w:top w:val="single" w:sz="4" w:space="0" w:color="auto"/>
              <w:left w:val="single" w:sz="4" w:space="0" w:color="auto"/>
              <w:bottom w:val="single" w:sz="4" w:space="0" w:color="auto"/>
              <w:right w:val="single" w:sz="4" w:space="0" w:color="auto"/>
            </w:tcBorders>
            <w:shd w:val="clear" w:color="auto" w:fill="F3F3F3"/>
            <w:vAlign w:val="center"/>
          </w:tcPr>
          <w:p w14:paraId="2FF77ABF" w14:textId="2EB54834" w:rsidR="00166ADB" w:rsidRPr="005A1A62" w:rsidRDefault="00A55BC8" w:rsidP="005A1A62">
            <w:pPr>
              <w:spacing w:before="120" w:after="120" w:line="240" w:lineRule="auto"/>
              <w:jc w:val="both"/>
              <w:rPr>
                <w:rFonts w:asciiTheme="minorHAnsi" w:eastAsia="Times New Roman" w:hAnsiTheme="minorHAnsi" w:cstheme="minorHAnsi"/>
                <w:b/>
                <w:color w:val="FF0000"/>
                <w:sz w:val="22"/>
                <w:highlight w:val="green"/>
                <w:lang w:eastAsia="en-GB"/>
              </w:rPr>
            </w:pPr>
            <w:r w:rsidRPr="005A1A62">
              <w:rPr>
                <w:rFonts w:asciiTheme="minorHAnsi" w:eastAsia="Times New Roman" w:hAnsiTheme="minorHAnsi" w:cstheme="minorHAnsi"/>
                <w:b/>
                <w:color w:val="FF0000"/>
                <w:sz w:val="22"/>
                <w:highlight w:val="green"/>
                <w:lang w:eastAsia="en-GB"/>
              </w:rPr>
              <w:t>40</w:t>
            </w:r>
          </w:p>
        </w:tc>
      </w:tr>
      <w:tr w:rsidR="00166ADB" w:rsidRPr="005A1A62" w14:paraId="4328A2A1" w14:textId="77777777" w:rsidTr="00A569A6">
        <w:trPr>
          <w:cantSplit/>
          <w:trHeight w:val="271"/>
          <w:jc w:val="center"/>
        </w:trPr>
        <w:tc>
          <w:tcPr>
            <w:tcW w:w="9588" w:type="dxa"/>
            <w:gridSpan w:val="2"/>
            <w:tcBorders>
              <w:top w:val="single" w:sz="4" w:space="0" w:color="auto"/>
              <w:left w:val="nil"/>
              <w:bottom w:val="single" w:sz="4" w:space="0" w:color="auto"/>
              <w:right w:val="nil"/>
            </w:tcBorders>
            <w:shd w:val="clear" w:color="auto" w:fill="auto"/>
            <w:vAlign w:val="center"/>
          </w:tcPr>
          <w:p w14:paraId="04BF8A48" w14:textId="77777777" w:rsidR="00166ADB" w:rsidRPr="005A1A62" w:rsidRDefault="00166ADB" w:rsidP="005A1A62">
            <w:pPr>
              <w:spacing w:before="120" w:after="120" w:line="240" w:lineRule="auto"/>
              <w:jc w:val="both"/>
              <w:rPr>
                <w:rFonts w:asciiTheme="minorHAnsi" w:eastAsia="Times New Roman" w:hAnsiTheme="minorHAnsi" w:cstheme="minorHAnsi"/>
                <w:b/>
                <w:color w:val="auto"/>
                <w:sz w:val="22"/>
                <w:lang w:eastAsia="en-GB"/>
              </w:rPr>
            </w:pPr>
          </w:p>
        </w:tc>
      </w:tr>
      <w:tr w:rsidR="00166ADB" w:rsidRPr="005A1A62" w14:paraId="0D7308B3" w14:textId="77777777" w:rsidTr="00A569A6">
        <w:trPr>
          <w:cantSplit/>
          <w:jc w:val="center"/>
        </w:trPr>
        <w:tc>
          <w:tcPr>
            <w:tcW w:w="958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8F3D65B" w14:textId="30089B40" w:rsidR="00166ADB" w:rsidRPr="005A1A62" w:rsidRDefault="00166ADB" w:rsidP="005A1A62">
            <w:pPr>
              <w:spacing w:before="120" w:after="120" w:line="240" w:lineRule="auto"/>
              <w:jc w:val="both"/>
              <w:rPr>
                <w:rFonts w:asciiTheme="minorHAnsi" w:eastAsia="Times New Roman" w:hAnsiTheme="minorHAnsi" w:cstheme="minorHAnsi"/>
                <w:b/>
                <w:color w:val="auto"/>
                <w:sz w:val="22"/>
                <w:lang w:val="en-GB" w:eastAsia="en-GB"/>
              </w:rPr>
            </w:pPr>
            <w:r w:rsidRPr="005A1A62">
              <w:rPr>
                <w:rFonts w:asciiTheme="minorHAnsi" w:eastAsia="Times New Roman" w:hAnsiTheme="minorHAnsi" w:cstheme="minorHAnsi"/>
                <w:b/>
                <w:color w:val="auto"/>
                <w:sz w:val="22"/>
                <w:lang w:val="en-GB" w:eastAsia="en-GB"/>
              </w:rPr>
              <w:t xml:space="preserve">Experts (maximum </w:t>
            </w:r>
            <w:r w:rsidR="000A7603" w:rsidRPr="005A1A62">
              <w:rPr>
                <w:rFonts w:asciiTheme="minorHAnsi" w:eastAsia="Times New Roman" w:hAnsiTheme="minorHAnsi" w:cstheme="minorHAnsi"/>
                <w:b/>
                <w:color w:val="auto"/>
                <w:sz w:val="22"/>
                <w:lang w:val="en-GB" w:eastAsia="en-GB"/>
              </w:rPr>
              <w:t>:</w:t>
            </w:r>
            <w:r w:rsidR="000A7603" w:rsidRPr="005A1A62">
              <w:rPr>
                <w:rFonts w:asciiTheme="minorHAnsi" w:eastAsia="Times New Roman" w:hAnsiTheme="minorHAnsi" w:cstheme="minorHAnsi"/>
                <w:b/>
                <w:color w:val="FF0000"/>
                <w:sz w:val="22"/>
                <w:lang w:val="en-GB" w:eastAsia="en-GB"/>
              </w:rPr>
              <w:t>2</w:t>
            </w:r>
            <w:r w:rsidR="00976461" w:rsidRPr="005A1A62">
              <w:rPr>
                <w:rFonts w:asciiTheme="minorHAnsi" w:eastAsia="Times New Roman" w:hAnsiTheme="minorHAnsi" w:cstheme="minorHAnsi"/>
                <w:b/>
                <w:color w:val="FF0000"/>
                <w:sz w:val="22"/>
                <w:lang w:val="en-GB" w:eastAsia="en-GB"/>
              </w:rPr>
              <w:t>x</w:t>
            </w:r>
            <w:r w:rsidR="00A569A6" w:rsidRPr="005A1A62">
              <w:rPr>
                <w:rFonts w:asciiTheme="minorHAnsi" w:eastAsia="Times New Roman" w:hAnsiTheme="minorHAnsi" w:cstheme="minorHAnsi"/>
                <w:b/>
                <w:color w:val="FF0000"/>
                <w:sz w:val="22"/>
                <w:lang w:val="en-GB" w:eastAsia="en-GB"/>
              </w:rPr>
              <w:t>30</w:t>
            </w:r>
            <w:r w:rsidR="00E92A21" w:rsidRPr="005A1A62">
              <w:rPr>
                <w:rFonts w:asciiTheme="minorHAnsi" w:eastAsia="Times New Roman" w:hAnsiTheme="minorHAnsi" w:cstheme="minorHAnsi"/>
                <w:b/>
                <w:color w:val="FF0000"/>
                <w:sz w:val="22"/>
                <w:lang w:val="en-GB" w:eastAsia="en-GB"/>
              </w:rPr>
              <w:t>=60</w:t>
            </w:r>
            <w:r w:rsidRPr="005A1A62">
              <w:rPr>
                <w:rFonts w:asciiTheme="minorHAnsi" w:eastAsia="Times New Roman" w:hAnsiTheme="minorHAnsi" w:cstheme="minorHAnsi"/>
                <w:b/>
                <w:color w:val="auto"/>
                <w:sz w:val="22"/>
                <w:lang w:val="en-GB" w:eastAsia="en-GB"/>
              </w:rPr>
              <w:t>)</w:t>
            </w:r>
          </w:p>
        </w:tc>
      </w:tr>
      <w:tr w:rsidR="00166ADB" w:rsidRPr="005A1A62" w14:paraId="4B1A76B7" w14:textId="77777777" w:rsidTr="00A569A6">
        <w:trPr>
          <w:cantSplit/>
          <w:jc w:val="center"/>
        </w:trPr>
        <w:tc>
          <w:tcPr>
            <w:tcW w:w="958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12171E1" w14:textId="77777777" w:rsidR="00166ADB" w:rsidRPr="005A1A62" w:rsidRDefault="00166ADB" w:rsidP="005A1A62">
            <w:pPr>
              <w:spacing w:before="120" w:after="120" w:line="240" w:lineRule="auto"/>
              <w:jc w:val="both"/>
              <w:rPr>
                <w:rFonts w:asciiTheme="minorHAnsi" w:eastAsia="Times New Roman" w:hAnsiTheme="minorHAnsi" w:cstheme="minorHAnsi"/>
                <w:b/>
                <w:bCs/>
                <w:color w:val="auto"/>
                <w:sz w:val="22"/>
                <w:lang w:eastAsia="en-GB"/>
              </w:rPr>
            </w:pPr>
            <w:bookmarkStart w:id="113" w:name="_Hlk112763321"/>
            <w:r w:rsidRPr="005A1A62">
              <w:rPr>
                <w:rFonts w:asciiTheme="minorHAnsi" w:eastAsia="Times New Roman" w:hAnsiTheme="minorHAnsi" w:cstheme="minorHAnsi"/>
                <w:b/>
                <w:bCs/>
                <w:color w:val="auto"/>
                <w:sz w:val="22"/>
                <w:lang w:eastAsia="en-GB"/>
              </w:rPr>
              <w:t>Expert 1 (International/e) :</w:t>
            </w:r>
          </w:p>
        </w:tc>
      </w:tr>
      <w:tr w:rsidR="00166ADB" w:rsidRPr="005A1A62" w14:paraId="5D1DC138" w14:textId="77777777" w:rsidTr="00A569A6">
        <w:trPr>
          <w:cantSplit/>
          <w:jc w:val="center"/>
        </w:trPr>
        <w:tc>
          <w:tcPr>
            <w:tcW w:w="8339" w:type="dxa"/>
            <w:tcBorders>
              <w:top w:val="single" w:sz="4" w:space="0" w:color="auto"/>
              <w:left w:val="single" w:sz="4" w:space="0" w:color="auto"/>
              <w:bottom w:val="single" w:sz="4" w:space="0" w:color="auto"/>
              <w:right w:val="single" w:sz="4" w:space="0" w:color="auto"/>
            </w:tcBorders>
            <w:vAlign w:val="center"/>
          </w:tcPr>
          <w:p w14:paraId="51492A3D" w14:textId="77777777" w:rsidR="00166ADB" w:rsidRPr="005A1A62" w:rsidRDefault="00166ADB" w:rsidP="005A1A62">
            <w:pPr>
              <w:spacing w:after="120" w:line="240" w:lineRule="auto"/>
              <w:jc w:val="both"/>
              <w:rPr>
                <w:rFonts w:asciiTheme="minorHAnsi" w:eastAsia="Times New Roman" w:hAnsiTheme="minorHAnsi" w:cstheme="minorHAnsi"/>
                <w:b/>
                <w:bCs/>
                <w:color w:val="auto"/>
                <w:sz w:val="22"/>
                <w:lang w:eastAsia="en-GB"/>
              </w:rPr>
            </w:pPr>
            <w:r w:rsidRPr="005A1A62">
              <w:rPr>
                <w:rFonts w:asciiTheme="minorHAnsi" w:eastAsia="Times New Roman" w:hAnsiTheme="minorHAnsi" w:cstheme="minorHAnsi"/>
                <w:b/>
                <w:bCs/>
                <w:color w:val="auto"/>
                <w:sz w:val="22"/>
                <w:lang w:eastAsia="en-GB"/>
              </w:rPr>
              <w:t>Qualification et compétence</w:t>
            </w:r>
          </w:p>
          <w:p w14:paraId="25E6E9EE" w14:textId="4C7831DE" w:rsidR="0070471C" w:rsidRPr="005A1A62" w:rsidRDefault="0070471C" w:rsidP="005A1A62">
            <w:pPr>
              <w:numPr>
                <w:ilvl w:val="0"/>
                <w:numId w:val="30"/>
              </w:numPr>
              <w:spacing w:after="0" w:line="360" w:lineRule="auto"/>
              <w:jc w:val="both"/>
              <w:textAlignment w:val="baseline"/>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Un diplôme</w:t>
            </w:r>
            <w:r w:rsidR="006B30E6" w:rsidRPr="005A1A62">
              <w:rPr>
                <w:rFonts w:asciiTheme="minorHAnsi" w:hAnsiTheme="minorHAnsi" w:cstheme="minorHAnsi"/>
                <w:color w:val="3B3838" w:themeColor="background2" w:themeShade="40"/>
                <w:sz w:val="22"/>
              </w:rPr>
              <w:t xml:space="preserve"> universitaire master</w:t>
            </w:r>
            <w:r w:rsidR="00541660" w:rsidRPr="005A1A62">
              <w:rPr>
                <w:rFonts w:asciiTheme="minorHAnsi" w:hAnsiTheme="minorHAnsi" w:cstheme="minorHAnsi"/>
                <w:color w:val="3B3838" w:themeColor="background2" w:themeShade="40"/>
                <w:sz w:val="22"/>
              </w:rPr>
              <w:t xml:space="preserve"> </w:t>
            </w:r>
            <w:r w:rsidRPr="005A1A62">
              <w:rPr>
                <w:rFonts w:asciiTheme="minorHAnsi" w:hAnsiTheme="minorHAnsi" w:cstheme="minorHAnsi"/>
                <w:color w:val="3B3838" w:themeColor="background2" w:themeShade="40"/>
                <w:sz w:val="22"/>
              </w:rPr>
              <w:t>en économie du développement, planification, relations ou finances internationales, analyse et gestion projets de développement, ou tout autre domaine jugé équivalent ;</w:t>
            </w:r>
          </w:p>
          <w:p w14:paraId="5ECF1A81" w14:textId="5972D875" w:rsidR="0070471C" w:rsidRPr="005A1A62" w:rsidRDefault="0070471C" w:rsidP="005A1A62">
            <w:pPr>
              <w:pStyle w:val="Paragraphedeliste"/>
              <w:numPr>
                <w:ilvl w:val="0"/>
                <w:numId w:val="30"/>
              </w:numPr>
              <w:spacing w:after="0" w:line="360" w:lineRule="auto"/>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Avoir une solide connaissance de la Gestion des investissements publiques ;</w:t>
            </w:r>
          </w:p>
          <w:p w14:paraId="7590CC26" w14:textId="77777777" w:rsidR="00297880" w:rsidRPr="005A1A62" w:rsidRDefault="00297880" w:rsidP="005A1A62">
            <w:pPr>
              <w:numPr>
                <w:ilvl w:val="0"/>
                <w:numId w:val="30"/>
              </w:numPr>
              <w:spacing w:after="0" w:line="360" w:lineRule="auto"/>
              <w:jc w:val="both"/>
              <w:textAlignment w:val="baseline"/>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Avoir la maîtrise de la langue française ;</w:t>
            </w:r>
          </w:p>
          <w:p w14:paraId="4EF4D606" w14:textId="77777777" w:rsidR="00297880" w:rsidRPr="005A1A62" w:rsidRDefault="00297880" w:rsidP="005A1A62">
            <w:pPr>
              <w:numPr>
                <w:ilvl w:val="0"/>
                <w:numId w:val="30"/>
              </w:numPr>
              <w:spacing w:after="0" w:line="360" w:lineRule="auto"/>
              <w:jc w:val="both"/>
              <w:textAlignment w:val="baseline"/>
              <w:rPr>
                <w:rFonts w:asciiTheme="minorHAnsi" w:hAnsiTheme="minorHAnsi" w:cstheme="minorHAnsi"/>
                <w:color w:val="auto"/>
                <w:sz w:val="22"/>
              </w:rPr>
            </w:pPr>
            <w:r w:rsidRPr="005A1A62">
              <w:rPr>
                <w:rFonts w:asciiTheme="minorHAnsi" w:hAnsiTheme="minorHAnsi" w:cstheme="minorHAnsi"/>
                <w:color w:val="3B3838" w:themeColor="background2" w:themeShade="40"/>
                <w:sz w:val="22"/>
              </w:rPr>
              <w:t>Avoir des aptitudes à communiquer ses connaissances</w:t>
            </w:r>
          </w:p>
          <w:p w14:paraId="7EE6453E" w14:textId="6B60AF15" w:rsidR="00166ADB" w:rsidRPr="005A1A62" w:rsidRDefault="00166ADB" w:rsidP="005A1A62">
            <w:pPr>
              <w:pStyle w:val="Paragraphedeliste"/>
              <w:spacing w:after="120" w:line="240" w:lineRule="auto"/>
              <w:ind w:left="360"/>
              <w:jc w:val="both"/>
              <w:rPr>
                <w:rFonts w:asciiTheme="minorHAnsi" w:eastAsia="Calibri" w:hAnsiTheme="minorHAnsi" w:cstheme="minorHAnsi"/>
                <w:color w:val="auto"/>
                <w:sz w:val="22"/>
                <w:lang w:val="fr-FR"/>
              </w:rPr>
            </w:pPr>
          </w:p>
        </w:tc>
        <w:tc>
          <w:tcPr>
            <w:tcW w:w="1249" w:type="dxa"/>
            <w:tcBorders>
              <w:top w:val="single" w:sz="4" w:space="0" w:color="auto"/>
              <w:left w:val="single" w:sz="4" w:space="0" w:color="auto"/>
              <w:bottom w:val="single" w:sz="4" w:space="0" w:color="auto"/>
              <w:right w:val="single" w:sz="4" w:space="0" w:color="auto"/>
            </w:tcBorders>
            <w:vAlign w:val="center"/>
          </w:tcPr>
          <w:p w14:paraId="62FB489E" w14:textId="3A2EE7F5" w:rsidR="00166ADB" w:rsidRPr="005A1A62" w:rsidRDefault="00A569A6" w:rsidP="005A1A62">
            <w:pPr>
              <w:spacing w:before="120" w:after="120" w:line="240" w:lineRule="auto"/>
              <w:jc w:val="both"/>
              <w:rPr>
                <w:rFonts w:asciiTheme="minorHAnsi" w:eastAsia="Times New Roman" w:hAnsiTheme="minorHAnsi" w:cstheme="minorHAnsi"/>
                <w:color w:val="FF0000"/>
                <w:sz w:val="22"/>
                <w:lang w:val="fr-FR" w:eastAsia="en-GB"/>
              </w:rPr>
            </w:pPr>
            <w:r w:rsidRPr="005A1A62">
              <w:rPr>
                <w:rFonts w:asciiTheme="minorHAnsi" w:eastAsia="Times New Roman" w:hAnsiTheme="minorHAnsi" w:cstheme="minorHAnsi"/>
                <w:color w:val="FF0000"/>
                <w:sz w:val="22"/>
                <w:lang w:val="fr-FR" w:eastAsia="en-GB"/>
              </w:rPr>
              <w:t>10</w:t>
            </w:r>
          </w:p>
        </w:tc>
      </w:tr>
      <w:tr w:rsidR="00166ADB" w:rsidRPr="005A1A62" w14:paraId="56DCB606" w14:textId="77777777" w:rsidTr="00A569A6">
        <w:trPr>
          <w:cantSplit/>
          <w:trHeight w:val="357"/>
          <w:jc w:val="center"/>
        </w:trPr>
        <w:tc>
          <w:tcPr>
            <w:tcW w:w="8339" w:type="dxa"/>
            <w:tcBorders>
              <w:top w:val="single" w:sz="4" w:space="0" w:color="auto"/>
              <w:left w:val="single" w:sz="4" w:space="0" w:color="auto"/>
              <w:bottom w:val="single" w:sz="4" w:space="0" w:color="auto"/>
              <w:right w:val="single" w:sz="4" w:space="0" w:color="auto"/>
            </w:tcBorders>
            <w:vAlign w:val="center"/>
          </w:tcPr>
          <w:p w14:paraId="2E097287" w14:textId="21EC7392" w:rsidR="00EE3243" w:rsidRPr="005A1A62" w:rsidRDefault="00166ADB" w:rsidP="005A1A62">
            <w:pPr>
              <w:spacing w:before="120" w:after="120" w:line="240" w:lineRule="auto"/>
              <w:jc w:val="both"/>
              <w:rPr>
                <w:rFonts w:asciiTheme="minorHAnsi" w:eastAsia="Times New Roman" w:hAnsiTheme="minorHAnsi" w:cstheme="minorHAnsi"/>
                <w:b/>
                <w:bCs/>
                <w:color w:val="auto"/>
                <w:sz w:val="22"/>
                <w:lang w:eastAsia="en-GB"/>
              </w:rPr>
            </w:pPr>
            <w:r w:rsidRPr="005A1A62">
              <w:rPr>
                <w:rFonts w:asciiTheme="minorHAnsi" w:eastAsia="Times New Roman" w:hAnsiTheme="minorHAnsi" w:cstheme="minorHAnsi"/>
                <w:b/>
                <w:bCs/>
                <w:color w:val="auto"/>
                <w:sz w:val="22"/>
                <w:lang w:eastAsia="en-GB"/>
              </w:rPr>
              <w:t>Expérience professionnelle</w:t>
            </w:r>
            <w:r w:rsidR="0070471C" w:rsidRPr="005A1A62">
              <w:rPr>
                <w:rFonts w:asciiTheme="minorHAnsi" w:eastAsia="Times New Roman" w:hAnsiTheme="minorHAnsi" w:cstheme="minorHAnsi"/>
                <w:b/>
                <w:bCs/>
                <w:color w:val="auto"/>
                <w:sz w:val="22"/>
                <w:lang w:eastAsia="en-GB"/>
              </w:rPr>
              <w:t xml:space="preserve"> </w:t>
            </w:r>
            <w:r w:rsidRPr="005A1A62">
              <w:rPr>
                <w:rFonts w:asciiTheme="minorHAnsi" w:eastAsia="Times New Roman" w:hAnsiTheme="minorHAnsi" w:cstheme="minorHAnsi"/>
                <w:b/>
                <w:bCs/>
                <w:color w:val="auto"/>
                <w:sz w:val="22"/>
                <w:lang w:eastAsia="en-GB"/>
              </w:rPr>
              <w:t>(Expérience similaire réali</w:t>
            </w:r>
            <w:r w:rsidR="00EE3243" w:rsidRPr="005A1A62">
              <w:rPr>
                <w:rFonts w:asciiTheme="minorHAnsi" w:eastAsia="Times New Roman" w:hAnsiTheme="minorHAnsi" w:cstheme="minorHAnsi"/>
                <w:b/>
                <w:bCs/>
                <w:color w:val="auto"/>
                <w:sz w:val="22"/>
                <w:lang w:eastAsia="en-GB"/>
              </w:rPr>
              <w:t>sée</w:t>
            </w:r>
            <w:r w:rsidR="0070471C" w:rsidRPr="005A1A62">
              <w:rPr>
                <w:rFonts w:asciiTheme="minorHAnsi" w:eastAsia="Times New Roman" w:hAnsiTheme="minorHAnsi" w:cstheme="minorHAnsi"/>
                <w:b/>
                <w:bCs/>
                <w:color w:val="auto"/>
                <w:sz w:val="22"/>
                <w:lang w:eastAsia="en-GB"/>
              </w:rPr>
              <w:t>)</w:t>
            </w:r>
          </w:p>
          <w:p w14:paraId="29C22901" w14:textId="58CD0BCC" w:rsidR="0070471C" w:rsidRPr="005A1A62" w:rsidRDefault="0070471C" w:rsidP="005A1A62">
            <w:pPr>
              <w:pStyle w:val="Paragraphedeliste"/>
              <w:numPr>
                <w:ilvl w:val="0"/>
                <w:numId w:val="29"/>
              </w:numPr>
              <w:spacing w:after="0" w:line="360" w:lineRule="auto"/>
              <w:jc w:val="both"/>
              <w:rPr>
                <w:rFonts w:asciiTheme="minorHAnsi" w:hAnsiTheme="minorHAnsi" w:cstheme="minorHAnsi"/>
                <w:color w:val="3B3838" w:themeColor="background2" w:themeShade="40"/>
                <w:sz w:val="22"/>
              </w:rPr>
            </w:pPr>
            <w:r w:rsidRPr="005A1A62">
              <w:rPr>
                <w:rFonts w:asciiTheme="minorHAnsi" w:hAnsiTheme="minorHAnsi" w:cstheme="minorHAnsi"/>
                <w:bCs/>
                <w:color w:val="3B3838" w:themeColor="background2" w:themeShade="40"/>
                <w:sz w:val="22"/>
              </w:rPr>
              <w:t>Avoir une expérience dans la production des documents de référence en lien avec les finances publiques</w:t>
            </w:r>
            <w:r w:rsidR="00BD6FD7" w:rsidRPr="005A1A62">
              <w:rPr>
                <w:rFonts w:asciiTheme="minorHAnsi" w:hAnsiTheme="minorHAnsi" w:cstheme="minorHAnsi"/>
                <w:bCs/>
                <w:color w:val="3B3838" w:themeColor="background2" w:themeShade="40"/>
                <w:sz w:val="22"/>
              </w:rPr>
              <w:t xml:space="preserve"> et plus spécifiquement avec la Gestion des investissements</w:t>
            </w:r>
            <w:r w:rsidRPr="005A1A62">
              <w:rPr>
                <w:rFonts w:asciiTheme="minorHAnsi" w:hAnsiTheme="minorHAnsi" w:cstheme="minorHAnsi"/>
                <w:bCs/>
                <w:color w:val="3B3838" w:themeColor="background2" w:themeShade="40"/>
                <w:sz w:val="22"/>
              </w:rPr>
              <w:t> ;</w:t>
            </w:r>
          </w:p>
          <w:p w14:paraId="19377646" w14:textId="77777777" w:rsidR="00297880" w:rsidRPr="005A1A62" w:rsidRDefault="00297880" w:rsidP="005A1A62">
            <w:pPr>
              <w:pStyle w:val="Paragraphedeliste"/>
              <w:numPr>
                <w:ilvl w:val="0"/>
                <w:numId w:val="29"/>
              </w:numPr>
              <w:spacing w:after="0" w:line="360" w:lineRule="auto"/>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Avoir une expérience d’au moins 10 ans dans en Finances publiques ;</w:t>
            </w:r>
          </w:p>
          <w:p w14:paraId="0F1D2BDC" w14:textId="77777777" w:rsidR="00BD6FD7" w:rsidRPr="005A1A62" w:rsidRDefault="00BD6FD7" w:rsidP="005A1A62">
            <w:pPr>
              <w:numPr>
                <w:ilvl w:val="0"/>
                <w:numId w:val="29"/>
              </w:numPr>
              <w:spacing w:after="0" w:line="360" w:lineRule="auto"/>
              <w:jc w:val="both"/>
              <w:textAlignment w:val="baseline"/>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Une expérience professionnelle d’au moins 10 ans en matière de planification et programmation des investissements publics, des processus budgétaires et des cycles de gestion des projets de développement ;</w:t>
            </w:r>
          </w:p>
          <w:p w14:paraId="3B7B8075" w14:textId="2B515CC5" w:rsidR="00166ADB" w:rsidRPr="005A1A62" w:rsidRDefault="00166ADB" w:rsidP="005A1A62">
            <w:pPr>
              <w:spacing w:after="120" w:line="240" w:lineRule="auto"/>
              <w:jc w:val="both"/>
              <w:rPr>
                <w:rFonts w:asciiTheme="minorHAnsi" w:eastAsia="Calibri" w:hAnsiTheme="minorHAnsi" w:cstheme="minorHAnsi"/>
                <w:color w:val="auto"/>
                <w:sz w:val="22"/>
                <w:lang w:val="fr-FR"/>
              </w:rPr>
            </w:pPr>
          </w:p>
        </w:tc>
        <w:tc>
          <w:tcPr>
            <w:tcW w:w="1249" w:type="dxa"/>
            <w:tcBorders>
              <w:top w:val="single" w:sz="4" w:space="0" w:color="auto"/>
              <w:left w:val="single" w:sz="4" w:space="0" w:color="auto"/>
              <w:bottom w:val="single" w:sz="4" w:space="0" w:color="auto"/>
              <w:right w:val="single" w:sz="4" w:space="0" w:color="auto"/>
            </w:tcBorders>
            <w:vAlign w:val="center"/>
          </w:tcPr>
          <w:p w14:paraId="0BFBD310" w14:textId="37A3B262" w:rsidR="00166ADB" w:rsidRPr="005A1A62" w:rsidRDefault="00A569A6" w:rsidP="005A1A62">
            <w:pPr>
              <w:spacing w:before="120" w:after="120" w:line="240" w:lineRule="auto"/>
              <w:jc w:val="both"/>
              <w:rPr>
                <w:rFonts w:asciiTheme="minorHAnsi" w:eastAsia="Times New Roman" w:hAnsiTheme="minorHAnsi" w:cstheme="minorHAnsi"/>
                <w:color w:val="FF0000"/>
                <w:sz w:val="22"/>
                <w:lang w:val="fr-FR" w:eastAsia="en-GB"/>
              </w:rPr>
            </w:pPr>
            <w:r w:rsidRPr="005A1A62">
              <w:rPr>
                <w:rFonts w:asciiTheme="minorHAnsi" w:eastAsia="Times New Roman" w:hAnsiTheme="minorHAnsi" w:cstheme="minorHAnsi"/>
                <w:color w:val="FF0000"/>
                <w:sz w:val="22"/>
                <w:lang w:val="fr-FR" w:eastAsia="en-GB"/>
              </w:rPr>
              <w:t>15</w:t>
            </w:r>
          </w:p>
        </w:tc>
      </w:tr>
      <w:tr w:rsidR="00166ADB" w:rsidRPr="005A1A62" w14:paraId="22828355" w14:textId="77777777" w:rsidTr="00A569A6">
        <w:trPr>
          <w:cantSplit/>
          <w:trHeight w:val="357"/>
          <w:jc w:val="center"/>
        </w:trPr>
        <w:tc>
          <w:tcPr>
            <w:tcW w:w="8339" w:type="dxa"/>
            <w:tcBorders>
              <w:top w:val="single" w:sz="4" w:space="0" w:color="auto"/>
              <w:left w:val="single" w:sz="4" w:space="0" w:color="auto"/>
              <w:bottom w:val="single" w:sz="4" w:space="0" w:color="auto"/>
              <w:right w:val="single" w:sz="4" w:space="0" w:color="auto"/>
            </w:tcBorders>
            <w:vAlign w:val="center"/>
          </w:tcPr>
          <w:p w14:paraId="6C3FDA45" w14:textId="77777777" w:rsidR="00166ADB" w:rsidRPr="005A1A62" w:rsidRDefault="00166ADB" w:rsidP="005A1A62">
            <w:pPr>
              <w:spacing w:after="120" w:line="240" w:lineRule="auto"/>
              <w:jc w:val="both"/>
              <w:rPr>
                <w:rFonts w:asciiTheme="minorHAnsi" w:eastAsia="Times New Roman" w:hAnsiTheme="minorHAnsi" w:cstheme="minorHAnsi"/>
                <w:b/>
                <w:bCs/>
                <w:color w:val="auto"/>
                <w:sz w:val="22"/>
                <w:lang w:eastAsia="en-GB"/>
              </w:rPr>
            </w:pPr>
            <w:r w:rsidRPr="005A1A62">
              <w:rPr>
                <w:rFonts w:asciiTheme="minorHAnsi" w:eastAsia="Times New Roman" w:hAnsiTheme="minorHAnsi" w:cstheme="minorHAnsi"/>
                <w:b/>
                <w:bCs/>
                <w:color w:val="auto"/>
                <w:sz w:val="22"/>
                <w:lang w:eastAsia="en-GB"/>
              </w:rPr>
              <w:t>Expérience professionnelle spécifique</w:t>
            </w:r>
          </w:p>
          <w:p w14:paraId="2FDDE145" w14:textId="0670BCBA" w:rsidR="00166ADB" w:rsidRPr="005A1A62" w:rsidRDefault="00BD6FD7" w:rsidP="005A1A62">
            <w:pPr>
              <w:pStyle w:val="Paragraphedeliste"/>
              <w:numPr>
                <w:ilvl w:val="0"/>
                <w:numId w:val="31"/>
              </w:numPr>
              <w:spacing w:after="0" w:line="360" w:lineRule="auto"/>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 xml:space="preserve">Une expérience de </w:t>
            </w:r>
            <w:r w:rsidR="008C724E" w:rsidRPr="005A1A62">
              <w:rPr>
                <w:rFonts w:asciiTheme="minorHAnsi" w:hAnsiTheme="minorHAnsi" w:cstheme="minorHAnsi"/>
                <w:bCs/>
                <w:color w:val="3B3838" w:themeColor="background2" w:themeShade="40"/>
                <w:sz w:val="22"/>
              </w:rPr>
              <w:t>travail en</w:t>
            </w:r>
            <w:r w:rsidRPr="005A1A62">
              <w:rPr>
                <w:rFonts w:asciiTheme="minorHAnsi" w:hAnsiTheme="minorHAnsi" w:cstheme="minorHAnsi"/>
                <w:bCs/>
                <w:color w:val="3B3838" w:themeColor="background2" w:themeShade="40"/>
                <w:sz w:val="22"/>
              </w:rPr>
              <w:t xml:space="preserve"> RD Congo dans le </w:t>
            </w:r>
            <w:r w:rsidR="008C724E" w:rsidRPr="005A1A62">
              <w:rPr>
                <w:rFonts w:asciiTheme="minorHAnsi" w:hAnsiTheme="minorHAnsi" w:cstheme="minorHAnsi"/>
                <w:bCs/>
                <w:color w:val="3B3838" w:themeColor="background2" w:themeShade="40"/>
                <w:sz w:val="22"/>
              </w:rPr>
              <w:t>secteur d’investissement</w:t>
            </w:r>
            <w:r w:rsidRPr="005A1A62">
              <w:rPr>
                <w:rFonts w:asciiTheme="minorHAnsi" w:hAnsiTheme="minorHAnsi" w:cstheme="minorHAnsi"/>
                <w:bCs/>
                <w:color w:val="3B3838" w:themeColor="background2" w:themeShade="40"/>
                <w:sz w:val="22"/>
              </w:rPr>
              <w:t xml:space="preserve"> publics </w:t>
            </w:r>
          </w:p>
        </w:tc>
        <w:tc>
          <w:tcPr>
            <w:tcW w:w="1249" w:type="dxa"/>
            <w:tcBorders>
              <w:top w:val="single" w:sz="4" w:space="0" w:color="auto"/>
              <w:left w:val="single" w:sz="4" w:space="0" w:color="auto"/>
              <w:bottom w:val="single" w:sz="4" w:space="0" w:color="auto"/>
              <w:right w:val="single" w:sz="4" w:space="0" w:color="auto"/>
            </w:tcBorders>
            <w:vAlign w:val="center"/>
          </w:tcPr>
          <w:p w14:paraId="6E17CF8F" w14:textId="1B970529" w:rsidR="00166ADB" w:rsidRPr="005A1A62" w:rsidRDefault="00A569A6" w:rsidP="005A1A62">
            <w:pPr>
              <w:spacing w:before="120" w:after="120" w:line="240" w:lineRule="auto"/>
              <w:jc w:val="both"/>
              <w:rPr>
                <w:rFonts w:asciiTheme="minorHAnsi" w:eastAsia="Times New Roman" w:hAnsiTheme="minorHAnsi" w:cstheme="minorHAnsi"/>
                <w:color w:val="FF0000"/>
                <w:sz w:val="22"/>
                <w:lang w:val="fr-FR" w:eastAsia="en-GB"/>
              </w:rPr>
            </w:pPr>
            <w:r w:rsidRPr="005A1A62">
              <w:rPr>
                <w:rFonts w:asciiTheme="minorHAnsi" w:eastAsia="Times New Roman" w:hAnsiTheme="minorHAnsi" w:cstheme="minorHAnsi"/>
                <w:color w:val="FF0000"/>
                <w:sz w:val="22"/>
                <w:lang w:val="fr-FR" w:eastAsia="en-GB"/>
              </w:rPr>
              <w:t>5</w:t>
            </w:r>
          </w:p>
        </w:tc>
      </w:tr>
      <w:tr w:rsidR="00166ADB" w:rsidRPr="005A1A62" w14:paraId="157BC024" w14:textId="77777777" w:rsidTr="00A569A6">
        <w:trPr>
          <w:cantSplit/>
          <w:jc w:val="center"/>
        </w:trPr>
        <w:tc>
          <w:tcPr>
            <w:tcW w:w="83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C184D7" w14:textId="11AE0DAF" w:rsidR="00166ADB" w:rsidRPr="005A1A62" w:rsidRDefault="00166ADB" w:rsidP="005A1A62">
            <w:pPr>
              <w:spacing w:before="120" w:after="120" w:line="240" w:lineRule="auto"/>
              <w:jc w:val="both"/>
              <w:rPr>
                <w:rFonts w:asciiTheme="minorHAnsi" w:eastAsia="Times New Roman" w:hAnsiTheme="minorHAnsi" w:cstheme="minorHAnsi"/>
                <w:b/>
                <w:color w:val="auto"/>
                <w:sz w:val="22"/>
                <w:lang w:val="fr-FR" w:eastAsia="en-GB"/>
              </w:rPr>
            </w:pPr>
            <w:r w:rsidRPr="005A1A62">
              <w:rPr>
                <w:rFonts w:asciiTheme="minorHAnsi" w:eastAsia="Times New Roman" w:hAnsiTheme="minorHAnsi" w:cstheme="minorHAnsi"/>
                <w:b/>
                <w:color w:val="auto"/>
                <w:sz w:val="22"/>
                <w:lang w:val="fr-FR" w:eastAsia="en-GB"/>
              </w:rPr>
              <w:t>Note totale pour l</w:t>
            </w:r>
            <w:r w:rsidR="00255BB1" w:rsidRPr="005A1A62">
              <w:rPr>
                <w:rFonts w:asciiTheme="minorHAnsi" w:eastAsia="Times New Roman" w:hAnsiTheme="minorHAnsi" w:cstheme="minorHAnsi"/>
                <w:b/>
                <w:color w:val="auto"/>
                <w:sz w:val="22"/>
                <w:lang w:val="fr-FR" w:eastAsia="en-GB"/>
              </w:rPr>
              <w:t>’</w:t>
            </w:r>
            <w:r w:rsidRPr="005A1A62">
              <w:rPr>
                <w:rFonts w:asciiTheme="minorHAnsi" w:eastAsia="Times New Roman" w:hAnsiTheme="minorHAnsi" w:cstheme="minorHAnsi"/>
                <w:b/>
                <w:color w:val="auto"/>
                <w:sz w:val="22"/>
                <w:lang w:val="fr-FR" w:eastAsia="en-GB"/>
              </w:rPr>
              <w:t>expert</w:t>
            </w:r>
            <w:r w:rsidR="00A569A6" w:rsidRPr="005A1A62">
              <w:rPr>
                <w:rFonts w:asciiTheme="minorHAnsi" w:eastAsia="Times New Roman" w:hAnsiTheme="minorHAnsi" w:cstheme="minorHAnsi"/>
                <w:b/>
                <w:color w:val="auto"/>
                <w:sz w:val="22"/>
                <w:lang w:val="fr-FR" w:eastAsia="en-GB"/>
              </w:rPr>
              <w:t xml:space="preserve"> 1</w:t>
            </w:r>
          </w:p>
        </w:tc>
        <w:tc>
          <w:tcPr>
            <w:tcW w:w="1249" w:type="dxa"/>
            <w:tcBorders>
              <w:top w:val="single" w:sz="4" w:space="0" w:color="auto"/>
              <w:left w:val="single" w:sz="4" w:space="0" w:color="auto"/>
              <w:bottom w:val="single" w:sz="4" w:space="0" w:color="auto"/>
              <w:right w:val="single" w:sz="4" w:space="0" w:color="auto"/>
            </w:tcBorders>
            <w:shd w:val="clear" w:color="auto" w:fill="D9D9D9"/>
            <w:vAlign w:val="center"/>
          </w:tcPr>
          <w:p w14:paraId="3C11E49A" w14:textId="2592DEE7" w:rsidR="00166ADB" w:rsidRPr="005A1A62" w:rsidRDefault="00A569A6" w:rsidP="005A1A62">
            <w:pPr>
              <w:spacing w:before="120" w:after="120" w:line="240" w:lineRule="auto"/>
              <w:jc w:val="both"/>
              <w:rPr>
                <w:rFonts w:asciiTheme="minorHAnsi" w:eastAsia="Times New Roman" w:hAnsiTheme="minorHAnsi" w:cstheme="minorHAnsi"/>
                <w:b/>
                <w:color w:val="FF0000"/>
                <w:sz w:val="22"/>
                <w:highlight w:val="green"/>
                <w:lang w:val="en-GB" w:eastAsia="en-GB"/>
              </w:rPr>
            </w:pPr>
            <w:r w:rsidRPr="005A1A62">
              <w:rPr>
                <w:rFonts w:asciiTheme="minorHAnsi" w:eastAsia="Times New Roman" w:hAnsiTheme="minorHAnsi" w:cstheme="minorHAnsi"/>
                <w:b/>
                <w:color w:val="FF0000"/>
                <w:sz w:val="22"/>
                <w:highlight w:val="green"/>
                <w:lang w:val="en-GB" w:eastAsia="en-GB"/>
              </w:rPr>
              <w:t>30</w:t>
            </w:r>
          </w:p>
        </w:tc>
      </w:tr>
      <w:bookmarkEnd w:id="113"/>
      <w:tr w:rsidR="00166ADB" w:rsidRPr="005A1A62" w14:paraId="5922E0AD" w14:textId="77777777" w:rsidTr="00A569A6">
        <w:trPr>
          <w:cantSplit/>
          <w:trHeight w:val="233"/>
          <w:jc w:val="center"/>
        </w:trPr>
        <w:tc>
          <w:tcPr>
            <w:tcW w:w="8339" w:type="dxa"/>
            <w:tcBorders>
              <w:top w:val="single" w:sz="4" w:space="0" w:color="auto"/>
              <w:left w:val="nil"/>
              <w:bottom w:val="single" w:sz="4" w:space="0" w:color="auto"/>
              <w:right w:val="nil"/>
            </w:tcBorders>
            <w:shd w:val="clear" w:color="auto" w:fill="auto"/>
            <w:vAlign w:val="center"/>
          </w:tcPr>
          <w:p w14:paraId="4786D089" w14:textId="77777777" w:rsidR="00166ADB" w:rsidRPr="005A1A62" w:rsidRDefault="00166ADB" w:rsidP="005A1A62">
            <w:pPr>
              <w:spacing w:before="120" w:after="120" w:line="240" w:lineRule="auto"/>
              <w:jc w:val="both"/>
              <w:rPr>
                <w:rFonts w:asciiTheme="minorHAnsi" w:eastAsia="Times New Roman" w:hAnsiTheme="minorHAnsi" w:cstheme="minorHAnsi"/>
                <w:b/>
                <w:color w:val="auto"/>
                <w:sz w:val="22"/>
                <w:lang w:val="en-GB" w:eastAsia="en-GB"/>
              </w:rPr>
            </w:pPr>
          </w:p>
          <w:p w14:paraId="19FAFF19" w14:textId="77777777" w:rsidR="00166ADB" w:rsidRPr="005A1A62" w:rsidRDefault="00166ADB" w:rsidP="005A1A62">
            <w:pPr>
              <w:spacing w:before="120" w:after="120" w:line="240" w:lineRule="auto"/>
              <w:jc w:val="both"/>
              <w:rPr>
                <w:rFonts w:asciiTheme="minorHAnsi" w:eastAsia="Times New Roman" w:hAnsiTheme="minorHAnsi" w:cstheme="minorHAnsi"/>
                <w:b/>
                <w:color w:val="auto"/>
                <w:sz w:val="22"/>
                <w:lang w:val="en-GB" w:eastAsia="en-GB"/>
              </w:rPr>
            </w:pPr>
          </w:p>
        </w:tc>
        <w:tc>
          <w:tcPr>
            <w:tcW w:w="1249" w:type="dxa"/>
            <w:tcBorders>
              <w:top w:val="single" w:sz="4" w:space="0" w:color="auto"/>
              <w:left w:val="nil"/>
              <w:bottom w:val="single" w:sz="4" w:space="0" w:color="auto"/>
              <w:right w:val="nil"/>
            </w:tcBorders>
            <w:shd w:val="clear" w:color="auto" w:fill="auto"/>
            <w:vAlign w:val="center"/>
          </w:tcPr>
          <w:p w14:paraId="4D192811" w14:textId="77777777" w:rsidR="00166ADB" w:rsidRPr="005A1A62" w:rsidRDefault="00166ADB" w:rsidP="005A1A62">
            <w:pPr>
              <w:spacing w:before="120" w:after="120" w:line="240" w:lineRule="auto"/>
              <w:jc w:val="both"/>
              <w:rPr>
                <w:rFonts w:asciiTheme="minorHAnsi" w:eastAsia="Times New Roman" w:hAnsiTheme="minorHAnsi" w:cstheme="minorHAnsi"/>
                <w:b/>
                <w:color w:val="auto"/>
                <w:sz w:val="22"/>
                <w:lang w:val="en-GB" w:eastAsia="en-GB"/>
              </w:rPr>
            </w:pPr>
          </w:p>
        </w:tc>
      </w:tr>
      <w:tr w:rsidR="00A569A6" w:rsidRPr="005A1A62" w14:paraId="5290BC82" w14:textId="77777777" w:rsidTr="00A569A6">
        <w:trPr>
          <w:cantSplit/>
          <w:jc w:val="center"/>
        </w:trPr>
        <w:tc>
          <w:tcPr>
            <w:tcW w:w="958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1D7E59F" w14:textId="1E90F531" w:rsidR="00A569A6" w:rsidRPr="005A1A62" w:rsidRDefault="00A569A6" w:rsidP="005A1A62">
            <w:pPr>
              <w:spacing w:before="120" w:after="120" w:line="240" w:lineRule="auto"/>
              <w:jc w:val="both"/>
              <w:rPr>
                <w:rFonts w:asciiTheme="minorHAnsi" w:eastAsia="Times New Roman" w:hAnsiTheme="minorHAnsi" w:cstheme="minorHAnsi"/>
                <w:b/>
                <w:bCs/>
                <w:color w:val="auto"/>
                <w:sz w:val="22"/>
                <w:lang w:eastAsia="en-GB"/>
              </w:rPr>
            </w:pPr>
            <w:r w:rsidRPr="005A1A62">
              <w:rPr>
                <w:rFonts w:asciiTheme="minorHAnsi" w:eastAsia="Times New Roman" w:hAnsiTheme="minorHAnsi" w:cstheme="minorHAnsi"/>
                <w:b/>
                <w:bCs/>
                <w:color w:val="auto"/>
                <w:sz w:val="22"/>
                <w:lang w:eastAsia="en-GB"/>
              </w:rPr>
              <w:t>Expert 2 (national/e) :</w:t>
            </w:r>
          </w:p>
        </w:tc>
      </w:tr>
      <w:tr w:rsidR="00A569A6" w:rsidRPr="005A1A62" w14:paraId="709504F5" w14:textId="77777777" w:rsidTr="00A569A6">
        <w:trPr>
          <w:cantSplit/>
          <w:jc w:val="center"/>
        </w:trPr>
        <w:tc>
          <w:tcPr>
            <w:tcW w:w="8339" w:type="dxa"/>
            <w:tcBorders>
              <w:top w:val="single" w:sz="4" w:space="0" w:color="auto"/>
              <w:left w:val="single" w:sz="4" w:space="0" w:color="auto"/>
              <w:bottom w:val="single" w:sz="4" w:space="0" w:color="auto"/>
              <w:right w:val="single" w:sz="4" w:space="0" w:color="auto"/>
            </w:tcBorders>
            <w:vAlign w:val="center"/>
          </w:tcPr>
          <w:p w14:paraId="159CA677" w14:textId="77777777" w:rsidR="00A569A6" w:rsidRPr="005A1A62" w:rsidRDefault="00A569A6" w:rsidP="005A1A62">
            <w:pPr>
              <w:spacing w:after="120" w:line="240" w:lineRule="auto"/>
              <w:jc w:val="both"/>
              <w:rPr>
                <w:rFonts w:asciiTheme="minorHAnsi" w:eastAsia="Times New Roman" w:hAnsiTheme="minorHAnsi" w:cstheme="minorHAnsi"/>
                <w:b/>
                <w:bCs/>
                <w:color w:val="auto"/>
                <w:sz w:val="22"/>
                <w:lang w:eastAsia="en-GB"/>
              </w:rPr>
            </w:pPr>
            <w:r w:rsidRPr="005A1A62">
              <w:rPr>
                <w:rFonts w:asciiTheme="minorHAnsi" w:eastAsia="Times New Roman" w:hAnsiTheme="minorHAnsi" w:cstheme="minorHAnsi"/>
                <w:b/>
                <w:bCs/>
                <w:color w:val="auto"/>
                <w:sz w:val="22"/>
                <w:lang w:eastAsia="en-GB"/>
              </w:rPr>
              <w:t>Qualification et compétence</w:t>
            </w:r>
          </w:p>
          <w:p w14:paraId="35AAE88A" w14:textId="50A33C2C" w:rsidR="00A569A6" w:rsidRPr="005A1A62" w:rsidRDefault="00A569A6" w:rsidP="005A1A62">
            <w:pPr>
              <w:numPr>
                <w:ilvl w:val="0"/>
                <w:numId w:val="30"/>
              </w:numPr>
              <w:spacing w:after="0" w:line="360" w:lineRule="auto"/>
              <w:jc w:val="both"/>
              <w:textAlignment w:val="baseline"/>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Un diplôme universitaire</w:t>
            </w:r>
            <w:r w:rsidR="008D3623" w:rsidRPr="005A1A62">
              <w:rPr>
                <w:rFonts w:asciiTheme="minorHAnsi" w:hAnsiTheme="minorHAnsi" w:cstheme="minorHAnsi"/>
                <w:color w:val="3B3838" w:themeColor="background2" w:themeShade="40"/>
                <w:sz w:val="22"/>
              </w:rPr>
              <w:t xml:space="preserve">, au minimum </w:t>
            </w:r>
            <w:r w:rsidRPr="005A1A62">
              <w:rPr>
                <w:rFonts w:asciiTheme="minorHAnsi" w:hAnsiTheme="minorHAnsi" w:cstheme="minorHAnsi"/>
                <w:color w:val="3B3838" w:themeColor="background2" w:themeShade="40"/>
                <w:sz w:val="22"/>
              </w:rPr>
              <w:t>Bac+5</w:t>
            </w:r>
            <w:r w:rsidR="008D3623" w:rsidRPr="005A1A62">
              <w:rPr>
                <w:rFonts w:asciiTheme="minorHAnsi" w:hAnsiTheme="minorHAnsi" w:cstheme="minorHAnsi"/>
                <w:color w:val="3B3838" w:themeColor="background2" w:themeShade="40"/>
                <w:sz w:val="22"/>
              </w:rPr>
              <w:t xml:space="preserve"> </w:t>
            </w:r>
            <w:r w:rsidRPr="005A1A62">
              <w:rPr>
                <w:rFonts w:asciiTheme="minorHAnsi" w:hAnsiTheme="minorHAnsi" w:cstheme="minorHAnsi"/>
                <w:color w:val="3B3838" w:themeColor="background2" w:themeShade="40"/>
                <w:sz w:val="22"/>
              </w:rPr>
              <w:t>en économie du développement, planification, relations ou finances internationales, analyse et gestion projets de développement, ou tout autre domaine jugé équivalent ;</w:t>
            </w:r>
          </w:p>
          <w:p w14:paraId="78A7D0A5" w14:textId="77777777" w:rsidR="00A569A6" w:rsidRPr="005A1A62" w:rsidRDefault="00A569A6" w:rsidP="005A1A62">
            <w:pPr>
              <w:pStyle w:val="Paragraphedeliste"/>
              <w:numPr>
                <w:ilvl w:val="0"/>
                <w:numId w:val="30"/>
              </w:numPr>
              <w:spacing w:after="0" w:line="360" w:lineRule="auto"/>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Avoir une solide connaissance de la Gestion des investissements publiques ;</w:t>
            </w:r>
          </w:p>
          <w:p w14:paraId="58FC33F7" w14:textId="77777777" w:rsidR="00A569A6" w:rsidRPr="005A1A62" w:rsidRDefault="00A569A6" w:rsidP="005A1A62">
            <w:pPr>
              <w:numPr>
                <w:ilvl w:val="0"/>
                <w:numId w:val="30"/>
              </w:numPr>
              <w:spacing w:after="0" w:line="360" w:lineRule="auto"/>
              <w:jc w:val="both"/>
              <w:textAlignment w:val="baseline"/>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Avoir la maîtrise de la langue française ;</w:t>
            </w:r>
          </w:p>
          <w:p w14:paraId="5E626578" w14:textId="77777777" w:rsidR="00A569A6" w:rsidRPr="005A1A62" w:rsidRDefault="00A569A6" w:rsidP="005A1A62">
            <w:pPr>
              <w:numPr>
                <w:ilvl w:val="0"/>
                <w:numId w:val="30"/>
              </w:numPr>
              <w:spacing w:after="0" w:line="360" w:lineRule="auto"/>
              <w:jc w:val="both"/>
              <w:textAlignment w:val="baseline"/>
              <w:rPr>
                <w:rFonts w:asciiTheme="minorHAnsi" w:hAnsiTheme="minorHAnsi" w:cstheme="minorHAnsi"/>
                <w:color w:val="auto"/>
                <w:sz w:val="22"/>
              </w:rPr>
            </w:pPr>
            <w:r w:rsidRPr="005A1A62">
              <w:rPr>
                <w:rFonts w:asciiTheme="minorHAnsi" w:hAnsiTheme="minorHAnsi" w:cstheme="minorHAnsi"/>
                <w:color w:val="3B3838" w:themeColor="background2" w:themeShade="40"/>
                <w:sz w:val="22"/>
              </w:rPr>
              <w:t>Avoir des aptitudes à communiquer ses connaissances</w:t>
            </w:r>
          </w:p>
          <w:p w14:paraId="7FDB8528" w14:textId="77777777" w:rsidR="00A569A6" w:rsidRPr="005A1A62" w:rsidRDefault="00A569A6" w:rsidP="005A1A62">
            <w:pPr>
              <w:pStyle w:val="Paragraphedeliste"/>
              <w:spacing w:after="120" w:line="240" w:lineRule="auto"/>
              <w:ind w:left="360"/>
              <w:jc w:val="both"/>
              <w:rPr>
                <w:rFonts w:asciiTheme="minorHAnsi" w:eastAsia="Calibri" w:hAnsiTheme="minorHAnsi" w:cstheme="minorHAnsi"/>
                <w:color w:val="auto"/>
                <w:sz w:val="22"/>
                <w:lang w:val="fr-FR"/>
              </w:rPr>
            </w:pPr>
          </w:p>
        </w:tc>
        <w:tc>
          <w:tcPr>
            <w:tcW w:w="1249" w:type="dxa"/>
            <w:tcBorders>
              <w:top w:val="single" w:sz="4" w:space="0" w:color="auto"/>
              <w:left w:val="single" w:sz="4" w:space="0" w:color="auto"/>
              <w:bottom w:val="single" w:sz="4" w:space="0" w:color="auto"/>
              <w:right w:val="single" w:sz="4" w:space="0" w:color="auto"/>
            </w:tcBorders>
            <w:vAlign w:val="center"/>
          </w:tcPr>
          <w:p w14:paraId="23904432" w14:textId="3C9599E4" w:rsidR="00A569A6" w:rsidRPr="005A1A62" w:rsidRDefault="00092A8A" w:rsidP="005A1A62">
            <w:pPr>
              <w:spacing w:before="120" w:after="120" w:line="240" w:lineRule="auto"/>
              <w:jc w:val="both"/>
              <w:rPr>
                <w:rFonts w:asciiTheme="minorHAnsi" w:eastAsia="Times New Roman" w:hAnsiTheme="minorHAnsi" w:cstheme="minorHAnsi"/>
                <w:color w:val="FF0000"/>
                <w:sz w:val="22"/>
                <w:lang w:val="fr-FR" w:eastAsia="en-GB"/>
              </w:rPr>
            </w:pPr>
            <w:r w:rsidRPr="005A1A62">
              <w:rPr>
                <w:rFonts w:asciiTheme="minorHAnsi" w:eastAsia="Times New Roman" w:hAnsiTheme="minorHAnsi" w:cstheme="minorHAnsi"/>
                <w:color w:val="FF0000"/>
                <w:sz w:val="22"/>
                <w:lang w:val="fr-FR" w:eastAsia="en-GB"/>
              </w:rPr>
              <w:t>10</w:t>
            </w:r>
          </w:p>
        </w:tc>
      </w:tr>
      <w:tr w:rsidR="00A569A6" w:rsidRPr="005A1A62" w14:paraId="2E9CF9B8" w14:textId="77777777" w:rsidTr="00A569A6">
        <w:trPr>
          <w:cantSplit/>
          <w:trHeight w:val="357"/>
          <w:jc w:val="center"/>
        </w:trPr>
        <w:tc>
          <w:tcPr>
            <w:tcW w:w="8339" w:type="dxa"/>
            <w:tcBorders>
              <w:top w:val="single" w:sz="4" w:space="0" w:color="auto"/>
              <w:left w:val="single" w:sz="4" w:space="0" w:color="auto"/>
              <w:bottom w:val="single" w:sz="4" w:space="0" w:color="auto"/>
              <w:right w:val="single" w:sz="4" w:space="0" w:color="auto"/>
            </w:tcBorders>
            <w:vAlign w:val="center"/>
          </w:tcPr>
          <w:p w14:paraId="1FEC2032" w14:textId="77777777" w:rsidR="00A569A6" w:rsidRPr="005A1A62" w:rsidRDefault="00A569A6" w:rsidP="005A1A62">
            <w:pPr>
              <w:spacing w:before="120" w:after="120" w:line="240" w:lineRule="auto"/>
              <w:jc w:val="both"/>
              <w:rPr>
                <w:rFonts w:asciiTheme="minorHAnsi" w:eastAsia="Times New Roman" w:hAnsiTheme="minorHAnsi" w:cstheme="minorHAnsi"/>
                <w:b/>
                <w:bCs/>
                <w:color w:val="auto"/>
                <w:sz w:val="22"/>
                <w:lang w:eastAsia="en-GB"/>
              </w:rPr>
            </w:pPr>
            <w:r w:rsidRPr="005A1A62">
              <w:rPr>
                <w:rFonts w:asciiTheme="minorHAnsi" w:eastAsia="Times New Roman" w:hAnsiTheme="minorHAnsi" w:cstheme="minorHAnsi"/>
                <w:b/>
                <w:bCs/>
                <w:color w:val="auto"/>
                <w:sz w:val="22"/>
                <w:lang w:eastAsia="en-GB"/>
              </w:rPr>
              <w:t>Expérience professionnelle (Expérience similaire réalisée)</w:t>
            </w:r>
          </w:p>
          <w:p w14:paraId="409BD4F0" w14:textId="77777777" w:rsidR="00A569A6" w:rsidRPr="005A1A62" w:rsidRDefault="00A569A6" w:rsidP="005A1A62">
            <w:pPr>
              <w:pStyle w:val="Paragraphedeliste"/>
              <w:numPr>
                <w:ilvl w:val="0"/>
                <w:numId w:val="29"/>
              </w:numPr>
              <w:spacing w:after="0" w:line="360" w:lineRule="auto"/>
              <w:jc w:val="both"/>
              <w:rPr>
                <w:rFonts w:asciiTheme="minorHAnsi" w:hAnsiTheme="minorHAnsi" w:cstheme="minorHAnsi"/>
                <w:color w:val="3B3838" w:themeColor="background2" w:themeShade="40"/>
                <w:sz w:val="22"/>
              </w:rPr>
            </w:pPr>
            <w:r w:rsidRPr="005A1A62">
              <w:rPr>
                <w:rFonts w:asciiTheme="minorHAnsi" w:hAnsiTheme="minorHAnsi" w:cstheme="minorHAnsi"/>
                <w:bCs/>
                <w:color w:val="3B3838" w:themeColor="background2" w:themeShade="40"/>
                <w:sz w:val="22"/>
              </w:rPr>
              <w:t>Avoir une expérience dans la production des documents de référence en lien avec les finances publiques et plus spécifiquement avec la Gestion des investissements ;</w:t>
            </w:r>
          </w:p>
          <w:p w14:paraId="3544CC90" w14:textId="77777777" w:rsidR="00A569A6" w:rsidRPr="005A1A62" w:rsidRDefault="00A569A6" w:rsidP="005A1A62">
            <w:pPr>
              <w:pStyle w:val="Paragraphedeliste"/>
              <w:numPr>
                <w:ilvl w:val="0"/>
                <w:numId w:val="29"/>
              </w:numPr>
              <w:spacing w:after="0" w:line="360" w:lineRule="auto"/>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Avoir une expérience d’au moins 10 ans dans en Finances publiques ;</w:t>
            </w:r>
          </w:p>
          <w:p w14:paraId="2B686DD5" w14:textId="77777777" w:rsidR="00A569A6" w:rsidRPr="005A1A62" w:rsidRDefault="00A569A6" w:rsidP="005A1A62">
            <w:pPr>
              <w:numPr>
                <w:ilvl w:val="0"/>
                <w:numId w:val="29"/>
              </w:numPr>
              <w:spacing w:after="0" w:line="360" w:lineRule="auto"/>
              <w:jc w:val="both"/>
              <w:textAlignment w:val="baseline"/>
              <w:rPr>
                <w:rFonts w:asciiTheme="minorHAnsi" w:hAnsiTheme="minorHAnsi" w:cstheme="minorHAnsi"/>
                <w:color w:val="3B3838" w:themeColor="background2" w:themeShade="40"/>
                <w:sz w:val="22"/>
              </w:rPr>
            </w:pPr>
            <w:r w:rsidRPr="005A1A62">
              <w:rPr>
                <w:rFonts w:asciiTheme="minorHAnsi" w:hAnsiTheme="minorHAnsi" w:cstheme="minorHAnsi"/>
                <w:color w:val="3B3838" w:themeColor="background2" w:themeShade="40"/>
                <w:sz w:val="22"/>
              </w:rPr>
              <w:t>Une expérience professionnelle d’au moins 10 ans en matière de planification et programmation des investissements publics, des processus budgétaires et des cycles de gestion des projets de développement ;</w:t>
            </w:r>
          </w:p>
          <w:p w14:paraId="604A3CB9" w14:textId="77777777" w:rsidR="00A569A6" w:rsidRPr="005A1A62" w:rsidRDefault="00A569A6" w:rsidP="005A1A62">
            <w:pPr>
              <w:spacing w:after="120" w:line="240" w:lineRule="auto"/>
              <w:jc w:val="both"/>
              <w:rPr>
                <w:rFonts w:asciiTheme="minorHAnsi" w:eastAsia="Calibri" w:hAnsiTheme="minorHAnsi" w:cstheme="minorHAnsi"/>
                <w:color w:val="auto"/>
                <w:sz w:val="22"/>
                <w:lang w:val="fr-FR"/>
              </w:rPr>
            </w:pPr>
          </w:p>
        </w:tc>
        <w:tc>
          <w:tcPr>
            <w:tcW w:w="1249" w:type="dxa"/>
            <w:tcBorders>
              <w:top w:val="single" w:sz="4" w:space="0" w:color="auto"/>
              <w:left w:val="single" w:sz="4" w:space="0" w:color="auto"/>
              <w:bottom w:val="single" w:sz="4" w:space="0" w:color="auto"/>
              <w:right w:val="single" w:sz="4" w:space="0" w:color="auto"/>
            </w:tcBorders>
            <w:vAlign w:val="center"/>
          </w:tcPr>
          <w:p w14:paraId="1B0875D4" w14:textId="1322FA15" w:rsidR="00A569A6" w:rsidRPr="005A1A62" w:rsidRDefault="00092A8A" w:rsidP="005A1A62">
            <w:pPr>
              <w:spacing w:before="120" w:after="120" w:line="240" w:lineRule="auto"/>
              <w:jc w:val="both"/>
              <w:rPr>
                <w:rFonts w:asciiTheme="minorHAnsi" w:eastAsia="Times New Roman" w:hAnsiTheme="minorHAnsi" w:cstheme="minorHAnsi"/>
                <w:color w:val="FF0000"/>
                <w:sz w:val="22"/>
                <w:lang w:val="fr-FR" w:eastAsia="en-GB"/>
              </w:rPr>
            </w:pPr>
            <w:r w:rsidRPr="005A1A62">
              <w:rPr>
                <w:rFonts w:asciiTheme="minorHAnsi" w:eastAsia="Times New Roman" w:hAnsiTheme="minorHAnsi" w:cstheme="minorHAnsi"/>
                <w:color w:val="FF0000"/>
                <w:sz w:val="22"/>
                <w:lang w:val="fr-FR" w:eastAsia="en-GB"/>
              </w:rPr>
              <w:t>15</w:t>
            </w:r>
          </w:p>
        </w:tc>
      </w:tr>
      <w:tr w:rsidR="00A569A6" w:rsidRPr="005A1A62" w14:paraId="298036AC" w14:textId="77777777" w:rsidTr="00A569A6">
        <w:trPr>
          <w:cantSplit/>
          <w:trHeight w:val="357"/>
          <w:jc w:val="center"/>
        </w:trPr>
        <w:tc>
          <w:tcPr>
            <w:tcW w:w="8339" w:type="dxa"/>
            <w:tcBorders>
              <w:top w:val="single" w:sz="4" w:space="0" w:color="auto"/>
              <w:left w:val="single" w:sz="4" w:space="0" w:color="auto"/>
              <w:bottom w:val="single" w:sz="4" w:space="0" w:color="auto"/>
              <w:right w:val="single" w:sz="4" w:space="0" w:color="auto"/>
            </w:tcBorders>
            <w:vAlign w:val="center"/>
          </w:tcPr>
          <w:p w14:paraId="5724C80E" w14:textId="77777777" w:rsidR="00A569A6" w:rsidRPr="005A1A62" w:rsidRDefault="00A569A6" w:rsidP="005A1A62">
            <w:pPr>
              <w:spacing w:after="120" w:line="240" w:lineRule="auto"/>
              <w:jc w:val="both"/>
              <w:rPr>
                <w:rFonts w:asciiTheme="minorHAnsi" w:eastAsia="Times New Roman" w:hAnsiTheme="minorHAnsi" w:cstheme="minorHAnsi"/>
                <w:b/>
                <w:bCs/>
                <w:color w:val="auto"/>
                <w:sz w:val="22"/>
                <w:lang w:eastAsia="en-GB"/>
              </w:rPr>
            </w:pPr>
            <w:r w:rsidRPr="005A1A62">
              <w:rPr>
                <w:rFonts w:asciiTheme="minorHAnsi" w:eastAsia="Times New Roman" w:hAnsiTheme="minorHAnsi" w:cstheme="minorHAnsi"/>
                <w:b/>
                <w:bCs/>
                <w:color w:val="auto"/>
                <w:sz w:val="22"/>
                <w:lang w:eastAsia="en-GB"/>
              </w:rPr>
              <w:t>Expérience professionnelle spécifique</w:t>
            </w:r>
          </w:p>
          <w:p w14:paraId="391BB47A" w14:textId="186B4437" w:rsidR="00A569A6" w:rsidRPr="005A1A62" w:rsidRDefault="00A569A6" w:rsidP="005A1A62">
            <w:pPr>
              <w:pStyle w:val="Paragraphedeliste"/>
              <w:numPr>
                <w:ilvl w:val="0"/>
                <w:numId w:val="31"/>
              </w:numPr>
              <w:spacing w:after="0" w:line="360" w:lineRule="auto"/>
              <w:jc w:val="both"/>
              <w:rPr>
                <w:rFonts w:asciiTheme="minorHAnsi" w:hAnsiTheme="minorHAnsi" w:cstheme="minorHAnsi"/>
                <w:bCs/>
                <w:color w:val="3B3838" w:themeColor="background2" w:themeShade="40"/>
                <w:sz w:val="22"/>
              </w:rPr>
            </w:pPr>
            <w:r w:rsidRPr="005A1A62">
              <w:rPr>
                <w:rFonts w:asciiTheme="minorHAnsi" w:hAnsiTheme="minorHAnsi" w:cstheme="minorHAnsi"/>
                <w:bCs/>
                <w:color w:val="3B3838" w:themeColor="background2" w:themeShade="40"/>
                <w:sz w:val="22"/>
              </w:rPr>
              <w:t xml:space="preserve">Une expérience de </w:t>
            </w:r>
            <w:r w:rsidR="008C724E" w:rsidRPr="005A1A62">
              <w:rPr>
                <w:rFonts w:asciiTheme="minorHAnsi" w:hAnsiTheme="minorHAnsi" w:cstheme="minorHAnsi"/>
                <w:bCs/>
                <w:color w:val="3B3838" w:themeColor="background2" w:themeShade="40"/>
                <w:sz w:val="22"/>
              </w:rPr>
              <w:t>travail en</w:t>
            </w:r>
            <w:r w:rsidRPr="005A1A62">
              <w:rPr>
                <w:rFonts w:asciiTheme="minorHAnsi" w:hAnsiTheme="minorHAnsi" w:cstheme="minorHAnsi"/>
                <w:bCs/>
                <w:color w:val="3B3838" w:themeColor="background2" w:themeShade="40"/>
                <w:sz w:val="22"/>
              </w:rPr>
              <w:t xml:space="preserve"> RD Congo dans le </w:t>
            </w:r>
            <w:r w:rsidR="008C724E" w:rsidRPr="005A1A62">
              <w:rPr>
                <w:rFonts w:asciiTheme="minorHAnsi" w:hAnsiTheme="minorHAnsi" w:cstheme="minorHAnsi"/>
                <w:bCs/>
                <w:color w:val="3B3838" w:themeColor="background2" w:themeShade="40"/>
                <w:sz w:val="22"/>
              </w:rPr>
              <w:t>secteur d’investissement</w:t>
            </w:r>
            <w:r w:rsidRPr="005A1A62">
              <w:rPr>
                <w:rFonts w:asciiTheme="minorHAnsi" w:hAnsiTheme="minorHAnsi" w:cstheme="minorHAnsi"/>
                <w:bCs/>
                <w:color w:val="3B3838" w:themeColor="background2" w:themeShade="40"/>
                <w:sz w:val="22"/>
              </w:rPr>
              <w:t xml:space="preserve"> publics </w:t>
            </w:r>
          </w:p>
        </w:tc>
        <w:tc>
          <w:tcPr>
            <w:tcW w:w="1249" w:type="dxa"/>
            <w:tcBorders>
              <w:top w:val="single" w:sz="4" w:space="0" w:color="auto"/>
              <w:left w:val="single" w:sz="4" w:space="0" w:color="auto"/>
              <w:bottom w:val="single" w:sz="4" w:space="0" w:color="auto"/>
              <w:right w:val="single" w:sz="4" w:space="0" w:color="auto"/>
            </w:tcBorders>
            <w:vAlign w:val="center"/>
          </w:tcPr>
          <w:p w14:paraId="76E77BAB" w14:textId="38C791B8" w:rsidR="00A569A6" w:rsidRPr="005A1A62" w:rsidRDefault="00092A8A" w:rsidP="005A1A62">
            <w:pPr>
              <w:spacing w:before="120" w:after="120" w:line="240" w:lineRule="auto"/>
              <w:jc w:val="both"/>
              <w:rPr>
                <w:rFonts w:asciiTheme="minorHAnsi" w:eastAsia="Times New Roman" w:hAnsiTheme="minorHAnsi" w:cstheme="minorHAnsi"/>
                <w:color w:val="FF0000"/>
                <w:sz w:val="22"/>
                <w:lang w:val="fr-FR" w:eastAsia="en-GB"/>
              </w:rPr>
            </w:pPr>
            <w:r w:rsidRPr="005A1A62">
              <w:rPr>
                <w:rFonts w:asciiTheme="minorHAnsi" w:eastAsia="Times New Roman" w:hAnsiTheme="minorHAnsi" w:cstheme="minorHAnsi"/>
                <w:color w:val="FF0000"/>
                <w:sz w:val="22"/>
                <w:lang w:val="fr-FR" w:eastAsia="en-GB"/>
              </w:rPr>
              <w:t>5</w:t>
            </w:r>
          </w:p>
        </w:tc>
      </w:tr>
      <w:tr w:rsidR="00A569A6" w:rsidRPr="005A1A62" w14:paraId="488A614B" w14:textId="77777777" w:rsidTr="00A569A6">
        <w:trPr>
          <w:cantSplit/>
          <w:jc w:val="center"/>
        </w:trPr>
        <w:tc>
          <w:tcPr>
            <w:tcW w:w="83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BE3F86" w14:textId="49D82A95" w:rsidR="00A569A6" w:rsidRPr="005A1A62" w:rsidRDefault="00A569A6" w:rsidP="005A1A62">
            <w:pPr>
              <w:spacing w:before="120" w:after="120" w:line="240" w:lineRule="auto"/>
              <w:jc w:val="both"/>
              <w:rPr>
                <w:rFonts w:asciiTheme="minorHAnsi" w:eastAsia="Times New Roman" w:hAnsiTheme="minorHAnsi" w:cstheme="minorHAnsi"/>
                <w:b/>
                <w:color w:val="auto"/>
                <w:sz w:val="22"/>
                <w:lang w:val="fr-FR" w:eastAsia="en-GB"/>
              </w:rPr>
            </w:pPr>
            <w:r w:rsidRPr="005A1A62">
              <w:rPr>
                <w:rFonts w:asciiTheme="minorHAnsi" w:eastAsia="Times New Roman" w:hAnsiTheme="minorHAnsi" w:cstheme="minorHAnsi"/>
                <w:b/>
                <w:color w:val="auto"/>
                <w:sz w:val="22"/>
                <w:lang w:val="fr-FR" w:eastAsia="en-GB"/>
              </w:rPr>
              <w:t>Note totale pour l’expert</w:t>
            </w:r>
            <w:r w:rsidR="00092A8A" w:rsidRPr="005A1A62">
              <w:rPr>
                <w:rFonts w:asciiTheme="minorHAnsi" w:eastAsia="Times New Roman" w:hAnsiTheme="minorHAnsi" w:cstheme="minorHAnsi"/>
                <w:b/>
                <w:color w:val="auto"/>
                <w:sz w:val="22"/>
                <w:lang w:val="fr-FR" w:eastAsia="en-GB"/>
              </w:rPr>
              <w:t xml:space="preserve"> 2</w:t>
            </w:r>
          </w:p>
        </w:tc>
        <w:tc>
          <w:tcPr>
            <w:tcW w:w="1249" w:type="dxa"/>
            <w:tcBorders>
              <w:top w:val="single" w:sz="4" w:space="0" w:color="auto"/>
              <w:left w:val="single" w:sz="4" w:space="0" w:color="auto"/>
              <w:bottom w:val="single" w:sz="4" w:space="0" w:color="auto"/>
              <w:right w:val="single" w:sz="4" w:space="0" w:color="auto"/>
            </w:tcBorders>
            <w:shd w:val="clear" w:color="auto" w:fill="D9D9D9"/>
            <w:vAlign w:val="center"/>
          </w:tcPr>
          <w:p w14:paraId="3B97C5C1" w14:textId="1A7FB96E" w:rsidR="00A569A6" w:rsidRPr="005A1A62" w:rsidRDefault="00092A8A" w:rsidP="005A1A62">
            <w:pPr>
              <w:spacing w:before="120" w:after="120" w:line="240" w:lineRule="auto"/>
              <w:jc w:val="both"/>
              <w:rPr>
                <w:rFonts w:asciiTheme="minorHAnsi" w:eastAsia="Times New Roman" w:hAnsiTheme="minorHAnsi" w:cstheme="minorHAnsi"/>
                <w:b/>
                <w:color w:val="FF0000"/>
                <w:sz w:val="22"/>
                <w:highlight w:val="green"/>
                <w:lang w:val="en-GB" w:eastAsia="en-GB"/>
              </w:rPr>
            </w:pPr>
            <w:r w:rsidRPr="005A1A62">
              <w:rPr>
                <w:rFonts w:asciiTheme="minorHAnsi" w:eastAsia="Times New Roman" w:hAnsiTheme="minorHAnsi" w:cstheme="minorHAnsi"/>
                <w:b/>
                <w:color w:val="FF0000"/>
                <w:sz w:val="22"/>
                <w:highlight w:val="green"/>
                <w:lang w:val="en-GB" w:eastAsia="en-GB"/>
              </w:rPr>
              <w:t>30</w:t>
            </w:r>
          </w:p>
        </w:tc>
      </w:tr>
      <w:tr w:rsidR="00166ADB" w:rsidRPr="005A1A62" w14:paraId="700B3D95" w14:textId="77777777" w:rsidTr="00A569A6">
        <w:trPr>
          <w:cantSplit/>
          <w:jc w:val="center"/>
        </w:trPr>
        <w:tc>
          <w:tcPr>
            <w:tcW w:w="833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A123826" w14:textId="77777777" w:rsidR="00166ADB" w:rsidRPr="005A1A62" w:rsidRDefault="00166ADB" w:rsidP="005A1A62">
            <w:pPr>
              <w:spacing w:before="120" w:after="120" w:line="240" w:lineRule="auto"/>
              <w:jc w:val="both"/>
              <w:rPr>
                <w:rFonts w:asciiTheme="minorHAnsi" w:eastAsia="Times New Roman" w:hAnsiTheme="minorHAnsi" w:cstheme="minorHAnsi"/>
                <w:b/>
                <w:color w:val="auto"/>
                <w:sz w:val="22"/>
                <w:lang w:val="en-GB" w:eastAsia="en-GB"/>
              </w:rPr>
            </w:pPr>
            <w:r w:rsidRPr="005A1A62">
              <w:rPr>
                <w:rFonts w:asciiTheme="minorHAnsi" w:eastAsia="Times New Roman" w:hAnsiTheme="minorHAnsi" w:cstheme="minorHAnsi"/>
                <w:b/>
                <w:color w:val="auto"/>
                <w:sz w:val="22"/>
                <w:lang w:val="en-GB" w:eastAsia="en-GB"/>
              </w:rPr>
              <w:t>Note globale</w:t>
            </w:r>
          </w:p>
        </w:tc>
        <w:tc>
          <w:tcPr>
            <w:tcW w:w="124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00C17B" w14:textId="77777777" w:rsidR="00166ADB" w:rsidRPr="005A1A62" w:rsidRDefault="00166ADB" w:rsidP="005A1A62">
            <w:pPr>
              <w:spacing w:before="120" w:after="120" w:line="240" w:lineRule="auto"/>
              <w:jc w:val="both"/>
              <w:rPr>
                <w:rFonts w:asciiTheme="minorHAnsi" w:eastAsia="Times New Roman" w:hAnsiTheme="minorHAnsi" w:cstheme="minorHAnsi"/>
                <w:b/>
                <w:color w:val="auto"/>
                <w:sz w:val="22"/>
                <w:lang w:val="en-GB" w:eastAsia="en-GB"/>
              </w:rPr>
            </w:pPr>
            <w:r w:rsidRPr="005A1A62">
              <w:rPr>
                <w:rFonts w:asciiTheme="minorHAnsi" w:eastAsia="Times New Roman" w:hAnsiTheme="minorHAnsi" w:cstheme="minorHAnsi"/>
                <w:b/>
                <w:color w:val="auto"/>
                <w:sz w:val="22"/>
                <w:lang w:val="en-GB" w:eastAsia="en-GB"/>
              </w:rPr>
              <w:t>100</w:t>
            </w:r>
          </w:p>
        </w:tc>
      </w:tr>
    </w:tbl>
    <w:p w14:paraId="7A467C47" w14:textId="77777777" w:rsidR="00166ADB" w:rsidRPr="005A1A62" w:rsidRDefault="00166ADB" w:rsidP="005A1A62">
      <w:pPr>
        <w:keepNext/>
        <w:tabs>
          <w:tab w:val="left" w:pos="567"/>
        </w:tabs>
        <w:spacing w:after="120" w:line="240" w:lineRule="auto"/>
        <w:jc w:val="both"/>
        <w:rPr>
          <w:rFonts w:asciiTheme="minorHAnsi" w:eastAsia="Times New Roman" w:hAnsiTheme="minorHAnsi" w:cstheme="minorHAnsi"/>
          <w:b/>
          <w:color w:val="808080"/>
          <w:sz w:val="22"/>
          <w:lang w:val="fr-FR"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1"/>
        <w:gridCol w:w="7513"/>
      </w:tblGrid>
      <w:tr w:rsidR="00166ADB" w:rsidRPr="005A1A62" w14:paraId="1C0A5179" w14:textId="77777777" w:rsidTr="00A258C6">
        <w:trPr>
          <w:trHeight w:val="379"/>
          <w:jc w:val="center"/>
        </w:trPr>
        <w:tc>
          <w:tcPr>
            <w:tcW w:w="2011" w:type="dxa"/>
            <w:shd w:val="pct10" w:color="auto" w:fill="FFFFFF"/>
            <w:vAlign w:val="center"/>
          </w:tcPr>
          <w:p w14:paraId="7D1AB96F" w14:textId="77777777" w:rsidR="00166ADB" w:rsidRPr="005A1A62" w:rsidRDefault="00166ADB" w:rsidP="005A1A62">
            <w:pPr>
              <w:spacing w:before="120" w:after="120" w:line="240" w:lineRule="auto"/>
              <w:jc w:val="both"/>
              <w:rPr>
                <w:rFonts w:asciiTheme="minorHAnsi" w:eastAsia="Times New Roman" w:hAnsiTheme="minorHAnsi" w:cstheme="minorHAnsi"/>
                <w:b/>
                <w:color w:val="auto"/>
                <w:sz w:val="22"/>
                <w:lang w:val="en-GB" w:eastAsia="en-GB"/>
              </w:rPr>
            </w:pPr>
            <w:r w:rsidRPr="005A1A62">
              <w:rPr>
                <w:rFonts w:asciiTheme="minorHAnsi" w:eastAsia="Times New Roman" w:hAnsiTheme="minorHAnsi" w:cstheme="minorHAnsi"/>
                <w:b/>
                <w:color w:val="auto"/>
                <w:sz w:val="22"/>
                <w:lang w:val="en-GB" w:eastAsia="en-GB"/>
              </w:rPr>
              <w:t>Atouts</w:t>
            </w:r>
          </w:p>
        </w:tc>
        <w:tc>
          <w:tcPr>
            <w:tcW w:w="7513" w:type="dxa"/>
            <w:vAlign w:val="center"/>
          </w:tcPr>
          <w:p w14:paraId="0548CB18" w14:textId="77777777" w:rsidR="00166ADB" w:rsidRPr="005A1A62" w:rsidRDefault="00166ADB" w:rsidP="005A1A62">
            <w:pPr>
              <w:spacing w:before="40" w:after="40" w:line="240" w:lineRule="auto"/>
              <w:jc w:val="both"/>
              <w:rPr>
                <w:rFonts w:asciiTheme="minorHAnsi" w:eastAsia="Times New Roman" w:hAnsiTheme="minorHAnsi" w:cstheme="minorHAnsi"/>
                <w:color w:val="auto"/>
                <w:sz w:val="22"/>
                <w:lang w:val="en-GB" w:eastAsia="en-GB"/>
              </w:rPr>
            </w:pPr>
          </w:p>
          <w:p w14:paraId="54A3FD42" w14:textId="77777777" w:rsidR="00166ADB" w:rsidRPr="005A1A62" w:rsidRDefault="00166ADB" w:rsidP="005A1A62">
            <w:pPr>
              <w:spacing w:before="40" w:after="40" w:line="240" w:lineRule="auto"/>
              <w:jc w:val="both"/>
              <w:rPr>
                <w:rFonts w:asciiTheme="minorHAnsi" w:eastAsia="Times New Roman" w:hAnsiTheme="minorHAnsi" w:cstheme="minorHAnsi"/>
                <w:color w:val="auto"/>
                <w:sz w:val="22"/>
                <w:lang w:val="en-GB" w:eastAsia="en-GB"/>
              </w:rPr>
            </w:pPr>
          </w:p>
          <w:p w14:paraId="3237A6E4" w14:textId="77777777" w:rsidR="00166ADB" w:rsidRPr="005A1A62" w:rsidRDefault="00166ADB" w:rsidP="005A1A62">
            <w:pPr>
              <w:spacing w:before="40" w:after="40" w:line="240" w:lineRule="auto"/>
              <w:jc w:val="both"/>
              <w:rPr>
                <w:rFonts w:asciiTheme="minorHAnsi" w:eastAsia="Times New Roman" w:hAnsiTheme="minorHAnsi" w:cstheme="minorHAnsi"/>
                <w:color w:val="auto"/>
                <w:sz w:val="22"/>
                <w:lang w:val="en-GB" w:eastAsia="en-GB"/>
              </w:rPr>
            </w:pPr>
          </w:p>
        </w:tc>
      </w:tr>
      <w:tr w:rsidR="00166ADB" w:rsidRPr="005A1A62" w14:paraId="7C75E2CF" w14:textId="77777777" w:rsidTr="00A258C6">
        <w:trPr>
          <w:jc w:val="center"/>
        </w:trPr>
        <w:tc>
          <w:tcPr>
            <w:tcW w:w="2011" w:type="dxa"/>
            <w:shd w:val="pct10" w:color="auto" w:fill="FFFFFF"/>
            <w:vAlign w:val="center"/>
          </w:tcPr>
          <w:p w14:paraId="52E43DDC" w14:textId="77777777" w:rsidR="00166ADB" w:rsidRPr="005A1A62" w:rsidRDefault="00166ADB" w:rsidP="005A1A62">
            <w:pPr>
              <w:spacing w:before="120" w:after="120" w:line="240" w:lineRule="auto"/>
              <w:jc w:val="both"/>
              <w:rPr>
                <w:rFonts w:asciiTheme="minorHAnsi" w:eastAsia="Times New Roman" w:hAnsiTheme="minorHAnsi" w:cstheme="minorHAnsi"/>
                <w:b/>
                <w:color w:val="auto"/>
                <w:sz w:val="22"/>
                <w:lang w:val="en-GB" w:eastAsia="en-GB"/>
              </w:rPr>
            </w:pPr>
            <w:r w:rsidRPr="005A1A62">
              <w:rPr>
                <w:rFonts w:asciiTheme="minorHAnsi" w:eastAsia="Times New Roman" w:hAnsiTheme="minorHAnsi" w:cstheme="minorHAnsi"/>
                <w:b/>
                <w:color w:val="auto"/>
                <w:sz w:val="22"/>
                <w:lang w:val="en-GB" w:eastAsia="en-GB"/>
              </w:rPr>
              <w:t>Faiblesses</w:t>
            </w:r>
          </w:p>
        </w:tc>
        <w:tc>
          <w:tcPr>
            <w:tcW w:w="7513" w:type="dxa"/>
            <w:vAlign w:val="center"/>
          </w:tcPr>
          <w:p w14:paraId="192615E3" w14:textId="77777777" w:rsidR="00166ADB" w:rsidRPr="005A1A62" w:rsidRDefault="00166ADB" w:rsidP="005A1A62">
            <w:pPr>
              <w:spacing w:before="40" w:after="40" w:line="240" w:lineRule="auto"/>
              <w:jc w:val="both"/>
              <w:rPr>
                <w:rFonts w:asciiTheme="minorHAnsi" w:eastAsia="Times New Roman" w:hAnsiTheme="minorHAnsi" w:cstheme="minorHAnsi"/>
                <w:color w:val="auto"/>
                <w:sz w:val="22"/>
                <w:lang w:val="en-GB" w:eastAsia="en-GB"/>
              </w:rPr>
            </w:pPr>
          </w:p>
          <w:p w14:paraId="65226DB2" w14:textId="77777777" w:rsidR="00166ADB" w:rsidRPr="005A1A62" w:rsidRDefault="00166ADB" w:rsidP="005A1A62">
            <w:pPr>
              <w:spacing w:before="40" w:after="40" w:line="240" w:lineRule="auto"/>
              <w:jc w:val="both"/>
              <w:rPr>
                <w:rFonts w:asciiTheme="minorHAnsi" w:eastAsia="Times New Roman" w:hAnsiTheme="minorHAnsi" w:cstheme="minorHAnsi"/>
                <w:color w:val="auto"/>
                <w:sz w:val="22"/>
                <w:lang w:val="en-GB" w:eastAsia="en-GB"/>
              </w:rPr>
            </w:pPr>
          </w:p>
          <w:p w14:paraId="74D72365" w14:textId="77777777" w:rsidR="00166ADB" w:rsidRPr="005A1A62" w:rsidRDefault="00166ADB" w:rsidP="005A1A62">
            <w:pPr>
              <w:spacing w:before="40" w:after="40" w:line="240" w:lineRule="auto"/>
              <w:jc w:val="both"/>
              <w:rPr>
                <w:rFonts w:asciiTheme="minorHAnsi" w:eastAsia="Times New Roman" w:hAnsiTheme="minorHAnsi" w:cstheme="minorHAnsi"/>
                <w:color w:val="auto"/>
                <w:sz w:val="22"/>
                <w:lang w:val="en-GB" w:eastAsia="en-GB"/>
              </w:rPr>
            </w:pPr>
          </w:p>
        </w:tc>
      </w:tr>
    </w:tbl>
    <w:p w14:paraId="518B089F" w14:textId="77777777" w:rsidR="00166ADB" w:rsidRPr="005A1A62" w:rsidRDefault="00166ADB" w:rsidP="005A1A62">
      <w:pPr>
        <w:tabs>
          <w:tab w:val="center" w:pos="4153"/>
          <w:tab w:val="right" w:pos="8306"/>
        </w:tabs>
        <w:spacing w:after="0" w:line="240" w:lineRule="auto"/>
        <w:jc w:val="both"/>
        <w:rPr>
          <w:rFonts w:asciiTheme="minorHAnsi" w:eastAsia="Times New Roman" w:hAnsiTheme="minorHAnsi" w:cstheme="minorHAnsi"/>
          <w:color w:val="auto"/>
          <w:sz w:val="22"/>
          <w:lang w:val="en-GB" w:eastAsia="en-GB"/>
        </w:rPr>
      </w:pPr>
    </w:p>
    <w:p w14:paraId="5DD6AB7A" w14:textId="77777777" w:rsidR="00166ADB" w:rsidRPr="005A1A62" w:rsidRDefault="00166ADB" w:rsidP="005A1A62">
      <w:pPr>
        <w:spacing w:after="0" w:line="240" w:lineRule="auto"/>
        <w:jc w:val="both"/>
        <w:rPr>
          <w:rFonts w:asciiTheme="minorHAnsi" w:eastAsia="Times New Roman" w:hAnsiTheme="minorHAnsi" w:cstheme="minorHAnsi"/>
          <w:color w:val="auto"/>
          <w:sz w:val="22"/>
          <w:lang w:val="fr-FR" w:eastAsia="en-GB"/>
        </w:rPr>
      </w:pPr>
    </w:p>
    <w:p w14:paraId="0F7D60DB" w14:textId="77777777" w:rsidR="00166ADB" w:rsidRPr="005A1A62" w:rsidRDefault="00166ADB" w:rsidP="005A1A62">
      <w:pPr>
        <w:spacing w:after="0" w:line="240" w:lineRule="auto"/>
        <w:jc w:val="both"/>
        <w:rPr>
          <w:rFonts w:asciiTheme="minorHAnsi" w:eastAsia="Times New Roman" w:hAnsiTheme="minorHAnsi" w:cstheme="minorHAnsi"/>
          <w:color w:val="auto"/>
          <w:sz w:val="22"/>
          <w:lang w:eastAsia="en-GB"/>
        </w:rPr>
      </w:pPr>
      <w:r w:rsidRPr="005A1A62">
        <w:rPr>
          <w:rFonts w:asciiTheme="minorHAnsi" w:eastAsia="Times New Roman" w:hAnsiTheme="minorHAnsi" w:cstheme="minorHAnsi"/>
          <w:color w:val="auto"/>
          <w:sz w:val="22"/>
          <w:lang w:val="fr-FR" w:eastAsia="en-GB"/>
        </w:rPr>
        <w:t>NB: Seules les offres ayant un score moyen d'au moins 75 points feront l'objet d'une évaluation financière.</w:t>
      </w:r>
    </w:p>
    <w:p w14:paraId="6BC8C6B6" w14:textId="77777777" w:rsidR="00255BB1" w:rsidRPr="005A1A62" w:rsidRDefault="00255BB1" w:rsidP="005A1A62">
      <w:pPr>
        <w:jc w:val="both"/>
        <w:rPr>
          <w:rFonts w:asciiTheme="minorHAnsi" w:hAnsiTheme="minorHAnsi" w:cstheme="minorHAnsi"/>
          <w:sz w:val="22"/>
        </w:rPr>
        <w:sectPr w:rsidR="00255BB1" w:rsidRPr="005A1A62" w:rsidSect="00166ADB">
          <w:pgSz w:w="11906" w:h="16838"/>
          <w:pgMar w:top="1418" w:right="1531" w:bottom="1418" w:left="1871" w:header="709" w:footer="709" w:gutter="0"/>
          <w:pgNumType w:start="2"/>
          <w:cols w:space="708"/>
          <w:titlePg/>
          <w:docGrid w:linePitch="360"/>
        </w:sectPr>
      </w:pPr>
    </w:p>
    <w:p w14:paraId="5E3DBCFC" w14:textId="77777777" w:rsidR="00166ADB" w:rsidRPr="005A1A62" w:rsidRDefault="00166ADB" w:rsidP="005A1A62">
      <w:pPr>
        <w:jc w:val="both"/>
        <w:rPr>
          <w:rFonts w:asciiTheme="minorHAnsi" w:hAnsiTheme="minorHAnsi" w:cstheme="minorHAnsi"/>
          <w:sz w:val="22"/>
        </w:rPr>
      </w:pPr>
    </w:p>
    <w:p w14:paraId="04061E53" w14:textId="0A654724" w:rsidR="00A74FD4" w:rsidRPr="005A1A62" w:rsidRDefault="00A74FD4" w:rsidP="005A1A62">
      <w:pPr>
        <w:pStyle w:val="Titre1"/>
        <w:jc w:val="both"/>
        <w:rPr>
          <w:sz w:val="22"/>
          <w:szCs w:val="22"/>
        </w:rPr>
      </w:pPr>
      <w:bookmarkStart w:id="114" w:name="_Toc113460729"/>
      <w:r w:rsidRPr="005A1A62">
        <w:rPr>
          <w:sz w:val="22"/>
          <w:szCs w:val="22"/>
        </w:rPr>
        <w:t>Formulaires de soumission</w:t>
      </w:r>
      <w:bookmarkEnd w:id="114"/>
    </w:p>
    <w:p w14:paraId="43127562" w14:textId="77777777" w:rsidR="00EA30CF" w:rsidRPr="005A1A62" w:rsidRDefault="00EA30CF" w:rsidP="005A1A62">
      <w:pPr>
        <w:pStyle w:val="Blockquote"/>
        <w:spacing w:before="0" w:after="0" w:line="288" w:lineRule="auto"/>
        <w:ind w:left="0" w:right="0"/>
        <w:jc w:val="both"/>
        <w:rPr>
          <w:rFonts w:asciiTheme="minorHAnsi" w:hAnsiTheme="minorHAnsi" w:cstheme="minorHAnsi"/>
          <w:b/>
          <w:sz w:val="22"/>
          <w:szCs w:val="22"/>
          <w:lang w:val="fr-BE"/>
        </w:rPr>
      </w:pPr>
    </w:p>
    <w:p w14:paraId="425F7F13" w14:textId="2E6DBDAE" w:rsidR="00EA30CF" w:rsidRPr="005A1A62" w:rsidRDefault="00EA30CF" w:rsidP="005A1A62">
      <w:pPr>
        <w:pStyle w:val="Blockquote"/>
        <w:spacing w:before="0" w:after="0" w:line="288" w:lineRule="auto"/>
        <w:ind w:left="0" w:right="0"/>
        <w:jc w:val="both"/>
        <w:rPr>
          <w:rFonts w:asciiTheme="minorHAnsi" w:hAnsiTheme="minorHAnsi" w:cstheme="minorHAnsi"/>
          <w:b/>
          <w:sz w:val="22"/>
          <w:szCs w:val="22"/>
          <w:lang w:val="fr-FR"/>
        </w:rPr>
      </w:pPr>
      <w:r w:rsidRPr="005A1A62">
        <w:rPr>
          <w:rFonts w:asciiTheme="minorHAnsi" w:hAnsiTheme="minorHAnsi" w:cstheme="minorHAnsi"/>
          <w:b/>
          <w:sz w:val="22"/>
          <w:szCs w:val="22"/>
          <w:lang w:val="fr-FR"/>
        </w:rPr>
        <w:t>Un original signé</w:t>
      </w:r>
      <w:r w:rsidRPr="005A1A62">
        <w:rPr>
          <w:rFonts w:asciiTheme="minorHAnsi" w:hAnsiTheme="minorHAnsi" w:cstheme="minorHAnsi"/>
          <w:sz w:val="22"/>
          <w:szCs w:val="22"/>
          <w:lang w:val="fr-FR"/>
        </w:rPr>
        <w:t xml:space="preserve"> du présent formulaire de soumission de l'offre </w:t>
      </w:r>
      <w:r w:rsidRPr="005A1A62">
        <w:rPr>
          <w:rStyle w:val="normaltextrun"/>
          <w:rFonts w:asciiTheme="minorHAnsi" w:hAnsiTheme="minorHAnsi" w:cstheme="minorHAnsi"/>
          <w:sz w:val="22"/>
          <w:szCs w:val="22"/>
          <w:lang w:val="fr-FR"/>
        </w:rPr>
        <w:t>sera introduit par voie électronique exclusivement</w:t>
      </w:r>
      <w:r w:rsidRPr="005A1A62">
        <w:rPr>
          <w:rFonts w:asciiTheme="minorHAnsi" w:hAnsiTheme="minorHAnsi" w:cstheme="minorHAnsi"/>
          <w:sz w:val="22"/>
          <w:szCs w:val="22"/>
          <w:lang w:val="fr-FR"/>
        </w:rPr>
        <w:t xml:space="preserve"> (Il comprend, le cas échéant les déclarations d'exclusivité et de disponibilité signées pour tous les experts principaux proposés, une fiche signalétique financière complétée et une fiche d'entité légale complétée (pour le chef de file seulement), ainsi que les déclarations du chef de file et de tous les membres (dans le cas d'un consortium).</w:t>
      </w:r>
      <w:r w:rsidRPr="005A1A62">
        <w:rPr>
          <w:rStyle w:val="tw4winMark"/>
          <w:rFonts w:asciiTheme="minorHAnsi" w:eastAsiaTheme="majorEastAsia" w:hAnsiTheme="minorHAnsi" w:cstheme="minorHAnsi"/>
          <w:vanish w:val="0"/>
          <w:color w:val="auto"/>
          <w:sz w:val="22"/>
          <w:szCs w:val="22"/>
          <w:lang w:val="fr-FR"/>
        </w:rPr>
        <w:t xml:space="preserve"> </w:t>
      </w:r>
      <w:r w:rsidRPr="005A1A62">
        <w:rPr>
          <w:rFonts w:asciiTheme="minorHAnsi" w:hAnsiTheme="minorHAnsi" w:cstheme="minorHAnsi"/>
          <w:sz w:val="22"/>
          <w:szCs w:val="22"/>
          <w:lang w:val="fr-FR"/>
        </w:rPr>
        <w:t>Les annexes au présent formulaire de soumission (à savoir, les déclarations et preuves). Si ce sont des copies qui sont fournies, les originaux doivent être délivrés au pouvoir adjudicateur lorsque celui-ci le requiert.</w:t>
      </w:r>
    </w:p>
    <w:p w14:paraId="649AC8DA" w14:textId="77777777" w:rsidR="00EA30CF" w:rsidRPr="005A1A62" w:rsidRDefault="00EA30CF" w:rsidP="005A1A62">
      <w:pPr>
        <w:pStyle w:val="Blockquote"/>
        <w:spacing w:before="0" w:after="0" w:line="288" w:lineRule="auto"/>
        <w:ind w:left="0" w:right="0"/>
        <w:jc w:val="both"/>
        <w:rPr>
          <w:rFonts w:asciiTheme="minorHAnsi" w:hAnsiTheme="minorHAnsi" w:cstheme="minorHAnsi"/>
          <w:sz w:val="22"/>
          <w:szCs w:val="22"/>
          <w:lang w:val="fr-FR"/>
        </w:rPr>
      </w:pPr>
      <w:r w:rsidRPr="005A1A62">
        <w:rPr>
          <w:rFonts w:asciiTheme="minorHAnsi" w:hAnsiTheme="minorHAnsi" w:cstheme="minorHAnsi"/>
          <w:sz w:val="22"/>
          <w:szCs w:val="22"/>
          <w:lang w:val="fr-FR"/>
        </w:rPr>
        <w:t xml:space="preserve"> </w:t>
      </w:r>
      <w:r w:rsidRPr="005A1A62">
        <w:rPr>
          <w:rFonts w:asciiTheme="minorHAnsi" w:hAnsiTheme="minorHAnsi" w:cstheme="minorHAnsi"/>
          <w:b/>
          <w:sz w:val="22"/>
          <w:szCs w:val="22"/>
          <w:lang w:val="fr-FR"/>
        </w:rPr>
        <w:t>Les renseignements figurant dans la présente candidature ne doivent concerner que l'entité ou les entités juridique(s) soumettant ladite candidature.</w:t>
      </w:r>
    </w:p>
    <w:p w14:paraId="21184D68" w14:textId="77777777" w:rsidR="00EA30CF" w:rsidRPr="005A1A62" w:rsidRDefault="00EA30CF" w:rsidP="005A1A62">
      <w:pPr>
        <w:pStyle w:val="Blockquote"/>
        <w:spacing w:before="0" w:after="120" w:line="288" w:lineRule="auto"/>
        <w:ind w:left="0" w:right="0"/>
        <w:jc w:val="both"/>
        <w:rPr>
          <w:rFonts w:asciiTheme="minorHAnsi" w:hAnsiTheme="minorHAnsi" w:cstheme="minorHAnsi"/>
          <w:sz w:val="22"/>
          <w:szCs w:val="22"/>
          <w:lang w:val="fr-FR"/>
        </w:rPr>
      </w:pPr>
      <w:r w:rsidRPr="005A1A62">
        <w:rPr>
          <w:rFonts w:asciiTheme="minorHAnsi" w:hAnsiTheme="minorHAnsi" w:cstheme="minorHAnsi"/>
          <w:sz w:val="22"/>
          <w:szCs w:val="22"/>
          <w:lang w:val="fr-FR"/>
        </w:rPr>
        <w:t>Aucun document (brochure, lettre, etc.) joint en supplément à la candidature ne sera pris en considération.</w:t>
      </w:r>
      <w:r w:rsidRPr="005A1A62">
        <w:rPr>
          <w:rFonts w:asciiTheme="minorHAnsi" w:hAnsiTheme="minorHAnsi" w:cstheme="minorHAnsi"/>
          <w:b/>
          <w:sz w:val="22"/>
          <w:szCs w:val="22"/>
          <w:lang w:val="fr-FR"/>
        </w:rPr>
        <w:t xml:space="preserve"> </w:t>
      </w:r>
      <w:r w:rsidRPr="005A1A62">
        <w:rPr>
          <w:rFonts w:asciiTheme="minorHAnsi" w:hAnsiTheme="minorHAnsi" w:cstheme="minorHAnsi"/>
          <w:sz w:val="22"/>
          <w:szCs w:val="22"/>
          <w:lang w:val="fr-FR"/>
        </w:rPr>
        <w:t xml:space="preserve">Les candidatures soumises par un </w:t>
      </w:r>
      <w:r w:rsidRPr="005A1A62">
        <w:rPr>
          <w:rFonts w:asciiTheme="minorHAnsi" w:hAnsiTheme="minorHAnsi" w:cstheme="minorHAnsi"/>
          <w:b/>
          <w:sz w:val="22"/>
          <w:szCs w:val="22"/>
          <w:lang w:val="fr-FR"/>
        </w:rPr>
        <w:t>consortium</w:t>
      </w:r>
      <w:r w:rsidRPr="005A1A62">
        <w:rPr>
          <w:rFonts w:asciiTheme="minorHAnsi" w:hAnsiTheme="minorHAnsi" w:cstheme="minorHAnsi"/>
          <w:sz w:val="22"/>
          <w:szCs w:val="22"/>
          <w:lang w:val="fr-FR"/>
        </w:rPr>
        <w:t xml:space="preserve"> (soit un groupement permanent doté d'un statut juridique, soit un groupement informel créé aux fins d'un appel d'offres spécifique) doivent respecter les instructions applicables au chef de file du consortium et à ses partenaires.</w:t>
      </w:r>
    </w:p>
    <w:p w14:paraId="08993EB6" w14:textId="362DFAC8" w:rsidR="00EA30CF" w:rsidRPr="005A1A62" w:rsidRDefault="00EA30CF" w:rsidP="005A1A62">
      <w:pPr>
        <w:pStyle w:val="Blockquote"/>
        <w:spacing w:before="0" w:after="120" w:line="288" w:lineRule="auto"/>
        <w:ind w:left="0" w:right="0"/>
        <w:jc w:val="both"/>
        <w:rPr>
          <w:rFonts w:asciiTheme="minorHAnsi" w:hAnsiTheme="minorHAnsi" w:cstheme="minorHAnsi"/>
          <w:sz w:val="22"/>
          <w:szCs w:val="22"/>
          <w:lang w:val="fr-FR"/>
        </w:rPr>
        <w:sectPr w:rsidR="00EA30CF" w:rsidRPr="005A1A62" w:rsidSect="00EA30CF">
          <w:footerReference w:type="default" r:id="rId37"/>
          <w:footerReference w:type="first" r:id="rId38"/>
          <w:endnotePr>
            <w:numFmt w:val="decimal"/>
          </w:endnotePr>
          <w:pgSz w:w="11907" w:h="16840" w:code="9"/>
          <w:pgMar w:top="1134" w:right="1134" w:bottom="1134" w:left="1134" w:header="567" w:footer="113" w:gutter="0"/>
          <w:cols w:space="720"/>
          <w:titlePg/>
          <w:docGrid w:linePitch="272"/>
        </w:sectPr>
      </w:pPr>
      <w:r w:rsidRPr="005A1A62">
        <w:rPr>
          <w:rFonts w:asciiTheme="minorHAnsi" w:hAnsiTheme="minorHAnsi" w:cstheme="minorHAnsi"/>
          <w:sz w:val="22"/>
          <w:szCs w:val="22"/>
          <w:lang w:val="fr-FR"/>
        </w:rPr>
        <w:t>Un opérateur économique peut, le cas échéant et pour un marché déterminé, faire valoir les capacités d’autres entités, quelle que soit la nature juridique des liens existants entre lui-même et ces entités. Il doit dans ce cas prouver au pouvoir adjudicateur qu’il disposera des moyens nécessaires pour l’exécution du marché, par exemple par la production de l’engagement de ces entités de les mettre à sa disposition. Ces entités, par exemple la société mère de l’opérateur économique, devront respecter les mêmes règles d’éligibilité et notamment de nationalité, que l’opérateur économique en question.</w:t>
      </w:r>
    </w:p>
    <w:p w14:paraId="507AE0B8" w14:textId="77777777" w:rsidR="00EA30CF" w:rsidRPr="005A1A62" w:rsidRDefault="00EA30CF" w:rsidP="005A1A62">
      <w:pPr>
        <w:pStyle w:val="Titrecouverture"/>
        <w:tabs>
          <w:tab w:val="left" w:pos="3989"/>
        </w:tabs>
        <w:jc w:val="both"/>
        <w:rPr>
          <w:rFonts w:asciiTheme="minorHAnsi" w:hAnsiTheme="minorHAnsi" w:cstheme="minorHAnsi"/>
          <w:b/>
          <w:color w:val="auto"/>
          <w:sz w:val="22"/>
          <w:lang w:val="fr-FR"/>
        </w:rPr>
      </w:pPr>
      <w:r w:rsidRPr="005A1A62">
        <w:rPr>
          <w:rFonts w:asciiTheme="minorHAnsi" w:hAnsiTheme="minorHAnsi" w:cstheme="minorHAnsi"/>
          <w:b/>
          <w:color w:val="auto"/>
          <w:sz w:val="22"/>
          <w:lang w:val="fr-FR"/>
        </w:rPr>
        <w:tab/>
      </w:r>
    </w:p>
    <w:p w14:paraId="150BDED2" w14:textId="77777777" w:rsidR="00EA30CF" w:rsidRPr="005A1A62" w:rsidRDefault="00EA30CF" w:rsidP="005A1A62">
      <w:pPr>
        <w:tabs>
          <w:tab w:val="right" w:pos="8364"/>
        </w:tabs>
        <w:spacing w:after="120"/>
        <w:jc w:val="both"/>
        <w:rPr>
          <w:rFonts w:asciiTheme="minorHAnsi" w:hAnsiTheme="minorHAnsi" w:cstheme="minorHAnsi"/>
          <w:b/>
          <w:sz w:val="22"/>
          <w:lang w:val="fr-FR"/>
        </w:rPr>
      </w:pPr>
      <w:r w:rsidRPr="005A1A62">
        <w:rPr>
          <w:rFonts w:asciiTheme="minorHAnsi" w:hAnsiTheme="minorHAnsi" w:cstheme="minorHAnsi"/>
          <w:b/>
          <w:sz w:val="22"/>
          <w:highlight w:val="lightGray"/>
          <w:lang w:val="fr-FR"/>
        </w:rPr>
        <w:t>&lt; Lieu et date &gt;</w:t>
      </w:r>
    </w:p>
    <w:p w14:paraId="036FC7F4" w14:textId="77777777" w:rsidR="00EA30CF" w:rsidRPr="005A1A62" w:rsidRDefault="00EA30CF" w:rsidP="005A1A62">
      <w:pPr>
        <w:spacing w:after="120"/>
        <w:jc w:val="both"/>
        <w:rPr>
          <w:rFonts w:asciiTheme="minorHAnsi" w:hAnsiTheme="minorHAnsi" w:cstheme="minorHAnsi"/>
          <w:b/>
          <w:sz w:val="22"/>
          <w:lang w:val="fr-FR"/>
        </w:rPr>
      </w:pPr>
    </w:p>
    <w:p w14:paraId="72568ED0" w14:textId="77777777" w:rsidR="00EA30CF" w:rsidRPr="005A1A62" w:rsidRDefault="00EA30CF" w:rsidP="005A1A62">
      <w:pPr>
        <w:pBdr>
          <w:bottom w:val="single" w:sz="4" w:space="13" w:color="auto"/>
        </w:pBdr>
        <w:spacing w:after="120"/>
        <w:jc w:val="both"/>
        <w:rPr>
          <w:rFonts w:asciiTheme="minorHAnsi" w:hAnsiTheme="minorHAnsi" w:cstheme="minorHAnsi"/>
          <w:b/>
          <w:sz w:val="22"/>
          <w:lang w:val="fr-FR"/>
        </w:rPr>
      </w:pPr>
      <w:r w:rsidRPr="005A1A62">
        <w:rPr>
          <w:rFonts w:asciiTheme="minorHAnsi" w:hAnsiTheme="minorHAnsi" w:cstheme="minorHAnsi"/>
          <w:b/>
          <w:sz w:val="22"/>
          <w:lang w:val="fr-FR"/>
        </w:rPr>
        <w:t>A : Enabel, Agence belge de développement, représentée par Laura JACOBS, Experte en Contractualisation et Administration.</w:t>
      </w:r>
    </w:p>
    <w:p w14:paraId="7DB1C416" w14:textId="77777777" w:rsidR="00EA30CF" w:rsidRPr="005A1A62" w:rsidRDefault="00EA30CF" w:rsidP="005A1A62">
      <w:pPr>
        <w:spacing w:before="240" w:after="120"/>
        <w:ind w:left="567" w:hanging="567"/>
        <w:jc w:val="both"/>
        <w:rPr>
          <w:rFonts w:asciiTheme="minorHAnsi" w:hAnsiTheme="minorHAnsi" w:cstheme="minorHAnsi"/>
          <w:b/>
          <w:sz w:val="22"/>
          <w:lang w:val="fr-FR"/>
        </w:rPr>
      </w:pPr>
      <w:r w:rsidRPr="005A1A62">
        <w:rPr>
          <w:rFonts w:asciiTheme="minorHAnsi" w:hAnsiTheme="minorHAnsi" w:cstheme="minorHAnsi"/>
          <w:b/>
          <w:sz w:val="22"/>
          <w:lang w:val="fr-FR"/>
        </w:rPr>
        <w:t>1</w:t>
      </w:r>
      <w:r w:rsidRPr="005A1A62">
        <w:rPr>
          <w:rFonts w:asciiTheme="minorHAnsi" w:hAnsiTheme="minorHAnsi" w:cstheme="minorHAnsi"/>
          <w:b/>
          <w:sz w:val="22"/>
          <w:lang w:val="fr-FR"/>
        </w:rPr>
        <w:tab/>
        <w:t>Offre soumise par [identité du soumissionnaire]</w:t>
      </w:r>
    </w:p>
    <w:tbl>
      <w:tblPr>
        <w:tblW w:w="96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9"/>
        <w:gridCol w:w="7891"/>
      </w:tblGrid>
      <w:tr w:rsidR="00EA30CF" w:rsidRPr="005A1A62" w14:paraId="51608E5E" w14:textId="77777777" w:rsidTr="00A258C6">
        <w:trPr>
          <w:cantSplit/>
          <w:trHeight w:val="858"/>
        </w:trPr>
        <w:tc>
          <w:tcPr>
            <w:tcW w:w="1719" w:type="dxa"/>
            <w:tcBorders>
              <w:top w:val="nil"/>
              <w:left w:val="nil"/>
            </w:tcBorders>
            <w:vAlign w:val="center"/>
          </w:tcPr>
          <w:p w14:paraId="27BC6A04" w14:textId="77777777" w:rsidR="00EA30CF" w:rsidRPr="005A1A62" w:rsidRDefault="00EA30CF" w:rsidP="005A1A62">
            <w:pPr>
              <w:spacing w:before="120" w:after="120"/>
              <w:jc w:val="both"/>
              <w:rPr>
                <w:rFonts w:asciiTheme="minorHAnsi" w:hAnsiTheme="minorHAnsi" w:cstheme="minorHAnsi"/>
                <w:b/>
                <w:sz w:val="22"/>
                <w:lang w:val="fr-FR"/>
              </w:rPr>
            </w:pPr>
          </w:p>
        </w:tc>
        <w:tc>
          <w:tcPr>
            <w:tcW w:w="7891" w:type="dxa"/>
            <w:shd w:val="pct5" w:color="auto" w:fill="FFFFFF"/>
            <w:vAlign w:val="center"/>
          </w:tcPr>
          <w:p w14:paraId="023BF632" w14:textId="77777777" w:rsidR="00EA30CF" w:rsidRPr="005A1A62" w:rsidRDefault="00EA30CF" w:rsidP="005A1A62">
            <w:pPr>
              <w:spacing w:before="120" w:after="120"/>
              <w:jc w:val="both"/>
              <w:rPr>
                <w:rFonts w:asciiTheme="minorHAnsi" w:hAnsiTheme="minorHAnsi" w:cstheme="minorHAnsi"/>
                <w:b/>
                <w:sz w:val="22"/>
                <w:lang w:val="fr-FR"/>
              </w:rPr>
            </w:pPr>
            <w:r w:rsidRPr="005A1A62">
              <w:rPr>
                <w:rFonts w:asciiTheme="minorHAnsi" w:hAnsiTheme="minorHAnsi" w:cstheme="minorHAnsi"/>
                <w:b/>
                <w:sz w:val="22"/>
                <w:lang w:val="fr-FR"/>
              </w:rPr>
              <w:t>Nom(s) de l'entité ou des entités juridique(s) soumettant la présente candidature</w:t>
            </w:r>
          </w:p>
        </w:tc>
      </w:tr>
      <w:tr w:rsidR="00EA30CF" w:rsidRPr="005A1A62" w14:paraId="3CD54EA8" w14:textId="77777777" w:rsidTr="00A258C6">
        <w:trPr>
          <w:cantSplit/>
          <w:trHeight w:val="567"/>
        </w:trPr>
        <w:tc>
          <w:tcPr>
            <w:tcW w:w="1719" w:type="dxa"/>
            <w:vAlign w:val="center"/>
          </w:tcPr>
          <w:p w14:paraId="00427A74" w14:textId="77777777" w:rsidR="00EA30CF" w:rsidRPr="005A1A62" w:rsidRDefault="00EA30CF" w:rsidP="005A1A62">
            <w:pPr>
              <w:spacing w:before="120" w:after="120"/>
              <w:jc w:val="both"/>
              <w:rPr>
                <w:rFonts w:asciiTheme="minorHAnsi" w:hAnsiTheme="minorHAnsi" w:cstheme="minorHAnsi"/>
                <w:b/>
                <w:sz w:val="22"/>
                <w:lang w:val="fr-FR"/>
              </w:rPr>
            </w:pPr>
            <w:r w:rsidRPr="005A1A62">
              <w:rPr>
                <w:rFonts w:asciiTheme="minorHAnsi" w:hAnsiTheme="minorHAnsi" w:cstheme="minorHAnsi"/>
                <w:b/>
                <w:sz w:val="22"/>
                <w:lang w:val="fr-FR"/>
              </w:rPr>
              <w:t>Chef de file</w:t>
            </w:r>
            <w:r w:rsidRPr="005A1A62">
              <w:rPr>
                <w:rStyle w:val="Appeldenotedefin"/>
                <w:rFonts w:asciiTheme="minorHAnsi" w:hAnsiTheme="minorHAnsi" w:cstheme="minorHAnsi"/>
                <w:b/>
                <w:sz w:val="22"/>
                <w:lang w:val="fr-FR"/>
              </w:rPr>
              <w:endnoteReference w:id="1"/>
            </w:r>
          </w:p>
        </w:tc>
        <w:tc>
          <w:tcPr>
            <w:tcW w:w="7891" w:type="dxa"/>
            <w:vAlign w:val="center"/>
          </w:tcPr>
          <w:p w14:paraId="11607781" w14:textId="77777777" w:rsidR="00EA30CF" w:rsidRPr="005A1A62" w:rsidRDefault="00EA30CF" w:rsidP="005A1A62">
            <w:pPr>
              <w:spacing w:before="120" w:after="120"/>
              <w:jc w:val="both"/>
              <w:rPr>
                <w:rFonts w:asciiTheme="minorHAnsi" w:hAnsiTheme="minorHAnsi" w:cstheme="minorHAnsi"/>
                <w:b/>
                <w:sz w:val="22"/>
                <w:lang w:val="fr-FR"/>
              </w:rPr>
            </w:pPr>
          </w:p>
        </w:tc>
      </w:tr>
      <w:tr w:rsidR="00EA30CF" w:rsidRPr="005A1A62" w14:paraId="42EA5B6B" w14:textId="77777777" w:rsidTr="00A258C6">
        <w:trPr>
          <w:cantSplit/>
          <w:trHeight w:val="567"/>
        </w:trPr>
        <w:tc>
          <w:tcPr>
            <w:tcW w:w="1719" w:type="dxa"/>
            <w:vAlign w:val="center"/>
          </w:tcPr>
          <w:p w14:paraId="5E374D1D" w14:textId="77777777" w:rsidR="00EA30CF" w:rsidRPr="005A1A62" w:rsidRDefault="00EA30CF" w:rsidP="005A1A62">
            <w:pPr>
              <w:spacing w:before="120" w:after="120"/>
              <w:jc w:val="both"/>
              <w:rPr>
                <w:rFonts w:asciiTheme="minorHAnsi" w:hAnsiTheme="minorHAnsi" w:cstheme="minorHAnsi"/>
                <w:b/>
                <w:sz w:val="22"/>
                <w:lang w:val="fr-FR"/>
              </w:rPr>
            </w:pPr>
            <w:r w:rsidRPr="005A1A62">
              <w:rPr>
                <w:rFonts w:asciiTheme="minorHAnsi" w:hAnsiTheme="minorHAnsi" w:cstheme="minorHAnsi"/>
                <w:b/>
                <w:sz w:val="22"/>
                <w:lang w:val="fr-FR"/>
              </w:rPr>
              <w:t xml:space="preserve">Membre </w:t>
            </w:r>
          </w:p>
        </w:tc>
        <w:tc>
          <w:tcPr>
            <w:tcW w:w="7891" w:type="dxa"/>
            <w:vAlign w:val="center"/>
          </w:tcPr>
          <w:p w14:paraId="0A964BE6" w14:textId="77777777" w:rsidR="00EA30CF" w:rsidRPr="005A1A62" w:rsidRDefault="00EA30CF" w:rsidP="005A1A62">
            <w:pPr>
              <w:spacing w:before="120" w:after="120"/>
              <w:jc w:val="both"/>
              <w:rPr>
                <w:rFonts w:asciiTheme="minorHAnsi" w:hAnsiTheme="minorHAnsi" w:cstheme="minorHAnsi"/>
                <w:b/>
                <w:sz w:val="22"/>
                <w:lang w:val="fr-FR"/>
              </w:rPr>
            </w:pPr>
          </w:p>
        </w:tc>
      </w:tr>
      <w:tr w:rsidR="00EA30CF" w:rsidRPr="005A1A62" w14:paraId="090E7638" w14:textId="77777777" w:rsidTr="00A258C6">
        <w:trPr>
          <w:cantSplit/>
          <w:trHeight w:val="567"/>
        </w:trPr>
        <w:tc>
          <w:tcPr>
            <w:tcW w:w="1719" w:type="dxa"/>
            <w:vAlign w:val="center"/>
          </w:tcPr>
          <w:p w14:paraId="33C1FFCC" w14:textId="77777777" w:rsidR="00EA30CF" w:rsidRPr="005A1A62" w:rsidRDefault="00EA30CF" w:rsidP="005A1A62">
            <w:pPr>
              <w:spacing w:before="120" w:after="120"/>
              <w:jc w:val="both"/>
              <w:rPr>
                <w:rFonts w:asciiTheme="minorHAnsi" w:hAnsiTheme="minorHAnsi" w:cstheme="minorHAnsi"/>
                <w:b/>
                <w:sz w:val="22"/>
                <w:lang w:val="fr-FR"/>
              </w:rPr>
            </w:pPr>
            <w:r w:rsidRPr="005A1A62">
              <w:rPr>
                <w:rFonts w:asciiTheme="minorHAnsi" w:hAnsiTheme="minorHAnsi" w:cstheme="minorHAnsi"/>
                <w:b/>
                <w:sz w:val="22"/>
                <w:lang w:val="fr-FR"/>
              </w:rPr>
              <w:t xml:space="preserve">Etc. </w:t>
            </w:r>
          </w:p>
        </w:tc>
        <w:tc>
          <w:tcPr>
            <w:tcW w:w="7891" w:type="dxa"/>
            <w:vAlign w:val="center"/>
          </w:tcPr>
          <w:p w14:paraId="347F0C7A" w14:textId="77777777" w:rsidR="00EA30CF" w:rsidRPr="005A1A62" w:rsidRDefault="00EA30CF" w:rsidP="005A1A62">
            <w:pPr>
              <w:spacing w:before="120" w:after="120"/>
              <w:jc w:val="both"/>
              <w:rPr>
                <w:rFonts w:asciiTheme="minorHAnsi" w:hAnsiTheme="minorHAnsi" w:cstheme="minorHAnsi"/>
                <w:b/>
                <w:sz w:val="22"/>
                <w:lang w:val="fr-FR"/>
              </w:rPr>
            </w:pPr>
          </w:p>
        </w:tc>
      </w:tr>
    </w:tbl>
    <w:p w14:paraId="0ADA0A47" w14:textId="77777777" w:rsidR="00EA30CF" w:rsidRPr="005A1A62" w:rsidRDefault="00EA30CF" w:rsidP="005A1A62">
      <w:pPr>
        <w:tabs>
          <w:tab w:val="left" w:pos="2676"/>
        </w:tabs>
        <w:spacing w:before="480" w:after="120"/>
        <w:ind w:left="567" w:hanging="567"/>
        <w:jc w:val="both"/>
        <w:rPr>
          <w:rFonts w:asciiTheme="minorHAnsi" w:hAnsiTheme="minorHAnsi" w:cstheme="minorHAnsi"/>
          <w:b/>
          <w:sz w:val="22"/>
          <w:lang w:val="fr-FR"/>
        </w:rPr>
      </w:pPr>
      <w:r w:rsidRPr="005A1A62">
        <w:rPr>
          <w:rFonts w:asciiTheme="minorHAnsi" w:hAnsiTheme="minorHAnsi" w:cstheme="minorHAnsi"/>
          <w:b/>
          <w:sz w:val="22"/>
          <w:lang w:val="fr-FR"/>
        </w:rPr>
        <w:t>2</w:t>
      </w:r>
      <w:r w:rsidRPr="005A1A62">
        <w:rPr>
          <w:rFonts w:asciiTheme="minorHAnsi" w:hAnsiTheme="minorHAnsi" w:cstheme="minorHAnsi"/>
          <w:b/>
          <w:sz w:val="22"/>
          <w:lang w:val="fr-FR"/>
        </w:rPr>
        <w:tab/>
        <w:t>Personne de contact (pour la présente offre)</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7087"/>
      </w:tblGrid>
      <w:tr w:rsidR="00EA30CF" w:rsidRPr="005A1A62" w14:paraId="4CF2A00E" w14:textId="77777777" w:rsidTr="00A258C6">
        <w:trPr>
          <w:trHeight w:val="567"/>
        </w:trPr>
        <w:tc>
          <w:tcPr>
            <w:tcW w:w="2552" w:type="dxa"/>
            <w:shd w:val="pct5" w:color="auto" w:fill="FFFFFF"/>
            <w:vAlign w:val="center"/>
          </w:tcPr>
          <w:p w14:paraId="69C907A7" w14:textId="77777777" w:rsidR="00EA30CF" w:rsidRPr="005A1A62" w:rsidRDefault="00EA30CF" w:rsidP="005A1A62">
            <w:pPr>
              <w:spacing w:before="60" w:after="60"/>
              <w:jc w:val="both"/>
              <w:rPr>
                <w:rFonts w:asciiTheme="minorHAnsi" w:hAnsiTheme="minorHAnsi" w:cstheme="minorHAnsi"/>
                <w:b/>
                <w:sz w:val="22"/>
                <w:lang w:val="fr-FR"/>
              </w:rPr>
            </w:pPr>
            <w:r w:rsidRPr="005A1A62">
              <w:rPr>
                <w:rFonts w:asciiTheme="minorHAnsi" w:hAnsiTheme="minorHAnsi" w:cstheme="minorHAnsi"/>
                <w:b/>
                <w:sz w:val="22"/>
                <w:lang w:val="fr-FR"/>
              </w:rPr>
              <w:t>Nom</w:t>
            </w:r>
          </w:p>
        </w:tc>
        <w:tc>
          <w:tcPr>
            <w:tcW w:w="7087" w:type="dxa"/>
            <w:vAlign w:val="center"/>
          </w:tcPr>
          <w:p w14:paraId="603784E8" w14:textId="77777777" w:rsidR="00EA30CF" w:rsidRPr="005A1A62" w:rsidRDefault="00EA30CF" w:rsidP="005A1A62">
            <w:pPr>
              <w:spacing w:before="60" w:after="60"/>
              <w:jc w:val="both"/>
              <w:rPr>
                <w:rFonts w:asciiTheme="minorHAnsi" w:hAnsiTheme="minorHAnsi" w:cstheme="minorHAnsi"/>
                <w:sz w:val="22"/>
                <w:lang w:val="fr-FR"/>
              </w:rPr>
            </w:pPr>
          </w:p>
        </w:tc>
      </w:tr>
      <w:tr w:rsidR="00EA30CF" w:rsidRPr="005A1A62" w14:paraId="221193EC" w14:textId="77777777" w:rsidTr="00A258C6">
        <w:trPr>
          <w:trHeight w:val="567"/>
        </w:trPr>
        <w:tc>
          <w:tcPr>
            <w:tcW w:w="2552" w:type="dxa"/>
            <w:shd w:val="pct5" w:color="auto" w:fill="FFFFFF"/>
            <w:vAlign w:val="center"/>
          </w:tcPr>
          <w:p w14:paraId="12F328E2" w14:textId="77777777" w:rsidR="00EA30CF" w:rsidRPr="005A1A62" w:rsidRDefault="00EA30CF" w:rsidP="005A1A62">
            <w:pPr>
              <w:spacing w:before="60" w:after="60"/>
              <w:jc w:val="both"/>
              <w:rPr>
                <w:rFonts w:asciiTheme="minorHAnsi" w:hAnsiTheme="minorHAnsi" w:cstheme="minorHAnsi"/>
                <w:b/>
                <w:sz w:val="22"/>
                <w:lang w:val="fr-FR"/>
              </w:rPr>
            </w:pPr>
            <w:r w:rsidRPr="005A1A62">
              <w:rPr>
                <w:rFonts w:asciiTheme="minorHAnsi" w:hAnsiTheme="minorHAnsi" w:cstheme="minorHAnsi"/>
                <w:b/>
                <w:sz w:val="22"/>
                <w:lang w:val="fr-FR"/>
              </w:rPr>
              <w:t>Organisation</w:t>
            </w:r>
          </w:p>
        </w:tc>
        <w:tc>
          <w:tcPr>
            <w:tcW w:w="7087" w:type="dxa"/>
            <w:vAlign w:val="center"/>
          </w:tcPr>
          <w:p w14:paraId="157419E1" w14:textId="77777777" w:rsidR="00EA30CF" w:rsidRPr="005A1A62" w:rsidRDefault="00EA30CF" w:rsidP="005A1A62">
            <w:pPr>
              <w:spacing w:before="60" w:after="60"/>
              <w:jc w:val="both"/>
              <w:rPr>
                <w:rFonts w:asciiTheme="minorHAnsi" w:hAnsiTheme="minorHAnsi" w:cstheme="minorHAnsi"/>
                <w:sz w:val="22"/>
                <w:lang w:val="fr-FR"/>
              </w:rPr>
            </w:pPr>
          </w:p>
        </w:tc>
      </w:tr>
      <w:tr w:rsidR="00EA30CF" w:rsidRPr="005A1A62" w14:paraId="516B1A00" w14:textId="77777777" w:rsidTr="00A258C6">
        <w:trPr>
          <w:trHeight w:val="567"/>
        </w:trPr>
        <w:tc>
          <w:tcPr>
            <w:tcW w:w="2552" w:type="dxa"/>
            <w:shd w:val="pct5" w:color="auto" w:fill="FFFFFF"/>
            <w:vAlign w:val="center"/>
          </w:tcPr>
          <w:p w14:paraId="17648DA4" w14:textId="77777777" w:rsidR="00EA30CF" w:rsidRPr="005A1A62" w:rsidRDefault="00EA30CF" w:rsidP="005A1A62">
            <w:pPr>
              <w:spacing w:before="60" w:after="60"/>
              <w:jc w:val="both"/>
              <w:rPr>
                <w:rFonts w:asciiTheme="minorHAnsi" w:hAnsiTheme="minorHAnsi" w:cstheme="minorHAnsi"/>
                <w:b/>
                <w:sz w:val="22"/>
                <w:lang w:val="fr-FR"/>
              </w:rPr>
            </w:pPr>
            <w:r w:rsidRPr="005A1A62">
              <w:rPr>
                <w:rFonts w:asciiTheme="minorHAnsi" w:hAnsiTheme="minorHAnsi" w:cstheme="minorHAnsi"/>
                <w:b/>
                <w:sz w:val="22"/>
                <w:lang w:val="fr-FR"/>
              </w:rPr>
              <w:t>Adresse</w:t>
            </w:r>
          </w:p>
        </w:tc>
        <w:tc>
          <w:tcPr>
            <w:tcW w:w="7087" w:type="dxa"/>
            <w:vAlign w:val="center"/>
          </w:tcPr>
          <w:p w14:paraId="079A9C4E" w14:textId="77777777" w:rsidR="00EA30CF" w:rsidRPr="005A1A62" w:rsidRDefault="00EA30CF" w:rsidP="005A1A62">
            <w:pPr>
              <w:spacing w:before="60" w:after="60"/>
              <w:jc w:val="both"/>
              <w:rPr>
                <w:rFonts w:asciiTheme="minorHAnsi" w:hAnsiTheme="minorHAnsi" w:cstheme="minorHAnsi"/>
                <w:sz w:val="22"/>
                <w:lang w:val="fr-FR"/>
              </w:rPr>
            </w:pPr>
          </w:p>
        </w:tc>
      </w:tr>
      <w:tr w:rsidR="00EA30CF" w:rsidRPr="005A1A62" w14:paraId="1A99A63E" w14:textId="77777777" w:rsidTr="00A258C6">
        <w:trPr>
          <w:trHeight w:val="567"/>
        </w:trPr>
        <w:tc>
          <w:tcPr>
            <w:tcW w:w="2552" w:type="dxa"/>
            <w:shd w:val="pct5" w:color="auto" w:fill="FFFFFF"/>
            <w:vAlign w:val="center"/>
          </w:tcPr>
          <w:p w14:paraId="14D15EA6" w14:textId="77777777" w:rsidR="00EA30CF" w:rsidRPr="005A1A62" w:rsidRDefault="00EA30CF" w:rsidP="005A1A62">
            <w:pPr>
              <w:spacing w:before="60" w:after="60"/>
              <w:jc w:val="both"/>
              <w:rPr>
                <w:rFonts w:asciiTheme="minorHAnsi" w:hAnsiTheme="minorHAnsi" w:cstheme="minorHAnsi"/>
                <w:b/>
                <w:sz w:val="22"/>
                <w:lang w:val="fr-FR"/>
              </w:rPr>
            </w:pPr>
            <w:r w:rsidRPr="005A1A62">
              <w:rPr>
                <w:rFonts w:asciiTheme="minorHAnsi" w:hAnsiTheme="minorHAnsi" w:cstheme="minorHAnsi"/>
                <w:b/>
                <w:sz w:val="22"/>
                <w:lang w:val="fr-FR"/>
              </w:rPr>
              <w:t>Téléphone</w:t>
            </w:r>
          </w:p>
        </w:tc>
        <w:tc>
          <w:tcPr>
            <w:tcW w:w="7087" w:type="dxa"/>
            <w:vAlign w:val="center"/>
          </w:tcPr>
          <w:p w14:paraId="3F28C851" w14:textId="77777777" w:rsidR="00EA30CF" w:rsidRPr="005A1A62" w:rsidRDefault="00EA30CF" w:rsidP="005A1A62">
            <w:pPr>
              <w:spacing w:before="60" w:after="60"/>
              <w:jc w:val="both"/>
              <w:rPr>
                <w:rFonts w:asciiTheme="minorHAnsi" w:hAnsiTheme="minorHAnsi" w:cstheme="minorHAnsi"/>
                <w:sz w:val="22"/>
                <w:lang w:val="fr-FR"/>
              </w:rPr>
            </w:pPr>
          </w:p>
        </w:tc>
      </w:tr>
      <w:tr w:rsidR="00EA30CF" w:rsidRPr="005A1A62" w14:paraId="7636A890" w14:textId="77777777" w:rsidTr="00A258C6">
        <w:trPr>
          <w:trHeight w:val="567"/>
        </w:trPr>
        <w:tc>
          <w:tcPr>
            <w:tcW w:w="2552" w:type="dxa"/>
            <w:shd w:val="pct5" w:color="auto" w:fill="FFFFFF"/>
            <w:vAlign w:val="center"/>
          </w:tcPr>
          <w:p w14:paraId="138B51B2" w14:textId="77777777" w:rsidR="00EA30CF" w:rsidRPr="005A1A62" w:rsidRDefault="00EA30CF" w:rsidP="005A1A62">
            <w:pPr>
              <w:spacing w:before="60" w:after="60"/>
              <w:jc w:val="both"/>
              <w:rPr>
                <w:rFonts w:asciiTheme="minorHAnsi" w:hAnsiTheme="minorHAnsi" w:cstheme="minorHAnsi"/>
                <w:b/>
                <w:sz w:val="22"/>
                <w:lang w:val="fr-FR"/>
              </w:rPr>
            </w:pPr>
            <w:r w:rsidRPr="005A1A62">
              <w:rPr>
                <w:rFonts w:asciiTheme="minorHAnsi" w:hAnsiTheme="minorHAnsi" w:cstheme="minorHAnsi"/>
                <w:b/>
                <w:sz w:val="22"/>
                <w:lang w:val="fr-FR"/>
              </w:rPr>
              <w:t>Adresse électronique</w:t>
            </w:r>
          </w:p>
        </w:tc>
        <w:tc>
          <w:tcPr>
            <w:tcW w:w="7087" w:type="dxa"/>
            <w:vAlign w:val="center"/>
          </w:tcPr>
          <w:p w14:paraId="62C9E3D7" w14:textId="77777777" w:rsidR="00EA30CF" w:rsidRPr="005A1A62" w:rsidRDefault="00EA30CF" w:rsidP="005A1A62">
            <w:pPr>
              <w:spacing w:before="60" w:after="60"/>
              <w:jc w:val="both"/>
              <w:rPr>
                <w:rFonts w:asciiTheme="minorHAnsi" w:hAnsiTheme="minorHAnsi" w:cstheme="minorHAnsi"/>
                <w:sz w:val="22"/>
                <w:lang w:val="fr-FR"/>
              </w:rPr>
            </w:pPr>
          </w:p>
        </w:tc>
      </w:tr>
    </w:tbl>
    <w:p w14:paraId="29ED8703" w14:textId="77777777" w:rsidR="00EA30CF" w:rsidRPr="005A1A62" w:rsidRDefault="00EA30CF" w:rsidP="005A1A62">
      <w:pPr>
        <w:keepNext/>
        <w:spacing w:before="120"/>
        <w:jc w:val="both"/>
        <w:rPr>
          <w:rFonts w:asciiTheme="minorHAnsi" w:hAnsiTheme="minorHAnsi" w:cstheme="minorHAnsi"/>
          <w:b/>
          <w:sz w:val="22"/>
          <w:lang w:val="fr-FR"/>
        </w:rPr>
      </w:pPr>
    </w:p>
    <w:p w14:paraId="18614ABF" w14:textId="77777777" w:rsidR="00EA30CF" w:rsidRPr="005A1A62" w:rsidRDefault="00EA30CF" w:rsidP="005A1A62">
      <w:pPr>
        <w:keepNext/>
        <w:numPr>
          <w:ilvl w:val="0"/>
          <w:numId w:val="33"/>
        </w:numPr>
        <w:spacing w:before="120" w:after="240" w:line="240" w:lineRule="auto"/>
        <w:ind w:left="284" w:hanging="284"/>
        <w:jc w:val="both"/>
        <w:rPr>
          <w:rFonts w:asciiTheme="minorHAnsi" w:hAnsiTheme="minorHAnsi" w:cstheme="minorHAnsi"/>
          <w:b/>
          <w:sz w:val="22"/>
          <w:lang w:val="fr-FR"/>
        </w:rPr>
      </w:pPr>
      <w:r w:rsidRPr="005A1A62">
        <w:rPr>
          <w:rFonts w:asciiTheme="minorHAnsi" w:hAnsiTheme="minorHAnsi" w:cstheme="minorHAnsi"/>
          <w:b/>
          <w:sz w:val="22"/>
          <w:lang w:val="fr-FR"/>
        </w:rPr>
        <w:t>DÉCLARATION(S)</w:t>
      </w:r>
    </w:p>
    <w:p w14:paraId="677D2DE4" w14:textId="77777777" w:rsidR="00EA30CF" w:rsidRPr="005A1A62" w:rsidRDefault="00EA30CF" w:rsidP="005A1A62">
      <w:pPr>
        <w:keepLines/>
        <w:widowControl w:val="0"/>
        <w:spacing w:after="120"/>
        <w:jc w:val="both"/>
        <w:rPr>
          <w:rFonts w:asciiTheme="minorHAnsi" w:hAnsiTheme="minorHAnsi" w:cstheme="minorHAnsi"/>
          <w:sz w:val="22"/>
        </w:rPr>
      </w:pPr>
      <w:r w:rsidRPr="005A1A62">
        <w:rPr>
          <w:rFonts w:asciiTheme="minorHAnsi" w:hAnsiTheme="minorHAnsi" w:cstheme="minorHAnsi"/>
          <w:sz w:val="22"/>
        </w:rPr>
        <w:t>Dans le cadre de son offre, chaque entité légale recensée au point 1 du présent formulaire, notamment chaque membre d’un consortium, doit soumettre une déclaration signée conformément au modèle annexé.</w:t>
      </w:r>
    </w:p>
    <w:p w14:paraId="48567FFC" w14:textId="77777777" w:rsidR="00EA30CF" w:rsidRPr="005A1A62" w:rsidRDefault="00EA30CF" w:rsidP="005A1A62">
      <w:pPr>
        <w:keepNext/>
        <w:numPr>
          <w:ilvl w:val="0"/>
          <w:numId w:val="33"/>
        </w:numPr>
        <w:spacing w:before="120" w:after="240" w:line="240" w:lineRule="auto"/>
        <w:ind w:left="284" w:hanging="284"/>
        <w:jc w:val="both"/>
        <w:rPr>
          <w:rFonts w:asciiTheme="minorHAnsi" w:hAnsiTheme="minorHAnsi" w:cstheme="minorHAnsi"/>
          <w:b/>
          <w:sz w:val="22"/>
          <w:lang w:val="fr-FR"/>
        </w:rPr>
      </w:pPr>
      <w:r w:rsidRPr="005A1A62">
        <w:rPr>
          <w:rFonts w:asciiTheme="minorHAnsi" w:hAnsiTheme="minorHAnsi" w:cstheme="minorHAnsi"/>
          <w:b/>
          <w:sz w:val="22"/>
          <w:lang w:val="fr-FR"/>
        </w:rPr>
        <w:t>DÉCLARATION</w:t>
      </w:r>
    </w:p>
    <w:p w14:paraId="3978BF90" w14:textId="77777777" w:rsidR="00EA30CF" w:rsidRPr="005A1A62" w:rsidRDefault="00EA30CF" w:rsidP="005A1A62">
      <w:pPr>
        <w:keepLines/>
        <w:widowControl w:val="0"/>
        <w:spacing w:after="120"/>
        <w:jc w:val="both"/>
        <w:rPr>
          <w:rFonts w:asciiTheme="minorHAnsi" w:hAnsiTheme="minorHAnsi" w:cstheme="minorHAnsi"/>
          <w:sz w:val="22"/>
        </w:rPr>
      </w:pPr>
      <w:r w:rsidRPr="005A1A62">
        <w:rPr>
          <w:rFonts w:asciiTheme="minorHAnsi" w:hAnsiTheme="minorHAnsi" w:cstheme="minorHAnsi"/>
          <w:sz w:val="22"/>
        </w:rPr>
        <w:t>Je soussigné, en tant que signataire habilité par le soumissionnaire précité (y compris par l’ensemble des membres du consortium, le cas échéant), déclare par la présente que nous avons examiné et acceptons sans réserve ni restriction l’ensemble du dossier d’appel d’offres pour l’appel d’offres susvisé. Nous proposons de fournir les services demandés dans le dossier d’appel d’offres sur la base des documents suivants, comprenant notre offre technique et notre offre financière qui est soumise sous enveloppe séparée et fermée :</w:t>
      </w:r>
    </w:p>
    <w:p w14:paraId="6859C90F" w14:textId="77777777" w:rsidR="00EA30CF" w:rsidRPr="005A1A62" w:rsidRDefault="00EA30CF" w:rsidP="005A1A62">
      <w:pPr>
        <w:widowControl w:val="0"/>
        <w:numPr>
          <w:ilvl w:val="0"/>
          <w:numId w:val="32"/>
        </w:numPr>
        <w:tabs>
          <w:tab w:val="clear" w:pos="360"/>
        </w:tabs>
        <w:spacing w:after="240" w:line="240" w:lineRule="auto"/>
        <w:ind w:left="284" w:hanging="283"/>
        <w:jc w:val="both"/>
        <w:rPr>
          <w:rFonts w:asciiTheme="minorHAnsi" w:hAnsiTheme="minorHAnsi" w:cstheme="minorHAnsi"/>
          <w:b/>
          <w:sz w:val="22"/>
        </w:rPr>
      </w:pPr>
      <w:r w:rsidRPr="005A1A62">
        <w:rPr>
          <w:rFonts w:asciiTheme="minorHAnsi" w:hAnsiTheme="minorHAnsi" w:cstheme="minorHAnsi"/>
          <w:b/>
          <w:sz w:val="22"/>
        </w:rPr>
        <w:t>Organisation &amp; Méthodologie</w:t>
      </w:r>
    </w:p>
    <w:p w14:paraId="578324CE" w14:textId="77777777" w:rsidR="00EA30CF" w:rsidRPr="005A1A62" w:rsidRDefault="00EA30CF" w:rsidP="005A1A62">
      <w:pPr>
        <w:widowControl w:val="0"/>
        <w:numPr>
          <w:ilvl w:val="0"/>
          <w:numId w:val="32"/>
        </w:numPr>
        <w:tabs>
          <w:tab w:val="clear" w:pos="360"/>
        </w:tabs>
        <w:spacing w:after="240" w:line="240" w:lineRule="auto"/>
        <w:ind w:left="284" w:hanging="283"/>
        <w:jc w:val="both"/>
        <w:rPr>
          <w:rFonts w:asciiTheme="minorHAnsi" w:hAnsiTheme="minorHAnsi" w:cstheme="minorHAnsi"/>
          <w:sz w:val="22"/>
        </w:rPr>
      </w:pPr>
      <w:r w:rsidRPr="005A1A62">
        <w:rPr>
          <w:rFonts w:asciiTheme="minorHAnsi" w:hAnsiTheme="minorHAnsi" w:cstheme="minorHAnsi"/>
          <w:b/>
          <w:sz w:val="22"/>
        </w:rPr>
        <w:t>Experts principaux</w:t>
      </w:r>
      <w:r w:rsidRPr="005A1A62">
        <w:rPr>
          <w:rFonts w:asciiTheme="minorHAnsi" w:hAnsiTheme="minorHAnsi" w:cstheme="minorHAnsi"/>
          <w:sz w:val="22"/>
        </w:rPr>
        <w:t xml:space="preserve"> (comprenant la liste des experts principaux et leur CV), si demandé</w:t>
      </w:r>
    </w:p>
    <w:p w14:paraId="5D27E34D" w14:textId="77777777" w:rsidR="00EA30CF" w:rsidRPr="005A1A62" w:rsidRDefault="00EA30CF" w:rsidP="005A1A62">
      <w:pPr>
        <w:widowControl w:val="0"/>
        <w:numPr>
          <w:ilvl w:val="0"/>
          <w:numId w:val="32"/>
        </w:numPr>
        <w:tabs>
          <w:tab w:val="clear" w:pos="360"/>
        </w:tabs>
        <w:spacing w:after="240" w:line="240" w:lineRule="auto"/>
        <w:ind w:left="284" w:hanging="283"/>
        <w:jc w:val="both"/>
        <w:rPr>
          <w:rFonts w:asciiTheme="minorHAnsi" w:hAnsiTheme="minorHAnsi" w:cstheme="minorHAnsi"/>
          <w:sz w:val="22"/>
        </w:rPr>
      </w:pPr>
      <w:r w:rsidRPr="005A1A62">
        <w:rPr>
          <w:rFonts w:asciiTheme="minorHAnsi" w:hAnsiTheme="minorHAnsi" w:cstheme="minorHAnsi"/>
          <w:b/>
          <w:sz w:val="22"/>
        </w:rPr>
        <w:t>Déclaration du soumissionnaire</w:t>
      </w:r>
      <w:r w:rsidRPr="005A1A62">
        <w:rPr>
          <w:rFonts w:asciiTheme="minorHAnsi" w:hAnsiTheme="minorHAnsi" w:cstheme="minorHAnsi"/>
          <w:sz w:val="22"/>
        </w:rPr>
        <w:t xml:space="preserve"> (ainsi que de chacun des membres du consortium, le cas échéant)</w:t>
      </w:r>
    </w:p>
    <w:p w14:paraId="5E47F376" w14:textId="77777777" w:rsidR="00EA30CF" w:rsidRPr="005A1A62" w:rsidRDefault="00EA30CF" w:rsidP="005A1A62">
      <w:pPr>
        <w:widowControl w:val="0"/>
        <w:numPr>
          <w:ilvl w:val="0"/>
          <w:numId w:val="32"/>
        </w:numPr>
        <w:tabs>
          <w:tab w:val="clear" w:pos="360"/>
        </w:tabs>
        <w:spacing w:after="240" w:line="240" w:lineRule="auto"/>
        <w:ind w:left="284" w:hanging="283"/>
        <w:jc w:val="both"/>
        <w:rPr>
          <w:rFonts w:asciiTheme="minorHAnsi" w:hAnsiTheme="minorHAnsi" w:cstheme="minorHAnsi"/>
          <w:sz w:val="22"/>
        </w:rPr>
      </w:pPr>
      <w:r w:rsidRPr="005A1A62">
        <w:rPr>
          <w:rFonts w:asciiTheme="minorHAnsi" w:hAnsiTheme="minorHAnsi" w:cstheme="minorHAnsi"/>
          <w:b/>
          <w:sz w:val="22"/>
        </w:rPr>
        <w:t>Déclarations d’exclusivité et de disponibilité</w:t>
      </w:r>
      <w:r w:rsidRPr="005A1A62">
        <w:rPr>
          <w:rFonts w:asciiTheme="minorHAnsi" w:hAnsiTheme="minorHAnsi" w:cstheme="minorHAnsi"/>
          <w:sz w:val="22"/>
        </w:rPr>
        <w:t xml:space="preserve"> signées par chacun des experts principaux, si demandé</w:t>
      </w:r>
    </w:p>
    <w:p w14:paraId="0953E4B1" w14:textId="77777777" w:rsidR="00EA30CF" w:rsidRPr="005A1A62" w:rsidRDefault="00EA30CF" w:rsidP="005A1A62">
      <w:pPr>
        <w:widowControl w:val="0"/>
        <w:numPr>
          <w:ilvl w:val="0"/>
          <w:numId w:val="32"/>
        </w:numPr>
        <w:tabs>
          <w:tab w:val="clear" w:pos="360"/>
        </w:tabs>
        <w:spacing w:after="240" w:line="240" w:lineRule="auto"/>
        <w:ind w:left="284" w:hanging="283"/>
        <w:jc w:val="both"/>
        <w:rPr>
          <w:rFonts w:asciiTheme="minorHAnsi" w:hAnsiTheme="minorHAnsi" w:cstheme="minorHAnsi"/>
          <w:sz w:val="22"/>
        </w:rPr>
      </w:pPr>
      <w:r w:rsidRPr="005A1A62">
        <w:rPr>
          <w:rFonts w:asciiTheme="minorHAnsi" w:hAnsiTheme="minorHAnsi" w:cstheme="minorHAnsi"/>
          <w:b/>
          <w:sz w:val="22"/>
        </w:rPr>
        <w:t>Formulaire</w:t>
      </w:r>
      <w:r w:rsidRPr="005A1A62">
        <w:rPr>
          <w:rFonts w:asciiTheme="minorHAnsi" w:hAnsiTheme="minorHAnsi" w:cstheme="minorHAnsi"/>
          <w:sz w:val="22"/>
        </w:rPr>
        <w:t xml:space="preserve"> « signalétique financier » complété (voir annexe VI du projet de contrat) fournissant les coordonnées du compte bancaire sur lequel les paiements au titre du marché proposé devront être effectués au cas où le marché nous serait attribué (ou le numéro d’identification financière ou une copie du formulaire « signalétique financier » fourni au pouvoir adjudicateur à une autre occasion, à moins qu’un changement ne soit intervenu entre-temps)</w:t>
      </w:r>
    </w:p>
    <w:p w14:paraId="72790036" w14:textId="77777777" w:rsidR="00EA30CF" w:rsidRPr="005A1A62" w:rsidRDefault="00EA30CF" w:rsidP="005A1A62">
      <w:pPr>
        <w:widowControl w:val="0"/>
        <w:numPr>
          <w:ilvl w:val="0"/>
          <w:numId w:val="32"/>
        </w:numPr>
        <w:tabs>
          <w:tab w:val="clear" w:pos="360"/>
        </w:tabs>
        <w:spacing w:after="240" w:line="240" w:lineRule="auto"/>
        <w:ind w:left="284" w:hanging="283"/>
        <w:jc w:val="both"/>
        <w:rPr>
          <w:rFonts w:asciiTheme="minorHAnsi" w:hAnsiTheme="minorHAnsi" w:cstheme="minorHAnsi"/>
          <w:sz w:val="22"/>
        </w:rPr>
      </w:pPr>
      <w:r w:rsidRPr="005A1A62">
        <w:rPr>
          <w:rFonts w:asciiTheme="minorHAnsi" w:hAnsiTheme="minorHAnsi" w:cstheme="minorHAnsi"/>
          <w:b/>
          <w:sz w:val="22"/>
        </w:rPr>
        <w:t xml:space="preserve">Formulaire </w:t>
      </w:r>
      <w:r w:rsidRPr="005A1A62">
        <w:rPr>
          <w:rFonts w:asciiTheme="minorHAnsi" w:hAnsiTheme="minorHAnsi" w:cstheme="minorHAnsi"/>
          <w:sz w:val="22"/>
        </w:rPr>
        <w:t>« entité légale » (FEL) complété [ou le numéro d’entité légale attribué, ou une copie du formulaire « entité légale » (FEL) fourni au pouvoir adjudicateur à une autre occasion, sauf si un changement est intervenu entre-temps dans le statut juridique]</w:t>
      </w:r>
    </w:p>
    <w:p w14:paraId="270A1460" w14:textId="77777777" w:rsidR="00EA30CF" w:rsidRPr="005A1A62" w:rsidRDefault="00EA30CF" w:rsidP="005A1A62">
      <w:pPr>
        <w:widowControl w:val="0"/>
        <w:numPr>
          <w:ilvl w:val="0"/>
          <w:numId w:val="32"/>
        </w:numPr>
        <w:tabs>
          <w:tab w:val="clear" w:pos="360"/>
          <w:tab w:val="num" w:pos="284"/>
        </w:tabs>
        <w:spacing w:after="240" w:line="240" w:lineRule="auto"/>
        <w:ind w:left="284" w:hanging="283"/>
        <w:jc w:val="both"/>
        <w:rPr>
          <w:rFonts w:asciiTheme="minorHAnsi" w:hAnsiTheme="minorHAnsi" w:cstheme="minorHAnsi"/>
          <w:sz w:val="22"/>
        </w:rPr>
      </w:pPr>
      <w:r w:rsidRPr="005A1A62">
        <w:rPr>
          <w:rFonts w:asciiTheme="minorHAnsi" w:hAnsiTheme="minorHAnsi" w:cstheme="minorHAnsi"/>
          <w:b/>
          <w:sz w:val="22"/>
        </w:rPr>
        <w:t>Signature dûment autorisée</w:t>
      </w:r>
      <w:r w:rsidRPr="005A1A62">
        <w:rPr>
          <w:rFonts w:asciiTheme="minorHAnsi" w:hAnsiTheme="minorHAnsi" w:cstheme="minorHAnsi"/>
          <w:sz w:val="22"/>
        </w:rPr>
        <w:t xml:space="preserve"> : un document officiel (statuts, procuration, déclaration devant notaire, etc.) prouvant que la personne qui signe au nom de l’entreprise/de l’entreprise commune/du consortium est habilitée à le faire.</w:t>
      </w:r>
    </w:p>
    <w:p w14:paraId="4CA1C344" w14:textId="77777777" w:rsidR="00EA30CF" w:rsidRPr="005A1A62" w:rsidRDefault="00EA30CF" w:rsidP="005A1A62">
      <w:pPr>
        <w:widowControl w:val="0"/>
        <w:jc w:val="both"/>
        <w:rPr>
          <w:rFonts w:asciiTheme="minorHAnsi" w:hAnsiTheme="minorHAnsi" w:cstheme="minorHAnsi"/>
          <w:sz w:val="22"/>
          <w:lang w:val="fr-FR"/>
        </w:rPr>
      </w:pPr>
      <w:r w:rsidRPr="005A1A62">
        <w:rPr>
          <w:rFonts w:asciiTheme="minorHAnsi" w:hAnsiTheme="minorHAnsi" w:cstheme="minorHAnsi"/>
          <w:sz w:val="22"/>
          <w:lang w:val="fr-FR"/>
        </w:rPr>
        <w:t>Nous nous engageons à garantir l’éligibilité du (des) sous-traitant(s) pour les parties des services pour lesquels nous avons fait part de notre intention de sous-traiter dans le document intitulé « Organisation et méthodologie ».</w:t>
      </w:r>
    </w:p>
    <w:p w14:paraId="74CCDC72" w14:textId="77777777" w:rsidR="00EA30CF" w:rsidRPr="005A1A62" w:rsidRDefault="00EA30CF" w:rsidP="005A1A62">
      <w:pPr>
        <w:jc w:val="both"/>
        <w:rPr>
          <w:rFonts w:asciiTheme="minorHAnsi" w:hAnsiTheme="minorHAnsi" w:cstheme="minorHAnsi"/>
          <w:color w:val="000000"/>
          <w:sz w:val="22"/>
        </w:rPr>
      </w:pPr>
      <w:r w:rsidRPr="005A1A62">
        <w:rPr>
          <w:rFonts w:asciiTheme="minorHAnsi" w:hAnsiTheme="minorHAnsi" w:cstheme="minorHAnsi"/>
          <w:color w:val="000000"/>
          <w:sz w:val="22"/>
        </w:rPr>
        <w:t>Nous sommes conscients du fait que notre offre peut être rejetée si nous proposons les services d’experts principaux associés à la préparation du présent projet ou engageons lesdites personnes comme conseillers pour élaborer notre offre, de même que nous pouvons être exclus de tout autre appel d’offres et marché financé par Enabel.</w:t>
      </w:r>
    </w:p>
    <w:p w14:paraId="7231EBF6" w14:textId="77777777" w:rsidR="00EA30CF" w:rsidRPr="005A1A62" w:rsidRDefault="00EA30CF" w:rsidP="005A1A62">
      <w:pPr>
        <w:keepNext/>
        <w:keepLines/>
        <w:jc w:val="both"/>
        <w:rPr>
          <w:rFonts w:asciiTheme="minorHAnsi" w:hAnsiTheme="minorHAnsi" w:cstheme="minorHAnsi"/>
          <w:color w:val="000000"/>
          <w:sz w:val="22"/>
        </w:rPr>
      </w:pPr>
      <w:r w:rsidRPr="005A1A62">
        <w:rPr>
          <w:rFonts w:asciiTheme="minorHAnsi" w:hAnsiTheme="minorHAnsi" w:cstheme="minorHAnsi"/>
          <w:color w:val="000000"/>
          <w:sz w:val="22"/>
        </w:rPr>
        <w:t>Nous sommes pleinement conscients du fait que, pour un consortium, la composition de celui-ci ne peut être modifiée au cours de l’appel d’offres, sans approbation écrite préalable du pouvoir adjudicateur. Nous reconnaissons également que les membres du consortium seront solidairement et conjointement responsables vis-à-vis du pouvoir adjudicateur en ce qui concerne à la fois la participation à l’appel d’offres susmentionné et à tout marché qui nous serait attribué dans le cadre de cette procédure.</w:t>
      </w:r>
    </w:p>
    <w:p w14:paraId="00362199" w14:textId="77777777" w:rsidR="00EA30CF" w:rsidRPr="005A1A62" w:rsidRDefault="00EA30CF" w:rsidP="005A1A62">
      <w:pPr>
        <w:keepNext/>
        <w:keepLines/>
        <w:widowControl w:val="0"/>
        <w:jc w:val="both"/>
        <w:rPr>
          <w:rFonts w:asciiTheme="minorHAnsi" w:hAnsiTheme="minorHAnsi" w:cstheme="minorHAnsi"/>
          <w:sz w:val="22"/>
        </w:rPr>
      </w:pPr>
      <w:r w:rsidRPr="005A1A62">
        <w:rPr>
          <w:rFonts w:asciiTheme="minorHAnsi" w:hAnsiTheme="minorHAnsi" w:cstheme="minorHAnsi"/>
          <w:sz w:val="22"/>
        </w:rPr>
        <w:t>La présente offre est sujette à acceptation avant l’expiration de la période de validité précisée au point 6 des instructions aux soumissionnaires. Signé pour le compte du soumissionnaire.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4387"/>
      </w:tblGrid>
      <w:tr w:rsidR="00EA30CF" w:rsidRPr="005A1A62" w14:paraId="45DA29BC" w14:textId="77777777" w:rsidTr="00A258C6">
        <w:tc>
          <w:tcPr>
            <w:tcW w:w="1984" w:type="dxa"/>
            <w:shd w:val="pct5" w:color="auto" w:fill="FFFFFF"/>
          </w:tcPr>
          <w:p w14:paraId="37B3AD58" w14:textId="77777777" w:rsidR="00EA30CF" w:rsidRPr="005A1A62" w:rsidRDefault="00EA30CF" w:rsidP="005A1A62">
            <w:pPr>
              <w:spacing w:before="120" w:after="120"/>
              <w:jc w:val="both"/>
              <w:rPr>
                <w:rFonts w:asciiTheme="minorHAnsi" w:hAnsiTheme="minorHAnsi" w:cstheme="minorHAnsi"/>
                <w:b/>
                <w:sz w:val="22"/>
              </w:rPr>
            </w:pPr>
            <w:r w:rsidRPr="005A1A62">
              <w:rPr>
                <w:rFonts w:asciiTheme="minorHAnsi" w:hAnsiTheme="minorHAnsi" w:cstheme="minorHAnsi"/>
                <w:b/>
                <w:sz w:val="22"/>
              </w:rPr>
              <w:t>Nom</w:t>
            </w:r>
          </w:p>
        </w:tc>
        <w:tc>
          <w:tcPr>
            <w:tcW w:w="4387" w:type="dxa"/>
          </w:tcPr>
          <w:p w14:paraId="030DDCBE" w14:textId="77777777" w:rsidR="00EA30CF" w:rsidRPr="005A1A62" w:rsidRDefault="00EA30CF" w:rsidP="005A1A62">
            <w:pPr>
              <w:spacing w:before="120" w:after="120"/>
              <w:jc w:val="both"/>
              <w:rPr>
                <w:rFonts w:asciiTheme="minorHAnsi" w:hAnsiTheme="minorHAnsi" w:cstheme="minorHAnsi"/>
                <w:sz w:val="22"/>
              </w:rPr>
            </w:pPr>
          </w:p>
        </w:tc>
      </w:tr>
      <w:tr w:rsidR="00EA30CF" w:rsidRPr="005A1A62" w14:paraId="42163D09" w14:textId="77777777" w:rsidTr="00A258C6">
        <w:tc>
          <w:tcPr>
            <w:tcW w:w="1984" w:type="dxa"/>
            <w:shd w:val="pct5" w:color="auto" w:fill="FFFFFF"/>
          </w:tcPr>
          <w:p w14:paraId="5D7FDA6E" w14:textId="77777777" w:rsidR="00EA30CF" w:rsidRPr="005A1A62" w:rsidRDefault="00EA30CF" w:rsidP="005A1A62">
            <w:pPr>
              <w:spacing w:before="120" w:after="120"/>
              <w:jc w:val="both"/>
              <w:rPr>
                <w:rFonts w:asciiTheme="minorHAnsi" w:hAnsiTheme="minorHAnsi" w:cstheme="minorHAnsi"/>
                <w:b/>
                <w:sz w:val="22"/>
              </w:rPr>
            </w:pPr>
            <w:r w:rsidRPr="005A1A62">
              <w:rPr>
                <w:rFonts w:asciiTheme="minorHAnsi" w:hAnsiTheme="minorHAnsi" w:cstheme="minorHAnsi"/>
                <w:b/>
                <w:sz w:val="22"/>
              </w:rPr>
              <w:t>Signature</w:t>
            </w:r>
          </w:p>
        </w:tc>
        <w:tc>
          <w:tcPr>
            <w:tcW w:w="4387" w:type="dxa"/>
          </w:tcPr>
          <w:p w14:paraId="0CEB833C" w14:textId="77777777" w:rsidR="00EA30CF" w:rsidRPr="005A1A62" w:rsidRDefault="00EA30CF" w:rsidP="005A1A62">
            <w:pPr>
              <w:spacing w:before="120" w:after="120"/>
              <w:jc w:val="both"/>
              <w:rPr>
                <w:rFonts w:asciiTheme="minorHAnsi" w:hAnsiTheme="minorHAnsi" w:cstheme="minorHAnsi"/>
                <w:sz w:val="22"/>
              </w:rPr>
            </w:pPr>
          </w:p>
        </w:tc>
      </w:tr>
      <w:tr w:rsidR="00EA30CF" w:rsidRPr="005A1A62" w14:paraId="740E568D" w14:textId="77777777" w:rsidTr="00A258C6">
        <w:tc>
          <w:tcPr>
            <w:tcW w:w="1984" w:type="dxa"/>
            <w:shd w:val="pct5" w:color="auto" w:fill="FFFFFF"/>
          </w:tcPr>
          <w:p w14:paraId="6A304A80" w14:textId="77777777" w:rsidR="00EA30CF" w:rsidRPr="005A1A62" w:rsidRDefault="00EA30CF" w:rsidP="005A1A62">
            <w:pPr>
              <w:spacing w:before="120" w:after="120"/>
              <w:jc w:val="both"/>
              <w:rPr>
                <w:rFonts w:asciiTheme="minorHAnsi" w:hAnsiTheme="minorHAnsi" w:cstheme="minorHAnsi"/>
                <w:b/>
                <w:sz w:val="22"/>
              </w:rPr>
            </w:pPr>
            <w:r w:rsidRPr="005A1A62">
              <w:rPr>
                <w:rFonts w:asciiTheme="minorHAnsi" w:hAnsiTheme="minorHAnsi" w:cstheme="minorHAnsi"/>
                <w:b/>
                <w:sz w:val="22"/>
              </w:rPr>
              <w:t>Date</w:t>
            </w:r>
          </w:p>
        </w:tc>
        <w:tc>
          <w:tcPr>
            <w:tcW w:w="4387" w:type="dxa"/>
          </w:tcPr>
          <w:p w14:paraId="59A6EE3C" w14:textId="77777777" w:rsidR="00EA30CF" w:rsidRPr="005A1A62" w:rsidRDefault="00EA30CF" w:rsidP="005A1A62">
            <w:pPr>
              <w:spacing w:before="120" w:after="120"/>
              <w:jc w:val="both"/>
              <w:rPr>
                <w:rFonts w:asciiTheme="minorHAnsi" w:hAnsiTheme="minorHAnsi" w:cstheme="minorHAnsi"/>
                <w:sz w:val="22"/>
              </w:rPr>
            </w:pPr>
          </w:p>
        </w:tc>
      </w:tr>
    </w:tbl>
    <w:p w14:paraId="5B94709F" w14:textId="13113D6F" w:rsidR="00EA30CF" w:rsidRPr="005A1A62" w:rsidRDefault="00EA30CF" w:rsidP="005A1A62">
      <w:pPr>
        <w:spacing w:before="480" w:after="120"/>
        <w:jc w:val="both"/>
        <w:rPr>
          <w:rFonts w:asciiTheme="minorHAnsi" w:hAnsiTheme="minorHAnsi" w:cstheme="minorHAnsi"/>
          <w:b/>
          <w:i/>
          <w:sz w:val="22"/>
        </w:rPr>
      </w:pPr>
    </w:p>
    <w:p w14:paraId="68B160AC" w14:textId="77777777" w:rsidR="00EA30CF" w:rsidRPr="005A1A62" w:rsidRDefault="00EA30CF" w:rsidP="005A1A62">
      <w:pPr>
        <w:widowControl w:val="0"/>
        <w:spacing w:after="120"/>
        <w:jc w:val="both"/>
        <w:rPr>
          <w:rFonts w:asciiTheme="minorHAnsi" w:hAnsiTheme="minorHAnsi" w:cstheme="minorHAnsi"/>
          <w:sz w:val="22"/>
          <w:lang w:val="fr-FR"/>
        </w:rPr>
        <w:sectPr w:rsidR="00EA30CF" w:rsidRPr="005A1A62" w:rsidSect="000C7641">
          <w:footerReference w:type="default" r:id="rId39"/>
          <w:endnotePr>
            <w:numFmt w:val="decimal"/>
          </w:endnotePr>
          <w:pgSz w:w="11907" w:h="16840" w:code="9"/>
          <w:pgMar w:top="1134" w:right="1134" w:bottom="794" w:left="1134" w:header="567" w:footer="0" w:gutter="0"/>
          <w:cols w:space="720"/>
          <w:docGrid w:linePitch="272"/>
        </w:sectPr>
      </w:pPr>
    </w:p>
    <w:p w14:paraId="77D68950" w14:textId="77777777" w:rsidR="00EA30CF" w:rsidRPr="005A1A62" w:rsidRDefault="00EA30CF" w:rsidP="005A1A62">
      <w:pPr>
        <w:pStyle w:val="Corpsdetexte"/>
        <w:spacing w:after="120"/>
        <w:jc w:val="both"/>
        <w:rPr>
          <w:rFonts w:asciiTheme="minorHAnsi" w:hAnsiTheme="minorHAnsi" w:cstheme="minorHAnsi"/>
          <w:sz w:val="22"/>
          <w:szCs w:val="22"/>
        </w:rPr>
      </w:pPr>
      <w:r w:rsidRPr="005A1A62">
        <w:rPr>
          <w:rFonts w:asciiTheme="minorHAnsi" w:hAnsiTheme="minorHAnsi" w:cstheme="minorHAnsi"/>
          <w:sz w:val="22"/>
          <w:szCs w:val="22"/>
        </w:rPr>
        <w:t>FORMULAIRE DE DÉCLARATION VISÉ AU POINT 3</w:t>
      </w:r>
      <w:r w:rsidRPr="005A1A62">
        <w:rPr>
          <w:rFonts w:asciiTheme="minorHAnsi" w:hAnsiTheme="minorHAnsi" w:cstheme="minorHAnsi"/>
          <w:sz w:val="22"/>
          <w:szCs w:val="22"/>
        </w:rPr>
        <w:br/>
        <w:t>DU FORMULAIRE DE SOUMISSION DE L’OFFRE</w:t>
      </w:r>
    </w:p>
    <w:p w14:paraId="7C5EB24D" w14:textId="77777777" w:rsidR="00EA30CF" w:rsidRPr="005A1A62" w:rsidRDefault="00EA30CF" w:rsidP="005A1A62">
      <w:pPr>
        <w:pStyle w:val="Corpsdetexte"/>
        <w:spacing w:after="120"/>
        <w:jc w:val="both"/>
        <w:rPr>
          <w:rFonts w:asciiTheme="minorHAnsi" w:hAnsiTheme="minorHAnsi" w:cstheme="minorHAnsi"/>
          <w:sz w:val="22"/>
          <w:szCs w:val="22"/>
        </w:rPr>
      </w:pPr>
      <w:r w:rsidRPr="005A1A62">
        <w:rPr>
          <w:rFonts w:asciiTheme="minorHAnsi" w:hAnsiTheme="minorHAnsi" w:cstheme="minorHAnsi"/>
          <w:sz w:val="22"/>
          <w:szCs w:val="22"/>
        </w:rPr>
        <w:br/>
        <w:t>À soumettre sur le papier à en-tête de l'entité juridique concernée</w:t>
      </w:r>
    </w:p>
    <w:p w14:paraId="57EB3812" w14:textId="77777777" w:rsidR="00EA30CF" w:rsidRPr="005A1A62" w:rsidRDefault="00EA30CF" w:rsidP="005A1A62">
      <w:pPr>
        <w:pStyle w:val="Corpsdetexte"/>
        <w:spacing w:after="120"/>
        <w:jc w:val="both"/>
        <w:rPr>
          <w:rFonts w:asciiTheme="minorHAnsi" w:hAnsiTheme="minorHAnsi" w:cstheme="minorHAnsi"/>
          <w:sz w:val="22"/>
          <w:szCs w:val="22"/>
        </w:rPr>
      </w:pPr>
      <w:r w:rsidRPr="005A1A62">
        <w:rPr>
          <w:rFonts w:asciiTheme="minorHAnsi" w:hAnsiTheme="minorHAnsi" w:cstheme="minorHAnsi"/>
          <w:sz w:val="22"/>
          <w:szCs w:val="22"/>
          <w:highlight w:val="lightGray"/>
        </w:rPr>
        <w:t>&lt; Date &gt;</w:t>
      </w:r>
    </w:p>
    <w:p w14:paraId="75D2ED5E" w14:textId="77777777" w:rsidR="00EA30CF" w:rsidRPr="005A1A62" w:rsidRDefault="00EA30CF" w:rsidP="005A1A62">
      <w:pPr>
        <w:widowControl w:val="0"/>
        <w:spacing w:after="120"/>
        <w:jc w:val="both"/>
        <w:outlineLvl w:val="0"/>
        <w:rPr>
          <w:rFonts w:asciiTheme="minorHAnsi" w:hAnsiTheme="minorHAnsi" w:cstheme="minorHAnsi"/>
          <w:sz w:val="22"/>
          <w:lang w:val="fr-FR"/>
        </w:rPr>
      </w:pPr>
      <w:bookmarkStart w:id="115" w:name="_Toc113460730"/>
      <w:r w:rsidRPr="005A1A62">
        <w:rPr>
          <w:rFonts w:asciiTheme="minorHAnsi" w:hAnsiTheme="minorHAnsi" w:cstheme="minorHAnsi"/>
          <w:sz w:val="22"/>
          <w:lang w:val="fr-FR"/>
        </w:rPr>
        <w:t>À l'attention d’Enabel, Agence belge de développement situé à l’Ambassade de Belgique sur le boulevard du 30 juin, n° 133, commune de Gombe, République Démocratique du Congo, ci-après dénommé « le pouvoir adjudicateur ».</w:t>
      </w:r>
      <w:bookmarkEnd w:id="115"/>
    </w:p>
    <w:p w14:paraId="37E91F64" w14:textId="006F5D8F" w:rsidR="00EA30CF" w:rsidRPr="005A1A62" w:rsidRDefault="00EA30CF" w:rsidP="005A1A62">
      <w:pPr>
        <w:widowControl w:val="0"/>
        <w:spacing w:after="120"/>
        <w:jc w:val="both"/>
        <w:outlineLvl w:val="0"/>
        <w:rPr>
          <w:rFonts w:asciiTheme="minorHAnsi" w:hAnsiTheme="minorHAnsi" w:cstheme="minorHAnsi"/>
          <w:b/>
          <w:color w:val="D81A1C"/>
          <w:sz w:val="22"/>
          <w:lang w:val="fr-FR"/>
        </w:rPr>
      </w:pPr>
      <w:bookmarkStart w:id="116" w:name="_Toc113460731"/>
      <w:r w:rsidRPr="005A1A62">
        <w:rPr>
          <w:rFonts w:asciiTheme="minorHAnsi" w:hAnsiTheme="minorHAnsi" w:cstheme="minorHAnsi"/>
          <w:b/>
          <w:sz w:val="22"/>
          <w:lang w:val="fr-FR"/>
        </w:rPr>
        <w:t xml:space="preserve">RÉFÉRENCE DE PUBLICATION : </w:t>
      </w:r>
      <w:r w:rsidR="00976461" w:rsidRPr="005A1A62">
        <w:rPr>
          <w:rFonts w:asciiTheme="minorHAnsi" w:hAnsiTheme="minorHAnsi" w:cstheme="minorHAnsi"/>
          <w:b/>
          <w:color w:val="D81A1C"/>
          <w:sz w:val="22"/>
          <w:highlight w:val="yellow"/>
          <w:lang w:val="fr-FR"/>
        </w:rPr>
        <w:t xml:space="preserve">&lt;&lt; N° </w:t>
      </w:r>
      <w:r w:rsidR="00E3610D" w:rsidRPr="005A1A62">
        <w:rPr>
          <w:rFonts w:asciiTheme="minorHAnsi" w:hAnsiTheme="minorHAnsi" w:cstheme="minorHAnsi"/>
          <w:b/>
          <w:bCs/>
          <w:color w:val="D81A1C"/>
          <w:sz w:val="22"/>
          <w:highlight w:val="yellow"/>
        </w:rPr>
        <w:t>RDC105311-10</w:t>
      </w:r>
      <w:r w:rsidR="007F0D9B" w:rsidRPr="005A1A62">
        <w:rPr>
          <w:rFonts w:asciiTheme="minorHAnsi" w:hAnsiTheme="minorHAnsi" w:cstheme="minorHAnsi"/>
          <w:b/>
          <w:bCs/>
          <w:color w:val="D81A1C"/>
          <w:sz w:val="22"/>
          <w:highlight w:val="yellow"/>
        </w:rPr>
        <w:t>102</w:t>
      </w:r>
      <w:r w:rsidR="00E3610D" w:rsidRPr="005A1A62">
        <w:rPr>
          <w:rFonts w:asciiTheme="minorHAnsi" w:hAnsiTheme="minorHAnsi" w:cstheme="minorHAnsi"/>
          <w:b/>
          <w:bCs/>
          <w:color w:val="D81A1C"/>
          <w:sz w:val="22"/>
          <w:highlight w:val="yellow"/>
        </w:rPr>
        <w:t>&gt;&gt;</w:t>
      </w:r>
      <w:bookmarkEnd w:id="116"/>
    </w:p>
    <w:p w14:paraId="05661D11" w14:textId="77777777" w:rsidR="00EA30CF" w:rsidRPr="005A1A62" w:rsidRDefault="00EA30CF" w:rsidP="005A1A62">
      <w:pPr>
        <w:widowControl w:val="0"/>
        <w:spacing w:after="120"/>
        <w:jc w:val="both"/>
        <w:outlineLvl w:val="0"/>
        <w:rPr>
          <w:rFonts w:asciiTheme="minorHAnsi" w:hAnsiTheme="minorHAnsi" w:cstheme="minorHAnsi"/>
          <w:sz w:val="22"/>
        </w:rPr>
      </w:pPr>
      <w:bookmarkStart w:id="117" w:name="_Toc113460732"/>
      <w:r w:rsidRPr="005A1A62">
        <w:rPr>
          <w:rFonts w:asciiTheme="minorHAnsi" w:hAnsiTheme="minorHAnsi" w:cstheme="minorHAnsi"/>
          <w:sz w:val="22"/>
        </w:rPr>
        <w:t>Madame, Monsieur,</w:t>
      </w:r>
      <w:bookmarkEnd w:id="117"/>
    </w:p>
    <w:p w14:paraId="3975D192" w14:textId="77777777" w:rsidR="00EA30CF" w:rsidRPr="005A1A62" w:rsidRDefault="00EA30CF" w:rsidP="005A1A62">
      <w:pPr>
        <w:widowControl w:val="0"/>
        <w:spacing w:after="120"/>
        <w:jc w:val="both"/>
        <w:outlineLvl w:val="0"/>
        <w:rPr>
          <w:rFonts w:asciiTheme="minorHAnsi" w:hAnsiTheme="minorHAnsi" w:cstheme="minorHAnsi"/>
          <w:b/>
          <w:sz w:val="22"/>
        </w:rPr>
      </w:pPr>
      <w:bookmarkStart w:id="118" w:name="_Toc113460733"/>
      <w:r w:rsidRPr="005A1A62">
        <w:rPr>
          <w:rFonts w:asciiTheme="minorHAnsi" w:hAnsiTheme="minorHAnsi" w:cstheme="minorHAnsi"/>
          <w:b/>
          <w:sz w:val="22"/>
        </w:rPr>
        <w:t>DÉCLARATION DU SOUMISSIONNAIRE</w:t>
      </w:r>
      <w:bookmarkEnd w:id="118"/>
    </w:p>
    <w:p w14:paraId="77F590F2" w14:textId="77777777" w:rsidR="00EA30CF" w:rsidRPr="005A1A62" w:rsidRDefault="00EA30CF" w:rsidP="005A1A62">
      <w:pPr>
        <w:widowControl w:val="0"/>
        <w:spacing w:after="120"/>
        <w:jc w:val="both"/>
        <w:rPr>
          <w:rFonts w:asciiTheme="minorHAnsi" w:hAnsiTheme="minorHAnsi" w:cstheme="minorHAnsi"/>
          <w:sz w:val="22"/>
        </w:rPr>
      </w:pPr>
      <w:r w:rsidRPr="005A1A62">
        <w:rPr>
          <w:rFonts w:asciiTheme="minorHAnsi" w:hAnsiTheme="minorHAnsi" w:cstheme="minorHAnsi"/>
          <w:sz w:val="22"/>
        </w:rPr>
        <w:t xml:space="preserve">En réponse à votre lettre d’invitation à soumissionner pour le marché précité, nous </w:t>
      </w:r>
      <w:r w:rsidRPr="005A1A62">
        <w:rPr>
          <w:rFonts w:asciiTheme="minorHAnsi" w:hAnsiTheme="minorHAnsi" w:cstheme="minorHAnsi"/>
          <w:sz w:val="22"/>
          <w:highlight w:val="lightGray"/>
        </w:rPr>
        <w:t>&lt; </w:t>
      </w:r>
      <w:r w:rsidRPr="005A1A62">
        <w:rPr>
          <w:rFonts w:asciiTheme="minorHAnsi" w:hAnsiTheme="minorHAnsi" w:cstheme="minorHAnsi"/>
          <w:b/>
          <w:sz w:val="22"/>
          <w:highlight w:val="lightGray"/>
        </w:rPr>
        <w:t>Nom(s) de l’entité ou des entités légale(s)</w:t>
      </w:r>
      <w:r w:rsidRPr="005A1A62">
        <w:rPr>
          <w:rFonts w:asciiTheme="minorHAnsi" w:hAnsiTheme="minorHAnsi" w:cstheme="minorHAnsi"/>
          <w:sz w:val="22"/>
          <w:highlight w:val="lightGray"/>
        </w:rPr>
        <w:t> &gt;</w:t>
      </w:r>
      <w:r w:rsidRPr="005A1A62">
        <w:rPr>
          <w:rFonts w:asciiTheme="minorHAnsi" w:hAnsiTheme="minorHAnsi" w:cstheme="minorHAnsi"/>
          <w:sz w:val="22"/>
        </w:rPr>
        <w:t xml:space="preserve"> déclarons par la présente que :</w:t>
      </w:r>
    </w:p>
    <w:p w14:paraId="22C69BFC" w14:textId="77777777" w:rsidR="00EA30CF" w:rsidRPr="005A1A62" w:rsidRDefault="00EA30CF" w:rsidP="005A1A62">
      <w:pPr>
        <w:widowControl w:val="0"/>
        <w:numPr>
          <w:ilvl w:val="0"/>
          <w:numId w:val="34"/>
        </w:numPr>
        <w:tabs>
          <w:tab w:val="left" w:pos="360"/>
        </w:tabs>
        <w:spacing w:after="0" w:line="240" w:lineRule="auto"/>
        <w:jc w:val="both"/>
        <w:rPr>
          <w:rFonts w:asciiTheme="minorHAnsi" w:hAnsiTheme="minorHAnsi" w:cstheme="minorHAnsi"/>
          <w:sz w:val="22"/>
        </w:rPr>
      </w:pPr>
      <w:r w:rsidRPr="005A1A62">
        <w:rPr>
          <w:rFonts w:asciiTheme="minorHAnsi" w:hAnsiTheme="minorHAnsi" w:cstheme="minorHAnsi"/>
          <w:sz w:val="22"/>
        </w:rPr>
        <w:t>Nous soumettons notre offre [</w:t>
      </w:r>
      <w:r w:rsidRPr="005A1A62">
        <w:rPr>
          <w:rFonts w:asciiTheme="minorHAnsi" w:hAnsiTheme="minorHAnsi" w:cstheme="minorHAnsi"/>
          <w:b/>
          <w:sz w:val="22"/>
          <w:highlight w:val="lightGray"/>
        </w:rPr>
        <w:t>à titre individuel</w:t>
      </w:r>
      <w:r w:rsidRPr="005A1A62">
        <w:rPr>
          <w:rFonts w:asciiTheme="minorHAnsi" w:hAnsiTheme="minorHAnsi" w:cstheme="minorHAnsi"/>
          <w:b/>
          <w:sz w:val="22"/>
        </w:rPr>
        <w:t>]</w:t>
      </w:r>
      <w:r w:rsidRPr="005A1A62">
        <w:rPr>
          <w:rFonts w:asciiTheme="minorHAnsi" w:hAnsiTheme="minorHAnsi" w:cstheme="minorHAnsi"/>
          <w:sz w:val="22"/>
        </w:rPr>
        <w:t xml:space="preserve"> * [</w:t>
      </w:r>
      <w:r w:rsidRPr="005A1A62">
        <w:rPr>
          <w:rFonts w:asciiTheme="minorHAnsi" w:hAnsiTheme="minorHAnsi" w:cstheme="minorHAnsi"/>
          <w:b/>
          <w:sz w:val="22"/>
          <w:highlight w:val="lightGray"/>
        </w:rPr>
        <w:t>en tant que membre du consortium</w:t>
      </w:r>
      <w:r w:rsidRPr="005A1A62">
        <w:rPr>
          <w:rFonts w:asciiTheme="minorHAnsi" w:hAnsiTheme="minorHAnsi" w:cstheme="minorHAnsi"/>
          <w:sz w:val="22"/>
          <w:highlight w:val="lightGray"/>
        </w:rPr>
        <w:t xml:space="preserve"> mené par</w:t>
      </w:r>
      <w:r w:rsidRPr="005A1A62">
        <w:rPr>
          <w:rFonts w:asciiTheme="minorHAnsi" w:hAnsiTheme="minorHAnsi" w:cstheme="minorHAnsi"/>
          <w:sz w:val="22"/>
        </w:rPr>
        <w:t xml:space="preserve"> </w:t>
      </w:r>
      <w:r w:rsidRPr="005A1A62">
        <w:rPr>
          <w:rFonts w:asciiTheme="minorHAnsi" w:hAnsiTheme="minorHAnsi" w:cstheme="minorHAnsi"/>
          <w:sz w:val="22"/>
          <w:highlight w:val="lightGray"/>
        </w:rPr>
        <w:t>&lt;</w:t>
      </w:r>
      <w:r w:rsidRPr="005A1A62">
        <w:rPr>
          <w:rFonts w:asciiTheme="minorHAnsi" w:hAnsiTheme="minorHAnsi" w:cstheme="minorHAnsi"/>
          <w:sz w:val="22"/>
        </w:rPr>
        <w:t xml:space="preserve"> </w:t>
      </w:r>
      <w:r w:rsidRPr="005A1A62">
        <w:rPr>
          <w:rFonts w:asciiTheme="minorHAnsi" w:hAnsiTheme="minorHAnsi" w:cstheme="minorHAnsi"/>
          <w:sz w:val="22"/>
          <w:highlight w:val="lightGray"/>
        </w:rPr>
        <w:t>nom du chef de file &gt;</w:t>
      </w:r>
      <w:r w:rsidRPr="005A1A62">
        <w:rPr>
          <w:rFonts w:asciiTheme="minorHAnsi" w:hAnsiTheme="minorHAnsi" w:cstheme="minorHAnsi"/>
          <w:sz w:val="22"/>
        </w:rPr>
        <w:t xml:space="preserve"> [</w:t>
      </w:r>
      <w:r w:rsidRPr="005A1A62">
        <w:rPr>
          <w:rFonts w:asciiTheme="minorHAnsi" w:hAnsiTheme="minorHAnsi" w:cstheme="minorHAnsi"/>
          <w:b/>
          <w:sz w:val="22"/>
          <w:highlight w:val="lightGray"/>
        </w:rPr>
        <w:t>nous-mêmes</w:t>
      </w:r>
      <w:r w:rsidRPr="005A1A62">
        <w:rPr>
          <w:rFonts w:asciiTheme="minorHAnsi" w:hAnsiTheme="minorHAnsi" w:cstheme="minorHAnsi"/>
          <w:sz w:val="22"/>
        </w:rPr>
        <w:t>]] * pour ledit marché. Nous confirmons que nous ne participons à aucune autre offre pour le même marché, à quelque titre que ce soit (membre d’un consortium - y compris chef de file - ou candidat individuel) ;</w:t>
      </w:r>
    </w:p>
    <w:p w14:paraId="385AE6FE" w14:textId="77777777" w:rsidR="00EA30CF" w:rsidRPr="005A1A62" w:rsidRDefault="00EA30CF" w:rsidP="005A1A62">
      <w:pPr>
        <w:widowControl w:val="0"/>
        <w:numPr>
          <w:ilvl w:val="0"/>
          <w:numId w:val="34"/>
        </w:numPr>
        <w:tabs>
          <w:tab w:val="left" w:pos="360"/>
        </w:tabs>
        <w:spacing w:after="0" w:line="240" w:lineRule="auto"/>
        <w:jc w:val="both"/>
        <w:rPr>
          <w:rFonts w:asciiTheme="minorHAnsi" w:hAnsiTheme="minorHAnsi" w:cstheme="minorHAnsi"/>
          <w:sz w:val="22"/>
        </w:rPr>
      </w:pPr>
      <w:r w:rsidRPr="005A1A62">
        <w:rPr>
          <w:rFonts w:asciiTheme="minorHAnsi" w:hAnsiTheme="minorHAnsi" w:cstheme="minorHAnsi"/>
          <w:sz w:val="22"/>
        </w:rPr>
        <w:t>Nous acceptons de nous conformer aux clauses déontologiques stipulées au point 13 des instructions aux soumissionnaires et affirmons qu’il n’existe pas d’intérêts à caractère professionnel contradictoires ni de lien quelconque à ce sujet avec d’autres candidats présélectionnés ou d’autres parties à l’appel d’offres, ni de comportement susceptible de fausser la concurrence au moment de la soumission de la présente offre conformément au point 2.5.5. du PRAG;</w:t>
      </w:r>
    </w:p>
    <w:p w14:paraId="125C6CF4" w14:textId="77777777" w:rsidR="00EA30CF" w:rsidRPr="005A1A62" w:rsidRDefault="00EA30CF" w:rsidP="005A1A62">
      <w:pPr>
        <w:widowControl w:val="0"/>
        <w:numPr>
          <w:ilvl w:val="0"/>
          <w:numId w:val="34"/>
        </w:numPr>
        <w:tabs>
          <w:tab w:val="left" w:pos="360"/>
        </w:tabs>
        <w:spacing w:after="0" w:line="240" w:lineRule="auto"/>
        <w:jc w:val="both"/>
        <w:rPr>
          <w:rFonts w:asciiTheme="minorHAnsi" w:hAnsiTheme="minorHAnsi" w:cstheme="minorHAnsi"/>
          <w:sz w:val="22"/>
        </w:rPr>
      </w:pPr>
      <w:r w:rsidRPr="005A1A62">
        <w:rPr>
          <w:rFonts w:asciiTheme="minorHAnsi" w:hAnsiTheme="minorHAnsi" w:cstheme="minorHAnsi"/>
          <w:sz w:val="22"/>
        </w:rPr>
        <w:t>[</w:t>
      </w:r>
      <w:r w:rsidRPr="005A1A62">
        <w:rPr>
          <w:rFonts w:asciiTheme="minorHAnsi" w:hAnsiTheme="minorHAnsi" w:cstheme="minorHAnsi"/>
          <w:sz w:val="22"/>
          <w:highlight w:val="lightGray"/>
        </w:rPr>
        <w:t>Nous joignons en annexe la liste actuelle des entreprises appartenant au même groupe ou réseau que nous] [nous ne faisons partie d’aucun groupe ni d’aucun réseau</w:t>
      </w:r>
      <w:r w:rsidRPr="005A1A62">
        <w:rPr>
          <w:rFonts w:asciiTheme="minorHAnsi" w:hAnsiTheme="minorHAnsi" w:cstheme="minorHAnsi"/>
          <w:sz w:val="22"/>
        </w:rPr>
        <w:t>]*;</w:t>
      </w:r>
    </w:p>
    <w:p w14:paraId="7ECC7579" w14:textId="77777777" w:rsidR="00EA30CF" w:rsidRPr="005A1A62" w:rsidRDefault="00EA30CF" w:rsidP="005A1A62">
      <w:pPr>
        <w:widowControl w:val="0"/>
        <w:numPr>
          <w:ilvl w:val="0"/>
          <w:numId w:val="34"/>
        </w:numPr>
        <w:tabs>
          <w:tab w:val="left" w:pos="360"/>
        </w:tabs>
        <w:spacing w:after="0" w:line="240" w:lineRule="auto"/>
        <w:jc w:val="both"/>
        <w:rPr>
          <w:rFonts w:asciiTheme="minorHAnsi" w:hAnsiTheme="minorHAnsi" w:cstheme="minorHAnsi"/>
          <w:sz w:val="22"/>
        </w:rPr>
      </w:pPr>
      <w:r w:rsidRPr="005A1A62">
        <w:rPr>
          <w:rFonts w:asciiTheme="minorHAnsi" w:hAnsiTheme="minorHAnsi" w:cstheme="minorHAnsi"/>
          <w:sz w:val="22"/>
        </w:rPr>
        <w:t>Nous informerons immédiatement le pouvoir adjudicateur de tout changement concernant les circonstances susmentionnées à n’importe quel stade de l’appel d’offres ou durant l’exécution des tâches; et</w:t>
      </w:r>
    </w:p>
    <w:p w14:paraId="04C3A2F0" w14:textId="77777777" w:rsidR="00EA30CF" w:rsidRPr="005A1A62" w:rsidRDefault="00EA30CF" w:rsidP="005A1A62">
      <w:pPr>
        <w:numPr>
          <w:ilvl w:val="0"/>
          <w:numId w:val="35"/>
        </w:numPr>
        <w:autoSpaceDE w:val="0"/>
        <w:autoSpaceDN w:val="0"/>
        <w:adjustRightInd w:val="0"/>
        <w:spacing w:after="0" w:line="240" w:lineRule="auto"/>
        <w:jc w:val="both"/>
        <w:rPr>
          <w:rFonts w:asciiTheme="minorHAnsi" w:hAnsiTheme="minorHAnsi" w:cstheme="minorHAnsi"/>
          <w:sz w:val="22"/>
        </w:rPr>
      </w:pPr>
      <w:r w:rsidRPr="005A1A62">
        <w:rPr>
          <w:rFonts w:asciiTheme="minorHAnsi" w:hAnsiTheme="minorHAnsi" w:cstheme="minorHAnsi"/>
          <w:sz w:val="22"/>
        </w:rPr>
        <w:t>nous sommes parfaitement conscients et acceptons que si les personnes susmentionnées participent tout en se trouvant dans l’une des situations prévues au point 2.3.1 du PRAG ou, si les déclarations ou les informations fournies s’avèrent fausses, elles s’exposent à être exclues de cette procédure et sont passibles de sanctions administratives sous la forme d’une exclusion et de sanctions financières représentant jusqu’à 10 % de la valeur totale estimée du marché attribué et que ces informations puissent être publiées sur le site internet de la Commission, conformément au règlement financier en vigueur;</w:t>
      </w:r>
    </w:p>
    <w:p w14:paraId="604E8DF4" w14:textId="77777777" w:rsidR="00EA30CF" w:rsidRPr="005A1A62" w:rsidRDefault="00EA30CF" w:rsidP="005A1A62">
      <w:pPr>
        <w:widowControl w:val="0"/>
        <w:numPr>
          <w:ilvl w:val="0"/>
          <w:numId w:val="34"/>
        </w:numPr>
        <w:tabs>
          <w:tab w:val="left" w:pos="360"/>
        </w:tabs>
        <w:spacing w:after="0" w:line="240" w:lineRule="auto"/>
        <w:jc w:val="both"/>
        <w:rPr>
          <w:rFonts w:asciiTheme="minorHAnsi" w:hAnsiTheme="minorHAnsi" w:cstheme="minorHAnsi"/>
          <w:sz w:val="22"/>
        </w:rPr>
      </w:pPr>
      <w:r w:rsidRPr="005A1A62">
        <w:rPr>
          <w:rFonts w:asciiTheme="minorHAnsi" w:hAnsiTheme="minorHAnsi" w:cstheme="minorHAnsi"/>
          <w:sz w:val="22"/>
        </w:rPr>
        <w:t>Nous sommes conscients que pour assurer la protection des intérêts financiers de l’Union européenne, nos données à caractère personnel peuvent être communiquées aux services d’audit interne, à la Cour des comptes européenne, à l’instance spécialisée en matière d’irrégularités financières ou à l’Office européen de lutte antifraude.</w:t>
      </w:r>
    </w:p>
    <w:p w14:paraId="40A8AF65" w14:textId="77777777" w:rsidR="00EA30CF" w:rsidRPr="005A1A62" w:rsidRDefault="00EA30CF" w:rsidP="005A1A62">
      <w:pPr>
        <w:widowControl w:val="0"/>
        <w:tabs>
          <w:tab w:val="left" w:pos="360"/>
        </w:tabs>
        <w:spacing w:after="120"/>
        <w:jc w:val="both"/>
        <w:rPr>
          <w:rFonts w:asciiTheme="minorHAnsi" w:hAnsiTheme="minorHAnsi" w:cstheme="minorHAnsi"/>
          <w:sz w:val="22"/>
        </w:rPr>
      </w:pPr>
      <w:r w:rsidRPr="005A1A62">
        <w:rPr>
          <w:rFonts w:asciiTheme="minorHAnsi" w:hAnsiTheme="minorHAnsi" w:cstheme="minorHAnsi"/>
          <w:sz w:val="22"/>
        </w:rPr>
        <w:t>Nous sommes conscients que notre offre et l’expert peuvent être exclus au cas où nous proposerions le même expert principal qu’un autre soumissionnaire ou que nous proposerions un expert principal qui s’est engagé dans un projet financé par l’UE/le FED]si les prestations relatives à ses fonctions dans ce marché étaient requises aux mêmes dates que ses activités dans le cadre du présent marché.</w:t>
      </w:r>
    </w:p>
    <w:p w14:paraId="225D82CB" w14:textId="77777777" w:rsidR="00EA30CF" w:rsidRPr="005A1A62" w:rsidRDefault="00EA30CF" w:rsidP="005A1A62">
      <w:pPr>
        <w:widowControl w:val="0"/>
        <w:tabs>
          <w:tab w:val="left" w:pos="360"/>
        </w:tabs>
        <w:spacing w:after="120"/>
        <w:jc w:val="both"/>
        <w:rPr>
          <w:rFonts w:asciiTheme="minorHAnsi" w:hAnsiTheme="minorHAnsi" w:cstheme="minorHAnsi"/>
          <w:sz w:val="22"/>
        </w:rPr>
      </w:pPr>
      <w:r w:rsidRPr="005A1A62">
        <w:rPr>
          <w:rFonts w:asciiTheme="minorHAnsi" w:hAnsiTheme="minorHAnsi" w:cstheme="minorHAnsi"/>
          <w:sz w:val="22"/>
          <w:highlight w:val="lightGray"/>
        </w:rPr>
        <w:t>[* Supprimer, le cas échéant]</w:t>
      </w:r>
    </w:p>
    <w:p w14:paraId="786F7C0F" w14:textId="77777777" w:rsidR="00EA30CF" w:rsidRPr="005A1A62" w:rsidRDefault="00EA30CF" w:rsidP="005A1A62">
      <w:pPr>
        <w:widowControl w:val="0"/>
        <w:spacing w:after="120"/>
        <w:jc w:val="both"/>
        <w:rPr>
          <w:rFonts w:asciiTheme="minorHAnsi" w:hAnsiTheme="minorHAnsi" w:cstheme="minorHAnsi"/>
          <w:sz w:val="22"/>
        </w:rPr>
      </w:pPr>
      <w:r w:rsidRPr="005A1A62">
        <w:rPr>
          <w:rFonts w:asciiTheme="minorHAnsi" w:hAnsiTheme="minorHAnsi" w:cstheme="minorHAnsi"/>
          <w:sz w:val="22"/>
        </w:rPr>
        <w:t>Nous sommes conscients que si nous ne répondons pas en temps utile après avoir reçu la notification de l’attribution, ou si les informations fournies s’avèrent fausses, l’attribution pourra être considérée comme nulle et non avenue.</w:t>
      </w:r>
    </w:p>
    <w:p w14:paraId="67F7553E" w14:textId="77777777" w:rsidR="00EA30CF" w:rsidRPr="005A1A62" w:rsidRDefault="00EA30CF" w:rsidP="005A1A62">
      <w:pPr>
        <w:widowControl w:val="0"/>
        <w:spacing w:after="120"/>
        <w:jc w:val="both"/>
        <w:rPr>
          <w:rFonts w:asciiTheme="minorHAnsi" w:hAnsiTheme="minorHAnsi" w:cstheme="minorHAnsi"/>
          <w:sz w:val="22"/>
        </w:rPr>
      </w:pPr>
      <w:r w:rsidRPr="005A1A62">
        <w:rPr>
          <w:rFonts w:asciiTheme="minorHAnsi" w:hAnsiTheme="minorHAnsi" w:cstheme="minorHAnsi"/>
          <w:sz w:val="22"/>
        </w:rPr>
        <w:t>Je vous prie d’agréer, Madame/Monsieur, l’expression de ma considération distinguée.</w:t>
      </w:r>
    </w:p>
    <w:p w14:paraId="168E06DD" w14:textId="77777777" w:rsidR="00EA30CF" w:rsidRPr="005A1A62" w:rsidRDefault="00EA30CF" w:rsidP="005A1A62">
      <w:pPr>
        <w:widowControl w:val="0"/>
        <w:spacing w:after="120"/>
        <w:jc w:val="both"/>
        <w:rPr>
          <w:rFonts w:asciiTheme="minorHAnsi" w:hAnsiTheme="minorHAnsi" w:cstheme="minorHAnsi"/>
          <w:sz w:val="22"/>
        </w:rPr>
      </w:pPr>
      <w:r w:rsidRPr="005A1A62">
        <w:rPr>
          <w:rFonts w:asciiTheme="minorHAnsi" w:hAnsiTheme="minorHAnsi" w:cstheme="minorHAnsi"/>
          <w:sz w:val="22"/>
        </w:rPr>
        <w:t xml:space="preserve">&lt; </w:t>
      </w:r>
      <w:r w:rsidRPr="005A1A62">
        <w:rPr>
          <w:rFonts w:asciiTheme="minorHAnsi" w:hAnsiTheme="minorHAnsi" w:cstheme="minorHAnsi"/>
          <w:sz w:val="22"/>
          <w:highlight w:val="lightGray"/>
        </w:rPr>
        <w:t>Signature du représentant autorisé de l’entité légale</w:t>
      </w:r>
      <w:r w:rsidRPr="005A1A62">
        <w:rPr>
          <w:rFonts w:asciiTheme="minorHAnsi" w:hAnsiTheme="minorHAnsi" w:cstheme="minorHAnsi"/>
          <w:sz w:val="22"/>
        </w:rPr>
        <w:t xml:space="preserve"> &gt;</w:t>
      </w:r>
    </w:p>
    <w:p w14:paraId="61AA0FDE" w14:textId="77777777" w:rsidR="00EA30CF" w:rsidRPr="005A1A62" w:rsidRDefault="00EA30CF" w:rsidP="005A1A62">
      <w:pPr>
        <w:widowControl w:val="0"/>
        <w:spacing w:after="120"/>
        <w:jc w:val="both"/>
        <w:rPr>
          <w:rFonts w:asciiTheme="minorHAnsi" w:hAnsiTheme="minorHAnsi" w:cstheme="minorHAnsi"/>
          <w:b/>
          <w:sz w:val="22"/>
        </w:rPr>
      </w:pPr>
      <w:r w:rsidRPr="005A1A62">
        <w:rPr>
          <w:rFonts w:asciiTheme="minorHAnsi" w:hAnsiTheme="minorHAnsi" w:cstheme="minorHAnsi"/>
          <w:b/>
          <w:sz w:val="22"/>
        </w:rPr>
        <w:t xml:space="preserve">&lt; </w:t>
      </w:r>
      <w:r w:rsidRPr="005A1A62">
        <w:rPr>
          <w:rFonts w:asciiTheme="minorHAnsi" w:hAnsiTheme="minorHAnsi" w:cstheme="minorHAnsi"/>
          <w:b/>
          <w:sz w:val="22"/>
          <w:highlight w:val="lightGray"/>
        </w:rPr>
        <w:t>Nom et fonction du représentant autorisé de l’entité légale</w:t>
      </w:r>
      <w:r w:rsidRPr="005A1A62">
        <w:rPr>
          <w:rFonts w:asciiTheme="minorHAnsi" w:hAnsiTheme="minorHAnsi" w:cstheme="minorHAnsi"/>
          <w:b/>
          <w:sz w:val="22"/>
        </w:rPr>
        <w:t xml:space="preserve"> &gt;</w:t>
      </w:r>
    </w:p>
    <w:p w14:paraId="3F293450" w14:textId="77777777" w:rsidR="00E82F4C" w:rsidRPr="005A1A62" w:rsidRDefault="00E82F4C" w:rsidP="005A1A62">
      <w:pPr>
        <w:tabs>
          <w:tab w:val="left" w:pos="4262"/>
        </w:tabs>
        <w:jc w:val="both"/>
        <w:rPr>
          <w:rFonts w:asciiTheme="minorHAnsi" w:hAnsiTheme="minorHAnsi" w:cstheme="minorHAnsi"/>
          <w:sz w:val="22"/>
        </w:rPr>
      </w:pPr>
      <w:r w:rsidRPr="005A1A62">
        <w:rPr>
          <w:rFonts w:asciiTheme="minorHAnsi" w:hAnsiTheme="minorHAnsi" w:cstheme="minorHAnsi"/>
          <w:sz w:val="22"/>
        </w:rPr>
        <w:br w:type="page"/>
      </w:r>
    </w:p>
    <w:p w14:paraId="542FB1B5" w14:textId="65DF360B" w:rsidR="00EA30CF" w:rsidRPr="005A1A62" w:rsidRDefault="00EA30CF" w:rsidP="005A1A62">
      <w:pPr>
        <w:tabs>
          <w:tab w:val="left" w:pos="4262"/>
        </w:tabs>
        <w:jc w:val="both"/>
        <w:rPr>
          <w:rFonts w:asciiTheme="minorHAnsi" w:hAnsiTheme="minorHAnsi" w:cstheme="minorHAnsi"/>
          <w:sz w:val="22"/>
        </w:rPr>
      </w:pPr>
      <w:r w:rsidRPr="005A1A62">
        <w:rPr>
          <w:rFonts w:asciiTheme="minorHAnsi" w:hAnsiTheme="minorHAnsi" w:cstheme="minorHAnsi"/>
          <w:sz w:val="22"/>
        </w:rPr>
        <w:tab/>
      </w:r>
    </w:p>
    <w:p w14:paraId="44C14279" w14:textId="1C0BE852" w:rsidR="00EA30CF" w:rsidRPr="005A1A62" w:rsidRDefault="00EA30CF" w:rsidP="005A1A62">
      <w:pPr>
        <w:tabs>
          <w:tab w:val="left" w:pos="1995"/>
        </w:tabs>
        <w:jc w:val="both"/>
        <w:rPr>
          <w:rFonts w:asciiTheme="minorHAnsi" w:hAnsiTheme="minorHAnsi" w:cstheme="minorHAnsi"/>
          <w:sz w:val="22"/>
        </w:rPr>
      </w:pPr>
      <w:r w:rsidRPr="005A1A62">
        <w:rPr>
          <w:rFonts w:asciiTheme="minorHAnsi" w:hAnsiTheme="minorHAnsi" w:cstheme="minorHAnsi"/>
          <w:sz w:val="22"/>
        </w:rPr>
        <w:t>DÉCLARATION D’EXCLUSIVITÉ ET DE DISPONIBILITÉ</w:t>
      </w:r>
      <w:r w:rsidRPr="005A1A62">
        <w:rPr>
          <w:rStyle w:val="Appeldenotedefin"/>
          <w:rFonts w:asciiTheme="minorHAnsi" w:hAnsiTheme="minorHAnsi" w:cstheme="minorHAnsi"/>
          <w:sz w:val="22"/>
        </w:rPr>
        <w:endnoteReference w:id="2"/>
      </w:r>
    </w:p>
    <w:p w14:paraId="451FEE01" w14:textId="1B93EAFA" w:rsidR="00EA30CF" w:rsidRPr="005A1A62" w:rsidRDefault="00EA30CF" w:rsidP="005A1A62">
      <w:pPr>
        <w:pStyle w:val="Corpsdetexte"/>
        <w:spacing w:after="120"/>
        <w:jc w:val="both"/>
        <w:rPr>
          <w:rFonts w:asciiTheme="minorHAnsi" w:hAnsiTheme="minorHAnsi" w:cstheme="minorHAnsi"/>
          <w:color w:val="D81A1C"/>
          <w:sz w:val="22"/>
          <w:szCs w:val="22"/>
        </w:rPr>
      </w:pPr>
      <w:r w:rsidRPr="005A1A62">
        <w:rPr>
          <w:rFonts w:asciiTheme="minorHAnsi" w:hAnsiTheme="minorHAnsi" w:cstheme="minorHAnsi"/>
          <w:sz w:val="22"/>
          <w:szCs w:val="22"/>
        </w:rPr>
        <w:t xml:space="preserve">RÉFÉRENCE DE PUBLICATION : </w:t>
      </w:r>
      <w:r w:rsidR="00976461" w:rsidRPr="005A1A62">
        <w:rPr>
          <w:rFonts w:asciiTheme="minorHAnsi" w:hAnsiTheme="minorHAnsi" w:cstheme="minorHAnsi"/>
          <w:color w:val="D81A1C"/>
          <w:sz w:val="22"/>
          <w:szCs w:val="22"/>
          <w:highlight w:val="yellow"/>
        </w:rPr>
        <w:t xml:space="preserve">&lt;&lt;N° </w:t>
      </w:r>
      <w:r w:rsidR="00E3610D" w:rsidRPr="005A1A62">
        <w:rPr>
          <w:rFonts w:asciiTheme="minorHAnsi" w:hAnsiTheme="minorHAnsi" w:cstheme="minorHAnsi"/>
          <w:b/>
          <w:color w:val="D81A1C"/>
          <w:sz w:val="22"/>
          <w:szCs w:val="22"/>
          <w:highlight w:val="yellow"/>
        </w:rPr>
        <w:t xml:space="preserve">&lt;&lt; N° </w:t>
      </w:r>
      <w:r w:rsidR="00E3610D" w:rsidRPr="005A1A62">
        <w:rPr>
          <w:rFonts w:asciiTheme="minorHAnsi" w:hAnsiTheme="minorHAnsi" w:cstheme="minorHAnsi"/>
          <w:b/>
          <w:bCs/>
          <w:color w:val="D81A1C"/>
          <w:sz w:val="22"/>
          <w:szCs w:val="22"/>
          <w:highlight w:val="yellow"/>
        </w:rPr>
        <w:t>RDC105311-10</w:t>
      </w:r>
      <w:r w:rsidR="00F623F1" w:rsidRPr="005A1A62">
        <w:rPr>
          <w:rFonts w:asciiTheme="minorHAnsi" w:hAnsiTheme="minorHAnsi" w:cstheme="minorHAnsi"/>
          <w:b/>
          <w:bCs/>
          <w:color w:val="D81A1C"/>
          <w:sz w:val="22"/>
          <w:szCs w:val="22"/>
          <w:highlight w:val="yellow"/>
        </w:rPr>
        <w:t>102</w:t>
      </w:r>
      <w:r w:rsidR="00E3610D" w:rsidRPr="005A1A62">
        <w:rPr>
          <w:rFonts w:asciiTheme="minorHAnsi" w:hAnsiTheme="minorHAnsi" w:cstheme="minorHAnsi"/>
          <w:b/>
          <w:bCs/>
          <w:color w:val="D81A1C"/>
          <w:sz w:val="22"/>
          <w:szCs w:val="22"/>
          <w:highlight w:val="yellow"/>
        </w:rPr>
        <w:t>&gt;&gt;</w:t>
      </w:r>
    </w:p>
    <w:p w14:paraId="74FA723A" w14:textId="77777777" w:rsidR="00EA30CF" w:rsidRPr="005A1A62" w:rsidRDefault="00EA30CF" w:rsidP="005A1A62">
      <w:pPr>
        <w:tabs>
          <w:tab w:val="left" w:pos="1701"/>
        </w:tabs>
        <w:jc w:val="both"/>
        <w:rPr>
          <w:rFonts w:asciiTheme="minorHAnsi" w:hAnsiTheme="minorHAnsi" w:cstheme="minorHAnsi"/>
          <w:sz w:val="22"/>
        </w:rPr>
      </w:pPr>
      <w:r w:rsidRPr="005A1A62">
        <w:rPr>
          <w:rFonts w:asciiTheme="minorHAnsi" w:hAnsiTheme="minorHAnsi" w:cstheme="minorHAnsi"/>
          <w:sz w:val="22"/>
        </w:rPr>
        <w:t>Je soussigné(e) déclare, par la présente, accepter une participation exclusive avec le soumissionnaire &lt; nom du soumissionnaire &gt; à l’appel d’offres de services précité. Cela implique que je ne serai pas proposé comme expert remplaçant dans le cadre du présent appel d’offres. Je déclare par ailleurs pouvoir et vouloir travailler durant la ou les période(s) prévue(s) pour la fonction pour laquelle mon CV a été présenté dans la perspective où la présente offre serait retenue, à savoir: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gridCol w:w="2800"/>
        <w:gridCol w:w="3177"/>
      </w:tblGrid>
      <w:tr w:rsidR="00EA30CF" w:rsidRPr="005A1A62" w14:paraId="35D78E7C" w14:textId="77777777" w:rsidTr="00A258C6">
        <w:trPr>
          <w:trHeight w:val="32"/>
          <w:jc w:val="center"/>
        </w:trPr>
        <w:tc>
          <w:tcPr>
            <w:tcW w:w="3554" w:type="dxa"/>
          </w:tcPr>
          <w:p w14:paraId="46FD216B" w14:textId="77777777" w:rsidR="00EA30CF" w:rsidRPr="005A1A62" w:rsidRDefault="00EA30CF" w:rsidP="005A1A62">
            <w:pPr>
              <w:tabs>
                <w:tab w:val="left" w:pos="1701"/>
              </w:tabs>
              <w:spacing w:before="40" w:after="40"/>
              <w:jc w:val="both"/>
              <w:rPr>
                <w:rFonts w:asciiTheme="minorHAnsi" w:hAnsiTheme="minorHAnsi" w:cstheme="minorHAnsi"/>
                <w:b/>
                <w:sz w:val="22"/>
              </w:rPr>
            </w:pPr>
            <w:r w:rsidRPr="005A1A62">
              <w:rPr>
                <w:rFonts w:asciiTheme="minorHAnsi" w:hAnsiTheme="minorHAnsi" w:cstheme="minorHAnsi"/>
                <w:b/>
                <w:sz w:val="22"/>
              </w:rPr>
              <w:t>du:</w:t>
            </w:r>
          </w:p>
        </w:tc>
        <w:tc>
          <w:tcPr>
            <w:tcW w:w="2800" w:type="dxa"/>
          </w:tcPr>
          <w:p w14:paraId="77F7D392" w14:textId="77777777" w:rsidR="00EA30CF" w:rsidRPr="005A1A62" w:rsidRDefault="00EA30CF" w:rsidP="005A1A62">
            <w:pPr>
              <w:tabs>
                <w:tab w:val="left" w:pos="1701"/>
              </w:tabs>
              <w:spacing w:before="40" w:after="40"/>
              <w:jc w:val="both"/>
              <w:rPr>
                <w:rFonts w:asciiTheme="minorHAnsi" w:hAnsiTheme="minorHAnsi" w:cstheme="minorHAnsi"/>
                <w:b/>
                <w:sz w:val="22"/>
              </w:rPr>
            </w:pPr>
            <w:r w:rsidRPr="005A1A62">
              <w:rPr>
                <w:rFonts w:asciiTheme="minorHAnsi" w:hAnsiTheme="minorHAnsi" w:cstheme="minorHAnsi"/>
                <w:b/>
                <w:sz w:val="22"/>
              </w:rPr>
              <w:t>au</w:t>
            </w:r>
          </w:p>
        </w:tc>
        <w:tc>
          <w:tcPr>
            <w:tcW w:w="3177" w:type="dxa"/>
            <w:shd w:val="clear" w:color="auto" w:fill="auto"/>
          </w:tcPr>
          <w:p w14:paraId="797C6FBD" w14:textId="77777777" w:rsidR="00EA30CF" w:rsidRPr="005A1A62" w:rsidRDefault="00EA30CF" w:rsidP="005A1A62">
            <w:pPr>
              <w:spacing w:after="0"/>
              <w:jc w:val="both"/>
              <w:rPr>
                <w:rFonts w:asciiTheme="minorHAnsi" w:hAnsiTheme="minorHAnsi" w:cstheme="minorHAnsi"/>
                <w:b/>
                <w:sz w:val="22"/>
              </w:rPr>
            </w:pPr>
            <w:r w:rsidRPr="005A1A62">
              <w:rPr>
                <w:rFonts w:asciiTheme="minorHAnsi" w:hAnsiTheme="minorHAnsi" w:cstheme="minorHAnsi"/>
                <w:b/>
                <w:sz w:val="22"/>
              </w:rPr>
              <w:t>Disponibilité</w:t>
            </w:r>
          </w:p>
        </w:tc>
      </w:tr>
      <w:tr w:rsidR="00EA30CF" w:rsidRPr="005A1A62" w14:paraId="2A847847" w14:textId="77777777" w:rsidTr="00A258C6">
        <w:trPr>
          <w:trHeight w:val="333"/>
          <w:jc w:val="center"/>
        </w:trPr>
        <w:tc>
          <w:tcPr>
            <w:tcW w:w="3554" w:type="dxa"/>
          </w:tcPr>
          <w:p w14:paraId="29820962" w14:textId="77777777" w:rsidR="00EA30CF" w:rsidRPr="005A1A62" w:rsidRDefault="00EA30CF" w:rsidP="005A1A62">
            <w:pPr>
              <w:tabs>
                <w:tab w:val="left" w:pos="1701"/>
              </w:tabs>
              <w:spacing w:before="40" w:after="40"/>
              <w:jc w:val="both"/>
              <w:rPr>
                <w:rFonts w:asciiTheme="minorHAnsi" w:hAnsiTheme="minorHAnsi" w:cstheme="minorHAnsi"/>
                <w:sz w:val="22"/>
              </w:rPr>
            </w:pPr>
            <w:r w:rsidRPr="005A1A62">
              <w:rPr>
                <w:rFonts w:asciiTheme="minorHAnsi" w:hAnsiTheme="minorHAnsi" w:cstheme="minorHAnsi"/>
                <w:sz w:val="22"/>
              </w:rPr>
              <w:t xml:space="preserve">&lt; </w:t>
            </w:r>
            <w:r w:rsidRPr="005A1A62">
              <w:rPr>
                <w:rFonts w:asciiTheme="minorHAnsi" w:hAnsiTheme="minorHAnsi" w:cstheme="minorHAnsi"/>
                <w:sz w:val="22"/>
                <w:highlight w:val="lightGray"/>
              </w:rPr>
              <w:t>début de la période 1</w:t>
            </w:r>
            <w:r w:rsidRPr="005A1A62">
              <w:rPr>
                <w:rFonts w:asciiTheme="minorHAnsi" w:hAnsiTheme="minorHAnsi" w:cstheme="minorHAnsi"/>
                <w:sz w:val="22"/>
              </w:rPr>
              <w:t xml:space="preserve"> &gt;</w:t>
            </w:r>
          </w:p>
        </w:tc>
        <w:tc>
          <w:tcPr>
            <w:tcW w:w="2800" w:type="dxa"/>
          </w:tcPr>
          <w:p w14:paraId="7CAEC260" w14:textId="77777777" w:rsidR="00EA30CF" w:rsidRPr="005A1A62" w:rsidRDefault="00EA30CF" w:rsidP="005A1A62">
            <w:pPr>
              <w:tabs>
                <w:tab w:val="left" w:pos="1701"/>
              </w:tabs>
              <w:spacing w:before="40" w:after="40"/>
              <w:jc w:val="both"/>
              <w:rPr>
                <w:rFonts w:asciiTheme="minorHAnsi" w:hAnsiTheme="minorHAnsi" w:cstheme="minorHAnsi"/>
                <w:sz w:val="22"/>
              </w:rPr>
            </w:pPr>
            <w:r w:rsidRPr="005A1A62">
              <w:rPr>
                <w:rFonts w:asciiTheme="minorHAnsi" w:hAnsiTheme="minorHAnsi" w:cstheme="minorHAnsi"/>
                <w:sz w:val="22"/>
              </w:rPr>
              <w:t xml:space="preserve">&lt; </w:t>
            </w:r>
            <w:r w:rsidRPr="005A1A62">
              <w:rPr>
                <w:rFonts w:asciiTheme="minorHAnsi" w:hAnsiTheme="minorHAnsi" w:cstheme="minorHAnsi"/>
                <w:sz w:val="22"/>
                <w:highlight w:val="lightGray"/>
              </w:rPr>
              <w:t>fin de la période 1</w:t>
            </w:r>
            <w:r w:rsidRPr="005A1A62">
              <w:rPr>
                <w:rFonts w:asciiTheme="minorHAnsi" w:hAnsiTheme="minorHAnsi" w:cstheme="minorHAnsi"/>
                <w:sz w:val="22"/>
              </w:rPr>
              <w:t xml:space="preserve"> &gt;</w:t>
            </w:r>
          </w:p>
        </w:tc>
        <w:tc>
          <w:tcPr>
            <w:tcW w:w="3177" w:type="dxa"/>
            <w:shd w:val="clear" w:color="auto" w:fill="auto"/>
          </w:tcPr>
          <w:p w14:paraId="5763CB8B" w14:textId="77777777" w:rsidR="00EA30CF" w:rsidRPr="005A1A62" w:rsidRDefault="00EA30CF" w:rsidP="005A1A62">
            <w:pPr>
              <w:spacing w:after="0"/>
              <w:jc w:val="both"/>
              <w:rPr>
                <w:rFonts w:asciiTheme="minorHAnsi" w:hAnsiTheme="minorHAnsi" w:cstheme="minorHAnsi"/>
                <w:sz w:val="22"/>
              </w:rPr>
            </w:pPr>
            <w:r w:rsidRPr="005A1A62">
              <w:rPr>
                <w:rFonts w:asciiTheme="minorHAnsi" w:hAnsiTheme="minorHAnsi" w:cstheme="minorHAnsi"/>
                <w:sz w:val="22"/>
              </w:rPr>
              <w:t>[</w:t>
            </w:r>
            <w:r w:rsidRPr="005A1A62">
              <w:rPr>
                <w:rFonts w:asciiTheme="minorHAnsi" w:hAnsiTheme="minorHAnsi" w:cstheme="minorHAnsi"/>
                <w:sz w:val="22"/>
                <w:highlight w:val="lightGray"/>
              </w:rPr>
              <w:t>temps plein</w:t>
            </w:r>
            <w:r w:rsidRPr="005A1A62">
              <w:rPr>
                <w:rFonts w:asciiTheme="minorHAnsi" w:hAnsiTheme="minorHAnsi" w:cstheme="minorHAnsi"/>
                <w:sz w:val="22"/>
              </w:rPr>
              <w:t>] [</w:t>
            </w:r>
            <w:r w:rsidRPr="005A1A62">
              <w:rPr>
                <w:rFonts w:asciiTheme="minorHAnsi" w:hAnsiTheme="minorHAnsi" w:cstheme="minorHAnsi"/>
                <w:sz w:val="22"/>
                <w:highlight w:val="lightGray"/>
              </w:rPr>
              <w:t>temps partiel</w:t>
            </w:r>
            <w:r w:rsidRPr="005A1A62">
              <w:rPr>
                <w:rFonts w:asciiTheme="minorHAnsi" w:hAnsiTheme="minorHAnsi" w:cstheme="minorHAnsi"/>
                <w:sz w:val="22"/>
              </w:rPr>
              <w:t>]</w:t>
            </w:r>
          </w:p>
        </w:tc>
      </w:tr>
      <w:tr w:rsidR="00EA30CF" w:rsidRPr="005A1A62" w14:paraId="4BE9FFC8" w14:textId="77777777" w:rsidTr="00A258C6">
        <w:trPr>
          <w:trHeight w:val="333"/>
          <w:jc w:val="center"/>
        </w:trPr>
        <w:tc>
          <w:tcPr>
            <w:tcW w:w="3554" w:type="dxa"/>
          </w:tcPr>
          <w:p w14:paraId="3706FB09" w14:textId="77777777" w:rsidR="00EA30CF" w:rsidRPr="005A1A62" w:rsidRDefault="00EA30CF" w:rsidP="005A1A62">
            <w:pPr>
              <w:tabs>
                <w:tab w:val="left" w:pos="1701"/>
              </w:tabs>
              <w:spacing w:before="40" w:after="40"/>
              <w:jc w:val="both"/>
              <w:rPr>
                <w:rFonts w:asciiTheme="minorHAnsi" w:hAnsiTheme="minorHAnsi" w:cstheme="minorHAnsi"/>
                <w:sz w:val="22"/>
              </w:rPr>
            </w:pPr>
            <w:r w:rsidRPr="005A1A62">
              <w:rPr>
                <w:rFonts w:asciiTheme="minorHAnsi" w:hAnsiTheme="minorHAnsi" w:cstheme="minorHAnsi"/>
                <w:sz w:val="22"/>
              </w:rPr>
              <w:t xml:space="preserve">&lt; </w:t>
            </w:r>
            <w:r w:rsidRPr="005A1A62">
              <w:rPr>
                <w:rFonts w:asciiTheme="minorHAnsi" w:hAnsiTheme="minorHAnsi" w:cstheme="minorHAnsi"/>
                <w:sz w:val="22"/>
                <w:highlight w:val="lightGray"/>
              </w:rPr>
              <w:t>début de la période 2</w:t>
            </w:r>
            <w:r w:rsidRPr="005A1A62">
              <w:rPr>
                <w:rFonts w:asciiTheme="minorHAnsi" w:hAnsiTheme="minorHAnsi" w:cstheme="minorHAnsi"/>
                <w:sz w:val="22"/>
              </w:rPr>
              <w:t xml:space="preserve"> &gt;</w:t>
            </w:r>
          </w:p>
        </w:tc>
        <w:tc>
          <w:tcPr>
            <w:tcW w:w="2800" w:type="dxa"/>
          </w:tcPr>
          <w:p w14:paraId="21D94770" w14:textId="77777777" w:rsidR="00EA30CF" w:rsidRPr="005A1A62" w:rsidRDefault="00EA30CF" w:rsidP="005A1A62">
            <w:pPr>
              <w:tabs>
                <w:tab w:val="left" w:pos="1701"/>
              </w:tabs>
              <w:spacing w:before="40" w:after="40"/>
              <w:jc w:val="both"/>
              <w:rPr>
                <w:rFonts w:asciiTheme="minorHAnsi" w:hAnsiTheme="minorHAnsi" w:cstheme="minorHAnsi"/>
                <w:sz w:val="22"/>
              </w:rPr>
            </w:pPr>
            <w:r w:rsidRPr="005A1A62">
              <w:rPr>
                <w:rFonts w:asciiTheme="minorHAnsi" w:hAnsiTheme="minorHAnsi" w:cstheme="minorHAnsi"/>
                <w:sz w:val="22"/>
              </w:rPr>
              <w:t xml:space="preserve">&lt; </w:t>
            </w:r>
            <w:r w:rsidRPr="005A1A62">
              <w:rPr>
                <w:rFonts w:asciiTheme="minorHAnsi" w:hAnsiTheme="minorHAnsi" w:cstheme="minorHAnsi"/>
                <w:sz w:val="22"/>
                <w:highlight w:val="lightGray"/>
              </w:rPr>
              <w:t>fin de la période 2</w:t>
            </w:r>
            <w:r w:rsidRPr="005A1A62">
              <w:rPr>
                <w:rFonts w:asciiTheme="minorHAnsi" w:hAnsiTheme="minorHAnsi" w:cstheme="minorHAnsi"/>
                <w:sz w:val="22"/>
              </w:rPr>
              <w:t xml:space="preserve"> &gt;</w:t>
            </w:r>
          </w:p>
        </w:tc>
        <w:tc>
          <w:tcPr>
            <w:tcW w:w="3177" w:type="dxa"/>
            <w:shd w:val="clear" w:color="auto" w:fill="auto"/>
          </w:tcPr>
          <w:p w14:paraId="27964BE3" w14:textId="77777777" w:rsidR="00EA30CF" w:rsidRPr="005A1A62" w:rsidRDefault="00EA30CF" w:rsidP="005A1A62">
            <w:pPr>
              <w:spacing w:after="0"/>
              <w:jc w:val="both"/>
              <w:rPr>
                <w:rFonts w:asciiTheme="minorHAnsi" w:hAnsiTheme="minorHAnsi" w:cstheme="minorHAnsi"/>
                <w:sz w:val="22"/>
              </w:rPr>
            </w:pPr>
            <w:r w:rsidRPr="005A1A62">
              <w:rPr>
                <w:rFonts w:asciiTheme="minorHAnsi" w:hAnsiTheme="minorHAnsi" w:cstheme="minorHAnsi"/>
                <w:sz w:val="22"/>
              </w:rPr>
              <w:t>[</w:t>
            </w:r>
            <w:r w:rsidRPr="005A1A62">
              <w:rPr>
                <w:rFonts w:asciiTheme="minorHAnsi" w:hAnsiTheme="minorHAnsi" w:cstheme="minorHAnsi"/>
                <w:sz w:val="22"/>
                <w:highlight w:val="lightGray"/>
              </w:rPr>
              <w:t>temps plein</w:t>
            </w:r>
            <w:r w:rsidRPr="005A1A62">
              <w:rPr>
                <w:rFonts w:asciiTheme="minorHAnsi" w:hAnsiTheme="minorHAnsi" w:cstheme="minorHAnsi"/>
                <w:sz w:val="22"/>
              </w:rPr>
              <w:t>] [</w:t>
            </w:r>
            <w:r w:rsidRPr="005A1A62">
              <w:rPr>
                <w:rFonts w:asciiTheme="minorHAnsi" w:hAnsiTheme="minorHAnsi" w:cstheme="minorHAnsi"/>
                <w:sz w:val="22"/>
                <w:highlight w:val="lightGray"/>
              </w:rPr>
              <w:t>temps partiel</w:t>
            </w:r>
            <w:r w:rsidRPr="005A1A62">
              <w:rPr>
                <w:rFonts w:asciiTheme="minorHAnsi" w:hAnsiTheme="minorHAnsi" w:cstheme="minorHAnsi"/>
                <w:sz w:val="22"/>
              </w:rPr>
              <w:t>]</w:t>
            </w:r>
          </w:p>
        </w:tc>
      </w:tr>
      <w:tr w:rsidR="00EA30CF" w:rsidRPr="005A1A62" w14:paraId="397805F1" w14:textId="77777777" w:rsidTr="00A258C6">
        <w:trPr>
          <w:trHeight w:val="183"/>
          <w:jc w:val="center"/>
        </w:trPr>
        <w:tc>
          <w:tcPr>
            <w:tcW w:w="3554" w:type="dxa"/>
          </w:tcPr>
          <w:p w14:paraId="6B067DF6" w14:textId="77777777" w:rsidR="00EA30CF" w:rsidRPr="005A1A62" w:rsidRDefault="00EA30CF" w:rsidP="005A1A62">
            <w:pPr>
              <w:tabs>
                <w:tab w:val="left" w:pos="1701"/>
              </w:tabs>
              <w:spacing w:before="40" w:after="40"/>
              <w:jc w:val="both"/>
              <w:rPr>
                <w:rFonts w:asciiTheme="minorHAnsi" w:hAnsiTheme="minorHAnsi" w:cstheme="minorHAnsi"/>
                <w:sz w:val="22"/>
              </w:rPr>
            </w:pPr>
            <w:r w:rsidRPr="005A1A62">
              <w:rPr>
                <w:rFonts w:asciiTheme="minorHAnsi" w:hAnsiTheme="minorHAnsi" w:cstheme="minorHAnsi"/>
                <w:sz w:val="22"/>
              </w:rPr>
              <w:t xml:space="preserve">&lt; </w:t>
            </w:r>
            <w:r w:rsidRPr="005A1A62">
              <w:rPr>
                <w:rFonts w:asciiTheme="minorHAnsi" w:hAnsiTheme="minorHAnsi" w:cstheme="minorHAnsi"/>
                <w:sz w:val="22"/>
                <w:highlight w:val="lightGray"/>
              </w:rPr>
              <w:t>etc.</w:t>
            </w:r>
            <w:r w:rsidRPr="005A1A62">
              <w:rPr>
                <w:rFonts w:asciiTheme="minorHAnsi" w:hAnsiTheme="minorHAnsi" w:cstheme="minorHAnsi"/>
                <w:sz w:val="22"/>
              </w:rPr>
              <w:t xml:space="preserve"> &gt;</w:t>
            </w:r>
          </w:p>
        </w:tc>
        <w:tc>
          <w:tcPr>
            <w:tcW w:w="2800" w:type="dxa"/>
          </w:tcPr>
          <w:p w14:paraId="731B2C31" w14:textId="77777777" w:rsidR="00EA30CF" w:rsidRPr="005A1A62" w:rsidRDefault="00EA30CF" w:rsidP="005A1A62">
            <w:pPr>
              <w:tabs>
                <w:tab w:val="left" w:pos="1701"/>
              </w:tabs>
              <w:spacing w:before="40" w:after="40"/>
              <w:jc w:val="both"/>
              <w:rPr>
                <w:rFonts w:asciiTheme="minorHAnsi" w:hAnsiTheme="minorHAnsi" w:cstheme="minorHAnsi"/>
                <w:sz w:val="22"/>
              </w:rPr>
            </w:pPr>
          </w:p>
        </w:tc>
        <w:tc>
          <w:tcPr>
            <w:tcW w:w="3177" w:type="dxa"/>
            <w:shd w:val="clear" w:color="auto" w:fill="auto"/>
          </w:tcPr>
          <w:p w14:paraId="747B4E4E" w14:textId="77777777" w:rsidR="00EA30CF" w:rsidRPr="005A1A62" w:rsidRDefault="00EA30CF" w:rsidP="005A1A62">
            <w:pPr>
              <w:spacing w:after="0"/>
              <w:jc w:val="both"/>
              <w:rPr>
                <w:rFonts w:asciiTheme="minorHAnsi" w:hAnsiTheme="minorHAnsi" w:cstheme="minorHAnsi"/>
                <w:sz w:val="22"/>
              </w:rPr>
            </w:pPr>
          </w:p>
        </w:tc>
      </w:tr>
    </w:tbl>
    <w:p w14:paraId="4C88AEEA" w14:textId="77777777" w:rsidR="00EA30CF" w:rsidRPr="005A1A62" w:rsidRDefault="00EA30CF" w:rsidP="005A1A62">
      <w:pPr>
        <w:tabs>
          <w:tab w:val="left" w:pos="1701"/>
        </w:tabs>
        <w:spacing w:before="240"/>
        <w:jc w:val="both"/>
        <w:rPr>
          <w:rFonts w:asciiTheme="minorHAnsi" w:hAnsiTheme="minorHAnsi" w:cstheme="minorHAnsi"/>
          <w:sz w:val="22"/>
        </w:rPr>
      </w:pPr>
      <w:r w:rsidRPr="005A1A62">
        <w:rPr>
          <w:rFonts w:asciiTheme="minorHAnsi" w:hAnsiTheme="minorHAnsi" w:cstheme="minorHAnsi"/>
          <w:sz w:val="22"/>
        </w:rPr>
        <w:t>Je confirme que je n’ai aucun engagement confirmé</w:t>
      </w:r>
      <w:r w:rsidRPr="005A1A62">
        <w:rPr>
          <w:rStyle w:val="Appeldenotedefin"/>
          <w:rFonts w:asciiTheme="minorHAnsi" w:hAnsiTheme="minorHAnsi" w:cstheme="minorHAnsi"/>
          <w:sz w:val="22"/>
        </w:rPr>
        <w:endnoteReference w:id="3"/>
      </w:r>
      <w:r w:rsidRPr="005A1A62">
        <w:rPr>
          <w:rFonts w:asciiTheme="minorHAnsi" w:hAnsiTheme="minorHAnsi" w:cstheme="minorHAnsi"/>
          <w:sz w:val="22"/>
        </w:rPr>
        <w:t xml:space="preserve"> comme expert principal dans aucun autre projet financé par Enabel, Agence belge de développement, et aucune autre activité professionnelle incompatible, sur le plan de la capacité et du calendrier, avec les engagements repris ci-dessus.</w:t>
      </w:r>
    </w:p>
    <w:p w14:paraId="32AB21F9" w14:textId="77777777" w:rsidR="00EA30CF" w:rsidRPr="005A1A62" w:rsidRDefault="00EA30CF" w:rsidP="005A1A62">
      <w:pPr>
        <w:tabs>
          <w:tab w:val="left" w:pos="1701"/>
        </w:tabs>
        <w:jc w:val="both"/>
        <w:rPr>
          <w:rFonts w:asciiTheme="minorHAnsi" w:hAnsiTheme="minorHAnsi" w:cstheme="minorHAnsi"/>
          <w:sz w:val="22"/>
        </w:rPr>
      </w:pPr>
      <w:r w:rsidRPr="005A1A62">
        <w:rPr>
          <w:rFonts w:asciiTheme="minorHAnsi" w:hAnsiTheme="minorHAnsi" w:cstheme="minorHAnsi"/>
          <w:sz w:val="22"/>
        </w:rPr>
        <w:t xml:space="preserve">Par la présente déclaration, je reconnais que je ne suis pas autorisé à poser ma candidature en tant qu’expert auprès de tout autre soumissionnaire participant au présent appel d’offres. Je suis pleinement conscient du fait qu’en agissant de la sorte, je serai exclu du présent appel d’offres, que les offres seront rejetées et que je peux également être exclu des autres appels d’offres et marchés financés par Enabel, Agence belge de développement. </w:t>
      </w:r>
    </w:p>
    <w:p w14:paraId="6A431490" w14:textId="77777777" w:rsidR="00EA30CF" w:rsidRPr="005A1A62" w:rsidRDefault="00EA30CF" w:rsidP="005A1A62">
      <w:pPr>
        <w:jc w:val="both"/>
        <w:rPr>
          <w:rFonts w:asciiTheme="minorHAnsi" w:hAnsiTheme="minorHAnsi" w:cstheme="minorHAnsi"/>
          <w:sz w:val="22"/>
        </w:rPr>
      </w:pPr>
      <w:r w:rsidRPr="005A1A62">
        <w:rPr>
          <w:rFonts w:asciiTheme="minorHAnsi" w:hAnsiTheme="minorHAnsi" w:cstheme="minorHAnsi"/>
          <w:sz w:val="22"/>
        </w:rPr>
        <w:t>Je déclare également ne me trouver dans aucune situation de conflit d’intérêts ou d’indisponibilité et m’engage à informer le(s) soumissionnaire(s) de tout changement de ma situation.</w:t>
      </w:r>
    </w:p>
    <w:p w14:paraId="2A78C09D" w14:textId="77777777" w:rsidR="00EA30CF" w:rsidRPr="005A1A62" w:rsidRDefault="00EA30CF" w:rsidP="005A1A62">
      <w:pPr>
        <w:jc w:val="both"/>
        <w:rPr>
          <w:rFonts w:asciiTheme="minorHAnsi" w:hAnsiTheme="minorHAnsi" w:cstheme="minorHAnsi"/>
          <w:sz w:val="22"/>
        </w:rPr>
      </w:pPr>
      <w:r w:rsidRPr="005A1A62">
        <w:rPr>
          <w:rFonts w:asciiTheme="minorHAnsi" w:hAnsiTheme="minorHAnsi" w:cstheme="minorHAnsi"/>
          <w:sz w:val="22"/>
        </w:rPr>
        <w:t>Je reconnais que je n’ai pas de relations contractuelles avec le pouvoir adjudicateur et qu’en cas de litige relatif au contrat conclu avec le contractant, je devrai m’adresser à lui et/ou aux juridictions compétentes.</w:t>
      </w:r>
    </w:p>
    <w:p w14:paraId="75821AE1" w14:textId="77777777" w:rsidR="00EA30CF" w:rsidRPr="005A1A62" w:rsidRDefault="00EA30CF" w:rsidP="005A1A62">
      <w:pPr>
        <w:jc w:val="both"/>
        <w:rPr>
          <w:rFonts w:asciiTheme="minorHAnsi" w:hAnsiTheme="minorHAnsi" w:cstheme="minorHAnsi"/>
          <w:sz w:val="22"/>
        </w:rPr>
      </w:pPr>
      <w:r w:rsidRPr="005A1A62">
        <w:rPr>
          <w:rFonts w:asciiTheme="minorHAnsi" w:hAnsiTheme="minorHAnsi" w:cstheme="minorHAnsi"/>
          <w:sz w:val="22"/>
        </w:rPr>
        <w:t>[</w:t>
      </w:r>
      <w:r w:rsidRPr="005A1A62">
        <w:rPr>
          <w:rFonts w:asciiTheme="minorHAnsi" w:hAnsiTheme="minorHAnsi" w:cstheme="minorHAnsi"/>
          <w:sz w:val="22"/>
          <w:highlight w:val="lightGray"/>
        </w:rPr>
        <w:t>Pour information, j’ai signé une déclaration d’exclusivité et de disponibilité dans le cadre du/des appel(s) d’offres suivant(s):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2"/>
        <w:gridCol w:w="2835"/>
        <w:gridCol w:w="4220"/>
      </w:tblGrid>
      <w:tr w:rsidR="00EA30CF" w:rsidRPr="005A1A62" w14:paraId="4114CBD6" w14:textId="77777777" w:rsidTr="00A258C6">
        <w:trPr>
          <w:trHeight w:val="374"/>
          <w:jc w:val="center"/>
        </w:trPr>
        <w:tc>
          <w:tcPr>
            <w:tcW w:w="2522" w:type="dxa"/>
          </w:tcPr>
          <w:p w14:paraId="1B4E0D65" w14:textId="77777777" w:rsidR="00EA30CF" w:rsidRPr="005A1A62" w:rsidRDefault="00EA30CF" w:rsidP="005A1A62">
            <w:pPr>
              <w:tabs>
                <w:tab w:val="left" w:pos="1701"/>
              </w:tabs>
              <w:spacing w:before="40" w:after="40"/>
              <w:jc w:val="both"/>
              <w:rPr>
                <w:rFonts w:asciiTheme="minorHAnsi" w:hAnsiTheme="minorHAnsi" w:cstheme="minorHAnsi"/>
                <w:b/>
                <w:sz w:val="22"/>
              </w:rPr>
            </w:pPr>
            <w:r w:rsidRPr="005A1A62">
              <w:rPr>
                <w:rFonts w:asciiTheme="minorHAnsi" w:hAnsiTheme="minorHAnsi" w:cstheme="minorHAnsi"/>
                <w:b/>
                <w:sz w:val="22"/>
              </w:rPr>
              <w:t>Référence de l’offre</w:t>
            </w:r>
          </w:p>
        </w:tc>
        <w:tc>
          <w:tcPr>
            <w:tcW w:w="2835" w:type="dxa"/>
          </w:tcPr>
          <w:p w14:paraId="1C64A5A6" w14:textId="77777777" w:rsidR="00EA30CF" w:rsidRPr="005A1A62" w:rsidRDefault="00EA30CF" w:rsidP="005A1A62">
            <w:pPr>
              <w:spacing w:after="0"/>
              <w:jc w:val="both"/>
              <w:rPr>
                <w:rFonts w:asciiTheme="minorHAnsi" w:hAnsiTheme="minorHAnsi" w:cstheme="minorHAnsi"/>
                <w:b/>
                <w:sz w:val="22"/>
              </w:rPr>
            </w:pPr>
            <w:r w:rsidRPr="005A1A62">
              <w:rPr>
                <w:rFonts w:asciiTheme="minorHAnsi" w:hAnsiTheme="minorHAnsi" w:cstheme="minorHAnsi"/>
                <w:b/>
                <w:sz w:val="22"/>
              </w:rPr>
              <w:t>Délai de soumission de l’offre</w:t>
            </w:r>
          </w:p>
        </w:tc>
        <w:tc>
          <w:tcPr>
            <w:tcW w:w="4220" w:type="dxa"/>
          </w:tcPr>
          <w:p w14:paraId="5C338F7E" w14:textId="77777777" w:rsidR="00EA30CF" w:rsidRPr="005A1A62" w:rsidRDefault="00EA30CF" w:rsidP="005A1A62">
            <w:pPr>
              <w:spacing w:after="0"/>
              <w:jc w:val="both"/>
              <w:rPr>
                <w:rFonts w:asciiTheme="minorHAnsi" w:hAnsiTheme="minorHAnsi" w:cstheme="minorHAnsi"/>
                <w:b/>
                <w:sz w:val="22"/>
              </w:rPr>
            </w:pPr>
            <w:r w:rsidRPr="005A1A62">
              <w:rPr>
                <w:rFonts w:asciiTheme="minorHAnsi" w:hAnsiTheme="minorHAnsi" w:cstheme="minorHAnsi"/>
                <w:b/>
                <w:sz w:val="22"/>
              </w:rPr>
              <w:t>Engagement dans le cadre de l’appel d’offres</w:t>
            </w:r>
          </w:p>
        </w:tc>
      </w:tr>
      <w:tr w:rsidR="00EA30CF" w:rsidRPr="005A1A62" w14:paraId="07A021C9" w14:textId="77777777" w:rsidTr="00A258C6">
        <w:trPr>
          <w:trHeight w:val="251"/>
          <w:jc w:val="center"/>
        </w:trPr>
        <w:tc>
          <w:tcPr>
            <w:tcW w:w="2522" w:type="dxa"/>
          </w:tcPr>
          <w:p w14:paraId="55DC9C45" w14:textId="77777777" w:rsidR="00EA30CF" w:rsidRPr="005A1A62" w:rsidRDefault="00EA30CF" w:rsidP="005A1A62">
            <w:pPr>
              <w:tabs>
                <w:tab w:val="left" w:pos="1701"/>
              </w:tabs>
              <w:spacing w:before="40" w:after="40"/>
              <w:jc w:val="both"/>
              <w:rPr>
                <w:rFonts w:asciiTheme="minorHAnsi" w:hAnsiTheme="minorHAnsi" w:cstheme="minorHAnsi"/>
                <w:sz w:val="22"/>
              </w:rPr>
            </w:pPr>
            <w:r w:rsidRPr="005A1A62">
              <w:rPr>
                <w:rFonts w:asciiTheme="minorHAnsi" w:hAnsiTheme="minorHAnsi" w:cstheme="minorHAnsi"/>
                <w:sz w:val="22"/>
              </w:rPr>
              <w:t xml:space="preserve">&lt; </w:t>
            </w:r>
            <w:r w:rsidRPr="005A1A62">
              <w:rPr>
                <w:rFonts w:asciiTheme="minorHAnsi" w:hAnsiTheme="minorHAnsi" w:cstheme="minorHAnsi"/>
                <w:sz w:val="22"/>
                <w:highlight w:val="lightGray"/>
              </w:rPr>
              <w:t>référence de l’offre</w:t>
            </w:r>
            <w:r w:rsidRPr="005A1A62">
              <w:rPr>
                <w:rFonts w:asciiTheme="minorHAnsi" w:hAnsiTheme="minorHAnsi" w:cstheme="minorHAnsi"/>
                <w:sz w:val="22"/>
              </w:rPr>
              <w:t xml:space="preserve"> &gt;</w:t>
            </w:r>
          </w:p>
        </w:tc>
        <w:tc>
          <w:tcPr>
            <w:tcW w:w="2835" w:type="dxa"/>
          </w:tcPr>
          <w:p w14:paraId="0B63E081" w14:textId="77777777" w:rsidR="00EA30CF" w:rsidRPr="005A1A62" w:rsidRDefault="00EA30CF" w:rsidP="005A1A62">
            <w:pPr>
              <w:tabs>
                <w:tab w:val="left" w:pos="1701"/>
              </w:tabs>
              <w:spacing w:before="40" w:after="40"/>
              <w:jc w:val="both"/>
              <w:rPr>
                <w:rFonts w:asciiTheme="minorHAnsi" w:hAnsiTheme="minorHAnsi" w:cstheme="minorHAnsi"/>
                <w:sz w:val="22"/>
              </w:rPr>
            </w:pPr>
            <w:r w:rsidRPr="005A1A62">
              <w:rPr>
                <w:rFonts w:asciiTheme="minorHAnsi" w:hAnsiTheme="minorHAnsi" w:cstheme="minorHAnsi"/>
                <w:sz w:val="22"/>
              </w:rPr>
              <w:t xml:space="preserve">&lt; </w:t>
            </w:r>
            <w:r w:rsidRPr="005A1A62">
              <w:rPr>
                <w:rFonts w:asciiTheme="minorHAnsi" w:hAnsiTheme="minorHAnsi" w:cstheme="minorHAnsi"/>
                <w:sz w:val="22"/>
                <w:highlight w:val="lightGray"/>
              </w:rPr>
              <w:t>date</w:t>
            </w:r>
            <w:r w:rsidRPr="005A1A62">
              <w:rPr>
                <w:rFonts w:asciiTheme="minorHAnsi" w:hAnsiTheme="minorHAnsi" w:cstheme="minorHAnsi"/>
                <w:sz w:val="22"/>
              </w:rPr>
              <w:t xml:space="preserve"> &gt;</w:t>
            </w:r>
          </w:p>
        </w:tc>
        <w:tc>
          <w:tcPr>
            <w:tcW w:w="4220" w:type="dxa"/>
            <w:shd w:val="clear" w:color="auto" w:fill="auto"/>
          </w:tcPr>
          <w:p w14:paraId="11A87BC0" w14:textId="77777777" w:rsidR="00EA30CF" w:rsidRPr="005A1A62" w:rsidRDefault="00EA30CF" w:rsidP="005A1A62">
            <w:pPr>
              <w:spacing w:after="0"/>
              <w:jc w:val="both"/>
              <w:rPr>
                <w:rFonts w:asciiTheme="minorHAnsi" w:hAnsiTheme="minorHAnsi" w:cstheme="minorHAnsi"/>
                <w:sz w:val="22"/>
              </w:rPr>
            </w:pPr>
            <w:r w:rsidRPr="005A1A62">
              <w:rPr>
                <w:rFonts w:asciiTheme="minorHAnsi" w:hAnsiTheme="minorHAnsi" w:cstheme="minorHAnsi"/>
                <w:sz w:val="22"/>
              </w:rPr>
              <w:t>[</w:t>
            </w:r>
            <w:r w:rsidRPr="005A1A62">
              <w:rPr>
                <w:rFonts w:asciiTheme="minorHAnsi" w:hAnsiTheme="minorHAnsi" w:cstheme="minorHAnsi"/>
                <w:sz w:val="22"/>
                <w:highlight w:val="lightGray"/>
              </w:rPr>
              <w:t>temps plein</w:t>
            </w:r>
            <w:r w:rsidRPr="005A1A62">
              <w:rPr>
                <w:rFonts w:asciiTheme="minorHAnsi" w:hAnsiTheme="minorHAnsi" w:cstheme="minorHAnsi"/>
                <w:sz w:val="22"/>
              </w:rPr>
              <w:t>] [</w:t>
            </w:r>
            <w:r w:rsidRPr="005A1A62">
              <w:rPr>
                <w:rFonts w:asciiTheme="minorHAnsi" w:hAnsiTheme="minorHAnsi" w:cstheme="minorHAnsi"/>
                <w:sz w:val="22"/>
                <w:highlight w:val="lightGray"/>
              </w:rPr>
              <w:t>temps partiel</w:t>
            </w:r>
            <w:r w:rsidRPr="005A1A62">
              <w:rPr>
                <w:rFonts w:asciiTheme="minorHAnsi" w:hAnsiTheme="minorHAnsi" w:cstheme="minorHAnsi"/>
                <w:sz w:val="22"/>
              </w:rPr>
              <w:t>]</w:t>
            </w:r>
          </w:p>
        </w:tc>
      </w:tr>
      <w:tr w:rsidR="00EA30CF" w:rsidRPr="005A1A62" w14:paraId="247C2251" w14:textId="77777777" w:rsidTr="00A258C6">
        <w:trPr>
          <w:trHeight w:val="251"/>
          <w:jc w:val="center"/>
        </w:trPr>
        <w:tc>
          <w:tcPr>
            <w:tcW w:w="2522" w:type="dxa"/>
          </w:tcPr>
          <w:p w14:paraId="253CD5DE" w14:textId="77777777" w:rsidR="00EA30CF" w:rsidRPr="005A1A62" w:rsidRDefault="00EA30CF" w:rsidP="005A1A62">
            <w:pPr>
              <w:tabs>
                <w:tab w:val="left" w:pos="1701"/>
              </w:tabs>
              <w:spacing w:before="40" w:after="40"/>
              <w:jc w:val="both"/>
              <w:rPr>
                <w:rFonts w:asciiTheme="minorHAnsi" w:hAnsiTheme="minorHAnsi" w:cstheme="minorHAnsi"/>
                <w:sz w:val="22"/>
              </w:rPr>
            </w:pPr>
            <w:r w:rsidRPr="005A1A62">
              <w:rPr>
                <w:rFonts w:asciiTheme="minorHAnsi" w:hAnsiTheme="minorHAnsi" w:cstheme="minorHAnsi"/>
                <w:sz w:val="22"/>
              </w:rPr>
              <w:t xml:space="preserve">&lt; </w:t>
            </w:r>
            <w:r w:rsidRPr="005A1A62">
              <w:rPr>
                <w:rFonts w:asciiTheme="minorHAnsi" w:hAnsiTheme="minorHAnsi" w:cstheme="minorHAnsi"/>
                <w:sz w:val="22"/>
                <w:highlight w:val="lightGray"/>
              </w:rPr>
              <w:t>référence de l’offre</w:t>
            </w:r>
            <w:r w:rsidRPr="005A1A62">
              <w:rPr>
                <w:rFonts w:asciiTheme="minorHAnsi" w:hAnsiTheme="minorHAnsi" w:cstheme="minorHAnsi"/>
                <w:sz w:val="22"/>
              </w:rPr>
              <w:t xml:space="preserve"> &gt;</w:t>
            </w:r>
          </w:p>
        </w:tc>
        <w:tc>
          <w:tcPr>
            <w:tcW w:w="2835" w:type="dxa"/>
          </w:tcPr>
          <w:p w14:paraId="29E561D1" w14:textId="77777777" w:rsidR="00EA30CF" w:rsidRPr="005A1A62" w:rsidRDefault="00EA30CF" w:rsidP="005A1A62">
            <w:pPr>
              <w:tabs>
                <w:tab w:val="left" w:pos="1701"/>
              </w:tabs>
              <w:spacing w:before="40" w:after="40"/>
              <w:jc w:val="both"/>
              <w:rPr>
                <w:rFonts w:asciiTheme="minorHAnsi" w:hAnsiTheme="minorHAnsi" w:cstheme="minorHAnsi"/>
                <w:sz w:val="22"/>
              </w:rPr>
            </w:pPr>
            <w:r w:rsidRPr="005A1A62">
              <w:rPr>
                <w:rFonts w:asciiTheme="minorHAnsi" w:hAnsiTheme="minorHAnsi" w:cstheme="minorHAnsi"/>
                <w:sz w:val="22"/>
              </w:rPr>
              <w:t xml:space="preserve">&lt; </w:t>
            </w:r>
            <w:r w:rsidRPr="005A1A62">
              <w:rPr>
                <w:rFonts w:asciiTheme="minorHAnsi" w:hAnsiTheme="minorHAnsi" w:cstheme="minorHAnsi"/>
                <w:sz w:val="22"/>
                <w:highlight w:val="lightGray"/>
              </w:rPr>
              <w:t>date</w:t>
            </w:r>
            <w:r w:rsidRPr="005A1A62">
              <w:rPr>
                <w:rFonts w:asciiTheme="minorHAnsi" w:hAnsiTheme="minorHAnsi" w:cstheme="minorHAnsi"/>
                <w:sz w:val="22"/>
              </w:rPr>
              <w:t xml:space="preserve"> &gt;</w:t>
            </w:r>
          </w:p>
        </w:tc>
        <w:tc>
          <w:tcPr>
            <w:tcW w:w="4220" w:type="dxa"/>
            <w:shd w:val="clear" w:color="auto" w:fill="auto"/>
          </w:tcPr>
          <w:p w14:paraId="5FE6634B" w14:textId="77777777" w:rsidR="00EA30CF" w:rsidRPr="005A1A62" w:rsidRDefault="00EA30CF" w:rsidP="005A1A62">
            <w:pPr>
              <w:spacing w:after="0"/>
              <w:jc w:val="both"/>
              <w:rPr>
                <w:rFonts w:asciiTheme="minorHAnsi" w:hAnsiTheme="minorHAnsi" w:cstheme="minorHAnsi"/>
                <w:sz w:val="22"/>
              </w:rPr>
            </w:pPr>
            <w:r w:rsidRPr="005A1A62">
              <w:rPr>
                <w:rFonts w:asciiTheme="minorHAnsi" w:hAnsiTheme="minorHAnsi" w:cstheme="minorHAnsi"/>
                <w:sz w:val="22"/>
              </w:rPr>
              <w:t>[</w:t>
            </w:r>
            <w:r w:rsidRPr="005A1A62">
              <w:rPr>
                <w:rFonts w:asciiTheme="minorHAnsi" w:hAnsiTheme="minorHAnsi" w:cstheme="minorHAnsi"/>
                <w:sz w:val="22"/>
                <w:highlight w:val="lightGray"/>
              </w:rPr>
              <w:t>temps plein</w:t>
            </w:r>
            <w:r w:rsidRPr="005A1A62">
              <w:rPr>
                <w:rFonts w:asciiTheme="minorHAnsi" w:hAnsiTheme="minorHAnsi" w:cstheme="minorHAnsi"/>
                <w:sz w:val="22"/>
              </w:rPr>
              <w:t>] [</w:t>
            </w:r>
            <w:r w:rsidRPr="005A1A62">
              <w:rPr>
                <w:rFonts w:asciiTheme="minorHAnsi" w:hAnsiTheme="minorHAnsi" w:cstheme="minorHAnsi"/>
                <w:sz w:val="22"/>
                <w:highlight w:val="lightGray"/>
              </w:rPr>
              <w:t>temps partiel</w:t>
            </w:r>
            <w:r w:rsidRPr="005A1A62">
              <w:rPr>
                <w:rFonts w:asciiTheme="minorHAnsi" w:hAnsiTheme="minorHAnsi" w:cstheme="minorHAnsi"/>
                <w:sz w:val="22"/>
              </w:rPr>
              <w:t>]</w:t>
            </w:r>
          </w:p>
        </w:tc>
      </w:tr>
      <w:tr w:rsidR="00EA30CF" w:rsidRPr="005A1A62" w14:paraId="2EA9CE4A" w14:textId="77777777" w:rsidTr="00A258C6">
        <w:trPr>
          <w:trHeight w:val="157"/>
          <w:jc w:val="center"/>
        </w:trPr>
        <w:tc>
          <w:tcPr>
            <w:tcW w:w="2522" w:type="dxa"/>
          </w:tcPr>
          <w:p w14:paraId="493D50BF" w14:textId="77777777" w:rsidR="00EA30CF" w:rsidRPr="005A1A62" w:rsidRDefault="00EA30CF" w:rsidP="005A1A62">
            <w:pPr>
              <w:tabs>
                <w:tab w:val="left" w:pos="1701"/>
              </w:tabs>
              <w:spacing w:before="40" w:after="40"/>
              <w:jc w:val="both"/>
              <w:rPr>
                <w:rFonts w:asciiTheme="minorHAnsi" w:hAnsiTheme="minorHAnsi" w:cstheme="minorHAnsi"/>
                <w:sz w:val="22"/>
              </w:rPr>
            </w:pPr>
            <w:r w:rsidRPr="005A1A62">
              <w:rPr>
                <w:rFonts w:asciiTheme="minorHAnsi" w:hAnsiTheme="minorHAnsi" w:cstheme="minorHAnsi"/>
                <w:sz w:val="22"/>
              </w:rPr>
              <w:t xml:space="preserve">&lt; </w:t>
            </w:r>
            <w:r w:rsidRPr="005A1A62">
              <w:rPr>
                <w:rFonts w:asciiTheme="minorHAnsi" w:hAnsiTheme="minorHAnsi" w:cstheme="minorHAnsi"/>
                <w:sz w:val="22"/>
                <w:highlight w:val="lightGray"/>
              </w:rPr>
              <w:t>etc.</w:t>
            </w:r>
            <w:r w:rsidRPr="005A1A62">
              <w:rPr>
                <w:rFonts w:asciiTheme="minorHAnsi" w:hAnsiTheme="minorHAnsi" w:cstheme="minorHAnsi"/>
                <w:sz w:val="22"/>
              </w:rPr>
              <w:t xml:space="preserve"> &gt;</w:t>
            </w:r>
          </w:p>
        </w:tc>
        <w:tc>
          <w:tcPr>
            <w:tcW w:w="2835" w:type="dxa"/>
          </w:tcPr>
          <w:p w14:paraId="504F88A0" w14:textId="77777777" w:rsidR="00EA30CF" w:rsidRPr="005A1A62" w:rsidRDefault="00EA30CF" w:rsidP="005A1A62">
            <w:pPr>
              <w:tabs>
                <w:tab w:val="left" w:pos="1701"/>
              </w:tabs>
              <w:spacing w:before="40" w:after="40"/>
              <w:jc w:val="both"/>
              <w:rPr>
                <w:rFonts w:asciiTheme="minorHAnsi" w:hAnsiTheme="minorHAnsi" w:cstheme="minorHAnsi"/>
                <w:sz w:val="22"/>
              </w:rPr>
            </w:pPr>
          </w:p>
        </w:tc>
        <w:tc>
          <w:tcPr>
            <w:tcW w:w="4220" w:type="dxa"/>
            <w:shd w:val="clear" w:color="auto" w:fill="auto"/>
          </w:tcPr>
          <w:p w14:paraId="163948C8" w14:textId="77777777" w:rsidR="00EA30CF" w:rsidRPr="005A1A62" w:rsidRDefault="00EA30CF" w:rsidP="005A1A62">
            <w:pPr>
              <w:spacing w:after="0"/>
              <w:jc w:val="both"/>
              <w:rPr>
                <w:rFonts w:asciiTheme="minorHAnsi" w:hAnsiTheme="minorHAnsi" w:cstheme="minorHAnsi"/>
                <w:sz w:val="22"/>
              </w:rPr>
            </w:pPr>
          </w:p>
        </w:tc>
      </w:tr>
    </w:tbl>
    <w:p w14:paraId="435BB81C" w14:textId="77777777" w:rsidR="00EA30CF" w:rsidRPr="005A1A62" w:rsidRDefault="00EA30CF" w:rsidP="005A1A62">
      <w:pPr>
        <w:spacing w:before="240"/>
        <w:jc w:val="both"/>
        <w:rPr>
          <w:rFonts w:asciiTheme="minorHAnsi" w:hAnsiTheme="minorHAnsi" w:cstheme="minorHAnsi"/>
          <w:sz w:val="22"/>
        </w:rPr>
      </w:pPr>
      <w:r w:rsidRPr="005A1A62">
        <w:rPr>
          <w:rFonts w:asciiTheme="minorHAnsi" w:hAnsiTheme="minorHAnsi" w:cstheme="minorHAnsi"/>
          <w:sz w:val="22"/>
          <w:highlight w:val="lightGray"/>
        </w:rPr>
        <w:t>Dans l’hypothèse où je reçois confirmation de mon engagement dans le cadre d’un autre appel d’offres, je m’engage à accepter la première offre qui me sera faite. En outre, je m’engage à informer immédiatement le soumissionnaire de mon indisponibilité.</w:t>
      </w:r>
      <w:r w:rsidRPr="005A1A62">
        <w:rPr>
          <w:rFonts w:asciiTheme="minorHAnsi" w:hAnsiTheme="minorHAnsi" w:cstheme="minorHAnsi"/>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EA30CF" w:rsidRPr="005A1A62" w14:paraId="4D928DAC" w14:textId="77777777" w:rsidTr="00A258C6">
        <w:trPr>
          <w:trHeight w:val="124"/>
        </w:trPr>
        <w:tc>
          <w:tcPr>
            <w:tcW w:w="2552" w:type="dxa"/>
            <w:shd w:val="pct10" w:color="auto" w:fill="FFFFFF"/>
          </w:tcPr>
          <w:p w14:paraId="30B2F219" w14:textId="77777777" w:rsidR="00EA30CF" w:rsidRPr="005A1A62" w:rsidRDefault="00EA30CF" w:rsidP="005A1A62">
            <w:pPr>
              <w:tabs>
                <w:tab w:val="left" w:pos="1701"/>
              </w:tabs>
              <w:spacing w:before="120" w:after="120"/>
              <w:jc w:val="both"/>
              <w:rPr>
                <w:rFonts w:asciiTheme="minorHAnsi" w:hAnsiTheme="minorHAnsi" w:cstheme="minorHAnsi"/>
                <w:b/>
                <w:sz w:val="22"/>
              </w:rPr>
            </w:pPr>
            <w:r w:rsidRPr="005A1A62">
              <w:rPr>
                <w:rFonts w:asciiTheme="minorHAnsi" w:hAnsiTheme="minorHAnsi" w:cstheme="minorHAnsi"/>
                <w:b/>
                <w:sz w:val="22"/>
              </w:rPr>
              <w:t>Nom</w:t>
            </w:r>
          </w:p>
        </w:tc>
        <w:tc>
          <w:tcPr>
            <w:tcW w:w="7087" w:type="dxa"/>
          </w:tcPr>
          <w:p w14:paraId="5BFE8072" w14:textId="77777777" w:rsidR="00EA30CF" w:rsidRPr="005A1A62" w:rsidRDefault="00EA30CF" w:rsidP="005A1A62">
            <w:pPr>
              <w:tabs>
                <w:tab w:val="left" w:pos="1701"/>
              </w:tabs>
              <w:spacing w:before="120" w:after="120"/>
              <w:jc w:val="both"/>
              <w:rPr>
                <w:rFonts w:asciiTheme="minorHAnsi" w:hAnsiTheme="minorHAnsi" w:cstheme="minorHAnsi"/>
                <w:sz w:val="22"/>
              </w:rPr>
            </w:pPr>
          </w:p>
        </w:tc>
      </w:tr>
      <w:tr w:rsidR="00EA30CF" w:rsidRPr="005A1A62" w14:paraId="3A8E6232" w14:textId="77777777" w:rsidTr="00A258C6">
        <w:tc>
          <w:tcPr>
            <w:tcW w:w="2552" w:type="dxa"/>
            <w:shd w:val="pct10" w:color="auto" w:fill="FFFFFF"/>
          </w:tcPr>
          <w:p w14:paraId="0A51EDC8" w14:textId="77777777" w:rsidR="00EA30CF" w:rsidRPr="005A1A62" w:rsidRDefault="00EA30CF" w:rsidP="005A1A62">
            <w:pPr>
              <w:tabs>
                <w:tab w:val="left" w:pos="1701"/>
              </w:tabs>
              <w:spacing w:before="120" w:after="120"/>
              <w:jc w:val="both"/>
              <w:rPr>
                <w:rFonts w:asciiTheme="minorHAnsi" w:hAnsiTheme="minorHAnsi" w:cstheme="minorHAnsi"/>
                <w:b/>
                <w:sz w:val="22"/>
              </w:rPr>
            </w:pPr>
            <w:r w:rsidRPr="005A1A62">
              <w:rPr>
                <w:rFonts w:asciiTheme="minorHAnsi" w:hAnsiTheme="minorHAnsi" w:cstheme="minorHAnsi"/>
                <w:b/>
                <w:sz w:val="22"/>
              </w:rPr>
              <w:t>Signature</w:t>
            </w:r>
          </w:p>
        </w:tc>
        <w:tc>
          <w:tcPr>
            <w:tcW w:w="7087" w:type="dxa"/>
          </w:tcPr>
          <w:p w14:paraId="041BD386" w14:textId="77777777" w:rsidR="00EA30CF" w:rsidRPr="005A1A62" w:rsidRDefault="00EA30CF" w:rsidP="005A1A62">
            <w:pPr>
              <w:tabs>
                <w:tab w:val="left" w:pos="1701"/>
              </w:tabs>
              <w:spacing w:before="120" w:after="120"/>
              <w:jc w:val="both"/>
              <w:rPr>
                <w:rFonts w:asciiTheme="minorHAnsi" w:hAnsiTheme="minorHAnsi" w:cstheme="minorHAnsi"/>
                <w:sz w:val="22"/>
              </w:rPr>
            </w:pPr>
          </w:p>
        </w:tc>
      </w:tr>
      <w:tr w:rsidR="00EA30CF" w:rsidRPr="005A1A62" w14:paraId="0532744F" w14:textId="77777777" w:rsidTr="00A258C6">
        <w:tc>
          <w:tcPr>
            <w:tcW w:w="2552" w:type="dxa"/>
            <w:shd w:val="pct10" w:color="auto" w:fill="FFFFFF"/>
          </w:tcPr>
          <w:p w14:paraId="0359D995" w14:textId="77777777" w:rsidR="00EA30CF" w:rsidRPr="005A1A62" w:rsidRDefault="00EA30CF" w:rsidP="005A1A62">
            <w:pPr>
              <w:tabs>
                <w:tab w:val="left" w:pos="1701"/>
              </w:tabs>
              <w:spacing w:before="120" w:after="120"/>
              <w:jc w:val="both"/>
              <w:rPr>
                <w:rFonts w:asciiTheme="minorHAnsi" w:hAnsiTheme="minorHAnsi" w:cstheme="minorHAnsi"/>
                <w:b/>
                <w:sz w:val="22"/>
              </w:rPr>
            </w:pPr>
            <w:r w:rsidRPr="005A1A62">
              <w:rPr>
                <w:rFonts w:asciiTheme="minorHAnsi" w:hAnsiTheme="minorHAnsi" w:cstheme="minorHAnsi"/>
                <w:b/>
                <w:sz w:val="22"/>
              </w:rPr>
              <w:t>Date</w:t>
            </w:r>
          </w:p>
        </w:tc>
        <w:tc>
          <w:tcPr>
            <w:tcW w:w="7087" w:type="dxa"/>
          </w:tcPr>
          <w:p w14:paraId="28FCCC32" w14:textId="77777777" w:rsidR="00EA30CF" w:rsidRPr="005A1A62" w:rsidRDefault="00EA30CF" w:rsidP="005A1A62">
            <w:pPr>
              <w:tabs>
                <w:tab w:val="left" w:pos="1701"/>
              </w:tabs>
              <w:spacing w:before="120" w:after="120"/>
              <w:jc w:val="both"/>
              <w:rPr>
                <w:rFonts w:asciiTheme="minorHAnsi" w:hAnsiTheme="minorHAnsi" w:cstheme="minorHAnsi"/>
                <w:sz w:val="22"/>
              </w:rPr>
            </w:pPr>
          </w:p>
        </w:tc>
      </w:tr>
    </w:tbl>
    <w:p w14:paraId="7BA49B84" w14:textId="77777777" w:rsidR="00EA30CF" w:rsidRPr="005A1A62" w:rsidRDefault="00EA30CF" w:rsidP="005A1A62">
      <w:pPr>
        <w:pStyle w:val="Corpsdetexte"/>
        <w:spacing w:after="120"/>
        <w:jc w:val="both"/>
        <w:rPr>
          <w:rFonts w:asciiTheme="minorHAnsi" w:hAnsiTheme="minorHAnsi" w:cstheme="minorHAnsi"/>
          <w:color w:val="D81A1C"/>
          <w:sz w:val="22"/>
          <w:szCs w:val="22"/>
        </w:rPr>
      </w:pPr>
    </w:p>
    <w:p w14:paraId="6A66F4A3" w14:textId="0AC3F2C6" w:rsidR="00255BB1" w:rsidRPr="005A1A62" w:rsidRDefault="00255BB1" w:rsidP="005A1A62">
      <w:pPr>
        <w:jc w:val="both"/>
        <w:rPr>
          <w:rFonts w:asciiTheme="minorHAnsi" w:hAnsiTheme="minorHAnsi" w:cstheme="minorHAnsi"/>
          <w:sz w:val="22"/>
        </w:rPr>
      </w:pPr>
    </w:p>
    <w:p w14:paraId="1A455C71" w14:textId="77777777" w:rsidR="00255BB1" w:rsidRPr="005A1A62" w:rsidRDefault="00255BB1" w:rsidP="005A1A62">
      <w:pPr>
        <w:jc w:val="both"/>
        <w:rPr>
          <w:rFonts w:asciiTheme="minorHAnsi" w:hAnsiTheme="minorHAnsi" w:cstheme="minorHAnsi"/>
          <w:sz w:val="22"/>
        </w:rPr>
      </w:pPr>
    </w:p>
    <w:p w14:paraId="5B8AD1E8" w14:textId="77777777" w:rsidR="0080596A" w:rsidRPr="005A1A62" w:rsidRDefault="0080596A" w:rsidP="005A1A62">
      <w:pPr>
        <w:jc w:val="both"/>
        <w:rPr>
          <w:rFonts w:asciiTheme="minorHAnsi" w:hAnsiTheme="minorHAnsi" w:cstheme="minorHAnsi"/>
          <w:sz w:val="22"/>
        </w:rPr>
      </w:pPr>
    </w:p>
    <w:sectPr w:rsidR="0080596A" w:rsidRPr="005A1A62" w:rsidSect="00166ADB">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9447C" w14:textId="77777777" w:rsidR="009C59C3" w:rsidRDefault="009C59C3" w:rsidP="00C913B3">
      <w:pPr>
        <w:spacing w:after="0" w:line="240" w:lineRule="auto"/>
      </w:pPr>
      <w:r>
        <w:separator/>
      </w:r>
    </w:p>
  </w:endnote>
  <w:endnote w:type="continuationSeparator" w:id="0">
    <w:p w14:paraId="7E8D884D" w14:textId="77777777" w:rsidR="009C59C3" w:rsidRDefault="009C59C3" w:rsidP="00C913B3">
      <w:pPr>
        <w:spacing w:after="0" w:line="240" w:lineRule="auto"/>
      </w:pPr>
      <w:r>
        <w:continuationSeparator/>
      </w:r>
    </w:p>
  </w:endnote>
  <w:endnote w:id="1">
    <w:p w14:paraId="74EF0638" w14:textId="77777777" w:rsidR="00EA30CF" w:rsidRPr="008E416F" w:rsidRDefault="00EA30CF" w:rsidP="00EA30CF">
      <w:pPr>
        <w:pStyle w:val="Notedefin"/>
        <w:spacing w:after="120"/>
        <w:ind w:left="284" w:hanging="284"/>
        <w:jc w:val="both"/>
        <w:rPr>
          <w:lang w:val="fr-FR"/>
        </w:rPr>
      </w:pPr>
      <w:r>
        <w:rPr>
          <w:rStyle w:val="Appeldenotedefin"/>
          <w:rFonts w:eastAsiaTheme="majorEastAsia"/>
        </w:rPr>
        <w:endnoteRef/>
      </w:r>
      <w:r>
        <w:t xml:space="preserve"> </w:t>
      </w:r>
      <w:r>
        <w:tab/>
      </w:r>
      <w:r w:rsidRPr="008E416F">
        <w:rPr>
          <w:rFonts w:ascii="Calibri" w:hAnsi="Calibri"/>
          <w:lang w:val="fr-FR"/>
        </w:rPr>
        <w:t>Ajouter ou supprimer autant de lignes que nécessaire pour les membres du consortium. Veuillez noter que les sous</w:t>
      </w:r>
      <w:r w:rsidRPr="008E416F">
        <w:rPr>
          <w:rFonts w:ascii="Calibri" w:hAnsi="Calibri"/>
          <w:lang w:val="fr-FR"/>
        </w:rPr>
        <w:noBreakHyphen/>
        <w:t>traitants ne sont pas considérés comme membres du consortium. Dans le cas où cette offre serait soumise par une entité légale individuelle, le nom de cette dernière devrait être indiqué sous la rubrique « Chef de file » (et les lignes suivantes devraient être supprimées). Tout changement survenant dans l'identité du chef de file et/ou de l'un des membres du consortium entre la date limite de remise des offres indiquée dans les instructions aux soumissionnaires et l'attribution du marché est interdit sans l’accord préalable écrit du pouvoir adjudicateur.</w:t>
      </w:r>
    </w:p>
  </w:endnote>
  <w:endnote w:id="2">
    <w:p w14:paraId="19204657" w14:textId="77777777" w:rsidR="00EA30CF" w:rsidRPr="008E416F" w:rsidRDefault="00EA30CF" w:rsidP="00EA30CF">
      <w:pPr>
        <w:pStyle w:val="Notedefin"/>
        <w:spacing w:after="120"/>
        <w:jc w:val="both"/>
        <w:rPr>
          <w:rFonts w:ascii="Calibri" w:hAnsi="Calibri"/>
          <w:lang w:val="fr-FR"/>
        </w:rPr>
      </w:pPr>
      <w:r w:rsidRPr="005F2EA0">
        <w:rPr>
          <w:sz w:val="16"/>
          <w:szCs w:val="16"/>
          <w:vertAlign w:val="superscript"/>
          <w:lang w:val="fr-FR"/>
        </w:rPr>
        <w:t>14</w:t>
      </w:r>
      <w:r w:rsidRPr="005F2EA0">
        <w:rPr>
          <w:rFonts w:ascii="Calibri" w:hAnsi="Calibri"/>
          <w:sz w:val="16"/>
          <w:szCs w:val="16"/>
          <w:lang w:val="fr-FR"/>
        </w:rPr>
        <w:t xml:space="preserve"> </w:t>
      </w:r>
      <w:r w:rsidRPr="008E416F">
        <w:rPr>
          <w:rFonts w:ascii="Calibri" w:hAnsi="Calibri"/>
          <w:lang w:val="fr-FR"/>
        </w:rPr>
        <w:t xml:space="preserve"> </w:t>
      </w:r>
      <w:r>
        <w:rPr>
          <w:rFonts w:ascii="Calibri" w:hAnsi="Calibri"/>
          <w:lang w:val="fr-FR"/>
        </w:rPr>
        <w:t xml:space="preserve"> </w:t>
      </w:r>
      <w:r w:rsidRPr="008E416F">
        <w:rPr>
          <w:rFonts w:ascii="Calibri" w:hAnsi="Calibri"/>
          <w:lang w:val="fr-FR"/>
        </w:rPr>
        <w:t>À remplir par tous les experts principaux.</w:t>
      </w:r>
    </w:p>
  </w:endnote>
  <w:endnote w:id="3">
    <w:p w14:paraId="06373F9E" w14:textId="77777777" w:rsidR="00EA30CF" w:rsidRPr="00741FD7" w:rsidRDefault="00EA30CF" w:rsidP="00EA30CF">
      <w:pPr>
        <w:pStyle w:val="Notedefin"/>
        <w:ind w:left="142" w:hanging="142"/>
        <w:jc w:val="both"/>
      </w:pPr>
      <w:r w:rsidRPr="005F2EA0">
        <w:rPr>
          <w:rFonts w:ascii="Calibri" w:hAnsi="Calibri"/>
          <w:vertAlign w:val="superscript"/>
          <w:lang w:val="fr-FR"/>
        </w:rPr>
        <w:endnoteRef/>
      </w:r>
      <w:r w:rsidRPr="008E416F">
        <w:rPr>
          <w:rFonts w:ascii="Calibri" w:hAnsi="Calibri"/>
          <w:lang w:val="fr-FR"/>
        </w:rPr>
        <w:t xml:space="preserve"> L'engagement d'un expert est confirmé si cet expert s'est engagé à travailler en tant qu'expert principal dans le cadre d'un contrat signé financé par le budget général de l'UE ou le FED ou s'il est un expert principal dans le cadre d'une offre qui s'est vue notifier l'attribution du marché. Dans cette deuxième hypothèse, la date de confirmation de l'engagement est celle de la notification de l'attribution au contractant.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swiss"/>
    <w:pitch w:val="variable"/>
    <w:sig w:usb0="80000A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536711"/>
      <w:docPartObj>
        <w:docPartGallery w:val="Page Numbers (Bottom of Page)"/>
        <w:docPartUnique/>
      </w:docPartObj>
    </w:sdtPr>
    <w:sdtEndPr/>
    <w:sdtContent>
      <w:p w14:paraId="65EB89F8" w14:textId="77777777" w:rsidR="004A0E9C" w:rsidRPr="00F04881" w:rsidRDefault="004A0E9C">
        <w:pPr>
          <w:pStyle w:val="Pieddepage"/>
          <w:jc w:val="right"/>
          <w:rPr>
            <w:rFonts w:eastAsia="Calibri" w:cs="Times New Roman"/>
            <w:noProof/>
            <w:color w:val="404040"/>
            <w:sz w:val="20"/>
            <w:szCs w:val="20"/>
            <w:lang w:eastAsia="fr-BE"/>
          </w:rPr>
        </w:pPr>
      </w:p>
      <w:tbl>
        <w:tblPr>
          <w:tblStyle w:val="Grilledutableau"/>
          <w:tblW w:w="0" w:type="auto"/>
          <w:tblLook w:val="04A0" w:firstRow="1" w:lastRow="0" w:firstColumn="1" w:lastColumn="0" w:noHBand="0" w:noVBand="1"/>
        </w:tblPr>
        <w:tblGrid>
          <w:gridCol w:w="2200"/>
          <w:gridCol w:w="3466"/>
          <w:gridCol w:w="2828"/>
        </w:tblGrid>
        <w:tr w:rsidR="004A0E9C" w14:paraId="1AEEEEA7" w14:textId="77777777" w:rsidTr="008D5E63">
          <w:tc>
            <w:tcPr>
              <w:tcW w:w="2235" w:type="dxa"/>
            </w:tcPr>
            <w:p w14:paraId="6EA42EE2" w14:textId="7499F1E6" w:rsidR="004A0E9C" w:rsidRPr="008617D7" w:rsidRDefault="004A0E9C" w:rsidP="004A0E9C">
              <w:pPr>
                <w:pStyle w:val="Pieddepage"/>
                <w:rPr>
                  <w:rFonts w:asciiTheme="minorHAnsi" w:hAnsiTheme="minorHAnsi" w:cstheme="minorHAnsi"/>
                </w:rPr>
              </w:pPr>
              <w:r w:rsidRPr="008617D7">
                <w:rPr>
                  <w:rFonts w:asciiTheme="minorHAnsi" w:hAnsiTheme="minorHAnsi" w:cstheme="minorHAnsi"/>
                  <w:noProof/>
                  <w:color w:val="101C45"/>
                  <w:sz w:val="14"/>
                  <w:szCs w:val="14"/>
                  <w:lang w:val="fr-FR" w:eastAsia="fr-FR"/>
                </w:rPr>
                <w:drawing>
                  <wp:inline distT="0" distB="0" distL="0" distR="0" wp14:anchorId="50E1F000" wp14:editId="06C11C20">
                    <wp:extent cx="464185" cy="224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224790"/>
                            </a:xfrm>
                            <a:prstGeom prst="rect">
                              <a:avLst/>
                            </a:prstGeom>
                            <a:noFill/>
                            <a:ln>
                              <a:noFill/>
                            </a:ln>
                          </pic:spPr>
                        </pic:pic>
                      </a:graphicData>
                    </a:graphic>
                  </wp:inline>
                </w:drawing>
              </w:r>
            </w:p>
          </w:tc>
          <w:tc>
            <w:tcPr>
              <w:tcW w:w="3527" w:type="dxa"/>
            </w:tcPr>
            <w:p w14:paraId="2BA78B8A" w14:textId="10E48C50" w:rsidR="004A0E9C" w:rsidRPr="008617D7" w:rsidRDefault="008D5E63" w:rsidP="008D5E63">
              <w:pPr>
                <w:pStyle w:val="Pieddepage"/>
                <w:jc w:val="center"/>
                <w:rPr>
                  <w:rFonts w:asciiTheme="minorHAnsi" w:hAnsiTheme="minorHAnsi" w:cstheme="minorHAnsi"/>
                  <w:highlight w:val="yellow"/>
                </w:rPr>
              </w:pPr>
              <w:r w:rsidRPr="0012025A">
                <w:rPr>
                  <w:rFonts w:asciiTheme="minorHAnsi" w:hAnsiTheme="minorHAnsi" w:cstheme="minorHAnsi"/>
                </w:rPr>
                <w:t xml:space="preserve">N° </w:t>
              </w:r>
              <w:r w:rsidR="008617D7" w:rsidRPr="0012025A">
                <w:rPr>
                  <w:rFonts w:asciiTheme="minorHAnsi" w:hAnsiTheme="minorHAnsi" w:cstheme="minorHAnsi"/>
                </w:rPr>
                <w:t>RDC105311-10</w:t>
              </w:r>
              <w:r w:rsidR="00E24C15">
                <w:rPr>
                  <w:rFonts w:asciiTheme="minorHAnsi" w:hAnsiTheme="minorHAnsi" w:cstheme="minorHAnsi"/>
                </w:rPr>
                <w:t>102</w:t>
              </w:r>
            </w:p>
          </w:tc>
          <w:tc>
            <w:tcPr>
              <w:tcW w:w="2882" w:type="dxa"/>
            </w:tcPr>
            <w:p w14:paraId="55A0F54A" w14:textId="583A671E" w:rsidR="004A0E9C" w:rsidRPr="008617D7" w:rsidRDefault="004A0E9C">
              <w:pPr>
                <w:pStyle w:val="Pieddepage"/>
                <w:jc w:val="right"/>
                <w:rPr>
                  <w:rFonts w:asciiTheme="minorHAnsi" w:hAnsiTheme="minorHAnsi" w:cstheme="minorHAnsi"/>
                </w:rPr>
              </w:pPr>
              <w:r w:rsidRPr="008617D7">
                <w:rPr>
                  <w:rFonts w:asciiTheme="minorHAnsi" w:hAnsiTheme="minorHAnsi" w:cstheme="minorHAnsi"/>
                </w:rPr>
                <w:t>Dossier d’appel d’offres</w:t>
              </w:r>
            </w:p>
          </w:tc>
        </w:tr>
      </w:tbl>
      <w:p w14:paraId="642C5D9B" w14:textId="1BC4BF4C" w:rsidR="00C913B3" w:rsidRDefault="00F04881">
        <w:pPr>
          <w:pStyle w:val="Pieddepage"/>
          <w:jc w:val="right"/>
        </w:pPr>
        <w:r w:rsidRPr="00F04881">
          <w:rPr>
            <w:rFonts w:eastAsia="Calibri" w:cs="Times New Roman"/>
            <w:noProof/>
            <w:color w:val="404040"/>
            <w:sz w:val="20"/>
            <w:szCs w:val="20"/>
            <w:lang w:val="fr-FR" w:eastAsia="fr-FR"/>
          </w:rPr>
          <mc:AlternateContent>
            <mc:Choice Requires="wps">
              <w:drawing>
                <wp:anchor distT="45720" distB="45720" distL="114300" distR="114300" simplePos="0" relativeHeight="251661312" behindDoc="1" locked="0" layoutInCell="1" allowOverlap="1" wp14:anchorId="09007D71" wp14:editId="72D90514">
                  <wp:simplePos x="0" y="0"/>
                  <wp:positionH relativeFrom="margin">
                    <wp:posOffset>74658</wp:posOffset>
                  </wp:positionH>
                  <wp:positionV relativeFrom="page">
                    <wp:posOffset>9840686</wp:posOffset>
                  </wp:positionV>
                  <wp:extent cx="4828631"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631" cy="1276350"/>
                          </a:xfrm>
                          <a:prstGeom prst="rect">
                            <a:avLst/>
                          </a:prstGeom>
                          <a:solidFill>
                            <a:srgbClr val="FFFFFF"/>
                          </a:solidFill>
                          <a:ln w="9525">
                            <a:noFill/>
                            <a:miter lim="800000"/>
                            <a:headEnd/>
                            <a:tailEnd/>
                          </a:ln>
                        </wps:spPr>
                        <wps:txbx>
                          <w:txbxContent>
                            <w:p w14:paraId="0FD23B9B" w14:textId="36B99191" w:rsidR="00F04881" w:rsidRPr="00126C92" w:rsidRDefault="00F04881"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007D71"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" stroked="f">
                  <v:textbox>
                    <w:txbxContent>
                      <w:p w14:paraId="0FD23B9B" w14:textId="36B99191" w:rsidR="00F04881" w:rsidRPr="00126C92" w:rsidRDefault="00F04881" w:rsidP="008367A0">
                        <w:pPr>
                          <w:pStyle w:val="Basdepage"/>
                        </w:pPr>
                      </w:p>
                    </w:txbxContent>
                  </v:textbox>
                  <w10:wrap anchorx="margin" anchory="page"/>
                </v:shape>
              </w:pict>
            </mc:Fallback>
          </mc:AlternateContent>
        </w:r>
        <w:r w:rsidR="00C913B3">
          <w:fldChar w:fldCharType="begin"/>
        </w:r>
        <w:r w:rsidR="00C913B3">
          <w:instrText>PAGE   \* MERGEFORMAT</w:instrText>
        </w:r>
        <w:r w:rsidR="00C913B3">
          <w:fldChar w:fldCharType="separate"/>
        </w:r>
        <w:r w:rsidR="00F34E2E" w:rsidRPr="00F34E2E">
          <w:rPr>
            <w:noProof/>
            <w:lang w:val="fr-FR"/>
          </w:rPr>
          <w:t>3</w:t>
        </w:r>
        <w:r w:rsidR="00C913B3">
          <w:fldChar w:fldCharType="end"/>
        </w:r>
      </w:p>
    </w:sdtContent>
  </w:sdt>
  <w:p w14:paraId="150FFA5F" w14:textId="08123947" w:rsidR="00C913B3" w:rsidRDefault="00C913B3" w:rsidP="00F04881">
    <w:pPr>
      <w:pStyle w:val="Pieddepage"/>
      <w:ind w:firstLine="7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490552"/>
      <w:docPartObj>
        <w:docPartGallery w:val="Page Numbers (Bottom of Page)"/>
        <w:docPartUnique/>
      </w:docPartObj>
    </w:sdtPr>
    <w:sdtEndPr/>
    <w:sdtContent>
      <w:p w14:paraId="150A3EA2" w14:textId="77777777" w:rsidR="00CF40E1" w:rsidRDefault="00413425">
        <w:pPr>
          <w:pStyle w:val="Pieddepage"/>
          <w:jc w:val="right"/>
        </w:pPr>
        <w:r>
          <w:rPr>
            <w:noProof/>
            <w:lang w:val="fr-FR" w:eastAsia="fr-FR"/>
          </w:rPr>
          <mc:AlternateContent>
            <mc:Choice Requires="wps">
              <w:drawing>
                <wp:anchor distT="45720" distB="45720" distL="114300" distR="114300" simplePos="0" relativeHeight="251659264" behindDoc="1" locked="0" layoutInCell="1" allowOverlap="1" wp14:anchorId="5E0DFBCC" wp14:editId="5981AF54">
                  <wp:simplePos x="0" y="0"/>
                  <wp:positionH relativeFrom="margin">
                    <wp:posOffset>84455</wp:posOffset>
                  </wp:positionH>
                  <wp:positionV relativeFrom="page">
                    <wp:posOffset>9829800</wp:posOffset>
                  </wp:positionV>
                  <wp:extent cx="5006340" cy="594360"/>
                  <wp:effectExtent l="0" t="0" r="381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736CD808" w14:textId="77777777" w:rsidR="00413425" w:rsidRPr="00126C92" w:rsidRDefault="00413425"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31A8AFC1" w14:textId="77777777" w:rsidR="00413425" w:rsidRPr="00126C92" w:rsidRDefault="0041342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0DFBCC"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736CD808" w14:textId="77777777" w:rsidR="00413425" w:rsidRPr="00126C92" w:rsidRDefault="00413425"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31A8AFC1" w14:textId="77777777" w:rsidR="00413425" w:rsidRPr="00126C92" w:rsidRDefault="0041342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CF40E1">
          <w:fldChar w:fldCharType="begin"/>
        </w:r>
        <w:r w:rsidR="00CF40E1">
          <w:instrText>PAGE   \* MERGEFORMAT</w:instrText>
        </w:r>
        <w:r w:rsidR="00CF40E1">
          <w:fldChar w:fldCharType="separate"/>
        </w:r>
        <w:r w:rsidR="00F34E2E" w:rsidRPr="00F34E2E">
          <w:rPr>
            <w:noProof/>
            <w:lang w:val="fr-FR"/>
          </w:rPr>
          <w:t>1</w:t>
        </w:r>
        <w:r w:rsidR="00CF40E1">
          <w:fldChar w:fldCharType="end"/>
        </w:r>
      </w:p>
    </w:sdtContent>
  </w:sdt>
  <w:p w14:paraId="451186B2" w14:textId="77777777" w:rsidR="00CF40E1" w:rsidRDefault="00CF40E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C89B0" w14:textId="77777777" w:rsidR="00F023A4" w:rsidRDefault="00F023A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insideH w:val="single" w:sz="4" w:space="0" w:color="000000"/>
      </w:tblBorders>
      <w:tblLayout w:type="fixed"/>
      <w:tblLook w:val="04A0" w:firstRow="1" w:lastRow="0" w:firstColumn="1" w:lastColumn="0" w:noHBand="0" w:noVBand="1"/>
    </w:tblPr>
    <w:tblGrid>
      <w:gridCol w:w="959"/>
      <w:gridCol w:w="6095"/>
      <w:gridCol w:w="2552"/>
    </w:tblGrid>
    <w:tr w:rsidR="00EA30CF" w:rsidRPr="004C06B9" w14:paraId="21094610" w14:textId="77777777" w:rsidTr="009E4B40">
      <w:tc>
        <w:tcPr>
          <w:tcW w:w="959" w:type="dxa"/>
          <w:shd w:val="clear" w:color="auto" w:fill="auto"/>
        </w:tcPr>
        <w:p w14:paraId="62FA70F2" w14:textId="5B72C16B" w:rsidR="00EA30CF" w:rsidRPr="004C06B9" w:rsidRDefault="00A55BC8" w:rsidP="00F418BA">
          <w:pPr>
            <w:tabs>
              <w:tab w:val="center" w:pos="4320"/>
              <w:tab w:val="right" w:pos="8640"/>
            </w:tabs>
            <w:spacing w:after="0"/>
            <w:ind w:right="360"/>
            <w:rPr>
              <w:rFonts w:ascii="Times New Roman" w:hAnsi="Times New Roman"/>
              <w:lang w:val="sv-SE"/>
            </w:rPr>
          </w:pPr>
          <w:r>
            <w:rPr>
              <w:rFonts w:ascii="Times New Roman" w:hAnsi="Times New Roman"/>
              <w:noProof/>
              <w:color w:val="101C45"/>
              <w:sz w:val="28"/>
              <w:szCs w:val="28"/>
              <w:lang w:val="fr-FR" w:eastAsia="fr-FR"/>
            </w:rPr>
            <w:drawing>
              <wp:inline distT="0" distB="0" distL="0" distR="0" wp14:anchorId="109032DE" wp14:editId="454DF9BE">
                <wp:extent cx="457200" cy="181610"/>
                <wp:effectExtent l="0" t="0" r="0" b="889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181610"/>
                        </a:xfrm>
                        <a:prstGeom prst="rect">
                          <a:avLst/>
                        </a:prstGeom>
                        <a:noFill/>
                        <a:ln>
                          <a:noFill/>
                        </a:ln>
                      </pic:spPr>
                    </pic:pic>
                  </a:graphicData>
                </a:graphic>
              </wp:inline>
            </w:drawing>
          </w:r>
        </w:p>
      </w:tc>
      <w:tc>
        <w:tcPr>
          <w:tcW w:w="6095" w:type="dxa"/>
          <w:shd w:val="clear" w:color="auto" w:fill="auto"/>
          <w:vAlign w:val="center"/>
        </w:tcPr>
        <w:p w14:paraId="3CCBDFD0" w14:textId="77777777" w:rsidR="00EA30CF" w:rsidRPr="004C06B9" w:rsidRDefault="00EA30CF" w:rsidP="00F418BA">
          <w:pPr>
            <w:tabs>
              <w:tab w:val="center" w:pos="4320"/>
              <w:tab w:val="right" w:pos="8640"/>
            </w:tabs>
            <w:ind w:right="360"/>
            <w:rPr>
              <w:rFonts w:ascii="Times New Roman" w:hAnsi="Times New Roman"/>
              <w:b/>
              <w:color w:val="FF0000"/>
              <w:sz w:val="16"/>
              <w:szCs w:val="16"/>
              <w:lang w:val="sv-SE"/>
            </w:rPr>
          </w:pPr>
          <w:r w:rsidRPr="004C06B9">
            <w:rPr>
              <w:rFonts w:ascii="Times New Roman" w:hAnsi="Times New Roman"/>
              <w:b/>
              <w:bCs/>
              <w:color w:val="FF0000"/>
              <w:sz w:val="10"/>
              <w:szCs w:val="10"/>
            </w:rPr>
            <w:t xml:space="preserve">CAF180021T-GODICA-01 </w:t>
          </w:r>
          <w:r w:rsidRPr="00F418BA">
            <w:rPr>
              <w:rFonts w:ascii="Times New Roman" w:hAnsi="Times New Roman"/>
              <w:b/>
              <w:bCs/>
              <w:color w:val="FF0000"/>
              <w:sz w:val="10"/>
              <w:szCs w:val="10"/>
              <w:lang w:val="sv-SE"/>
            </w:rPr>
            <w:t>Formulairen de soumission</w:t>
          </w:r>
        </w:p>
      </w:tc>
      <w:tc>
        <w:tcPr>
          <w:tcW w:w="2552" w:type="dxa"/>
          <w:shd w:val="clear" w:color="auto" w:fill="auto"/>
          <w:vAlign w:val="center"/>
        </w:tcPr>
        <w:p w14:paraId="7455F79D" w14:textId="77777777" w:rsidR="00EA30CF" w:rsidRPr="004C06B9" w:rsidRDefault="00EA30CF" w:rsidP="00F418BA">
          <w:pPr>
            <w:tabs>
              <w:tab w:val="center" w:pos="4320"/>
              <w:tab w:val="right" w:pos="8640"/>
            </w:tabs>
            <w:spacing w:after="0"/>
            <w:jc w:val="right"/>
            <w:rPr>
              <w:rFonts w:ascii="Times New Roman" w:hAnsi="Times New Roman"/>
              <w:sz w:val="12"/>
              <w:szCs w:val="12"/>
              <w:lang w:val="sv-SE"/>
            </w:rPr>
          </w:pPr>
          <w:r w:rsidRPr="004C06B9">
            <w:rPr>
              <w:rFonts w:ascii="Times New Roman" w:hAnsi="Times New Roman"/>
              <w:sz w:val="12"/>
              <w:szCs w:val="12"/>
              <w:lang w:val="sv-SE"/>
            </w:rPr>
            <w:t xml:space="preserve">Page </w:t>
          </w:r>
          <w:r w:rsidRPr="004C06B9">
            <w:rPr>
              <w:rFonts w:ascii="Times New Roman" w:hAnsi="Times New Roman"/>
              <w:sz w:val="12"/>
              <w:szCs w:val="12"/>
              <w:lang w:val="sv-SE"/>
            </w:rPr>
            <w:fldChar w:fldCharType="begin"/>
          </w:r>
          <w:r w:rsidRPr="004C06B9">
            <w:rPr>
              <w:rFonts w:ascii="Times New Roman" w:hAnsi="Times New Roman"/>
              <w:sz w:val="12"/>
              <w:szCs w:val="12"/>
              <w:lang w:val="sv-SE"/>
            </w:rPr>
            <w:instrText xml:space="preserve"> PAGE </w:instrText>
          </w:r>
          <w:r w:rsidRPr="004C06B9">
            <w:rPr>
              <w:rFonts w:ascii="Times New Roman" w:hAnsi="Times New Roman"/>
              <w:sz w:val="12"/>
              <w:szCs w:val="12"/>
              <w:lang w:val="sv-SE"/>
            </w:rPr>
            <w:fldChar w:fldCharType="separate"/>
          </w:r>
          <w:r>
            <w:rPr>
              <w:rFonts w:ascii="Times New Roman" w:hAnsi="Times New Roman"/>
              <w:noProof/>
              <w:sz w:val="12"/>
              <w:szCs w:val="12"/>
              <w:lang w:val="sv-SE"/>
            </w:rPr>
            <w:t>2</w:t>
          </w:r>
          <w:r w:rsidRPr="004C06B9">
            <w:rPr>
              <w:rFonts w:ascii="Times New Roman" w:hAnsi="Times New Roman"/>
              <w:sz w:val="12"/>
              <w:szCs w:val="12"/>
              <w:lang w:val="sv-SE"/>
            </w:rPr>
            <w:fldChar w:fldCharType="end"/>
          </w:r>
          <w:r w:rsidRPr="004C06B9">
            <w:rPr>
              <w:rFonts w:ascii="Times New Roman" w:hAnsi="Times New Roman"/>
              <w:sz w:val="12"/>
              <w:szCs w:val="12"/>
              <w:lang w:val="sv-SE"/>
            </w:rPr>
            <w:t>/</w:t>
          </w:r>
          <w:r w:rsidRPr="004C06B9">
            <w:rPr>
              <w:rFonts w:ascii="Times New Roman" w:hAnsi="Times New Roman"/>
              <w:sz w:val="12"/>
              <w:szCs w:val="12"/>
              <w:lang w:val="sv-SE"/>
            </w:rPr>
            <w:fldChar w:fldCharType="begin"/>
          </w:r>
          <w:r w:rsidRPr="004C06B9">
            <w:rPr>
              <w:rFonts w:ascii="Times New Roman" w:hAnsi="Times New Roman"/>
              <w:sz w:val="12"/>
              <w:szCs w:val="12"/>
              <w:lang w:val="sv-SE"/>
            </w:rPr>
            <w:instrText xml:space="preserve"> NUMPAGES </w:instrText>
          </w:r>
          <w:r w:rsidRPr="004C06B9">
            <w:rPr>
              <w:rFonts w:ascii="Times New Roman" w:hAnsi="Times New Roman"/>
              <w:sz w:val="12"/>
              <w:szCs w:val="12"/>
              <w:lang w:val="sv-SE"/>
            </w:rPr>
            <w:fldChar w:fldCharType="separate"/>
          </w:r>
          <w:r>
            <w:rPr>
              <w:rFonts w:ascii="Times New Roman" w:hAnsi="Times New Roman"/>
              <w:noProof/>
              <w:sz w:val="12"/>
              <w:szCs w:val="12"/>
              <w:lang w:val="sv-SE"/>
            </w:rPr>
            <w:t>8</w:t>
          </w:r>
          <w:r w:rsidRPr="004C06B9">
            <w:rPr>
              <w:rFonts w:ascii="Times New Roman" w:hAnsi="Times New Roman"/>
              <w:sz w:val="12"/>
              <w:szCs w:val="12"/>
              <w:lang w:val="sv-SE"/>
            </w:rPr>
            <w:fldChar w:fldCharType="end"/>
          </w:r>
        </w:p>
      </w:tc>
    </w:tr>
  </w:tbl>
  <w:p w14:paraId="7BD18962" w14:textId="77777777" w:rsidR="00EA30CF" w:rsidRPr="00F418BA" w:rsidRDefault="00EA30CF" w:rsidP="00F418BA">
    <w:pPr>
      <w:pStyle w:val="Pieddepage"/>
      <w:tabs>
        <w:tab w:val="left" w:pos="1899"/>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67" w:type="dxa"/>
      <w:tblInd w:w="-34" w:type="dxa"/>
      <w:tblLayout w:type="fixed"/>
      <w:tblLook w:val="04A0" w:firstRow="1" w:lastRow="0" w:firstColumn="1" w:lastColumn="0" w:noHBand="0" w:noVBand="1"/>
    </w:tblPr>
    <w:tblGrid>
      <w:gridCol w:w="850"/>
      <w:gridCol w:w="1683"/>
      <w:gridCol w:w="2145"/>
      <w:gridCol w:w="2410"/>
      <w:gridCol w:w="2113"/>
      <w:gridCol w:w="566"/>
    </w:tblGrid>
    <w:tr w:rsidR="00EA30CF" w:rsidRPr="004C7E73" w14:paraId="3603EC9D" w14:textId="77777777" w:rsidTr="0032538D">
      <w:trPr>
        <w:trHeight w:val="148"/>
      </w:trPr>
      <w:tc>
        <w:tcPr>
          <w:tcW w:w="850" w:type="dxa"/>
          <w:shd w:val="clear" w:color="auto" w:fill="auto"/>
          <w:vAlign w:val="center"/>
        </w:tcPr>
        <w:p w14:paraId="3022FD11" w14:textId="14BB5C4F" w:rsidR="00EA30CF" w:rsidRPr="004C7E73" w:rsidRDefault="00A55BC8" w:rsidP="00137310">
          <w:pPr>
            <w:pStyle w:val="Pieddepage"/>
            <w:ind w:right="360"/>
            <w:jc w:val="center"/>
            <w:rPr>
              <w:sz w:val="14"/>
              <w:szCs w:val="14"/>
            </w:rPr>
          </w:pPr>
          <w:r>
            <w:rPr>
              <w:rFonts w:ascii="Calibri" w:hAnsi="Calibri" w:cs="Calibri"/>
              <w:noProof/>
              <w:color w:val="101C45"/>
              <w:sz w:val="14"/>
              <w:szCs w:val="14"/>
              <w:lang w:val="fr-FR" w:eastAsia="fr-FR"/>
            </w:rPr>
            <w:drawing>
              <wp:inline distT="0" distB="0" distL="0" distR="0" wp14:anchorId="06FC3768" wp14:editId="6DEF69D1">
                <wp:extent cx="462915" cy="222885"/>
                <wp:effectExtent l="0" t="0" r="0" b="5715"/>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222885"/>
                        </a:xfrm>
                        <a:prstGeom prst="rect">
                          <a:avLst/>
                        </a:prstGeom>
                        <a:noFill/>
                        <a:ln>
                          <a:noFill/>
                        </a:ln>
                      </pic:spPr>
                    </pic:pic>
                  </a:graphicData>
                </a:graphic>
              </wp:inline>
            </w:drawing>
          </w:r>
        </w:p>
      </w:tc>
      <w:tc>
        <w:tcPr>
          <w:tcW w:w="1683" w:type="dxa"/>
          <w:shd w:val="clear" w:color="auto" w:fill="auto"/>
          <w:vAlign w:val="center"/>
        </w:tcPr>
        <w:p w14:paraId="49533577" w14:textId="4AE222E8" w:rsidR="00EA30CF" w:rsidRPr="00DE1685" w:rsidRDefault="00EA30CF" w:rsidP="00287789">
          <w:pPr>
            <w:pStyle w:val="Pieddepage"/>
            <w:ind w:left="4536" w:right="360" w:hanging="4536"/>
            <w:rPr>
              <w:rFonts w:ascii="Calibri" w:hAnsi="Calibri" w:cs="Calibri Light"/>
              <w:b/>
              <w:color w:val="D81A1C"/>
              <w:sz w:val="14"/>
              <w:szCs w:val="14"/>
            </w:rPr>
          </w:pPr>
          <w:r>
            <w:rPr>
              <w:rFonts w:ascii="Calibri" w:hAnsi="Calibri" w:cs="Calibri Light"/>
              <w:b/>
              <w:color w:val="D81A1C"/>
              <w:sz w:val="14"/>
              <w:szCs w:val="14"/>
            </w:rPr>
            <w:t>P</w:t>
          </w:r>
          <w:r w:rsidR="00F623F1">
            <w:rPr>
              <w:rFonts w:ascii="Calibri" w:hAnsi="Calibri" w:cs="Calibri Light"/>
              <w:b/>
              <w:color w:val="D81A1C"/>
              <w:sz w:val="14"/>
              <w:szCs w:val="14"/>
            </w:rPr>
            <w:t>EE</w:t>
          </w:r>
        </w:p>
      </w:tc>
      <w:tc>
        <w:tcPr>
          <w:tcW w:w="2145" w:type="dxa"/>
          <w:shd w:val="clear" w:color="auto" w:fill="auto"/>
          <w:vAlign w:val="center"/>
        </w:tcPr>
        <w:p w14:paraId="1836EA3A" w14:textId="42288E41" w:rsidR="00EA30CF" w:rsidRPr="00DE1685" w:rsidRDefault="00EA30CF" w:rsidP="001F7060">
          <w:pPr>
            <w:pStyle w:val="Pieddepage"/>
            <w:ind w:right="32"/>
            <w:jc w:val="right"/>
            <w:rPr>
              <w:rFonts w:ascii="Calibri" w:hAnsi="Calibri" w:cs="Calibri Light"/>
              <w:b/>
              <w:color w:val="D81A1C"/>
              <w:sz w:val="14"/>
              <w:szCs w:val="14"/>
            </w:rPr>
          </w:pPr>
          <w:r w:rsidRPr="001F7060">
            <w:rPr>
              <w:rFonts w:ascii="Calibri" w:hAnsi="Calibri" w:cs="Arial"/>
              <w:b/>
              <w:bCs/>
              <w:color w:val="D81A1C"/>
              <w:sz w:val="14"/>
              <w:szCs w:val="14"/>
            </w:rPr>
            <w:t>RDC10</w:t>
          </w:r>
          <w:r w:rsidR="00F623F1">
            <w:rPr>
              <w:rFonts w:ascii="Calibri" w:hAnsi="Calibri" w:cs="Arial"/>
              <w:b/>
              <w:bCs/>
              <w:color w:val="D81A1C"/>
              <w:sz w:val="14"/>
              <w:szCs w:val="14"/>
            </w:rPr>
            <w:t>153</w:t>
          </w:r>
          <w:r w:rsidRPr="001F7060">
            <w:rPr>
              <w:rFonts w:ascii="Calibri" w:hAnsi="Calibri" w:cs="Arial"/>
              <w:b/>
              <w:bCs/>
              <w:color w:val="D81A1C"/>
              <w:sz w:val="14"/>
              <w:szCs w:val="14"/>
            </w:rPr>
            <w:t>11-10</w:t>
          </w:r>
          <w:r w:rsidR="007F0D9B">
            <w:rPr>
              <w:rFonts w:ascii="Calibri" w:hAnsi="Calibri" w:cs="Arial"/>
              <w:b/>
              <w:bCs/>
              <w:color w:val="D81A1C"/>
              <w:sz w:val="14"/>
              <w:szCs w:val="14"/>
            </w:rPr>
            <w:t>102</w:t>
          </w:r>
        </w:p>
      </w:tc>
      <w:tc>
        <w:tcPr>
          <w:tcW w:w="2410" w:type="dxa"/>
          <w:vAlign w:val="center"/>
        </w:tcPr>
        <w:p w14:paraId="0DC47E4D" w14:textId="77777777" w:rsidR="00EA30CF" w:rsidRPr="00DA064D" w:rsidRDefault="00EA30CF" w:rsidP="00137310">
          <w:pPr>
            <w:pStyle w:val="Pieddepage"/>
            <w:jc w:val="right"/>
            <w:rPr>
              <w:rFonts w:ascii="Calibri" w:hAnsi="Calibri" w:cs="Calibri Light"/>
              <w:b/>
              <w:color w:val="D81A1C"/>
              <w:sz w:val="14"/>
              <w:szCs w:val="14"/>
            </w:rPr>
          </w:pPr>
          <w:r w:rsidRPr="00DA064D">
            <w:rPr>
              <w:rFonts w:ascii="Calibri" w:hAnsi="Calibri" w:cs="Calibri Light"/>
              <w:b/>
              <w:color w:val="D81A1C"/>
              <w:sz w:val="14"/>
              <w:szCs w:val="14"/>
            </w:rPr>
            <w:t>PARTIE D</w:t>
          </w:r>
        </w:p>
      </w:tc>
      <w:tc>
        <w:tcPr>
          <w:tcW w:w="2113" w:type="dxa"/>
          <w:vAlign w:val="center"/>
        </w:tcPr>
        <w:p w14:paraId="462E1189" w14:textId="77777777" w:rsidR="00EA30CF" w:rsidRPr="00DA064D" w:rsidRDefault="00EA30CF" w:rsidP="00137310">
          <w:pPr>
            <w:pStyle w:val="Pieddepage"/>
            <w:jc w:val="right"/>
            <w:rPr>
              <w:rFonts w:ascii="Calibri" w:hAnsi="Calibri" w:cs="Calibri Light"/>
              <w:b/>
              <w:color w:val="D81A1C"/>
              <w:sz w:val="14"/>
              <w:szCs w:val="14"/>
            </w:rPr>
          </w:pPr>
          <w:r w:rsidRPr="00DA064D">
            <w:rPr>
              <w:rFonts w:ascii="Calibri" w:hAnsi="Calibri" w:cs="Arial"/>
              <w:b/>
              <w:bCs/>
              <w:color w:val="D81A1C"/>
              <w:sz w:val="14"/>
              <w:szCs w:val="14"/>
            </w:rPr>
            <w:t>FORMULAIRE DE SOUMISSION</w:t>
          </w:r>
        </w:p>
      </w:tc>
      <w:tc>
        <w:tcPr>
          <w:tcW w:w="566" w:type="dxa"/>
          <w:shd w:val="clear" w:color="auto" w:fill="auto"/>
          <w:vAlign w:val="center"/>
        </w:tcPr>
        <w:p w14:paraId="70638C22" w14:textId="77777777" w:rsidR="00EA30CF" w:rsidRPr="00DE1685" w:rsidRDefault="00EA30CF" w:rsidP="00137310">
          <w:pPr>
            <w:pStyle w:val="Pieddepage"/>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1</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8</w:t>
          </w:r>
          <w:r w:rsidRPr="00DE1685">
            <w:rPr>
              <w:rFonts w:ascii="Calibri" w:hAnsi="Calibri" w:cs="Calibri Light"/>
              <w:sz w:val="14"/>
              <w:szCs w:val="14"/>
            </w:rPr>
            <w:fldChar w:fldCharType="end"/>
          </w:r>
        </w:p>
      </w:tc>
    </w:tr>
  </w:tbl>
  <w:p w14:paraId="4F990B0A" w14:textId="77777777" w:rsidR="00EA30CF" w:rsidRDefault="00EA30CF" w:rsidP="002458ED">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34" w:type="dxa"/>
      <w:tblLayout w:type="fixed"/>
      <w:tblLook w:val="04A0" w:firstRow="1" w:lastRow="0" w:firstColumn="1" w:lastColumn="0" w:noHBand="0" w:noVBand="1"/>
    </w:tblPr>
    <w:tblGrid>
      <w:gridCol w:w="850"/>
      <w:gridCol w:w="1245"/>
      <w:gridCol w:w="2583"/>
      <w:gridCol w:w="566"/>
      <w:gridCol w:w="1135"/>
      <w:gridCol w:w="4253"/>
    </w:tblGrid>
    <w:tr w:rsidR="00490FF4" w:rsidRPr="004C7E73" w14:paraId="31354991" w14:textId="77777777" w:rsidTr="00490FF4">
      <w:trPr>
        <w:trHeight w:val="148"/>
      </w:trPr>
      <w:tc>
        <w:tcPr>
          <w:tcW w:w="850" w:type="dxa"/>
          <w:shd w:val="clear" w:color="auto" w:fill="auto"/>
          <w:vAlign w:val="center"/>
        </w:tcPr>
        <w:p w14:paraId="450726C5" w14:textId="5FBB304F" w:rsidR="00490FF4" w:rsidRPr="004C7E73" w:rsidRDefault="00490FF4" w:rsidP="00847767">
          <w:pPr>
            <w:pStyle w:val="Pieddepage"/>
            <w:ind w:right="360"/>
            <w:jc w:val="center"/>
            <w:rPr>
              <w:sz w:val="14"/>
              <w:szCs w:val="14"/>
            </w:rPr>
          </w:pPr>
          <w:r w:rsidRPr="00806C90">
            <w:rPr>
              <w:rFonts w:ascii="Calibri" w:hAnsi="Calibri" w:cs="Calibri"/>
              <w:noProof/>
              <w:color w:val="101C45"/>
              <w:sz w:val="14"/>
              <w:szCs w:val="14"/>
              <w:lang w:val="fr-FR" w:eastAsia="fr-FR"/>
            </w:rPr>
            <w:drawing>
              <wp:inline distT="0" distB="0" distL="0" distR="0" wp14:anchorId="14E65292" wp14:editId="7E13FC18">
                <wp:extent cx="464185" cy="224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224790"/>
                        </a:xfrm>
                        <a:prstGeom prst="rect">
                          <a:avLst/>
                        </a:prstGeom>
                        <a:noFill/>
                        <a:ln>
                          <a:noFill/>
                        </a:ln>
                      </pic:spPr>
                    </pic:pic>
                  </a:graphicData>
                </a:graphic>
              </wp:inline>
            </w:drawing>
          </w:r>
        </w:p>
      </w:tc>
      <w:tc>
        <w:tcPr>
          <w:tcW w:w="1245" w:type="dxa"/>
          <w:shd w:val="clear" w:color="auto" w:fill="auto"/>
          <w:vAlign w:val="center"/>
        </w:tcPr>
        <w:p w14:paraId="3E673BB8" w14:textId="426FEFEC" w:rsidR="00490FF4" w:rsidRPr="00DE1685" w:rsidRDefault="00490FF4" w:rsidP="0032538D">
          <w:pPr>
            <w:pStyle w:val="Pieddepage"/>
            <w:jc w:val="center"/>
            <w:rPr>
              <w:rFonts w:ascii="Calibri" w:hAnsi="Calibri" w:cs="Calibri Light"/>
              <w:b/>
              <w:color w:val="D81A1C"/>
              <w:sz w:val="14"/>
              <w:szCs w:val="14"/>
            </w:rPr>
          </w:pPr>
        </w:p>
      </w:tc>
      <w:tc>
        <w:tcPr>
          <w:tcW w:w="4284" w:type="dxa"/>
          <w:gridSpan w:val="3"/>
          <w:shd w:val="clear" w:color="auto" w:fill="auto"/>
          <w:vAlign w:val="center"/>
        </w:tcPr>
        <w:p w14:paraId="196AC7C1" w14:textId="53F4301E" w:rsidR="00490FF4" w:rsidRPr="00DE1685" w:rsidRDefault="00976461" w:rsidP="00976461">
          <w:pPr>
            <w:pStyle w:val="Pieddepage"/>
            <w:ind w:right="360"/>
            <w:rPr>
              <w:rFonts w:ascii="Calibri" w:hAnsi="Calibri" w:cs="Calibri Light"/>
              <w:b/>
              <w:color w:val="D81A1C"/>
              <w:sz w:val="14"/>
              <w:szCs w:val="14"/>
            </w:rPr>
          </w:pPr>
          <w:r w:rsidRPr="00976461">
            <w:rPr>
              <w:rFonts w:ascii="Calibri" w:hAnsi="Calibri" w:cs="Arial"/>
              <w:b/>
              <w:bCs/>
              <w:color w:val="D81A1C"/>
              <w:sz w:val="14"/>
              <w:szCs w:val="14"/>
              <w:highlight w:val="yellow"/>
            </w:rPr>
            <w:t xml:space="preserve">&lt;&lt;N° </w:t>
          </w:r>
          <w:r w:rsidR="00E3610D">
            <w:rPr>
              <w:rFonts w:ascii="Calibri" w:hAnsi="Calibri" w:cs="Arial"/>
              <w:b/>
              <w:bCs/>
              <w:color w:val="D81A1C"/>
              <w:sz w:val="14"/>
              <w:szCs w:val="14"/>
              <w:highlight w:val="yellow"/>
            </w:rPr>
            <w:t xml:space="preserve"> RDC105311-10</w:t>
          </w:r>
          <w:r w:rsidR="007F0D9B">
            <w:rPr>
              <w:rFonts w:ascii="Calibri" w:hAnsi="Calibri" w:cs="Arial"/>
              <w:b/>
              <w:bCs/>
              <w:color w:val="D81A1C"/>
              <w:sz w:val="14"/>
              <w:szCs w:val="14"/>
              <w:highlight w:val="yellow"/>
            </w:rPr>
            <w:t>102</w:t>
          </w:r>
          <w:r w:rsidRPr="00976461">
            <w:rPr>
              <w:rFonts w:ascii="Calibri" w:hAnsi="Calibri" w:cs="Arial"/>
              <w:b/>
              <w:bCs/>
              <w:color w:val="D81A1C"/>
              <w:sz w:val="14"/>
              <w:szCs w:val="14"/>
              <w:highlight w:val="yellow"/>
            </w:rPr>
            <w:t>&gt;&gt;</w:t>
          </w:r>
        </w:p>
      </w:tc>
      <w:tc>
        <w:tcPr>
          <w:tcW w:w="4253" w:type="dxa"/>
          <w:shd w:val="clear" w:color="auto" w:fill="auto"/>
          <w:vAlign w:val="center"/>
        </w:tcPr>
        <w:p w14:paraId="28D5E816" w14:textId="77777777" w:rsidR="00490FF4" w:rsidRPr="00DE1685" w:rsidRDefault="00490FF4" w:rsidP="00847767">
          <w:pPr>
            <w:pStyle w:val="Pieddepage"/>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5</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8</w:t>
          </w:r>
          <w:r w:rsidRPr="00DE1685">
            <w:rPr>
              <w:rFonts w:ascii="Calibri" w:hAnsi="Calibri" w:cs="Calibri Light"/>
              <w:sz w:val="14"/>
              <w:szCs w:val="14"/>
            </w:rPr>
            <w:fldChar w:fldCharType="end"/>
          </w:r>
        </w:p>
      </w:tc>
    </w:tr>
    <w:tr w:rsidR="00490FF4" w:rsidRPr="004C7E73" w14:paraId="187E3154" w14:textId="77777777" w:rsidTr="00490FF4">
      <w:trPr>
        <w:gridAfter w:val="2"/>
        <w:wAfter w:w="5388" w:type="dxa"/>
        <w:trHeight w:val="148"/>
      </w:trPr>
      <w:tc>
        <w:tcPr>
          <w:tcW w:w="850" w:type="dxa"/>
          <w:shd w:val="clear" w:color="auto" w:fill="auto"/>
          <w:vAlign w:val="center"/>
        </w:tcPr>
        <w:p w14:paraId="47AE3124" w14:textId="77777777" w:rsidR="00490FF4" w:rsidRPr="00806C90" w:rsidRDefault="00490FF4" w:rsidP="00847767">
          <w:pPr>
            <w:pStyle w:val="Pieddepage"/>
            <w:ind w:right="360"/>
            <w:jc w:val="center"/>
            <w:rPr>
              <w:rFonts w:ascii="Calibri" w:hAnsi="Calibri" w:cs="Calibri"/>
              <w:noProof/>
              <w:color w:val="101C45"/>
              <w:sz w:val="14"/>
              <w:szCs w:val="14"/>
              <w:lang w:val="en-US" w:eastAsia="nl-NL"/>
            </w:rPr>
          </w:pPr>
        </w:p>
      </w:tc>
      <w:tc>
        <w:tcPr>
          <w:tcW w:w="1245" w:type="dxa"/>
          <w:shd w:val="clear" w:color="auto" w:fill="auto"/>
          <w:vAlign w:val="center"/>
        </w:tcPr>
        <w:p w14:paraId="009FFCA3" w14:textId="77777777" w:rsidR="00490FF4" w:rsidRDefault="00490FF4" w:rsidP="0032538D">
          <w:pPr>
            <w:pStyle w:val="Pieddepage"/>
            <w:jc w:val="center"/>
            <w:rPr>
              <w:rFonts w:ascii="Calibri" w:hAnsi="Calibri" w:cs="Calibri Light"/>
              <w:b/>
              <w:color w:val="D81A1C"/>
              <w:sz w:val="14"/>
              <w:szCs w:val="14"/>
            </w:rPr>
          </w:pPr>
        </w:p>
      </w:tc>
      <w:tc>
        <w:tcPr>
          <w:tcW w:w="2583" w:type="dxa"/>
          <w:shd w:val="clear" w:color="auto" w:fill="auto"/>
          <w:vAlign w:val="center"/>
        </w:tcPr>
        <w:p w14:paraId="14ABA26E" w14:textId="77777777" w:rsidR="00490FF4" w:rsidRPr="001F7060" w:rsidRDefault="00490FF4" w:rsidP="001F7060">
          <w:pPr>
            <w:pStyle w:val="Pieddepage"/>
            <w:ind w:right="360"/>
            <w:jc w:val="right"/>
            <w:rPr>
              <w:rFonts w:ascii="Calibri" w:hAnsi="Calibri" w:cs="Arial"/>
              <w:b/>
              <w:bCs/>
              <w:color w:val="D81A1C"/>
              <w:sz w:val="14"/>
              <w:szCs w:val="14"/>
            </w:rPr>
          </w:pPr>
        </w:p>
      </w:tc>
      <w:tc>
        <w:tcPr>
          <w:tcW w:w="566" w:type="dxa"/>
          <w:shd w:val="clear" w:color="auto" w:fill="auto"/>
          <w:vAlign w:val="center"/>
        </w:tcPr>
        <w:p w14:paraId="178305B2" w14:textId="77777777" w:rsidR="00490FF4" w:rsidRPr="00DE1685" w:rsidRDefault="00490FF4" w:rsidP="00847767">
          <w:pPr>
            <w:pStyle w:val="Pieddepage"/>
            <w:jc w:val="right"/>
            <w:rPr>
              <w:rFonts w:ascii="Calibri" w:hAnsi="Calibri" w:cs="Calibri Light"/>
              <w:sz w:val="14"/>
              <w:szCs w:val="14"/>
            </w:rPr>
          </w:pPr>
        </w:p>
      </w:tc>
    </w:tr>
  </w:tbl>
  <w:p w14:paraId="645414A4" w14:textId="77777777" w:rsidR="00EA30CF" w:rsidRPr="00F418BA" w:rsidRDefault="00EA30CF" w:rsidP="002458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BD47D" w14:textId="77777777" w:rsidR="009C59C3" w:rsidRDefault="009C59C3" w:rsidP="00C913B3">
      <w:pPr>
        <w:spacing w:after="0" w:line="240" w:lineRule="auto"/>
      </w:pPr>
      <w:r>
        <w:separator/>
      </w:r>
    </w:p>
  </w:footnote>
  <w:footnote w:type="continuationSeparator" w:id="0">
    <w:p w14:paraId="0B5FE41E" w14:textId="77777777" w:rsidR="009C59C3" w:rsidRDefault="009C59C3" w:rsidP="00C913B3">
      <w:pPr>
        <w:spacing w:after="0" w:line="240" w:lineRule="auto"/>
      </w:pPr>
      <w:r>
        <w:continuationSeparator/>
      </w:r>
    </w:p>
  </w:footnote>
  <w:footnote w:id="1">
    <w:p w14:paraId="42487AEE" w14:textId="77777777" w:rsidR="002819C0" w:rsidRPr="004C7704" w:rsidRDefault="002819C0" w:rsidP="002819C0">
      <w:pPr>
        <w:pStyle w:val="Notedebasdepage"/>
        <w:tabs>
          <w:tab w:val="left" w:pos="567"/>
        </w:tabs>
        <w:ind w:left="567" w:hanging="425"/>
        <w:jc w:val="both"/>
      </w:pPr>
      <w:r>
        <w:rPr>
          <w:rStyle w:val="Appelnotedebasdep"/>
        </w:rPr>
        <w:footnoteRef/>
      </w:r>
      <w:r>
        <w:t xml:space="preserve"> </w:t>
      </w:r>
      <w:r>
        <w:tab/>
      </w:r>
      <w:r w:rsidRPr="001F6864">
        <w:t>Le Pouvoir adjudicateur se réserve le droit de contacter les personnes de référence. Si vous êtes dans l'impossibilité de fournier une référence, veuillez fournir une justification.</w:t>
      </w:r>
    </w:p>
  </w:footnote>
  <w:footnote w:id="2">
    <w:p w14:paraId="44885E6D" w14:textId="77777777" w:rsidR="00541B2A" w:rsidRDefault="00541B2A" w:rsidP="00541B2A">
      <w:pPr>
        <w:pStyle w:val="Notedebasdepage"/>
      </w:pPr>
      <w:r>
        <w:rPr>
          <w:rStyle w:val="Appelnotedebasdep"/>
        </w:rPr>
        <w:footnoteRef/>
      </w:r>
      <w:r>
        <w:t xml:space="preserve"> </w:t>
      </w:r>
      <w:r w:rsidRPr="000D3026">
        <w:t>Comme indiqué sur le document officiel.</w:t>
      </w:r>
    </w:p>
  </w:footnote>
  <w:footnote w:id="3">
    <w:p w14:paraId="3E9B4793" w14:textId="77777777" w:rsidR="00541B2A" w:rsidRDefault="00541B2A" w:rsidP="00541B2A">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4">
    <w:p w14:paraId="6615B348" w14:textId="77777777" w:rsidR="00541B2A" w:rsidRDefault="00541B2A" w:rsidP="00541B2A">
      <w:pPr>
        <w:pStyle w:val="Notedebasdepage"/>
      </w:pPr>
      <w:r>
        <w:rPr>
          <w:rStyle w:val="Appelnotedebasdep"/>
        </w:rPr>
        <w:footnoteRef/>
      </w:r>
      <w:r>
        <w:t xml:space="preserve"> </w:t>
      </w:r>
      <w:r w:rsidRPr="000D3026">
        <w:t>A défaut des autres documents d'identités: titre de séjour ou passeport diplomatique.</w:t>
      </w:r>
    </w:p>
  </w:footnote>
  <w:footnote w:id="5">
    <w:p w14:paraId="698BCC09" w14:textId="77777777" w:rsidR="00541B2A" w:rsidRDefault="00541B2A" w:rsidP="00541B2A">
      <w:pPr>
        <w:pStyle w:val="Notedebasdepage"/>
      </w:pPr>
      <w:r>
        <w:rPr>
          <w:rStyle w:val="Appelnotedebasdep"/>
        </w:rPr>
        <w:footnoteRef/>
      </w:r>
      <w:r>
        <w:t xml:space="preserve"> </w:t>
      </w:r>
      <w:r w:rsidRPr="000D3026">
        <w:t>Voir le tableau des dénominations correspondantes par pays.</w:t>
      </w:r>
    </w:p>
  </w:footnote>
  <w:footnote w:id="6">
    <w:p w14:paraId="331F7147" w14:textId="77777777" w:rsidR="00541B2A" w:rsidRDefault="00541B2A" w:rsidP="00541B2A">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7">
    <w:p w14:paraId="58497BDF" w14:textId="77777777" w:rsidR="00541B2A" w:rsidRDefault="00541B2A" w:rsidP="00541B2A">
      <w:pPr>
        <w:pStyle w:val="Notedebasdepage"/>
      </w:pPr>
      <w:r>
        <w:rPr>
          <w:rStyle w:val="Appelnotedebasdep"/>
        </w:rPr>
        <w:footnoteRef/>
      </w:r>
      <w:r>
        <w:t xml:space="preserve"> </w:t>
      </w:r>
      <w:r w:rsidRPr="000D3026">
        <w:t>Dénomination nationale et sa traduction en EN ou FR, le cas échéant.</w:t>
      </w:r>
    </w:p>
  </w:footnote>
  <w:footnote w:id="8">
    <w:p w14:paraId="1621F401" w14:textId="77777777" w:rsidR="00541B2A" w:rsidRDefault="00541B2A" w:rsidP="00541B2A">
      <w:pPr>
        <w:pStyle w:val="Notedebasdepage"/>
      </w:pPr>
      <w:r>
        <w:rPr>
          <w:rStyle w:val="Appelnotedebasdep"/>
        </w:rPr>
        <w:footnoteRef/>
      </w:r>
      <w:r>
        <w:t xml:space="preserve"> </w:t>
      </w:r>
      <w:r w:rsidRPr="000D3026">
        <w:t>ONG = Organisation non gouvernementale, à remplir pour les organisations sans but lucratif.</w:t>
      </w:r>
    </w:p>
  </w:footnote>
  <w:footnote w:id="9">
    <w:p w14:paraId="2F9A839C" w14:textId="77777777" w:rsidR="00541B2A" w:rsidRDefault="00541B2A" w:rsidP="00541B2A">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0">
    <w:p w14:paraId="55B7C8D1" w14:textId="77777777" w:rsidR="00541B2A" w:rsidRDefault="00541B2A" w:rsidP="00541B2A">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1">
    <w:p w14:paraId="069FEF44" w14:textId="77777777" w:rsidR="00541B2A" w:rsidRDefault="00541B2A" w:rsidP="00541B2A">
      <w:pPr>
        <w:pStyle w:val="Notedebasdepage"/>
      </w:pPr>
      <w:r>
        <w:rPr>
          <w:rStyle w:val="Appelnotedebasdep"/>
        </w:rPr>
        <w:footnoteRef/>
      </w:r>
      <w:r>
        <w:t xml:space="preserve"> </w:t>
      </w:r>
      <w:r w:rsidRPr="00FC215D">
        <w:t>Dénomination nationale et sa traduction en EN ou FR, le cas échéant.</w:t>
      </w:r>
    </w:p>
  </w:footnote>
  <w:footnote w:id="12">
    <w:p w14:paraId="40AAC86A" w14:textId="77777777" w:rsidR="00541B2A" w:rsidRDefault="00541B2A" w:rsidP="00541B2A">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B6B4" w14:textId="77777777" w:rsidR="00AB1DAB" w:rsidRDefault="0034799E" w:rsidP="0034799E">
    <w:pPr>
      <w:pStyle w:val="En-tte"/>
      <w:tabs>
        <w:tab w:val="clear" w:pos="4536"/>
        <w:tab w:val="clear" w:pos="9072"/>
        <w:tab w:val="left" w:pos="621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D8F11" w14:textId="77777777" w:rsidR="00AB1DAB" w:rsidRDefault="0002587C" w:rsidP="0034799E">
    <w:pPr>
      <w:pStyle w:val="En-tte"/>
      <w:tabs>
        <w:tab w:val="clear" w:pos="4536"/>
        <w:tab w:val="clear" w:pos="9072"/>
        <w:tab w:val="left" w:pos="1620"/>
      </w:tabs>
    </w:pPr>
    <w:r>
      <w:rPr>
        <w:noProof/>
        <w:lang w:val="fr-FR" w:eastAsia="fr-FR"/>
      </w:rPr>
      <w:drawing>
        <wp:anchor distT="0" distB="0" distL="114300" distR="114300" simplePos="0" relativeHeight="251657216" behindDoc="0" locked="1" layoutInCell="1" allowOverlap="1" wp14:anchorId="0AA4D6D7" wp14:editId="6159639A">
          <wp:simplePos x="0" y="0"/>
          <wp:positionH relativeFrom="column">
            <wp:posOffset>-1180465</wp:posOffset>
          </wp:positionH>
          <wp:positionV relativeFrom="page">
            <wp:posOffset>248285</wp:posOffset>
          </wp:positionV>
          <wp:extent cx="7541895" cy="10669905"/>
          <wp:effectExtent l="57150" t="38100" r="59055" b="7429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TB-17-18908-Templates Rapport-cr-131217-r3.jpg"/>
                  <pic:cNvPicPr/>
                </pic:nvPicPr>
                <pic:blipFill>
                  <a:blip r:embed="rId1">
                    <a:extLst>
                      <a:ext uri="{28A0092B-C50C-407E-A947-70E740481C1C}">
                        <a14:useLocalDpi xmlns:a14="http://schemas.microsoft.com/office/drawing/2010/main" val="0"/>
                      </a:ext>
                    </a:extLst>
                  </a:blip>
                  <a:stretch>
                    <a:fillRect/>
                  </a:stretch>
                </pic:blipFill>
                <pic:spPr>
                  <a:xfrm>
                    <a:off x="0" y="0"/>
                    <a:ext cx="7541895" cy="10669905"/>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34799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D7B88" w14:textId="22FF9BD6" w:rsidR="00CF40E1" w:rsidRDefault="00490FF4" w:rsidP="0034799E">
    <w:pPr>
      <w:pStyle w:val="En-tte"/>
      <w:tabs>
        <w:tab w:val="clear" w:pos="4536"/>
        <w:tab w:val="clear" w:pos="9072"/>
        <w:tab w:val="left" w:pos="1620"/>
      </w:tabs>
    </w:pPr>
    <w:r>
      <w:rPr>
        <w:noProof/>
        <w:lang w:val="fr-FR" w:eastAsia="fr-FR"/>
      </w:rPr>
      <w:drawing>
        <wp:anchor distT="0" distB="0" distL="114300" distR="114300" simplePos="0" relativeHeight="251655168" behindDoc="1" locked="0" layoutInCell="1" allowOverlap="1" wp14:anchorId="5F300AC5" wp14:editId="31C9DE96">
          <wp:simplePos x="0" y="0"/>
          <wp:positionH relativeFrom="column">
            <wp:posOffset>-1170305</wp:posOffset>
          </wp:positionH>
          <wp:positionV relativeFrom="paragraph">
            <wp:posOffset>-426085</wp:posOffset>
          </wp:positionV>
          <wp:extent cx="7513320" cy="1063307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C90">
      <w:rPr>
        <w:rFonts w:ascii="Calibri" w:hAnsi="Calibri" w:cs="Calibri"/>
        <w:noProof/>
        <w:color w:val="101C45"/>
        <w:sz w:val="14"/>
        <w:szCs w:val="14"/>
        <w:lang w:val="fr-FR" w:eastAsia="fr-FR"/>
      </w:rPr>
      <w:drawing>
        <wp:inline distT="0" distB="0" distL="0" distR="0" wp14:anchorId="5A2D4460" wp14:editId="0E276FAB">
          <wp:extent cx="464185" cy="2247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224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84336"/>
    <w:multiLevelType w:val="singleLevel"/>
    <w:tmpl w:val="39A02CB4"/>
    <w:lvl w:ilvl="0">
      <w:start w:val="1"/>
      <w:numFmt w:val="decimal"/>
      <w:lvlText w:val="%1."/>
      <w:legacy w:legacy="1" w:legacySpace="0" w:legacyIndent="360"/>
      <w:lvlJc w:val="left"/>
      <w:pPr>
        <w:ind w:left="2061" w:hanging="360"/>
      </w:pPr>
      <w:rPr>
        <w:b w:val="0"/>
      </w:rPr>
    </w:lvl>
  </w:abstractNum>
  <w:abstractNum w:abstractNumId="2">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573336"/>
    <w:multiLevelType w:val="hybridMultilevel"/>
    <w:tmpl w:val="6854BCC6"/>
    <w:lvl w:ilvl="0" w:tplc="EE2C8EEC">
      <w:start w:val="1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B541CC2"/>
    <w:multiLevelType w:val="multilevel"/>
    <w:tmpl w:val="E03CF330"/>
    <w:lvl w:ilvl="0">
      <w:start w:val="1"/>
      <w:numFmt w:val="upperLetter"/>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nsid w:val="1B55323B"/>
    <w:multiLevelType w:val="hybridMultilevel"/>
    <w:tmpl w:val="629EB6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FA54218"/>
    <w:multiLevelType w:val="hybridMultilevel"/>
    <w:tmpl w:val="95FE98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039552A"/>
    <w:multiLevelType w:val="hybridMultilevel"/>
    <w:tmpl w:val="14FA2B02"/>
    <w:lvl w:ilvl="0" w:tplc="41D4B454">
      <w:start w:val="3"/>
      <w:numFmt w:val="decimal"/>
      <w:lvlText w:val="%1."/>
      <w:lvlJc w:val="left"/>
      <w:pPr>
        <w:ind w:left="720" w:hanging="360"/>
      </w:pPr>
      <w:rPr>
        <w:rFonts w:ascii="Calibri" w:hAnsi="Calibri"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AC2A7F"/>
    <w:multiLevelType w:val="hybridMultilevel"/>
    <w:tmpl w:val="FFFFFFFF"/>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0">
    <w:nsid w:val="232E5D77"/>
    <w:multiLevelType w:val="hybridMultilevel"/>
    <w:tmpl w:val="EDB24C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2">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3">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14">
    <w:nsid w:val="2C1143DB"/>
    <w:multiLevelType w:val="singleLevel"/>
    <w:tmpl w:val="A88E0254"/>
    <w:lvl w:ilvl="0">
      <w:start w:val="1"/>
      <w:numFmt w:val="lowerLetter"/>
      <w:lvlText w:val="%1)"/>
      <w:lvlJc w:val="left"/>
      <w:pPr>
        <w:tabs>
          <w:tab w:val="num" w:pos="360"/>
        </w:tabs>
        <w:ind w:left="360" w:hanging="360"/>
      </w:pPr>
    </w:lvl>
  </w:abstractNum>
  <w:abstractNum w:abstractNumId="15">
    <w:nsid w:val="2C446146"/>
    <w:multiLevelType w:val="hybridMultilevel"/>
    <w:tmpl w:val="05F83B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F0B75A1"/>
    <w:multiLevelType w:val="hybridMultilevel"/>
    <w:tmpl w:val="D514E452"/>
    <w:lvl w:ilvl="0" w:tplc="CDDAC1B6">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DC7D84"/>
    <w:multiLevelType w:val="hybridMultilevel"/>
    <w:tmpl w:val="B6625402"/>
    <w:lvl w:ilvl="0" w:tplc="3790D91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96A6A02"/>
    <w:multiLevelType w:val="singleLevel"/>
    <w:tmpl w:val="34040536"/>
    <w:lvl w:ilvl="0">
      <w:start w:val="1"/>
      <w:numFmt w:val="lowerLetter"/>
      <w:lvlText w:val="%1)"/>
      <w:lvlJc w:val="left"/>
      <w:pPr>
        <w:tabs>
          <w:tab w:val="num" w:pos="570"/>
        </w:tabs>
        <w:ind w:left="570" w:hanging="570"/>
      </w:pPr>
    </w:lvl>
  </w:abstractNum>
  <w:abstractNum w:abstractNumId="2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1">
    <w:nsid w:val="40E426FA"/>
    <w:multiLevelType w:val="hybridMultilevel"/>
    <w:tmpl w:val="F452AFA4"/>
    <w:lvl w:ilvl="0" w:tplc="62D63232">
      <w:start w:val="2"/>
      <w:numFmt w:val="lowerLetter"/>
      <w:lvlText w:val="%1."/>
      <w:lvlJc w:val="left"/>
      <w:pPr>
        <w:tabs>
          <w:tab w:val="num" w:pos="720"/>
        </w:tabs>
        <w:ind w:left="720" w:hanging="360"/>
      </w:pPr>
    </w:lvl>
    <w:lvl w:ilvl="1" w:tplc="0A8053C4">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22">
    <w:nsid w:val="477D55BD"/>
    <w:multiLevelType w:val="multilevel"/>
    <w:tmpl w:val="FFC617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48413974"/>
    <w:multiLevelType w:val="hybridMultilevel"/>
    <w:tmpl w:val="C4BCDD6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84261D8"/>
    <w:multiLevelType w:val="hybridMultilevel"/>
    <w:tmpl w:val="BE94B4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06A3AB1"/>
    <w:multiLevelType w:val="hybridMultilevel"/>
    <w:tmpl w:val="FFFFFFFF"/>
    <w:lvl w:ilvl="0" w:tplc="D1BA8178">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C37440"/>
    <w:multiLevelType w:val="singleLevel"/>
    <w:tmpl w:val="497C868A"/>
    <w:lvl w:ilvl="0">
      <w:start w:val="1"/>
      <w:numFmt w:val="decimal"/>
      <w:lvlText w:val="(%1)"/>
      <w:lvlJc w:val="left"/>
      <w:pPr>
        <w:tabs>
          <w:tab w:val="num" w:pos="1980"/>
        </w:tabs>
        <w:ind w:left="1980" w:hanging="540"/>
      </w:pPr>
    </w:lvl>
  </w:abstractNum>
  <w:abstractNum w:abstractNumId="28">
    <w:nsid w:val="554866FA"/>
    <w:multiLevelType w:val="hybridMultilevel"/>
    <w:tmpl w:val="FFFFFFFF"/>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AFB0F54"/>
    <w:multiLevelType w:val="hybridMultilevel"/>
    <w:tmpl w:val="9CCCA85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nsid w:val="5B9524B9"/>
    <w:multiLevelType w:val="hybridMultilevel"/>
    <w:tmpl w:val="20083D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5D4725AF"/>
    <w:multiLevelType w:val="hybridMultilevel"/>
    <w:tmpl w:val="E68AE998"/>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2">
    <w:nsid w:val="5E1A587E"/>
    <w:multiLevelType w:val="multilevel"/>
    <w:tmpl w:val="2FD2D61E"/>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3">
    <w:nsid w:val="612A441F"/>
    <w:multiLevelType w:val="hybridMultilevel"/>
    <w:tmpl w:val="FFFFFFFF"/>
    <w:lvl w:ilvl="0" w:tplc="080C0003">
      <w:start w:val="1"/>
      <w:numFmt w:val="bullet"/>
      <w:lvlText w:val="o"/>
      <w:lvlJc w:val="left"/>
      <w:pPr>
        <w:ind w:left="1488" w:hanging="360"/>
      </w:pPr>
      <w:rPr>
        <w:rFonts w:ascii="Courier New" w:hAnsi="Courier New" w:hint="default"/>
      </w:rPr>
    </w:lvl>
    <w:lvl w:ilvl="1" w:tplc="080C0003">
      <w:start w:val="1"/>
      <w:numFmt w:val="bullet"/>
      <w:lvlText w:val="o"/>
      <w:lvlJc w:val="left"/>
      <w:pPr>
        <w:ind w:left="2208" w:hanging="360"/>
      </w:pPr>
      <w:rPr>
        <w:rFonts w:ascii="Courier New" w:hAnsi="Courier New" w:hint="default"/>
      </w:rPr>
    </w:lvl>
    <w:lvl w:ilvl="2" w:tplc="080C0005" w:tentative="1">
      <w:start w:val="1"/>
      <w:numFmt w:val="bullet"/>
      <w:lvlText w:val=""/>
      <w:lvlJc w:val="left"/>
      <w:pPr>
        <w:ind w:left="2928" w:hanging="360"/>
      </w:pPr>
      <w:rPr>
        <w:rFonts w:ascii="Wingdings" w:hAnsi="Wingdings" w:hint="default"/>
      </w:rPr>
    </w:lvl>
    <w:lvl w:ilvl="3" w:tplc="080C0001" w:tentative="1">
      <w:start w:val="1"/>
      <w:numFmt w:val="bullet"/>
      <w:lvlText w:val=""/>
      <w:lvlJc w:val="left"/>
      <w:pPr>
        <w:ind w:left="3648" w:hanging="360"/>
      </w:pPr>
      <w:rPr>
        <w:rFonts w:ascii="Symbol" w:hAnsi="Symbol" w:hint="default"/>
      </w:rPr>
    </w:lvl>
    <w:lvl w:ilvl="4" w:tplc="080C0003" w:tentative="1">
      <w:start w:val="1"/>
      <w:numFmt w:val="bullet"/>
      <w:lvlText w:val="o"/>
      <w:lvlJc w:val="left"/>
      <w:pPr>
        <w:ind w:left="4368" w:hanging="360"/>
      </w:pPr>
      <w:rPr>
        <w:rFonts w:ascii="Courier New" w:hAnsi="Courier New" w:hint="default"/>
      </w:rPr>
    </w:lvl>
    <w:lvl w:ilvl="5" w:tplc="080C0005" w:tentative="1">
      <w:start w:val="1"/>
      <w:numFmt w:val="bullet"/>
      <w:lvlText w:val=""/>
      <w:lvlJc w:val="left"/>
      <w:pPr>
        <w:ind w:left="5088" w:hanging="360"/>
      </w:pPr>
      <w:rPr>
        <w:rFonts w:ascii="Wingdings" w:hAnsi="Wingdings" w:hint="default"/>
      </w:rPr>
    </w:lvl>
    <w:lvl w:ilvl="6" w:tplc="080C0001" w:tentative="1">
      <w:start w:val="1"/>
      <w:numFmt w:val="bullet"/>
      <w:lvlText w:val=""/>
      <w:lvlJc w:val="left"/>
      <w:pPr>
        <w:ind w:left="5808" w:hanging="360"/>
      </w:pPr>
      <w:rPr>
        <w:rFonts w:ascii="Symbol" w:hAnsi="Symbol" w:hint="default"/>
      </w:rPr>
    </w:lvl>
    <w:lvl w:ilvl="7" w:tplc="080C0003" w:tentative="1">
      <w:start w:val="1"/>
      <w:numFmt w:val="bullet"/>
      <w:lvlText w:val="o"/>
      <w:lvlJc w:val="left"/>
      <w:pPr>
        <w:ind w:left="6528" w:hanging="360"/>
      </w:pPr>
      <w:rPr>
        <w:rFonts w:ascii="Courier New" w:hAnsi="Courier New" w:hint="default"/>
      </w:rPr>
    </w:lvl>
    <w:lvl w:ilvl="8" w:tplc="080C0005" w:tentative="1">
      <w:start w:val="1"/>
      <w:numFmt w:val="bullet"/>
      <w:lvlText w:val=""/>
      <w:lvlJc w:val="left"/>
      <w:pPr>
        <w:ind w:left="7248" w:hanging="360"/>
      </w:pPr>
      <w:rPr>
        <w:rFonts w:ascii="Wingdings" w:hAnsi="Wingdings" w:hint="default"/>
      </w:rPr>
    </w:lvl>
  </w:abstractNum>
  <w:abstractNum w:abstractNumId="34">
    <w:nsid w:val="61FD0201"/>
    <w:multiLevelType w:val="hybridMultilevel"/>
    <w:tmpl w:val="08CA8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3864A5"/>
    <w:multiLevelType w:val="hybridMultilevel"/>
    <w:tmpl w:val="D5C22E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655E0974"/>
    <w:multiLevelType w:val="hybridMultilevel"/>
    <w:tmpl w:val="FFFFFFFF"/>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65F8182E"/>
    <w:multiLevelType w:val="hybridMultilevel"/>
    <w:tmpl w:val="A4C224E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8">
    <w:nsid w:val="68FD115C"/>
    <w:multiLevelType w:val="hybridMultilevel"/>
    <w:tmpl w:val="4F76DF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9261E8C"/>
    <w:multiLevelType w:val="hybridMultilevel"/>
    <w:tmpl w:val="9BDA60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A091B23"/>
    <w:multiLevelType w:val="hybridMultilevel"/>
    <w:tmpl w:val="6A64DF72"/>
    <w:lvl w:ilvl="0" w:tplc="467A12EC">
      <w:start w:val="1"/>
      <w:numFmt w:val="lowerRoman"/>
      <w:lvlText w:val="(%1)"/>
      <w:lvlJc w:val="left"/>
      <w:pPr>
        <w:ind w:left="1488" w:hanging="720"/>
      </w:pPr>
      <w:rPr>
        <w:rFonts w:hint="default"/>
      </w:rPr>
    </w:lvl>
    <w:lvl w:ilvl="1" w:tplc="080C0019" w:tentative="1">
      <w:start w:val="1"/>
      <w:numFmt w:val="lowerLetter"/>
      <w:lvlText w:val="%2."/>
      <w:lvlJc w:val="left"/>
      <w:pPr>
        <w:ind w:left="1848" w:hanging="360"/>
      </w:pPr>
    </w:lvl>
    <w:lvl w:ilvl="2" w:tplc="080C001B" w:tentative="1">
      <w:start w:val="1"/>
      <w:numFmt w:val="lowerRoman"/>
      <w:lvlText w:val="%3."/>
      <w:lvlJc w:val="right"/>
      <w:pPr>
        <w:ind w:left="2568" w:hanging="180"/>
      </w:pPr>
    </w:lvl>
    <w:lvl w:ilvl="3" w:tplc="080C000F" w:tentative="1">
      <w:start w:val="1"/>
      <w:numFmt w:val="decimal"/>
      <w:lvlText w:val="%4."/>
      <w:lvlJc w:val="left"/>
      <w:pPr>
        <w:ind w:left="3288" w:hanging="360"/>
      </w:pPr>
    </w:lvl>
    <w:lvl w:ilvl="4" w:tplc="080C0019" w:tentative="1">
      <w:start w:val="1"/>
      <w:numFmt w:val="lowerLetter"/>
      <w:lvlText w:val="%5."/>
      <w:lvlJc w:val="left"/>
      <w:pPr>
        <w:ind w:left="4008" w:hanging="360"/>
      </w:pPr>
    </w:lvl>
    <w:lvl w:ilvl="5" w:tplc="080C001B" w:tentative="1">
      <w:start w:val="1"/>
      <w:numFmt w:val="lowerRoman"/>
      <w:lvlText w:val="%6."/>
      <w:lvlJc w:val="right"/>
      <w:pPr>
        <w:ind w:left="4728" w:hanging="180"/>
      </w:pPr>
    </w:lvl>
    <w:lvl w:ilvl="6" w:tplc="080C000F" w:tentative="1">
      <w:start w:val="1"/>
      <w:numFmt w:val="decimal"/>
      <w:lvlText w:val="%7."/>
      <w:lvlJc w:val="left"/>
      <w:pPr>
        <w:ind w:left="5448" w:hanging="360"/>
      </w:pPr>
    </w:lvl>
    <w:lvl w:ilvl="7" w:tplc="080C0019" w:tentative="1">
      <w:start w:val="1"/>
      <w:numFmt w:val="lowerLetter"/>
      <w:lvlText w:val="%8."/>
      <w:lvlJc w:val="left"/>
      <w:pPr>
        <w:ind w:left="6168" w:hanging="360"/>
      </w:pPr>
    </w:lvl>
    <w:lvl w:ilvl="8" w:tplc="080C001B" w:tentative="1">
      <w:start w:val="1"/>
      <w:numFmt w:val="lowerRoman"/>
      <w:lvlText w:val="%9."/>
      <w:lvlJc w:val="right"/>
      <w:pPr>
        <w:ind w:left="6888" w:hanging="180"/>
      </w:pPr>
    </w:lvl>
  </w:abstractNum>
  <w:abstractNum w:abstractNumId="42">
    <w:nsid w:val="6A894FCF"/>
    <w:multiLevelType w:val="hybridMultilevel"/>
    <w:tmpl w:val="FFFFFFFF"/>
    <w:lvl w:ilvl="0" w:tplc="080C0017">
      <w:start w:val="1"/>
      <w:numFmt w:val="lowerLetter"/>
      <w:lvlText w:val="%1)"/>
      <w:lvlJc w:val="left"/>
      <w:pPr>
        <w:ind w:left="768" w:hanging="360"/>
      </w:pPr>
      <w:rPr>
        <w:rFonts w:cs="Times New Roman"/>
      </w:rPr>
    </w:lvl>
    <w:lvl w:ilvl="1" w:tplc="080C0019">
      <w:start w:val="1"/>
      <w:numFmt w:val="lowerLetter"/>
      <w:lvlText w:val="%2."/>
      <w:lvlJc w:val="left"/>
      <w:pPr>
        <w:ind w:left="1488" w:hanging="360"/>
      </w:pPr>
      <w:rPr>
        <w:rFonts w:cs="Times New Roman"/>
      </w:rPr>
    </w:lvl>
    <w:lvl w:ilvl="2" w:tplc="080C001B" w:tentative="1">
      <w:start w:val="1"/>
      <w:numFmt w:val="lowerRoman"/>
      <w:lvlText w:val="%3."/>
      <w:lvlJc w:val="right"/>
      <w:pPr>
        <w:ind w:left="2208" w:hanging="180"/>
      </w:pPr>
      <w:rPr>
        <w:rFonts w:cs="Times New Roman"/>
      </w:rPr>
    </w:lvl>
    <w:lvl w:ilvl="3" w:tplc="080C000F" w:tentative="1">
      <w:start w:val="1"/>
      <w:numFmt w:val="decimal"/>
      <w:lvlText w:val="%4."/>
      <w:lvlJc w:val="left"/>
      <w:pPr>
        <w:ind w:left="2928" w:hanging="360"/>
      </w:pPr>
      <w:rPr>
        <w:rFonts w:cs="Times New Roman"/>
      </w:rPr>
    </w:lvl>
    <w:lvl w:ilvl="4" w:tplc="080C0019" w:tentative="1">
      <w:start w:val="1"/>
      <w:numFmt w:val="lowerLetter"/>
      <w:lvlText w:val="%5."/>
      <w:lvlJc w:val="left"/>
      <w:pPr>
        <w:ind w:left="3648" w:hanging="360"/>
      </w:pPr>
      <w:rPr>
        <w:rFonts w:cs="Times New Roman"/>
      </w:rPr>
    </w:lvl>
    <w:lvl w:ilvl="5" w:tplc="080C001B" w:tentative="1">
      <w:start w:val="1"/>
      <w:numFmt w:val="lowerRoman"/>
      <w:lvlText w:val="%6."/>
      <w:lvlJc w:val="right"/>
      <w:pPr>
        <w:ind w:left="4368" w:hanging="180"/>
      </w:pPr>
      <w:rPr>
        <w:rFonts w:cs="Times New Roman"/>
      </w:rPr>
    </w:lvl>
    <w:lvl w:ilvl="6" w:tplc="080C000F" w:tentative="1">
      <w:start w:val="1"/>
      <w:numFmt w:val="decimal"/>
      <w:lvlText w:val="%7."/>
      <w:lvlJc w:val="left"/>
      <w:pPr>
        <w:ind w:left="5088" w:hanging="360"/>
      </w:pPr>
      <w:rPr>
        <w:rFonts w:cs="Times New Roman"/>
      </w:rPr>
    </w:lvl>
    <w:lvl w:ilvl="7" w:tplc="080C0019" w:tentative="1">
      <w:start w:val="1"/>
      <w:numFmt w:val="lowerLetter"/>
      <w:lvlText w:val="%8."/>
      <w:lvlJc w:val="left"/>
      <w:pPr>
        <w:ind w:left="5808" w:hanging="360"/>
      </w:pPr>
      <w:rPr>
        <w:rFonts w:cs="Times New Roman"/>
      </w:rPr>
    </w:lvl>
    <w:lvl w:ilvl="8" w:tplc="080C001B" w:tentative="1">
      <w:start w:val="1"/>
      <w:numFmt w:val="lowerRoman"/>
      <w:lvlText w:val="%9."/>
      <w:lvlJc w:val="right"/>
      <w:pPr>
        <w:ind w:left="6528" w:hanging="180"/>
      </w:pPr>
      <w:rPr>
        <w:rFonts w:cs="Times New Roman"/>
      </w:rPr>
    </w:lvl>
  </w:abstractNum>
  <w:abstractNum w:abstractNumId="43">
    <w:nsid w:val="6AE342FC"/>
    <w:multiLevelType w:val="hybridMultilevel"/>
    <w:tmpl w:val="FFFFFFFF"/>
    <w:lvl w:ilvl="0" w:tplc="080C0003">
      <w:start w:val="1"/>
      <w:numFmt w:val="bullet"/>
      <w:lvlText w:val="o"/>
      <w:lvlJc w:val="left"/>
      <w:pPr>
        <w:ind w:left="1080" w:hanging="360"/>
      </w:pPr>
      <w:rPr>
        <w:rFonts w:ascii="Courier New" w:hAnsi="Courier New" w:hint="default"/>
      </w:rPr>
    </w:lvl>
    <w:lvl w:ilvl="1" w:tplc="080C0003">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4">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45">
    <w:nsid w:val="6BBE362A"/>
    <w:multiLevelType w:val="hybridMultilevel"/>
    <w:tmpl w:val="FFFFFFFF"/>
    <w:lvl w:ilvl="0" w:tplc="080C0001">
      <w:start w:val="1"/>
      <w:numFmt w:val="bullet"/>
      <w:lvlText w:val=""/>
      <w:lvlJc w:val="left"/>
      <w:pPr>
        <w:ind w:left="1488" w:hanging="360"/>
      </w:pPr>
      <w:rPr>
        <w:rFonts w:ascii="Symbol" w:hAnsi="Symbol" w:hint="default"/>
      </w:rPr>
    </w:lvl>
    <w:lvl w:ilvl="1" w:tplc="080C0003">
      <w:start w:val="1"/>
      <w:numFmt w:val="bullet"/>
      <w:lvlText w:val="o"/>
      <w:lvlJc w:val="left"/>
      <w:pPr>
        <w:ind w:left="2208" w:hanging="360"/>
      </w:pPr>
      <w:rPr>
        <w:rFonts w:ascii="Courier New" w:hAnsi="Courier New" w:hint="default"/>
      </w:rPr>
    </w:lvl>
    <w:lvl w:ilvl="2" w:tplc="080C0005" w:tentative="1">
      <w:start w:val="1"/>
      <w:numFmt w:val="bullet"/>
      <w:lvlText w:val=""/>
      <w:lvlJc w:val="left"/>
      <w:pPr>
        <w:ind w:left="2928" w:hanging="360"/>
      </w:pPr>
      <w:rPr>
        <w:rFonts w:ascii="Wingdings" w:hAnsi="Wingdings" w:hint="default"/>
      </w:rPr>
    </w:lvl>
    <w:lvl w:ilvl="3" w:tplc="080C0001" w:tentative="1">
      <w:start w:val="1"/>
      <w:numFmt w:val="bullet"/>
      <w:lvlText w:val=""/>
      <w:lvlJc w:val="left"/>
      <w:pPr>
        <w:ind w:left="3648" w:hanging="360"/>
      </w:pPr>
      <w:rPr>
        <w:rFonts w:ascii="Symbol" w:hAnsi="Symbol" w:hint="default"/>
      </w:rPr>
    </w:lvl>
    <w:lvl w:ilvl="4" w:tplc="080C0003" w:tentative="1">
      <w:start w:val="1"/>
      <w:numFmt w:val="bullet"/>
      <w:lvlText w:val="o"/>
      <w:lvlJc w:val="left"/>
      <w:pPr>
        <w:ind w:left="4368" w:hanging="360"/>
      </w:pPr>
      <w:rPr>
        <w:rFonts w:ascii="Courier New" w:hAnsi="Courier New" w:hint="default"/>
      </w:rPr>
    </w:lvl>
    <w:lvl w:ilvl="5" w:tplc="080C0005" w:tentative="1">
      <w:start w:val="1"/>
      <w:numFmt w:val="bullet"/>
      <w:lvlText w:val=""/>
      <w:lvlJc w:val="left"/>
      <w:pPr>
        <w:ind w:left="5088" w:hanging="360"/>
      </w:pPr>
      <w:rPr>
        <w:rFonts w:ascii="Wingdings" w:hAnsi="Wingdings" w:hint="default"/>
      </w:rPr>
    </w:lvl>
    <w:lvl w:ilvl="6" w:tplc="080C0001" w:tentative="1">
      <w:start w:val="1"/>
      <w:numFmt w:val="bullet"/>
      <w:lvlText w:val=""/>
      <w:lvlJc w:val="left"/>
      <w:pPr>
        <w:ind w:left="5808" w:hanging="360"/>
      </w:pPr>
      <w:rPr>
        <w:rFonts w:ascii="Symbol" w:hAnsi="Symbol" w:hint="default"/>
      </w:rPr>
    </w:lvl>
    <w:lvl w:ilvl="7" w:tplc="080C0003" w:tentative="1">
      <w:start w:val="1"/>
      <w:numFmt w:val="bullet"/>
      <w:lvlText w:val="o"/>
      <w:lvlJc w:val="left"/>
      <w:pPr>
        <w:ind w:left="6528" w:hanging="360"/>
      </w:pPr>
      <w:rPr>
        <w:rFonts w:ascii="Courier New" w:hAnsi="Courier New" w:hint="default"/>
      </w:rPr>
    </w:lvl>
    <w:lvl w:ilvl="8" w:tplc="080C0005" w:tentative="1">
      <w:start w:val="1"/>
      <w:numFmt w:val="bullet"/>
      <w:lvlText w:val=""/>
      <w:lvlJc w:val="left"/>
      <w:pPr>
        <w:ind w:left="7248" w:hanging="360"/>
      </w:pPr>
      <w:rPr>
        <w:rFonts w:ascii="Wingdings" w:hAnsi="Wingdings" w:hint="default"/>
      </w:rPr>
    </w:lvl>
  </w:abstractNum>
  <w:abstractNum w:abstractNumId="46">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47">
    <w:nsid w:val="6F821BDB"/>
    <w:multiLevelType w:val="hybridMultilevel"/>
    <w:tmpl w:val="B99AD03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70F71118"/>
    <w:multiLevelType w:val="hybridMultilevel"/>
    <w:tmpl w:val="F318890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9">
    <w:nsid w:val="75BD1C1C"/>
    <w:multiLevelType w:val="hybridMultilevel"/>
    <w:tmpl w:val="46162A52"/>
    <w:lvl w:ilvl="0" w:tplc="D0C0CF9C">
      <w:start w:val="1"/>
      <w:numFmt w:val="decimal"/>
      <w:lvlText w:val="(%1)"/>
      <w:lvlJc w:val="left"/>
      <w:pPr>
        <w:ind w:left="420" w:hanging="360"/>
      </w:pPr>
      <w:rPr>
        <w:rFonts w:hint="default"/>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50">
    <w:nsid w:val="761849C0"/>
    <w:multiLevelType w:val="hybridMultilevel"/>
    <w:tmpl w:val="701C8242"/>
    <w:lvl w:ilvl="0" w:tplc="857665D8">
      <w:numFmt w:val="bullet"/>
      <w:lvlText w:val="-"/>
      <w:lvlJc w:val="left"/>
      <w:pPr>
        <w:ind w:left="720" w:hanging="360"/>
      </w:pPr>
      <w:rPr>
        <w:rFonts w:ascii="Georgia" w:eastAsia="Times New Roman" w:hAnsi="Georgi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7A462078"/>
    <w:multiLevelType w:val="hybridMultilevel"/>
    <w:tmpl w:val="933260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53">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D882EB1"/>
    <w:multiLevelType w:val="hybridMultilevel"/>
    <w:tmpl w:val="DCD8DD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56">
    <w:nsid w:val="7FCE43C0"/>
    <w:multiLevelType w:val="hybridMultilevel"/>
    <w:tmpl w:val="4CFA89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7FEB39C8"/>
    <w:multiLevelType w:val="hybridMultilevel"/>
    <w:tmpl w:val="DFF098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0"/>
  </w:num>
  <w:num w:numId="2">
    <w:abstractNumId w:val="4"/>
  </w:num>
  <w:num w:numId="3">
    <w:abstractNumId w:val="19"/>
    <w:lvlOverride w:ilvl="0">
      <w:startOverride w:val="1"/>
    </w:lvlOverride>
  </w:num>
  <w:num w:numId="4">
    <w:abstractNumId w:val="27"/>
    <w:lvlOverride w:ilvl="0">
      <w:startOverride w:val="1"/>
    </w:lvlOverride>
  </w:num>
  <w:num w:numId="5">
    <w:abstractNumId w:val="14"/>
    <w:lvlOverride w:ilvl="0">
      <w:startOverride w:val="1"/>
    </w:lvlOverride>
  </w:num>
  <w:num w:numId="6">
    <w:abstractNumId w:val="30"/>
  </w:num>
  <w:num w:numId="7">
    <w:abstractNumId w:val="35"/>
  </w:num>
  <w:num w:numId="8">
    <w:abstractNumId w:val="51"/>
  </w:num>
  <w:num w:numId="9">
    <w:abstractNumId w:val="38"/>
  </w:num>
  <w:num w:numId="10">
    <w:abstractNumId w:val="10"/>
  </w:num>
  <w:num w:numId="11">
    <w:abstractNumId w:val="20"/>
    <w:lvlOverride w:ilvl="0">
      <w:startOverride w:val="1"/>
    </w:lvlOverride>
  </w:num>
  <w:num w:numId="12">
    <w:abstractNumId w:val="56"/>
  </w:num>
  <w:num w:numId="13">
    <w:abstractNumId w:val="6"/>
  </w:num>
  <w:num w:numId="14">
    <w:abstractNumId w:val="15"/>
  </w:num>
  <w:num w:numId="15">
    <w:abstractNumId w:val="1"/>
  </w:num>
  <w:num w:numId="16">
    <w:abstractNumId w:val="34"/>
  </w:num>
  <w:num w:numId="17">
    <w:abstractNumId w:val="53"/>
  </w:num>
  <w:num w:numId="18">
    <w:abstractNumId w:val="17"/>
  </w:num>
  <w:num w:numId="19">
    <w:abstractNumId w:val="12"/>
  </w:num>
  <w:num w:numId="20">
    <w:abstractNumId w:val="44"/>
  </w:num>
  <w:num w:numId="21">
    <w:abstractNumId w:val="13"/>
  </w:num>
  <w:num w:numId="22">
    <w:abstractNumId w:val="21"/>
  </w:num>
  <w:num w:numId="23">
    <w:abstractNumId w:val="11"/>
  </w:num>
  <w:num w:numId="24">
    <w:abstractNumId w:val="52"/>
  </w:num>
  <w:num w:numId="25">
    <w:abstractNumId w:val="9"/>
  </w:num>
  <w:num w:numId="26">
    <w:abstractNumId w:val="55"/>
  </w:num>
  <w:num w:numId="27">
    <w:abstractNumId w:val="2"/>
  </w:num>
  <w:num w:numId="28">
    <w:abstractNumId w:val="46"/>
  </w:num>
  <w:num w:numId="29">
    <w:abstractNumId w:val="48"/>
  </w:num>
  <w:num w:numId="30">
    <w:abstractNumId w:val="37"/>
  </w:num>
  <w:num w:numId="31">
    <w:abstractNumId w:val="29"/>
  </w:num>
  <w:num w:numId="32">
    <w:abstractNumId w:val="25"/>
  </w:num>
  <w:num w:numId="33">
    <w:abstractNumId w:val="7"/>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5"/>
  </w:num>
  <w:num w:numId="36">
    <w:abstractNumId w:val="3"/>
  </w:num>
  <w:num w:numId="37">
    <w:abstractNumId w:val="57"/>
  </w:num>
  <w:num w:numId="38">
    <w:abstractNumId w:val="36"/>
  </w:num>
  <w:num w:numId="39">
    <w:abstractNumId w:val="8"/>
  </w:num>
  <w:num w:numId="40">
    <w:abstractNumId w:val="45"/>
  </w:num>
  <w:num w:numId="41">
    <w:abstractNumId w:val="28"/>
  </w:num>
  <w:num w:numId="42">
    <w:abstractNumId w:val="24"/>
  </w:num>
  <w:num w:numId="43">
    <w:abstractNumId w:val="42"/>
  </w:num>
  <w:num w:numId="44">
    <w:abstractNumId w:val="33"/>
  </w:num>
  <w:num w:numId="45">
    <w:abstractNumId w:val="50"/>
  </w:num>
  <w:num w:numId="46">
    <w:abstractNumId w:val="23"/>
  </w:num>
  <w:num w:numId="47">
    <w:abstractNumId w:val="18"/>
  </w:num>
  <w:num w:numId="48">
    <w:abstractNumId w:val="26"/>
  </w:num>
  <w:num w:numId="49">
    <w:abstractNumId w:val="43"/>
  </w:num>
  <w:num w:numId="50">
    <w:abstractNumId w:val="49"/>
  </w:num>
  <w:num w:numId="51">
    <w:abstractNumId w:val="32"/>
  </w:num>
  <w:num w:numId="52">
    <w:abstractNumId w:val="22"/>
  </w:num>
  <w:num w:numId="53">
    <w:abstractNumId w:val="39"/>
  </w:num>
  <w:num w:numId="54">
    <w:abstractNumId w:val="31"/>
  </w:num>
  <w:num w:numId="55">
    <w:abstractNumId w:val="54"/>
  </w:num>
  <w:num w:numId="56">
    <w:abstractNumId w:val="47"/>
  </w:num>
  <w:num w:numId="57">
    <w:abstractNumId w:val="41"/>
  </w:num>
  <w:num w:numId="58">
    <w:abstractNumId w:val="16"/>
  </w:num>
  <w:num w:numId="59">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81"/>
    <w:rsid w:val="00005881"/>
    <w:rsid w:val="0002587C"/>
    <w:rsid w:val="000377C6"/>
    <w:rsid w:val="000468C5"/>
    <w:rsid w:val="00054307"/>
    <w:rsid w:val="00055B71"/>
    <w:rsid w:val="000577F4"/>
    <w:rsid w:val="00061DBE"/>
    <w:rsid w:val="000753B2"/>
    <w:rsid w:val="00075C28"/>
    <w:rsid w:val="000836DD"/>
    <w:rsid w:val="00085B83"/>
    <w:rsid w:val="00085BE5"/>
    <w:rsid w:val="00085E96"/>
    <w:rsid w:val="00092A8A"/>
    <w:rsid w:val="00096B53"/>
    <w:rsid w:val="000A5016"/>
    <w:rsid w:val="000A7603"/>
    <w:rsid w:val="000C14CC"/>
    <w:rsid w:val="000C7915"/>
    <w:rsid w:val="000D1B41"/>
    <w:rsid w:val="000D6950"/>
    <w:rsid w:val="000E0623"/>
    <w:rsid w:val="000E6F15"/>
    <w:rsid w:val="001000F0"/>
    <w:rsid w:val="00111789"/>
    <w:rsid w:val="0012025A"/>
    <w:rsid w:val="00120A12"/>
    <w:rsid w:val="001255D3"/>
    <w:rsid w:val="0013597E"/>
    <w:rsid w:val="00141FFE"/>
    <w:rsid w:val="00160338"/>
    <w:rsid w:val="001632B0"/>
    <w:rsid w:val="00166ADB"/>
    <w:rsid w:val="00171D5B"/>
    <w:rsid w:val="00180CEE"/>
    <w:rsid w:val="0018138F"/>
    <w:rsid w:val="00182FA9"/>
    <w:rsid w:val="00184F9E"/>
    <w:rsid w:val="0018509B"/>
    <w:rsid w:val="00193F4F"/>
    <w:rsid w:val="00194970"/>
    <w:rsid w:val="00195035"/>
    <w:rsid w:val="001973EF"/>
    <w:rsid w:val="001A257E"/>
    <w:rsid w:val="001A2B73"/>
    <w:rsid w:val="001A644D"/>
    <w:rsid w:val="001B4FB0"/>
    <w:rsid w:val="001C0A40"/>
    <w:rsid w:val="001C2861"/>
    <w:rsid w:val="001D5859"/>
    <w:rsid w:val="001D6FD0"/>
    <w:rsid w:val="001E0B39"/>
    <w:rsid w:val="001F4472"/>
    <w:rsid w:val="001F6100"/>
    <w:rsid w:val="00203FF6"/>
    <w:rsid w:val="002050E2"/>
    <w:rsid w:val="002055CA"/>
    <w:rsid w:val="00205F93"/>
    <w:rsid w:val="00212368"/>
    <w:rsid w:val="0021254C"/>
    <w:rsid w:val="00214624"/>
    <w:rsid w:val="00215DD3"/>
    <w:rsid w:val="00221AD0"/>
    <w:rsid w:val="00222417"/>
    <w:rsid w:val="002232F3"/>
    <w:rsid w:val="002268ED"/>
    <w:rsid w:val="00237FC2"/>
    <w:rsid w:val="00241BA9"/>
    <w:rsid w:val="00243751"/>
    <w:rsid w:val="00243A56"/>
    <w:rsid w:val="00251977"/>
    <w:rsid w:val="00251E2C"/>
    <w:rsid w:val="002556C5"/>
    <w:rsid w:val="00255BB1"/>
    <w:rsid w:val="002570D2"/>
    <w:rsid w:val="00261A70"/>
    <w:rsid w:val="0026474C"/>
    <w:rsid w:val="00271CBE"/>
    <w:rsid w:val="002819C0"/>
    <w:rsid w:val="00282284"/>
    <w:rsid w:val="002824A2"/>
    <w:rsid w:val="00284D76"/>
    <w:rsid w:val="00285BFE"/>
    <w:rsid w:val="00297880"/>
    <w:rsid w:val="00297B78"/>
    <w:rsid w:val="002A4737"/>
    <w:rsid w:val="002B0529"/>
    <w:rsid w:val="002B0ADE"/>
    <w:rsid w:val="002B4E96"/>
    <w:rsid w:val="002B7D5A"/>
    <w:rsid w:val="002C4003"/>
    <w:rsid w:val="002D5BA6"/>
    <w:rsid w:val="002D5D06"/>
    <w:rsid w:val="002E31EB"/>
    <w:rsid w:val="002E4173"/>
    <w:rsid w:val="002F37A8"/>
    <w:rsid w:val="002F49B3"/>
    <w:rsid w:val="00302332"/>
    <w:rsid w:val="00304EED"/>
    <w:rsid w:val="00307AE2"/>
    <w:rsid w:val="00312D3E"/>
    <w:rsid w:val="00323EF5"/>
    <w:rsid w:val="00334F12"/>
    <w:rsid w:val="003354B2"/>
    <w:rsid w:val="00337BCF"/>
    <w:rsid w:val="0034799E"/>
    <w:rsid w:val="00351ABE"/>
    <w:rsid w:val="00351FF2"/>
    <w:rsid w:val="003620E5"/>
    <w:rsid w:val="0036235B"/>
    <w:rsid w:val="003651D3"/>
    <w:rsid w:val="003664E0"/>
    <w:rsid w:val="00367799"/>
    <w:rsid w:val="00371EBF"/>
    <w:rsid w:val="00377F37"/>
    <w:rsid w:val="003803AC"/>
    <w:rsid w:val="00386AAB"/>
    <w:rsid w:val="00390521"/>
    <w:rsid w:val="00392334"/>
    <w:rsid w:val="00392E03"/>
    <w:rsid w:val="003942EB"/>
    <w:rsid w:val="003A64C8"/>
    <w:rsid w:val="003A7755"/>
    <w:rsid w:val="003B0144"/>
    <w:rsid w:val="003C06CD"/>
    <w:rsid w:val="003C0B14"/>
    <w:rsid w:val="003D1CC6"/>
    <w:rsid w:val="003D4CE2"/>
    <w:rsid w:val="003D7DD9"/>
    <w:rsid w:val="003E0357"/>
    <w:rsid w:val="003E7679"/>
    <w:rsid w:val="003F087A"/>
    <w:rsid w:val="003F2F8A"/>
    <w:rsid w:val="00401416"/>
    <w:rsid w:val="0041124A"/>
    <w:rsid w:val="00412347"/>
    <w:rsid w:val="00413425"/>
    <w:rsid w:val="004145B4"/>
    <w:rsid w:val="00421941"/>
    <w:rsid w:val="004417B0"/>
    <w:rsid w:val="00445E4B"/>
    <w:rsid w:val="00454A3C"/>
    <w:rsid w:val="0046721F"/>
    <w:rsid w:val="00472F3A"/>
    <w:rsid w:val="00473011"/>
    <w:rsid w:val="00476D16"/>
    <w:rsid w:val="00483D93"/>
    <w:rsid w:val="00490FF4"/>
    <w:rsid w:val="004922C7"/>
    <w:rsid w:val="00495502"/>
    <w:rsid w:val="004A0E9C"/>
    <w:rsid w:val="004B5180"/>
    <w:rsid w:val="004C0294"/>
    <w:rsid w:val="004C1A02"/>
    <w:rsid w:val="004C66FE"/>
    <w:rsid w:val="004C709F"/>
    <w:rsid w:val="004C7DCF"/>
    <w:rsid w:val="004F327F"/>
    <w:rsid w:val="004F39BF"/>
    <w:rsid w:val="00503D7C"/>
    <w:rsid w:val="00504936"/>
    <w:rsid w:val="00504CEF"/>
    <w:rsid w:val="00507CCB"/>
    <w:rsid w:val="005220A1"/>
    <w:rsid w:val="0052583C"/>
    <w:rsid w:val="0052591D"/>
    <w:rsid w:val="0053045A"/>
    <w:rsid w:val="00532FA1"/>
    <w:rsid w:val="00536C49"/>
    <w:rsid w:val="005370F8"/>
    <w:rsid w:val="00541660"/>
    <w:rsid w:val="00541B2A"/>
    <w:rsid w:val="00542E04"/>
    <w:rsid w:val="005441CA"/>
    <w:rsid w:val="00557219"/>
    <w:rsid w:val="00562F01"/>
    <w:rsid w:val="005702B9"/>
    <w:rsid w:val="00571F36"/>
    <w:rsid w:val="0057243F"/>
    <w:rsid w:val="00573991"/>
    <w:rsid w:val="0057442E"/>
    <w:rsid w:val="00575E3C"/>
    <w:rsid w:val="0058584B"/>
    <w:rsid w:val="00590F19"/>
    <w:rsid w:val="005975EE"/>
    <w:rsid w:val="0059776B"/>
    <w:rsid w:val="005A1A62"/>
    <w:rsid w:val="005C49D0"/>
    <w:rsid w:val="005D06C0"/>
    <w:rsid w:val="005D080C"/>
    <w:rsid w:val="005D1C02"/>
    <w:rsid w:val="005D6F55"/>
    <w:rsid w:val="005E5F7A"/>
    <w:rsid w:val="005F4706"/>
    <w:rsid w:val="005F49D1"/>
    <w:rsid w:val="005F7219"/>
    <w:rsid w:val="00600DA7"/>
    <w:rsid w:val="00612446"/>
    <w:rsid w:val="006166B1"/>
    <w:rsid w:val="00624F93"/>
    <w:rsid w:val="00625666"/>
    <w:rsid w:val="006271AF"/>
    <w:rsid w:val="006272A9"/>
    <w:rsid w:val="00632EAC"/>
    <w:rsid w:val="0064646F"/>
    <w:rsid w:val="00660A66"/>
    <w:rsid w:val="00673E86"/>
    <w:rsid w:val="00687410"/>
    <w:rsid w:val="006912CC"/>
    <w:rsid w:val="006A11D4"/>
    <w:rsid w:val="006B1F5E"/>
    <w:rsid w:val="006B30E6"/>
    <w:rsid w:val="006C6195"/>
    <w:rsid w:val="006D6430"/>
    <w:rsid w:val="006E5D09"/>
    <w:rsid w:val="006E6324"/>
    <w:rsid w:val="0070353A"/>
    <w:rsid w:val="0070471C"/>
    <w:rsid w:val="00707797"/>
    <w:rsid w:val="007153F0"/>
    <w:rsid w:val="00715AE9"/>
    <w:rsid w:val="00715E8A"/>
    <w:rsid w:val="00717F6F"/>
    <w:rsid w:val="0072176C"/>
    <w:rsid w:val="0072258C"/>
    <w:rsid w:val="007258BE"/>
    <w:rsid w:val="00733CC4"/>
    <w:rsid w:val="00735BBC"/>
    <w:rsid w:val="007535CA"/>
    <w:rsid w:val="007536C6"/>
    <w:rsid w:val="00764668"/>
    <w:rsid w:val="0077036E"/>
    <w:rsid w:val="007749A0"/>
    <w:rsid w:val="00783A5D"/>
    <w:rsid w:val="00796F86"/>
    <w:rsid w:val="007A3149"/>
    <w:rsid w:val="007A3A3A"/>
    <w:rsid w:val="007A4576"/>
    <w:rsid w:val="007A7F6C"/>
    <w:rsid w:val="007B186A"/>
    <w:rsid w:val="007C01E4"/>
    <w:rsid w:val="007C3768"/>
    <w:rsid w:val="007C51C0"/>
    <w:rsid w:val="007C6329"/>
    <w:rsid w:val="007C7CA0"/>
    <w:rsid w:val="007D1072"/>
    <w:rsid w:val="007D16A0"/>
    <w:rsid w:val="007D521E"/>
    <w:rsid w:val="007E2E57"/>
    <w:rsid w:val="007E366E"/>
    <w:rsid w:val="007F0D9B"/>
    <w:rsid w:val="0080343C"/>
    <w:rsid w:val="00803A94"/>
    <w:rsid w:val="0080596A"/>
    <w:rsid w:val="0080739F"/>
    <w:rsid w:val="00807F5E"/>
    <w:rsid w:val="008348FD"/>
    <w:rsid w:val="008367A0"/>
    <w:rsid w:val="00837D48"/>
    <w:rsid w:val="008617D7"/>
    <w:rsid w:val="00862608"/>
    <w:rsid w:val="00874B20"/>
    <w:rsid w:val="00885852"/>
    <w:rsid w:val="00887D71"/>
    <w:rsid w:val="00893F70"/>
    <w:rsid w:val="0089753C"/>
    <w:rsid w:val="008A028D"/>
    <w:rsid w:val="008A0AAA"/>
    <w:rsid w:val="008B6270"/>
    <w:rsid w:val="008C3D39"/>
    <w:rsid w:val="008C4BD0"/>
    <w:rsid w:val="008C724E"/>
    <w:rsid w:val="008D3623"/>
    <w:rsid w:val="008D5E63"/>
    <w:rsid w:val="008E718A"/>
    <w:rsid w:val="008E7E40"/>
    <w:rsid w:val="008F078F"/>
    <w:rsid w:val="008F0836"/>
    <w:rsid w:val="008F4769"/>
    <w:rsid w:val="008F4FD5"/>
    <w:rsid w:val="009013CD"/>
    <w:rsid w:val="00904711"/>
    <w:rsid w:val="00910506"/>
    <w:rsid w:val="00920B80"/>
    <w:rsid w:val="00921701"/>
    <w:rsid w:val="00933EFC"/>
    <w:rsid w:val="00942EC8"/>
    <w:rsid w:val="00943F9E"/>
    <w:rsid w:val="00946407"/>
    <w:rsid w:val="00947E40"/>
    <w:rsid w:val="00950909"/>
    <w:rsid w:val="0096615B"/>
    <w:rsid w:val="009745F5"/>
    <w:rsid w:val="00976461"/>
    <w:rsid w:val="009852CA"/>
    <w:rsid w:val="009852D9"/>
    <w:rsid w:val="0098672F"/>
    <w:rsid w:val="00996F86"/>
    <w:rsid w:val="009A0DC1"/>
    <w:rsid w:val="009A28FF"/>
    <w:rsid w:val="009C58DF"/>
    <w:rsid w:val="009C59C3"/>
    <w:rsid w:val="009D0D3D"/>
    <w:rsid w:val="009D3060"/>
    <w:rsid w:val="009E49AE"/>
    <w:rsid w:val="009F0393"/>
    <w:rsid w:val="009F6084"/>
    <w:rsid w:val="00A04E33"/>
    <w:rsid w:val="00A13CE7"/>
    <w:rsid w:val="00A14D53"/>
    <w:rsid w:val="00A15262"/>
    <w:rsid w:val="00A20192"/>
    <w:rsid w:val="00A23405"/>
    <w:rsid w:val="00A25320"/>
    <w:rsid w:val="00A27582"/>
    <w:rsid w:val="00A379B8"/>
    <w:rsid w:val="00A4061B"/>
    <w:rsid w:val="00A42E3E"/>
    <w:rsid w:val="00A533CE"/>
    <w:rsid w:val="00A55BC8"/>
    <w:rsid w:val="00A5646B"/>
    <w:rsid w:val="00A569A6"/>
    <w:rsid w:val="00A65D6A"/>
    <w:rsid w:val="00A74FD4"/>
    <w:rsid w:val="00A77EC7"/>
    <w:rsid w:val="00A85A78"/>
    <w:rsid w:val="00A87563"/>
    <w:rsid w:val="00A91BBF"/>
    <w:rsid w:val="00AA7A08"/>
    <w:rsid w:val="00AB047C"/>
    <w:rsid w:val="00AB1DAB"/>
    <w:rsid w:val="00AE2FFD"/>
    <w:rsid w:val="00AE6A1F"/>
    <w:rsid w:val="00AF40C0"/>
    <w:rsid w:val="00AF4979"/>
    <w:rsid w:val="00AF6633"/>
    <w:rsid w:val="00B058DA"/>
    <w:rsid w:val="00B21C66"/>
    <w:rsid w:val="00B24F54"/>
    <w:rsid w:val="00B3457C"/>
    <w:rsid w:val="00B35CCE"/>
    <w:rsid w:val="00B40BA7"/>
    <w:rsid w:val="00B41B89"/>
    <w:rsid w:val="00B434A1"/>
    <w:rsid w:val="00B5051F"/>
    <w:rsid w:val="00B51CEB"/>
    <w:rsid w:val="00B55977"/>
    <w:rsid w:val="00B64CF6"/>
    <w:rsid w:val="00B67C25"/>
    <w:rsid w:val="00B857AD"/>
    <w:rsid w:val="00BA467B"/>
    <w:rsid w:val="00BA57B6"/>
    <w:rsid w:val="00BB3916"/>
    <w:rsid w:val="00BB7268"/>
    <w:rsid w:val="00BB76E4"/>
    <w:rsid w:val="00BC2247"/>
    <w:rsid w:val="00BD3D6C"/>
    <w:rsid w:val="00BD6FD7"/>
    <w:rsid w:val="00BE65FF"/>
    <w:rsid w:val="00C048D9"/>
    <w:rsid w:val="00C077D9"/>
    <w:rsid w:val="00C158D4"/>
    <w:rsid w:val="00C17C5C"/>
    <w:rsid w:val="00C20B78"/>
    <w:rsid w:val="00C25390"/>
    <w:rsid w:val="00C30DDE"/>
    <w:rsid w:val="00C33378"/>
    <w:rsid w:val="00C41C38"/>
    <w:rsid w:val="00C45EFE"/>
    <w:rsid w:val="00C65AC8"/>
    <w:rsid w:val="00C72D78"/>
    <w:rsid w:val="00C75AD0"/>
    <w:rsid w:val="00C913B3"/>
    <w:rsid w:val="00C95CC4"/>
    <w:rsid w:val="00C9704B"/>
    <w:rsid w:val="00CA7A0A"/>
    <w:rsid w:val="00CC76CF"/>
    <w:rsid w:val="00CE033F"/>
    <w:rsid w:val="00CE1724"/>
    <w:rsid w:val="00CE6D1D"/>
    <w:rsid w:val="00CE7883"/>
    <w:rsid w:val="00CF0222"/>
    <w:rsid w:val="00CF40E1"/>
    <w:rsid w:val="00CF508E"/>
    <w:rsid w:val="00CF7C26"/>
    <w:rsid w:val="00D2142E"/>
    <w:rsid w:val="00D22369"/>
    <w:rsid w:val="00D240FB"/>
    <w:rsid w:val="00D248BD"/>
    <w:rsid w:val="00D274BF"/>
    <w:rsid w:val="00D275A2"/>
    <w:rsid w:val="00D41E24"/>
    <w:rsid w:val="00D44A3B"/>
    <w:rsid w:val="00D470EC"/>
    <w:rsid w:val="00D56750"/>
    <w:rsid w:val="00D652E1"/>
    <w:rsid w:val="00D6578E"/>
    <w:rsid w:val="00D71303"/>
    <w:rsid w:val="00D862FA"/>
    <w:rsid w:val="00D87930"/>
    <w:rsid w:val="00D9136D"/>
    <w:rsid w:val="00D913B2"/>
    <w:rsid w:val="00D94D1A"/>
    <w:rsid w:val="00DB0069"/>
    <w:rsid w:val="00DB00F2"/>
    <w:rsid w:val="00DB4E5E"/>
    <w:rsid w:val="00DC1553"/>
    <w:rsid w:val="00DC5B1E"/>
    <w:rsid w:val="00DC7B65"/>
    <w:rsid w:val="00DD1C62"/>
    <w:rsid w:val="00DE17C9"/>
    <w:rsid w:val="00DF1F28"/>
    <w:rsid w:val="00DF56EF"/>
    <w:rsid w:val="00E07AFF"/>
    <w:rsid w:val="00E169F8"/>
    <w:rsid w:val="00E178B9"/>
    <w:rsid w:val="00E17A82"/>
    <w:rsid w:val="00E24C15"/>
    <w:rsid w:val="00E250A5"/>
    <w:rsid w:val="00E30018"/>
    <w:rsid w:val="00E3516B"/>
    <w:rsid w:val="00E3610D"/>
    <w:rsid w:val="00E410FD"/>
    <w:rsid w:val="00E417BB"/>
    <w:rsid w:val="00E41E2D"/>
    <w:rsid w:val="00E451B0"/>
    <w:rsid w:val="00E55041"/>
    <w:rsid w:val="00E612A5"/>
    <w:rsid w:val="00E66A7C"/>
    <w:rsid w:val="00E7022B"/>
    <w:rsid w:val="00E75AC9"/>
    <w:rsid w:val="00E82F4C"/>
    <w:rsid w:val="00E9136A"/>
    <w:rsid w:val="00E92A21"/>
    <w:rsid w:val="00E92DB4"/>
    <w:rsid w:val="00E95F29"/>
    <w:rsid w:val="00EA30CF"/>
    <w:rsid w:val="00EB13E3"/>
    <w:rsid w:val="00EB14F0"/>
    <w:rsid w:val="00EB72C1"/>
    <w:rsid w:val="00EC18C3"/>
    <w:rsid w:val="00EC46A1"/>
    <w:rsid w:val="00EC69E6"/>
    <w:rsid w:val="00EC7F56"/>
    <w:rsid w:val="00ED6E54"/>
    <w:rsid w:val="00EE03A0"/>
    <w:rsid w:val="00EE29E2"/>
    <w:rsid w:val="00EE3243"/>
    <w:rsid w:val="00EE468D"/>
    <w:rsid w:val="00EF2884"/>
    <w:rsid w:val="00F023A4"/>
    <w:rsid w:val="00F0329F"/>
    <w:rsid w:val="00F03641"/>
    <w:rsid w:val="00F0464D"/>
    <w:rsid w:val="00F04881"/>
    <w:rsid w:val="00F07FD9"/>
    <w:rsid w:val="00F221F1"/>
    <w:rsid w:val="00F230FA"/>
    <w:rsid w:val="00F23C85"/>
    <w:rsid w:val="00F26534"/>
    <w:rsid w:val="00F30294"/>
    <w:rsid w:val="00F331D4"/>
    <w:rsid w:val="00F34E2E"/>
    <w:rsid w:val="00F35780"/>
    <w:rsid w:val="00F61A47"/>
    <w:rsid w:val="00F623F1"/>
    <w:rsid w:val="00F71A96"/>
    <w:rsid w:val="00F727B5"/>
    <w:rsid w:val="00F81241"/>
    <w:rsid w:val="00F8189C"/>
    <w:rsid w:val="00F91535"/>
    <w:rsid w:val="00F93E94"/>
    <w:rsid w:val="00F96D74"/>
    <w:rsid w:val="00FA7C24"/>
    <w:rsid w:val="00FB321B"/>
    <w:rsid w:val="00FC01FB"/>
    <w:rsid w:val="00FC24B3"/>
    <w:rsid w:val="00FC2718"/>
    <w:rsid w:val="00FD486D"/>
    <w:rsid w:val="00FD4D56"/>
    <w:rsid w:val="00FD703E"/>
    <w:rsid w:val="00FE1D6D"/>
    <w:rsid w:val="00FE552B"/>
    <w:rsid w:val="00FF40A4"/>
    <w:rsid w:val="00FF42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47C17"/>
  <w15:docId w15:val="{263A26C1-9D14-448B-A85D-2A789035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9A6"/>
    <w:pPr>
      <w:spacing w:line="276" w:lineRule="auto"/>
    </w:pPr>
    <w:rPr>
      <w:rFonts w:ascii="Georgia" w:hAnsi="Georgia"/>
      <w:color w:val="585756"/>
      <w:sz w:val="21"/>
    </w:rPr>
  </w:style>
  <w:style w:type="paragraph" w:styleId="Titre1">
    <w:name w:val="heading 1"/>
    <w:basedOn w:val="Normal"/>
    <w:next w:val="Normal"/>
    <w:link w:val="Titre1Car"/>
    <w:uiPriority w:val="9"/>
    <w:qFormat/>
    <w:rsid w:val="00A379B8"/>
    <w:pPr>
      <w:numPr>
        <w:numId w:val="2"/>
      </w:numPr>
      <w:shd w:val="clear" w:color="auto" w:fill="D81A1C"/>
      <w:autoSpaceDE w:val="0"/>
      <w:autoSpaceDN w:val="0"/>
      <w:adjustRightInd w:val="0"/>
      <w:spacing w:before="240" w:after="240"/>
      <w:outlineLvl w:val="0"/>
    </w:pPr>
    <w:rPr>
      <w:rFonts w:asciiTheme="minorHAnsi" w:hAnsiTheme="minorHAnsi" w:cstheme="minorHAnsi"/>
      <w:b/>
      <w:color w:val="FFFFFF" w:themeColor="background1"/>
      <w:sz w:val="32"/>
      <w:szCs w:val="32"/>
    </w:rPr>
  </w:style>
  <w:style w:type="paragraph" w:styleId="Titre2">
    <w:name w:val="heading 2"/>
    <w:basedOn w:val="Normal"/>
    <w:next w:val="Normal"/>
    <w:link w:val="Titre2Car"/>
    <w:uiPriority w:val="9"/>
    <w:unhideWhenUsed/>
    <w:qFormat/>
    <w:rsid w:val="000753B2"/>
    <w:pPr>
      <w:keepNext/>
      <w:keepLines/>
      <w:numPr>
        <w:ilvl w:val="1"/>
        <w:numId w:val="2"/>
      </w:numPr>
      <w:spacing w:before="120" w:after="120" w:line="240" w:lineRule="auto"/>
      <w:outlineLvl w:val="1"/>
    </w:pPr>
    <w:rPr>
      <w:rFonts w:ascii="Calibri" w:eastAsiaTheme="majorEastAsia" w:hAnsi="Calibri" w:cstheme="majorBidi"/>
      <w:b/>
      <w:color w:val="D81A1A"/>
      <w:sz w:val="28"/>
      <w:szCs w:val="26"/>
    </w:rPr>
  </w:style>
  <w:style w:type="paragraph" w:styleId="Titre3">
    <w:name w:val="heading 3"/>
    <w:basedOn w:val="Paragraphedeliste"/>
    <w:next w:val="Normal"/>
    <w:link w:val="Titre3Car"/>
    <w:uiPriority w:val="9"/>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iPriority w:val="9"/>
    <w:unhideWhenUsed/>
    <w:qFormat/>
    <w:rsid w:val="005D080C"/>
    <w:pPr>
      <w:keepNext/>
      <w:keepLines/>
      <w:numPr>
        <w:ilvl w:val="3"/>
        <w:numId w:val="2"/>
      </w:numPr>
      <w:spacing w:before="60" w:after="60"/>
      <w:outlineLvl w:val="3"/>
    </w:pPr>
    <w:rPr>
      <w:rFonts w:asciiTheme="minorHAnsi" w:eastAsiaTheme="majorEastAsia" w:hAnsiTheme="minorHAnsi" w:cstheme="majorBidi"/>
      <w:b/>
      <w:iCs/>
    </w:rPr>
  </w:style>
  <w:style w:type="paragraph" w:styleId="Titre5">
    <w:name w:val="heading 5"/>
    <w:basedOn w:val="Normal"/>
    <w:next w:val="Normal"/>
    <w:link w:val="Titre5Car"/>
    <w:uiPriority w:val="9"/>
    <w:semiHidden/>
    <w:unhideWhenUsed/>
    <w:rsid w:val="00C45EF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45EF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45EF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45EFE"/>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C45EFE"/>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basedOn w:val="Policepardfaut"/>
    <w:uiPriority w:val="99"/>
    <w:semiHidden/>
    <w:rsid w:val="003664E0"/>
    <w:rPr>
      <w:color w:val="808080"/>
    </w:rPr>
  </w:style>
  <w:style w:type="character" w:customStyle="1" w:styleId="TitrecouvertureCar">
    <w:name w:val="Titre couverture Car"/>
    <w:basedOn w:val="Policepardfaut"/>
    <w:link w:val="Titrecouverture"/>
    <w:rsid w:val="004145B4"/>
    <w:rPr>
      <w:rFonts w:ascii="Calibri" w:hAnsi="Calibri"/>
      <w:color w:val="262626" w:themeColor="text1" w:themeTint="D9"/>
      <w:sz w:val="32"/>
    </w:rPr>
  </w:style>
  <w:style w:type="character" w:customStyle="1" w:styleId="Titre1Car">
    <w:name w:val="Titre 1 Car"/>
    <w:basedOn w:val="Policepardfaut"/>
    <w:link w:val="Titre1"/>
    <w:uiPriority w:val="9"/>
    <w:rsid w:val="00A379B8"/>
    <w:rPr>
      <w:rFonts w:cstheme="minorHAnsi"/>
      <w:b/>
      <w:color w:val="FFFFFF" w:themeColor="background1"/>
      <w:sz w:val="32"/>
      <w:szCs w:val="32"/>
      <w:shd w:val="clear" w:color="auto" w:fill="D81A1C"/>
    </w:rPr>
  </w:style>
  <w:style w:type="character" w:customStyle="1" w:styleId="Titre2Car">
    <w:name w:val="Titre 2 Car"/>
    <w:basedOn w:val="Policepardfaut"/>
    <w:link w:val="Titre2"/>
    <w:uiPriority w:val="9"/>
    <w:rsid w:val="000753B2"/>
    <w:rPr>
      <w:rFonts w:ascii="Calibri" w:eastAsiaTheme="majorEastAsia" w:hAnsi="Calibri" w:cstheme="majorBidi"/>
      <w:b/>
      <w:color w:val="D81A1A"/>
      <w:sz w:val="28"/>
      <w:szCs w:val="26"/>
    </w:rPr>
  </w:style>
  <w:style w:type="character" w:customStyle="1" w:styleId="Titre3Car">
    <w:name w:val="Titre 3 Car"/>
    <w:basedOn w:val="Policepardfaut"/>
    <w:link w:val="Titre3"/>
    <w:uiPriority w:val="9"/>
    <w:rsid w:val="005D080C"/>
    <w:rPr>
      <w:rFonts w:ascii="Calibri" w:hAnsi="Calibri" w:cs="Calibri-Bold"/>
      <w:b/>
      <w:bCs/>
      <w:color w:val="585756"/>
      <w:sz w:val="24"/>
      <w:szCs w:val="24"/>
      <w:lang w:val="en-US"/>
    </w:rPr>
  </w:style>
  <w:style w:type="paragraph" w:styleId="Titre">
    <w:name w:val="Title"/>
    <w:aliases w:val="Titre4"/>
    <w:basedOn w:val="Paragraphedeliste"/>
    <w:next w:val="Normal"/>
    <w:link w:val="TitreCar"/>
    <w:qFormat/>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basedOn w:val="Policepardfaut"/>
    <w:link w:val="Titre"/>
    <w:rsid w:val="00A379B8"/>
    <w:rPr>
      <w:rFonts w:ascii="Calibri" w:hAnsi="Calibri" w:cs="Calibri-Bold"/>
      <w:b/>
      <w:bCs/>
      <w:color w:val="333333"/>
      <w:sz w:val="21"/>
      <w:szCs w:val="21"/>
    </w:rPr>
  </w:style>
  <w:style w:type="paragraph" w:customStyle="1" w:styleId="Basdepage">
    <w:name w:val="Bas de page"/>
    <w:basedOn w:val="Normal"/>
    <w:link w:val="BasdepageCar"/>
    <w:qFormat/>
    <w:rsid w:val="008367A0"/>
    <w:pPr>
      <w:keepNext/>
      <w:keepLines/>
      <w:spacing w:after="0"/>
      <w:outlineLvl w:val="0"/>
    </w:pPr>
    <w:rPr>
      <w:rFonts w:ascii="Calibri" w:eastAsiaTheme="majorEastAsia" w:hAnsi="Calibri" w:cstheme="majorBidi"/>
      <w:sz w:val="18"/>
      <w:szCs w:val="24"/>
      <w:lang w:val="fr-FR"/>
    </w:rPr>
  </w:style>
  <w:style w:type="character" w:customStyle="1" w:styleId="BasdepageCar">
    <w:name w:val="Bas de page Car"/>
    <w:basedOn w:val="Policepardfaut"/>
    <w:link w:val="Basdepage"/>
    <w:rsid w:val="008367A0"/>
    <w:rPr>
      <w:rFonts w:ascii="Calibri" w:eastAsiaTheme="majorEastAsia" w:hAnsi="Calibri" w:cstheme="majorBidi"/>
      <w:color w:val="262626" w:themeColor="text1" w:themeTint="D9"/>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rsid w:val="00C913B3"/>
  </w:style>
  <w:style w:type="character" w:styleId="Lienhypertexte">
    <w:name w:val="Hyperlink"/>
    <w:basedOn w:val="Policepardfaut"/>
    <w:uiPriority w:val="99"/>
    <w:unhideWhenUsed/>
    <w:rsid w:val="00C913B3"/>
    <w:rPr>
      <w:color w:val="0563C1" w:themeColor="hyperlink"/>
      <w:u w:val="single"/>
    </w:rPr>
  </w:style>
  <w:style w:type="paragraph" w:styleId="Paragraphedeliste">
    <w:name w:val="List Paragraph"/>
    <w:aliases w:val="Premier,Liste couleur - Accent 11,Liste couleur - Accent 111,Bullets,Paragraphe  revu,List Paragraph (numbered (a)),Numbered List Paragraph,Liste 1,List Paragraph1,List Bullet Mary,Celula,List Paragraph nowy,List_Paragraph,Dot pt"/>
    <w:basedOn w:val="Normal"/>
    <w:link w:val="ParagraphedelisteCar"/>
    <w:uiPriority w:val="34"/>
    <w:qFormat/>
    <w:rsid w:val="00AB1DAB"/>
    <w:pPr>
      <w:ind w:left="720"/>
      <w:contextualSpacing/>
    </w:pPr>
  </w:style>
  <w:style w:type="character" w:customStyle="1" w:styleId="Titre4Car">
    <w:name w:val="Titre 4 Car"/>
    <w:basedOn w:val="Policepardfaut"/>
    <w:link w:val="Titre4"/>
    <w:uiPriority w:val="9"/>
    <w:rsid w:val="005D080C"/>
    <w:rPr>
      <w:rFonts w:eastAsiaTheme="majorEastAsia" w:cstheme="majorBidi"/>
      <w:b/>
      <w:iCs/>
      <w:color w:val="585756"/>
      <w:sz w:val="21"/>
    </w:rPr>
  </w:style>
  <w:style w:type="paragraph" w:styleId="Sous-titre">
    <w:name w:val="Subtitle"/>
    <w:basedOn w:val="Titrecouverture"/>
    <w:next w:val="Normal"/>
    <w:link w:val="Sous-titreCar"/>
    <w:uiPriority w:val="11"/>
    <w:qFormat/>
    <w:rsid w:val="004145B4"/>
  </w:style>
  <w:style w:type="character" w:customStyle="1" w:styleId="Sous-titreCar">
    <w:name w:val="Sous-titre Car"/>
    <w:basedOn w:val="Policepardfaut"/>
    <w:link w:val="Sous-titre"/>
    <w:uiPriority w:val="11"/>
    <w:rsid w:val="004145B4"/>
    <w:rPr>
      <w:rFonts w:ascii="Calibri" w:hAnsi="Calibri"/>
      <w:color w:val="262626" w:themeColor="text1" w:themeTint="D9"/>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ascii="Calibri" w:eastAsiaTheme="majorEastAsia" w:hAnsi="Calibri" w:cstheme="majorBidi"/>
      <w:b w:val="0"/>
      <w:color w:val="000000" w:themeColor="text1"/>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basedOn w:val="Policepardfaut"/>
    <w:link w:val="Titre5"/>
    <w:uiPriority w:val="9"/>
    <w:semiHidden/>
    <w:rsid w:val="00C45EFE"/>
    <w:rPr>
      <w:rFonts w:asciiTheme="majorHAnsi" w:eastAsiaTheme="majorEastAsia" w:hAnsiTheme="majorHAnsi" w:cstheme="majorBidi"/>
      <w:color w:val="2E74B5" w:themeColor="accent1" w:themeShade="BF"/>
      <w:sz w:val="21"/>
    </w:rPr>
  </w:style>
  <w:style w:type="character" w:customStyle="1" w:styleId="Titre6Car">
    <w:name w:val="Titre 6 Car"/>
    <w:basedOn w:val="Policepardfaut"/>
    <w:link w:val="Titre6"/>
    <w:uiPriority w:val="9"/>
    <w:semiHidden/>
    <w:rsid w:val="00C45EFE"/>
    <w:rPr>
      <w:rFonts w:asciiTheme="majorHAnsi" w:eastAsiaTheme="majorEastAsia" w:hAnsiTheme="majorHAnsi" w:cstheme="majorBidi"/>
      <w:color w:val="1F4D78" w:themeColor="accent1" w:themeShade="7F"/>
      <w:sz w:val="21"/>
    </w:rPr>
  </w:style>
  <w:style w:type="character" w:customStyle="1" w:styleId="Titre7Car">
    <w:name w:val="Titre 7 Car"/>
    <w:basedOn w:val="Policepardfaut"/>
    <w:link w:val="Titre7"/>
    <w:uiPriority w:val="9"/>
    <w:semiHidden/>
    <w:rsid w:val="00C45EFE"/>
    <w:rPr>
      <w:rFonts w:asciiTheme="majorHAnsi" w:eastAsiaTheme="majorEastAsia" w:hAnsiTheme="majorHAnsi" w:cstheme="majorBidi"/>
      <w:i/>
      <w:iCs/>
      <w:color w:val="1F4D78" w:themeColor="accent1" w:themeShade="7F"/>
      <w:sz w:val="21"/>
    </w:rPr>
  </w:style>
  <w:style w:type="character" w:customStyle="1" w:styleId="Titre8Car">
    <w:name w:val="Titre 8 Car"/>
    <w:basedOn w:val="Policepardfaut"/>
    <w:link w:val="Titre8"/>
    <w:uiPriority w:val="9"/>
    <w:semiHidden/>
    <w:rsid w:val="00C45EF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45EFE"/>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semiHidden/>
    <w:rsid w:val="00495502"/>
    <w:rPr>
      <w:rFonts w:ascii="Calibri" w:hAnsi="Calibri"/>
      <w:color w:val="585756"/>
      <w:sz w:val="14"/>
      <w:szCs w:val="20"/>
    </w:rPr>
  </w:style>
  <w:style w:type="character" w:styleId="Appelnotedebasdep">
    <w:name w:val="footnote reference"/>
    <w:basedOn w:val="Policepardfaut"/>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basedOn w:val="Policepardfaut"/>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23A4"/>
    <w:rPr>
      <w:rFonts w:ascii="Tahoma" w:hAnsi="Tahoma" w:cs="Tahoma"/>
      <w:color w:val="585756"/>
      <w:sz w:val="16"/>
      <w:szCs w:val="16"/>
    </w:rPr>
  </w:style>
  <w:style w:type="paragraph" w:styleId="Corpsdetexte">
    <w:name w:val="Body Text"/>
    <w:basedOn w:val="Normal"/>
    <w:link w:val="CorpsdetexteCar"/>
    <w:unhideWhenUsed/>
    <w:rsid w:val="0080739F"/>
    <w:pPr>
      <w:spacing w:after="0" w:line="240" w:lineRule="auto"/>
    </w:pPr>
    <w:rPr>
      <w:rFonts w:ascii="Times New Roman" w:eastAsia="Times New Roman" w:hAnsi="Times New Roman" w:cs="Times New Roman"/>
      <w:color w:val="auto"/>
      <w:sz w:val="24"/>
      <w:szCs w:val="20"/>
      <w:lang w:val="fr-FR" w:eastAsia="en-GB"/>
    </w:rPr>
  </w:style>
  <w:style w:type="character" w:customStyle="1" w:styleId="CorpsdetexteCar">
    <w:name w:val="Corps de texte Car"/>
    <w:basedOn w:val="Policepardfaut"/>
    <w:link w:val="Corpsdetexte"/>
    <w:rsid w:val="0080739F"/>
    <w:rPr>
      <w:rFonts w:ascii="Times New Roman" w:eastAsia="Times New Roman" w:hAnsi="Times New Roman" w:cs="Times New Roman"/>
      <w:sz w:val="24"/>
      <w:szCs w:val="20"/>
      <w:lang w:val="fr-FR" w:eastAsia="en-GB"/>
    </w:rPr>
  </w:style>
  <w:style w:type="paragraph" w:styleId="Retraitcorpsdetexte">
    <w:name w:val="Body Text Indent"/>
    <w:basedOn w:val="Normal"/>
    <w:link w:val="RetraitcorpsdetexteCar"/>
    <w:uiPriority w:val="99"/>
    <w:unhideWhenUsed/>
    <w:rsid w:val="00171D5B"/>
    <w:pPr>
      <w:spacing w:after="120"/>
      <w:ind w:left="283"/>
    </w:pPr>
  </w:style>
  <w:style w:type="character" w:customStyle="1" w:styleId="RetraitcorpsdetexteCar">
    <w:name w:val="Retrait corps de texte Car"/>
    <w:basedOn w:val="Policepardfaut"/>
    <w:link w:val="Retraitcorpsdetexte"/>
    <w:uiPriority w:val="99"/>
    <w:rsid w:val="00171D5B"/>
    <w:rPr>
      <w:rFonts w:ascii="Georgia" w:hAnsi="Georgia"/>
      <w:color w:val="585756"/>
      <w:sz w:val="21"/>
    </w:rPr>
  </w:style>
  <w:style w:type="character" w:customStyle="1" w:styleId="UnresolvedMention">
    <w:name w:val="Unresolved Mention"/>
    <w:basedOn w:val="Policepardfaut"/>
    <w:uiPriority w:val="99"/>
    <w:semiHidden/>
    <w:unhideWhenUsed/>
    <w:rsid w:val="002556C5"/>
    <w:rPr>
      <w:color w:val="605E5C"/>
      <w:shd w:val="clear" w:color="auto" w:fill="E1DFDD"/>
    </w:rPr>
  </w:style>
  <w:style w:type="paragraph" w:styleId="Corpsdetexte2">
    <w:name w:val="Body Text 2"/>
    <w:basedOn w:val="Normal"/>
    <w:link w:val="Corpsdetexte2Car"/>
    <w:uiPriority w:val="99"/>
    <w:semiHidden/>
    <w:unhideWhenUsed/>
    <w:rsid w:val="00E178B9"/>
    <w:pPr>
      <w:spacing w:after="120" w:line="480" w:lineRule="auto"/>
    </w:pPr>
  </w:style>
  <w:style w:type="character" w:customStyle="1" w:styleId="Corpsdetexte2Car">
    <w:name w:val="Corps de texte 2 Car"/>
    <w:basedOn w:val="Policepardfaut"/>
    <w:link w:val="Corpsdetexte2"/>
    <w:uiPriority w:val="99"/>
    <w:semiHidden/>
    <w:rsid w:val="00E178B9"/>
    <w:rPr>
      <w:rFonts w:ascii="Georgia" w:hAnsi="Georgia"/>
      <w:color w:val="585756"/>
      <w:sz w:val="21"/>
    </w:rPr>
  </w:style>
  <w:style w:type="paragraph" w:styleId="Listepuces">
    <w:name w:val="List Bullet"/>
    <w:basedOn w:val="Normal"/>
    <w:rsid w:val="00904711"/>
    <w:pPr>
      <w:numPr>
        <w:numId w:val="11"/>
      </w:numPr>
      <w:spacing w:after="240" w:line="240" w:lineRule="auto"/>
      <w:jc w:val="both"/>
    </w:pPr>
    <w:rPr>
      <w:rFonts w:ascii="Times New Roman" w:eastAsia="Times New Roman" w:hAnsi="Times New Roman" w:cs="Times New Roman"/>
      <w:color w:val="auto"/>
      <w:sz w:val="24"/>
      <w:szCs w:val="20"/>
      <w:lang w:val="fr-FR"/>
    </w:rPr>
  </w:style>
  <w:style w:type="paragraph" w:customStyle="1" w:styleId="oddl-nadpis">
    <w:name w:val="oddíl-nadpis"/>
    <w:basedOn w:val="Normal"/>
    <w:rsid w:val="0096615B"/>
    <w:pPr>
      <w:keepNext/>
      <w:widowControl w:val="0"/>
      <w:tabs>
        <w:tab w:val="left" w:pos="567"/>
      </w:tabs>
      <w:spacing w:before="240" w:after="0" w:line="240" w:lineRule="exact"/>
    </w:pPr>
    <w:rPr>
      <w:rFonts w:ascii="Arial" w:eastAsia="Times New Roman" w:hAnsi="Arial" w:cs="Times New Roman"/>
      <w:b/>
      <w:color w:val="auto"/>
      <w:sz w:val="24"/>
      <w:szCs w:val="20"/>
      <w:lang w:val="cs-CZ" w:eastAsia="en-GB"/>
    </w:rPr>
  </w:style>
  <w:style w:type="paragraph" w:customStyle="1" w:styleId="BTCtextCTB">
    <w:name w:val="BTC text CTB"/>
    <w:rsid w:val="00541B2A"/>
    <w:pPr>
      <w:spacing w:before="120" w:after="120" w:line="240" w:lineRule="auto"/>
      <w:jc w:val="both"/>
    </w:pPr>
    <w:rPr>
      <w:rFonts w:ascii="Garamond" w:eastAsia="Times New Roman" w:hAnsi="Garamond" w:cs="Times New Roman"/>
      <w:sz w:val="24"/>
      <w:szCs w:val="20"/>
    </w:rPr>
  </w:style>
  <w:style w:type="table" w:styleId="Grilledutableau">
    <w:name w:val="Table Grid"/>
    <w:basedOn w:val="TableauNormal"/>
    <w:uiPriority w:val="59"/>
    <w:rsid w:val="00541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quote"/>
    <w:basedOn w:val="Normal"/>
    <w:rsid w:val="00EA30CF"/>
    <w:pPr>
      <w:widowControl w:val="0"/>
      <w:spacing w:before="100" w:after="100" w:line="240" w:lineRule="auto"/>
      <w:ind w:left="360" w:right="360"/>
    </w:pPr>
    <w:rPr>
      <w:rFonts w:ascii="Times New Roman" w:eastAsia="Times New Roman" w:hAnsi="Times New Roman" w:cs="Times New Roman"/>
      <w:snapToGrid w:val="0"/>
      <w:color w:val="auto"/>
      <w:sz w:val="24"/>
      <w:szCs w:val="20"/>
      <w:lang w:val="en-US"/>
    </w:rPr>
  </w:style>
  <w:style w:type="paragraph" w:styleId="Notedefin">
    <w:name w:val="endnote text"/>
    <w:basedOn w:val="Normal"/>
    <w:link w:val="NotedefinCar"/>
    <w:semiHidden/>
    <w:rsid w:val="00EA30CF"/>
    <w:pPr>
      <w:spacing w:after="240" w:line="240" w:lineRule="auto"/>
    </w:pPr>
    <w:rPr>
      <w:rFonts w:ascii="Arial" w:eastAsia="Times New Roman" w:hAnsi="Arial" w:cs="Times New Roman"/>
      <w:snapToGrid w:val="0"/>
      <w:color w:val="auto"/>
      <w:sz w:val="20"/>
      <w:szCs w:val="20"/>
    </w:rPr>
  </w:style>
  <w:style w:type="character" w:customStyle="1" w:styleId="NotedefinCar">
    <w:name w:val="Note de fin Car"/>
    <w:basedOn w:val="Policepardfaut"/>
    <w:link w:val="Notedefin"/>
    <w:semiHidden/>
    <w:rsid w:val="00EA30CF"/>
    <w:rPr>
      <w:rFonts w:ascii="Arial" w:eastAsia="Times New Roman" w:hAnsi="Arial" w:cs="Times New Roman"/>
      <w:snapToGrid w:val="0"/>
      <w:sz w:val="20"/>
      <w:szCs w:val="20"/>
    </w:rPr>
  </w:style>
  <w:style w:type="character" w:styleId="Appeldenotedefin">
    <w:name w:val="endnote reference"/>
    <w:semiHidden/>
    <w:rsid w:val="00EA30CF"/>
    <w:rPr>
      <w:vertAlign w:val="superscript"/>
    </w:rPr>
  </w:style>
  <w:style w:type="character" w:customStyle="1" w:styleId="tw4winMark">
    <w:name w:val="tw4winMark"/>
    <w:rsid w:val="00EA30CF"/>
    <w:rPr>
      <w:vanish/>
      <w:color w:val="800080"/>
      <w:vertAlign w:val="subscript"/>
    </w:rPr>
  </w:style>
  <w:style w:type="paragraph" w:customStyle="1" w:styleId="StyleEndnoteReferenceTimesNewRoman11pt">
    <w:name w:val="Style Endnote Reference + Times New Roman 11 pt"/>
    <w:basedOn w:val="Normal"/>
    <w:autoRedefine/>
    <w:rsid w:val="00EA30CF"/>
    <w:pPr>
      <w:spacing w:before="60" w:after="60" w:line="240" w:lineRule="auto"/>
      <w:jc w:val="both"/>
    </w:pPr>
    <w:rPr>
      <w:rFonts w:ascii="Calibri" w:eastAsia="Times New Roman" w:hAnsi="Calibri" w:cs="Times New Roman"/>
      <w:b/>
      <w:i/>
      <w:snapToGrid w:val="0"/>
      <w:color w:val="auto"/>
      <w:sz w:val="22"/>
      <w:lang w:val="fr-FR"/>
    </w:rPr>
  </w:style>
  <w:style w:type="character" w:customStyle="1" w:styleId="normaltextrun">
    <w:name w:val="normaltextrun"/>
    <w:rsid w:val="00EA30CF"/>
  </w:style>
  <w:style w:type="character" w:styleId="Marquedecommentaire">
    <w:name w:val="annotation reference"/>
    <w:basedOn w:val="Policepardfaut"/>
    <w:uiPriority w:val="99"/>
    <w:semiHidden/>
    <w:unhideWhenUsed/>
    <w:rsid w:val="008D5E63"/>
    <w:rPr>
      <w:sz w:val="16"/>
      <w:szCs w:val="16"/>
    </w:rPr>
  </w:style>
  <w:style w:type="paragraph" w:styleId="Commentaire">
    <w:name w:val="annotation text"/>
    <w:basedOn w:val="Normal"/>
    <w:link w:val="CommentaireCar"/>
    <w:uiPriority w:val="99"/>
    <w:semiHidden/>
    <w:unhideWhenUsed/>
    <w:rsid w:val="008D5E63"/>
    <w:pPr>
      <w:spacing w:line="240" w:lineRule="auto"/>
    </w:pPr>
    <w:rPr>
      <w:sz w:val="20"/>
      <w:szCs w:val="20"/>
    </w:rPr>
  </w:style>
  <w:style w:type="character" w:customStyle="1" w:styleId="CommentaireCar">
    <w:name w:val="Commentaire Car"/>
    <w:basedOn w:val="Policepardfaut"/>
    <w:link w:val="Commentaire"/>
    <w:uiPriority w:val="99"/>
    <w:semiHidden/>
    <w:rsid w:val="008D5E63"/>
    <w:rPr>
      <w:rFonts w:ascii="Georgia" w:hAnsi="Georgia"/>
      <w:color w:val="585756"/>
      <w:sz w:val="20"/>
      <w:szCs w:val="20"/>
    </w:rPr>
  </w:style>
  <w:style w:type="paragraph" w:styleId="Objetducommentaire">
    <w:name w:val="annotation subject"/>
    <w:basedOn w:val="Commentaire"/>
    <w:next w:val="Commentaire"/>
    <w:link w:val="ObjetducommentaireCar"/>
    <w:uiPriority w:val="99"/>
    <w:semiHidden/>
    <w:unhideWhenUsed/>
    <w:rsid w:val="008D5E63"/>
    <w:rPr>
      <w:b/>
      <w:bCs/>
    </w:rPr>
  </w:style>
  <w:style w:type="character" w:customStyle="1" w:styleId="ObjetducommentaireCar">
    <w:name w:val="Objet du commentaire Car"/>
    <w:basedOn w:val="CommentaireCar"/>
    <w:link w:val="Objetducommentaire"/>
    <w:uiPriority w:val="99"/>
    <w:semiHidden/>
    <w:rsid w:val="008D5E63"/>
    <w:rPr>
      <w:rFonts w:ascii="Georgia" w:hAnsi="Georgia"/>
      <w:b/>
      <w:bCs/>
      <w:color w:val="585756"/>
      <w:sz w:val="20"/>
      <w:szCs w:val="20"/>
    </w:rPr>
  </w:style>
  <w:style w:type="character" w:customStyle="1" w:styleId="ParagraphedelisteCar">
    <w:name w:val="Paragraphe de liste Car"/>
    <w:aliases w:val="Premier Car,Liste couleur - Accent 11 Car,Liste couleur - Accent 111 Car,Bullets Car,Paragraphe  revu Car,List Paragraph (numbered (a)) Car,Numbered List Paragraph Car,Liste 1 Car,List Paragraph1 Car,List Bullet Mary Car"/>
    <w:link w:val="Paragraphedeliste"/>
    <w:uiPriority w:val="34"/>
    <w:qFormat/>
    <w:locked/>
    <w:rsid w:val="0026474C"/>
    <w:rPr>
      <w:rFonts w:ascii="Georgia" w:hAnsi="Georgia"/>
      <w:color w:val="585756"/>
      <w:sz w:val="21"/>
    </w:rPr>
  </w:style>
  <w:style w:type="paragraph" w:customStyle="1" w:styleId="Text2">
    <w:name w:val="Text 2"/>
    <w:basedOn w:val="Normal"/>
    <w:rsid w:val="00F91535"/>
    <w:pPr>
      <w:tabs>
        <w:tab w:val="left" w:pos="2161"/>
      </w:tabs>
      <w:spacing w:after="240" w:line="240" w:lineRule="auto"/>
      <w:ind w:left="1202"/>
      <w:jc w:val="both"/>
    </w:pPr>
    <w:rPr>
      <w:rFonts w:ascii="Arial" w:eastAsia="Times New Roman" w:hAnsi="Arial" w:cs="Times New Roman"/>
      <w:color w:val="auto"/>
      <w:sz w:val="20"/>
      <w:szCs w:val="20"/>
      <w:lang w:val="fr-FR" w:eastAsia="en-GB"/>
    </w:rPr>
  </w:style>
  <w:style w:type="paragraph" w:customStyle="1" w:styleId="Default">
    <w:name w:val="Default"/>
    <w:rsid w:val="00F91535"/>
    <w:pPr>
      <w:autoSpaceDE w:val="0"/>
      <w:autoSpaceDN w:val="0"/>
      <w:adjustRightInd w:val="0"/>
      <w:spacing w:after="0" w:line="240" w:lineRule="auto"/>
    </w:pPr>
    <w:rPr>
      <w:rFonts w:ascii="Georgia" w:eastAsia="Times New Roman" w:hAnsi="Georgia" w:cs="Georgia"/>
      <w:color w:val="000000"/>
      <w:sz w:val="24"/>
      <w:szCs w:val="24"/>
      <w:lang w:eastAsia="fr-BE"/>
    </w:rPr>
  </w:style>
  <w:style w:type="paragraph" w:styleId="Sansinterligne">
    <w:name w:val="No Spacing"/>
    <w:uiPriority w:val="1"/>
    <w:qFormat/>
    <w:rsid w:val="00E250A5"/>
    <w:pPr>
      <w:spacing w:after="0" w:line="240" w:lineRule="auto"/>
    </w:pPr>
    <w:rPr>
      <w:rFonts w:ascii="Arial" w:eastAsia="Calibri" w:hAnsi="Arial" w:cs="Times New Roman"/>
      <w:lang w:val="fr-FR"/>
    </w:rPr>
  </w:style>
  <w:style w:type="paragraph" w:customStyle="1" w:styleId="MainText">
    <w:name w:val="Main Text"/>
    <w:basedOn w:val="Normal"/>
    <w:qFormat/>
    <w:rsid w:val="005370F8"/>
    <w:pPr>
      <w:spacing w:before="120" w:after="60" w:line="240" w:lineRule="auto"/>
    </w:pPr>
    <w:rPr>
      <w:rFonts w:ascii="Gill Sans" w:eastAsiaTheme="minorEastAsia" w:hAnsi="Gill Sans"/>
      <w:color w:val="48484A"/>
      <w:sz w:val="22"/>
      <w:szCs w:val="24"/>
      <w:lang w:val="en-US"/>
    </w:rPr>
  </w:style>
  <w:style w:type="paragraph" w:customStyle="1" w:styleId="Text1">
    <w:name w:val="Text 1"/>
    <w:basedOn w:val="Normal"/>
    <w:rsid w:val="00A23405"/>
    <w:pPr>
      <w:spacing w:after="240" w:line="240" w:lineRule="auto"/>
      <w:ind w:left="482"/>
      <w:jc w:val="both"/>
    </w:pPr>
    <w:rPr>
      <w:rFonts w:ascii="Arial" w:eastAsia="Times New Roman" w:hAnsi="Arial" w:cs="Times New Roman"/>
      <w:color w:val="auto"/>
      <w:sz w:val="20"/>
      <w:szCs w:val="20"/>
      <w:lang w:val="fr-FR" w:eastAsia="en-GB"/>
    </w:rPr>
  </w:style>
  <w:style w:type="paragraph" w:styleId="TM5">
    <w:name w:val="toc 5"/>
    <w:basedOn w:val="Normal"/>
    <w:next w:val="Normal"/>
    <w:autoRedefine/>
    <w:uiPriority w:val="39"/>
    <w:unhideWhenUsed/>
    <w:rsid w:val="005D06C0"/>
    <w:pPr>
      <w:spacing w:after="100" w:line="259" w:lineRule="auto"/>
      <w:ind w:left="880"/>
    </w:pPr>
    <w:rPr>
      <w:rFonts w:asciiTheme="minorHAnsi" w:eastAsiaTheme="minorEastAsia" w:hAnsiTheme="minorHAnsi"/>
      <w:color w:val="auto"/>
      <w:sz w:val="22"/>
      <w:lang w:val="fr-FR" w:eastAsia="fr-FR"/>
    </w:rPr>
  </w:style>
  <w:style w:type="paragraph" w:styleId="TM6">
    <w:name w:val="toc 6"/>
    <w:basedOn w:val="Normal"/>
    <w:next w:val="Normal"/>
    <w:autoRedefine/>
    <w:uiPriority w:val="39"/>
    <w:unhideWhenUsed/>
    <w:rsid w:val="005D06C0"/>
    <w:pPr>
      <w:spacing w:after="100" w:line="259" w:lineRule="auto"/>
      <w:ind w:left="1100"/>
    </w:pPr>
    <w:rPr>
      <w:rFonts w:asciiTheme="minorHAnsi" w:eastAsiaTheme="minorEastAsia" w:hAnsiTheme="minorHAnsi"/>
      <w:color w:val="auto"/>
      <w:sz w:val="22"/>
      <w:lang w:val="fr-FR" w:eastAsia="fr-FR"/>
    </w:rPr>
  </w:style>
  <w:style w:type="paragraph" w:styleId="TM7">
    <w:name w:val="toc 7"/>
    <w:basedOn w:val="Normal"/>
    <w:next w:val="Normal"/>
    <w:autoRedefine/>
    <w:uiPriority w:val="39"/>
    <w:unhideWhenUsed/>
    <w:rsid w:val="005D06C0"/>
    <w:pPr>
      <w:spacing w:after="100" w:line="259" w:lineRule="auto"/>
      <w:ind w:left="1320"/>
    </w:pPr>
    <w:rPr>
      <w:rFonts w:asciiTheme="minorHAnsi" w:eastAsiaTheme="minorEastAsia" w:hAnsiTheme="minorHAnsi"/>
      <w:color w:val="auto"/>
      <w:sz w:val="22"/>
      <w:lang w:val="fr-FR" w:eastAsia="fr-FR"/>
    </w:rPr>
  </w:style>
  <w:style w:type="paragraph" w:styleId="TM8">
    <w:name w:val="toc 8"/>
    <w:basedOn w:val="Normal"/>
    <w:next w:val="Normal"/>
    <w:autoRedefine/>
    <w:uiPriority w:val="39"/>
    <w:unhideWhenUsed/>
    <w:rsid w:val="005D06C0"/>
    <w:pPr>
      <w:spacing w:after="100" w:line="259" w:lineRule="auto"/>
      <w:ind w:left="1540"/>
    </w:pPr>
    <w:rPr>
      <w:rFonts w:asciiTheme="minorHAnsi" w:eastAsiaTheme="minorEastAsia" w:hAnsiTheme="minorHAnsi"/>
      <w:color w:val="auto"/>
      <w:sz w:val="22"/>
      <w:lang w:val="fr-FR" w:eastAsia="fr-FR"/>
    </w:rPr>
  </w:style>
  <w:style w:type="paragraph" w:styleId="TM9">
    <w:name w:val="toc 9"/>
    <w:basedOn w:val="Normal"/>
    <w:next w:val="Normal"/>
    <w:autoRedefine/>
    <w:uiPriority w:val="39"/>
    <w:unhideWhenUsed/>
    <w:rsid w:val="005D06C0"/>
    <w:pPr>
      <w:spacing w:after="100" w:line="259" w:lineRule="auto"/>
      <w:ind w:left="1760"/>
    </w:pPr>
    <w:rPr>
      <w:rFonts w:asciiTheme="minorHAnsi" w:eastAsiaTheme="minorEastAsia" w:hAnsiTheme="minorHAnsi"/>
      <w:color w:val="auto"/>
      <w:sz w:val="22"/>
      <w:lang w:val="fr-FR" w:eastAsia="fr-FR"/>
    </w:rPr>
  </w:style>
  <w:style w:type="paragraph" w:styleId="Rvision">
    <w:name w:val="Revision"/>
    <w:hidden/>
    <w:uiPriority w:val="99"/>
    <w:semiHidden/>
    <w:rsid w:val="003651D3"/>
    <w:pPr>
      <w:spacing w:after="0" w:line="240" w:lineRule="auto"/>
    </w:pPr>
    <w:rPr>
      <w:rFonts w:ascii="Georgia" w:hAnsi="Georgia"/>
      <w:color w:val="58575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5756">
      <w:bodyDiv w:val="1"/>
      <w:marLeft w:val="0"/>
      <w:marRight w:val="0"/>
      <w:marTop w:val="0"/>
      <w:marBottom w:val="0"/>
      <w:divBdr>
        <w:top w:val="none" w:sz="0" w:space="0" w:color="auto"/>
        <w:left w:val="none" w:sz="0" w:space="0" w:color="auto"/>
        <w:bottom w:val="none" w:sz="0" w:space="0" w:color="auto"/>
        <w:right w:val="none" w:sz="0" w:space="0" w:color="auto"/>
      </w:divBdr>
    </w:div>
    <w:div w:id="108354675">
      <w:bodyDiv w:val="1"/>
      <w:marLeft w:val="0"/>
      <w:marRight w:val="0"/>
      <w:marTop w:val="0"/>
      <w:marBottom w:val="0"/>
      <w:divBdr>
        <w:top w:val="none" w:sz="0" w:space="0" w:color="auto"/>
        <w:left w:val="none" w:sz="0" w:space="0" w:color="auto"/>
        <w:bottom w:val="none" w:sz="0" w:space="0" w:color="auto"/>
        <w:right w:val="none" w:sz="0" w:space="0" w:color="auto"/>
      </w:divBdr>
    </w:div>
    <w:div w:id="248316342">
      <w:bodyDiv w:val="1"/>
      <w:marLeft w:val="0"/>
      <w:marRight w:val="0"/>
      <w:marTop w:val="0"/>
      <w:marBottom w:val="0"/>
      <w:divBdr>
        <w:top w:val="none" w:sz="0" w:space="0" w:color="auto"/>
        <w:left w:val="none" w:sz="0" w:space="0" w:color="auto"/>
        <w:bottom w:val="none" w:sz="0" w:space="0" w:color="auto"/>
        <w:right w:val="none" w:sz="0" w:space="0" w:color="auto"/>
      </w:divBdr>
    </w:div>
    <w:div w:id="307981177">
      <w:bodyDiv w:val="1"/>
      <w:marLeft w:val="0"/>
      <w:marRight w:val="0"/>
      <w:marTop w:val="0"/>
      <w:marBottom w:val="0"/>
      <w:divBdr>
        <w:top w:val="none" w:sz="0" w:space="0" w:color="auto"/>
        <w:left w:val="none" w:sz="0" w:space="0" w:color="auto"/>
        <w:bottom w:val="none" w:sz="0" w:space="0" w:color="auto"/>
        <w:right w:val="none" w:sz="0" w:space="0" w:color="auto"/>
      </w:divBdr>
    </w:div>
    <w:div w:id="330838943">
      <w:bodyDiv w:val="1"/>
      <w:marLeft w:val="0"/>
      <w:marRight w:val="0"/>
      <w:marTop w:val="0"/>
      <w:marBottom w:val="0"/>
      <w:divBdr>
        <w:top w:val="none" w:sz="0" w:space="0" w:color="auto"/>
        <w:left w:val="none" w:sz="0" w:space="0" w:color="auto"/>
        <w:bottom w:val="none" w:sz="0" w:space="0" w:color="auto"/>
        <w:right w:val="none" w:sz="0" w:space="0" w:color="auto"/>
      </w:divBdr>
    </w:div>
    <w:div w:id="372996839">
      <w:bodyDiv w:val="1"/>
      <w:marLeft w:val="0"/>
      <w:marRight w:val="0"/>
      <w:marTop w:val="0"/>
      <w:marBottom w:val="0"/>
      <w:divBdr>
        <w:top w:val="none" w:sz="0" w:space="0" w:color="auto"/>
        <w:left w:val="none" w:sz="0" w:space="0" w:color="auto"/>
        <w:bottom w:val="none" w:sz="0" w:space="0" w:color="auto"/>
        <w:right w:val="none" w:sz="0" w:space="0" w:color="auto"/>
      </w:divBdr>
    </w:div>
    <w:div w:id="645470739">
      <w:bodyDiv w:val="1"/>
      <w:marLeft w:val="0"/>
      <w:marRight w:val="0"/>
      <w:marTop w:val="0"/>
      <w:marBottom w:val="0"/>
      <w:divBdr>
        <w:top w:val="none" w:sz="0" w:space="0" w:color="auto"/>
        <w:left w:val="none" w:sz="0" w:space="0" w:color="auto"/>
        <w:bottom w:val="none" w:sz="0" w:space="0" w:color="auto"/>
        <w:right w:val="none" w:sz="0" w:space="0" w:color="auto"/>
      </w:divBdr>
    </w:div>
    <w:div w:id="792603829">
      <w:bodyDiv w:val="1"/>
      <w:marLeft w:val="0"/>
      <w:marRight w:val="0"/>
      <w:marTop w:val="0"/>
      <w:marBottom w:val="0"/>
      <w:divBdr>
        <w:top w:val="none" w:sz="0" w:space="0" w:color="auto"/>
        <w:left w:val="none" w:sz="0" w:space="0" w:color="auto"/>
        <w:bottom w:val="none" w:sz="0" w:space="0" w:color="auto"/>
        <w:right w:val="none" w:sz="0" w:space="0" w:color="auto"/>
      </w:divBdr>
    </w:div>
    <w:div w:id="951017384">
      <w:bodyDiv w:val="1"/>
      <w:marLeft w:val="0"/>
      <w:marRight w:val="0"/>
      <w:marTop w:val="0"/>
      <w:marBottom w:val="0"/>
      <w:divBdr>
        <w:top w:val="none" w:sz="0" w:space="0" w:color="auto"/>
        <w:left w:val="none" w:sz="0" w:space="0" w:color="auto"/>
        <w:bottom w:val="none" w:sz="0" w:space="0" w:color="auto"/>
        <w:right w:val="none" w:sz="0" w:space="0" w:color="auto"/>
      </w:divBdr>
    </w:div>
    <w:div w:id="965700024">
      <w:bodyDiv w:val="1"/>
      <w:marLeft w:val="0"/>
      <w:marRight w:val="0"/>
      <w:marTop w:val="0"/>
      <w:marBottom w:val="0"/>
      <w:divBdr>
        <w:top w:val="none" w:sz="0" w:space="0" w:color="auto"/>
        <w:left w:val="none" w:sz="0" w:space="0" w:color="auto"/>
        <w:bottom w:val="none" w:sz="0" w:space="0" w:color="auto"/>
        <w:right w:val="none" w:sz="0" w:space="0" w:color="auto"/>
      </w:divBdr>
    </w:div>
    <w:div w:id="1066562560">
      <w:bodyDiv w:val="1"/>
      <w:marLeft w:val="0"/>
      <w:marRight w:val="0"/>
      <w:marTop w:val="0"/>
      <w:marBottom w:val="0"/>
      <w:divBdr>
        <w:top w:val="none" w:sz="0" w:space="0" w:color="auto"/>
        <w:left w:val="none" w:sz="0" w:space="0" w:color="auto"/>
        <w:bottom w:val="none" w:sz="0" w:space="0" w:color="auto"/>
        <w:right w:val="none" w:sz="0" w:space="0" w:color="auto"/>
      </w:divBdr>
    </w:div>
    <w:div w:id="1152212604">
      <w:bodyDiv w:val="1"/>
      <w:marLeft w:val="0"/>
      <w:marRight w:val="0"/>
      <w:marTop w:val="0"/>
      <w:marBottom w:val="0"/>
      <w:divBdr>
        <w:top w:val="none" w:sz="0" w:space="0" w:color="auto"/>
        <w:left w:val="none" w:sz="0" w:space="0" w:color="auto"/>
        <w:bottom w:val="none" w:sz="0" w:space="0" w:color="auto"/>
        <w:right w:val="none" w:sz="0" w:space="0" w:color="auto"/>
      </w:divBdr>
    </w:div>
    <w:div w:id="1520899339">
      <w:bodyDiv w:val="1"/>
      <w:marLeft w:val="0"/>
      <w:marRight w:val="0"/>
      <w:marTop w:val="0"/>
      <w:marBottom w:val="0"/>
      <w:divBdr>
        <w:top w:val="none" w:sz="0" w:space="0" w:color="auto"/>
        <w:left w:val="none" w:sz="0" w:space="0" w:color="auto"/>
        <w:bottom w:val="none" w:sz="0" w:space="0" w:color="auto"/>
        <w:right w:val="none" w:sz="0" w:space="0" w:color="auto"/>
      </w:divBdr>
    </w:div>
    <w:div w:id="1579486306">
      <w:bodyDiv w:val="1"/>
      <w:marLeft w:val="0"/>
      <w:marRight w:val="0"/>
      <w:marTop w:val="0"/>
      <w:marBottom w:val="0"/>
      <w:divBdr>
        <w:top w:val="none" w:sz="0" w:space="0" w:color="auto"/>
        <w:left w:val="none" w:sz="0" w:space="0" w:color="auto"/>
        <w:bottom w:val="none" w:sz="0" w:space="0" w:color="auto"/>
        <w:right w:val="none" w:sz="0" w:space="0" w:color="auto"/>
      </w:divBdr>
    </w:div>
    <w:div w:id="1610309779">
      <w:bodyDiv w:val="1"/>
      <w:marLeft w:val="0"/>
      <w:marRight w:val="0"/>
      <w:marTop w:val="0"/>
      <w:marBottom w:val="0"/>
      <w:divBdr>
        <w:top w:val="none" w:sz="0" w:space="0" w:color="auto"/>
        <w:left w:val="none" w:sz="0" w:space="0" w:color="auto"/>
        <w:bottom w:val="none" w:sz="0" w:space="0" w:color="auto"/>
        <w:right w:val="none" w:sz="0" w:space="0" w:color="auto"/>
      </w:divBdr>
    </w:div>
    <w:div w:id="1692492907">
      <w:bodyDiv w:val="1"/>
      <w:marLeft w:val="0"/>
      <w:marRight w:val="0"/>
      <w:marTop w:val="0"/>
      <w:marBottom w:val="0"/>
      <w:divBdr>
        <w:top w:val="none" w:sz="0" w:space="0" w:color="auto"/>
        <w:left w:val="none" w:sz="0" w:space="0" w:color="auto"/>
        <w:bottom w:val="none" w:sz="0" w:space="0" w:color="auto"/>
        <w:right w:val="none" w:sz="0" w:space="0" w:color="auto"/>
      </w:divBdr>
    </w:div>
    <w:div w:id="1812361704">
      <w:bodyDiv w:val="1"/>
      <w:marLeft w:val="0"/>
      <w:marRight w:val="0"/>
      <w:marTop w:val="0"/>
      <w:marBottom w:val="0"/>
      <w:divBdr>
        <w:top w:val="none" w:sz="0" w:space="0" w:color="auto"/>
        <w:left w:val="none" w:sz="0" w:space="0" w:color="auto"/>
        <w:bottom w:val="none" w:sz="0" w:space="0" w:color="auto"/>
        <w:right w:val="none" w:sz="0" w:space="0" w:color="auto"/>
      </w:divBdr>
    </w:div>
    <w:div w:id="1955822920">
      <w:bodyDiv w:val="1"/>
      <w:marLeft w:val="0"/>
      <w:marRight w:val="0"/>
      <w:marTop w:val="0"/>
      <w:marBottom w:val="0"/>
      <w:divBdr>
        <w:top w:val="none" w:sz="0" w:space="0" w:color="auto"/>
        <w:left w:val="none" w:sz="0" w:space="0" w:color="auto"/>
        <w:bottom w:val="none" w:sz="0" w:space="0" w:color="auto"/>
        <w:right w:val="none" w:sz="0" w:space="0" w:color="auto"/>
      </w:divBdr>
    </w:div>
    <w:div w:id="1955936396">
      <w:bodyDiv w:val="1"/>
      <w:marLeft w:val="0"/>
      <w:marRight w:val="0"/>
      <w:marTop w:val="0"/>
      <w:marBottom w:val="0"/>
      <w:divBdr>
        <w:top w:val="none" w:sz="0" w:space="0" w:color="auto"/>
        <w:left w:val="none" w:sz="0" w:space="0" w:color="auto"/>
        <w:bottom w:val="none" w:sz="0" w:space="0" w:color="auto"/>
        <w:right w:val="none" w:sz="0" w:space="0" w:color="auto"/>
      </w:divBdr>
    </w:div>
    <w:div w:id="19764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ec.europa.eu/europeaid/prag/document.do" TargetMode="External"/><Relationship Id="rId26" Type="http://schemas.openxmlformats.org/officeDocument/2006/relationships/hyperlink" Target="mailto:sebastien.lecompte@enabel.be" TargetMode="External"/><Relationship Id="rId39" Type="http://schemas.openxmlformats.org/officeDocument/2006/relationships/footer" Target="footer6.xml"/><Relationship Id="rId21" Type="http://schemas.openxmlformats.org/officeDocument/2006/relationships/header" Target="header3.xml"/><Relationship Id="rId34" Type="http://schemas.openxmlformats.org/officeDocument/2006/relationships/hyperlink" Target="https://eeas.europa.eu/sites/eeas/files/restrictive_measures-2017-01-17-clean.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ec.europa.eu/europeaid/prag/document.do" TargetMode="External"/><Relationship Id="rId20" Type="http://schemas.openxmlformats.org/officeDocument/2006/relationships/hyperlink" Target="https://www.enabelintegrity.be" TargetMode="External"/><Relationship Id="rId29" Type="http://schemas.openxmlformats.org/officeDocument/2006/relationships/hyperlink" Target="https://documentcloud.adobe.com/link/track?uri=urn:aaid:scds:US:3b918624-1fb2-4708-9199-e591dcdfe19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oel.meersseman@enabel.be" TargetMode="External"/><Relationship Id="rId32" Type="http://schemas.openxmlformats.org/officeDocument/2006/relationships/hyperlink" Target="https://finances.belgium.be/fr/tresorerie/sanctions-financieres/sanctions-europ%C3%A9ennes-ue"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ikis.ec.europa.eu/display/ExactExternalWikiFR/Annexes" TargetMode="External"/><Relationship Id="rId28" Type="http://schemas.openxmlformats.org/officeDocument/2006/relationships/hyperlink" Target="https://documentcloud.adobe.com/link/track?uri=urn:aaid:scds:US:412289af-39d0-4646-b070-5cfed3760aed" TargetMode="External"/><Relationship Id="rId36" Type="http://schemas.openxmlformats.org/officeDocument/2006/relationships/hyperlink" Target="https://wikis.ec.europa.eu/display/ExactExternalWikiFR/Annexes" TargetMode="External"/><Relationship Id="rId10" Type="http://schemas.openxmlformats.org/officeDocument/2006/relationships/footnotes" Target="footnotes.xml"/><Relationship Id="rId19" Type="http://schemas.openxmlformats.org/officeDocument/2006/relationships/hyperlink" Target="https://www.enabel.be/fr/content/declaration-de-confidentialite-denabel" TargetMode="External"/><Relationship Id="rId31" Type="http://schemas.openxmlformats.org/officeDocument/2006/relationships/hyperlink" Target="https://finances.belgium.be/fr/tresorerie/sanctions-financieres/sanctions-internationales-nations-un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www.enabel.be" TargetMode="External"/><Relationship Id="rId30" Type="http://schemas.openxmlformats.org/officeDocument/2006/relationships/hyperlink" Target="https://documentcloud.adobe.com/link/track?uri=urn:aaid:scds:US:c52ab6a5-6134-4fed-9596-107f7daf6f1" TargetMode="External"/><Relationship Id="rId35" Type="http://schemas.openxmlformats.org/officeDocument/2006/relationships/hyperlink" Target="https://finances.belgium.be/fr/sur_le_spf/structure_et_services/administrations_generales/tr%C3%A9sorerie/contr%C3%B4le-des-instruments-1-2"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ec.europa.eu/europeaid/prag/document.do" TargetMode="External"/><Relationship Id="rId25" Type="http://schemas.openxmlformats.org/officeDocument/2006/relationships/hyperlink" Target="mailto:joel.meersseman@enabel.be" TargetMode="External"/><Relationship Id="rId33" Type="http://schemas.openxmlformats.org/officeDocument/2006/relationships/hyperlink" Target="https://eeas.europa.eu/headquarters/headquarters-homepage/8442/consolidated-list-sanctions" TargetMode="External"/><Relationship Id="rId38"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ecomte50265\Downloads\Rapport_Enabel_FR_T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z3ge xmlns="01658348-5354-4c90-8e64-ece5dffd82bb">
      <UserInfo>
        <DisplayName/>
        <AccountId xsi:nil="true"/>
        <AccountType/>
      </UserInfo>
    </z3ge>
    <i6e8e9745e8046c9b867f1cd39e42ec6 xmlns="01658348-5354-4c90-8e64-ece5dffd82bb">
      <Terms xmlns="http://schemas.microsoft.com/office/infopath/2007/PartnerControls">
        <TermInfo xmlns="http://schemas.microsoft.com/office/infopath/2007/PartnerControls">
          <TermName xmlns="http://schemas.microsoft.com/office/infopath/2007/PartnerControls">COMM</TermName>
          <TermId xmlns="http://schemas.microsoft.com/office/infopath/2007/PartnerControls">71cc63eb-1c0b-4b3d-bbcf-81c5a99f1bc8</TermId>
        </TermInfo>
      </Terms>
    </i6e8e9745e8046c9b867f1cd39e42ec6>
    <TaxCatchAll xmlns="b6df7d5b-c217-44eb-add4-b00859b03a64">
      <Value>4</Value>
      <Value>2</Value>
      <Value>1</Value>
    </TaxCatchAll>
    <ed26fbcc53ec450f86c1da4855f47715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ed26fbcc53ec450f86c1da4855f47715>
    <of2b98f7a38a4699a78069e30499333c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f2b98f7a38a4699a78069e30499333c>
    <_dlc_DocId xmlns="b6df7d5b-c217-44eb-add4-b00859b03a64">NTYNETX6FDW5-146876566-125</_dlc_DocId>
    <_dlc_DocIdUrl xmlns="b6df7d5b-c217-44eb-add4-b00859b03a64">
      <Url>https://enabelbe.sharepoint.com/sites/IntranetCommunication/_layouts/15/DocIdRedir.aspx?ID=NTYNETX6FDW5-146876566-125</Url>
      <Description>NTYNETX6FDW5-146876566-125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4" ma:contentTypeDescription="Create a new document." ma:contentTypeScope="" ma:versionID="327993744b99da3b4f76590a637d8c98">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26e265736d3f1df1b711bcb25c864502"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z3ge" minOccurs="0"/>
                <xsd:element ref="ns2:MediaServiceGenerationTime" minOccurs="0"/>
                <xsd:element ref="ns2:MediaServiceEventHashCode" minOccurs="0"/>
                <xsd:element ref="ns2:i6e8e9745e8046c9b867f1cd39e42ec6" minOccurs="0"/>
                <xsd:element ref="ns3:TaxCatchAll" minOccurs="0"/>
                <xsd:element ref="ns2:ed26fbcc53ec450f86c1da4855f47715" minOccurs="0"/>
                <xsd:element ref="ns2:of2b98f7a38a4699a78069e30499333c" minOccurs="0"/>
                <xsd:element ref="ns3:SharedWithUsers" minOccurs="0"/>
                <xsd:element ref="ns3:SharedWithDetails" minOccurs="0"/>
                <xsd:element ref="ns2:MediaLengthInSeconds"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z3ge" ma:index="13" nillable="true" ma:displayName="Person or Group" ma:list="UserInfo" ma:internalName="z3g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i6e8e9745e8046c9b867f1cd39e42ec6" ma:index="17" nillable="true" ma:taxonomy="true" ma:internalName="i6e8e9745e8046c9b867f1cd39e42ec6" ma:taxonomyFieldName="Owner" ma:displayName="Owner" ma:readOnly="false" ma:default="1;#COMM|71cc63eb-1c0b-4b3d-bbcf-81c5a99f1bc8" ma:fieldId="{26e8e974-5e80-46c9-b867-f1cd39e42ec6}"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ed26fbcc53ec450f86c1da4855f47715" ma:index="20" nillable="true" ma:taxonomy="true" ma:internalName="ed26fbcc53ec450f86c1da4855f47715" ma:taxonomyFieldName="Type_Document" ma:displayName="Type_Document" ma:default="" ma:fieldId="{ed26fbcc-53ec-450f-86c1-da4855f47715}"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of2b98f7a38a4699a78069e30499333c" ma:index="22" ma:taxonomy="true" ma:internalName="of2b98f7a38a4699a78069e30499333c" ma:taxonomyFieldName="Language" ma:displayName="Language" ma:readOnly="false" ma:default="" ma:fieldId="{8f2b98f7-a38a-4699-a780-69e30499333c}"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MediaLengthInSeconds" ma:index="25" nillable="true" ma:displayName="Length (seconds)" ma:internalName="MediaLengthInSeconds" ma:readOnly="true">
      <xsd:simpleType>
        <xsd:restriction base="dms:Unknow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07221c1-2e2b-4657-83cd-634de1162251}"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C2BE5-ADC4-46ED-AD31-5058D6B4BC68}">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2.xml><?xml version="1.0" encoding="utf-8"?>
<ds:datastoreItem xmlns:ds="http://schemas.openxmlformats.org/officeDocument/2006/customXml" ds:itemID="{6112F8E2-E5B8-4022-9940-D37A528BA345}">
  <ds:schemaRefs>
    <ds:schemaRef ds:uri="http://schemas.microsoft.com/sharepoint/v3/contenttype/forms"/>
  </ds:schemaRefs>
</ds:datastoreItem>
</file>

<file path=customXml/itemProps3.xml><?xml version="1.0" encoding="utf-8"?>
<ds:datastoreItem xmlns:ds="http://schemas.openxmlformats.org/officeDocument/2006/customXml" ds:itemID="{79BC11A9-2ADB-4566-957A-8063ABD21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CCBBD3-70CA-4071-BEA5-D12711D4AA68}">
  <ds:schemaRefs>
    <ds:schemaRef ds:uri="http://schemas.microsoft.com/sharepoint/events"/>
  </ds:schemaRefs>
</ds:datastoreItem>
</file>

<file path=customXml/itemProps5.xml><?xml version="1.0" encoding="utf-8"?>
<ds:datastoreItem xmlns:ds="http://schemas.openxmlformats.org/officeDocument/2006/customXml" ds:itemID="{099A1A80-AF1A-427E-A208-9A8BFBE5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Rapport_Enabel_FR_TP</Template>
  <TotalTime>0</TotalTime>
  <Pages>11</Pages>
  <Words>15688</Words>
  <Characters>86290</Characters>
  <Application>Microsoft Office Word</Application>
  <DocSecurity>0</DocSecurity>
  <Lines>719</Lines>
  <Paragraphs>203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BTCCTB</Company>
  <LinksUpToDate>false</LinksUpToDate>
  <CharactersWithSpaces>101775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LECOMTE, Léa</dc:creator>
  <cp:lastModifiedBy>MCP_Journal</cp:lastModifiedBy>
  <cp:revision>2</cp:revision>
  <cp:lastPrinted>2022-09-22T11:17:00Z</cp:lastPrinted>
  <dcterms:created xsi:type="dcterms:W3CDTF">2022-09-26T11:28:00Z</dcterms:created>
  <dcterms:modified xsi:type="dcterms:W3CDTF">2022-09-26T11:28:00Z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Type_Document">
    <vt:lpwstr>2;#Template|507c20e7-7939-4ae2-9a5d-822aa0fd4f74</vt:lpwstr>
  </property>
  <property fmtid="{D5CDD505-2E9C-101B-9397-08002B2CF9AE}" pid="4" name="Owner">
    <vt:lpwstr>1;#COMM|71cc63eb-1c0b-4b3d-bbcf-81c5a99f1bc8</vt:lpwstr>
  </property>
  <property fmtid="{D5CDD505-2E9C-101B-9397-08002B2CF9AE}" pid="5" name="Language">
    <vt:lpwstr>4;#FR|e5b11214-e6fc-4287-b1cb-b050c041462c</vt:lpwstr>
  </property>
  <property fmtid="{D5CDD505-2E9C-101B-9397-08002B2CF9AE}" pid="6" name="InvolvLanguage">
    <vt:lpwstr>EN</vt:lpwstr>
  </property>
  <property fmtid="{D5CDD505-2E9C-101B-9397-08002B2CF9AE}" pid="7" name="_dlc_DocIdItemGuid">
    <vt:lpwstr>b4935470-f141-47ae-af0d-f83e28ff6c91</vt:lpwstr>
  </property>
</Properties>
</file>