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6F7936" w14:textId="0E489CAB" w:rsidR="009F3333" w:rsidRPr="00394C5F" w:rsidRDefault="00394C5F" w:rsidP="00767486">
      <w:pPr>
        <w:spacing w:line="276" w:lineRule="auto"/>
        <w:jc w:val="center"/>
        <w:outlineLvl w:val="0"/>
        <w:rPr>
          <w:rFonts w:ascii="Arial" w:hAnsi="Arial" w:cs="Arial"/>
          <w:b/>
          <w:sz w:val="28"/>
          <w:szCs w:val="22"/>
        </w:rPr>
      </w:pPr>
      <w:r w:rsidRPr="00394C5F">
        <w:rPr>
          <w:rFonts w:ascii="Arial" w:hAnsi="Arial" w:cs="Arial"/>
          <w:b/>
          <w:sz w:val="28"/>
          <w:szCs w:val="22"/>
        </w:rPr>
        <w:t>Johns Hopkins Center for C</w:t>
      </w:r>
      <w:r>
        <w:rPr>
          <w:rFonts w:ascii="Arial" w:hAnsi="Arial" w:cs="Arial"/>
          <w:b/>
          <w:sz w:val="28"/>
          <w:szCs w:val="22"/>
        </w:rPr>
        <w:t>ommunication Programs</w:t>
      </w:r>
    </w:p>
    <w:p w14:paraId="6E89E568" w14:textId="77777777" w:rsidR="009F3333" w:rsidRPr="00394C5F" w:rsidRDefault="009F3333" w:rsidP="00E760E8">
      <w:pPr>
        <w:spacing w:line="276" w:lineRule="auto"/>
        <w:jc w:val="both"/>
        <w:rPr>
          <w:rFonts w:ascii="Arial" w:hAnsi="Arial" w:cs="Arial"/>
          <w:b/>
          <w:sz w:val="22"/>
          <w:szCs w:val="22"/>
        </w:rPr>
      </w:pPr>
    </w:p>
    <w:p w14:paraId="3B32A9FD" w14:textId="0AD0CEA0" w:rsidR="009F3333" w:rsidRPr="003D2930" w:rsidRDefault="008330A9" w:rsidP="00394C5F">
      <w:pPr>
        <w:spacing w:line="276" w:lineRule="auto"/>
        <w:jc w:val="center"/>
        <w:outlineLvl w:val="0"/>
        <w:rPr>
          <w:rFonts w:ascii="Arial" w:hAnsi="Arial" w:cs="Arial"/>
          <w:b/>
          <w:sz w:val="22"/>
          <w:szCs w:val="22"/>
          <w:lang w:val="fr-CI"/>
        </w:rPr>
      </w:pPr>
      <w:r w:rsidRPr="003D2930">
        <w:rPr>
          <w:rFonts w:ascii="Arial" w:hAnsi="Arial" w:cs="Arial"/>
          <w:b/>
          <w:sz w:val="22"/>
          <w:szCs w:val="22"/>
          <w:lang w:val="fr-CI"/>
        </w:rPr>
        <w:t>Breakthrough ACTION</w:t>
      </w:r>
    </w:p>
    <w:p w14:paraId="21B01545" w14:textId="77777777" w:rsidR="009F3333" w:rsidRPr="003D2930" w:rsidRDefault="009F3333" w:rsidP="00E760E8">
      <w:pPr>
        <w:spacing w:line="276" w:lineRule="auto"/>
        <w:jc w:val="both"/>
        <w:rPr>
          <w:rFonts w:ascii="Arial" w:hAnsi="Arial" w:cs="Arial"/>
          <w:b/>
          <w:sz w:val="22"/>
          <w:szCs w:val="22"/>
          <w:lang w:val="fr-CI"/>
        </w:rPr>
      </w:pPr>
    </w:p>
    <w:p w14:paraId="7EF6C00C" w14:textId="34917BDE" w:rsidR="009F3333" w:rsidRPr="003D2930" w:rsidRDefault="003D2930" w:rsidP="00E760E8">
      <w:pPr>
        <w:spacing w:line="276" w:lineRule="auto"/>
        <w:jc w:val="both"/>
        <w:rPr>
          <w:rFonts w:ascii="Arial" w:hAnsi="Arial" w:cs="Arial"/>
          <w:b/>
          <w:sz w:val="22"/>
          <w:szCs w:val="22"/>
          <w:lang w:val="fr-CI"/>
        </w:rPr>
      </w:pPr>
      <w:r>
        <w:rPr>
          <w:rFonts w:ascii="Arial" w:hAnsi="Arial" w:cs="Arial"/>
          <w:b/>
          <w:sz w:val="22"/>
          <w:szCs w:val="22"/>
          <w:lang w:val="fr-CI"/>
        </w:rPr>
        <w:t>RFP</w:t>
      </w:r>
      <w:r w:rsidR="00394C5F" w:rsidRPr="003D2930">
        <w:rPr>
          <w:rFonts w:ascii="Arial" w:hAnsi="Arial" w:cs="Arial"/>
          <w:b/>
          <w:sz w:val="22"/>
          <w:szCs w:val="22"/>
          <w:lang w:val="fr-CI"/>
        </w:rPr>
        <w:t xml:space="preserve"> </w:t>
      </w:r>
      <w:r>
        <w:rPr>
          <w:rFonts w:ascii="Arial" w:hAnsi="Arial" w:cs="Arial"/>
          <w:b/>
          <w:sz w:val="22"/>
          <w:szCs w:val="22"/>
          <w:lang w:val="fr-CI"/>
        </w:rPr>
        <w:t xml:space="preserve">Appel à </w:t>
      </w:r>
      <w:r w:rsidRPr="003D2930">
        <w:rPr>
          <w:rFonts w:ascii="Arial" w:hAnsi="Arial" w:cs="Arial"/>
          <w:b/>
          <w:sz w:val="22"/>
          <w:szCs w:val="22"/>
          <w:lang w:val="fr-CI"/>
        </w:rPr>
        <w:t>propositions</w:t>
      </w:r>
      <w:r>
        <w:rPr>
          <w:rFonts w:ascii="Arial" w:hAnsi="Arial" w:cs="Arial"/>
          <w:b/>
          <w:sz w:val="22"/>
          <w:szCs w:val="22"/>
          <w:lang w:val="fr-CI"/>
        </w:rPr>
        <w:t> </w:t>
      </w:r>
      <w:r w:rsidRPr="003D2930">
        <w:rPr>
          <w:rFonts w:ascii="Arial" w:hAnsi="Arial" w:cs="Arial"/>
          <w:b/>
          <w:sz w:val="22"/>
          <w:szCs w:val="22"/>
          <w:lang w:val="fr-CI"/>
        </w:rPr>
        <w:t>pour mener une recherche formative sur les déterminants comportementaux liés à la détection et à la notification des cas de tuberculose dans les zones urbaines de Kinshasa, Lubumbashi, Mbuji-Mayi et Bukavu en RDC.</w:t>
      </w:r>
    </w:p>
    <w:p w14:paraId="4245AA40" w14:textId="77777777" w:rsidR="00FC3B3F" w:rsidRPr="003D2930" w:rsidRDefault="00FC3B3F" w:rsidP="00E760E8">
      <w:pPr>
        <w:spacing w:line="276" w:lineRule="auto"/>
        <w:jc w:val="both"/>
        <w:rPr>
          <w:rFonts w:ascii="Arial" w:hAnsi="Arial" w:cs="Arial"/>
          <w:b/>
          <w:sz w:val="22"/>
          <w:szCs w:val="22"/>
          <w:lang w:val="fr-CI"/>
        </w:rPr>
      </w:pPr>
    </w:p>
    <w:p w14:paraId="5B3292B4" w14:textId="6B1496CB" w:rsidR="009F3333" w:rsidRPr="009B6419" w:rsidRDefault="003D2930" w:rsidP="00D6204E">
      <w:pPr>
        <w:tabs>
          <w:tab w:val="left" w:pos="3585"/>
        </w:tabs>
        <w:spacing w:line="276" w:lineRule="auto"/>
        <w:jc w:val="both"/>
        <w:outlineLvl w:val="0"/>
        <w:rPr>
          <w:rFonts w:ascii="Arial" w:hAnsi="Arial" w:cs="Arial"/>
          <w:bCs/>
          <w:sz w:val="22"/>
          <w:szCs w:val="22"/>
          <w:lang w:val="fr-CI"/>
        </w:rPr>
      </w:pPr>
      <w:r w:rsidRPr="009B6419">
        <w:rPr>
          <w:rFonts w:ascii="Arial" w:hAnsi="Arial" w:cs="Arial"/>
          <w:b/>
          <w:sz w:val="22"/>
          <w:szCs w:val="22"/>
          <w:highlight w:val="yellow"/>
          <w:lang w:val="fr-CI"/>
        </w:rPr>
        <w:t>Date de p</w:t>
      </w:r>
      <w:r w:rsidR="00394C5F" w:rsidRPr="009B6419">
        <w:rPr>
          <w:rFonts w:ascii="Arial" w:hAnsi="Arial" w:cs="Arial"/>
          <w:b/>
          <w:sz w:val="22"/>
          <w:szCs w:val="22"/>
          <w:highlight w:val="yellow"/>
          <w:lang w:val="fr-CI"/>
        </w:rPr>
        <w:t>ublication Date</w:t>
      </w:r>
      <w:r w:rsidR="006A4621" w:rsidRPr="009B6419">
        <w:rPr>
          <w:rFonts w:ascii="Arial" w:hAnsi="Arial" w:cs="Arial"/>
          <w:b/>
          <w:sz w:val="22"/>
          <w:szCs w:val="22"/>
          <w:highlight w:val="yellow"/>
          <w:lang w:val="fr-CI"/>
        </w:rPr>
        <w:t xml:space="preserve"> : </w:t>
      </w:r>
      <w:r w:rsidR="009B6419">
        <w:rPr>
          <w:rFonts w:ascii="Arial" w:hAnsi="Arial" w:cs="Arial"/>
          <w:b/>
          <w:sz w:val="22"/>
          <w:szCs w:val="22"/>
          <w:lang w:val="fr-CI"/>
        </w:rPr>
        <w:t xml:space="preserve">20 </w:t>
      </w:r>
      <w:r w:rsidR="009B6419" w:rsidRPr="009B6419">
        <w:rPr>
          <w:rFonts w:ascii="Arial" w:hAnsi="Arial" w:cs="Arial"/>
          <w:bCs/>
          <w:sz w:val="22"/>
          <w:szCs w:val="22"/>
          <w:lang w:val="fr-CI"/>
        </w:rPr>
        <w:t>Jan</w:t>
      </w:r>
      <w:r w:rsidR="009B6419">
        <w:rPr>
          <w:rFonts w:ascii="Arial" w:hAnsi="Arial" w:cs="Arial"/>
          <w:bCs/>
          <w:sz w:val="22"/>
          <w:szCs w:val="22"/>
          <w:lang w:val="fr-CI"/>
        </w:rPr>
        <w:t>vier</w:t>
      </w:r>
      <w:r w:rsidR="009B6419" w:rsidRPr="009B6419">
        <w:rPr>
          <w:rFonts w:ascii="Arial" w:hAnsi="Arial" w:cs="Arial"/>
          <w:bCs/>
          <w:sz w:val="22"/>
          <w:szCs w:val="22"/>
          <w:lang w:val="fr-CI"/>
        </w:rPr>
        <w:t xml:space="preserve"> </w:t>
      </w:r>
      <w:r w:rsidR="00530DCA" w:rsidRPr="009B6419">
        <w:rPr>
          <w:rFonts w:ascii="Arial" w:hAnsi="Arial" w:cs="Arial"/>
          <w:bCs/>
          <w:sz w:val="22"/>
          <w:szCs w:val="22"/>
          <w:lang w:val="fr-CI"/>
        </w:rPr>
        <w:t>202</w:t>
      </w:r>
      <w:r w:rsidR="00335422" w:rsidRPr="009B6419">
        <w:rPr>
          <w:rFonts w:ascii="Arial" w:hAnsi="Arial" w:cs="Arial"/>
          <w:bCs/>
          <w:sz w:val="22"/>
          <w:szCs w:val="22"/>
          <w:lang w:val="fr-CI"/>
        </w:rPr>
        <w:t>3</w:t>
      </w:r>
    </w:p>
    <w:p w14:paraId="460C37BD" w14:textId="2E9132D2" w:rsidR="001228DE" w:rsidRPr="009B6419" w:rsidRDefault="003D2930" w:rsidP="00D6204E">
      <w:pPr>
        <w:tabs>
          <w:tab w:val="left" w:pos="3585"/>
        </w:tabs>
        <w:spacing w:line="276" w:lineRule="auto"/>
        <w:jc w:val="both"/>
        <w:outlineLvl w:val="0"/>
        <w:rPr>
          <w:rFonts w:ascii="Arial" w:hAnsi="Arial" w:cs="Arial"/>
          <w:bCs/>
          <w:sz w:val="22"/>
          <w:szCs w:val="22"/>
          <w:highlight w:val="yellow"/>
          <w:lang w:val="fr-CI"/>
        </w:rPr>
      </w:pPr>
      <w:r w:rsidRPr="009B6419">
        <w:rPr>
          <w:rFonts w:ascii="Arial" w:hAnsi="Arial" w:cs="Arial"/>
          <w:b/>
          <w:sz w:val="22"/>
          <w:szCs w:val="22"/>
          <w:lang w:val="fr-CI"/>
        </w:rPr>
        <w:t>Délai de so</w:t>
      </w:r>
      <w:r w:rsidR="009B6419" w:rsidRPr="009B6419">
        <w:rPr>
          <w:rFonts w:ascii="Arial" w:hAnsi="Arial" w:cs="Arial"/>
          <w:b/>
          <w:sz w:val="22"/>
          <w:szCs w:val="22"/>
          <w:lang w:val="fr-CI"/>
        </w:rPr>
        <w:t xml:space="preserve">umission des </w:t>
      </w:r>
      <w:r w:rsidR="009B6419">
        <w:rPr>
          <w:rFonts w:ascii="Arial" w:hAnsi="Arial" w:cs="Arial"/>
          <w:b/>
          <w:sz w:val="22"/>
          <w:szCs w:val="22"/>
          <w:lang w:val="fr-CI"/>
        </w:rPr>
        <w:t>q</w:t>
      </w:r>
      <w:r w:rsidR="001228DE" w:rsidRPr="009B6419">
        <w:rPr>
          <w:rFonts w:ascii="Arial" w:hAnsi="Arial" w:cs="Arial"/>
          <w:b/>
          <w:sz w:val="22"/>
          <w:szCs w:val="22"/>
          <w:lang w:val="fr-CI"/>
        </w:rPr>
        <w:t>uestion</w:t>
      </w:r>
      <w:r w:rsidR="009B6419">
        <w:rPr>
          <w:rFonts w:ascii="Arial" w:hAnsi="Arial" w:cs="Arial"/>
          <w:b/>
          <w:sz w:val="22"/>
          <w:szCs w:val="22"/>
          <w:lang w:val="fr-CI"/>
        </w:rPr>
        <w:t xml:space="preserve">s </w:t>
      </w:r>
      <w:r w:rsidR="001228DE" w:rsidRPr="009B6419">
        <w:rPr>
          <w:rFonts w:ascii="Arial" w:hAnsi="Arial" w:cs="Arial"/>
          <w:b/>
          <w:sz w:val="22"/>
          <w:szCs w:val="22"/>
          <w:lang w:val="fr-CI"/>
        </w:rPr>
        <w:t>:</w:t>
      </w:r>
      <w:r w:rsidR="001228DE" w:rsidRPr="009B6419">
        <w:rPr>
          <w:rFonts w:ascii="Arial" w:hAnsi="Arial" w:cs="Arial"/>
          <w:bCs/>
          <w:sz w:val="22"/>
          <w:szCs w:val="22"/>
          <w:lang w:val="fr-CI"/>
        </w:rPr>
        <w:t xml:space="preserve"> </w:t>
      </w:r>
      <w:r w:rsidR="009B6419">
        <w:rPr>
          <w:rFonts w:ascii="Arial" w:hAnsi="Arial" w:cs="Arial"/>
          <w:bCs/>
          <w:sz w:val="22"/>
          <w:szCs w:val="22"/>
          <w:lang w:val="fr-CI"/>
        </w:rPr>
        <w:t xml:space="preserve">28 </w:t>
      </w:r>
      <w:r w:rsidR="00126450" w:rsidRPr="009B6419">
        <w:rPr>
          <w:rFonts w:ascii="Arial" w:hAnsi="Arial" w:cs="Arial"/>
          <w:bCs/>
          <w:sz w:val="22"/>
          <w:szCs w:val="22"/>
          <w:lang w:val="fr-CI"/>
        </w:rPr>
        <w:t>Jan</w:t>
      </w:r>
      <w:r w:rsidR="009B6419">
        <w:rPr>
          <w:rFonts w:ascii="Arial" w:hAnsi="Arial" w:cs="Arial"/>
          <w:bCs/>
          <w:sz w:val="22"/>
          <w:szCs w:val="22"/>
          <w:lang w:val="fr-CI"/>
        </w:rPr>
        <w:t>vier</w:t>
      </w:r>
      <w:r w:rsidR="001228DE" w:rsidRPr="009B6419">
        <w:rPr>
          <w:rFonts w:ascii="Arial" w:hAnsi="Arial" w:cs="Arial"/>
          <w:bCs/>
          <w:sz w:val="22"/>
          <w:szCs w:val="22"/>
          <w:lang w:val="fr-CI"/>
        </w:rPr>
        <w:t xml:space="preserve"> 202</w:t>
      </w:r>
      <w:r w:rsidR="00335422" w:rsidRPr="009B6419">
        <w:rPr>
          <w:rFonts w:ascii="Arial" w:hAnsi="Arial" w:cs="Arial"/>
          <w:bCs/>
          <w:sz w:val="22"/>
          <w:szCs w:val="22"/>
          <w:lang w:val="fr-CI"/>
        </w:rPr>
        <w:t>3</w:t>
      </w:r>
    </w:p>
    <w:p w14:paraId="336294EE" w14:textId="015CB2F7" w:rsidR="009F3333" w:rsidRDefault="009B6419" w:rsidP="00E34259">
      <w:pPr>
        <w:spacing w:line="276" w:lineRule="auto"/>
        <w:jc w:val="both"/>
        <w:outlineLvl w:val="0"/>
        <w:rPr>
          <w:rFonts w:ascii="Arial" w:hAnsi="Arial" w:cs="Arial"/>
          <w:bCs/>
          <w:sz w:val="22"/>
          <w:szCs w:val="22"/>
          <w:lang w:val="fr-CI"/>
        </w:rPr>
      </w:pPr>
      <w:r w:rsidRPr="009B6419">
        <w:rPr>
          <w:rFonts w:ascii="Arial" w:hAnsi="Arial" w:cs="Arial"/>
          <w:b/>
          <w:sz w:val="22"/>
          <w:szCs w:val="22"/>
          <w:highlight w:val="yellow"/>
          <w:lang w:val="fr-CI"/>
        </w:rPr>
        <w:t>Date limite de soumission des propositions</w:t>
      </w:r>
      <w:r w:rsidR="009F3333" w:rsidRPr="009B6419">
        <w:rPr>
          <w:rFonts w:ascii="Arial" w:hAnsi="Arial" w:cs="Arial"/>
          <w:b/>
          <w:sz w:val="22"/>
          <w:szCs w:val="22"/>
          <w:highlight w:val="yellow"/>
          <w:lang w:val="fr-CI"/>
        </w:rPr>
        <w:t>:</w:t>
      </w:r>
      <w:r w:rsidR="001C6BF6" w:rsidRPr="009B6419">
        <w:rPr>
          <w:rFonts w:ascii="Arial" w:hAnsi="Arial" w:cs="Arial"/>
          <w:b/>
          <w:sz w:val="22"/>
          <w:szCs w:val="22"/>
          <w:highlight w:val="yellow"/>
          <w:lang w:val="fr-CI"/>
        </w:rPr>
        <w:t xml:space="preserve"> </w:t>
      </w:r>
      <w:r w:rsidRPr="009B6419">
        <w:rPr>
          <w:rFonts w:ascii="Arial" w:hAnsi="Arial" w:cs="Arial"/>
          <w:b/>
          <w:sz w:val="22"/>
          <w:szCs w:val="22"/>
          <w:lang w:val="fr-CI"/>
        </w:rPr>
        <w:t xml:space="preserve">5 février 2023 </w:t>
      </w:r>
      <w:r>
        <w:rPr>
          <w:rFonts w:ascii="Arial" w:hAnsi="Arial" w:cs="Arial"/>
          <w:b/>
          <w:sz w:val="22"/>
          <w:szCs w:val="22"/>
          <w:lang w:val="fr-CI"/>
        </w:rPr>
        <w:t>à</w:t>
      </w:r>
      <w:r w:rsidR="00394C5F" w:rsidRPr="009B6419">
        <w:rPr>
          <w:rFonts w:ascii="Arial" w:hAnsi="Arial" w:cs="Arial"/>
          <w:bCs/>
          <w:sz w:val="22"/>
          <w:szCs w:val="22"/>
          <w:lang w:val="fr-CI"/>
        </w:rPr>
        <w:t xml:space="preserve"> 1</w:t>
      </w:r>
      <w:r w:rsidR="00335422" w:rsidRPr="009B6419">
        <w:rPr>
          <w:rFonts w:ascii="Arial" w:hAnsi="Arial" w:cs="Arial"/>
          <w:bCs/>
          <w:sz w:val="22"/>
          <w:szCs w:val="22"/>
          <w:lang w:val="fr-CI"/>
        </w:rPr>
        <w:t>7</w:t>
      </w:r>
      <w:r w:rsidR="00394C5F" w:rsidRPr="009B6419">
        <w:rPr>
          <w:rFonts w:ascii="Arial" w:hAnsi="Arial" w:cs="Arial"/>
          <w:bCs/>
          <w:sz w:val="22"/>
          <w:szCs w:val="22"/>
          <w:lang w:val="fr-CI"/>
        </w:rPr>
        <w:t xml:space="preserve">h00 </w:t>
      </w:r>
      <w:r>
        <w:rPr>
          <w:rFonts w:ascii="Arial" w:hAnsi="Arial" w:cs="Arial"/>
          <w:bCs/>
          <w:sz w:val="22"/>
          <w:szCs w:val="22"/>
          <w:lang w:val="fr-CI"/>
        </w:rPr>
        <w:t xml:space="preserve">heure de </w:t>
      </w:r>
      <w:r w:rsidR="009C4C65" w:rsidRPr="009B6419">
        <w:rPr>
          <w:rFonts w:ascii="Arial" w:hAnsi="Arial" w:cs="Arial"/>
          <w:bCs/>
          <w:sz w:val="22"/>
          <w:szCs w:val="22"/>
          <w:lang w:val="fr-CI"/>
        </w:rPr>
        <w:t>Kinshasa</w:t>
      </w:r>
    </w:p>
    <w:bookmarkStart w:id="0" w:name="_GoBack"/>
    <w:bookmarkEnd w:id="0"/>
    <w:p w14:paraId="67F84CB8" w14:textId="77777777" w:rsidR="009F3333" w:rsidRPr="009B6419" w:rsidRDefault="00E37243" w:rsidP="00E760E8">
      <w:pPr>
        <w:spacing w:line="276" w:lineRule="auto"/>
        <w:jc w:val="both"/>
        <w:rPr>
          <w:rFonts w:ascii="Arial" w:hAnsi="Arial" w:cs="Arial"/>
          <w:sz w:val="22"/>
          <w:szCs w:val="22"/>
          <w:lang w:val="fr-CI"/>
        </w:rPr>
      </w:pPr>
      <w:r w:rsidRPr="00D36BC5">
        <w:rPr>
          <w:noProof/>
          <w:lang w:val="fr-FR" w:eastAsia="fr-FR"/>
        </w:rPr>
        <mc:AlternateContent>
          <mc:Choice Requires="wps">
            <w:drawing>
              <wp:anchor distT="0" distB="0" distL="114300" distR="114300" simplePos="0" relativeHeight="251657728" behindDoc="0" locked="0" layoutInCell="1" allowOverlap="1" wp14:anchorId="7745AC49" wp14:editId="46EF67DA">
                <wp:simplePos x="0" y="0"/>
                <wp:positionH relativeFrom="column">
                  <wp:posOffset>-342900</wp:posOffset>
                </wp:positionH>
                <wp:positionV relativeFrom="paragraph">
                  <wp:posOffset>6985</wp:posOffset>
                </wp:positionV>
                <wp:extent cx="6172200" cy="0"/>
                <wp:effectExtent l="0" t="1270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72200" cy="0"/>
                        </a:xfrm>
                        <a:prstGeom prst="line">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8C931F"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55pt" to="45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" strokeweight="2.25pt">
                <o:lock v:ext="edit" shapetype="f"/>
              </v:line>
            </w:pict>
          </mc:Fallback>
        </mc:AlternateContent>
      </w:r>
    </w:p>
    <w:p w14:paraId="3BA41C04" w14:textId="0232B2FA" w:rsidR="009F3333" w:rsidRPr="00416F2B" w:rsidRDefault="009F3333" w:rsidP="008C101A">
      <w:pPr>
        <w:spacing w:line="276" w:lineRule="auto"/>
        <w:outlineLvl w:val="0"/>
        <w:rPr>
          <w:rFonts w:ascii="Arial" w:hAnsi="Arial" w:cs="Arial"/>
          <w:b/>
          <w:sz w:val="22"/>
          <w:szCs w:val="22"/>
          <w:lang w:val="fr-FR"/>
        </w:rPr>
      </w:pPr>
      <w:r w:rsidRPr="00416F2B">
        <w:rPr>
          <w:rFonts w:ascii="Arial" w:hAnsi="Arial" w:cs="Arial"/>
          <w:b/>
          <w:sz w:val="22"/>
          <w:szCs w:val="22"/>
          <w:lang w:val="fr-FR"/>
        </w:rPr>
        <w:t>INTRODUCTION</w:t>
      </w:r>
      <w:r w:rsidR="00B253C0" w:rsidRPr="00416F2B">
        <w:rPr>
          <w:rFonts w:ascii="Arial" w:hAnsi="Arial" w:cs="Arial"/>
          <w:b/>
          <w:sz w:val="22"/>
          <w:szCs w:val="22"/>
          <w:lang w:val="fr-FR"/>
        </w:rPr>
        <w:t xml:space="preserve"> ET CONTEXTE</w:t>
      </w:r>
    </w:p>
    <w:p w14:paraId="250BC41A" w14:textId="032F2827" w:rsidR="009853FC" w:rsidRPr="00416F2B" w:rsidRDefault="009853FC" w:rsidP="00FE66C0">
      <w:pPr>
        <w:spacing w:before="240" w:line="276" w:lineRule="auto"/>
        <w:jc w:val="both"/>
        <w:rPr>
          <w:rFonts w:ascii="Arial" w:hAnsi="Arial" w:cs="Arial"/>
          <w:sz w:val="22"/>
          <w:szCs w:val="22"/>
          <w:lang w:val="fr-FR"/>
        </w:rPr>
      </w:pPr>
      <w:r w:rsidRPr="00416F2B">
        <w:rPr>
          <w:rFonts w:ascii="Arial" w:hAnsi="Arial" w:cs="Arial"/>
          <w:sz w:val="22"/>
          <w:szCs w:val="22"/>
          <w:lang w:val="fr-FR"/>
        </w:rPr>
        <w:t xml:space="preserve">Breakthrough ACTION est un projet mondial </w:t>
      </w:r>
      <w:r w:rsidR="00416F2B">
        <w:rPr>
          <w:rFonts w:ascii="Arial" w:hAnsi="Arial" w:cs="Arial"/>
          <w:sz w:val="22"/>
          <w:szCs w:val="22"/>
          <w:lang w:val="fr-FR"/>
        </w:rPr>
        <w:t xml:space="preserve">qui a </w:t>
      </w:r>
      <w:r w:rsidR="00022A13">
        <w:rPr>
          <w:rFonts w:ascii="Arial" w:hAnsi="Arial" w:cs="Arial"/>
          <w:sz w:val="22"/>
          <w:szCs w:val="22"/>
          <w:lang w:val="fr-FR"/>
        </w:rPr>
        <w:t>reçu</w:t>
      </w:r>
      <w:r w:rsidR="00416F2B">
        <w:rPr>
          <w:rFonts w:ascii="Arial" w:hAnsi="Arial" w:cs="Arial"/>
          <w:sz w:val="22"/>
          <w:szCs w:val="22"/>
          <w:lang w:val="fr-FR"/>
        </w:rPr>
        <w:t xml:space="preserve"> un</w:t>
      </w:r>
      <w:r w:rsidR="00022A13">
        <w:rPr>
          <w:rFonts w:ascii="Arial" w:hAnsi="Arial" w:cs="Arial"/>
          <w:sz w:val="22"/>
          <w:szCs w:val="22"/>
          <w:lang w:val="fr-FR"/>
        </w:rPr>
        <w:t>e</w:t>
      </w:r>
      <w:r w:rsidR="00416F2B">
        <w:rPr>
          <w:rFonts w:ascii="Arial" w:hAnsi="Arial" w:cs="Arial"/>
          <w:sz w:val="22"/>
          <w:szCs w:val="22"/>
          <w:lang w:val="fr-FR"/>
        </w:rPr>
        <w:t xml:space="preserve"> extension jusqu’à 2025</w:t>
      </w:r>
      <w:r w:rsidRPr="00416F2B">
        <w:rPr>
          <w:rFonts w:ascii="Arial" w:hAnsi="Arial" w:cs="Arial"/>
          <w:sz w:val="22"/>
          <w:szCs w:val="22"/>
          <w:lang w:val="fr-FR"/>
        </w:rPr>
        <w:t xml:space="preserve">, </w:t>
      </w:r>
      <w:r w:rsidR="00416F2B">
        <w:rPr>
          <w:rFonts w:ascii="Arial" w:hAnsi="Arial" w:cs="Arial"/>
          <w:sz w:val="22"/>
          <w:szCs w:val="22"/>
          <w:lang w:val="fr-FR"/>
        </w:rPr>
        <w:t xml:space="preserve">et qui est </w:t>
      </w:r>
      <w:r w:rsidRPr="00416F2B">
        <w:rPr>
          <w:rFonts w:ascii="Arial" w:hAnsi="Arial" w:cs="Arial"/>
          <w:sz w:val="22"/>
          <w:szCs w:val="22"/>
          <w:lang w:val="fr-FR"/>
        </w:rPr>
        <w:t xml:space="preserve">financé par l'Agence des États-Unis pour le développement international (USAID). Il est conçu pour renforcer la capacité des organisations des pays en voie de développement à concevoir et à mettre en œuvre des programmes de pointe en matière de changement social et comportemental (CSC). Le projet est mis en œuvre dans plusieurs pays avec l'assistance technique du Centre pour les programmes de communication de l'Université Johns Hopkins, de Save the </w:t>
      </w:r>
      <w:proofErr w:type="spellStart"/>
      <w:r w:rsidRPr="00416F2B">
        <w:rPr>
          <w:rFonts w:ascii="Arial" w:hAnsi="Arial" w:cs="Arial"/>
          <w:sz w:val="22"/>
          <w:szCs w:val="22"/>
          <w:lang w:val="fr-FR"/>
        </w:rPr>
        <w:t>Children</w:t>
      </w:r>
      <w:proofErr w:type="spellEnd"/>
      <w:r w:rsidRPr="00416F2B">
        <w:rPr>
          <w:rFonts w:ascii="Arial" w:hAnsi="Arial" w:cs="Arial"/>
          <w:sz w:val="22"/>
          <w:szCs w:val="22"/>
          <w:lang w:val="fr-FR"/>
        </w:rPr>
        <w:t xml:space="preserve">, Ideas42, de </w:t>
      </w:r>
      <w:proofErr w:type="spellStart"/>
      <w:r w:rsidRPr="00416F2B">
        <w:rPr>
          <w:rFonts w:ascii="Arial" w:hAnsi="Arial" w:cs="Arial"/>
          <w:sz w:val="22"/>
          <w:szCs w:val="22"/>
          <w:lang w:val="fr-FR"/>
        </w:rPr>
        <w:t>ThinkAction</w:t>
      </w:r>
      <w:proofErr w:type="spellEnd"/>
      <w:r w:rsidRPr="00416F2B">
        <w:rPr>
          <w:rFonts w:ascii="Arial" w:hAnsi="Arial" w:cs="Arial"/>
          <w:sz w:val="22"/>
          <w:szCs w:val="22"/>
          <w:lang w:val="fr-FR"/>
        </w:rPr>
        <w:t xml:space="preserve"> et de Camber Collective. </w:t>
      </w:r>
    </w:p>
    <w:p w14:paraId="4C98FF5A" w14:textId="77777777" w:rsidR="00FE66C0" w:rsidRPr="00FE66C0" w:rsidRDefault="00FE66C0" w:rsidP="00FE66C0">
      <w:pPr>
        <w:spacing w:before="240" w:after="240" w:line="276" w:lineRule="auto"/>
        <w:jc w:val="both"/>
        <w:rPr>
          <w:rFonts w:ascii="Arial" w:hAnsi="Arial" w:cs="Arial"/>
          <w:sz w:val="22"/>
          <w:szCs w:val="22"/>
          <w:lang w:val="fr-CI"/>
        </w:rPr>
      </w:pPr>
      <w:r w:rsidRPr="00FE66C0">
        <w:rPr>
          <w:rFonts w:ascii="Arial" w:hAnsi="Arial" w:cs="Arial"/>
          <w:sz w:val="22"/>
          <w:szCs w:val="22"/>
          <w:lang w:val="fr-CI"/>
        </w:rPr>
        <w:t>Dans le monde, la tuberculose (TB) est la 13e cause de décès et la deuxième cause infectieuse de décès (OMS, 2023). La RDC fait partie des 30 pays qui supportent 87% de la charge mondiale de la tuberculose avec environ 270 000 personnes tombées malades de la tuberculose en 2018.   Bien qu'il y ait eu une augmentation de la détection des cas de tuberculose, il est encore possible d'améliorer les taux de dépistage par rapport au nombre de cas suspects dans la population.  En outre, des défis demeurent dans la notification des cas - seulement environ 64% des cas incidents estimés ont été notifiés en 2019.</w:t>
      </w:r>
    </w:p>
    <w:p w14:paraId="228EF47F" w14:textId="72F76BD5" w:rsidR="00FE66C0" w:rsidRDefault="00FE66C0" w:rsidP="00FE66C0">
      <w:pPr>
        <w:spacing w:after="240" w:line="276" w:lineRule="auto"/>
        <w:jc w:val="both"/>
        <w:rPr>
          <w:rFonts w:ascii="Arial" w:hAnsi="Arial" w:cs="Arial"/>
          <w:sz w:val="22"/>
          <w:szCs w:val="22"/>
          <w:lang w:val="fr-CI"/>
        </w:rPr>
      </w:pPr>
      <w:r w:rsidRPr="00FE66C0">
        <w:rPr>
          <w:rFonts w:ascii="Arial" w:hAnsi="Arial" w:cs="Arial"/>
          <w:sz w:val="22"/>
          <w:szCs w:val="22"/>
          <w:lang w:val="fr-CI"/>
        </w:rPr>
        <w:t xml:space="preserve">Pour faire face au faible taux de détection et au diagnostic tardif de la tuberculose en RDC, le PNLT a demandé une étude pour identifier les déterminants et les comportements qui contribuent à cette tendance de résultats négatifs dans les zones urbaines à haute prévalence de la RDC. Par conséquent, </w:t>
      </w:r>
      <w:r w:rsidR="006328FE">
        <w:rPr>
          <w:rFonts w:ascii="Arial" w:hAnsi="Arial" w:cs="Arial"/>
          <w:sz w:val="22"/>
          <w:szCs w:val="22"/>
          <w:lang w:val="fr-CI"/>
        </w:rPr>
        <w:t xml:space="preserve">cette </w:t>
      </w:r>
      <w:r w:rsidRPr="00FE66C0">
        <w:rPr>
          <w:rFonts w:ascii="Arial" w:hAnsi="Arial" w:cs="Arial"/>
          <w:sz w:val="22"/>
          <w:szCs w:val="22"/>
          <w:lang w:val="fr-CI"/>
        </w:rPr>
        <w:t xml:space="preserve">année, </w:t>
      </w:r>
      <w:proofErr w:type="spellStart"/>
      <w:r w:rsidRPr="00FE66C0">
        <w:rPr>
          <w:rFonts w:ascii="Arial" w:hAnsi="Arial" w:cs="Arial"/>
          <w:sz w:val="22"/>
          <w:szCs w:val="22"/>
          <w:lang w:val="fr-CI"/>
        </w:rPr>
        <w:t>Breakthrough</w:t>
      </w:r>
      <w:proofErr w:type="spellEnd"/>
      <w:r w:rsidRPr="00FE66C0">
        <w:rPr>
          <w:rFonts w:ascii="Arial" w:hAnsi="Arial" w:cs="Arial"/>
          <w:sz w:val="22"/>
          <w:szCs w:val="22"/>
          <w:lang w:val="fr-CI"/>
        </w:rPr>
        <w:t xml:space="preserve"> ACTION </w:t>
      </w:r>
      <w:r w:rsidR="006328FE">
        <w:rPr>
          <w:rFonts w:ascii="Arial" w:hAnsi="Arial" w:cs="Arial"/>
          <w:sz w:val="22"/>
          <w:szCs w:val="22"/>
          <w:lang w:val="fr-CI"/>
        </w:rPr>
        <w:t xml:space="preserve">va </w:t>
      </w:r>
      <w:proofErr w:type="spellStart"/>
      <w:r w:rsidR="002A7BBA">
        <w:rPr>
          <w:rFonts w:ascii="Arial" w:hAnsi="Arial" w:cs="Arial"/>
          <w:sz w:val="22"/>
          <w:szCs w:val="22"/>
          <w:lang w:val="fr-CI"/>
        </w:rPr>
        <w:t>soutenir</w:t>
      </w:r>
      <w:r w:rsidRPr="00FE66C0">
        <w:rPr>
          <w:rFonts w:ascii="Arial" w:hAnsi="Arial" w:cs="Arial"/>
          <w:sz w:val="22"/>
          <w:szCs w:val="22"/>
          <w:lang w:val="fr-CI"/>
        </w:rPr>
        <w:t>le</w:t>
      </w:r>
      <w:proofErr w:type="spellEnd"/>
      <w:r w:rsidRPr="00FE66C0">
        <w:rPr>
          <w:rFonts w:ascii="Arial" w:hAnsi="Arial" w:cs="Arial"/>
          <w:sz w:val="22"/>
          <w:szCs w:val="22"/>
          <w:lang w:val="fr-CI"/>
        </w:rPr>
        <w:t xml:space="preserve"> PNLT en menant une recherche formative pour mieux comprendre les déterminants comportementaux de la détection de la tuberculose dans les zones urbaines à forte prévalence de Kinshasa, Lubumbashi, </w:t>
      </w:r>
      <w:proofErr w:type="spellStart"/>
      <w:r w:rsidRPr="00FE66C0">
        <w:rPr>
          <w:rFonts w:ascii="Arial" w:hAnsi="Arial" w:cs="Arial"/>
          <w:sz w:val="22"/>
          <w:szCs w:val="22"/>
          <w:lang w:val="fr-CI"/>
        </w:rPr>
        <w:t>Mbuji</w:t>
      </w:r>
      <w:proofErr w:type="spellEnd"/>
      <w:r w:rsidRPr="00FE66C0">
        <w:rPr>
          <w:rFonts w:ascii="Arial" w:hAnsi="Arial" w:cs="Arial"/>
          <w:sz w:val="22"/>
          <w:szCs w:val="22"/>
          <w:lang w:val="fr-CI"/>
        </w:rPr>
        <w:t xml:space="preserve"> </w:t>
      </w:r>
      <w:proofErr w:type="spellStart"/>
      <w:r w:rsidRPr="00FE66C0">
        <w:rPr>
          <w:rFonts w:ascii="Arial" w:hAnsi="Arial" w:cs="Arial"/>
          <w:sz w:val="22"/>
          <w:szCs w:val="22"/>
          <w:lang w:val="fr-CI"/>
        </w:rPr>
        <w:t>Mayi</w:t>
      </w:r>
      <w:proofErr w:type="spellEnd"/>
      <w:r w:rsidRPr="00FE66C0">
        <w:rPr>
          <w:rFonts w:ascii="Arial" w:hAnsi="Arial" w:cs="Arial"/>
          <w:sz w:val="22"/>
          <w:szCs w:val="22"/>
          <w:lang w:val="fr-CI"/>
        </w:rPr>
        <w:t xml:space="preserve"> et Bukavu. En utilisant les résultats de l'étude, Breakthrough ACTION et ses partenaires mettront à jour les messages et élaboreront un plan d'action préliminaire pour s'attaquer aux comportements qui sous-tendent ce phénomène en RDC. Breakthrough ACTION mettra à jour le guide des messages et le</w:t>
      </w:r>
      <w:r w:rsidR="006328FE">
        <w:rPr>
          <w:rFonts w:ascii="Arial" w:hAnsi="Arial" w:cs="Arial"/>
          <w:sz w:val="22"/>
          <w:szCs w:val="22"/>
          <w:lang w:val="fr-CI"/>
        </w:rPr>
        <w:t>s</w:t>
      </w:r>
      <w:r w:rsidRPr="00FE66C0">
        <w:rPr>
          <w:rFonts w:ascii="Arial" w:hAnsi="Arial" w:cs="Arial"/>
          <w:sz w:val="22"/>
          <w:szCs w:val="22"/>
          <w:lang w:val="fr-CI"/>
        </w:rPr>
        <w:t xml:space="preserve"> matériel</w:t>
      </w:r>
      <w:r w:rsidR="006328FE">
        <w:rPr>
          <w:rFonts w:ascii="Arial" w:hAnsi="Arial" w:cs="Arial"/>
          <w:sz w:val="22"/>
          <w:szCs w:val="22"/>
          <w:lang w:val="fr-CI"/>
        </w:rPr>
        <w:t>s de communication en faveur du PNLT</w:t>
      </w:r>
      <w:r w:rsidRPr="00FE66C0">
        <w:rPr>
          <w:rFonts w:ascii="Arial" w:hAnsi="Arial" w:cs="Arial"/>
          <w:sz w:val="22"/>
          <w:szCs w:val="22"/>
          <w:lang w:val="fr-CI"/>
        </w:rPr>
        <w:t xml:space="preserve">. Le rapport final sera utilisé pour informer les mises à jour de la stratégie nationale de communication sur la tuberculose et le développement du plan </w:t>
      </w:r>
      <w:r w:rsidR="009A5C14" w:rsidRPr="00FE66C0">
        <w:rPr>
          <w:rFonts w:ascii="Arial" w:hAnsi="Arial" w:cs="Arial"/>
          <w:sz w:val="22"/>
          <w:szCs w:val="22"/>
          <w:lang w:val="fr-CI"/>
        </w:rPr>
        <w:t xml:space="preserve">stratégique </w:t>
      </w:r>
      <w:r w:rsidRPr="00FE66C0">
        <w:rPr>
          <w:rFonts w:ascii="Arial" w:hAnsi="Arial" w:cs="Arial"/>
          <w:sz w:val="22"/>
          <w:szCs w:val="22"/>
          <w:lang w:val="fr-CI"/>
        </w:rPr>
        <w:t xml:space="preserve">national de communication sur la tuberculose. </w:t>
      </w:r>
    </w:p>
    <w:p w14:paraId="48C19171" w14:textId="77777777" w:rsidR="00FE66C0" w:rsidRDefault="00FE66C0" w:rsidP="00FE66C0">
      <w:pPr>
        <w:spacing w:line="276" w:lineRule="auto"/>
        <w:rPr>
          <w:rFonts w:ascii="Arial" w:hAnsi="Arial" w:cs="Arial"/>
          <w:sz w:val="22"/>
          <w:szCs w:val="22"/>
          <w:lang w:val="fr-CI"/>
        </w:rPr>
      </w:pPr>
    </w:p>
    <w:p w14:paraId="7E67ED34" w14:textId="520AB8A5" w:rsidR="005F5E9E" w:rsidRDefault="005F5E9E" w:rsidP="00FE66C0">
      <w:pPr>
        <w:spacing w:line="276" w:lineRule="auto"/>
        <w:rPr>
          <w:rFonts w:ascii="Arial" w:hAnsi="Arial" w:cs="Arial"/>
          <w:sz w:val="22"/>
          <w:szCs w:val="22"/>
          <w:lang w:val="fr-CI"/>
        </w:rPr>
      </w:pPr>
    </w:p>
    <w:p w14:paraId="26BAB6C8" w14:textId="77777777" w:rsidR="005F5E9E" w:rsidRPr="00FE66C0" w:rsidRDefault="005F5E9E" w:rsidP="00FE66C0">
      <w:pPr>
        <w:spacing w:line="276" w:lineRule="auto"/>
        <w:rPr>
          <w:rFonts w:ascii="Arial" w:hAnsi="Arial" w:cs="Arial"/>
          <w:sz w:val="22"/>
          <w:szCs w:val="22"/>
          <w:lang w:val="fr-CI"/>
        </w:rPr>
      </w:pPr>
    </w:p>
    <w:p w14:paraId="3586C8FA" w14:textId="536E5E01" w:rsidR="00212D30" w:rsidRDefault="00451585" w:rsidP="008C101A">
      <w:pPr>
        <w:pStyle w:val="Paragraphedeliste"/>
        <w:numPr>
          <w:ilvl w:val="0"/>
          <w:numId w:val="21"/>
        </w:numPr>
        <w:spacing w:line="276" w:lineRule="auto"/>
        <w:outlineLvl w:val="0"/>
        <w:rPr>
          <w:rFonts w:ascii="Arial" w:hAnsi="Arial" w:cs="Arial"/>
          <w:b/>
          <w:sz w:val="22"/>
          <w:szCs w:val="22"/>
          <w:lang w:val="fr-FR"/>
        </w:rPr>
      </w:pPr>
      <w:r w:rsidRPr="008C101A">
        <w:rPr>
          <w:rFonts w:ascii="Arial" w:hAnsi="Arial" w:cs="Arial"/>
          <w:b/>
          <w:sz w:val="22"/>
          <w:szCs w:val="22"/>
          <w:lang w:val="fr-FR"/>
        </w:rPr>
        <w:t>OBJECT</w:t>
      </w:r>
      <w:r w:rsidR="007132EE">
        <w:rPr>
          <w:rFonts w:ascii="Arial" w:hAnsi="Arial" w:cs="Arial"/>
          <w:b/>
          <w:sz w:val="22"/>
          <w:szCs w:val="22"/>
          <w:lang w:val="fr-FR"/>
        </w:rPr>
        <w:t>I</w:t>
      </w:r>
      <w:r w:rsidR="005F5E9E">
        <w:rPr>
          <w:rFonts w:ascii="Arial" w:hAnsi="Arial" w:cs="Arial"/>
          <w:b/>
          <w:sz w:val="22"/>
          <w:szCs w:val="22"/>
          <w:lang w:val="fr-FR"/>
        </w:rPr>
        <w:t>FS DE L’ETUDE</w:t>
      </w:r>
    </w:p>
    <w:p w14:paraId="7C26BBA6" w14:textId="77777777" w:rsidR="006C0B1C" w:rsidRPr="009F168E" w:rsidRDefault="006C0B1C" w:rsidP="009F168E">
      <w:pPr>
        <w:spacing w:line="276" w:lineRule="auto"/>
        <w:outlineLvl w:val="0"/>
        <w:rPr>
          <w:rFonts w:ascii="Arial" w:hAnsi="Arial" w:cs="Arial"/>
          <w:b/>
          <w:sz w:val="22"/>
          <w:szCs w:val="22"/>
          <w:lang w:val="fr-FR"/>
        </w:rPr>
      </w:pPr>
    </w:p>
    <w:p w14:paraId="2372AE57" w14:textId="77777777" w:rsidR="005F5E9E" w:rsidRPr="005F5E9E" w:rsidRDefault="005F5E9E" w:rsidP="005F5E9E">
      <w:pPr>
        <w:spacing w:line="276" w:lineRule="auto"/>
        <w:jc w:val="both"/>
        <w:rPr>
          <w:rFonts w:ascii="Arial" w:hAnsi="Arial" w:cs="Arial"/>
          <w:sz w:val="22"/>
          <w:szCs w:val="22"/>
          <w:lang w:val="fr-CI"/>
        </w:rPr>
      </w:pPr>
      <w:r w:rsidRPr="005F5E9E">
        <w:rPr>
          <w:rFonts w:ascii="Arial" w:hAnsi="Arial" w:cs="Arial"/>
          <w:sz w:val="22"/>
          <w:szCs w:val="22"/>
          <w:lang w:val="fr-CI"/>
        </w:rPr>
        <w:t xml:space="preserve">Il s'agit d'une étude qualitative formative visant à identifier les déterminants sociaux, culturels et individuels des comportements en matière de risque, de prévention, de détection, de notification et de réponse à la tuberculose en RDC. Les résultats de l'étude seront utilisés pour informer : </w:t>
      </w:r>
    </w:p>
    <w:p w14:paraId="0197128E" w14:textId="51E8DDC7" w:rsidR="005F5E9E" w:rsidRPr="005F5E9E" w:rsidRDefault="005F5E9E" w:rsidP="005F5E9E">
      <w:pPr>
        <w:pStyle w:val="Paragraphedeliste"/>
        <w:numPr>
          <w:ilvl w:val="0"/>
          <w:numId w:val="32"/>
        </w:numPr>
        <w:spacing w:line="276" w:lineRule="auto"/>
        <w:jc w:val="both"/>
        <w:rPr>
          <w:rFonts w:ascii="Arial" w:hAnsi="Arial" w:cs="Arial"/>
          <w:sz w:val="22"/>
          <w:szCs w:val="22"/>
          <w:lang w:val="fr-CI"/>
        </w:rPr>
      </w:pPr>
      <w:r w:rsidRPr="005F5E9E">
        <w:rPr>
          <w:rFonts w:ascii="Arial" w:hAnsi="Arial" w:cs="Arial"/>
          <w:sz w:val="22"/>
          <w:szCs w:val="22"/>
          <w:lang w:val="fr-CI"/>
        </w:rPr>
        <w:t>La création d'outils et de matériel de communication pour accroître la sensibilisation et l'acceptabilité des comportements clés de prévention et de notification de la tuberculose ;</w:t>
      </w:r>
    </w:p>
    <w:p w14:paraId="1BAF87FD" w14:textId="70D8FFD3" w:rsidR="005F5E9E" w:rsidRPr="005F5E9E" w:rsidRDefault="005F5E9E" w:rsidP="005F5E9E">
      <w:pPr>
        <w:pStyle w:val="Paragraphedeliste"/>
        <w:numPr>
          <w:ilvl w:val="0"/>
          <w:numId w:val="32"/>
        </w:numPr>
        <w:spacing w:line="276" w:lineRule="auto"/>
        <w:jc w:val="both"/>
        <w:rPr>
          <w:rFonts w:ascii="Arial" w:hAnsi="Arial" w:cs="Arial"/>
          <w:sz w:val="22"/>
          <w:szCs w:val="22"/>
          <w:lang w:val="fr-CI"/>
        </w:rPr>
      </w:pPr>
      <w:r w:rsidRPr="005F5E9E">
        <w:rPr>
          <w:rFonts w:ascii="Arial" w:hAnsi="Arial" w:cs="Arial"/>
          <w:sz w:val="22"/>
          <w:szCs w:val="22"/>
          <w:lang w:val="fr-CI"/>
        </w:rPr>
        <w:t>Une liste de comportements standards de prévention, de notification et de réponse et une banque de messages adaptés aux contextes locaux pour promouvoir ces comportements ; et</w:t>
      </w:r>
    </w:p>
    <w:p w14:paraId="03B26DFE" w14:textId="2A1B3911" w:rsidR="009F168E" w:rsidRPr="005F5E9E" w:rsidRDefault="005F5E9E" w:rsidP="005F5E9E">
      <w:pPr>
        <w:pStyle w:val="Paragraphedeliste"/>
        <w:numPr>
          <w:ilvl w:val="0"/>
          <w:numId w:val="32"/>
        </w:numPr>
        <w:spacing w:line="276" w:lineRule="auto"/>
        <w:jc w:val="both"/>
        <w:rPr>
          <w:rFonts w:ascii="Arial" w:hAnsi="Arial" w:cs="Arial"/>
          <w:sz w:val="22"/>
          <w:szCs w:val="22"/>
          <w:lang w:val="fr-CI"/>
        </w:rPr>
      </w:pPr>
      <w:r w:rsidRPr="005F5E9E">
        <w:rPr>
          <w:rFonts w:ascii="Arial" w:hAnsi="Arial" w:cs="Arial"/>
          <w:sz w:val="22"/>
          <w:szCs w:val="22"/>
          <w:lang w:val="fr-CI"/>
        </w:rPr>
        <w:t>Révision de la stratégie nationale de communication sur la tuberculose.</w:t>
      </w:r>
    </w:p>
    <w:p w14:paraId="3ECE6808" w14:textId="77777777" w:rsidR="005F5E9E" w:rsidRPr="005F5E9E" w:rsidRDefault="005F5E9E" w:rsidP="005F5E9E">
      <w:pPr>
        <w:spacing w:line="276" w:lineRule="auto"/>
        <w:jc w:val="both"/>
        <w:rPr>
          <w:rFonts w:ascii="Arial" w:hAnsi="Arial" w:cs="Arial"/>
          <w:sz w:val="22"/>
          <w:szCs w:val="22"/>
          <w:lang w:val="fr-CI"/>
        </w:rPr>
      </w:pPr>
    </w:p>
    <w:p w14:paraId="4D85C6FC" w14:textId="39542DC6" w:rsidR="00A358CE" w:rsidRDefault="00A358CE" w:rsidP="008C101A">
      <w:pPr>
        <w:pStyle w:val="Paragraphedeliste"/>
        <w:numPr>
          <w:ilvl w:val="0"/>
          <w:numId w:val="21"/>
        </w:numPr>
        <w:spacing w:line="276" w:lineRule="auto"/>
        <w:rPr>
          <w:rFonts w:ascii="Arial" w:hAnsi="Arial" w:cs="Arial"/>
          <w:b/>
          <w:sz w:val="22"/>
          <w:szCs w:val="22"/>
          <w:lang w:val="fr-FR"/>
        </w:rPr>
      </w:pPr>
      <w:r w:rsidRPr="008C101A">
        <w:rPr>
          <w:rFonts w:ascii="Arial" w:hAnsi="Arial" w:cs="Arial"/>
          <w:b/>
          <w:sz w:val="22"/>
          <w:szCs w:val="22"/>
          <w:lang w:val="fr-FR"/>
        </w:rPr>
        <w:t>METHODOLOG</w:t>
      </w:r>
      <w:r w:rsidR="005F5E9E">
        <w:rPr>
          <w:rFonts w:ascii="Arial" w:hAnsi="Arial" w:cs="Arial"/>
          <w:b/>
          <w:sz w:val="22"/>
          <w:szCs w:val="22"/>
          <w:lang w:val="fr-FR"/>
        </w:rPr>
        <w:t>IE</w:t>
      </w:r>
    </w:p>
    <w:p w14:paraId="2EEDDC26" w14:textId="77777777" w:rsidR="006C0B1C" w:rsidRPr="008C101A" w:rsidRDefault="006C0B1C" w:rsidP="006C0B1C">
      <w:pPr>
        <w:pStyle w:val="Paragraphedeliste"/>
        <w:spacing w:line="276" w:lineRule="auto"/>
        <w:rPr>
          <w:rFonts w:ascii="Arial" w:hAnsi="Arial" w:cs="Arial"/>
          <w:b/>
          <w:sz w:val="22"/>
          <w:szCs w:val="22"/>
          <w:lang w:val="fr-FR"/>
        </w:rPr>
      </w:pPr>
    </w:p>
    <w:p w14:paraId="6189DFCB" w14:textId="4754BA5E" w:rsidR="007132EE" w:rsidRPr="00915A78" w:rsidRDefault="00915A78" w:rsidP="00F654A7">
      <w:pPr>
        <w:spacing w:line="276" w:lineRule="auto"/>
        <w:jc w:val="both"/>
        <w:rPr>
          <w:rFonts w:ascii="Arial" w:hAnsi="Arial" w:cs="Arial"/>
          <w:sz w:val="22"/>
          <w:szCs w:val="22"/>
          <w:lang w:val="fr-CI"/>
        </w:rPr>
      </w:pPr>
      <w:r w:rsidRPr="00915A78">
        <w:rPr>
          <w:rFonts w:ascii="Arial" w:hAnsi="Arial" w:cs="Arial"/>
          <w:sz w:val="22"/>
          <w:szCs w:val="22"/>
          <w:lang w:val="fr-CI"/>
        </w:rPr>
        <w:t>Une analyse documentaire, un protocole de recherche et des outils de collecte de données ont été élaborés par l'équipe de recherche de Breakthrough ACTION. Le rôle du consultant consistera à participer à la formation sur la collecte de données animée par Breakthrough ACTION, à organiser et à suivre la phase de collecte de données sur le terrain, à identifier et à superviser les transcripteurs de données, à s'assurer de la qualité des transcriptions, à effectuer le codage préliminaire des données qualitatives transcrites et à participer à l'analyse préliminaire des données lors d'un atelier avec l'équipe de Breakthrough ACTION.</w:t>
      </w:r>
    </w:p>
    <w:p w14:paraId="762F3713" w14:textId="6D82FD74" w:rsidR="00F116C2" w:rsidRDefault="00662396" w:rsidP="004711B3">
      <w:pPr>
        <w:spacing w:line="276" w:lineRule="auto"/>
        <w:jc w:val="both"/>
        <w:rPr>
          <w:rFonts w:ascii="Arial" w:hAnsi="Arial" w:cs="Arial"/>
          <w:sz w:val="22"/>
          <w:szCs w:val="22"/>
          <w:lang w:val="fr-CI"/>
        </w:rPr>
      </w:pPr>
      <w:r w:rsidRPr="00662396">
        <w:rPr>
          <w:rFonts w:ascii="Arial" w:hAnsi="Arial" w:cs="Arial"/>
          <w:sz w:val="22"/>
          <w:szCs w:val="22"/>
          <w:lang w:val="fr-CI"/>
        </w:rPr>
        <w:t xml:space="preserve">Les données seront collectées dans </w:t>
      </w:r>
      <w:r>
        <w:rPr>
          <w:rFonts w:ascii="Arial" w:hAnsi="Arial" w:cs="Arial"/>
          <w:sz w:val="22"/>
          <w:szCs w:val="22"/>
          <w:lang w:val="fr-CI"/>
        </w:rPr>
        <w:t>les quatre</w:t>
      </w:r>
      <w:r w:rsidRPr="00662396">
        <w:rPr>
          <w:rFonts w:ascii="Arial" w:hAnsi="Arial" w:cs="Arial"/>
          <w:sz w:val="22"/>
          <w:szCs w:val="22"/>
          <w:lang w:val="fr-CI"/>
        </w:rPr>
        <w:t xml:space="preserve"> </w:t>
      </w:r>
      <w:r>
        <w:rPr>
          <w:rFonts w:ascii="Arial" w:hAnsi="Arial" w:cs="Arial"/>
          <w:sz w:val="22"/>
          <w:szCs w:val="22"/>
          <w:lang w:val="fr-CI"/>
        </w:rPr>
        <w:t>zones urbaines de</w:t>
      </w:r>
      <w:r w:rsidRPr="00662396">
        <w:rPr>
          <w:rFonts w:ascii="Arial" w:hAnsi="Arial" w:cs="Arial"/>
          <w:sz w:val="22"/>
          <w:szCs w:val="22"/>
          <w:lang w:val="fr-CI"/>
        </w:rPr>
        <w:t xml:space="preserve"> Kinshasa, Lubumbashi, Mbuji-Mayi, et Matadi</w:t>
      </w:r>
      <w:r>
        <w:rPr>
          <w:rFonts w:ascii="Arial" w:hAnsi="Arial" w:cs="Arial"/>
          <w:sz w:val="22"/>
          <w:szCs w:val="22"/>
          <w:lang w:val="fr-CI"/>
        </w:rPr>
        <w:t xml:space="preserve"> et qui</w:t>
      </w:r>
      <w:r w:rsidRPr="00662396">
        <w:rPr>
          <w:rFonts w:ascii="Arial" w:hAnsi="Arial" w:cs="Arial"/>
          <w:sz w:val="22"/>
          <w:szCs w:val="22"/>
          <w:lang w:val="fr-CI"/>
        </w:rPr>
        <w:t xml:space="preserve"> sont des zones prioritaires où la prévalence de la tuberculose est élevée en RDC.</w:t>
      </w:r>
    </w:p>
    <w:p w14:paraId="561B02AF" w14:textId="77777777" w:rsidR="00662396" w:rsidRPr="00662396" w:rsidRDefault="00662396" w:rsidP="004711B3">
      <w:pPr>
        <w:spacing w:line="276" w:lineRule="auto"/>
        <w:jc w:val="both"/>
        <w:rPr>
          <w:rFonts w:ascii="Arial" w:hAnsi="Arial" w:cs="Arial"/>
          <w:sz w:val="22"/>
          <w:szCs w:val="22"/>
          <w:lang w:val="fr-CI"/>
        </w:rPr>
      </w:pPr>
    </w:p>
    <w:p w14:paraId="000763E7" w14:textId="312A6004" w:rsidR="00662396" w:rsidRPr="00662396" w:rsidRDefault="00662396" w:rsidP="00662396">
      <w:pPr>
        <w:jc w:val="both"/>
        <w:outlineLvl w:val="0"/>
        <w:rPr>
          <w:rFonts w:ascii="Arial" w:hAnsi="Arial" w:cs="Arial"/>
          <w:sz w:val="22"/>
          <w:szCs w:val="22"/>
          <w:lang w:val="fr-CI"/>
        </w:rPr>
      </w:pPr>
      <w:r w:rsidRPr="00662396">
        <w:rPr>
          <w:rFonts w:ascii="Arial" w:hAnsi="Arial" w:cs="Arial"/>
          <w:sz w:val="22"/>
          <w:szCs w:val="22"/>
          <w:lang w:val="fr-CI"/>
        </w:rPr>
        <w:t xml:space="preserve">Pendant la formation des collecteurs de données, </w:t>
      </w:r>
      <w:r>
        <w:rPr>
          <w:rFonts w:ascii="Arial" w:hAnsi="Arial" w:cs="Arial"/>
          <w:sz w:val="22"/>
          <w:szCs w:val="22"/>
          <w:lang w:val="fr-CI"/>
        </w:rPr>
        <w:t>un pr</w:t>
      </w:r>
      <w:r w:rsidR="00301E22">
        <w:rPr>
          <w:rFonts w:ascii="Arial" w:hAnsi="Arial" w:cs="Arial"/>
          <w:sz w:val="22"/>
          <w:szCs w:val="22"/>
          <w:lang w:val="fr-CI"/>
        </w:rPr>
        <w:t>é</w:t>
      </w:r>
      <w:r>
        <w:rPr>
          <w:rFonts w:ascii="Arial" w:hAnsi="Arial" w:cs="Arial"/>
          <w:sz w:val="22"/>
          <w:szCs w:val="22"/>
          <w:lang w:val="fr-CI"/>
        </w:rPr>
        <w:t>-test de la méthodologie</w:t>
      </w:r>
      <w:r w:rsidR="00301E22">
        <w:rPr>
          <w:rFonts w:ascii="Arial" w:hAnsi="Arial" w:cs="Arial"/>
          <w:sz w:val="22"/>
          <w:szCs w:val="22"/>
          <w:lang w:val="fr-CI"/>
        </w:rPr>
        <w:t xml:space="preserve"> et des outils sera mené </w:t>
      </w:r>
      <w:r w:rsidRPr="00662396">
        <w:rPr>
          <w:rFonts w:ascii="Arial" w:hAnsi="Arial" w:cs="Arial"/>
          <w:sz w:val="22"/>
          <w:szCs w:val="22"/>
          <w:lang w:val="fr-CI"/>
        </w:rPr>
        <w:t>avec 2 groupes de discussion (</w:t>
      </w:r>
      <w:r w:rsidR="00301E22">
        <w:rPr>
          <w:rFonts w:ascii="Arial" w:hAnsi="Arial" w:cs="Arial"/>
          <w:sz w:val="22"/>
          <w:szCs w:val="22"/>
          <w:lang w:val="fr-CI"/>
        </w:rPr>
        <w:t>de 6 à</w:t>
      </w:r>
      <w:r w:rsidRPr="00662396">
        <w:rPr>
          <w:rFonts w:ascii="Arial" w:hAnsi="Arial" w:cs="Arial"/>
          <w:sz w:val="22"/>
          <w:szCs w:val="22"/>
          <w:lang w:val="fr-CI"/>
        </w:rPr>
        <w:t xml:space="preserve"> 8 pe</w:t>
      </w:r>
      <w:r w:rsidR="00301E22">
        <w:rPr>
          <w:rFonts w:ascii="Arial" w:hAnsi="Arial" w:cs="Arial"/>
          <w:sz w:val="22"/>
          <w:szCs w:val="22"/>
          <w:lang w:val="fr-CI"/>
        </w:rPr>
        <w:t>rsonnes</w:t>
      </w:r>
      <w:r w:rsidRPr="00662396">
        <w:rPr>
          <w:rFonts w:ascii="Arial" w:hAnsi="Arial" w:cs="Arial"/>
          <w:sz w:val="22"/>
          <w:szCs w:val="22"/>
          <w:lang w:val="fr-CI"/>
        </w:rPr>
        <w:t xml:space="preserve"> chacun), 4 entretiens approfondis et 2 activités de cartographie communautaire.  Nous obtiendrons ainsi un échantillon prétest de 22 personnes. </w:t>
      </w:r>
    </w:p>
    <w:p w14:paraId="36904878" w14:textId="77777777" w:rsidR="00662396" w:rsidRPr="00662396" w:rsidRDefault="00662396" w:rsidP="00662396">
      <w:pPr>
        <w:jc w:val="both"/>
        <w:outlineLvl w:val="0"/>
        <w:rPr>
          <w:rFonts w:ascii="Arial" w:hAnsi="Arial" w:cs="Arial"/>
          <w:sz w:val="22"/>
          <w:szCs w:val="22"/>
          <w:lang w:val="fr-CI"/>
        </w:rPr>
      </w:pPr>
    </w:p>
    <w:p w14:paraId="01FD6A12" w14:textId="5838FC3C" w:rsidR="00F116C2" w:rsidRPr="00662396" w:rsidRDefault="00662396" w:rsidP="00662396">
      <w:pPr>
        <w:jc w:val="both"/>
        <w:outlineLvl w:val="0"/>
        <w:rPr>
          <w:rFonts w:ascii="Calibri" w:hAnsi="Calibri" w:cs="Calibri"/>
          <w:bCs/>
          <w:color w:val="000000" w:themeColor="text1"/>
          <w:lang w:val="fr-CI"/>
        </w:rPr>
      </w:pPr>
      <w:r w:rsidRPr="00662396">
        <w:rPr>
          <w:rFonts w:ascii="Arial" w:hAnsi="Arial" w:cs="Arial"/>
          <w:sz w:val="22"/>
          <w:szCs w:val="22"/>
          <w:lang w:val="fr-CI"/>
        </w:rPr>
        <w:t>Dans chaque zone d'étude, les données seront collectées conformément au tableau 1.</w:t>
      </w:r>
    </w:p>
    <w:p w14:paraId="67D4A366" w14:textId="77777777" w:rsidR="00416F2B" w:rsidRPr="00662396" w:rsidRDefault="00416F2B">
      <w:pPr>
        <w:rPr>
          <w:rFonts w:asciiTheme="minorBidi" w:hAnsiTheme="minorBidi" w:cstheme="minorBidi"/>
          <w:b/>
          <w:color w:val="000000" w:themeColor="text1"/>
          <w:lang w:val="fr-CI"/>
        </w:rPr>
      </w:pPr>
      <w:r w:rsidRPr="00662396">
        <w:rPr>
          <w:rFonts w:asciiTheme="minorBidi" w:hAnsiTheme="minorBidi" w:cstheme="minorBidi"/>
          <w:b/>
          <w:color w:val="000000" w:themeColor="text1"/>
          <w:lang w:val="fr-CI"/>
        </w:rPr>
        <w:br w:type="page"/>
      </w:r>
    </w:p>
    <w:p w14:paraId="71DAEE15" w14:textId="601186C0" w:rsidR="00F116C2" w:rsidRPr="001042F1" w:rsidRDefault="00F116C2" w:rsidP="00F116C2">
      <w:pPr>
        <w:jc w:val="both"/>
        <w:outlineLvl w:val="0"/>
        <w:rPr>
          <w:rFonts w:asciiTheme="minorBidi" w:hAnsiTheme="minorBidi" w:cstheme="minorBidi"/>
          <w:bCs/>
          <w:color w:val="000000" w:themeColor="text1"/>
          <w:lang w:val="fr-CI"/>
        </w:rPr>
      </w:pPr>
      <w:r w:rsidRPr="001042F1">
        <w:rPr>
          <w:rFonts w:asciiTheme="minorBidi" w:hAnsiTheme="minorBidi" w:cstheme="minorBidi"/>
          <w:b/>
          <w:color w:val="000000" w:themeColor="text1"/>
          <w:lang w:val="fr-CI"/>
        </w:rPr>
        <w:lastRenderedPageBreak/>
        <w:t>Table</w:t>
      </w:r>
      <w:r w:rsidR="001042F1" w:rsidRPr="001042F1">
        <w:rPr>
          <w:rFonts w:asciiTheme="minorBidi" w:hAnsiTheme="minorBidi" w:cstheme="minorBidi"/>
          <w:b/>
          <w:color w:val="000000" w:themeColor="text1"/>
          <w:lang w:val="fr-CI"/>
        </w:rPr>
        <w:t>au</w:t>
      </w:r>
      <w:r w:rsidRPr="001042F1">
        <w:rPr>
          <w:rFonts w:asciiTheme="minorBidi" w:hAnsiTheme="minorBidi" w:cstheme="minorBidi"/>
          <w:b/>
          <w:color w:val="000000" w:themeColor="text1"/>
          <w:lang w:val="fr-CI"/>
        </w:rPr>
        <w:t xml:space="preserve"> 1. </w:t>
      </w:r>
      <w:r w:rsidR="001042F1" w:rsidRPr="001042F1">
        <w:rPr>
          <w:rFonts w:asciiTheme="minorBidi" w:hAnsiTheme="minorBidi" w:cstheme="minorBidi"/>
          <w:b/>
          <w:color w:val="000000" w:themeColor="text1"/>
          <w:lang w:val="fr-CI"/>
        </w:rPr>
        <w:t>Proposition d'échantillon</w:t>
      </w:r>
    </w:p>
    <w:tbl>
      <w:tblPr>
        <w:tblStyle w:val="Grilledutableau"/>
        <w:tblW w:w="10423" w:type="dxa"/>
        <w:tblInd w:w="360" w:type="dxa"/>
        <w:tblLook w:val="04A0" w:firstRow="1" w:lastRow="0" w:firstColumn="1" w:lastColumn="0" w:noHBand="0" w:noVBand="1"/>
      </w:tblPr>
      <w:tblGrid>
        <w:gridCol w:w="1733"/>
        <w:gridCol w:w="1733"/>
        <w:gridCol w:w="1275"/>
        <w:gridCol w:w="1171"/>
        <w:gridCol w:w="1415"/>
        <w:gridCol w:w="948"/>
        <w:gridCol w:w="995"/>
        <w:gridCol w:w="1153"/>
      </w:tblGrid>
      <w:tr w:rsidR="00FC1D49" w14:paraId="3E90D0BA" w14:textId="77777777" w:rsidTr="007C3231">
        <w:trPr>
          <w:trHeight w:val="372"/>
        </w:trPr>
        <w:tc>
          <w:tcPr>
            <w:tcW w:w="1329" w:type="dxa"/>
          </w:tcPr>
          <w:p w14:paraId="5953C756" w14:textId="77777777" w:rsidR="00416F2B" w:rsidRPr="001042F1" w:rsidRDefault="00416F2B" w:rsidP="00FD5D73">
            <w:pPr>
              <w:jc w:val="both"/>
              <w:outlineLvl w:val="0"/>
              <w:rPr>
                <w:rFonts w:ascii="Arial" w:hAnsi="Arial" w:cs="Arial"/>
                <w:sz w:val="22"/>
                <w:szCs w:val="22"/>
                <w:lang w:val="fr-CI"/>
              </w:rPr>
            </w:pPr>
          </w:p>
        </w:tc>
        <w:tc>
          <w:tcPr>
            <w:tcW w:w="1329" w:type="dxa"/>
            <w:vAlign w:val="center"/>
          </w:tcPr>
          <w:p w14:paraId="7E13018F" w14:textId="00D11168" w:rsidR="00416F2B" w:rsidRPr="00FD5D73" w:rsidRDefault="006647C4" w:rsidP="00FD5D73">
            <w:pPr>
              <w:jc w:val="both"/>
              <w:outlineLvl w:val="0"/>
              <w:rPr>
                <w:rFonts w:ascii="Arial" w:hAnsi="Arial" w:cs="Arial"/>
                <w:sz w:val="22"/>
                <w:szCs w:val="22"/>
                <w:lang w:val="fr-CI"/>
              </w:rPr>
            </w:pPr>
            <w:r>
              <w:rPr>
                <w:rFonts w:ascii="Arial" w:hAnsi="Arial" w:cs="Arial"/>
                <w:sz w:val="22"/>
                <w:szCs w:val="22"/>
                <w:lang w:val="fr-CI"/>
              </w:rPr>
              <w:t>A</w:t>
            </w:r>
            <w:r w:rsidR="00416F2B" w:rsidRPr="00FD5D73">
              <w:rPr>
                <w:rFonts w:ascii="Arial" w:hAnsi="Arial" w:cs="Arial"/>
                <w:sz w:val="22"/>
                <w:szCs w:val="22"/>
                <w:lang w:val="fr-CI"/>
              </w:rPr>
              <w:t>pproch</w:t>
            </w:r>
            <w:r w:rsidR="001042F1">
              <w:rPr>
                <w:rFonts w:ascii="Arial" w:hAnsi="Arial" w:cs="Arial"/>
                <w:sz w:val="22"/>
                <w:szCs w:val="22"/>
                <w:lang w:val="fr-CI"/>
              </w:rPr>
              <w:t>es</w:t>
            </w:r>
          </w:p>
        </w:tc>
        <w:tc>
          <w:tcPr>
            <w:tcW w:w="1287" w:type="dxa"/>
          </w:tcPr>
          <w:p w14:paraId="3A2FCA8E" w14:textId="77777777" w:rsidR="00416F2B" w:rsidRPr="00FD5D73" w:rsidRDefault="00416F2B" w:rsidP="00FD5D73">
            <w:pPr>
              <w:jc w:val="both"/>
              <w:outlineLvl w:val="0"/>
              <w:rPr>
                <w:rFonts w:ascii="Arial" w:hAnsi="Arial" w:cs="Arial"/>
                <w:sz w:val="22"/>
                <w:szCs w:val="22"/>
                <w:lang w:val="fr-CI"/>
              </w:rPr>
            </w:pPr>
            <w:r w:rsidRPr="00FD5D73">
              <w:rPr>
                <w:rFonts w:ascii="Arial" w:hAnsi="Arial" w:cs="Arial"/>
                <w:sz w:val="22"/>
                <w:szCs w:val="22"/>
                <w:lang w:val="fr-CI"/>
              </w:rPr>
              <w:t>Pretest (Kinshasa)</w:t>
            </w:r>
          </w:p>
        </w:tc>
        <w:tc>
          <w:tcPr>
            <w:tcW w:w="1264" w:type="dxa"/>
            <w:vAlign w:val="center"/>
          </w:tcPr>
          <w:p w14:paraId="567A69F3" w14:textId="77777777" w:rsidR="00416F2B" w:rsidRPr="00FD5D73" w:rsidRDefault="00416F2B" w:rsidP="00FD5D73">
            <w:pPr>
              <w:jc w:val="both"/>
              <w:outlineLvl w:val="0"/>
              <w:rPr>
                <w:rFonts w:ascii="Arial" w:hAnsi="Arial" w:cs="Arial"/>
                <w:sz w:val="22"/>
                <w:szCs w:val="22"/>
                <w:lang w:val="fr-CI"/>
              </w:rPr>
            </w:pPr>
            <w:r w:rsidRPr="00FD5D73">
              <w:rPr>
                <w:rFonts w:ascii="Arial" w:hAnsi="Arial" w:cs="Arial"/>
                <w:sz w:val="22"/>
                <w:szCs w:val="22"/>
                <w:lang w:val="fr-CI"/>
              </w:rPr>
              <w:t>Kinshasa</w:t>
            </w:r>
          </w:p>
        </w:tc>
        <w:tc>
          <w:tcPr>
            <w:tcW w:w="1415" w:type="dxa"/>
            <w:vAlign w:val="center"/>
          </w:tcPr>
          <w:p w14:paraId="313F6A3E" w14:textId="77777777" w:rsidR="00416F2B" w:rsidRPr="00FD5D73" w:rsidRDefault="00416F2B" w:rsidP="00FD5D73">
            <w:pPr>
              <w:jc w:val="both"/>
              <w:outlineLvl w:val="0"/>
              <w:rPr>
                <w:rFonts w:ascii="Arial" w:hAnsi="Arial" w:cs="Arial"/>
                <w:sz w:val="22"/>
                <w:szCs w:val="22"/>
                <w:lang w:val="fr-CI"/>
              </w:rPr>
            </w:pPr>
            <w:r w:rsidRPr="00FD5D73">
              <w:rPr>
                <w:rFonts w:ascii="Arial" w:hAnsi="Arial" w:cs="Arial"/>
                <w:sz w:val="22"/>
                <w:szCs w:val="22"/>
                <w:lang w:val="fr-CI"/>
              </w:rPr>
              <w:t>Lubumbashi</w:t>
            </w:r>
          </w:p>
        </w:tc>
        <w:tc>
          <w:tcPr>
            <w:tcW w:w="1202" w:type="dxa"/>
            <w:vAlign w:val="center"/>
          </w:tcPr>
          <w:p w14:paraId="68DB93A1" w14:textId="77777777" w:rsidR="00416F2B" w:rsidRPr="00FD5D73" w:rsidRDefault="00416F2B" w:rsidP="00FD5D73">
            <w:pPr>
              <w:jc w:val="both"/>
              <w:outlineLvl w:val="0"/>
              <w:rPr>
                <w:rFonts w:ascii="Arial" w:hAnsi="Arial" w:cs="Arial"/>
                <w:sz w:val="22"/>
                <w:szCs w:val="22"/>
                <w:lang w:val="fr-CI"/>
              </w:rPr>
            </w:pPr>
            <w:r w:rsidRPr="00FD5D73">
              <w:rPr>
                <w:rFonts w:ascii="Arial" w:hAnsi="Arial" w:cs="Arial"/>
                <w:sz w:val="22"/>
                <w:szCs w:val="22"/>
                <w:lang w:val="fr-CI"/>
              </w:rPr>
              <w:t>Mbuji-Mayi</w:t>
            </w:r>
          </w:p>
        </w:tc>
        <w:tc>
          <w:tcPr>
            <w:tcW w:w="1221" w:type="dxa"/>
            <w:vAlign w:val="center"/>
          </w:tcPr>
          <w:p w14:paraId="4ABB6FCA" w14:textId="77777777" w:rsidR="00416F2B" w:rsidRPr="00FD5D73" w:rsidRDefault="00416F2B" w:rsidP="00FD5D73">
            <w:pPr>
              <w:jc w:val="both"/>
              <w:outlineLvl w:val="0"/>
              <w:rPr>
                <w:rFonts w:ascii="Arial" w:hAnsi="Arial" w:cs="Arial"/>
                <w:sz w:val="22"/>
                <w:szCs w:val="22"/>
                <w:lang w:val="fr-CI"/>
              </w:rPr>
            </w:pPr>
            <w:r w:rsidRPr="00FD5D73">
              <w:rPr>
                <w:rFonts w:ascii="Arial" w:hAnsi="Arial" w:cs="Arial"/>
                <w:sz w:val="22"/>
                <w:szCs w:val="22"/>
                <w:lang w:val="fr-CI"/>
              </w:rPr>
              <w:t>Matadi</w:t>
            </w:r>
          </w:p>
        </w:tc>
        <w:tc>
          <w:tcPr>
            <w:tcW w:w="1376" w:type="dxa"/>
            <w:shd w:val="clear" w:color="auto" w:fill="B4C6E7" w:themeFill="accent1" w:themeFillTint="66"/>
            <w:vAlign w:val="center"/>
          </w:tcPr>
          <w:p w14:paraId="13BC6C3B" w14:textId="77777777" w:rsidR="00416F2B" w:rsidRPr="00FD5D73" w:rsidRDefault="00416F2B" w:rsidP="00FD5D73">
            <w:pPr>
              <w:jc w:val="both"/>
              <w:outlineLvl w:val="0"/>
              <w:rPr>
                <w:rFonts w:ascii="Arial" w:hAnsi="Arial" w:cs="Arial"/>
                <w:sz w:val="22"/>
                <w:szCs w:val="22"/>
                <w:lang w:val="fr-CI"/>
              </w:rPr>
            </w:pPr>
            <w:r w:rsidRPr="00FD5D73">
              <w:rPr>
                <w:rFonts w:ascii="Arial" w:hAnsi="Arial" w:cs="Arial"/>
                <w:sz w:val="22"/>
                <w:szCs w:val="22"/>
                <w:lang w:val="fr-CI"/>
              </w:rPr>
              <w:t>Total (person)</w:t>
            </w:r>
          </w:p>
        </w:tc>
      </w:tr>
      <w:tr w:rsidR="00FC1D49" w14:paraId="2314CC97" w14:textId="77777777" w:rsidTr="006647C4">
        <w:trPr>
          <w:trHeight w:val="760"/>
        </w:trPr>
        <w:tc>
          <w:tcPr>
            <w:tcW w:w="1329" w:type="dxa"/>
            <w:vAlign w:val="center"/>
          </w:tcPr>
          <w:p w14:paraId="54A43960" w14:textId="140B8B2C" w:rsidR="00416F2B" w:rsidRPr="00FD5D73" w:rsidRDefault="009706EB" w:rsidP="00FD5D73">
            <w:pPr>
              <w:jc w:val="both"/>
              <w:outlineLvl w:val="0"/>
              <w:rPr>
                <w:rFonts w:ascii="Arial" w:hAnsi="Arial" w:cs="Arial"/>
                <w:sz w:val="22"/>
                <w:szCs w:val="22"/>
                <w:lang w:val="fr-CI"/>
              </w:rPr>
            </w:pPr>
            <w:r>
              <w:rPr>
                <w:rFonts w:ascii="Arial" w:hAnsi="Arial" w:cs="Arial"/>
                <w:sz w:val="22"/>
                <w:szCs w:val="22"/>
                <w:lang w:val="fr-CI"/>
              </w:rPr>
              <w:t>P</w:t>
            </w:r>
            <w:r w:rsidR="00A264D8" w:rsidRPr="00FD5D73">
              <w:rPr>
                <w:rFonts w:ascii="Arial" w:hAnsi="Arial" w:cs="Arial"/>
                <w:sz w:val="22"/>
                <w:szCs w:val="22"/>
                <w:lang w:val="fr-CI"/>
              </w:rPr>
              <w:t xml:space="preserve">opulation </w:t>
            </w:r>
            <w:r w:rsidR="00C142D2">
              <w:rPr>
                <w:rFonts w:ascii="Arial" w:hAnsi="Arial" w:cs="Arial"/>
                <w:sz w:val="22"/>
                <w:szCs w:val="22"/>
                <w:lang w:val="fr-CI"/>
              </w:rPr>
              <w:t>géné</w:t>
            </w:r>
            <w:r w:rsidR="00416F2B" w:rsidRPr="00FD5D73">
              <w:rPr>
                <w:rFonts w:ascii="Arial" w:hAnsi="Arial" w:cs="Arial"/>
                <w:sz w:val="22"/>
                <w:szCs w:val="22"/>
                <w:lang w:val="fr-CI"/>
              </w:rPr>
              <w:t xml:space="preserve">ral </w:t>
            </w:r>
          </w:p>
        </w:tc>
        <w:tc>
          <w:tcPr>
            <w:tcW w:w="1329" w:type="dxa"/>
            <w:vAlign w:val="center"/>
          </w:tcPr>
          <w:p w14:paraId="3B39EE7E" w14:textId="2A7A0D65" w:rsidR="00416F2B" w:rsidRPr="006647C4" w:rsidRDefault="00FC1D49" w:rsidP="00FD5D73">
            <w:pPr>
              <w:jc w:val="both"/>
              <w:outlineLvl w:val="0"/>
              <w:rPr>
                <w:rFonts w:ascii="Arial" w:hAnsi="Arial" w:cs="Arial"/>
                <w:sz w:val="22"/>
                <w:szCs w:val="22"/>
                <w:lang w:val="fr-CI"/>
              </w:rPr>
            </w:pPr>
            <w:r w:rsidRPr="006647C4">
              <w:rPr>
                <w:rFonts w:ascii="Arial" w:hAnsi="Arial" w:cs="Arial"/>
                <w:sz w:val="22"/>
                <w:szCs w:val="22"/>
                <w:lang w:val="fr-CI"/>
              </w:rPr>
              <w:t>Groupe de discussion</w:t>
            </w:r>
            <w:r w:rsidR="006647C4" w:rsidRPr="006647C4">
              <w:rPr>
                <w:rFonts w:ascii="Arial" w:hAnsi="Arial" w:cs="Arial"/>
                <w:sz w:val="22"/>
                <w:szCs w:val="22"/>
                <w:lang w:val="fr-CI"/>
              </w:rPr>
              <w:t xml:space="preserve"> (6 à 8 personnes par groupe ma</w:t>
            </w:r>
            <w:r w:rsidR="006647C4">
              <w:rPr>
                <w:rFonts w:ascii="Arial" w:hAnsi="Arial" w:cs="Arial"/>
                <w:sz w:val="22"/>
                <w:szCs w:val="22"/>
                <w:lang w:val="fr-CI"/>
              </w:rPr>
              <w:t>ximum)</w:t>
            </w:r>
          </w:p>
        </w:tc>
        <w:tc>
          <w:tcPr>
            <w:tcW w:w="1287" w:type="dxa"/>
            <w:vAlign w:val="center"/>
          </w:tcPr>
          <w:p w14:paraId="387F30B7" w14:textId="77777777" w:rsidR="00416F2B" w:rsidRPr="006647C4" w:rsidRDefault="00416F2B" w:rsidP="006647C4">
            <w:pPr>
              <w:jc w:val="center"/>
              <w:outlineLvl w:val="0"/>
              <w:rPr>
                <w:rFonts w:ascii="Arial" w:hAnsi="Arial" w:cs="Arial"/>
                <w:sz w:val="22"/>
                <w:szCs w:val="22"/>
                <w:lang w:val="fr-CI"/>
              </w:rPr>
            </w:pPr>
          </w:p>
          <w:p w14:paraId="027CA743" w14:textId="77777777" w:rsidR="00416F2B" w:rsidRPr="00FD5D73" w:rsidRDefault="00416F2B" w:rsidP="006647C4">
            <w:pPr>
              <w:jc w:val="center"/>
              <w:outlineLvl w:val="0"/>
              <w:rPr>
                <w:rFonts w:ascii="Arial" w:hAnsi="Arial" w:cs="Arial"/>
                <w:sz w:val="22"/>
                <w:szCs w:val="22"/>
                <w:lang w:val="fr-CI"/>
              </w:rPr>
            </w:pPr>
            <w:r w:rsidRPr="00FD5D73">
              <w:rPr>
                <w:rFonts w:ascii="Arial" w:hAnsi="Arial" w:cs="Arial"/>
                <w:sz w:val="22"/>
                <w:szCs w:val="22"/>
                <w:lang w:val="fr-CI"/>
              </w:rPr>
              <w:t>2</w:t>
            </w:r>
          </w:p>
        </w:tc>
        <w:tc>
          <w:tcPr>
            <w:tcW w:w="1264" w:type="dxa"/>
            <w:vAlign w:val="center"/>
          </w:tcPr>
          <w:p w14:paraId="03297376" w14:textId="77777777" w:rsidR="00416F2B" w:rsidRPr="00FD5D73" w:rsidRDefault="00416F2B" w:rsidP="006647C4">
            <w:pPr>
              <w:jc w:val="center"/>
              <w:outlineLvl w:val="0"/>
              <w:rPr>
                <w:rFonts w:ascii="Arial" w:hAnsi="Arial" w:cs="Arial"/>
                <w:sz w:val="22"/>
                <w:szCs w:val="22"/>
                <w:lang w:val="fr-CI"/>
              </w:rPr>
            </w:pPr>
            <w:r w:rsidRPr="00FD5D73">
              <w:rPr>
                <w:rFonts w:ascii="Arial" w:hAnsi="Arial" w:cs="Arial"/>
                <w:sz w:val="22"/>
                <w:szCs w:val="22"/>
                <w:lang w:val="fr-CI"/>
              </w:rPr>
              <w:t>8</w:t>
            </w:r>
          </w:p>
        </w:tc>
        <w:tc>
          <w:tcPr>
            <w:tcW w:w="1415" w:type="dxa"/>
            <w:vAlign w:val="center"/>
          </w:tcPr>
          <w:p w14:paraId="683F193C" w14:textId="77777777" w:rsidR="00416F2B" w:rsidRPr="00FD5D73" w:rsidRDefault="00416F2B" w:rsidP="006647C4">
            <w:pPr>
              <w:jc w:val="center"/>
              <w:outlineLvl w:val="0"/>
              <w:rPr>
                <w:rFonts w:ascii="Arial" w:hAnsi="Arial" w:cs="Arial"/>
                <w:sz w:val="22"/>
                <w:szCs w:val="22"/>
                <w:lang w:val="fr-CI"/>
              </w:rPr>
            </w:pPr>
            <w:r w:rsidRPr="00FD5D73">
              <w:rPr>
                <w:rFonts w:ascii="Arial" w:hAnsi="Arial" w:cs="Arial"/>
                <w:sz w:val="22"/>
                <w:szCs w:val="22"/>
                <w:lang w:val="fr-CI"/>
              </w:rPr>
              <w:t>8</w:t>
            </w:r>
          </w:p>
        </w:tc>
        <w:tc>
          <w:tcPr>
            <w:tcW w:w="1202" w:type="dxa"/>
            <w:vAlign w:val="center"/>
          </w:tcPr>
          <w:p w14:paraId="57B7F971" w14:textId="77777777" w:rsidR="00416F2B" w:rsidRPr="00FD5D73" w:rsidRDefault="00416F2B" w:rsidP="006647C4">
            <w:pPr>
              <w:jc w:val="center"/>
              <w:outlineLvl w:val="0"/>
              <w:rPr>
                <w:rFonts w:ascii="Arial" w:hAnsi="Arial" w:cs="Arial"/>
                <w:sz w:val="22"/>
                <w:szCs w:val="22"/>
                <w:lang w:val="fr-CI"/>
              </w:rPr>
            </w:pPr>
            <w:r w:rsidRPr="00FD5D73">
              <w:rPr>
                <w:rFonts w:ascii="Arial" w:hAnsi="Arial" w:cs="Arial"/>
                <w:sz w:val="22"/>
                <w:szCs w:val="22"/>
                <w:lang w:val="fr-CI"/>
              </w:rPr>
              <w:t>8</w:t>
            </w:r>
          </w:p>
        </w:tc>
        <w:tc>
          <w:tcPr>
            <w:tcW w:w="1221" w:type="dxa"/>
            <w:vAlign w:val="center"/>
          </w:tcPr>
          <w:p w14:paraId="47E956C4" w14:textId="77777777" w:rsidR="00416F2B" w:rsidRPr="00FD5D73" w:rsidRDefault="00416F2B" w:rsidP="006647C4">
            <w:pPr>
              <w:jc w:val="center"/>
              <w:outlineLvl w:val="0"/>
              <w:rPr>
                <w:rFonts w:ascii="Arial" w:hAnsi="Arial" w:cs="Arial"/>
                <w:sz w:val="22"/>
                <w:szCs w:val="22"/>
                <w:lang w:val="fr-CI"/>
              </w:rPr>
            </w:pPr>
            <w:r w:rsidRPr="00FD5D73">
              <w:rPr>
                <w:rFonts w:ascii="Arial" w:hAnsi="Arial" w:cs="Arial"/>
                <w:sz w:val="22"/>
                <w:szCs w:val="22"/>
                <w:lang w:val="fr-CI"/>
              </w:rPr>
              <w:t>8</w:t>
            </w:r>
          </w:p>
        </w:tc>
        <w:tc>
          <w:tcPr>
            <w:tcW w:w="1376" w:type="dxa"/>
            <w:shd w:val="clear" w:color="auto" w:fill="B4C6E7" w:themeFill="accent1" w:themeFillTint="66"/>
            <w:vAlign w:val="center"/>
          </w:tcPr>
          <w:p w14:paraId="5DB27A90" w14:textId="77777777" w:rsidR="00416F2B" w:rsidRPr="00FD5D73" w:rsidRDefault="00416F2B" w:rsidP="006647C4">
            <w:pPr>
              <w:jc w:val="center"/>
              <w:outlineLvl w:val="0"/>
              <w:rPr>
                <w:rFonts w:ascii="Arial" w:hAnsi="Arial" w:cs="Arial"/>
                <w:sz w:val="22"/>
                <w:szCs w:val="22"/>
                <w:lang w:val="fr-CI"/>
              </w:rPr>
            </w:pPr>
            <w:r w:rsidRPr="00FD5D73">
              <w:rPr>
                <w:rFonts w:ascii="Arial" w:hAnsi="Arial" w:cs="Arial"/>
                <w:sz w:val="22"/>
                <w:szCs w:val="22"/>
                <w:lang w:val="fr-CI"/>
              </w:rPr>
              <w:t>272</w:t>
            </w:r>
          </w:p>
        </w:tc>
      </w:tr>
      <w:tr w:rsidR="00FC1D49" w14:paraId="210E83C7" w14:textId="77777777" w:rsidTr="006647C4">
        <w:trPr>
          <w:trHeight w:val="744"/>
        </w:trPr>
        <w:tc>
          <w:tcPr>
            <w:tcW w:w="1329" w:type="dxa"/>
            <w:vAlign w:val="center"/>
          </w:tcPr>
          <w:p w14:paraId="6FF9945E" w14:textId="61787697" w:rsidR="00416F2B" w:rsidRPr="00FD5D73" w:rsidRDefault="009706EB" w:rsidP="00FD5D73">
            <w:pPr>
              <w:jc w:val="both"/>
              <w:outlineLvl w:val="0"/>
              <w:rPr>
                <w:rFonts w:ascii="Arial" w:hAnsi="Arial" w:cs="Arial"/>
                <w:sz w:val="22"/>
                <w:szCs w:val="22"/>
                <w:lang w:val="fr-CI"/>
              </w:rPr>
            </w:pPr>
            <w:r>
              <w:rPr>
                <w:rFonts w:ascii="Arial" w:hAnsi="Arial" w:cs="Arial"/>
                <w:sz w:val="22"/>
                <w:szCs w:val="22"/>
                <w:lang w:val="fr-CI"/>
              </w:rPr>
              <w:t>Agent de santé</w:t>
            </w:r>
          </w:p>
        </w:tc>
        <w:tc>
          <w:tcPr>
            <w:tcW w:w="1329" w:type="dxa"/>
            <w:vAlign w:val="center"/>
          </w:tcPr>
          <w:p w14:paraId="54BDE058" w14:textId="19590EF1" w:rsidR="00416F2B" w:rsidRPr="00FD5D73" w:rsidRDefault="007C3231" w:rsidP="00FD5D73">
            <w:pPr>
              <w:jc w:val="both"/>
              <w:outlineLvl w:val="0"/>
              <w:rPr>
                <w:rFonts w:ascii="Arial" w:hAnsi="Arial" w:cs="Arial"/>
                <w:sz w:val="22"/>
                <w:szCs w:val="22"/>
                <w:lang w:val="fr-CI"/>
              </w:rPr>
            </w:pPr>
            <w:r>
              <w:rPr>
                <w:rFonts w:ascii="Arial" w:hAnsi="Arial" w:cs="Arial"/>
                <w:sz w:val="22"/>
                <w:szCs w:val="22"/>
                <w:lang w:val="fr-CI"/>
              </w:rPr>
              <w:t>EI</w:t>
            </w:r>
          </w:p>
        </w:tc>
        <w:tc>
          <w:tcPr>
            <w:tcW w:w="1287" w:type="dxa"/>
            <w:vAlign w:val="center"/>
          </w:tcPr>
          <w:p w14:paraId="13547619" w14:textId="77777777" w:rsidR="00416F2B" w:rsidRPr="00FD5D73" w:rsidRDefault="00416F2B" w:rsidP="006647C4">
            <w:pPr>
              <w:jc w:val="center"/>
              <w:outlineLvl w:val="0"/>
              <w:rPr>
                <w:rFonts w:ascii="Arial" w:hAnsi="Arial" w:cs="Arial"/>
                <w:sz w:val="22"/>
                <w:szCs w:val="22"/>
                <w:lang w:val="fr-CI"/>
              </w:rPr>
            </w:pPr>
          </w:p>
          <w:p w14:paraId="2A4366AA" w14:textId="77777777" w:rsidR="00416F2B" w:rsidRPr="00FD5D73" w:rsidRDefault="00416F2B" w:rsidP="006647C4">
            <w:pPr>
              <w:jc w:val="center"/>
              <w:outlineLvl w:val="0"/>
              <w:rPr>
                <w:rFonts w:ascii="Arial" w:hAnsi="Arial" w:cs="Arial"/>
                <w:sz w:val="22"/>
                <w:szCs w:val="22"/>
                <w:lang w:val="fr-CI"/>
              </w:rPr>
            </w:pPr>
            <w:r w:rsidRPr="00FD5D73">
              <w:rPr>
                <w:rFonts w:ascii="Arial" w:hAnsi="Arial" w:cs="Arial"/>
                <w:sz w:val="22"/>
                <w:szCs w:val="22"/>
                <w:lang w:val="fr-CI"/>
              </w:rPr>
              <w:t>1</w:t>
            </w:r>
          </w:p>
        </w:tc>
        <w:tc>
          <w:tcPr>
            <w:tcW w:w="1264" w:type="dxa"/>
            <w:vAlign w:val="center"/>
          </w:tcPr>
          <w:p w14:paraId="76C64978" w14:textId="77777777" w:rsidR="00416F2B" w:rsidRPr="00FD5D73" w:rsidRDefault="00416F2B" w:rsidP="006647C4">
            <w:pPr>
              <w:jc w:val="center"/>
              <w:outlineLvl w:val="0"/>
              <w:rPr>
                <w:rFonts w:ascii="Arial" w:hAnsi="Arial" w:cs="Arial"/>
                <w:sz w:val="22"/>
                <w:szCs w:val="22"/>
                <w:lang w:val="fr-CI"/>
              </w:rPr>
            </w:pPr>
            <w:r w:rsidRPr="00FD5D73">
              <w:rPr>
                <w:rFonts w:ascii="Arial" w:hAnsi="Arial" w:cs="Arial"/>
                <w:sz w:val="22"/>
                <w:szCs w:val="22"/>
                <w:lang w:val="fr-CI"/>
              </w:rPr>
              <w:t>4</w:t>
            </w:r>
          </w:p>
        </w:tc>
        <w:tc>
          <w:tcPr>
            <w:tcW w:w="1415" w:type="dxa"/>
            <w:vAlign w:val="center"/>
          </w:tcPr>
          <w:p w14:paraId="2FFD65E6" w14:textId="77777777" w:rsidR="00416F2B" w:rsidRPr="00FD5D73" w:rsidRDefault="00416F2B" w:rsidP="006647C4">
            <w:pPr>
              <w:jc w:val="center"/>
              <w:outlineLvl w:val="0"/>
              <w:rPr>
                <w:rFonts w:ascii="Arial" w:hAnsi="Arial" w:cs="Arial"/>
                <w:sz w:val="22"/>
                <w:szCs w:val="22"/>
                <w:lang w:val="fr-CI"/>
              </w:rPr>
            </w:pPr>
            <w:r w:rsidRPr="00FD5D73">
              <w:rPr>
                <w:rFonts w:ascii="Arial" w:hAnsi="Arial" w:cs="Arial"/>
                <w:sz w:val="22"/>
                <w:szCs w:val="22"/>
                <w:lang w:val="fr-CI"/>
              </w:rPr>
              <w:t>4</w:t>
            </w:r>
          </w:p>
        </w:tc>
        <w:tc>
          <w:tcPr>
            <w:tcW w:w="1202" w:type="dxa"/>
            <w:vAlign w:val="center"/>
          </w:tcPr>
          <w:p w14:paraId="273AF236" w14:textId="77777777" w:rsidR="00416F2B" w:rsidRPr="00FD5D73" w:rsidRDefault="00416F2B" w:rsidP="006647C4">
            <w:pPr>
              <w:jc w:val="center"/>
              <w:outlineLvl w:val="0"/>
              <w:rPr>
                <w:rFonts w:ascii="Arial" w:hAnsi="Arial" w:cs="Arial"/>
                <w:sz w:val="22"/>
                <w:szCs w:val="22"/>
                <w:lang w:val="fr-CI"/>
              </w:rPr>
            </w:pPr>
            <w:r w:rsidRPr="00FD5D73">
              <w:rPr>
                <w:rFonts w:ascii="Arial" w:hAnsi="Arial" w:cs="Arial"/>
                <w:sz w:val="22"/>
                <w:szCs w:val="22"/>
                <w:lang w:val="fr-CI"/>
              </w:rPr>
              <w:t>4</w:t>
            </w:r>
          </w:p>
        </w:tc>
        <w:tc>
          <w:tcPr>
            <w:tcW w:w="1221" w:type="dxa"/>
            <w:vAlign w:val="center"/>
          </w:tcPr>
          <w:p w14:paraId="1B6ACA4D" w14:textId="77777777" w:rsidR="00416F2B" w:rsidRPr="00FD5D73" w:rsidRDefault="00416F2B" w:rsidP="006647C4">
            <w:pPr>
              <w:jc w:val="center"/>
              <w:outlineLvl w:val="0"/>
              <w:rPr>
                <w:rFonts w:ascii="Arial" w:hAnsi="Arial" w:cs="Arial"/>
                <w:sz w:val="22"/>
                <w:szCs w:val="22"/>
                <w:lang w:val="fr-CI"/>
              </w:rPr>
            </w:pPr>
            <w:r w:rsidRPr="00FD5D73">
              <w:rPr>
                <w:rFonts w:ascii="Arial" w:hAnsi="Arial" w:cs="Arial"/>
                <w:sz w:val="22"/>
                <w:szCs w:val="22"/>
                <w:lang w:val="fr-CI"/>
              </w:rPr>
              <w:t>4</w:t>
            </w:r>
          </w:p>
        </w:tc>
        <w:tc>
          <w:tcPr>
            <w:tcW w:w="1376" w:type="dxa"/>
            <w:shd w:val="clear" w:color="auto" w:fill="B4C6E7" w:themeFill="accent1" w:themeFillTint="66"/>
            <w:vAlign w:val="center"/>
          </w:tcPr>
          <w:p w14:paraId="6ADFA6CA" w14:textId="77777777" w:rsidR="00416F2B" w:rsidRPr="00FD5D73" w:rsidRDefault="00416F2B" w:rsidP="006647C4">
            <w:pPr>
              <w:jc w:val="center"/>
              <w:outlineLvl w:val="0"/>
              <w:rPr>
                <w:rFonts w:ascii="Arial" w:hAnsi="Arial" w:cs="Arial"/>
                <w:sz w:val="22"/>
                <w:szCs w:val="22"/>
                <w:lang w:val="fr-CI"/>
              </w:rPr>
            </w:pPr>
            <w:r w:rsidRPr="00FD5D73">
              <w:rPr>
                <w:rFonts w:ascii="Arial" w:hAnsi="Arial" w:cs="Arial"/>
                <w:sz w:val="22"/>
                <w:szCs w:val="22"/>
                <w:lang w:val="fr-CI"/>
              </w:rPr>
              <w:t>17</w:t>
            </w:r>
          </w:p>
        </w:tc>
      </w:tr>
      <w:tr w:rsidR="00FC1D49" w14:paraId="4F2BFE3F" w14:textId="77777777" w:rsidTr="006647C4">
        <w:trPr>
          <w:trHeight w:val="744"/>
        </w:trPr>
        <w:tc>
          <w:tcPr>
            <w:tcW w:w="1329" w:type="dxa"/>
            <w:vAlign w:val="center"/>
          </w:tcPr>
          <w:p w14:paraId="44E22E74" w14:textId="246C160C" w:rsidR="007C3231" w:rsidRPr="00FD5D73" w:rsidRDefault="009706EB" w:rsidP="007C3231">
            <w:pPr>
              <w:jc w:val="both"/>
              <w:outlineLvl w:val="0"/>
              <w:rPr>
                <w:rFonts w:ascii="Arial" w:hAnsi="Arial" w:cs="Arial"/>
                <w:sz w:val="22"/>
                <w:szCs w:val="22"/>
                <w:lang w:val="fr-CI"/>
              </w:rPr>
            </w:pPr>
            <w:r>
              <w:rPr>
                <w:rFonts w:ascii="Arial" w:hAnsi="Arial" w:cs="Arial"/>
                <w:sz w:val="22"/>
                <w:szCs w:val="22"/>
                <w:lang w:val="fr-CI"/>
              </w:rPr>
              <w:t xml:space="preserve">Patient </w:t>
            </w:r>
            <w:r w:rsidR="007C3231" w:rsidRPr="00FD5D73">
              <w:rPr>
                <w:rFonts w:ascii="Arial" w:hAnsi="Arial" w:cs="Arial"/>
                <w:sz w:val="22"/>
                <w:szCs w:val="22"/>
                <w:lang w:val="fr-CI"/>
              </w:rPr>
              <w:t xml:space="preserve">TB </w:t>
            </w:r>
          </w:p>
        </w:tc>
        <w:tc>
          <w:tcPr>
            <w:tcW w:w="1329" w:type="dxa"/>
            <w:vAlign w:val="center"/>
          </w:tcPr>
          <w:p w14:paraId="341CE4B8" w14:textId="26C6ED35" w:rsidR="007C3231" w:rsidRPr="00FD5D73" w:rsidRDefault="007C3231" w:rsidP="007C3231">
            <w:pPr>
              <w:outlineLvl w:val="0"/>
              <w:rPr>
                <w:rFonts w:ascii="Arial" w:hAnsi="Arial" w:cs="Arial"/>
                <w:sz w:val="22"/>
                <w:szCs w:val="22"/>
                <w:lang w:val="fr-CI"/>
              </w:rPr>
            </w:pPr>
            <w:r w:rsidRPr="008C0E41">
              <w:rPr>
                <w:rFonts w:ascii="Arial" w:hAnsi="Arial" w:cs="Arial"/>
                <w:sz w:val="22"/>
                <w:szCs w:val="22"/>
                <w:lang w:val="fr-CI"/>
              </w:rPr>
              <w:t>EI</w:t>
            </w:r>
          </w:p>
        </w:tc>
        <w:tc>
          <w:tcPr>
            <w:tcW w:w="1287" w:type="dxa"/>
            <w:vAlign w:val="center"/>
          </w:tcPr>
          <w:p w14:paraId="537F32BF" w14:textId="77777777" w:rsidR="007C3231" w:rsidRPr="00FD5D73" w:rsidRDefault="007C3231" w:rsidP="006647C4">
            <w:pPr>
              <w:jc w:val="center"/>
              <w:outlineLvl w:val="0"/>
              <w:rPr>
                <w:rFonts w:ascii="Arial" w:hAnsi="Arial" w:cs="Arial"/>
                <w:sz w:val="22"/>
                <w:szCs w:val="22"/>
                <w:lang w:val="fr-CI"/>
              </w:rPr>
            </w:pPr>
          </w:p>
          <w:p w14:paraId="51CAA34D" w14:textId="77777777" w:rsidR="007C3231" w:rsidRPr="00FD5D73" w:rsidRDefault="007C3231" w:rsidP="006647C4">
            <w:pPr>
              <w:jc w:val="center"/>
              <w:outlineLvl w:val="0"/>
              <w:rPr>
                <w:rFonts w:ascii="Arial" w:hAnsi="Arial" w:cs="Arial"/>
                <w:sz w:val="22"/>
                <w:szCs w:val="22"/>
                <w:lang w:val="fr-CI"/>
              </w:rPr>
            </w:pPr>
            <w:r w:rsidRPr="00FD5D73">
              <w:rPr>
                <w:rFonts w:ascii="Arial" w:hAnsi="Arial" w:cs="Arial"/>
                <w:sz w:val="22"/>
                <w:szCs w:val="22"/>
                <w:lang w:val="fr-CI"/>
              </w:rPr>
              <w:t>2</w:t>
            </w:r>
          </w:p>
        </w:tc>
        <w:tc>
          <w:tcPr>
            <w:tcW w:w="1264" w:type="dxa"/>
            <w:vAlign w:val="center"/>
          </w:tcPr>
          <w:p w14:paraId="65E7999C" w14:textId="77777777" w:rsidR="007C3231" w:rsidRPr="00FD5D73" w:rsidRDefault="007C3231" w:rsidP="006647C4">
            <w:pPr>
              <w:jc w:val="center"/>
              <w:outlineLvl w:val="0"/>
              <w:rPr>
                <w:rFonts w:ascii="Arial" w:hAnsi="Arial" w:cs="Arial"/>
                <w:sz w:val="22"/>
                <w:szCs w:val="22"/>
                <w:lang w:val="fr-CI"/>
              </w:rPr>
            </w:pPr>
            <w:r w:rsidRPr="00FD5D73">
              <w:rPr>
                <w:rFonts w:ascii="Arial" w:hAnsi="Arial" w:cs="Arial"/>
                <w:sz w:val="22"/>
                <w:szCs w:val="22"/>
                <w:lang w:val="fr-CI"/>
              </w:rPr>
              <w:t>4</w:t>
            </w:r>
          </w:p>
        </w:tc>
        <w:tc>
          <w:tcPr>
            <w:tcW w:w="1415" w:type="dxa"/>
            <w:vAlign w:val="center"/>
          </w:tcPr>
          <w:p w14:paraId="00FCF14F" w14:textId="77777777" w:rsidR="007C3231" w:rsidRPr="00FD5D73" w:rsidRDefault="007C3231" w:rsidP="006647C4">
            <w:pPr>
              <w:jc w:val="center"/>
              <w:outlineLvl w:val="0"/>
              <w:rPr>
                <w:rFonts w:ascii="Arial" w:hAnsi="Arial" w:cs="Arial"/>
                <w:sz w:val="22"/>
                <w:szCs w:val="22"/>
                <w:lang w:val="fr-CI"/>
              </w:rPr>
            </w:pPr>
            <w:r w:rsidRPr="00FD5D73">
              <w:rPr>
                <w:rFonts w:ascii="Arial" w:hAnsi="Arial" w:cs="Arial"/>
                <w:sz w:val="22"/>
                <w:szCs w:val="22"/>
                <w:lang w:val="fr-CI"/>
              </w:rPr>
              <w:t>4</w:t>
            </w:r>
          </w:p>
        </w:tc>
        <w:tc>
          <w:tcPr>
            <w:tcW w:w="1202" w:type="dxa"/>
            <w:vAlign w:val="center"/>
          </w:tcPr>
          <w:p w14:paraId="02C20BF1" w14:textId="77777777" w:rsidR="007C3231" w:rsidRPr="00FD5D73" w:rsidRDefault="007C3231" w:rsidP="006647C4">
            <w:pPr>
              <w:jc w:val="center"/>
              <w:outlineLvl w:val="0"/>
              <w:rPr>
                <w:rFonts w:ascii="Arial" w:hAnsi="Arial" w:cs="Arial"/>
                <w:sz w:val="22"/>
                <w:szCs w:val="22"/>
                <w:lang w:val="fr-CI"/>
              </w:rPr>
            </w:pPr>
            <w:r w:rsidRPr="00FD5D73">
              <w:rPr>
                <w:rFonts w:ascii="Arial" w:hAnsi="Arial" w:cs="Arial"/>
                <w:sz w:val="22"/>
                <w:szCs w:val="22"/>
                <w:lang w:val="fr-CI"/>
              </w:rPr>
              <w:t>4</w:t>
            </w:r>
          </w:p>
        </w:tc>
        <w:tc>
          <w:tcPr>
            <w:tcW w:w="1221" w:type="dxa"/>
            <w:vAlign w:val="center"/>
          </w:tcPr>
          <w:p w14:paraId="6950BE6B" w14:textId="77777777" w:rsidR="007C3231" w:rsidRPr="00FD5D73" w:rsidRDefault="007C3231" w:rsidP="006647C4">
            <w:pPr>
              <w:jc w:val="center"/>
              <w:outlineLvl w:val="0"/>
              <w:rPr>
                <w:rFonts w:ascii="Arial" w:hAnsi="Arial" w:cs="Arial"/>
                <w:sz w:val="22"/>
                <w:szCs w:val="22"/>
                <w:lang w:val="fr-CI"/>
              </w:rPr>
            </w:pPr>
            <w:r w:rsidRPr="00FD5D73">
              <w:rPr>
                <w:rFonts w:ascii="Arial" w:hAnsi="Arial" w:cs="Arial"/>
                <w:sz w:val="22"/>
                <w:szCs w:val="22"/>
                <w:lang w:val="fr-CI"/>
              </w:rPr>
              <w:t>4</w:t>
            </w:r>
          </w:p>
        </w:tc>
        <w:tc>
          <w:tcPr>
            <w:tcW w:w="1376" w:type="dxa"/>
            <w:shd w:val="clear" w:color="auto" w:fill="B4C6E7" w:themeFill="accent1" w:themeFillTint="66"/>
            <w:vAlign w:val="center"/>
          </w:tcPr>
          <w:p w14:paraId="59A5F81B" w14:textId="77777777" w:rsidR="007C3231" w:rsidRPr="00FD5D73" w:rsidRDefault="007C3231" w:rsidP="006647C4">
            <w:pPr>
              <w:jc w:val="center"/>
              <w:outlineLvl w:val="0"/>
              <w:rPr>
                <w:rFonts w:ascii="Arial" w:hAnsi="Arial" w:cs="Arial"/>
                <w:sz w:val="22"/>
                <w:szCs w:val="22"/>
                <w:lang w:val="fr-CI"/>
              </w:rPr>
            </w:pPr>
            <w:r w:rsidRPr="00FD5D73">
              <w:rPr>
                <w:rFonts w:ascii="Arial" w:hAnsi="Arial" w:cs="Arial"/>
                <w:sz w:val="22"/>
                <w:szCs w:val="22"/>
                <w:lang w:val="fr-CI"/>
              </w:rPr>
              <w:t>18</w:t>
            </w:r>
          </w:p>
        </w:tc>
      </w:tr>
      <w:tr w:rsidR="00FC1D49" w14:paraId="159DADF9" w14:textId="77777777" w:rsidTr="006647C4">
        <w:trPr>
          <w:trHeight w:val="1134"/>
        </w:trPr>
        <w:tc>
          <w:tcPr>
            <w:tcW w:w="1329" w:type="dxa"/>
            <w:vAlign w:val="center"/>
          </w:tcPr>
          <w:p w14:paraId="65C599F1" w14:textId="0960A123" w:rsidR="007C3231" w:rsidRPr="00FD5D73" w:rsidRDefault="00FC1D49" w:rsidP="007C3231">
            <w:pPr>
              <w:jc w:val="both"/>
              <w:outlineLvl w:val="0"/>
              <w:rPr>
                <w:rFonts w:ascii="Arial" w:hAnsi="Arial" w:cs="Arial"/>
                <w:sz w:val="22"/>
                <w:szCs w:val="22"/>
                <w:lang w:val="fr-CI"/>
              </w:rPr>
            </w:pPr>
            <w:r>
              <w:rPr>
                <w:rFonts w:ascii="Arial" w:hAnsi="Arial" w:cs="Arial"/>
                <w:sz w:val="22"/>
                <w:szCs w:val="22"/>
                <w:lang w:val="fr-CI"/>
              </w:rPr>
              <w:t>Leaders c</w:t>
            </w:r>
            <w:r w:rsidR="007C3231" w:rsidRPr="00FD5D73">
              <w:rPr>
                <w:rFonts w:ascii="Arial" w:hAnsi="Arial" w:cs="Arial"/>
                <w:sz w:val="22"/>
                <w:szCs w:val="22"/>
                <w:lang w:val="fr-CI"/>
              </w:rPr>
              <w:t>ommun</w:t>
            </w:r>
            <w:r>
              <w:rPr>
                <w:rFonts w:ascii="Arial" w:hAnsi="Arial" w:cs="Arial"/>
                <w:sz w:val="22"/>
                <w:szCs w:val="22"/>
                <w:lang w:val="fr-CI"/>
              </w:rPr>
              <w:t>autaire</w:t>
            </w:r>
          </w:p>
        </w:tc>
        <w:tc>
          <w:tcPr>
            <w:tcW w:w="1329" w:type="dxa"/>
            <w:vAlign w:val="center"/>
          </w:tcPr>
          <w:p w14:paraId="68AF9155" w14:textId="252F233A" w:rsidR="007C3231" w:rsidRPr="00FD5D73" w:rsidRDefault="007C3231" w:rsidP="007C3231">
            <w:pPr>
              <w:outlineLvl w:val="0"/>
              <w:rPr>
                <w:rFonts w:ascii="Arial" w:hAnsi="Arial" w:cs="Arial"/>
                <w:sz w:val="22"/>
                <w:szCs w:val="22"/>
                <w:lang w:val="fr-CI"/>
              </w:rPr>
            </w:pPr>
            <w:r w:rsidRPr="008C0E41">
              <w:rPr>
                <w:rFonts w:ascii="Arial" w:hAnsi="Arial" w:cs="Arial"/>
                <w:sz w:val="22"/>
                <w:szCs w:val="22"/>
                <w:lang w:val="fr-CI"/>
              </w:rPr>
              <w:t>EI</w:t>
            </w:r>
          </w:p>
        </w:tc>
        <w:tc>
          <w:tcPr>
            <w:tcW w:w="1287" w:type="dxa"/>
            <w:vAlign w:val="center"/>
          </w:tcPr>
          <w:p w14:paraId="32676177" w14:textId="77777777" w:rsidR="007C3231" w:rsidRPr="00FD5D73" w:rsidRDefault="007C3231" w:rsidP="006647C4">
            <w:pPr>
              <w:jc w:val="center"/>
              <w:outlineLvl w:val="0"/>
              <w:rPr>
                <w:rFonts w:ascii="Arial" w:hAnsi="Arial" w:cs="Arial"/>
                <w:sz w:val="22"/>
                <w:szCs w:val="22"/>
                <w:lang w:val="fr-CI"/>
              </w:rPr>
            </w:pPr>
          </w:p>
          <w:p w14:paraId="4312E82C" w14:textId="77777777" w:rsidR="007C3231" w:rsidRPr="00FD5D73" w:rsidRDefault="007C3231" w:rsidP="006647C4">
            <w:pPr>
              <w:jc w:val="center"/>
              <w:outlineLvl w:val="0"/>
              <w:rPr>
                <w:rFonts w:ascii="Arial" w:hAnsi="Arial" w:cs="Arial"/>
                <w:sz w:val="22"/>
                <w:szCs w:val="22"/>
                <w:lang w:val="fr-CI"/>
              </w:rPr>
            </w:pPr>
            <w:r w:rsidRPr="00FD5D73">
              <w:rPr>
                <w:rFonts w:ascii="Arial" w:hAnsi="Arial" w:cs="Arial"/>
                <w:sz w:val="22"/>
                <w:szCs w:val="22"/>
                <w:lang w:val="fr-CI"/>
              </w:rPr>
              <w:t>1</w:t>
            </w:r>
          </w:p>
        </w:tc>
        <w:tc>
          <w:tcPr>
            <w:tcW w:w="1264" w:type="dxa"/>
            <w:vAlign w:val="center"/>
          </w:tcPr>
          <w:p w14:paraId="4761C6F0" w14:textId="77777777" w:rsidR="007C3231" w:rsidRPr="00FD5D73" w:rsidRDefault="007C3231" w:rsidP="006647C4">
            <w:pPr>
              <w:jc w:val="center"/>
              <w:outlineLvl w:val="0"/>
              <w:rPr>
                <w:rFonts w:ascii="Arial" w:hAnsi="Arial" w:cs="Arial"/>
                <w:sz w:val="22"/>
                <w:szCs w:val="22"/>
                <w:lang w:val="fr-CI"/>
              </w:rPr>
            </w:pPr>
            <w:r w:rsidRPr="00FD5D73">
              <w:rPr>
                <w:rFonts w:ascii="Arial" w:hAnsi="Arial" w:cs="Arial"/>
                <w:sz w:val="22"/>
                <w:szCs w:val="22"/>
                <w:lang w:val="fr-CI"/>
              </w:rPr>
              <w:t>4</w:t>
            </w:r>
          </w:p>
        </w:tc>
        <w:tc>
          <w:tcPr>
            <w:tcW w:w="1415" w:type="dxa"/>
            <w:vAlign w:val="center"/>
          </w:tcPr>
          <w:p w14:paraId="0D19AEB2" w14:textId="77777777" w:rsidR="007C3231" w:rsidRPr="00FD5D73" w:rsidRDefault="007C3231" w:rsidP="006647C4">
            <w:pPr>
              <w:jc w:val="center"/>
              <w:outlineLvl w:val="0"/>
              <w:rPr>
                <w:rFonts w:ascii="Arial" w:hAnsi="Arial" w:cs="Arial"/>
                <w:sz w:val="22"/>
                <w:szCs w:val="22"/>
                <w:lang w:val="fr-CI"/>
              </w:rPr>
            </w:pPr>
            <w:r w:rsidRPr="00FD5D73">
              <w:rPr>
                <w:rFonts w:ascii="Arial" w:hAnsi="Arial" w:cs="Arial"/>
                <w:sz w:val="22"/>
                <w:szCs w:val="22"/>
                <w:lang w:val="fr-CI"/>
              </w:rPr>
              <w:t>4</w:t>
            </w:r>
          </w:p>
        </w:tc>
        <w:tc>
          <w:tcPr>
            <w:tcW w:w="1202" w:type="dxa"/>
            <w:vAlign w:val="center"/>
          </w:tcPr>
          <w:p w14:paraId="2D4F9D69" w14:textId="77777777" w:rsidR="007C3231" w:rsidRPr="00FD5D73" w:rsidRDefault="007C3231" w:rsidP="006647C4">
            <w:pPr>
              <w:jc w:val="center"/>
              <w:outlineLvl w:val="0"/>
              <w:rPr>
                <w:rFonts w:ascii="Arial" w:hAnsi="Arial" w:cs="Arial"/>
                <w:sz w:val="22"/>
                <w:szCs w:val="22"/>
                <w:lang w:val="fr-CI"/>
              </w:rPr>
            </w:pPr>
            <w:r w:rsidRPr="00FD5D73">
              <w:rPr>
                <w:rFonts w:ascii="Arial" w:hAnsi="Arial" w:cs="Arial"/>
                <w:sz w:val="22"/>
                <w:szCs w:val="22"/>
                <w:lang w:val="fr-CI"/>
              </w:rPr>
              <w:t>4</w:t>
            </w:r>
          </w:p>
        </w:tc>
        <w:tc>
          <w:tcPr>
            <w:tcW w:w="1221" w:type="dxa"/>
            <w:vAlign w:val="center"/>
          </w:tcPr>
          <w:p w14:paraId="62568834" w14:textId="77777777" w:rsidR="007C3231" w:rsidRPr="00FD5D73" w:rsidRDefault="007C3231" w:rsidP="006647C4">
            <w:pPr>
              <w:jc w:val="center"/>
              <w:outlineLvl w:val="0"/>
              <w:rPr>
                <w:rFonts w:ascii="Arial" w:hAnsi="Arial" w:cs="Arial"/>
                <w:sz w:val="22"/>
                <w:szCs w:val="22"/>
                <w:lang w:val="fr-CI"/>
              </w:rPr>
            </w:pPr>
            <w:r w:rsidRPr="00FD5D73">
              <w:rPr>
                <w:rFonts w:ascii="Arial" w:hAnsi="Arial" w:cs="Arial"/>
                <w:sz w:val="22"/>
                <w:szCs w:val="22"/>
                <w:lang w:val="fr-CI"/>
              </w:rPr>
              <w:t>4</w:t>
            </w:r>
          </w:p>
        </w:tc>
        <w:tc>
          <w:tcPr>
            <w:tcW w:w="1376" w:type="dxa"/>
            <w:shd w:val="clear" w:color="auto" w:fill="B4C6E7" w:themeFill="accent1" w:themeFillTint="66"/>
            <w:vAlign w:val="center"/>
          </w:tcPr>
          <w:p w14:paraId="2CB42289" w14:textId="77777777" w:rsidR="007C3231" w:rsidRPr="00FD5D73" w:rsidRDefault="007C3231" w:rsidP="006647C4">
            <w:pPr>
              <w:jc w:val="center"/>
              <w:outlineLvl w:val="0"/>
              <w:rPr>
                <w:rFonts w:ascii="Arial" w:hAnsi="Arial" w:cs="Arial"/>
                <w:sz w:val="22"/>
                <w:szCs w:val="22"/>
                <w:lang w:val="fr-CI"/>
              </w:rPr>
            </w:pPr>
            <w:r w:rsidRPr="00FD5D73">
              <w:rPr>
                <w:rFonts w:ascii="Arial" w:hAnsi="Arial" w:cs="Arial"/>
                <w:sz w:val="22"/>
                <w:szCs w:val="22"/>
                <w:lang w:val="fr-CI"/>
              </w:rPr>
              <w:t>17</w:t>
            </w:r>
          </w:p>
        </w:tc>
      </w:tr>
      <w:tr w:rsidR="00FC1D49" w14:paraId="7D890AB3" w14:textId="77777777" w:rsidTr="006647C4">
        <w:trPr>
          <w:trHeight w:val="760"/>
        </w:trPr>
        <w:tc>
          <w:tcPr>
            <w:tcW w:w="1329" w:type="dxa"/>
            <w:vAlign w:val="center"/>
          </w:tcPr>
          <w:p w14:paraId="5D27F8E1" w14:textId="5B4154AB" w:rsidR="00416F2B" w:rsidRPr="00FD5D73" w:rsidRDefault="00FC1D49" w:rsidP="00FD5D73">
            <w:pPr>
              <w:jc w:val="both"/>
              <w:outlineLvl w:val="0"/>
              <w:rPr>
                <w:rFonts w:ascii="Arial" w:hAnsi="Arial" w:cs="Arial"/>
                <w:sz w:val="22"/>
                <w:szCs w:val="22"/>
                <w:lang w:val="fr-CI"/>
              </w:rPr>
            </w:pPr>
            <w:r>
              <w:rPr>
                <w:rFonts w:ascii="Arial" w:hAnsi="Arial" w:cs="Arial"/>
                <w:sz w:val="22"/>
                <w:szCs w:val="22"/>
                <w:lang w:val="fr-CI"/>
              </w:rPr>
              <w:t>Agent de santé communautaire</w:t>
            </w:r>
          </w:p>
        </w:tc>
        <w:tc>
          <w:tcPr>
            <w:tcW w:w="1329" w:type="dxa"/>
            <w:vAlign w:val="center"/>
          </w:tcPr>
          <w:p w14:paraId="6183BE41" w14:textId="0634FC81" w:rsidR="00416F2B" w:rsidRPr="00FD5D73" w:rsidRDefault="00A264D8" w:rsidP="00FD5D73">
            <w:pPr>
              <w:jc w:val="both"/>
              <w:outlineLvl w:val="0"/>
              <w:rPr>
                <w:rFonts w:ascii="Arial" w:hAnsi="Arial" w:cs="Arial"/>
                <w:sz w:val="22"/>
                <w:szCs w:val="22"/>
                <w:lang w:val="fr-CI"/>
              </w:rPr>
            </w:pPr>
            <w:r>
              <w:rPr>
                <w:rFonts w:ascii="Arial" w:hAnsi="Arial" w:cs="Arial"/>
                <w:sz w:val="22"/>
                <w:szCs w:val="22"/>
                <w:lang w:val="fr-CI"/>
              </w:rPr>
              <w:t>Cartographie communautaire</w:t>
            </w:r>
          </w:p>
        </w:tc>
        <w:tc>
          <w:tcPr>
            <w:tcW w:w="1287" w:type="dxa"/>
            <w:vAlign w:val="center"/>
          </w:tcPr>
          <w:p w14:paraId="1626C0BF" w14:textId="77777777" w:rsidR="00416F2B" w:rsidRPr="00FD5D73" w:rsidRDefault="00416F2B" w:rsidP="006647C4">
            <w:pPr>
              <w:jc w:val="center"/>
              <w:outlineLvl w:val="0"/>
              <w:rPr>
                <w:rFonts w:ascii="Arial" w:hAnsi="Arial" w:cs="Arial"/>
                <w:sz w:val="22"/>
                <w:szCs w:val="22"/>
                <w:lang w:val="fr-CI"/>
              </w:rPr>
            </w:pPr>
          </w:p>
          <w:p w14:paraId="67BD1FE6" w14:textId="77777777" w:rsidR="00416F2B" w:rsidRPr="00FD5D73" w:rsidRDefault="00416F2B" w:rsidP="006647C4">
            <w:pPr>
              <w:jc w:val="center"/>
              <w:outlineLvl w:val="0"/>
              <w:rPr>
                <w:rFonts w:ascii="Arial" w:hAnsi="Arial" w:cs="Arial"/>
                <w:sz w:val="22"/>
                <w:szCs w:val="22"/>
                <w:lang w:val="fr-CI"/>
              </w:rPr>
            </w:pPr>
            <w:r w:rsidRPr="00FD5D73">
              <w:rPr>
                <w:rFonts w:ascii="Arial" w:hAnsi="Arial" w:cs="Arial"/>
                <w:sz w:val="22"/>
                <w:szCs w:val="22"/>
                <w:lang w:val="fr-CI"/>
              </w:rPr>
              <w:t>2</w:t>
            </w:r>
          </w:p>
        </w:tc>
        <w:tc>
          <w:tcPr>
            <w:tcW w:w="1264" w:type="dxa"/>
            <w:vAlign w:val="center"/>
          </w:tcPr>
          <w:p w14:paraId="5D7DA374" w14:textId="18F0CB7C" w:rsidR="00416F2B" w:rsidRPr="00FD5D73" w:rsidRDefault="002A7BBA" w:rsidP="006647C4">
            <w:pPr>
              <w:jc w:val="center"/>
              <w:outlineLvl w:val="0"/>
              <w:rPr>
                <w:rFonts w:ascii="Arial" w:hAnsi="Arial" w:cs="Arial"/>
                <w:sz w:val="22"/>
                <w:szCs w:val="22"/>
                <w:lang w:val="fr-CI"/>
              </w:rPr>
            </w:pPr>
            <w:r>
              <w:rPr>
                <w:rFonts w:ascii="Arial" w:hAnsi="Arial" w:cs="Arial"/>
                <w:sz w:val="22"/>
                <w:szCs w:val="22"/>
                <w:lang w:val="fr-CI"/>
              </w:rPr>
              <w:t>2</w:t>
            </w:r>
          </w:p>
        </w:tc>
        <w:tc>
          <w:tcPr>
            <w:tcW w:w="1415" w:type="dxa"/>
            <w:vAlign w:val="center"/>
          </w:tcPr>
          <w:p w14:paraId="37F47E5F" w14:textId="68BB0652" w:rsidR="00416F2B" w:rsidRPr="00FD5D73" w:rsidRDefault="002A7BBA" w:rsidP="006647C4">
            <w:pPr>
              <w:jc w:val="center"/>
              <w:outlineLvl w:val="0"/>
              <w:rPr>
                <w:rFonts w:ascii="Arial" w:hAnsi="Arial" w:cs="Arial"/>
                <w:sz w:val="22"/>
                <w:szCs w:val="22"/>
                <w:lang w:val="fr-CI"/>
              </w:rPr>
            </w:pPr>
            <w:r>
              <w:rPr>
                <w:rFonts w:ascii="Arial" w:hAnsi="Arial" w:cs="Arial"/>
                <w:sz w:val="22"/>
                <w:szCs w:val="22"/>
                <w:lang w:val="fr-CI"/>
              </w:rPr>
              <w:t>2</w:t>
            </w:r>
          </w:p>
        </w:tc>
        <w:tc>
          <w:tcPr>
            <w:tcW w:w="1202" w:type="dxa"/>
            <w:vAlign w:val="center"/>
          </w:tcPr>
          <w:p w14:paraId="39A0C533" w14:textId="69EE736B" w:rsidR="00416F2B" w:rsidRPr="00FD5D73" w:rsidRDefault="002A7BBA" w:rsidP="006647C4">
            <w:pPr>
              <w:jc w:val="center"/>
              <w:outlineLvl w:val="0"/>
              <w:rPr>
                <w:rFonts w:ascii="Arial" w:hAnsi="Arial" w:cs="Arial"/>
                <w:sz w:val="22"/>
                <w:szCs w:val="22"/>
                <w:lang w:val="fr-CI"/>
              </w:rPr>
            </w:pPr>
            <w:r>
              <w:rPr>
                <w:rFonts w:ascii="Arial" w:hAnsi="Arial" w:cs="Arial"/>
                <w:sz w:val="22"/>
                <w:szCs w:val="22"/>
                <w:lang w:val="fr-CI"/>
              </w:rPr>
              <w:t>2</w:t>
            </w:r>
          </w:p>
        </w:tc>
        <w:tc>
          <w:tcPr>
            <w:tcW w:w="1221" w:type="dxa"/>
            <w:vAlign w:val="center"/>
          </w:tcPr>
          <w:p w14:paraId="67BA0254" w14:textId="7BCEC4D5" w:rsidR="00416F2B" w:rsidRPr="00FD5D73" w:rsidRDefault="002A7BBA" w:rsidP="006647C4">
            <w:pPr>
              <w:jc w:val="center"/>
              <w:outlineLvl w:val="0"/>
              <w:rPr>
                <w:rFonts w:ascii="Arial" w:hAnsi="Arial" w:cs="Arial"/>
                <w:sz w:val="22"/>
                <w:szCs w:val="22"/>
                <w:lang w:val="fr-CI"/>
              </w:rPr>
            </w:pPr>
            <w:r>
              <w:rPr>
                <w:rFonts w:ascii="Arial" w:hAnsi="Arial" w:cs="Arial"/>
                <w:sz w:val="22"/>
                <w:szCs w:val="22"/>
                <w:lang w:val="fr-CI"/>
              </w:rPr>
              <w:t>2</w:t>
            </w:r>
          </w:p>
        </w:tc>
        <w:tc>
          <w:tcPr>
            <w:tcW w:w="1376" w:type="dxa"/>
            <w:shd w:val="clear" w:color="auto" w:fill="B4C6E7" w:themeFill="accent1" w:themeFillTint="66"/>
            <w:vAlign w:val="center"/>
          </w:tcPr>
          <w:p w14:paraId="65F83152" w14:textId="46620DF9" w:rsidR="00416F2B" w:rsidRPr="00FD5D73" w:rsidRDefault="00416F2B" w:rsidP="006647C4">
            <w:pPr>
              <w:jc w:val="center"/>
              <w:outlineLvl w:val="0"/>
              <w:rPr>
                <w:rFonts w:ascii="Arial" w:hAnsi="Arial" w:cs="Arial"/>
                <w:sz w:val="22"/>
                <w:szCs w:val="22"/>
                <w:lang w:val="fr-CI"/>
              </w:rPr>
            </w:pPr>
            <w:r w:rsidRPr="00FD5D73">
              <w:rPr>
                <w:rFonts w:ascii="Arial" w:hAnsi="Arial" w:cs="Arial"/>
                <w:sz w:val="22"/>
                <w:szCs w:val="22"/>
                <w:lang w:val="fr-CI"/>
              </w:rPr>
              <w:t>1</w:t>
            </w:r>
            <w:r w:rsidR="002A7BBA">
              <w:rPr>
                <w:rFonts w:ascii="Arial" w:hAnsi="Arial" w:cs="Arial"/>
                <w:sz w:val="22"/>
                <w:szCs w:val="22"/>
                <w:lang w:val="fr-CI"/>
              </w:rPr>
              <w:t>0</w:t>
            </w:r>
          </w:p>
        </w:tc>
      </w:tr>
      <w:tr w:rsidR="00FC1D49" w14:paraId="466FBA94" w14:textId="77777777" w:rsidTr="006647C4">
        <w:trPr>
          <w:trHeight w:val="372"/>
        </w:trPr>
        <w:tc>
          <w:tcPr>
            <w:tcW w:w="1329" w:type="dxa"/>
            <w:shd w:val="clear" w:color="auto" w:fill="B4C6E7" w:themeFill="accent1" w:themeFillTint="66"/>
            <w:vAlign w:val="center"/>
          </w:tcPr>
          <w:p w14:paraId="0D6C7528" w14:textId="77777777" w:rsidR="00416F2B" w:rsidRPr="00FD5D73" w:rsidRDefault="00416F2B" w:rsidP="00FD5D73">
            <w:pPr>
              <w:jc w:val="both"/>
              <w:outlineLvl w:val="0"/>
              <w:rPr>
                <w:rFonts w:ascii="Arial" w:hAnsi="Arial" w:cs="Arial"/>
                <w:sz w:val="22"/>
                <w:szCs w:val="22"/>
                <w:lang w:val="fr-CI"/>
              </w:rPr>
            </w:pPr>
            <w:r w:rsidRPr="00FD5D73">
              <w:rPr>
                <w:rFonts w:ascii="Arial" w:hAnsi="Arial" w:cs="Arial"/>
                <w:sz w:val="22"/>
                <w:szCs w:val="22"/>
                <w:lang w:val="fr-CI"/>
              </w:rPr>
              <w:t>Total people</w:t>
            </w:r>
          </w:p>
        </w:tc>
        <w:tc>
          <w:tcPr>
            <w:tcW w:w="1329" w:type="dxa"/>
            <w:shd w:val="clear" w:color="auto" w:fill="B4C6E7" w:themeFill="accent1" w:themeFillTint="66"/>
            <w:vAlign w:val="center"/>
          </w:tcPr>
          <w:p w14:paraId="14D74A63" w14:textId="77777777" w:rsidR="00416F2B" w:rsidRPr="00FD5D73" w:rsidRDefault="00416F2B" w:rsidP="00FD5D73">
            <w:pPr>
              <w:jc w:val="both"/>
              <w:outlineLvl w:val="0"/>
              <w:rPr>
                <w:rFonts w:ascii="Arial" w:hAnsi="Arial" w:cs="Arial"/>
                <w:sz w:val="22"/>
                <w:szCs w:val="22"/>
                <w:lang w:val="fr-CI"/>
              </w:rPr>
            </w:pPr>
          </w:p>
        </w:tc>
        <w:tc>
          <w:tcPr>
            <w:tcW w:w="1287" w:type="dxa"/>
            <w:shd w:val="clear" w:color="auto" w:fill="B4C6E7" w:themeFill="accent1" w:themeFillTint="66"/>
            <w:vAlign w:val="center"/>
          </w:tcPr>
          <w:p w14:paraId="224D7D0D" w14:textId="77777777" w:rsidR="00416F2B" w:rsidRPr="00FD5D73" w:rsidRDefault="00416F2B" w:rsidP="006647C4">
            <w:pPr>
              <w:jc w:val="center"/>
              <w:outlineLvl w:val="0"/>
              <w:rPr>
                <w:rFonts w:ascii="Arial" w:hAnsi="Arial" w:cs="Arial"/>
                <w:sz w:val="22"/>
                <w:szCs w:val="22"/>
                <w:lang w:val="fr-CI"/>
              </w:rPr>
            </w:pPr>
            <w:r w:rsidRPr="00FD5D73">
              <w:rPr>
                <w:rFonts w:ascii="Arial" w:hAnsi="Arial" w:cs="Arial"/>
                <w:sz w:val="22"/>
                <w:szCs w:val="22"/>
                <w:lang w:val="fr-CI"/>
              </w:rPr>
              <w:t>22</w:t>
            </w:r>
          </w:p>
        </w:tc>
        <w:tc>
          <w:tcPr>
            <w:tcW w:w="1264" w:type="dxa"/>
            <w:shd w:val="clear" w:color="auto" w:fill="B4C6E7" w:themeFill="accent1" w:themeFillTint="66"/>
            <w:vAlign w:val="center"/>
          </w:tcPr>
          <w:p w14:paraId="11C32156" w14:textId="3ABEE731" w:rsidR="00416F2B" w:rsidRPr="00FD5D73" w:rsidRDefault="002A7BBA" w:rsidP="006647C4">
            <w:pPr>
              <w:jc w:val="center"/>
              <w:outlineLvl w:val="0"/>
              <w:rPr>
                <w:rFonts w:ascii="Arial" w:hAnsi="Arial" w:cs="Arial"/>
                <w:sz w:val="22"/>
                <w:szCs w:val="22"/>
                <w:lang w:val="fr-CI"/>
              </w:rPr>
            </w:pPr>
            <w:r>
              <w:rPr>
                <w:rFonts w:ascii="Arial" w:hAnsi="Arial" w:cs="Arial"/>
                <w:sz w:val="22"/>
                <w:szCs w:val="22"/>
                <w:lang w:val="fr-CI"/>
              </w:rPr>
              <w:t>7</w:t>
            </w:r>
            <w:r w:rsidR="00416F2B" w:rsidRPr="00FD5D73">
              <w:rPr>
                <w:rFonts w:ascii="Arial" w:hAnsi="Arial" w:cs="Arial"/>
                <w:sz w:val="22"/>
                <w:szCs w:val="22"/>
                <w:lang w:val="fr-CI"/>
              </w:rPr>
              <w:t>8</w:t>
            </w:r>
          </w:p>
        </w:tc>
        <w:tc>
          <w:tcPr>
            <w:tcW w:w="1415" w:type="dxa"/>
            <w:shd w:val="clear" w:color="auto" w:fill="B4C6E7" w:themeFill="accent1" w:themeFillTint="66"/>
            <w:vAlign w:val="center"/>
          </w:tcPr>
          <w:p w14:paraId="05E289E8" w14:textId="48B8258E" w:rsidR="00416F2B" w:rsidRPr="00FD5D73" w:rsidRDefault="002A7BBA" w:rsidP="006647C4">
            <w:pPr>
              <w:jc w:val="center"/>
              <w:outlineLvl w:val="0"/>
              <w:rPr>
                <w:rFonts w:ascii="Arial" w:hAnsi="Arial" w:cs="Arial"/>
                <w:sz w:val="22"/>
                <w:szCs w:val="22"/>
                <w:lang w:val="fr-CI"/>
              </w:rPr>
            </w:pPr>
            <w:r>
              <w:rPr>
                <w:rFonts w:ascii="Arial" w:hAnsi="Arial" w:cs="Arial"/>
                <w:sz w:val="22"/>
                <w:szCs w:val="22"/>
                <w:lang w:val="fr-CI"/>
              </w:rPr>
              <w:t>7</w:t>
            </w:r>
            <w:r w:rsidR="00416F2B" w:rsidRPr="00FD5D73">
              <w:rPr>
                <w:rFonts w:ascii="Arial" w:hAnsi="Arial" w:cs="Arial"/>
                <w:sz w:val="22"/>
                <w:szCs w:val="22"/>
                <w:lang w:val="fr-CI"/>
              </w:rPr>
              <w:t>8</w:t>
            </w:r>
          </w:p>
        </w:tc>
        <w:tc>
          <w:tcPr>
            <w:tcW w:w="1202" w:type="dxa"/>
            <w:shd w:val="clear" w:color="auto" w:fill="B4C6E7" w:themeFill="accent1" w:themeFillTint="66"/>
            <w:vAlign w:val="center"/>
          </w:tcPr>
          <w:p w14:paraId="5ED13C75" w14:textId="5B85A1DC" w:rsidR="00416F2B" w:rsidRPr="00FD5D73" w:rsidRDefault="002A7BBA" w:rsidP="006647C4">
            <w:pPr>
              <w:jc w:val="center"/>
              <w:outlineLvl w:val="0"/>
              <w:rPr>
                <w:rFonts w:ascii="Arial" w:hAnsi="Arial" w:cs="Arial"/>
                <w:sz w:val="22"/>
                <w:szCs w:val="22"/>
                <w:lang w:val="fr-CI"/>
              </w:rPr>
            </w:pPr>
            <w:r>
              <w:rPr>
                <w:rFonts w:ascii="Arial" w:hAnsi="Arial" w:cs="Arial"/>
                <w:sz w:val="22"/>
                <w:szCs w:val="22"/>
                <w:lang w:val="fr-CI"/>
              </w:rPr>
              <w:t>7</w:t>
            </w:r>
            <w:r w:rsidR="00416F2B" w:rsidRPr="00FD5D73">
              <w:rPr>
                <w:rFonts w:ascii="Arial" w:hAnsi="Arial" w:cs="Arial"/>
                <w:sz w:val="22"/>
                <w:szCs w:val="22"/>
                <w:lang w:val="fr-CI"/>
              </w:rPr>
              <w:t>8</w:t>
            </w:r>
          </w:p>
        </w:tc>
        <w:tc>
          <w:tcPr>
            <w:tcW w:w="1221" w:type="dxa"/>
            <w:shd w:val="clear" w:color="auto" w:fill="B4C6E7" w:themeFill="accent1" w:themeFillTint="66"/>
            <w:vAlign w:val="center"/>
          </w:tcPr>
          <w:p w14:paraId="1C0930AB" w14:textId="309F56A1" w:rsidR="00416F2B" w:rsidRPr="00FD5D73" w:rsidRDefault="002A7BBA" w:rsidP="006647C4">
            <w:pPr>
              <w:jc w:val="center"/>
              <w:outlineLvl w:val="0"/>
              <w:rPr>
                <w:rFonts w:ascii="Arial" w:hAnsi="Arial" w:cs="Arial"/>
                <w:sz w:val="22"/>
                <w:szCs w:val="22"/>
                <w:lang w:val="fr-CI"/>
              </w:rPr>
            </w:pPr>
            <w:r>
              <w:rPr>
                <w:rFonts w:ascii="Arial" w:hAnsi="Arial" w:cs="Arial"/>
                <w:sz w:val="22"/>
                <w:szCs w:val="22"/>
                <w:lang w:val="fr-CI"/>
              </w:rPr>
              <w:t>7</w:t>
            </w:r>
            <w:r w:rsidR="00416F2B" w:rsidRPr="00FD5D73">
              <w:rPr>
                <w:rFonts w:ascii="Arial" w:hAnsi="Arial" w:cs="Arial"/>
                <w:sz w:val="22"/>
                <w:szCs w:val="22"/>
                <w:lang w:val="fr-CI"/>
              </w:rPr>
              <w:t>8</w:t>
            </w:r>
          </w:p>
        </w:tc>
        <w:tc>
          <w:tcPr>
            <w:tcW w:w="1376" w:type="dxa"/>
            <w:shd w:val="clear" w:color="auto" w:fill="B4C6E7" w:themeFill="accent1" w:themeFillTint="66"/>
            <w:vAlign w:val="center"/>
          </w:tcPr>
          <w:p w14:paraId="279CD3A2" w14:textId="6BCB32EE" w:rsidR="00416F2B" w:rsidRPr="00FD5D73" w:rsidRDefault="00416F2B" w:rsidP="006647C4">
            <w:pPr>
              <w:jc w:val="center"/>
              <w:outlineLvl w:val="0"/>
              <w:rPr>
                <w:rFonts w:ascii="Arial" w:hAnsi="Arial" w:cs="Arial"/>
                <w:sz w:val="22"/>
                <w:szCs w:val="22"/>
                <w:lang w:val="fr-CI"/>
              </w:rPr>
            </w:pPr>
            <w:r w:rsidRPr="00FD5D73">
              <w:rPr>
                <w:rFonts w:ascii="Arial" w:hAnsi="Arial" w:cs="Arial"/>
                <w:sz w:val="22"/>
                <w:szCs w:val="22"/>
                <w:lang w:val="fr-CI"/>
              </w:rPr>
              <w:t>3</w:t>
            </w:r>
            <w:r w:rsidR="002A7BBA">
              <w:rPr>
                <w:rFonts w:ascii="Arial" w:hAnsi="Arial" w:cs="Arial"/>
                <w:sz w:val="22"/>
                <w:szCs w:val="22"/>
                <w:lang w:val="fr-CI"/>
              </w:rPr>
              <w:t>3</w:t>
            </w:r>
            <w:r w:rsidRPr="00FD5D73">
              <w:rPr>
                <w:rFonts w:ascii="Arial" w:hAnsi="Arial" w:cs="Arial"/>
                <w:sz w:val="22"/>
                <w:szCs w:val="22"/>
                <w:lang w:val="fr-CI"/>
              </w:rPr>
              <w:t>4</w:t>
            </w:r>
          </w:p>
        </w:tc>
      </w:tr>
    </w:tbl>
    <w:p w14:paraId="4A056991" w14:textId="77777777" w:rsidR="00F13584" w:rsidRDefault="00F13584" w:rsidP="00F116C2">
      <w:pPr>
        <w:jc w:val="both"/>
        <w:outlineLvl w:val="0"/>
        <w:rPr>
          <w:rFonts w:ascii="Calibri" w:hAnsi="Calibri" w:cs="Calibri"/>
          <w:bCs/>
          <w:color w:val="000000" w:themeColor="text1"/>
        </w:rPr>
      </w:pPr>
    </w:p>
    <w:p w14:paraId="00F32B0A" w14:textId="78BA385B" w:rsidR="00622A05" w:rsidRPr="00622A05" w:rsidRDefault="00622A05" w:rsidP="00622A05">
      <w:pPr>
        <w:spacing w:line="276" w:lineRule="auto"/>
        <w:jc w:val="both"/>
        <w:rPr>
          <w:rFonts w:asciiTheme="minorBidi" w:hAnsiTheme="minorBidi" w:cstheme="minorBidi"/>
          <w:bCs/>
          <w:color w:val="000000" w:themeColor="text1"/>
          <w:lang w:val="fr-CI"/>
        </w:rPr>
      </w:pPr>
      <w:r w:rsidRPr="00622A05">
        <w:rPr>
          <w:rFonts w:asciiTheme="minorBidi" w:hAnsiTheme="minorBidi" w:cstheme="minorBidi"/>
          <w:bCs/>
          <w:color w:val="000000" w:themeColor="text1"/>
          <w:lang w:val="fr-CI"/>
        </w:rPr>
        <w:t>Pour l'étude principale, sur les quatre sites de collecte de données, il y aura un total de 32 G</w:t>
      </w:r>
      <w:r>
        <w:rPr>
          <w:rFonts w:asciiTheme="minorBidi" w:hAnsiTheme="minorBidi" w:cstheme="minorBidi"/>
          <w:bCs/>
          <w:color w:val="000000" w:themeColor="text1"/>
          <w:lang w:val="fr-CI"/>
        </w:rPr>
        <w:t>D</w:t>
      </w:r>
      <w:r w:rsidRPr="00622A05">
        <w:rPr>
          <w:rFonts w:asciiTheme="minorBidi" w:hAnsiTheme="minorBidi" w:cstheme="minorBidi"/>
          <w:bCs/>
          <w:color w:val="000000" w:themeColor="text1"/>
          <w:lang w:val="fr-CI"/>
        </w:rPr>
        <w:t xml:space="preserve"> et </w:t>
      </w:r>
      <w:r w:rsidR="006D65C0">
        <w:rPr>
          <w:rFonts w:asciiTheme="minorBidi" w:hAnsiTheme="minorBidi" w:cstheme="minorBidi"/>
          <w:bCs/>
          <w:color w:val="000000" w:themeColor="text1"/>
          <w:lang w:val="fr-CI"/>
        </w:rPr>
        <w:t>56</w:t>
      </w:r>
      <w:r w:rsidRPr="00622A05">
        <w:rPr>
          <w:rFonts w:asciiTheme="minorBidi" w:hAnsiTheme="minorBidi" w:cstheme="minorBidi"/>
          <w:bCs/>
          <w:color w:val="000000" w:themeColor="text1"/>
          <w:lang w:val="fr-CI"/>
        </w:rPr>
        <w:t xml:space="preserve"> entretiens individuels, ce qui donnera un échantillon de 3</w:t>
      </w:r>
      <w:r w:rsidR="006D65C0">
        <w:rPr>
          <w:rFonts w:asciiTheme="minorBidi" w:hAnsiTheme="minorBidi" w:cstheme="minorBidi"/>
          <w:bCs/>
          <w:color w:val="000000" w:themeColor="text1"/>
          <w:lang w:val="fr-CI"/>
        </w:rPr>
        <w:t>1</w:t>
      </w:r>
      <w:r w:rsidRPr="00622A05">
        <w:rPr>
          <w:rFonts w:asciiTheme="minorBidi" w:hAnsiTheme="minorBidi" w:cstheme="minorBidi"/>
          <w:bCs/>
          <w:color w:val="000000" w:themeColor="text1"/>
          <w:lang w:val="fr-CI"/>
        </w:rPr>
        <w:t>2 participants. Ainsi, avec l'étude pilote et l'étude principale réunies, l'échantillon total sera de 3</w:t>
      </w:r>
      <w:r w:rsidR="006D65C0">
        <w:rPr>
          <w:rFonts w:asciiTheme="minorBidi" w:hAnsiTheme="minorBidi" w:cstheme="minorBidi"/>
          <w:bCs/>
          <w:color w:val="000000" w:themeColor="text1"/>
          <w:lang w:val="fr-CI"/>
        </w:rPr>
        <w:t>3</w:t>
      </w:r>
      <w:r w:rsidRPr="00622A05">
        <w:rPr>
          <w:rFonts w:asciiTheme="minorBidi" w:hAnsiTheme="minorBidi" w:cstheme="minorBidi"/>
          <w:bCs/>
          <w:color w:val="000000" w:themeColor="text1"/>
          <w:lang w:val="fr-CI"/>
        </w:rPr>
        <w:t>4 participants.</w:t>
      </w:r>
    </w:p>
    <w:p w14:paraId="0BC6D123" w14:textId="77777777" w:rsidR="00622A05" w:rsidRPr="00622A05" w:rsidRDefault="00622A05" w:rsidP="00622A05">
      <w:pPr>
        <w:spacing w:line="276" w:lineRule="auto"/>
        <w:jc w:val="both"/>
        <w:rPr>
          <w:rFonts w:asciiTheme="minorBidi" w:hAnsiTheme="minorBidi" w:cstheme="minorBidi"/>
          <w:bCs/>
          <w:color w:val="000000" w:themeColor="text1"/>
          <w:lang w:val="fr-CI"/>
        </w:rPr>
      </w:pPr>
    </w:p>
    <w:p w14:paraId="6551EF86" w14:textId="1B1103CE" w:rsidR="00622A05" w:rsidRPr="00622A05" w:rsidRDefault="00622A05" w:rsidP="00622A05">
      <w:pPr>
        <w:spacing w:line="276" w:lineRule="auto"/>
        <w:jc w:val="both"/>
        <w:rPr>
          <w:rFonts w:asciiTheme="minorBidi" w:hAnsiTheme="minorBidi" w:cstheme="minorBidi"/>
          <w:bCs/>
          <w:color w:val="000000" w:themeColor="text1"/>
          <w:lang w:val="fr-CI"/>
        </w:rPr>
      </w:pPr>
      <w:r w:rsidRPr="00622A05">
        <w:rPr>
          <w:rFonts w:asciiTheme="minorBidi" w:hAnsiTheme="minorBidi" w:cstheme="minorBidi"/>
          <w:bCs/>
          <w:color w:val="000000" w:themeColor="text1"/>
          <w:lang w:val="fr-CI"/>
        </w:rPr>
        <w:t xml:space="preserve">L'équipe de recherche procédera à un échantillonnage raisonné (ainsi qu'à un échantillonnage en boule de neige) pour identifier les participants qui répondent aux critères d'inclusion et aux objectifs de l'étude. Les participants seront des personnes appartenant à l'un des groupes cibles suivants : agents de santé, agents de santé communautaires, patients tuberculeux, </w:t>
      </w:r>
      <w:r w:rsidR="009E106C">
        <w:rPr>
          <w:rFonts w:asciiTheme="minorBidi" w:hAnsiTheme="minorBidi" w:cstheme="minorBidi"/>
          <w:bCs/>
          <w:color w:val="000000" w:themeColor="text1"/>
          <w:lang w:val="fr-CI"/>
        </w:rPr>
        <w:t xml:space="preserve">Leaders </w:t>
      </w:r>
      <w:r w:rsidRPr="00622A05">
        <w:rPr>
          <w:rFonts w:asciiTheme="minorBidi" w:hAnsiTheme="minorBidi" w:cstheme="minorBidi"/>
          <w:bCs/>
          <w:color w:val="000000" w:themeColor="text1"/>
          <w:lang w:val="fr-CI"/>
        </w:rPr>
        <w:t>communautaires et religieux</w:t>
      </w:r>
      <w:r w:rsidR="009E106C">
        <w:rPr>
          <w:rFonts w:asciiTheme="minorBidi" w:hAnsiTheme="minorBidi" w:cstheme="minorBidi"/>
          <w:bCs/>
          <w:color w:val="000000" w:themeColor="text1"/>
          <w:lang w:val="fr-CI"/>
        </w:rPr>
        <w:t xml:space="preserve"> (membres des organisations locales impliqués dans la lutte contre la tuberculose)</w:t>
      </w:r>
      <w:r w:rsidRPr="00622A05">
        <w:rPr>
          <w:rFonts w:asciiTheme="minorBidi" w:hAnsiTheme="minorBidi" w:cstheme="minorBidi"/>
          <w:bCs/>
          <w:color w:val="000000" w:themeColor="text1"/>
          <w:lang w:val="fr-CI"/>
        </w:rPr>
        <w:t xml:space="preserve">, et population générale. </w:t>
      </w:r>
    </w:p>
    <w:p w14:paraId="135EDBC9" w14:textId="77777777" w:rsidR="00622A05" w:rsidRPr="00622A05" w:rsidRDefault="00622A05" w:rsidP="00622A05">
      <w:pPr>
        <w:spacing w:line="276" w:lineRule="auto"/>
        <w:jc w:val="both"/>
        <w:rPr>
          <w:rFonts w:asciiTheme="minorBidi" w:hAnsiTheme="minorBidi" w:cstheme="minorBidi"/>
          <w:bCs/>
          <w:color w:val="000000" w:themeColor="text1"/>
          <w:lang w:val="fr-CI"/>
        </w:rPr>
      </w:pPr>
    </w:p>
    <w:p w14:paraId="39225F9F" w14:textId="77777777" w:rsidR="00622A05" w:rsidRPr="00622A05" w:rsidRDefault="00622A05" w:rsidP="00622A05">
      <w:pPr>
        <w:spacing w:line="276" w:lineRule="auto"/>
        <w:jc w:val="both"/>
        <w:rPr>
          <w:rFonts w:asciiTheme="minorBidi" w:hAnsiTheme="minorBidi" w:cstheme="minorBidi"/>
          <w:bCs/>
          <w:color w:val="000000" w:themeColor="text1"/>
          <w:lang w:val="fr-CI"/>
        </w:rPr>
      </w:pPr>
      <w:r w:rsidRPr="00622A05">
        <w:rPr>
          <w:rFonts w:asciiTheme="minorBidi" w:hAnsiTheme="minorBidi" w:cstheme="minorBidi"/>
          <w:bCs/>
          <w:color w:val="000000" w:themeColor="text1"/>
          <w:lang w:val="fr-CI"/>
        </w:rPr>
        <w:t>Les enregistrements et les transcriptions seront stockés dans un dossier en ligne sécurisé par mot de passe appelé JHU OneDrive et analysés pour être partagés par le biais de rapports et de publications.</w:t>
      </w:r>
    </w:p>
    <w:p w14:paraId="76BB3A0A" w14:textId="77777777" w:rsidR="00622A05" w:rsidRPr="00622A05" w:rsidRDefault="00622A05" w:rsidP="00622A05">
      <w:pPr>
        <w:spacing w:line="276" w:lineRule="auto"/>
        <w:jc w:val="both"/>
        <w:rPr>
          <w:rFonts w:asciiTheme="minorBidi" w:hAnsiTheme="minorBidi" w:cstheme="minorBidi"/>
          <w:bCs/>
          <w:color w:val="000000" w:themeColor="text1"/>
          <w:lang w:val="fr-CI"/>
        </w:rPr>
      </w:pPr>
    </w:p>
    <w:p w14:paraId="31B0515C" w14:textId="07AE8553" w:rsidR="00E70288" w:rsidRDefault="00622A05" w:rsidP="00622A05">
      <w:pPr>
        <w:spacing w:line="276" w:lineRule="auto"/>
        <w:jc w:val="both"/>
        <w:rPr>
          <w:rFonts w:asciiTheme="minorBidi" w:hAnsiTheme="minorBidi" w:cstheme="minorBidi"/>
          <w:bCs/>
          <w:color w:val="000000" w:themeColor="text1"/>
          <w:lang w:val="fr-CI"/>
        </w:rPr>
      </w:pPr>
      <w:r w:rsidRPr="00622A05">
        <w:rPr>
          <w:rFonts w:asciiTheme="minorBidi" w:hAnsiTheme="minorBidi" w:cstheme="minorBidi"/>
          <w:bCs/>
          <w:color w:val="000000" w:themeColor="text1"/>
          <w:lang w:val="fr-CI"/>
        </w:rPr>
        <w:t>Les processus de collecte de données suivront les paramètres ci-dessous :</w:t>
      </w:r>
    </w:p>
    <w:p w14:paraId="63658A5D" w14:textId="77777777" w:rsidR="00622A05" w:rsidRPr="00622A05" w:rsidRDefault="00622A05" w:rsidP="00622A05">
      <w:pPr>
        <w:spacing w:line="276" w:lineRule="auto"/>
        <w:jc w:val="both"/>
        <w:rPr>
          <w:rFonts w:ascii="Arial" w:hAnsi="Arial" w:cs="Arial"/>
          <w:sz w:val="22"/>
          <w:szCs w:val="22"/>
          <w:lang w:val="fr-CI"/>
        </w:rPr>
      </w:pPr>
    </w:p>
    <w:p w14:paraId="21933932" w14:textId="61159FE1" w:rsidR="00C910AD" w:rsidRPr="00C910AD" w:rsidRDefault="00C910AD" w:rsidP="00C910AD">
      <w:pPr>
        <w:spacing w:line="276" w:lineRule="auto"/>
        <w:jc w:val="both"/>
        <w:rPr>
          <w:rFonts w:ascii="Arial" w:hAnsi="Arial" w:cs="Arial"/>
          <w:b/>
          <w:sz w:val="22"/>
          <w:szCs w:val="22"/>
          <w:lang w:val="fr-FR"/>
        </w:rPr>
      </w:pPr>
      <w:r w:rsidRPr="00C910AD">
        <w:rPr>
          <w:rFonts w:ascii="Arial" w:hAnsi="Arial" w:cs="Arial"/>
          <w:b/>
          <w:sz w:val="22"/>
          <w:szCs w:val="22"/>
          <w:lang w:val="fr-FR"/>
        </w:rPr>
        <w:t xml:space="preserve">Paramètres pour les </w:t>
      </w:r>
      <w:r w:rsidR="00854BCE">
        <w:rPr>
          <w:rFonts w:ascii="Arial" w:hAnsi="Arial" w:cs="Arial"/>
          <w:b/>
          <w:sz w:val="22"/>
          <w:szCs w:val="22"/>
          <w:lang w:val="fr-FR"/>
        </w:rPr>
        <w:t>entretiens</w:t>
      </w:r>
      <w:r w:rsidRPr="00C910AD">
        <w:rPr>
          <w:rFonts w:ascii="Arial" w:hAnsi="Arial" w:cs="Arial"/>
          <w:b/>
          <w:sz w:val="22"/>
          <w:szCs w:val="22"/>
          <w:lang w:val="fr-FR"/>
        </w:rPr>
        <w:t xml:space="preserve"> </w:t>
      </w:r>
    </w:p>
    <w:p w14:paraId="2805F9C0" w14:textId="668F850D" w:rsidR="00C910AD" w:rsidRPr="00254E23" w:rsidRDefault="00C910AD" w:rsidP="00254E23">
      <w:pPr>
        <w:pStyle w:val="Paragraphedeliste"/>
        <w:numPr>
          <w:ilvl w:val="0"/>
          <w:numId w:val="33"/>
        </w:numPr>
        <w:spacing w:line="276" w:lineRule="auto"/>
        <w:jc w:val="both"/>
        <w:rPr>
          <w:rFonts w:ascii="Arial" w:hAnsi="Arial" w:cs="Arial"/>
          <w:bCs/>
          <w:sz w:val="22"/>
          <w:szCs w:val="22"/>
          <w:lang w:val="fr-FR"/>
        </w:rPr>
      </w:pPr>
      <w:r w:rsidRPr="00254E23">
        <w:rPr>
          <w:rFonts w:ascii="Arial" w:hAnsi="Arial" w:cs="Arial"/>
          <w:bCs/>
          <w:sz w:val="22"/>
          <w:szCs w:val="22"/>
          <w:lang w:val="fr-FR"/>
        </w:rPr>
        <w:t>1,5 heure par G</w:t>
      </w:r>
      <w:r w:rsidR="00595C37">
        <w:rPr>
          <w:rFonts w:ascii="Arial" w:hAnsi="Arial" w:cs="Arial"/>
          <w:bCs/>
          <w:sz w:val="22"/>
          <w:szCs w:val="22"/>
          <w:lang w:val="fr-FR"/>
        </w:rPr>
        <w:t>D</w:t>
      </w:r>
      <w:r w:rsidRPr="00254E23">
        <w:rPr>
          <w:rFonts w:ascii="Arial" w:hAnsi="Arial" w:cs="Arial"/>
          <w:bCs/>
          <w:sz w:val="22"/>
          <w:szCs w:val="22"/>
          <w:lang w:val="fr-FR"/>
        </w:rPr>
        <w:t xml:space="preserve"> ;</w:t>
      </w:r>
    </w:p>
    <w:p w14:paraId="738D8BD0" w14:textId="3F6AF44D" w:rsidR="00BF62A4" w:rsidRPr="00254E23" w:rsidRDefault="00C910AD" w:rsidP="00254E23">
      <w:pPr>
        <w:pStyle w:val="Paragraphedeliste"/>
        <w:numPr>
          <w:ilvl w:val="0"/>
          <w:numId w:val="33"/>
        </w:numPr>
        <w:spacing w:line="276" w:lineRule="auto"/>
        <w:jc w:val="both"/>
        <w:rPr>
          <w:rFonts w:ascii="Arial" w:hAnsi="Arial" w:cs="Arial"/>
          <w:bCs/>
          <w:sz w:val="22"/>
          <w:szCs w:val="22"/>
          <w:lang w:val="fr-CI"/>
        </w:rPr>
      </w:pPr>
      <w:r w:rsidRPr="00254E23">
        <w:rPr>
          <w:rFonts w:ascii="Arial" w:hAnsi="Arial" w:cs="Arial"/>
          <w:bCs/>
          <w:sz w:val="22"/>
          <w:szCs w:val="22"/>
          <w:lang w:val="fr-FR"/>
        </w:rPr>
        <w:lastRenderedPageBreak/>
        <w:t>Matériel</w:t>
      </w:r>
      <w:r w:rsidR="00595C37">
        <w:rPr>
          <w:rFonts w:ascii="Arial" w:hAnsi="Arial" w:cs="Arial"/>
          <w:bCs/>
          <w:sz w:val="22"/>
          <w:szCs w:val="22"/>
          <w:lang w:val="fr-FR"/>
        </w:rPr>
        <w:t>s</w:t>
      </w:r>
      <w:r w:rsidRPr="00254E23">
        <w:rPr>
          <w:rFonts w:ascii="Arial" w:hAnsi="Arial" w:cs="Arial"/>
          <w:bCs/>
          <w:sz w:val="22"/>
          <w:szCs w:val="22"/>
          <w:lang w:val="fr-FR"/>
        </w:rPr>
        <w:t xml:space="preserve"> nécessaire</w:t>
      </w:r>
      <w:r w:rsidR="00595C37">
        <w:rPr>
          <w:rFonts w:ascii="Arial" w:hAnsi="Arial" w:cs="Arial"/>
          <w:bCs/>
          <w:sz w:val="22"/>
          <w:szCs w:val="22"/>
          <w:lang w:val="fr-FR"/>
        </w:rPr>
        <w:t>s</w:t>
      </w:r>
      <w:r w:rsidRPr="00254E23">
        <w:rPr>
          <w:rFonts w:ascii="Arial" w:hAnsi="Arial" w:cs="Arial"/>
          <w:bCs/>
          <w:sz w:val="22"/>
          <w:szCs w:val="22"/>
          <w:lang w:val="fr-FR"/>
        </w:rPr>
        <w:t xml:space="preserve"> : magnétophones, piles, copies du formulaire de consentement, guide d'entretien, stylos et scotch.</w:t>
      </w:r>
    </w:p>
    <w:p w14:paraId="14B9A3DE" w14:textId="67ABB952" w:rsidR="00E70288" w:rsidRPr="00254E23" w:rsidRDefault="00595C37" w:rsidP="00254E23">
      <w:pPr>
        <w:pStyle w:val="Paragraphedeliste"/>
        <w:numPr>
          <w:ilvl w:val="0"/>
          <w:numId w:val="33"/>
        </w:numPr>
        <w:spacing w:line="276" w:lineRule="auto"/>
        <w:jc w:val="both"/>
        <w:rPr>
          <w:rFonts w:ascii="Arial" w:hAnsi="Arial" w:cs="Arial"/>
          <w:bCs/>
          <w:sz w:val="22"/>
          <w:szCs w:val="22"/>
          <w:lang w:val="fr-FR"/>
        </w:rPr>
      </w:pPr>
      <w:r>
        <w:rPr>
          <w:rFonts w:ascii="Arial" w:hAnsi="Arial" w:cs="Arial"/>
          <w:bCs/>
          <w:sz w:val="22"/>
          <w:szCs w:val="22"/>
          <w:lang w:val="fr-FR"/>
        </w:rPr>
        <w:t>Entretien i</w:t>
      </w:r>
      <w:r w:rsidR="00BF62A4" w:rsidRPr="00254E23">
        <w:rPr>
          <w:rFonts w:ascii="Arial" w:hAnsi="Arial" w:cs="Arial"/>
          <w:bCs/>
          <w:sz w:val="22"/>
          <w:szCs w:val="22"/>
          <w:lang w:val="fr-FR"/>
        </w:rPr>
        <w:t>ndividu</w:t>
      </w:r>
      <w:r w:rsidR="00E43994">
        <w:rPr>
          <w:rFonts w:ascii="Arial" w:hAnsi="Arial" w:cs="Arial"/>
          <w:bCs/>
          <w:sz w:val="22"/>
          <w:szCs w:val="22"/>
          <w:lang w:val="fr-FR"/>
        </w:rPr>
        <w:t>e</w:t>
      </w:r>
      <w:r w:rsidR="00BF62A4" w:rsidRPr="00254E23">
        <w:rPr>
          <w:rFonts w:ascii="Arial" w:hAnsi="Arial" w:cs="Arial"/>
          <w:bCs/>
          <w:sz w:val="22"/>
          <w:szCs w:val="22"/>
          <w:lang w:val="fr-FR"/>
        </w:rPr>
        <w:t xml:space="preserve">l </w:t>
      </w:r>
      <w:r>
        <w:rPr>
          <w:rFonts w:ascii="Arial" w:hAnsi="Arial" w:cs="Arial"/>
          <w:bCs/>
          <w:sz w:val="22"/>
          <w:szCs w:val="22"/>
          <w:lang w:val="fr-FR"/>
        </w:rPr>
        <w:t>(EI</w:t>
      </w:r>
      <w:r w:rsidR="00BF62A4" w:rsidRPr="00254E23">
        <w:rPr>
          <w:rFonts w:ascii="Arial" w:hAnsi="Arial" w:cs="Arial"/>
          <w:bCs/>
          <w:sz w:val="22"/>
          <w:szCs w:val="22"/>
          <w:lang w:val="fr-FR"/>
        </w:rPr>
        <w:t xml:space="preserve">) </w:t>
      </w:r>
    </w:p>
    <w:p w14:paraId="7C8D0136" w14:textId="1E5121DF" w:rsidR="00676B42" w:rsidRPr="00676B42" w:rsidRDefault="00676B42" w:rsidP="00676B42">
      <w:pPr>
        <w:pStyle w:val="Paragraphedeliste"/>
        <w:numPr>
          <w:ilvl w:val="0"/>
          <w:numId w:val="34"/>
        </w:numPr>
        <w:spacing w:line="276" w:lineRule="auto"/>
        <w:rPr>
          <w:rFonts w:ascii="Arial" w:hAnsi="Arial" w:cs="Arial"/>
          <w:sz w:val="22"/>
          <w:szCs w:val="22"/>
          <w:lang w:val="fr-CI"/>
        </w:rPr>
      </w:pPr>
      <w:r w:rsidRPr="00676B42">
        <w:rPr>
          <w:rFonts w:ascii="Arial" w:hAnsi="Arial" w:cs="Arial"/>
          <w:sz w:val="22"/>
          <w:szCs w:val="22"/>
          <w:lang w:val="fr-CI"/>
        </w:rPr>
        <w:t>Environ 1 heure par entretien ;</w:t>
      </w:r>
    </w:p>
    <w:p w14:paraId="5B57C86F" w14:textId="49C72179" w:rsidR="0022585E" w:rsidRPr="00A70E26" w:rsidRDefault="00676B42" w:rsidP="00676B42">
      <w:pPr>
        <w:pStyle w:val="Paragraphedeliste"/>
        <w:numPr>
          <w:ilvl w:val="0"/>
          <w:numId w:val="34"/>
        </w:numPr>
        <w:spacing w:line="276" w:lineRule="auto"/>
        <w:rPr>
          <w:rFonts w:ascii="Arial" w:hAnsi="Arial" w:cs="Arial"/>
          <w:b/>
          <w:sz w:val="22"/>
          <w:szCs w:val="22"/>
          <w:lang w:val="fr-CI"/>
        </w:rPr>
      </w:pPr>
      <w:r w:rsidRPr="00676B42">
        <w:rPr>
          <w:rFonts w:ascii="Arial" w:hAnsi="Arial" w:cs="Arial"/>
          <w:sz w:val="22"/>
          <w:szCs w:val="22"/>
          <w:lang w:val="fr-CI"/>
        </w:rPr>
        <w:t>Matériel nécessaire : Magnétophones, piles, copies du formulaire de consentement, guide d'entretien et stylos.</w:t>
      </w:r>
    </w:p>
    <w:p w14:paraId="6EC590C4" w14:textId="77777777" w:rsidR="00A70E26" w:rsidRPr="00A70E26" w:rsidRDefault="00A70E26" w:rsidP="00A70E26">
      <w:pPr>
        <w:spacing w:line="276" w:lineRule="auto"/>
        <w:rPr>
          <w:rFonts w:ascii="Arial" w:hAnsi="Arial" w:cs="Arial"/>
          <w:b/>
          <w:sz w:val="22"/>
          <w:szCs w:val="22"/>
          <w:lang w:val="fr-CI"/>
        </w:rPr>
      </w:pPr>
    </w:p>
    <w:p w14:paraId="313C5770" w14:textId="668A1D4B" w:rsidR="006D2C40" w:rsidRDefault="00854BCE" w:rsidP="00FD4DA1">
      <w:pPr>
        <w:spacing w:line="276" w:lineRule="auto"/>
        <w:rPr>
          <w:rFonts w:ascii="Arial" w:hAnsi="Arial" w:cs="Arial"/>
          <w:sz w:val="22"/>
          <w:szCs w:val="22"/>
          <w:lang w:val="fr-CI"/>
        </w:rPr>
      </w:pPr>
      <w:r w:rsidRPr="00854BCE">
        <w:rPr>
          <w:rFonts w:ascii="Arial" w:hAnsi="Arial" w:cs="Arial"/>
          <w:sz w:val="22"/>
          <w:szCs w:val="22"/>
          <w:lang w:val="fr-CI"/>
        </w:rPr>
        <w:t>Pour la phase de transcription, le consultant devra s'assurer que les transcripteurs ont accès aux enregistrements audio (stockés dans un dossier partagé en ligne créé par Breakthrough ACTION) et à un ordinateur pour effectuer les transcriptions.</w:t>
      </w:r>
    </w:p>
    <w:p w14:paraId="2977D031" w14:textId="77777777" w:rsidR="00854BCE" w:rsidRPr="00854BCE" w:rsidRDefault="00854BCE" w:rsidP="00FD4DA1">
      <w:pPr>
        <w:spacing w:line="276" w:lineRule="auto"/>
        <w:rPr>
          <w:rFonts w:ascii="Arial" w:hAnsi="Arial" w:cs="Arial"/>
          <w:b/>
          <w:sz w:val="22"/>
          <w:szCs w:val="22"/>
          <w:lang w:val="fr-CI"/>
        </w:rPr>
      </w:pPr>
    </w:p>
    <w:p w14:paraId="51B11EEB" w14:textId="7E3F9573" w:rsidR="001C31D2" w:rsidRPr="008C4B7C" w:rsidRDefault="00F6045D" w:rsidP="00F6045D">
      <w:pPr>
        <w:pStyle w:val="Paragraphedeliste"/>
        <w:numPr>
          <w:ilvl w:val="0"/>
          <w:numId w:val="21"/>
        </w:numPr>
        <w:spacing w:line="276" w:lineRule="auto"/>
        <w:outlineLvl w:val="0"/>
        <w:rPr>
          <w:rFonts w:ascii="Arial" w:hAnsi="Arial" w:cs="Arial"/>
          <w:b/>
          <w:sz w:val="22"/>
          <w:szCs w:val="22"/>
          <w:lang w:val="fr-FR"/>
        </w:rPr>
      </w:pPr>
      <w:r w:rsidRPr="00F6045D">
        <w:rPr>
          <w:rFonts w:ascii="Arial" w:hAnsi="Arial" w:cs="Arial"/>
          <w:b/>
          <w:sz w:val="22"/>
          <w:szCs w:val="22"/>
          <w:lang w:val="fr-FR"/>
        </w:rPr>
        <w:t>RESPONSIBILITES</w:t>
      </w:r>
      <w:r w:rsidR="00BF62A4">
        <w:rPr>
          <w:rFonts w:ascii="Arial" w:hAnsi="Arial" w:cs="Arial"/>
          <w:b/>
          <w:sz w:val="22"/>
          <w:szCs w:val="22"/>
          <w:lang w:val="fr-FR"/>
        </w:rPr>
        <w:t xml:space="preserve"> </w:t>
      </w:r>
      <w:r w:rsidR="00854BCE">
        <w:rPr>
          <w:rFonts w:ascii="Arial" w:hAnsi="Arial" w:cs="Arial"/>
          <w:b/>
          <w:sz w:val="22"/>
          <w:szCs w:val="22"/>
          <w:lang w:val="fr-FR"/>
        </w:rPr>
        <w:t>DU</w:t>
      </w:r>
      <w:r w:rsidR="00BF62A4">
        <w:rPr>
          <w:rFonts w:ascii="Arial" w:hAnsi="Arial" w:cs="Arial"/>
          <w:b/>
          <w:sz w:val="22"/>
          <w:szCs w:val="22"/>
          <w:lang w:val="fr-FR"/>
        </w:rPr>
        <w:t xml:space="preserve"> CONSULTANT </w:t>
      </w:r>
    </w:p>
    <w:p w14:paraId="077F7A57" w14:textId="77777777" w:rsidR="009A0F29" w:rsidRPr="00D36BC5" w:rsidRDefault="009A0F29" w:rsidP="00E760E8">
      <w:pPr>
        <w:spacing w:line="276" w:lineRule="auto"/>
        <w:jc w:val="center"/>
        <w:rPr>
          <w:rFonts w:ascii="Arial" w:hAnsi="Arial" w:cs="Arial"/>
          <w:b/>
          <w:sz w:val="22"/>
          <w:szCs w:val="22"/>
          <w:lang w:val="fr-FR"/>
        </w:rPr>
      </w:pPr>
    </w:p>
    <w:p w14:paraId="6A074665" w14:textId="0C4371D2" w:rsidR="00030BEE" w:rsidRPr="00030BEE" w:rsidRDefault="00030BEE" w:rsidP="00030BEE">
      <w:pPr>
        <w:spacing w:line="276" w:lineRule="auto"/>
        <w:jc w:val="both"/>
        <w:rPr>
          <w:rFonts w:ascii="Arial" w:hAnsi="Arial" w:cs="Arial"/>
          <w:sz w:val="22"/>
          <w:szCs w:val="22"/>
          <w:lang w:val="fr-CI"/>
        </w:rPr>
      </w:pPr>
      <w:r w:rsidRPr="00030BEE">
        <w:rPr>
          <w:rFonts w:ascii="Arial" w:hAnsi="Arial" w:cs="Arial"/>
          <w:sz w:val="22"/>
          <w:szCs w:val="22"/>
          <w:lang w:val="fr-CI"/>
        </w:rPr>
        <w:t>Le consultant indépendant/</w:t>
      </w:r>
      <w:r>
        <w:rPr>
          <w:rFonts w:ascii="Arial" w:hAnsi="Arial" w:cs="Arial"/>
          <w:sz w:val="22"/>
          <w:szCs w:val="22"/>
          <w:lang w:val="fr-CI"/>
        </w:rPr>
        <w:t>cabinet</w:t>
      </w:r>
      <w:r w:rsidRPr="00030BEE">
        <w:rPr>
          <w:rFonts w:ascii="Arial" w:hAnsi="Arial" w:cs="Arial"/>
          <w:sz w:val="22"/>
          <w:szCs w:val="22"/>
          <w:lang w:val="fr-CI"/>
        </w:rPr>
        <w:t xml:space="preserve"> sélectionné aura au moins sept ans d'expérience dans la recherche qualitative et sera responsable des activités suivantes : </w:t>
      </w:r>
    </w:p>
    <w:p w14:paraId="3424861B" w14:textId="77777777" w:rsidR="00030BEE" w:rsidRPr="00030BEE" w:rsidRDefault="00030BEE" w:rsidP="00030BEE">
      <w:pPr>
        <w:spacing w:line="276" w:lineRule="auto"/>
        <w:jc w:val="both"/>
        <w:rPr>
          <w:rFonts w:ascii="Arial" w:hAnsi="Arial" w:cs="Arial"/>
          <w:sz w:val="22"/>
          <w:szCs w:val="22"/>
          <w:lang w:val="fr-CI"/>
        </w:rPr>
      </w:pPr>
    </w:p>
    <w:p w14:paraId="7839857C" w14:textId="385897AE" w:rsidR="00030BEE" w:rsidRPr="00030BEE" w:rsidRDefault="00030BEE" w:rsidP="00030BEE">
      <w:pPr>
        <w:pStyle w:val="Paragraphedeliste"/>
        <w:numPr>
          <w:ilvl w:val="1"/>
          <w:numId w:val="37"/>
        </w:numPr>
        <w:spacing w:line="276" w:lineRule="auto"/>
        <w:ind w:left="567"/>
        <w:jc w:val="both"/>
        <w:rPr>
          <w:rFonts w:ascii="Arial" w:hAnsi="Arial" w:cs="Arial"/>
          <w:sz w:val="22"/>
          <w:szCs w:val="22"/>
          <w:lang w:val="fr-CI"/>
        </w:rPr>
      </w:pPr>
      <w:r w:rsidRPr="00030BEE">
        <w:rPr>
          <w:rFonts w:ascii="Arial" w:hAnsi="Arial" w:cs="Arial"/>
          <w:sz w:val="22"/>
          <w:szCs w:val="22"/>
          <w:lang w:val="fr-CI"/>
        </w:rPr>
        <w:t xml:space="preserve">Aider au recrutement de six (6) collecteurs de données, ayant chacun au moins deux ans d'expérience en recherche qualitative et ethnographique, réalisant des entretiens individuels et des groupes de discussion, et de huit transcripteurs de données ayant une expérience significative dans la transcription mot à mot d'enregistrements audio dans un cadre similaire. </w:t>
      </w:r>
    </w:p>
    <w:p w14:paraId="51C2D16B" w14:textId="2ED1FE94" w:rsidR="00030BEE" w:rsidRPr="00030BEE" w:rsidRDefault="00030BEE" w:rsidP="00030BEE">
      <w:pPr>
        <w:pStyle w:val="Paragraphedeliste"/>
        <w:numPr>
          <w:ilvl w:val="1"/>
          <w:numId w:val="37"/>
        </w:numPr>
        <w:spacing w:line="276" w:lineRule="auto"/>
        <w:ind w:left="567"/>
        <w:jc w:val="both"/>
        <w:rPr>
          <w:rFonts w:ascii="Arial" w:hAnsi="Arial" w:cs="Arial"/>
          <w:sz w:val="22"/>
          <w:szCs w:val="22"/>
          <w:lang w:val="fr-CI"/>
        </w:rPr>
      </w:pPr>
      <w:r w:rsidRPr="00030BEE">
        <w:rPr>
          <w:rFonts w:ascii="Arial" w:hAnsi="Arial" w:cs="Arial"/>
          <w:sz w:val="22"/>
          <w:szCs w:val="22"/>
          <w:lang w:val="fr-CI"/>
        </w:rPr>
        <w:t xml:space="preserve">Participer et assurer la participation des collecteurs de données à l'atelier de formation et au processus de pré-test (3 jours), organisés et facilités par le projet Breakthrough ACTION. </w:t>
      </w:r>
    </w:p>
    <w:p w14:paraId="39E8DAF3" w14:textId="1727963F" w:rsidR="00030BEE" w:rsidRPr="00030BEE" w:rsidRDefault="00030BEE" w:rsidP="00030BEE">
      <w:pPr>
        <w:pStyle w:val="Paragraphedeliste"/>
        <w:numPr>
          <w:ilvl w:val="1"/>
          <w:numId w:val="37"/>
        </w:numPr>
        <w:spacing w:line="276" w:lineRule="auto"/>
        <w:ind w:left="567"/>
        <w:jc w:val="both"/>
        <w:rPr>
          <w:rFonts w:ascii="Arial" w:hAnsi="Arial" w:cs="Arial"/>
          <w:sz w:val="22"/>
          <w:szCs w:val="22"/>
          <w:lang w:val="fr-CI"/>
        </w:rPr>
      </w:pPr>
      <w:r w:rsidRPr="00030BEE">
        <w:rPr>
          <w:rFonts w:ascii="Arial" w:hAnsi="Arial" w:cs="Arial"/>
          <w:sz w:val="22"/>
          <w:szCs w:val="22"/>
          <w:lang w:val="fr-CI"/>
        </w:rPr>
        <w:t xml:space="preserve">S'assurer que chaque collecteur de données comprend son rôle. Les paiements liés à la session de formation seront à la charge de Breakthrough ACTION (cela comprend l'espace de formation, les fournitures, les rafraîchissements et le remboursement du transport des participants). </w:t>
      </w:r>
    </w:p>
    <w:p w14:paraId="35247764" w14:textId="74C7DC15" w:rsidR="00030BEE" w:rsidRPr="00030BEE" w:rsidRDefault="00030BEE" w:rsidP="00030BEE">
      <w:pPr>
        <w:pStyle w:val="Paragraphedeliste"/>
        <w:numPr>
          <w:ilvl w:val="1"/>
          <w:numId w:val="37"/>
        </w:numPr>
        <w:spacing w:line="276" w:lineRule="auto"/>
        <w:ind w:left="567"/>
        <w:jc w:val="both"/>
        <w:rPr>
          <w:rFonts w:ascii="Arial" w:hAnsi="Arial" w:cs="Arial"/>
          <w:sz w:val="22"/>
          <w:szCs w:val="22"/>
          <w:lang w:val="fr-CI"/>
        </w:rPr>
      </w:pPr>
      <w:r w:rsidRPr="00030BEE">
        <w:rPr>
          <w:rFonts w:ascii="Arial" w:hAnsi="Arial" w:cs="Arial"/>
          <w:sz w:val="22"/>
          <w:szCs w:val="22"/>
          <w:lang w:val="fr-CI"/>
        </w:rPr>
        <w:t xml:space="preserve">En consultation avec le personnel de recherche de Breakthrough ACTION, identifiez les autorités locales et communautaires appropriées. Travaillez avec les autorités locales pour assurer une forte mobilisation des participants à l'étude. </w:t>
      </w:r>
    </w:p>
    <w:p w14:paraId="53050C5F" w14:textId="77B4DD35" w:rsidR="00030BEE" w:rsidRPr="00030BEE" w:rsidRDefault="00030BEE" w:rsidP="00030BEE">
      <w:pPr>
        <w:pStyle w:val="Paragraphedeliste"/>
        <w:numPr>
          <w:ilvl w:val="1"/>
          <w:numId w:val="37"/>
        </w:numPr>
        <w:spacing w:line="276" w:lineRule="auto"/>
        <w:ind w:left="567"/>
        <w:jc w:val="both"/>
        <w:rPr>
          <w:rFonts w:ascii="Arial" w:hAnsi="Arial" w:cs="Arial"/>
          <w:sz w:val="22"/>
          <w:szCs w:val="22"/>
          <w:lang w:val="fr-CI"/>
        </w:rPr>
      </w:pPr>
      <w:r w:rsidRPr="00030BEE">
        <w:rPr>
          <w:rFonts w:ascii="Arial" w:hAnsi="Arial" w:cs="Arial"/>
          <w:sz w:val="22"/>
          <w:szCs w:val="22"/>
          <w:lang w:val="fr-CI"/>
        </w:rPr>
        <w:t>S'assurer que toutes les populations cibles sont représentées dans chaque site de collecte de données et participent à l'étude selon les formulaires de suivi de l'étude développés par Breakthrough ACTION. Veillez à ce que les limites de la taille de l'échantillon soient respectées.</w:t>
      </w:r>
    </w:p>
    <w:p w14:paraId="03B87893" w14:textId="6F634B91" w:rsidR="00030BEE" w:rsidRPr="00030BEE" w:rsidRDefault="00030BEE" w:rsidP="00030BEE">
      <w:pPr>
        <w:pStyle w:val="Paragraphedeliste"/>
        <w:numPr>
          <w:ilvl w:val="1"/>
          <w:numId w:val="37"/>
        </w:numPr>
        <w:spacing w:line="276" w:lineRule="auto"/>
        <w:ind w:left="567"/>
        <w:jc w:val="both"/>
        <w:rPr>
          <w:rFonts w:ascii="Arial" w:hAnsi="Arial" w:cs="Arial"/>
          <w:sz w:val="22"/>
          <w:szCs w:val="22"/>
          <w:lang w:val="fr-CI"/>
        </w:rPr>
      </w:pPr>
      <w:r w:rsidRPr="00030BEE">
        <w:rPr>
          <w:rFonts w:ascii="Arial" w:hAnsi="Arial" w:cs="Arial"/>
          <w:sz w:val="22"/>
          <w:szCs w:val="22"/>
          <w:lang w:val="fr-CI"/>
        </w:rPr>
        <w:t>Organiser toute la logistique pour la phase de terrain (ne dépassant pas 5 jours par site et par équipe), y compris mais sans s'y limiter :</w:t>
      </w:r>
    </w:p>
    <w:p w14:paraId="56F64DA2" w14:textId="3E19C061" w:rsidR="00030BEE" w:rsidRPr="00030BEE" w:rsidRDefault="00030BEE" w:rsidP="0002734B">
      <w:pPr>
        <w:pStyle w:val="Paragraphedeliste"/>
        <w:numPr>
          <w:ilvl w:val="0"/>
          <w:numId w:val="39"/>
        </w:numPr>
        <w:spacing w:line="276" w:lineRule="auto"/>
        <w:jc w:val="both"/>
        <w:rPr>
          <w:rFonts w:ascii="Arial" w:hAnsi="Arial" w:cs="Arial"/>
          <w:sz w:val="22"/>
          <w:szCs w:val="22"/>
          <w:lang w:val="fr-CI"/>
        </w:rPr>
      </w:pPr>
      <w:r w:rsidRPr="00030BEE">
        <w:rPr>
          <w:rFonts w:ascii="Arial" w:hAnsi="Arial" w:cs="Arial"/>
          <w:sz w:val="22"/>
          <w:szCs w:val="22"/>
          <w:lang w:val="fr-CI"/>
        </w:rPr>
        <w:t xml:space="preserve">Assurer le remboursement du transport de tous les participants aux FGD et aux entretiens individuels (un montant standard de 5 $ doit être prévu par participant dans le budget du consultant). </w:t>
      </w:r>
    </w:p>
    <w:p w14:paraId="420D1C77" w14:textId="32FE1EE3" w:rsidR="00030BEE" w:rsidRPr="00030BEE" w:rsidRDefault="00030BEE" w:rsidP="0002734B">
      <w:pPr>
        <w:pStyle w:val="Paragraphedeliste"/>
        <w:numPr>
          <w:ilvl w:val="0"/>
          <w:numId w:val="39"/>
        </w:numPr>
        <w:spacing w:line="276" w:lineRule="auto"/>
        <w:jc w:val="both"/>
        <w:rPr>
          <w:rFonts w:ascii="Arial" w:hAnsi="Arial" w:cs="Arial"/>
          <w:sz w:val="22"/>
          <w:szCs w:val="22"/>
          <w:lang w:val="fr-CI"/>
        </w:rPr>
      </w:pPr>
      <w:r w:rsidRPr="00030BEE">
        <w:rPr>
          <w:rFonts w:ascii="Arial" w:hAnsi="Arial" w:cs="Arial"/>
          <w:sz w:val="22"/>
          <w:szCs w:val="22"/>
          <w:lang w:val="fr-CI"/>
        </w:rPr>
        <w:t>Superviser la mobilisation des participants, l'application des guides d'entretien et la qualité de la facilitation.</w:t>
      </w:r>
    </w:p>
    <w:p w14:paraId="0C09C831" w14:textId="7FE0ABAE" w:rsidR="00030BEE" w:rsidRPr="00030BEE" w:rsidRDefault="00030BEE" w:rsidP="00FB2E28">
      <w:pPr>
        <w:pStyle w:val="Paragraphedeliste"/>
        <w:numPr>
          <w:ilvl w:val="1"/>
          <w:numId w:val="39"/>
        </w:numPr>
        <w:spacing w:line="276" w:lineRule="auto"/>
        <w:ind w:left="567"/>
        <w:jc w:val="both"/>
        <w:rPr>
          <w:rFonts w:ascii="Arial" w:hAnsi="Arial" w:cs="Arial"/>
          <w:sz w:val="22"/>
          <w:szCs w:val="22"/>
          <w:lang w:val="fr-CI"/>
        </w:rPr>
      </w:pPr>
      <w:r w:rsidRPr="00030BEE">
        <w:rPr>
          <w:rFonts w:ascii="Arial" w:hAnsi="Arial" w:cs="Arial"/>
          <w:sz w:val="22"/>
          <w:szCs w:val="22"/>
          <w:lang w:val="fr-CI"/>
        </w:rPr>
        <w:t>Informer l'équipe de Breakthrough ACTION de l'avancement des activités pendant la phase de terrain par courriel ou par téléphone, tout au long de la collecte des données. Participer aux réunions de contrôle et de suivi (au moins hebdomadaires) avec l'équipe Breakthrough ACTION.</w:t>
      </w:r>
    </w:p>
    <w:p w14:paraId="6E51B3CC" w14:textId="5AE8DEEB" w:rsidR="00030BEE" w:rsidRPr="00030BEE" w:rsidRDefault="00030BEE" w:rsidP="0002734B">
      <w:pPr>
        <w:pStyle w:val="Paragraphedeliste"/>
        <w:numPr>
          <w:ilvl w:val="1"/>
          <w:numId w:val="39"/>
        </w:numPr>
        <w:spacing w:line="276" w:lineRule="auto"/>
        <w:ind w:left="567"/>
        <w:jc w:val="both"/>
        <w:rPr>
          <w:rFonts w:ascii="Arial" w:hAnsi="Arial" w:cs="Arial"/>
          <w:sz w:val="22"/>
          <w:szCs w:val="22"/>
          <w:lang w:val="fr-CI"/>
        </w:rPr>
      </w:pPr>
      <w:r w:rsidRPr="00030BEE">
        <w:rPr>
          <w:rFonts w:ascii="Arial" w:hAnsi="Arial" w:cs="Arial"/>
          <w:sz w:val="22"/>
          <w:szCs w:val="22"/>
          <w:lang w:val="fr-CI"/>
        </w:rPr>
        <w:t xml:space="preserve">Recueillir et soumettre tous les formulaires de consentement validés par l'IRB de tous les participants à l'étude. </w:t>
      </w:r>
    </w:p>
    <w:p w14:paraId="4F6B9B8F" w14:textId="3190FFD0" w:rsidR="00030BEE" w:rsidRPr="00030BEE" w:rsidRDefault="00030BEE" w:rsidP="0002734B">
      <w:pPr>
        <w:pStyle w:val="Paragraphedeliste"/>
        <w:numPr>
          <w:ilvl w:val="1"/>
          <w:numId w:val="39"/>
        </w:numPr>
        <w:spacing w:line="276" w:lineRule="auto"/>
        <w:ind w:left="567"/>
        <w:jc w:val="both"/>
        <w:rPr>
          <w:rFonts w:ascii="Arial" w:hAnsi="Arial" w:cs="Arial"/>
          <w:sz w:val="22"/>
          <w:szCs w:val="22"/>
          <w:lang w:val="fr-CI"/>
        </w:rPr>
      </w:pPr>
      <w:r w:rsidRPr="00030BEE">
        <w:rPr>
          <w:rFonts w:ascii="Arial" w:hAnsi="Arial" w:cs="Arial"/>
          <w:sz w:val="22"/>
          <w:szCs w:val="22"/>
          <w:lang w:val="fr-CI"/>
        </w:rPr>
        <w:lastRenderedPageBreak/>
        <w:t>Assurer l'enregistrement de tous les entretiens individuels et des G</w:t>
      </w:r>
      <w:r w:rsidR="006B596C">
        <w:rPr>
          <w:rFonts w:ascii="Arial" w:hAnsi="Arial" w:cs="Arial"/>
          <w:sz w:val="22"/>
          <w:szCs w:val="22"/>
          <w:lang w:val="fr-CI"/>
        </w:rPr>
        <w:t>D</w:t>
      </w:r>
      <w:r w:rsidRPr="00030BEE">
        <w:rPr>
          <w:rFonts w:ascii="Arial" w:hAnsi="Arial" w:cs="Arial"/>
          <w:sz w:val="22"/>
          <w:szCs w:val="22"/>
          <w:lang w:val="fr-CI"/>
        </w:rPr>
        <w:t xml:space="preserve">. </w:t>
      </w:r>
    </w:p>
    <w:p w14:paraId="6E3B9FED" w14:textId="7117C817" w:rsidR="00030BEE" w:rsidRPr="00030BEE" w:rsidRDefault="00030BEE" w:rsidP="0002734B">
      <w:pPr>
        <w:pStyle w:val="Paragraphedeliste"/>
        <w:numPr>
          <w:ilvl w:val="1"/>
          <w:numId w:val="39"/>
        </w:numPr>
        <w:spacing w:line="276" w:lineRule="auto"/>
        <w:ind w:left="567"/>
        <w:jc w:val="both"/>
        <w:rPr>
          <w:rFonts w:ascii="Arial" w:hAnsi="Arial" w:cs="Arial"/>
          <w:sz w:val="22"/>
          <w:szCs w:val="22"/>
          <w:lang w:val="fr-CI"/>
        </w:rPr>
      </w:pPr>
      <w:r w:rsidRPr="00030BEE">
        <w:rPr>
          <w:rFonts w:ascii="Arial" w:hAnsi="Arial" w:cs="Arial"/>
          <w:sz w:val="22"/>
          <w:szCs w:val="22"/>
          <w:lang w:val="fr-CI"/>
        </w:rPr>
        <w:t>Assurer la transcription exacte, mot à mot, de tous les entretiens individuels et des discussions en groupes.</w:t>
      </w:r>
    </w:p>
    <w:p w14:paraId="00734548" w14:textId="79BF72EE" w:rsidR="00030BEE" w:rsidRPr="00030BEE" w:rsidRDefault="00030BEE" w:rsidP="0002734B">
      <w:pPr>
        <w:pStyle w:val="Paragraphedeliste"/>
        <w:numPr>
          <w:ilvl w:val="1"/>
          <w:numId w:val="39"/>
        </w:numPr>
        <w:spacing w:line="276" w:lineRule="auto"/>
        <w:ind w:left="567"/>
        <w:jc w:val="both"/>
        <w:rPr>
          <w:rFonts w:ascii="Arial" w:hAnsi="Arial" w:cs="Arial"/>
          <w:sz w:val="22"/>
          <w:szCs w:val="22"/>
          <w:lang w:val="fr-CI"/>
        </w:rPr>
      </w:pPr>
      <w:r w:rsidRPr="00030BEE">
        <w:rPr>
          <w:rFonts w:ascii="Arial" w:hAnsi="Arial" w:cs="Arial"/>
          <w:sz w:val="22"/>
          <w:szCs w:val="22"/>
          <w:lang w:val="fr-CI"/>
        </w:rPr>
        <w:t xml:space="preserve">Assurer l'assurance qualité de toutes les transcriptions de données. Les transcriptions doivent toutes être revues par le consultant principal pour vérifier la qualité de la transcription mot à mot. </w:t>
      </w:r>
    </w:p>
    <w:p w14:paraId="61358A22" w14:textId="165DB82D" w:rsidR="00030BEE" w:rsidRPr="00030BEE" w:rsidRDefault="00030BEE" w:rsidP="0002734B">
      <w:pPr>
        <w:pStyle w:val="Paragraphedeliste"/>
        <w:numPr>
          <w:ilvl w:val="1"/>
          <w:numId w:val="39"/>
        </w:numPr>
        <w:spacing w:line="276" w:lineRule="auto"/>
        <w:ind w:left="567"/>
        <w:jc w:val="both"/>
        <w:rPr>
          <w:rFonts w:ascii="Arial" w:hAnsi="Arial" w:cs="Arial"/>
          <w:sz w:val="22"/>
          <w:szCs w:val="22"/>
          <w:lang w:val="fr-CI"/>
        </w:rPr>
      </w:pPr>
      <w:r w:rsidRPr="00030BEE">
        <w:rPr>
          <w:rFonts w:ascii="Arial" w:hAnsi="Arial" w:cs="Arial"/>
          <w:sz w:val="22"/>
          <w:szCs w:val="22"/>
          <w:lang w:val="fr-CI"/>
        </w:rPr>
        <w:t xml:space="preserve">Appliquer des codes topiques préliminaires, en utilisant le logiciel d'analyse de données qualitatives </w:t>
      </w:r>
      <w:proofErr w:type="spellStart"/>
      <w:r w:rsidRPr="00030BEE">
        <w:rPr>
          <w:rFonts w:ascii="Arial" w:hAnsi="Arial" w:cs="Arial"/>
          <w:sz w:val="22"/>
          <w:szCs w:val="22"/>
          <w:lang w:val="fr-CI"/>
        </w:rPr>
        <w:t>Atlas.ti</w:t>
      </w:r>
      <w:proofErr w:type="spellEnd"/>
      <w:r w:rsidRPr="00030BEE">
        <w:rPr>
          <w:rFonts w:ascii="Arial" w:hAnsi="Arial" w:cs="Arial"/>
          <w:sz w:val="22"/>
          <w:szCs w:val="22"/>
          <w:lang w:val="fr-CI"/>
        </w:rPr>
        <w:t>, à toutes les transcriptions selon un livre de codes fourni par l'équipe de Breakthrough ACTION.</w:t>
      </w:r>
    </w:p>
    <w:p w14:paraId="5E013648" w14:textId="607251F7" w:rsidR="00030BEE" w:rsidRPr="00030BEE" w:rsidRDefault="00030BEE" w:rsidP="0002734B">
      <w:pPr>
        <w:pStyle w:val="Paragraphedeliste"/>
        <w:numPr>
          <w:ilvl w:val="1"/>
          <w:numId w:val="39"/>
        </w:numPr>
        <w:spacing w:line="276" w:lineRule="auto"/>
        <w:ind w:left="567"/>
        <w:jc w:val="both"/>
        <w:rPr>
          <w:rFonts w:ascii="Arial" w:hAnsi="Arial" w:cs="Arial"/>
          <w:sz w:val="22"/>
          <w:szCs w:val="22"/>
          <w:lang w:val="fr-CI"/>
        </w:rPr>
      </w:pPr>
      <w:r w:rsidRPr="00030BEE">
        <w:rPr>
          <w:rFonts w:ascii="Arial" w:hAnsi="Arial" w:cs="Arial"/>
          <w:sz w:val="22"/>
          <w:szCs w:val="22"/>
          <w:lang w:val="fr-CI"/>
        </w:rPr>
        <w:t xml:space="preserve">Fournir tous les produits livrables inclus dans la section IV, selon le calendrier désigné. </w:t>
      </w:r>
    </w:p>
    <w:p w14:paraId="07C6D45C" w14:textId="4E2E9F5C" w:rsidR="0091023F" w:rsidRDefault="00030BEE" w:rsidP="0002734B">
      <w:pPr>
        <w:pStyle w:val="Paragraphedeliste"/>
        <w:numPr>
          <w:ilvl w:val="1"/>
          <w:numId w:val="39"/>
        </w:numPr>
        <w:spacing w:line="276" w:lineRule="auto"/>
        <w:ind w:left="567"/>
        <w:jc w:val="both"/>
        <w:rPr>
          <w:rFonts w:ascii="Arial" w:hAnsi="Arial" w:cs="Arial"/>
          <w:sz w:val="22"/>
          <w:szCs w:val="22"/>
          <w:lang w:val="fr-CI"/>
        </w:rPr>
      </w:pPr>
      <w:r w:rsidRPr="00030BEE">
        <w:rPr>
          <w:rFonts w:ascii="Arial" w:hAnsi="Arial" w:cs="Arial"/>
          <w:sz w:val="22"/>
          <w:szCs w:val="22"/>
          <w:lang w:val="fr-CI"/>
        </w:rPr>
        <w:t>Participer et assurer la participation active des collecteurs de données à l'atelier résidentiel d'analyse des données de 6 jours organisé par l'équipe de Breakthrough ACTION dans un lieu à Kinshasa.</w:t>
      </w:r>
    </w:p>
    <w:p w14:paraId="7E181269" w14:textId="77777777" w:rsidR="00801E88" w:rsidRPr="00801E88" w:rsidRDefault="00801E88" w:rsidP="00801E88">
      <w:pPr>
        <w:spacing w:line="276" w:lineRule="auto"/>
        <w:ind w:left="207"/>
        <w:jc w:val="both"/>
        <w:rPr>
          <w:rFonts w:ascii="Arial" w:hAnsi="Arial" w:cs="Arial"/>
          <w:sz w:val="22"/>
          <w:szCs w:val="22"/>
          <w:lang w:val="fr-CI"/>
        </w:rPr>
      </w:pPr>
    </w:p>
    <w:p w14:paraId="191980DB" w14:textId="478DEC65" w:rsidR="009A0F29" w:rsidRPr="00CB44D5" w:rsidRDefault="00747775" w:rsidP="00CB44D5">
      <w:pPr>
        <w:pStyle w:val="Paragraphedeliste"/>
        <w:numPr>
          <w:ilvl w:val="0"/>
          <w:numId w:val="21"/>
        </w:numPr>
        <w:spacing w:after="120" w:line="276" w:lineRule="auto"/>
        <w:outlineLvl w:val="0"/>
        <w:rPr>
          <w:rFonts w:ascii="Arial" w:hAnsi="Arial" w:cs="Arial"/>
          <w:b/>
          <w:sz w:val="22"/>
          <w:szCs w:val="22"/>
          <w:lang w:val="fr-FR"/>
        </w:rPr>
      </w:pPr>
      <w:r w:rsidRPr="00CB44D5">
        <w:rPr>
          <w:rFonts w:ascii="Arial" w:hAnsi="Arial" w:cs="Arial"/>
          <w:b/>
          <w:sz w:val="22"/>
          <w:szCs w:val="22"/>
          <w:lang w:val="fr-FR"/>
        </w:rPr>
        <w:t>LIVRABLES</w:t>
      </w:r>
    </w:p>
    <w:p w14:paraId="2E3CC0FC" w14:textId="77777777" w:rsidR="006B596C" w:rsidRPr="006B596C" w:rsidRDefault="006B596C" w:rsidP="006B596C">
      <w:pPr>
        <w:pStyle w:val="Paragraphedeliste"/>
        <w:spacing w:line="276" w:lineRule="auto"/>
        <w:ind w:left="0"/>
        <w:jc w:val="both"/>
        <w:rPr>
          <w:rFonts w:ascii="Arial" w:hAnsi="Arial" w:cs="Arial"/>
          <w:sz w:val="22"/>
          <w:szCs w:val="22"/>
          <w:lang w:val="fr-CI"/>
        </w:rPr>
      </w:pPr>
      <w:r w:rsidRPr="006B596C">
        <w:rPr>
          <w:rFonts w:ascii="Arial" w:hAnsi="Arial" w:cs="Arial"/>
          <w:sz w:val="22"/>
          <w:szCs w:val="22"/>
          <w:lang w:val="fr-CI"/>
        </w:rPr>
        <w:t>Les produits livrables suivants seront fournis par le consultant :</w:t>
      </w:r>
    </w:p>
    <w:p w14:paraId="6BC45C7C" w14:textId="714BA37A" w:rsidR="006B596C" w:rsidRPr="006B596C" w:rsidRDefault="006B596C" w:rsidP="006B596C">
      <w:pPr>
        <w:pStyle w:val="Paragraphedeliste"/>
        <w:numPr>
          <w:ilvl w:val="2"/>
          <w:numId w:val="41"/>
        </w:numPr>
        <w:spacing w:line="276" w:lineRule="auto"/>
        <w:ind w:left="851"/>
        <w:jc w:val="both"/>
        <w:rPr>
          <w:rFonts w:ascii="Arial" w:hAnsi="Arial" w:cs="Arial"/>
          <w:sz w:val="22"/>
          <w:szCs w:val="22"/>
          <w:lang w:val="fr-CI"/>
        </w:rPr>
      </w:pPr>
      <w:r w:rsidRPr="006B596C">
        <w:rPr>
          <w:rFonts w:ascii="Arial" w:hAnsi="Arial" w:cs="Arial"/>
          <w:sz w:val="22"/>
          <w:szCs w:val="22"/>
          <w:lang w:val="fr-CI"/>
        </w:rPr>
        <w:t>Les formulaires de suivi de l'étude, entièrement remplis avec les détails des activités et des participants sur chaque site.</w:t>
      </w:r>
    </w:p>
    <w:p w14:paraId="671CF230" w14:textId="552E9787" w:rsidR="006B596C" w:rsidRPr="006B596C" w:rsidRDefault="006B596C" w:rsidP="006B596C">
      <w:pPr>
        <w:pStyle w:val="Paragraphedeliste"/>
        <w:numPr>
          <w:ilvl w:val="2"/>
          <w:numId w:val="41"/>
        </w:numPr>
        <w:spacing w:line="276" w:lineRule="auto"/>
        <w:ind w:left="851"/>
        <w:jc w:val="both"/>
        <w:rPr>
          <w:rFonts w:ascii="Arial" w:hAnsi="Arial" w:cs="Arial"/>
          <w:sz w:val="22"/>
          <w:szCs w:val="22"/>
          <w:lang w:val="fr-CI"/>
        </w:rPr>
      </w:pPr>
      <w:r w:rsidRPr="006B596C">
        <w:rPr>
          <w:rFonts w:ascii="Arial" w:hAnsi="Arial" w:cs="Arial"/>
          <w:sz w:val="22"/>
          <w:szCs w:val="22"/>
          <w:lang w:val="fr-CI"/>
        </w:rPr>
        <w:t>Les fichiers électroniques de tous les enregistrements audios des G</w:t>
      </w:r>
      <w:r>
        <w:rPr>
          <w:rFonts w:ascii="Arial" w:hAnsi="Arial" w:cs="Arial"/>
          <w:sz w:val="22"/>
          <w:szCs w:val="22"/>
          <w:lang w:val="fr-CI"/>
        </w:rPr>
        <w:t>D</w:t>
      </w:r>
      <w:r w:rsidRPr="006B596C">
        <w:rPr>
          <w:rFonts w:ascii="Arial" w:hAnsi="Arial" w:cs="Arial"/>
          <w:sz w:val="22"/>
          <w:szCs w:val="22"/>
          <w:lang w:val="fr-CI"/>
        </w:rPr>
        <w:t xml:space="preserve"> et des entretiens individuels. </w:t>
      </w:r>
    </w:p>
    <w:p w14:paraId="5C840011" w14:textId="281CA183" w:rsidR="006B596C" w:rsidRPr="006B596C" w:rsidRDefault="006B596C" w:rsidP="006B596C">
      <w:pPr>
        <w:pStyle w:val="Paragraphedeliste"/>
        <w:numPr>
          <w:ilvl w:val="2"/>
          <w:numId w:val="41"/>
        </w:numPr>
        <w:spacing w:line="276" w:lineRule="auto"/>
        <w:ind w:left="851"/>
        <w:jc w:val="both"/>
        <w:rPr>
          <w:rFonts w:ascii="Arial" w:hAnsi="Arial" w:cs="Arial"/>
          <w:sz w:val="22"/>
          <w:szCs w:val="22"/>
          <w:lang w:val="fr-CI"/>
        </w:rPr>
      </w:pPr>
      <w:r w:rsidRPr="006B596C">
        <w:rPr>
          <w:rFonts w:ascii="Arial" w:hAnsi="Arial" w:cs="Arial"/>
          <w:sz w:val="22"/>
          <w:szCs w:val="22"/>
          <w:lang w:val="fr-CI"/>
        </w:rPr>
        <w:t xml:space="preserve">Les fichiers électroniques (documents Word utilisant un modèle fourni par l'équipe de Breakthrough ACTION) de toutes les transcriptions des entretiens individuels et des discussions de groupe en français (versions approuvées par l'équipe de Breakthrough ACTION). </w:t>
      </w:r>
    </w:p>
    <w:p w14:paraId="4F0363D7" w14:textId="6D6CE060" w:rsidR="006B596C" w:rsidRPr="006B596C" w:rsidRDefault="006B596C" w:rsidP="006B596C">
      <w:pPr>
        <w:pStyle w:val="Paragraphedeliste"/>
        <w:numPr>
          <w:ilvl w:val="2"/>
          <w:numId w:val="41"/>
        </w:numPr>
        <w:spacing w:line="276" w:lineRule="auto"/>
        <w:ind w:left="851"/>
        <w:jc w:val="both"/>
        <w:rPr>
          <w:rFonts w:ascii="Arial" w:hAnsi="Arial" w:cs="Arial"/>
          <w:sz w:val="22"/>
          <w:szCs w:val="22"/>
          <w:lang w:val="fr-CI"/>
        </w:rPr>
      </w:pPr>
      <w:r w:rsidRPr="006B596C">
        <w:rPr>
          <w:rFonts w:ascii="Arial" w:hAnsi="Arial" w:cs="Arial"/>
          <w:sz w:val="22"/>
          <w:szCs w:val="22"/>
          <w:lang w:val="fr-CI"/>
        </w:rPr>
        <w:t xml:space="preserve">Un rapport de terrain, rédigé après la collecte des données, qui résume la phase de collecte des données sur le terrain, y compris un résumé des activités par site et une première synthèse des données, décrivant tous les événements ou circonstances inattendus survenus pendant le processus de collecte des données. </w:t>
      </w:r>
    </w:p>
    <w:p w14:paraId="501A1CE0" w14:textId="04E8AF26" w:rsidR="006B596C" w:rsidRPr="006B596C" w:rsidRDefault="006B596C" w:rsidP="006B596C">
      <w:pPr>
        <w:pStyle w:val="Paragraphedeliste"/>
        <w:numPr>
          <w:ilvl w:val="2"/>
          <w:numId w:val="41"/>
        </w:numPr>
        <w:spacing w:line="276" w:lineRule="auto"/>
        <w:ind w:left="851"/>
        <w:jc w:val="both"/>
        <w:rPr>
          <w:rFonts w:ascii="Arial" w:hAnsi="Arial" w:cs="Arial"/>
          <w:sz w:val="22"/>
          <w:szCs w:val="22"/>
          <w:lang w:val="fr-CI"/>
        </w:rPr>
      </w:pPr>
      <w:r w:rsidRPr="006B596C">
        <w:rPr>
          <w:rFonts w:ascii="Arial" w:hAnsi="Arial" w:cs="Arial"/>
          <w:sz w:val="22"/>
          <w:szCs w:val="22"/>
          <w:lang w:val="fr-CI"/>
        </w:rPr>
        <w:t xml:space="preserve">Une présentation PowerPoint, après l'atelier d'analyse des données, qui synthétise l'étude et l'analyse initiale des données. </w:t>
      </w:r>
    </w:p>
    <w:p w14:paraId="14D29B30" w14:textId="33E7B3E6" w:rsidR="006B596C" w:rsidRPr="006B596C" w:rsidRDefault="006B596C" w:rsidP="006B596C">
      <w:pPr>
        <w:pStyle w:val="Paragraphedeliste"/>
        <w:numPr>
          <w:ilvl w:val="2"/>
          <w:numId w:val="41"/>
        </w:numPr>
        <w:spacing w:line="276" w:lineRule="auto"/>
        <w:ind w:left="851"/>
        <w:jc w:val="both"/>
        <w:rPr>
          <w:rFonts w:ascii="Arial" w:hAnsi="Arial" w:cs="Arial"/>
          <w:sz w:val="22"/>
          <w:szCs w:val="22"/>
          <w:lang w:val="fr-CI"/>
        </w:rPr>
      </w:pPr>
      <w:r w:rsidRPr="006B596C">
        <w:rPr>
          <w:rFonts w:ascii="Arial" w:hAnsi="Arial" w:cs="Arial"/>
          <w:sz w:val="22"/>
          <w:szCs w:val="22"/>
          <w:lang w:val="fr-CI"/>
        </w:rPr>
        <w:t>Un rapport décrivant les principaux résultats et l</w:t>
      </w:r>
      <w:r>
        <w:rPr>
          <w:rFonts w:ascii="Arial" w:hAnsi="Arial" w:cs="Arial"/>
          <w:sz w:val="22"/>
          <w:szCs w:val="22"/>
          <w:lang w:val="fr-CI"/>
        </w:rPr>
        <w:t>es</w:t>
      </w:r>
      <w:r w:rsidRPr="006B596C">
        <w:rPr>
          <w:rFonts w:ascii="Arial" w:hAnsi="Arial" w:cs="Arial"/>
          <w:sz w:val="22"/>
          <w:szCs w:val="22"/>
          <w:lang w:val="fr-CI"/>
        </w:rPr>
        <w:t xml:space="preserve"> conclusion</w:t>
      </w:r>
      <w:r>
        <w:rPr>
          <w:rFonts w:ascii="Arial" w:hAnsi="Arial" w:cs="Arial"/>
          <w:sz w:val="22"/>
          <w:szCs w:val="22"/>
          <w:lang w:val="fr-CI"/>
        </w:rPr>
        <w:t>s</w:t>
      </w:r>
      <w:r w:rsidRPr="006B596C">
        <w:rPr>
          <w:rFonts w:ascii="Arial" w:hAnsi="Arial" w:cs="Arial"/>
          <w:sz w:val="22"/>
          <w:szCs w:val="22"/>
          <w:lang w:val="fr-CI"/>
        </w:rPr>
        <w:t xml:space="preserve"> de l'étude, y compris un résumé exécutif validé par l'équipe</w:t>
      </w:r>
      <w:r>
        <w:rPr>
          <w:rFonts w:ascii="Arial" w:hAnsi="Arial" w:cs="Arial"/>
          <w:sz w:val="22"/>
          <w:szCs w:val="22"/>
          <w:lang w:val="fr-CI"/>
        </w:rPr>
        <w:t xml:space="preserve"> de</w:t>
      </w:r>
      <w:r w:rsidRPr="006B596C">
        <w:rPr>
          <w:rFonts w:ascii="Arial" w:hAnsi="Arial" w:cs="Arial"/>
          <w:sz w:val="22"/>
          <w:szCs w:val="22"/>
          <w:lang w:val="fr-CI"/>
        </w:rPr>
        <w:t xml:space="preserve"> Breakthrough ACTION.</w:t>
      </w:r>
    </w:p>
    <w:p w14:paraId="69D98664" w14:textId="63605488" w:rsidR="00854829" w:rsidRDefault="006B596C" w:rsidP="006B596C">
      <w:pPr>
        <w:pStyle w:val="Paragraphedeliste"/>
        <w:numPr>
          <w:ilvl w:val="2"/>
          <w:numId w:val="41"/>
        </w:numPr>
        <w:spacing w:line="276" w:lineRule="auto"/>
        <w:ind w:left="851"/>
        <w:jc w:val="both"/>
        <w:rPr>
          <w:rFonts w:ascii="Arial" w:hAnsi="Arial" w:cs="Arial"/>
          <w:sz w:val="22"/>
          <w:szCs w:val="22"/>
          <w:lang w:val="fr-CI"/>
        </w:rPr>
      </w:pPr>
      <w:r w:rsidRPr="006B596C">
        <w:rPr>
          <w:rFonts w:ascii="Arial" w:hAnsi="Arial" w:cs="Arial"/>
          <w:sz w:val="22"/>
          <w:szCs w:val="22"/>
          <w:lang w:val="fr-CI"/>
        </w:rPr>
        <w:t>Tous les fichiers électroniques liés à l'étude sont téléchargés sur le serveur sécurisé OneDrive désigné.</w:t>
      </w:r>
    </w:p>
    <w:p w14:paraId="4722B525" w14:textId="77777777" w:rsidR="006B596C" w:rsidRPr="006B596C" w:rsidRDefault="006B596C" w:rsidP="006B596C">
      <w:pPr>
        <w:pStyle w:val="Paragraphedeliste"/>
        <w:spacing w:line="276" w:lineRule="auto"/>
        <w:ind w:left="502"/>
        <w:jc w:val="both"/>
        <w:rPr>
          <w:rFonts w:ascii="Arial" w:hAnsi="Arial" w:cs="Arial"/>
          <w:sz w:val="22"/>
          <w:szCs w:val="22"/>
          <w:lang w:val="fr-CI"/>
        </w:rPr>
      </w:pPr>
    </w:p>
    <w:p w14:paraId="7D5BDB04" w14:textId="12152C4B" w:rsidR="009F3333" w:rsidRPr="00D061D8" w:rsidRDefault="00010342" w:rsidP="00CB44D5">
      <w:pPr>
        <w:pStyle w:val="Paragraphedeliste"/>
        <w:numPr>
          <w:ilvl w:val="0"/>
          <w:numId w:val="21"/>
        </w:numPr>
        <w:spacing w:line="276" w:lineRule="auto"/>
        <w:outlineLvl w:val="0"/>
        <w:rPr>
          <w:rFonts w:ascii="Arial" w:hAnsi="Arial" w:cs="Arial"/>
          <w:b/>
          <w:sz w:val="22"/>
          <w:szCs w:val="22"/>
          <w:lang w:val="fr-CI"/>
        </w:rPr>
      </w:pPr>
      <w:r w:rsidRPr="00D061D8">
        <w:rPr>
          <w:rFonts w:ascii="Arial" w:hAnsi="Arial" w:cs="Arial"/>
          <w:b/>
          <w:sz w:val="22"/>
          <w:szCs w:val="22"/>
          <w:lang w:val="fr-CI"/>
        </w:rPr>
        <w:t>PROPOS</w:t>
      </w:r>
      <w:r w:rsidR="00D061D8" w:rsidRPr="00D061D8">
        <w:rPr>
          <w:rFonts w:ascii="Arial" w:hAnsi="Arial" w:cs="Arial"/>
          <w:b/>
          <w:sz w:val="22"/>
          <w:szCs w:val="22"/>
          <w:lang w:val="fr-CI"/>
        </w:rPr>
        <w:t xml:space="preserve">ISION ET INSTRUCTION DE </w:t>
      </w:r>
      <w:r w:rsidR="00D061D8">
        <w:rPr>
          <w:rFonts w:ascii="Arial" w:hAnsi="Arial" w:cs="Arial"/>
          <w:b/>
          <w:sz w:val="22"/>
          <w:szCs w:val="22"/>
          <w:lang w:val="fr-CI"/>
        </w:rPr>
        <w:t>SOUMISSION DES PROPOSITIONS</w:t>
      </w:r>
      <w:r w:rsidRPr="00D061D8">
        <w:rPr>
          <w:rFonts w:ascii="Arial" w:hAnsi="Arial" w:cs="Arial"/>
          <w:b/>
          <w:sz w:val="22"/>
          <w:szCs w:val="22"/>
          <w:lang w:val="fr-CI"/>
        </w:rPr>
        <w:t xml:space="preserve"> </w:t>
      </w:r>
    </w:p>
    <w:p w14:paraId="03E8098A" w14:textId="77777777" w:rsidR="007311D4" w:rsidRPr="00D061D8" w:rsidRDefault="007311D4" w:rsidP="007311D4">
      <w:pPr>
        <w:pStyle w:val="Paragraphedeliste"/>
        <w:spacing w:line="276" w:lineRule="auto"/>
        <w:outlineLvl w:val="0"/>
        <w:rPr>
          <w:rFonts w:ascii="Arial" w:hAnsi="Arial" w:cs="Arial"/>
          <w:b/>
          <w:sz w:val="22"/>
          <w:szCs w:val="22"/>
          <w:lang w:val="fr-CI"/>
        </w:rPr>
      </w:pPr>
    </w:p>
    <w:p w14:paraId="550A81A6" w14:textId="77777777" w:rsidR="00570D16" w:rsidRPr="00570D16" w:rsidRDefault="00570D16" w:rsidP="00570D16">
      <w:pPr>
        <w:spacing w:line="276" w:lineRule="auto"/>
        <w:jc w:val="both"/>
        <w:rPr>
          <w:rFonts w:ascii="Arial" w:hAnsi="Arial" w:cs="Arial"/>
          <w:sz w:val="22"/>
          <w:szCs w:val="22"/>
          <w:lang w:val="fr-FR"/>
        </w:rPr>
      </w:pPr>
      <w:r w:rsidRPr="00570D16">
        <w:rPr>
          <w:rFonts w:ascii="Arial" w:hAnsi="Arial" w:cs="Arial"/>
          <w:sz w:val="22"/>
          <w:szCs w:val="22"/>
          <w:lang w:val="fr-FR"/>
        </w:rPr>
        <w:t xml:space="preserve">Toutes les soumissions doivent contenir : </w:t>
      </w:r>
    </w:p>
    <w:p w14:paraId="0F1C9580" w14:textId="345AEDF2" w:rsidR="00570D16" w:rsidRPr="00570D16" w:rsidRDefault="00570D16" w:rsidP="00570D16">
      <w:pPr>
        <w:pStyle w:val="Paragraphedeliste"/>
        <w:spacing w:line="276" w:lineRule="auto"/>
        <w:ind w:left="777"/>
        <w:jc w:val="both"/>
        <w:rPr>
          <w:rFonts w:ascii="Arial" w:hAnsi="Arial" w:cs="Arial"/>
          <w:sz w:val="22"/>
          <w:szCs w:val="22"/>
          <w:lang w:val="fr-FR"/>
        </w:rPr>
      </w:pPr>
      <w:r w:rsidRPr="00570D16">
        <w:rPr>
          <w:rFonts w:ascii="Arial" w:hAnsi="Arial" w:cs="Arial"/>
          <w:sz w:val="22"/>
          <w:szCs w:val="22"/>
          <w:lang w:val="fr-FR"/>
        </w:rPr>
        <w:t>a) Une lettre de présentation : Une lettre d'une page, signée par le consultant/</w:t>
      </w:r>
      <w:r w:rsidR="009607F0">
        <w:rPr>
          <w:rFonts w:ascii="Arial" w:hAnsi="Arial" w:cs="Arial"/>
          <w:sz w:val="22"/>
          <w:szCs w:val="22"/>
          <w:lang w:val="fr-FR"/>
        </w:rPr>
        <w:t>c</w:t>
      </w:r>
      <w:r>
        <w:rPr>
          <w:rFonts w:ascii="Arial" w:hAnsi="Arial" w:cs="Arial"/>
          <w:sz w:val="22"/>
          <w:szCs w:val="22"/>
          <w:lang w:val="fr-FR"/>
        </w:rPr>
        <w:t>abinet</w:t>
      </w:r>
      <w:r w:rsidRPr="00570D16">
        <w:rPr>
          <w:rFonts w:ascii="Arial" w:hAnsi="Arial" w:cs="Arial"/>
          <w:sz w:val="22"/>
          <w:szCs w:val="22"/>
          <w:lang w:val="fr-FR"/>
        </w:rPr>
        <w:t xml:space="preserve"> et contenant le nom, l'adresse physique et électronique, le numéro de téléphone et toutes les autres coordonnées pertinentes du consultant qui soumet la proposition. </w:t>
      </w:r>
    </w:p>
    <w:p w14:paraId="569FFAF5" w14:textId="77777777" w:rsidR="00570D16" w:rsidRPr="00570D16" w:rsidRDefault="00570D16" w:rsidP="00570D16">
      <w:pPr>
        <w:pStyle w:val="Paragraphedeliste"/>
        <w:spacing w:line="276" w:lineRule="auto"/>
        <w:ind w:left="777"/>
        <w:jc w:val="both"/>
        <w:rPr>
          <w:rFonts w:ascii="Arial" w:hAnsi="Arial" w:cs="Arial"/>
          <w:sz w:val="22"/>
          <w:szCs w:val="22"/>
          <w:lang w:val="fr-FR"/>
        </w:rPr>
      </w:pPr>
      <w:r w:rsidRPr="00570D16">
        <w:rPr>
          <w:rFonts w:ascii="Arial" w:hAnsi="Arial" w:cs="Arial"/>
          <w:sz w:val="22"/>
          <w:szCs w:val="22"/>
          <w:lang w:val="fr-FR"/>
        </w:rPr>
        <w:t xml:space="preserve">b) Références du consultant : Au moins trois références pertinentes doivent être fournies avec leurs coordonnées électroniques et téléphoniques. Nous contacterons toutes les références.  </w:t>
      </w:r>
    </w:p>
    <w:p w14:paraId="526B7054" w14:textId="37618C94" w:rsidR="00570D16" w:rsidRPr="00570D16" w:rsidRDefault="00570D16" w:rsidP="00570D16">
      <w:pPr>
        <w:pStyle w:val="Paragraphedeliste"/>
        <w:spacing w:line="276" w:lineRule="auto"/>
        <w:ind w:left="777"/>
        <w:jc w:val="both"/>
        <w:rPr>
          <w:rFonts w:ascii="Arial" w:hAnsi="Arial" w:cs="Arial"/>
          <w:sz w:val="22"/>
          <w:szCs w:val="22"/>
          <w:lang w:val="fr-FR"/>
        </w:rPr>
      </w:pPr>
      <w:r w:rsidRPr="00570D16">
        <w:rPr>
          <w:rFonts w:ascii="Arial" w:hAnsi="Arial" w:cs="Arial"/>
          <w:sz w:val="22"/>
          <w:szCs w:val="22"/>
          <w:lang w:val="fr-FR"/>
        </w:rPr>
        <w:t xml:space="preserve">c) Introduction : Le consultant doit décrire sa compréhension des objectifs et un bref résumé de l'approche technique qu'il propose. </w:t>
      </w:r>
    </w:p>
    <w:p w14:paraId="7EC132DC" w14:textId="77777777" w:rsidR="00570D16" w:rsidRPr="00570D16" w:rsidRDefault="00570D16" w:rsidP="00570D16">
      <w:pPr>
        <w:pStyle w:val="Paragraphedeliste"/>
        <w:spacing w:line="276" w:lineRule="auto"/>
        <w:ind w:left="777"/>
        <w:jc w:val="both"/>
        <w:rPr>
          <w:rFonts w:ascii="Arial" w:hAnsi="Arial" w:cs="Arial"/>
          <w:sz w:val="22"/>
          <w:szCs w:val="22"/>
          <w:lang w:val="fr-FR"/>
        </w:rPr>
      </w:pPr>
      <w:r w:rsidRPr="00570D16">
        <w:rPr>
          <w:rFonts w:ascii="Arial" w:hAnsi="Arial" w:cs="Arial"/>
          <w:sz w:val="22"/>
          <w:szCs w:val="22"/>
          <w:lang w:val="fr-FR"/>
        </w:rPr>
        <w:lastRenderedPageBreak/>
        <w:t xml:space="preserve">d) Déclaration de capacité : Le consultant doit présenter toutes les informations pertinentes qui apportent la preuve de sa capacité à réaliser les objectifs énoncés, notamment : </w:t>
      </w:r>
    </w:p>
    <w:p w14:paraId="54C914C9" w14:textId="77777777" w:rsidR="00570D16" w:rsidRPr="00570D16" w:rsidRDefault="00570D16" w:rsidP="00570D16">
      <w:pPr>
        <w:pStyle w:val="Paragraphedeliste"/>
        <w:spacing w:line="276" w:lineRule="auto"/>
        <w:ind w:left="777"/>
        <w:jc w:val="both"/>
        <w:rPr>
          <w:rFonts w:ascii="Arial" w:hAnsi="Arial" w:cs="Arial"/>
          <w:sz w:val="22"/>
          <w:szCs w:val="22"/>
          <w:lang w:val="fr-FR"/>
        </w:rPr>
      </w:pPr>
      <w:r w:rsidRPr="00570D16">
        <w:rPr>
          <w:rFonts w:ascii="Arial" w:hAnsi="Arial" w:cs="Arial"/>
          <w:sz w:val="22"/>
          <w:szCs w:val="22"/>
          <w:lang w:val="fr-FR"/>
        </w:rPr>
        <w:t xml:space="preserve">- Une description de son expérience dans des projets/étendues des travaux similaires. </w:t>
      </w:r>
    </w:p>
    <w:p w14:paraId="412F4E64" w14:textId="77777777" w:rsidR="00570D16" w:rsidRPr="00570D16" w:rsidRDefault="00570D16" w:rsidP="00570D16">
      <w:pPr>
        <w:pStyle w:val="Paragraphedeliste"/>
        <w:spacing w:line="276" w:lineRule="auto"/>
        <w:ind w:left="777"/>
        <w:jc w:val="both"/>
        <w:rPr>
          <w:rFonts w:ascii="Arial" w:hAnsi="Arial" w:cs="Arial"/>
          <w:sz w:val="22"/>
          <w:szCs w:val="22"/>
          <w:lang w:val="fr-FR"/>
        </w:rPr>
      </w:pPr>
      <w:r w:rsidRPr="00570D16">
        <w:rPr>
          <w:rFonts w:ascii="Arial" w:hAnsi="Arial" w:cs="Arial"/>
          <w:sz w:val="22"/>
          <w:szCs w:val="22"/>
          <w:lang w:val="fr-FR"/>
        </w:rPr>
        <w:t xml:space="preserve">- Les CV du consultant principal, des collecteurs de données et des transcripteurs proposés pour effectuer la collecte des données (tous les CV doivent mentionner le cursus pertinent, la participation à la recherche qualitative, les compétences linguistiques, y compris les langues locales dans les zones d'étude, et pour les transcripteurs, la maîtrise de la transcription mot à mot).  </w:t>
      </w:r>
    </w:p>
    <w:p w14:paraId="4EDF3755" w14:textId="77777777" w:rsidR="00570D16" w:rsidRPr="00570D16" w:rsidRDefault="00570D16" w:rsidP="00570D16">
      <w:pPr>
        <w:pStyle w:val="Paragraphedeliste"/>
        <w:spacing w:line="276" w:lineRule="auto"/>
        <w:ind w:left="777"/>
        <w:jc w:val="both"/>
        <w:rPr>
          <w:rFonts w:ascii="Arial" w:hAnsi="Arial" w:cs="Arial"/>
          <w:sz w:val="22"/>
          <w:szCs w:val="22"/>
          <w:lang w:val="fr-FR"/>
        </w:rPr>
      </w:pPr>
      <w:r w:rsidRPr="00570D16">
        <w:rPr>
          <w:rFonts w:ascii="Arial" w:hAnsi="Arial" w:cs="Arial"/>
          <w:sz w:val="22"/>
          <w:szCs w:val="22"/>
          <w:lang w:val="fr-FR"/>
        </w:rPr>
        <w:t xml:space="preserve">e) Proposition technique détaillée : Un plan détaillé doit être présenté, comprenant une description de ce qui suit : </w:t>
      </w:r>
    </w:p>
    <w:p w14:paraId="645A8C06" w14:textId="77777777" w:rsidR="00570D16" w:rsidRPr="00570D16" w:rsidRDefault="00570D16" w:rsidP="00570D16">
      <w:pPr>
        <w:pStyle w:val="Paragraphedeliste"/>
        <w:spacing w:line="276" w:lineRule="auto"/>
        <w:ind w:left="777"/>
        <w:jc w:val="both"/>
        <w:rPr>
          <w:rFonts w:ascii="Arial" w:hAnsi="Arial" w:cs="Arial"/>
          <w:sz w:val="22"/>
          <w:szCs w:val="22"/>
          <w:lang w:val="fr-FR"/>
        </w:rPr>
      </w:pPr>
      <w:r w:rsidRPr="00570D16">
        <w:rPr>
          <w:rFonts w:ascii="Arial" w:hAnsi="Arial" w:cs="Arial"/>
          <w:sz w:val="22"/>
          <w:szCs w:val="22"/>
          <w:lang w:val="fr-FR"/>
        </w:rPr>
        <w:t>- Plan de mobilisation des participants à l'étude</w:t>
      </w:r>
    </w:p>
    <w:p w14:paraId="00BA9B59" w14:textId="77777777" w:rsidR="00570D16" w:rsidRPr="00570D16" w:rsidRDefault="00570D16" w:rsidP="00570D16">
      <w:pPr>
        <w:pStyle w:val="Paragraphedeliste"/>
        <w:spacing w:line="276" w:lineRule="auto"/>
        <w:ind w:left="777"/>
        <w:jc w:val="both"/>
        <w:rPr>
          <w:rFonts w:ascii="Arial" w:hAnsi="Arial" w:cs="Arial"/>
          <w:sz w:val="22"/>
          <w:szCs w:val="22"/>
          <w:lang w:val="fr-FR"/>
        </w:rPr>
      </w:pPr>
      <w:r w:rsidRPr="00570D16">
        <w:rPr>
          <w:rFonts w:ascii="Arial" w:hAnsi="Arial" w:cs="Arial"/>
          <w:sz w:val="22"/>
          <w:szCs w:val="22"/>
          <w:lang w:val="fr-FR"/>
        </w:rPr>
        <w:t>- Plan de collecte et de supervision des données, y compris l'obtention des consentements</w:t>
      </w:r>
    </w:p>
    <w:p w14:paraId="11E65EA8" w14:textId="77777777" w:rsidR="00570D16" w:rsidRPr="00570D16" w:rsidRDefault="00570D16" w:rsidP="00570D16">
      <w:pPr>
        <w:pStyle w:val="Paragraphedeliste"/>
        <w:spacing w:line="276" w:lineRule="auto"/>
        <w:ind w:left="777"/>
        <w:jc w:val="both"/>
        <w:rPr>
          <w:rFonts w:ascii="Arial" w:hAnsi="Arial" w:cs="Arial"/>
          <w:sz w:val="22"/>
          <w:szCs w:val="22"/>
          <w:lang w:val="fr-FR"/>
        </w:rPr>
      </w:pPr>
      <w:r w:rsidRPr="00570D16">
        <w:rPr>
          <w:rFonts w:ascii="Arial" w:hAnsi="Arial" w:cs="Arial"/>
          <w:sz w:val="22"/>
          <w:szCs w:val="22"/>
          <w:lang w:val="fr-FR"/>
        </w:rPr>
        <w:t xml:space="preserve">- Procédures proposées pour l'assurance qualité des données </w:t>
      </w:r>
    </w:p>
    <w:p w14:paraId="4DCA04C9" w14:textId="54D4C57C" w:rsidR="00570D16" w:rsidRPr="00570D16" w:rsidRDefault="00570D16" w:rsidP="00570D16">
      <w:pPr>
        <w:pStyle w:val="Paragraphedeliste"/>
        <w:spacing w:line="276" w:lineRule="auto"/>
        <w:ind w:left="777"/>
        <w:jc w:val="both"/>
        <w:rPr>
          <w:rFonts w:ascii="Arial" w:hAnsi="Arial" w:cs="Arial"/>
          <w:sz w:val="22"/>
          <w:szCs w:val="22"/>
          <w:lang w:val="fr-FR"/>
        </w:rPr>
      </w:pPr>
      <w:r w:rsidRPr="00570D16">
        <w:rPr>
          <w:rFonts w:ascii="Arial" w:hAnsi="Arial" w:cs="Arial"/>
          <w:sz w:val="22"/>
          <w:szCs w:val="22"/>
          <w:lang w:val="fr-FR"/>
        </w:rPr>
        <w:t>- Le plan proposé pour la transcription des enregistrements des G</w:t>
      </w:r>
      <w:r w:rsidR="009607F0">
        <w:rPr>
          <w:rFonts w:ascii="Arial" w:hAnsi="Arial" w:cs="Arial"/>
          <w:sz w:val="22"/>
          <w:szCs w:val="22"/>
          <w:lang w:val="fr-FR"/>
        </w:rPr>
        <w:t>D</w:t>
      </w:r>
      <w:r w:rsidRPr="00570D16">
        <w:rPr>
          <w:rFonts w:ascii="Arial" w:hAnsi="Arial" w:cs="Arial"/>
          <w:sz w:val="22"/>
          <w:szCs w:val="22"/>
          <w:lang w:val="fr-FR"/>
        </w:rPr>
        <w:t xml:space="preserve"> et des entretiens, et le contrôle de la qualité. </w:t>
      </w:r>
    </w:p>
    <w:p w14:paraId="0B815A15" w14:textId="77777777" w:rsidR="00F21A2E" w:rsidRDefault="00F21A2E" w:rsidP="00570D16">
      <w:pPr>
        <w:pStyle w:val="Paragraphedeliste"/>
        <w:spacing w:line="276" w:lineRule="auto"/>
        <w:ind w:left="777"/>
        <w:jc w:val="both"/>
        <w:rPr>
          <w:rFonts w:ascii="Arial" w:hAnsi="Arial" w:cs="Arial"/>
          <w:sz w:val="22"/>
          <w:szCs w:val="22"/>
          <w:lang w:val="fr-FR"/>
        </w:rPr>
      </w:pPr>
    </w:p>
    <w:p w14:paraId="5A266960" w14:textId="6BB665BE" w:rsidR="00570D16" w:rsidRDefault="00570D16" w:rsidP="00570D16">
      <w:pPr>
        <w:pStyle w:val="Paragraphedeliste"/>
        <w:spacing w:line="276" w:lineRule="auto"/>
        <w:ind w:left="777"/>
        <w:jc w:val="both"/>
        <w:rPr>
          <w:rFonts w:ascii="Arial" w:hAnsi="Arial" w:cs="Arial"/>
          <w:sz w:val="22"/>
          <w:szCs w:val="22"/>
          <w:lang w:val="fr-FR"/>
        </w:rPr>
      </w:pPr>
      <w:r w:rsidRPr="00F21A2E">
        <w:rPr>
          <w:rFonts w:ascii="Arial" w:hAnsi="Arial" w:cs="Arial"/>
          <w:b/>
          <w:bCs/>
          <w:sz w:val="22"/>
          <w:szCs w:val="22"/>
          <w:lang w:val="fr-FR"/>
        </w:rPr>
        <w:t>Notez</w:t>
      </w:r>
      <w:r w:rsidRPr="00570D16">
        <w:rPr>
          <w:rFonts w:ascii="Arial" w:hAnsi="Arial" w:cs="Arial"/>
          <w:sz w:val="22"/>
          <w:szCs w:val="22"/>
          <w:lang w:val="fr-FR"/>
        </w:rPr>
        <w:t xml:space="preserve"> que la proposition technique ne doit pas inclure l'analyse des données, car cette étape sera réalisée ultérieurement lors de l'atelier d'analyse des données, dirigé par l'équipe de Breakthrough ACTION. </w:t>
      </w:r>
    </w:p>
    <w:p w14:paraId="4F6A2594" w14:textId="77777777" w:rsidR="00B3477C" w:rsidRPr="00570D16" w:rsidRDefault="00B3477C" w:rsidP="00570D16">
      <w:pPr>
        <w:pStyle w:val="Paragraphedeliste"/>
        <w:spacing w:line="276" w:lineRule="auto"/>
        <w:ind w:left="777"/>
        <w:jc w:val="both"/>
        <w:rPr>
          <w:rFonts w:ascii="Arial" w:hAnsi="Arial" w:cs="Arial"/>
          <w:sz w:val="22"/>
          <w:szCs w:val="22"/>
          <w:lang w:val="fr-FR"/>
        </w:rPr>
      </w:pPr>
    </w:p>
    <w:p w14:paraId="0EA55BA6" w14:textId="77777777" w:rsidR="00570D16" w:rsidRPr="00570D16" w:rsidRDefault="00570D16" w:rsidP="00570D16">
      <w:pPr>
        <w:pStyle w:val="Paragraphedeliste"/>
        <w:spacing w:line="276" w:lineRule="auto"/>
        <w:ind w:left="777"/>
        <w:jc w:val="both"/>
        <w:rPr>
          <w:rFonts w:ascii="Arial" w:hAnsi="Arial" w:cs="Arial"/>
          <w:sz w:val="22"/>
          <w:szCs w:val="22"/>
          <w:lang w:val="fr-FR"/>
        </w:rPr>
      </w:pPr>
      <w:r w:rsidRPr="00570D16">
        <w:rPr>
          <w:rFonts w:ascii="Arial" w:hAnsi="Arial" w:cs="Arial"/>
          <w:sz w:val="22"/>
          <w:szCs w:val="22"/>
          <w:lang w:val="fr-FR"/>
        </w:rPr>
        <w:t xml:space="preserve">f) Un calendrier détaillé des activités clés, indiquant la personne responsable de chaque activité, les dates d'achèvement prévues et un calendrier de soumission des produits livrables. Le calendrier ne doit pas inclure l'analyse documentaire, l'élaboration d'un protocole de recherche ou les outils de collecte de données, car ceux-ci ont déjà été élaborés par l'équipe de recherche Breakthrough ACTION.  </w:t>
      </w:r>
    </w:p>
    <w:p w14:paraId="78B9A5A0" w14:textId="77777777" w:rsidR="00570D16" w:rsidRPr="00570D16" w:rsidRDefault="00570D16" w:rsidP="00570D16">
      <w:pPr>
        <w:pStyle w:val="Paragraphedeliste"/>
        <w:spacing w:line="276" w:lineRule="auto"/>
        <w:ind w:left="777"/>
        <w:jc w:val="both"/>
        <w:rPr>
          <w:rFonts w:ascii="Arial" w:hAnsi="Arial" w:cs="Arial"/>
          <w:sz w:val="22"/>
          <w:szCs w:val="22"/>
          <w:lang w:val="fr-FR"/>
        </w:rPr>
      </w:pPr>
      <w:r w:rsidRPr="00570D16">
        <w:rPr>
          <w:rFonts w:ascii="Arial" w:hAnsi="Arial" w:cs="Arial"/>
          <w:sz w:val="22"/>
          <w:szCs w:val="22"/>
          <w:lang w:val="fr-FR"/>
        </w:rPr>
        <w:t xml:space="preserve">g) Budget et justification narrative du budget : Le consultant qui soumet le projet doit fournir un budget détaillé par poste au format Microsoft Excel pour couvrir toutes les activités proposées dans la proposition technique. Une justification narrative doit accompagner le budget afin d'expliquer comment chaque poste budgétaire a été calculé et ce qu'il représente. Le budget doit inclure, sans s'y limiter, les éléments suivants : </w:t>
      </w:r>
    </w:p>
    <w:p w14:paraId="0513DF6B" w14:textId="77777777" w:rsidR="00570D16" w:rsidRPr="00570D16" w:rsidRDefault="00570D16" w:rsidP="00570D16">
      <w:pPr>
        <w:pStyle w:val="Paragraphedeliste"/>
        <w:spacing w:line="276" w:lineRule="auto"/>
        <w:ind w:left="777"/>
        <w:jc w:val="both"/>
        <w:rPr>
          <w:rFonts w:ascii="Arial" w:hAnsi="Arial" w:cs="Arial"/>
          <w:sz w:val="22"/>
          <w:szCs w:val="22"/>
          <w:lang w:val="fr-FR"/>
        </w:rPr>
      </w:pPr>
      <w:r w:rsidRPr="00570D16">
        <w:rPr>
          <w:rFonts w:ascii="Arial" w:hAnsi="Arial" w:cs="Arial"/>
          <w:sz w:val="22"/>
          <w:szCs w:val="22"/>
          <w:lang w:val="fr-FR"/>
        </w:rPr>
        <w:t>- Honoraires d'un consultant (chercheur principal)</w:t>
      </w:r>
    </w:p>
    <w:p w14:paraId="666EBBC0" w14:textId="77777777" w:rsidR="00570D16" w:rsidRPr="00570D16" w:rsidRDefault="00570D16" w:rsidP="00570D16">
      <w:pPr>
        <w:pStyle w:val="Paragraphedeliste"/>
        <w:spacing w:line="276" w:lineRule="auto"/>
        <w:ind w:left="777"/>
        <w:jc w:val="both"/>
        <w:rPr>
          <w:rFonts w:ascii="Arial" w:hAnsi="Arial" w:cs="Arial"/>
          <w:sz w:val="22"/>
          <w:szCs w:val="22"/>
          <w:lang w:val="fr-FR"/>
        </w:rPr>
      </w:pPr>
      <w:r w:rsidRPr="00570D16">
        <w:rPr>
          <w:rFonts w:ascii="Arial" w:hAnsi="Arial" w:cs="Arial"/>
          <w:sz w:val="22"/>
          <w:szCs w:val="22"/>
          <w:lang w:val="fr-FR"/>
        </w:rPr>
        <w:t xml:space="preserve">- Honoraires de 6 collecteurs de données </w:t>
      </w:r>
    </w:p>
    <w:p w14:paraId="41259136" w14:textId="77777777" w:rsidR="00570D16" w:rsidRPr="00570D16" w:rsidRDefault="00570D16" w:rsidP="00570D16">
      <w:pPr>
        <w:pStyle w:val="Paragraphedeliste"/>
        <w:spacing w:line="276" w:lineRule="auto"/>
        <w:ind w:left="777"/>
        <w:jc w:val="both"/>
        <w:rPr>
          <w:rFonts w:ascii="Arial" w:hAnsi="Arial" w:cs="Arial"/>
          <w:sz w:val="22"/>
          <w:szCs w:val="22"/>
          <w:lang w:val="fr-FR"/>
        </w:rPr>
      </w:pPr>
      <w:r w:rsidRPr="00570D16">
        <w:rPr>
          <w:rFonts w:ascii="Arial" w:hAnsi="Arial" w:cs="Arial"/>
          <w:sz w:val="22"/>
          <w:szCs w:val="22"/>
          <w:lang w:val="fr-FR"/>
        </w:rPr>
        <w:t xml:space="preserve">- Honoraires de 8 transcripteurs de données </w:t>
      </w:r>
    </w:p>
    <w:p w14:paraId="5940A400" w14:textId="77777777" w:rsidR="00570D16" w:rsidRPr="00570D16" w:rsidRDefault="00570D16" w:rsidP="00570D16">
      <w:pPr>
        <w:pStyle w:val="Paragraphedeliste"/>
        <w:spacing w:line="276" w:lineRule="auto"/>
        <w:ind w:left="777"/>
        <w:jc w:val="both"/>
        <w:rPr>
          <w:rFonts w:ascii="Arial" w:hAnsi="Arial" w:cs="Arial"/>
          <w:sz w:val="22"/>
          <w:szCs w:val="22"/>
          <w:lang w:val="fr-FR"/>
        </w:rPr>
      </w:pPr>
      <w:r w:rsidRPr="00570D16">
        <w:rPr>
          <w:rFonts w:ascii="Arial" w:hAnsi="Arial" w:cs="Arial"/>
          <w:sz w:val="22"/>
          <w:szCs w:val="22"/>
          <w:lang w:val="fr-FR"/>
        </w:rPr>
        <w:t xml:space="preserve">- Coûts liés à la mobilisation (points focaux et frais de communication) </w:t>
      </w:r>
    </w:p>
    <w:p w14:paraId="1FE0769C" w14:textId="037A6B52" w:rsidR="00570D16" w:rsidRPr="00570D16" w:rsidRDefault="00570D16" w:rsidP="00570D16">
      <w:pPr>
        <w:pStyle w:val="Paragraphedeliste"/>
        <w:spacing w:line="276" w:lineRule="auto"/>
        <w:ind w:left="777"/>
        <w:jc w:val="both"/>
        <w:rPr>
          <w:rFonts w:ascii="Arial" w:hAnsi="Arial" w:cs="Arial"/>
          <w:sz w:val="22"/>
          <w:szCs w:val="22"/>
          <w:lang w:val="fr-FR"/>
        </w:rPr>
      </w:pPr>
      <w:r w:rsidRPr="00570D16">
        <w:rPr>
          <w:rFonts w:ascii="Arial" w:hAnsi="Arial" w:cs="Arial"/>
          <w:sz w:val="22"/>
          <w:szCs w:val="22"/>
          <w:lang w:val="fr-FR"/>
        </w:rPr>
        <w:t xml:space="preserve">- Frais liés à la recherche (photocopies, magnétophones, piles, papier, </w:t>
      </w:r>
      <w:proofErr w:type="spellStart"/>
      <w:r w:rsidRPr="00570D16">
        <w:rPr>
          <w:rFonts w:ascii="Arial" w:hAnsi="Arial" w:cs="Arial"/>
          <w:sz w:val="22"/>
          <w:szCs w:val="22"/>
          <w:lang w:val="fr-FR"/>
        </w:rPr>
        <w:t>etc</w:t>
      </w:r>
      <w:proofErr w:type="spellEnd"/>
      <w:r w:rsidRPr="00570D16">
        <w:rPr>
          <w:rFonts w:ascii="Arial" w:hAnsi="Arial" w:cs="Arial"/>
          <w:sz w:val="22"/>
          <w:szCs w:val="22"/>
          <w:lang w:val="fr-FR"/>
        </w:rPr>
        <w:t>) ;</w:t>
      </w:r>
    </w:p>
    <w:p w14:paraId="1AB9EAE5" w14:textId="6A73A8F3" w:rsidR="00570D16" w:rsidRPr="00570D16" w:rsidRDefault="00570D16" w:rsidP="00F21A2E">
      <w:pPr>
        <w:pStyle w:val="Paragraphedeliste"/>
        <w:spacing w:line="276" w:lineRule="auto"/>
        <w:ind w:left="777"/>
        <w:jc w:val="both"/>
        <w:rPr>
          <w:rFonts w:ascii="Arial" w:hAnsi="Arial" w:cs="Arial"/>
          <w:sz w:val="22"/>
          <w:szCs w:val="22"/>
          <w:lang w:val="fr-FR"/>
        </w:rPr>
      </w:pPr>
      <w:r w:rsidRPr="00570D16">
        <w:rPr>
          <w:rFonts w:ascii="Arial" w:hAnsi="Arial" w:cs="Arial"/>
          <w:sz w:val="22"/>
          <w:szCs w:val="22"/>
          <w:lang w:val="fr-FR"/>
        </w:rPr>
        <w:t xml:space="preserve"> - Frais de transport (vols, location de véhicules et carburant) </w:t>
      </w:r>
    </w:p>
    <w:p w14:paraId="7CA13F64" w14:textId="69750086" w:rsidR="007311D4" w:rsidRPr="00570D16" w:rsidRDefault="00570D16" w:rsidP="00570D16">
      <w:pPr>
        <w:pStyle w:val="Paragraphedeliste"/>
        <w:spacing w:line="276" w:lineRule="auto"/>
        <w:ind w:left="777"/>
        <w:jc w:val="both"/>
        <w:rPr>
          <w:rFonts w:ascii="Arial" w:hAnsi="Arial" w:cs="Arial"/>
          <w:sz w:val="22"/>
          <w:szCs w:val="22"/>
          <w:lang w:val="fr-CI"/>
        </w:rPr>
      </w:pPr>
      <w:r w:rsidRPr="00570D16">
        <w:rPr>
          <w:rFonts w:ascii="Arial" w:hAnsi="Arial" w:cs="Arial"/>
          <w:sz w:val="22"/>
          <w:szCs w:val="22"/>
          <w:lang w:val="fr-FR"/>
        </w:rPr>
        <w:t>- Remboursement pour le transport des participants au prétest et à l'étude principale (supposons 5 $ par participant pour un maximum de 342 participants)</w:t>
      </w:r>
    </w:p>
    <w:p w14:paraId="209496A5" w14:textId="77777777" w:rsidR="00F21A2E" w:rsidRPr="001042F1" w:rsidRDefault="00F21A2E" w:rsidP="00F862B0">
      <w:pPr>
        <w:spacing w:line="276" w:lineRule="auto"/>
        <w:jc w:val="both"/>
        <w:rPr>
          <w:rFonts w:ascii="Arial" w:hAnsi="Arial" w:cs="Arial"/>
          <w:b/>
          <w:sz w:val="22"/>
          <w:szCs w:val="22"/>
          <w:lang w:val="fr-CI"/>
        </w:rPr>
      </w:pPr>
    </w:p>
    <w:p w14:paraId="3DFAC971" w14:textId="1D213FE6" w:rsidR="00F862B0" w:rsidRPr="00B44A33" w:rsidRDefault="00E70288" w:rsidP="00F862B0">
      <w:pPr>
        <w:spacing w:line="276" w:lineRule="auto"/>
        <w:jc w:val="both"/>
        <w:rPr>
          <w:rFonts w:ascii="Arial" w:hAnsi="Arial" w:cs="Arial"/>
          <w:sz w:val="22"/>
          <w:szCs w:val="22"/>
          <w:lang w:val="fr-CI"/>
        </w:rPr>
      </w:pPr>
      <w:r w:rsidRPr="00B44A33">
        <w:rPr>
          <w:rFonts w:ascii="Arial" w:hAnsi="Arial" w:cs="Arial"/>
          <w:b/>
          <w:sz w:val="22"/>
          <w:szCs w:val="22"/>
          <w:lang w:val="fr-CI"/>
        </w:rPr>
        <w:t>NB </w:t>
      </w:r>
      <w:r w:rsidRPr="00B44A33">
        <w:rPr>
          <w:rFonts w:ascii="Arial" w:hAnsi="Arial" w:cs="Arial"/>
          <w:sz w:val="22"/>
          <w:szCs w:val="22"/>
          <w:lang w:val="fr-CI"/>
        </w:rPr>
        <w:t xml:space="preserve">: </w:t>
      </w:r>
      <w:r w:rsidR="00B44A33" w:rsidRPr="00B44A33">
        <w:rPr>
          <w:rFonts w:ascii="Arial" w:hAnsi="Arial" w:cs="Arial"/>
          <w:sz w:val="22"/>
          <w:szCs w:val="22"/>
          <w:lang w:val="fr-CI"/>
        </w:rPr>
        <w:t xml:space="preserve">Le budget </w:t>
      </w:r>
      <w:r w:rsidR="00B44A33" w:rsidRPr="00B44A33">
        <w:rPr>
          <w:rFonts w:ascii="Arial" w:hAnsi="Arial" w:cs="Arial"/>
          <w:b/>
          <w:bCs/>
          <w:sz w:val="22"/>
          <w:szCs w:val="22"/>
          <w:lang w:val="fr-CI"/>
        </w:rPr>
        <w:t>NE DOIT PAS</w:t>
      </w:r>
      <w:r w:rsidR="00B44A33" w:rsidRPr="00B44A33">
        <w:rPr>
          <w:rFonts w:ascii="Arial" w:hAnsi="Arial" w:cs="Arial"/>
          <w:sz w:val="22"/>
          <w:szCs w:val="22"/>
          <w:lang w:val="fr-CI"/>
        </w:rPr>
        <w:t xml:space="preserve"> inclure les coûts liés à la formation des </w:t>
      </w:r>
      <w:r w:rsidR="00B44A33">
        <w:rPr>
          <w:rFonts w:ascii="Arial" w:hAnsi="Arial" w:cs="Arial"/>
          <w:sz w:val="22"/>
          <w:szCs w:val="22"/>
          <w:lang w:val="fr-CI"/>
        </w:rPr>
        <w:t>agents de collecte</w:t>
      </w:r>
      <w:r w:rsidR="00B44A33" w:rsidRPr="00B44A33">
        <w:rPr>
          <w:rFonts w:ascii="Arial" w:hAnsi="Arial" w:cs="Arial"/>
          <w:sz w:val="22"/>
          <w:szCs w:val="22"/>
          <w:lang w:val="fr-CI"/>
        </w:rPr>
        <w:t xml:space="preserve"> de données ni à l'analyse des données, car </w:t>
      </w:r>
      <w:r w:rsidR="00B44A33">
        <w:rPr>
          <w:rFonts w:ascii="Arial" w:hAnsi="Arial" w:cs="Arial"/>
          <w:sz w:val="22"/>
          <w:szCs w:val="22"/>
          <w:lang w:val="fr-CI"/>
        </w:rPr>
        <w:t xml:space="preserve">ces coûts seront pris en charge par </w:t>
      </w:r>
      <w:r w:rsidR="00B44A33" w:rsidRPr="00B44A33">
        <w:rPr>
          <w:rFonts w:ascii="Arial" w:hAnsi="Arial" w:cs="Arial"/>
          <w:sz w:val="22"/>
          <w:szCs w:val="22"/>
          <w:lang w:val="fr-CI"/>
        </w:rPr>
        <w:t>le projet Breakthrough ACTION</w:t>
      </w:r>
      <w:r w:rsidR="00D34C2B" w:rsidRPr="00B44A33">
        <w:rPr>
          <w:rFonts w:ascii="Arial" w:hAnsi="Arial" w:cs="Arial"/>
          <w:sz w:val="22"/>
          <w:szCs w:val="22"/>
          <w:lang w:val="fr-CI"/>
        </w:rPr>
        <w:t>.</w:t>
      </w:r>
    </w:p>
    <w:p w14:paraId="71217AFA" w14:textId="590EC665" w:rsidR="00E70288" w:rsidRPr="00B44A33" w:rsidRDefault="00E70288" w:rsidP="00F862B0">
      <w:pPr>
        <w:spacing w:line="276" w:lineRule="auto"/>
        <w:jc w:val="both"/>
        <w:rPr>
          <w:rFonts w:ascii="Arial" w:hAnsi="Arial" w:cs="Arial"/>
          <w:sz w:val="22"/>
          <w:szCs w:val="22"/>
          <w:lang w:val="fr-CI"/>
        </w:rPr>
      </w:pPr>
    </w:p>
    <w:p w14:paraId="74AFE6CD" w14:textId="6331B5D5" w:rsidR="001867C3" w:rsidRPr="001867C3" w:rsidRDefault="001867C3" w:rsidP="001867C3">
      <w:pPr>
        <w:pStyle w:val="Paragraphedeliste"/>
        <w:numPr>
          <w:ilvl w:val="1"/>
          <w:numId w:val="25"/>
        </w:numPr>
        <w:spacing w:line="276" w:lineRule="auto"/>
        <w:jc w:val="both"/>
        <w:rPr>
          <w:rFonts w:ascii="Arial" w:hAnsi="Arial" w:cs="Arial"/>
          <w:b/>
          <w:sz w:val="22"/>
          <w:szCs w:val="22"/>
          <w:lang w:val="fr-CI"/>
        </w:rPr>
      </w:pPr>
      <w:r w:rsidRPr="001867C3">
        <w:rPr>
          <w:rFonts w:ascii="Arial" w:hAnsi="Arial" w:cs="Arial"/>
          <w:b/>
          <w:sz w:val="22"/>
          <w:szCs w:val="22"/>
          <w:lang w:val="fr-CI"/>
        </w:rPr>
        <w:lastRenderedPageBreak/>
        <w:t xml:space="preserve">Annexes : </w:t>
      </w:r>
      <w:r w:rsidRPr="001867C3">
        <w:rPr>
          <w:rFonts w:ascii="Arial" w:hAnsi="Arial" w:cs="Arial"/>
          <w:bCs/>
          <w:sz w:val="22"/>
          <w:szCs w:val="22"/>
          <w:lang w:val="fr-CI"/>
        </w:rPr>
        <w:t>Tous les documents, tels que les CV</w:t>
      </w:r>
      <w:r w:rsidR="002A7BBA">
        <w:rPr>
          <w:rFonts w:ascii="Arial" w:hAnsi="Arial" w:cs="Arial"/>
          <w:bCs/>
          <w:sz w:val="22"/>
          <w:szCs w:val="22"/>
          <w:lang w:val="fr-CI"/>
        </w:rPr>
        <w:t xml:space="preserve"> du personnel clé (chercheurs principal, coordonnateur et superviseurs)</w:t>
      </w:r>
      <w:r w:rsidRPr="001867C3">
        <w:rPr>
          <w:rFonts w:ascii="Arial" w:hAnsi="Arial" w:cs="Arial"/>
          <w:bCs/>
          <w:sz w:val="22"/>
          <w:szCs w:val="22"/>
          <w:lang w:val="fr-CI"/>
        </w:rPr>
        <w:t>, qui aideront l'équipe de sélection à évaluer la qualité technique de la proposition peuvent être inclus dans l'annexe</w:t>
      </w:r>
      <w:r w:rsidRPr="001867C3">
        <w:rPr>
          <w:rFonts w:ascii="Arial" w:hAnsi="Arial" w:cs="Arial"/>
          <w:b/>
          <w:sz w:val="22"/>
          <w:szCs w:val="22"/>
          <w:lang w:val="fr-CI"/>
        </w:rPr>
        <w:t>.</w:t>
      </w:r>
    </w:p>
    <w:p w14:paraId="1B363811" w14:textId="391CD42B" w:rsidR="001867C3" w:rsidRPr="001867C3" w:rsidRDefault="001867C3" w:rsidP="001867C3">
      <w:pPr>
        <w:pStyle w:val="Paragraphedeliste"/>
        <w:numPr>
          <w:ilvl w:val="1"/>
          <w:numId w:val="25"/>
        </w:numPr>
        <w:spacing w:line="276" w:lineRule="auto"/>
        <w:jc w:val="both"/>
        <w:rPr>
          <w:rFonts w:ascii="Arial" w:hAnsi="Arial" w:cs="Arial"/>
          <w:b/>
          <w:sz w:val="22"/>
          <w:szCs w:val="22"/>
          <w:lang w:val="fr-CI"/>
        </w:rPr>
      </w:pPr>
      <w:r w:rsidRPr="001867C3">
        <w:rPr>
          <w:rFonts w:ascii="Arial" w:hAnsi="Arial" w:cs="Arial"/>
          <w:b/>
          <w:sz w:val="22"/>
          <w:szCs w:val="22"/>
          <w:lang w:val="fr-CI"/>
        </w:rPr>
        <w:t xml:space="preserve">Longueur/format de la proposition </w:t>
      </w:r>
    </w:p>
    <w:p w14:paraId="6AB49379" w14:textId="39BB0670" w:rsidR="007E6233" w:rsidRPr="001867C3" w:rsidRDefault="001867C3" w:rsidP="001867C3">
      <w:pPr>
        <w:pStyle w:val="Paragraphedeliste"/>
        <w:numPr>
          <w:ilvl w:val="1"/>
          <w:numId w:val="25"/>
        </w:numPr>
        <w:spacing w:line="276" w:lineRule="auto"/>
        <w:jc w:val="both"/>
        <w:rPr>
          <w:rFonts w:ascii="Arial" w:hAnsi="Arial" w:cs="Arial"/>
          <w:sz w:val="22"/>
          <w:szCs w:val="22"/>
          <w:lang w:val="fr-CI"/>
        </w:rPr>
      </w:pPr>
      <w:r w:rsidRPr="001867C3">
        <w:rPr>
          <w:rFonts w:ascii="Arial" w:hAnsi="Arial" w:cs="Arial"/>
          <w:bCs/>
          <w:sz w:val="22"/>
          <w:szCs w:val="22"/>
          <w:lang w:val="fr-CI"/>
        </w:rPr>
        <w:t>Taille de police minimale de 12, police Calibri ou Arial, interligne simple, 20 pages maximum (sans les annexes). Les budgets doivent être en format Excel</w:t>
      </w:r>
      <w:r w:rsidR="006C0B1C" w:rsidRPr="001867C3">
        <w:rPr>
          <w:rFonts w:ascii="Arial" w:hAnsi="Arial" w:cs="Arial"/>
          <w:bCs/>
          <w:sz w:val="22"/>
          <w:szCs w:val="22"/>
          <w:lang w:val="fr-CI"/>
        </w:rPr>
        <w:t xml:space="preserve">. </w:t>
      </w:r>
    </w:p>
    <w:p w14:paraId="0C70A219" w14:textId="77777777" w:rsidR="007E6233" w:rsidRPr="001867C3" w:rsidRDefault="007E6233" w:rsidP="00E174D0">
      <w:pPr>
        <w:pStyle w:val="Paragraphedeliste"/>
        <w:spacing w:line="276" w:lineRule="auto"/>
        <w:ind w:left="1440"/>
        <w:jc w:val="both"/>
        <w:rPr>
          <w:rFonts w:ascii="Arial" w:hAnsi="Arial" w:cs="Arial"/>
          <w:sz w:val="22"/>
          <w:szCs w:val="22"/>
          <w:lang w:val="fr-CI"/>
        </w:rPr>
      </w:pPr>
    </w:p>
    <w:p w14:paraId="09B69D09" w14:textId="659132C6" w:rsidR="005622F8" w:rsidRPr="006435C4" w:rsidRDefault="001867C3" w:rsidP="006435C4">
      <w:pPr>
        <w:pStyle w:val="Paragraphedeliste"/>
        <w:numPr>
          <w:ilvl w:val="0"/>
          <w:numId w:val="21"/>
        </w:numPr>
        <w:spacing w:line="276" w:lineRule="auto"/>
        <w:outlineLvl w:val="0"/>
        <w:rPr>
          <w:rFonts w:ascii="Arial" w:hAnsi="Arial" w:cs="Arial"/>
          <w:b/>
          <w:sz w:val="22"/>
          <w:szCs w:val="22"/>
          <w:lang w:val="fr-FR"/>
        </w:rPr>
      </w:pPr>
      <w:r w:rsidRPr="006435C4">
        <w:rPr>
          <w:rFonts w:ascii="Arial" w:hAnsi="Arial" w:cs="Arial"/>
          <w:b/>
          <w:sz w:val="22"/>
          <w:szCs w:val="22"/>
          <w:lang w:val="fr-FR"/>
        </w:rPr>
        <w:t>S</w:t>
      </w:r>
      <w:r>
        <w:rPr>
          <w:rFonts w:ascii="Arial" w:hAnsi="Arial" w:cs="Arial"/>
          <w:b/>
          <w:sz w:val="22"/>
          <w:szCs w:val="22"/>
          <w:lang w:val="fr-FR"/>
        </w:rPr>
        <w:t xml:space="preserve">OUMISSION </w:t>
      </w:r>
    </w:p>
    <w:p w14:paraId="69656D5D" w14:textId="77777777" w:rsidR="009A0F29" w:rsidRPr="00D36BC5" w:rsidRDefault="009A0F29" w:rsidP="005622F8">
      <w:pPr>
        <w:spacing w:line="276" w:lineRule="auto"/>
        <w:jc w:val="center"/>
        <w:rPr>
          <w:rFonts w:ascii="Arial" w:hAnsi="Arial" w:cs="Arial"/>
          <w:b/>
          <w:sz w:val="22"/>
          <w:szCs w:val="22"/>
          <w:lang w:val="fr-FR"/>
        </w:rPr>
      </w:pPr>
    </w:p>
    <w:p w14:paraId="4F5B9FC6" w14:textId="6C5938FA" w:rsidR="006C0B1C" w:rsidRDefault="00E56C16" w:rsidP="00076881">
      <w:pPr>
        <w:rPr>
          <w:lang w:val="fr-CI"/>
        </w:rPr>
      </w:pPr>
      <w:r w:rsidRPr="00E56C16">
        <w:rPr>
          <w:rFonts w:ascii="Arial" w:hAnsi="Arial" w:cs="Arial"/>
          <w:sz w:val="22"/>
          <w:szCs w:val="22"/>
          <w:lang w:val="fr-CI"/>
        </w:rPr>
        <w:t>Les propositions complètes doivent être soumises par voie électronique, par courriel, au plus tard à la date et à l'heure indiquées à la page 1 d</w:t>
      </w:r>
      <w:r>
        <w:rPr>
          <w:rFonts w:ascii="Arial" w:hAnsi="Arial" w:cs="Arial"/>
          <w:sz w:val="22"/>
          <w:szCs w:val="22"/>
          <w:lang w:val="fr-CI"/>
        </w:rPr>
        <w:t>u présent appel d’offre</w:t>
      </w:r>
      <w:r w:rsidRPr="00E56C16">
        <w:rPr>
          <w:rFonts w:ascii="Arial" w:hAnsi="Arial" w:cs="Arial"/>
          <w:sz w:val="22"/>
          <w:szCs w:val="22"/>
          <w:lang w:val="fr-CI"/>
        </w:rPr>
        <w:t>, à l'adresse suivante</w:t>
      </w:r>
      <w:r w:rsidR="006C0B1C" w:rsidRPr="00E56C16">
        <w:rPr>
          <w:rFonts w:ascii="Arial" w:hAnsi="Arial" w:cs="Arial"/>
          <w:sz w:val="22"/>
          <w:szCs w:val="22"/>
          <w:lang w:val="fr-CI"/>
        </w:rPr>
        <w:t xml:space="preserve">: </w:t>
      </w:r>
      <w:hyperlink r:id="rId8" w:history="1">
        <w:r w:rsidR="004F115F" w:rsidRPr="00E56C16">
          <w:rPr>
            <w:rStyle w:val="Lienhypertexte"/>
            <w:rFonts w:ascii="Arial" w:hAnsi="Arial" w:cs="Arial"/>
            <w:sz w:val="22"/>
            <w:szCs w:val="22"/>
            <w:lang w:val="fr-CI"/>
          </w:rPr>
          <w:t>adosso1@jhu.edu</w:t>
        </w:r>
      </w:hyperlink>
      <w:r w:rsidR="004F115F" w:rsidRPr="00E56C16">
        <w:rPr>
          <w:rStyle w:val="Lienhypertexte"/>
          <w:rFonts w:ascii="Arial" w:hAnsi="Arial" w:cs="Arial"/>
          <w:sz w:val="22"/>
          <w:szCs w:val="22"/>
          <w:lang w:val="fr-CI"/>
        </w:rPr>
        <w:t xml:space="preserve"> </w:t>
      </w:r>
      <w:r>
        <w:rPr>
          <w:rFonts w:ascii="Arial" w:hAnsi="Arial" w:cs="Arial"/>
          <w:sz w:val="22"/>
          <w:szCs w:val="22"/>
          <w:lang w:val="fr-CI"/>
        </w:rPr>
        <w:t>avec en copies</w:t>
      </w:r>
      <w:r w:rsidR="00AE2986" w:rsidRPr="00E56C16">
        <w:rPr>
          <w:b/>
          <w:bCs/>
          <w:lang w:val="fr-CI"/>
        </w:rPr>
        <w:t xml:space="preserve"> </w:t>
      </w:r>
      <w:hyperlink r:id="rId9" w:history="1">
        <w:r w:rsidR="004F115F" w:rsidRPr="00E56C16">
          <w:rPr>
            <w:rStyle w:val="Lienhypertexte"/>
            <w:rFonts w:ascii="Arial" w:hAnsi="Arial" w:cs="Arial"/>
            <w:sz w:val="22"/>
            <w:szCs w:val="22"/>
            <w:lang w:val="fr-CI"/>
          </w:rPr>
          <w:t>angandu1@jhu.edu</w:t>
        </w:r>
      </w:hyperlink>
      <w:r>
        <w:rPr>
          <w:lang w:val="fr-CI"/>
        </w:rPr>
        <w:t> ;</w:t>
      </w:r>
      <w:r w:rsidRPr="00E56C16">
        <w:rPr>
          <w:lang w:val="fr-CI"/>
        </w:rPr>
        <w:t xml:space="preserve"> </w:t>
      </w:r>
      <w:r w:rsidR="004F115F" w:rsidRPr="00E56C16">
        <w:rPr>
          <w:lang w:val="fr-CI"/>
        </w:rPr>
        <w:t xml:space="preserve"> </w:t>
      </w:r>
      <w:hyperlink r:id="rId10" w:history="1">
        <w:r w:rsidR="004F115F" w:rsidRPr="00E56C16">
          <w:rPr>
            <w:rStyle w:val="Lienhypertexte"/>
            <w:rFonts w:ascii="Arial" w:hAnsi="Arial" w:cs="Arial"/>
            <w:sz w:val="22"/>
            <w:szCs w:val="22"/>
            <w:lang w:val="fr-CI"/>
          </w:rPr>
          <w:t>fmpata1@jhu.edu</w:t>
        </w:r>
      </w:hyperlink>
      <w:r w:rsidR="004F115F" w:rsidRPr="00E56C16">
        <w:rPr>
          <w:rStyle w:val="Lienhypertexte"/>
          <w:rFonts w:ascii="Arial" w:hAnsi="Arial" w:cs="Arial"/>
          <w:sz w:val="22"/>
          <w:szCs w:val="22"/>
          <w:lang w:val="fr-CI"/>
        </w:rPr>
        <w:t xml:space="preserve"> </w:t>
      </w:r>
      <w:r w:rsidR="00426A60" w:rsidRPr="00076881">
        <w:rPr>
          <w:rStyle w:val="Lienhypertexte"/>
          <w:rFonts w:ascii="Arial" w:hAnsi="Arial" w:cs="Arial"/>
          <w:sz w:val="22"/>
          <w:szCs w:val="22"/>
          <w:lang w:val="fr-CI"/>
        </w:rPr>
        <w:t>,</w:t>
      </w:r>
      <w:r w:rsidR="00426A60" w:rsidRPr="00076881">
        <w:rPr>
          <w:b/>
          <w:bCs/>
          <w:lang w:val="fr-CI"/>
        </w:rPr>
        <w:t xml:space="preserve"> and</w:t>
      </w:r>
      <w:r w:rsidR="00076881">
        <w:rPr>
          <w:b/>
          <w:bCs/>
          <w:lang w:val="fr-CI"/>
        </w:rPr>
        <w:t xml:space="preserve"> </w:t>
      </w:r>
      <w:hyperlink r:id="rId11" w:history="1">
        <w:r w:rsidR="00076881" w:rsidRPr="00316FF2">
          <w:rPr>
            <w:rStyle w:val="Lienhypertexte"/>
            <w:rFonts w:ascii="Arial" w:hAnsi="Arial" w:cs="Arial"/>
            <w:sz w:val="22"/>
            <w:szCs w:val="22"/>
            <w:lang w:val="fr-CI"/>
          </w:rPr>
          <w:t>mbarry24@jhu.edu</w:t>
        </w:r>
      </w:hyperlink>
      <w:r w:rsidR="00076881" w:rsidRPr="00316FF2">
        <w:rPr>
          <w:rStyle w:val="Lienhypertexte"/>
          <w:rFonts w:ascii="Arial" w:hAnsi="Arial" w:cs="Arial"/>
          <w:sz w:val="22"/>
          <w:szCs w:val="22"/>
          <w:lang w:val="fr-CI"/>
        </w:rPr>
        <w:t>.</w:t>
      </w:r>
      <w:r w:rsidR="00076881">
        <w:rPr>
          <w:lang w:val="fr-CI"/>
        </w:rPr>
        <w:t xml:space="preserve"> </w:t>
      </w:r>
    </w:p>
    <w:p w14:paraId="2E3EDB4C" w14:textId="77777777" w:rsidR="00076881" w:rsidRPr="00E56C16" w:rsidRDefault="00076881" w:rsidP="00076881">
      <w:pPr>
        <w:rPr>
          <w:rFonts w:ascii="Arial" w:hAnsi="Arial" w:cs="Arial"/>
          <w:sz w:val="22"/>
          <w:szCs w:val="22"/>
          <w:lang w:val="fr-CI"/>
        </w:rPr>
      </w:pPr>
    </w:p>
    <w:p w14:paraId="0A758940" w14:textId="77777777" w:rsidR="00E61CA1" w:rsidRDefault="004032A4" w:rsidP="006435C4">
      <w:pPr>
        <w:rPr>
          <w:rStyle w:val="Lienhypertexte"/>
          <w:rFonts w:ascii="Arial" w:hAnsi="Arial" w:cs="Arial"/>
          <w:sz w:val="22"/>
          <w:szCs w:val="22"/>
          <w:lang w:val="fr-CI"/>
        </w:rPr>
      </w:pPr>
      <w:r w:rsidRPr="004032A4">
        <w:rPr>
          <w:rFonts w:ascii="Arial" w:hAnsi="Arial" w:cs="Arial"/>
          <w:sz w:val="22"/>
          <w:szCs w:val="22"/>
          <w:lang w:val="fr-CI"/>
        </w:rPr>
        <w:t>Les questions sur l</w:t>
      </w:r>
      <w:r>
        <w:rPr>
          <w:rFonts w:ascii="Arial" w:hAnsi="Arial" w:cs="Arial"/>
          <w:sz w:val="22"/>
          <w:szCs w:val="22"/>
          <w:lang w:val="fr-CI"/>
        </w:rPr>
        <w:t xml:space="preserve">’appel d’offre </w:t>
      </w:r>
      <w:r w:rsidRPr="004032A4">
        <w:rPr>
          <w:rFonts w:ascii="Arial" w:hAnsi="Arial" w:cs="Arial"/>
          <w:sz w:val="22"/>
          <w:szCs w:val="22"/>
          <w:lang w:val="fr-CI"/>
        </w:rPr>
        <w:t>doivent être soumises au plus tard à la date indiquée à la page 1 de</w:t>
      </w:r>
      <w:r w:rsidR="00316FF2">
        <w:rPr>
          <w:rFonts w:ascii="Arial" w:hAnsi="Arial" w:cs="Arial"/>
          <w:sz w:val="22"/>
          <w:szCs w:val="22"/>
          <w:lang w:val="fr-CI"/>
        </w:rPr>
        <w:t>s TDR</w:t>
      </w:r>
      <w:r w:rsidRPr="004032A4">
        <w:rPr>
          <w:rFonts w:ascii="Arial" w:hAnsi="Arial" w:cs="Arial"/>
          <w:sz w:val="22"/>
          <w:szCs w:val="22"/>
          <w:lang w:val="fr-CI"/>
        </w:rPr>
        <w:t xml:space="preserve"> à l'adresse électronique suivante</w:t>
      </w:r>
      <w:r>
        <w:rPr>
          <w:rFonts w:ascii="Arial" w:hAnsi="Arial" w:cs="Arial"/>
          <w:sz w:val="22"/>
          <w:szCs w:val="22"/>
          <w:lang w:val="fr-CI"/>
        </w:rPr>
        <w:t xml:space="preserve"> </w:t>
      </w:r>
      <w:r w:rsidR="00A4749B" w:rsidRPr="004032A4">
        <w:rPr>
          <w:rFonts w:ascii="Arial" w:hAnsi="Arial" w:cs="Arial"/>
          <w:sz w:val="22"/>
          <w:szCs w:val="22"/>
          <w:lang w:val="fr-CI"/>
        </w:rPr>
        <w:t xml:space="preserve">: </w:t>
      </w:r>
      <w:hyperlink r:id="rId12" w:history="1">
        <w:r w:rsidR="009D0E61" w:rsidRPr="004032A4">
          <w:rPr>
            <w:rStyle w:val="Lienhypertexte"/>
            <w:rFonts w:ascii="Arial" w:hAnsi="Arial" w:cs="Arial"/>
            <w:sz w:val="22"/>
            <w:szCs w:val="22"/>
            <w:lang w:val="fr-CI"/>
          </w:rPr>
          <w:t>adosso1@jhu.edu</w:t>
        </w:r>
      </w:hyperlink>
      <w:r w:rsidR="00426A60" w:rsidRPr="004032A4">
        <w:rPr>
          <w:lang w:val="fr-CI"/>
        </w:rPr>
        <w:t xml:space="preserve"> </w:t>
      </w:r>
      <w:r w:rsidR="00426A60" w:rsidRPr="009020E0">
        <w:rPr>
          <w:lang w:val="fr-CI"/>
        </w:rPr>
        <w:t xml:space="preserve">and </w:t>
      </w:r>
      <w:hyperlink r:id="rId13" w:history="1">
        <w:r w:rsidR="00316FF2" w:rsidRPr="00316FF2">
          <w:rPr>
            <w:rStyle w:val="Lienhypertexte"/>
            <w:rFonts w:ascii="Arial" w:hAnsi="Arial" w:cs="Arial"/>
            <w:sz w:val="22"/>
            <w:szCs w:val="22"/>
            <w:lang w:val="fr-CI"/>
          </w:rPr>
          <w:t>mbarry24@jhu.edu</w:t>
        </w:r>
      </w:hyperlink>
      <w:r w:rsidR="00E61CA1" w:rsidRPr="00E61CA1">
        <w:rPr>
          <w:rStyle w:val="Lienhypertexte"/>
          <w:rFonts w:ascii="Arial" w:hAnsi="Arial" w:cs="Arial"/>
          <w:sz w:val="22"/>
          <w:szCs w:val="22"/>
          <w:lang w:val="fr-CI"/>
        </w:rPr>
        <w:t>.</w:t>
      </w:r>
      <w:r w:rsidR="00E61CA1">
        <w:rPr>
          <w:rStyle w:val="Lienhypertexte"/>
          <w:rFonts w:ascii="Arial" w:hAnsi="Arial" w:cs="Arial"/>
          <w:sz w:val="22"/>
          <w:szCs w:val="22"/>
          <w:lang w:val="fr-CI"/>
        </w:rPr>
        <w:t xml:space="preserve"> </w:t>
      </w:r>
    </w:p>
    <w:p w14:paraId="72B41ADF" w14:textId="77777777" w:rsidR="00E61CA1" w:rsidRDefault="00E61CA1" w:rsidP="006435C4">
      <w:pPr>
        <w:rPr>
          <w:rStyle w:val="Lienhypertexte"/>
          <w:rFonts w:ascii="Arial" w:hAnsi="Arial" w:cs="Arial"/>
          <w:sz w:val="22"/>
          <w:szCs w:val="22"/>
          <w:lang w:val="fr-CI"/>
        </w:rPr>
      </w:pPr>
    </w:p>
    <w:p w14:paraId="254A9F70" w14:textId="7752534A" w:rsidR="00A4749B" w:rsidRPr="00E61CA1" w:rsidRDefault="00E61CA1" w:rsidP="00E61CA1">
      <w:pPr>
        <w:jc w:val="both"/>
        <w:rPr>
          <w:rFonts w:ascii="Arial" w:hAnsi="Arial" w:cs="Arial"/>
          <w:sz w:val="22"/>
          <w:szCs w:val="22"/>
          <w:lang w:val="fr-CI"/>
        </w:rPr>
      </w:pPr>
      <w:r w:rsidRPr="00E61CA1">
        <w:rPr>
          <w:rFonts w:ascii="Arial" w:hAnsi="Arial" w:cs="Arial"/>
          <w:sz w:val="22"/>
          <w:szCs w:val="22"/>
          <w:lang w:val="fr-CI"/>
        </w:rPr>
        <w:t>Les soumissionnaires qui n'ont pas de questions peuvent également soumettre leur intention de soumissionner à la même date, afin de recevoir les questions et les réponses. Toutes les questions posées et les réponses correspondantes seront envoyées à tous les soumissionnaires intéressés connus dans les deux jours suivant la date limite pour les questions</w:t>
      </w:r>
      <w:r w:rsidR="00A4749B" w:rsidRPr="00E61CA1">
        <w:rPr>
          <w:rFonts w:ascii="Arial" w:hAnsi="Arial" w:cs="Arial"/>
          <w:sz w:val="22"/>
          <w:szCs w:val="22"/>
          <w:lang w:val="fr-CI"/>
        </w:rPr>
        <w:t>.</w:t>
      </w:r>
    </w:p>
    <w:p w14:paraId="316F44A2" w14:textId="77777777" w:rsidR="00A4749B" w:rsidRPr="00E61CA1" w:rsidRDefault="00A4749B" w:rsidP="006435C4">
      <w:pPr>
        <w:rPr>
          <w:rFonts w:ascii="Arial" w:hAnsi="Arial" w:cs="Arial"/>
          <w:sz w:val="22"/>
          <w:szCs w:val="22"/>
          <w:lang w:val="fr-CI"/>
        </w:rPr>
      </w:pPr>
    </w:p>
    <w:p w14:paraId="07A1B221" w14:textId="3EEC9B22" w:rsidR="00854829" w:rsidRPr="009732F8" w:rsidRDefault="00E61CA1" w:rsidP="009732F8">
      <w:pPr>
        <w:pStyle w:val="paragraph"/>
        <w:spacing w:before="0" w:beforeAutospacing="0" w:after="0" w:afterAutospacing="0"/>
        <w:jc w:val="both"/>
        <w:textAlignment w:val="baseline"/>
        <w:rPr>
          <w:rFonts w:ascii="Arial" w:hAnsi="Arial" w:cs="Arial"/>
          <w:sz w:val="22"/>
          <w:szCs w:val="22"/>
        </w:rPr>
      </w:pPr>
      <w:r w:rsidRPr="009732F8">
        <w:rPr>
          <w:rFonts w:ascii="Arial" w:hAnsi="Arial" w:cs="Arial"/>
          <w:sz w:val="22"/>
          <w:szCs w:val="22"/>
        </w:rPr>
        <w:t>L’objet du mail de soumission</w:t>
      </w:r>
      <w:r w:rsidR="009732F8" w:rsidRPr="009732F8">
        <w:rPr>
          <w:rFonts w:ascii="Arial" w:hAnsi="Arial" w:cs="Arial"/>
          <w:sz w:val="22"/>
          <w:szCs w:val="22"/>
        </w:rPr>
        <w:t xml:space="preserve"> doit être</w:t>
      </w:r>
      <w:r w:rsidRPr="009732F8">
        <w:rPr>
          <w:rFonts w:ascii="Arial" w:hAnsi="Arial" w:cs="Arial"/>
          <w:sz w:val="22"/>
          <w:szCs w:val="22"/>
        </w:rPr>
        <w:t xml:space="preserve"> :</w:t>
      </w:r>
      <w:r w:rsidR="006C0B1C" w:rsidRPr="009732F8">
        <w:rPr>
          <w:rFonts w:ascii="Arial" w:hAnsi="Arial" w:cs="Arial"/>
          <w:sz w:val="22"/>
          <w:szCs w:val="22"/>
        </w:rPr>
        <w:t> </w:t>
      </w:r>
      <w:r w:rsidR="00A4749B" w:rsidRPr="009732F8">
        <w:rPr>
          <w:rFonts w:ascii="Arial" w:hAnsi="Arial" w:cs="Arial"/>
          <w:sz w:val="22"/>
          <w:szCs w:val="22"/>
        </w:rPr>
        <w:t>“</w:t>
      </w:r>
      <w:r w:rsidR="009732F8" w:rsidRPr="009732F8">
        <w:rPr>
          <w:rFonts w:ascii="Arial" w:hAnsi="Arial" w:cs="Arial"/>
          <w:b/>
          <w:bCs/>
          <w:sz w:val="22"/>
          <w:szCs w:val="22"/>
        </w:rPr>
        <w:t>Recherche formative qualitative sur les déterminants comportementaux liés à la détection et à la notification des cas de tuberculose dans les zones urbaines de Kinshasa, Lubumbashi, Mbuji Mayi et Bukavu en RDC</w:t>
      </w:r>
      <w:r w:rsidR="006C0B1C" w:rsidRPr="009732F8">
        <w:rPr>
          <w:rFonts w:ascii="Arial" w:hAnsi="Arial" w:cs="Arial"/>
          <w:sz w:val="22"/>
          <w:szCs w:val="22"/>
        </w:rPr>
        <w:t xml:space="preserve">” </w:t>
      </w:r>
    </w:p>
    <w:p w14:paraId="62B30684" w14:textId="090DF03D" w:rsidR="006C0B1C" w:rsidRPr="009732F8" w:rsidRDefault="006C0B1C" w:rsidP="006435C4">
      <w:pPr>
        <w:rPr>
          <w:rFonts w:ascii="Arial" w:hAnsi="Arial" w:cs="Arial"/>
          <w:sz w:val="22"/>
          <w:szCs w:val="22"/>
          <w:lang w:val="fr-CI"/>
        </w:rPr>
      </w:pPr>
    </w:p>
    <w:p w14:paraId="1B571823" w14:textId="08126157" w:rsidR="009F3333" w:rsidRPr="009732F8" w:rsidRDefault="009F3333" w:rsidP="00E760E8">
      <w:pPr>
        <w:spacing w:line="276" w:lineRule="auto"/>
        <w:jc w:val="both"/>
        <w:rPr>
          <w:lang w:val="fr-CI"/>
        </w:rPr>
      </w:pPr>
    </w:p>
    <w:sectPr w:rsidR="009F3333" w:rsidRPr="009732F8" w:rsidSect="00570D16">
      <w:footerReference w:type="default" r:id="rId14"/>
      <w:pgSz w:w="12240" w:h="15840"/>
      <w:pgMar w:top="1440" w:right="1080" w:bottom="1440" w:left="108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2A4B2" w16cex:dateUtc="2023-01-18T17:02:00Z"/>
  <w16cex:commentExtensible w16cex:durableId="2772A3D2" w16cex:dateUtc="2023-01-18T16:58:00Z"/>
  <w16cex:commentExtensible w16cex:durableId="2772A454" w16cex:dateUtc="2023-01-18T17:0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FFA718" w14:textId="77777777" w:rsidR="004A1360" w:rsidRDefault="004A1360">
      <w:r>
        <w:separator/>
      </w:r>
    </w:p>
  </w:endnote>
  <w:endnote w:type="continuationSeparator" w:id="0">
    <w:p w14:paraId="74AE43E8" w14:textId="77777777" w:rsidR="004A1360" w:rsidRDefault="004A1360">
      <w:r>
        <w:continuationSeparator/>
      </w:r>
    </w:p>
  </w:endnote>
  <w:endnote w:type="continuationNotice" w:id="1">
    <w:p w14:paraId="51DE6CC2" w14:textId="77777777" w:rsidR="004A1360" w:rsidRDefault="004A13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游明朝">
    <w:panose1 w:val="00000000000000000000"/>
    <w:charset w:val="80"/>
    <w:family w:val="roman"/>
    <w:notTrueType/>
    <w:pitch w:val="default"/>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F460E" w14:textId="35A32ACC" w:rsidR="00E93C1A" w:rsidRPr="005F5ACA" w:rsidRDefault="00E93C1A" w:rsidP="00E93C1A">
    <w:pPr>
      <w:spacing w:line="276" w:lineRule="auto"/>
      <w:jc w:val="both"/>
      <w:rPr>
        <w:rFonts w:ascii="Arial" w:hAnsi="Arial" w:cs="Arial"/>
        <w:sz w:val="18"/>
        <w:szCs w:val="22"/>
        <w:lang w:val="fr-FR"/>
      </w:rPr>
    </w:pPr>
    <w:r w:rsidRPr="005F5ACA">
      <w:rPr>
        <w:rFonts w:ascii="Arial" w:hAnsi="Arial" w:cs="Arial"/>
        <w:sz w:val="18"/>
        <w:szCs w:val="22"/>
        <w:lang w:val="fr-FR"/>
      </w:rPr>
      <w:t>Breakthrough ACTION se réserve le droit d'ajouter ou de supprimer des informations, ou de modifier le contenu de la présente demande pendant la période de préparation des propositions. Breakthrough ACTION se réserve le droit de modifier la date spécifiée pour la soumission de la proposition. Breakthrough ACTION se réserve le droit de mettre fin à ce processus s'il le souhaite, pour quelque raison que ce soit.</w:t>
    </w:r>
  </w:p>
  <w:p w14:paraId="104D0757" w14:textId="77777777" w:rsidR="00E93C1A" w:rsidRPr="00E93C1A" w:rsidRDefault="00E93C1A" w:rsidP="009F3333">
    <w:pPr>
      <w:pStyle w:val="Pieddepage"/>
      <w:ind w:right="360"/>
      <w:rPr>
        <w:rFonts w:ascii="Arial" w:hAnsi="Arial" w:cs="Arial"/>
        <w:sz w:val="20"/>
        <w:szCs w:val="20"/>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B29E6F" w14:textId="77777777" w:rsidR="004A1360" w:rsidRDefault="004A1360">
      <w:r>
        <w:separator/>
      </w:r>
    </w:p>
  </w:footnote>
  <w:footnote w:type="continuationSeparator" w:id="0">
    <w:p w14:paraId="06E5B536" w14:textId="77777777" w:rsidR="004A1360" w:rsidRDefault="004A1360">
      <w:r>
        <w:continuationSeparator/>
      </w:r>
    </w:p>
  </w:footnote>
  <w:footnote w:type="continuationNotice" w:id="1">
    <w:p w14:paraId="1574129B" w14:textId="77777777" w:rsidR="004A1360" w:rsidRDefault="004A136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D7E9C"/>
    <w:multiLevelType w:val="hybridMultilevel"/>
    <w:tmpl w:val="D84EA02C"/>
    <w:lvl w:ilvl="0" w:tplc="E3A23AB6">
      <w:start w:val="44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C373F1"/>
    <w:multiLevelType w:val="hybridMultilevel"/>
    <w:tmpl w:val="86B667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96E04CE"/>
    <w:multiLevelType w:val="hybridMultilevel"/>
    <w:tmpl w:val="05D64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2374A5"/>
    <w:multiLevelType w:val="hybridMultilevel"/>
    <w:tmpl w:val="F81CE7A0"/>
    <w:lvl w:ilvl="0" w:tplc="898A17AA">
      <w:start w:val="1"/>
      <w:numFmt w:val="lowerLetter"/>
      <w:lvlText w:val="%1."/>
      <w:lvlJc w:val="left"/>
      <w:pPr>
        <w:ind w:left="720" w:hanging="360"/>
      </w:pPr>
      <w:rPr>
        <w:b/>
        <w:sz w:val="21"/>
      </w:rPr>
    </w:lvl>
    <w:lvl w:ilvl="1" w:tplc="040C0019">
      <w:start w:val="1"/>
      <w:numFmt w:val="lowerLetter"/>
      <w:lvlText w:val="%2."/>
      <w:lvlJc w:val="left"/>
      <w:pPr>
        <w:ind w:left="1352"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4386774"/>
    <w:multiLevelType w:val="hybridMultilevel"/>
    <w:tmpl w:val="FC62EDB0"/>
    <w:lvl w:ilvl="0" w:tplc="04090003">
      <w:start w:val="1"/>
      <w:numFmt w:val="bullet"/>
      <w:lvlText w:val="o"/>
      <w:lvlJc w:val="left"/>
      <w:pPr>
        <w:ind w:left="720" w:hanging="360"/>
      </w:pPr>
      <w:rPr>
        <w:rFonts w:ascii="Courier New" w:hAnsi="Courier New" w:cs="Courier New" w:hint="default"/>
      </w:rPr>
    </w:lvl>
    <w:lvl w:ilvl="1" w:tplc="300C0003" w:tentative="1">
      <w:start w:val="1"/>
      <w:numFmt w:val="bullet"/>
      <w:lvlText w:val="o"/>
      <w:lvlJc w:val="left"/>
      <w:pPr>
        <w:ind w:left="663" w:hanging="360"/>
      </w:pPr>
      <w:rPr>
        <w:rFonts w:ascii="Courier New" w:hAnsi="Courier New" w:cs="Courier New" w:hint="default"/>
      </w:rPr>
    </w:lvl>
    <w:lvl w:ilvl="2" w:tplc="300C0005" w:tentative="1">
      <w:start w:val="1"/>
      <w:numFmt w:val="bullet"/>
      <w:lvlText w:val=""/>
      <w:lvlJc w:val="left"/>
      <w:pPr>
        <w:ind w:left="1383" w:hanging="360"/>
      </w:pPr>
      <w:rPr>
        <w:rFonts w:ascii="Wingdings" w:hAnsi="Wingdings" w:hint="default"/>
      </w:rPr>
    </w:lvl>
    <w:lvl w:ilvl="3" w:tplc="300C0001" w:tentative="1">
      <w:start w:val="1"/>
      <w:numFmt w:val="bullet"/>
      <w:lvlText w:val=""/>
      <w:lvlJc w:val="left"/>
      <w:pPr>
        <w:ind w:left="2103" w:hanging="360"/>
      </w:pPr>
      <w:rPr>
        <w:rFonts w:ascii="Symbol" w:hAnsi="Symbol" w:hint="default"/>
      </w:rPr>
    </w:lvl>
    <w:lvl w:ilvl="4" w:tplc="300C0003" w:tentative="1">
      <w:start w:val="1"/>
      <w:numFmt w:val="bullet"/>
      <w:lvlText w:val="o"/>
      <w:lvlJc w:val="left"/>
      <w:pPr>
        <w:ind w:left="2823" w:hanging="360"/>
      </w:pPr>
      <w:rPr>
        <w:rFonts w:ascii="Courier New" w:hAnsi="Courier New" w:cs="Courier New" w:hint="default"/>
      </w:rPr>
    </w:lvl>
    <w:lvl w:ilvl="5" w:tplc="300C0005" w:tentative="1">
      <w:start w:val="1"/>
      <w:numFmt w:val="bullet"/>
      <w:lvlText w:val=""/>
      <w:lvlJc w:val="left"/>
      <w:pPr>
        <w:ind w:left="3543" w:hanging="360"/>
      </w:pPr>
      <w:rPr>
        <w:rFonts w:ascii="Wingdings" w:hAnsi="Wingdings" w:hint="default"/>
      </w:rPr>
    </w:lvl>
    <w:lvl w:ilvl="6" w:tplc="300C0001" w:tentative="1">
      <w:start w:val="1"/>
      <w:numFmt w:val="bullet"/>
      <w:lvlText w:val=""/>
      <w:lvlJc w:val="left"/>
      <w:pPr>
        <w:ind w:left="4263" w:hanging="360"/>
      </w:pPr>
      <w:rPr>
        <w:rFonts w:ascii="Symbol" w:hAnsi="Symbol" w:hint="default"/>
      </w:rPr>
    </w:lvl>
    <w:lvl w:ilvl="7" w:tplc="300C0003" w:tentative="1">
      <w:start w:val="1"/>
      <w:numFmt w:val="bullet"/>
      <w:lvlText w:val="o"/>
      <w:lvlJc w:val="left"/>
      <w:pPr>
        <w:ind w:left="4983" w:hanging="360"/>
      </w:pPr>
      <w:rPr>
        <w:rFonts w:ascii="Courier New" w:hAnsi="Courier New" w:cs="Courier New" w:hint="default"/>
      </w:rPr>
    </w:lvl>
    <w:lvl w:ilvl="8" w:tplc="300C0005" w:tentative="1">
      <w:start w:val="1"/>
      <w:numFmt w:val="bullet"/>
      <w:lvlText w:val=""/>
      <w:lvlJc w:val="left"/>
      <w:pPr>
        <w:ind w:left="5703" w:hanging="360"/>
      </w:pPr>
      <w:rPr>
        <w:rFonts w:ascii="Wingdings" w:hAnsi="Wingdings" w:hint="default"/>
      </w:rPr>
    </w:lvl>
  </w:abstractNum>
  <w:abstractNum w:abstractNumId="5">
    <w:nsid w:val="15591B52"/>
    <w:multiLevelType w:val="hybridMultilevel"/>
    <w:tmpl w:val="AC862F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5EC3363"/>
    <w:multiLevelType w:val="hybridMultilevel"/>
    <w:tmpl w:val="58BEDD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B152B6A"/>
    <w:multiLevelType w:val="hybridMultilevel"/>
    <w:tmpl w:val="5B928C64"/>
    <w:lvl w:ilvl="0" w:tplc="A6FCB85E">
      <w:start w:val="1"/>
      <w:numFmt w:val="lowerLetter"/>
      <w:lvlText w:val="%1."/>
      <w:lvlJc w:val="left"/>
      <w:pPr>
        <w:ind w:left="1080" w:hanging="720"/>
      </w:pPr>
      <w:rPr>
        <w:rFonts w:hint="default"/>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8">
    <w:nsid w:val="1CA35B35"/>
    <w:multiLevelType w:val="hybridMultilevel"/>
    <w:tmpl w:val="992E1EE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1D38139C"/>
    <w:multiLevelType w:val="hybridMultilevel"/>
    <w:tmpl w:val="48E87984"/>
    <w:lvl w:ilvl="0" w:tplc="EFB0F58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C676B7"/>
    <w:multiLevelType w:val="hybridMultilevel"/>
    <w:tmpl w:val="0882B86C"/>
    <w:lvl w:ilvl="0" w:tplc="30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293816CE"/>
    <w:multiLevelType w:val="hybridMultilevel"/>
    <w:tmpl w:val="35BA825E"/>
    <w:lvl w:ilvl="0" w:tplc="300C0001">
      <w:start w:val="1"/>
      <w:numFmt w:val="bullet"/>
      <w:lvlText w:val=""/>
      <w:lvlJc w:val="left"/>
      <w:pPr>
        <w:ind w:left="720" w:hanging="360"/>
      </w:pPr>
      <w:rPr>
        <w:rFonts w:ascii="Symbol" w:hAnsi="Symbol"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12">
    <w:nsid w:val="2E035314"/>
    <w:multiLevelType w:val="hybridMultilevel"/>
    <w:tmpl w:val="E380435E"/>
    <w:lvl w:ilvl="0" w:tplc="898A17AA">
      <w:start w:val="1"/>
      <w:numFmt w:val="lowerLetter"/>
      <w:lvlText w:val="%1."/>
      <w:lvlJc w:val="left"/>
      <w:pPr>
        <w:ind w:left="720" w:hanging="360"/>
      </w:pPr>
      <w:rPr>
        <w:b/>
        <w:sz w:val="21"/>
      </w:rPr>
    </w:lvl>
    <w:lvl w:ilvl="1" w:tplc="300C0019">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13">
    <w:nsid w:val="2FA91FBA"/>
    <w:multiLevelType w:val="hybridMultilevel"/>
    <w:tmpl w:val="A30C76F6"/>
    <w:lvl w:ilvl="0" w:tplc="5AE8D91C">
      <w:start w:val="1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0502833"/>
    <w:multiLevelType w:val="hybridMultilevel"/>
    <w:tmpl w:val="42C4CB5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33DA6FD5"/>
    <w:multiLevelType w:val="hybridMultilevel"/>
    <w:tmpl w:val="18CE19E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300C0011">
      <w:start w:val="1"/>
      <w:numFmt w:val="decimal"/>
      <w:lvlText w:val="%3)"/>
      <w:lvlJc w:val="lef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nsid w:val="39790674"/>
    <w:multiLevelType w:val="hybridMultilevel"/>
    <w:tmpl w:val="232A4416"/>
    <w:lvl w:ilvl="0" w:tplc="70D2C3DC">
      <w:start w:val="1"/>
      <w:numFmt w:val="decimal"/>
      <w:lvlText w:val="%1)"/>
      <w:lvlJc w:val="left"/>
      <w:pPr>
        <w:tabs>
          <w:tab w:val="num" w:pos="-218"/>
        </w:tabs>
        <w:ind w:left="502" w:hanging="360"/>
      </w:pPr>
      <w:rPr>
        <w:rFonts w:ascii="Arial" w:hAnsi="Arial" w:cs="Arial" w:hint="default"/>
        <w:i w:val="0"/>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7">
    <w:nsid w:val="3A661545"/>
    <w:multiLevelType w:val="hybridMultilevel"/>
    <w:tmpl w:val="6F28EBDE"/>
    <w:lvl w:ilvl="0" w:tplc="FFFFFFFF">
      <w:start w:val="1"/>
      <w:numFmt w:val="lowerLetter"/>
      <w:lvlText w:val="%1."/>
      <w:lvlJc w:val="left"/>
      <w:pPr>
        <w:ind w:left="1440" w:hanging="360"/>
      </w:pPr>
      <w:rPr>
        <w:b/>
        <w:sz w:val="21"/>
      </w:rPr>
    </w:lvl>
    <w:lvl w:ilvl="1" w:tplc="990CE6DA">
      <w:start w:val="7"/>
      <w:numFmt w:val="lowerLetter"/>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nsid w:val="47775FE1"/>
    <w:multiLevelType w:val="hybridMultilevel"/>
    <w:tmpl w:val="D40C5A0A"/>
    <w:lvl w:ilvl="0" w:tplc="9DF681BC">
      <w:start w:val="1"/>
      <w:numFmt w:val="decimal"/>
      <w:lvlText w:val="%1)"/>
      <w:lvlJc w:val="left"/>
      <w:pPr>
        <w:ind w:left="720" w:hanging="360"/>
      </w:pPr>
      <w:rPr>
        <w:rFonts w:ascii="Arial" w:hAnsi="Arial" w:cs="Arial"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1D0F64"/>
    <w:multiLevelType w:val="hybridMultilevel"/>
    <w:tmpl w:val="198ED30E"/>
    <w:lvl w:ilvl="0" w:tplc="46023F3A">
      <w:start w:val="1"/>
      <w:numFmt w:val="lowerLetter"/>
      <w:lvlText w:val="%1."/>
      <w:lvlJc w:val="left"/>
      <w:pPr>
        <w:ind w:left="1080" w:hanging="720"/>
      </w:pPr>
      <w:rPr>
        <w:rFonts w:hint="default"/>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20">
    <w:nsid w:val="51D223D0"/>
    <w:multiLevelType w:val="hybridMultilevel"/>
    <w:tmpl w:val="3ACCFA60"/>
    <w:lvl w:ilvl="0" w:tplc="04090001">
      <w:start w:val="1"/>
      <w:numFmt w:val="bullet"/>
      <w:lvlText w:val=""/>
      <w:lvlJc w:val="left"/>
      <w:pPr>
        <w:ind w:left="1455" w:hanging="360"/>
      </w:pPr>
      <w:rPr>
        <w:rFonts w:ascii="Symbol" w:hAnsi="Symbol" w:hint="default"/>
      </w:rPr>
    </w:lvl>
    <w:lvl w:ilvl="1" w:tplc="04090003">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21">
    <w:nsid w:val="52710E6D"/>
    <w:multiLevelType w:val="hybridMultilevel"/>
    <w:tmpl w:val="F788DB70"/>
    <w:lvl w:ilvl="0" w:tplc="9F726F86">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33F5B9D"/>
    <w:multiLevelType w:val="hybridMultilevel"/>
    <w:tmpl w:val="2B7EE8D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6D4206"/>
    <w:multiLevelType w:val="hybridMultilevel"/>
    <w:tmpl w:val="A63A9730"/>
    <w:lvl w:ilvl="0" w:tplc="09B248C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573E3075"/>
    <w:multiLevelType w:val="hybridMultilevel"/>
    <w:tmpl w:val="7DE2E084"/>
    <w:lvl w:ilvl="0" w:tplc="C68C5D68">
      <w:start w:val="4"/>
      <w:numFmt w:val="lowerLetter"/>
      <w:lvlText w:val="%1)"/>
      <w:lvlJc w:val="left"/>
      <w:pPr>
        <w:tabs>
          <w:tab w:val="num" w:pos="659"/>
        </w:tabs>
        <w:ind w:left="659" w:hanging="37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5">
    <w:nsid w:val="57C97F7C"/>
    <w:multiLevelType w:val="hybridMultilevel"/>
    <w:tmpl w:val="07E2B6D6"/>
    <w:lvl w:ilvl="0" w:tplc="F6EAFAF0">
      <w:numFmt w:val="bullet"/>
      <w:lvlText w:val="-"/>
      <w:lvlJc w:val="left"/>
      <w:pPr>
        <w:ind w:left="1137" w:hanging="360"/>
      </w:pPr>
      <w:rPr>
        <w:rFonts w:ascii="Arial Narrow" w:eastAsiaTheme="minorHAnsi" w:hAnsi="Arial Narrow" w:cstheme="minorBidi" w:hint="default"/>
        <w:sz w:val="10"/>
      </w:rPr>
    </w:lvl>
    <w:lvl w:ilvl="1" w:tplc="04090003" w:tentative="1">
      <w:start w:val="1"/>
      <w:numFmt w:val="bullet"/>
      <w:lvlText w:val="o"/>
      <w:lvlJc w:val="left"/>
      <w:pPr>
        <w:ind w:left="1857" w:hanging="360"/>
      </w:pPr>
      <w:rPr>
        <w:rFonts w:ascii="Courier New" w:hAnsi="Courier New" w:cs="Courier New" w:hint="default"/>
      </w:rPr>
    </w:lvl>
    <w:lvl w:ilvl="2" w:tplc="04090005" w:tentative="1">
      <w:start w:val="1"/>
      <w:numFmt w:val="bullet"/>
      <w:lvlText w:val=""/>
      <w:lvlJc w:val="left"/>
      <w:pPr>
        <w:ind w:left="2577" w:hanging="360"/>
      </w:pPr>
      <w:rPr>
        <w:rFonts w:ascii="Wingdings" w:hAnsi="Wingdings" w:hint="default"/>
      </w:rPr>
    </w:lvl>
    <w:lvl w:ilvl="3" w:tplc="04090001" w:tentative="1">
      <w:start w:val="1"/>
      <w:numFmt w:val="bullet"/>
      <w:lvlText w:val=""/>
      <w:lvlJc w:val="left"/>
      <w:pPr>
        <w:ind w:left="3297" w:hanging="360"/>
      </w:pPr>
      <w:rPr>
        <w:rFonts w:ascii="Symbol" w:hAnsi="Symbol" w:hint="default"/>
      </w:rPr>
    </w:lvl>
    <w:lvl w:ilvl="4" w:tplc="04090003" w:tentative="1">
      <w:start w:val="1"/>
      <w:numFmt w:val="bullet"/>
      <w:lvlText w:val="o"/>
      <w:lvlJc w:val="left"/>
      <w:pPr>
        <w:ind w:left="4017" w:hanging="360"/>
      </w:pPr>
      <w:rPr>
        <w:rFonts w:ascii="Courier New" w:hAnsi="Courier New" w:cs="Courier New" w:hint="default"/>
      </w:rPr>
    </w:lvl>
    <w:lvl w:ilvl="5" w:tplc="04090005" w:tentative="1">
      <w:start w:val="1"/>
      <w:numFmt w:val="bullet"/>
      <w:lvlText w:val=""/>
      <w:lvlJc w:val="left"/>
      <w:pPr>
        <w:ind w:left="4737" w:hanging="360"/>
      </w:pPr>
      <w:rPr>
        <w:rFonts w:ascii="Wingdings" w:hAnsi="Wingdings" w:hint="default"/>
      </w:rPr>
    </w:lvl>
    <w:lvl w:ilvl="6" w:tplc="04090001" w:tentative="1">
      <w:start w:val="1"/>
      <w:numFmt w:val="bullet"/>
      <w:lvlText w:val=""/>
      <w:lvlJc w:val="left"/>
      <w:pPr>
        <w:ind w:left="5457" w:hanging="360"/>
      </w:pPr>
      <w:rPr>
        <w:rFonts w:ascii="Symbol" w:hAnsi="Symbol" w:hint="default"/>
      </w:rPr>
    </w:lvl>
    <w:lvl w:ilvl="7" w:tplc="04090003" w:tentative="1">
      <w:start w:val="1"/>
      <w:numFmt w:val="bullet"/>
      <w:lvlText w:val="o"/>
      <w:lvlJc w:val="left"/>
      <w:pPr>
        <w:ind w:left="6177" w:hanging="360"/>
      </w:pPr>
      <w:rPr>
        <w:rFonts w:ascii="Courier New" w:hAnsi="Courier New" w:cs="Courier New" w:hint="default"/>
      </w:rPr>
    </w:lvl>
    <w:lvl w:ilvl="8" w:tplc="04090005" w:tentative="1">
      <w:start w:val="1"/>
      <w:numFmt w:val="bullet"/>
      <w:lvlText w:val=""/>
      <w:lvlJc w:val="left"/>
      <w:pPr>
        <w:ind w:left="6897" w:hanging="360"/>
      </w:pPr>
      <w:rPr>
        <w:rFonts w:ascii="Wingdings" w:hAnsi="Wingdings" w:hint="default"/>
      </w:rPr>
    </w:lvl>
  </w:abstractNum>
  <w:abstractNum w:abstractNumId="26">
    <w:nsid w:val="580C1A56"/>
    <w:multiLevelType w:val="hybridMultilevel"/>
    <w:tmpl w:val="2D9898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8230B24"/>
    <w:multiLevelType w:val="hybridMultilevel"/>
    <w:tmpl w:val="1DA49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371DFF"/>
    <w:multiLevelType w:val="hybridMultilevel"/>
    <w:tmpl w:val="106EB6EE"/>
    <w:lvl w:ilvl="0" w:tplc="300C0011">
      <w:start w:val="1"/>
      <w:numFmt w:val="decimal"/>
      <w:lvlText w:val="%1)"/>
      <w:lvlJc w:val="left"/>
      <w:pPr>
        <w:ind w:left="1440" w:hanging="360"/>
      </w:pPr>
    </w:lvl>
    <w:lvl w:ilvl="1" w:tplc="300C0019" w:tentative="1">
      <w:start w:val="1"/>
      <w:numFmt w:val="lowerLetter"/>
      <w:lvlText w:val="%2."/>
      <w:lvlJc w:val="left"/>
      <w:pPr>
        <w:ind w:left="2160" w:hanging="360"/>
      </w:pPr>
    </w:lvl>
    <w:lvl w:ilvl="2" w:tplc="300C001B">
      <w:start w:val="1"/>
      <w:numFmt w:val="lowerRoman"/>
      <w:lvlText w:val="%3."/>
      <w:lvlJc w:val="right"/>
      <w:pPr>
        <w:ind w:left="2880" w:hanging="180"/>
      </w:pPr>
    </w:lvl>
    <w:lvl w:ilvl="3" w:tplc="300C000F" w:tentative="1">
      <w:start w:val="1"/>
      <w:numFmt w:val="decimal"/>
      <w:lvlText w:val="%4."/>
      <w:lvlJc w:val="left"/>
      <w:pPr>
        <w:ind w:left="3600" w:hanging="360"/>
      </w:pPr>
    </w:lvl>
    <w:lvl w:ilvl="4" w:tplc="300C0019" w:tentative="1">
      <w:start w:val="1"/>
      <w:numFmt w:val="lowerLetter"/>
      <w:lvlText w:val="%5."/>
      <w:lvlJc w:val="left"/>
      <w:pPr>
        <w:ind w:left="4320" w:hanging="360"/>
      </w:pPr>
    </w:lvl>
    <w:lvl w:ilvl="5" w:tplc="300C001B" w:tentative="1">
      <w:start w:val="1"/>
      <w:numFmt w:val="lowerRoman"/>
      <w:lvlText w:val="%6."/>
      <w:lvlJc w:val="right"/>
      <w:pPr>
        <w:ind w:left="5040" w:hanging="180"/>
      </w:pPr>
    </w:lvl>
    <w:lvl w:ilvl="6" w:tplc="300C000F" w:tentative="1">
      <w:start w:val="1"/>
      <w:numFmt w:val="decimal"/>
      <w:lvlText w:val="%7."/>
      <w:lvlJc w:val="left"/>
      <w:pPr>
        <w:ind w:left="5760" w:hanging="360"/>
      </w:pPr>
    </w:lvl>
    <w:lvl w:ilvl="7" w:tplc="300C0019" w:tentative="1">
      <w:start w:val="1"/>
      <w:numFmt w:val="lowerLetter"/>
      <w:lvlText w:val="%8."/>
      <w:lvlJc w:val="left"/>
      <w:pPr>
        <w:ind w:left="6480" w:hanging="360"/>
      </w:pPr>
    </w:lvl>
    <w:lvl w:ilvl="8" w:tplc="300C001B" w:tentative="1">
      <w:start w:val="1"/>
      <w:numFmt w:val="lowerRoman"/>
      <w:lvlText w:val="%9."/>
      <w:lvlJc w:val="right"/>
      <w:pPr>
        <w:ind w:left="7200" w:hanging="180"/>
      </w:pPr>
    </w:lvl>
  </w:abstractNum>
  <w:abstractNum w:abstractNumId="29">
    <w:nsid w:val="5CA450FF"/>
    <w:multiLevelType w:val="hybridMultilevel"/>
    <w:tmpl w:val="6D302954"/>
    <w:lvl w:ilvl="0" w:tplc="C144E0F2">
      <w:start w:val="1"/>
      <w:numFmt w:val="lowerLetter"/>
      <w:lvlText w:val="%1)"/>
      <w:lvlJc w:val="left"/>
      <w:pPr>
        <w:ind w:left="720" w:hanging="360"/>
      </w:pPr>
      <w:rPr>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5F586E8C"/>
    <w:multiLevelType w:val="hybridMultilevel"/>
    <w:tmpl w:val="0B12076C"/>
    <w:lvl w:ilvl="0" w:tplc="280C0013">
      <w:start w:val="1"/>
      <w:numFmt w:val="upperRoman"/>
      <w:lvlText w:val="%1."/>
      <w:lvlJc w:val="right"/>
      <w:pPr>
        <w:ind w:left="720" w:hanging="360"/>
      </w:pPr>
    </w:lvl>
    <w:lvl w:ilvl="1" w:tplc="C73A86A4">
      <w:start w:val="1"/>
      <w:numFmt w:val="lowerLetter"/>
      <w:lvlText w:val="%2."/>
      <w:lvlJc w:val="left"/>
      <w:pPr>
        <w:ind w:left="1800" w:hanging="720"/>
      </w:pPr>
      <w:rPr>
        <w:rFonts w:hint="default"/>
      </w:rPr>
    </w:lvl>
    <w:lvl w:ilvl="2" w:tplc="2C58A82E">
      <w:start w:val="1"/>
      <w:numFmt w:val="decimal"/>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64D211B0"/>
    <w:multiLevelType w:val="hybridMultilevel"/>
    <w:tmpl w:val="58E0E396"/>
    <w:lvl w:ilvl="0" w:tplc="EFB0F584">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57C09A7"/>
    <w:multiLevelType w:val="hybridMultilevel"/>
    <w:tmpl w:val="C2B89C24"/>
    <w:lvl w:ilvl="0" w:tplc="5AE8D91C">
      <w:start w:val="1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696F2C"/>
    <w:multiLevelType w:val="hybridMultilevel"/>
    <w:tmpl w:val="7914549A"/>
    <w:lvl w:ilvl="0" w:tplc="5AE8D91C">
      <w:start w:val="11"/>
      <w:numFmt w:val="bullet"/>
      <w:lvlText w:val="-"/>
      <w:lvlJc w:val="left"/>
      <w:pPr>
        <w:ind w:left="777" w:hanging="360"/>
      </w:pPr>
      <w:rPr>
        <w:rFonts w:ascii="Arial" w:eastAsia="Times New Roman" w:hAnsi="Arial" w:cs="Arial" w:hint="default"/>
      </w:rPr>
    </w:lvl>
    <w:lvl w:ilvl="1" w:tplc="04090003">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34">
    <w:nsid w:val="69344035"/>
    <w:multiLevelType w:val="hybridMultilevel"/>
    <w:tmpl w:val="C3644AE4"/>
    <w:lvl w:ilvl="0" w:tplc="28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5">
    <w:nsid w:val="69FA7A88"/>
    <w:multiLevelType w:val="hybridMultilevel"/>
    <w:tmpl w:val="007CFDA0"/>
    <w:lvl w:ilvl="0" w:tplc="5AE8D91C">
      <w:start w:val="1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5C5EBD"/>
    <w:multiLevelType w:val="hybridMultilevel"/>
    <w:tmpl w:val="AA16B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5E2F03"/>
    <w:multiLevelType w:val="hybridMultilevel"/>
    <w:tmpl w:val="B00C3D02"/>
    <w:lvl w:ilvl="0" w:tplc="380C93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19D5CB6"/>
    <w:multiLevelType w:val="hybridMultilevel"/>
    <w:tmpl w:val="232A4416"/>
    <w:lvl w:ilvl="0" w:tplc="70D2C3DC">
      <w:start w:val="1"/>
      <w:numFmt w:val="decimal"/>
      <w:lvlText w:val="%1)"/>
      <w:lvlJc w:val="left"/>
      <w:pPr>
        <w:tabs>
          <w:tab w:val="num" w:pos="0"/>
        </w:tabs>
        <w:ind w:left="720" w:hanging="360"/>
      </w:pPr>
      <w:rPr>
        <w:rFonts w:ascii="Arial" w:hAnsi="Arial" w:cs="Arial"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6781A51"/>
    <w:multiLevelType w:val="hybridMultilevel"/>
    <w:tmpl w:val="B9940204"/>
    <w:lvl w:ilvl="0" w:tplc="898A17AA">
      <w:start w:val="1"/>
      <w:numFmt w:val="lowerLetter"/>
      <w:lvlText w:val="%1."/>
      <w:lvlJc w:val="left"/>
      <w:pPr>
        <w:ind w:left="720" w:hanging="360"/>
      </w:pPr>
      <w:rPr>
        <w:b/>
        <w:sz w:val="21"/>
      </w:rPr>
    </w:lvl>
    <w:lvl w:ilvl="1" w:tplc="300C0019">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40">
    <w:nsid w:val="7B927471"/>
    <w:multiLevelType w:val="hybridMultilevel"/>
    <w:tmpl w:val="0A5A69E4"/>
    <w:lvl w:ilvl="0" w:tplc="ECECC1A4">
      <w:start w:val="1"/>
      <w:numFmt w:val="lowerLetter"/>
      <w:lvlText w:val="%1)"/>
      <w:lvlJc w:val="left"/>
      <w:pPr>
        <w:ind w:left="785"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24"/>
  </w:num>
  <w:num w:numId="3">
    <w:abstractNumId w:val="16"/>
  </w:num>
  <w:num w:numId="4">
    <w:abstractNumId w:val="36"/>
  </w:num>
  <w:num w:numId="5">
    <w:abstractNumId w:val="18"/>
  </w:num>
  <w:num w:numId="6">
    <w:abstractNumId w:val="40"/>
  </w:num>
  <w:num w:numId="7">
    <w:abstractNumId w:val="1"/>
  </w:num>
  <w:num w:numId="8">
    <w:abstractNumId w:val="20"/>
  </w:num>
  <w:num w:numId="9">
    <w:abstractNumId w:val="26"/>
  </w:num>
  <w:num w:numId="10">
    <w:abstractNumId w:val="32"/>
  </w:num>
  <w:num w:numId="11">
    <w:abstractNumId w:val="33"/>
  </w:num>
  <w:num w:numId="12">
    <w:abstractNumId w:val="22"/>
  </w:num>
  <w:num w:numId="13">
    <w:abstractNumId w:val="35"/>
  </w:num>
  <w:num w:numId="14">
    <w:abstractNumId w:val="13"/>
  </w:num>
  <w:num w:numId="15">
    <w:abstractNumId w:val="5"/>
  </w:num>
  <w:num w:numId="16">
    <w:abstractNumId w:val="38"/>
  </w:num>
  <w:num w:numId="17">
    <w:abstractNumId w:val="8"/>
  </w:num>
  <w:num w:numId="18">
    <w:abstractNumId w:val="2"/>
  </w:num>
  <w:num w:numId="19">
    <w:abstractNumId w:val="31"/>
  </w:num>
  <w:num w:numId="20">
    <w:abstractNumId w:val="34"/>
  </w:num>
  <w:num w:numId="21">
    <w:abstractNumId w:val="30"/>
  </w:num>
  <w:num w:numId="22">
    <w:abstractNumId w:val="21"/>
  </w:num>
  <w:num w:numId="23">
    <w:abstractNumId w:val="27"/>
  </w:num>
  <w:num w:numId="24">
    <w:abstractNumId w:val="3"/>
  </w:num>
  <w:num w:numId="25">
    <w:abstractNumId w:val="29"/>
  </w:num>
  <w:num w:numId="26">
    <w:abstractNumId w:val="23"/>
  </w:num>
  <w:num w:numId="27">
    <w:abstractNumId w:val="25"/>
  </w:num>
  <w:num w:numId="28">
    <w:abstractNumId w:val="9"/>
  </w:num>
  <w:num w:numId="29">
    <w:abstractNumId w:val="10"/>
  </w:num>
  <w:num w:numId="30">
    <w:abstractNumId w:val="6"/>
  </w:num>
  <w:num w:numId="31">
    <w:abstractNumId w:val="0"/>
  </w:num>
  <w:num w:numId="32">
    <w:abstractNumId w:val="11"/>
  </w:num>
  <w:num w:numId="33">
    <w:abstractNumId w:val="4"/>
  </w:num>
  <w:num w:numId="34">
    <w:abstractNumId w:val="14"/>
  </w:num>
  <w:num w:numId="35">
    <w:abstractNumId w:val="39"/>
  </w:num>
  <w:num w:numId="36">
    <w:abstractNumId w:val="7"/>
  </w:num>
  <w:num w:numId="37">
    <w:abstractNumId w:val="12"/>
  </w:num>
  <w:num w:numId="38">
    <w:abstractNumId w:val="19"/>
  </w:num>
  <w:num w:numId="39">
    <w:abstractNumId w:val="17"/>
  </w:num>
  <w:num w:numId="40">
    <w:abstractNumId w:val="28"/>
  </w:num>
  <w:num w:numId="41">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CFD"/>
    <w:rsid w:val="0000005D"/>
    <w:rsid w:val="000016CA"/>
    <w:rsid w:val="00002D96"/>
    <w:rsid w:val="00005313"/>
    <w:rsid w:val="00007A77"/>
    <w:rsid w:val="00010342"/>
    <w:rsid w:val="00010695"/>
    <w:rsid w:val="00010F21"/>
    <w:rsid w:val="0001589F"/>
    <w:rsid w:val="00020AE4"/>
    <w:rsid w:val="00021066"/>
    <w:rsid w:val="00022A13"/>
    <w:rsid w:val="0002647B"/>
    <w:rsid w:val="00026BA7"/>
    <w:rsid w:val="0002734B"/>
    <w:rsid w:val="000273BA"/>
    <w:rsid w:val="00030BEE"/>
    <w:rsid w:val="00032E1E"/>
    <w:rsid w:val="00033F6B"/>
    <w:rsid w:val="00034E53"/>
    <w:rsid w:val="00040021"/>
    <w:rsid w:val="000528E8"/>
    <w:rsid w:val="00052C54"/>
    <w:rsid w:val="00053FA4"/>
    <w:rsid w:val="000666B2"/>
    <w:rsid w:val="00066931"/>
    <w:rsid w:val="00067A5E"/>
    <w:rsid w:val="000720D2"/>
    <w:rsid w:val="00073291"/>
    <w:rsid w:val="00076881"/>
    <w:rsid w:val="000817AD"/>
    <w:rsid w:val="00082743"/>
    <w:rsid w:val="0009059A"/>
    <w:rsid w:val="00091FDE"/>
    <w:rsid w:val="000A2B2F"/>
    <w:rsid w:val="000A5366"/>
    <w:rsid w:val="000A739F"/>
    <w:rsid w:val="000A75A3"/>
    <w:rsid w:val="000B6B9B"/>
    <w:rsid w:val="000C6709"/>
    <w:rsid w:val="000D1F1E"/>
    <w:rsid w:val="000D3091"/>
    <w:rsid w:val="000D3815"/>
    <w:rsid w:val="000E193D"/>
    <w:rsid w:val="000E6924"/>
    <w:rsid w:val="000F02CD"/>
    <w:rsid w:val="000F1DC9"/>
    <w:rsid w:val="000F32E1"/>
    <w:rsid w:val="001005AA"/>
    <w:rsid w:val="0010114B"/>
    <w:rsid w:val="001042F1"/>
    <w:rsid w:val="001159CC"/>
    <w:rsid w:val="00115A4D"/>
    <w:rsid w:val="001228DE"/>
    <w:rsid w:val="00126450"/>
    <w:rsid w:val="001320EE"/>
    <w:rsid w:val="00132BF4"/>
    <w:rsid w:val="001426BA"/>
    <w:rsid w:val="00143728"/>
    <w:rsid w:val="00143C1F"/>
    <w:rsid w:val="00144FA9"/>
    <w:rsid w:val="00151F9B"/>
    <w:rsid w:val="0015518B"/>
    <w:rsid w:val="00162F87"/>
    <w:rsid w:val="00163E3D"/>
    <w:rsid w:val="00170B0B"/>
    <w:rsid w:val="001722BD"/>
    <w:rsid w:val="00175314"/>
    <w:rsid w:val="00183D47"/>
    <w:rsid w:val="001859DA"/>
    <w:rsid w:val="001867C3"/>
    <w:rsid w:val="001921A6"/>
    <w:rsid w:val="00192CF5"/>
    <w:rsid w:val="00194875"/>
    <w:rsid w:val="001A7C04"/>
    <w:rsid w:val="001B0552"/>
    <w:rsid w:val="001B1F89"/>
    <w:rsid w:val="001B458E"/>
    <w:rsid w:val="001B4BEF"/>
    <w:rsid w:val="001B7560"/>
    <w:rsid w:val="001C31D2"/>
    <w:rsid w:val="001C31F9"/>
    <w:rsid w:val="001C5CC6"/>
    <w:rsid w:val="001C6BF6"/>
    <w:rsid w:val="001D0AFD"/>
    <w:rsid w:val="001D116E"/>
    <w:rsid w:val="001D3D51"/>
    <w:rsid w:val="001D4459"/>
    <w:rsid w:val="001E5913"/>
    <w:rsid w:val="001E6F63"/>
    <w:rsid w:val="001F0F65"/>
    <w:rsid w:val="001F55DB"/>
    <w:rsid w:val="00200872"/>
    <w:rsid w:val="002054E7"/>
    <w:rsid w:val="00205549"/>
    <w:rsid w:val="00212AE4"/>
    <w:rsid w:val="00212D30"/>
    <w:rsid w:val="00215282"/>
    <w:rsid w:val="00220F9E"/>
    <w:rsid w:val="0022585E"/>
    <w:rsid w:val="002370D2"/>
    <w:rsid w:val="00246EB5"/>
    <w:rsid w:val="00254E23"/>
    <w:rsid w:val="0025572E"/>
    <w:rsid w:val="00260766"/>
    <w:rsid w:val="00265DF1"/>
    <w:rsid w:val="00267AE3"/>
    <w:rsid w:val="0028032F"/>
    <w:rsid w:val="00281B71"/>
    <w:rsid w:val="00283517"/>
    <w:rsid w:val="00283FE9"/>
    <w:rsid w:val="00297FBB"/>
    <w:rsid w:val="002A136A"/>
    <w:rsid w:val="002A1770"/>
    <w:rsid w:val="002A3C6D"/>
    <w:rsid w:val="002A6DA7"/>
    <w:rsid w:val="002A7BBA"/>
    <w:rsid w:val="002A7DD0"/>
    <w:rsid w:val="002B35D5"/>
    <w:rsid w:val="002B39A0"/>
    <w:rsid w:val="002B45A8"/>
    <w:rsid w:val="002B4C20"/>
    <w:rsid w:val="002B50B8"/>
    <w:rsid w:val="002C66B5"/>
    <w:rsid w:val="002F0E1B"/>
    <w:rsid w:val="002F79F4"/>
    <w:rsid w:val="00301E22"/>
    <w:rsid w:val="00306AC4"/>
    <w:rsid w:val="00306D59"/>
    <w:rsid w:val="00307965"/>
    <w:rsid w:val="00316FF2"/>
    <w:rsid w:val="0032056F"/>
    <w:rsid w:val="00321A30"/>
    <w:rsid w:val="00334D32"/>
    <w:rsid w:val="00335422"/>
    <w:rsid w:val="003357A8"/>
    <w:rsid w:val="003363D8"/>
    <w:rsid w:val="00346D58"/>
    <w:rsid w:val="00347D35"/>
    <w:rsid w:val="00353E51"/>
    <w:rsid w:val="0036549F"/>
    <w:rsid w:val="003666AA"/>
    <w:rsid w:val="003679FD"/>
    <w:rsid w:val="00370304"/>
    <w:rsid w:val="00370783"/>
    <w:rsid w:val="00372EBE"/>
    <w:rsid w:val="003742AD"/>
    <w:rsid w:val="00380536"/>
    <w:rsid w:val="00385387"/>
    <w:rsid w:val="00385F53"/>
    <w:rsid w:val="00394C5F"/>
    <w:rsid w:val="003A4F97"/>
    <w:rsid w:val="003B2B4A"/>
    <w:rsid w:val="003C0DFB"/>
    <w:rsid w:val="003C2B2B"/>
    <w:rsid w:val="003C6A7F"/>
    <w:rsid w:val="003D22F9"/>
    <w:rsid w:val="003D2930"/>
    <w:rsid w:val="003E357A"/>
    <w:rsid w:val="003F425B"/>
    <w:rsid w:val="003F6475"/>
    <w:rsid w:val="00400C6D"/>
    <w:rsid w:val="004011CB"/>
    <w:rsid w:val="00401F4F"/>
    <w:rsid w:val="004021A5"/>
    <w:rsid w:val="004032A4"/>
    <w:rsid w:val="00403D5D"/>
    <w:rsid w:val="00405BFC"/>
    <w:rsid w:val="00406279"/>
    <w:rsid w:val="00407552"/>
    <w:rsid w:val="00411BB4"/>
    <w:rsid w:val="00412CC8"/>
    <w:rsid w:val="00415F3C"/>
    <w:rsid w:val="00416F2B"/>
    <w:rsid w:val="00425971"/>
    <w:rsid w:val="00426A60"/>
    <w:rsid w:val="00426DB7"/>
    <w:rsid w:val="00430A9F"/>
    <w:rsid w:val="00436DF1"/>
    <w:rsid w:val="0044477E"/>
    <w:rsid w:val="00451585"/>
    <w:rsid w:val="00456ED2"/>
    <w:rsid w:val="00460B57"/>
    <w:rsid w:val="00461879"/>
    <w:rsid w:val="00466151"/>
    <w:rsid w:val="00470809"/>
    <w:rsid w:val="004711B3"/>
    <w:rsid w:val="00476776"/>
    <w:rsid w:val="00477F33"/>
    <w:rsid w:val="0048284C"/>
    <w:rsid w:val="004829C5"/>
    <w:rsid w:val="00490BB9"/>
    <w:rsid w:val="004911C4"/>
    <w:rsid w:val="00497216"/>
    <w:rsid w:val="004A098D"/>
    <w:rsid w:val="004A1251"/>
    <w:rsid w:val="004A1360"/>
    <w:rsid w:val="004A1EF4"/>
    <w:rsid w:val="004A65E6"/>
    <w:rsid w:val="004B4393"/>
    <w:rsid w:val="004B7CFD"/>
    <w:rsid w:val="004D654E"/>
    <w:rsid w:val="004E09E7"/>
    <w:rsid w:val="004E17D9"/>
    <w:rsid w:val="004E5CD5"/>
    <w:rsid w:val="004F115F"/>
    <w:rsid w:val="00500978"/>
    <w:rsid w:val="005117AC"/>
    <w:rsid w:val="0051609D"/>
    <w:rsid w:val="00517B22"/>
    <w:rsid w:val="00530DCA"/>
    <w:rsid w:val="005326CF"/>
    <w:rsid w:val="005349DF"/>
    <w:rsid w:val="00536C2B"/>
    <w:rsid w:val="00544AFB"/>
    <w:rsid w:val="00544EAD"/>
    <w:rsid w:val="0055199E"/>
    <w:rsid w:val="00551BA1"/>
    <w:rsid w:val="005622F8"/>
    <w:rsid w:val="005647F9"/>
    <w:rsid w:val="00565FFE"/>
    <w:rsid w:val="00570D16"/>
    <w:rsid w:val="00577969"/>
    <w:rsid w:val="00580471"/>
    <w:rsid w:val="00585CEC"/>
    <w:rsid w:val="00592BE1"/>
    <w:rsid w:val="0059332F"/>
    <w:rsid w:val="00593C74"/>
    <w:rsid w:val="00593D63"/>
    <w:rsid w:val="00595A31"/>
    <w:rsid w:val="00595C37"/>
    <w:rsid w:val="005A643C"/>
    <w:rsid w:val="005B1A67"/>
    <w:rsid w:val="005D0E4F"/>
    <w:rsid w:val="005E10DB"/>
    <w:rsid w:val="005F31E6"/>
    <w:rsid w:val="005F50A0"/>
    <w:rsid w:val="005F5ACA"/>
    <w:rsid w:val="005F5E9E"/>
    <w:rsid w:val="005F6CE7"/>
    <w:rsid w:val="005F776D"/>
    <w:rsid w:val="0060427F"/>
    <w:rsid w:val="00604D29"/>
    <w:rsid w:val="00620EF3"/>
    <w:rsid w:val="00622A05"/>
    <w:rsid w:val="00622E31"/>
    <w:rsid w:val="0062405E"/>
    <w:rsid w:val="006328FE"/>
    <w:rsid w:val="00632C00"/>
    <w:rsid w:val="00636E4E"/>
    <w:rsid w:val="006408C8"/>
    <w:rsid w:val="00641BC2"/>
    <w:rsid w:val="006435C4"/>
    <w:rsid w:val="006500B4"/>
    <w:rsid w:val="006529BC"/>
    <w:rsid w:val="00653AE8"/>
    <w:rsid w:val="0065473C"/>
    <w:rsid w:val="00662396"/>
    <w:rsid w:val="00664113"/>
    <w:rsid w:val="006647C4"/>
    <w:rsid w:val="0067629B"/>
    <w:rsid w:val="00676B42"/>
    <w:rsid w:val="006920FF"/>
    <w:rsid w:val="006A286B"/>
    <w:rsid w:val="006A3355"/>
    <w:rsid w:val="006A4621"/>
    <w:rsid w:val="006A59BA"/>
    <w:rsid w:val="006B1FA5"/>
    <w:rsid w:val="006B48CF"/>
    <w:rsid w:val="006B596C"/>
    <w:rsid w:val="006B6DD3"/>
    <w:rsid w:val="006C0B1C"/>
    <w:rsid w:val="006C500F"/>
    <w:rsid w:val="006C6BAC"/>
    <w:rsid w:val="006D2C40"/>
    <w:rsid w:val="006D65C0"/>
    <w:rsid w:val="006D7E55"/>
    <w:rsid w:val="006E2961"/>
    <w:rsid w:val="006F30E3"/>
    <w:rsid w:val="006F76A0"/>
    <w:rsid w:val="00705104"/>
    <w:rsid w:val="007078DF"/>
    <w:rsid w:val="007132EE"/>
    <w:rsid w:val="00713C00"/>
    <w:rsid w:val="00716359"/>
    <w:rsid w:val="007214D5"/>
    <w:rsid w:val="007219A8"/>
    <w:rsid w:val="00722346"/>
    <w:rsid w:val="00726160"/>
    <w:rsid w:val="007311D4"/>
    <w:rsid w:val="00732B27"/>
    <w:rsid w:val="0073625D"/>
    <w:rsid w:val="00737B4E"/>
    <w:rsid w:val="00741720"/>
    <w:rsid w:val="00747775"/>
    <w:rsid w:val="00761149"/>
    <w:rsid w:val="007611C8"/>
    <w:rsid w:val="00765469"/>
    <w:rsid w:val="00767486"/>
    <w:rsid w:val="00781A21"/>
    <w:rsid w:val="00781E8B"/>
    <w:rsid w:val="00783CE1"/>
    <w:rsid w:val="00786DEB"/>
    <w:rsid w:val="00792D34"/>
    <w:rsid w:val="007A060F"/>
    <w:rsid w:val="007A6259"/>
    <w:rsid w:val="007B6E99"/>
    <w:rsid w:val="007B7767"/>
    <w:rsid w:val="007C1BAF"/>
    <w:rsid w:val="007C2E0D"/>
    <w:rsid w:val="007C3231"/>
    <w:rsid w:val="007C3ED7"/>
    <w:rsid w:val="007C6BB3"/>
    <w:rsid w:val="007D221D"/>
    <w:rsid w:val="007D268E"/>
    <w:rsid w:val="007D3666"/>
    <w:rsid w:val="007E6233"/>
    <w:rsid w:val="007F0BE3"/>
    <w:rsid w:val="007F1132"/>
    <w:rsid w:val="007F3A72"/>
    <w:rsid w:val="007F52D8"/>
    <w:rsid w:val="00801E88"/>
    <w:rsid w:val="00802622"/>
    <w:rsid w:val="00803AA8"/>
    <w:rsid w:val="00805A64"/>
    <w:rsid w:val="00810BB6"/>
    <w:rsid w:val="008249CA"/>
    <w:rsid w:val="00832F8E"/>
    <w:rsid w:val="008330A9"/>
    <w:rsid w:val="008332A8"/>
    <w:rsid w:val="00841DF6"/>
    <w:rsid w:val="00846AA5"/>
    <w:rsid w:val="00854829"/>
    <w:rsid w:val="00854BCE"/>
    <w:rsid w:val="00855051"/>
    <w:rsid w:val="0087173B"/>
    <w:rsid w:val="00874378"/>
    <w:rsid w:val="00876D80"/>
    <w:rsid w:val="0087780D"/>
    <w:rsid w:val="0088231A"/>
    <w:rsid w:val="00883A7D"/>
    <w:rsid w:val="00895531"/>
    <w:rsid w:val="0089723D"/>
    <w:rsid w:val="008A2A42"/>
    <w:rsid w:val="008A300D"/>
    <w:rsid w:val="008A7A2E"/>
    <w:rsid w:val="008B3B2A"/>
    <w:rsid w:val="008B5562"/>
    <w:rsid w:val="008B5B54"/>
    <w:rsid w:val="008B671A"/>
    <w:rsid w:val="008B6D5A"/>
    <w:rsid w:val="008C101A"/>
    <w:rsid w:val="008C3179"/>
    <w:rsid w:val="008C4529"/>
    <w:rsid w:val="008C4B7C"/>
    <w:rsid w:val="008D00E7"/>
    <w:rsid w:val="008D086E"/>
    <w:rsid w:val="008D2555"/>
    <w:rsid w:val="008E26D6"/>
    <w:rsid w:val="008F0129"/>
    <w:rsid w:val="008F14F3"/>
    <w:rsid w:val="008F1A22"/>
    <w:rsid w:val="008F5932"/>
    <w:rsid w:val="008F641D"/>
    <w:rsid w:val="0090028E"/>
    <w:rsid w:val="009020E0"/>
    <w:rsid w:val="00903FBE"/>
    <w:rsid w:val="00905120"/>
    <w:rsid w:val="0091023F"/>
    <w:rsid w:val="00910D6A"/>
    <w:rsid w:val="00913EC1"/>
    <w:rsid w:val="00915A78"/>
    <w:rsid w:val="0093115C"/>
    <w:rsid w:val="009351B0"/>
    <w:rsid w:val="0093637A"/>
    <w:rsid w:val="00943CAB"/>
    <w:rsid w:val="00945843"/>
    <w:rsid w:val="00951B38"/>
    <w:rsid w:val="00952A42"/>
    <w:rsid w:val="009547BD"/>
    <w:rsid w:val="009607F0"/>
    <w:rsid w:val="009617F5"/>
    <w:rsid w:val="00963CF6"/>
    <w:rsid w:val="009642AE"/>
    <w:rsid w:val="00965AEB"/>
    <w:rsid w:val="009706EB"/>
    <w:rsid w:val="00970B2D"/>
    <w:rsid w:val="009732F8"/>
    <w:rsid w:val="009744F5"/>
    <w:rsid w:val="00975F75"/>
    <w:rsid w:val="00977778"/>
    <w:rsid w:val="0098001D"/>
    <w:rsid w:val="0098364A"/>
    <w:rsid w:val="009853FC"/>
    <w:rsid w:val="00997E70"/>
    <w:rsid w:val="009A0F29"/>
    <w:rsid w:val="009A5C14"/>
    <w:rsid w:val="009A7844"/>
    <w:rsid w:val="009B29BA"/>
    <w:rsid w:val="009B4961"/>
    <w:rsid w:val="009B4DA0"/>
    <w:rsid w:val="009B6419"/>
    <w:rsid w:val="009C4C65"/>
    <w:rsid w:val="009C6F69"/>
    <w:rsid w:val="009D0C60"/>
    <w:rsid w:val="009D0E61"/>
    <w:rsid w:val="009E106C"/>
    <w:rsid w:val="009E2D3D"/>
    <w:rsid w:val="009E4BA4"/>
    <w:rsid w:val="009E6849"/>
    <w:rsid w:val="009F0E5C"/>
    <w:rsid w:val="009F168E"/>
    <w:rsid w:val="009F3333"/>
    <w:rsid w:val="009F5A43"/>
    <w:rsid w:val="009F6114"/>
    <w:rsid w:val="00A02BAF"/>
    <w:rsid w:val="00A07BE5"/>
    <w:rsid w:val="00A23334"/>
    <w:rsid w:val="00A23DEF"/>
    <w:rsid w:val="00A260F4"/>
    <w:rsid w:val="00A264D8"/>
    <w:rsid w:val="00A306E0"/>
    <w:rsid w:val="00A30739"/>
    <w:rsid w:val="00A3588E"/>
    <w:rsid w:val="00A358CE"/>
    <w:rsid w:val="00A3655D"/>
    <w:rsid w:val="00A36FC1"/>
    <w:rsid w:val="00A37886"/>
    <w:rsid w:val="00A4749B"/>
    <w:rsid w:val="00A474F7"/>
    <w:rsid w:val="00A61DAC"/>
    <w:rsid w:val="00A64D4F"/>
    <w:rsid w:val="00A65142"/>
    <w:rsid w:val="00A66533"/>
    <w:rsid w:val="00A70CC3"/>
    <w:rsid w:val="00A70E26"/>
    <w:rsid w:val="00A70F69"/>
    <w:rsid w:val="00A710A3"/>
    <w:rsid w:val="00A8144C"/>
    <w:rsid w:val="00A85BBD"/>
    <w:rsid w:val="00A91416"/>
    <w:rsid w:val="00A96F3B"/>
    <w:rsid w:val="00AA2B35"/>
    <w:rsid w:val="00AB04CD"/>
    <w:rsid w:val="00AC1CE8"/>
    <w:rsid w:val="00AC5841"/>
    <w:rsid w:val="00AE2986"/>
    <w:rsid w:val="00AE3F29"/>
    <w:rsid w:val="00AE536D"/>
    <w:rsid w:val="00AF3759"/>
    <w:rsid w:val="00AF67AA"/>
    <w:rsid w:val="00B010F2"/>
    <w:rsid w:val="00B0546E"/>
    <w:rsid w:val="00B246D3"/>
    <w:rsid w:val="00B253C0"/>
    <w:rsid w:val="00B26DC4"/>
    <w:rsid w:val="00B30721"/>
    <w:rsid w:val="00B329AA"/>
    <w:rsid w:val="00B3477C"/>
    <w:rsid w:val="00B44A33"/>
    <w:rsid w:val="00B46AB9"/>
    <w:rsid w:val="00B5761F"/>
    <w:rsid w:val="00B6027E"/>
    <w:rsid w:val="00B639B4"/>
    <w:rsid w:val="00B639E9"/>
    <w:rsid w:val="00B67BBD"/>
    <w:rsid w:val="00B7526A"/>
    <w:rsid w:val="00B75F36"/>
    <w:rsid w:val="00B81A3A"/>
    <w:rsid w:val="00B95BF7"/>
    <w:rsid w:val="00BB43FF"/>
    <w:rsid w:val="00BB744B"/>
    <w:rsid w:val="00BC25D4"/>
    <w:rsid w:val="00BC4E78"/>
    <w:rsid w:val="00BC7293"/>
    <w:rsid w:val="00BE02FD"/>
    <w:rsid w:val="00BE09FF"/>
    <w:rsid w:val="00BE224D"/>
    <w:rsid w:val="00BE25BD"/>
    <w:rsid w:val="00BE4ABB"/>
    <w:rsid w:val="00BF2DDA"/>
    <w:rsid w:val="00BF2E0F"/>
    <w:rsid w:val="00BF3EAA"/>
    <w:rsid w:val="00BF43C9"/>
    <w:rsid w:val="00BF62A4"/>
    <w:rsid w:val="00C00B85"/>
    <w:rsid w:val="00C01186"/>
    <w:rsid w:val="00C0451A"/>
    <w:rsid w:val="00C05245"/>
    <w:rsid w:val="00C101B2"/>
    <w:rsid w:val="00C142D2"/>
    <w:rsid w:val="00C21BA3"/>
    <w:rsid w:val="00C22B69"/>
    <w:rsid w:val="00C31524"/>
    <w:rsid w:val="00C33F7C"/>
    <w:rsid w:val="00C41114"/>
    <w:rsid w:val="00C41849"/>
    <w:rsid w:val="00C418B0"/>
    <w:rsid w:val="00C42477"/>
    <w:rsid w:val="00C431FA"/>
    <w:rsid w:val="00C44C26"/>
    <w:rsid w:val="00C46654"/>
    <w:rsid w:val="00C50A50"/>
    <w:rsid w:val="00C52A53"/>
    <w:rsid w:val="00C56E21"/>
    <w:rsid w:val="00C64D1F"/>
    <w:rsid w:val="00C6538A"/>
    <w:rsid w:val="00C72972"/>
    <w:rsid w:val="00C77307"/>
    <w:rsid w:val="00C85084"/>
    <w:rsid w:val="00C910AD"/>
    <w:rsid w:val="00C91A75"/>
    <w:rsid w:val="00CA081B"/>
    <w:rsid w:val="00CA0DAF"/>
    <w:rsid w:val="00CA7751"/>
    <w:rsid w:val="00CB17F2"/>
    <w:rsid w:val="00CB44D5"/>
    <w:rsid w:val="00CB4564"/>
    <w:rsid w:val="00CC1522"/>
    <w:rsid w:val="00CD63AF"/>
    <w:rsid w:val="00CD76B9"/>
    <w:rsid w:val="00CE7A9E"/>
    <w:rsid w:val="00CF1CF5"/>
    <w:rsid w:val="00CF1FDE"/>
    <w:rsid w:val="00CF5D78"/>
    <w:rsid w:val="00D061D8"/>
    <w:rsid w:val="00D076A7"/>
    <w:rsid w:val="00D100E4"/>
    <w:rsid w:val="00D20718"/>
    <w:rsid w:val="00D245A2"/>
    <w:rsid w:val="00D25732"/>
    <w:rsid w:val="00D27563"/>
    <w:rsid w:val="00D34C2B"/>
    <w:rsid w:val="00D36BC5"/>
    <w:rsid w:val="00D42534"/>
    <w:rsid w:val="00D51D3A"/>
    <w:rsid w:val="00D5753A"/>
    <w:rsid w:val="00D6204E"/>
    <w:rsid w:val="00D658AA"/>
    <w:rsid w:val="00D700AF"/>
    <w:rsid w:val="00D70DCD"/>
    <w:rsid w:val="00D7106E"/>
    <w:rsid w:val="00D748D3"/>
    <w:rsid w:val="00D80336"/>
    <w:rsid w:val="00D85568"/>
    <w:rsid w:val="00D86032"/>
    <w:rsid w:val="00D866AB"/>
    <w:rsid w:val="00D91E74"/>
    <w:rsid w:val="00D96A5D"/>
    <w:rsid w:val="00DA3ED1"/>
    <w:rsid w:val="00DA70AF"/>
    <w:rsid w:val="00DC01F2"/>
    <w:rsid w:val="00DD357C"/>
    <w:rsid w:val="00DD43F8"/>
    <w:rsid w:val="00DE1A22"/>
    <w:rsid w:val="00DE1C7A"/>
    <w:rsid w:val="00DE48E2"/>
    <w:rsid w:val="00DE5AB3"/>
    <w:rsid w:val="00DF2BF6"/>
    <w:rsid w:val="00E0641D"/>
    <w:rsid w:val="00E07596"/>
    <w:rsid w:val="00E12F4B"/>
    <w:rsid w:val="00E14569"/>
    <w:rsid w:val="00E15493"/>
    <w:rsid w:val="00E174CF"/>
    <w:rsid w:val="00E174D0"/>
    <w:rsid w:val="00E27342"/>
    <w:rsid w:val="00E3091D"/>
    <w:rsid w:val="00E311F1"/>
    <w:rsid w:val="00E34259"/>
    <w:rsid w:val="00E3527E"/>
    <w:rsid w:val="00E37243"/>
    <w:rsid w:val="00E41491"/>
    <w:rsid w:val="00E4311E"/>
    <w:rsid w:val="00E43994"/>
    <w:rsid w:val="00E44C98"/>
    <w:rsid w:val="00E456B1"/>
    <w:rsid w:val="00E502D8"/>
    <w:rsid w:val="00E5305A"/>
    <w:rsid w:val="00E56C16"/>
    <w:rsid w:val="00E61975"/>
    <w:rsid w:val="00E61CA1"/>
    <w:rsid w:val="00E67E9F"/>
    <w:rsid w:val="00E70288"/>
    <w:rsid w:val="00E71BC2"/>
    <w:rsid w:val="00E7307E"/>
    <w:rsid w:val="00E760E8"/>
    <w:rsid w:val="00E81DB8"/>
    <w:rsid w:val="00E8226B"/>
    <w:rsid w:val="00E8756C"/>
    <w:rsid w:val="00E93C1A"/>
    <w:rsid w:val="00EA066E"/>
    <w:rsid w:val="00EA70CD"/>
    <w:rsid w:val="00EA745E"/>
    <w:rsid w:val="00EB00D2"/>
    <w:rsid w:val="00EB140B"/>
    <w:rsid w:val="00EB53FA"/>
    <w:rsid w:val="00EB7394"/>
    <w:rsid w:val="00EB7B72"/>
    <w:rsid w:val="00EE6B8E"/>
    <w:rsid w:val="00EF3719"/>
    <w:rsid w:val="00EF43D3"/>
    <w:rsid w:val="00EF7CAA"/>
    <w:rsid w:val="00F00733"/>
    <w:rsid w:val="00F116C2"/>
    <w:rsid w:val="00F11CE3"/>
    <w:rsid w:val="00F12927"/>
    <w:rsid w:val="00F13584"/>
    <w:rsid w:val="00F21A2E"/>
    <w:rsid w:val="00F242F0"/>
    <w:rsid w:val="00F27BE7"/>
    <w:rsid w:val="00F34417"/>
    <w:rsid w:val="00F37362"/>
    <w:rsid w:val="00F401A7"/>
    <w:rsid w:val="00F41BCE"/>
    <w:rsid w:val="00F50E7F"/>
    <w:rsid w:val="00F51584"/>
    <w:rsid w:val="00F51E1D"/>
    <w:rsid w:val="00F540CF"/>
    <w:rsid w:val="00F579FF"/>
    <w:rsid w:val="00F6045D"/>
    <w:rsid w:val="00F654A7"/>
    <w:rsid w:val="00F664DE"/>
    <w:rsid w:val="00F673DB"/>
    <w:rsid w:val="00F71D0E"/>
    <w:rsid w:val="00F72933"/>
    <w:rsid w:val="00F732CA"/>
    <w:rsid w:val="00F74842"/>
    <w:rsid w:val="00F818FF"/>
    <w:rsid w:val="00F82B2F"/>
    <w:rsid w:val="00F862B0"/>
    <w:rsid w:val="00F90F62"/>
    <w:rsid w:val="00F93655"/>
    <w:rsid w:val="00FA3F77"/>
    <w:rsid w:val="00FB17A2"/>
    <w:rsid w:val="00FB2E28"/>
    <w:rsid w:val="00FB57C4"/>
    <w:rsid w:val="00FB6957"/>
    <w:rsid w:val="00FC1D49"/>
    <w:rsid w:val="00FC3B3F"/>
    <w:rsid w:val="00FC3F16"/>
    <w:rsid w:val="00FC680B"/>
    <w:rsid w:val="00FC68BC"/>
    <w:rsid w:val="00FD33B4"/>
    <w:rsid w:val="00FD4DA1"/>
    <w:rsid w:val="00FD5D73"/>
    <w:rsid w:val="00FD6556"/>
    <w:rsid w:val="00FE3FC3"/>
    <w:rsid w:val="00FE66C0"/>
    <w:rsid w:val="00FF4B91"/>
    <w:rsid w:val="00FF64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EDC3FE"/>
  <w14:defaultImageDpi w14:val="330"/>
  <w15:docId w15:val="{FE731084-212C-C042-A1E9-7E076B10E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EAB"/>
    <w:rPr>
      <w:sz w:val="24"/>
      <w:szCs w:val="24"/>
    </w:rPr>
  </w:style>
  <w:style w:type="paragraph" w:styleId="Titre2">
    <w:name w:val="heading 2"/>
    <w:basedOn w:val="Normal"/>
    <w:next w:val="Normal"/>
    <w:link w:val="Titre2Car"/>
    <w:uiPriority w:val="9"/>
    <w:qFormat/>
    <w:rsid w:val="0082390C"/>
    <w:pPr>
      <w:keepNext/>
      <w:spacing w:before="240" w:after="60"/>
      <w:outlineLvl w:val="1"/>
    </w:pPr>
    <w:rPr>
      <w:rFonts w:ascii="Calibri" w:hAnsi="Calibri"/>
      <w:b/>
      <w:bCs/>
      <w:i/>
      <w:iCs/>
      <w:sz w:val="28"/>
      <w:szCs w:val="28"/>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D309C9"/>
    <w:pPr>
      <w:tabs>
        <w:tab w:val="center" w:pos="4320"/>
        <w:tab w:val="right" w:pos="8640"/>
      </w:tabs>
    </w:pPr>
  </w:style>
  <w:style w:type="character" w:styleId="Numrodepage">
    <w:name w:val="page number"/>
    <w:basedOn w:val="Policepardfaut"/>
    <w:rsid w:val="00D309C9"/>
  </w:style>
  <w:style w:type="character" w:styleId="Lienhypertexte">
    <w:name w:val="Hyperlink"/>
    <w:uiPriority w:val="99"/>
    <w:rsid w:val="006A4090"/>
    <w:rPr>
      <w:color w:val="0000FF"/>
      <w:u w:val="single"/>
    </w:rPr>
  </w:style>
  <w:style w:type="paragraph" w:styleId="En-tte">
    <w:name w:val="header"/>
    <w:basedOn w:val="Normal"/>
    <w:rsid w:val="00094082"/>
    <w:pPr>
      <w:tabs>
        <w:tab w:val="center" w:pos="4320"/>
        <w:tab w:val="right" w:pos="8640"/>
      </w:tabs>
    </w:pPr>
  </w:style>
  <w:style w:type="paragraph" w:styleId="Textedebulles">
    <w:name w:val="Balloon Text"/>
    <w:basedOn w:val="Normal"/>
    <w:semiHidden/>
    <w:rsid w:val="00F72C51"/>
    <w:rPr>
      <w:rFonts w:ascii="Tahoma" w:hAnsi="Tahoma" w:cs="Tahoma"/>
      <w:sz w:val="16"/>
      <w:szCs w:val="16"/>
    </w:rPr>
  </w:style>
  <w:style w:type="character" w:styleId="Marquedecommentaire">
    <w:name w:val="annotation reference"/>
    <w:semiHidden/>
    <w:rsid w:val="001C2F19"/>
    <w:rPr>
      <w:sz w:val="16"/>
      <w:szCs w:val="16"/>
    </w:rPr>
  </w:style>
  <w:style w:type="paragraph" w:styleId="Commentaire">
    <w:name w:val="annotation text"/>
    <w:basedOn w:val="Normal"/>
    <w:semiHidden/>
    <w:rsid w:val="001C2F19"/>
    <w:rPr>
      <w:sz w:val="20"/>
      <w:szCs w:val="20"/>
    </w:rPr>
  </w:style>
  <w:style w:type="paragraph" w:styleId="Objetducommentaire">
    <w:name w:val="annotation subject"/>
    <w:basedOn w:val="Commentaire"/>
    <w:next w:val="Commentaire"/>
    <w:semiHidden/>
    <w:rsid w:val="001C2F19"/>
    <w:rPr>
      <w:b/>
      <w:bCs/>
    </w:rPr>
  </w:style>
  <w:style w:type="character" w:customStyle="1" w:styleId="Titre2Car">
    <w:name w:val="Titre 2 Car"/>
    <w:link w:val="Titre2"/>
    <w:uiPriority w:val="9"/>
    <w:semiHidden/>
    <w:rsid w:val="0082390C"/>
    <w:rPr>
      <w:rFonts w:ascii="Calibri" w:eastAsia="Times New Roman" w:hAnsi="Calibri" w:cs="Times New Roman"/>
      <w:b/>
      <w:bCs/>
      <w:i/>
      <w:iCs/>
      <w:sz w:val="28"/>
      <w:szCs w:val="28"/>
    </w:rPr>
  </w:style>
  <w:style w:type="paragraph" w:customStyle="1" w:styleId="LightGrid-Accent31">
    <w:name w:val="Light Grid - Accent 31"/>
    <w:basedOn w:val="Normal"/>
    <w:uiPriority w:val="34"/>
    <w:qFormat/>
    <w:rsid w:val="00910D6A"/>
    <w:pPr>
      <w:spacing w:after="200" w:line="252" w:lineRule="auto"/>
      <w:ind w:left="720"/>
      <w:contextualSpacing/>
    </w:pPr>
    <w:rPr>
      <w:rFonts w:ascii="Calibri" w:eastAsia="MS Gothic" w:hAnsi="Calibri"/>
      <w:sz w:val="22"/>
      <w:szCs w:val="22"/>
    </w:rPr>
  </w:style>
  <w:style w:type="paragraph" w:customStyle="1" w:styleId="MediumGrid1-Accent21">
    <w:name w:val="Medium Grid 1 - Accent 21"/>
    <w:basedOn w:val="Normal"/>
    <w:qFormat/>
    <w:rsid w:val="00FB57C4"/>
    <w:pPr>
      <w:ind w:left="720"/>
    </w:pPr>
  </w:style>
  <w:style w:type="table" w:styleId="Grilledutableau">
    <w:name w:val="Table Grid"/>
    <w:basedOn w:val="TableauNormal"/>
    <w:uiPriority w:val="39"/>
    <w:rsid w:val="00456E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qFormat/>
    <w:rsid w:val="00D91E74"/>
    <w:pPr>
      <w:ind w:left="720"/>
    </w:pPr>
  </w:style>
  <w:style w:type="character" w:customStyle="1" w:styleId="UnresolvedMention1">
    <w:name w:val="Unresolved Mention1"/>
    <w:uiPriority w:val="99"/>
    <w:semiHidden/>
    <w:unhideWhenUsed/>
    <w:rsid w:val="00385F53"/>
    <w:rPr>
      <w:color w:val="808080"/>
      <w:shd w:val="clear" w:color="auto" w:fill="E6E6E6"/>
    </w:rPr>
  </w:style>
  <w:style w:type="paragraph" w:styleId="Paragraphedeliste">
    <w:name w:val="List Paragraph"/>
    <w:basedOn w:val="Normal"/>
    <w:link w:val="ParagraphedelisteCar"/>
    <w:uiPriority w:val="34"/>
    <w:qFormat/>
    <w:rsid w:val="00370304"/>
    <w:pPr>
      <w:ind w:left="720"/>
      <w:contextualSpacing/>
    </w:pPr>
  </w:style>
  <w:style w:type="paragraph" w:styleId="Rvision">
    <w:name w:val="Revision"/>
    <w:hidden/>
    <w:semiHidden/>
    <w:rsid w:val="00C21BA3"/>
    <w:rPr>
      <w:sz w:val="24"/>
      <w:szCs w:val="24"/>
    </w:rPr>
  </w:style>
  <w:style w:type="character" w:customStyle="1" w:styleId="UnresolvedMention2">
    <w:name w:val="Unresolved Mention2"/>
    <w:basedOn w:val="Policepardfaut"/>
    <w:uiPriority w:val="99"/>
    <w:semiHidden/>
    <w:unhideWhenUsed/>
    <w:rsid w:val="00267AE3"/>
    <w:rPr>
      <w:color w:val="605E5C"/>
      <w:shd w:val="clear" w:color="auto" w:fill="E1DFDD"/>
    </w:rPr>
  </w:style>
  <w:style w:type="character" w:styleId="Lienhypertextesuivivisit">
    <w:name w:val="FollowedHyperlink"/>
    <w:basedOn w:val="Policepardfaut"/>
    <w:rsid w:val="00425971"/>
    <w:rPr>
      <w:color w:val="954F72" w:themeColor="followedHyperlink"/>
      <w:u w:val="single"/>
    </w:rPr>
  </w:style>
  <w:style w:type="character" w:customStyle="1" w:styleId="ParagraphedelisteCar">
    <w:name w:val="Paragraphe de liste Car"/>
    <w:link w:val="Paragraphedeliste"/>
    <w:uiPriority w:val="34"/>
    <w:rsid w:val="00E34259"/>
    <w:rPr>
      <w:sz w:val="24"/>
      <w:szCs w:val="24"/>
    </w:rPr>
  </w:style>
  <w:style w:type="character" w:customStyle="1" w:styleId="UnresolvedMention3">
    <w:name w:val="Unresolved Mention3"/>
    <w:basedOn w:val="Policepardfaut"/>
    <w:uiPriority w:val="99"/>
    <w:semiHidden/>
    <w:unhideWhenUsed/>
    <w:rsid w:val="008C101A"/>
    <w:rPr>
      <w:color w:val="605E5C"/>
      <w:shd w:val="clear" w:color="auto" w:fill="E1DFDD"/>
    </w:rPr>
  </w:style>
  <w:style w:type="paragraph" w:styleId="Notedebasdepage">
    <w:name w:val="footnote text"/>
    <w:basedOn w:val="Normal"/>
    <w:link w:val="NotedebasdepageCar"/>
    <w:uiPriority w:val="99"/>
    <w:semiHidden/>
    <w:unhideWhenUsed/>
    <w:rsid w:val="00EE6B8E"/>
    <w:rPr>
      <w:rFonts w:asciiTheme="minorHAnsi" w:eastAsiaTheme="minorHAnsi" w:hAnsiTheme="minorHAnsi" w:cstheme="minorBidi"/>
      <w:sz w:val="20"/>
      <w:szCs w:val="20"/>
      <w:lang w:val="fr-FR"/>
    </w:rPr>
  </w:style>
  <w:style w:type="character" w:customStyle="1" w:styleId="NotedebasdepageCar">
    <w:name w:val="Note de bas de page Car"/>
    <w:basedOn w:val="Policepardfaut"/>
    <w:link w:val="Notedebasdepage"/>
    <w:uiPriority w:val="99"/>
    <w:semiHidden/>
    <w:rsid w:val="00EE6B8E"/>
    <w:rPr>
      <w:rFonts w:asciiTheme="minorHAnsi" w:eastAsiaTheme="minorHAnsi" w:hAnsiTheme="minorHAnsi" w:cstheme="minorBidi"/>
      <w:lang w:val="fr-FR"/>
    </w:rPr>
  </w:style>
  <w:style w:type="character" w:styleId="Appelnotedebasdep">
    <w:name w:val="footnote reference"/>
    <w:basedOn w:val="Policepardfaut"/>
    <w:uiPriority w:val="99"/>
    <w:semiHidden/>
    <w:unhideWhenUsed/>
    <w:rsid w:val="00EE6B8E"/>
    <w:rPr>
      <w:vertAlign w:val="superscript"/>
    </w:rPr>
  </w:style>
  <w:style w:type="character" w:customStyle="1" w:styleId="PieddepageCar">
    <w:name w:val="Pied de page Car"/>
    <w:basedOn w:val="Policepardfaut"/>
    <w:link w:val="Pieddepage"/>
    <w:uiPriority w:val="99"/>
    <w:rsid w:val="00A4749B"/>
    <w:rPr>
      <w:sz w:val="24"/>
      <w:szCs w:val="24"/>
    </w:rPr>
  </w:style>
  <w:style w:type="character" w:customStyle="1" w:styleId="UnresolvedMention">
    <w:name w:val="Unresolved Mention"/>
    <w:basedOn w:val="Policepardfaut"/>
    <w:uiPriority w:val="99"/>
    <w:semiHidden/>
    <w:unhideWhenUsed/>
    <w:rsid w:val="003F6475"/>
    <w:rPr>
      <w:color w:val="605E5C"/>
      <w:shd w:val="clear" w:color="auto" w:fill="E1DFDD"/>
    </w:rPr>
  </w:style>
  <w:style w:type="paragraph" w:customStyle="1" w:styleId="paragraph">
    <w:name w:val="paragraph"/>
    <w:basedOn w:val="Normal"/>
    <w:rsid w:val="00B0546E"/>
    <w:pPr>
      <w:spacing w:before="100" w:beforeAutospacing="1" w:after="100" w:afterAutospacing="1"/>
    </w:pPr>
    <w:rPr>
      <w:lang w:val="fr-CI" w:eastAsia="fr-CI"/>
    </w:rPr>
  </w:style>
  <w:style w:type="character" w:customStyle="1" w:styleId="normaltextrun">
    <w:name w:val="normaltextrun"/>
    <w:basedOn w:val="Policepardfaut"/>
    <w:rsid w:val="00B0546E"/>
  </w:style>
  <w:style w:type="character" w:customStyle="1" w:styleId="eop">
    <w:name w:val="eop"/>
    <w:basedOn w:val="Policepardfaut"/>
    <w:rsid w:val="00B0546E"/>
  </w:style>
  <w:style w:type="table" w:customStyle="1" w:styleId="TableGrid1">
    <w:name w:val="Table Grid1"/>
    <w:basedOn w:val="TableauNormal"/>
    <w:next w:val="Grilledutableau"/>
    <w:uiPriority w:val="39"/>
    <w:rsid w:val="00416F2B"/>
    <w:rPr>
      <w:rFonts w:asciiTheme="minorHAnsi" w:eastAsiaTheme="minorEastAsia" w:hAnsiTheme="minorHAnsi" w:cstheme="minorBidi"/>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923135">
      <w:bodyDiv w:val="1"/>
      <w:marLeft w:val="0"/>
      <w:marRight w:val="0"/>
      <w:marTop w:val="0"/>
      <w:marBottom w:val="0"/>
      <w:divBdr>
        <w:top w:val="none" w:sz="0" w:space="0" w:color="auto"/>
        <w:left w:val="none" w:sz="0" w:space="0" w:color="auto"/>
        <w:bottom w:val="none" w:sz="0" w:space="0" w:color="auto"/>
        <w:right w:val="none" w:sz="0" w:space="0" w:color="auto"/>
      </w:divBdr>
      <w:divsChild>
        <w:div w:id="105740318">
          <w:marLeft w:val="0"/>
          <w:marRight w:val="0"/>
          <w:marTop w:val="0"/>
          <w:marBottom w:val="0"/>
          <w:divBdr>
            <w:top w:val="none" w:sz="0" w:space="0" w:color="auto"/>
            <w:left w:val="none" w:sz="0" w:space="0" w:color="auto"/>
            <w:bottom w:val="none" w:sz="0" w:space="0" w:color="auto"/>
            <w:right w:val="none" w:sz="0" w:space="0" w:color="auto"/>
          </w:divBdr>
        </w:div>
        <w:div w:id="1406995674">
          <w:marLeft w:val="0"/>
          <w:marRight w:val="0"/>
          <w:marTop w:val="0"/>
          <w:marBottom w:val="0"/>
          <w:divBdr>
            <w:top w:val="none" w:sz="0" w:space="0" w:color="auto"/>
            <w:left w:val="none" w:sz="0" w:space="0" w:color="auto"/>
            <w:bottom w:val="none" w:sz="0" w:space="0" w:color="auto"/>
            <w:right w:val="none" w:sz="0" w:space="0" w:color="auto"/>
          </w:divBdr>
        </w:div>
      </w:divsChild>
    </w:div>
    <w:div w:id="554703510">
      <w:bodyDiv w:val="1"/>
      <w:marLeft w:val="0"/>
      <w:marRight w:val="0"/>
      <w:marTop w:val="0"/>
      <w:marBottom w:val="0"/>
      <w:divBdr>
        <w:top w:val="none" w:sz="0" w:space="0" w:color="auto"/>
        <w:left w:val="none" w:sz="0" w:space="0" w:color="auto"/>
        <w:bottom w:val="none" w:sz="0" w:space="0" w:color="auto"/>
        <w:right w:val="none" w:sz="0" w:space="0" w:color="auto"/>
      </w:divBdr>
      <w:divsChild>
        <w:div w:id="1434596050">
          <w:marLeft w:val="0"/>
          <w:marRight w:val="0"/>
          <w:marTop w:val="0"/>
          <w:marBottom w:val="0"/>
          <w:divBdr>
            <w:top w:val="none" w:sz="0" w:space="0" w:color="auto"/>
            <w:left w:val="none" w:sz="0" w:space="0" w:color="auto"/>
            <w:bottom w:val="none" w:sz="0" w:space="0" w:color="auto"/>
            <w:right w:val="none" w:sz="0" w:space="0" w:color="auto"/>
          </w:divBdr>
        </w:div>
        <w:div w:id="1234314789">
          <w:marLeft w:val="0"/>
          <w:marRight w:val="0"/>
          <w:marTop w:val="0"/>
          <w:marBottom w:val="0"/>
          <w:divBdr>
            <w:top w:val="none" w:sz="0" w:space="0" w:color="auto"/>
            <w:left w:val="none" w:sz="0" w:space="0" w:color="auto"/>
            <w:bottom w:val="none" w:sz="0" w:space="0" w:color="auto"/>
            <w:right w:val="none" w:sz="0" w:space="0" w:color="auto"/>
          </w:divBdr>
        </w:div>
        <w:div w:id="1780220069">
          <w:marLeft w:val="0"/>
          <w:marRight w:val="0"/>
          <w:marTop w:val="0"/>
          <w:marBottom w:val="0"/>
          <w:divBdr>
            <w:top w:val="none" w:sz="0" w:space="0" w:color="auto"/>
            <w:left w:val="none" w:sz="0" w:space="0" w:color="auto"/>
            <w:bottom w:val="none" w:sz="0" w:space="0" w:color="auto"/>
            <w:right w:val="none" w:sz="0" w:space="0" w:color="auto"/>
          </w:divBdr>
        </w:div>
        <w:div w:id="1239176251">
          <w:marLeft w:val="0"/>
          <w:marRight w:val="0"/>
          <w:marTop w:val="0"/>
          <w:marBottom w:val="0"/>
          <w:divBdr>
            <w:top w:val="none" w:sz="0" w:space="0" w:color="auto"/>
            <w:left w:val="none" w:sz="0" w:space="0" w:color="auto"/>
            <w:bottom w:val="none" w:sz="0" w:space="0" w:color="auto"/>
            <w:right w:val="none" w:sz="0" w:space="0" w:color="auto"/>
          </w:divBdr>
        </w:div>
        <w:div w:id="74281262">
          <w:marLeft w:val="0"/>
          <w:marRight w:val="0"/>
          <w:marTop w:val="0"/>
          <w:marBottom w:val="0"/>
          <w:divBdr>
            <w:top w:val="none" w:sz="0" w:space="0" w:color="auto"/>
            <w:left w:val="none" w:sz="0" w:space="0" w:color="auto"/>
            <w:bottom w:val="none" w:sz="0" w:space="0" w:color="auto"/>
            <w:right w:val="none" w:sz="0" w:space="0" w:color="auto"/>
          </w:divBdr>
        </w:div>
        <w:div w:id="195967110">
          <w:marLeft w:val="0"/>
          <w:marRight w:val="0"/>
          <w:marTop w:val="0"/>
          <w:marBottom w:val="0"/>
          <w:divBdr>
            <w:top w:val="none" w:sz="0" w:space="0" w:color="auto"/>
            <w:left w:val="none" w:sz="0" w:space="0" w:color="auto"/>
            <w:bottom w:val="none" w:sz="0" w:space="0" w:color="auto"/>
            <w:right w:val="none" w:sz="0" w:space="0" w:color="auto"/>
          </w:divBdr>
        </w:div>
        <w:div w:id="102119238">
          <w:marLeft w:val="0"/>
          <w:marRight w:val="0"/>
          <w:marTop w:val="0"/>
          <w:marBottom w:val="0"/>
          <w:divBdr>
            <w:top w:val="none" w:sz="0" w:space="0" w:color="auto"/>
            <w:left w:val="none" w:sz="0" w:space="0" w:color="auto"/>
            <w:bottom w:val="none" w:sz="0" w:space="0" w:color="auto"/>
            <w:right w:val="none" w:sz="0" w:space="0" w:color="auto"/>
          </w:divBdr>
        </w:div>
        <w:div w:id="64184531">
          <w:marLeft w:val="0"/>
          <w:marRight w:val="0"/>
          <w:marTop w:val="0"/>
          <w:marBottom w:val="0"/>
          <w:divBdr>
            <w:top w:val="none" w:sz="0" w:space="0" w:color="auto"/>
            <w:left w:val="none" w:sz="0" w:space="0" w:color="auto"/>
            <w:bottom w:val="none" w:sz="0" w:space="0" w:color="auto"/>
            <w:right w:val="none" w:sz="0" w:space="0" w:color="auto"/>
          </w:divBdr>
        </w:div>
        <w:div w:id="625428772">
          <w:marLeft w:val="0"/>
          <w:marRight w:val="0"/>
          <w:marTop w:val="0"/>
          <w:marBottom w:val="0"/>
          <w:divBdr>
            <w:top w:val="none" w:sz="0" w:space="0" w:color="auto"/>
            <w:left w:val="none" w:sz="0" w:space="0" w:color="auto"/>
            <w:bottom w:val="none" w:sz="0" w:space="0" w:color="auto"/>
            <w:right w:val="none" w:sz="0" w:space="0" w:color="auto"/>
          </w:divBdr>
        </w:div>
        <w:div w:id="2056923372">
          <w:marLeft w:val="0"/>
          <w:marRight w:val="0"/>
          <w:marTop w:val="0"/>
          <w:marBottom w:val="0"/>
          <w:divBdr>
            <w:top w:val="none" w:sz="0" w:space="0" w:color="auto"/>
            <w:left w:val="none" w:sz="0" w:space="0" w:color="auto"/>
            <w:bottom w:val="none" w:sz="0" w:space="0" w:color="auto"/>
            <w:right w:val="none" w:sz="0" w:space="0" w:color="auto"/>
          </w:divBdr>
        </w:div>
        <w:div w:id="1838185311">
          <w:marLeft w:val="0"/>
          <w:marRight w:val="0"/>
          <w:marTop w:val="0"/>
          <w:marBottom w:val="0"/>
          <w:divBdr>
            <w:top w:val="none" w:sz="0" w:space="0" w:color="auto"/>
            <w:left w:val="none" w:sz="0" w:space="0" w:color="auto"/>
            <w:bottom w:val="none" w:sz="0" w:space="0" w:color="auto"/>
            <w:right w:val="none" w:sz="0" w:space="0" w:color="auto"/>
          </w:divBdr>
        </w:div>
      </w:divsChild>
    </w:div>
    <w:div w:id="748885928">
      <w:bodyDiv w:val="1"/>
      <w:marLeft w:val="0"/>
      <w:marRight w:val="0"/>
      <w:marTop w:val="0"/>
      <w:marBottom w:val="0"/>
      <w:divBdr>
        <w:top w:val="none" w:sz="0" w:space="0" w:color="auto"/>
        <w:left w:val="none" w:sz="0" w:space="0" w:color="auto"/>
        <w:bottom w:val="none" w:sz="0" w:space="0" w:color="auto"/>
        <w:right w:val="none" w:sz="0" w:space="0" w:color="auto"/>
      </w:divBdr>
    </w:div>
    <w:div w:id="833686109">
      <w:bodyDiv w:val="1"/>
      <w:marLeft w:val="0"/>
      <w:marRight w:val="0"/>
      <w:marTop w:val="0"/>
      <w:marBottom w:val="0"/>
      <w:divBdr>
        <w:top w:val="none" w:sz="0" w:space="0" w:color="auto"/>
        <w:left w:val="none" w:sz="0" w:space="0" w:color="auto"/>
        <w:bottom w:val="none" w:sz="0" w:space="0" w:color="auto"/>
        <w:right w:val="none" w:sz="0" w:space="0" w:color="auto"/>
      </w:divBdr>
    </w:div>
    <w:div w:id="1200586012">
      <w:bodyDiv w:val="1"/>
      <w:marLeft w:val="0"/>
      <w:marRight w:val="0"/>
      <w:marTop w:val="0"/>
      <w:marBottom w:val="0"/>
      <w:divBdr>
        <w:top w:val="none" w:sz="0" w:space="0" w:color="auto"/>
        <w:left w:val="none" w:sz="0" w:space="0" w:color="auto"/>
        <w:bottom w:val="none" w:sz="0" w:space="0" w:color="auto"/>
        <w:right w:val="none" w:sz="0" w:space="0" w:color="auto"/>
      </w:divBdr>
    </w:div>
    <w:div w:id="1518039322">
      <w:bodyDiv w:val="1"/>
      <w:marLeft w:val="0"/>
      <w:marRight w:val="0"/>
      <w:marTop w:val="0"/>
      <w:marBottom w:val="0"/>
      <w:divBdr>
        <w:top w:val="none" w:sz="0" w:space="0" w:color="auto"/>
        <w:left w:val="none" w:sz="0" w:space="0" w:color="auto"/>
        <w:bottom w:val="none" w:sz="0" w:space="0" w:color="auto"/>
        <w:right w:val="none" w:sz="0" w:space="0" w:color="auto"/>
      </w:divBdr>
      <w:divsChild>
        <w:div w:id="1465391786">
          <w:marLeft w:val="0"/>
          <w:marRight w:val="0"/>
          <w:marTop w:val="0"/>
          <w:marBottom w:val="0"/>
          <w:divBdr>
            <w:top w:val="none" w:sz="0" w:space="0" w:color="auto"/>
            <w:left w:val="none" w:sz="0" w:space="0" w:color="auto"/>
            <w:bottom w:val="none" w:sz="0" w:space="0" w:color="auto"/>
            <w:right w:val="none" w:sz="0" w:space="0" w:color="auto"/>
          </w:divBdr>
        </w:div>
        <w:div w:id="1770389513">
          <w:marLeft w:val="0"/>
          <w:marRight w:val="0"/>
          <w:marTop w:val="0"/>
          <w:marBottom w:val="0"/>
          <w:divBdr>
            <w:top w:val="none" w:sz="0" w:space="0" w:color="auto"/>
            <w:left w:val="none" w:sz="0" w:space="0" w:color="auto"/>
            <w:bottom w:val="none" w:sz="0" w:space="0" w:color="auto"/>
            <w:right w:val="none" w:sz="0" w:space="0" w:color="auto"/>
          </w:divBdr>
        </w:div>
      </w:divsChild>
    </w:div>
    <w:div w:id="189943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osso1@jhu.edu" TargetMode="External"/><Relationship Id="rId13" Type="http://schemas.openxmlformats.org/officeDocument/2006/relationships/hyperlink" Target="mailto:mbarry24@jh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osso1@jhu.edu" TargetMode="Externa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barry24@jhu.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mpata1@jhu.edu" TargetMode="External"/><Relationship Id="rId4" Type="http://schemas.openxmlformats.org/officeDocument/2006/relationships/settings" Target="settings.xml"/><Relationship Id="rId9" Type="http://schemas.openxmlformats.org/officeDocument/2006/relationships/hyperlink" Target="mailto:angandu1@jhu.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87AD2-5ED2-46B6-9E00-AA58D92F3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2578</Words>
  <Characters>14185</Characters>
  <Application>Microsoft Office Word</Application>
  <DocSecurity>0</DocSecurity>
  <Lines>118</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Johns Hopkins Bloomberg School of Public Health</vt:lpstr>
      <vt:lpstr>Johns Hopkins Bloomberg School of Public Health</vt:lpstr>
    </vt:vector>
  </TitlesOfParts>
  <Company>Johns Hopkins</Company>
  <LinksUpToDate>false</LinksUpToDate>
  <CharactersWithSpaces>16730</CharactersWithSpaces>
  <SharedDoc>false</SharedDoc>
  <HLinks>
    <vt:vector size="12" baseType="variant">
      <vt:variant>
        <vt:i4>65596</vt:i4>
      </vt:variant>
      <vt:variant>
        <vt:i4>3</vt:i4>
      </vt:variant>
      <vt:variant>
        <vt:i4>0</vt:i4>
      </vt:variant>
      <vt:variant>
        <vt:i4>5</vt:i4>
      </vt:variant>
      <vt:variant>
        <vt:lpwstr>mailto:miketoso@jhu.edu</vt:lpwstr>
      </vt:variant>
      <vt:variant>
        <vt:lpwstr/>
      </vt:variant>
      <vt:variant>
        <vt:i4>7995463</vt:i4>
      </vt:variant>
      <vt:variant>
        <vt:i4>0</vt:i4>
      </vt:variant>
      <vt:variant>
        <vt:i4>0</vt:i4>
      </vt:variant>
      <vt:variant>
        <vt:i4>5</vt:i4>
      </vt:variant>
      <vt:variant>
        <vt:lpwstr>mailto:stellababalola@jhu.edu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Johns Hopkins Bloomberg School of Public Health</dc:title>
  <dc:subject/>
  <dc:creator>Johns Hopkins</dc:creator>
  <cp:keywords/>
  <dc:description/>
  <cp:lastModifiedBy>MCP_Journal</cp:lastModifiedBy>
  <cp:revision>2</cp:revision>
  <cp:lastPrinted>2019-02-14T17:54:00Z</cp:lastPrinted>
  <dcterms:created xsi:type="dcterms:W3CDTF">2023-01-23T06:25:00Z</dcterms:created>
  <dcterms:modified xsi:type="dcterms:W3CDTF">2023-01-23T06:25:00Z</dcterms:modified>
</cp:coreProperties>
</file>