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3B8CB" w14:textId="77777777" w:rsidR="00CE0F9C" w:rsidRPr="00457457" w:rsidRDefault="00CE0F9C" w:rsidP="00CE0F9C">
      <w:pPr>
        <w:pStyle w:val="Titre4"/>
        <w:jc w:val="center"/>
        <w:rPr>
          <w:rFonts w:ascii="Garamond" w:hAnsi="Garamond"/>
          <w:i/>
          <w:color w:val="000000"/>
        </w:rPr>
      </w:pPr>
      <w:r w:rsidRPr="00457457">
        <w:rPr>
          <w:rFonts w:ascii="Garamond" w:hAnsi="Garamond"/>
          <w:i/>
          <w:color w:val="000000"/>
        </w:rPr>
        <w:t>REPUBLIQUE DEMOCRATIQUE DU CONGO</w:t>
      </w:r>
    </w:p>
    <w:p w14:paraId="64D54A9D" w14:textId="77777777" w:rsidR="00CE0F9C" w:rsidRPr="00457457" w:rsidRDefault="00CE0F9C" w:rsidP="00CE0F9C">
      <w:pPr>
        <w:pStyle w:val="Titre4"/>
        <w:rPr>
          <w:rFonts w:ascii="Garamond" w:hAnsi="Garamond"/>
          <w:color w:val="000000"/>
        </w:rPr>
      </w:pPr>
      <w:r w:rsidRPr="00457457">
        <w:rPr>
          <w:rFonts w:ascii="Garamond" w:hAnsi="Garamond"/>
          <w:noProof/>
        </w:rPr>
        <w:drawing>
          <wp:inline distT="0" distB="0" distL="0" distR="0" wp14:anchorId="626993A4" wp14:editId="0751E8BA">
            <wp:extent cx="5417820" cy="716280"/>
            <wp:effectExtent l="0" t="0" r="0" b="7620"/>
            <wp:docPr id="1" name="Image 1"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ccueil | Ministère des Finances de la Républiqu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7820" cy="716280"/>
                    </a:xfrm>
                    <a:prstGeom prst="rect">
                      <a:avLst/>
                    </a:prstGeom>
                    <a:noFill/>
                    <a:ln>
                      <a:noFill/>
                    </a:ln>
                  </pic:spPr>
                </pic:pic>
              </a:graphicData>
            </a:graphic>
          </wp:inline>
        </w:drawing>
      </w:r>
    </w:p>
    <w:p w14:paraId="659C6770" w14:textId="77777777" w:rsidR="00CE0F9C" w:rsidRPr="00457457" w:rsidRDefault="00CE0F9C" w:rsidP="00CE0F9C">
      <w:pPr>
        <w:ind w:right="-2"/>
        <w:jc w:val="center"/>
        <w:outlineLvl w:val="0"/>
        <w:rPr>
          <w:rFonts w:ascii="Garamond" w:hAnsi="Garamond" w:cs="Calibri"/>
          <w:b/>
          <w:color w:val="000000"/>
          <w:szCs w:val="24"/>
        </w:rPr>
      </w:pPr>
    </w:p>
    <w:p w14:paraId="3C391DF0" w14:textId="77777777" w:rsidR="00CE0F9C" w:rsidRPr="00457457" w:rsidRDefault="00CE0F9C" w:rsidP="00CE0F9C">
      <w:pPr>
        <w:pBdr>
          <w:bottom w:val="dotted" w:sz="24" w:space="1" w:color="auto"/>
        </w:pBdr>
        <w:spacing w:line="276" w:lineRule="auto"/>
        <w:jc w:val="center"/>
        <w:rPr>
          <w:rFonts w:ascii="Garamond" w:hAnsi="Garamond" w:cs="Calibri"/>
          <w:b/>
          <w:bCs/>
          <w:szCs w:val="24"/>
        </w:rPr>
      </w:pPr>
      <w:r w:rsidRPr="00457457">
        <w:rPr>
          <w:rFonts w:ascii="Garamond" w:hAnsi="Garamond" w:cs="Calibri"/>
          <w:b/>
          <w:bCs/>
          <w:szCs w:val="24"/>
        </w:rPr>
        <w:t>CELLULE DE SUIVI DE PROJET ET PROGRAMME FINANCES PAR LES BAILLEURS (CSPP)</w:t>
      </w:r>
    </w:p>
    <w:p w14:paraId="763E4964" w14:textId="77777777" w:rsidR="00CE0F9C" w:rsidRDefault="00CE0F9C" w:rsidP="00CE0F9C">
      <w:pPr>
        <w:tabs>
          <w:tab w:val="left" w:pos="0"/>
          <w:tab w:val="left" w:pos="720"/>
          <w:tab w:val="left" w:pos="1080"/>
        </w:tabs>
        <w:jc w:val="center"/>
        <w:rPr>
          <w:rFonts w:ascii="Garamond" w:hAnsi="Garamond"/>
          <w:b/>
          <w:bCs/>
          <w:snapToGrid w:val="0"/>
          <w:color w:val="000000"/>
          <w:szCs w:val="24"/>
        </w:rPr>
      </w:pPr>
    </w:p>
    <w:p w14:paraId="4E926CED" w14:textId="6C59DB7E" w:rsidR="00CE0F9C" w:rsidRDefault="00CE0F9C" w:rsidP="00CE0F9C">
      <w:pPr>
        <w:tabs>
          <w:tab w:val="left" w:pos="0"/>
          <w:tab w:val="left" w:pos="720"/>
          <w:tab w:val="left" w:pos="1080"/>
        </w:tabs>
        <w:jc w:val="center"/>
        <w:rPr>
          <w:rFonts w:ascii="Garamond" w:hAnsi="Garamond"/>
          <w:b/>
          <w:szCs w:val="24"/>
        </w:rPr>
      </w:pPr>
      <w:r w:rsidRPr="00457457">
        <w:rPr>
          <w:rFonts w:ascii="Garamond" w:hAnsi="Garamond"/>
          <w:b/>
          <w:szCs w:val="24"/>
        </w:rPr>
        <w:t>Termes de Référence et Étendue des Services</w:t>
      </w:r>
    </w:p>
    <w:p w14:paraId="4E466C41" w14:textId="7EB3E0A3" w:rsidR="00CE0F9C" w:rsidRDefault="00CE0F9C" w:rsidP="00CE0F9C">
      <w:pPr>
        <w:tabs>
          <w:tab w:val="left" w:pos="0"/>
          <w:tab w:val="left" w:pos="720"/>
          <w:tab w:val="left" w:pos="1080"/>
        </w:tabs>
        <w:jc w:val="center"/>
        <w:rPr>
          <w:rFonts w:ascii="Garamond" w:hAnsi="Garamond"/>
          <w:b/>
          <w:szCs w:val="24"/>
        </w:rPr>
      </w:pPr>
    </w:p>
    <w:p w14:paraId="55BDC40D" w14:textId="77777777" w:rsidR="00CE0F9C" w:rsidRPr="00457457" w:rsidRDefault="00CE0F9C" w:rsidP="00CE0F9C">
      <w:pPr>
        <w:tabs>
          <w:tab w:val="left" w:pos="0"/>
          <w:tab w:val="left" w:pos="720"/>
          <w:tab w:val="left" w:pos="1080"/>
        </w:tabs>
        <w:jc w:val="center"/>
        <w:rPr>
          <w:rFonts w:ascii="Garamond" w:hAnsi="Garamond"/>
          <w:b/>
          <w:szCs w:val="24"/>
        </w:rPr>
      </w:pPr>
    </w:p>
    <w:p w14:paraId="790FB926" w14:textId="77777777" w:rsidR="00506B95" w:rsidRPr="00863D3D" w:rsidRDefault="00506B95" w:rsidP="00506B95">
      <w:pPr>
        <w:tabs>
          <w:tab w:val="left" w:pos="0"/>
          <w:tab w:val="left" w:pos="720"/>
          <w:tab w:val="left" w:pos="1080"/>
        </w:tabs>
        <w:jc w:val="center"/>
        <w:rPr>
          <w:rFonts w:ascii="Garamond" w:hAnsi="Garamond" w:cs="Tahoma"/>
          <w:b/>
          <w:bCs/>
          <w:snapToGrid w:val="0"/>
          <w:color w:val="000000"/>
          <w:sz w:val="22"/>
          <w:szCs w:val="22"/>
        </w:rPr>
      </w:pPr>
      <w:r w:rsidRPr="00863D3D">
        <w:rPr>
          <w:rFonts w:ascii="Garamond" w:hAnsi="Garamond" w:cs="Tahoma"/>
          <w:b/>
          <w:bCs/>
          <w:snapToGrid w:val="0"/>
          <w:color w:val="000000"/>
          <w:sz w:val="22"/>
          <w:szCs w:val="22"/>
        </w:rPr>
        <w:t xml:space="preserve">CONSULTANT DE NIVEAU NATIONAL </w:t>
      </w:r>
    </w:p>
    <w:p w14:paraId="6B3ECDC1" w14:textId="77777777" w:rsidR="00506B95" w:rsidRPr="00863D3D" w:rsidRDefault="00506B95" w:rsidP="00506B95">
      <w:pPr>
        <w:tabs>
          <w:tab w:val="left" w:pos="0"/>
          <w:tab w:val="left" w:pos="720"/>
          <w:tab w:val="left" w:pos="1080"/>
        </w:tabs>
        <w:jc w:val="center"/>
        <w:rPr>
          <w:rFonts w:ascii="Garamond" w:hAnsi="Garamond" w:cs="Tahoma"/>
          <w:b/>
          <w:bCs/>
          <w:snapToGrid w:val="0"/>
          <w:color w:val="000000"/>
          <w:sz w:val="22"/>
          <w:szCs w:val="22"/>
        </w:rPr>
      </w:pPr>
    </w:p>
    <w:p w14:paraId="63685521" w14:textId="77777777" w:rsidR="00506B95" w:rsidRPr="00863D3D" w:rsidRDefault="00506B95" w:rsidP="00506B95">
      <w:pPr>
        <w:tabs>
          <w:tab w:val="left" w:pos="0"/>
          <w:tab w:val="left" w:pos="720"/>
          <w:tab w:val="left" w:pos="1080"/>
        </w:tabs>
        <w:jc w:val="center"/>
        <w:rPr>
          <w:rFonts w:ascii="Garamond" w:hAnsi="Garamond" w:cs="Tahoma"/>
          <w:b/>
          <w:bCs/>
          <w:snapToGrid w:val="0"/>
          <w:color w:val="000000"/>
          <w:sz w:val="22"/>
          <w:szCs w:val="22"/>
        </w:rPr>
      </w:pPr>
      <w:r w:rsidRPr="00863D3D">
        <w:rPr>
          <w:rFonts w:ascii="Garamond" w:hAnsi="Garamond" w:cs="Tahoma"/>
          <w:b/>
          <w:bCs/>
          <w:snapToGrid w:val="0"/>
          <w:color w:val="000000"/>
          <w:sz w:val="22"/>
          <w:szCs w:val="22"/>
        </w:rPr>
        <w:t>CHARGE DE PASSATION DES MARCHÉS</w:t>
      </w:r>
    </w:p>
    <w:p w14:paraId="3496C21C" w14:textId="77777777" w:rsidR="00506B95" w:rsidRPr="00863D3D" w:rsidRDefault="00506B95" w:rsidP="00506B95">
      <w:pPr>
        <w:tabs>
          <w:tab w:val="left" w:pos="0"/>
          <w:tab w:val="left" w:pos="720"/>
          <w:tab w:val="left" w:pos="1080"/>
        </w:tabs>
        <w:jc w:val="center"/>
        <w:rPr>
          <w:rFonts w:ascii="Garamond" w:hAnsi="Garamond" w:cs="Tahoma"/>
          <w:b/>
          <w:bCs/>
          <w:snapToGrid w:val="0"/>
          <w:color w:val="000000"/>
          <w:sz w:val="22"/>
          <w:szCs w:val="22"/>
        </w:rPr>
      </w:pPr>
    </w:p>
    <w:p w14:paraId="16A16DF6" w14:textId="77777777" w:rsidR="00506B95" w:rsidRPr="00863D3D" w:rsidRDefault="00506B95" w:rsidP="00506B95">
      <w:pPr>
        <w:tabs>
          <w:tab w:val="left" w:pos="0"/>
          <w:tab w:val="left" w:pos="720"/>
          <w:tab w:val="left" w:pos="1080"/>
        </w:tabs>
        <w:jc w:val="center"/>
        <w:rPr>
          <w:rFonts w:ascii="Garamond" w:hAnsi="Garamond" w:cs="Tahoma"/>
          <w:b/>
          <w:bCs/>
          <w:snapToGrid w:val="0"/>
          <w:color w:val="000000"/>
          <w:sz w:val="22"/>
          <w:szCs w:val="22"/>
        </w:rPr>
      </w:pPr>
      <w:r w:rsidRPr="00863D3D">
        <w:rPr>
          <w:rFonts w:ascii="Garamond" w:hAnsi="Garamond" w:cs="Tahoma"/>
          <w:b/>
          <w:bCs/>
          <w:snapToGrid w:val="0"/>
          <w:color w:val="000000"/>
          <w:sz w:val="22"/>
          <w:szCs w:val="22"/>
        </w:rPr>
        <w:t>-----------------</w:t>
      </w:r>
    </w:p>
    <w:p w14:paraId="4A043C46" w14:textId="77777777" w:rsidR="00506B95" w:rsidRPr="00863D3D" w:rsidRDefault="00506B95" w:rsidP="00506B95">
      <w:pPr>
        <w:tabs>
          <w:tab w:val="left" w:pos="0"/>
          <w:tab w:val="left" w:pos="720"/>
          <w:tab w:val="left" w:pos="1080"/>
        </w:tabs>
        <w:jc w:val="center"/>
        <w:rPr>
          <w:rFonts w:ascii="Garamond" w:hAnsi="Garamond"/>
          <w:b/>
          <w:lang w:val="fr-BE"/>
        </w:rPr>
      </w:pPr>
      <w:r w:rsidRPr="00863D3D">
        <w:rPr>
          <w:rFonts w:ascii="Garamond" w:hAnsi="Garamond" w:cs="Tahoma"/>
          <w:snapToGrid w:val="0"/>
          <w:color w:val="000000"/>
          <w:sz w:val="22"/>
          <w:szCs w:val="22"/>
        </w:rPr>
        <w:t xml:space="preserve"> Projet STEP 2 _ Financement Banque Mondiale (IDA 6665-ZR/D6420-ZR</w:t>
      </w:r>
      <w:r>
        <w:rPr>
          <w:rFonts w:ascii="Garamond" w:hAnsi="Garamond" w:cs="Tahoma"/>
          <w:snapToGrid w:val="0"/>
          <w:color w:val="000000"/>
          <w:sz w:val="22"/>
          <w:szCs w:val="22"/>
        </w:rPr>
        <w:t xml:space="preserve"> / D8440-ZR</w:t>
      </w:r>
      <w:r w:rsidRPr="00863D3D">
        <w:rPr>
          <w:rFonts w:ascii="Garamond" w:hAnsi="Garamond" w:cs="Tahoma"/>
          <w:snapToGrid w:val="0"/>
          <w:color w:val="000000"/>
          <w:sz w:val="22"/>
          <w:szCs w:val="22"/>
        </w:rPr>
        <w:t>)</w:t>
      </w:r>
    </w:p>
    <w:p w14:paraId="1F893554" w14:textId="77777777" w:rsidR="00506B95" w:rsidRDefault="00506B95" w:rsidP="00506B95">
      <w:pPr>
        <w:tabs>
          <w:tab w:val="left" w:pos="0"/>
          <w:tab w:val="left" w:pos="720"/>
          <w:tab w:val="left" w:pos="1080"/>
        </w:tabs>
        <w:jc w:val="center"/>
        <w:rPr>
          <w:rFonts w:ascii="Garamond" w:hAnsi="Garamond" w:cs="Tahoma"/>
          <w:color w:val="000000"/>
          <w:sz w:val="22"/>
          <w:szCs w:val="22"/>
          <w:lang w:val="fr-BE"/>
        </w:rPr>
      </w:pPr>
    </w:p>
    <w:p w14:paraId="6DCFA091" w14:textId="77777777" w:rsidR="00506B95" w:rsidRPr="002E2EA9" w:rsidRDefault="00506B95" w:rsidP="00506B95">
      <w:pPr>
        <w:tabs>
          <w:tab w:val="left" w:pos="0"/>
          <w:tab w:val="left" w:pos="720"/>
          <w:tab w:val="left" w:pos="1080"/>
        </w:tabs>
        <w:jc w:val="center"/>
        <w:rPr>
          <w:rFonts w:ascii="Garamond" w:hAnsi="Garamond" w:cs="Tahoma"/>
          <w:color w:val="000000"/>
          <w:sz w:val="22"/>
          <w:szCs w:val="22"/>
          <w:lang w:val="fr-BE"/>
        </w:rPr>
      </w:pPr>
    </w:p>
    <w:p w14:paraId="514FDEB3" w14:textId="77777777" w:rsidR="00506B95" w:rsidRPr="00863D3D" w:rsidRDefault="00506B95" w:rsidP="00506B95">
      <w:pPr>
        <w:jc w:val="center"/>
        <w:rPr>
          <w:rFonts w:ascii="Garamond" w:hAnsi="Garamond" w:cs="Tahoma"/>
          <w:b/>
          <w:bCs/>
          <w:color w:val="000000"/>
          <w:sz w:val="22"/>
          <w:szCs w:val="22"/>
        </w:rPr>
      </w:pPr>
      <w:r w:rsidRPr="00863D3D">
        <w:rPr>
          <w:rFonts w:ascii="Garamond" w:hAnsi="Garamond" w:cs="Tahoma"/>
          <w:b/>
          <w:bCs/>
          <w:color w:val="00B0F0"/>
          <w:sz w:val="22"/>
          <w:szCs w:val="22"/>
          <w:lang w:val="fr-BE"/>
        </w:rPr>
        <w:t>Les candidatures féminines sont vivement encouragées.</w:t>
      </w:r>
    </w:p>
    <w:p w14:paraId="001F54F8" w14:textId="77777777" w:rsidR="00506B95" w:rsidRPr="00863D3D" w:rsidRDefault="00506B95" w:rsidP="00506B95">
      <w:pPr>
        <w:rPr>
          <w:rFonts w:ascii="Garamond" w:hAnsi="Garamond" w:cs="Tahoma"/>
          <w:color w:val="000000"/>
          <w:sz w:val="22"/>
          <w:szCs w:val="22"/>
        </w:rPr>
      </w:pPr>
    </w:p>
    <w:p w14:paraId="4D0B5CB3" w14:textId="77777777" w:rsidR="00506B95" w:rsidRPr="00863D3D" w:rsidRDefault="00506B95" w:rsidP="00506B95">
      <w:pPr>
        <w:numPr>
          <w:ilvl w:val="0"/>
          <w:numId w:val="2"/>
        </w:numPr>
        <w:overflowPunct/>
        <w:autoSpaceDE/>
        <w:autoSpaceDN/>
        <w:adjustRightInd/>
        <w:jc w:val="both"/>
        <w:textAlignment w:val="auto"/>
        <w:rPr>
          <w:rFonts w:ascii="Garamond" w:hAnsi="Garamond" w:cs="Tahoma"/>
          <w:color w:val="000000"/>
          <w:sz w:val="22"/>
          <w:szCs w:val="22"/>
        </w:rPr>
      </w:pPr>
      <w:r w:rsidRPr="00863D3D">
        <w:rPr>
          <w:rFonts w:ascii="Garamond" w:hAnsi="Garamond" w:cs="Tahoma"/>
          <w:b/>
          <w:bCs/>
          <w:smallCaps/>
          <w:color w:val="000000"/>
          <w:sz w:val="22"/>
          <w:szCs w:val="22"/>
        </w:rPr>
        <w:t>Contexte</w:t>
      </w:r>
    </w:p>
    <w:p w14:paraId="47F0181E" w14:textId="77777777" w:rsidR="00506B95" w:rsidRPr="00863D3D" w:rsidRDefault="00506B95" w:rsidP="00506B95">
      <w:pPr>
        <w:ind w:left="360"/>
        <w:jc w:val="both"/>
        <w:rPr>
          <w:rFonts w:ascii="Garamond" w:hAnsi="Garamond" w:cs="Tahoma"/>
          <w:color w:val="000000"/>
          <w:sz w:val="22"/>
          <w:szCs w:val="22"/>
        </w:rPr>
      </w:pPr>
    </w:p>
    <w:p w14:paraId="33B5BB97" w14:textId="4DBE1DBD" w:rsidR="006A1686" w:rsidRPr="004432DD" w:rsidRDefault="006A1686" w:rsidP="006A1686">
      <w:pPr>
        <w:spacing w:line="276" w:lineRule="auto"/>
        <w:jc w:val="both"/>
        <w:rPr>
          <w:rFonts w:ascii="Garamond" w:hAnsi="Garamond"/>
        </w:rPr>
      </w:pPr>
      <w:r w:rsidRPr="004432DD">
        <w:rPr>
          <w:rFonts w:ascii="Garamond" w:hAnsi="Garamond"/>
        </w:rPr>
        <w:t xml:space="preserve">Le Gouvernement de la République Démocratique du Congo (DRC) a obtenu </w:t>
      </w:r>
      <w:r>
        <w:rPr>
          <w:rFonts w:ascii="Garamond" w:hAnsi="Garamond"/>
        </w:rPr>
        <w:t>plusieurs f</w:t>
      </w:r>
      <w:r w:rsidRPr="004432DD">
        <w:rPr>
          <w:rFonts w:ascii="Garamond" w:hAnsi="Garamond"/>
        </w:rPr>
        <w:t>inancement</w:t>
      </w:r>
      <w:r>
        <w:rPr>
          <w:rFonts w:ascii="Garamond" w:hAnsi="Garamond"/>
        </w:rPr>
        <w:t>s</w:t>
      </w:r>
      <w:r w:rsidRPr="004432DD">
        <w:rPr>
          <w:rFonts w:ascii="Garamond" w:hAnsi="Garamond"/>
        </w:rPr>
        <w:t xml:space="preserve"> de la Banque mondiale (BM) à hauteur d’USD 695 millions </w:t>
      </w:r>
      <w:r w:rsidRPr="004432DD">
        <w:rPr>
          <w:rFonts w:ascii="Garamond" w:hAnsi="Garamond"/>
          <w:bCs/>
          <w:iCs/>
        </w:rPr>
        <w:t>pour financer</w:t>
      </w:r>
      <w:r w:rsidRPr="004432DD">
        <w:rPr>
          <w:rFonts w:ascii="Garamond" w:hAnsi="Garamond"/>
        </w:rPr>
        <w:t xml:space="preserve"> le </w:t>
      </w:r>
      <w:r>
        <w:rPr>
          <w:rFonts w:ascii="Garamond" w:hAnsi="Garamond"/>
        </w:rPr>
        <w:t>p</w:t>
      </w:r>
      <w:r w:rsidRPr="004432DD">
        <w:rPr>
          <w:rFonts w:ascii="Garamond" w:hAnsi="Garamond"/>
        </w:rPr>
        <w:t xml:space="preserve">rojet pour la Stabilisation de l’Est de la RDC pour la Paix (« STEP »). </w:t>
      </w:r>
      <w:r>
        <w:rPr>
          <w:rFonts w:ascii="Garamond" w:hAnsi="Garamond"/>
        </w:rPr>
        <w:t>L’</w:t>
      </w:r>
      <w:r w:rsidRPr="004432DD">
        <w:rPr>
          <w:rFonts w:ascii="Garamond" w:hAnsi="Garamond"/>
        </w:rPr>
        <w:t>autorité de tutelle du projet,</w:t>
      </w:r>
      <w:r>
        <w:rPr>
          <w:rFonts w:ascii="Garamond" w:hAnsi="Garamond"/>
        </w:rPr>
        <w:t xml:space="preserve"> le Ministère des finances, </w:t>
      </w:r>
      <w:r w:rsidRPr="004432DD">
        <w:rPr>
          <w:rFonts w:ascii="Garamond" w:hAnsi="Garamond"/>
        </w:rPr>
        <w:t>aux termes de</w:t>
      </w:r>
      <w:r>
        <w:rPr>
          <w:rFonts w:ascii="Garamond" w:hAnsi="Garamond"/>
        </w:rPr>
        <w:t>s</w:t>
      </w:r>
      <w:r w:rsidRPr="004432DD">
        <w:rPr>
          <w:rFonts w:ascii="Garamond" w:hAnsi="Garamond"/>
        </w:rPr>
        <w:t xml:space="preserve"> dispositions transitoires et </w:t>
      </w:r>
      <w:r>
        <w:rPr>
          <w:rFonts w:ascii="Garamond" w:hAnsi="Garamond"/>
        </w:rPr>
        <w:t>de l’a</w:t>
      </w:r>
      <w:r w:rsidRPr="004432DD">
        <w:rPr>
          <w:rFonts w:ascii="Garamond" w:hAnsi="Garamond"/>
        </w:rPr>
        <w:t xml:space="preserve">ccord de financement amandé </w:t>
      </w:r>
      <w:r>
        <w:rPr>
          <w:rFonts w:ascii="Garamond" w:hAnsi="Garamond"/>
        </w:rPr>
        <w:t>a responsabilisé</w:t>
      </w:r>
      <w:r w:rsidRPr="004432DD">
        <w:rPr>
          <w:rFonts w:ascii="Garamond" w:hAnsi="Garamond"/>
        </w:rPr>
        <w:t xml:space="preserve"> </w:t>
      </w:r>
      <w:r>
        <w:rPr>
          <w:rFonts w:ascii="Garamond" w:hAnsi="Garamond"/>
        </w:rPr>
        <w:t>s</w:t>
      </w:r>
      <w:r w:rsidRPr="004432DD">
        <w:rPr>
          <w:rFonts w:ascii="Garamond" w:hAnsi="Garamond"/>
        </w:rPr>
        <w:t>a Cellule de Suivi des Projets et Programmes à financements extérieurs (CSPP) pour l’exécution dudit Projet pendant</w:t>
      </w:r>
      <w:r>
        <w:rPr>
          <w:rFonts w:ascii="Garamond" w:hAnsi="Garamond"/>
        </w:rPr>
        <w:t xml:space="preserve"> cette</w:t>
      </w:r>
      <w:r w:rsidRPr="004432DD">
        <w:rPr>
          <w:rFonts w:ascii="Garamond" w:hAnsi="Garamond"/>
        </w:rPr>
        <w:t xml:space="preserve"> période transitoire occasionné</w:t>
      </w:r>
      <w:r>
        <w:rPr>
          <w:rFonts w:ascii="Garamond" w:hAnsi="Garamond"/>
        </w:rPr>
        <w:t>e</w:t>
      </w:r>
      <w:r w:rsidRPr="004432DD">
        <w:rPr>
          <w:rFonts w:ascii="Garamond" w:hAnsi="Garamond"/>
        </w:rPr>
        <w:t xml:space="preserve"> par la dissolution du Fonds Social de la RDC, établissement public.</w:t>
      </w:r>
    </w:p>
    <w:p w14:paraId="5DEA6460" w14:textId="20D18413" w:rsidR="006A1686" w:rsidRPr="004432DD" w:rsidRDefault="006A1686" w:rsidP="006A1686">
      <w:pPr>
        <w:jc w:val="both"/>
        <w:rPr>
          <w:rFonts w:ascii="Garamond" w:hAnsi="Garamond"/>
          <w:color w:val="000000"/>
        </w:rPr>
      </w:pPr>
      <w:r w:rsidRPr="004432DD">
        <w:rPr>
          <w:rFonts w:ascii="Garamond" w:hAnsi="Garamond"/>
        </w:rPr>
        <w:t>Ce projet de protection sociale a pour objectif d’améliorer l’accès aux moyens de subsistance et aux infrastructures socio-économiques dans les communautés vulnérables du pays</w:t>
      </w:r>
      <w:r w:rsidRPr="004432DD">
        <w:rPr>
          <w:rFonts w:ascii="Garamond" w:hAnsi="Garamond"/>
          <w:color w:val="000000"/>
        </w:rPr>
        <w:t xml:space="preserve">. Le </w:t>
      </w:r>
      <w:r>
        <w:rPr>
          <w:rFonts w:ascii="Garamond" w:hAnsi="Garamond"/>
          <w:color w:val="000000"/>
        </w:rPr>
        <w:t>p</w:t>
      </w:r>
      <w:r w:rsidRPr="004432DD">
        <w:rPr>
          <w:rFonts w:ascii="Garamond" w:hAnsi="Garamond"/>
          <w:color w:val="000000"/>
        </w:rPr>
        <w:t>rojet STEP comprend quatre composantes : trois composantes techniques et une composante de gestion. Les composantes techniques comprennent entre autres : la construction et réhabilitation d’infrastructures communautaire</w:t>
      </w:r>
      <w:r>
        <w:rPr>
          <w:rFonts w:ascii="Garamond" w:hAnsi="Garamond"/>
          <w:color w:val="000000"/>
        </w:rPr>
        <w:t>s</w:t>
      </w:r>
      <w:r w:rsidRPr="004432DD">
        <w:rPr>
          <w:rFonts w:ascii="Garamond" w:hAnsi="Garamond"/>
          <w:color w:val="000000"/>
        </w:rPr>
        <w:t xml:space="preserve"> ; un large programme de filets sociaux ; et un appui à la structuration du secteur. </w:t>
      </w:r>
    </w:p>
    <w:p w14:paraId="04198C86" w14:textId="77777777" w:rsidR="006A1686" w:rsidRPr="004432DD" w:rsidRDefault="006A1686" w:rsidP="006A1686">
      <w:pPr>
        <w:jc w:val="both"/>
        <w:rPr>
          <w:rFonts w:ascii="Garamond" w:hAnsi="Garamond"/>
          <w:color w:val="000000"/>
        </w:rPr>
      </w:pPr>
      <w:r w:rsidRPr="004432DD">
        <w:rPr>
          <w:rFonts w:ascii="Garamond" w:hAnsi="Garamond"/>
          <w:color w:val="000000"/>
        </w:rPr>
        <w:t xml:space="preserve">Six provinces sont initialement bénéficiaires du projet à savoir : le Kasaï Central, l’Ituri, le Nord-Kivu, le Sud-Kivu, le Nord-Ubangi et le Sud-Ubangi. Une attention particulière est portée aux questions </w:t>
      </w:r>
      <w:r>
        <w:rPr>
          <w:rFonts w:ascii="Garamond" w:hAnsi="Garamond"/>
          <w:color w:val="000000"/>
        </w:rPr>
        <w:t xml:space="preserve">liées aux </w:t>
      </w:r>
      <w:r w:rsidRPr="004432DD">
        <w:rPr>
          <w:rFonts w:ascii="Garamond" w:hAnsi="Garamond"/>
          <w:color w:val="000000"/>
        </w:rPr>
        <w:t>déplacements forcés.</w:t>
      </w:r>
    </w:p>
    <w:p w14:paraId="070DAB2F" w14:textId="77777777" w:rsidR="00506B95" w:rsidRPr="00863D3D" w:rsidRDefault="00506B95" w:rsidP="00506B95">
      <w:pPr>
        <w:jc w:val="both"/>
        <w:rPr>
          <w:rFonts w:ascii="Garamond" w:hAnsi="Garamond"/>
          <w:color w:val="000000"/>
          <w:szCs w:val="24"/>
        </w:rPr>
      </w:pPr>
    </w:p>
    <w:p w14:paraId="326CEC50" w14:textId="4DDA611E" w:rsidR="00506B95" w:rsidRPr="00863D3D" w:rsidRDefault="00506B95" w:rsidP="00506B95">
      <w:pPr>
        <w:jc w:val="both"/>
        <w:rPr>
          <w:rFonts w:ascii="Garamond" w:hAnsi="Garamond" w:cs="Tahoma"/>
          <w:color w:val="000000"/>
          <w:sz w:val="22"/>
          <w:szCs w:val="22"/>
        </w:rPr>
      </w:pPr>
      <w:r w:rsidRPr="00863D3D">
        <w:rPr>
          <w:rFonts w:ascii="Garamond" w:hAnsi="Garamond"/>
          <w:color w:val="000000"/>
          <w:szCs w:val="24"/>
        </w:rPr>
        <w:t xml:space="preserve">A ce titre, </w:t>
      </w:r>
      <w:r w:rsidR="00CE0F9C">
        <w:rPr>
          <w:rFonts w:ascii="Garamond" w:hAnsi="Garamond"/>
          <w:color w:val="000000"/>
          <w:szCs w:val="24"/>
        </w:rPr>
        <w:t xml:space="preserve">le </w:t>
      </w:r>
      <w:r w:rsidR="006A1686">
        <w:rPr>
          <w:rFonts w:ascii="Garamond" w:hAnsi="Garamond"/>
          <w:color w:val="000000"/>
          <w:szCs w:val="24"/>
        </w:rPr>
        <w:t>p</w:t>
      </w:r>
      <w:r w:rsidR="00CE0F9C">
        <w:rPr>
          <w:rFonts w:ascii="Garamond" w:hAnsi="Garamond"/>
          <w:color w:val="000000"/>
          <w:szCs w:val="24"/>
        </w:rPr>
        <w:t>rojet STEP</w:t>
      </w:r>
      <w:r w:rsidRPr="00863D3D">
        <w:rPr>
          <w:rFonts w:ascii="Garamond" w:hAnsi="Garamond"/>
          <w:color w:val="000000"/>
          <w:szCs w:val="24"/>
        </w:rPr>
        <w:t xml:space="preserve"> recrute </w:t>
      </w:r>
      <w:r w:rsidR="00090E90">
        <w:rPr>
          <w:rFonts w:ascii="Garamond" w:hAnsi="Garamond"/>
          <w:color w:val="000000"/>
          <w:szCs w:val="24"/>
        </w:rPr>
        <w:t>un</w:t>
      </w:r>
      <w:r w:rsidRPr="00863D3D">
        <w:rPr>
          <w:rFonts w:ascii="Garamond" w:hAnsi="Garamond"/>
          <w:color w:val="000000"/>
          <w:szCs w:val="24"/>
        </w:rPr>
        <w:t xml:space="preserve"> Chargé de Passation des </w:t>
      </w:r>
      <w:r w:rsidR="006A1686" w:rsidRPr="00863D3D">
        <w:rPr>
          <w:rFonts w:ascii="Garamond" w:hAnsi="Garamond"/>
          <w:color w:val="000000"/>
          <w:szCs w:val="24"/>
        </w:rPr>
        <w:t>Marché pour</w:t>
      </w:r>
      <w:r w:rsidRPr="00863D3D">
        <w:rPr>
          <w:rFonts w:ascii="Garamond" w:hAnsi="Garamond"/>
          <w:color w:val="000000"/>
          <w:szCs w:val="24"/>
        </w:rPr>
        <w:t xml:space="preserve"> </w:t>
      </w:r>
      <w:r w:rsidRPr="00863D3D">
        <w:rPr>
          <w:rFonts w:ascii="Garamond" w:hAnsi="Garamond" w:cs="Tahoma"/>
          <w:color w:val="000000"/>
          <w:sz w:val="22"/>
          <w:szCs w:val="22"/>
        </w:rPr>
        <w:t>intégrer l’équipe dédiée à la mise en œuvre du Projet STEP dans s</w:t>
      </w:r>
      <w:r w:rsidR="00090E90">
        <w:rPr>
          <w:rFonts w:ascii="Garamond" w:hAnsi="Garamond" w:cs="Tahoma"/>
          <w:color w:val="000000"/>
          <w:sz w:val="22"/>
          <w:szCs w:val="22"/>
        </w:rPr>
        <w:t xml:space="preserve">on </w:t>
      </w:r>
      <w:r w:rsidR="006A1686">
        <w:rPr>
          <w:rFonts w:ascii="Garamond" w:hAnsi="Garamond" w:cs="Tahoma"/>
          <w:color w:val="000000"/>
          <w:sz w:val="22"/>
          <w:szCs w:val="22"/>
        </w:rPr>
        <w:t xml:space="preserve">antenne </w:t>
      </w:r>
      <w:r w:rsidR="006A1686" w:rsidRPr="00863D3D">
        <w:rPr>
          <w:rFonts w:ascii="Garamond" w:hAnsi="Garamond" w:cs="Tahoma"/>
          <w:color w:val="000000"/>
          <w:sz w:val="22"/>
          <w:szCs w:val="22"/>
        </w:rPr>
        <w:t>provinciale</w:t>
      </w:r>
      <w:r w:rsidRPr="00863D3D">
        <w:rPr>
          <w:rFonts w:ascii="Garamond" w:hAnsi="Garamond" w:cs="Tahoma"/>
          <w:color w:val="000000"/>
          <w:sz w:val="22"/>
          <w:szCs w:val="22"/>
        </w:rPr>
        <w:t xml:space="preserve"> du Nord </w:t>
      </w:r>
      <w:r w:rsidR="00CE0F9C">
        <w:rPr>
          <w:rFonts w:ascii="Garamond" w:hAnsi="Garamond" w:cs="Tahoma"/>
          <w:color w:val="000000"/>
          <w:sz w:val="22"/>
          <w:szCs w:val="22"/>
        </w:rPr>
        <w:t>Ubangi</w:t>
      </w:r>
      <w:r w:rsidR="006A1686">
        <w:rPr>
          <w:rFonts w:ascii="Garamond" w:hAnsi="Garamond" w:cs="Tahoma"/>
          <w:color w:val="000000"/>
          <w:sz w:val="22"/>
          <w:szCs w:val="22"/>
        </w:rPr>
        <w:t>.</w:t>
      </w:r>
    </w:p>
    <w:p w14:paraId="17B2826C" w14:textId="77777777" w:rsidR="00506B95" w:rsidRPr="00863D3D" w:rsidRDefault="00506B95" w:rsidP="00506B95">
      <w:pPr>
        <w:jc w:val="both"/>
        <w:rPr>
          <w:rFonts w:ascii="Garamond" w:hAnsi="Garamond"/>
          <w:color w:val="000000"/>
          <w:szCs w:val="24"/>
        </w:rPr>
      </w:pPr>
    </w:p>
    <w:p w14:paraId="3642160B" w14:textId="06B07EB1" w:rsidR="00506B95" w:rsidRPr="00863D3D" w:rsidRDefault="00506B95" w:rsidP="00506B95">
      <w:pPr>
        <w:jc w:val="both"/>
        <w:rPr>
          <w:rFonts w:ascii="Garamond" w:hAnsi="Garamond"/>
          <w:color w:val="000000"/>
          <w:szCs w:val="24"/>
        </w:rPr>
      </w:pPr>
      <w:r w:rsidRPr="00863D3D">
        <w:rPr>
          <w:rFonts w:ascii="Garamond" w:hAnsi="Garamond"/>
          <w:color w:val="000000"/>
          <w:szCs w:val="24"/>
        </w:rPr>
        <w:t xml:space="preserve">Les détails sur le </w:t>
      </w:r>
      <w:r w:rsidR="006A1686">
        <w:rPr>
          <w:rFonts w:ascii="Garamond" w:hAnsi="Garamond"/>
          <w:color w:val="000000"/>
          <w:szCs w:val="24"/>
        </w:rPr>
        <w:t>p</w:t>
      </w:r>
      <w:r w:rsidRPr="00863D3D">
        <w:rPr>
          <w:rFonts w:ascii="Garamond" w:hAnsi="Garamond"/>
          <w:color w:val="000000"/>
          <w:szCs w:val="24"/>
        </w:rPr>
        <w:t xml:space="preserve">rojet et le Ministère des Finances peuvent être obtenus sur les liens suivants : </w:t>
      </w:r>
    </w:p>
    <w:p w14:paraId="2991E5A9" w14:textId="77777777" w:rsidR="00CE0F9C" w:rsidRPr="00457457" w:rsidRDefault="00000000" w:rsidP="00CE0F9C">
      <w:pPr>
        <w:jc w:val="both"/>
        <w:rPr>
          <w:rFonts w:ascii="Garamond" w:hAnsi="Garamond" w:cs="Calibri"/>
          <w:szCs w:val="24"/>
        </w:rPr>
      </w:pPr>
      <w:hyperlink r:id="rId6" w:history="1">
        <w:r w:rsidR="00CE0F9C" w:rsidRPr="00457457">
          <w:rPr>
            <w:rStyle w:val="Lienhypertexte"/>
            <w:rFonts w:ascii="Garamond" w:eastAsia="MS Mincho" w:hAnsi="Garamond"/>
            <w:szCs w:val="24"/>
          </w:rPr>
          <w:t>https://projects.worldbank.org/en/projects-operations/project-detail/P171821</w:t>
        </w:r>
      </w:hyperlink>
      <w:r w:rsidR="00CE0F9C" w:rsidRPr="00457457">
        <w:rPr>
          <w:rFonts w:ascii="Garamond" w:hAnsi="Garamond" w:cs="Calibri"/>
          <w:szCs w:val="24"/>
        </w:rPr>
        <w:t xml:space="preserve"> </w:t>
      </w:r>
    </w:p>
    <w:p w14:paraId="5D245B29" w14:textId="77777777" w:rsidR="00CE0F9C" w:rsidRPr="00457457" w:rsidRDefault="00000000" w:rsidP="00CE0F9C">
      <w:pPr>
        <w:spacing w:line="276" w:lineRule="auto"/>
        <w:jc w:val="both"/>
        <w:rPr>
          <w:rFonts w:ascii="Garamond" w:hAnsi="Garamond"/>
          <w:szCs w:val="24"/>
        </w:rPr>
      </w:pPr>
      <w:hyperlink r:id="rId7" w:history="1">
        <w:r w:rsidR="00CE0F9C" w:rsidRPr="00457457">
          <w:rPr>
            <w:rStyle w:val="Lienhypertexte"/>
            <w:rFonts w:ascii="Garamond" w:eastAsia="MS Mincho" w:hAnsi="Garamond" w:cs="Calibri"/>
            <w:szCs w:val="24"/>
          </w:rPr>
          <w:t>https://cspp-finances.gouv.cd</w:t>
        </w:r>
      </w:hyperlink>
    </w:p>
    <w:p w14:paraId="623EA580" w14:textId="77777777" w:rsidR="00506B95" w:rsidRPr="00863D3D" w:rsidRDefault="00506B95" w:rsidP="00506B95">
      <w:pPr>
        <w:jc w:val="both"/>
        <w:rPr>
          <w:rFonts w:ascii="Garamond" w:eastAsia="Calibri" w:hAnsi="Garamond"/>
          <w:b/>
          <w:color w:val="000000"/>
          <w:szCs w:val="24"/>
        </w:rPr>
      </w:pPr>
    </w:p>
    <w:p w14:paraId="1860191D" w14:textId="77777777" w:rsidR="00506B95" w:rsidRPr="00863D3D" w:rsidRDefault="00506B95" w:rsidP="00506B95">
      <w:pPr>
        <w:jc w:val="both"/>
        <w:rPr>
          <w:rFonts w:ascii="Garamond" w:hAnsi="Garamond" w:cs="Tahoma"/>
          <w:bCs/>
          <w:iCs/>
          <w:color w:val="000000"/>
          <w:sz w:val="22"/>
          <w:szCs w:val="22"/>
        </w:rPr>
      </w:pPr>
    </w:p>
    <w:p w14:paraId="39B01972" w14:textId="77777777" w:rsidR="00506B95" w:rsidRPr="00863D3D" w:rsidRDefault="00506B95" w:rsidP="00506B95">
      <w:pPr>
        <w:numPr>
          <w:ilvl w:val="0"/>
          <w:numId w:val="2"/>
        </w:numPr>
        <w:overflowPunct/>
        <w:autoSpaceDE/>
        <w:autoSpaceDN/>
        <w:adjustRightInd/>
        <w:jc w:val="both"/>
        <w:textAlignment w:val="auto"/>
        <w:rPr>
          <w:rFonts w:ascii="Garamond" w:hAnsi="Garamond" w:cs="Tahoma"/>
          <w:b/>
          <w:bCs/>
          <w:smallCaps/>
          <w:color w:val="000000"/>
          <w:sz w:val="22"/>
          <w:szCs w:val="22"/>
        </w:rPr>
      </w:pPr>
      <w:r w:rsidRPr="00863D3D">
        <w:rPr>
          <w:rFonts w:ascii="Garamond" w:hAnsi="Garamond" w:cs="Tahoma"/>
          <w:b/>
          <w:bCs/>
          <w:smallCaps/>
          <w:color w:val="000000"/>
          <w:sz w:val="22"/>
          <w:szCs w:val="22"/>
        </w:rPr>
        <w:t>Défis</w:t>
      </w:r>
    </w:p>
    <w:p w14:paraId="33CCEED3" w14:textId="77777777" w:rsidR="00506B95" w:rsidRPr="00863D3D" w:rsidRDefault="00506B95" w:rsidP="00506B95">
      <w:pPr>
        <w:jc w:val="both"/>
        <w:rPr>
          <w:rFonts w:ascii="Garamond" w:hAnsi="Garamond" w:cs="Tahoma"/>
          <w:color w:val="000000"/>
          <w:sz w:val="22"/>
          <w:szCs w:val="22"/>
        </w:rPr>
      </w:pPr>
    </w:p>
    <w:p w14:paraId="04268057" w14:textId="77777777" w:rsidR="006A1686" w:rsidRPr="006A1686" w:rsidRDefault="006A1686" w:rsidP="006A1686">
      <w:pPr>
        <w:pStyle w:val="Paragraphedeliste"/>
        <w:numPr>
          <w:ilvl w:val="0"/>
          <w:numId w:val="7"/>
        </w:numPr>
        <w:spacing w:after="0" w:line="240" w:lineRule="auto"/>
        <w:jc w:val="both"/>
        <w:rPr>
          <w:rFonts w:ascii="Garamond" w:hAnsi="Garamond"/>
          <w:bCs/>
          <w:iCs/>
          <w:color w:val="000000"/>
          <w:lang w:val="fr-FR"/>
        </w:rPr>
      </w:pPr>
      <w:r w:rsidRPr="006A1686">
        <w:rPr>
          <w:rFonts w:ascii="Garamond" w:hAnsi="Garamond"/>
          <w:bCs/>
          <w:iCs/>
          <w:color w:val="000000"/>
          <w:lang w:val="fr-FR"/>
        </w:rPr>
        <w:t xml:space="preserve">La mise en œuvre du Projet bénéficiera à 1.350 communautés dans les différentes provinces, aussi bien rurales qu’urbaines, </w:t>
      </w:r>
    </w:p>
    <w:p w14:paraId="54164493" w14:textId="77777777" w:rsidR="006A1686" w:rsidRPr="006A1686" w:rsidRDefault="006A1686" w:rsidP="006A1686">
      <w:pPr>
        <w:pStyle w:val="Paragraphedeliste"/>
        <w:numPr>
          <w:ilvl w:val="0"/>
          <w:numId w:val="7"/>
        </w:numPr>
        <w:spacing w:after="0" w:line="240" w:lineRule="auto"/>
        <w:jc w:val="both"/>
        <w:rPr>
          <w:rFonts w:ascii="Garamond" w:hAnsi="Garamond"/>
          <w:color w:val="000000"/>
          <w:lang w:val="fr-FR"/>
        </w:rPr>
      </w:pPr>
      <w:r w:rsidRPr="006A1686">
        <w:rPr>
          <w:rFonts w:ascii="Garamond" w:hAnsi="Garamond"/>
          <w:lang w:val="fr-FR"/>
        </w:rPr>
        <w:t>La composante de filets sociaux (</w:t>
      </w:r>
      <w:proofErr w:type="spellStart"/>
      <w:r w:rsidRPr="006A1686">
        <w:rPr>
          <w:rFonts w:ascii="Garamond" w:hAnsi="Garamond"/>
          <w:i/>
          <w:iCs/>
          <w:lang w:val="fr-FR"/>
        </w:rPr>
        <w:t>unconditional</w:t>
      </w:r>
      <w:proofErr w:type="spellEnd"/>
      <w:r w:rsidRPr="006A1686">
        <w:rPr>
          <w:rFonts w:ascii="Garamond" w:hAnsi="Garamond"/>
          <w:i/>
          <w:iCs/>
          <w:lang w:val="fr-FR"/>
        </w:rPr>
        <w:t xml:space="preserve"> cash </w:t>
      </w:r>
      <w:proofErr w:type="spellStart"/>
      <w:r w:rsidRPr="006A1686">
        <w:rPr>
          <w:rFonts w:ascii="Garamond" w:hAnsi="Garamond"/>
          <w:i/>
          <w:iCs/>
          <w:lang w:val="fr-FR"/>
        </w:rPr>
        <w:t>transfers</w:t>
      </w:r>
      <w:proofErr w:type="spellEnd"/>
      <w:r w:rsidRPr="006A1686">
        <w:rPr>
          <w:rFonts w:ascii="Garamond" w:hAnsi="Garamond"/>
          <w:lang w:val="fr-FR"/>
        </w:rPr>
        <w:t xml:space="preserve"> et </w:t>
      </w:r>
      <w:r w:rsidRPr="006A1686">
        <w:rPr>
          <w:rFonts w:ascii="Garamond" w:hAnsi="Garamond"/>
          <w:i/>
          <w:iCs/>
          <w:lang w:val="fr-FR"/>
        </w:rPr>
        <w:t>cash-for-</w:t>
      </w:r>
      <w:proofErr w:type="spellStart"/>
      <w:r w:rsidRPr="006A1686">
        <w:rPr>
          <w:rFonts w:ascii="Garamond" w:hAnsi="Garamond"/>
          <w:i/>
          <w:iCs/>
          <w:lang w:val="fr-FR"/>
        </w:rPr>
        <w:t>work</w:t>
      </w:r>
      <w:proofErr w:type="spellEnd"/>
      <w:r w:rsidRPr="006A1686">
        <w:rPr>
          <w:rFonts w:ascii="Garamond" w:hAnsi="Garamond"/>
          <w:lang w:val="fr-FR"/>
        </w:rPr>
        <w:t>)</w:t>
      </w:r>
      <w:r w:rsidRPr="006A1686">
        <w:rPr>
          <w:rFonts w:ascii="Garamond" w:hAnsi="Garamond"/>
          <w:color w:val="000000"/>
          <w:lang w:val="fr-FR"/>
        </w:rPr>
        <w:t xml:space="preserve"> a un </w:t>
      </w:r>
      <w:r w:rsidRPr="006A1686">
        <w:rPr>
          <w:rFonts w:ascii="Garamond" w:hAnsi="Garamond"/>
          <w:b/>
          <w:bCs/>
          <w:color w:val="000000"/>
          <w:lang w:val="fr-FR"/>
        </w:rPr>
        <w:t>très grand nombre de bénéficiaires directs (336 721)</w:t>
      </w:r>
      <w:r w:rsidRPr="006A1686">
        <w:rPr>
          <w:rFonts w:ascii="Garamond" w:hAnsi="Garamond"/>
          <w:color w:val="000000"/>
          <w:lang w:val="fr-FR"/>
        </w:rPr>
        <w:t xml:space="preserve">. </w:t>
      </w:r>
    </w:p>
    <w:p w14:paraId="7551935D" w14:textId="5BD56B18" w:rsidR="006A1686" w:rsidRPr="004432DD" w:rsidRDefault="006A1686" w:rsidP="006A1686">
      <w:pPr>
        <w:numPr>
          <w:ilvl w:val="0"/>
          <w:numId w:val="7"/>
        </w:numPr>
        <w:overflowPunct/>
        <w:autoSpaceDE/>
        <w:autoSpaceDN/>
        <w:adjustRightInd/>
        <w:contextualSpacing/>
        <w:jc w:val="both"/>
        <w:textAlignment w:val="auto"/>
        <w:rPr>
          <w:rFonts w:ascii="Garamond" w:hAnsi="Garamond"/>
          <w:color w:val="000000"/>
        </w:rPr>
      </w:pPr>
      <w:bookmarkStart w:id="0" w:name="_Hlk153972180"/>
      <w:r w:rsidRPr="004432DD">
        <w:rPr>
          <w:rFonts w:ascii="Garamond" w:hAnsi="Garamond"/>
          <w:color w:val="000000"/>
        </w:rPr>
        <w:t xml:space="preserve">Le </w:t>
      </w:r>
      <w:r>
        <w:rPr>
          <w:rFonts w:ascii="Garamond" w:hAnsi="Garamond"/>
          <w:color w:val="000000"/>
        </w:rPr>
        <w:t>p</w:t>
      </w:r>
      <w:r w:rsidRPr="004432DD">
        <w:rPr>
          <w:rFonts w:ascii="Garamond" w:hAnsi="Garamond"/>
          <w:color w:val="000000"/>
        </w:rPr>
        <w:t>rojet intervient</w:t>
      </w:r>
      <w:r w:rsidRPr="004432DD">
        <w:rPr>
          <w:rFonts w:ascii="Garamond" w:hAnsi="Garamond"/>
          <w:b/>
          <w:bCs/>
          <w:color w:val="000000"/>
        </w:rPr>
        <w:t xml:space="preserve"> dans un contexte fiduciaire délicat </w:t>
      </w:r>
      <w:r w:rsidRPr="004432DD">
        <w:rPr>
          <w:rFonts w:ascii="Garamond" w:hAnsi="Garamond"/>
          <w:color w:val="000000"/>
        </w:rPr>
        <w:t>avec des financements très importants et des montages institutionnels et contractuels compliqués.</w:t>
      </w:r>
    </w:p>
    <w:bookmarkEnd w:id="0"/>
    <w:p w14:paraId="558F606D" w14:textId="605E2F35" w:rsidR="006A1686" w:rsidRPr="004432DD" w:rsidRDefault="006A1686" w:rsidP="006A1686">
      <w:pPr>
        <w:numPr>
          <w:ilvl w:val="0"/>
          <w:numId w:val="7"/>
        </w:numPr>
        <w:overflowPunct/>
        <w:autoSpaceDE/>
        <w:autoSpaceDN/>
        <w:adjustRightInd/>
        <w:contextualSpacing/>
        <w:jc w:val="both"/>
        <w:textAlignment w:val="auto"/>
        <w:rPr>
          <w:rFonts w:ascii="Garamond" w:hAnsi="Garamond"/>
          <w:color w:val="000000"/>
        </w:rPr>
      </w:pPr>
      <w:r w:rsidRPr="004432DD">
        <w:rPr>
          <w:rFonts w:ascii="Garamond" w:hAnsi="Garamond"/>
          <w:color w:val="000000"/>
        </w:rPr>
        <w:t xml:space="preserve">Le </w:t>
      </w:r>
      <w:r>
        <w:rPr>
          <w:rFonts w:ascii="Garamond" w:hAnsi="Garamond"/>
          <w:color w:val="000000"/>
        </w:rPr>
        <w:t>p</w:t>
      </w:r>
      <w:r w:rsidRPr="004432DD">
        <w:rPr>
          <w:rFonts w:ascii="Garamond" w:hAnsi="Garamond"/>
          <w:color w:val="000000"/>
        </w:rPr>
        <w:t xml:space="preserve">rojet comprend entre autres une </w:t>
      </w:r>
      <w:r w:rsidRPr="004432DD">
        <w:rPr>
          <w:rFonts w:ascii="Garamond" w:hAnsi="Garamond"/>
          <w:b/>
          <w:bCs/>
          <w:color w:val="000000"/>
        </w:rPr>
        <w:t xml:space="preserve">très large composante de transferts </w:t>
      </w:r>
      <w:r>
        <w:rPr>
          <w:rFonts w:ascii="Garamond" w:hAnsi="Garamond"/>
          <w:b/>
          <w:bCs/>
          <w:color w:val="000000"/>
        </w:rPr>
        <w:t>monétaires notamment en milieu rural</w:t>
      </w:r>
      <w:r w:rsidRPr="004432DD">
        <w:rPr>
          <w:rFonts w:ascii="Garamond" w:hAnsi="Garamond"/>
          <w:color w:val="000000"/>
        </w:rPr>
        <w:t xml:space="preserve">, alors que le secteur est peu structuré (absence de registre social, etc.). </w:t>
      </w:r>
    </w:p>
    <w:p w14:paraId="7873295C" w14:textId="4C2F4756" w:rsidR="006A1686" w:rsidRPr="00294EEF" w:rsidRDefault="006A1686" w:rsidP="006A1686">
      <w:pPr>
        <w:numPr>
          <w:ilvl w:val="0"/>
          <w:numId w:val="7"/>
        </w:numPr>
        <w:suppressAutoHyphens/>
        <w:overflowPunct/>
        <w:autoSpaceDE/>
        <w:adjustRightInd/>
        <w:jc w:val="both"/>
        <w:textAlignment w:val="auto"/>
        <w:rPr>
          <w:rFonts w:ascii="Garamond" w:eastAsia="Calibri" w:hAnsi="Garamond"/>
          <w:szCs w:val="24"/>
        </w:rPr>
      </w:pPr>
      <w:r w:rsidRPr="00294EEF">
        <w:rPr>
          <w:rFonts w:ascii="Garamond" w:hAnsi="Garamond"/>
          <w:szCs w:val="24"/>
        </w:rPr>
        <w:t xml:space="preserve">Le </w:t>
      </w:r>
      <w:r>
        <w:rPr>
          <w:rFonts w:ascii="Garamond" w:hAnsi="Garamond"/>
          <w:szCs w:val="24"/>
        </w:rPr>
        <w:t>p</w:t>
      </w:r>
      <w:r w:rsidRPr="00294EEF">
        <w:rPr>
          <w:rFonts w:ascii="Garamond" w:hAnsi="Garamond"/>
          <w:szCs w:val="24"/>
        </w:rPr>
        <w:t xml:space="preserve">rojet nécessite un déploiement rapide et un rythme de mise en œuvre soutenu pour </w:t>
      </w:r>
      <w:r w:rsidRPr="00294EEF">
        <w:rPr>
          <w:rFonts w:ascii="Garamond" w:hAnsi="Garamond"/>
          <w:b/>
          <w:szCs w:val="24"/>
        </w:rPr>
        <w:t xml:space="preserve">atteindre ses objectifs </w:t>
      </w:r>
      <w:r>
        <w:rPr>
          <w:rFonts w:ascii="Garamond" w:hAnsi="Garamond"/>
          <w:b/>
          <w:szCs w:val="24"/>
        </w:rPr>
        <w:t>d’ici le 30 juin 2025</w:t>
      </w:r>
      <w:r w:rsidRPr="00294EEF">
        <w:rPr>
          <w:rFonts w:ascii="Garamond" w:hAnsi="Garamond"/>
          <w:b/>
          <w:szCs w:val="24"/>
        </w:rPr>
        <w:t>.</w:t>
      </w:r>
    </w:p>
    <w:p w14:paraId="6437E1F0" w14:textId="77777777" w:rsidR="00506B95" w:rsidRPr="00863D3D" w:rsidRDefault="00506B95" w:rsidP="00506B95">
      <w:pPr>
        <w:pStyle w:val="Paragraphedeliste"/>
        <w:jc w:val="both"/>
        <w:rPr>
          <w:rFonts w:ascii="Garamond" w:hAnsi="Garamond" w:cs="Tahoma"/>
          <w:color w:val="000000"/>
          <w:lang w:val="fr-FR"/>
        </w:rPr>
      </w:pPr>
    </w:p>
    <w:p w14:paraId="4EE3966B" w14:textId="77777777" w:rsidR="00506B95" w:rsidRPr="00863D3D" w:rsidRDefault="00506B95" w:rsidP="00506B95">
      <w:pPr>
        <w:contextualSpacing/>
        <w:rPr>
          <w:rFonts w:ascii="Garamond" w:hAnsi="Garamond" w:cs="Tahoma"/>
          <w:szCs w:val="24"/>
        </w:rPr>
      </w:pPr>
    </w:p>
    <w:p w14:paraId="0C0E65BC" w14:textId="77777777" w:rsidR="00506B95" w:rsidRPr="00863D3D" w:rsidRDefault="00506B95" w:rsidP="00506B95">
      <w:pPr>
        <w:numPr>
          <w:ilvl w:val="0"/>
          <w:numId w:val="2"/>
        </w:numPr>
        <w:overflowPunct/>
        <w:autoSpaceDE/>
        <w:autoSpaceDN/>
        <w:adjustRightInd/>
        <w:jc w:val="both"/>
        <w:textAlignment w:val="auto"/>
        <w:rPr>
          <w:rFonts w:ascii="Garamond" w:hAnsi="Garamond" w:cs="Tahoma"/>
          <w:b/>
          <w:bCs/>
          <w:smallCaps/>
          <w:color w:val="000000"/>
          <w:sz w:val="22"/>
          <w:szCs w:val="22"/>
        </w:rPr>
      </w:pPr>
      <w:r w:rsidRPr="00863D3D">
        <w:rPr>
          <w:rFonts w:ascii="Garamond" w:hAnsi="Garamond" w:cs="Tahoma"/>
          <w:b/>
          <w:bCs/>
          <w:smallCaps/>
          <w:color w:val="000000"/>
          <w:sz w:val="22"/>
          <w:szCs w:val="22"/>
        </w:rPr>
        <w:t>Mandat du charge de Passation des Marchés</w:t>
      </w:r>
    </w:p>
    <w:p w14:paraId="1F618F20" w14:textId="77777777" w:rsidR="00506B95" w:rsidRPr="00863D3D" w:rsidRDefault="00506B95" w:rsidP="00506B95">
      <w:pPr>
        <w:jc w:val="both"/>
        <w:rPr>
          <w:rFonts w:ascii="Garamond" w:hAnsi="Garamond" w:cs="Tahoma"/>
          <w:bCs/>
          <w:snapToGrid w:val="0"/>
          <w:color w:val="000000"/>
          <w:sz w:val="22"/>
          <w:szCs w:val="22"/>
        </w:rPr>
      </w:pPr>
    </w:p>
    <w:p w14:paraId="7CBC9071" w14:textId="22337D48" w:rsidR="00506B95" w:rsidRPr="00863D3D" w:rsidRDefault="00506B95" w:rsidP="00506B95">
      <w:pPr>
        <w:jc w:val="both"/>
        <w:rPr>
          <w:rFonts w:ascii="Garamond" w:hAnsi="Garamond" w:cs="Tahoma"/>
          <w:bCs/>
          <w:snapToGrid w:val="0"/>
          <w:sz w:val="22"/>
          <w:szCs w:val="22"/>
        </w:rPr>
      </w:pPr>
      <w:r w:rsidRPr="00863D3D">
        <w:rPr>
          <w:rFonts w:ascii="Garamond" w:hAnsi="Garamond" w:cs="Tahoma"/>
          <w:bCs/>
          <w:snapToGrid w:val="0"/>
          <w:color w:val="000000"/>
          <w:sz w:val="22"/>
          <w:szCs w:val="22"/>
        </w:rPr>
        <w:t xml:space="preserve">De </w:t>
      </w:r>
      <w:r w:rsidRPr="00863D3D">
        <w:rPr>
          <w:rFonts w:ascii="Garamond" w:hAnsi="Garamond" w:cs="Tahoma"/>
          <w:bCs/>
          <w:snapToGrid w:val="0"/>
          <w:sz w:val="22"/>
          <w:szCs w:val="22"/>
        </w:rPr>
        <w:t xml:space="preserve">façon générale, le </w:t>
      </w:r>
      <w:r w:rsidRPr="00863D3D">
        <w:rPr>
          <w:rFonts w:ascii="Garamond" w:hAnsi="Garamond" w:cs="Tahoma"/>
          <w:b/>
          <w:sz w:val="22"/>
          <w:szCs w:val="22"/>
        </w:rPr>
        <w:t>CPM</w:t>
      </w:r>
      <w:r w:rsidRPr="00863D3D">
        <w:rPr>
          <w:rFonts w:ascii="Garamond" w:hAnsi="Garamond" w:cs="Tahoma"/>
          <w:bCs/>
          <w:snapToGrid w:val="0"/>
          <w:sz w:val="22"/>
          <w:szCs w:val="22"/>
        </w:rPr>
        <w:t xml:space="preserve"> est chargé d’appuyer l’exécution du </w:t>
      </w:r>
      <w:r w:rsidR="006A1686">
        <w:rPr>
          <w:rFonts w:ascii="Garamond" w:hAnsi="Garamond" w:cs="Tahoma"/>
          <w:bCs/>
          <w:snapToGrid w:val="0"/>
          <w:sz w:val="22"/>
          <w:szCs w:val="22"/>
        </w:rPr>
        <w:t>p</w:t>
      </w:r>
      <w:r w:rsidRPr="00863D3D">
        <w:rPr>
          <w:rFonts w:ascii="Garamond" w:hAnsi="Garamond" w:cs="Tahoma"/>
          <w:bCs/>
          <w:snapToGrid w:val="0"/>
          <w:sz w:val="22"/>
          <w:szCs w:val="22"/>
        </w:rPr>
        <w:t xml:space="preserve">rojet grâce à </w:t>
      </w:r>
      <w:r w:rsidR="007D203F">
        <w:rPr>
          <w:rFonts w:ascii="Garamond" w:hAnsi="Garamond" w:cs="Tahoma"/>
          <w:bCs/>
          <w:snapToGrid w:val="0"/>
          <w:sz w:val="22"/>
          <w:szCs w:val="22"/>
        </w:rPr>
        <w:t>l’exécution des procédures de pa</w:t>
      </w:r>
      <w:r w:rsidRPr="00863D3D">
        <w:rPr>
          <w:rFonts w:ascii="Garamond" w:hAnsi="Garamond" w:cs="Tahoma"/>
          <w:color w:val="000000"/>
          <w:sz w:val="22"/>
          <w:szCs w:val="22"/>
        </w:rPr>
        <w:t>ssation des marchés rigoureuse</w:t>
      </w:r>
      <w:r w:rsidR="007D203F">
        <w:rPr>
          <w:rFonts w:ascii="Garamond" w:hAnsi="Garamond" w:cs="Tahoma"/>
          <w:color w:val="000000"/>
          <w:sz w:val="22"/>
          <w:szCs w:val="22"/>
        </w:rPr>
        <w:t>s</w:t>
      </w:r>
      <w:r w:rsidRPr="00863D3D">
        <w:rPr>
          <w:rFonts w:ascii="Garamond" w:hAnsi="Garamond" w:cs="Tahoma"/>
          <w:color w:val="000000"/>
          <w:sz w:val="22"/>
          <w:szCs w:val="22"/>
        </w:rPr>
        <w:t>, efficace</w:t>
      </w:r>
      <w:r w:rsidR="007D203F">
        <w:rPr>
          <w:rFonts w:ascii="Garamond" w:hAnsi="Garamond" w:cs="Tahoma"/>
          <w:color w:val="000000"/>
          <w:sz w:val="22"/>
          <w:szCs w:val="22"/>
        </w:rPr>
        <w:t>s</w:t>
      </w:r>
      <w:r w:rsidRPr="00863D3D">
        <w:rPr>
          <w:rFonts w:ascii="Garamond" w:hAnsi="Garamond" w:cs="Tahoma"/>
          <w:color w:val="000000"/>
          <w:sz w:val="22"/>
          <w:szCs w:val="22"/>
        </w:rPr>
        <w:t xml:space="preserve"> et </w:t>
      </w:r>
      <w:r w:rsidR="007D203F">
        <w:rPr>
          <w:rFonts w:ascii="Garamond" w:hAnsi="Garamond" w:cs="Tahoma"/>
          <w:color w:val="000000"/>
          <w:sz w:val="22"/>
          <w:szCs w:val="22"/>
        </w:rPr>
        <w:t>créat</w:t>
      </w:r>
      <w:r w:rsidRPr="00863D3D">
        <w:rPr>
          <w:rFonts w:ascii="Garamond" w:hAnsi="Garamond" w:cs="Tahoma"/>
          <w:color w:val="000000"/>
          <w:sz w:val="22"/>
          <w:szCs w:val="22"/>
        </w:rPr>
        <w:t>ive</w:t>
      </w:r>
      <w:r w:rsidR="007D203F">
        <w:rPr>
          <w:rFonts w:ascii="Garamond" w:hAnsi="Garamond" w:cs="Tahoma"/>
          <w:color w:val="000000"/>
          <w:sz w:val="22"/>
          <w:szCs w:val="22"/>
        </w:rPr>
        <w:t>s</w:t>
      </w:r>
      <w:r w:rsidRPr="00863D3D">
        <w:rPr>
          <w:rFonts w:ascii="Garamond" w:hAnsi="Garamond" w:cs="Tahoma"/>
          <w:bCs/>
          <w:snapToGrid w:val="0"/>
          <w:sz w:val="22"/>
          <w:szCs w:val="22"/>
        </w:rPr>
        <w:t>, tout en respectant les procédures et règlements régissant le financement des activités et le calendrier fixé à cet effet.</w:t>
      </w:r>
      <w:r w:rsidRPr="00863D3D">
        <w:rPr>
          <w:rFonts w:ascii="Garamond" w:hAnsi="Garamond" w:cs="Tahoma"/>
          <w:b/>
        </w:rPr>
        <w:t xml:space="preserve"> </w:t>
      </w:r>
    </w:p>
    <w:p w14:paraId="68FE4CBD" w14:textId="77777777" w:rsidR="00506B95" w:rsidRPr="00863D3D" w:rsidRDefault="00506B95" w:rsidP="00506B95">
      <w:pPr>
        <w:jc w:val="both"/>
        <w:rPr>
          <w:rFonts w:ascii="Garamond" w:hAnsi="Garamond" w:cs="Tahoma"/>
          <w:bCs/>
          <w:snapToGrid w:val="0"/>
          <w:sz w:val="22"/>
          <w:szCs w:val="22"/>
        </w:rPr>
      </w:pPr>
    </w:p>
    <w:p w14:paraId="7ED2DB14" w14:textId="337539FB" w:rsidR="00506B95" w:rsidRPr="00863D3D" w:rsidRDefault="00506B95" w:rsidP="00506B95">
      <w:pPr>
        <w:jc w:val="both"/>
        <w:rPr>
          <w:rFonts w:ascii="Garamond" w:hAnsi="Garamond" w:cs="Tahoma"/>
          <w:bCs/>
          <w:snapToGrid w:val="0"/>
          <w:sz w:val="22"/>
          <w:szCs w:val="22"/>
        </w:rPr>
      </w:pPr>
      <w:r w:rsidRPr="00863D3D">
        <w:rPr>
          <w:rFonts w:ascii="Garamond" w:hAnsi="Garamond" w:cs="Tahoma"/>
          <w:sz w:val="22"/>
          <w:szCs w:val="22"/>
        </w:rPr>
        <w:t xml:space="preserve">Sous la supervision technique du Spécialiste en Passation de Marchés, le CPM a pour fonction principale de fournir un appui-conseil en matière de passation et exécution des marchés à l’équipe provinciale du </w:t>
      </w:r>
      <w:r w:rsidR="007D203F">
        <w:rPr>
          <w:rFonts w:ascii="Garamond" w:hAnsi="Garamond" w:cs="Tahoma"/>
          <w:sz w:val="22"/>
          <w:szCs w:val="22"/>
        </w:rPr>
        <w:t>p</w:t>
      </w:r>
      <w:r w:rsidRPr="00863D3D">
        <w:rPr>
          <w:rFonts w:ascii="Garamond" w:hAnsi="Garamond" w:cs="Tahoma"/>
          <w:sz w:val="22"/>
          <w:szCs w:val="22"/>
        </w:rPr>
        <w:t xml:space="preserve">rojet dans le but de garantir une bonne passation et une bonne gestion des marchés, conformément au </w:t>
      </w:r>
      <w:r w:rsidR="007D203F">
        <w:rPr>
          <w:rFonts w:ascii="Garamond" w:hAnsi="Garamond" w:cs="Tahoma"/>
          <w:sz w:val="22"/>
          <w:szCs w:val="22"/>
        </w:rPr>
        <w:t>r</w:t>
      </w:r>
      <w:r w:rsidRPr="00863D3D">
        <w:rPr>
          <w:rFonts w:ascii="Garamond" w:hAnsi="Garamond" w:cs="Tahoma"/>
          <w:sz w:val="22"/>
          <w:szCs w:val="22"/>
        </w:rPr>
        <w:t xml:space="preserve">èglement de passation des marchés des emprunteurs sollicitant le financement de la Banque Mondiale, aux </w:t>
      </w:r>
      <w:r w:rsidR="007D203F">
        <w:rPr>
          <w:rFonts w:ascii="Garamond" w:hAnsi="Garamond" w:cs="Tahoma"/>
          <w:sz w:val="22"/>
          <w:szCs w:val="22"/>
        </w:rPr>
        <w:t>a</w:t>
      </w:r>
      <w:r w:rsidRPr="00863D3D">
        <w:rPr>
          <w:rFonts w:ascii="Garamond" w:hAnsi="Garamond" w:cs="Tahoma"/>
          <w:sz w:val="22"/>
          <w:szCs w:val="22"/>
        </w:rPr>
        <w:t xml:space="preserve">ccords de financement et au </w:t>
      </w:r>
      <w:r w:rsidR="007D203F">
        <w:rPr>
          <w:rFonts w:ascii="Garamond" w:hAnsi="Garamond" w:cs="Tahoma"/>
          <w:sz w:val="22"/>
          <w:szCs w:val="22"/>
        </w:rPr>
        <w:t>m</w:t>
      </w:r>
      <w:r w:rsidRPr="00863D3D">
        <w:rPr>
          <w:rFonts w:ascii="Garamond" w:hAnsi="Garamond" w:cs="Tahoma"/>
          <w:sz w:val="22"/>
          <w:szCs w:val="22"/>
        </w:rPr>
        <w:t>anuel des procédures.</w:t>
      </w:r>
    </w:p>
    <w:p w14:paraId="7A2B8819" w14:textId="77777777" w:rsidR="00506B95" w:rsidRPr="00863D3D" w:rsidRDefault="00506B95" w:rsidP="00506B95">
      <w:pPr>
        <w:jc w:val="both"/>
        <w:rPr>
          <w:rFonts w:ascii="Garamond" w:hAnsi="Garamond" w:cs="Tahoma"/>
          <w:bCs/>
          <w:snapToGrid w:val="0"/>
          <w:sz w:val="22"/>
          <w:szCs w:val="22"/>
        </w:rPr>
      </w:pPr>
    </w:p>
    <w:p w14:paraId="73110E68" w14:textId="77777777" w:rsidR="00506B95" w:rsidRPr="00863D3D" w:rsidRDefault="00506B95" w:rsidP="00506B95">
      <w:pPr>
        <w:jc w:val="both"/>
        <w:rPr>
          <w:rFonts w:ascii="Garamond" w:hAnsi="Garamond" w:cs="Tahoma"/>
          <w:bCs/>
          <w:snapToGrid w:val="0"/>
          <w:color w:val="000000"/>
          <w:sz w:val="22"/>
          <w:szCs w:val="22"/>
        </w:rPr>
      </w:pPr>
      <w:r w:rsidRPr="00863D3D">
        <w:rPr>
          <w:rFonts w:ascii="Garamond" w:hAnsi="Garamond" w:cs="Tahoma"/>
          <w:bCs/>
          <w:snapToGrid w:val="0"/>
          <w:sz w:val="22"/>
          <w:szCs w:val="22"/>
        </w:rPr>
        <w:t>De façon spécifique, le</w:t>
      </w:r>
      <w:r w:rsidRPr="00863D3D">
        <w:rPr>
          <w:rFonts w:ascii="Garamond" w:hAnsi="Garamond" w:cs="Tahoma"/>
          <w:b/>
          <w:snapToGrid w:val="0"/>
          <w:sz w:val="22"/>
          <w:szCs w:val="22"/>
        </w:rPr>
        <w:t xml:space="preserve"> CPM</w:t>
      </w:r>
      <w:r w:rsidRPr="00863D3D">
        <w:rPr>
          <w:rFonts w:ascii="Garamond" w:hAnsi="Garamond" w:cs="Tahoma"/>
          <w:bCs/>
          <w:snapToGrid w:val="0"/>
          <w:color w:val="000000"/>
          <w:sz w:val="22"/>
          <w:szCs w:val="22"/>
        </w:rPr>
        <w:t xml:space="preserve"> a pour attribution de : </w:t>
      </w:r>
    </w:p>
    <w:p w14:paraId="70629833" w14:textId="77777777" w:rsidR="00506B95" w:rsidRPr="00863D3D" w:rsidRDefault="00506B95" w:rsidP="00506B95">
      <w:pPr>
        <w:ind w:right="-72"/>
        <w:jc w:val="both"/>
        <w:rPr>
          <w:rFonts w:ascii="Garamond" w:hAnsi="Garamond" w:cs="Tahoma"/>
          <w:color w:val="000000"/>
          <w:sz w:val="22"/>
          <w:szCs w:val="22"/>
        </w:rPr>
      </w:pPr>
    </w:p>
    <w:p w14:paraId="1175D670" w14:textId="728ABB17"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 xml:space="preserve">Préparer et suivre l’exécution du plan de passation des marchés du </w:t>
      </w:r>
      <w:r w:rsidR="007D203F">
        <w:rPr>
          <w:rFonts w:ascii="Garamond" w:hAnsi="Garamond" w:cs="Tahoma"/>
        </w:rPr>
        <w:t>p</w:t>
      </w:r>
      <w:r w:rsidRPr="00863D3D">
        <w:rPr>
          <w:rFonts w:ascii="Garamond" w:hAnsi="Garamond" w:cs="Tahoma"/>
        </w:rPr>
        <w:t>rojet au niveau provincial ;</w:t>
      </w:r>
    </w:p>
    <w:p w14:paraId="70B04E8B" w14:textId="77777777"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Préparer les dossiers de demandes de propositions et de demandes des cotations pour la sélection des consultants (individuels et firmes), fournisseurs et les entreprises de travaux et les soumettre à la signature du Coordonnateur Provincial ;</w:t>
      </w:r>
    </w:p>
    <w:p w14:paraId="36C20BC1" w14:textId="1A606CCE"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Lancer le processus de passation des marchés pour les marchés repris ci-dessus (marchés gérés/exécutés au niveau de la province</w:t>
      </w:r>
      <w:r w:rsidR="007D203F" w:rsidRPr="00863D3D">
        <w:rPr>
          <w:rFonts w:ascii="Garamond" w:hAnsi="Garamond" w:cs="Tahoma"/>
        </w:rPr>
        <w:t>) ;</w:t>
      </w:r>
    </w:p>
    <w:p w14:paraId="4D49BC43" w14:textId="77777777"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Assurer la publication des avis d’appels d’offres et la réception des offres ;</w:t>
      </w:r>
    </w:p>
    <w:p w14:paraId="20C82551" w14:textId="6694D562"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 xml:space="preserve">Appuyer les commissions d’évaluation des offres dans le respect des critères d’évaluation des offres et soumettre les rapports à la </w:t>
      </w:r>
      <w:r w:rsidR="007D203F">
        <w:rPr>
          <w:rFonts w:ascii="Garamond" w:hAnsi="Garamond" w:cs="Tahoma"/>
        </w:rPr>
        <w:t>c</w:t>
      </w:r>
      <w:r w:rsidRPr="00863D3D">
        <w:rPr>
          <w:rFonts w:ascii="Garamond" w:hAnsi="Garamond" w:cs="Tahoma"/>
        </w:rPr>
        <w:t xml:space="preserve">ommission des marchés du </w:t>
      </w:r>
      <w:r w:rsidR="007D203F" w:rsidRPr="00863D3D">
        <w:rPr>
          <w:rFonts w:ascii="Garamond" w:hAnsi="Garamond" w:cs="Tahoma"/>
        </w:rPr>
        <w:t>STEP ;</w:t>
      </w:r>
    </w:p>
    <w:p w14:paraId="394C5923" w14:textId="77777777"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Rédiger les contrats, autres que ceux du staff dédié, au niveau de l’équipe provinciale (prestataires / fournisseurs, adjudicataires des marchés exécutés directement au niveau de la province) ;</w:t>
      </w:r>
    </w:p>
    <w:p w14:paraId="41045CD8" w14:textId="77777777"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Appuyer le staff du projet dans la gestion et le suivi des contrats ;</w:t>
      </w:r>
    </w:p>
    <w:p w14:paraId="5F6AAF19" w14:textId="62F3C2C9"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 xml:space="preserve">Apporter l’appui nécessaire à la </w:t>
      </w:r>
      <w:r w:rsidR="007D203F">
        <w:rPr>
          <w:rFonts w:ascii="Garamond" w:hAnsi="Garamond" w:cs="Tahoma"/>
        </w:rPr>
        <w:t>c</w:t>
      </w:r>
      <w:r w:rsidRPr="00863D3D">
        <w:rPr>
          <w:rFonts w:ascii="Garamond" w:hAnsi="Garamond" w:cs="Tahoma"/>
        </w:rPr>
        <w:t>ommission des marchés au niveau de l’</w:t>
      </w:r>
      <w:r w:rsidR="007D203F">
        <w:rPr>
          <w:rFonts w:ascii="Garamond" w:hAnsi="Garamond" w:cs="Tahoma"/>
        </w:rPr>
        <w:t>a</w:t>
      </w:r>
      <w:r w:rsidRPr="00863D3D">
        <w:rPr>
          <w:rFonts w:ascii="Garamond" w:hAnsi="Garamond" w:cs="Tahoma"/>
        </w:rPr>
        <w:t>ntenne et en assurer le secrétariat ;</w:t>
      </w:r>
    </w:p>
    <w:p w14:paraId="1ACC29C0" w14:textId="44E2FDCB"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Appuyer le SPM dans l'élaboration du rapport de suivi financier en consolidant les données de l’</w:t>
      </w:r>
      <w:r w:rsidR="007D203F">
        <w:rPr>
          <w:rFonts w:ascii="Garamond" w:hAnsi="Garamond" w:cs="Tahoma"/>
        </w:rPr>
        <w:t>a</w:t>
      </w:r>
      <w:r w:rsidRPr="00863D3D">
        <w:rPr>
          <w:rFonts w:ascii="Garamond" w:hAnsi="Garamond" w:cs="Tahoma"/>
        </w:rPr>
        <w:t>ntenne ;</w:t>
      </w:r>
    </w:p>
    <w:p w14:paraId="256A7229" w14:textId="77777777"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S’assurer que les mesures idoines sont prises ou seront prises pour que les marchés soient signés dans les délais requis ;</w:t>
      </w:r>
    </w:p>
    <w:p w14:paraId="7FAA4657" w14:textId="77777777"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lastRenderedPageBreak/>
        <w:t>Identifier les sources de retard dans le processus de passation et d’exécution des marchés et proposer des solutions de rectification ;</w:t>
      </w:r>
    </w:p>
    <w:p w14:paraId="42596154" w14:textId="77777777" w:rsidR="00506B95" w:rsidRPr="00863D3D" w:rsidRDefault="00506B95" w:rsidP="00506B95">
      <w:pPr>
        <w:pStyle w:val="Sansinterligne"/>
        <w:numPr>
          <w:ilvl w:val="0"/>
          <w:numId w:val="5"/>
        </w:numPr>
        <w:autoSpaceDE w:val="0"/>
        <w:autoSpaceDN w:val="0"/>
        <w:adjustRightInd w:val="0"/>
        <w:jc w:val="both"/>
        <w:rPr>
          <w:rFonts w:ascii="Garamond" w:eastAsia="Calibri" w:hAnsi="Garamond" w:cs="Tahoma"/>
        </w:rPr>
      </w:pPr>
      <w:r w:rsidRPr="00863D3D">
        <w:rPr>
          <w:rFonts w:ascii="Garamond" w:hAnsi="Garamond" w:cs="Tahoma"/>
        </w:rPr>
        <w:t>Sous la supervision du SPM, mettre en place un système de classement de l’ensemble des dossiers de marchés, y compris les pièces justificatives de paiement et les procès-verbaux de réception provisoire et définitive afin de garantir l’exhaustivité du système de classement ;</w:t>
      </w:r>
    </w:p>
    <w:p w14:paraId="79F7B8BE" w14:textId="77777777" w:rsidR="00506B95" w:rsidRPr="00863D3D" w:rsidRDefault="00506B95" w:rsidP="00506B95">
      <w:pPr>
        <w:pStyle w:val="Sansinterligne"/>
        <w:numPr>
          <w:ilvl w:val="0"/>
          <w:numId w:val="5"/>
        </w:numPr>
        <w:autoSpaceDE w:val="0"/>
        <w:autoSpaceDN w:val="0"/>
        <w:adjustRightInd w:val="0"/>
        <w:jc w:val="both"/>
        <w:rPr>
          <w:rFonts w:ascii="Garamond" w:eastAsia="Calibri" w:hAnsi="Garamond" w:cs="Tahoma"/>
        </w:rPr>
      </w:pPr>
      <w:r w:rsidRPr="00863D3D">
        <w:rPr>
          <w:rFonts w:ascii="Garamond" w:hAnsi="Garamond" w:cs="Tahoma"/>
        </w:rPr>
        <w:t>Appuyer la résolution de tout problème de passation des marchés qui pourrait survenir ;</w:t>
      </w:r>
    </w:p>
    <w:p w14:paraId="2F773A13" w14:textId="27D49386"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 xml:space="preserve">Aider au traitement des réclamations reçues des soumissionnaires afin de s’assurer que des réponses appropriées ont été données et que la réclamation a été </w:t>
      </w:r>
      <w:r w:rsidR="007D203F" w:rsidRPr="00863D3D">
        <w:rPr>
          <w:rFonts w:ascii="Garamond" w:hAnsi="Garamond" w:cs="Tahoma"/>
        </w:rPr>
        <w:t>clô</w:t>
      </w:r>
      <w:r w:rsidR="007D203F">
        <w:rPr>
          <w:rFonts w:ascii="Garamond" w:hAnsi="Garamond" w:cs="Tahoma"/>
        </w:rPr>
        <w:t>turée</w:t>
      </w:r>
      <w:r w:rsidRPr="00863D3D">
        <w:rPr>
          <w:rFonts w:ascii="Garamond" w:hAnsi="Garamond" w:cs="Tahoma"/>
        </w:rPr>
        <w:t xml:space="preserve"> à la satisfaction de la Banque </w:t>
      </w:r>
      <w:r w:rsidR="007D203F">
        <w:rPr>
          <w:rFonts w:ascii="Garamond" w:hAnsi="Garamond" w:cs="Tahoma"/>
        </w:rPr>
        <w:t>m</w:t>
      </w:r>
      <w:r w:rsidRPr="00863D3D">
        <w:rPr>
          <w:rFonts w:ascii="Garamond" w:hAnsi="Garamond" w:cs="Tahoma"/>
        </w:rPr>
        <w:t>ondiale ;</w:t>
      </w:r>
    </w:p>
    <w:p w14:paraId="0BFBB7DB" w14:textId="25CFAB81"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Veiller à la validation de la liste d’activités, par le Charg</w:t>
      </w:r>
      <w:r w:rsidR="007D203F">
        <w:rPr>
          <w:rFonts w:ascii="Garamond" w:hAnsi="Garamond" w:cs="Tahoma"/>
        </w:rPr>
        <w:t>é</w:t>
      </w:r>
      <w:r w:rsidRPr="00863D3D">
        <w:rPr>
          <w:rFonts w:ascii="Garamond" w:hAnsi="Garamond" w:cs="Tahoma"/>
        </w:rPr>
        <w:t xml:space="preserve"> des Operations du Projet, objet de la passation des marchés dans la province dont il a la </w:t>
      </w:r>
      <w:r w:rsidR="001D59F3" w:rsidRPr="00863D3D">
        <w:rPr>
          <w:rFonts w:ascii="Garamond" w:hAnsi="Garamond" w:cs="Tahoma"/>
        </w:rPr>
        <w:t>charge ;</w:t>
      </w:r>
    </w:p>
    <w:p w14:paraId="52C914F0" w14:textId="77777777"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Inscrire dans le logiciel STEP les activités approuvées par le Charge des Operations du Projet dans le Plan de Passation des Marchés ;</w:t>
      </w:r>
    </w:p>
    <w:p w14:paraId="073526DD" w14:textId="77777777" w:rsidR="00506B95" w:rsidRPr="00863D3D" w:rsidRDefault="00506B95" w:rsidP="00506B95">
      <w:pPr>
        <w:pStyle w:val="Sansinterligne"/>
        <w:numPr>
          <w:ilvl w:val="0"/>
          <w:numId w:val="5"/>
        </w:numPr>
        <w:autoSpaceDE w:val="0"/>
        <w:autoSpaceDN w:val="0"/>
        <w:adjustRightInd w:val="0"/>
        <w:jc w:val="both"/>
        <w:rPr>
          <w:rFonts w:ascii="Garamond" w:hAnsi="Garamond" w:cs="Tahoma"/>
        </w:rPr>
      </w:pPr>
      <w:r w:rsidRPr="00863D3D">
        <w:rPr>
          <w:rFonts w:ascii="Garamond" w:hAnsi="Garamond" w:cs="Tahoma"/>
        </w:rPr>
        <w:t>Assurer l’archivage électronique, sous STEP, de tous les documents produits lors de passation des marchés.</w:t>
      </w:r>
    </w:p>
    <w:p w14:paraId="1D20A070" w14:textId="77777777" w:rsidR="00506B95" w:rsidRPr="00863D3D" w:rsidRDefault="00506B95" w:rsidP="00506B95">
      <w:pPr>
        <w:ind w:right="-72"/>
        <w:jc w:val="both"/>
        <w:rPr>
          <w:rFonts w:ascii="Garamond" w:hAnsi="Garamond" w:cs="Tahoma"/>
          <w:color w:val="000000"/>
          <w:sz w:val="22"/>
          <w:szCs w:val="22"/>
        </w:rPr>
      </w:pPr>
    </w:p>
    <w:p w14:paraId="07B7AC5A" w14:textId="77777777" w:rsidR="00506B95" w:rsidRPr="00863D3D" w:rsidDel="00F35C69" w:rsidRDefault="00506B95" w:rsidP="00506B95">
      <w:pPr>
        <w:ind w:left="1440" w:right="-72"/>
        <w:jc w:val="both"/>
        <w:rPr>
          <w:rFonts w:ascii="Garamond" w:hAnsi="Garamond" w:cs="Tahoma"/>
          <w:bCs/>
          <w:snapToGrid w:val="0"/>
          <w:color w:val="000000"/>
          <w:sz w:val="22"/>
          <w:szCs w:val="22"/>
          <w:highlight w:val="yellow"/>
          <w:lang w:val="fr-BE"/>
        </w:rPr>
      </w:pPr>
    </w:p>
    <w:p w14:paraId="2C5BACFF" w14:textId="77777777" w:rsidR="00506B95" w:rsidRPr="00863D3D" w:rsidRDefault="00506B95" w:rsidP="00506B95">
      <w:pPr>
        <w:numPr>
          <w:ilvl w:val="0"/>
          <w:numId w:val="2"/>
        </w:numPr>
        <w:overflowPunct/>
        <w:autoSpaceDE/>
        <w:autoSpaceDN/>
        <w:adjustRightInd/>
        <w:jc w:val="both"/>
        <w:textAlignment w:val="auto"/>
        <w:rPr>
          <w:rFonts w:ascii="Garamond" w:hAnsi="Garamond" w:cs="Tahoma"/>
          <w:b/>
          <w:bCs/>
          <w:smallCaps/>
          <w:color w:val="000000"/>
          <w:sz w:val="22"/>
          <w:szCs w:val="22"/>
        </w:rPr>
      </w:pPr>
      <w:r w:rsidRPr="00863D3D">
        <w:rPr>
          <w:rFonts w:ascii="Garamond" w:hAnsi="Garamond" w:cs="Tahoma"/>
          <w:b/>
          <w:bCs/>
          <w:smallCaps/>
          <w:color w:val="000000"/>
          <w:sz w:val="22"/>
          <w:szCs w:val="22"/>
        </w:rPr>
        <w:t>Evaluation des performances</w:t>
      </w:r>
    </w:p>
    <w:p w14:paraId="5408843C" w14:textId="77777777" w:rsidR="00506B95" w:rsidRPr="00863D3D" w:rsidRDefault="00506B95" w:rsidP="00506B95">
      <w:pPr>
        <w:rPr>
          <w:rFonts w:ascii="Garamond" w:hAnsi="Garamond" w:cs="Tahoma"/>
          <w:color w:val="000000"/>
          <w:sz w:val="22"/>
          <w:szCs w:val="22"/>
          <w:lang w:eastAsia="fr-FR"/>
        </w:rPr>
      </w:pPr>
    </w:p>
    <w:p w14:paraId="65C5C437" w14:textId="77777777" w:rsidR="00506B95" w:rsidRPr="00863D3D" w:rsidRDefault="00506B95" w:rsidP="00506B95">
      <w:pPr>
        <w:jc w:val="both"/>
        <w:rPr>
          <w:rFonts w:ascii="Garamond" w:hAnsi="Garamond" w:cs="Tahoma"/>
          <w:color w:val="000000"/>
          <w:sz w:val="22"/>
          <w:szCs w:val="22"/>
          <w:lang w:eastAsia="fr-FR"/>
        </w:rPr>
      </w:pPr>
      <w:r w:rsidRPr="00863D3D">
        <w:rPr>
          <w:rFonts w:ascii="Garamond" w:hAnsi="Garamond" w:cs="Tahoma"/>
          <w:color w:val="000000"/>
          <w:sz w:val="22"/>
          <w:szCs w:val="22"/>
          <w:lang w:eastAsia="fr-FR"/>
        </w:rPr>
        <w:t xml:space="preserve">Les critères suivants seront utilisés pour l’évaluation de la performance du </w:t>
      </w:r>
      <w:r w:rsidRPr="00863D3D">
        <w:rPr>
          <w:rFonts w:ascii="Garamond" w:hAnsi="Garamond" w:cs="Tahoma"/>
          <w:b/>
          <w:snapToGrid w:val="0"/>
          <w:sz w:val="22"/>
          <w:szCs w:val="22"/>
        </w:rPr>
        <w:t>CPM</w:t>
      </w:r>
      <w:r w:rsidRPr="00863D3D">
        <w:rPr>
          <w:rFonts w:ascii="Garamond" w:hAnsi="Garamond" w:cs="Tahoma"/>
          <w:color w:val="000000"/>
          <w:sz w:val="22"/>
          <w:szCs w:val="22"/>
          <w:lang w:eastAsia="fr-FR"/>
        </w:rPr>
        <w:t xml:space="preserve"> :</w:t>
      </w:r>
    </w:p>
    <w:p w14:paraId="6F056AB0" w14:textId="77777777" w:rsidR="00506B95" w:rsidRPr="00863D3D" w:rsidRDefault="00506B95" w:rsidP="00506B95">
      <w:pPr>
        <w:pStyle w:val="Sansinterligne"/>
        <w:rPr>
          <w:rFonts w:ascii="Garamond" w:hAnsi="Garamond" w:cs="Tahoma"/>
          <w:bCs/>
        </w:rPr>
      </w:pPr>
    </w:p>
    <w:p w14:paraId="3DDAD3AE" w14:textId="77777777" w:rsidR="00506B95" w:rsidRPr="00863D3D" w:rsidRDefault="00506B95" w:rsidP="00506B95">
      <w:pPr>
        <w:pStyle w:val="Sansinterligne"/>
        <w:numPr>
          <w:ilvl w:val="0"/>
          <w:numId w:val="5"/>
        </w:numPr>
        <w:rPr>
          <w:rFonts w:ascii="Garamond" w:hAnsi="Garamond" w:cs="Tahoma"/>
        </w:rPr>
      </w:pPr>
      <w:r w:rsidRPr="00863D3D">
        <w:rPr>
          <w:rFonts w:ascii="Garamond" w:hAnsi="Garamond" w:cs="Tahoma"/>
        </w:rPr>
        <w:t>Qualité de respect des délais de l’exécution du plan de passation des marchés ;</w:t>
      </w:r>
    </w:p>
    <w:p w14:paraId="0EF789DD" w14:textId="77777777" w:rsidR="00506B95" w:rsidRPr="00863D3D" w:rsidRDefault="00506B95" w:rsidP="00506B95">
      <w:pPr>
        <w:pStyle w:val="Sansinterligne"/>
        <w:numPr>
          <w:ilvl w:val="0"/>
          <w:numId w:val="5"/>
        </w:numPr>
        <w:jc w:val="both"/>
        <w:rPr>
          <w:rFonts w:ascii="Garamond" w:hAnsi="Garamond" w:cs="Tahoma"/>
        </w:rPr>
      </w:pPr>
      <w:r w:rsidRPr="00863D3D">
        <w:rPr>
          <w:rFonts w:ascii="Garamond" w:hAnsi="Garamond" w:cs="Tahoma"/>
        </w:rPr>
        <w:t>Qualité des projets des dossiers d’appel d’offres et des projets de demandes de propositions ;</w:t>
      </w:r>
    </w:p>
    <w:p w14:paraId="497099FC" w14:textId="77777777" w:rsidR="00506B95" w:rsidRPr="00863D3D" w:rsidRDefault="00506B95" w:rsidP="00506B95">
      <w:pPr>
        <w:pStyle w:val="Sansinterligne"/>
        <w:numPr>
          <w:ilvl w:val="0"/>
          <w:numId w:val="5"/>
        </w:numPr>
        <w:rPr>
          <w:rFonts w:ascii="Garamond" w:hAnsi="Garamond" w:cs="Tahoma"/>
        </w:rPr>
      </w:pPr>
      <w:r w:rsidRPr="00863D3D">
        <w:rPr>
          <w:rFonts w:ascii="Garamond" w:hAnsi="Garamond" w:cs="Tahoma"/>
        </w:rPr>
        <w:t>Qualité du suivi des procédures de passation et des avis de non objection ;</w:t>
      </w:r>
    </w:p>
    <w:p w14:paraId="7FD022F2" w14:textId="77777777" w:rsidR="00506B95" w:rsidRPr="00863D3D" w:rsidRDefault="00506B95" w:rsidP="00506B95">
      <w:pPr>
        <w:pStyle w:val="Sansinterligne"/>
        <w:ind w:left="360"/>
        <w:rPr>
          <w:rFonts w:ascii="Garamond" w:hAnsi="Garamond" w:cs="Tahoma"/>
        </w:rPr>
      </w:pPr>
    </w:p>
    <w:p w14:paraId="6ED9AC46" w14:textId="77777777" w:rsidR="00506B95" w:rsidRPr="00863D3D" w:rsidRDefault="00506B95" w:rsidP="00506B95">
      <w:pPr>
        <w:pStyle w:val="Sansinterligne"/>
        <w:rPr>
          <w:rFonts w:ascii="Garamond" w:hAnsi="Garamond" w:cs="Tahoma"/>
          <w:bCs/>
        </w:rPr>
      </w:pPr>
      <w:r w:rsidRPr="00863D3D">
        <w:rPr>
          <w:rFonts w:ascii="Garamond" w:hAnsi="Garamond" w:cs="Tahoma"/>
          <w:bCs/>
        </w:rPr>
        <w:t>Les indicateurs de performance du CPM :</w:t>
      </w:r>
    </w:p>
    <w:p w14:paraId="2FB2FE21" w14:textId="77777777" w:rsidR="00506B95" w:rsidRPr="00863D3D" w:rsidRDefault="00506B95" w:rsidP="00506B95">
      <w:pPr>
        <w:pStyle w:val="Sansinterligne"/>
        <w:numPr>
          <w:ilvl w:val="0"/>
          <w:numId w:val="6"/>
        </w:numPr>
        <w:jc w:val="both"/>
        <w:rPr>
          <w:rFonts w:ascii="Garamond" w:hAnsi="Garamond" w:cs="Tahoma"/>
        </w:rPr>
      </w:pPr>
      <w:r w:rsidRPr="00863D3D">
        <w:rPr>
          <w:rFonts w:ascii="Garamond" w:hAnsi="Garamond" w:cs="Tahoma"/>
        </w:rPr>
        <w:t>100% d’activités sont inscrites dans le PPM (STEP) avant le démarrage du processus de passation des marchés ;</w:t>
      </w:r>
    </w:p>
    <w:p w14:paraId="00CC05D8" w14:textId="77777777" w:rsidR="00506B95" w:rsidRPr="00863D3D" w:rsidRDefault="00506B95" w:rsidP="00506B95">
      <w:pPr>
        <w:pStyle w:val="Sansinterligne"/>
        <w:numPr>
          <w:ilvl w:val="0"/>
          <w:numId w:val="6"/>
        </w:numPr>
        <w:jc w:val="both"/>
        <w:rPr>
          <w:rFonts w:ascii="Garamond" w:hAnsi="Garamond" w:cs="Tahoma"/>
        </w:rPr>
      </w:pPr>
      <w:r w:rsidRPr="00863D3D">
        <w:rPr>
          <w:rFonts w:ascii="Garamond" w:hAnsi="Garamond" w:cs="Tahoma"/>
        </w:rPr>
        <w:t>Au moins 80% des marchés prévus ont été effectivement signés et mis en exécution pendant l’année en comparaison des prévisions du PPM ;</w:t>
      </w:r>
    </w:p>
    <w:p w14:paraId="2E08D862" w14:textId="77777777" w:rsidR="00506B95" w:rsidRPr="00863D3D" w:rsidRDefault="00506B95" w:rsidP="00506B95">
      <w:pPr>
        <w:pStyle w:val="Sansinterligne"/>
        <w:numPr>
          <w:ilvl w:val="0"/>
          <w:numId w:val="6"/>
        </w:numPr>
        <w:jc w:val="both"/>
        <w:rPr>
          <w:rFonts w:ascii="Garamond" w:hAnsi="Garamond" w:cs="Tahoma"/>
        </w:rPr>
      </w:pPr>
      <w:r w:rsidRPr="00863D3D">
        <w:rPr>
          <w:rFonts w:ascii="Garamond" w:hAnsi="Garamond" w:cs="Tahoma"/>
        </w:rPr>
        <w:t xml:space="preserve">Au moins 75% des marchés prévus ont été effectivement signés dans un délai maximum de trois (3) mois entre la publication de l’avis d’appel d’offres et la signature du marché pour les marchés de travaux ou de fournitures et équipements ou de trois (3) mois entre la publication de l’avis à manifestation d’intérêt et la signature du marché pour les marchés à passer avec des cabinets de consultants ; </w:t>
      </w:r>
    </w:p>
    <w:p w14:paraId="2461E1D3" w14:textId="77777777" w:rsidR="00506B95" w:rsidRPr="00863D3D" w:rsidRDefault="00506B95" w:rsidP="00506B95">
      <w:pPr>
        <w:pStyle w:val="Sansinterligne"/>
        <w:numPr>
          <w:ilvl w:val="0"/>
          <w:numId w:val="6"/>
        </w:numPr>
        <w:jc w:val="both"/>
        <w:rPr>
          <w:rFonts w:ascii="Garamond" w:hAnsi="Garamond" w:cs="Tahoma"/>
        </w:rPr>
      </w:pPr>
      <w:r w:rsidRPr="00863D3D">
        <w:rPr>
          <w:rFonts w:ascii="Garamond" w:hAnsi="Garamond" w:cs="Tahoma"/>
        </w:rPr>
        <w:t>Au moins 75% des décaissements annuels réalisés sur les marchés effectivement signés et mis en exécution sur la base des prévisions du plan de passation des marchés et du plan de décaissement.</w:t>
      </w:r>
    </w:p>
    <w:p w14:paraId="5A211FCC" w14:textId="77777777" w:rsidR="00506B95" w:rsidRPr="00863D3D" w:rsidRDefault="00506B95" w:rsidP="00506B95">
      <w:pPr>
        <w:pStyle w:val="Sansinterligne"/>
        <w:numPr>
          <w:ilvl w:val="0"/>
          <w:numId w:val="5"/>
        </w:numPr>
        <w:jc w:val="both"/>
        <w:rPr>
          <w:rFonts w:ascii="Garamond" w:hAnsi="Garamond" w:cs="Tahoma"/>
        </w:rPr>
      </w:pPr>
      <w:r w:rsidRPr="00863D3D">
        <w:rPr>
          <w:rFonts w:ascii="Garamond" w:hAnsi="Garamond" w:cs="Tahoma"/>
        </w:rPr>
        <w:t>La performance sera jugée satisfaisante si les quatre (4) critères ci-dessus sont réalisés à 100% ; moyenne si au moins 2 des critères ci-dessus ont atteint les résultats requis ; et médiocre si un seul critère ou aucun n’a atteint le minimum requis.</w:t>
      </w:r>
    </w:p>
    <w:p w14:paraId="43CDC9E3" w14:textId="77777777" w:rsidR="00506B95" w:rsidRPr="00863D3D" w:rsidRDefault="00506B95" w:rsidP="00506B95">
      <w:pPr>
        <w:pStyle w:val="Sansinterligne"/>
        <w:jc w:val="both"/>
        <w:rPr>
          <w:rFonts w:ascii="Garamond" w:hAnsi="Garamond" w:cs="Tahoma"/>
        </w:rPr>
      </w:pPr>
    </w:p>
    <w:p w14:paraId="48C6D37E" w14:textId="77777777" w:rsidR="00506B95" w:rsidRPr="00863D3D" w:rsidRDefault="00506B95" w:rsidP="00506B95">
      <w:pPr>
        <w:jc w:val="both"/>
        <w:rPr>
          <w:rFonts w:ascii="Garamond" w:hAnsi="Garamond" w:cs="Tahoma"/>
          <w:b/>
          <w:bCs/>
          <w:color w:val="000000"/>
          <w:sz w:val="22"/>
          <w:szCs w:val="22"/>
          <w:lang w:eastAsia="fr-FR"/>
        </w:rPr>
      </w:pPr>
      <w:r w:rsidRPr="00863D3D">
        <w:rPr>
          <w:rFonts w:ascii="Garamond" w:hAnsi="Garamond" w:cs="Tahoma"/>
          <w:b/>
          <w:bCs/>
        </w:rPr>
        <w:t>Le renouvèlement du contrat est soumis à l’évaluation satisfaisante des performances du CPM après avis favorable de la Banque mondiale.</w:t>
      </w:r>
    </w:p>
    <w:p w14:paraId="0EAC744D" w14:textId="77777777" w:rsidR="00506B95" w:rsidRPr="00863D3D" w:rsidRDefault="00506B95" w:rsidP="00506B95">
      <w:pPr>
        <w:jc w:val="both"/>
        <w:rPr>
          <w:rFonts w:ascii="Garamond" w:hAnsi="Garamond" w:cs="Tahoma"/>
          <w:color w:val="000000"/>
          <w:sz w:val="22"/>
          <w:szCs w:val="22"/>
          <w:lang w:eastAsia="fr-FR"/>
        </w:rPr>
      </w:pPr>
    </w:p>
    <w:p w14:paraId="08F65431" w14:textId="77777777" w:rsidR="00506B95" w:rsidRPr="00863D3D" w:rsidRDefault="00506B95" w:rsidP="00506B95">
      <w:pPr>
        <w:numPr>
          <w:ilvl w:val="0"/>
          <w:numId w:val="2"/>
        </w:numPr>
        <w:overflowPunct/>
        <w:autoSpaceDE/>
        <w:autoSpaceDN/>
        <w:adjustRightInd/>
        <w:jc w:val="both"/>
        <w:textAlignment w:val="auto"/>
        <w:rPr>
          <w:rFonts w:ascii="Garamond" w:hAnsi="Garamond" w:cs="Tahoma"/>
          <w:b/>
          <w:bCs/>
          <w:smallCaps/>
          <w:color w:val="000000"/>
          <w:sz w:val="22"/>
          <w:szCs w:val="22"/>
        </w:rPr>
      </w:pPr>
      <w:r w:rsidRPr="00863D3D">
        <w:rPr>
          <w:rFonts w:ascii="Garamond" w:hAnsi="Garamond" w:cs="Tahoma"/>
          <w:b/>
          <w:bCs/>
          <w:smallCaps/>
          <w:color w:val="000000"/>
          <w:sz w:val="22"/>
          <w:szCs w:val="22"/>
        </w:rPr>
        <w:t xml:space="preserve">Supervision hiérarchique </w:t>
      </w:r>
    </w:p>
    <w:p w14:paraId="6D088156" w14:textId="77777777" w:rsidR="00506B95" w:rsidRPr="00863D3D" w:rsidRDefault="00506B95" w:rsidP="00506B95">
      <w:pPr>
        <w:ind w:right="-72"/>
        <w:jc w:val="both"/>
        <w:rPr>
          <w:rFonts w:ascii="Garamond" w:hAnsi="Garamond" w:cs="Tahoma"/>
          <w:color w:val="000000"/>
          <w:sz w:val="22"/>
          <w:szCs w:val="22"/>
        </w:rPr>
      </w:pPr>
    </w:p>
    <w:p w14:paraId="7A56C084" w14:textId="26F81EC1" w:rsidR="00506B95" w:rsidRPr="00863D3D" w:rsidRDefault="00506B95" w:rsidP="00506B95">
      <w:pPr>
        <w:ind w:right="-72"/>
        <w:jc w:val="both"/>
        <w:rPr>
          <w:rFonts w:ascii="Garamond" w:hAnsi="Garamond" w:cs="Tahoma"/>
          <w:bCs/>
          <w:snapToGrid w:val="0"/>
          <w:color w:val="000000"/>
          <w:sz w:val="22"/>
          <w:szCs w:val="22"/>
        </w:rPr>
      </w:pPr>
      <w:r w:rsidRPr="00863D3D">
        <w:rPr>
          <w:rFonts w:ascii="Garamond" w:hAnsi="Garamond" w:cs="Tahoma"/>
          <w:sz w:val="22"/>
          <w:szCs w:val="22"/>
        </w:rPr>
        <w:t xml:space="preserve">Le Coordonnateur Provincial supervise et évalue les performances du </w:t>
      </w:r>
      <w:r w:rsidRPr="00863D3D">
        <w:rPr>
          <w:rFonts w:ascii="Garamond" w:hAnsi="Garamond" w:cs="Tahoma"/>
          <w:b/>
          <w:sz w:val="22"/>
          <w:szCs w:val="22"/>
        </w:rPr>
        <w:t>CPM</w:t>
      </w:r>
      <w:r w:rsidRPr="00863D3D">
        <w:rPr>
          <w:rFonts w:ascii="Garamond" w:hAnsi="Garamond" w:cs="Tahoma"/>
          <w:bCs/>
          <w:sz w:val="22"/>
          <w:szCs w:val="22"/>
        </w:rPr>
        <w:t>, qui lui rend compte directement</w:t>
      </w:r>
      <w:r w:rsidRPr="00863D3D">
        <w:rPr>
          <w:rFonts w:ascii="Garamond" w:hAnsi="Garamond" w:cs="Tahoma"/>
          <w:bCs/>
          <w:snapToGrid w:val="0"/>
          <w:color w:val="000000"/>
          <w:sz w:val="22"/>
          <w:szCs w:val="22"/>
        </w:rPr>
        <w:t>. Le CPM travaillera en étroite collaboration avec les autres spécialistes du Projet, en particulier le Spécialiste en Passation des Marchés</w:t>
      </w:r>
      <w:r w:rsidR="001D59F3">
        <w:rPr>
          <w:rFonts w:ascii="Garamond" w:hAnsi="Garamond" w:cs="Tahoma"/>
          <w:bCs/>
          <w:snapToGrid w:val="0"/>
          <w:color w:val="000000"/>
          <w:sz w:val="22"/>
          <w:szCs w:val="22"/>
        </w:rPr>
        <w:t xml:space="preserve">, </w:t>
      </w:r>
      <w:r w:rsidRPr="00863D3D">
        <w:rPr>
          <w:rFonts w:ascii="Garamond" w:hAnsi="Garamond" w:cs="Tahoma"/>
          <w:bCs/>
          <w:snapToGrid w:val="0"/>
          <w:color w:val="000000"/>
          <w:sz w:val="22"/>
          <w:szCs w:val="22"/>
        </w:rPr>
        <w:t xml:space="preserve">tous basés à la Coordination Générale du </w:t>
      </w:r>
      <w:r w:rsidR="001D59F3">
        <w:rPr>
          <w:rFonts w:ascii="Garamond" w:hAnsi="Garamond" w:cs="Tahoma"/>
          <w:bCs/>
          <w:snapToGrid w:val="0"/>
          <w:color w:val="000000"/>
          <w:sz w:val="22"/>
          <w:szCs w:val="22"/>
        </w:rPr>
        <w:t>p</w:t>
      </w:r>
      <w:r w:rsidRPr="00863D3D">
        <w:rPr>
          <w:rFonts w:ascii="Garamond" w:hAnsi="Garamond" w:cs="Tahoma"/>
          <w:bCs/>
          <w:snapToGrid w:val="0"/>
          <w:color w:val="000000"/>
          <w:sz w:val="22"/>
          <w:szCs w:val="22"/>
        </w:rPr>
        <w:t>rojet STEP</w:t>
      </w:r>
      <w:r w:rsidR="001D59F3">
        <w:rPr>
          <w:rFonts w:ascii="Garamond" w:hAnsi="Garamond" w:cs="Tahoma"/>
          <w:bCs/>
          <w:snapToGrid w:val="0"/>
          <w:color w:val="000000"/>
          <w:sz w:val="22"/>
          <w:szCs w:val="22"/>
        </w:rPr>
        <w:t>, à Kinshasa</w:t>
      </w:r>
      <w:r w:rsidRPr="00863D3D">
        <w:rPr>
          <w:rFonts w:ascii="Garamond" w:hAnsi="Garamond" w:cs="Tahoma"/>
          <w:bCs/>
          <w:snapToGrid w:val="0"/>
          <w:color w:val="000000"/>
          <w:sz w:val="22"/>
          <w:szCs w:val="22"/>
        </w:rPr>
        <w:t xml:space="preserve">. </w:t>
      </w:r>
    </w:p>
    <w:p w14:paraId="6D2486F4" w14:textId="77777777" w:rsidR="00506B95" w:rsidRPr="00863D3D" w:rsidRDefault="00506B95" w:rsidP="00506B95">
      <w:pPr>
        <w:ind w:right="-72"/>
        <w:jc w:val="both"/>
        <w:rPr>
          <w:rFonts w:ascii="Garamond" w:hAnsi="Garamond" w:cs="Tahoma"/>
          <w:bCs/>
          <w:snapToGrid w:val="0"/>
          <w:color w:val="000000"/>
          <w:sz w:val="22"/>
          <w:szCs w:val="22"/>
        </w:rPr>
      </w:pPr>
    </w:p>
    <w:p w14:paraId="2D5A3A59" w14:textId="77777777" w:rsidR="00506B95" w:rsidRPr="00863D3D" w:rsidRDefault="00506B95" w:rsidP="00506B95">
      <w:pPr>
        <w:numPr>
          <w:ilvl w:val="0"/>
          <w:numId w:val="2"/>
        </w:numPr>
        <w:overflowPunct/>
        <w:autoSpaceDE/>
        <w:autoSpaceDN/>
        <w:adjustRightInd/>
        <w:ind w:right="-72"/>
        <w:jc w:val="both"/>
        <w:textAlignment w:val="auto"/>
        <w:rPr>
          <w:rFonts w:ascii="Garamond" w:hAnsi="Garamond" w:cs="Tahoma"/>
          <w:bCs/>
          <w:snapToGrid w:val="0"/>
          <w:color w:val="000000"/>
          <w:sz w:val="22"/>
          <w:szCs w:val="22"/>
        </w:rPr>
      </w:pPr>
      <w:r w:rsidRPr="00863D3D">
        <w:rPr>
          <w:rFonts w:ascii="Garamond" w:hAnsi="Garamond" w:cs="Tahoma"/>
          <w:b/>
          <w:bCs/>
          <w:smallCaps/>
          <w:color w:val="000000"/>
          <w:sz w:val="22"/>
          <w:szCs w:val="22"/>
        </w:rPr>
        <w:t>Taches incompatibles et actions non permises</w:t>
      </w:r>
    </w:p>
    <w:p w14:paraId="797D3DF9" w14:textId="77777777" w:rsidR="00506B95" w:rsidRPr="00863D3D" w:rsidRDefault="00506B95" w:rsidP="00506B95">
      <w:pPr>
        <w:ind w:right="-72"/>
        <w:jc w:val="both"/>
        <w:rPr>
          <w:rFonts w:ascii="Garamond" w:hAnsi="Garamond" w:cs="Tahoma"/>
          <w:b/>
          <w:bCs/>
          <w:smallCaps/>
          <w:color w:val="000000"/>
          <w:sz w:val="22"/>
          <w:szCs w:val="22"/>
        </w:rPr>
      </w:pPr>
    </w:p>
    <w:p w14:paraId="54BF6AE6" w14:textId="77777777" w:rsidR="00506B95" w:rsidRPr="00863D3D" w:rsidRDefault="00506B95" w:rsidP="00506B95">
      <w:pPr>
        <w:jc w:val="both"/>
        <w:rPr>
          <w:rFonts w:ascii="Garamond" w:hAnsi="Garamond" w:cs="Tahoma"/>
          <w:color w:val="000000"/>
          <w:sz w:val="22"/>
          <w:szCs w:val="22"/>
          <w:lang w:eastAsia="fr-FR"/>
        </w:rPr>
      </w:pPr>
      <w:r w:rsidRPr="00863D3D">
        <w:rPr>
          <w:rFonts w:ascii="Garamond" w:hAnsi="Garamond" w:cs="Tahoma"/>
          <w:color w:val="000000"/>
          <w:sz w:val="22"/>
          <w:szCs w:val="22"/>
          <w:lang w:eastAsia="fr-FR"/>
        </w:rPr>
        <w:lastRenderedPageBreak/>
        <w:t>En raison de son rôle de conseiller dans les décisions de passation des marchés et de sa forte implication dans l’élaboration des dossiers de marchés, le CPM ne doit pas être membre des commissions de réception de fournitures, travaux ou services, sauf dans le cas de petits marchés autorisés par le Manuel d’Exécution du Projet. Toutefois, il devra participer à la mise en œuvre de toutes ces activités en tant que conseiller.</w:t>
      </w:r>
    </w:p>
    <w:p w14:paraId="4E74D3B1" w14:textId="77777777" w:rsidR="00506B95" w:rsidRPr="00863D3D" w:rsidRDefault="00506B95" w:rsidP="00506B95">
      <w:pPr>
        <w:jc w:val="both"/>
        <w:rPr>
          <w:rFonts w:ascii="Garamond" w:hAnsi="Garamond" w:cs="Tahoma"/>
          <w:color w:val="000000"/>
          <w:sz w:val="22"/>
          <w:szCs w:val="22"/>
          <w:lang w:eastAsia="fr-FR"/>
        </w:rPr>
      </w:pPr>
    </w:p>
    <w:p w14:paraId="72EA1AD8" w14:textId="77777777" w:rsidR="00506B95" w:rsidRPr="00863D3D" w:rsidRDefault="00506B95" w:rsidP="00506B95">
      <w:pPr>
        <w:jc w:val="both"/>
        <w:rPr>
          <w:rFonts w:ascii="Garamond" w:hAnsi="Garamond" w:cs="Tahoma"/>
          <w:color w:val="000000"/>
          <w:sz w:val="22"/>
          <w:szCs w:val="22"/>
          <w:lang w:eastAsia="fr-FR"/>
        </w:rPr>
      </w:pPr>
      <w:r w:rsidRPr="00863D3D">
        <w:rPr>
          <w:rFonts w:ascii="Garamond" w:hAnsi="Garamond" w:cs="Tahoma"/>
          <w:color w:val="000000"/>
          <w:sz w:val="22"/>
          <w:szCs w:val="22"/>
          <w:lang w:eastAsia="fr-FR"/>
        </w:rPr>
        <w:t>En outre, le CPM devra veiller à ce qu’aucun membre de la Sous-Commission technique d’évaluation des offres ne soit membre de la Commission des marchés, et vice versa, et ce conformément au dispositif de l’arrangement en vigueur.</w:t>
      </w:r>
    </w:p>
    <w:p w14:paraId="1A14BFBD" w14:textId="77777777" w:rsidR="00506B95" w:rsidRPr="00863D3D" w:rsidRDefault="00506B95" w:rsidP="00506B95">
      <w:pPr>
        <w:jc w:val="both"/>
        <w:rPr>
          <w:rFonts w:ascii="Garamond" w:hAnsi="Garamond" w:cs="Tahoma"/>
          <w:color w:val="000000"/>
          <w:sz w:val="22"/>
          <w:szCs w:val="22"/>
          <w:lang w:eastAsia="fr-FR"/>
        </w:rPr>
      </w:pPr>
    </w:p>
    <w:p w14:paraId="290C8576" w14:textId="53E81474" w:rsidR="00506B95" w:rsidRPr="00863D3D" w:rsidRDefault="00506B95" w:rsidP="00506B95">
      <w:pPr>
        <w:jc w:val="both"/>
        <w:rPr>
          <w:rFonts w:ascii="Garamond" w:hAnsi="Garamond" w:cs="Tahoma"/>
          <w:color w:val="000000"/>
          <w:sz w:val="22"/>
          <w:szCs w:val="22"/>
          <w:lang w:eastAsia="fr-FR"/>
        </w:rPr>
      </w:pPr>
      <w:r w:rsidRPr="00863D3D">
        <w:rPr>
          <w:rFonts w:ascii="Garamond" w:hAnsi="Garamond" w:cs="Tahoma"/>
          <w:color w:val="000000"/>
          <w:sz w:val="22"/>
          <w:szCs w:val="22"/>
          <w:lang w:eastAsia="fr-FR"/>
        </w:rPr>
        <w:t xml:space="preserve">Toute prestation externe du CPM devra obtenir l’autorisation préalable et sera sans rémunération additionnelle pour autant qu’il dispose d’un contrat à plein temps (100%) avec le </w:t>
      </w:r>
      <w:r w:rsidR="001D59F3">
        <w:rPr>
          <w:rFonts w:ascii="Garamond" w:hAnsi="Garamond" w:cs="Tahoma"/>
          <w:color w:val="000000"/>
          <w:sz w:val="22"/>
          <w:szCs w:val="22"/>
          <w:lang w:eastAsia="fr-FR"/>
        </w:rPr>
        <w:t>p</w:t>
      </w:r>
      <w:r w:rsidRPr="00863D3D">
        <w:rPr>
          <w:rFonts w:ascii="Garamond" w:hAnsi="Garamond" w:cs="Tahoma"/>
          <w:color w:val="000000"/>
          <w:sz w:val="22"/>
          <w:szCs w:val="22"/>
          <w:lang w:eastAsia="fr-FR"/>
        </w:rPr>
        <w:t>rojet STEP.</w:t>
      </w:r>
    </w:p>
    <w:p w14:paraId="6068C480" w14:textId="77777777" w:rsidR="00506B95" w:rsidRPr="00863D3D" w:rsidRDefault="00506B95" w:rsidP="00506B95">
      <w:pPr>
        <w:ind w:right="-72"/>
        <w:jc w:val="both"/>
        <w:rPr>
          <w:rFonts w:ascii="Garamond" w:hAnsi="Garamond" w:cs="Tahoma"/>
          <w:color w:val="000000"/>
          <w:sz w:val="22"/>
          <w:szCs w:val="22"/>
        </w:rPr>
      </w:pPr>
    </w:p>
    <w:p w14:paraId="2E474B07" w14:textId="77777777" w:rsidR="00506B95" w:rsidRPr="00863D3D" w:rsidRDefault="00506B95" w:rsidP="00506B95">
      <w:pPr>
        <w:numPr>
          <w:ilvl w:val="0"/>
          <w:numId w:val="2"/>
        </w:numPr>
        <w:overflowPunct/>
        <w:autoSpaceDE/>
        <w:autoSpaceDN/>
        <w:adjustRightInd/>
        <w:jc w:val="both"/>
        <w:textAlignment w:val="auto"/>
        <w:rPr>
          <w:rFonts w:ascii="Garamond" w:hAnsi="Garamond" w:cs="Tahoma"/>
          <w:b/>
          <w:bCs/>
          <w:smallCaps/>
          <w:color w:val="000000"/>
          <w:sz w:val="22"/>
          <w:szCs w:val="22"/>
        </w:rPr>
      </w:pPr>
      <w:r w:rsidRPr="00863D3D">
        <w:rPr>
          <w:rFonts w:ascii="Garamond" w:hAnsi="Garamond" w:cs="Tahoma"/>
          <w:b/>
          <w:bCs/>
          <w:smallCaps/>
          <w:color w:val="000000"/>
          <w:sz w:val="22"/>
          <w:szCs w:val="22"/>
        </w:rPr>
        <w:t xml:space="preserve">Qualifications et Aptitudes  </w:t>
      </w:r>
    </w:p>
    <w:p w14:paraId="00160DEF" w14:textId="77777777" w:rsidR="00506B95" w:rsidRPr="00863D3D" w:rsidRDefault="00506B95" w:rsidP="00506B95">
      <w:pPr>
        <w:ind w:right="-72"/>
        <w:jc w:val="both"/>
        <w:rPr>
          <w:rFonts w:ascii="Garamond" w:hAnsi="Garamond" w:cs="Tahoma"/>
          <w:color w:val="000000"/>
          <w:sz w:val="22"/>
          <w:szCs w:val="22"/>
        </w:rPr>
      </w:pPr>
    </w:p>
    <w:p w14:paraId="69213AC0" w14:textId="77777777" w:rsidR="00506B95" w:rsidRPr="00863D3D" w:rsidRDefault="00506B95" w:rsidP="00506B95">
      <w:pPr>
        <w:ind w:right="-72"/>
        <w:jc w:val="both"/>
        <w:rPr>
          <w:rFonts w:ascii="Garamond" w:hAnsi="Garamond" w:cs="Tahoma"/>
          <w:color w:val="000000"/>
          <w:sz w:val="22"/>
          <w:szCs w:val="22"/>
        </w:rPr>
      </w:pPr>
      <w:r w:rsidRPr="00863D3D">
        <w:rPr>
          <w:rFonts w:ascii="Garamond" w:hAnsi="Garamond" w:cs="Tahoma"/>
          <w:color w:val="000000"/>
          <w:sz w:val="22"/>
          <w:szCs w:val="22"/>
        </w:rPr>
        <w:t xml:space="preserve">Les qualifications et aptitudes </w:t>
      </w:r>
      <w:r w:rsidRPr="00863D3D">
        <w:rPr>
          <w:rFonts w:ascii="Garamond" w:hAnsi="Garamond" w:cs="Tahoma"/>
          <w:b/>
          <w:bCs/>
          <w:color w:val="000000"/>
          <w:sz w:val="22"/>
          <w:szCs w:val="22"/>
        </w:rPr>
        <w:t>indispensables</w:t>
      </w:r>
      <w:r w:rsidRPr="00863D3D">
        <w:rPr>
          <w:rFonts w:ascii="Garamond" w:hAnsi="Garamond" w:cs="Tahoma"/>
          <w:color w:val="000000"/>
          <w:sz w:val="22"/>
          <w:szCs w:val="22"/>
        </w:rPr>
        <w:t xml:space="preserve"> pour cette mission sont les suivantes :</w:t>
      </w:r>
    </w:p>
    <w:p w14:paraId="3AD7C90B" w14:textId="77777777" w:rsidR="00506B95" w:rsidRPr="00863D3D" w:rsidRDefault="00506B95" w:rsidP="00506B95">
      <w:pPr>
        <w:ind w:right="-72"/>
        <w:jc w:val="both"/>
        <w:rPr>
          <w:rFonts w:ascii="Garamond" w:hAnsi="Garamond" w:cs="Tahoma"/>
          <w:color w:val="000000"/>
          <w:sz w:val="22"/>
          <w:szCs w:val="22"/>
        </w:rPr>
      </w:pPr>
    </w:p>
    <w:p w14:paraId="034884B0" w14:textId="77777777" w:rsidR="00506B95" w:rsidRPr="00863D3D" w:rsidRDefault="00506B95" w:rsidP="00506B95">
      <w:pPr>
        <w:numPr>
          <w:ilvl w:val="0"/>
          <w:numId w:val="4"/>
        </w:numPr>
        <w:overflowPunct/>
        <w:autoSpaceDE/>
        <w:autoSpaceDN/>
        <w:adjustRightInd/>
        <w:ind w:right="-62"/>
        <w:jc w:val="both"/>
        <w:rPr>
          <w:rFonts w:ascii="Garamond" w:hAnsi="Garamond" w:cs="Tahoma"/>
          <w:color w:val="000000"/>
          <w:sz w:val="22"/>
          <w:szCs w:val="22"/>
          <w:lang w:eastAsia="fr-FR"/>
        </w:rPr>
      </w:pPr>
      <w:r w:rsidRPr="00863D3D">
        <w:rPr>
          <w:rFonts w:ascii="Garamond" w:hAnsi="Garamond" w:cs="Tahoma"/>
          <w:color w:val="000000"/>
          <w:sz w:val="22"/>
          <w:szCs w:val="22"/>
        </w:rPr>
        <w:t xml:space="preserve">Être titulaire d’un </w:t>
      </w:r>
      <w:r w:rsidRPr="00863D3D">
        <w:rPr>
          <w:rFonts w:ascii="Garamond" w:hAnsi="Garamond" w:cs="Tahoma"/>
          <w:b/>
          <w:bCs/>
          <w:color w:val="000000"/>
          <w:sz w:val="22"/>
          <w:szCs w:val="22"/>
        </w:rPr>
        <w:t>diplôme d’études supérieures</w:t>
      </w:r>
      <w:r w:rsidRPr="00863D3D">
        <w:rPr>
          <w:rFonts w:ascii="Garamond" w:hAnsi="Garamond" w:cs="Tahoma"/>
          <w:color w:val="000000"/>
          <w:sz w:val="22"/>
          <w:szCs w:val="22"/>
        </w:rPr>
        <w:t xml:space="preserve"> (Bac+5) en Ingénierie, Droit, Economie, Gestion </w:t>
      </w:r>
      <w:r w:rsidRPr="00863D3D">
        <w:rPr>
          <w:rFonts w:ascii="Garamond" w:hAnsi="Garamond" w:cs="Tahoma"/>
          <w:color w:val="000000"/>
          <w:sz w:val="22"/>
          <w:szCs w:val="22"/>
          <w:lang w:eastAsia="fr-FR"/>
        </w:rPr>
        <w:t>ou autres disciplines apparentées.</w:t>
      </w:r>
    </w:p>
    <w:p w14:paraId="101717AD" w14:textId="77777777" w:rsidR="00506B95" w:rsidRPr="00863D3D" w:rsidRDefault="00506B95" w:rsidP="00506B95">
      <w:pPr>
        <w:numPr>
          <w:ilvl w:val="0"/>
          <w:numId w:val="4"/>
        </w:numPr>
        <w:overflowPunct/>
        <w:autoSpaceDE/>
        <w:autoSpaceDN/>
        <w:adjustRightInd/>
        <w:ind w:right="-62"/>
        <w:jc w:val="both"/>
        <w:rPr>
          <w:rFonts w:ascii="Garamond" w:hAnsi="Garamond" w:cs="Tahoma"/>
          <w:color w:val="000000"/>
          <w:sz w:val="22"/>
          <w:szCs w:val="22"/>
          <w:lang w:eastAsia="fr-FR"/>
        </w:rPr>
      </w:pPr>
      <w:r w:rsidRPr="00863D3D">
        <w:rPr>
          <w:rFonts w:ascii="Garamond" w:hAnsi="Garamond" w:cs="Tahoma"/>
          <w:color w:val="000000"/>
          <w:sz w:val="22"/>
          <w:szCs w:val="22"/>
        </w:rPr>
        <w:t xml:space="preserve">Avoir au minimum </w:t>
      </w:r>
      <w:r w:rsidRPr="00863D3D">
        <w:rPr>
          <w:rFonts w:ascii="Garamond" w:hAnsi="Garamond" w:cs="Tahoma"/>
          <w:b/>
          <w:bCs/>
          <w:color w:val="000000"/>
          <w:sz w:val="22"/>
          <w:szCs w:val="22"/>
        </w:rPr>
        <w:t xml:space="preserve">5 ans d’expérience professionnelle </w:t>
      </w:r>
      <w:r w:rsidRPr="00863D3D">
        <w:rPr>
          <w:rFonts w:ascii="Garamond" w:hAnsi="Garamond" w:cs="Tahoma"/>
          <w:color w:val="000000"/>
          <w:sz w:val="22"/>
          <w:szCs w:val="22"/>
        </w:rPr>
        <w:t>dans la passation des marchés.</w:t>
      </w:r>
    </w:p>
    <w:p w14:paraId="60F4031E" w14:textId="77777777" w:rsidR="00506B95" w:rsidRPr="00863D3D" w:rsidRDefault="00506B95" w:rsidP="00506B95">
      <w:pPr>
        <w:numPr>
          <w:ilvl w:val="0"/>
          <w:numId w:val="4"/>
        </w:numPr>
        <w:overflowPunct/>
        <w:autoSpaceDE/>
        <w:autoSpaceDN/>
        <w:adjustRightInd/>
        <w:ind w:right="-62"/>
        <w:jc w:val="both"/>
        <w:rPr>
          <w:rFonts w:ascii="Garamond" w:hAnsi="Garamond" w:cs="Tahoma"/>
          <w:color w:val="000000"/>
          <w:sz w:val="22"/>
          <w:szCs w:val="22"/>
          <w:lang w:eastAsia="fr-FR"/>
        </w:rPr>
      </w:pPr>
      <w:r w:rsidRPr="00863D3D">
        <w:rPr>
          <w:rFonts w:ascii="Garamond" w:hAnsi="Garamond" w:cs="Tahoma"/>
          <w:sz w:val="22"/>
          <w:szCs w:val="22"/>
        </w:rPr>
        <w:t xml:space="preserve">Avoir assurer avec succès la </w:t>
      </w:r>
      <w:r w:rsidRPr="00863D3D">
        <w:rPr>
          <w:rFonts w:ascii="Garamond" w:hAnsi="Garamond" w:cs="Tahoma"/>
          <w:b/>
          <w:bCs/>
          <w:sz w:val="22"/>
          <w:szCs w:val="22"/>
        </w:rPr>
        <w:t>fonction de CPM dans au moins trois projets</w:t>
      </w:r>
      <w:r w:rsidRPr="00863D3D">
        <w:rPr>
          <w:rFonts w:ascii="Garamond" w:hAnsi="Garamond" w:cs="Tahoma"/>
          <w:sz w:val="22"/>
          <w:szCs w:val="22"/>
        </w:rPr>
        <w:t xml:space="preserve"> financés par les principaux bailleurs de fonds (BM, BAD, UE, </w:t>
      </w:r>
      <w:proofErr w:type="spellStart"/>
      <w:r w:rsidRPr="00863D3D">
        <w:rPr>
          <w:rFonts w:ascii="Garamond" w:hAnsi="Garamond" w:cs="Tahoma"/>
          <w:sz w:val="22"/>
          <w:szCs w:val="22"/>
        </w:rPr>
        <w:t>AfD</w:t>
      </w:r>
      <w:proofErr w:type="spellEnd"/>
      <w:r w:rsidRPr="00863D3D">
        <w:rPr>
          <w:rFonts w:ascii="Garamond" w:hAnsi="Garamond" w:cs="Tahoma"/>
          <w:sz w:val="22"/>
          <w:szCs w:val="22"/>
        </w:rPr>
        <w:t>, etc…) ; pour être pris en compte, la durée des prestations par projet doit être d’au moins deux ans.</w:t>
      </w:r>
    </w:p>
    <w:p w14:paraId="0C287A61" w14:textId="77777777" w:rsidR="00506B95" w:rsidRPr="00863D3D" w:rsidRDefault="00506B95" w:rsidP="00506B95">
      <w:pPr>
        <w:numPr>
          <w:ilvl w:val="0"/>
          <w:numId w:val="4"/>
        </w:numPr>
        <w:overflowPunct/>
        <w:autoSpaceDE/>
        <w:autoSpaceDN/>
        <w:adjustRightInd/>
        <w:ind w:right="-62"/>
        <w:jc w:val="both"/>
        <w:rPr>
          <w:rFonts w:ascii="Garamond" w:hAnsi="Garamond" w:cs="Tahoma"/>
          <w:color w:val="000000"/>
          <w:sz w:val="22"/>
          <w:szCs w:val="22"/>
          <w:lang w:eastAsia="fr-FR"/>
        </w:rPr>
      </w:pPr>
      <w:r w:rsidRPr="00863D3D">
        <w:rPr>
          <w:rFonts w:ascii="Garamond" w:hAnsi="Garamond" w:cs="Tahoma"/>
          <w:sz w:val="22"/>
          <w:szCs w:val="22"/>
        </w:rPr>
        <w:t xml:space="preserve">Posséder une très bonne maîtrise du </w:t>
      </w:r>
      <w:r w:rsidRPr="00863D3D">
        <w:rPr>
          <w:rFonts w:ascii="Garamond" w:hAnsi="Garamond" w:cs="Tahoma"/>
          <w:b/>
          <w:bCs/>
          <w:sz w:val="22"/>
          <w:szCs w:val="22"/>
        </w:rPr>
        <w:t>français.</w:t>
      </w:r>
    </w:p>
    <w:p w14:paraId="07EBA4F9" w14:textId="77777777" w:rsidR="00506B95" w:rsidRPr="00863D3D" w:rsidRDefault="00506B95" w:rsidP="00506B95">
      <w:pPr>
        <w:ind w:right="-62"/>
        <w:jc w:val="both"/>
        <w:rPr>
          <w:rFonts w:ascii="Garamond" w:hAnsi="Garamond" w:cs="Tahoma"/>
          <w:bCs/>
          <w:color w:val="000000"/>
          <w:sz w:val="22"/>
          <w:szCs w:val="22"/>
        </w:rPr>
      </w:pPr>
    </w:p>
    <w:p w14:paraId="76248DBD" w14:textId="77777777" w:rsidR="00506B95" w:rsidRPr="00863D3D" w:rsidRDefault="00506B95" w:rsidP="00506B95">
      <w:pPr>
        <w:ind w:right="-72"/>
        <w:jc w:val="both"/>
        <w:rPr>
          <w:rFonts w:ascii="Garamond" w:hAnsi="Garamond" w:cs="Tahoma"/>
          <w:color w:val="000000"/>
          <w:sz w:val="22"/>
          <w:szCs w:val="22"/>
        </w:rPr>
      </w:pPr>
      <w:r w:rsidRPr="00863D3D">
        <w:rPr>
          <w:rFonts w:ascii="Garamond" w:hAnsi="Garamond" w:cs="Tahoma"/>
          <w:color w:val="000000"/>
          <w:sz w:val="22"/>
          <w:szCs w:val="22"/>
        </w:rPr>
        <w:t>Les qualifications et aptitudes suivantes sont un atout :</w:t>
      </w:r>
    </w:p>
    <w:p w14:paraId="735E8F15" w14:textId="77777777" w:rsidR="00506B95" w:rsidRPr="00863D3D" w:rsidRDefault="00506B95" w:rsidP="00506B95">
      <w:pPr>
        <w:ind w:right="-62"/>
        <w:jc w:val="both"/>
        <w:rPr>
          <w:rFonts w:ascii="Garamond" w:hAnsi="Garamond" w:cs="Tahoma"/>
          <w:color w:val="000000"/>
          <w:sz w:val="22"/>
          <w:szCs w:val="22"/>
          <w:lang w:eastAsia="fr-FR"/>
        </w:rPr>
      </w:pPr>
    </w:p>
    <w:p w14:paraId="0DA4098D" w14:textId="77777777" w:rsidR="00506B95" w:rsidRPr="00863D3D" w:rsidRDefault="00506B95" w:rsidP="00506B95">
      <w:pPr>
        <w:numPr>
          <w:ilvl w:val="0"/>
          <w:numId w:val="4"/>
        </w:numPr>
        <w:overflowPunct/>
        <w:autoSpaceDE/>
        <w:autoSpaceDN/>
        <w:adjustRightInd/>
        <w:ind w:right="-72"/>
        <w:jc w:val="both"/>
        <w:rPr>
          <w:rFonts w:ascii="Garamond" w:hAnsi="Garamond" w:cs="Tahoma"/>
          <w:sz w:val="22"/>
          <w:szCs w:val="22"/>
        </w:rPr>
      </w:pPr>
      <w:r w:rsidRPr="00863D3D">
        <w:rPr>
          <w:rFonts w:ascii="Garamond" w:hAnsi="Garamond" w:cs="Tahoma"/>
          <w:sz w:val="22"/>
          <w:szCs w:val="22"/>
        </w:rPr>
        <w:t xml:space="preserve">Avoir une connaissance avérée du « Règlement de Passation des Marchés pour les Emprunteurs sollicitant le financement de projets d’investissement de la Banque mondiale » édition de juillet 2016, actualisée en novembre 2017 et août 2018. </w:t>
      </w:r>
    </w:p>
    <w:p w14:paraId="690F0F82" w14:textId="77777777" w:rsidR="00506B95" w:rsidRPr="00863D3D" w:rsidRDefault="00506B95" w:rsidP="00506B95">
      <w:pPr>
        <w:numPr>
          <w:ilvl w:val="0"/>
          <w:numId w:val="4"/>
        </w:numPr>
        <w:overflowPunct/>
        <w:autoSpaceDE/>
        <w:autoSpaceDN/>
        <w:adjustRightInd/>
        <w:ind w:right="-72"/>
        <w:jc w:val="both"/>
        <w:rPr>
          <w:rFonts w:ascii="Garamond" w:hAnsi="Garamond" w:cs="Tahoma"/>
          <w:sz w:val="22"/>
          <w:szCs w:val="22"/>
        </w:rPr>
      </w:pPr>
      <w:r w:rsidRPr="00863D3D">
        <w:rPr>
          <w:rFonts w:ascii="Garamond" w:hAnsi="Garamond" w:cs="Tahoma"/>
          <w:sz w:val="22"/>
          <w:szCs w:val="22"/>
        </w:rPr>
        <w:t>Être familier du système STEP de la BM (</w:t>
      </w:r>
      <w:hyperlink r:id="rId8" w:history="1">
        <w:r w:rsidRPr="00863D3D">
          <w:rPr>
            <w:rStyle w:val="Lienhypertexte"/>
            <w:rFonts w:ascii="Garamond" w:hAnsi="Garamond" w:cs="Tahoma"/>
          </w:rPr>
          <w:t>https://step.worldbank.org/</w:t>
        </w:r>
      </w:hyperlink>
      <w:r w:rsidRPr="00863D3D">
        <w:rPr>
          <w:rFonts w:ascii="Garamond" w:hAnsi="Garamond" w:cs="Tahoma"/>
        </w:rPr>
        <w:t>)</w:t>
      </w:r>
      <w:r w:rsidRPr="00863D3D">
        <w:rPr>
          <w:rFonts w:ascii="Garamond" w:hAnsi="Garamond" w:cs="Tahoma"/>
          <w:sz w:val="22"/>
          <w:szCs w:val="22"/>
        </w:rPr>
        <w:t>.</w:t>
      </w:r>
    </w:p>
    <w:p w14:paraId="01D2CB4B" w14:textId="77777777" w:rsidR="00506B95" w:rsidRPr="00863D3D" w:rsidRDefault="00506B95" w:rsidP="00506B95">
      <w:pPr>
        <w:numPr>
          <w:ilvl w:val="0"/>
          <w:numId w:val="4"/>
        </w:numPr>
        <w:overflowPunct/>
        <w:autoSpaceDE/>
        <w:autoSpaceDN/>
        <w:adjustRightInd/>
        <w:ind w:right="-62"/>
        <w:jc w:val="both"/>
        <w:rPr>
          <w:rFonts w:ascii="Garamond" w:hAnsi="Garamond" w:cs="Tahoma"/>
          <w:color w:val="000000"/>
          <w:sz w:val="22"/>
          <w:szCs w:val="22"/>
          <w:lang w:eastAsia="fr-FR"/>
        </w:rPr>
      </w:pPr>
      <w:r w:rsidRPr="00863D3D">
        <w:rPr>
          <w:rFonts w:ascii="Garamond" w:hAnsi="Garamond" w:cs="Tahoma"/>
          <w:bCs/>
          <w:color w:val="000000"/>
          <w:sz w:val="22"/>
          <w:szCs w:val="22"/>
        </w:rPr>
        <w:t>Avoir une expérience opérationnelle en RDC.</w:t>
      </w:r>
    </w:p>
    <w:p w14:paraId="0ECDA04A" w14:textId="77777777" w:rsidR="00506B95" w:rsidRPr="00863D3D" w:rsidRDefault="00506B95" w:rsidP="00506B95">
      <w:pPr>
        <w:numPr>
          <w:ilvl w:val="0"/>
          <w:numId w:val="4"/>
        </w:numPr>
        <w:overflowPunct/>
        <w:autoSpaceDE/>
        <w:autoSpaceDN/>
        <w:adjustRightInd/>
        <w:ind w:right="-62"/>
        <w:jc w:val="both"/>
        <w:rPr>
          <w:rFonts w:ascii="Garamond" w:hAnsi="Garamond" w:cs="Tahoma"/>
          <w:color w:val="000000"/>
          <w:sz w:val="22"/>
          <w:szCs w:val="22"/>
          <w:lang w:eastAsia="fr-FR"/>
        </w:rPr>
      </w:pPr>
      <w:r w:rsidRPr="00863D3D">
        <w:rPr>
          <w:rFonts w:ascii="Garamond" w:hAnsi="Garamond" w:cs="Tahoma"/>
          <w:color w:val="000000"/>
          <w:sz w:val="22"/>
          <w:szCs w:val="22"/>
          <w:lang w:eastAsia="fr-FR"/>
        </w:rPr>
        <w:t>Avoir l’habitude de travailler avec les structures étatiques, les administrations locales et les entreprises et artisans locaux.</w:t>
      </w:r>
    </w:p>
    <w:p w14:paraId="018AF887" w14:textId="52716495" w:rsidR="00506B95" w:rsidRPr="00863D3D" w:rsidRDefault="00506B95" w:rsidP="00506B95">
      <w:pPr>
        <w:numPr>
          <w:ilvl w:val="0"/>
          <w:numId w:val="4"/>
        </w:numPr>
        <w:overflowPunct/>
        <w:autoSpaceDE/>
        <w:autoSpaceDN/>
        <w:adjustRightInd/>
        <w:ind w:right="-72"/>
        <w:jc w:val="both"/>
        <w:rPr>
          <w:rFonts w:ascii="Garamond" w:hAnsi="Garamond" w:cs="Tahoma"/>
          <w:sz w:val="22"/>
          <w:szCs w:val="22"/>
        </w:rPr>
      </w:pPr>
      <w:r w:rsidRPr="00863D3D">
        <w:rPr>
          <w:rFonts w:ascii="Garamond" w:hAnsi="Garamond" w:cs="Tahoma"/>
          <w:color w:val="000000"/>
          <w:sz w:val="22"/>
          <w:szCs w:val="22"/>
          <w:lang w:eastAsia="fr-FR"/>
        </w:rPr>
        <w:t xml:space="preserve">Avoir une expérience avec les programmes de développement communautaire, de </w:t>
      </w:r>
      <w:r w:rsidR="001D59F3">
        <w:rPr>
          <w:rFonts w:ascii="Garamond" w:hAnsi="Garamond" w:cs="Tahoma"/>
          <w:color w:val="000000"/>
          <w:sz w:val="22"/>
          <w:szCs w:val="22"/>
          <w:lang w:eastAsia="fr-FR"/>
        </w:rPr>
        <w:t xml:space="preserve">protection </w:t>
      </w:r>
      <w:proofErr w:type="gramStart"/>
      <w:r w:rsidR="001D59F3">
        <w:rPr>
          <w:rFonts w:ascii="Garamond" w:hAnsi="Garamond" w:cs="Tahoma"/>
          <w:color w:val="000000"/>
          <w:sz w:val="22"/>
          <w:szCs w:val="22"/>
          <w:lang w:eastAsia="fr-FR"/>
        </w:rPr>
        <w:t xml:space="preserve">sociale </w:t>
      </w:r>
      <w:r w:rsidRPr="00863D3D">
        <w:rPr>
          <w:rFonts w:ascii="Garamond" w:hAnsi="Garamond" w:cs="Tahoma"/>
          <w:color w:val="000000"/>
          <w:sz w:val="22"/>
          <w:szCs w:val="22"/>
          <w:lang w:eastAsia="fr-FR"/>
        </w:rPr>
        <w:t>,</w:t>
      </w:r>
      <w:proofErr w:type="gramEnd"/>
      <w:r w:rsidRPr="00863D3D">
        <w:rPr>
          <w:rFonts w:ascii="Garamond" w:hAnsi="Garamond" w:cs="Tahoma"/>
          <w:color w:val="000000"/>
          <w:sz w:val="22"/>
          <w:szCs w:val="22"/>
          <w:lang w:eastAsia="fr-FR"/>
        </w:rPr>
        <w:t xml:space="preserve"> y compris de transferts monétaires et, ou de travaux publics à haute intensité de main d’œuvre.</w:t>
      </w:r>
    </w:p>
    <w:p w14:paraId="4B6CFBA7" w14:textId="77777777" w:rsidR="00506B95" w:rsidRPr="00863D3D" w:rsidRDefault="00506B95" w:rsidP="00506B95">
      <w:pPr>
        <w:numPr>
          <w:ilvl w:val="0"/>
          <w:numId w:val="4"/>
        </w:numPr>
        <w:overflowPunct/>
        <w:autoSpaceDE/>
        <w:autoSpaceDN/>
        <w:adjustRightInd/>
        <w:ind w:right="-72"/>
        <w:jc w:val="both"/>
        <w:rPr>
          <w:rFonts w:ascii="Garamond" w:hAnsi="Garamond" w:cs="Tahoma"/>
          <w:sz w:val="22"/>
          <w:szCs w:val="22"/>
        </w:rPr>
      </w:pPr>
      <w:r w:rsidRPr="00863D3D">
        <w:rPr>
          <w:rFonts w:ascii="Garamond" w:hAnsi="Garamond" w:cs="Tahoma"/>
          <w:sz w:val="22"/>
          <w:szCs w:val="22"/>
        </w:rPr>
        <w:t>Avoir le sens de l’organisation et une aptitude à travailler dans une équipe multidisciplinaire, tout en ayant la capacité de travailler efficacement de manière indépendante.</w:t>
      </w:r>
    </w:p>
    <w:p w14:paraId="2EFF20BE" w14:textId="77777777" w:rsidR="00506B95" w:rsidRPr="00863D3D" w:rsidRDefault="00506B95" w:rsidP="00506B95">
      <w:pPr>
        <w:numPr>
          <w:ilvl w:val="0"/>
          <w:numId w:val="4"/>
        </w:numPr>
        <w:overflowPunct/>
        <w:autoSpaceDE/>
        <w:autoSpaceDN/>
        <w:adjustRightInd/>
        <w:ind w:right="-72"/>
        <w:jc w:val="both"/>
        <w:textAlignment w:val="auto"/>
        <w:rPr>
          <w:rFonts w:ascii="Garamond" w:hAnsi="Garamond" w:cs="Tahoma"/>
          <w:sz w:val="22"/>
          <w:szCs w:val="22"/>
        </w:rPr>
      </w:pPr>
      <w:r w:rsidRPr="00863D3D">
        <w:rPr>
          <w:rFonts w:ascii="Garamond" w:hAnsi="Garamond" w:cs="Tahoma"/>
          <w:sz w:val="22"/>
          <w:szCs w:val="22"/>
        </w:rPr>
        <w:t>Disposer de qualités de leadership avec de bonnes capacités de communication et de relations interpersonnelles.</w:t>
      </w:r>
    </w:p>
    <w:p w14:paraId="0C97ED9F" w14:textId="77777777" w:rsidR="00506B95" w:rsidRPr="00863D3D" w:rsidRDefault="00506B95" w:rsidP="00506B95">
      <w:pPr>
        <w:numPr>
          <w:ilvl w:val="0"/>
          <w:numId w:val="4"/>
        </w:numPr>
        <w:overflowPunct/>
        <w:autoSpaceDE/>
        <w:autoSpaceDN/>
        <w:adjustRightInd/>
        <w:ind w:right="-72"/>
        <w:jc w:val="both"/>
        <w:textAlignment w:val="auto"/>
        <w:rPr>
          <w:rFonts w:ascii="Garamond" w:hAnsi="Garamond" w:cs="Tahoma"/>
          <w:sz w:val="22"/>
          <w:szCs w:val="22"/>
        </w:rPr>
      </w:pPr>
      <w:r w:rsidRPr="00863D3D">
        <w:rPr>
          <w:rFonts w:ascii="Garamond" w:hAnsi="Garamond" w:cs="Tahoma"/>
          <w:sz w:val="22"/>
          <w:szCs w:val="22"/>
        </w:rPr>
        <w:t>Être dynamique, prêt à aller sur le terrain avec les équipes et à la rencontre des entreprises, fournisseurs et prestataires de services, et avoir une très forte motivation pour une mission compliquée dans un environnement difficile.</w:t>
      </w:r>
    </w:p>
    <w:p w14:paraId="3B83A303" w14:textId="77777777" w:rsidR="00506B95" w:rsidRPr="00863D3D" w:rsidRDefault="00506B95" w:rsidP="00506B95">
      <w:pPr>
        <w:ind w:right="-72"/>
        <w:jc w:val="both"/>
        <w:rPr>
          <w:rFonts w:ascii="Garamond" w:hAnsi="Garamond" w:cs="Tahoma"/>
          <w:color w:val="000000"/>
          <w:sz w:val="22"/>
          <w:szCs w:val="22"/>
        </w:rPr>
      </w:pPr>
    </w:p>
    <w:p w14:paraId="4411710C" w14:textId="77777777" w:rsidR="00506B95" w:rsidRPr="00863D3D" w:rsidRDefault="00506B95" w:rsidP="00506B95">
      <w:pPr>
        <w:ind w:right="-72"/>
        <w:jc w:val="both"/>
        <w:rPr>
          <w:rFonts w:ascii="Garamond" w:hAnsi="Garamond" w:cs="Tahoma"/>
          <w:color w:val="00B0F0"/>
          <w:sz w:val="22"/>
          <w:szCs w:val="22"/>
          <w:lang w:val="fr-BE"/>
        </w:rPr>
      </w:pPr>
    </w:p>
    <w:p w14:paraId="6C2AB3B8" w14:textId="77777777" w:rsidR="00506B95" w:rsidRPr="00863D3D" w:rsidRDefault="00506B95" w:rsidP="00506B95">
      <w:pPr>
        <w:ind w:right="-72"/>
        <w:jc w:val="both"/>
        <w:rPr>
          <w:rFonts w:ascii="Garamond" w:hAnsi="Garamond" w:cs="Tahoma"/>
          <w:color w:val="000000"/>
          <w:sz w:val="22"/>
          <w:szCs w:val="22"/>
          <w:lang w:val="fr-BE"/>
        </w:rPr>
      </w:pPr>
    </w:p>
    <w:p w14:paraId="3D3D9C4B" w14:textId="77777777" w:rsidR="00506B95" w:rsidRPr="00863D3D" w:rsidRDefault="00506B95" w:rsidP="00506B95">
      <w:pPr>
        <w:numPr>
          <w:ilvl w:val="0"/>
          <w:numId w:val="2"/>
        </w:numPr>
        <w:overflowPunct/>
        <w:autoSpaceDE/>
        <w:autoSpaceDN/>
        <w:adjustRightInd/>
        <w:jc w:val="both"/>
        <w:textAlignment w:val="auto"/>
        <w:rPr>
          <w:rFonts w:ascii="Garamond" w:hAnsi="Garamond" w:cs="Tahoma"/>
          <w:b/>
          <w:bCs/>
          <w:smallCaps/>
          <w:color w:val="000000"/>
          <w:sz w:val="22"/>
          <w:szCs w:val="22"/>
        </w:rPr>
      </w:pPr>
      <w:r w:rsidRPr="00863D3D">
        <w:rPr>
          <w:rFonts w:ascii="Garamond" w:hAnsi="Garamond" w:cs="Tahoma"/>
          <w:b/>
          <w:bCs/>
          <w:smallCaps/>
          <w:color w:val="000000"/>
          <w:sz w:val="22"/>
          <w:szCs w:val="22"/>
        </w:rPr>
        <w:t>Lieu et Conditions de travail </w:t>
      </w:r>
    </w:p>
    <w:p w14:paraId="7FA1CC39" w14:textId="77777777" w:rsidR="00506B95" w:rsidRPr="00863D3D" w:rsidRDefault="00506B95" w:rsidP="00506B95">
      <w:pPr>
        <w:jc w:val="both"/>
        <w:rPr>
          <w:rFonts w:ascii="Garamond" w:hAnsi="Garamond" w:cs="Tahoma"/>
          <w:color w:val="000000"/>
          <w:sz w:val="22"/>
          <w:szCs w:val="22"/>
        </w:rPr>
      </w:pPr>
    </w:p>
    <w:p w14:paraId="7D24A4E2" w14:textId="6B2C02F8" w:rsidR="00506B95" w:rsidRPr="00863D3D" w:rsidRDefault="00506B95" w:rsidP="00506B95">
      <w:pPr>
        <w:jc w:val="both"/>
        <w:rPr>
          <w:rFonts w:ascii="Garamond" w:hAnsi="Garamond" w:cs="Tahoma"/>
          <w:color w:val="000000"/>
          <w:sz w:val="22"/>
          <w:szCs w:val="22"/>
        </w:rPr>
      </w:pPr>
      <w:r w:rsidRPr="00863D3D">
        <w:rPr>
          <w:rFonts w:ascii="Garamond" w:hAnsi="Garamond" w:cs="Tahoma"/>
          <w:color w:val="000000"/>
          <w:sz w:val="22"/>
          <w:szCs w:val="22"/>
        </w:rPr>
        <w:t xml:space="preserve">Il est prévu le recrutement </w:t>
      </w:r>
      <w:r w:rsidR="00090E90">
        <w:rPr>
          <w:rFonts w:ascii="Garamond" w:hAnsi="Garamond" w:cs="Tahoma"/>
          <w:color w:val="000000"/>
          <w:sz w:val="22"/>
          <w:szCs w:val="22"/>
        </w:rPr>
        <w:t>d’un</w:t>
      </w:r>
      <w:r w:rsidR="001D59F3">
        <w:rPr>
          <w:rFonts w:ascii="Garamond" w:hAnsi="Garamond" w:cs="Tahoma"/>
          <w:color w:val="000000"/>
          <w:sz w:val="22"/>
          <w:szCs w:val="22"/>
        </w:rPr>
        <w:t xml:space="preserve"> </w:t>
      </w:r>
      <w:r w:rsidR="001D59F3" w:rsidRPr="00863D3D">
        <w:rPr>
          <w:rFonts w:ascii="Garamond" w:hAnsi="Garamond" w:cs="Tahoma"/>
          <w:color w:val="000000"/>
          <w:sz w:val="22"/>
          <w:szCs w:val="22"/>
        </w:rPr>
        <w:t>CPM</w:t>
      </w:r>
      <w:r w:rsidRPr="00863D3D">
        <w:rPr>
          <w:rFonts w:ascii="Garamond" w:hAnsi="Garamond" w:cs="Tahoma"/>
          <w:color w:val="000000"/>
          <w:sz w:val="22"/>
          <w:szCs w:val="22"/>
        </w:rPr>
        <w:t xml:space="preserve"> qui ser</w:t>
      </w:r>
      <w:r w:rsidR="00090E90">
        <w:rPr>
          <w:rFonts w:ascii="Garamond" w:hAnsi="Garamond" w:cs="Tahoma"/>
          <w:color w:val="000000"/>
          <w:sz w:val="22"/>
          <w:szCs w:val="22"/>
        </w:rPr>
        <w:t>a</w:t>
      </w:r>
      <w:r w:rsidRPr="00863D3D">
        <w:rPr>
          <w:rFonts w:ascii="Garamond" w:hAnsi="Garamond" w:cs="Tahoma"/>
          <w:color w:val="000000"/>
          <w:sz w:val="22"/>
          <w:szCs w:val="22"/>
        </w:rPr>
        <w:t xml:space="preserve"> affecté dans </w:t>
      </w:r>
      <w:proofErr w:type="gramStart"/>
      <w:r w:rsidRPr="00863D3D">
        <w:rPr>
          <w:rFonts w:ascii="Garamond" w:hAnsi="Garamond" w:cs="Tahoma"/>
          <w:color w:val="000000"/>
          <w:sz w:val="22"/>
          <w:szCs w:val="22"/>
        </w:rPr>
        <w:t>le</w:t>
      </w:r>
      <w:r w:rsidR="001D59F3">
        <w:rPr>
          <w:rFonts w:ascii="Garamond" w:hAnsi="Garamond" w:cs="Tahoma"/>
          <w:color w:val="000000"/>
          <w:sz w:val="22"/>
          <w:szCs w:val="22"/>
        </w:rPr>
        <w:t>s</w:t>
      </w:r>
      <w:r w:rsidRPr="00863D3D">
        <w:rPr>
          <w:rFonts w:ascii="Garamond" w:hAnsi="Garamond" w:cs="Tahoma"/>
          <w:color w:val="000000"/>
          <w:sz w:val="22"/>
          <w:szCs w:val="22"/>
        </w:rPr>
        <w:t xml:space="preserve"> </w:t>
      </w:r>
      <w:r w:rsidR="001D59F3" w:rsidRPr="00863D3D">
        <w:rPr>
          <w:rFonts w:ascii="Garamond" w:hAnsi="Garamond" w:cs="Tahoma"/>
          <w:color w:val="000000"/>
          <w:sz w:val="22"/>
          <w:szCs w:val="22"/>
        </w:rPr>
        <w:t>chef</w:t>
      </w:r>
      <w:r w:rsidR="001D59F3">
        <w:rPr>
          <w:rFonts w:ascii="Garamond" w:hAnsi="Garamond" w:cs="Tahoma"/>
          <w:color w:val="000000"/>
          <w:sz w:val="22"/>
          <w:szCs w:val="22"/>
        </w:rPr>
        <w:t>-lieu</w:t>
      </w:r>
      <w:proofErr w:type="gramEnd"/>
      <w:r w:rsidRPr="00863D3D">
        <w:rPr>
          <w:rFonts w:ascii="Garamond" w:hAnsi="Garamond" w:cs="Tahoma"/>
          <w:color w:val="000000"/>
          <w:sz w:val="22"/>
          <w:szCs w:val="22"/>
        </w:rPr>
        <w:t xml:space="preserve"> de</w:t>
      </w:r>
      <w:r w:rsidR="00CE0F9C">
        <w:rPr>
          <w:rFonts w:ascii="Garamond" w:hAnsi="Garamond" w:cs="Tahoma"/>
          <w:color w:val="000000"/>
          <w:sz w:val="22"/>
          <w:szCs w:val="22"/>
        </w:rPr>
        <w:t xml:space="preserve"> </w:t>
      </w:r>
      <w:r w:rsidR="001D59F3">
        <w:rPr>
          <w:rFonts w:ascii="Garamond" w:hAnsi="Garamond" w:cs="Tahoma"/>
          <w:color w:val="000000"/>
          <w:sz w:val="22"/>
          <w:szCs w:val="22"/>
        </w:rPr>
        <w:t xml:space="preserve">la </w:t>
      </w:r>
      <w:r w:rsidR="001D59F3" w:rsidRPr="00863D3D">
        <w:rPr>
          <w:rFonts w:ascii="Garamond" w:hAnsi="Garamond" w:cs="Tahoma"/>
          <w:color w:val="000000"/>
          <w:sz w:val="22"/>
          <w:szCs w:val="22"/>
        </w:rPr>
        <w:t>province</w:t>
      </w:r>
      <w:r w:rsidRPr="00863D3D">
        <w:rPr>
          <w:rFonts w:ascii="Garamond" w:hAnsi="Garamond" w:cs="Tahoma"/>
          <w:color w:val="000000"/>
          <w:sz w:val="22"/>
          <w:szCs w:val="22"/>
        </w:rPr>
        <w:t xml:space="preserve"> </w:t>
      </w:r>
      <w:r w:rsidR="001D59F3">
        <w:rPr>
          <w:rFonts w:ascii="Garamond" w:hAnsi="Garamond" w:cs="Tahoma"/>
          <w:color w:val="000000"/>
          <w:sz w:val="22"/>
          <w:szCs w:val="22"/>
        </w:rPr>
        <w:t xml:space="preserve">du </w:t>
      </w:r>
      <w:r w:rsidR="001D59F3" w:rsidRPr="00863D3D">
        <w:rPr>
          <w:rFonts w:ascii="Garamond" w:hAnsi="Garamond" w:cs="Tahoma"/>
          <w:color w:val="000000"/>
          <w:sz w:val="22"/>
          <w:szCs w:val="22"/>
        </w:rPr>
        <w:t>Nord</w:t>
      </w:r>
      <w:r w:rsidR="001D59F3">
        <w:rPr>
          <w:rFonts w:ascii="Garamond" w:hAnsi="Garamond" w:cs="Tahoma"/>
          <w:color w:val="000000"/>
          <w:sz w:val="22"/>
          <w:szCs w:val="22"/>
        </w:rPr>
        <w:t xml:space="preserve"> </w:t>
      </w:r>
      <w:r w:rsidR="001D59F3" w:rsidRPr="00863D3D">
        <w:rPr>
          <w:rFonts w:ascii="Garamond" w:hAnsi="Garamond" w:cs="Tahoma"/>
          <w:color w:val="000000"/>
          <w:sz w:val="22"/>
          <w:szCs w:val="22"/>
        </w:rPr>
        <w:t>Ubang</w:t>
      </w:r>
      <w:r w:rsidR="001D59F3">
        <w:rPr>
          <w:rFonts w:ascii="Garamond" w:hAnsi="Garamond" w:cs="Tahoma"/>
          <w:color w:val="000000"/>
          <w:sz w:val="22"/>
          <w:szCs w:val="22"/>
        </w:rPr>
        <w:t>i</w:t>
      </w:r>
      <w:r w:rsidR="001D59F3" w:rsidRPr="00863D3D">
        <w:rPr>
          <w:rFonts w:ascii="Garamond" w:hAnsi="Garamond" w:cs="Tahoma"/>
          <w:color w:val="000000"/>
          <w:sz w:val="22"/>
          <w:szCs w:val="22"/>
        </w:rPr>
        <w:t>,</w:t>
      </w:r>
      <w:r w:rsidRPr="00863D3D">
        <w:rPr>
          <w:rFonts w:ascii="Garamond" w:hAnsi="Garamond" w:cs="Tahoma"/>
          <w:color w:val="000000"/>
          <w:sz w:val="22"/>
          <w:szCs w:val="22"/>
        </w:rPr>
        <w:t xml:space="preserve"> où </w:t>
      </w:r>
      <w:r w:rsidR="00090E90">
        <w:rPr>
          <w:rFonts w:ascii="Garamond" w:hAnsi="Garamond" w:cs="Tahoma"/>
          <w:color w:val="000000"/>
          <w:sz w:val="22"/>
          <w:szCs w:val="22"/>
        </w:rPr>
        <w:t>sont</w:t>
      </w:r>
      <w:r w:rsidRPr="00863D3D">
        <w:rPr>
          <w:rFonts w:ascii="Garamond" w:hAnsi="Garamond" w:cs="Tahoma"/>
          <w:color w:val="000000"/>
          <w:sz w:val="22"/>
          <w:szCs w:val="22"/>
        </w:rPr>
        <w:t xml:space="preserve"> aménagés des bureaux pour l’équipe du </w:t>
      </w:r>
      <w:r w:rsidR="001D59F3">
        <w:rPr>
          <w:rFonts w:ascii="Garamond" w:hAnsi="Garamond" w:cs="Tahoma"/>
          <w:color w:val="000000"/>
          <w:sz w:val="22"/>
          <w:szCs w:val="22"/>
        </w:rPr>
        <w:t>p</w:t>
      </w:r>
      <w:r w:rsidRPr="00863D3D">
        <w:rPr>
          <w:rFonts w:ascii="Garamond" w:hAnsi="Garamond" w:cs="Tahoma"/>
          <w:color w:val="000000"/>
          <w:sz w:val="22"/>
          <w:szCs w:val="22"/>
        </w:rPr>
        <w:t xml:space="preserve">rojet. Le </w:t>
      </w:r>
      <w:r w:rsidR="001D59F3">
        <w:rPr>
          <w:rFonts w:ascii="Garamond" w:hAnsi="Garamond" w:cs="Tahoma"/>
          <w:color w:val="000000"/>
          <w:sz w:val="22"/>
          <w:szCs w:val="22"/>
        </w:rPr>
        <w:t>p</w:t>
      </w:r>
      <w:r w:rsidRPr="00863D3D">
        <w:rPr>
          <w:rFonts w:ascii="Garamond" w:hAnsi="Garamond" w:cs="Tahoma"/>
          <w:color w:val="000000"/>
          <w:sz w:val="22"/>
          <w:szCs w:val="22"/>
        </w:rPr>
        <w:t xml:space="preserve">rojet mettra à la disposition du CPM les équipements et matériels nécessaires à l’exercice de sa mission. </w:t>
      </w:r>
    </w:p>
    <w:p w14:paraId="01D66DD0" w14:textId="77777777" w:rsidR="00506B95" w:rsidRPr="00863D3D" w:rsidRDefault="00506B95" w:rsidP="00506B95">
      <w:pPr>
        <w:jc w:val="both"/>
        <w:rPr>
          <w:rFonts w:ascii="Garamond" w:hAnsi="Garamond" w:cs="Tahoma"/>
          <w:color w:val="000000"/>
          <w:sz w:val="22"/>
          <w:szCs w:val="22"/>
        </w:rPr>
      </w:pPr>
    </w:p>
    <w:p w14:paraId="1A3F73D8" w14:textId="77777777" w:rsidR="00506B95" w:rsidRPr="00863D3D" w:rsidRDefault="00506B95" w:rsidP="00506B95">
      <w:pPr>
        <w:numPr>
          <w:ilvl w:val="0"/>
          <w:numId w:val="2"/>
        </w:numPr>
        <w:overflowPunct/>
        <w:autoSpaceDE/>
        <w:autoSpaceDN/>
        <w:adjustRightInd/>
        <w:jc w:val="both"/>
        <w:textAlignment w:val="auto"/>
        <w:rPr>
          <w:rFonts w:ascii="Garamond" w:hAnsi="Garamond" w:cs="Tahoma"/>
          <w:b/>
          <w:bCs/>
          <w:smallCaps/>
          <w:color w:val="000000"/>
          <w:sz w:val="22"/>
          <w:szCs w:val="22"/>
        </w:rPr>
      </w:pPr>
      <w:r w:rsidRPr="00863D3D">
        <w:rPr>
          <w:rFonts w:ascii="Garamond" w:hAnsi="Garamond" w:cs="Tahoma"/>
          <w:b/>
          <w:bCs/>
          <w:smallCaps/>
          <w:color w:val="000000"/>
          <w:sz w:val="22"/>
          <w:szCs w:val="22"/>
        </w:rPr>
        <w:t>Conditions de contrat </w:t>
      </w:r>
    </w:p>
    <w:p w14:paraId="0F4BF08D" w14:textId="77777777" w:rsidR="00506B95" w:rsidRPr="00863D3D" w:rsidRDefault="00506B95" w:rsidP="00506B95">
      <w:pPr>
        <w:ind w:left="360"/>
        <w:jc w:val="both"/>
        <w:rPr>
          <w:rFonts w:ascii="Garamond" w:hAnsi="Garamond" w:cs="Tahoma"/>
          <w:b/>
          <w:bCs/>
          <w:smallCaps/>
          <w:color w:val="000000"/>
          <w:sz w:val="22"/>
          <w:szCs w:val="22"/>
        </w:rPr>
      </w:pPr>
    </w:p>
    <w:p w14:paraId="6F581BD9" w14:textId="26792EED" w:rsidR="00506B95" w:rsidRPr="00863D3D" w:rsidRDefault="00506B95" w:rsidP="00506B95">
      <w:pPr>
        <w:pStyle w:val="Paragraphedeliste"/>
        <w:numPr>
          <w:ilvl w:val="0"/>
          <w:numId w:val="1"/>
        </w:numPr>
        <w:spacing w:after="0" w:line="240" w:lineRule="auto"/>
        <w:jc w:val="both"/>
        <w:rPr>
          <w:rFonts w:ascii="Garamond" w:hAnsi="Garamond" w:cs="Tahoma"/>
          <w:color w:val="000000"/>
        </w:rPr>
      </w:pPr>
      <w:r w:rsidRPr="00863D3D">
        <w:rPr>
          <w:rFonts w:ascii="Garamond" w:hAnsi="Garamond" w:cs="Tahoma"/>
          <w:color w:val="000000"/>
        </w:rPr>
        <w:t>Disponibilité </w:t>
      </w:r>
      <w:r w:rsidR="001D59F3" w:rsidRPr="00863D3D">
        <w:rPr>
          <w:rFonts w:ascii="Garamond" w:hAnsi="Garamond" w:cs="Tahoma"/>
          <w:color w:val="000000"/>
        </w:rPr>
        <w:t>immediate</w:t>
      </w:r>
    </w:p>
    <w:p w14:paraId="223150BD" w14:textId="77777777" w:rsidR="00506B95" w:rsidRPr="00863D3D" w:rsidRDefault="00506B95" w:rsidP="00506B95">
      <w:pPr>
        <w:pStyle w:val="Paragraphedeliste"/>
        <w:numPr>
          <w:ilvl w:val="0"/>
          <w:numId w:val="1"/>
        </w:numPr>
        <w:spacing w:after="0" w:line="240" w:lineRule="auto"/>
        <w:jc w:val="both"/>
        <w:rPr>
          <w:rFonts w:ascii="Garamond" w:hAnsi="Garamond" w:cs="Tahoma"/>
          <w:color w:val="000000"/>
          <w:lang w:val="fr-FR"/>
        </w:rPr>
      </w:pPr>
      <w:r w:rsidRPr="00863D3D">
        <w:rPr>
          <w:rFonts w:ascii="Garamond" w:hAnsi="Garamond" w:cs="Tahoma"/>
          <w:color w:val="000000"/>
          <w:lang w:val="fr-FR"/>
        </w:rPr>
        <w:t>Durée : 12 mois dont une période probatoire de 4 mois, renouvelable sur la base de l’évaluation satisfaisante des performances ; et avis de non-objection de la BM</w:t>
      </w:r>
    </w:p>
    <w:p w14:paraId="58F334B5" w14:textId="77777777" w:rsidR="00506B95" w:rsidRPr="00863D3D" w:rsidRDefault="00506B95" w:rsidP="00506B95">
      <w:pPr>
        <w:pStyle w:val="Paragraphedeliste"/>
        <w:numPr>
          <w:ilvl w:val="0"/>
          <w:numId w:val="1"/>
        </w:numPr>
        <w:spacing w:after="0" w:line="240" w:lineRule="auto"/>
        <w:jc w:val="both"/>
        <w:rPr>
          <w:rFonts w:ascii="Garamond" w:hAnsi="Garamond" w:cs="Tahoma"/>
          <w:color w:val="000000"/>
          <w:lang w:val="fr-FR"/>
        </w:rPr>
      </w:pPr>
      <w:r w:rsidRPr="00863D3D">
        <w:rPr>
          <w:rFonts w:ascii="Garamond" w:hAnsi="Garamond" w:cs="Tahoma"/>
          <w:color w:val="000000"/>
          <w:lang w:val="fr-FR"/>
        </w:rPr>
        <w:t xml:space="preserve">Type de contrat : contrat-type au forfait mensuel, signé entre la CSPP et le CPM, après avis technique de la BM </w:t>
      </w:r>
    </w:p>
    <w:p w14:paraId="175E88BF" w14:textId="5B4500B7" w:rsidR="00506B95" w:rsidRPr="00090E90" w:rsidRDefault="00506B95" w:rsidP="00506B95">
      <w:pPr>
        <w:pStyle w:val="Paragraphedeliste"/>
        <w:numPr>
          <w:ilvl w:val="0"/>
          <w:numId w:val="1"/>
        </w:numPr>
        <w:spacing w:after="0" w:line="240" w:lineRule="auto"/>
        <w:jc w:val="both"/>
        <w:rPr>
          <w:rFonts w:ascii="Garamond" w:hAnsi="Garamond" w:cs="Tahoma"/>
          <w:color w:val="000000"/>
          <w:lang w:val="fr-FR"/>
        </w:rPr>
      </w:pPr>
      <w:r w:rsidRPr="001D59F3">
        <w:rPr>
          <w:rFonts w:ascii="Garamond" w:hAnsi="Garamond" w:cs="Tahoma"/>
          <w:color w:val="000000"/>
          <w:lang w:val="fr-FR"/>
        </w:rPr>
        <w:t>Rémunération et frais divers : salaire attractif, montant et modalités de paiement négociés</w:t>
      </w:r>
      <w:r w:rsidR="001D59F3" w:rsidRPr="001D59F3">
        <w:rPr>
          <w:rFonts w:ascii="Garamond" w:hAnsi="Garamond" w:cs="Tahoma"/>
          <w:color w:val="000000"/>
          <w:lang w:val="fr-FR"/>
        </w:rPr>
        <w:t>.</w:t>
      </w:r>
      <w:r w:rsidRPr="001D59F3">
        <w:rPr>
          <w:rFonts w:ascii="Garamond" w:hAnsi="Garamond" w:cs="Tahoma"/>
          <w:color w:val="000000"/>
          <w:lang w:val="fr-FR"/>
        </w:rPr>
        <w:t> </w:t>
      </w:r>
    </w:p>
    <w:p w14:paraId="0CA1F118" w14:textId="77777777" w:rsidR="001D59F3" w:rsidRPr="00090E90" w:rsidRDefault="001D59F3" w:rsidP="001D59F3">
      <w:pPr>
        <w:pStyle w:val="Paragraphedeliste"/>
        <w:spacing w:after="0" w:line="240" w:lineRule="auto"/>
        <w:ind w:left="360"/>
        <w:jc w:val="both"/>
        <w:rPr>
          <w:rFonts w:ascii="Garamond" w:hAnsi="Garamond" w:cs="Tahoma"/>
          <w:color w:val="000000"/>
          <w:lang w:val="fr-FR"/>
        </w:rPr>
      </w:pPr>
    </w:p>
    <w:p w14:paraId="3AE8B4D3" w14:textId="233D77D9" w:rsidR="00BC0F86" w:rsidRPr="00CF5394" w:rsidRDefault="001D59F3" w:rsidP="00CF5394">
      <w:pPr>
        <w:jc w:val="both"/>
        <w:rPr>
          <w:rFonts w:ascii="Garamond" w:hAnsi="Garamond" w:cs="Tahoma"/>
          <w:color w:val="000000"/>
          <w:sz w:val="22"/>
          <w:szCs w:val="22"/>
        </w:rPr>
      </w:pPr>
      <w:r w:rsidRPr="001D59F3">
        <w:rPr>
          <w:rFonts w:ascii="Garamond" w:hAnsi="Garamond" w:cs="Tahoma"/>
          <w:color w:val="000000"/>
          <w:sz w:val="22"/>
          <w:szCs w:val="22"/>
        </w:rPr>
        <w:t>L</w:t>
      </w:r>
      <w:r w:rsidR="00090E90">
        <w:rPr>
          <w:rFonts w:ascii="Garamond" w:hAnsi="Garamond" w:cs="Tahoma"/>
          <w:color w:val="000000"/>
          <w:sz w:val="22"/>
          <w:szCs w:val="22"/>
        </w:rPr>
        <w:t>e</w:t>
      </w:r>
      <w:r>
        <w:rPr>
          <w:rFonts w:ascii="Garamond" w:hAnsi="Garamond" w:cs="Tahoma"/>
          <w:color w:val="000000"/>
          <w:sz w:val="22"/>
          <w:szCs w:val="22"/>
        </w:rPr>
        <w:t xml:space="preserve"> poste de </w:t>
      </w:r>
      <w:r w:rsidR="00506B95" w:rsidRPr="00863D3D">
        <w:rPr>
          <w:rFonts w:ascii="Garamond" w:hAnsi="Garamond" w:cs="Tahoma"/>
          <w:color w:val="000000"/>
          <w:sz w:val="22"/>
          <w:szCs w:val="22"/>
        </w:rPr>
        <w:t xml:space="preserve">CPM </w:t>
      </w:r>
      <w:r w:rsidR="00090E90">
        <w:rPr>
          <w:rFonts w:ascii="Garamond" w:hAnsi="Garamond" w:cs="Tahoma"/>
          <w:color w:val="000000"/>
          <w:sz w:val="22"/>
          <w:szCs w:val="22"/>
        </w:rPr>
        <w:t>est</w:t>
      </w:r>
      <w:r w:rsidR="00506B95" w:rsidRPr="00863D3D">
        <w:rPr>
          <w:rFonts w:ascii="Garamond" w:hAnsi="Garamond" w:cs="Tahoma"/>
          <w:color w:val="000000"/>
          <w:sz w:val="22"/>
          <w:szCs w:val="22"/>
        </w:rPr>
        <w:t xml:space="preserve"> entièrement financé sur les fonds de la BM versés sur un compte dédié du </w:t>
      </w:r>
      <w:r>
        <w:rPr>
          <w:rFonts w:ascii="Garamond" w:hAnsi="Garamond" w:cs="Tahoma"/>
          <w:color w:val="000000"/>
          <w:sz w:val="22"/>
          <w:szCs w:val="22"/>
        </w:rPr>
        <w:t>p</w:t>
      </w:r>
      <w:r w:rsidR="00506B95" w:rsidRPr="00863D3D">
        <w:rPr>
          <w:rFonts w:ascii="Garamond" w:hAnsi="Garamond" w:cs="Tahoma"/>
          <w:color w:val="000000"/>
          <w:sz w:val="22"/>
          <w:szCs w:val="22"/>
        </w:rPr>
        <w:t>rojet STEP.</w:t>
      </w:r>
    </w:p>
    <w:sectPr w:rsidR="00BC0F86" w:rsidRPr="00CF5394" w:rsidSect="00CB1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D49"/>
    <w:multiLevelType w:val="hybridMultilevel"/>
    <w:tmpl w:val="3E90670E"/>
    <w:lvl w:ilvl="0" w:tplc="2A3E19C8">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38B66CF"/>
    <w:multiLevelType w:val="hybridMultilevel"/>
    <w:tmpl w:val="B680FF18"/>
    <w:lvl w:ilvl="0" w:tplc="AAA65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67EF7"/>
    <w:multiLevelType w:val="hybridMultilevel"/>
    <w:tmpl w:val="02F49030"/>
    <w:lvl w:ilvl="0" w:tplc="698CB6F2">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4" w15:restartNumberingAfterBreak="0">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5" w15:restartNumberingAfterBreak="0">
    <w:nsid w:val="5085412C"/>
    <w:multiLevelType w:val="multilevel"/>
    <w:tmpl w:val="0E94B23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808666144">
    <w:abstractNumId w:val="6"/>
  </w:num>
  <w:num w:numId="2" w16cid:durableId="676814578">
    <w:abstractNumId w:val="3"/>
  </w:num>
  <w:num w:numId="3" w16cid:durableId="951933877">
    <w:abstractNumId w:val="4"/>
  </w:num>
  <w:num w:numId="4" w16cid:durableId="153884020">
    <w:abstractNumId w:val="1"/>
  </w:num>
  <w:num w:numId="5" w16cid:durableId="134874839">
    <w:abstractNumId w:val="0"/>
  </w:num>
  <w:num w:numId="6" w16cid:durableId="1640725267">
    <w:abstractNumId w:val="2"/>
  </w:num>
  <w:num w:numId="7" w16cid:durableId="1265652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95"/>
    <w:rsid w:val="00090E90"/>
    <w:rsid w:val="00131986"/>
    <w:rsid w:val="001D59F3"/>
    <w:rsid w:val="00506B95"/>
    <w:rsid w:val="00516B10"/>
    <w:rsid w:val="006A1686"/>
    <w:rsid w:val="007C0A4D"/>
    <w:rsid w:val="007D203F"/>
    <w:rsid w:val="00B176C2"/>
    <w:rsid w:val="00BC0F86"/>
    <w:rsid w:val="00BF5803"/>
    <w:rsid w:val="00CB196C"/>
    <w:rsid w:val="00CE0F9C"/>
    <w:rsid w:val="00CF53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E0AE"/>
  <w15:chartTrackingRefBased/>
  <w15:docId w15:val="{8E8887DA-B952-4B5D-B91D-276551F5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9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itre4">
    <w:name w:val="heading 4"/>
    <w:basedOn w:val="Normal"/>
    <w:next w:val="Normal"/>
    <w:link w:val="Titre4Car"/>
    <w:unhideWhenUsed/>
    <w:qFormat/>
    <w:rsid w:val="00CE0F9C"/>
    <w:pPr>
      <w:keepNext/>
      <w:spacing w:before="240" w:after="60"/>
      <w:outlineLvl w:val="3"/>
    </w:pPr>
    <w:rPr>
      <w:rFonts w:ascii="Calibri" w:hAnsi="Calibri"/>
      <w:b/>
      <w:bCs/>
      <w:sz w:val="28"/>
      <w:szCs w:val="28"/>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Medium Grid 1 - Accent 21,List Paragraph (numbered (a)),Numbered List Paragraph,Liste 1,List Bullet Mary,List Paragraph nowy,ReferencesCxSpLast,Texte Général,Paragraphe  revu,Paragraphe de liste1,Body,- List tir,lp"/>
    <w:basedOn w:val="Normal"/>
    <w:link w:val="ParagraphedelisteCar"/>
    <w:uiPriority w:val="34"/>
    <w:qFormat/>
    <w:rsid w:val="00506B95"/>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ParagraphedelisteCar">
    <w:name w:val="Paragraphe de liste Car"/>
    <w:aliases w:val="References Car,Bullets Car,Medium Grid 1 - Accent 21 Car,List Paragraph (numbered (a)) Car,Numbered List Paragraph Car,Liste 1 Car,List Bullet Mary Car,List Paragraph nowy Car,ReferencesCxSpLast Car,Texte Général Car,Body Car"/>
    <w:link w:val="Paragraphedeliste"/>
    <w:uiPriority w:val="34"/>
    <w:qFormat/>
    <w:locked/>
    <w:rsid w:val="00506B95"/>
    <w:rPr>
      <w:rFonts w:ascii="Calibri" w:eastAsia="Calibri" w:hAnsi="Calibri" w:cs="Times New Roman"/>
      <w:lang w:val="en-US"/>
    </w:rPr>
  </w:style>
  <w:style w:type="character" w:styleId="Lienhypertexte">
    <w:name w:val="Hyperlink"/>
    <w:uiPriority w:val="99"/>
    <w:rsid w:val="00506B95"/>
    <w:rPr>
      <w:rFonts w:cs="Times New Roman"/>
      <w:color w:val="0000FF"/>
      <w:u w:val="single"/>
    </w:rPr>
  </w:style>
  <w:style w:type="paragraph" w:styleId="Sansinterligne">
    <w:name w:val="No Spacing"/>
    <w:link w:val="SansinterligneCar"/>
    <w:uiPriority w:val="1"/>
    <w:qFormat/>
    <w:rsid w:val="00506B95"/>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506B95"/>
    <w:rPr>
      <w:rFonts w:ascii="Calibri" w:eastAsia="Times New Roman" w:hAnsi="Calibri" w:cs="Times New Roman"/>
    </w:rPr>
  </w:style>
  <w:style w:type="character" w:customStyle="1" w:styleId="Titre4Car">
    <w:name w:val="Titre 4 Car"/>
    <w:basedOn w:val="Policepardfaut"/>
    <w:link w:val="Titre4"/>
    <w:rsid w:val="00CE0F9C"/>
    <w:rPr>
      <w:rFonts w:ascii="Calibri" w:eastAsia="Times New Roman" w:hAnsi="Calibri" w:cs="Times New Roman"/>
      <w:b/>
      <w:bCs/>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p.worldbank.org/" TargetMode="External"/><Relationship Id="rId3" Type="http://schemas.openxmlformats.org/officeDocument/2006/relationships/settings" Target="settings.xml"/><Relationship Id="rId7" Type="http://schemas.openxmlformats.org/officeDocument/2006/relationships/hyperlink" Target="https://finances.gouv.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s.worldbank.org/en/projects-operations/project-detail/P17182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1831</Words>
  <Characters>10072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Luzala</dc:creator>
  <cp:keywords/>
  <dc:description/>
  <cp:lastModifiedBy>Mek Nzuzi</cp:lastModifiedBy>
  <cp:revision>2</cp:revision>
  <dcterms:created xsi:type="dcterms:W3CDTF">2024-02-10T09:21:00Z</dcterms:created>
  <dcterms:modified xsi:type="dcterms:W3CDTF">2024-02-10T09:21:00Z</dcterms:modified>
</cp:coreProperties>
</file>