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381A" w14:textId="77777777" w:rsidR="00D91772" w:rsidRPr="00FD2999" w:rsidRDefault="00D91772" w:rsidP="00D91772">
      <w:pPr>
        <w:tabs>
          <w:tab w:val="left" w:pos="0"/>
          <w:tab w:val="left" w:pos="720"/>
          <w:tab w:val="left" w:pos="1080"/>
        </w:tabs>
        <w:jc w:val="center"/>
        <w:rPr>
          <w:rFonts w:ascii="Garamond" w:hAnsi="Garamond"/>
          <w:b/>
          <w:szCs w:val="24"/>
        </w:rPr>
      </w:pPr>
      <w:r w:rsidRPr="00FD2999">
        <w:rPr>
          <w:rFonts w:ascii="Garamond" w:hAnsi="Garamond"/>
          <w:b/>
          <w:szCs w:val="24"/>
        </w:rPr>
        <w:t>Termes de Référence et Étendue des Services</w:t>
      </w:r>
    </w:p>
    <w:p w14:paraId="003BF44C" w14:textId="77777777" w:rsidR="00D91772" w:rsidRPr="00FD2999" w:rsidRDefault="00D91772" w:rsidP="00D91772">
      <w:pPr>
        <w:jc w:val="both"/>
        <w:rPr>
          <w:rFonts w:ascii="Garamond" w:hAnsi="Garamond"/>
          <w:szCs w:val="24"/>
        </w:rPr>
      </w:pPr>
      <w:r w:rsidRPr="00FD2999">
        <w:rPr>
          <w:rFonts w:ascii="Garamond" w:hAnsi="Garamond"/>
          <w:szCs w:val="24"/>
        </w:rPr>
        <w:t xml:space="preserve"> </w:t>
      </w:r>
    </w:p>
    <w:p w14:paraId="1717B997" w14:textId="77777777" w:rsidR="00D91772" w:rsidRPr="00FD2999" w:rsidRDefault="00D91772" w:rsidP="00D91772">
      <w:pPr>
        <w:tabs>
          <w:tab w:val="left" w:pos="0"/>
          <w:tab w:val="left" w:pos="720"/>
          <w:tab w:val="left" w:pos="1080"/>
        </w:tabs>
        <w:overflowPunct/>
        <w:autoSpaceDE/>
        <w:autoSpaceDN/>
        <w:adjustRightInd/>
        <w:jc w:val="center"/>
        <w:textAlignment w:val="auto"/>
        <w:rPr>
          <w:rFonts w:ascii="Garamond" w:hAnsi="Garamond"/>
          <w:b/>
          <w:bCs/>
          <w:snapToGrid w:val="0"/>
          <w:color w:val="000000"/>
          <w:szCs w:val="24"/>
        </w:rPr>
      </w:pPr>
      <w:r w:rsidRPr="00FD2999">
        <w:rPr>
          <w:rFonts w:ascii="Garamond" w:hAnsi="Garamond"/>
          <w:b/>
          <w:bCs/>
          <w:snapToGrid w:val="0"/>
          <w:color w:val="000000"/>
          <w:szCs w:val="24"/>
        </w:rPr>
        <w:t xml:space="preserve">CONSULTANT </w:t>
      </w:r>
    </w:p>
    <w:p w14:paraId="04378F42" w14:textId="77777777" w:rsidR="00D91772" w:rsidRPr="00FD2999" w:rsidRDefault="00D91772" w:rsidP="00D91772">
      <w:pPr>
        <w:tabs>
          <w:tab w:val="left" w:pos="0"/>
          <w:tab w:val="left" w:pos="720"/>
          <w:tab w:val="left" w:pos="1080"/>
        </w:tabs>
        <w:overflowPunct/>
        <w:autoSpaceDE/>
        <w:autoSpaceDN/>
        <w:adjustRightInd/>
        <w:jc w:val="center"/>
        <w:textAlignment w:val="auto"/>
        <w:rPr>
          <w:rFonts w:ascii="Garamond" w:hAnsi="Garamond"/>
          <w:b/>
          <w:bCs/>
          <w:snapToGrid w:val="0"/>
          <w:color w:val="000000"/>
          <w:szCs w:val="24"/>
        </w:rPr>
      </w:pPr>
    </w:p>
    <w:p w14:paraId="627F77B3" w14:textId="77777777" w:rsidR="00D91772" w:rsidRPr="00FD2999" w:rsidRDefault="00D91772" w:rsidP="00D91772">
      <w:pPr>
        <w:tabs>
          <w:tab w:val="left" w:pos="0"/>
          <w:tab w:val="left" w:pos="720"/>
          <w:tab w:val="left" w:pos="1080"/>
        </w:tabs>
        <w:overflowPunct/>
        <w:autoSpaceDE/>
        <w:autoSpaceDN/>
        <w:adjustRightInd/>
        <w:jc w:val="center"/>
        <w:textAlignment w:val="auto"/>
        <w:rPr>
          <w:rFonts w:ascii="Garamond" w:hAnsi="Garamond"/>
          <w:b/>
          <w:bCs/>
          <w:snapToGrid w:val="0"/>
          <w:color w:val="000000"/>
          <w:szCs w:val="24"/>
        </w:rPr>
      </w:pPr>
      <w:bookmarkStart w:id="0" w:name="_Hlk52196000"/>
      <w:r w:rsidRPr="00FD2999">
        <w:rPr>
          <w:rFonts w:ascii="Garamond" w:hAnsi="Garamond"/>
          <w:b/>
          <w:bCs/>
          <w:snapToGrid w:val="0"/>
          <w:color w:val="000000"/>
          <w:szCs w:val="24"/>
        </w:rPr>
        <w:t>CHARGE DE SUIVI ET EVALUATION</w:t>
      </w:r>
      <w:bookmarkEnd w:id="0"/>
    </w:p>
    <w:p w14:paraId="4F1FFE2D" w14:textId="77777777" w:rsidR="00D91772" w:rsidRPr="00FD2999" w:rsidRDefault="00D91772" w:rsidP="00D91772">
      <w:pPr>
        <w:tabs>
          <w:tab w:val="left" w:pos="0"/>
          <w:tab w:val="left" w:pos="720"/>
          <w:tab w:val="left" w:pos="1080"/>
        </w:tabs>
        <w:overflowPunct/>
        <w:autoSpaceDE/>
        <w:autoSpaceDN/>
        <w:adjustRightInd/>
        <w:jc w:val="center"/>
        <w:textAlignment w:val="auto"/>
        <w:rPr>
          <w:rFonts w:ascii="Garamond" w:hAnsi="Garamond"/>
          <w:b/>
          <w:bCs/>
          <w:snapToGrid w:val="0"/>
          <w:color w:val="000000"/>
          <w:szCs w:val="24"/>
        </w:rPr>
      </w:pPr>
      <w:r w:rsidRPr="00FD2999">
        <w:rPr>
          <w:rFonts w:ascii="Garamond" w:hAnsi="Garamond"/>
          <w:b/>
          <w:bCs/>
          <w:snapToGrid w:val="0"/>
          <w:color w:val="000000"/>
          <w:szCs w:val="24"/>
        </w:rPr>
        <w:t>-----------------</w:t>
      </w:r>
    </w:p>
    <w:p w14:paraId="1966E2D6" w14:textId="77777777" w:rsidR="00D91772" w:rsidRPr="00FD2999" w:rsidRDefault="00D91772" w:rsidP="00D91772">
      <w:pPr>
        <w:jc w:val="center"/>
        <w:rPr>
          <w:rFonts w:ascii="Garamond" w:hAnsi="Garamond"/>
          <w:color w:val="000000"/>
          <w:szCs w:val="24"/>
        </w:rPr>
      </w:pPr>
      <w:r w:rsidRPr="00FD2999">
        <w:rPr>
          <w:rFonts w:ascii="Garamond" w:hAnsi="Garamond"/>
          <w:color w:val="000000"/>
          <w:szCs w:val="24"/>
        </w:rPr>
        <w:t xml:space="preserve">Projet STEP _ </w:t>
      </w:r>
      <w:r w:rsidRPr="00FD2999">
        <w:rPr>
          <w:rFonts w:ascii="Garamond" w:hAnsi="Garamond"/>
          <w:szCs w:val="24"/>
          <w:lang w:val="fr-BE"/>
        </w:rPr>
        <w:t>Financements : IDA 6665-ZR/D6420-ZR/D8440-ZR</w:t>
      </w:r>
    </w:p>
    <w:p w14:paraId="1B18E118" w14:textId="77777777" w:rsidR="00D91772" w:rsidRPr="00FD2999" w:rsidRDefault="00D91772" w:rsidP="00D91772">
      <w:pPr>
        <w:overflowPunct/>
        <w:autoSpaceDE/>
        <w:autoSpaceDN/>
        <w:adjustRightInd/>
        <w:textAlignment w:val="auto"/>
        <w:rPr>
          <w:rFonts w:ascii="Garamond" w:hAnsi="Garamond"/>
          <w:color w:val="000000"/>
          <w:szCs w:val="24"/>
        </w:rPr>
      </w:pPr>
    </w:p>
    <w:p w14:paraId="248015C9" w14:textId="77777777" w:rsidR="00D91772" w:rsidRPr="00FD2999" w:rsidRDefault="00D91772" w:rsidP="00D91772">
      <w:pPr>
        <w:overflowPunct/>
        <w:autoSpaceDE/>
        <w:autoSpaceDN/>
        <w:adjustRightInd/>
        <w:textAlignment w:val="auto"/>
        <w:rPr>
          <w:rFonts w:ascii="Garamond" w:hAnsi="Garamond"/>
          <w:color w:val="000000"/>
          <w:szCs w:val="24"/>
        </w:rPr>
      </w:pPr>
    </w:p>
    <w:p w14:paraId="60D07F1C" w14:textId="77777777" w:rsidR="00D91772" w:rsidRPr="00FD2999" w:rsidRDefault="00D91772" w:rsidP="00D91772">
      <w:pPr>
        <w:numPr>
          <w:ilvl w:val="0"/>
          <w:numId w:val="1"/>
        </w:numPr>
        <w:overflowPunct/>
        <w:autoSpaceDE/>
        <w:autoSpaceDN/>
        <w:adjustRightInd/>
        <w:jc w:val="both"/>
        <w:textAlignment w:val="auto"/>
        <w:rPr>
          <w:rFonts w:ascii="Garamond" w:hAnsi="Garamond"/>
          <w:color w:val="000000"/>
          <w:szCs w:val="24"/>
        </w:rPr>
      </w:pPr>
      <w:r w:rsidRPr="00FD2999">
        <w:rPr>
          <w:rFonts w:ascii="Garamond" w:hAnsi="Garamond"/>
          <w:b/>
          <w:bCs/>
          <w:smallCaps/>
          <w:color w:val="000000"/>
          <w:szCs w:val="24"/>
        </w:rPr>
        <w:t>Contexte</w:t>
      </w:r>
    </w:p>
    <w:p w14:paraId="39A92CC4" w14:textId="77777777" w:rsidR="00D91772" w:rsidRPr="00FD2999" w:rsidRDefault="00D91772" w:rsidP="00D91772">
      <w:pPr>
        <w:jc w:val="both"/>
        <w:rPr>
          <w:rFonts w:ascii="Garamond" w:hAnsi="Garamond"/>
          <w:color w:val="000000"/>
          <w:szCs w:val="24"/>
        </w:rPr>
      </w:pPr>
    </w:p>
    <w:p w14:paraId="6DBE1F8D" w14:textId="77777777" w:rsidR="00D553ED" w:rsidRPr="00D76F01" w:rsidRDefault="00D553ED" w:rsidP="00D553ED">
      <w:pPr>
        <w:ind w:left="360"/>
        <w:jc w:val="both"/>
        <w:rPr>
          <w:rFonts w:ascii="Garamond" w:hAnsi="Garamond"/>
          <w:color w:val="000000"/>
        </w:rPr>
      </w:pPr>
    </w:p>
    <w:p w14:paraId="31CD5D88" w14:textId="336243CE" w:rsidR="00D553ED" w:rsidRPr="004432DD" w:rsidRDefault="00D553ED" w:rsidP="00D553ED">
      <w:pPr>
        <w:spacing w:line="276" w:lineRule="auto"/>
        <w:jc w:val="both"/>
        <w:rPr>
          <w:rFonts w:ascii="Garamond" w:hAnsi="Garamond"/>
        </w:rPr>
      </w:pPr>
      <w:bookmarkStart w:id="1" w:name="_Hlk158449640"/>
      <w:r w:rsidRPr="004432DD">
        <w:rPr>
          <w:rFonts w:ascii="Garamond" w:hAnsi="Garamond"/>
        </w:rPr>
        <w:t xml:space="preserve">Le Gouvernement de la République Démocratique du Congo (DRC) a obtenu </w:t>
      </w:r>
      <w:r>
        <w:rPr>
          <w:rFonts w:ascii="Garamond" w:hAnsi="Garamond"/>
        </w:rPr>
        <w:t>plusieurs f</w:t>
      </w:r>
      <w:r w:rsidRPr="004432DD">
        <w:rPr>
          <w:rFonts w:ascii="Garamond" w:hAnsi="Garamond"/>
        </w:rPr>
        <w:t>inancement</w:t>
      </w:r>
      <w:r>
        <w:rPr>
          <w:rFonts w:ascii="Garamond" w:hAnsi="Garamond"/>
        </w:rPr>
        <w:t>s</w:t>
      </w:r>
      <w:r w:rsidRPr="004432DD">
        <w:rPr>
          <w:rFonts w:ascii="Garamond" w:hAnsi="Garamond"/>
        </w:rPr>
        <w:t xml:space="preserve"> de la Banque mondiale (BM) à hauteur d’USD 695 millions </w:t>
      </w:r>
      <w:r w:rsidRPr="004432DD">
        <w:rPr>
          <w:rFonts w:ascii="Garamond" w:hAnsi="Garamond"/>
          <w:bCs/>
          <w:iCs/>
        </w:rPr>
        <w:t>pour financer</w:t>
      </w:r>
      <w:r w:rsidRPr="004432DD">
        <w:rPr>
          <w:rFonts w:ascii="Garamond" w:hAnsi="Garamond"/>
        </w:rPr>
        <w:t xml:space="preserve"> le </w:t>
      </w:r>
      <w:r>
        <w:rPr>
          <w:rFonts w:ascii="Garamond" w:hAnsi="Garamond"/>
        </w:rPr>
        <w:t>P</w:t>
      </w:r>
      <w:r w:rsidRPr="004432DD">
        <w:rPr>
          <w:rFonts w:ascii="Garamond" w:hAnsi="Garamond"/>
        </w:rPr>
        <w:t xml:space="preserve">rojet pour la Stabilisation de l’Est de la RDC pour la Paix (« STEP »). </w:t>
      </w:r>
      <w:r>
        <w:rPr>
          <w:rFonts w:ascii="Garamond" w:hAnsi="Garamond"/>
        </w:rPr>
        <w:t>L’</w:t>
      </w:r>
      <w:r w:rsidRPr="004432DD">
        <w:rPr>
          <w:rFonts w:ascii="Garamond" w:hAnsi="Garamond"/>
        </w:rPr>
        <w:t>autorité de tutelle du projet,</w:t>
      </w:r>
      <w:r>
        <w:rPr>
          <w:rFonts w:ascii="Garamond" w:hAnsi="Garamond"/>
        </w:rPr>
        <w:t xml:space="preserve"> le Ministère des finances, </w:t>
      </w:r>
      <w:r w:rsidRPr="004432DD">
        <w:rPr>
          <w:rFonts w:ascii="Garamond" w:hAnsi="Garamond"/>
        </w:rPr>
        <w:t>aux termes de</w:t>
      </w:r>
      <w:r>
        <w:rPr>
          <w:rFonts w:ascii="Garamond" w:hAnsi="Garamond"/>
        </w:rPr>
        <w:t>s</w:t>
      </w:r>
      <w:r w:rsidRPr="004432DD">
        <w:rPr>
          <w:rFonts w:ascii="Garamond" w:hAnsi="Garamond"/>
        </w:rPr>
        <w:t xml:space="preserve"> dispositions transitoires et </w:t>
      </w:r>
      <w:r>
        <w:rPr>
          <w:rFonts w:ascii="Garamond" w:hAnsi="Garamond"/>
        </w:rPr>
        <w:t>de l’a</w:t>
      </w:r>
      <w:r w:rsidRPr="004432DD">
        <w:rPr>
          <w:rFonts w:ascii="Garamond" w:hAnsi="Garamond"/>
        </w:rPr>
        <w:t xml:space="preserve">ccord de financement amandé </w:t>
      </w:r>
      <w:r>
        <w:rPr>
          <w:rFonts w:ascii="Garamond" w:hAnsi="Garamond"/>
        </w:rPr>
        <w:t>a responsabilisé</w:t>
      </w:r>
      <w:r w:rsidRPr="004432DD">
        <w:rPr>
          <w:rFonts w:ascii="Garamond" w:hAnsi="Garamond"/>
        </w:rPr>
        <w:t xml:space="preserve"> </w:t>
      </w:r>
      <w:r>
        <w:rPr>
          <w:rFonts w:ascii="Garamond" w:hAnsi="Garamond"/>
        </w:rPr>
        <w:t>s</w:t>
      </w:r>
      <w:r w:rsidRPr="004432DD">
        <w:rPr>
          <w:rFonts w:ascii="Garamond" w:hAnsi="Garamond"/>
        </w:rPr>
        <w:t>a Cellule de Suivi des Projets et Programmes à financements extérieurs (CSPP) pour l’exécution dudit Projet pendant</w:t>
      </w:r>
      <w:r>
        <w:rPr>
          <w:rFonts w:ascii="Garamond" w:hAnsi="Garamond"/>
        </w:rPr>
        <w:t xml:space="preserve"> cette</w:t>
      </w:r>
      <w:r w:rsidRPr="004432DD">
        <w:rPr>
          <w:rFonts w:ascii="Garamond" w:hAnsi="Garamond"/>
        </w:rPr>
        <w:t xml:space="preserve"> période transitoire occasionné</w:t>
      </w:r>
      <w:r>
        <w:rPr>
          <w:rFonts w:ascii="Garamond" w:hAnsi="Garamond"/>
        </w:rPr>
        <w:t>e</w:t>
      </w:r>
      <w:r w:rsidRPr="004432DD">
        <w:rPr>
          <w:rFonts w:ascii="Garamond" w:hAnsi="Garamond"/>
        </w:rPr>
        <w:t xml:space="preserve"> par la dissolution du Fonds Social de la RDC, établissement public.</w:t>
      </w:r>
    </w:p>
    <w:p w14:paraId="43A63650" w14:textId="77777777" w:rsidR="00D553ED" w:rsidRDefault="00D553ED" w:rsidP="00D553ED">
      <w:pPr>
        <w:jc w:val="both"/>
        <w:rPr>
          <w:rFonts w:ascii="Garamond" w:hAnsi="Garamond"/>
        </w:rPr>
      </w:pPr>
    </w:p>
    <w:p w14:paraId="2E8A073E" w14:textId="64C8FBF8" w:rsidR="00D553ED" w:rsidRPr="004432DD" w:rsidRDefault="00D553ED" w:rsidP="00D553ED">
      <w:pPr>
        <w:jc w:val="both"/>
        <w:rPr>
          <w:rFonts w:ascii="Garamond" w:hAnsi="Garamond"/>
          <w:color w:val="000000"/>
        </w:rPr>
      </w:pPr>
      <w:r w:rsidRPr="004432DD">
        <w:rPr>
          <w:rFonts w:ascii="Garamond" w:hAnsi="Garamond"/>
        </w:rPr>
        <w:t>Ce projet de protection sociale a pour objectif d’améliorer l’accès aux moyens de subsistance et aux infrastructures socio-économiques dans les communautés vulnérables du pays</w:t>
      </w:r>
      <w:r w:rsidRPr="004432DD">
        <w:rPr>
          <w:rFonts w:ascii="Garamond" w:hAnsi="Garamond"/>
          <w:color w:val="000000"/>
        </w:rPr>
        <w:t xml:space="preserve">. Le </w:t>
      </w:r>
      <w:r>
        <w:rPr>
          <w:rFonts w:ascii="Garamond" w:hAnsi="Garamond"/>
          <w:color w:val="000000"/>
        </w:rPr>
        <w:t>p</w:t>
      </w:r>
      <w:r w:rsidRPr="004432DD">
        <w:rPr>
          <w:rFonts w:ascii="Garamond" w:hAnsi="Garamond"/>
          <w:color w:val="000000"/>
        </w:rPr>
        <w:t>rojet STEP comprend quatre composantes : trois composantes techniques et une composante de gestion. Les composantes techniques comprennent entre autres : la construction et réhabilitation d’infrastructures communautaire</w:t>
      </w:r>
      <w:r>
        <w:rPr>
          <w:rFonts w:ascii="Garamond" w:hAnsi="Garamond"/>
          <w:color w:val="000000"/>
        </w:rPr>
        <w:t>s</w:t>
      </w:r>
      <w:r w:rsidRPr="004432DD">
        <w:rPr>
          <w:rFonts w:ascii="Garamond" w:hAnsi="Garamond"/>
          <w:color w:val="000000"/>
        </w:rPr>
        <w:t xml:space="preserve"> ; un large programme de filets sociaux ; et un appui à la structuration du secteur. </w:t>
      </w:r>
    </w:p>
    <w:p w14:paraId="42825AA1" w14:textId="77777777" w:rsidR="00D553ED" w:rsidRDefault="00D553ED" w:rsidP="00D553ED">
      <w:pPr>
        <w:jc w:val="both"/>
        <w:rPr>
          <w:rFonts w:ascii="Garamond" w:hAnsi="Garamond"/>
          <w:color w:val="000000"/>
        </w:rPr>
      </w:pPr>
    </w:p>
    <w:p w14:paraId="0044B164" w14:textId="5A7E835D" w:rsidR="00D553ED" w:rsidRPr="004432DD" w:rsidRDefault="00D553ED" w:rsidP="00D553ED">
      <w:pPr>
        <w:jc w:val="both"/>
        <w:rPr>
          <w:rFonts w:ascii="Garamond" w:hAnsi="Garamond"/>
          <w:color w:val="000000"/>
        </w:rPr>
      </w:pPr>
      <w:r w:rsidRPr="004432DD">
        <w:rPr>
          <w:rFonts w:ascii="Garamond" w:hAnsi="Garamond"/>
          <w:color w:val="000000"/>
        </w:rPr>
        <w:t xml:space="preserve">Six provinces sont initialement bénéficiaires du projet à savoir : le Kasaï Central, l’Ituri, le Nord-Kivu, le Sud-Kivu, le Nord-Ubangi et le Sud-Ubangi. Une attention particulière est portée aux questions </w:t>
      </w:r>
      <w:r>
        <w:rPr>
          <w:rFonts w:ascii="Garamond" w:hAnsi="Garamond"/>
          <w:color w:val="000000"/>
        </w:rPr>
        <w:t xml:space="preserve">liées aux </w:t>
      </w:r>
      <w:r w:rsidRPr="004432DD">
        <w:rPr>
          <w:rFonts w:ascii="Garamond" w:hAnsi="Garamond"/>
          <w:color w:val="000000"/>
        </w:rPr>
        <w:t>déplacements forcés.</w:t>
      </w:r>
    </w:p>
    <w:bookmarkEnd w:id="1"/>
    <w:p w14:paraId="3890D797" w14:textId="77777777" w:rsidR="00D91772" w:rsidRPr="00FD2999" w:rsidRDefault="00D91772" w:rsidP="00D91772">
      <w:pPr>
        <w:overflowPunct/>
        <w:autoSpaceDE/>
        <w:autoSpaceDN/>
        <w:adjustRightInd/>
        <w:jc w:val="both"/>
        <w:textAlignment w:val="auto"/>
        <w:rPr>
          <w:rFonts w:ascii="Garamond" w:hAnsi="Garamond"/>
          <w:bCs/>
          <w:iCs/>
          <w:color w:val="000000"/>
          <w:szCs w:val="24"/>
        </w:rPr>
      </w:pPr>
    </w:p>
    <w:p w14:paraId="27AB8AE8" w14:textId="3309140E" w:rsidR="00D91772" w:rsidRPr="00FD2999" w:rsidRDefault="00D91772" w:rsidP="00D91772">
      <w:pPr>
        <w:overflowPunct/>
        <w:autoSpaceDE/>
        <w:autoSpaceDN/>
        <w:adjustRightInd/>
        <w:jc w:val="both"/>
        <w:textAlignment w:val="auto"/>
        <w:rPr>
          <w:rFonts w:ascii="Garamond" w:hAnsi="Garamond"/>
          <w:color w:val="000000"/>
          <w:szCs w:val="24"/>
        </w:rPr>
      </w:pPr>
      <w:r w:rsidRPr="00FD2999">
        <w:rPr>
          <w:rFonts w:ascii="Garamond" w:hAnsi="Garamond"/>
          <w:color w:val="000000"/>
          <w:szCs w:val="24"/>
        </w:rPr>
        <w:t xml:space="preserve">A ce titre, le </w:t>
      </w:r>
      <w:r w:rsidR="00D553ED">
        <w:rPr>
          <w:rFonts w:ascii="Garamond" w:hAnsi="Garamond"/>
          <w:color w:val="000000"/>
          <w:szCs w:val="24"/>
        </w:rPr>
        <w:t>p</w:t>
      </w:r>
      <w:r w:rsidRPr="00FD2999">
        <w:rPr>
          <w:rFonts w:ascii="Garamond" w:hAnsi="Garamond"/>
          <w:color w:val="000000"/>
          <w:szCs w:val="24"/>
        </w:rPr>
        <w:t xml:space="preserve">rojet STEP recrute un </w:t>
      </w:r>
      <w:bookmarkStart w:id="2" w:name="_Hlk52197919"/>
      <w:r w:rsidRPr="00FD2999">
        <w:rPr>
          <w:rFonts w:ascii="Garamond" w:hAnsi="Garamond"/>
          <w:b/>
          <w:bCs/>
          <w:color w:val="000000"/>
          <w:szCs w:val="24"/>
          <w:u w:val="single"/>
        </w:rPr>
        <w:t xml:space="preserve">Chargé </w:t>
      </w:r>
      <w:r w:rsidR="00D553ED" w:rsidRPr="00FD2999">
        <w:rPr>
          <w:rFonts w:ascii="Garamond" w:hAnsi="Garamond"/>
          <w:b/>
          <w:bCs/>
          <w:color w:val="000000"/>
          <w:szCs w:val="24"/>
          <w:u w:val="single"/>
        </w:rPr>
        <w:t>de Suivi</w:t>
      </w:r>
      <w:r w:rsidRPr="00FD2999">
        <w:rPr>
          <w:rFonts w:ascii="Garamond" w:hAnsi="Garamond"/>
          <w:b/>
          <w:bCs/>
          <w:color w:val="000000"/>
          <w:szCs w:val="24"/>
          <w:u w:val="single"/>
        </w:rPr>
        <w:t xml:space="preserve"> et Evaluation </w:t>
      </w:r>
      <w:bookmarkEnd w:id="2"/>
      <w:r w:rsidRPr="00FD2999">
        <w:rPr>
          <w:rFonts w:ascii="Garamond" w:hAnsi="Garamond"/>
          <w:b/>
          <w:bCs/>
          <w:color w:val="000000"/>
          <w:szCs w:val="24"/>
        </w:rPr>
        <w:t>(CSE)</w:t>
      </w:r>
      <w:r w:rsidRPr="00FD2999">
        <w:rPr>
          <w:rFonts w:ascii="Garamond" w:hAnsi="Garamond"/>
          <w:color w:val="000000"/>
          <w:szCs w:val="24"/>
        </w:rPr>
        <w:t xml:space="preserve"> pour assurer la coordination de toutes les activités de suivi et évaluation (S&amp;E) du Projet au niveau de la province d</w:t>
      </w:r>
      <w:r w:rsidR="00571494" w:rsidRPr="00FD2999">
        <w:rPr>
          <w:rFonts w:ascii="Garamond" w:hAnsi="Garamond"/>
          <w:color w:val="000000"/>
          <w:szCs w:val="24"/>
        </w:rPr>
        <w:t>u Nord Kivu.</w:t>
      </w:r>
    </w:p>
    <w:p w14:paraId="7AFCB1F5" w14:textId="77777777" w:rsidR="00D91772" w:rsidRPr="00FD2999" w:rsidRDefault="00D91772" w:rsidP="00D91772">
      <w:pPr>
        <w:overflowPunct/>
        <w:autoSpaceDE/>
        <w:autoSpaceDN/>
        <w:adjustRightInd/>
        <w:jc w:val="both"/>
        <w:textAlignment w:val="auto"/>
        <w:rPr>
          <w:rFonts w:ascii="Garamond" w:hAnsi="Garamond"/>
          <w:bCs/>
          <w:iCs/>
          <w:color w:val="000000"/>
          <w:szCs w:val="24"/>
        </w:rPr>
      </w:pPr>
    </w:p>
    <w:p w14:paraId="3B5FD1BA" w14:textId="77777777" w:rsidR="00691E57" w:rsidRDefault="00691E57" w:rsidP="00691E57">
      <w:pPr>
        <w:jc w:val="both"/>
        <w:rPr>
          <w:rFonts w:ascii="Garamond" w:hAnsi="Garamond"/>
          <w:color w:val="000000"/>
          <w:sz w:val="22"/>
        </w:rPr>
      </w:pPr>
      <w:bookmarkStart w:id="3" w:name="_Hlk158014714"/>
      <w:r>
        <w:rPr>
          <w:rFonts w:ascii="Garamond" w:hAnsi="Garamond"/>
          <w:lang w:val="fr-BE"/>
        </w:rPr>
        <w:t>Les détails sur le Projet et sur la CSPP peuvent être obtenus sur les liens suivants</w:t>
      </w:r>
      <w:r>
        <w:rPr>
          <w:rFonts w:ascii="Garamond" w:hAnsi="Garamond"/>
          <w:color w:val="000000"/>
        </w:rPr>
        <w:t xml:space="preserve"> : </w:t>
      </w:r>
    </w:p>
    <w:p w14:paraId="65FD9639" w14:textId="77777777" w:rsidR="00691E57" w:rsidRDefault="00000000" w:rsidP="00691E57">
      <w:pPr>
        <w:jc w:val="both"/>
        <w:rPr>
          <w:rFonts w:ascii="Garamond" w:hAnsi="Garamond"/>
        </w:rPr>
      </w:pPr>
      <w:hyperlink r:id="rId5" w:history="1">
        <w:r w:rsidR="00691E57">
          <w:rPr>
            <w:rStyle w:val="Lienhypertexte"/>
            <w:rFonts w:ascii="Garamond" w:hAnsi="Garamond"/>
          </w:rPr>
          <w:t>https://projects.worldbank.org/en/projects-operations/project-detail/P171821</w:t>
        </w:r>
      </w:hyperlink>
      <w:r w:rsidR="00691E57">
        <w:rPr>
          <w:rFonts w:ascii="Garamond" w:hAnsi="Garamond"/>
        </w:rPr>
        <w:t xml:space="preserve"> </w:t>
      </w:r>
    </w:p>
    <w:p w14:paraId="4C78F7C0" w14:textId="77777777" w:rsidR="00691E57" w:rsidRDefault="00000000" w:rsidP="00691E57">
      <w:pPr>
        <w:spacing w:line="276" w:lineRule="auto"/>
        <w:jc w:val="both"/>
        <w:rPr>
          <w:rFonts w:ascii="Garamond" w:hAnsi="Garamond"/>
          <w:lang w:val="en-US"/>
        </w:rPr>
      </w:pPr>
      <w:hyperlink r:id="rId6" w:history="1">
        <w:r w:rsidR="00691E57">
          <w:rPr>
            <w:rStyle w:val="Lienhypertexte"/>
            <w:rFonts w:ascii="Garamond" w:hAnsi="Garamond"/>
          </w:rPr>
          <w:t>https://cspp-finances.gouv.cd</w:t>
        </w:r>
      </w:hyperlink>
      <w:bookmarkEnd w:id="3"/>
    </w:p>
    <w:p w14:paraId="3EE10A28" w14:textId="77777777" w:rsidR="00D91772" w:rsidRPr="00FD2999" w:rsidRDefault="00D91772" w:rsidP="00D91772">
      <w:pPr>
        <w:overflowPunct/>
        <w:autoSpaceDE/>
        <w:autoSpaceDN/>
        <w:adjustRightInd/>
        <w:jc w:val="both"/>
        <w:textAlignment w:val="auto"/>
        <w:rPr>
          <w:rFonts w:ascii="Garamond" w:hAnsi="Garamond"/>
          <w:color w:val="000000"/>
          <w:szCs w:val="24"/>
        </w:rPr>
      </w:pPr>
    </w:p>
    <w:p w14:paraId="5A4F8097"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Défis</w:t>
      </w:r>
    </w:p>
    <w:p w14:paraId="3704F573" w14:textId="77777777" w:rsidR="00D91772" w:rsidRPr="00FD2999" w:rsidRDefault="00D91772" w:rsidP="00D91772">
      <w:pPr>
        <w:overflowPunct/>
        <w:autoSpaceDE/>
        <w:autoSpaceDN/>
        <w:adjustRightInd/>
        <w:jc w:val="both"/>
        <w:textAlignment w:val="auto"/>
        <w:rPr>
          <w:rFonts w:ascii="Garamond" w:hAnsi="Garamond"/>
          <w:color w:val="000000"/>
          <w:szCs w:val="24"/>
        </w:rPr>
      </w:pPr>
    </w:p>
    <w:p w14:paraId="69CE16AE" w14:textId="77777777" w:rsidR="00D553ED" w:rsidRPr="004432DD" w:rsidRDefault="00D553ED" w:rsidP="00D553ED">
      <w:pPr>
        <w:pStyle w:val="Paragraphedeliste"/>
        <w:numPr>
          <w:ilvl w:val="0"/>
          <w:numId w:val="7"/>
        </w:numPr>
        <w:spacing w:after="0" w:line="240" w:lineRule="auto"/>
        <w:jc w:val="both"/>
        <w:rPr>
          <w:rFonts w:ascii="Garamond" w:hAnsi="Garamond"/>
          <w:bCs/>
          <w:iCs/>
          <w:color w:val="000000"/>
          <w:sz w:val="24"/>
          <w:lang w:val="fr-FR"/>
        </w:rPr>
      </w:pPr>
      <w:bookmarkStart w:id="4" w:name="_Hlk158453060"/>
      <w:r w:rsidRPr="004432DD">
        <w:rPr>
          <w:rFonts w:ascii="Garamond" w:hAnsi="Garamond"/>
          <w:bCs/>
          <w:iCs/>
          <w:color w:val="000000"/>
          <w:lang w:val="fr-FR"/>
        </w:rPr>
        <w:t xml:space="preserve">La mise en œuvre du Projet bénéficiera à 1.350 communautés dans </w:t>
      </w:r>
      <w:r>
        <w:rPr>
          <w:rFonts w:ascii="Garamond" w:hAnsi="Garamond"/>
          <w:bCs/>
          <w:iCs/>
          <w:color w:val="000000"/>
          <w:lang w:val="fr-FR"/>
        </w:rPr>
        <w:t>les différentes</w:t>
      </w:r>
      <w:r w:rsidRPr="004432DD">
        <w:rPr>
          <w:rFonts w:ascii="Garamond" w:hAnsi="Garamond"/>
          <w:bCs/>
          <w:iCs/>
          <w:color w:val="000000"/>
          <w:lang w:val="fr-FR"/>
        </w:rPr>
        <w:t xml:space="preserve"> provinces</w:t>
      </w:r>
      <w:r>
        <w:rPr>
          <w:rFonts w:ascii="Garamond" w:hAnsi="Garamond"/>
          <w:bCs/>
          <w:iCs/>
          <w:color w:val="000000"/>
          <w:lang w:val="fr-FR"/>
        </w:rPr>
        <w:t>,</w:t>
      </w:r>
      <w:r w:rsidRPr="004432DD">
        <w:rPr>
          <w:rFonts w:ascii="Garamond" w:hAnsi="Garamond"/>
          <w:bCs/>
          <w:iCs/>
          <w:color w:val="000000"/>
          <w:lang w:val="fr-FR"/>
        </w:rPr>
        <w:t xml:space="preserve"> aussi bien rurales qu’urbaines, </w:t>
      </w:r>
    </w:p>
    <w:p w14:paraId="2248F3E5" w14:textId="77777777" w:rsidR="00D553ED" w:rsidRPr="004432DD" w:rsidRDefault="00D553ED" w:rsidP="00D553ED">
      <w:pPr>
        <w:pStyle w:val="Paragraphedeliste"/>
        <w:numPr>
          <w:ilvl w:val="0"/>
          <w:numId w:val="7"/>
        </w:numPr>
        <w:spacing w:after="0" w:line="240" w:lineRule="auto"/>
        <w:jc w:val="both"/>
        <w:rPr>
          <w:rFonts w:ascii="Garamond" w:hAnsi="Garamond"/>
          <w:color w:val="000000"/>
          <w:lang w:val="fr-FR"/>
        </w:rPr>
      </w:pPr>
      <w:r w:rsidRPr="004432DD">
        <w:rPr>
          <w:rFonts w:ascii="Garamond" w:hAnsi="Garamond"/>
          <w:lang w:val="fr-FR"/>
        </w:rPr>
        <w:t>La composante de filets sociaux (</w:t>
      </w:r>
      <w:proofErr w:type="spellStart"/>
      <w:r w:rsidRPr="004432DD">
        <w:rPr>
          <w:rFonts w:ascii="Garamond" w:hAnsi="Garamond"/>
          <w:i/>
          <w:iCs/>
          <w:lang w:val="fr-FR"/>
        </w:rPr>
        <w:t>unconditional</w:t>
      </w:r>
      <w:proofErr w:type="spellEnd"/>
      <w:r w:rsidRPr="004432DD">
        <w:rPr>
          <w:rFonts w:ascii="Garamond" w:hAnsi="Garamond"/>
          <w:i/>
          <w:iCs/>
          <w:lang w:val="fr-FR"/>
        </w:rPr>
        <w:t xml:space="preserve"> cash </w:t>
      </w:r>
      <w:proofErr w:type="spellStart"/>
      <w:r w:rsidRPr="004432DD">
        <w:rPr>
          <w:rFonts w:ascii="Garamond" w:hAnsi="Garamond"/>
          <w:i/>
          <w:iCs/>
          <w:lang w:val="fr-FR"/>
        </w:rPr>
        <w:t>transfers</w:t>
      </w:r>
      <w:proofErr w:type="spellEnd"/>
      <w:r w:rsidRPr="004432DD">
        <w:rPr>
          <w:rFonts w:ascii="Garamond" w:hAnsi="Garamond"/>
          <w:lang w:val="fr-FR"/>
        </w:rPr>
        <w:t xml:space="preserve"> et </w:t>
      </w:r>
      <w:r w:rsidRPr="004432DD">
        <w:rPr>
          <w:rFonts w:ascii="Garamond" w:hAnsi="Garamond"/>
          <w:i/>
          <w:iCs/>
          <w:lang w:val="fr-FR"/>
        </w:rPr>
        <w:t>cash-for-</w:t>
      </w:r>
      <w:proofErr w:type="spellStart"/>
      <w:r w:rsidRPr="004432DD">
        <w:rPr>
          <w:rFonts w:ascii="Garamond" w:hAnsi="Garamond"/>
          <w:i/>
          <w:iCs/>
          <w:lang w:val="fr-FR"/>
        </w:rPr>
        <w:t>work</w:t>
      </w:r>
      <w:proofErr w:type="spellEnd"/>
      <w:r w:rsidRPr="004432DD">
        <w:rPr>
          <w:rFonts w:ascii="Garamond" w:hAnsi="Garamond"/>
          <w:lang w:val="fr-FR"/>
        </w:rPr>
        <w:t>)</w:t>
      </w:r>
      <w:r w:rsidRPr="004432DD">
        <w:rPr>
          <w:rFonts w:ascii="Garamond" w:hAnsi="Garamond"/>
          <w:color w:val="000000"/>
          <w:lang w:val="fr-FR"/>
        </w:rPr>
        <w:t xml:space="preserve"> a un </w:t>
      </w:r>
      <w:r w:rsidRPr="004432DD">
        <w:rPr>
          <w:rFonts w:ascii="Garamond" w:hAnsi="Garamond"/>
          <w:b/>
          <w:bCs/>
          <w:color w:val="000000"/>
          <w:lang w:val="fr-FR"/>
        </w:rPr>
        <w:t>très grand nombre de bénéficiaires directs (336 721)</w:t>
      </w:r>
      <w:r w:rsidRPr="004432DD">
        <w:rPr>
          <w:rFonts w:ascii="Garamond" w:hAnsi="Garamond"/>
          <w:color w:val="000000"/>
          <w:lang w:val="fr-FR"/>
        </w:rPr>
        <w:t xml:space="preserve">. </w:t>
      </w:r>
    </w:p>
    <w:p w14:paraId="63C15422" w14:textId="77777777" w:rsidR="00D553ED" w:rsidRPr="004432DD" w:rsidRDefault="00D553ED" w:rsidP="00D553ED">
      <w:pPr>
        <w:numPr>
          <w:ilvl w:val="0"/>
          <w:numId w:val="7"/>
        </w:numPr>
        <w:overflowPunct/>
        <w:autoSpaceDE/>
        <w:autoSpaceDN/>
        <w:adjustRightInd/>
        <w:contextualSpacing/>
        <w:jc w:val="both"/>
        <w:textAlignment w:val="auto"/>
        <w:rPr>
          <w:rFonts w:ascii="Garamond" w:hAnsi="Garamond"/>
          <w:color w:val="000000"/>
        </w:rPr>
      </w:pPr>
      <w:bookmarkStart w:id="5" w:name="_Hlk153972180"/>
      <w:r w:rsidRPr="004432DD">
        <w:rPr>
          <w:rFonts w:ascii="Garamond" w:hAnsi="Garamond"/>
          <w:color w:val="000000"/>
        </w:rPr>
        <w:t>Le Projet intervient</w:t>
      </w:r>
      <w:r w:rsidRPr="004432DD">
        <w:rPr>
          <w:rFonts w:ascii="Garamond" w:hAnsi="Garamond"/>
          <w:b/>
          <w:bCs/>
          <w:color w:val="000000"/>
        </w:rPr>
        <w:t xml:space="preserve"> dans un contexte fiduciaire délicat </w:t>
      </w:r>
      <w:r w:rsidRPr="004432DD">
        <w:rPr>
          <w:rFonts w:ascii="Garamond" w:hAnsi="Garamond"/>
          <w:color w:val="000000"/>
        </w:rPr>
        <w:t>avec des financements très importants et des montages institutionnels et contractuels compliqués.</w:t>
      </w:r>
    </w:p>
    <w:bookmarkEnd w:id="5"/>
    <w:p w14:paraId="0AC5822F" w14:textId="77777777" w:rsidR="00D553ED" w:rsidRPr="004432DD" w:rsidRDefault="00D553ED" w:rsidP="00D553ED">
      <w:pPr>
        <w:numPr>
          <w:ilvl w:val="0"/>
          <w:numId w:val="7"/>
        </w:numPr>
        <w:overflowPunct/>
        <w:autoSpaceDE/>
        <w:autoSpaceDN/>
        <w:adjustRightInd/>
        <w:contextualSpacing/>
        <w:jc w:val="both"/>
        <w:textAlignment w:val="auto"/>
        <w:rPr>
          <w:rFonts w:ascii="Garamond" w:hAnsi="Garamond"/>
          <w:color w:val="000000"/>
        </w:rPr>
      </w:pPr>
      <w:r w:rsidRPr="004432DD">
        <w:rPr>
          <w:rFonts w:ascii="Garamond" w:hAnsi="Garamond"/>
          <w:color w:val="000000"/>
        </w:rPr>
        <w:t xml:space="preserve">Le Projet comprend entre autres une </w:t>
      </w:r>
      <w:r w:rsidRPr="004432DD">
        <w:rPr>
          <w:rFonts w:ascii="Garamond" w:hAnsi="Garamond"/>
          <w:b/>
          <w:bCs/>
          <w:color w:val="000000"/>
        </w:rPr>
        <w:t xml:space="preserve">très large composante de transferts </w:t>
      </w:r>
      <w:r>
        <w:rPr>
          <w:rFonts w:ascii="Garamond" w:hAnsi="Garamond"/>
          <w:b/>
          <w:bCs/>
          <w:color w:val="000000"/>
        </w:rPr>
        <w:t>monétaires notamment en milieu rural</w:t>
      </w:r>
      <w:r w:rsidRPr="004432DD">
        <w:rPr>
          <w:rFonts w:ascii="Garamond" w:hAnsi="Garamond"/>
          <w:color w:val="000000"/>
        </w:rPr>
        <w:t xml:space="preserve">, alors que le secteur est peu structuré (absence de registre social, etc.). </w:t>
      </w:r>
    </w:p>
    <w:p w14:paraId="561FF2C8" w14:textId="77777777" w:rsidR="00D553ED" w:rsidRPr="00FC0907" w:rsidRDefault="00D553ED" w:rsidP="00D553ED">
      <w:pPr>
        <w:numPr>
          <w:ilvl w:val="0"/>
          <w:numId w:val="7"/>
        </w:numPr>
        <w:suppressAutoHyphens/>
        <w:overflowPunct/>
        <w:autoSpaceDE/>
        <w:adjustRightInd/>
        <w:jc w:val="both"/>
        <w:textAlignment w:val="auto"/>
        <w:rPr>
          <w:rFonts w:ascii="Garamond" w:eastAsia="Calibri" w:hAnsi="Garamond"/>
          <w:szCs w:val="24"/>
        </w:rPr>
      </w:pPr>
      <w:r w:rsidRPr="00FC0907">
        <w:rPr>
          <w:rFonts w:ascii="Garamond" w:hAnsi="Garamond"/>
          <w:szCs w:val="24"/>
        </w:rPr>
        <w:lastRenderedPageBreak/>
        <w:t xml:space="preserve">Le Projet nécessite un déploiement rapide et un rythme de mise en œuvre soutenu pour </w:t>
      </w:r>
      <w:r w:rsidRPr="00FC0907">
        <w:rPr>
          <w:rFonts w:ascii="Garamond" w:hAnsi="Garamond"/>
          <w:b/>
          <w:szCs w:val="24"/>
        </w:rPr>
        <w:t>atteindre ses objectifs d’ici le 30 juin 2025.</w:t>
      </w:r>
    </w:p>
    <w:bookmarkEnd w:id="4"/>
    <w:p w14:paraId="40187858" w14:textId="77777777" w:rsidR="00D91772" w:rsidRPr="00FD2999" w:rsidRDefault="00D91772" w:rsidP="00D91772">
      <w:pPr>
        <w:overflowPunct/>
        <w:autoSpaceDE/>
        <w:autoSpaceDN/>
        <w:adjustRightInd/>
        <w:ind w:left="720"/>
        <w:contextualSpacing/>
        <w:jc w:val="both"/>
        <w:textAlignment w:val="auto"/>
        <w:rPr>
          <w:rFonts w:ascii="Garamond" w:hAnsi="Garamond"/>
          <w:color w:val="000000"/>
          <w:szCs w:val="24"/>
          <w:lang w:eastAsia="x-none"/>
        </w:rPr>
      </w:pPr>
    </w:p>
    <w:p w14:paraId="05CD98D2" w14:textId="77777777" w:rsidR="00D91772" w:rsidRPr="00FD2999" w:rsidRDefault="00D91772" w:rsidP="00D91772">
      <w:pPr>
        <w:overflowPunct/>
        <w:autoSpaceDE/>
        <w:autoSpaceDN/>
        <w:adjustRightInd/>
        <w:ind w:left="720"/>
        <w:contextualSpacing/>
        <w:jc w:val="both"/>
        <w:textAlignment w:val="auto"/>
        <w:rPr>
          <w:rFonts w:ascii="Garamond" w:hAnsi="Garamond"/>
          <w:color w:val="000000"/>
          <w:szCs w:val="24"/>
          <w:lang w:eastAsia="x-none"/>
        </w:rPr>
      </w:pPr>
    </w:p>
    <w:p w14:paraId="3B6C6364" w14:textId="77777777" w:rsidR="00D91772" w:rsidRPr="00FD2999" w:rsidRDefault="00D91772" w:rsidP="00D91772">
      <w:pPr>
        <w:overflowPunct/>
        <w:autoSpaceDE/>
        <w:autoSpaceDN/>
        <w:adjustRightInd/>
        <w:contextualSpacing/>
        <w:jc w:val="both"/>
        <w:textAlignment w:val="auto"/>
        <w:rPr>
          <w:rFonts w:ascii="Garamond" w:hAnsi="Garamond"/>
          <w:szCs w:val="24"/>
          <w:lang w:eastAsia="x-none"/>
        </w:rPr>
      </w:pPr>
      <w:r w:rsidRPr="00FD2999">
        <w:rPr>
          <w:rFonts w:ascii="Garamond" w:hAnsi="Garamond"/>
          <w:i/>
          <w:iCs/>
          <w:szCs w:val="24"/>
          <w:lang w:eastAsia="x-none"/>
        </w:rPr>
        <w:t xml:space="preserve">* Monitoring </w:t>
      </w:r>
      <w:proofErr w:type="spellStart"/>
      <w:r w:rsidRPr="00FD2999">
        <w:rPr>
          <w:rFonts w:ascii="Garamond" w:hAnsi="Garamond"/>
          <w:i/>
          <w:iCs/>
          <w:szCs w:val="24"/>
          <w:lang w:eastAsia="x-none"/>
        </w:rPr>
        <w:t>Automated</w:t>
      </w:r>
      <w:proofErr w:type="spellEnd"/>
      <w:r w:rsidRPr="00FD2999">
        <w:rPr>
          <w:rFonts w:ascii="Garamond" w:hAnsi="Garamond"/>
          <w:i/>
          <w:iCs/>
          <w:szCs w:val="24"/>
          <w:lang w:eastAsia="x-none"/>
        </w:rPr>
        <w:t xml:space="preserve"> for Real Time </w:t>
      </w:r>
      <w:proofErr w:type="spellStart"/>
      <w:r w:rsidRPr="00FD2999">
        <w:rPr>
          <w:rFonts w:ascii="Garamond" w:hAnsi="Garamond"/>
          <w:i/>
          <w:iCs/>
          <w:szCs w:val="24"/>
          <w:lang w:eastAsia="x-none"/>
        </w:rPr>
        <w:t>Analysis</w:t>
      </w:r>
      <w:proofErr w:type="spellEnd"/>
      <w:r w:rsidRPr="00FD2999">
        <w:rPr>
          <w:rFonts w:ascii="Garamond" w:hAnsi="Garamond"/>
          <w:szCs w:val="24"/>
          <w:lang w:eastAsia="x-none"/>
        </w:rPr>
        <w:t xml:space="preserve"> (MARTA) est le système de supervision à distance basée sur la plateforme </w:t>
      </w:r>
      <w:proofErr w:type="spellStart"/>
      <w:r w:rsidRPr="00FD2999">
        <w:rPr>
          <w:rFonts w:ascii="Garamond" w:hAnsi="Garamond"/>
          <w:szCs w:val="24"/>
          <w:lang w:eastAsia="x-none"/>
        </w:rPr>
        <w:t>KoboToolbox</w:t>
      </w:r>
      <w:proofErr w:type="spellEnd"/>
      <w:r w:rsidRPr="00FD2999">
        <w:rPr>
          <w:rFonts w:ascii="Garamond" w:hAnsi="Garamond"/>
          <w:szCs w:val="24"/>
          <w:lang w:eastAsia="x-none"/>
        </w:rPr>
        <w:t xml:space="preserve">, qu’a été développé par le </w:t>
      </w:r>
      <w:r w:rsidR="00906809" w:rsidRPr="00FD2999">
        <w:rPr>
          <w:rFonts w:ascii="Garamond" w:hAnsi="Garamond"/>
          <w:szCs w:val="24"/>
          <w:lang w:eastAsia="x-none"/>
        </w:rPr>
        <w:t>Projet STEP</w:t>
      </w:r>
      <w:r w:rsidRPr="00FD2999">
        <w:rPr>
          <w:rFonts w:ascii="Garamond" w:hAnsi="Garamond"/>
          <w:szCs w:val="24"/>
          <w:lang w:eastAsia="x-none"/>
        </w:rPr>
        <w:t xml:space="preserve"> pour le suivi des activités des travaux à haute intensité de main d’œuvre (THIMO).  </w:t>
      </w:r>
    </w:p>
    <w:p w14:paraId="482DC885" w14:textId="77777777" w:rsidR="00D91772" w:rsidRPr="00FD2999" w:rsidRDefault="00D91772" w:rsidP="00D91772">
      <w:pPr>
        <w:overflowPunct/>
        <w:autoSpaceDE/>
        <w:autoSpaceDN/>
        <w:adjustRightInd/>
        <w:ind w:left="720"/>
        <w:contextualSpacing/>
        <w:jc w:val="both"/>
        <w:textAlignment w:val="auto"/>
        <w:rPr>
          <w:rFonts w:ascii="Garamond" w:hAnsi="Garamond"/>
          <w:color w:val="000000"/>
          <w:szCs w:val="24"/>
          <w:lang w:eastAsia="x-none"/>
        </w:rPr>
      </w:pPr>
    </w:p>
    <w:p w14:paraId="1F728450"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Mandat du Expert en Suivi et Evaluation</w:t>
      </w:r>
    </w:p>
    <w:p w14:paraId="074ABD6B" w14:textId="77777777" w:rsidR="00D91772" w:rsidRPr="00FD2999" w:rsidRDefault="00D91772" w:rsidP="00D91772">
      <w:pPr>
        <w:overflowPunct/>
        <w:autoSpaceDE/>
        <w:autoSpaceDN/>
        <w:adjustRightInd/>
        <w:jc w:val="both"/>
        <w:textAlignment w:val="auto"/>
        <w:rPr>
          <w:rFonts w:ascii="Garamond" w:hAnsi="Garamond"/>
          <w:bCs/>
          <w:snapToGrid w:val="0"/>
          <w:color w:val="000000"/>
          <w:szCs w:val="24"/>
        </w:rPr>
      </w:pPr>
    </w:p>
    <w:p w14:paraId="595168DE" w14:textId="48FDEB8B" w:rsidR="00D91772" w:rsidRPr="00FD2999" w:rsidRDefault="00D91772" w:rsidP="00D91772">
      <w:pPr>
        <w:overflowPunct/>
        <w:autoSpaceDE/>
        <w:autoSpaceDN/>
        <w:adjustRightInd/>
        <w:jc w:val="both"/>
        <w:textAlignment w:val="auto"/>
        <w:rPr>
          <w:rFonts w:ascii="Garamond" w:hAnsi="Garamond"/>
          <w:bCs/>
          <w:snapToGrid w:val="0"/>
          <w:szCs w:val="24"/>
        </w:rPr>
      </w:pPr>
      <w:r w:rsidRPr="00FD2999">
        <w:rPr>
          <w:rFonts w:ascii="Garamond" w:hAnsi="Garamond"/>
          <w:bCs/>
          <w:snapToGrid w:val="0"/>
          <w:color w:val="000000"/>
          <w:szCs w:val="24"/>
        </w:rPr>
        <w:t xml:space="preserve">De </w:t>
      </w:r>
      <w:r w:rsidRPr="00FD2999">
        <w:rPr>
          <w:rFonts w:ascii="Garamond" w:hAnsi="Garamond"/>
          <w:bCs/>
          <w:snapToGrid w:val="0"/>
          <w:szCs w:val="24"/>
        </w:rPr>
        <w:t xml:space="preserve">façon générale, le </w:t>
      </w:r>
      <w:r w:rsidRPr="00FD2999">
        <w:rPr>
          <w:rFonts w:ascii="Garamond" w:hAnsi="Garamond"/>
          <w:b/>
          <w:snapToGrid w:val="0"/>
          <w:szCs w:val="24"/>
        </w:rPr>
        <w:t>C</w:t>
      </w:r>
      <w:r w:rsidRPr="00FD2999">
        <w:rPr>
          <w:rFonts w:ascii="Garamond" w:hAnsi="Garamond"/>
          <w:b/>
          <w:szCs w:val="24"/>
        </w:rPr>
        <w:t>SE</w:t>
      </w:r>
      <w:r w:rsidRPr="00FD2999">
        <w:rPr>
          <w:rFonts w:ascii="Garamond" w:hAnsi="Garamond"/>
          <w:bCs/>
          <w:snapToGrid w:val="0"/>
          <w:szCs w:val="24"/>
        </w:rPr>
        <w:t xml:space="preserve"> est le responsable de la coordination de toutes les activités de suivi-évaluation du </w:t>
      </w:r>
      <w:r w:rsidR="00D553ED">
        <w:rPr>
          <w:rFonts w:ascii="Garamond" w:hAnsi="Garamond"/>
          <w:bCs/>
          <w:snapToGrid w:val="0"/>
          <w:szCs w:val="24"/>
        </w:rPr>
        <w:t>p</w:t>
      </w:r>
      <w:r w:rsidRPr="00FD2999">
        <w:rPr>
          <w:rFonts w:ascii="Garamond" w:hAnsi="Garamond"/>
          <w:bCs/>
          <w:snapToGrid w:val="0"/>
          <w:szCs w:val="24"/>
        </w:rPr>
        <w:t>rogramme, la conception et déploiement des outils de collecte et du système de suivi à distance, la formation et encadrement du personnel de S&amp;E local, la gestion et l’analyse des données, ainsi que de fournir les rapports en temps opportun sur l’exécution et le niveau d’atteinte de tous les indicateurs clés du projet au niveau provincial.</w:t>
      </w:r>
    </w:p>
    <w:p w14:paraId="2330F2ED" w14:textId="77777777" w:rsidR="00D91772" w:rsidRPr="00FD2999" w:rsidRDefault="00D91772" w:rsidP="00D91772">
      <w:pPr>
        <w:overflowPunct/>
        <w:autoSpaceDE/>
        <w:autoSpaceDN/>
        <w:adjustRightInd/>
        <w:jc w:val="both"/>
        <w:textAlignment w:val="auto"/>
        <w:rPr>
          <w:rFonts w:ascii="Garamond" w:hAnsi="Garamond"/>
          <w:bCs/>
          <w:snapToGrid w:val="0"/>
          <w:szCs w:val="24"/>
        </w:rPr>
      </w:pPr>
    </w:p>
    <w:p w14:paraId="27E4459E" w14:textId="77777777" w:rsidR="00D91772" w:rsidRPr="00FD2999" w:rsidRDefault="00D91772" w:rsidP="00D91772">
      <w:pPr>
        <w:overflowPunct/>
        <w:autoSpaceDE/>
        <w:autoSpaceDN/>
        <w:adjustRightInd/>
        <w:jc w:val="both"/>
        <w:textAlignment w:val="auto"/>
        <w:rPr>
          <w:rFonts w:ascii="Garamond" w:hAnsi="Garamond"/>
          <w:bCs/>
          <w:snapToGrid w:val="0"/>
          <w:szCs w:val="24"/>
        </w:rPr>
      </w:pPr>
      <w:r w:rsidRPr="00FD2999">
        <w:rPr>
          <w:rFonts w:ascii="Garamond" w:hAnsi="Garamond"/>
          <w:bCs/>
          <w:snapToGrid w:val="0"/>
          <w:szCs w:val="24"/>
        </w:rPr>
        <w:t xml:space="preserve">De façon spécifique, </w:t>
      </w:r>
      <w:r w:rsidRPr="00FD2999">
        <w:rPr>
          <w:rFonts w:ascii="Garamond" w:hAnsi="Garamond"/>
          <w:b/>
          <w:snapToGrid w:val="0"/>
          <w:szCs w:val="24"/>
        </w:rPr>
        <w:t>le CSE</w:t>
      </w:r>
      <w:r w:rsidRPr="00FD2999">
        <w:rPr>
          <w:rFonts w:ascii="Garamond" w:hAnsi="Garamond"/>
          <w:bCs/>
          <w:snapToGrid w:val="0"/>
          <w:szCs w:val="24"/>
        </w:rPr>
        <w:t xml:space="preserve"> a pour attribution de :</w:t>
      </w:r>
    </w:p>
    <w:p w14:paraId="7B4F77DD" w14:textId="77777777" w:rsidR="00D91772" w:rsidRPr="00FD2999" w:rsidRDefault="00D91772" w:rsidP="00D91772">
      <w:pPr>
        <w:overflowPunct/>
        <w:autoSpaceDE/>
        <w:autoSpaceDN/>
        <w:adjustRightInd/>
        <w:jc w:val="both"/>
        <w:textAlignment w:val="auto"/>
        <w:rPr>
          <w:rFonts w:ascii="Garamond" w:hAnsi="Garamond"/>
          <w:bCs/>
          <w:snapToGrid w:val="0"/>
          <w:szCs w:val="24"/>
        </w:rPr>
      </w:pPr>
    </w:p>
    <w:p w14:paraId="32B665B4" w14:textId="77777777" w:rsidR="00D91772" w:rsidRPr="00FD2999" w:rsidRDefault="00D91772" w:rsidP="00D91772">
      <w:pPr>
        <w:overflowPunct/>
        <w:autoSpaceDE/>
        <w:autoSpaceDN/>
        <w:adjustRightInd/>
        <w:jc w:val="both"/>
        <w:textAlignment w:val="auto"/>
        <w:rPr>
          <w:rFonts w:ascii="Garamond" w:hAnsi="Garamond"/>
          <w:b/>
          <w:bCs/>
          <w:iCs/>
          <w:szCs w:val="24"/>
          <w:lang w:eastAsia="fr-FR"/>
        </w:rPr>
      </w:pPr>
      <w:r w:rsidRPr="00FD2999">
        <w:rPr>
          <w:rFonts w:ascii="Garamond" w:hAnsi="Garamond"/>
          <w:b/>
          <w:bCs/>
          <w:iCs/>
          <w:szCs w:val="24"/>
          <w:lang w:eastAsia="fr-FR"/>
        </w:rPr>
        <w:t>a. Sur le plan Technique :</w:t>
      </w:r>
    </w:p>
    <w:p w14:paraId="1A686D28" w14:textId="0EAAC913"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Rendre opérationnel un système cohérent et performant de suivi-évaluation intégrant les entités partenaires de mise en œuvre du </w:t>
      </w:r>
      <w:r w:rsidR="00D553ED">
        <w:rPr>
          <w:rFonts w:ascii="Garamond" w:hAnsi="Garamond"/>
          <w:szCs w:val="24"/>
          <w:lang w:eastAsia="x-none"/>
        </w:rPr>
        <w:t>p</w:t>
      </w:r>
      <w:r w:rsidRPr="00FD2999">
        <w:rPr>
          <w:rFonts w:ascii="Garamond" w:hAnsi="Garamond"/>
          <w:szCs w:val="24"/>
          <w:lang w:eastAsia="x-none"/>
        </w:rPr>
        <w:t>rojet au niveau provincial.</w:t>
      </w:r>
    </w:p>
    <w:p w14:paraId="333044F0"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Assurer le déploiement et la gestion du système MARTA pour permettre le suivi à distance de la totalité des composantes et activités du projet au niveau provincial,</w:t>
      </w:r>
    </w:p>
    <w:p w14:paraId="5DD187DF" w14:textId="720AFD3C"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Identifier, assurer la formation et</w:t>
      </w:r>
      <w:r w:rsidR="00C24C35">
        <w:rPr>
          <w:rFonts w:ascii="Garamond" w:hAnsi="Garamond"/>
          <w:szCs w:val="24"/>
          <w:lang w:eastAsia="x-none"/>
        </w:rPr>
        <w:t xml:space="preserve"> le</w:t>
      </w:r>
      <w:r w:rsidRPr="00FD2999">
        <w:rPr>
          <w:rFonts w:ascii="Garamond" w:hAnsi="Garamond"/>
          <w:szCs w:val="24"/>
          <w:lang w:eastAsia="x-none"/>
        </w:rPr>
        <w:t xml:space="preserve"> recrutement des enquêteurs pour la collecte de données au niveau provincial. </w:t>
      </w:r>
    </w:p>
    <w:p w14:paraId="4A566A4D" w14:textId="45438453"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Rassembler, sauvegarder et analyser les données afin d’informer en temps réel le suivi du cadre des résultats et des indicateurs clé</w:t>
      </w:r>
      <w:r w:rsidR="00C24C35">
        <w:rPr>
          <w:rFonts w:ascii="Garamond" w:hAnsi="Garamond"/>
          <w:szCs w:val="24"/>
          <w:lang w:eastAsia="x-none"/>
        </w:rPr>
        <w:t>s</w:t>
      </w:r>
      <w:r w:rsidRPr="00FD2999">
        <w:rPr>
          <w:rFonts w:ascii="Garamond" w:hAnsi="Garamond"/>
          <w:szCs w:val="24"/>
          <w:lang w:eastAsia="x-none"/>
        </w:rPr>
        <w:t xml:space="preserve"> du programme au niveau provincial.</w:t>
      </w:r>
    </w:p>
    <w:p w14:paraId="7038E236" w14:textId="0D51648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Effectuer régulièrement des contrôles et nettoyer les données du </w:t>
      </w:r>
      <w:r w:rsidR="00C24C35">
        <w:rPr>
          <w:rFonts w:ascii="Garamond" w:hAnsi="Garamond"/>
          <w:szCs w:val="24"/>
          <w:lang w:eastAsia="x-none"/>
        </w:rPr>
        <w:t>p</w:t>
      </w:r>
      <w:r w:rsidRPr="00FD2999">
        <w:rPr>
          <w:rFonts w:ascii="Garamond" w:hAnsi="Garamond"/>
          <w:szCs w:val="24"/>
          <w:lang w:eastAsia="x-none"/>
        </w:rPr>
        <w:t>rogramme conformément aux normes standard</w:t>
      </w:r>
      <w:r w:rsidR="00C24C35">
        <w:rPr>
          <w:rFonts w:ascii="Garamond" w:hAnsi="Garamond"/>
          <w:szCs w:val="24"/>
          <w:lang w:eastAsia="x-none"/>
        </w:rPr>
        <w:t>s</w:t>
      </w:r>
      <w:r w:rsidRPr="00FD2999">
        <w:rPr>
          <w:rFonts w:ascii="Garamond" w:hAnsi="Garamond"/>
          <w:szCs w:val="24"/>
          <w:lang w:eastAsia="x-none"/>
        </w:rPr>
        <w:t xml:space="preserve"> pour assurer la cohérence et la qualité des données au niveau de la province.</w:t>
      </w:r>
    </w:p>
    <w:p w14:paraId="514B3471"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Assurer la rétro-information et l’utilisation des données pour l’amélioration des stratégies d’intervention du Projet.</w:t>
      </w:r>
    </w:p>
    <w:p w14:paraId="4D27B295" w14:textId="51FD70FF"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Assurer l’encadr</w:t>
      </w:r>
      <w:r w:rsidR="00C24C35">
        <w:rPr>
          <w:rFonts w:ascii="Garamond" w:hAnsi="Garamond"/>
          <w:szCs w:val="24"/>
          <w:lang w:eastAsia="x-none"/>
        </w:rPr>
        <w:t xml:space="preserve">ement </w:t>
      </w:r>
      <w:r w:rsidRPr="00FD2999">
        <w:rPr>
          <w:rFonts w:ascii="Garamond" w:hAnsi="Garamond"/>
          <w:szCs w:val="24"/>
          <w:lang w:eastAsia="x-none"/>
        </w:rPr>
        <w:t>d</w:t>
      </w:r>
      <w:r w:rsidR="00C24C35">
        <w:rPr>
          <w:rFonts w:ascii="Garamond" w:hAnsi="Garamond"/>
          <w:szCs w:val="24"/>
          <w:lang w:eastAsia="x-none"/>
        </w:rPr>
        <w:t>u</w:t>
      </w:r>
      <w:r w:rsidRPr="00FD2999">
        <w:rPr>
          <w:rFonts w:ascii="Garamond" w:hAnsi="Garamond"/>
          <w:szCs w:val="24"/>
          <w:lang w:eastAsia="x-none"/>
        </w:rPr>
        <w:t xml:space="preserve"> personnel S&amp;E, faire </w:t>
      </w:r>
      <w:r w:rsidR="00C24C35">
        <w:rPr>
          <w:rFonts w:ascii="Garamond" w:hAnsi="Garamond"/>
          <w:szCs w:val="24"/>
          <w:lang w:eastAsia="x-none"/>
        </w:rPr>
        <w:t xml:space="preserve">le </w:t>
      </w:r>
      <w:r w:rsidRPr="00FD2999">
        <w:rPr>
          <w:rFonts w:ascii="Garamond" w:hAnsi="Garamond"/>
          <w:szCs w:val="24"/>
          <w:lang w:eastAsia="x-none"/>
        </w:rPr>
        <w:t xml:space="preserve">suivi de la performance des enquêteurs, identifier des besoins de renforcement de capacités et former ou remplacer le personnel au besoin. </w:t>
      </w:r>
    </w:p>
    <w:p w14:paraId="06FAEEAD" w14:textId="5EC207B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 Participer au </w:t>
      </w:r>
      <w:r w:rsidR="00C24C35">
        <w:rPr>
          <w:rFonts w:ascii="Garamond" w:hAnsi="Garamond"/>
          <w:szCs w:val="24"/>
          <w:lang w:eastAsia="x-none"/>
        </w:rPr>
        <w:t>d</w:t>
      </w:r>
      <w:r w:rsidRPr="00FD2999">
        <w:rPr>
          <w:rFonts w:ascii="Garamond" w:hAnsi="Garamond"/>
          <w:szCs w:val="24"/>
          <w:lang w:eastAsia="x-none"/>
        </w:rPr>
        <w:t>éveloppement/</w:t>
      </w:r>
      <w:r w:rsidR="00C24C35">
        <w:rPr>
          <w:rFonts w:ascii="Garamond" w:hAnsi="Garamond"/>
          <w:szCs w:val="24"/>
          <w:lang w:eastAsia="x-none"/>
        </w:rPr>
        <w:t>l’</w:t>
      </w:r>
      <w:r w:rsidRPr="00FD2999">
        <w:rPr>
          <w:rFonts w:ascii="Garamond" w:hAnsi="Garamond"/>
          <w:szCs w:val="24"/>
          <w:lang w:eastAsia="x-none"/>
        </w:rPr>
        <w:t xml:space="preserve">adaptation/test et </w:t>
      </w:r>
      <w:r w:rsidR="00C24C35">
        <w:rPr>
          <w:rFonts w:ascii="Garamond" w:hAnsi="Garamond"/>
          <w:szCs w:val="24"/>
          <w:lang w:eastAsia="x-none"/>
        </w:rPr>
        <w:t>l’</w:t>
      </w:r>
      <w:r w:rsidRPr="00FD2999">
        <w:rPr>
          <w:rFonts w:ascii="Garamond" w:hAnsi="Garamond"/>
          <w:szCs w:val="24"/>
          <w:lang w:eastAsia="x-none"/>
        </w:rPr>
        <w:t xml:space="preserve">amélioration des outils de collecte de données intégrées aux activités du </w:t>
      </w:r>
      <w:r w:rsidR="00C24C35">
        <w:rPr>
          <w:rFonts w:ascii="Garamond" w:hAnsi="Garamond"/>
          <w:szCs w:val="24"/>
          <w:lang w:eastAsia="x-none"/>
        </w:rPr>
        <w:t>p</w:t>
      </w:r>
      <w:r w:rsidRPr="00FD2999">
        <w:rPr>
          <w:rFonts w:ascii="Garamond" w:hAnsi="Garamond"/>
          <w:szCs w:val="24"/>
          <w:lang w:eastAsia="x-none"/>
        </w:rPr>
        <w:t>rogramme afin de renforcer et optimiser le système de S&amp;E en place.</w:t>
      </w:r>
    </w:p>
    <w:p w14:paraId="63A30F94" w14:textId="0E046BF0"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Assurer la géolocalisation de l’ensemble des activités dans le cadre du </w:t>
      </w:r>
      <w:r w:rsidR="00C24C35">
        <w:rPr>
          <w:rFonts w:ascii="Garamond" w:hAnsi="Garamond"/>
          <w:szCs w:val="24"/>
          <w:lang w:eastAsia="x-none"/>
        </w:rPr>
        <w:t>p</w:t>
      </w:r>
      <w:r w:rsidRPr="00FD2999">
        <w:rPr>
          <w:rFonts w:ascii="Garamond" w:hAnsi="Garamond"/>
          <w:szCs w:val="24"/>
          <w:lang w:eastAsia="x-none"/>
        </w:rPr>
        <w:t xml:space="preserve">rojet au niveau de la </w:t>
      </w:r>
      <w:r w:rsidR="00C24C35">
        <w:rPr>
          <w:rFonts w:ascii="Garamond" w:hAnsi="Garamond"/>
          <w:szCs w:val="24"/>
          <w:lang w:eastAsia="x-none"/>
        </w:rPr>
        <w:t>p</w:t>
      </w:r>
      <w:r w:rsidRPr="00FD2999">
        <w:rPr>
          <w:rFonts w:ascii="Garamond" w:hAnsi="Garamond"/>
          <w:szCs w:val="24"/>
          <w:lang w:eastAsia="x-none"/>
        </w:rPr>
        <w:t>rovince.</w:t>
      </w:r>
    </w:p>
    <w:p w14:paraId="01998B78"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Veiller particulièrement à la prise en compte des données relatives au genre et groupes vulnérables (e.g. déplacement forcée, handicap, peuples autochtones, </w:t>
      </w:r>
      <w:proofErr w:type="spellStart"/>
      <w:r w:rsidRPr="00FD2999">
        <w:rPr>
          <w:rFonts w:ascii="Garamond" w:hAnsi="Garamond"/>
          <w:szCs w:val="24"/>
          <w:lang w:eastAsia="x-none"/>
        </w:rPr>
        <w:t>etc</w:t>
      </w:r>
      <w:proofErr w:type="spellEnd"/>
      <w:r w:rsidRPr="00FD2999">
        <w:rPr>
          <w:rFonts w:ascii="Garamond" w:hAnsi="Garamond"/>
          <w:szCs w:val="24"/>
          <w:lang w:eastAsia="x-none"/>
        </w:rPr>
        <w:t>) au niveau provincial,</w:t>
      </w:r>
    </w:p>
    <w:p w14:paraId="7A8820E1" w14:textId="5AAD925B"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Développer un système d’alerte précoce et attirer l’attention des membres de la Coordination et de l’antenne provinciale sur les retards constatés dans la mise en œuvre du Plan de Travail Opérationnel Trimestriel tout en relevant les facteurs de risque.</w:t>
      </w:r>
    </w:p>
    <w:p w14:paraId="536250F9"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Assurer la préparation technique des missions de supervision et de revue de la Banque Mondiale et répondre aux exigences requises dans ce cadre au niveau provincial,</w:t>
      </w:r>
    </w:p>
    <w:p w14:paraId="7DC941C9" w14:textId="267620AB"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color w:val="000000"/>
          <w:szCs w:val="24"/>
          <w:lang w:eastAsia="x-none"/>
        </w:rPr>
        <w:lastRenderedPageBreak/>
        <w:t xml:space="preserve">Accomplir toute autre tâche en rapport avec le suivi du </w:t>
      </w:r>
      <w:r w:rsidR="00C24C35">
        <w:rPr>
          <w:rFonts w:ascii="Garamond" w:hAnsi="Garamond"/>
          <w:color w:val="000000"/>
          <w:szCs w:val="24"/>
          <w:lang w:eastAsia="x-none"/>
        </w:rPr>
        <w:t>p</w:t>
      </w:r>
      <w:r w:rsidRPr="00FD2999">
        <w:rPr>
          <w:rFonts w:ascii="Garamond" w:hAnsi="Garamond"/>
          <w:color w:val="000000"/>
          <w:szCs w:val="24"/>
          <w:lang w:eastAsia="x-none"/>
        </w:rPr>
        <w:t xml:space="preserve">rojet, à la demande du </w:t>
      </w:r>
      <w:r w:rsidRPr="00FD2999">
        <w:rPr>
          <w:rFonts w:ascii="Garamond" w:hAnsi="Garamond"/>
          <w:color w:val="000000"/>
          <w:szCs w:val="24"/>
          <w:u w:val="single"/>
          <w:lang w:eastAsia="x-none"/>
        </w:rPr>
        <w:t xml:space="preserve">Spécialiste en Suivi et Evaluation </w:t>
      </w:r>
      <w:r w:rsidRPr="00FD2999">
        <w:rPr>
          <w:rFonts w:ascii="Garamond" w:hAnsi="Garamond"/>
          <w:color w:val="000000"/>
          <w:szCs w:val="24"/>
          <w:lang w:eastAsia="x-none"/>
        </w:rPr>
        <w:t>(SSE), Chef d’Antenne (CA)</w:t>
      </w:r>
      <w:r w:rsidRPr="00FD2999">
        <w:rPr>
          <w:rFonts w:ascii="Garamond" w:hAnsi="Garamond"/>
          <w:szCs w:val="24"/>
          <w:lang w:eastAsia="x-none"/>
        </w:rPr>
        <w:t xml:space="preserve"> ou le Chargé Provincial des Opérations (</w:t>
      </w:r>
      <w:r w:rsidRPr="00FD2999">
        <w:rPr>
          <w:rFonts w:ascii="Garamond" w:hAnsi="Garamond"/>
          <w:color w:val="000000"/>
          <w:szCs w:val="24"/>
          <w:lang w:eastAsia="x-none"/>
        </w:rPr>
        <w:t>CPO).</w:t>
      </w:r>
    </w:p>
    <w:p w14:paraId="2CEDBA5A" w14:textId="77777777" w:rsidR="00D91772" w:rsidRPr="00FD2999" w:rsidRDefault="00D91772" w:rsidP="00D91772">
      <w:pPr>
        <w:overflowPunct/>
        <w:autoSpaceDE/>
        <w:autoSpaceDN/>
        <w:adjustRightInd/>
        <w:contextualSpacing/>
        <w:jc w:val="both"/>
        <w:textAlignment w:val="auto"/>
        <w:rPr>
          <w:rFonts w:ascii="Garamond" w:hAnsi="Garamond"/>
          <w:szCs w:val="24"/>
          <w:lang w:eastAsia="x-none"/>
        </w:rPr>
      </w:pPr>
    </w:p>
    <w:p w14:paraId="3712CBC3" w14:textId="77777777" w:rsidR="00D91772" w:rsidRPr="00FD2999" w:rsidRDefault="00D91772" w:rsidP="00D91772">
      <w:pPr>
        <w:overflowPunct/>
        <w:autoSpaceDE/>
        <w:autoSpaceDN/>
        <w:adjustRightInd/>
        <w:jc w:val="both"/>
        <w:textAlignment w:val="auto"/>
        <w:rPr>
          <w:rFonts w:ascii="Garamond" w:hAnsi="Garamond"/>
          <w:szCs w:val="24"/>
          <w:lang w:eastAsia="fr-FR"/>
        </w:rPr>
      </w:pPr>
      <w:r w:rsidRPr="00FD2999">
        <w:rPr>
          <w:rFonts w:ascii="Garamond" w:hAnsi="Garamond"/>
          <w:b/>
          <w:szCs w:val="24"/>
          <w:lang w:eastAsia="fr-FR"/>
        </w:rPr>
        <w:t>b. En matière de rapportage :</w:t>
      </w:r>
    </w:p>
    <w:p w14:paraId="671FD31A"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Faire un compte-rendu régulier au SSE/C</w:t>
      </w:r>
      <w:r w:rsidR="00906809" w:rsidRPr="00FD2999">
        <w:rPr>
          <w:rFonts w:ascii="Garamond" w:hAnsi="Garamond"/>
          <w:color w:val="000000"/>
          <w:szCs w:val="24"/>
          <w:lang w:eastAsia="x-none"/>
        </w:rPr>
        <w:t>P</w:t>
      </w:r>
      <w:r w:rsidRPr="00FD2999">
        <w:rPr>
          <w:rFonts w:ascii="Garamond" w:hAnsi="Garamond"/>
          <w:color w:val="000000"/>
          <w:szCs w:val="24"/>
          <w:lang w:eastAsia="x-none"/>
        </w:rPr>
        <w:t xml:space="preserve"> sur la mise en œuvre des outils et système de S&amp;E au niveau provincial.</w:t>
      </w:r>
    </w:p>
    <w:p w14:paraId="4AF26F6D" w14:textId="3C93158A"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Faire le point de l’exécution des activités du </w:t>
      </w:r>
      <w:r w:rsidR="00C24C35">
        <w:rPr>
          <w:rFonts w:ascii="Garamond" w:hAnsi="Garamond"/>
          <w:color w:val="000000"/>
          <w:szCs w:val="24"/>
          <w:lang w:eastAsia="x-none"/>
        </w:rPr>
        <w:t>p</w:t>
      </w:r>
      <w:r w:rsidRPr="00FD2999">
        <w:rPr>
          <w:rFonts w:ascii="Garamond" w:hAnsi="Garamond"/>
          <w:color w:val="000000"/>
          <w:szCs w:val="24"/>
          <w:lang w:eastAsia="x-none"/>
        </w:rPr>
        <w:t xml:space="preserve">rojet de façon mensuelle à l’échéance arrêtée par le </w:t>
      </w:r>
      <w:r w:rsidR="00C24C35">
        <w:rPr>
          <w:rFonts w:ascii="Garamond" w:hAnsi="Garamond"/>
          <w:color w:val="000000"/>
          <w:szCs w:val="24"/>
          <w:lang w:eastAsia="x-none"/>
        </w:rPr>
        <w:t>p</w:t>
      </w:r>
      <w:r w:rsidRPr="00FD2999">
        <w:rPr>
          <w:rFonts w:ascii="Garamond" w:hAnsi="Garamond"/>
          <w:color w:val="000000"/>
          <w:szCs w:val="24"/>
          <w:lang w:eastAsia="x-none"/>
        </w:rPr>
        <w:t xml:space="preserve">rojet, notamment la situation du portefeuille des interventions du </w:t>
      </w:r>
      <w:r w:rsidR="00C24C35">
        <w:rPr>
          <w:rFonts w:ascii="Garamond" w:hAnsi="Garamond"/>
          <w:color w:val="000000"/>
          <w:szCs w:val="24"/>
          <w:lang w:eastAsia="x-none"/>
        </w:rPr>
        <w:t>p</w:t>
      </w:r>
      <w:r w:rsidRPr="00FD2999">
        <w:rPr>
          <w:rFonts w:ascii="Garamond" w:hAnsi="Garamond"/>
          <w:color w:val="000000"/>
          <w:szCs w:val="24"/>
          <w:lang w:eastAsia="x-none"/>
        </w:rPr>
        <w:t>rojet au niveau de la province.</w:t>
      </w:r>
    </w:p>
    <w:p w14:paraId="51A9806A" w14:textId="5F65114E"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En collaboration avec les équipes et sous la supervision du CP, élaborer les rapports de manière claire, précise, concise</w:t>
      </w:r>
      <w:r w:rsidR="00C24C35">
        <w:rPr>
          <w:rFonts w:ascii="Garamond" w:hAnsi="Garamond"/>
          <w:color w:val="000000"/>
          <w:szCs w:val="24"/>
          <w:lang w:eastAsia="x-none"/>
        </w:rPr>
        <w:t xml:space="preserve"> et</w:t>
      </w:r>
      <w:r w:rsidRPr="00FD2999">
        <w:rPr>
          <w:rFonts w:ascii="Garamond" w:hAnsi="Garamond"/>
          <w:color w:val="000000"/>
          <w:szCs w:val="24"/>
          <w:lang w:eastAsia="x-none"/>
        </w:rPr>
        <w:t xml:space="preserve"> requis</w:t>
      </w:r>
      <w:r w:rsidR="00C24C35">
        <w:rPr>
          <w:rFonts w:ascii="Garamond" w:hAnsi="Garamond"/>
          <w:color w:val="000000"/>
          <w:szCs w:val="24"/>
          <w:lang w:eastAsia="x-none"/>
        </w:rPr>
        <w:t>e</w:t>
      </w:r>
      <w:r w:rsidRPr="00FD2999">
        <w:rPr>
          <w:rFonts w:ascii="Garamond" w:hAnsi="Garamond"/>
          <w:color w:val="000000"/>
          <w:szCs w:val="24"/>
          <w:lang w:eastAsia="x-none"/>
        </w:rPr>
        <w:t xml:space="preserve"> </w:t>
      </w:r>
      <w:r w:rsidR="00C24C35">
        <w:rPr>
          <w:rFonts w:ascii="Garamond" w:hAnsi="Garamond"/>
          <w:color w:val="000000"/>
          <w:szCs w:val="24"/>
          <w:lang w:eastAsia="x-none"/>
        </w:rPr>
        <w:t>pour t</w:t>
      </w:r>
      <w:r w:rsidRPr="00FD2999">
        <w:rPr>
          <w:rFonts w:ascii="Garamond" w:hAnsi="Garamond"/>
          <w:color w:val="000000"/>
          <w:szCs w:val="24"/>
          <w:lang w:eastAsia="x-none"/>
        </w:rPr>
        <w:t>ransm</w:t>
      </w:r>
      <w:r w:rsidR="00C24C35">
        <w:rPr>
          <w:rFonts w:ascii="Garamond" w:hAnsi="Garamond"/>
          <w:color w:val="000000"/>
          <w:szCs w:val="24"/>
          <w:lang w:eastAsia="x-none"/>
        </w:rPr>
        <w:t>ission</w:t>
      </w:r>
      <w:r w:rsidRPr="00FD2999">
        <w:rPr>
          <w:rFonts w:ascii="Garamond" w:hAnsi="Garamond"/>
          <w:color w:val="000000"/>
          <w:szCs w:val="24"/>
          <w:lang w:eastAsia="x-none"/>
        </w:rPr>
        <w:t xml:space="preserve"> à l’équipe dédiée de la CG dans le délai.</w:t>
      </w:r>
    </w:p>
    <w:p w14:paraId="6EB037D9" w14:textId="6F1329CD"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color w:val="000000"/>
          <w:szCs w:val="24"/>
          <w:lang w:eastAsia="x-none"/>
        </w:rPr>
        <w:t xml:space="preserve">Sous la supervision du SSE, fournir les éléments à la </w:t>
      </w:r>
      <w:r w:rsidR="00C24C35">
        <w:rPr>
          <w:rFonts w:ascii="Garamond" w:hAnsi="Garamond"/>
          <w:color w:val="000000"/>
          <w:szCs w:val="24"/>
          <w:lang w:eastAsia="x-none"/>
        </w:rPr>
        <w:t>p</w:t>
      </w:r>
      <w:r w:rsidRPr="00FD2999">
        <w:rPr>
          <w:rFonts w:ascii="Garamond" w:hAnsi="Garamond"/>
          <w:color w:val="000000"/>
          <w:szCs w:val="24"/>
          <w:lang w:eastAsia="x-none"/>
        </w:rPr>
        <w:t>réparation d</w:t>
      </w:r>
      <w:r w:rsidRPr="00FD2999">
        <w:rPr>
          <w:rFonts w:ascii="Garamond" w:hAnsi="Garamond"/>
          <w:szCs w:val="24"/>
          <w:lang w:eastAsia="x-none"/>
        </w:rPr>
        <w:t xml:space="preserve">es rapports semestriels de suivi-évaluation dans le délai, relevant le progrès réalisé, conformément aux exigences du manuel d’exécution et le cadre des résultats du </w:t>
      </w:r>
      <w:r w:rsidR="00C24C35">
        <w:rPr>
          <w:rFonts w:ascii="Garamond" w:hAnsi="Garamond"/>
          <w:szCs w:val="24"/>
          <w:lang w:eastAsia="x-none"/>
        </w:rPr>
        <w:t>p</w:t>
      </w:r>
      <w:r w:rsidRPr="00FD2999">
        <w:rPr>
          <w:rFonts w:ascii="Garamond" w:hAnsi="Garamond"/>
          <w:szCs w:val="24"/>
          <w:lang w:eastAsia="x-none"/>
        </w:rPr>
        <w:t>rojet.</w:t>
      </w:r>
    </w:p>
    <w:p w14:paraId="795B7BC3" w14:textId="77777777" w:rsidR="00D91772" w:rsidRPr="00FD2999" w:rsidRDefault="00D91772" w:rsidP="00D91772">
      <w:pPr>
        <w:overflowPunct/>
        <w:autoSpaceDE/>
        <w:autoSpaceDN/>
        <w:adjustRightInd/>
        <w:jc w:val="both"/>
        <w:textAlignment w:val="auto"/>
        <w:rPr>
          <w:rFonts w:ascii="Garamond" w:hAnsi="Garamond"/>
          <w:szCs w:val="24"/>
          <w:lang w:eastAsia="fr-FR"/>
        </w:rPr>
      </w:pPr>
    </w:p>
    <w:p w14:paraId="45A7D276" w14:textId="77777777" w:rsidR="00D91772" w:rsidRPr="00FD2999" w:rsidRDefault="00D91772" w:rsidP="00D91772">
      <w:pPr>
        <w:overflowPunct/>
        <w:autoSpaceDE/>
        <w:autoSpaceDN/>
        <w:adjustRightInd/>
        <w:ind w:right="-82"/>
        <w:jc w:val="both"/>
        <w:textAlignment w:val="auto"/>
        <w:rPr>
          <w:rFonts w:ascii="Garamond" w:hAnsi="Garamond"/>
          <w:b/>
          <w:szCs w:val="24"/>
          <w:lang w:eastAsia="fr-FR"/>
        </w:rPr>
      </w:pPr>
      <w:r w:rsidRPr="00FD2999">
        <w:rPr>
          <w:rFonts w:ascii="Garamond" w:hAnsi="Garamond"/>
          <w:b/>
          <w:szCs w:val="24"/>
          <w:lang w:eastAsia="fr-FR"/>
        </w:rPr>
        <w:t>c. En matière de Renforcement de capacités :</w:t>
      </w:r>
    </w:p>
    <w:p w14:paraId="5241E4FD" w14:textId="784B3D0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szCs w:val="24"/>
          <w:lang w:eastAsia="x-none"/>
        </w:rPr>
        <w:t xml:space="preserve">Former les membres des partenaires de mise en œuvre du </w:t>
      </w:r>
      <w:r w:rsidR="0081752A">
        <w:rPr>
          <w:rFonts w:ascii="Garamond" w:hAnsi="Garamond"/>
          <w:szCs w:val="24"/>
          <w:lang w:eastAsia="x-none"/>
        </w:rPr>
        <w:t>p</w:t>
      </w:r>
      <w:r w:rsidRPr="00FD2999">
        <w:rPr>
          <w:rFonts w:ascii="Garamond" w:hAnsi="Garamond"/>
          <w:szCs w:val="24"/>
          <w:lang w:eastAsia="x-none"/>
        </w:rPr>
        <w:t xml:space="preserve">rojet au niveau provincial dans </w:t>
      </w:r>
      <w:r w:rsidRPr="00FD2999">
        <w:rPr>
          <w:rFonts w:ascii="Garamond" w:hAnsi="Garamond"/>
          <w:color w:val="000000"/>
          <w:szCs w:val="24"/>
          <w:lang w:eastAsia="x-none"/>
        </w:rPr>
        <w:t xml:space="preserve">le mécanisme de S&amp;E et </w:t>
      </w:r>
      <w:r w:rsidRPr="00FD2999">
        <w:rPr>
          <w:rFonts w:ascii="Garamond" w:hAnsi="Garamond"/>
          <w:szCs w:val="24"/>
          <w:lang w:eastAsia="x-none"/>
        </w:rPr>
        <w:t>l’utilisation des outils de collecte afin de permettre la collecte, et transmission des données dans le délai requis.</w:t>
      </w:r>
    </w:p>
    <w:p w14:paraId="44FA9BDF" w14:textId="05A3A385"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Former le personnel impliqué dans la mise en œuvre du </w:t>
      </w:r>
      <w:r w:rsidR="0081752A">
        <w:rPr>
          <w:rFonts w:ascii="Garamond" w:hAnsi="Garamond"/>
          <w:color w:val="000000"/>
          <w:szCs w:val="24"/>
          <w:lang w:eastAsia="x-none"/>
        </w:rPr>
        <w:t>p</w:t>
      </w:r>
      <w:r w:rsidRPr="00FD2999">
        <w:rPr>
          <w:rFonts w:ascii="Garamond" w:hAnsi="Garamond"/>
          <w:color w:val="000000"/>
          <w:szCs w:val="24"/>
          <w:lang w:eastAsia="x-none"/>
        </w:rPr>
        <w:t>rojet au niveau provincial à la bonne utilisation et tenue des supports de données, le contrôle de la qualité des données et responsabilités de rapport.</w:t>
      </w:r>
    </w:p>
    <w:p w14:paraId="5D3A8B4F"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color w:val="000000"/>
          <w:szCs w:val="24"/>
          <w:lang w:eastAsia="x-none"/>
        </w:rPr>
        <w:t>Renforcer les capacités en gestion de données (collecte, l’analyse et traitement) de tout le personnel des partenaires impliqués</w:t>
      </w:r>
      <w:r w:rsidRPr="00FD2999">
        <w:rPr>
          <w:rFonts w:ascii="Garamond" w:hAnsi="Garamond"/>
          <w:szCs w:val="24"/>
          <w:lang w:eastAsia="x-none"/>
        </w:rPr>
        <w:t xml:space="preserve"> dans le S&amp;E du projet.</w:t>
      </w:r>
    </w:p>
    <w:p w14:paraId="29FF329D" w14:textId="77777777" w:rsidR="00D91772" w:rsidRPr="00FD2999" w:rsidRDefault="00D91772" w:rsidP="00D91772">
      <w:pPr>
        <w:overflowPunct/>
        <w:autoSpaceDE/>
        <w:autoSpaceDN/>
        <w:adjustRightInd/>
        <w:ind w:right="-82"/>
        <w:jc w:val="both"/>
        <w:textAlignment w:val="auto"/>
        <w:rPr>
          <w:rFonts w:ascii="Garamond" w:hAnsi="Garamond"/>
          <w:b/>
          <w:szCs w:val="24"/>
          <w:lang w:val="fr-BE" w:eastAsia="fr-FR"/>
        </w:rPr>
      </w:pPr>
    </w:p>
    <w:p w14:paraId="3E456D81" w14:textId="77777777" w:rsidR="00D91772" w:rsidRPr="00FD2999" w:rsidRDefault="00D91772" w:rsidP="00D91772">
      <w:pPr>
        <w:overflowPunct/>
        <w:autoSpaceDE/>
        <w:autoSpaceDN/>
        <w:adjustRightInd/>
        <w:ind w:right="-82"/>
        <w:jc w:val="both"/>
        <w:textAlignment w:val="auto"/>
        <w:rPr>
          <w:rFonts w:ascii="Garamond" w:hAnsi="Garamond"/>
          <w:b/>
          <w:szCs w:val="24"/>
          <w:lang w:val="fr-BE" w:eastAsia="fr-FR"/>
        </w:rPr>
      </w:pPr>
      <w:r w:rsidRPr="00FD2999">
        <w:rPr>
          <w:rFonts w:ascii="Garamond" w:hAnsi="Garamond"/>
          <w:b/>
          <w:szCs w:val="24"/>
          <w:lang w:val="fr-BE" w:eastAsia="fr-FR"/>
        </w:rPr>
        <w:t xml:space="preserve"> e. En matière d’Etudes et Evaluations :</w:t>
      </w:r>
    </w:p>
    <w:p w14:paraId="0886B7BF" w14:textId="4AD9C26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En collaboration avec le SSE, programmer et diligenter des évaluations tant quantitatives que qualitatives du </w:t>
      </w:r>
      <w:r w:rsidR="0081752A">
        <w:rPr>
          <w:rFonts w:ascii="Garamond" w:hAnsi="Garamond"/>
          <w:color w:val="000000"/>
          <w:szCs w:val="24"/>
          <w:lang w:eastAsia="x-none"/>
        </w:rPr>
        <w:t>p</w:t>
      </w:r>
      <w:r w:rsidRPr="00FD2999">
        <w:rPr>
          <w:rFonts w:ascii="Garamond" w:hAnsi="Garamond"/>
          <w:color w:val="000000"/>
          <w:szCs w:val="24"/>
          <w:lang w:eastAsia="x-none"/>
        </w:rPr>
        <w:t xml:space="preserve">rojet au niveau provincial, conformément au manuel d’exécution et autres documents du </w:t>
      </w:r>
      <w:r w:rsidR="0081752A">
        <w:rPr>
          <w:rFonts w:ascii="Garamond" w:hAnsi="Garamond"/>
          <w:color w:val="000000"/>
          <w:szCs w:val="24"/>
          <w:lang w:eastAsia="x-none"/>
        </w:rPr>
        <w:t>p</w:t>
      </w:r>
      <w:r w:rsidRPr="00FD2999">
        <w:rPr>
          <w:rFonts w:ascii="Garamond" w:hAnsi="Garamond"/>
          <w:color w:val="000000"/>
          <w:szCs w:val="24"/>
          <w:lang w:eastAsia="x-none"/>
        </w:rPr>
        <w:t>rojet.</w:t>
      </w:r>
    </w:p>
    <w:p w14:paraId="3343D19C" w14:textId="268C80B0"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color w:val="000000"/>
          <w:szCs w:val="24"/>
          <w:lang w:eastAsia="x-none"/>
        </w:rPr>
        <w:t xml:space="preserve">En collaboration avec le SSE, initier les enquêtes ponctuelles afin d’apprécier le niveau d’atteinte des indicateurs et fournir </w:t>
      </w:r>
      <w:r w:rsidR="0081752A">
        <w:rPr>
          <w:rFonts w:ascii="Garamond" w:hAnsi="Garamond"/>
          <w:color w:val="000000"/>
          <w:szCs w:val="24"/>
          <w:lang w:eastAsia="x-none"/>
        </w:rPr>
        <w:t xml:space="preserve">des </w:t>
      </w:r>
      <w:r w:rsidRPr="00FD2999">
        <w:rPr>
          <w:rFonts w:ascii="Garamond" w:hAnsi="Garamond"/>
          <w:szCs w:val="24"/>
          <w:lang w:eastAsia="x-none"/>
        </w:rPr>
        <w:t>évidence</w:t>
      </w:r>
      <w:r w:rsidR="0081752A">
        <w:rPr>
          <w:rFonts w:ascii="Garamond" w:hAnsi="Garamond"/>
          <w:szCs w:val="24"/>
          <w:lang w:eastAsia="x-none"/>
        </w:rPr>
        <w:t>s</w:t>
      </w:r>
      <w:r w:rsidRPr="00FD2999">
        <w:rPr>
          <w:rFonts w:ascii="Garamond" w:hAnsi="Garamond"/>
          <w:szCs w:val="24"/>
          <w:lang w:eastAsia="x-none"/>
        </w:rPr>
        <w:t xml:space="preserve"> des impacts du </w:t>
      </w:r>
      <w:r w:rsidR="0081752A">
        <w:rPr>
          <w:rFonts w:ascii="Garamond" w:hAnsi="Garamond"/>
          <w:szCs w:val="24"/>
          <w:lang w:eastAsia="x-none"/>
        </w:rPr>
        <w:t>p</w:t>
      </w:r>
      <w:r w:rsidRPr="00FD2999">
        <w:rPr>
          <w:rFonts w:ascii="Garamond" w:hAnsi="Garamond"/>
          <w:szCs w:val="24"/>
          <w:lang w:eastAsia="x-none"/>
        </w:rPr>
        <w:t xml:space="preserve">rojet au niveau de la province. </w:t>
      </w:r>
    </w:p>
    <w:p w14:paraId="4BCD227E" w14:textId="0905BBDD"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szCs w:val="24"/>
          <w:lang w:eastAsia="x-none"/>
        </w:rPr>
        <w:t xml:space="preserve">En collaboration avec le SSE, assurer les enquêtes ex ante et ex post afin de préparer l’évaluation d’impact surtout auprès des bénéficiaires de transferts </w:t>
      </w:r>
      <w:r w:rsidR="0081752A">
        <w:rPr>
          <w:rFonts w:ascii="Garamond" w:hAnsi="Garamond"/>
          <w:szCs w:val="24"/>
          <w:lang w:eastAsia="x-none"/>
        </w:rPr>
        <w:t>monétaires</w:t>
      </w:r>
      <w:r w:rsidRPr="00FD2999">
        <w:rPr>
          <w:rFonts w:ascii="Garamond" w:hAnsi="Garamond"/>
          <w:szCs w:val="24"/>
          <w:lang w:eastAsia="x-none"/>
        </w:rPr>
        <w:t>.</w:t>
      </w:r>
    </w:p>
    <w:p w14:paraId="17B106EE"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Réaliser des missions de contrôle et de supervision de collecte des données et d’assurance qualité.</w:t>
      </w:r>
    </w:p>
    <w:p w14:paraId="7D63930D"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szCs w:val="24"/>
          <w:lang w:eastAsia="x-none"/>
        </w:rPr>
      </w:pPr>
      <w:r w:rsidRPr="00FD2999">
        <w:rPr>
          <w:rFonts w:ascii="Garamond" w:hAnsi="Garamond"/>
          <w:color w:val="000000"/>
          <w:szCs w:val="24"/>
          <w:lang w:eastAsia="x-none"/>
        </w:rPr>
        <w:t>Assurer le suivi des recommandations des revues en rapport avec les activités du S&amp;E et toute autre</w:t>
      </w:r>
      <w:r w:rsidRPr="00FD2999">
        <w:rPr>
          <w:rFonts w:ascii="Garamond" w:hAnsi="Garamond"/>
          <w:szCs w:val="24"/>
          <w:lang w:val="fr-BE" w:eastAsia="x-none"/>
        </w:rPr>
        <w:t xml:space="preserve"> évaluation en vue de s’assurer que les constats faits soient pris en compte au niveau de la province d’affectation.</w:t>
      </w:r>
    </w:p>
    <w:p w14:paraId="700D5B92" w14:textId="77777777" w:rsidR="00D91772" w:rsidRPr="00FD2999" w:rsidRDefault="00D91772" w:rsidP="00D91772">
      <w:pPr>
        <w:overflowPunct/>
        <w:autoSpaceDE/>
        <w:autoSpaceDN/>
        <w:adjustRightInd/>
        <w:ind w:left="720" w:right="-72"/>
        <w:jc w:val="both"/>
        <w:textAlignment w:val="auto"/>
        <w:rPr>
          <w:rFonts w:ascii="Garamond" w:hAnsi="Garamond"/>
          <w:color w:val="000000"/>
          <w:szCs w:val="24"/>
        </w:rPr>
      </w:pPr>
    </w:p>
    <w:p w14:paraId="4B7EE800"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Résultats escomptés</w:t>
      </w:r>
    </w:p>
    <w:p w14:paraId="5E971A7F" w14:textId="77777777" w:rsidR="00D91772" w:rsidRPr="00FD2999" w:rsidRDefault="00D91772" w:rsidP="00D91772">
      <w:pPr>
        <w:overflowPunct/>
        <w:autoSpaceDE/>
        <w:autoSpaceDN/>
        <w:adjustRightInd/>
        <w:textAlignment w:val="auto"/>
        <w:rPr>
          <w:rFonts w:ascii="Garamond" w:hAnsi="Garamond"/>
          <w:color w:val="000000"/>
          <w:szCs w:val="24"/>
          <w:lang w:eastAsia="fr-FR"/>
        </w:rPr>
      </w:pPr>
    </w:p>
    <w:p w14:paraId="65E05373" w14:textId="77777777" w:rsidR="00D91772" w:rsidRPr="00FD2999" w:rsidRDefault="00D91772" w:rsidP="00D91772">
      <w:pPr>
        <w:overflowPunct/>
        <w:autoSpaceDE/>
        <w:autoSpaceDN/>
        <w:adjustRightInd/>
        <w:jc w:val="both"/>
        <w:textAlignment w:val="auto"/>
        <w:rPr>
          <w:rFonts w:ascii="Garamond" w:hAnsi="Garamond"/>
          <w:color w:val="000000"/>
          <w:szCs w:val="24"/>
          <w:lang w:eastAsia="fr-FR"/>
        </w:rPr>
      </w:pPr>
      <w:r w:rsidRPr="00FD2999">
        <w:rPr>
          <w:rFonts w:ascii="Garamond" w:hAnsi="Garamond"/>
          <w:color w:val="000000"/>
          <w:szCs w:val="24"/>
          <w:lang w:eastAsia="fr-FR"/>
        </w:rPr>
        <w:t xml:space="preserve">Les critères suivants seront utilisés pour évaluer l’évaluation de la performance du </w:t>
      </w:r>
      <w:r w:rsidRPr="00FD2999">
        <w:rPr>
          <w:rFonts w:ascii="Garamond" w:hAnsi="Garamond"/>
          <w:b/>
          <w:snapToGrid w:val="0"/>
          <w:szCs w:val="24"/>
        </w:rPr>
        <w:t>CSE</w:t>
      </w:r>
      <w:r w:rsidRPr="00FD2999">
        <w:rPr>
          <w:rFonts w:ascii="Garamond" w:hAnsi="Garamond"/>
          <w:color w:val="000000"/>
          <w:szCs w:val="24"/>
          <w:lang w:eastAsia="fr-FR"/>
        </w:rPr>
        <w:t xml:space="preserve"> :</w:t>
      </w:r>
    </w:p>
    <w:p w14:paraId="69EE5065" w14:textId="77777777" w:rsidR="00D91772" w:rsidRPr="00FD2999" w:rsidRDefault="00D91772" w:rsidP="00D91772">
      <w:pPr>
        <w:overflowPunct/>
        <w:autoSpaceDE/>
        <w:autoSpaceDN/>
        <w:adjustRightInd/>
        <w:jc w:val="both"/>
        <w:textAlignment w:val="auto"/>
        <w:rPr>
          <w:rFonts w:ascii="Garamond" w:hAnsi="Garamond"/>
          <w:color w:val="000000"/>
          <w:szCs w:val="24"/>
          <w:lang w:eastAsia="fr-FR"/>
        </w:rPr>
      </w:pPr>
    </w:p>
    <w:p w14:paraId="768F28ED" w14:textId="0D37C0F6"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Tous les rapports requis (périodiques, trimestriels et semestriel</w:t>
      </w:r>
      <w:r w:rsidR="0081752A">
        <w:rPr>
          <w:rFonts w:ascii="Garamond" w:hAnsi="Garamond"/>
          <w:color w:val="000000"/>
          <w:szCs w:val="24"/>
          <w:lang w:eastAsia="x-none"/>
        </w:rPr>
        <w:t>s</w:t>
      </w:r>
      <w:r w:rsidRPr="00FD2999">
        <w:rPr>
          <w:rFonts w:ascii="Garamond" w:hAnsi="Garamond"/>
          <w:color w:val="000000"/>
          <w:szCs w:val="24"/>
          <w:lang w:eastAsia="x-none"/>
        </w:rPr>
        <w:t xml:space="preserve">) sont produits à leurs échéances et la fiabilité des données est </w:t>
      </w:r>
      <w:r w:rsidRPr="00FD2999">
        <w:rPr>
          <w:rFonts w:ascii="Garamond" w:hAnsi="Garamond"/>
          <w:color w:val="000000"/>
          <w:szCs w:val="24"/>
          <w:lang w:eastAsia="fr-FR"/>
        </w:rPr>
        <w:t>ratifié</w:t>
      </w:r>
      <w:r w:rsidR="0081752A">
        <w:rPr>
          <w:rFonts w:ascii="Garamond" w:hAnsi="Garamond"/>
          <w:color w:val="000000"/>
          <w:szCs w:val="24"/>
          <w:lang w:eastAsia="fr-FR"/>
        </w:rPr>
        <w:t xml:space="preserve">e </w:t>
      </w:r>
      <w:r w:rsidRPr="00FD2999">
        <w:rPr>
          <w:rFonts w:ascii="Garamond" w:hAnsi="Garamond"/>
          <w:color w:val="000000"/>
          <w:szCs w:val="24"/>
          <w:lang w:eastAsia="fr-FR"/>
        </w:rPr>
        <w:t>sans réserve.</w:t>
      </w:r>
    </w:p>
    <w:p w14:paraId="6D21FE10" w14:textId="21172003"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lastRenderedPageBreak/>
        <w:t>Les travaux réalisés par les partenaires en matière de suivi et évaluation en province sont dans le délai.</w:t>
      </w:r>
    </w:p>
    <w:p w14:paraId="4C1C904A" w14:textId="5AE92D14"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Les activités liées aux aspects de suivi et évaluation prévues dans le budget et chronogramme sous sa responsabilité sont </w:t>
      </w:r>
      <w:r w:rsidRPr="00FD2999">
        <w:rPr>
          <w:rFonts w:ascii="Garamond" w:hAnsi="Garamond"/>
          <w:color w:val="000000"/>
          <w:szCs w:val="24"/>
          <w:lang w:eastAsia="fr-FR"/>
        </w:rPr>
        <w:t xml:space="preserve">exécutés à 100% </w:t>
      </w:r>
      <w:r w:rsidR="0081752A" w:rsidRPr="00FD2999">
        <w:rPr>
          <w:rFonts w:ascii="Garamond" w:hAnsi="Garamond"/>
          <w:color w:val="000000"/>
          <w:szCs w:val="24"/>
          <w:lang w:eastAsia="fr-FR"/>
        </w:rPr>
        <w:t>dans les délais e</w:t>
      </w:r>
      <w:r w:rsidR="0081752A">
        <w:rPr>
          <w:rFonts w:ascii="Garamond" w:hAnsi="Garamond"/>
          <w:color w:val="000000"/>
          <w:szCs w:val="24"/>
          <w:lang w:eastAsia="fr-FR"/>
        </w:rPr>
        <w:t xml:space="preserve">t </w:t>
      </w:r>
      <w:r w:rsidRPr="00FD2999">
        <w:rPr>
          <w:rFonts w:ascii="Garamond" w:hAnsi="Garamond"/>
          <w:color w:val="000000"/>
          <w:szCs w:val="24"/>
          <w:lang w:eastAsia="fr-FR"/>
        </w:rPr>
        <w:t>au niveau de la province.</w:t>
      </w:r>
    </w:p>
    <w:p w14:paraId="7ED8570C" w14:textId="77777777" w:rsidR="00D91772" w:rsidRPr="00FD2999" w:rsidRDefault="00D91772" w:rsidP="00D91772">
      <w:pPr>
        <w:numPr>
          <w:ilvl w:val="0"/>
          <w:numId w:val="3"/>
        </w:numPr>
        <w:overflowPunct/>
        <w:autoSpaceDE/>
        <w:autoSpaceDN/>
        <w:adjustRightInd/>
        <w:ind w:left="810" w:hanging="180"/>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Le système de S&amp;E est fiable (régularité, fonctionnalité, etc.) pour permettre la prise de décisions informées.</w:t>
      </w:r>
    </w:p>
    <w:p w14:paraId="4C906457" w14:textId="77777777" w:rsidR="00D91772" w:rsidRPr="00FD2999" w:rsidRDefault="00D91772" w:rsidP="00D91772">
      <w:pPr>
        <w:overflowPunct/>
        <w:autoSpaceDE/>
        <w:autoSpaceDN/>
        <w:adjustRightInd/>
        <w:jc w:val="both"/>
        <w:rPr>
          <w:rFonts w:ascii="Garamond" w:hAnsi="Garamond"/>
          <w:color w:val="000000"/>
          <w:szCs w:val="24"/>
          <w:lang w:eastAsia="fr-FR"/>
        </w:rPr>
      </w:pPr>
    </w:p>
    <w:p w14:paraId="5A66368B"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 xml:space="preserve">Supervision hiérarchique </w:t>
      </w:r>
    </w:p>
    <w:p w14:paraId="1E4763A4"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p>
    <w:p w14:paraId="33C648B2" w14:textId="39704C41" w:rsidR="00D91772" w:rsidRPr="00FD2999" w:rsidRDefault="00D91772" w:rsidP="00D91772">
      <w:pPr>
        <w:overflowPunct/>
        <w:autoSpaceDE/>
        <w:autoSpaceDN/>
        <w:adjustRightInd/>
        <w:ind w:right="-72"/>
        <w:jc w:val="both"/>
        <w:textAlignment w:val="auto"/>
        <w:rPr>
          <w:rFonts w:ascii="Garamond" w:hAnsi="Garamond"/>
          <w:bCs/>
          <w:snapToGrid w:val="0"/>
          <w:color w:val="000000"/>
          <w:szCs w:val="24"/>
        </w:rPr>
      </w:pPr>
      <w:r w:rsidRPr="00FD2999">
        <w:rPr>
          <w:rFonts w:ascii="Garamond" w:hAnsi="Garamond"/>
          <w:szCs w:val="24"/>
        </w:rPr>
        <w:t>Placé sous l’autorité institutionnelle d</w:t>
      </w:r>
      <w:r w:rsidR="00906809" w:rsidRPr="00FD2999">
        <w:rPr>
          <w:rFonts w:ascii="Garamond" w:hAnsi="Garamond"/>
          <w:szCs w:val="24"/>
        </w:rPr>
        <w:t>u Coord</w:t>
      </w:r>
      <w:r w:rsidRPr="00FD2999">
        <w:rPr>
          <w:rFonts w:ascii="Garamond" w:hAnsi="Garamond"/>
          <w:szCs w:val="24"/>
        </w:rPr>
        <w:t xml:space="preserve">onnateur </w:t>
      </w:r>
      <w:r w:rsidR="00906809" w:rsidRPr="00FD2999">
        <w:rPr>
          <w:rFonts w:ascii="Garamond" w:hAnsi="Garamond"/>
          <w:szCs w:val="24"/>
        </w:rPr>
        <w:t>de la CSPP</w:t>
      </w:r>
      <w:r w:rsidRPr="00FD2999">
        <w:rPr>
          <w:rFonts w:ascii="Garamond" w:hAnsi="Garamond"/>
          <w:szCs w:val="24"/>
        </w:rPr>
        <w:t xml:space="preserve">, le </w:t>
      </w:r>
      <w:r w:rsidR="00906809" w:rsidRPr="00FD2999">
        <w:rPr>
          <w:rFonts w:ascii="Garamond" w:hAnsi="Garamond"/>
          <w:szCs w:val="24"/>
        </w:rPr>
        <w:t xml:space="preserve">Coordonnateur </w:t>
      </w:r>
      <w:r w:rsidR="0081752A" w:rsidRPr="00FD2999">
        <w:rPr>
          <w:rFonts w:ascii="Garamond" w:hAnsi="Garamond"/>
          <w:szCs w:val="24"/>
        </w:rPr>
        <w:t>Provincial du</w:t>
      </w:r>
      <w:r w:rsidRPr="00FD2999">
        <w:rPr>
          <w:rFonts w:ascii="Garamond" w:hAnsi="Garamond"/>
          <w:szCs w:val="24"/>
        </w:rPr>
        <w:t xml:space="preserve"> Projet </w:t>
      </w:r>
      <w:r w:rsidR="0081752A" w:rsidRPr="00FD2999">
        <w:rPr>
          <w:rFonts w:ascii="Garamond" w:hAnsi="Garamond"/>
          <w:szCs w:val="24"/>
        </w:rPr>
        <w:t>STEP supervise</w:t>
      </w:r>
      <w:r w:rsidRPr="00FD2999">
        <w:rPr>
          <w:rFonts w:ascii="Garamond" w:hAnsi="Garamond"/>
          <w:szCs w:val="24"/>
        </w:rPr>
        <w:t xml:space="preserve"> et évalue les performances du </w:t>
      </w:r>
      <w:r w:rsidRPr="00FD2999">
        <w:rPr>
          <w:rFonts w:ascii="Garamond" w:hAnsi="Garamond"/>
          <w:b/>
          <w:bCs/>
          <w:szCs w:val="24"/>
        </w:rPr>
        <w:t>CSE</w:t>
      </w:r>
      <w:r w:rsidRPr="00FD2999">
        <w:rPr>
          <w:rFonts w:ascii="Garamond" w:hAnsi="Garamond"/>
          <w:szCs w:val="24"/>
        </w:rPr>
        <w:t xml:space="preserve">. Ce dernier travaillera en étroite collaboration avec l’équipe dédiée du </w:t>
      </w:r>
      <w:r w:rsidR="0081752A">
        <w:rPr>
          <w:rFonts w:ascii="Garamond" w:hAnsi="Garamond"/>
          <w:szCs w:val="24"/>
        </w:rPr>
        <w:t>p</w:t>
      </w:r>
      <w:r w:rsidRPr="00FD2999">
        <w:rPr>
          <w:rFonts w:ascii="Garamond" w:hAnsi="Garamond"/>
          <w:szCs w:val="24"/>
        </w:rPr>
        <w:t xml:space="preserve">rojet basée à la Coordination Générale du </w:t>
      </w:r>
      <w:r w:rsidR="00906809" w:rsidRPr="00FD2999">
        <w:rPr>
          <w:rFonts w:ascii="Garamond" w:hAnsi="Garamond"/>
          <w:szCs w:val="24"/>
        </w:rPr>
        <w:t>Projet</w:t>
      </w:r>
      <w:r w:rsidR="0081752A">
        <w:rPr>
          <w:rFonts w:ascii="Garamond" w:hAnsi="Garamond"/>
          <w:szCs w:val="24"/>
        </w:rPr>
        <w:t xml:space="preserve"> (Kinshasa)</w:t>
      </w:r>
      <w:r w:rsidRPr="00FD2999">
        <w:rPr>
          <w:rFonts w:ascii="Garamond" w:hAnsi="Garamond"/>
          <w:szCs w:val="24"/>
        </w:rPr>
        <w:t xml:space="preserve">, plus particulièrement le SSE et les autres experts dédiés au </w:t>
      </w:r>
      <w:r w:rsidR="0081752A">
        <w:rPr>
          <w:rFonts w:ascii="Garamond" w:hAnsi="Garamond"/>
          <w:szCs w:val="24"/>
        </w:rPr>
        <w:t>p</w:t>
      </w:r>
      <w:r w:rsidRPr="00FD2999">
        <w:rPr>
          <w:rFonts w:ascii="Garamond" w:hAnsi="Garamond"/>
          <w:szCs w:val="24"/>
        </w:rPr>
        <w:t>rojet.</w:t>
      </w:r>
      <w:r w:rsidRPr="00FD2999">
        <w:rPr>
          <w:rFonts w:ascii="Garamond" w:hAnsi="Garamond"/>
          <w:bCs/>
          <w:snapToGrid w:val="0"/>
          <w:color w:val="000000"/>
          <w:szCs w:val="24"/>
        </w:rPr>
        <w:t xml:space="preserve"> </w:t>
      </w:r>
    </w:p>
    <w:p w14:paraId="58DF9E64" w14:textId="77777777" w:rsidR="00D91772" w:rsidRPr="00FD2999" w:rsidRDefault="00D91772" w:rsidP="00D91772">
      <w:pPr>
        <w:overflowPunct/>
        <w:autoSpaceDE/>
        <w:autoSpaceDN/>
        <w:adjustRightInd/>
        <w:ind w:right="-72"/>
        <w:jc w:val="both"/>
        <w:textAlignment w:val="auto"/>
        <w:rPr>
          <w:rFonts w:ascii="Garamond" w:hAnsi="Garamond"/>
          <w:bCs/>
          <w:snapToGrid w:val="0"/>
          <w:color w:val="000000"/>
          <w:szCs w:val="24"/>
        </w:rPr>
      </w:pPr>
    </w:p>
    <w:p w14:paraId="6E1C1086"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 xml:space="preserve">Qualifications et Aptitudes  </w:t>
      </w:r>
    </w:p>
    <w:p w14:paraId="45B2CCAE"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p>
    <w:p w14:paraId="77630D8B"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r w:rsidRPr="00FD2999">
        <w:rPr>
          <w:rFonts w:ascii="Garamond" w:hAnsi="Garamond"/>
          <w:color w:val="000000"/>
          <w:szCs w:val="24"/>
        </w:rPr>
        <w:t xml:space="preserve">Les qualifications et aptitudes </w:t>
      </w:r>
      <w:r w:rsidRPr="00FD2999">
        <w:rPr>
          <w:rFonts w:ascii="Garamond" w:hAnsi="Garamond"/>
          <w:b/>
          <w:bCs/>
          <w:color w:val="000000"/>
          <w:szCs w:val="24"/>
        </w:rPr>
        <w:t>indispensables</w:t>
      </w:r>
      <w:r w:rsidRPr="00FD2999">
        <w:rPr>
          <w:rFonts w:ascii="Garamond" w:hAnsi="Garamond"/>
          <w:color w:val="000000"/>
          <w:szCs w:val="24"/>
        </w:rPr>
        <w:t xml:space="preserve"> pour cette mission sont les suivantes :</w:t>
      </w:r>
    </w:p>
    <w:p w14:paraId="2E0B81A3"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p>
    <w:p w14:paraId="0A7912AD"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lang w:eastAsia="fr-FR"/>
        </w:rPr>
      </w:pPr>
      <w:r w:rsidRPr="00FD2999">
        <w:rPr>
          <w:rFonts w:ascii="Garamond" w:hAnsi="Garamond"/>
          <w:color w:val="000000"/>
          <w:szCs w:val="24"/>
        </w:rPr>
        <w:t xml:space="preserve">Être titulaire d’un </w:t>
      </w:r>
      <w:r w:rsidRPr="00FD2999">
        <w:rPr>
          <w:rFonts w:ascii="Garamond" w:hAnsi="Garamond"/>
          <w:b/>
          <w:bCs/>
          <w:color w:val="000000"/>
          <w:szCs w:val="24"/>
        </w:rPr>
        <w:t>diplôme d’études supérieures</w:t>
      </w:r>
      <w:r w:rsidRPr="00FD2999">
        <w:rPr>
          <w:rFonts w:ascii="Garamond" w:hAnsi="Garamond"/>
          <w:color w:val="000000"/>
          <w:szCs w:val="24"/>
        </w:rPr>
        <w:t xml:space="preserve"> (au moins Bac+4) en économie, statistiques </w:t>
      </w:r>
      <w:r w:rsidRPr="00FD2999">
        <w:rPr>
          <w:rFonts w:ascii="Garamond" w:hAnsi="Garamond"/>
          <w:color w:val="000000"/>
          <w:szCs w:val="24"/>
          <w:lang w:eastAsia="fr-FR"/>
        </w:rPr>
        <w:t>ou autre domaine connexe.</w:t>
      </w:r>
    </w:p>
    <w:p w14:paraId="61CE1CC2"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 xml:space="preserve">Avoir au minimum </w:t>
      </w:r>
      <w:r w:rsidRPr="00FD2999">
        <w:rPr>
          <w:rFonts w:ascii="Garamond" w:hAnsi="Garamond"/>
          <w:b/>
          <w:bCs/>
          <w:color w:val="000000"/>
          <w:szCs w:val="24"/>
        </w:rPr>
        <w:t xml:space="preserve">5 ans d’expertise technique avérée </w:t>
      </w:r>
      <w:r w:rsidRPr="00FD2999">
        <w:rPr>
          <w:rFonts w:ascii="Garamond" w:hAnsi="Garamond"/>
          <w:color w:val="000000"/>
          <w:szCs w:val="24"/>
        </w:rPr>
        <w:t>dans le domaine de suivi-évaluation de programmes ou projets de développement dont 3 ans au-moins en qualité d’expert responsable du suivi-évaluation.</w:t>
      </w:r>
    </w:p>
    <w:p w14:paraId="3B323B3C" w14:textId="3FA15049"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Avoir au minimum</w:t>
      </w:r>
      <w:r w:rsidRPr="00FD2999">
        <w:rPr>
          <w:rFonts w:ascii="Garamond" w:hAnsi="Garamond"/>
          <w:b/>
          <w:bCs/>
          <w:color w:val="000000"/>
          <w:szCs w:val="24"/>
        </w:rPr>
        <w:t xml:space="preserve"> </w:t>
      </w:r>
      <w:r w:rsidRPr="00FD2999">
        <w:rPr>
          <w:rFonts w:ascii="Garamond" w:hAnsi="Garamond"/>
          <w:color w:val="000000"/>
          <w:szCs w:val="24"/>
        </w:rPr>
        <w:t>5 ans d’expérience professionnelle</w:t>
      </w:r>
      <w:r w:rsidRPr="00FD2999">
        <w:rPr>
          <w:rFonts w:ascii="Garamond" w:hAnsi="Garamond"/>
          <w:b/>
          <w:bCs/>
          <w:color w:val="000000"/>
          <w:szCs w:val="24"/>
        </w:rPr>
        <w:t xml:space="preserve"> </w:t>
      </w:r>
      <w:r w:rsidRPr="00FD2999">
        <w:rPr>
          <w:rFonts w:ascii="Garamond" w:hAnsi="Garamond"/>
          <w:color w:val="000000"/>
          <w:szCs w:val="24"/>
        </w:rPr>
        <w:t xml:space="preserve">dans une </w:t>
      </w:r>
      <w:r w:rsidRPr="00FD2999">
        <w:rPr>
          <w:rFonts w:ascii="Garamond" w:hAnsi="Garamond"/>
          <w:b/>
          <w:bCs/>
          <w:color w:val="000000"/>
          <w:szCs w:val="24"/>
        </w:rPr>
        <w:t>organisation internationale ou un projet</w:t>
      </w:r>
      <w:r w:rsidRPr="00FD2999">
        <w:rPr>
          <w:rFonts w:ascii="Garamond" w:hAnsi="Garamond"/>
          <w:color w:val="000000"/>
          <w:szCs w:val="24"/>
        </w:rPr>
        <w:t xml:space="preserve"> </w:t>
      </w:r>
      <w:r w:rsidR="0081752A">
        <w:rPr>
          <w:rFonts w:ascii="Garamond" w:hAnsi="Garamond"/>
          <w:color w:val="000000"/>
          <w:szCs w:val="24"/>
        </w:rPr>
        <w:t xml:space="preserve">avec un </w:t>
      </w:r>
      <w:r w:rsidRPr="00FD2999">
        <w:rPr>
          <w:rFonts w:ascii="Garamond" w:hAnsi="Garamond"/>
          <w:color w:val="000000"/>
          <w:szCs w:val="24"/>
        </w:rPr>
        <w:t>financement international</w:t>
      </w:r>
      <w:r w:rsidR="0081752A">
        <w:rPr>
          <w:rFonts w:ascii="Garamond" w:hAnsi="Garamond"/>
          <w:color w:val="000000"/>
          <w:szCs w:val="24"/>
        </w:rPr>
        <w:t>.</w:t>
      </w:r>
    </w:p>
    <w:p w14:paraId="111730D6"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 xml:space="preserve">Expérience dans la </w:t>
      </w:r>
      <w:r w:rsidRPr="00FD2999">
        <w:rPr>
          <w:rFonts w:ascii="Garamond" w:hAnsi="Garamond"/>
          <w:b/>
          <w:bCs/>
          <w:color w:val="000000"/>
          <w:szCs w:val="24"/>
        </w:rPr>
        <w:t>conception et supervision d’enquêtes</w:t>
      </w:r>
      <w:r w:rsidRPr="00FD2999">
        <w:rPr>
          <w:rFonts w:ascii="Garamond" w:hAnsi="Garamond"/>
          <w:color w:val="000000"/>
          <w:szCs w:val="24"/>
        </w:rPr>
        <w:t>.</w:t>
      </w:r>
    </w:p>
    <w:p w14:paraId="41B93285"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Expérience dans la formation et encadrement des équipes (enquêteurs) pour la collecte de données.</w:t>
      </w:r>
    </w:p>
    <w:p w14:paraId="78D3FBAB"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Posséder une très bonne maitrise du français.</w:t>
      </w:r>
      <w:r w:rsidRPr="00FD2999">
        <w:rPr>
          <w:rFonts w:ascii="Garamond" w:hAnsi="Garamond"/>
          <w:color w:val="000000"/>
          <w:szCs w:val="24"/>
        </w:rPr>
        <w:tab/>
      </w:r>
      <w:r w:rsidRPr="00FD2999">
        <w:rPr>
          <w:rFonts w:ascii="Garamond" w:hAnsi="Garamond"/>
          <w:color w:val="000000"/>
          <w:szCs w:val="24"/>
        </w:rPr>
        <w:tab/>
      </w:r>
    </w:p>
    <w:p w14:paraId="776AC9C7" w14:textId="77777777" w:rsidR="00D91772" w:rsidRPr="00FD2999" w:rsidRDefault="00D91772" w:rsidP="00D91772">
      <w:pPr>
        <w:overflowPunct/>
        <w:autoSpaceDE/>
        <w:autoSpaceDN/>
        <w:adjustRightInd/>
        <w:ind w:left="720" w:right="-62"/>
        <w:jc w:val="both"/>
        <w:rPr>
          <w:rFonts w:ascii="Garamond" w:hAnsi="Garamond"/>
          <w:color w:val="000000"/>
          <w:szCs w:val="24"/>
        </w:rPr>
      </w:pPr>
    </w:p>
    <w:p w14:paraId="56CBBE78" w14:textId="77777777" w:rsidR="00D91772" w:rsidRPr="00FD2999" w:rsidRDefault="00D91772" w:rsidP="00D91772">
      <w:pPr>
        <w:overflowPunct/>
        <w:autoSpaceDE/>
        <w:autoSpaceDN/>
        <w:adjustRightInd/>
        <w:ind w:left="360" w:right="-62"/>
        <w:jc w:val="both"/>
        <w:rPr>
          <w:rFonts w:ascii="Garamond" w:hAnsi="Garamond"/>
          <w:color w:val="000000"/>
          <w:szCs w:val="24"/>
        </w:rPr>
      </w:pPr>
      <w:r w:rsidRPr="00FD2999">
        <w:rPr>
          <w:rFonts w:ascii="Garamond" w:hAnsi="Garamond"/>
          <w:color w:val="000000"/>
          <w:szCs w:val="24"/>
        </w:rPr>
        <w:t xml:space="preserve">Les qualifications et aptitudes suivantes sont un atout : </w:t>
      </w:r>
    </w:p>
    <w:p w14:paraId="6156E014" w14:textId="77777777" w:rsidR="00D91772" w:rsidRPr="00FD2999" w:rsidRDefault="00D91772" w:rsidP="00D91772">
      <w:pPr>
        <w:overflowPunct/>
        <w:autoSpaceDE/>
        <w:autoSpaceDN/>
        <w:adjustRightInd/>
        <w:ind w:left="360" w:right="-62"/>
        <w:jc w:val="both"/>
        <w:rPr>
          <w:rFonts w:ascii="Garamond" w:hAnsi="Garamond"/>
          <w:color w:val="000000"/>
          <w:szCs w:val="24"/>
        </w:rPr>
      </w:pPr>
    </w:p>
    <w:p w14:paraId="5CDF3AFA" w14:textId="348E03E1"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 xml:space="preserve">Avoir une expérience opérationnelle </w:t>
      </w:r>
      <w:r w:rsidR="0081752A">
        <w:rPr>
          <w:rFonts w:ascii="Garamond" w:hAnsi="Garamond"/>
          <w:color w:val="000000"/>
          <w:szCs w:val="24"/>
        </w:rPr>
        <w:t>de</w:t>
      </w:r>
      <w:r w:rsidRPr="00FD2999">
        <w:rPr>
          <w:rFonts w:ascii="Garamond" w:hAnsi="Garamond"/>
          <w:color w:val="000000"/>
          <w:szCs w:val="24"/>
        </w:rPr>
        <w:t xml:space="preserve"> la province d’affectation.</w:t>
      </w:r>
    </w:p>
    <w:p w14:paraId="7AE66F3E"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lang w:eastAsia="fr-FR"/>
        </w:rPr>
      </w:pPr>
      <w:r w:rsidRPr="00FD2999">
        <w:rPr>
          <w:rFonts w:ascii="Garamond" w:hAnsi="Garamond"/>
          <w:color w:val="000000"/>
          <w:szCs w:val="24"/>
        </w:rPr>
        <w:t xml:space="preserve">Avoir des connaissances des approches et acteurs du secteur de protection sociale </w:t>
      </w:r>
      <w:r w:rsidRPr="00FD2999">
        <w:rPr>
          <w:rFonts w:ascii="Garamond" w:hAnsi="Garamond"/>
          <w:bCs/>
          <w:color w:val="000000"/>
          <w:szCs w:val="24"/>
        </w:rPr>
        <w:t>et de l’aide humanitaire.</w:t>
      </w:r>
    </w:p>
    <w:p w14:paraId="7546A956"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Avoir une expérience des projets financés par la Banque mondiale et en connaitre les règlements.</w:t>
      </w:r>
    </w:p>
    <w:p w14:paraId="32DB4659"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Être capable de communiquer en Lingala, Swahili ainsi qu’en anglais.</w:t>
      </w:r>
    </w:p>
    <w:p w14:paraId="212692C9"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 xml:space="preserve">Maitrise de </w:t>
      </w:r>
      <w:proofErr w:type="spellStart"/>
      <w:r w:rsidRPr="00FD2999">
        <w:rPr>
          <w:rFonts w:ascii="Garamond" w:hAnsi="Garamond"/>
          <w:b/>
          <w:bCs/>
          <w:szCs w:val="24"/>
        </w:rPr>
        <w:t>KoboToolbox</w:t>
      </w:r>
      <w:proofErr w:type="spellEnd"/>
      <w:r w:rsidRPr="00FD2999">
        <w:rPr>
          <w:rFonts w:ascii="Garamond" w:hAnsi="Garamond"/>
          <w:color w:val="000000"/>
          <w:szCs w:val="24"/>
        </w:rPr>
        <w:t xml:space="preserve"> ou Open Data Kit (ODK) pour les enquêtes sur support mobile (tablette).</w:t>
      </w:r>
    </w:p>
    <w:p w14:paraId="5FD9E350" w14:textId="77777777" w:rsidR="00D91772" w:rsidRPr="00FD2999" w:rsidRDefault="00D91772" w:rsidP="00D91772">
      <w:pPr>
        <w:numPr>
          <w:ilvl w:val="0"/>
          <w:numId w:val="4"/>
        </w:numPr>
        <w:overflowPunct/>
        <w:autoSpaceDE/>
        <w:autoSpaceDN/>
        <w:adjustRightInd/>
        <w:textAlignment w:val="auto"/>
        <w:rPr>
          <w:rFonts w:ascii="Garamond" w:hAnsi="Garamond"/>
          <w:color w:val="000000"/>
          <w:szCs w:val="24"/>
        </w:rPr>
      </w:pPr>
      <w:r w:rsidRPr="00FD2999">
        <w:rPr>
          <w:rFonts w:ascii="Garamond" w:hAnsi="Garamond"/>
          <w:color w:val="000000"/>
          <w:szCs w:val="24"/>
        </w:rPr>
        <w:t xml:space="preserve">Avoir solides compétences techniques, y compris la capacité de traiter et d'analyser des données à l'aide de Excel ou des logiciels statistiques (par exemple STATA, R, SPSS, MS </w:t>
      </w:r>
      <w:proofErr w:type="spellStart"/>
      <w:r w:rsidRPr="00FD2999">
        <w:rPr>
          <w:rFonts w:ascii="Garamond" w:hAnsi="Garamond"/>
          <w:color w:val="000000"/>
          <w:szCs w:val="24"/>
        </w:rPr>
        <w:t>Acess</w:t>
      </w:r>
      <w:proofErr w:type="spellEnd"/>
      <w:r w:rsidRPr="00FD2999">
        <w:rPr>
          <w:rFonts w:ascii="Garamond" w:hAnsi="Garamond"/>
          <w:color w:val="000000"/>
          <w:szCs w:val="24"/>
        </w:rPr>
        <w:t xml:space="preserve"> ou autre)</w:t>
      </w:r>
    </w:p>
    <w:p w14:paraId="44F25A0A"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color w:val="000000"/>
          <w:szCs w:val="24"/>
        </w:rPr>
        <w:t>Avoir une très forte motivation pour une mission compliquée, et être très dynamique.</w:t>
      </w:r>
    </w:p>
    <w:p w14:paraId="207513A4" w14:textId="77777777" w:rsidR="00D91772" w:rsidRPr="00FD2999" w:rsidRDefault="00D91772" w:rsidP="00D91772">
      <w:pPr>
        <w:numPr>
          <w:ilvl w:val="0"/>
          <w:numId w:val="4"/>
        </w:numPr>
        <w:overflowPunct/>
        <w:autoSpaceDE/>
        <w:autoSpaceDN/>
        <w:adjustRightInd/>
        <w:ind w:right="-62"/>
        <w:jc w:val="both"/>
        <w:textAlignment w:val="auto"/>
        <w:rPr>
          <w:rFonts w:ascii="Garamond" w:hAnsi="Garamond"/>
          <w:color w:val="000000"/>
          <w:szCs w:val="24"/>
        </w:rPr>
      </w:pPr>
      <w:r w:rsidRPr="00FD2999">
        <w:rPr>
          <w:rFonts w:ascii="Garamond" w:hAnsi="Garamond"/>
          <w:szCs w:val="24"/>
        </w:rPr>
        <w:t>Avoir le sens de l’organisation, du management et une aptitude à travailler dans une équipe multidisciplinaire, et être prêt à gérer des situations stressantes.</w:t>
      </w:r>
    </w:p>
    <w:p w14:paraId="467F4488"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p>
    <w:p w14:paraId="1B74F9F6" w14:textId="77777777" w:rsidR="00D91772" w:rsidRPr="00FD2999" w:rsidRDefault="00D91772" w:rsidP="00D91772">
      <w:pPr>
        <w:overflowPunct/>
        <w:autoSpaceDE/>
        <w:autoSpaceDN/>
        <w:adjustRightInd/>
        <w:ind w:right="-72"/>
        <w:jc w:val="both"/>
        <w:textAlignment w:val="auto"/>
        <w:rPr>
          <w:rFonts w:ascii="Garamond" w:hAnsi="Garamond"/>
          <w:color w:val="000000"/>
          <w:szCs w:val="24"/>
          <w:lang w:val="fr-BE"/>
        </w:rPr>
      </w:pPr>
      <w:r w:rsidRPr="00FD2999">
        <w:rPr>
          <w:rFonts w:ascii="Garamond" w:hAnsi="Garamond"/>
          <w:color w:val="000000"/>
          <w:szCs w:val="24"/>
          <w:lang w:val="fr-BE"/>
        </w:rPr>
        <w:t>Les candidatures féminines sont vivement encouragées.</w:t>
      </w:r>
    </w:p>
    <w:p w14:paraId="71A62310" w14:textId="77777777" w:rsidR="00D91772" w:rsidRPr="00FD2999" w:rsidRDefault="00D91772" w:rsidP="00D91772">
      <w:pPr>
        <w:overflowPunct/>
        <w:autoSpaceDE/>
        <w:autoSpaceDN/>
        <w:adjustRightInd/>
        <w:ind w:right="-72"/>
        <w:jc w:val="both"/>
        <w:textAlignment w:val="auto"/>
        <w:rPr>
          <w:rFonts w:ascii="Garamond" w:hAnsi="Garamond"/>
          <w:color w:val="000000"/>
          <w:szCs w:val="24"/>
        </w:rPr>
      </w:pPr>
    </w:p>
    <w:p w14:paraId="0D9C0EB5"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Lieu et Conditions de travail </w:t>
      </w:r>
    </w:p>
    <w:p w14:paraId="36ECECD4" w14:textId="77777777" w:rsidR="00D91772" w:rsidRPr="00FD2999" w:rsidRDefault="00D91772" w:rsidP="00D91772">
      <w:pPr>
        <w:overflowPunct/>
        <w:autoSpaceDE/>
        <w:autoSpaceDN/>
        <w:adjustRightInd/>
        <w:jc w:val="both"/>
        <w:textAlignment w:val="auto"/>
        <w:rPr>
          <w:rFonts w:ascii="Garamond" w:hAnsi="Garamond"/>
          <w:color w:val="000000"/>
          <w:szCs w:val="24"/>
        </w:rPr>
      </w:pPr>
    </w:p>
    <w:p w14:paraId="3A4647E6" w14:textId="70A7C71A" w:rsidR="00D91772" w:rsidRPr="00FD2999" w:rsidRDefault="00D91772" w:rsidP="00D91772">
      <w:pPr>
        <w:overflowPunct/>
        <w:autoSpaceDE/>
        <w:autoSpaceDN/>
        <w:adjustRightInd/>
        <w:jc w:val="both"/>
        <w:textAlignment w:val="auto"/>
        <w:rPr>
          <w:rFonts w:ascii="Garamond" w:hAnsi="Garamond"/>
          <w:color w:val="000000"/>
          <w:szCs w:val="24"/>
        </w:rPr>
      </w:pPr>
      <w:r w:rsidRPr="00FD2999">
        <w:rPr>
          <w:rFonts w:ascii="Garamond" w:hAnsi="Garamond"/>
          <w:color w:val="000000"/>
          <w:szCs w:val="24"/>
        </w:rPr>
        <w:t xml:space="preserve">Le </w:t>
      </w:r>
      <w:r w:rsidRPr="00FD2999">
        <w:rPr>
          <w:rFonts w:ascii="Garamond" w:hAnsi="Garamond"/>
          <w:b/>
          <w:bCs/>
          <w:color w:val="000000"/>
          <w:szCs w:val="24"/>
        </w:rPr>
        <w:t>CSE</w:t>
      </w:r>
      <w:r w:rsidRPr="00FD2999">
        <w:rPr>
          <w:rFonts w:ascii="Garamond" w:hAnsi="Garamond"/>
          <w:color w:val="000000"/>
          <w:szCs w:val="24"/>
        </w:rPr>
        <w:t xml:space="preserve"> travaillera au chef-lieu de la province </w:t>
      </w:r>
      <w:r w:rsidR="00BD737A" w:rsidRPr="00FD2999">
        <w:rPr>
          <w:rFonts w:ascii="Garamond" w:hAnsi="Garamond"/>
          <w:color w:val="000000"/>
          <w:szCs w:val="24"/>
        </w:rPr>
        <w:t>d’</w:t>
      </w:r>
      <w:r w:rsidR="00BD737A">
        <w:rPr>
          <w:rFonts w:ascii="Garamond" w:hAnsi="Garamond"/>
          <w:color w:val="000000"/>
          <w:szCs w:val="24"/>
        </w:rPr>
        <w:t>affectation,</w:t>
      </w:r>
      <w:r w:rsidRPr="00FD2999">
        <w:rPr>
          <w:rFonts w:ascii="Garamond" w:hAnsi="Garamond"/>
          <w:color w:val="000000"/>
          <w:szCs w:val="24"/>
        </w:rPr>
        <w:t xml:space="preserve"> où sont aménagés des bureaux pour l’équipe. Le </w:t>
      </w:r>
      <w:r w:rsidR="00BD737A">
        <w:rPr>
          <w:rFonts w:ascii="Garamond" w:hAnsi="Garamond"/>
          <w:color w:val="000000"/>
          <w:szCs w:val="24"/>
        </w:rPr>
        <w:t>p</w:t>
      </w:r>
      <w:r w:rsidRPr="00FD2999">
        <w:rPr>
          <w:rFonts w:ascii="Garamond" w:hAnsi="Garamond"/>
          <w:color w:val="000000"/>
          <w:szCs w:val="24"/>
        </w:rPr>
        <w:t>rojet mettra à sa disposition les équipements et matériels nécessaires à l’exercice de sa mission.</w:t>
      </w:r>
    </w:p>
    <w:p w14:paraId="354115F3" w14:textId="77777777" w:rsidR="00D91772" w:rsidRPr="00FD2999" w:rsidRDefault="00D91772" w:rsidP="00D91772">
      <w:pPr>
        <w:overflowPunct/>
        <w:autoSpaceDE/>
        <w:autoSpaceDN/>
        <w:adjustRightInd/>
        <w:jc w:val="both"/>
        <w:textAlignment w:val="auto"/>
        <w:rPr>
          <w:rFonts w:ascii="Garamond" w:hAnsi="Garamond"/>
          <w:color w:val="000000"/>
          <w:szCs w:val="24"/>
        </w:rPr>
      </w:pPr>
    </w:p>
    <w:p w14:paraId="1CF3EB7D" w14:textId="77777777" w:rsidR="00D91772" w:rsidRPr="00FD2999" w:rsidRDefault="00D91772" w:rsidP="00D91772">
      <w:pPr>
        <w:numPr>
          <w:ilvl w:val="0"/>
          <w:numId w:val="1"/>
        </w:numPr>
        <w:overflowPunct/>
        <w:autoSpaceDE/>
        <w:autoSpaceDN/>
        <w:adjustRightInd/>
        <w:jc w:val="both"/>
        <w:textAlignment w:val="auto"/>
        <w:rPr>
          <w:rFonts w:ascii="Garamond" w:hAnsi="Garamond"/>
          <w:b/>
          <w:bCs/>
          <w:smallCaps/>
          <w:color w:val="000000"/>
          <w:szCs w:val="24"/>
        </w:rPr>
      </w:pPr>
      <w:r w:rsidRPr="00FD2999">
        <w:rPr>
          <w:rFonts w:ascii="Garamond" w:hAnsi="Garamond"/>
          <w:b/>
          <w:bCs/>
          <w:smallCaps/>
          <w:color w:val="000000"/>
          <w:szCs w:val="24"/>
        </w:rPr>
        <w:t>Conditions de contrat </w:t>
      </w:r>
    </w:p>
    <w:p w14:paraId="549DD694" w14:textId="77777777" w:rsidR="00D91772" w:rsidRPr="00FD2999" w:rsidRDefault="00D91772" w:rsidP="00D91772">
      <w:pPr>
        <w:overflowPunct/>
        <w:autoSpaceDE/>
        <w:autoSpaceDN/>
        <w:adjustRightInd/>
        <w:ind w:left="360"/>
        <w:jc w:val="both"/>
        <w:textAlignment w:val="auto"/>
        <w:rPr>
          <w:rFonts w:ascii="Garamond" w:hAnsi="Garamond"/>
          <w:b/>
          <w:bCs/>
          <w:smallCaps/>
          <w:color w:val="000000"/>
          <w:szCs w:val="24"/>
        </w:rPr>
      </w:pPr>
    </w:p>
    <w:p w14:paraId="463DC023" w14:textId="77777777" w:rsidR="00D91772" w:rsidRPr="00FD2999" w:rsidRDefault="00D91772" w:rsidP="00D91772">
      <w:pPr>
        <w:numPr>
          <w:ilvl w:val="0"/>
          <w:numId w:val="5"/>
        </w:numPr>
        <w:overflowPunct/>
        <w:autoSpaceDE/>
        <w:autoSpaceDN/>
        <w:adjustRightInd/>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Disponibilité immédiate</w:t>
      </w:r>
    </w:p>
    <w:p w14:paraId="4A00C66C" w14:textId="37B1FBF9" w:rsidR="00D91772" w:rsidRPr="00FD2999" w:rsidRDefault="00D91772" w:rsidP="00D91772">
      <w:pPr>
        <w:numPr>
          <w:ilvl w:val="0"/>
          <w:numId w:val="5"/>
        </w:numPr>
        <w:overflowPunct/>
        <w:autoSpaceDE/>
        <w:autoSpaceDN/>
        <w:adjustRightInd/>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Durée : 12 mois, renouvelable </w:t>
      </w:r>
      <w:r w:rsidR="00BD737A">
        <w:rPr>
          <w:rFonts w:ascii="Garamond" w:hAnsi="Garamond"/>
          <w:color w:val="000000"/>
          <w:szCs w:val="24"/>
          <w:lang w:eastAsia="x-none"/>
        </w:rPr>
        <w:t xml:space="preserve">en fonction de l’issu </w:t>
      </w:r>
      <w:r w:rsidRPr="00FD2999">
        <w:rPr>
          <w:rFonts w:ascii="Garamond" w:hAnsi="Garamond"/>
          <w:color w:val="000000"/>
          <w:szCs w:val="24"/>
          <w:lang w:eastAsia="x-none"/>
        </w:rPr>
        <w:t>de l’évaluation des performances ; après une période probatoire de 6 mois et avis de non-objection de la BM</w:t>
      </w:r>
    </w:p>
    <w:p w14:paraId="1AC8F08F" w14:textId="6817D0ED" w:rsidR="00D91772" w:rsidRPr="00FD2999" w:rsidRDefault="00D91772" w:rsidP="00D91772">
      <w:pPr>
        <w:numPr>
          <w:ilvl w:val="0"/>
          <w:numId w:val="5"/>
        </w:numPr>
        <w:overflowPunct/>
        <w:autoSpaceDE/>
        <w:autoSpaceDN/>
        <w:adjustRightInd/>
        <w:contextualSpacing/>
        <w:jc w:val="both"/>
        <w:textAlignment w:val="auto"/>
        <w:rPr>
          <w:rFonts w:ascii="Garamond" w:hAnsi="Garamond"/>
          <w:color w:val="000000"/>
          <w:szCs w:val="24"/>
          <w:lang w:eastAsia="x-none"/>
        </w:rPr>
      </w:pPr>
      <w:r w:rsidRPr="00FD2999">
        <w:rPr>
          <w:rFonts w:ascii="Garamond" w:hAnsi="Garamond"/>
          <w:color w:val="000000"/>
          <w:szCs w:val="24"/>
          <w:lang w:eastAsia="x-none"/>
        </w:rPr>
        <w:t xml:space="preserve">Type de contrat : contrat-type au forfait mensuel, signé entre le Coordonnateur </w:t>
      </w:r>
      <w:r w:rsidR="00691E57">
        <w:rPr>
          <w:rFonts w:ascii="Garamond" w:hAnsi="Garamond"/>
          <w:color w:val="000000"/>
          <w:szCs w:val="24"/>
          <w:lang w:eastAsia="x-none"/>
        </w:rPr>
        <w:t>de la CSPP</w:t>
      </w:r>
      <w:r w:rsidRPr="00FD2999">
        <w:rPr>
          <w:rFonts w:ascii="Garamond" w:hAnsi="Garamond"/>
          <w:color w:val="000000"/>
          <w:szCs w:val="24"/>
          <w:lang w:eastAsia="x-none"/>
        </w:rPr>
        <w:t xml:space="preserve"> et le </w:t>
      </w:r>
      <w:r w:rsidRPr="00FD2999">
        <w:rPr>
          <w:rFonts w:ascii="Garamond" w:hAnsi="Garamond"/>
          <w:b/>
          <w:bCs/>
          <w:color w:val="000000"/>
          <w:szCs w:val="24"/>
          <w:lang w:eastAsia="x-none"/>
        </w:rPr>
        <w:t>CSE</w:t>
      </w:r>
      <w:r w:rsidRPr="00FD2999">
        <w:rPr>
          <w:rFonts w:ascii="Garamond" w:hAnsi="Garamond"/>
          <w:color w:val="000000"/>
          <w:szCs w:val="24"/>
          <w:lang w:eastAsia="x-none"/>
        </w:rPr>
        <w:t xml:space="preserve">, après avis de non-objection de la BM </w:t>
      </w:r>
    </w:p>
    <w:p w14:paraId="29C150D4" w14:textId="421C5014" w:rsidR="00D91772" w:rsidRPr="00FD2999" w:rsidRDefault="00D91772" w:rsidP="00D91772">
      <w:pPr>
        <w:numPr>
          <w:ilvl w:val="0"/>
          <w:numId w:val="5"/>
        </w:numPr>
        <w:overflowPunct/>
        <w:autoSpaceDE/>
        <w:autoSpaceDN/>
        <w:adjustRightInd/>
        <w:contextualSpacing/>
        <w:jc w:val="both"/>
        <w:textAlignment w:val="auto"/>
        <w:rPr>
          <w:rFonts w:ascii="Garamond" w:hAnsi="Garamond"/>
          <w:color w:val="000000"/>
          <w:szCs w:val="24"/>
        </w:rPr>
      </w:pPr>
      <w:r w:rsidRPr="00FD2999">
        <w:rPr>
          <w:rFonts w:ascii="Garamond" w:hAnsi="Garamond"/>
          <w:color w:val="000000"/>
          <w:szCs w:val="24"/>
          <w:lang w:eastAsia="x-none"/>
        </w:rPr>
        <w:t>Rémunération et frais divers : salaire attractif</w:t>
      </w:r>
      <w:r w:rsidR="00BD737A">
        <w:rPr>
          <w:rFonts w:ascii="Garamond" w:hAnsi="Garamond"/>
          <w:color w:val="000000"/>
          <w:szCs w:val="24"/>
          <w:lang w:eastAsia="x-none"/>
        </w:rPr>
        <w:t>.</w:t>
      </w:r>
    </w:p>
    <w:p w14:paraId="2AF5917B" w14:textId="77777777" w:rsidR="00BD737A" w:rsidRDefault="00BD737A" w:rsidP="00D91772">
      <w:pPr>
        <w:overflowPunct/>
        <w:autoSpaceDE/>
        <w:autoSpaceDN/>
        <w:adjustRightInd/>
        <w:jc w:val="both"/>
        <w:textAlignment w:val="auto"/>
        <w:rPr>
          <w:rFonts w:ascii="Garamond" w:hAnsi="Garamond"/>
          <w:color w:val="000000"/>
          <w:szCs w:val="24"/>
        </w:rPr>
      </w:pPr>
    </w:p>
    <w:p w14:paraId="46DAA555" w14:textId="41738C49" w:rsidR="00D91772" w:rsidRPr="00FD2999" w:rsidRDefault="00BD737A" w:rsidP="00D91772">
      <w:pPr>
        <w:overflowPunct/>
        <w:autoSpaceDE/>
        <w:autoSpaceDN/>
        <w:adjustRightInd/>
        <w:jc w:val="both"/>
        <w:textAlignment w:val="auto"/>
        <w:rPr>
          <w:rFonts w:ascii="Garamond" w:hAnsi="Garamond"/>
          <w:color w:val="000000"/>
          <w:szCs w:val="24"/>
        </w:rPr>
      </w:pPr>
      <w:r>
        <w:rPr>
          <w:rFonts w:ascii="Garamond" w:hAnsi="Garamond"/>
          <w:color w:val="000000"/>
          <w:szCs w:val="24"/>
        </w:rPr>
        <w:t xml:space="preserve">Le poste de </w:t>
      </w:r>
      <w:r w:rsidR="00D91772" w:rsidRPr="00FD2999">
        <w:rPr>
          <w:rFonts w:ascii="Garamond" w:hAnsi="Garamond"/>
          <w:b/>
          <w:bCs/>
          <w:color w:val="000000"/>
          <w:szCs w:val="24"/>
        </w:rPr>
        <w:t>CSE</w:t>
      </w:r>
      <w:r w:rsidR="00D91772" w:rsidRPr="00FD2999">
        <w:rPr>
          <w:rFonts w:ascii="Garamond" w:hAnsi="Garamond"/>
          <w:color w:val="000000"/>
          <w:szCs w:val="24"/>
        </w:rPr>
        <w:t xml:space="preserve"> est entièrement financé sur les fonds de la BM versés sur un compte dédié du </w:t>
      </w:r>
      <w:r>
        <w:rPr>
          <w:rFonts w:ascii="Garamond" w:hAnsi="Garamond"/>
          <w:color w:val="000000"/>
          <w:szCs w:val="24"/>
        </w:rPr>
        <w:t>p</w:t>
      </w:r>
      <w:r w:rsidR="00906809" w:rsidRPr="00FD2999">
        <w:rPr>
          <w:rFonts w:ascii="Garamond" w:hAnsi="Garamond"/>
          <w:color w:val="000000"/>
          <w:szCs w:val="24"/>
        </w:rPr>
        <w:t>rojet STEP</w:t>
      </w:r>
      <w:r w:rsidR="00D91772" w:rsidRPr="00FD2999">
        <w:rPr>
          <w:rFonts w:ascii="Garamond" w:hAnsi="Garamond"/>
          <w:color w:val="000000"/>
          <w:szCs w:val="24"/>
        </w:rPr>
        <w:t xml:space="preserve">. </w:t>
      </w:r>
      <w:r w:rsidR="00D91772" w:rsidRPr="00FD2999">
        <w:rPr>
          <w:rFonts w:ascii="Garamond" w:hAnsi="Garamond"/>
          <w:szCs w:val="24"/>
          <w:lang w:val="fr-BE"/>
        </w:rPr>
        <w:t xml:space="preserve">Toute prestation externe du </w:t>
      </w:r>
      <w:r w:rsidR="00D91772" w:rsidRPr="00FD2999">
        <w:rPr>
          <w:rFonts w:ascii="Garamond" w:hAnsi="Garamond"/>
          <w:b/>
          <w:bCs/>
          <w:szCs w:val="24"/>
          <w:lang w:val="fr-BE"/>
        </w:rPr>
        <w:t>CSE</w:t>
      </w:r>
      <w:r w:rsidR="00D91772" w:rsidRPr="00FD2999">
        <w:rPr>
          <w:rFonts w:ascii="Garamond" w:hAnsi="Garamond"/>
          <w:szCs w:val="24"/>
          <w:lang w:val="fr-BE"/>
        </w:rPr>
        <w:t xml:space="preserve"> devra obtenir l’autorisation préalable et sera sans rémunération additionnelle pour autant que le </w:t>
      </w:r>
      <w:r w:rsidR="00D91772" w:rsidRPr="00FD2999">
        <w:rPr>
          <w:rFonts w:ascii="Garamond" w:hAnsi="Garamond"/>
          <w:b/>
          <w:bCs/>
          <w:szCs w:val="24"/>
          <w:lang w:val="fr-BE"/>
        </w:rPr>
        <w:t>CSE</w:t>
      </w:r>
      <w:r w:rsidR="00D91772" w:rsidRPr="00FD2999">
        <w:rPr>
          <w:rFonts w:ascii="Garamond" w:hAnsi="Garamond"/>
          <w:szCs w:val="24"/>
          <w:lang w:val="fr-BE"/>
        </w:rPr>
        <w:t xml:space="preserve"> dispose d’un contrat à plein temps (100%) avec le </w:t>
      </w:r>
      <w:r>
        <w:rPr>
          <w:rFonts w:ascii="Garamond" w:hAnsi="Garamond"/>
          <w:color w:val="000000"/>
          <w:szCs w:val="24"/>
        </w:rPr>
        <w:t>^p</w:t>
      </w:r>
      <w:r w:rsidR="00906809" w:rsidRPr="00FD2999">
        <w:rPr>
          <w:rFonts w:ascii="Garamond" w:hAnsi="Garamond"/>
          <w:color w:val="000000"/>
          <w:szCs w:val="24"/>
        </w:rPr>
        <w:t>rojet STEP</w:t>
      </w:r>
      <w:r w:rsidR="00D91772" w:rsidRPr="00FD2999">
        <w:rPr>
          <w:rFonts w:ascii="Garamond" w:hAnsi="Garamond"/>
          <w:szCs w:val="24"/>
          <w:lang w:val="fr-BE"/>
        </w:rPr>
        <w:t>.</w:t>
      </w:r>
    </w:p>
    <w:p w14:paraId="4D05792E" w14:textId="77777777" w:rsidR="00D91772" w:rsidRPr="00FD2999" w:rsidRDefault="00D91772" w:rsidP="00D91772">
      <w:pPr>
        <w:suppressAutoHyphens/>
        <w:overflowPunct/>
        <w:autoSpaceDE/>
        <w:autoSpaceDN/>
        <w:adjustRightInd/>
        <w:ind w:left="720" w:right="-62"/>
        <w:jc w:val="both"/>
        <w:textAlignment w:val="auto"/>
        <w:rPr>
          <w:rFonts w:ascii="Garamond" w:eastAsia="Calibri" w:hAnsi="Garamond"/>
          <w:szCs w:val="24"/>
        </w:rPr>
      </w:pPr>
    </w:p>
    <w:p w14:paraId="6606C89A" w14:textId="77777777" w:rsidR="00D91772" w:rsidRPr="00FD2999" w:rsidRDefault="00D91772" w:rsidP="00D91772">
      <w:pPr>
        <w:rPr>
          <w:rFonts w:ascii="Garamond" w:hAnsi="Garamond"/>
        </w:rPr>
      </w:pPr>
    </w:p>
    <w:sectPr w:rsidR="00D91772" w:rsidRPr="00FD29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507"/>
    <w:multiLevelType w:val="hybridMultilevel"/>
    <w:tmpl w:val="3A961D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12486D"/>
    <w:multiLevelType w:val="hybridMultilevel"/>
    <w:tmpl w:val="9B2EB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EF65024"/>
    <w:multiLevelType w:val="multilevel"/>
    <w:tmpl w:val="9266BB3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A35923"/>
    <w:multiLevelType w:val="hybridMultilevel"/>
    <w:tmpl w:val="CD1AF268"/>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40467EF7"/>
    <w:multiLevelType w:val="hybridMultilevel"/>
    <w:tmpl w:val="02F49030"/>
    <w:lvl w:ilvl="0" w:tplc="698CB6F2">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503B38FB"/>
    <w:multiLevelType w:val="hybridMultilevel"/>
    <w:tmpl w:val="74A8DC26"/>
    <w:lvl w:ilvl="0" w:tplc="1A1AA06C">
      <w:start w:val="3"/>
      <w:numFmt w:val="bullet"/>
      <w:lvlText w:val="-"/>
      <w:lvlJc w:val="left"/>
      <w:pPr>
        <w:ind w:left="360" w:hanging="360"/>
      </w:pPr>
      <w:rPr>
        <w:rFonts w:ascii="Times New Roman" w:eastAsia="Times New Roman" w:hAnsi="Times New Roman" w:cs="Times New Roman"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58C41970"/>
    <w:multiLevelType w:val="hybridMultilevel"/>
    <w:tmpl w:val="49107BB4"/>
    <w:lvl w:ilvl="0" w:tplc="1A1AA06C">
      <w:start w:val="3"/>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882203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1919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579967">
    <w:abstractNumId w:val="3"/>
  </w:num>
  <w:num w:numId="4" w16cid:durableId="18971968">
    <w:abstractNumId w:val="0"/>
  </w:num>
  <w:num w:numId="5" w16cid:durableId="422379609">
    <w:abstractNumId w:val="6"/>
  </w:num>
  <w:num w:numId="6" w16cid:durableId="1087844924">
    <w:abstractNumId w:val="2"/>
  </w:num>
  <w:num w:numId="7" w16cid:durableId="177367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72"/>
    <w:rsid w:val="00571494"/>
    <w:rsid w:val="00691E57"/>
    <w:rsid w:val="0081752A"/>
    <w:rsid w:val="00906809"/>
    <w:rsid w:val="00BD737A"/>
    <w:rsid w:val="00C24C35"/>
    <w:rsid w:val="00D17BAF"/>
    <w:rsid w:val="00D553ED"/>
    <w:rsid w:val="00D91772"/>
    <w:rsid w:val="00FD2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DADC"/>
  <w15:chartTrackingRefBased/>
  <w15:docId w15:val="{931144E7-E8A7-4734-BC69-F572F997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7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691E57"/>
    <w:rPr>
      <w:color w:val="0000FF"/>
      <w:u w:val="single"/>
    </w:rPr>
  </w:style>
  <w:style w:type="paragraph" w:styleId="Paragraphedeliste">
    <w:name w:val="List Paragraph"/>
    <w:aliases w:val="Bullets,Medium Grid 1 - Accent 21,References,List Paragraph (numbered (a)),Numbered List Paragraph,Liste 1,List Paragraph1,List Bullet Mary,List Paragraph nowy,ReferencesCxSpLast,Texte Général,Paragraphe  revu,Paragraphe de liste1,L"/>
    <w:basedOn w:val="Normal"/>
    <w:link w:val="ParagraphedelisteCar"/>
    <w:uiPriority w:val="34"/>
    <w:qFormat/>
    <w:rsid w:val="00D553ED"/>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 Paragraph nowy Car,ReferencesCxSpLast Car,L Car"/>
    <w:link w:val="Paragraphedeliste"/>
    <w:uiPriority w:val="34"/>
    <w:qFormat/>
    <w:rsid w:val="00D553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s.gouv.cd" TargetMode="External"/><Relationship Id="rId5" Type="http://schemas.openxmlformats.org/officeDocument/2006/relationships/hyperlink" Target="https://projects.worldbank.org/en/projects-operations/project-detail/P17182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10109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Luzala</dc:creator>
  <cp:keywords/>
  <dc:description/>
  <cp:lastModifiedBy>Mek Nzuzi</cp:lastModifiedBy>
  <cp:revision>2</cp:revision>
  <dcterms:created xsi:type="dcterms:W3CDTF">2024-02-10T13:07:00Z</dcterms:created>
  <dcterms:modified xsi:type="dcterms:W3CDTF">2024-02-10T13:07:00Z</dcterms:modified>
</cp:coreProperties>
</file>