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A617" w14:textId="0B1339FB" w:rsidR="00385F4E" w:rsidRPr="0016273A" w:rsidRDefault="009C6A18" w:rsidP="009C6A18">
      <w:pPr>
        <w:jc w:val="center"/>
        <w:rPr>
          <w:rFonts w:cstheme="minorHAnsi"/>
          <w:b/>
          <w:bCs/>
          <w:sz w:val="24"/>
          <w:szCs w:val="24"/>
          <w:u w:val="single"/>
        </w:rPr>
      </w:pPr>
      <w:r w:rsidRPr="0016273A">
        <w:rPr>
          <w:rFonts w:cstheme="minorHAnsi"/>
          <w:b/>
          <w:bCs/>
          <w:sz w:val="24"/>
          <w:szCs w:val="24"/>
          <w:u w:val="single"/>
        </w:rPr>
        <w:t>BORDEREAU DES PRIX</w:t>
      </w:r>
    </w:p>
    <w:p w14:paraId="6B123FC6" w14:textId="77777777" w:rsidR="00191D78" w:rsidRPr="0016273A" w:rsidRDefault="00191D78" w:rsidP="00191D78">
      <w:pPr>
        <w:pStyle w:val="Sansinterligne"/>
        <w:rPr>
          <w:rFonts w:cstheme="minorHAnsi"/>
        </w:rPr>
      </w:pPr>
    </w:p>
    <w:p w14:paraId="7518D82E" w14:textId="5B188EFA" w:rsidR="00191D78" w:rsidRPr="0016273A" w:rsidRDefault="00191D78" w:rsidP="00191D78">
      <w:pPr>
        <w:pStyle w:val="BTCtextCTB"/>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Les spécifications du Bordereau des Prix précisent ou complètent les prescriptions du cahier des clauses techniques, étant bien entendu que celles-ci sont des prescriptions minimales au-dessous desquelles aucune dérogation ne sera admise, sauf stipulation explicite avec référence du texte auquel il est dérogé.</w:t>
      </w:r>
    </w:p>
    <w:p w14:paraId="552A4203" w14:textId="1F839F2E" w:rsidR="00191D78" w:rsidRPr="0016273A" w:rsidRDefault="00191D78" w:rsidP="00191D78">
      <w:pPr>
        <w:pStyle w:val="BTCtextCTB"/>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Les spécifications techniques particulières et Bordereau des Prix donnent une description aussi complète que possible des travaux à exécuter, dans le but de permettre à l’Entrepreneur d’interpréter les plans, de préciser la nature des matériaux à employer et de déterminer les particularités de fabrication et de mise en œuvre. Ces spécifications ne peuvent prétendre à une description complète et parfaite des travaux et il convient de souligner que cette description des travaux n’a pas un caractère limitatif.</w:t>
      </w:r>
    </w:p>
    <w:p w14:paraId="51335D1B" w14:textId="77777777" w:rsidR="00191D78" w:rsidRPr="0016273A" w:rsidRDefault="00191D78" w:rsidP="00191D78">
      <w:pPr>
        <w:pStyle w:val="BTCtextCTB"/>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69FE4A44" w14:textId="2FED035E" w:rsidR="00191D78" w:rsidRPr="0016273A" w:rsidRDefault="00191D78" w:rsidP="00191D78">
      <w:pPr>
        <w:pStyle w:val="BTCtextCTB"/>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En conséquence, l’Entrepreneur ne pourra jamais arguer que des erreurs ou omissions aux plans et Bordereau des Prix puissent le dispenser d’exécuter tous les travaux de son corps d’état, ou fassent l’objet d’une demande supplémentaire de prix. En outre, il suppose que toute Entreprise est censée :</w:t>
      </w:r>
    </w:p>
    <w:p w14:paraId="5B73FE39" w14:textId="77777777" w:rsidR="00191D78" w:rsidRPr="0016273A" w:rsidRDefault="00191D78" w:rsidP="00191D78">
      <w:pPr>
        <w:pStyle w:val="BTCtextCTB"/>
        <w:numPr>
          <w:ilvl w:val="0"/>
          <w:numId w:val="4"/>
        </w:numPr>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S’être rendue sur les lieux.</w:t>
      </w:r>
    </w:p>
    <w:p w14:paraId="0BECC3A7" w14:textId="77777777" w:rsidR="00191D78" w:rsidRPr="0016273A" w:rsidRDefault="00191D78" w:rsidP="00191D78">
      <w:pPr>
        <w:pStyle w:val="BTCtextCTB"/>
        <w:numPr>
          <w:ilvl w:val="0"/>
          <w:numId w:val="4"/>
        </w:numPr>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S’être rendu compte de la situation géographique des lieux de réalisation des ouvrages.</w:t>
      </w:r>
    </w:p>
    <w:p w14:paraId="151A8336" w14:textId="77777777" w:rsidR="00191D78" w:rsidRPr="0016273A" w:rsidRDefault="00191D78" w:rsidP="00191D78">
      <w:pPr>
        <w:pStyle w:val="BTCtextCTB"/>
        <w:spacing w:before="0"/>
        <w:rPr>
          <w:rFonts w:asciiTheme="minorHAnsi" w:eastAsia="Calibri" w:hAnsiTheme="minorHAnsi" w:cstheme="minorHAnsi"/>
          <w:sz w:val="22"/>
          <w:szCs w:val="22"/>
        </w:rPr>
      </w:pPr>
      <w:r w:rsidRPr="0016273A">
        <w:rPr>
          <w:rFonts w:asciiTheme="minorHAnsi" w:eastAsia="Calibri" w:hAnsiTheme="minorHAnsi" w:cstheme="minorHAnsi"/>
          <w:sz w:val="22"/>
          <w:szCs w:val="22"/>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2AAE4EFF" w14:textId="77777777" w:rsidR="00191D78" w:rsidRPr="0016273A" w:rsidRDefault="00191D78" w:rsidP="00191D78">
      <w:pPr>
        <w:jc w:val="both"/>
        <w:rPr>
          <w:rFonts w:cstheme="minorHAnsi"/>
          <w:b/>
          <w:bCs/>
          <w:sz w:val="24"/>
          <w:szCs w:val="24"/>
          <w:u w:val="single"/>
          <w:lang w:val="fr-BE"/>
        </w:rPr>
      </w:pPr>
    </w:p>
    <w:p w14:paraId="75662906" w14:textId="77777777" w:rsidR="00191D78" w:rsidRPr="0016273A" w:rsidRDefault="00191D78" w:rsidP="00191D78">
      <w:pPr>
        <w:jc w:val="both"/>
        <w:rPr>
          <w:rFonts w:cstheme="minorHAnsi"/>
          <w:b/>
          <w:bCs/>
          <w:sz w:val="24"/>
          <w:szCs w:val="24"/>
          <w:u w:val="single"/>
        </w:rPr>
      </w:pPr>
    </w:p>
    <w:p w14:paraId="4C177157" w14:textId="77777777" w:rsidR="00191D78" w:rsidRPr="0016273A" w:rsidRDefault="00191D78" w:rsidP="00191D78">
      <w:pPr>
        <w:jc w:val="both"/>
        <w:rPr>
          <w:rFonts w:cstheme="minorHAnsi"/>
          <w:b/>
          <w:bCs/>
          <w:sz w:val="24"/>
          <w:szCs w:val="24"/>
          <w:u w:val="single"/>
        </w:rPr>
      </w:pPr>
    </w:p>
    <w:p w14:paraId="298A3A61" w14:textId="77777777" w:rsidR="00191D78" w:rsidRPr="0016273A" w:rsidRDefault="00191D78" w:rsidP="00191D78">
      <w:pPr>
        <w:jc w:val="both"/>
        <w:rPr>
          <w:rFonts w:cstheme="minorHAnsi"/>
          <w:b/>
          <w:bCs/>
          <w:sz w:val="24"/>
          <w:szCs w:val="24"/>
          <w:u w:val="single"/>
        </w:rPr>
      </w:pPr>
    </w:p>
    <w:p w14:paraId="701D8AD7" w14:textId="77777777" w:rsidR="00191D78" w:rsidRPr="0016273A" w:rsidRDefault="00191D78" w:rsidP="00191D78">
      <w:pPr>
        <w:jc w:val="both"/>
        <w:rPr>
          <w:rFonts w:cstheme="minorHAnsi"/>
          <w:b/>
          <w:bCs/>
          <w:sz w:val="24"/>
          <w:szCs w:val="24"/>
          <w:u w:val="single"/>
        </w:rPr>
      </w:pPr>
    </w:p>
    <w:p w14:paraId="789F4BD8" w14:textId="77777777" w:rsidR="00191D78" w:rsidRPr="0016273A" w:rsidRDefault="00191D78" w:rsidP="00191D78">
      <w:pPr>
        <w:jc w:val="both"/>
        <w:rPr>
          <w:rFonts w:cstheme="minorHAnsi"/>
          <w:b/>
          <w:bCs/>
          <w:sz w:val="24"/>
          <w:szCs w:val="24"/>
          <w:u w:val="single"/>
        </w:rPr>
      </w:pPr>
    </w:p>
    <w:p w14:paraId="7C347393" w14:textId="77777777" w:rsidR="00191D78" w:rsidRPr="0016273A" w:rsidRDefault="00191D78" w:rsidP="00191D78">
      <w:pPr>
        <w:jc w:val="both"/>
        <w:rPr>
          <w:rFonts w:cstheme="minorHAnsi"/>
          <w:b/>
          <w:bCs/>
          <w:sz w:val="24"/>
          <w:szCs w:val="24"/>
          <w:u w:val="single"/>
        </w:rPr>
      </w:pPr>
    </w:p>
    <w:p w14:paraId="33509567" w14:textId="77777777" w:rsidR="00191D78" w:rsidRPr="0016273A" w:rsidRDefault="00191D78" w:rsidP="00191D78">
      <w:pPr>
        <w:jc w:val="both"/>
        <w:rPr>
          <w:rFonts w:cstheme="minorHAnsi"/>
          <w:b/>
          <w:bCs/>
          <w:sz w:val="24"/>
          <w:szCs w:val="24"/>
          <w:u w:val="single"/>
        </w:rPr>
      </w:pPr>
    </w:p>
    <w:p w14:paraId="16C79934" w14:textId="77777777" w:rsidR="00191D78" w:rsidRPr="0016273A" w:rsidRDefault="00191D78" w:rsidP="00191D78">
      <w:pPr>
        <w:jc w:val="both"/>
        <w:rPr>
          <w:rFonts w:cstheme="minorHAnsi"/>
          <w:b/>
          <w:bCs/>
          <w:sz w:val="24"/>
          <w:szCs w:val="24"/>
          <w:u w:val="single"/>
        </w:rPr>
      </w:pPr>
    </w:p>
    <w:p w14:paraId="54807537" w14:textId="77777777" w:rsidR="00191D78" w:rsidRPr="0016273A" w:rsidRDefault="00191D78" w:rsidP="00191D78">
      <w:pPr>
        <w:jc w:val="both"/>
        <w:rPr>
          <w:rFonts w:cstheme="minorHAnsi"/>
          <w:b/>
          <w:bCs/>
          <w:sz w:val="24"/>
          <w:szCs w:val="24"/>
          <w:u w:val="single"/>
        </w:rPr>
      </w:pPr>
    </w:p>
    <w:p w14:paraId="68AAD3E2" w14:textId="77777777" w:rsidR="00191D78" w:rsidRPr="0016273A" w:rsidRDefault="00191D78" w:rsidP="00191D78">
      <w:pPr>
        <w:pStyle w:val="Sansinterligne"/>
        <w:rPr>
          <w:rFonts w:cstheme="minorHAnsi"/>
        </w:rPr>
      </w:pPr>
    </w:p>
    <w:p w14:paraId="0007F91A" w14:textId="25498CCC" w:rsidR="00682221" w:rsidRPr="0016273A" w:rsidRDefault="00682221" w:rsidP="00682221">
      <w:pPr>
        <w:jc w:val="center"/>
        <w:rPr>
          <w:rFonts w:cstheme="minorHAnsi"/>
          <w:b/>
          <w:bCs/>
          <w:sz w:val="24"/>
          <w:szCs w:val="24"/>
          <w:u w:val="single"/>
        </w:rPr>
      </w:pPr>
      <w:r w:rsidRPr="0016273A">
        <w:rPr>
          <w:rFonts w:cstheme="minorHAnsi"/>
          <w:b/>
          <w:bCs/>
          <w:sz w:val="24"/>
          <w:szCs w:val="24"/>
          <w:u w:val="single"/>
        </w:rPr>
        <w:t>Bordereau Descriptif des Prix</w:t>
      </w:r>
    </w:p>
    <w:p w14:paraId="14582582" w14:textId="77777777" w:rsidR="00682221" w:rsidRPr="0016273A" w:rsidRDefault="00682221" w:rsidP="00682221">
      <w:pPr>
        <w:pStyle w:val="Sansinterligne"/>
        <w:rPr>
          <w:rFonts w:cstheme="minorHAnsi"/>
          <w:sz w:val="14"/>
          <w:szCs w:val="1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5989"/>
        <w:gridCol w:w="669"/>
        <w:gridCol w:w="606"/>
        <w:gridCol w:w="567"/>
        <w:gridCol w:w="562"/>
      </w:tblGrid>
      <w:tr w:rsidR="00C742E6" w:rsidRPr="0016273A" w14:paraId="1DA1484A" w14:textId="77777777" w:rsidTr="00D41C05">
        <w:trPr>
          <w:trHeight w:val="300"/>
          <w:tblHeader/>
        </w:trPr>
        <w:tc>
          <w:tcPr>
            <w:tcW w:w="532" w:type="dxa"/>
            <w:shd w:val="clear" w:color="auto" w:fill="auto"/>
            <w:noWrap/>
            <w:vAlign w:val="center"/>
            <w:hideMark/>
          </w:tcPr>
          <w:p w14:paraId="532F0C8B" w14:textId="77777777"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N°</w:t>
            </w:r>
          </w:p>
        </w:tc>
        <w:tc>
          <w:tcPr>
            <w:tcW w:w="5989" w:type="dxa"/>
            <w:shd w:val="clear" w:color="auto" w:fill="auto"/>
            <w:noWrap/>
            <w:vAlign w:val="center"/>
            <w:hideMark/>
          </w:tcPr>
          <w:p w14:paraId="4F011D24" w14:textId="77777777"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Désignation</w:t>
            </w:r>
          </w:p>
        </w:tc>
        <w:tc>
          <w:tcPr>
            <w:tcW w:w="669" w:type="dxa"/>
            <w:shd w:val="clear" w:color="auto" w:fill="auto"/>
            <w:noWrap/>
            <w:vAlign w:val="center"/>
            <w:hideMark/>
          </w:tcPr>
          <w:p w14:paraId="78C7D673" w14:textId="77777777"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Unité</w:t>
            </w:r>
          </w:p>
        </w:tc>
        <w:tc>
          <w:tcPr>
            <w:tcW w:w="606" w:type="dxa"/>
            <w:shd w:val="clear" w:color="auto" w:fill="auto"/>
            <w:noWrap/>
            <w:vAlign w:val="center"/>
            <w:hideMark/>
          </w:tcPr>
          <w:p w14:paraId="257AFAF5" w14:textId="77777777"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Qté</w:t>
            </w:r>
          </w:p>
        </w:tc>
        <w:tc>
          <w:tcPr>
            <w:tcW w:w="567" w:type="dxa"/>
            <w:shd w:val="clear" w:color="auto" w:fill="auto"/>
            <w:noWrap/>
            <w:vAlign w:val="center"/>
            <w:hideMark/>
          </w:tcPr>
          <w:p w14:paraId="79FA422C" w14:textId="5BB48A95"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P. U</w:t>
            </w:r>
          </w:p>
        </w:tc>
        <w:tc>
          <w:tcPr>
            <w:tcW w:w="562" w:type="dxa"/>
            <w:shd w:val="clear" w:color="auto" w:fill="auto"/>
            <w:noWrap/>
            <w:vAlign w:val="center"/>
            <w:hideMark/>
          </w:tcPr>
          <w:p w14:paraId="10C98288" w14:textId="2E2422ED" w:rsidR="00385F4E" w:rsidRPr="0016273A" w:rsidRDefault="00385F4E" w:rsidP="00385F4E">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P. T</w:t>
            </w:r>
          </w:p>
        </w:tc>
      </w:tr>
      <w:tr w:rsidR="009C6A18" w:rsidRPr="0016273A" w14:paraId="6525B274" w14:textId="77777777" w:rsidTr="00C742E6">
        <w:trPr>
          <w:trHeight w:val="300"/>
        </w:trPr>
        <w:tc>
          <w:tcPr>
            <w:tcW w:w="532" w:type="dxa"/>
            <w:shd w:val="clear" w:color="auto" w:fill="auto"/>
            <w:noWrap/>
            <w:vAlign w:val="center"/>
            <w:hideMark/>
          </w:tcPr>
          <w:p w14:paraId="4F5F1127" w14:textId="04CC90FA" w:rsidR="009C6A18" w:rsidRPr="0016273A" w:rsidRDefault="009C6A18" w:rsidP="00C742E6">
            <w:pPr>
              <w:spacing w:after="0" w:line="240"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I</w:t>
            </w:r>
          </w:p>
        </w:tc>
        <w:tc>
          <w:tcPr>
            <w:tcW w:w="8393" w:type="dxa"/>
            <w:gridSpan w:val="5"/>
            <w:shd w:val="clear" w:color="auto" w:fill="auto"/>
            <w:noWrap/>
            <w:vAlign w:val="center"/>
            <w:hideMark/>
          </w:tcPr>
          <w:p w14:paraId="64F34EDF" w14:textId="1B75AFB4" w:rsidR="009C6A18" w:rsidRPr="0016273A" w:rsidRDefault="009C6A18" w:rsidP="00385F4E">
            <w:pPr>
              <w:spacing w:after="0" w:line="240" w:lineRule="auto"/>
              <w:rPr>
                <w:rFonts w:eastAsia="Times New Roman" w:cstheme="minorHAnsi"/>
                <w:b/>
                <w:bCs/>
                <w:kern w:val="0"/>
                <w14:ligatures w14:val="none"/>
              </w:rPr>
            </w:pPr>
            <w:r w:rsidRPr="0016273A">
              <w:rPr>
                <w:rFonts w:eastAsia="Times New Roman" w:cstheme="minorHAnsi"/>
                <w:b/>
                <w:bCs/>
                <w:color w:val="000000"/>
                <w:kern w:val="0"/>
                <w14:ligatures w14:val="none"/>
              </w:rPr>
              <w:t>Installation et repli de chantier</w:t>
            </w:r>
          </w:p>
        </w:tc>
      </w:tr>
      <w:tr w:rsidR="00C742E6" w:rsidRPr="0016273A" w14:paraId="77653E44" w14:textId="77777777" w:rsidTr="00027663">
        <w:trPr>
          <w:trHeight w:val="2893"/>
        </w:trPr>
        <w:tc>
          <w:tcPr>
            <w:tcW w:w="532" w:type="dxa"/>
            <w:shd w:val="clear" w:color="auto" w:fill="auto"/>
            <w:noWrap/>
            <w:vAlign w:val="bottom"/>
            <w:hideMark/>
          </w:tcPr>
          <w:p w14:paraId="723BE620" w14:textId="77777777" w:rsidR="00385F4E" w:rsidRPr="0016273A" w:rsidRDefault="00385F4E" w:rsidP="00385F4E">
            <w:pPr>
              <w:spacing w:after="0" w:line="240" w:lineRule="auto"/>
              <w:rPr>
                <w:rFonts w:eastAsia="Times New Roman" w:cstheme="minorHAnsi"/>
                <w:kern w:val="0"/>
                <w14:ligatures w14:val="none"/>
              </w:rPr>
            </w:pPr>
          </w:p>
        </w:tc>
        <w:tc>
          <w:tcPr>
            <w:tcW w:w="5989" w:type="dxa"/>
            <w:shd w:val="clear" w:color="auto" w:fill="auto"/>
            <w:vAlign w:val="center"/>
            <w:hideMark/>
          </w:tcPr>
          <w:p w14:paraId="311CBBA4" w14:textId="1AE07922" w:rsidR="009C6A18" w:rsidRPr="0016273A" w:rsidRDefault="00385F4E" w:rsidP="00027663">
            <w:pPr>
              <w:spacing w:after="0" w:line="240"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Ce prix rémunère, globalement et forfaitairement </w:t>
            </w:r>
            <w:r w:rsidR="00191D78" w:rsidRPr="0016273A">
              <w:rPr>
                <w:rFonts w:eastAsia="Times New Roman" w:cstheme="minorHAnsi"/>
                <w:color w:val="000000"/>
                <w:kern w:val="0"/>
                <w14:ligatures w14:val="none"/>
              </w:rPr>
              <w:t>toutes les dépenses liées à l</w:t>
            </w:r>
            <w:r w:rsidRPr="0016273A">
              <w:rPr>
                <w:rFonts w:eastAsia="Times New Roman" w:cstheme="minorHAnsi"/>
                <w:color w:val="000000"/>
                <w:kern w:val="0"/>
                <w14:ligatures w14:val="none"/>
              </w:rPr>
              <w:t xml:space="preserve">’installation de chantier, l’amenée et le repliement du matériel </w:t>
            </w:r>
            <w:r w:rsidR="00C742E6" w:rsidRPr="0016273A">
              <w:rPr>
                <w:rFonts w:eastAsia="Times New Roman" w:cstheme="minorHAnsi"/>
                <w:color w:val="000000"/>
                <w:kern w:val="0"/>
                <w14:ligatures w14:val="none"/>
              </w:rPr>
              <w:t xml:space="preserve">et outillages </w:t>
            </w:r>
            <w:r w:rsidRPr="0016273A">
              <w:rPr>
                <w:rFonts w:eastAsia="Times New Roman" w:cstheme="minorHAnsi"/>
                <w:color w:val="000000"/>
                <w:kern w:val="0"/>
                <w14:ligatures w14:val="none"/>
              </w:rPr>
              <w:t>de toute nature nécessaire à la réalisation des prestations objet de ce marché</w:t>
            </w:r>
            <w:r w:rsidR="00191D78" w:rsidRPr="0016273A">
              <w:rPr>
                <w:rFonts w:eastAsia="Times New Roman" w:cstheme="minorHAnsi"/>
                <w:color w:val="000000"/>
                <w:kern w:val="0"/>
                <w14:ligatures w14:val="none"/>
              </w:rPr>
              <w:t xml:space="preserve">, y compris les postes suivants : </w:t>
            </w:r>
          </w:p>
          <w:p w14:paraId="517CBEAF" w14:textId="080F3C4F" w:rsidR="009C6A18" w:rsidRPr="0016273A" w:rsidRDefault="00385F4E" w:rsidP="00027663">
            <w:pPr>
              <w:pStyle w:val="Paragraphedeliste"/>
              <w:numPr>
                <w:ilvl w:val="0"/>
                <w:numId w:val="3"/>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La préparation des lieux de stockage </w:t>
            </w:r>
            <w:r w:rsidR="00C742E6" w:rsidRPr="0016273A">
              <w:rPr>
                <w:rFonts w:eastAsia="Times New Roman" w:cstheme="minorHAnsi"/>
                <w:color w:val="000000"/>
                <w:kern w:val="0"/>
                <w14:ligatures w14:val="none"/>
              </w:rPr>
              <w:t xml:space="preserve">des matériaux </w:t>
            </w:r>
            <w:r w:rsidRPr="0016273A">
              <w:rPr>
                <w:rFonts w:eastAsia="Times New Roman" w:cstheme="minorHAnsi"/>
                <w:color w:val="000000"/>
                <w:kern w:val="0"/>
                <w14:ligatures w14:val="none"/>
              </w:rPr>
              <w:t xml:space="preserve">et l'aménagement d'un bureau pour le </w:t>
            </w:r>
            <w:r w:rsidR="00C742E6" w:rsidRPr="0016273A">
              <w:rPr>
                <w:rFonts w:eastAsia="Times New Roman" w:cstheme="minorHAnsi"/>
                <w:color w:val="000000"/>
                <w:kern w:val="0"/>
                <w14:ligatures w14:val="none"/>
              </w:rPr>
              <w:t xml:space="preserve">Délégué à </w:t>
            </w:r>
            <w:r w:rsidRPr="0016273A">
              <w:rPr>
                <w:rFonts w:eastAsia="Times New Roman" w:cstheme="minorHAnsi"/>
                <w:color w:val="000000"/>
                <w:kern w:val="0"/>
                <w14:ligatures w14:val="none"/>
              </w:rPr>
              <w:t>P</w:t>
            </w:r>
            <w:r w:rsidR="00C742E6" w:rsidRPr="0016273A">
              <w:rPr>
                <w:rFonts w:eastAsia="Times New Roman" w:cstheme="minorHAnsi"/>
                <w:color w:val="000000"/>
                <w:kern w:val="0"/>
                <w14:ligatures w14:val="none"/>
              </w:rPr>
              <w:t xml:space="preserve">ied d’œuvre ; </w:t>
            </w:r>
            <w:r w:rsidRPr="0016273A">
              <w:rPr>
                <w:rFonts w:eastAsia="Times New Roman" w:cstheme="minorHAnsi"/>
                <w:color w:val="000000"/>
                <w:kern w:val="0"/>
                <w14:ligatures w14:val="none"/>
              </w:rPr>
              <w:t xml:space="preserve">                </w:t>
            </w:r>
          </w:p>
          <w:p w14:paraId="0961C423" w14:textId="19A4B7A1" w:rsidR="009C6A18" w:rsidRPr="0016273A" w:rsidRDefault="00385F4E" w:rsidP="00027663">
            <w:pPr>
              <w:pStyle w:val="Paragraphedeliste"/>
              <w:numPr>
                <w:ilvl w:val="0"/>
                <w:numId w:val="3"/>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Les frais de manutention et </w:t>
            </w:r>
            <w:r w:rsidR="00C742E6" w:rsidRPr="0016273A">
              <w:rPr>
                <w:rFonts w:eastAsia="Times New Roman" w:cstheme="minorHAnsi"/>
                <w:color w:val="000000"/>
                <w:kern w:val="0"/>
                <w14:ligatures w14:val="none"/>
              </w:rPr>
              <w:t xml:space="preserve">de </w:t>
            </w:r>
            <w:r w:rsidRPr="0016273A">
              <w:rPr>
                <w:rFonts w:eastAsia="Times New Roman" w:cstheme="minorHAnsi"/>
                <w:color w:val="000000"/>
                <w:kern w:val="0"/>
                <w14:ligatures w14:val="none"/>
              </w:rPr>
              <w:t xml:space="preserve">transport </w:t>
            </w:r>
            <w:r w:rsidR="00C742E6" w:rsidRPr="0016273A">
              <w:rPr>
                <w:rFonts w:eastAsia="Times New Roman" w:cstheme="minorHAnsi"/>
                <w:color w:val="000000"/>
                <w:kern w:val="0"/>
                <w14:ligatures w14:val="none"/>
              </w:rPr>
              <w:t>des matériaux du lieu de façonnage au site de construction</w:t>
            </w:r>
            <w:r w:rsidRPr="0016273A">
              <w:rPr>
                <w:rFonts w:eastAsia="Times New Roman" w:cstheme="minorHAnsi"/>
                <w:color w:val="000000"/>
                <w:kern w:val="0"/>
                <w14:ligatures w14:val="none"/>
              </w:rPr>
              <w:t xml:space="preserve"> ;                                                      </w:t>
            </w:r>
          </w:p>
          <w:p w14:paraId="69AA977C" w14:textId="05EBD02D" w:rsidR="009C6A18" w:rsidRPr="0016273A" w:rsidRDefault="009C6A18" w:rsidP="00027663">
            <w:pPr>
              <w:pStyle w:val="Paragraphedeliste"/>
              <w:numPr>
                <w:ilvl w:val="0"/>
                <w:numId w:val="3"/>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Les</w:t>
            </w:r>
            <w:r w:rsidR="00385F4E" w:rsidRPr="0016273A">
              <w:rPr>
                <w:rFonts w:eastAsia="Times New Roman" w:cstheme="minorHAnsi"/>
                <w:color w:val="000000"/>
                <w:kern w:val="0"/>
                <w14:ligatures w14:val="none"/>
              </w:rPr>
              <w:t xml:space="preserve"> frais d’entretien et de nettoyage complet de l'aire des travaux et des lieux de stockage des </w:t>
            </w:r>
            <w:r w:rsidR="004E6C50" w:rsidRPr="0016273A">
              <w:rPr>
                <w:rFonts w:eastAsia="Times New Roman" w:cstheme="minorHAnsi"/>
                <w:color w:val="000000"/>
                <w:kern w:val="0"/>
                <w14:ligatures w14:val="none"/>
              </w:rPr>
              <w:t>matériaux</w:t>
            </w:r>
            <w:r w:rsidR="00C742E6" w:rsidRPr="0016273A">
              <w:rPr>
                <w:rFonts w:eastAsia="Times New Roman" w:cstheme="minorHAnsi"/>
                <w:color w:val="000000"/>
                <w:kern w:val="0"/>
                <w14:ligatures w14:val="none"/>
              </w:rPr>
              <w:t> ;</w:t>
            </w:r>
          </w:p>
          <w:p w14:paraId="7EF85F98" w14:textId="7F9276A3" w:rsidR="00385F4E" w:rsidRPr="0016273A" w:rsidRDefault="00385F4E" w:rsidP="00027663">
            <w:pPr>
              <w:pStyle w:val="Paragraphedeliste"/>
              <w:numPr>
                <w:ilvl w:val="0"/>
                <w:numId w:val="3"/>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Et </w:t>
            </w:r>
            <w:r w:rsidR="009C6A18" w:rsidRPr="0016273A">
              <w:rPr>
                <w:rFonts w:eastAsia="Times New Roman" w:cstheme="minorHAnsi"/>
                <w:color w:val="000000"/>
                <w:kern w:val="0"/>
                <w14:ligatures w14:val="none"/>
              </w:rPr>
              <w:t>toute autre sujétion</w:t>
            </w:r>
            <w:r w:rsidRPr="0016273A">
              <w:rPr>
                <w:rFonts w:eastAsia="Times New Roman" w:cstheme="minorHAnsi"/>
                <w:color w:val="000000"/>
                <w:kern w:val="0"/>
                <w14:ligatures w14:val="none"/>
              </w:rPr>
              <w:t>.</w:t>
            </w:r>
          </w:p>
        </w:tc>
        <w:tc>
          <w:tcPr>
            <w:tcW w:w="669" w:type="dxa"/>
            <w:shd w:val="clear" w:color="auto" w:fill="auto"/>
            <w:noWrap/>
            <w:vAlign w:val="bottom"/>
            <w:hideMark/>
          </w:tcPr>
          <w:p w14:paraId="197841BB" w14:textId="77777777" w:rsidR="00385F4E" w:rsidRPr="0016273A" w:rsidRDefault="00385F4E" w:rsidP="00385F4E">
            <w:pPr>
              <w:spacing w:after="0" w:line="240" w:lineRule="auto"/>
              <w:rPr>
                <w:rFonts w:eastAsia="Times New Roman" w:cstheme="minorHAnsi"/>
                <w:color w:val="000000"/>
                <w:kern w:val="0"/>
                <w14:ligatures w14:val="none"/>
              </w:rPr>
            </w:pPr>
          </w:p>
        </w:tc>
        <w:tc>
          <w:tcPr>
            <w:tcW w:w="606" w:type="dxa"/>
            <w:shd w:val="clear" w:color="auto" w:fill="auto"/>
            <w:noWrap/>
            <w:vAlign w:val="bottom"/>
            <w:hideMark/>
          </w:tcPr>
          <w:p w14:paraId="357E71FC" w14:textId="77777777" w:rsidR="00385F4E" w:rsidRPr="0016273A" w:rsidRDefault="00385F4E" w:rsidP="00385F4E">
            <w:pPr>
              <w:spacing w:after="0" w:line="240" w:lineRule="auto"/>
              <w:rPr>
                <w:rFonts w:eastAsia="Times New Roman" w:cstheme="minorHAnsi"/>
                <w:kern w:val="0"/>
                <w14:ligatures w14:val="none"/>
              </w:rPr>
            </w:pPr>
          </w:p>
        </w:tc>
        <w:tc>
          <w:tcPr>
            <w:tcW w:w="567" w:type="dxa"/>
            <w:shd w:val="clear" w:color="auto" w:fill="auto"/>
            <w:noWrap/>
            <w:vAlign w:val="bottom"/>
            <w:hideMark/>
          </w:tcPr>
          <w:p w14:paraId="4EE79C39" w14:textId="77777777" w:rsidR="00385F4E" w:rsidRPr="0016273A" w:rsidRDefault="00385F4E" w:rsidP="00385F4E">
            <w:pPr>
              <w:spacing w:after="0" w:line="240" w:lineRule="auto"/>
              <w:rPr>
                <w:rFonts w:eastAsia="Times New Roman" w:cstheme="minorHAnsi"/>
                <w:kern w:val="0"/>
                <w14:ligatures w14:val="none"/>
              </w:rPr>
            </w:pPr>
          </w:p>
        </w:tc>
        <w:tc>
          <w:tcPr>
            <w:tcW w:w="562" w:type="dxa"/>
            <w:shd w:val="clear" w:color="auto" w:fill="auto"/>
            <w:noWrap/>
            <w:vAlign w:val="bottom"/>
            <w:hideMark/>
          </w:tcPr>
          <w:p w14:paraId="26612215" w14:textId="77777777" w:rsidR="00385F4E" w:rsidRPr="0016273A" w:rsidRDefault="00385F4E" w:rsidP="00385F4E">
            <w:pPr>
              <w:spacing w:after="0" w:line="240" w:lineRule="auto"/>
              <w:rPr>
                <w:rFonts w:eastAsia="Times New Roman" w:cstheme="minorHAnsi"/>
                <w:kern w:val="0"/>
                <w14:ligatures w14:val="none"/>
              </w:rPr>
            </w:pPr>
          </w:p>
        </w:tc>
      </w:tr>
      <w:tr w:rsidR="009C6A18" w:rsidRPr="0016273A" w14:paraId="2D8CCA78" w14:textId="77777777" w:rsidTr="00C742E6">
        <w:trPr>
          <w:trHeight w:val="600"/>
        </w:trPr>
        <w:tc>
          <w:tcPr>
            <w:tcW w:w="532" w:type="dxa"/>
            <w:shd w:val="clear" w:color="auto" w:fill="auto"/>
            <w:noWrap/>
            <w:vAlign w:val="center"/>
            <w:hideMark/>
          </w:tcPr>
          <w:p w14:paraId="0212B137" w14:textId="7D2CAAE1" w:rsidR="009C6A18" w:rsidRPr="0016273A" w:rsidRDefault="009C6A18" w:rsidP="00385F4E">
            <w:pPr>
              <w:spacing w:after="0" w:line="240" w:lineRule="auto"/>
              <w:jc w:val="center"/>
              <w:rPr>
                <w:rFonts w:eastAsia="Times New Roman" w:cstheme="minorHAnsi"/>
                <w:b/>
                <w:bCs/>
                <w:kern w:val="0"/>
                <w14:ligatures w14:val="none"/>
              </w:rPr>
            </w:pPr>
            <w:r w:rsidRPr="0016273A">
              <w:rPr>
                <w:rFonts w:eastAsia="Times New Roman" w:cstheme="minorHAnsi"/>
                <w:b/>
                <w:bCs/>
                <w:kern w:val="0"/>
                <w14:ligatures w14:val="none"/>
              </w:rPr>
              <w:t>II</w:t>
            </w:r>
          </w:p>
        </w:tc>
        <w:tc>
          <w:tcPr>
            <w:tcW w:w="8393" w:type="dxa"/>
            <w:gridSpan w:val="5"/>
            <w:shd w:val="clear" w:color="auto" w:fill="auto"/>
            <w:vAlign w:val="center"/>
            <w:hideMark/>
          </w:tcPr>
          <w:p w14:paraId="0767A0B4" w14:textId="47C541BC" w:rsidR="009C6A18" w:rsidRPr="0016273A" w:rsidRDefault="009C6A18" w:rsidP="00385F4E">
            <w:pPr>
              <w:spacing w:after="0" w:line="240" w:lineRule="auto"/>
              <w:rPr>
                <w:rFonts w:eastAsia="Times New Roman" w:cstheme="minorHAnsi"/>
                <w:kern w:val="0"/>
                <w14:ligatures w14:val="none"/>
              </w:rPr>
            </w:pPr>
            <w:r w:rsidRPr="0016273A">
              <w:rPr>
                <w:rFonts w:eastAsia="Times New Roman" w:cstheme="minorHAnsi"/>
                <w:b/>
                <w:bCs/>
                <w:color w:val="000000"/>
                <w:kern w:val="0"/>
                <w14:ligatures w14:val="none"/>
              </w:rPr>
              <w:t xml:space="preserve">Châssis Aluminium vitrées avec traverses et montants intermédiaires, vitrage avec sablage sur toute la hauteur, épaisseur 10 mm </w:t>
            </w:r>
          </w:p>
        </w:tc>
      </w:tr>
      <w:tr w:rsidR="00C742E6" w:rsidRPr="0016273A" w14:paraId="24C59FE5" w14:textId="77777777" w:rsidTr="00027663">
        <w:trPr>
          <w:trHeight w:val="1200"/>
        </w:trPr>
        <w:tc>
          <w:tcPr>
            <w:tcW w:w="532" w:type="dxa"/>
            <w:shd w:val="clear" w:color="auto" w:fill="auto"/>
            <w:noWrap/>
            <w:vAlign w:val="bottom"/>
            <w:hideMark/>
          </w:tcPr>
          <w:p w14:paraId="0D403676" w14:textId="77777777" w:rsidR="00385F4E" w:rsidRPr="0016273A" w:rsidRDefault="00385F4E" w:rsidP="00385F4E">
            <w:pPr>
              <w:spacing w:after="0" w:line="240" w:lineRule="auto"/>
              <w:rPr>
                <w:rFonts w:eastAsia="Times New Roman" w:cstheme="minorHAnsi"/>
                <w:kern w:val="0"/>
                <w14:ligatures w14:val="none"/>
              </w:rPr>
            </w:pPr>
          </w:p>
        </w:tc>
        <w:tc>
          <w:tcPr>
            <w:tcW w:w="5989" w:type="dxa"/>
            <w:shd w:val="clear" w:color="auto" w:fill="auto"/>
            <w:vAlign w:val="bottom"/>
            <w:hideMark/>
          </w:tcPr>
          <w:p w14:paraId="217646B0" w14:textId="3CF45F28" w:rsidR="00385F4E" w:rsidRPr="0016273A" w:rsidRDefault="00385F4E" w:rsidP="00753D3A">
            <w:pPr>
              <w:spacing w:after="0" w:line="240"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Ce prix rémunère </w:t>
            </w:r>
            <w:r w:rsidR="00CC04BB" w:rsidRPr="0016273A">
              <w:rPr>
                <w:rFonts w:eastAsia="Times New Roman" w:cstheme="minorHAnsi"/>
                <w:color w:val="000000"/>
                <w:kern w:val="0"/>
                <w14:ligatures w14:val="none"/>
              </w:rPr>
              <w:t xml:space="preserve">au mètre carré, </w:t>
            </w:r>
            <w:r w:rsidRPr="0016273A">
              <w:rPr>
                <w:rFonts w:eastAsia="Times New Roman" w:cstheme="minorHAnsi"/>
                <w:color w:val="000000"/>
                <w:kern w:val="0"/>
                <w14:ligatures w14:val="none"/>
              </w:rPr>
              <w:t xml:space="preserve">les </w:t>
            </w:r>
            <w:r w:rsidR="00191D78" w:rsidRPr="0016273A">
              <w:rPr>
                <w:rFonts w:eastAsia="Times New Roman" w:cstheme="minorHAnsi"/>
                <w:color w:val="000000"/>
                <w:kern w:val="0"/>
                <w14:ligatures w14:val="none"/>
              </w:rPr>
              <w:t>postes</w:t>
            </w:r>
            <w:r w:rsidRPr="0016273A">
              <w:rPr>
                <w:rFonts w:eastAsia="Times New Roman" w:cstheme="minorHAnsi"/>
                <w:color w:val="000000"/>
                <w:kern w:val="0"/>
                <w14:ligatures w14:val="none"/>
              </w:rPr>
              <w:t xml:space="preserve"> suivants : </w:t>
            </w:r>
          </w:p>
          <w:p w14:paraId="26E41F07" w14:textId="6D550E02" w:rsidR="001C7DCB" w:rsidRPr="0016273A" w:rsidRDefault="001C7DCB" w:rsidP="00753D3A">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Fourniture du prototype du </w:t>
            </w:r>
            <w:r w:rsidR="004E6C50" w:rsidRPr="0016273A">
              <w:rPr>
                <w:rFonts w:eastAsia="Times New Roman" w:cstheme="minorHAnsi"/>
                <w:color w:val="000000"/>
                <w:kern w:val="0"/>
                <w14:ligatures w14:val="none"/>
              </w:rPr>
              <w:t>châssis</w:t>
            </w:r>
            <w:r w:rsidRPr="0016273A">
              <w:rPr>
                <w:rFonts w:eastAsia="Times New Roman" w:cstheme="minorHAnsi"/>
                <w:color w:val="000000"/>
                <w:kern w:val="0"/>
                <w14:ligatures w14:val="none"/>
              </w:rPr>
              <w:t xml:space="preserve"> en </w:t>
            </w:r>
            <w:r w:rsidR="004E6C50" w:rsidRPr="0016273A">
              <w:rPr>
                <w:rFonts w:eastAsia="Times New Roman" w:cstheme="minorHAnsi"/>
                <w:color w:val="000000"/>
                <w:kern w:val="0"/>
                <w14:ligatures w14:val="none"/>
              </w:rPr>
              <w:t xml:space="preserve">aluminium vitrées avec traverses et montants intermédiaires, vitrage avec sablage, épaisseur 10 mm, </w:t>
            </w:r>
            <w:r w:rsidRPr="0016273A">
              <w:rPr>
                <w:rFonts w:eastAsia="Times New Roman" w:cstheme="minorHAnsi"/>
                <w:color w:val="000000"/>
                <w:kern w:val="0"/>
                <w14:ligatures w14:val="none"/>
              </w:rPr>
              <w:t xml:space="preserve">pour validation par le maitre d’ouvrage ; </w:t>
            </w:r>
          </w:p>
          <w:p w14:paraId="3D71B394" w14:textId="59E53362" w:rsidR="00385F4E" w:rsidRPr="0016273A" w:rsidRDefault="00385F4E" w:rsidP="00753D3A">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w:t>
            </w:r>
            <w:r w:rsidR="00191D78" w:rsidRPr="0016273A">
              <w:rPr>
                <w:rFonts w:eastAsia="Times New Roman" w:cstheme="minorHAnsi"/>
                <w:color w:val="000000"/>
                <w:kern w:val="0"/>
                <w14:ligatures w14:val="none"/>
              </w:rPr>
              <w:t xml:space="preserve"> et </w:t>
            </w:r>
            <w:r w:rsidRPr="0016273A">
              <w:rPr>
                <w:rFonts w:eastAsia="Times New Roman" w:cstheme="minorHAnsi"/>
                <w:color w:val="000000"/>
                <w:kern w:val="0"/>
                <w14:ligatures w14:val="none"/>
              </w:rPr>
              <w:t>pose</w:t>
            </w:r>
            <w:r w:rsidR="00191D78" w:rsidRPr="0016273A">
              <w:rPr>
                <w:rFonts w:eastAsia="Times New Roman" w:cstheme="minorHAnsi"/>
                <w:color w:val="000000"/>
                <w:kern w:val="0"/>
                <w14:ligatures w14:val="none"/>
              </w:rPr>
              <w:t xml:space="preserve"> </w:t>
            </w:r>
            <w:r w:rsidRPr="0016273A">
              <w:rPr>
                <w:rFonts w:eastAsia="Times New Roman" w:cstheme="minorHAnsi"/>
                <w:color w:val="000000"/>
                <w:kern w:val="0"/>
                <w14:ligatures w14:val="none"/>
              </w:rPr>
              <w:t>d</w:t>
            </w:r>
            <w:r w:rsidR="004E6C50" w:rsidRPr="0016273A">
              <w:rPr>
                <w:rFonts w:eastAsia="Times New Roman" w:cstheme="minorHAnsi"/>
                <w:color w:val="000000"/>
                <w:kern w:val="0"/>
                <w14:ligatures w14:val="none"/>
              </w:rPr>
              <w:t xml:space="preserve">u châssis aluminium </w:t>
            </w:r>
            <w:r w:rsidR="00753D3A" w:rsidRPr="0016273A">
              <w:rPr>
                <w:rFonts w:eastAsia="Times New Roman" w:cstheme="minorHAnsi"/>
                <w:color w:val="000000"/>
                <w:kern w:val="0"/>
                <w14:ligatures w14:val="none"/>
              </w:rPr>
              <w:t xml:space="preserve">fixe </w:t>
            </w:r>
            <w:r w:rsidR="004E6C50" w:rsidRPr="0016273A">
              <w:rPr>
                <w:rFonts w:eastAsia="Times New Roman" w:cstheme="minorHAnsi"/>
                <w:color w:val="000000"/>
                <w:kern w:val="0"/>
                <w14:ligatures w14:val="none"/>
              </w:rPr>
              <w:t xml:space="preserve">vitrés </w:t>
            </w:r>
            <w:r w:rsidRPr="0016273A">
              <w:rPr>
                <w:rFonts w:eastAsia="Times New Roman" w:cstheme="minorHAnsi"/>
                <w:color w:val="000000"/>
                <w:kern w:val="0"/>
                <w14:ligatures w14:val="none"/>
              </w:rPr>
              <w:t>avec traverses et montants intermédiaires</w:t>
            </w:r>
            <w:r w:rsidR="001C7DCB" w:rsidRPr="0016273A">
              <w:rPr>
                <w:rFonts w:eastAsia="Times New Roman" w:cstheme="minorHAnsi"/>
                <w:color w:val="000000"/>
                <w:kern w:val="0"/>
                <w14:ligatures w14:val="none"/>
              </w:rPr>
              <w:t>, vitrage avec sablage sur toute la hauteur</w:t>
            </w:r>
            <w:r w:rsidR="00753D3A" w:rsidRPr="0016273A">
              <w:rPr>
                <w:rFonts w:eastAsia="Times New Roman" w:cstheme="minorHAnsi"/>
                <w:color w:val="000000"/>
                <w:kern w:val="0"/>
                <w14:ligatures w14:val="none"/>
              </w:rPr>
              <w:t>, épaisseur 10 mm</w:t>
            </w:r>
            <w:r w:rsidRPr="0016273A">
              <w:rPr>
                <w:rFonts w:eastAsia="Times New Roman" w:cstheme="minorHAnsi"/>
                <w:color w:val="000000"/>
                <w:kern w:val="0"/>
                <w14:ligatures w14:val="none"/>
              </w:rPr>
              <w:t xml:space="preserve"> ;</w:t>
            </w:r>
          </w:p>
          <w:p w14:paraId="43E37619" w14:textId="7384422C" w:rsidR="00753D3A" w:rsidRPr="0016273A" w:rsidRDefault="00753D3A" w:rsidP="00753D3A">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w:t>
            </w:r>
            <w:r w:rsidR="00191D78" w:rsidRPr="0016273A">
              <w:rPr>
                <w:rFonts w:eastAsia="Times New Roman" w:cstheme="minorHAnsi"/>
                <w:color w:val="000000"/>
                <w:kern w:val="0"/>
                <w14:ligatures w14:val="none"/>
              </w:rPr>
              <w:t xml:space="preserve"> et </w:t>
            </w:r>
            <w:r w:rsidRPr="0016273A">
              <w:rPr>
                <w:rFonts w:eastAsia="Times New Roman" w:cstheme="minorHAnsi"/>
                <w:color w:val="000000"/>
                <w:kern w:val="0"/>
                <w14:ligatures w14:val="none"/>
              </w:rPr>
              <w:t>pose</w:t>
            </w:r>
            <w:r w:rsidR="00191D78" w:rsidRPr="0016273A">
              <w:rPr>
                <w:rFonts w:eastAsia="Times New Roman" w:cstheme="minorHAnsi"/>
                <w:color w:val="000000"/>
                <w:kern w:val="0"/>
                <w14:ligatures w14:val="none"/>
              </w:rPr>
              <w:t xml:space="preserve"> des portes en </w:t>
            </w:r>
            <w:r w:rsidRPr="0016273A">
              <w:rPr>
                <w:rFonts w:eastAsia="Times New Roman" w:cstheme="minorHAnsi"/>
                <w:color w:val="000000"/>
                <w:kern w:val="0"/>
                <w14:ligatures w14:val="none"/>
              </w:rPr>
              <w:t>aluminium vitrés, vitrage avec sablage, y compris la fo</w:t>
            </w:r>
            <w:r w:rsidR="00385F4E" w:rsidRPr="0016273A">
              <w:rPr>
                <w:rFonts w:eastAsia="Times New Roman" w:cstheme="minorHAnsi"/>
                <w:color w:val="000000"/>
                <w:kern w:val="0"/>
                <w14:ligatures w14:val="none"/>
              </w:rPr>
              <w:t>urniture de</w:t>
            </w:r>
            <w:r w:rsidR="00191D78" w:rsidRPr="0016273A">
              <w:rPr>
                <w:rFonts w:eastAsia="Times New Roman" w:cstheme="minorHAnsi"/>
                <w:color w:val="000000"/>
                <w:kern w:val="0"/>
                <w14:ligatures w14:val="none"/>
              </w:rPr>
              <w:t xml:space="preserve"> la</w:t>
            </w:r>
            <w:r w:rsidR="00385F4E" w:rsidRPr="0016273A">
              <w:rPr>
                <w:rFonts w:eastAsia="Times New Roman" w:cstheme="minorHAnsi"/>
                <w:color w:val="000000"/>
                <w:kern w:val="0"/>
                <w14:ligatures w14:val="none"/>
              </w:rPr>
              <w:t xml:space="preserve"> quincaillerie </w:t>
            </w:r>
            <w:r w:rsidRPr="0016273A">
              <w:rPr>
                <w:rFonts w:eastAsia="Times New Roman" w:cstheme="minorHAnsi"/>
                <w:color w:val="000000"/>
                <w:kern w:val="0"/>
                <w14:ligatures w14:val="none"/>
              </w:rPr>
              <w:t>et de tous les accessoires</w:t>
            </w:r>
            <w:r w:rsidR="00191D78" w:rsidRPr="0016273A">
              <w:rPr>
                <w:rFonts w:eastAsia="Times New Roman" w:cstheme="minorHAnsi"/>
                <w:color w:val="000000"/>
                <w:kern w:val="0"/>
                <w14:ligatures w14:val="none"/>
              </w:rPr>
              <w:t> ;</w:t>
            </w:r>
          </w:p>
          <w:p w14:paraId="737610AD" w14:textId="3E91D462" w:rsidR="00385F4E" w:rsidRPr="0016273A" w:rsidRDefault="00642683" w:rsidP="00D41C05">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Les frais liés à la mise en œuvre, au transport, manutention et autres </w:t>
            </w:r>
            <w:r w:rsidR="00D41C05" w:rsidRPr="0016273A">
              <w:rPr>
                <w:rFonts w:eastAsia="Times New Roman" w:cstheme="minorHAnsi"/>
                <w:color w:val="000000"/>
                <w:kern w:val="0"/>
                <w14:ligatures w14:val="none"/>
              </w:rPr>
              <w:t>, et</w:t>
            </w:r>
            <w:r w:rsidR="00385F4E" w:rsidRPr="0016273A">
              <w:rPr>
                <w:rFonts w:eastAsia="Times New Roman" w:cstheme="minorHAnsi"/>
                <w:color w:val="000000"/>
                <w:kern w:val="0"/>
                <w14:ligatures w14:val="none"/>
              </w:rPr>
              <w:t xml:space="preserve"> toute autre sujétion</w:t>
            </w:r>
          </w:p>
        </w:tc>
        <w:tc>
          <w:tcPr>
            <w:tcW w:w="669" w:type="dxa"/>
            <w:shd w:val="clear" w:color="auto" w:fill="auto"/>
            <w:noWrap/>
            <w:vAlign w:val="bottom"/>
            <w:hideMark/>
          </w:tcPr>
          <w:p w14:paraId="136AA573" w14:textId="77777777" w:rsidR="00385F4E" w:rsidRPr="0016273A" w:rsidRDefault="00385F4E" w:rsidP="00385F4E">
            <w:pPr>
              <w:spacing w:after="0" w:line="240" w:lineRule="auto"/>
              <w:rPr>
                <w:rFonts w:eastAsia="Times New Roman" w:cstheme="minorHAnsi"/>
                <w:color w:val="000000"/>
                <w:kern w:val="0"/>
                <w14:ligatures w14:val="none"/>
              </w:rPr>
            </w:pPr>
          </w:p>
        </w:tc>
        <w:tc>
          <w:tcPr>
            <w:tcW w:w="606" w:type="dxa"/>
            <w:shd w:val="clear" w:color="auto" w:fill="auto"/>
            <w:noWrap/>
            <w:vAlign w:val="bottom"/>
            <w:hideMark/>
          </w:tcPr>
          <w:p w14:paraId="7D59F621" w14:textId="77777777" w:rsidR="00385F4E" w:rsidRPr="0016273A" w:rsidRDefault="00385F4E" w:rsidP="00385F4E">
            <w:pPr>
              <w:spacing w:after="0" w:line="240" w:lineRule="auto"/>
              <w:rPr>
                <w:rFonts w:eastAsia="Times New Roman" w:cstheme="minorHAnsi"/>
                <w:kern w:val="0"/>
                <w14:ligatures w14:val="none"/>
              </w:rPr>
            </w:pPr>
          </w:p>
        </w:tc>
        <w:tc>
          <w:tcPr>
            <w:tcW w:w="567" w:type="dxa"/>
            <w:shd w:val="clear" w:color="auto" w:fill="auto"/>
            <w:noWrap/>
            <w:vAlign w:val="bottom"/>
            <w:hideMark/>
          </w:tcPr>
          <w:p w14:paraId="7F444985" w14:textId="77777777" w:rsidR="00385F4E" w:rsidRPr="0016273A" w:rsidRDefault="00385F4E" w:rsidP="00385F4E">
            <w:pPr>
              <w:spacing w:after="0" w:line="240" w:lineRule="auto"/>
              <w:rPr>
                <w:rFonts w:eastAsia="Times New Roman" w:cstheme="minorHAnsi"/>
                <w:kern w:val="0"/>
                <w14:ligatures w14:val="none"/>
              </w:rPr>
            </w:pPr>
          </w:p>
        </w:tc>
        <w:tc>
          <w:tcPr>
            <w:tcW w:w="562" w:type="dxa"/>
            <w:shd w:val="clear" w:color="auto" w:fill="auto"/>
            <w:noWrap/>
            <w:vAlign w:val="bottom"/>
            <w:hideMark/>
          </w:tcPr>
          <w:p w14:paraId="79C56521" w14:textId="77777777" w:rsidR="00385F4E" w:rsidRPr="0016273A" w:rsidRDefault="00385F4E" w:rsidP="00385F4E">
            <w:pPr>
              <w:spacing w:after="0" w:line="240" w:lineRule="auto"/>
              <w:rPr>
                <w:rFonts w:eastAsia="Times New Roman" w:cstheme="minorHAnsi"/>
                <w:kern w:val="0"/>
                <w14:ligatures w14:val="none"/>
              </w:rPr>
            </w:pPr>
          </w:p>
        </w:tc>
      </w:tr>
      <w:tr w:rsidR="009C6A18" w:rsidRPr="0016273A" w14:paraId="20135487" w14:textId="77777777" w:rsidTr="00C742E6">
        <w:trPr>
          <w:trHeight w:val="300"/>
        </w:trPr>
        <w:tc>
          <w:tcPr>
            <w:tcW w:w="532" w:type="dxa"/>
            <w:shd w:val="clear" w:color="auto" w:fill="auto"/>
            <w:noWrap/>
            <w:vAlign w:val="center"/>
            <w:hideMark/>
          </w:tcPr>
          <w:p w14:paraId="4C93E63D" w14:textId="03E1A801" w:rsidR="009C6A18" w:rsidRPr="0016273A" w:rsidRDefault="009C6A18" w:rsidP="009C6A18">
            <w:pPr>
              <w:spacing w:after="0" w:line="240" w:lineRule="auto"/>
              <w:jc w:val="center"/>
              <w:rPr>
                <w:rFonts w:eastAsia="Times New Roman" w:cstheme="minorHAnsi"/>
                <w:b/>
                <w:bCs/>
                <w:kern w:val="0"/>
                <w14:ligatures w14:val="none"/>
              </w:rPr>
            </w:pPr>
            <w:r w:rsidRPr="0016273A">
              <w:rPr>
                <w:rFonts w:eastAsia="Times New Roman" w:cstheme="minorHAnsi"/>
                <w:b/>
                <w:bCs/>
                <w:kern w:val="0"/>
                <w14:ligatures w14:val="none"/>
              </w:rPr>
              <w:t>III</w:t>
            </w:r>
          </w:p>
        </w:tc>
        <w:tc>
          <w:tcPr>
            <w:tcW w:w="8393" w:type="dxa"/>
            <w:gridSpan w:val="5"/>
            <w:shd w:val="clear" w:color="auto" w:fill="auto"/>
            <w:vAlign w:val="center"/>
            <w:hideMark/>
          </w:tcPr>
          <w:p w14:paraId="60F48807" w14:textId="1A4CCDAF" w:rsidR="009C6A18" w:rsidRPr="0016273A" w:rsidRDefault="009C6A18" w:rsidP="009C6A18">
            <w:pPr>
              <w:spacing w:after="0" w:line="240"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Cloisons en panneau mélanine clipsable dans des profilés aluminium en U</w:t>
            </w:r>
          </w:p>
        </w:tc>
      </w:tr>
      <w:tr w:rsidR="00191D78" w:rsidRPr="0016273A" w14:paraId="6553DD8B" w14:textId="77777777" w:rsidTr="00C94FA7">
        <w:trPr>
          <w:trHeight w:val="300"/>
        </w:trPr>
        <w:tc>
          <w:tcPr>
            <w:tcW w:w="532" w:type="dxa"/>
            <w:shd w:val="clear" w:color="auto" w:fill="auto"/>
            <w:noWrap/>
            <w:vAlign w:val="bottom"/>
            <w:hideMark/>
          </w:tcPr>
          <w:p w14:paraId="209E8CAC" w14:textId="77777777" w:rsidR="00191D78" w:rsidRPr="0016273A" w:rsidRDefault="00191D78" w:rsidP="00191D78">
            <w:pPr>
              <w:spacing w:after="0" w:line="240" w:lineRule="auto"/>
              <w:rPr>
                <w:rFonts w:eastAsia="Times New Roman" w:cstheme="minorHAnsi"/>
                <w:color w:val="000000"/>
                <w:kern w:val="0"/>
                <w14:ligatures w14:val="none"/>
              </w:rPr>
            </w:pPr>
          </w:p>
        </w:tc>
        <w:tc>
          <w:tcPr>
            <w:tcW w:w="5989" w:type="dxa"/>
            <w:shd w:val="clear" w:color="auto" w:fill="auto"/>
            <w:noWrap/>
            <w:vAlign w:val="bottom"/>
            <w:hideMark/>
          </w:tcPr>
          <w:p w14:paraId="5C74DC7E" w14:textId="77777777" w:rsidR="00191D78" w:rsidRPr="0016273A" w:rsidRDefault="00191D78" w:rsidP="00191D78">
            <w:pPr>
              <w:spacing w:after="0" w:line="240"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Ce prix rémunère au mètre carré, les postes suivants : </w:t>
            </w:r>
          </w:p>
          <w:p w14:paraId="0A3BB40E" w14:textId="0F8B412E"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Fourniture du prototype de cloison en panneau mélanine, épaisseur 10 mm, pour validation par le maitre d’ouvrage ; </w:t>
            </w:r>
          </w:p>
          <w:p w14:paraId="2F772E3E" w14:textId="50BF040F"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 et pose des cloisons en panneau mélanine ;</w:t>
            </w:r>
          </w:p>
          <w:p w14:paraId="0A35B9FF" w14:textId="77777777"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 et pose des portes en aluminium vitrés, vitrage avec sablage, y compris la fourniture de la quincaillerie et de tous les accessoires ;</w:t>
            </w:r>
          </w:p>
          <w:p w14:paraId="4F262A7D" w14:textId="0FD68500" w:rsidR="00642683" w:rsidRPr="0016273A" w:rsidRDefault="00642683" w:rsidP="00642683">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Les frais liés à la mise en œuvre, au transport, manutention et autres ;</w:t>
            </w:r>
          </w:p>
          <w:p w14:paraId="7D875CDA" w14:textId="4A2D2B53"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Et toute autre sujétion</w:t>
            </w:r>
          </w:p>
        </w:tc>
        <w:tc>
          <w:tcPr>
            <w:tcW w:w="669" w:type="dxa"/>
            <w:shd w:val="clear" w:color="auto" w:fill="auto"/>
            <w:noWrap/>
            <w:vAlign w:val="bottom"/>
            <w:hideMark/>
          </w:tcPr>
          <w:p w14:paraId="4D020424" w14:textId="77777777" w:rsidR="00191D78" w:rsidRPr="0016273A" w:rsidRDefault="00191D78" w:rsidP="00191D78">
            <w:pPr>
              <w:spacing w:after="0" w:line="240" w:lineRule="auto"/>
              <w:rPr>
                <w:rFonts w:eastAsia="Times New Roman" w:cstheme="minorHAnsi"/>
                <w:kern w:val="0"/>
                <w14:ligatures w14:val="none"/>
              </w:rPr>
            </w:pPr>
          </w:p>
        </w:tc>
        <w:tc>
          <w:tcPr>
            <w:tcW w:w="606" w:type="dxa"/>
            <w:shd w:val="clear" w:color="auto" w:fill="auto"/>
            <w:noWrap/>
            <w:vAlign w:val="bottom"/>
            <w:hideMark/>
          </w:tcPr>
          <w:p w14:paraId="6165B71D" w14:textId="77777777" w:rsidR="00191D78" w:rsidRPr="0016273A" w:rsidRDefault="00191D78" w:rsidP="00191D78">
            <w:pPr>
              <w:spacing w:after="0" w:line="240" w:lineRule="auto"/>
              <w:rPr>
                <w:rFonts w:eastAsia="Times New Roman" w:cstheme="minorHAnsi"/>
                <w:kern w:val="0"/>
                <w14:ligatures w14:val="none"/>
              </w:rPr>
            </w:pPr>
          </w:p>
        </w:tc>
        <w:tc>
          <w:tcPr>
            <w:tcW w:w="567" w:type="dxa"/>
            <w:shd w:val="clear" w:color="auto" w:fill="auto"/>
            <w:noWrap/>
            <w:vAlign w:val="bottom"/>
            <w:hideMark/>
          </w:tcPr>
          <w:p w14:paraId="162EABCE" w14:textId="77777777" w:rsidR="00191D78" w:rsidRPr="0016273A" w:rsidRDefault="00191D78" w:rsidP="00191D78">
            <w:pPr>
              <w:spacing w:after="0" w:line="240" w:lineRule="auto"/>
              <w:rPr>
                <w:rFonts w:eastAsia="Times New Roman" w:cstheme="minorHAnsi"/>
                <w:kern w:val="0"/>
                <w14:ligatures w14:val="none"/>
              </w:rPr>
            </w:pPr>
          </w:p>
        </w:tc>
        <w:tc>
          <w:tcPr>
            <w:tcW w:w="562" w:type="dxa"/>
            <w:shd w:val="clear" w:color="auto" w:fill="auto"/>
            <w:noWrap/>
            <w:vAlign w:val="bottom"/>
            <w:hideMark/>
          </w:tcPr>
          <w:p w14:paraId="1781B044" w14:textId="77777777" w:rsidR="00191D78" w:rsidRPr="0016273A" w:rsidRDefault="00191D78" w:rsidP="00191D78">
            <w:pPr>
              <w:spacing w:after="0" w:line="240" w:lineRule="auto"/>
              <w:rPr>
                <w:rFonts w:eastAsia="Times New Roman" w:cstheme="minorHAnsi"/>
                <w:kern w:val="0"/>
                <w14:ligatures w14:val="none"/>
              </w:rPr>
            </w:pPr>
          </w:p>
        </w:tc>
      </w:tr>
      <w:tr w:rsidR="009C6A18" w:rsidRPr="0016273A" w14:paraId="3D6C3361" w14:textId="77777777" w:rsidTr="00C742E6">
        <w:trPr>
          <w:trHeight w:val="300"/>
        </w:trPr>
        <w:tc>
          <w:tcPr>
            <w:tcW w:w="532" w:type="dxa"/>
            <w:shd w:val="clear" w:color="auto" w:fill="auto"/>
            <w:noWrap/>
            <w:vAlign w:val="center"/>
            <w:hideMark/>
          </w:tcPr>
          <w:p w14:paraId="5D670A37" w14:textId="017CF43C" w:rsidR="009C6A18" w:rsidRPr="0016273A" w:rsidRDefault="009C6A18" w:rsidP="009C6A18">
            <w:pPr>
              <w:spacing w:after="0" w:line="240" w:lineRule="auto"/>
              <w:jc w:val="center"/>
              <w:rPr>
                <w:rFonts w:eastAsia="Times New Roman" w:cstheme="minorHAnsi"/>
                <w:b/>
                <w:bCs/>
                <w:kern w:val="0"/>
                <w14:ligatures w14:val="none"/>
              </w:rPr>
            </w:pPr>
            <w:r w:rsidRPr="0016273A">
              <w:rPr>
                <w:rFonts w:eastAsia="Times New Roman" w:cstheme="minorHAnsi"/>
                <w:b/>
                <w:bCs/>
                <w:kern w:val="0"/>
                <w14:ligatures w14:val="none"/>
              </w:rPr>
              <w:t>IV</w:t>
            </w:r>
          </w:p>
        </w:tc>
        <w:tc>
          <w:tcPr>
            <w:tcW w:w="8393" w:type="dxa"/>
            <w:gridSpan w:val="5"/>
            <w:shd w:val="clear" w:color="auto" w:fill="auto"/>
            <w:vAlign w:val="center"/>
            <w:hideMark/>
          </w:tcPr>
          <w:p w14:paraId="74C179D7" w14:textId="26CB0370" w:rsidR="009C6A18" w:rsidRPr="0016273A" w:rsidRDefault="009C6A18" w:rsidP="009C6A18">
            <w:pPr>
              <w:spacing w:after="0" w:line="240"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Pose de cloisons en placoplâtres sur ossature métallique Placostil servant de support aux plaques de plâtre</w:t>
            </w:r>
          </w:p>
        </w:tc>
      </w:tr>
      <w:tr w:rsidR="00191D78" w:rsidRPr="0016273A" w14:paraId="6182AB65" w14:textId="77777777" w:rsidTr="003847CD">
        <w:trPr>
          <w:trHeight w:val="300"/>
        </w:trPr>
        <w:tc>
          <w:tcPr>
            <w:tcW w:w="532" w:type="dxa"/>
            <w:shd w:val="clear" w:color="auto" w:fill="auto"/>
            <w:noWrap/>
            <w:vAlign w:val="bottom"/>
            <w:hideMark/>
          </w:tcPr>
          <w:p w14:paraId="7AFBD6E4" w14:textId="77777777" w:rsidR="00191D78" w:rsidRPr="0016273A" w:rsidRDefault="00191D78" w:rsidP="00191D78">
            <w:pPr>
              <w:spacing w:after="0" w:line="240" w:lineRule="auto"/>
              <w:jc w:val="center"/>
              <w:rPr>
                <w:rFonts w:eastAsia="Times New Roman" w:cstheme="minorHAnsi"/>
                <w:kern w:val="0"/>
                <w14:ligatures w14:val="none"/>
              </w:rPr>
            </w:pPr>
          </w:p>
        </w:tc>
        <w:tc>
          <w:tcPr>
            <w:tcW w:w="5989" w:type="dxa"/>
            <w:shd w:val="clear" w:color="auto" w:fill="auto"/>
            <w:noWrap/>
            <w:vAlign w:val="bottom"/>
            <w:hideMark/>
          </w:tcPr>
          <w:p w14:paraId="5AB8C840" w14:textId="77777777" w:rsidR="00191D78" w:rsidRPr="0016273A" w:rsidRDefault="00191D78" w:rsidP="00191D78">
            <w:pPr>
              <w:spacing w:after="0" w:line="240"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Ce prix rémunère au mètre carré, les postes suivants : </w:t>
            </w:r>
          </w:p>
          <w:p w14:paraId="7DE71EB5" w14:textId="303C02F5"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Fourniture du prototype de cloison en placo, pour validation par le maitre d’ouvrage ; </w:t>
            </w:r>
          </w:p>
          <w:p w14:paraId="2691EF54" w14:textId="5A3A7B23"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 et pose des cloisons en placo ;</w:t>
            </w:r>
          </w:p>
          <w:p w14:paraId="479740CF" w14:textId="77777777"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Fourniture et pose des portes en aluminium vitrés, vitrage avec sablage, y compris la fourniture de la quincaillerie et de tous les accessoires ;</w:t>
            </w:r>
          </w:p>
          <w:p w14:paraId="5D7D1C04" w14:textId="2374681D" w:rsidR="00642683" w:rsidRPr="0016273A" w:rsidRDefault="00642683" w:rsidP="00642683">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Les frais liés à la mise en œuvre, au transport, manutention et autres ;</w:t>
            </w:r>
          </w:p>
          <w:p w14:paraId="2A6FF40C" w14:textId="109E1021" w:rsidR="00191D78" w:rsidRPr="0016273A" w:rsidRDefault="00191D78" w:rsidP="00191D78">
            <w:pPr>
              <w:pStyle w:val="Paragraphedeliste"/>
              <w:numPr>
                <w:ilvl w:val="0"/>
                <w:numId w:val="2"/>
              </w:numPr>
              <w:spacing w:after="0" w:line="240" w:lineRule="auto"/>
              <w:ind w:left="379" w:hanging="284"/>
              <w:jc w:val="both"/>
              <w:rPr>
                <w:rFonts w:eastAsia="Times New Roman" w:cstheme="minorHAnsi"/>
                <w:color w:val="000000"/>
                <w:kern w:val="0"/>
                <w14:ligatures w14:val="none"/>
              </w:rPr>
            </w:pPr>
            <w:r w:rsidRPr="0016273A">
              <w:rPr>
                <w:rFonts w:eastAsia="Times New Roman" w:cstheme="minorHAnsi"/>
                <w:color w:val="000000"/>
                <w:kern w:val="0"/>
                <w14:ligatures w14:val="none"/>
              </w:rPr>
              <w:t>Et toute autre sujétion</w:t>
            </w:r>
          </w:p>
        </w:tc>
        <w:tc>
          <w:tcPr>
            <w:tcW w:w="669" w:type="dxa"/>
            <w:shd w:val="clear" w:color="auto" w:fill="auto"/>
            <w:noWrap/>
            <w:vAlign w:val="bottom"/>
            <w:hideMark/>
          </w:tcPr>
          <w:p w14:paraId="23F236B8" w14:textId="77777777" w:rsidR="00191D78" w:rsidRPr="0016273A" w:rsidRDefault="00191D78" w:rsidP="00191D78">
            <w:pPr>
              <w:spacing w:after="0" w:line="240" w:lineRule="auto"/>
              <w:rPr>
                <w:rFonts w:eastAsia="Times New Roman" w:cstheme="minorHAnsi"/>
                <w:kern w:val="0"/>
                <w14:ligatures w14:val="none"/>
              </w:rPr>
            </w:pPr>
          </w:p>
        </w:tc>
        <w:tc>
          <w:tcPr>
            <w:tcW w:w="606" w:type="dxa"/>
            <w:shd w:val="clear" w:color="auto" w:fill="auto"/>
            <w:noWrap/>
            <w:vAlign w:val="bottom"/>
            <w:hideMark/>
          </w:tcPr>
          <w:p w14:paraId="1E29F9D4" w14:textId="77777777" w:rsidR="00191D78" w:rsidRPr="0016273A" w:rsidRDefault="00191D78" w:rsidP="00191D78">
            <w:pPr>
              <w:spacing w:after="0" w:line="240" w:lineRule="auto"/>
              <w:rPr>
                <w:rFonts w:eastAsia="Times New Roman" w:cstheme="minorHAnsi"/>
                <w:kern w:val="0"/>
                <w14:ligatures w14:val="none"/>
              </w:rPr>
            </w:pPr>
          </w:p>
        </w:tc>
        <w:tc>
          <w:tcPr>
            <w:tcW w:w="567" w:type="dxa"/>
            <w:shd w:val="clear" w:color="auto" w:fill="auto"/>
            <w:noWrap/>
            <w:vAlign w:val="bottom"/>
            <w:hideMark/>
          </w:tcPr>
          <w:p w14:paraId="4B61EA58" w14:textId="77777777" w:rsidR="00191D78" w:rsidRPr="0016273A" w:rsidRDefault="00191D78" w:rsidP="00191D78">
            <w:pPr>
              <w:spacing w:after="0" w:line="240" w:lineRule="auto"/>
              <w:rPr>
                <w:rFonts w:eastAsia="Times New Roman" w:cstheme="minorHAnsi"/>
                <w:kern w:val="0"/>
                <w14:ligatures w14:val="none"/>
              </w:rPr>
            </w:pPr>
          </w:p>
        </w:tc>
        <w:tc>
          <w:tcPr>
            <w:tcW w:w="562" w:type="dxa"/>
            <w:shd w:val="clear" w:color="auto" w:fill="auto"/>
            <w:noWrap/>
            <w:vAlign w:val="bottom"/>
            <w:hideMark/>
          </w:tcPr>
          <w:p w14:paraId="066811E1" w14:textId="77777777" w:rsidR="00191D78" w:rsidRPr="0016273A" w:rsidRDefault="00191D78" w:rsidP="00191D78">
            <w:pPr>
              <w:spacing w:after="0" w:line="240" w:lineRule="auto"/>
              <w:rPr>
                <w:rFonts w:eastAsia="Times New Roman" w:cstheme="minorHAnsi"/>
                <w:kern w:val="0"/>
                <w14:ligatures w14:val="none"/>
              </w:rPr>
            </w:pPr>
          </w:p>
        </w:tc>
      </w:tr>
      <w:tr w:rsidR="009C6A18" w:rsidRPr="0016273A" w14:paraId="276D669A" w14:textId="77777777" w:rsidTr="00C742E6">
        <w:trPr>
          <w:trHeight w:val="300"/>
        </w:trPr>
        <w:tc>
          <w:tcPr>
            <w:tcW w:w="532" w:type="dxa"/>
            <w:shd w:val="clear" w:color="auto" w:fill="auto"/>
            <w:noWrap/>
            <w:vAlign w:val="center"/>
            <w:hideMark/>
          </w:tcPr>
          <w:p w14:paraId="6CF6268B" w14:textId="31B25220" w:rsidR="009C6A18" w:rsidRPr="0016273A" w:rsidRDefault="009C6A18" w:rsidP="009C6A18">
            <w:pPr>
              <w:spacing w:after="0" w:line="240" w:lineRule="auto"/>
              <w:jc w:val="center"/>
              <w:rPr>
                <w:rFonts w:eastAsia="Times New Roman" w:cstheme="minorHAnsi"/>
                <w:b/>
                <w:bCs/>
                <w:kern w:val="0"/>
                <w14:ligatures w14:val="none"/>
              </w:rPr>
            </w:pPr>
            <w:r w:rsidRPr="0016273A">
              <w:rPr>
                <w:rFonts w:eastAsia="Times New Roman" w:cstheme="minorHAnsi"/>
                <w:b/>
                <w:bCs/>
                <w:kern w:val="0"/>
                <w14:ligatures w14:val="none"/>
              </w:rPr>
              <w:t>V</w:t>
            </w:r>
          </w:p>
        </w:tc>
        <w:tc>
          <w:tcPr>
            <w:tcW w:w="8393" w:type="dxa"/>
            <w:gridSpan w:val="5"/>
            <w:shd w:val="clear" w:color="auto" w:fill="auto"/>
            <w:noWrap/>
            <w:vAlign w:val="center"/>
            <w:hideMark/>
          </w:tcPr>
          <w:p w14:paraId="4DE00D5C" w14:textId="7F8DD95C" w:rsidR="009C6A18" w:rsidRPr="0016273A" w:rsidRDefault="009C6A18" w:rsidP="009C6A18">
            <w:pPr>
              <w:spacing w:after="0" w:line="240" w:lineRule="auto"/>
              <w:rPr>
                <w:rFonts w:eastAsia="Times New Roman" w:cstheme="minorHAnsi"/>
                <w:b/>
                <w:bCs/>
                <w:kern w:val="0"/>
                <w14:ligatures w14:val="none"/>
              </w:rPr>
            </w:pPr>
            <w:r w:rsidRPr="0016273A">
              <w:rPr>
                <w:rFonts w:eastAsia="Times New Roman" w:cstheme="minorHAnsi"/>
                <w:b/>
                <w:bCs/>
                <w:color w:val="000000"/>
                <w:kern w:val="0"/>
                <w14:ligatures w14:val="none"/>
              </w:rPr>
              <w:t>Travaux de plomberie</w:t>
            </w:r>
          </w:p>
        </w:tc>
      </w:tr>
      <w:tr w:rsidR="00C742E6" w:rsidRPr="0016273A" w14:paraId="2BC71BBD" w14:textId="77777777" w:rsidTr="00027663">
        <w:trPr>
          <w:trHeight w:val="600"/>
        </w:trPr>
        <w:tc>
          <w:tcPr>
            <w:tcW w:w="532" w:type="dxa"/>
            <w:shd w:val="clear" w:color="auto" w:fill="auto"/>
            <w:noWrap/>
            <w:vAlign w:val="bottom"/>
            <w:hideMark/>
          </w:tcPr>
          <w:p w14:paraId="2B05F62B" w14:textId="77777777" w:rsidR="00385F4E" w:rsidRPr="0016273A" w:rsidRDefault="00385F4E" w:rsidP="00385F4E">
            <w:pPr>
              <w:spacing w:after="0" w:line="240" w:lineRule="auto"/>
              <w:rPr>
                <w:rFonts w:eastAsia="Times New Roman" w:cstheme="minorHAnsi"/>
                <w:kern w:val="0"/>
                <w14:ligatures w14:val="none"/>
              </w:rPr>
            </w:pPr>
          </w:p>
        </w:tc>
        <w:tc>
          <w:tcPr>
            <w:tcW w:w="5989" w:type="dxa"/>
            <w:shd w:val="clear" w:color="auto" w:fill="auto"/>
            <w:vAlign w:val="center"/>
            <w:hideMark/>
          </w:tcPr>
          <w:p w14:paraId="03233201" w14:textId="54576261" w:rsidR="00385F4E" w:rsidRPr="0016273A" w:rsidRDefault="00385F4E" w:rsidP="00027663">
            <w:pPr>
              <w:spacing w:after="0" w:line="240"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Ce prix </w:t>
            </w:r>
            <w:r w:rsidR="009C6A18" w:rsidRPr="0016273A">
              <w:rPr>
                <w:rFonts w:eastAsia="Times New Roman" w:cstheme="minorHAnsi"/>
                <w:color w:val="000000"/>
                <w:kern w:val="0"/>
                <w14:ligatures w14:val="none"/>
              </w:rPr>
              <w:t>rémunère</w:t>
            </w:r>
            <w:r w:rsidRPr="0016273A">
              <w:rPr>
                <w:rFonts w:eastAsia="Times New Roman" w:cstheme="minorHAnsi"/>
                <w:color w:val="000000"/>
                <w:kern w:val="0"/>
                <w14:ligatures w14:val="none"/>
              </w:rPr>
              <w:t xml:space="preserve"> forfaitairement les </w:t>
            </w:r>
            <w:r w:rsidR="00027663" w:rsidRPr="0016273A">
              <w:rPr>
                <w:rFonts w:eastAsia="Times New Roman" w:cstheme="minorHAnsi"/>
                <w:color w:val="000000"/>
                <w:kern w:val="0"/>
                <w14:ligatures w14:val="none"/>
              </w:rPr>
              <w:t>frais</w:t>
            </w:r>
            <w:r w:rsidRPr="0016273A">
              <w:rPr>
                <w:rFonts w:eastAsia="Times New Roman" w:cstheme="minorHAnsi"/>
                <w:color w:val="000000"/>
                <w:kern w:val="0"/>
                <w14:ligatures w14:val="none"/>
              </w:rPr>
              <w:t xml:space="preserve"> liés aux travaux de </w:t>
            </w:r>
            <w:r w:rsidR="00682221" w:rsidRPr="0016273A">
              <w:rPr>
                <w:rFonts w:eastAsia="Times New Roman" w:cstheme="minorHAnsi"/>
                <w:color w:val="000000"/>
                <w:kern w:val="0"/>
                <w14:ligatures w14:val="none"/>
              </w:rPr>
              <w:t>plomberie, de raccordement et d’adduction en eau y compris toute autre sujétion.</w:t>
            </w:r>
          </w:p>
          <w:p w14:paraId="1EC18965" w14:textId="697ADAED" w:rsidR="00C742E6" w:rsidRPr="0016273A" w:rsidRDefault="00C742E6" w:rsidP="00027663">
            <w:pPr>
              <w:spacing w:after="0" w:line="240" w:lineRule="auto"/>
              <w:jc w:val="both"/>
              <w:rPr>
                <w:rFonts w:eastAsia="Times New Roman" w:cstheme="minorHAnsi"/>
                <w:color w:val="000000"/>
                <w:kern w:val="0"/>
                <w14:ligatures w14:val="none"/>
              </w:rPr>
            </w:pPr>
          </w:p>
        </w:tc>
        <w:tc>
          <w:tcPr>
            <w:tcW w:w="669" w:type="dxa"/>
            <w:shd w:val="clear" w:color="auto" w:fill="auto"/>
            <w:noWrap/>
            <w:vAlign w:val="bottom"/>
            <w:hideMark/>
          </w:tcPr>
          <w:p w14:paraId="01C09CE5" w14:textId="77777777" w:rsidR="00385F4E" w:rsidRPr="0016273A" w:rsidRDefault="00385F4E" w:rsidP="00385F4E">
            <w:pPr>
              <w:spacing w:after="0" w:line="240" w:lineRule="auto"/>
              <w:rPr>
                <w:rFonts w:eastAsia="Times New Roman" w:cstheme="minorHAnsi"/>
                <w:color w:val="000000"/>
                <w:kern w:val="0"/>
                <w14:ligatures w14:val="none"/>
              </w:rPr>
            </w:pPr>
          </w:p>
        </w:tc>
        <w:tc>
          <w:tcPr>
            <w:tcW w:w="606" w:type="dxa"/>
            <w:shd w:val="clear" w:color="auto" w:fill="auto"/>
            <w:noWrap/>
            <w:vAlign w:val="bottom"/>
            <w:hideMark/>
          </w:tcPr>
          <w:p w14:paraId="554FAF51" w14:textId="77777777" w:rsidR="00385F4E" w:rsidRPr="0016273A" w:rsidRDefault="00385F4E" w:rsidP="00385F4E">
            <w:pPr>
              <w:spacing w:after="0" w:line="240" w:lineRule="auto"/>
              <w:rPr>
                <w:rFonts w:eastAsia="Times New Roman" w:cstheme="minorHAnsi"/>
                <w:kern w:val="0"/>
                <w14:ligatures w14:val="none"/>
              </w:rPr>
            </w:pPr>
          </w:p>
        </w:tc>
        <w:tc>
          <w:tcPr>
            <w:tcW w:w="567" w:type="dxa"/>
            <w:shd w:val="clear" w:color="auto" w:fill="auto"/>
            <w:noWrap/>
            <w:vAlign w:val="bottom"/>
            <w:hideMark/>
          </w:tcPr>
          <w:p w14:paraId="6D05A41F" w14:textId="77777777" w:rsidR="00385F4E" w:rsidRPr="0016273A" w:rsidRDefault="00385F4E" w:rsidP="00385F4E">
            <w:pPr>
              <w:spacing w:after="0" w:line="240" w:lineRule="auto"/>
              <w:rPr>
                <w:rFonts w:eastAsia="Times New Roman" w:cstheme="minorHAnsi"/>
                <w:kern w:val="0"/>
                <w14:ligatures w14:val="none"/>
              </w:rPr>
            </w:pPr>
          </w:p>
        </w:tc>
        <w:tc>
          <w:tcPr>
            <w:tcW w:w="562" w:type="dxa"/>
            <w:shd w:val="clear" w:color="auto" w:fill="auto"/>
            <w:noWrap/>
            <w:vAlign w:val="bottom"/>
            <w:hideMark/>
          </w:tcPr>
          <w:p w14:paraId="0C76271C" w14:textId="77777777" w:rsidR="00385F4E" w:rsidRPr="0016273A" w:rsidRDefault="00385F4E" w:rsidP="00385F4E">
            <w:pPr>
              <w:spacing w:after="0" w:line="240" w:lineRule="auto"/>
              <w:rPr>
                <w:rFonts w:eastAsia="Times New Roman" w:cstheme="minorHAnsi"/>
                <w:kern w:val="0"/>
                <w14:ligatures w14:val="none"/>
              </w:rPr>
            </w:pPr>
          </w:p>
        </w:tc>
      </w:tr>
    </w:tbl>
    <w:p w14:paraId="7C8043E7" w14:textId="77777777" w:rsidR="00385F4E" w:rsidRPr="0016273A" w:rsidRDefault="00385F4E">
      <w:pPr>
        <w:rPr>
          <w:rFonts w:cstheme="minorHAnsi"/>
        </w:rPr>
      </w:pPr>
    </w:p>
    <w:p w14:paraId="5BF82E0A" w14:textId="77777777" w:rsidR="00D41C05" w:rsidRPr="0016273A" w:rsidRDefault="00D41C05">
      <w:pPr>
        <w:rPr>
          <w:rFonts w:cstheme="minorHAnsi"/>
        </w:rPr>
      </w:pPr>
    </w:p>
    <w:p w14:paraId="54CD2A90" w14:textId="77777777" w:rsidR="00D41C05" w:rsidRPr="0016273A" w:rsidRDefault="00D41C05">
      <w:pPr>
        <w:rPr>
          <w:rFonts w:cstheme="minorHAnsi"/>
        </w:rPr>
      </w:pPr>
    </w:p>
    <w:p w14:paraId="79E60CF6" w14:textId="77777777" w:rsidR="00D41C05" w:rsidRPr="0016273A" w:rsidRDefault="00D41C05">
      <w:pPr>
        <w:rPr>
          <w:rFonts w:cstheme="minorHAnsi"/>
        </w:rPr>
      </w:pPr>
    </w:p>
    <w:p w14:paraId="61E2DAB8" w14:textId="77777777" w:rsidR="00D41C05" w:rsidRPr="0016273A" w:rsidRDefault="00D41C05">
      <w:pPr>
        <w:rPr>
          <w:rFonts w:cstheme="minorHAnsi"/>
        </w:rPr>
      </w:pPr>
    </w:p>
    <w:p w14:paraId="79685DA4" w14:textId="77777777" w:rsidR="00D41C05" w:rsidRPr="0016273A" w:rsidRDefault="00D41C05">
      <w:pPr>
        <w:rPr>
          <w:rFonts w:cstheme="minorHAnsi"/>
        </w:rPr>
      </w:pPr>
    </w:p>
    <w:p w14:paraId="4EF80DEC" w14:textId="77777777" w:rsidR="00D41C05" w:rsidRPr="0016273A" w:rsidRDefault="00D41C05">
      <w:pPr>
        <w:rPr>
          <w:rFonts w:cstheme="minorHAnsi"/>
        </w:rPr>
      </w:pPr>
    </w:p>
    <w:p w14:paraId="7934A8AF" w14:textId="77777777" w:rsidR="00D41C05" w:rsidRPr="0016273A" w:rsidRDefault="00D41C05">
      <w:pPr>
        <w:rPr>
          <w:rFonts w:cstheme="minorHAnsi"/>
        </w:rPr>
      </w:pPr>
    </w:p>
    <w:p w14:paraId="2B54B715" w14:textId="77777777" w:rsidR="00D41C05" w:rsidRPr="0016273A" w:rsidRDefault="00D41C05">
      <w:pPr>
        <w:rPr>
          <w:rFonts w:cstheme="minorHAnsi"/>
        </w:rPr>
      </w:pPr>
    </w:p>
    <w:p w14:paraId="65B849AF" w14:textId="77777777" w:rsidR="00D41C05" w:rsidRPr="0016273A" w:rsidRDefault="00D41C05">
      <w:pPr>
        <w:rPr>
          <w:rFonts w:cstheme="minorHAnsi"/>
        </w:rPr>
      </w:pPr>
    </w:p>
    <w:p w14:paraId="29045D2E" w14:textId="77777777" w:rsidR="00D41C05" w:rsidRPr="0016273A" w:rsidRDefault="00D41C05">
      <w:pPr>
        <w:rPr>
          <w:rFonts w:cstheme="minorHAnsi"/>
        </w:rPr>
      </w:pPr>
    </w:p>
    <w:p w14:paraId="2CE05D31" w14:textId="77777777" w:rsidR="00D41C05" w:rsidRPr="0016273A" w:rsidRDefault="00D41C05">
      <w:pPr>
        <w:rPr>
          <w:rFonts w:cstheme="minorHAnsi"/>
        </w:rPr>
      </w:pPr>
    </w:p>
    <w:p w14:paraId="347C3849" w14:textId="77777777" w:rsidR="00D41C05" w:rsidRPr="0016273A" w:rsidRDefault="00D41C05">
      <w:pPr>
        <w:rPr>
          <w:rFonts w:cstheme="minorHAnsi"/>
        </w:rPr>
      </w:pPr>
    </w:p>
    <w:p w14:paraId="2CBABF2F" w14:textId="77777777" w:rsidR="00D41C05" w:rsidRPr="0016273A" w:rsidRDefault="00D41C05">
      <w:pPr>
        <w:rPr>
          <w:rFonts w:cstheme="minorHAnsi"/>
        </w:rPr>
      </w:pPr>
    </w:p>
    <w:p w14:paraId="7ADA4007" w14:textId="77777777" w:rsidR="00D41C05" w:rsidRPr="0016273A" w:rsidRDefault="00D41C05">
      <w:pPr>
        <w:rPr>
          <w:rFonts w:cstheme="minorHAnsi"/>
        </w:rPr>
      </w:pPr>
    </w:p>
    <w:p w14:paraId="17BB3BA5" w14:textId="77777777" w:rsidR="00D41C05" w:rsidRDefault="00D41C05">
      <w:pPr>
        <w:rPr>
          <w:rFonts w:cstheme="minorHAnsi"/>
        </w:rPr>
      </w:pPr>
    </w:p>
    <w:p w14:paraId="0E1411D2" w14:textId="77777777" w:rsidR="000D04BC" w:rsidRDefault="000D04BC">
      <w:pPr>
        <w:rPr>
          <w:rFonts w:cstheme="minorHAnsi"/>
        </w:rPr>
      </w:pPr>
    </w:p>
    <w:p w14:paraId="32FC67C0" w14:textId="77777777" w:rsidR="000D04BC" w:rsidRDefault="000D04BC">
      <w:pPr>
        <w:rPr>
          <w:rFonts w:cstheme="minorHAnsi"/>
        </w:rPr>
      </w:pPr>
    </w:p>
    <w:p w14:paraId="0B248D22" w14:textId="77777777" w:rsidR="00591D9E" w:rsidRPr="0016273A" w:rsidRDefault="00591D9E">
      <w:pPr>
        <w:rPr>
          <w:rFonts w:cstheme="minorHAnsi"/>
        </w:rPr>
      </w:pPr>
    </w:p>
    <w:p w14:paraId="6A232872" w14:textId="27142292" w:rsidR="00682221" w:rsidRPr="0016273A" w:rsidRDefault="00682221" w:rsidP="00682221">
      <w:pPr>
        <w:jc w:val="center"/>
        <w:rPr>
          <w:rFonts w:cstheme="minorHAnsi"/>
          <w:b/>
          <w:bCs/>
          <w:sz w:val="24"/>
          <w:szCs w:val="24"/>
          <w:u w:val="single"/>
        </w:rPr>
      </w:pPr>
      <w:r w:rsidRPr="0016273A">
        <w:rPr>
          <w:rFonts w:cstheme="minorHAnsi"/>
          <w:b/>
          <w:bCs/>
          <w:sz w:val="24"/>
          <w:szCs w:val="24"/>
          <w:u w:val="single"/>
        </w:rPr>
        <w:lastRenderedPageBreak/>
        <w:t>Devis Quantitatif et Estimatif (DQE)</w:t>
      </w:r>
    </w:p>
    <w:p w14:paraId="6B171CA4" w14:textId="77777777" w:rsidR="00D41C05" w:rsidRPr="0016273A" w:rsidRDefault="00D41C05" w:rsidP="00D41C05">
      <w:pPr>
        <w:pStyle w:val="Sansinterligne"/>
        <w:rPr>
          <w:rFonts w:cstheme="minorHAnsi"/>
        </w:rPr>
      </w:pPr>
    </w:p>
    <w:tbl>
      <w:tblPr>
        <w:tblW w:w="9137" w:type="dxa"/>
        <w:tblInd w:w="75" w:type="dxa"/>
        <w:tblCellMar>
          <w:left w:w="70" w:type="dxa"/>
          <w:right w:w="70" w:type="dxa"/>
        </w:tblCellMar>
        <w:tblLook w:val="04A0" w:firstRow="1" w:lastRow="0" w:firstColumn="1" w:lastColumn="0" w:noHBand="0" w:noVBand="1"/>
      </w:tblPr>
      <w:tblGrid>
        <w:gridCol w:w="727"/>
        <w:gridCol w:w="4938"/>
        <w:gridCol w:w="851"/>
        <w:gridCol w:w="850"/>
        <w:gridCol w:w="855"/>
        <w:gridCol w:w="916"/>
      </w:tblGrid>
      <w:tr w:rsidR="00D41C05" w:rsidRPr="0016273A" w14:paraId="06253A7B" w14:textId="77777777" w:rsidTr="00D41C05">
        <w:trPr>
          <w:trHeight w:val="300"/>
          <w:tblHead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83AC"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N°</w:t>
            </w:r>
          </w:p>
        </w:tc>
        <w:tc>
          <w:tcPr>
            <w:tcW w:w="4938" w:type="dxa"/>
            <w:tcBorders>
              <w:top w:val="single" w:sz="4" w:space="0" w:color="auto"/>
              <w:left w:val="nil"/>
              <w:bottom w:val="single" w:sz="4" w:space="0" w:color="auto"/>
              <w:right w:val="single" w:sz="4" w:space="0" w:color="auto"/>
            </w:tcBorders>
            <w:shd w:val="clear" w:color="auto" w:fill="auto"/>
            <w:noWrap/>
            <w:vAlign w:val="center"/>
            <w:hideMark/>
          </w:tcPr>
          <w:p w14:paraId="46E746D5"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Désignation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95420E"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Unité</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13E369"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Qté</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04080233"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P.U ($)</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24903D8"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P.T ($)</w:t>
            </w:r>
          </w:p>
        </w:tc>
      </w:tr>
      <w:tr w:rsidR="00D41C05" w:rsidRPr="0016273A" w14:paraId="29F34744" w14:textId="77777777" w:rsidTr="00D41C05">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D413F52"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I</w:t>
            </w:r>
          </w:p>
        </w:tc>
        <w:tc>
          <w:tcPr>
            <w:tcW w:w="4938" w:type="dxa"/>
            <w:tcBorders>
              <w:top w:val="nil"/>
              <w:left w:val="nil"/>
              <w:bottom w:val="single" w:sz="4" w:space="0" w:color="auto"/>
              <w:right w:val="single" w:sz="4" w:space="0" w:color="auto"/>
            </w:tcBorders>
            <w:shd w:val="clear" w:color="auto" w:fill="auto"/>
            <w:noWrap/>
            <w:vAlign w:val="center"/>
            <w:hideMark/>
          </w:tcPr>
          <w:p w14:paraId="2B27274C" w14:textId="77777777" w:rsidR="00D41C05" w:rsidRPr="0016273A" w:rsidRDefault="00D41C05" w:rsidP="00D41C05">
            <w:pPr>
              <w:spacing w:after="0" w:line="276"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Installation et repli de chantier</w:t>
            </w:r>
          </w:p>
        </w:tc>
        <w:tc>
          <w:tcPr>
            <w:tcW w:w="851" w:type="dxa"/>
            <w:tcBorders>
              <w:top w:val="nil"/>
              <w:left w:val="nil"/>
              <w:bottom w:val="single" w:sz="4" w:space="0" w:color="auto"/>
              <w:right w:val="single" w:sz="4" w:space="0" w:color="auto"/>
            </w:tcBorders>
            <w:shd w:val="clear" w:color="auto" w:fill="auto"/>
            <w:noWrap/>
            <w:vAlign w:val="center"/>
            <w:hideMark/>
          </w:tcPr>
          <w:p w14:paraId="181B67C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FF</w:t>
            </w:r>
          </w:p>
        </w:tc>
        <w:tc>
          <w:tcPr>
            <w:tcW w:w="850" w:type="dxa"/>
            <w:tcBorders>
              <w:top w:val="nil"/>
              <w:left w:val="nil"/>
              <w:bottom w:val="single" w:sz="4" w:space="0" w:color="auto"/>
              <w:right w:val="single" w:sz="4" w:space="0" w:color="auto"/>
            </w:tcBorders>
            <w:shd w:val="clear" w:color="auto" w:fill="auto"/>
            <w:noWrap/>
            <w:vAlign w:val="center"/>
            <w:hideMark/>
          </w:tcPr>
          <w:p w14:paraId="6E68F69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w:t>
            </w:r>
          </w:p>
        </w:tc>
        <w:tc>
          <w:tcPr>
            <w:tcW w:w="855" w:type="dxa"/>
            <w:tcBorders>
              <w:top w:val="nil"/>
              <w:left w:val="nil"/>
              <w:bottom w:val="single" w:sz="4" w:space="0" w:color="auto"/>
              <w:right w:val="single" w:sz="4" w:space="0" w:color="auto"/>
            </w:tcBorders>
            <w:shd w:val="clear" w:color="auto" w:fill="auto"/>
            <w:noWrap/>
            <w:vAlign w:val="center"/>
            <w:hideMark/>
          </w:tcPr>
          <w:p w14:paraId="4BC9BD2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156A4C0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191F6892" w14:textId="77777777" w:rsidTr="00D41C05">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01C14F"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II</w:t>
            </w:r>
          </w:p>
        </w:tc>
        <w:tc>
          <w:tcPr>
            <w:tcW w:w="4938" w:type="dxa"/>
            <w:tcBorders>
              <w:top w:val="nil"/>
              <w:left w:val="nil"/>
              <w:bottom w:val="single" w:sz="4" w:space="0" w:color="auto"/>
              <w:right w:val="single" w:sz="4" w:space="0" w:color="auto"/>
            </w:tcBorders>
            <w:shd w:val="clear" w:color="auto" w:fill="auto"/>
            <w:noWrap/>
            <w:vAlign w:val="center"/>
            <w:hideMark/>
          </w:tcPr>
          <w:p w14:paraId="5F61EA16" w14:textId="77777777" w:rsidR="00D41C05" w:rsidRPr="0016273A" w:rsidRDefault="00D41C05" w:rsidP="00D41C05">
            <w:pPr>
              <w:spacing w:after="0" w:line="276"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Cloisons en Alu vitré</w:t>
            </w:r>
          </w:p>
        </w:tc>
        <w:tc>
          <w:tcPr>
            <w:tcW w:w="34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5E278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4403C61F"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FB6C8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II.1.</w:t>
            </w:r>
          </w:p>
        </w:tc>
        <w:tc>
          <w:tcPr>
            <w:tcW w:w="4938" w:type="dxa"/>
            <w:tcBorders>
              <w:top w:val="nil"/>
              <w:left w:val="nil"/>
              <w:bottom w:val="single" w:sz="4" w:space="0" w:color="auto"/>
              <w:right w:val="single" w:sz="4" w:space="0" w:color="auto"/>
            </w:tcBorders>
            <w:shd w:val="clear" w:color="auto" w:fill="auto"/>
            <w:vAlign w:val="center"/>
            <w:hideMark/>
          </w:tcPr>
          <w:p w14:paraId="1C8029F4"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Fo et Po cloison en Alu vitrée fixe avec traverses et montants intermédiaires, vitrage avec sablage sur toute la hauteur, épaisseur 10 mm (CAF)</w:t>
            </w:r>
          </w:p>
        </w:tc>
        <w:tc>
          <w:tcPr>
            <w:tcW w:w="851" w:type="dxa"/>
            <w:tcBorders>
              <w:top w:val="nil"/>
              <w:left w:val="nil"/>
              <w:bottom w:val="single" w:sz="4" w:space="0" w:color="auto"/>
              <w:right w:val="single" w:sz="4" w:space="0" w:color="auto"/>
            </w:tcBorders>
            <w:shd w:val="clear" w:color="auto" w:fill="auto"/>
            <w:noWrap/>
            <w:vAlign w:val="center"/>
            <w:hideMark/>
          </w:tcPr>
          <w:p w14:paraId="7BD6291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61F4359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212,19</w:t>
            </w:r>
          </w:p>
        </w:tc>
        <w:tc>
          <w:tcPr>
            <w:tcW w:w="855" w:type="dxa"/>
            <w:tcBorders>
              <w:top w:val="nil"/>
              <w:left w:val="nil"/>
              <w:bottom w:val="single" w:sz="4" w:space="0" w:color="auto"/>
              <w:right w:val="single" w:sz="4" w:space="0" w:color="auto"/>
            </w:tcBorders>
            <w:shd w:val="clear" w:color="auto" w:fill="auto"/>
            <w:noWrap/>
            <w:vAlign w:val="center"/>
            <w:hideMark/>
          </w:tcPr>
          <w:p w14:paraId="70B7FB9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D3B38E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73451F56" w14:textId="77777777" w:rsidTr="00D41C05">
        <w:trPr>
          <w:trHeight w:val="109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D46DE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w:t>
            </w:r>
          </w:p>
        </w:tc>
        <w:tc>
          <w:tcPr>
            <w:tcW w:w="4938" w:type="dxa"/>
            <w:tcBorders>
              <w:top w:val="nil"/>
              <w:left w:val="nil"/>
              <w:bottom w:val="single" w:sz="4" w:space="0" w:color="auto"/>
              <w:right w:val="single" w:sz="4" w:space="0" w:color="auto"/>
            </w:tcBorders>
            <w:shd w:val="clear" w:color="auto" w:fill="auto"/>
            <w:vAlign w:val="center"/>
            <w:hideMark/>
          </w:tcPr>
          <w:p w14:paraId="7389EEB1"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Fo et Po Ensemble cloison en Alu vitrée toute hauteur avec traverses et montants intermédiaires, vitrage sablé, épaisseur 10 mm, comportant une ouverture avec tous les accessoires (ECA)</w:t>
            </w:r>
          </w:p>
        </w:tc>
        <w:tc>
          <w:tcPr>
            <w:tcW w:w="3472" w:type="dxa"/>
            <w:gridSpan w:val="4"/>
            <w:tcBorders>
              <w:top w:val="single" w:sz="4" w:space="0" w:color="auto"/>
              <w:left w:val="nil"/>
              <w:bottom w:val="single" w:sz="4" w:space="0" w:color="auto"/>
              <w:right w:val="single" w:sz="4" w:space="0" w:color="000000"/>
            </w:tcBorders>
            <w:shd w:val="clear" w:color="auto" w:fill="auto"/>
            <w:vAlign w:val="center"/>
            <w:hideMark/>
          </w:tcPr>
          <w:p w14:paraId="0D96F51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725DB1C9" w14:textId="77777777" w:rsidTr="00D41C05">
        <w:trPr>
          <w:trHeight w:val="42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D017F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II.2.1.</w:t>
            </w:r>
          </w:p>
        </w:tc>
        <w:tc>
          <w:tcPr>
            <w:tcW w:w="4938" w:type="dxa"/>
            <w:tcBorders>
              <w:top w:val="nil"/>
              <w:left w:val="nil"/>
              <w:bottom w:val="single" w:sz="4" w:space="0" w:color="auto"/>
              <w:right w:val="single" w:sz="4" w:space="0" w:color="auto"/>
            </w:tcBorders>
            <w:shd w:val="clear" w:color="auto" w:fill="auto"/>
            <w:vAlign w:val="center"/>
            <w:hideMark/>
          </w:tcPr>
          <w:p w14:paraId="7334EE31"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1, dimensions : L= 710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50A2D13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114168A1"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21,3</w:t>
            </w:r>
          </w:p>
        </w:tc>
        <w:tc>
          <w:tcPr>
            <w:tcW w:w="855" w:type="dxa"/>
            <w:tcBorders>
              <w:top w:val="nil"/>
              <w:left w:val="nil"/>
              <w:bottom w:val="single" w:sz="4" w:space="0" w:color="auto"/>
              <w:right w:val="single" w:sz="4" w:space="0" w:color="auto"/>
            </w:tcBorders>
            <w:shd w:val="clear" w:color="auto" w:fill="auto"/>
            <w:noWrap/>
            <w:vAlign w:val="center"/>
            <w:hideMark/>
          </w:tcPr>
          <w:p w14:paraId="155791B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B7D561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506963F2"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F7A53A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II.2.2</w:t>
            </w:r>
          </w:p>
        </w:tc>
        <w:tc>
          <w:tcPr>
            <w:tcW w:w="4938" w:type="dxa"/>
            <w:tcBorders>
              <w:top w:val="nil"/>
              <w:left w:val="nil"/>
              <w:bottom w:val="single" w:sz="4" w:space="0" w:color="auto"/>
              <w:right w:val="single" w:sz="4" w:space="0" w:color="auto"/>
            </w:tcBorders>
            <w:shd w:val="clear" w:color="auto" w:fill="auto"/>
            <w:vAlign w:val="center"/>
            <w:hideMark/>
          </w:tcPr>
          <w:p w14:paraId="62E7C2DF"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2, dimensions : L= 260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702BCE5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5B98881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15,6</w:t>
            </w:r>
          </w:p>
        </w:tc>
        <w:tc>
          <w:tcPr>
            <w:tcW w:w="855" w:type="dxa"/>
            <w:tcBorders>
              <w:top w:val="nil"/>
              <w:left w:val="nil"/>
              <w:bottom w:val="single" w:sz="4" w:space="0" w:color="auto"/>
              <w:right w:val="single" w:sz="4" w:space="0" w:color="auto"/>
            </w:tcBorders>
            <w:shd w:val="clear" w:color="auto" w:fill="auto"/>
            <w:noWrap/>
            <w:vAlign w:val="center"/>
            <w:hideMark/>
          </w:tcPr>
          <w:p w14:paraId="05A9F77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6487FFB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0A431B62"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62C26A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II.2.3</w:t>
            </w:r>
          </w:p>
        </w:tc>
        <w:tc>
          <w:tcPr>
            <w:tcW w:w="4938" w:type="dxa"/>
            <w:tcBorders>
              <w:top w:val="nil"/>
              <w:left w:val="nil"/>
              <w:bottom w:val="single" w:sz="4" w:space="0" w:color="auto"/>
              <w:right w:val="single" w:sz="4" w:space="0" w:color="auto"/>
            </w:tcBorders>
            <w:shd w:val="clear" w:color="auto" w:fill="auto"/>
            <w:vAlign w:val="center"/>
            <w:hideMark/>
          </w:tcPr>
          <w:p w14:paraId="16D402E1"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3, dimensions : L= 285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5E7F315A"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50952BB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25,65</w:t>
            </w:r>
          </w:p>
        </w:tc>
        <w:tc>
          <w:tcPr>
            <w:tcW w:w="855" w:type="dxa"/>
            <w:tcBorders>
              <w:top w:val="nil"/>
              <w:left w:val="nil"/>
              <w:bottom w:val="single" w:sz="4" w:space="0" w:color="auto"/>
              <w:right w:val="single" w:sz="4" w:space="0" w:color="auto"/>
            </w:tcBorders>
            <w:shd w:val="clear" w:color="auto" w:fill="auto"/>
            <w:noWrap/>
            <w:vAlign w:val="center"/>
            <w:hideMark/>
          </w:tcPr>
          <w:p w14:paraId="05BA625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A5BAE8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33BECEB3"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B7E23C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II.2.4</w:t>
            </w:r>
          </w:p>
        </w:tc>
        <w:tc>
          <w:tcPr>
            <w:tcW w:w="4938" w:type="dxa"/>
            <w:tcBorders>
              <w:top w:val="nil"/>
              <w:left w:val="nil"/>
              <w:bottom w:val="single" w:sz="4" w:space="0" w:color="auto"/>
              <w:right w:val="single" w:sz="4" w:space="0" w:color="auto"/>
            </w:tcBorders>
            <w:shd w:val="clear" w:color="auto" w:fill="auto"/>
            <w:vAlign w:val="center"/>
            <w:hideMark/>
          </w:tcPr>
          <w:p w14:paraId="412EF3A4"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4, dimensions : L= 550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4145A17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274FFF4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16,5</w:t>
            </w:r>
          </w:p>
        </w:tc>
        <w:tc>
          <w:tcPr>
            <w:tcW w:w="855" w:type="dxa"/>
            <w:tcBorders>
              <w:top w:val="nil"/>
              <w:left w:val="nil"/>
              <w:bottom w:val="single" w:sz="4" w:space="0" w:color="auto"/>
              <w:right w:val="single" w:sz="4" w:space="0" w:color="auto"/>
            </w:tcBorders>
            <w:shd w:val="clear" w:color="auto" w:fill="auto"/>
            <w:noWrap/>
            <w:vAlign w:val="center"/>
            <w:hideMark/>
          </w:tcPr>
          <w:p w14:paraId="43008D8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0743166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0D188A8D"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0C70B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II.2.5</w:t>
            </w:r>
          </w:p>
        </w:tc>
        <w:tc>
          <w:tcPr>
            <w:tcW w:w="4938" w:type="dxa"/>
            <w:tcBorders>
              <w:top w:val="nil"/>
              <w:left w:val="nil"/>
              <w:bottom w:val="single" w:sz="4" w:space="0" w:color="auto"/>
              <w:right w:val="single" w:sz="4" w:space="0" w:color="auto"/>
            </w:tcBorders>
            <w:shd w:val="clear" w:color="auto" w:fill="auto"/>
            <w:vAlign w:val="center"/>
            <w:hideMark/>
          </w:tcPr>
          <w:p w14:paraId="0A4DAF9F"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5, dimensions : L= 410 et H = 300 et comportant une porte de 200 x 300 à deux battant</w:t>
            </w:r>
          </w:p>
        </w:tc>
        <w:tc>
          <w:tcPr>
            <w:tcW w:w="851" w:type="dxa"/>
            <w:tcBorders>
              <w:top w:val="nil"/>
              <w:left w:val="nil"/>
              <w:bottom w:val="single" w:sz="4" w:space="0" w:color="auto"/>
              <w:right w:val="single" w:sz="4" w:space="0" w:color="auto"/>
            </w:tcBorders>
            <w:shd w:val="clear" w:color="auto" w:fill="auto"/>
            <w:noWrap/>
            <w:vAlign w:val="center"/>
            <w:hideMark/>
          </w:tcPr>
          <w:p w14:paraId="615719A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657F68D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12,3</w:t>
            </w:r>
          </w:p>
        </w:tc>
        <w:tc>
          <w:tcPr>
            <w:tcW w:w="855" w:type="dxa"/>
            <w:tcBorders>
              <w:top w:val="nil"/>
              <w:left w:val="nil"/>
              <w:bottom w:val="single" w:sz="4" w:space="0" w:color="auto"/>
              <w:right w:val="single" w:sz="4" w:space="0" w:color="auto"/>
            </w:tcBorders>
            <w:shd w:val="clear" w:color="auto" w:fill="auto"/>
            <w:noWrap/>
            <w:vAlign w:val="center"/>
            <w:hideMark/>
          </w:tcPr>
          <w:p w14:paraId="63E6E0A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2B44E52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3479B9A7"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87F43B"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II.2.6</w:t>
            </w:r>
          </w:p>
        </w:tc>
        <w:tc>
          <w:tcPr>
            <w:tcW w:w="4938" w:type="dxa"/>
            <w:tcBorders>
              <w:top w:val="nil"/>
              <w:left w:val="nil"/>
              <w:bottom w:val="single" w:sz="4" w:space="0" w:color="auto"/>
              <w:right w:val="single" w:sz="4" w:space="0" w:color="auto"/>
            </w:tcBorders>
            <w:shd w:val="clear" w:color="auto" w:fill="auto"/>
            <w:vAlign w:val="center"/>
            <w:hideMark/>
          </w:tcPr>
          <w:p w14:paraId="57B126F7"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6, dimensions : L= 350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4230C00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634399D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21</w:t>
            </w:r>
          </w:p>
        </w:tc>
        <w:tc>
          <w:tcPr>
            <w:tcW w:w="855" w:type="dxa"/>
            <w:tcBorders>
              <w:top w:val="nil"/>
              <w:left w:val="nil"/>
              <w:bottom w:val="single" w:sz="4" w:space="0" w:color="auto"/>
              <w:right w:val="single" w:sz="4" w:space="0" w:color="auto"/>
            </w:tcBorders>
            <w:shd w:val="clear" w:color="auto" w:fill="auto"/>
            <w:noWrap/>
            <w:vAlign w:val="center"/>
            <w:hideMark/>
          </w:tcPr>
          <w:p w14:paraId="3372C4D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54F7761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10027F02"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CD4141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II.2.7</w:t>
            </w:r>
          </w:p>
        </w:tc>
        <w:tc>
          <w:tcPr>
            <w:tcW w:w="4938" w:type="dxa"/>
            <w:tcBorders>
              <w:top w:val="nil"/>
              <w:left w:val="nil"/>
              <w:bottom w:val="single" w:sz="4" w:space="0" w:color="auto"/>
              <w:right w:val="single" w:sz="4" w:space="0" w:color="auto"/>
            </w:tcBorders>
            <w:shd w:val="clear" w:color="auto" w:fill="auto"/>
            <w:vAlign w:val="center"/>
            <w:hideMark/>
          </w:tcPr>
          <w:p w14:paraId="2F13505B" w14:textId="566C79C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7, dimensions : L= 1350 et H = 300 et comportant deux portes de 200 x 300 à deux battants</w:t>
            </w:r>
          </w:p>
        </w:tc>
        <w:tc>
          <w:tcPr>
            <w:tcW w:w="851" w:type="dxa"/>
            <w:tcBorders>
              <w:top w:val="nil"/>
              <w:left w:val="nil"/>
              <w:bottom w:val="single" w:sz="4" w:space="0" w:color="auto"/>
              <w:right w:val="single" w:sz="4" w:space="0" w:color="auto"/>
            </w:tcBorders>
            <w:shd w:val="clear" w:color="auto" w:fill="auto"/>
            <w:noWrap/>
            <w:vAlign w:val="center"/>
            <w:hideMark/>
          </w:tcPr>
          <w:p w14:paraId="12FE8E0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4A9B434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40,5</w:t>
            </w:r>
          </w:p>
        </w:tc>
        <w:tc>
          <w:tcPr>
            <w:tcW w:w="855" w:type="dxa"/>
            <w:tcBorders>
              <w:top w:val="nil"/>
              <w:left w:val="nil"/>
              <w:bottom w:val="single" w:sz="4" w:space="0" w:color="auto"/>
              <w:right w:val="single" w:sz="4" w:space="0" w:color="auto"/>
            </w:tcBorders>
            <w:shd w:val="clear" w:color="auto" w:fill="auto"/>
            <w:noWrap/>
            <w:vAlign w:val="center"/>
            <w:hideMark/>
          </w:tcPr>
          <w:p w14:paraId="41712FD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2E445F2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46D3665A" w14:textId="77777777" w:rsidTr="00D41C05">
        <w:trPr>
          <w:trHeight w:val="5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ACF398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II.2.8</w:t>
            </w:r>
          </w:p>
        </w:tc>
        <w:tc>
          <w:tcPr>
            <w:tcW w:w="4938" w:type="dxa"/>
            <w:tcBorders>
              <w:top w:val="nil"/>
              <w:left w:val="nil"/>
              <w:bottom w:val="single" w:sz="4" w:space="0" w:color="auto"/>
              <w:right w:val="single" w:sz="4" w:space="0" w:color="auto"/>
            </w:tcBorders>
            <w:shd w:val="clear" w:color="auto" w:fill="auto"/>
            <w:vAlign w:val="center"/>
            <w:hideMark/>
          </w:tcPr>
          <w:p w14:paraId="0ADEED07"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8, dimensions : L= 365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2537D81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6A6AE80A"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10,95</w:t>
            </w:r>
          </w:p>
        </w:tc>
        <w:tc>
          <w:tcPr>
            <w:tcW w:w="855" w:type="dxa"/>
            <w:tcBorders>
              <w:top w:val="nil"/>
              <w:left w:val="nil"/>
              <w:bottom w:val="single" w:sz="4" w:space="0" w:color="auto"/>
              <w:right w:val="single" w:sz="4" w:space="0" w:color="auto"/>
            </w:tcBorders>
            <w:shd w:val="clear" w:color="auto" w:fill="auto"/>
            <w:noWrap/>
            <w:vAlign w:val="center"/>
            <w:hideMark/>
          </w:tcPr>
          <w:p w14:paraId="2254AC1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255B9E4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7F75DA27"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0A67C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II.2.9</w:t>
            </w:r>
          </w:p>
        </w:tc>
        <w:tc>
          <w:tcPr>
            <w:tcW w:w="4938" w:type="dxa"/>
            <w:tcBorders>
              <w:top w:val="nil"/>
              <w:left w:val="nil"/>
              <w:bottom w:val="single" w:sz="4" w:space="0" w:color="auto"/>
              <w:right w:val="single" w:sz="4" w:space="0" w:color="auto"/>
            </w:tcBorders>
            <w:shd w:val="clear" w:color="auto" w:fill="auto"/>
            <w:vAlign w:val="center"/>
            <w:hideMark/>
          </w:tcPr>
          <w:p w14:paraId="253B47E2"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9, dimensions : L= 595 et H = 300 et comportant deux portes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6E416AB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5EA8B2F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17,85</w:t>
            </w:r>
          </w:p>
        </w:tc>
        <w:tc>
          <w:tcPr>
            <w:tcW w:w="855" w:type="dxa"/>
            <w:tcBorders>
              <w:top w:val="nil"/>
              <w:left w:val="nil"/>
              <w:bottom w:val="single" w:sz="4" w:space="0" w:color="auto"/>
              <w:right w:val="single" w:sz="4" w:space="0" w:color="auto"/>
            </w:tcBorders>
            <w:shd w:val="clear" w:color="auto" w:fill="auto"/>
            <w:noWrap/>
            <w:vAlign w:val="center"/>
            <w:hideMark/>
          </w:tcPr>
          <w:p w14:paraId="08E7AE7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3B1DC0A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43F96667"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3F0F8A"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II.2.10</w:t>
            </w:r>
          </w:p>
        </w:tc>
        <w:tc>
          <w:tcPr>
            <w:tcW w:w="4938" w:type="dxa"/>
            <w:tcBorders>
              <w:top w:val="nil"/>
              <w:left w:val="nil"/>
              <w:bottom w:val="single" w:sz="4" w:space="0" w:color="auto"/>
              <w:right w:val="single" w:sz="4" w:space="0" w:color="auto"/>
            </w:tcBorders>
            <w:shd w:val="clear" w:color="auto" w:fill="auto"/>
            <w:vAlign w:val="center"/>
            <w:hideMark/>
          </w:tcPr>
          <w:p w14:paraId="79440742"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10, dimensions : L= 170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41D75EEB"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7E61459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5,1</w:t>
            </w:r>
          </w:p>
        </w:tc>
        <w:tc>
          <w:tcPr>
            <w:tcW w:w="855" w:type="dxa"/>
            <w:tcBorders>
              <w:top w:val="nil"/>
              <w:left w:val="nil"/>
              <w:bottom w:val="single" w:sz="4" w:space="0" w:color="auto"/>
              <w:right w:val="single" w:sz="4" w:space="0" w:color="auto"/>
            </w:tcBorders>
            <w:shd w:val="clear" w:color="auto" w:fill="auto"/>
            <w:noWrap/>
            <w:vAlign w:val="center"/>
            <w:hideMark/>
          </w:tcPr>
          <w:p w14:paraId="74B7CB7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4A052F6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3E476BAF" w14:textId="77777777" w:rsidTr="00D41C05">
        <w:trPr>
          <w:trHeight w:val="14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1DA564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II.2.11</w:t>
            </w:r>
          </w:p>
        </w:tc>
        <w:tc>
          <w:tcPr>
            <w:tcW w:w="4938" w:type="dxa"/>
            <w:tcBorders>
              <w:top w:val="nil"/>
              <w:left w:val="nil"/>
              <w:bottom w:val="single" w:sz="4" w:space="0" w:color="auto"/>
              <w:right w:val="single" w:sz="4" w:space="0" w:color="auto"/>
            </w:tcBorders>
            <w:shd w:val="clear" w:color="auto" w:fill="auto"/>
            <w:vAlign w:val="center"/>
            <w:hideMark/>
          </w:tcPr>
          <w:p w14:paraId="402CF254"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11, dimensions : L= 425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1759691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5C226D40"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12,75</w:t>
            </w:r>
          </w:p>
        </w:tc>
        <w:tc>
          <w:tcPr>
            <w:tcW w:w="855" w:type="dxa"/>
            <w:tcBorders>
              <w:top w:val="nil"/>
              <w:left w:val="nil"/>
              <w:bottom w:val="single" w:sz="4" w:space="0" w:color="auto"/>
              <w:right w:val="single" w:sz="4" w:space="0" w:color="auto"/>
            </w:tcBorders>
            <w:shd w:val="clear" w:color="auto" w:fill="auto"/>
            <w:noWrap/>
            <w:vAlign w:val="center"/>
            <w:hideMark/>
          </w:tcPr>
          <w:p w14:paraId="2FC629C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603DCF5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773AC700" w14:textId="77777777" w:rsidTr="00D41C05">
        <w:trPr>
          <w:trHeight w:val="4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FAEBD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II.2.12</w:t>
            </w:r>
          </w:p>
        </w:tc>
        <w:tc>
          <w:tcPr>
            <w:tcW w:w="4938" w:type="dxa"/>
            <w:tcBorders>
              <w:top w:val="nil"/>
              <w:left w:val="nil"/>
              <w:bottom w:val="single" w:sz="4" w:space="0" w:color="auto"/>
              <w:right w:val="single" w:sz="4" w:space="0" w:color="auto"/>
            </w:tcBorders>
            <w:shd w:val="clear" w:color="auto" w:fill="auto"/>
            <w:vAlign w:val="center"/>
            <w:hideMark/>
          </w:tcPr>
          <w:p w14:paraId="3935A990"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12, dimensions : L= 295 et H = 280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5AB6BDB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2F9935D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8,26</w:t>
            </w:r>
          </w:p>
        </w:tc>
        <w:tc>
          <w:tcPr>
            <w:tcW w:w="855" w:type="dxa"/>
            <w:tcBorders>
              <w:top w:val="nil"/>
              <w:left w:val="nil"/>
              <w:bottom w:val="single" w:sz="4" w:space="0" w:color="auto"/>
              <w:right w:val="single" w:sz="4" w:space="0" w:color="auto"/>
            </w:tcBorders>
            <w:shd w:val="clear" w:color="auto" w:fill="auto"/>
            <w:noWrap/>
            <w:vAlign w:val="center"/>
            <w:hideMark/>
          </w:tcPr>
          <w:p w14:paraId="23B2D4C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1E99395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5BF6743F" w14:textId="77777777" w:rsidTr="00D41C05">
        <w:trPr>
          <w:trHeight w:val="58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4F154D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II.2.13</w:t>
            </w:r>
          </w:p>
        </w:tc>
        <w:tc>
          <w:tcPr>
            <w:tcW w:w="4938" w:type="dxa"/>
            <w:tcBorders>
              <w:top w:val="nil"/>
              <w:left w:val="nil"/>
              <w:bottom w:val="single" w:sz="4" w:space="0" w:color="auto"/>
              <w:right w:val="single" w:sz="4" w:space="0" w:color="auto"/>
            </w:tcBorders>
            <w:shd w:val="clear" w:color="auto" w:fill="auto"/>
            <w:vAlign w:val="center"/>
            <w:hideMark/>
          </w:tcPr>
          <w:p w14:paraId="5951AAE1"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ECA 13, dimensions : L= 490 et H = 300 et comportant une porte de 100 x 300 à un seul battant</w:t>
            </w:r>
          </w:p>
        </w:tc>
        <w:tc>
          <w:tcPr>
            <w:tcW w:w="851" w:type="dxa"/>
            <w:tcBorders>
              <w:top w:val="nil"/>
              <w:left w:val="nil"/>
              <w:bottom w:val="single" w:sz="4" w:space="0" w:color="auto"/>
              <w:right w:val="single" w:sz="4" w:space="0" w:color="auto"/>
            </w:tcBorders>
            <w:shd w:val="clear" w:color="auto" w:fill="auto"/>
            <w:noWrap/>
            <w:vAlign w:val="center"/>
            <w:hideMark/>
          </w:tcPr>
          <w:p w14:paraId="2D15589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26F4BDC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14,7</w:t>
            </w:r>
          </w:p>
        </w:tc>
        <w:tc>
          <w:tcPr>
            <w:tcW w:w="855" w:type="dxa"/>
            <w:tcBorders>
              <w:top w:val="nil"/>
              <w:left w:val="nil"/>
              <w:bottom w:val="single" w:sz="4" w:space="0" w:color="auto"/>
              <w:right w:val="single" w:sz="4" w:space="0" w:color="auto"/>
            </w:tcBorders>
            <w:shd w:val="clear" w:color="auto" w:fill="auto"/>
            <w:noWrap/>
            <w:vAlign w:val="center"/>
            <w:hideMark/>
          </w:tcPr>
          <w:p w14:paraId="162126C1"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10D87B1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9BBFC47"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D687C1"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II.3</w:t>
            </w:r>
          </w:p>
        </w:tc>
        <w:tc>
          <w:tcPr>
            <w:tcW w:w="4938" w:type="dxa"/>
            <w:tcBorders>
              <w:top w:val="nil"/>
              <w:left w:val="nil"/>
              <w:bottom w:val="single" w:sz="4" w:space="0" w:color="auto"/>
              <w:right w:val="single" w:sz="4" w:space="0" w:color="auto"/>
            </w:tcBorders>
            <w:shd w:val="clear" w:color="auto" w:fill="auto"/>
            <w:vAlign w:val="center"/>
            <w:hideMark/>
          </w:tcPr>
          <w:p w14:paraId="7922BC0B" w14:textId="76C10019"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Porte double en Alu vitré (175 x 210), y </w:t>
            </w:r>
            <w:r w:rsidRPr="0016273A">
              <w:rPr>
                <w:rFonts w:eastAsia="Times New Roman" w:cstheme="minorHAnsi"/>
                <w:color w:val="000000"/>
                <w:kern w:val="0"/>
                <w14:ligatures w14:val="none"/>
              </w:rPr>
              <w:lastRenderedPageBreak/>
              <w:t>compris la quincaillerie et toute autre accessoires nécessaire</w:t>
            </w:r>
          </w:p>
        </w:tc>
        <w:tc>
          <w:tcPr>
            <w:tcW w:w="851" w:type="dxa"/>
            <w:tcBorders>
              <w:top w:val="nil"/>
              <w:left w:val="nil"/>
              <w:bottom w:val="single" w:sz="4" w:space="0" w:color="auto"/>
              <w:right w:val="single" w:sz="4" w:space="0" w:color="auto"/>
            </w:tcBorders>
            <w:shd w:val="clear" w:color="auto" w:fill="auto"/>
            <w:noWrap/>
            <w:vAlign w:val="center"/>
            <w:hideMark/>
          </w:tcPr>
          <w:p w14:paraId="4494F66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lastRenderedPageBreak/>
              <w:t>U</w:t>
            </w:r>
          </w:p>
        </w:tc>
        <w:tc>
          <w:tcPr>
            <w:tcW w:w="850" w:type="dxa"/>
            <w:tcBorders>
              <w:top w:val="nil"/>
              <w:left w:val="nil"/>
              <w:bottom w:val="single" w:sz="4" w:space="0" w:color="auto"/>
              <w:right w:val="single" w:sz="4" w:space="0" w:color="auto"/>
            </w:tcBorders>
            <w:shd w:val="clear" w:color="auto" w:fill="auto"/>
            <w:noWrap/>
            <w:vAlign w:val="center"/>
            <w:hideMark/>
          </w:tcPr>
          <w:p w14:paraId="21BD590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w:t>
            </w:r>
          </w:p>
        </w:tc>
        <w:tc>
          <w:tcPr>
            <w:tcW w:w="855" w:type="dxa"/>
            <w:tcBorders>
              <w:top w:val="nil"/>
              <w:left w:val="nil"/>
              <w:bottom w:val="single" w:sz="4" w:space="0" w:color="auto"/>
              <w:right w:val="single" w:sz="4" w:space="0" w:color="auto"/>
            </w:tcBorders>
            <w:shd w:val="clear" w:color="auto" w:fill="auto"/>
            <w:noWrap/>
            <w:vAlign w:val="center"/>
            <w:hideMark/>
          </w:tcPr>
          <w:p w14:paraId="780D67A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354EC3D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AA1DDD3" w14:textId="77777777" w:rsidTr="007060D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BC9FC3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II.4</w:t>
            </w:r>
          </w:p>
        </w:tc>
        <w:tc>
          <w:tcPr>
            <w:tcW w:w="4938" w:type="dxa"/>
            <w:tcBorders>
              <w:top w:val="nil"/>
              <w:left w:val="nil"/>
              <w:bottom w:val="single" w:sz="4" w:space="0" w:color="auto"/>
              <w:right w:val="single" w:sz="4" w:space="0" w:color="auto"/>
            </w:tcBorders>
            <w:shd w:val="clear" w:color="auto" w:fill="auto"/>
            <w:vAlign w:val="center"/>
            <w:hideMark/>
          </w:tcPr>
          <w:p w14:paraId="7EDDD4AB" w14:textId="4F6F3C4D"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Fo et Po Porte coulissante en Alu vitré (90 x 210) , y compris la quincaillerie et toute autre accessoires nécessaire</w:t>
            </w:r>
          </w:p>
        </w:tc>
        <w:tc>
          <w:tcPr>
            <w:tcW w:w="851" w:type="dxa"/>
            <w:tcBorders>
              <w:top w:val="nil"/>
              <w:left w:val="nil"/>
              <w:bottom w:val="single" w:sz="4" w:space="0" w:color="auto"/>
              <w:right w:val="single" w:sz="4" w:space="0" w:color="auto"/>
            </w:tcBorders>
            <w:shd w:val="clear" w:color="auto" w:fill="auto"/>
            <w:noWrap/>
            <w:vAlign w:val="center"/>
            <w:hideMark/>
          </w:tcPr>
          <w:p w14:paraId="1F34ACA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U</w:t>
            </w:r>
          </w:p>
        </w:tc>
        <w:tc>
          <w:tcPr>
            <w:tcW w:w="850" w:type="dxa"/>
            <w:tcBorders>
              <w:top w:val="nil"/>
              <w:left w:val="nil"/>
              <w:bottom w:val="single" w:sz="4" w:space="0" w:color="auto"/>
              <w:right w:val="single" w:sz="4" w:space="0" w:color="auto"/>
            </w:tcBorders>
            <w:shd w:val="clear" w:color="auto" w:fill="auto"/>
            <w:noWrap/>
            <w:vAlign w:val="center"/>
            <w:hideMark/>
          </w:tcPr>
          <w:p w14:paraId="42CFE79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w:t>
            </w:r>
          </w:p>
        </w:tc>
        <w:tc>
          <w:tcPr>
            <w:tcW w:w="855" w:type="dxa"/>
            <w:tcBorders>
              <w:top w:val="nil"/>
              <w:left w:val="nil"/>
              <w:bottom w:val="single" w:sz="4" w:space="0" w:color="auto"/>
              <w:right w:val="single" w:sz="4" w:space="0" w:color="auto"/>
            </w:tcBorders>
            <w:shd w:val="clear" w:color="auto" w:fill="auto"/>
            <w:noWrap/>
            <w:vAlign w:val="center"/>
          </w:tcPr>
          <w:p w14:paraId="3CF582A6" w14:textId="634235DD" w:rsidR="00D41C05" w:rsidRPr="0016273A" w:rsidRDefault="00D41C05" w:rsidP="00D41C05">
            <w:pPr>
              <w:spacing w:after="0" w:line="276" w:lineRule="auto"/>
              <w:jc w:val="center"/>
              <w:rPr>
                <w:rFonts w:eastAsia="Times New Roman" w:cstheme="minorHAnsi"/>
                <w:color w:val="000000"/>
                <w:kern w:val="0"/>
                <w14:ligatures w14:val="none"/>
              </w:rPr>
            </w:pPr>
          </w:p>
        </w:tc>
        <w:tc>
          <w:tcPr>
            <w:tcW w:w="916" w:type="dxa"/>
            <w:tcBorders>
              <w:top w:val="nil"/>
              <w:left w:val="nil"/>
              <w:bottom w:val="single" w:sz="4" w:space="0" w:color="auto"/>
              <w:right w:val="single" w:sz="4" w:space="0" w:color="auto"/>
            </w:tcBorders>
            <w:shd w:val="clear" w:color="auto" w:fill="auto"/>
            <w:noWrap/>
            <w:vAlign w:val="center"/>
          </w:tcPr>
          <w:p w14:paraId="31A1E383" w14:textId="39433B2E" w:rsidR="00D41C05" w:rsidRPr="0016273A" w:rsidRDefault="00D41C05" w:rsidP="00D41C05">
            <w:pPr>
              <w:spacing w:after="0" w:line="276" w:lineRule="auto"/>
              <w:jc w:val="center"/>
              <w:rPr>
                <w:rFonts w:eastAsia="Times New Roman" w:cstheme="minorHAnsi"/>
                <w:color w:val="000000"/>
                <w:kern w:val="0"/>
                <w14:ligatures w14:val="none"/>
              </w:rPr>
            </w:pPr>
          </w:p>
        </w:tc>
      </w:tr>
      <w:tr w:rsidR="007060D5" w:rsidRPr="0016273A" w14:paraId="1E6CBFFD" w14:textId="77777777" w:rsidTr="007060D5">
        <w:trPr>
          <w:trHeight w:val="610"/>
        </w:trPr>
        <w:tc>
          <w:tcPr>
            <w:tcW w:w="82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C7BB33" w14:textId="7E4FE15F" w:rsidR="007060D5" w:rsidRPr="0016273A" w:rsidRDefault="007060D5" w:rsidP="007060D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Sous-total II</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348149D" w14:textId="09F45AE6" w:rsidR="007060D5" w:rsidRPr="0016273A" w:rsidRDefault="007060D5" w:rsidP="007060D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0</w:t>
            </w:r>
          </w:p>
          <w:p w14:paraId="6F655B4E" w14:textId="726F39F4" w:rsidR="007060D5" w:rsidRPr="0016273A" w:rsidRDefault="007060D5" w:rsidP="007060D5">
            <w:pPr>
              <w:spacing w:after="0" w:line="276" w:lineRule="auto"/>
              <w:jc w:val="center"/>
              <w:rPr>
                <w:rFonts w:eastAsia="Times New Roman" w:cstheme="minorHAnsi"/>
                <w:color w:val="000000"/>
                <w:kern w:val="0"/>
                <w14:ligatures w14:val="none"/>
              </w:rPr>
            </w:pPr>
          </w:p>
        </w:tc>
      </w:tr>
      <w:tr w:rsidR="00D41C05" w:rsidRPr="0016273A" w14:paraId="097E90C8" w14:textId="77777777" w:rsidTr="007060D5">
        <w:trPr>
          <w:trHeight w:val="7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221A"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III</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14:paraId="323F2D71" w14:textId="29384705" w:rsidR="00D41C05" w:rsidRPr="0016273A" w:rsidRDefault="00D41C05" w:rsidP="00D41C05">
            <w:pPr>
              <w:spacing w:after="0" w:line="276"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Cloisons en panneau mélanine clipsable dans des profilés aluminium en U</w:t>
            </w:r>
          </w:p>
        </w:tc>
        <w:tc>
          <w:tcPr>
            <w:tcW w:w="3472" w:type="dxa"/>
            <w:gridSpan w:val="4"/>
            <w:tcBorders>
              <w:top w:val="single" w:sz="4" w:space="0" w:color="auto"/>
              <w:left w:val="nil"/>
              <w:bottom w:val="single" w:sz="4" w:space="0" w:color="auto"/>
              <w:right w:val="single" w:sz="4" w:space="0" w:color="000000"/>
            </w:tcBorders>
            <w:shd w:val="clear" w:color="auto" w:fill="auto"/>
            <w:vAlign w:val="center"/>
            <w:hideMark/>
          </w:tcPr>
          <w:p w14:paraId="3CBF1467"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 </w:t>
            </w:r>
          </w:p>
        </w:tc>
      </w:tr>
      <w:tr w:rsidR="00D41C05" w:rsidRPr="0016273A" w14:paraId="29CCC114" w14:textId="77777777" w:rsidTr="00D41C05">
        <w:trPr>
          <w:trHeight w:val="33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850892"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III.1</w:t>
            </w:r>
          </w:p>
        </w:tc>
        <w:tc>
          <w:tcPr>
            <w:tcW w:w="4938" w:type="dxa"/>
            <w:tcBorders>
              <w:top w:val="nil"/>
              <w:left w:val="nil"/>
              <w:bottom w:val="single" w:sz="4" w:space="0" w:color="auto"/>
              <w:right w:val="single" w:sz="4" w:space="0" w:color="auto"/>
            </w:tcBorders>
            <w:shd w:val="clear" w:color="auto" w:fill="auto"/>
            <w:vAlign w:val="center"/>
            <w:hideMark/>
          </w:tcPr>
          <w:p w14:paraId="25A6A08F" w14:textId="369B0801" w:rsidR="00D41C05" w:rsidRPr="0016273A" w:rsidRDefault="00D41C05" w:rsidP="00D41C05">
            <w:pPr>
              <w:spacing w:after="0" w:line="276" w:lineRule="auto"/>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cloison pleine en panneau mélanine </w:t>
            </w:r>
          </w:p>
        </w:tc>
        <w:tc>
          <w:tcPr>
            <w:tcW w:w="851" w:type="dxa"/>
            <w:tcBorders>
              <w:top w:val="nil"/>
              <w:left w:val="nil"/>
              <w:bottom w:val="single" w:sz="4" w:space="0" w:color="auto"/>
              <w:right w:val="single" w:sz="4" w:space="0" w:color="auto"/>
            </w:tcBorders>
            <w:shd w:val="clear" w:color="auto" w:fill="auto"/>
            <w:noWrap/>
            <w:vAlign w:val="center"/>
            <w:hideMark/>
          </w:tcPr>
          <w:p w14:paraId="046A476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7C42B9EC"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22,05</w:t>
            </w:r>
          </w:p>
        </w:tc>
        <w:tc>
          <w:tcPr>
            <w:tcW w:w="855" w:type="dxa"/>
            <w:tcBorders>
              <w:top w:val="nil"/>
              <w:left w:val="nil"/>
              <w:bottom w:val="single" w:sz="4" w:space="0" w:color="auto"/>
              <w:right w:val="single" w:sz="4" w:space="0" w:color="auto"/>
            </w:tcBorders>
            <w:shd w:val="clear" w:color="auto" w:fill="auto"/>
            <w:noWrap/>
            <w:vAlign w:val="center"/>
            <w:hideMark/>
          </w:tcPr>
          <w:p w14:paraId="26E37BB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000DBB0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9EA3807" w14:textId="77777777" w:rsidTr="00D41C05">
        <w:trPr>
          <w:trHeight w:val="300"/>
        </w:trPr>
        <w:tc>
          <w:tcPr>
            <w:tcW w:w="82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17E553"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Sous-total III</w:t>
            </w:r>
          </w:p>
        </w:tc>
        <w:tc>
          <w:tcPr>
            <w:tcW w:w="916" w:type="dxa"/>
            <w:tcBorders>
              <w:top w:val="nil"/>
              <w:left w:val="nil"/>
              <w:bottom w:val="single" w:sz="4" w:space="0" w:color="auto"/>
              <w:right w:val="single" w:sz="4" w:space="0" w:color="auto"/>
            </w:tcBorders>
            <w:shd w:val="clear" w:color="auto" w:fill="auto"/>
            <w:noWrap/>
            <w:vAlign w:val="center"/>
            <w:hideMark/>
          </w:tcPr>
          <w:p w14:paraId="42C5661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0</w:t>
            </w:r>
          </w:p>
        </w:tc>
      </w:tr>
      <w:tr w:rsidR="00D41C05" w:rsidRPr="0016273A" w14:paraId="63B26F41"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743CD0"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IV</w:t>
            </w:r>
          </w:p>
        </w:tc>
        <w:tc>
          <w:tcPr>
            <w:tcW w:w="4938" w:type="dxa"/>
            <w:tcBorders>
              <w:top w:val="nil"/>
              <w:left w:val="nil"/>
              <w:bottom w:val="nil"/>
              <w:right w:val="nil"/>
            </w:tcBorders>
            <w:shd w:val="clear" w:color="auto" w:fill="auto"/>
            <w:vAlign w:val="bottom"/>
            <w:hideMark/>
          </w:tcPr>
          <w:p w14:paraId="1B4DA9FE" w14:textId="77777777" w:rsidR="00D41C05" w:rsidRPr="0016273A" w:rsidRDefault="00D41C05" w:rsidP="00D41C05">
            <w:pPr>
              <w:spacing w:after="0" w:line="276"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Pose de cloisons en placoplâtres sur ossature métallique Placostil servant de support aux plaques de plâtre</w:t>
            </w:r>
          </w:p>
        </w:tc>
        <w:tc>
          <w:tcPr>
            <w:tcW w:w="34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7F321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08F3B63B"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F62FFF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IV.1</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14:paraId="240230B3" w14:textId="569550A2"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Fo et Po cloison placoplâtres pleines sur toute la hauteur</w:t>
            </w:r>
          </w:p>
        </w:tc>
        <w:tc>
          <w:tcPr>
            <w:tcW w:w="851" w:type="dxa"/>
            <w:tcBorders>
              <w:top w:val="nil"/>
              <w:left w:val="nil"/>
              <w:bottom w:val="single" w:sz="4" w:space="0" w:color="auto"/>
              <w:right w:val="single" w:sz="4" w:space="0" w:color="auto"/>
            </w:tcBorders>
            <w:shd w:val="clear" w:color="auto" w:fill="auto"/>
            <w:noWrap/>
            <w:vAlign w:val="center"/>
            <w:hideMark/>
          </w:tcPr>
          <w:p w14:paraId="0312FC94"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0A705A10"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31,5</w:t>
            </w:r>
          </w:p>
        </w:tc>
        <w:tc>
          <w:tcPr>
            <w:tcW w:w="855" w:type="dxa"/>
            <w:tcBorders>
              <w:top w:val="nil"/>
              <w:left w:val="nil"/>
              <w:bottom w:val="single" w:sz="4" w:space="0" w:color="auto"/>
              <w:right w:val="single" w:sz="4" w:space="0" w:color="auto"/>
            </w:tcBorders>
            <w:shd w:val="clear" w:color="auto" w:fill="auto"/>
            <w:noWrap/>
            <w:vAlign w:val="center"/>
            <w:hideMark/>
          </w:tcPr>
          <w:p w14:paraId="133BD64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79994B8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3313E99"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8A29D13"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IV.2</w:t>
            </w:r>
          </w:p>
        </w:tc>
        <w:tc>
          <w:tcPr>
            <w:tcW w:w="4938" w:type="dxa"/>
            <w:tcBorders>
              <w:top w:val="nil"/>
              <w:left w:val="nil"/>
              <w:bottom w:val="single" w:sz="4" w:space="0" w:color="auto"/>
              <w:right w:val="single" w:sz="4" w:space="0" w:color="auto"/>
            </w:tcBorders>
            <w:shd w:val="clear" w:color="auto" w:fill="auto"/>
            <w:vAlign w:val="center"/>
            <w:hideMark/>
          </w:tcPr>
          <w:p w14:paraId="617098C0"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Ensemble cloison placo, comportant une ouverture (90x210) avec tous les accessoires (ECP1), </w:t>
            </w:r>
          </w:p>
        </w:tc>
        <w:tc>
          <w:tcPr>
            <w:tcW w:w="851" w:type="dxa"/>
            <w:tcBorders>
              <w:top w:val="nil"/>
              <w:left w:val="nil"/>
              <w:bottom w:val="single" w:sz="4" w:space="0" w:color="auto"/>
              <w:right w:val="single" w:sz="4" w:space="0" w:color="auto"/>
            </w:tcBorders>
            <w:shd w:val="clear" w:color="auto" w:fill="auto"/>
            <w:noWrap/>
            <w:vAlign w:val="center"/>
            <w:hideMark/>
          </w:tcPr>
          <w:p w14:paraId="37A0D61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3042101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18</w:t>
            </w:r>
          </w:p>
        </w:tc>
        <w:tc>
          <w:tcPr>
            <w:tcW w:w="855" w:type="dxa"/>
            <w:tcBorders>
              <w:top w:val="nil"/>
              <w:left w:val="nil"/>
              <w:bottom w:val="single" w:sz="4" w:space="0" w:color="auto"/>
              <w:right w:val="single" w:sz="4" w:space="0" w:color="auto"/>
            </w:tcBorders>
            <w:shd w:val="clear" w:color="auto" w:fill="auto"/>
            <w:noWrap/>
            <w:vAlign w:val="center"/>
            <w:hideMark/>
          </w:tcPr>
          <w:p w14:paraId="7171079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183E257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5B2954FB"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33B35AB"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IV.3</w:t>
            </w:r>
          </w:p>
        </w:tc>
        <w:tc>
          <w:tcPr>
            <w:tcW w:w="4938" w:type="dxa"/>
            <w:tcBorders>
              <w:top w:val="nil"/>
              <w:left w:val="nil"/>
              <w:bottom w:val="single" w:sz="4" w:space="0" w:color="auto"/>
              <w:right w:val="single" w:sz="4" w:space="0" w:color="auto"/>
            </w:tcBorders>
            <w:shd w:val="clear" w:color="auto" w:fill="auto"/>
            <w:vAlign w:val="center"/>
            <w:hideMark/>
          </w:tcPr>
          <w:p w14:paraId="0186C2E8"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Ensemble cloison placo, comportant une ouverture (90x210) avec tous les accessoires (ECP2), </w:t>
            </w:r>
          </w:p>
        </w:tc>
        <w:tc>
          <w:tcPr>
            <w:tcW w:w="851" w:type="dxa"/>
            <w:tcBorders>
              <w:top w:val="nil"/>
              <w:left w:val="nil"/>
              <w:bottom w:val="single" w:sz="4" w:space="0" w:color="auto"/>
              <w:right w:val="single" w:sz="4" w:space="0" w:color="auto"/>
            </w:tcBorders>
            <w:shd w:val="clear" w:color="auto" w:fill="auto"/>
            <w:noWrap/>
            <w:vAlign w:val="center"/>
            <w:hideMark/>
          </w:tcPr>
          <w:p w14:paraId="29EFF35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7556CE6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12,6</w:t>
            </w:r>
          </w:p>
        </w:tc>
        <w:tc>
          <w:tcPr>
            <w:tcW w:w="855" w:type="dxa"/>
            <w:tcBorders>
              <w:top w:val="nil"/>
              <w:left w:val="nil"/>
              <w:bottom w:val="single" w:sz="4" w:space="0" w:color="auto"/>
              <w:right w:val="single" w:sz="4" w:space="0" w:color="auto"/>
            </w:tcBorders>
            <w:shd w:val="clear" w:color="auto" w:fill="auto"/>
            <w:noWrap/>
            <w:vAlign w:val="center"/>
            <w:hideMark/>
          </w:tcPr>
          <w:p w14:paraId="1E3A536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3E9E54D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E888414" w14:textId="77777777" w:rsidTr="00D41C05">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AE06B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IV.4</w:t>
            </w:r>
          </w:p>
        </w:tc>
        <w:tc>
          <w:tcPr>
            <w:tcW w:w="4938" w:type="dxa"/>
            <w:tcBorders>
              <w:top w:val="nil"/>
              <w:left w:val="nil"/>
              <w:bottom w:val="single" w:sz="4" w:space="0" w:color="auto"/>
              <w:right w:val="single" w:sz="4" w:space="0" w:color="auto"/>
            </w:tcBorders>
            <w:shd w:val="clear" w:color="auto" w:fill="auto"/>
            <w:vAlign w:val="center"/>
            <w:hideMark/>
          </w:tcPr>
          <w:p w14:paraId="3E4452AD"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Ensemble cloison placo, comportant une ouverture (90x210) avec tous les accessoires (ECP3), </w:t>
            </w:r>
          </w:p>
        </w:tc>
        <w:tc>
          <w:tcPr>
            <w:tcW w:w="851" w:type="dxa"/>
            <w:tcBorders>
              <w:top w:val="nil"/>
              <w:left w:val="nil"/>
              <w:bottom w:val="single" w:sz="4" w:space="0" w:color="auto"/>
              <w:right w:val="single" w:sz="4" w:space="0" w:color="auto"/>
            </w:tcBorders>
            <w:shd w:val="clear" w:color="auto" w:fill="auto"/>
            <w:noWrap/>
            <w:vAlign w:val="center"/>
            <w:hideMark/>
          </w:tcPr>
          <w:p w14:paraId="5E24998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3D22B25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28,65</w:t>
            </w:r>
          </w:p>
        </w:tc>
        <w:tc>
          <w:tcPr>
            <w:tcW w:w="855" w:type="dxa"/>
            <w:tcBorders>
              <w:top w:val="nil"/>
              <w:left w:val="nil"/>
              <w:bottom w:val="single" w:sz="4" w:space="0" w:color="auto"/>
              <w:right w:val="single" w:sz="4" w:space="0" w:color="auto"/>
            </w:tcBorders>
            <w:shd w:val="clear" w:color="auto" w:fill="auto"/>
            <w:noWrap/>
            <w:vAlign w:val="center"/>
            <w:hideMark/>
          </w:tcPr>
          <w:p w14:paraId="7720E628"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442A86F7"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27162213" w14:textId="77777777" w:rsidTr="00D41C05">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63FBEA5"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IV.5</w:t>
            </w:r>
          </w:p>
        </w:tc>
        <w:tc>
          <w:tcPr>
            <w:tcW w:w="4938" w:type="dxa"/>
            <w:tcBorders>
              <w:top w:val="nil"/>
              <w:left w:val="nil"/>
              <w:bottom w:val="single" w:sz="4" w:space="0" w:color="auto"/>
              <w:right w:val="single" w:sz="4" w:space="0" w:color="auto"/>
            </w:tcBorders>
            <w:shd w:val="clear" w:color="auto" w:fill="auto"/>
            <w:vAlign w:val="center"/>
            <w:hideMark/>
          </w:tcPr>
          <w:p w14:paraId="16818F71" w14:textId="77777777" w:rsidR="00D41C05" w:rsidRPr="0016273A" w:rsidRDefault="00D41C05" w:rsidP="00D41C05">
            <w:pPr>
              <w:spacing w:after="0" w:line="276" w:lineRule="auto"/>
              <w:jc w:val="both"/>
              <w:rPr>
                <w:rFonts w:eastAsia="Times New Roman" w:cstheme="minorHAnsi"/>
                <w:color w:val="000000"/>
                <w:kern w:val="0"/>
                <w14:ligatures w14:val="none"/>
              </w:rPr>
            </w:pPr>
            <w:r w:rsidRPr="0016273A">
              <w:rPr>
                <w:rFonts w:eastAsia="Times New Roman" w:cstheme="minorHAnsi"/>
                <w:color w:val="000000"/>
                <w:kern w:val="0"/>
                <w14:ligatures w14:val="none"/>
              </w:rPr>
              <w:t xml:space="preserve">Fo et Po Ensemble cloison placo, comportant une ouverture (90x210) avec tous les accessoires (ECP4), </w:t>
            </w:r>
          </w:p>
        </w:tc>
        <w:tc>
          <w:tcPr>
            <w:tcW w:w="851" w:type="dxa"/>
            <w:tcBorders>
              <w:top w:val="nil"/>
              <w:left w:val="nil"/>
              <w:bottom w:val="single" w:sz="4" w:space="0" w:color="auto"/>
              <w:right w:val="single" w:sz="4" w:space="0" w:color="auto"/>
            </w:tcBorders>
            <w:shd w:val="clear" w:color="auto" w:fill="auto"/>
            <w:noWrap/>
            <w:vAlign w:val="center"/>
            <w:hideMark/>
          </w:tcPr>
          <w:p w14:paraId="0368B12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m²</w:t>
            </w:r>
          </w:p>
        </w:tc>
        <w:tc>
          <w:tcPr>
            <w:tcW w:w="850" w:type="dxa"/>
            <w:tcBorders>
              <w:top w:val="nil"/>
              <w:left w:val="nil"/>
              <w:bottom w:val="single" w:sz="4" w:space="0" w:color="auto"/>
              <w:right w:val="single" w:sz="4" w:space="0" w:color="auto"/>
            </w:tcBorders>
            <w:shd w:val="clear" w:color="auto" w:fill="auto"/>
            <w:noWrap/>
            <w:vAlign w:val="center"/>
            <w:hideMark/>
          </w:tcPr>
          <w:p w14:paraId="6261DDF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11,1</w:t>
            </w:r>
          </w:p>
        </w:tc>
        <w:tc>
          <w:tcPr>
            <w:tcW w:w="855" w:type="dxa"/>
            <w:tcBorders>
              <w:top w:val="nil"/>
              <w:left w:val="nil"/>
              <w:bottom w:val="single" w:sz="4" w:space="0" w:color="auto"/>
              <w:right w:val="single" w:sz="4" w:space="0" w:color="auto"/>
            </w:tcBorders>
            <w:shd w:val="clear" w:color="auto" w:fill="auto"/>
            <w:noWrap/>
            <w:vAlign w:val="center"/>
            <w:hideMark/>
          </w:tcPr>
          <w:p w14:paraId="5F8E4086"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c>
          <w:tcPr>
            <w:tcW w:w="916" w:type="dxa"/>
            <w:tcBorders>
              <w:top w:val="nil"/>
              <w:left w:val="nil"/>
              <w:bottom w:val="single" w:sz="4" w:space="0" w:color="auto"/>
              <w:right w:val="single" w:sz="4" w:space="0" w:color="auto"/>
            </w:tcBorders>
            <w:shd w:val="clear" w:color="auto" w:fill="auto"/>
            <w:noWrap/>
            <w:vAlign w:val="center"/>
            <w:hideMark/>
          </w:tcPr>
          <w:p w14:paraId="6F4E3A0E"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 </w:t>
            </w:r>
          </w:p>
        </w:tc>
      </w:tr>
      <w:tr w:rsidR="00D41C05" w:rsidRPr="0016273A" w14:paraId="7BC15B1A" w14:textId="77777777" w:rsidTr="00D41C05">
        <w:trPr>
          <w:trHeight w:val="300"/>
        </w:trPr>
        <w:tc>
          <w:tcPr>
            <w:tcW w:w="82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5F777"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SOUS - TOTAL IV</w:t>
            </w:r>
          </w:p>
        </w:tc>
        <w:tc>
          <w:tcPr>
            <w:tcW w:w="916" w:type="dxa"/>
            <w:tcBorders>
              <w:top w:val="nil"/>
              <w:left w:val="nil"/>
              <w:bottom w:val="single" w:sz="4" w:space="0" w:color="auto"/>
              <w:right w:val="single" w:sz="4" w:space="0" w:color="auto"/>
            </w:tcBorders>
            <w:shd w:val="clear" w:color="auto" w:fill="auto"/>
            <w:noWrap/>
            <w:vAlign w:val="center"/>
            <w:hideMark/>
          </w:tcPr>
          <w:p w14:paraId="26934B6D"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0</w:t>
            </w:r>
          </w:p>
        </w:tc>
      </w:tr>
      <w:tr w:rsidR="00D41C05" w:rsidRPr="0016273A" w14:paraId="3416866F" w14:textId="77777777" w:rsidTr="00D41C05">
        <w:trPr>
          <w:trHeight w:val="46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F1BA" w14:textId="77777777" w:rsidR="00D41C05" w:rsidRPr="0016273A" w:rsidRDefault="00D41C05" w:rsidP="00D41C05">
            <w:pPr>
              <w:spacing w:after="0" w:line="276" w:lineRule="auto"/>
              <w:jc w:val="center"/>
              <w:rPr>
                <w:rFonts w:eastAsia="Times New Roman" w:cstheme="minorHAnsi"/>
                <w:b/>
                <w:bCs/>
                <w:color w:val="000000"/>
                <w:kern w:val="0"/>
                <w14:ligatures w14:val="none"/>
              </w:rPr>
            </w:pPr>
            <w:r w:rsidRPr="0016273A">
              <w:rPr>
                <w:rFonts w:eastAsia="Times New Roman" w:cstheme="minorHAnsi"/>
                <w:b/>
                <w:bCs/>
                <w:color w:val="000000"/>
                <w:kern w:val="0"/>
                <w14:ligatures w14:val="none"/>
              </w:rPr>
              <w:t>V</w:t>
            </w:r>
          </w:p>
        </w:tc>
        <w:tc>
          <w:tcPr>
            <w:tcW w:w="4938" w:type="dxa"/>
            <w:tcBorders>
              <w:top w:val="single" w:sz="4" w:space="0" w:color="auto"/>
              <w:left w:val="nil"/>
              <w:bottom w:val="single" w:sz="4" w:space="0" w:color="auto"/>
              <w:right w:val="single" w:sz="4" w:space="0" w:color="auto"/>
            </w:tcBorders>
            <w:shd w:val="clear" w:color="auto" w:fill="auto"/>
            <w:vAlign w:val="center"/>
            <w:hideMark/>
          </w:tcPr>
          <w:p w14:paraId="41D63B05" w14:textId="77777777" w:rsidR="00D41C05" w:rsidRPr="0016273A" w:rsidRDefault="00D41C05" w:rsidP="00D41C05">
            <w:pPr>
              <w:spacing w:after="0" w:line="276" w:lineRule="auto"/>
              <w:rPr>
                <w:rFonts w:eastAsia="Times New Roman" w:cstheme="minorHAnsi"/>
                <w:b/>
                <w:bCs/>
                <w:color w:val="000000"/>
                <w:kern w:val="0"/>
                <w14:ligatures w14:val="none"/>
              </w:rPr>
            </w:pPr>
            <w:r w:rsidRPr="0016273A">
              <w:rPr>
                <w:rFonts w:eastAsia="Times New Roman" w:cstheme="minorHAnsi"/>
                <w:b/>
                <w:bCs/>
                <w:color w:val="000000"/>
                <w:kern w:val="0"/>
                <w14:ligatures w14:val="none"/>
              </w:rPr>
              <w:t>Travaux de plomberie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A30F79"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FF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957AEF" w14:textId="77777777"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color w:val="000000"/>
                <w:kern w:val="0"/>
                <w14:ligatures w14:val="none"/>
              </w:rPr>
              <w:t>1</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059A04D6" w14:textId="3DB0BD24" w:rsidR="00D41C05" w:rsidRPr="0016273A" w:rsidRDefault="00D41C05" w:rsidP="00D41C05">
            <w:pPr>
              <w:spacing w:after="0" w:line="276" w:lineRule="auto"/>
              <w:jc w:val="center"/>
              <w:rPr>
                <w:rFonts w:eastAsia="Times New Roman" w:cstheme="minorHAnsi"/>
                <w:color w:val="000000"/>
                <w:kern w:val="0"/>
                <w14:ligatures w14:val="none"/>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00B82956" w14:textId="27853E38" w:rsidR="00D41C05" w:rsidRPr="0016273A" w:rsidRDefault="00D41C05" w:rsidP="00D41C05">
            <w:pPr>
              <w:spacing w:after="0" w:line="276" w:lineRule="auto"/>
              <w:jc w:val="center"/>
              <w:rPr>
                <w:rFonts w:eastAsia="Times New Roman" w:cstheme="minorHAnsi"/>
                <w:color w:val="000000"/>
                <w:kern w:val="0"/>
                <w14:ligatures w14:val="none"/>
              </w:rPr>
            </w:pPr>
          </w:p>
        </w:tc>
      </w:tr>
      <w:tr w:rsidR="00D41C05" w:rsidRPr="0016273A" w14:paraId="0F4E0010" w14:textId="77777777" w:rsidTr="00BA36C0">
        <w:trPr>
          <w:trHeight w:val="468"/>
        </w:trPr>
        <w:tc>
          <w:tcPr>
            <w:tcW w:w="82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6AAFCA" w14:textId="6D3D7460" w:rsidR="00D41C05" w:rsidRPr="0016273A" w:rsidRDefault="00D41C05" w:rsidP="00D41C05">
            <w:pPr>
              <w:spacing w:after="0" w:line="276" w:lineRule="auto"/>
              <w:jc w:val="center"/>
              <w:rPr>
                <w:rFonts w:eastAsia="Times New Roman" w:cstheme="minorHAnsi"/>
                <w:color w:val="000000"/>
                <w:kern w:val="0"/>
                <w14:ligatures w14:val="none"/>
              </w:rPr>
            </w:pPr>
            <w:r w:rsidRPr="0016273A">
              <w:rPr>
                <w:rFonts w:eastAsia="Times New Roman" w:cstheme="minorHAnsi"/>
                <w:b/>
                <w:bCs/>
                <w:color w:val="000000"/>
                <w:kern w:val="0"/>
                <w14:ligatures w14:val="none"/>
              </w:rPr>
              <w:t xml:space="preserve">TOTAL GENERAL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13E690CF" w14:textId="77777777" w:rsidR="00D41C05" w:rsidRPr="0016273A" w:rsidRDefault="00D41C05" w:rsidP="00D41C05">
            <w:pPr>
              <w:spacing w:after="0" w:line="276" w:lineRule="auto"/>
              <w:jc w:val="center"/>
              <w:rPr>
                <w:rFonts w:eastAsia="Times New Roman" w:cstheme="minorHAnsi"/>
                <w:color w:val="000000"/>
                <w:kern w:val="0"/>
                <w14:ligatures w14:val="none"/>
              </w:rPr>
            </w:pPr>
          </w:p>
        </w:tc>
      </w:tr>
    </w:tbl>
    <w:p w14:paraId="6EC3D72F" w14:textId="77777777" w:rsidR="00682221" w:rsidRPr="0016273A" w:rsidRDefault="00682221">
      <w:pPr>
        <w:rPr>
          <w:rFonts w:cstheme="minorHAnsi"/>
        </w:rPr>
      </w:pPr>
    </w:p>
    <w:sectPr w:rsidR="00682221" w:rsidRPr="0016273A" w:rsidSect="006A2586">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CE77" w14:textId="77777777" w:rsidR="00F33380" w:rsidRDefault="00F33380" w:rsidP="0016273A">
      <w:pPr>
        <w:spacing w:after="0" w:line="240" w:lineRule="auto"/>
      </w:pPr>
      <w:r>
        <w:separator/>
      </w:r>
    </w:p>
  </w:endnote>
  <w:endnote w:type="continuationSeparator" w:id="0">
    <w:p w14:paraId="104E251B" w14:textId="77777777" w:rsidR="00F33380" w:rsidRDefault="00F33380" w:rsidP="0016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AB61" w14:textId="77777777" w:rsidR="006A2586" w:rsidRDefault="006A2586" w:rsidP="006A2586">
    <w:pPr>
      <w:pStyle w:val="Pieddepage"/>
      <w:jc w:val="right"/>
    </w:pPr>
  </w:p>
  <w:tbl>
    <w:tblPr>
      <w:tblW w:w="10207" w:type="dxa"/>
      <w:tblInd w:w="-492" w:type="dxa"/>
      <w:tblLook w:val="01E0" w:firstRow="1" w:lastRow="1" w:firstColumn="1" w:lastColumn="1" w:noHBand="0" w:noVBand="0"/>
    </w:tblPr>
    <w:tblGrid>
      <w:gridCol w:w="3472"/>
      <w:gridCol w:w="3307"/>
      <w:gridCol w:w="3428"/>
    </w:tblGrid>
    <w:tr w:rsidR="006A2586" w:rsidRPr="00D65285" w14:paraId="39BEE084" w14:textId="77777777" w:rsidTr="002F5973">
      <w:trPr>
        <w:trHeight w:val="1176"/>
      </w:trPr>
      <w:tc>
        <w:tcPr>
          <w:tcW w:w="3472" w:type="dxa"/>
        </w:tcPr>
        <w:p w14:paraId="271A9363" w14:textId="77777777" w:rsidR="006A2586" w:rsidRPr="00D65285" w:rsidRDefault="006A2586" w:rsidP="006A2586">
          <w:pPr>
            <w:tabs>
              <w:tab w:val="right" w:pos="9072"/>
            </w:tabs>
            <w:spacing w:after="0"/>
            <w:rPr>
              <w:rFonts w:cstheme="minorHAnsi"/>
              <w:i/>
              <w:iCs/>
              <w:color w:val="000000" w:themeColor="text1"/>
              <w:sz w:val="16"/>
              <w:szCs w:val="16"/>
            </w:rPr>
          </w:pPr>
          <w:r w:rsidRPr="00D65285">
            <w:rPr>
              <w:rFonts w:cstheme="minorHAnsi"/>
              <w:i/>
              <w:iCs/>
              <w:color w:val="000000" w:themeColor="text1"/>
              <w:sz w:val="16"/>
              <w:szCs w:val="16"/>
            </w:rPr>
            <w:t>Immeuble Ecobank</w:t>
          </w:r>
        </w:p>
        <w:p w14:paraId="41950D37" w14:textId="77777777" w:rsidR="006A2586" w:rsidRPr="00D65285" w:rsidRDefault="006A2586" w:rsidP="006A2586">
          <w:pPr>
            <w:tabs>
              <w:tab w:val="right" w:pos="9072"/>
            </w:tabs>
            <w:spacing w:after="0"/>
            <w:rPr>
              <w:rFonts w:cstheme="minorHAnsi"/>
              <w:i/>
              <w:iCs/>
              <w:color w:val="000000" w:themeColor="text1"/>
              <w:sz w:val="16"/>
              <w:szCs w:val="16"/>
            </w:rPr>
          </w:pPr>
          <w:r w:rsidRPr="00D65285">
            <w:rPr>
              <w:rFonts w:cstheme="minorHAnsi"/>
              <w:i/>
              <w:iCs/>
              <w:color w:val="000000" w:themeColor="text1"/>
              <w:sz w:val="16"/>
              <w:szCs w:val="16"/>
            </w:rPr>
            <w:t>Avenue Kasa-vubu nº2</w:t>
          </w:r>
        </w:p>
        <w:p w14:paraId="0E28BF11" w14:textId="77777777" w:rsidR="006A2586" w:rsidRPr="00D65285" w:rsidRDefault="006A2586" w:rsidP="006A2586">
          <w:pPr>
            <w:tabs>
              <w:tab w:val="right" w:pos="9072"/>
            </w:tabs>
            <w:spacing w:after="0"/>
            <w:rPr>
              <w:rFonts w:cstheme="minorHAnsi"/>
              <w:i/>
              <w:iCs/>
              <w:color w:val="000000" w:themeColor="text1"/>
              <w:sz w:val="16"/>
              <w:szCs w:val="16"/>
            </w:rPr>
          </w:pPr>
          <w:r w:rsidRPr="00D65285">
            <w:rPr>
              <w:rFonts w:cstheme="minorHAnsi"/>
              <w:i/>
              <w:iCs/>
              <w:color w:val="000000" w:themeColor="text1"/>
              <w:sz w:val="16"/>
              <w:szCs w:val="16"/>
            </w:rPr>
            <w:t>Croissement Boulevard Du 30 Juin</w:t>
          </w:r>
        </w:p>
        <w:p w14:paraId="4C36989C" w14:textId="77777777" w:rsidR="006A2586" w:rsidRPr="00D65285" w:rsidRDefault="006A2586" w:rsidP="006A2586">
          <w:pPr>
            <w:tabs>
              <w:tab w:val="right" w:pos="9072"/>
            </w:tabs>
            <w:spacing w:after="0"/>
            <w:rPr>
              <w:rFonts w:cstheme="minorHAnsi"/>
              <w:i/>
              <w:iCs/>
              <w:color w:val="000000" w:themeColor="text1"/>
              <w:sz w:val="16"/>
              <w:szCs w:val="16"/>
            </w:rPr>
          </w:pPr>
          <w:r w:rsidRPr="00D65285">
            <w:rPr>
              <w:rFonts w:cstheme="minorHAnsi"/>
              <w:i/>
              <w:iCs/>
              <w:color w:val="000000" w:themeColor="text1"/>
              <w:sz w:val="16"/>
              <w:szCs w:val="16"/>
            </w:rPr>
            <w:t>Kinshasa-Gombe</w:t>
          </w:r>
        </w:p>
        <w:p w14:paraId="658983AB" w14:textId="77777777" w:rsidR="006A2586" w:rsidRPr="00D65285" w:rsidRDefault="006A2586" w:rsidP="006A2586">
          <w:pPr>
            <w:tabs>
              <w:tab w:val="right" w:pos="9072"/>
            </w:tabs>
            <w:spacing w:after="0"/>
            <w:rPr>
              <w:rFonts w:cstheme="minorHAnsi"/>
              <w:i/>
              <w:iCs/>
              <w:color w:val="000000" w:themeColor="text1"/>
              <w:sz w:val="16"/>
              <w:szCs w:val="16"/>
            </w:rPr>
          </w:pPr>
        </w:p>
      </w:tc>
      <w:tc>
        <w:tcPr>
          <w:tcW w:w="3307" w:type="dxa"/>
        </w:tcPr>
        <w:p w14:paraId="678D1FA5" w14:textId="77777777" w:rsidR="006A2586" w:rsidRPr="00D65285" w:rsidRDefault="006A2586" w:rsidP="006A2586">
          <w:pPr>
            <w:tabs>
              <w:tab w:val="right" w:pos="9072"/>
            </w:tabs>
            <w:spacing w:after="0"/>
            <w:jc w:val="center"/>
            <w:rPr>
              <w:rFonts w:cstheme="minorHAnsi"/>
              <w:i/>
              <w:iCs/>
              <w:color w:val="000000" w:themeColor="text1"/>
              <w:sz w:val="16"/>
              <w:szCs w:val="16"/>
            </w:rPr>
          </w:pPr>
          <w:r w:rsidRPr="00D65285">
            <w:rPr>
              <w:rFonts w:cstheme="minorHAnsi"/>
              <w:i/>
              <w:iCs/>
              <w:color w:val="000000" w:themeColor="text1"/>
              <w:sz w:val="16"/>
              <w:szCs w:val="16"/>
            </w:rPr>
            <w:t>Téléphone : +243 976596005</w:t>
          </w:r>
        </w:p>
        <w:p w14:paraId="2C03E5B1" w14:textId="77777777" w:rsidR="006A2586" w:rsidRPr="00D65285" w:rsidRDefault="006A2586" w:rsidP="006A2586">
          <w:pPr>
            <w:tabs>
              <w:tab w:val="right" w:pos="9072"/>
            </w:tabs>
            <w:spacing w:after="0"/>
            <w:jc w:val="center"/>
            <w:rPr>
              <w:rFonts w:cstheme="minorHAnsi"/>
              <w:i/>
              <w:iCs/>
              <w:color w:val="000000" w:themeColor="text1"/>
              <w:sz w:val="16"/>
              <w:szCs w:val="16"/>
            </w:rPr>
          </w:pPr>
          <w:r w:rsidRPr="00D65285">
            <w:rPr>
              <w:rFonts w:cstheme="minorHAnsi"/>
              <w:i/>
              <w:iCs/>
              <w:color w:val="000000" w:themeColor="text1"/>
              <w:sz w:val="16"/>
              <w:szCs w:val="16"/>
            </w:rPr>
            <w:t>eMail : administration@fpm-rdc.com</w:t>
          </w:r>
        </w:p>
        <w:p w14:paraId="2C8F8E98" w14:textId="77777777" w:rsidR="006A2586" w:rsidRPr="00D65285" w:rsidRDefault="006A2586" w:rsidP="006A2586">
          <w:pPr>
            <w:tabs>
              <w:tab w:val="right" w:pos="9072"/>
            </w:tabs>
            <w:spacing w:after="0"/>
            <w:jc w:val="center"/>
            <w:rPr>
              <w:rFonts w:cstheme="minorHAnsi"/>
              <w:i/>
              <w:iCs/>
              <w:color w:val="000000" w:themeColor="text1"/>
              <w:sz w:val="16"/>
              <w:szCs w:val="16"/>
            </w:rPr>
          </w:pPr>
          <w:r w:rsidRPr="00D65285">
            <w:rPr>
              <w:rFonts w:cstheme="minorHAnsi"/>
              <w:i/>
              <w:iCs/>
              <w:color w:val="000000" w:themeColor="text1"/>
              <w:sz w:val="16"/>
              <w:szCs w:val="16"/>
            </w:rPr>
            <w:t>http://www.fpm.cd</w:t>
          </w:r>
        </w:p>
      </w:tc>
      <w:tc>
        <w:tcPr>
          <w:tcW w:w="3428" w:type="dxa"/>
        </w:tcPr>
        <w:p w14:paraId="1A5E2826" w14:textId="77777777" w:rsidR="006A2586" w:rsidRPr="00D65285" w:rsidRDefault="006A2586" w:rsidP="006A2586">
          <w:pPr>
            <w:tabs>
              <w:tab w:val="right" w:pos="9072"/>
            </w:tabs>
            <w:spacing w:after="0"/>
            <w:jc w:val="right"/>
            <w:rPr>
              <w:rFonts w:cstheme="minorHAnsi"/>
              <w:i/>
              <w:iCs/>
              <w:color w:val="000000" w:themeColor="text1"/>
              <w:sz w:val="16"/>
              <w:szCs w:val="16"/>
            </w:rPr>
          </w:pPr>
          <w:r w:rsidRPr="00D65285">
            <w:rPr>
              <w:rFonts w:cstheme="minorHAnsi"/>
              <w:i/>
              <w:iCs/>
              <w:color w:val="000000" w:themeColor="text1"/>
              <w:sz w:val="16"/>
              <w:szCs w:val="16"/>
            </w:rPr>
            <w:t xml:space="preserve">  Président du Conseil d’Administration </w:t>
          </w:r>
        </w:p>
        <w:p w14:paraId="293705DC" w14:textId="77777777" w:rsidR="006A2586" w:rsidRPr="00D65285" w:rsidRDefault="006A2586" w:rsidP="006A2586">
          <w:pPr>
            <w:tabs>
              <w:tab w:val="right" w:pos="9072"/>
            </w:tabs>
            <w:spacing w:after="0"/>
            <w:jc w:val="right"/>
            <w:rPr>
              <w:rFonts w:cstheme="minorHAnsi"/>
              <w:i/>
              <w:iCs/>
              <w:color w:val="000000" w:themeColor="text1"/>
              <w:sz w:val="16"/>
              <w:szCs w:val="16"/>
              <w:lang w:eastAsia="nl-NL"/>
            </w:rPr>
          </w:pPr>
          <w:r w:rsidRPr="00D65285">
            <w:rPr>
              <w:rFonts w:cstheme="minorHAnsi"/>
              <w:i/>
              <w:iCs/>
              <w:color w:val="000000" w:themeColor="text1"/>
              <w:sz w:val="16"/>
              <w:szCs w:val="16"/>
            </w:rPr>
            <w:t xml:space="preserve">                                          </w:t>
          </w:r>
          <w:r w:rsidRPr="00D65285">
            <w:rPr>
              <w:rFonts w:cstheme="minorHAnsi"/>
              <w:i/>
              <w:iCs/>
              <w:color w:val="000000" w:themeColor="text1"/>
              <w:sz w:val="16"/>
              <w:szCs w:val="16"/>
              <w:lang w:eastAsia="nl-NL"/>
            </w:rPr>
            <w:t xml:space="preserve">Dimitry Van </w:t>
          </w:r>
          <w:r w:rsidRPr="00D65285">
            <w:rPr>
              <w:rFonts w:cstheme="minorHAnsi"/>
              <w:i/>
              <w:color w:val="000000" w:themeColor="text1"/>
              <w:sz w:val="16"/>
              <w:szCs w:val="16"/>
              <w:lang w:eastAsia="nl-NL"/>
            </w:rPr>
            <w:t>Raemdonck</w:t>
          </w:r>
          <w:r w:rsidRPr="00D65285">
            <w:rPr>
              <w:rFonts w:cstheme="minorHAnsi"/>
              <w:i/>
              <w:iCs/>
              <w:color w:val="000000" w:themeColor="text1"/>
              <w:sz w:val="16"/>
              <w:szCs w:val="16"/>
              <w:lang w:eastAsia="nl-NL"/>
            </w:rPr>
            <w:t xml:space="preserve">                            </w:t>
          </w:r>
        </w:p>
        <w:p w14:paraId="3EE88A69" w14:textId="77777777" w:rsidR="006A2586" w:rsidRPr="00D65285" w:rsidRDefault="006A2586" w:rsidP="006A2586">
          <w:pPr>
            <w:tabs>
              <w:tab w:val="right" w:pos="9072"/>
            </w:tabs>
            <w:spacing w:after="0"/>
            <w:jc w:val="right"/>
            <w:rPr>
              <w:rFonts w:cstheme="minorHAnsi"/>
              <w:i/>
              <w:iCs/>
              <w:color w:val="000000" w:themeColor="text1"/>
              <w:sz w:val="16"/>
              <w:szCs w:val="16"/>
            </w:rPr>
          </w:pPr>
          <w:r w:rsidRPr="00D65285">
            <w:rPr>
              <w:rFonts w:cstheme="minorHAnsi"/>
              <w:i/>
              <w:iCs/>
              <w:color w:val="000000" w:themeColor="text1"/>
              <w:sz w:val="16"/>
              <w:szCs w:val="16"/>
            </w:rPr>
            <w:t>Directeur Général </w:t>
          </w:r>
        </w:p>
        <w:p w14:paraId="7A12AE8A" w14:textId="77777777" w:rsidR="006A2586" w:rsidRPr="00D65285" w:rsidRDefault="006A2586" w:rsidP="006A2586">
          <w:pPr>
            <w:tabs>
              <w:tab w:val="right" w:pos="9072"/>
            </w:tabs>
            <w:spacing w:after="0"/>
            <w:jc w:val="right"/>
            <w:rPr>
              <w:rFonts w:cstheme="minorHAnsi"/>
              <w:i/>
              <w:iCs/>
              <w:color w:val="000000" w:themeColor="text1"/>
              <w:sz w:val="16"/>
              <w:szCs w:val="16"/>
            </w:rPr>
          </w:pPr>
          <w:r w:rsidRPr="00D65285">
            <w:rPr>
              <w:rFonts w:cstheme="minorHAnsi"/>
              <w:i/>
              <w:iCs/>
              <w:color w:val="000000" w:themeColor="text1"/>
              <w:sz w:val="16"/>
              <w:szCs w:val="16"/>
            </w:rPr>
            <w:t>Patrick NKONGO MAMBU</w:t>
          </w:r>
        </w:p>
      </w:tc>
    </w:tr>
  </w:tbl>
  <w:p w14:paraId="0A021F31" w14:textId="77777777" w:rsidR="006A2586" w:rsidRDefault="006A2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9457" w14:textId="77777777" w:rsidR="00F33380" w:rsidRDefault="00F33380" w:rsidP="0016273A">
      <w:pPr>
        <w:spacing w:after="0" w:line="240" w:lineRule="auto"/>
      </w:pPr>
      <w:r>
        <w:separator/>
      </w:r>
    </w:p>
  </w:footnote>
  <w:footnote w:type="continuationSeparator" w:id="0">
    <w:p w14:paraId="3DC26AC5" w14:textId="77777777" w:rsidR="00F33380" w:rsidRDefault="00F33380" w:rsidP="0016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4C6" w14:textId="233CA3DD" w:rsidR="009B6721" w:rsidRPr="004D62A1" w:rsidRDefault="009D3EDC" w:rsidP="009B6721">
    <w:pPr>
      <w:tabs>
        <w:tab w:val="center" w:pos="4536"/>
        <w:tab w:val="right" w:pos="9072"/>
      </w:tabs>
      <w:spacing w:after="0"/>
      <w:ind w:right="-108"/>
    </w:pPr>
    <w:r>
      <w:rPr>
        <w:noProof/>
      </w:rPr>
      <mc:AlternateContent>
        <mc:Choice Requires="wps">
          <w:drawing>
            <wp:anchor distT="0" distB="0" distL="114300" distR="114300" simplePos="0" relativeHeight="251659264" behindDoc="0" locked="0" layoutInCell="1" allowOverlap="1" wp14:anchorId="7DB01E39" wp14:editId="22A15B6A">
              <wp:simplePos x="0" y="0"/>
              <wp:positionH relativeFrom="column">
                <wp:posOffset>4015105</wp:posOffset>
              </wp:positionH>
              <wp:positionV relativeFrom="paragraph">
                <wp:posOffset>71755</wp:posOffset>
              </wp:positionV>
              <wp:extent cx="2444115" cy="10668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1066800"/>
                      </a:xfrm>
                      <a:prstGeom prst="rect">
                        <a:avLst/>
                      </a:prstGeom>
                      <a:solidFill>
                        <a:schemeClr val="lt1"/>
                      </a:solidFill>
                      <a:ln w="6350">
                        <a:solidFill>
                          <a:schemeClr val="bg1"/>
                        </a:solidFill>
                      </a:ln>
                    </wps:spPr>
                    <wps:txbx>
                      <w:txbxContent>
                        <w:p w14:paraId="5BBB0E9C" w14:textId="77777777" w:rsidR="009B6721" w:rsidRDefault="009B6721" w:rsidP="009B6721">
                          <w:r w:rsidRPr="00140386">
                            <w:rPr>
                              <w:noProof/>
                              <w:lang w:eastAsia="fr-FR"/>
                            </w:rPr>
                            <w:drawing>
                              <wp:inline distT="0" distB="0" distL="0" distR="0" wp14:anchorId="6ACB8FBB" wp14:editId="1E55F039">
                                <wp:extent cx="1737303" cy="807720"/>
                                <wp:effectExtent l="0" t="0" r="0" b="0"/>
                                <wp:docPr id="1853574873" name="Image 1853574873" descr="C:\Users\User\Pictures\FP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PM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01" cy="824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01E39" id="_x0000_t202" coordsize="21600,21600" o:spt="202" path="m,l,21600r21600,l21600,xe">
              <v:stroke joinstyle="miter"/>
              <v:path gradientshapeok="t" o:connecttype="rect"/>
            </v:shapetype>
            <v:shape id="Zone de texte 3" o:spid="_x0000_s1026" type="#_x0000_t202" style="position:absolute;margin-left:316.15pt;margin-top:5.65pt;width:192.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" fillcolor="white [3201]" strokecolor="white [3212]" strokeweight=".5pt">
              <v:path arrowok="t"/>
              <v:textbox>
                <w:txbxContent>
                  <w:p w14:paraId="5BBB0E9C" w14:textId="77777777" w:rsidR="009B6721" w:rsidRDefault="009B6721" w:rsidP="009B6721">
                    <w:r w:rsidRPr="00140386">
                      <w:rPr>
                        <w:noProof/>
                        <w:lang w:eastAsia="fr-FR"/>
                      </w:rPr>
                      <w:drawing>
                        <wp:inline distT="0" distB="0" distL="0" distR="0" wp14:anchorId="6ACB8FBB" wp14:editId="1E55F039">
                          <wp:extent cx="1737303" cy="807720"/>
                          <wp:effectExtent l="0" t="0" r="0" b="0"/>
                          <wp:docPr id="1853574873" name="Image 1853574873" descr="C:\Users\User\Pictures\FP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PM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01" cy="824503"/>
                                  </a:xfrm>
                                  <a:prstGeom prst="rect">
                                    <a:avLst/>
                                  </a:prstGeom>
                                  <a:noFill/>
                                  <a:ln>
                                    <a:noFill/>
                                  </a:ln>
                                </pic:spPr>
                              </pic:pic>
                            </a:graphicData>
                          </a:graphic>
                        </wp:inline>
                      </w:drawing>
                    </w:r>
                  </w:p>
                </w:txbxContent>
              </v:textbox>
            </v:shape>
          </w:pict>
        </mc:Fallback>
      </mc:AlternateContent>
    </w:r>
  </w:p>
  <w:p w14:paraId="6DA5C75D" w14:textId="77777777" w:rsidR="009B6721" w:rsidRPr="004D62A1" w:rsidRDefault="009B6721" w:rsidP="009B6721">
    <w:pPr>
      <w:keepNext/>
      <w:spacing w:after="0"/>
      <w:rPr>
        <w:sz w:val="14"/>
        <w:szCs w:val="18"/>
        <w:lang w:val="en-GB"/>
      </w:rPr>
    </w:pPr>
    <w:r w:rsidRPr="004D62A1">
      <w:rPr>
        <w:sz w:val="14"/>
        <w:szCs w:val="18"/>
        <w:lang w:val="en-GB"/>
      </w:rPr>
      <w:t>Capital social: 23.432.100,00 USD</w:t>
    </w:r>
  </w:p>
  <w:p w14:paraId="0BDE2928" w14:textId="77777777" w:rsidR="009B6721" w:rsidRPr="004D62A1" w:rsidRDefault="009B6721" w:rsidP="009B6721">
    <w:pPr>
      <w:keepNext/>
      <w:spacing w:after="0"/>
      <w:rPr>
        <w:sz w:val="14"/>
        <w:szCs w:val="18"/>
        <w:lang w:val="en-GB"/>
      </w:rPr>
    </w:pPr>
    <w:r w:rsidRPr="004D62A1">
      <w:rPr>
        <w:sz w:val="14"/>
        <w:szCs w:val="18"/>
        <w:lang w:val="en-GB"/>
      </w:rPr>
      <w:t>R.C.C.M: CD/KIN/RCCM/14-B-3205</w:t>
    </w:r>
  </w:p>
  <w:p w14:paraId="64DDAC6F" w14:textId="77777777" w:rsidR="009B6721" w:rsidRPr="004D62A1" w:rsidRDefault="009B6721" w:rsidP="009B6721">
    <w:pPr>
      <w:keepNext/>
      <w:spacing w:after="0"/>
      <w:rPr>
        <w:sz w:val="14"/>
        <w:szCs w:val="18"/>
        <w:lang w:val="en-GB"/>
      </w:rPr>
    </w:pPr>
    <w:r w:rsidRPr="004D62A1">
      <w:rPr>
        <w:sz w:val="14"/>
        <w:szCs w:val="18"/>
        <w:lang w:val="en-GB"/>
      </w:rPr>
      <w:t>Id. Nat.:01-K6500-N85248S</w:t>
    </w:r>
  </w:p>
  <w:p w14:paraId="272D146A" w14:textId="77777777" w:rsidR="009B6721" w:rsidRPr="004D62A1" w:rsidRDefault="009B6721" w:rsidP="009B6721">
    <w:pPr>
      <w:keepNext/>
      <w:spacing w:after="0"/>
      <w:rPr>
        <w:b/>
      </w:rPr>
    </w:pPr>
    <w:r w:rsidRPr="004D62A1">
      <w:rPr>
        <w:sz w:val="14"/>
        <w:szCs w:val="18"/>
      </w:rPr>
      <w:t>N° Impôt: A1418213N</w:t>
    </w:r>
  </w:p>
  <w:p w14:paraId="0774E42D" w14:textId="77777777" w:rsidR="009B6721" w:rsidRPr="004D62A1" w:rsidRDefault="009B6721" w:rsidP="009B6721">
    <w:pPr>
      <w:keepNext/>
      <w:spacing w:after="0"/>
      <w:rPr>
        <w:bCs/>
        <w:sz w:val="14"/>
        <w:szCs w:val="14"/>
      </w:rPr>
    </w:pPr>
    <w:bookmarkStart w:id="0" w:name="_Hlk144661882"/>
    <w:r w:rsidRPr="004D62A1">
      <w:rPr>
        <w:bCs/>
        <w:sz w:val="14"/>
        <w:szCs w:val="14"/>
      </w:rPr>
      <w:t>N° Agrément : Gouv.D.03/n°0092</w:t>
    </w:r>
  </w:p>
  <w:bookmarkEnd w:id="0"/>
  <w:p w14:paraId="357C4ECB" w14:textId="02411467" w:rsidR="0016273A" w:rsidRDefault="001627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E03"/>
    <w:multiLevelType w:val="hybridMultilevel"/>
    <w:tmpl w:val="956E3D20"/>
    <w:lvl w:ilvl="0" w:tplc="338623E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93748"/>
    <w:multiLevelType w:val="hybridMultilevel"/>
    <w:tmpl w:val="F18C43F0"/>
    <w:lvl w:ilvl="0" w:tplc="338623E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936C97"/>
    <w:multiLevelType w:val="hybridMultilevel"/>
    <w:tmpl w:val="4FD4E448"/>
    <w:lvl w:ilvl="0" w:tplc="338623E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E"/>
    <w:rsid w:val="00027663"/>
    <w:rsid w:val="000D04BC"/>
    <w:rsid w:val="001337E8"/>
    <w:rsid w:val="0016273A"/>
    <w:rsid w:val="00191D78"/>
    <w:rsid w:val="001C7DCB"/>
    <w:rsid w:val="00385F4E"/>
    <w:rsid w:val="003B3DE9"/>
    <w:rsid w:val="0040493F"/>
    <w:rsid w:val="00404A6D"/>
    <w:rsid w:val="0041508F"/>
    <w:rsid w:val="004624A0"/>
    <w:rsid w:val="004E6C50"/>
    <w:rsid w:val="00591D9E"/>
    <w:rsid w:val="00642683"/>
    <w:rsid w:val="00682221"/>
    <w:rsid w:val="006A2586"/>
    <w:rsid w:val="00705083"/>
    <w:rsid w:val="007060D5"/>
    <w:rsid w:val="00753D3A"/>
    <w:rsid w:val="0096733D"/>
    <w:rsid w:val="009B6721"/>
    <w:rsid w:val="009C6A18"/>
    <w:rsid w:val="009D3EDC"/>
    <w:rsid w:val="00AC1121"/>
    <w:rsid w:val="00C742E6"/>
    <w:rsid w:val="00CC04BB"/>
    <w:rsid w:val="00D41C05"/>
    <w:rsid w:val="00DD6821"/>
    <w:rsid w:val="00F333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4108"/>
  <w15:docId w15:val="{C34F0988-5B8A-4086-BAD9-3AA07EC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F4E"/>
    <w:pPr>
      <w:ind w:left="720"/>
      <w:contextualSpacing/>
    </w:pPr>
  </w:style>
  <w:style w:type="paragraph" w:customStyle="1" w:styleId="BTCtextCTB">
    <w:name w:val="BTC text CTB"/>
    <w:rsid w:val="00191D78"/>
    <w:pPr>
      <w:spacing w:before="120" w:after="120" w:line="240" w:lineRule="auto"/>
      <w:jc w:val="both"/>
    </w:pPr>
    <w:rPr>
      <w:rFonts w:ascii="Garamond" w:eastAsia="Times New Roman" w:hAnsi="Garamond" w:cs="Times New Roman"/>
      <w:kern w:val="0"/>
      <w:sz w:val="24"/>
      <w:szCs w:val="20"/>
      <w:lang w:val="fr-BE" w:eastAsia="en-US"/>
    </w:rPr>
  </w:style>
  <w:style w:type="paragraph" w:styleId="Sansinterligne">
    <w:name w:val="No Spacing"/>
    <w:uiPriority w:val="1"/>
    <w:qFormat/>
    <w:rsid w:val="00191D78"/>
    <w:pPr>
      <w:spacing w:after="0" w:line="240" w:lineRule="auto"/>
    </w:pPr>
  </w:style>
  <w:style w:type="paragraph" w:styleId="En-tte">
    <w:name w:val="header"/>
    <w:basedOn w:val="Normal"/>
    <w:link w:val="En-tteCar"/>
    <w:uiPriority w:val="99"/>
    <w:unhideWhenUsed/>
    <w:rsid w:val="0016273A"/>
    <w:pPr>
      <w:tabs>
        <w:tab w:val="center" w:pos="4536"/>
        <w:tab w:val="right" w:pos="9072"/>
      </w:tabs>
      <w:spacing w:after="0" w:line="240" w:lineRule="auto"/>
    </w:pPr>
  </w:style>
  <w:style w:type="character" w:customStyle="1" w:styleId="En-tteCar">
    <w:name w:val="En-tête Car"/>
    <w:basedOn w:val="Policepardfaut"/>
    <w:link w:val="En-tte"/>
    <w:uiPriority w:val="99"/>
    <w:rsid w:val="0016273A"/>
  </w:style>
  <w:style w:type="paragraph" w:styleId="Pieddepage">
    <w:name w:val="footer"/>
    <w:basedOn w:val="Normal"/>
    <w:link w:val="PieddepageCar"/>
    <w:unhideWhenUsed/>
    <w:rsid w:val="0016273A"/>
    <w:pPr>
      <w:tabs>
        <w:tab w:val="center" w:pos="4536"/>
        <w:tab w:val="right" w:pos="9072"/>
      </w:tabs>
      <w:spacing w:after="0" w:line="240" w:lineRule="auto"/>
    </w:pPr>
  </w:style>
  <w:style w:type="character" w:customStyle="1" w:styleId="PieddepageCar">
    <w:name w:val="Pied de page Car"/>
    <w:basedOn w:val="Policepardfaut"/>
    <w:link w:val="Pieddepage"/>
    <w:rsid w:val="0016273A"/>
  </w:style>
  <w:style w:type="paragraph" w:styleId="Textedebulles">
    <w:name w:val="Balloon Text"/>
    <w:basedOn w:val="Normal"/>
    <w:link w:val="TextedebullesCar"/>
    <w:uiPriority w:val="99"/>
    <w:semiHidden/>
    <w:unhideWhenUsed/>
    <w:rsid w:val="009B67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842">
      <w:bodyDiv w:val="1"/>
      <w:marLeft w:val="0"/>
      <w:marRight w:val="0"/>
      <w:marTop w:val="0"/>
      <w:marBottom w:val="0"/>
      <w:divBdr>
        <w:top w:val="none" w:sz="0" w:space="0" w:color="auto"/>
        <w:left w:val="none" w:sz="0" w:space="0" w:color="auto"/>
        <w:bottom w:val="none" w:sz="0" w:space="0" w:color="auto"/>
        <w:right w:val="none" w:sz="0" w:space="0" w:color="auto"/>
      </w:divBdr>
    </w:div>
    <w:div w:id="461384537">
      <w:bodyDiv w:val="1"/>
      <w:marLeft w:val="0"/>
      <w:marRight w:val="0"/>
      <w:marTop w:val="0"/>
      <w:marBottom w:val="0"/>
      <w:divBdr>
        <w:top w:val="none" w:sz="0" w:space="0" w:color="auto"/>
        <w:left w:val="none" w:sz="0" w:space="0" w:color="auto"/>
        <w:bottom w:val="none" w:sz="0" w:space="0" w:color="auto"/>
        <w:right w:val="none" w:sz="0" w:space="0" w:color="auto"/>
      </w:divBdr>
    </w:div>
    <w:div w:id="16690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Merlan Okl</dc:creator>
  <cp:keywords/>
  <dc:description/>
  <cp:lastModifiedBy>Mek Nzuzi</cp:lastModifiedBy>
  <cp:revision>2</cp:revision>
  <cp:lastPrinted>2024-04-04T10:46:00Z</cp:lastPrinted>
  <dcterms:created xsi:type="dcterms:W3CDTF">2024-04-13T09:53:00Z</dcterms:created>
  <dcterms:modified xsi:type="dcterms:W3CDTF">2024-04-13T09:53:00Z</dcterms:modified>
</cp:coreProperties>
</file>