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80" w:rightFromText="180" w:vertAnchor="page" w:horzAnchor="margin" w:tblpX="-601" w:tblpY="2071"/>
        <w:tblW w:w="10031" w:type="dxa"/>
        <w:tblLook w:val="01E0" w:firstRow="1" w:lastRow="1" w:firstColumn="1" w:lastColumn="1" w:noHBand="0" w:noVBand="0"/>
      </w:tblPr>
      <w:tblGrid>
        <w:gridCol w:w="3343"/>
        <w:gridCol w:w="1899"/>
        <w:gridCol w:w="1445"/>
        <w:gridCol w:w="3344"/>
      </w:tblGrid>
      <w:tr w:rsidR="001D7319" w:rsidRPr="00CC5797" w14:paraId="7C4F1564" w14:textId="77777777" w:rsidTr="0066339E">
        <w:tc>
          <w:tcPr>
            <w:tcW w:w="10031" w:type="dxa"/>
            <w:gridSpan w:val="4"/>
            <w:shd w:val="clear" w:color="auto" w:fill="1F497D" w:themeFill="text2"/>
          </w:tcPr>
          <w:p w14:paraId="440E869D" w14:textId="77777777" w:rsidR="001D7319" w:rsidRPr="00CC5797" w:rsidRDefault="001D7319" w:rsidP="00CC5797">
            <w:pPr>
              <w:pStyle w:val="Corpsdetexte"/>
              <w:spacing w:before="0" w:after="0" w:line="276" w:lineRule="auto"/>
              <w:rPr>
                <w:rFonts w:asciiTheme="minorHAnsi" w:hAnsiTheme="minorHAnsi" w:cstheme="minorHAnsi"/>
                <w:color w:val="FFFFFF" w:themeColor="background1"/>
                <w:sz w:val="22"/>
                <w:szCs w:val="22"/>
              </w:rPr>
            </w:pPr>
            <w:r w:rsidRPr="00CC5797">
              <w:rPr>
                <w:rFonts w:asciiTheme="minorHAnsi" w:hAnsiTheme="minorHAnsi" w:cstheme="minorHAnsi"/>
                <w:b/>
                <w:color w:val="FFFFFF" w:themeColor="background1"/>
                <w:sz w:val="22"/>
                <w:szCs w:val="22"/>
              </w:rPr>
              <w:t xml:space="preserve">Job details </w:t>
            </w:r>
          </w:p>
        </w:tc>
      </w:tr>
      <w:tr w:rsidR="001D7319" w:rsidRPr="00944F76" w14:paraId="68E9A77C" w14:textId="77777777" w:rsidTr="0066339E">
        <w:tc>
          <w:tcPr>
            <w:tcW w:w="5242" w:type="dxa"/>
            <w:gridSpan w:val="2"/>
          </w:tcPr>
          <w:p w14:paraId="00F48DCD" w14:textId="45445C0C"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Job</w:t>
            </w:r>
            <w:r w:rsidRPr="009700B7">
              <w:rPr>
                <w:rFonts w:asciiTheme="minorHAnsi" w:hAnsiTheme="minorHAnsi" w:cstheme="minorHAnsi"/>
                <w:b/>
                <w:spacing w:val="-3"/>
                <w:sz w:val="22"/>
                <w:szCs w:val="22"/>
              </w:rPr>
              <w:t xml:space="preserve"> </w:t>
            </w:r>
            <w:r w:rsidRPr="009700B7">
              <w:rPr>
                <w:rFonts w:asciiTheme="minorHAnsi" w:hAnsiTheme="minorHAnsi" w:cstheme="minorHAnsi"/>
                <w:b/>
                <w:sz w:val="22"/>
                <w:szCs w:val="22"/>
              </w:rPr>
              <w:t>title:</w:t>
            </w:r>
            <w:r w:rsidRPr="009700B7">
              <w:rPr>
                <w:rFonts w:asciiTheme="minorHAnsi" w:hAnsiTheme="minorHAnsi" w:cstheme="minorHAnsi"/>
                <w:b/>
                <w:spacing w:val="45"/>
                <w:sz w:val="22"/>
                <w:szCs w:val="22"/>
              </w:rPr>
              <w:t xml:space="preserve"> </w:t>
            </w:r>
            <w:r w:rsidRPr="009700B7">
              <w:rPr>
                <w:rFonts w:asciiTheme="minorHAnsi" w:hAnsiTheme="minorHAnsi" w:cstheme="minorHAnsi"/>
                <w:sz w:val="22"/>
                <w:szCs w:val="22"/>
              </w:rPr>
              <w:t>Programme</w:t>
            </w:r>
            <w:r w:rsidRPr="009700B7">
              <w:rPr>
                <w:rFonts w:asciiTheme="minorHAnsi" w:hAnsiTheme="minorHAnsi" w:cstheme="minorHAnsi"/>
                <w:spacing w:val="-3"/>
                <w:sz w:val="22"/>
                <w:szCs w:val="22"/>
              </w:rPr>
              <w:t xml:space="preserve"> </w:t>
            </w:r>
            <w:r w:rsidRPr="009700B7">
              <w:rPr>
                <w:rFonts w:asciiTheme="minorHAnsi" w:hAnsiTheme="minorHAnsi" w:cstheme="minorHAnsi"/>
                <w:sz w:val="22"/>
                <w:szCs w:val="22"/>
              </w:rPr>
              <w:t>Officer</w:t>
            </w:r>
            <w:r w:rsidR="00CC5797">
              <w:rPr>
                <w:rFonts w:asciiTheme="minorHAnsi" w:hAnsiTheme="minorHAnsi" w:cstheme="minorHAnsi"/>
                <w:sz w:val="22"/>
                <w:szCs w:val="22"/>
              </w:rPr>
              <w:t>,</w:t>
            </w:r>
            <w:r w:rsidR="006054F9">
              <w:rPr>
                <w:rFonts w:asciiTheme="minorHAnsi" w:hAnsiTheme="minorHAnsi" w:cstheme="minorHAnsi"/>
                <w:sz w:val="22"/>
                <w:szCs w:val="22"/>
              </w:rPr>
              <w:t xml:space="preserve"> Exp</w:t>
            </w:r>
            <w:r w:rsidR="00CC5797">
              <w:rPr>
                <w:rFonts w:asciiTheme="minorHAnsi" w:hAnsiTheme="minorHAnsi" w:cstheme="minorHAnsi"/>
                <w:sz w:val="22"/>
                <w:szCs w:val="22"/>
              </w:rPr>
              <w:t>ort</w:t>
            </w:r>
            <w:r w:rsidR="006054F9">
              <w:rPr>
                <w:rFonts w:asciiTheme="minorHAnsi" w:hAnsiTheme="minorHAnsi" w:cstheme="minorHAnsi"/>
                <w:sz w:val="22"/>
                <w:szCs w:val="22"/>
              </w:rPr>
              <w:t xml:space="preserve"> Development</w:t>
            </w:r>
            <w:r w:rsidR="00403ED4">
              <w:rPr>
                <w:rFonts w:asciiTheme="minorHAnsi" w:hAnsiTheme="minorHAnsi" w:cstheme="minorHAnsi"/>
                <w:sz w:val="22"/>
                <w:szCs w:val="22"/>
              </w:rPr>
              <w:t>, DRC</w:t>
            </w:r>
          </w:p>
        </w:tc>
        <w:tc>
          <w:tcPr>
            <w:tcW w:w="4789" w:type="dxa"/>
            <w:gridSpan w:val="2"/>
          </w:tcPr>
          <w:p w14:paraId="40F09750" w14:textId="0F482909" w:rsidR="001D7319" w:rsidRPr="009700B7" w:rsidRDefault="001D7319" w:rsidP="0066339E">
            <w:pPr>
              <w:spacing w:before="60" w:after="60" w:line="276" w:lineRule="auto"/>
              <w:rPr>
                <w:rFonts w:asciiTheme="minorHAnsi" w:hAnsiTheme="minorHAnsi" w:cstheme="minorHAnsi"/>
                <w:sz w:val="22"/>
                <w:szCs w:val="22"/>
              </w:rPr>
            </w:pPr>
            <w:r w:rsidRPr="009700B7">
              <w:rPr>
                <w:rFonts w:asciiTheme="minorHAnsi" w:hAnsiTheme="minorHAnsi" w:cstheme="minorHAnsi"/>
                <w:b/>
                <w:sz w:val="22"/>
                <w:szCs w:val="22"/>
              </w:rPr>
              <w:t>Line</w:t>
            </w:r>
            <w:r w:rsidRPr="009700B7">
              <w:rPr>
                <w:rFonts w:asciiTheme="minorHAnsi" w:hAnsiTheme="minorHAnsi" w:cstheme="minorHAnsi"/>
                <w:b/>
                <w:spacing w:val="-3"/>
                <w:sz w:val="22"/>
                <w:szCs w:val="22"/>
              </w:rPr>
              <w:t xml:space="preserve"> </w:t>
            </w:r>
            <w:r w:rsidRPr="009700B7">
              <w:rPr>
                <w:rFonts w:asciiTheme="minorHAnsi" w:hAnsiTheme="minorHAnsi" w:cstheme="minorHAnsi"/>
                <w:b/>
                <w:sz w:val="22"/>
                <w:szCs w:val="22"/>
              </w:rPr>
              <w:t>Manager</w:t>
            </w:r>
            <w:r w:rsidRPr="009700B7">
              <w:rPr>
                <w:rFonts w:asciiTheme="minorHAnsi" w:hAnsiTheme="minorHAnsi" w:cstheme="minorHAnsi"/>
                <w:b/>
                <w:spacing w:val="-1"/>
                <w:sz w:val="22"/>
                <w:szCs w:val="22"/>
              </w:rPr>
              <w:t xml:space="preserve"> </w:t>
            </w:r>
            <w:r w:rsidRPr="009700B7">
              <w:rPr>
                <w:rFonts w:asciiTheme="minorHAnsi" w:hAnsiTheme="minorHAnsi" w:cstheme="minorHAnsi"/>
                <w:b/>
                <w:sz w:val="22"/>
                <w:szCs w:val="22"/>
              </w:rPr>
              <w:t>title:</w:t>
            </w:r>
            <w:r w:rsidRPr="009700B7">
              <w:rPr>
                <w:rFonts w:asciiTheme="minorHAnsi" w:hAnsiTheme="minorHAnsi" w:cstheme="minorHAnsi"/>
                <w:b/>
                <w:spacing w:val="47"/>
                <w:sz w:val="22"/>
                <w:szCs w:val="22"/>
              </w:rPr>
              <w:t xml:space="preserve"> </w:t>
            </w:r>
            <w:r w:rsidRPr="009700B7">
              <w:rPr>
                <w:rFonts w:asciiTheme="minorHAnsi" w:hAnsiTheme="minorHAnsi" w:cstheme="minorHAnsi"/>
                <w:sz w:val="22"/>
                <w:szCs w:val="22"/>
              </w:rPr>
              <w:t>Programme</w:t>
            </w:r>
            <w:r w:rsidRPr="009700B7">
              <w:rPr>
                <w:rFonts w:asciiTheme="minorHAnsi" w:hAnsiTheme="minorHAnsi" w:cstheme="minorHAnsi"/>
                <w:spacing w:val="-3"/>
                <w:sz w:val="22"/>
                <w:szCs w:val="22"/>
              </w:rPr>
              <w:t xml:space="preserve"> </w:t>
            </w:r>
            <w:r w:rsidRPr="009700B7">
              <w:rPr>
                <w:rFonts w:asciiTheme="minorHAnsi" w:hAnsiTheme="minorHAnsi" w:cstheme="minorHAnsi"/>
                <w:sz w:val="22"/>
                <w:szCs w:val="22"/>
              </w:rPr>
              <w:t>Manager</w:t>
            </w:r>
            <w:r w:rsidR="00403ED4">
              <w:rPr>
                <w:rFonts w:asciiTheme="minorHAnsi" w:hAnsiTheme="minorHAnsi" w:cstheme="minorHAnsi"/>
                <w:sz w:val="22"/>
                <w:szCs w:val="22"/>
              </w:rPr>
              <w:t>,</w:t>
            </w:r>
            <w:r w:rsidR="00A41AB0">
              <w:rPr>
                <w:rFonts w:asciiTheme="minorHAnsi" w:hAnsiTheme="minorHAnsi" w:cstheme="minorHAnsi"/>
                <w:sz w:val="22"/>
                <w:szCs w:val="22"/>
              </w:rPr>
              <w:t xml:space="preserve"> DRC</w:t>
            </w:r>
          </w:p>
        </w:tc>
      </w:tr>
      <w:tr w:rsidR="001D7319" w:rsidRPr="00944F76" w14:paraId="08C4EA34" w14:textId="77777777" w:rsidTr="0066339E">
        <w:tc>
          <w:tcPr>
            <w:tcW w:w="5242" w:type="dxa"/>
            <w:gridSpan w:val="2"/>
            <w:tcBorders>
              <w:bottom w:val="single" w:sz="4" w:space="0" w:color="000000"/>
            </w:tcBorders>
          </w:tcPr>
          <w:p w14:paraId="66CB3A07" w14:textId="4279A3F5"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Grade:</w:t>
            </w:r>
            <w:r w:rsidRPr="009700B7">
              <w:rPr>
                <w:rFonts w:asciiTheme="minorHAnsi" w:hAnsiTheme="minorHAnsi" w:cstheme="minorHAnsi"/>
                <w:b/>
                <w:spacing w:val="-1"/>
                <w:sz w:val="22"/>
                <w:szCs w:val="22"/>
              </w:rPr>
              <w:t xml:space="preserve"> </w:t>
            </w:r>
            <w:r w:rsidRPr="009700B7">
              <w:rPr>
                <w:rFonts w:asciiTheme="minorHAnsi" w:hAnsiTheme="minorHAnsi" w:cstheme="minorHAnsi"/>
                <w:sz w:val="22"/>
                <w:szCs w:val="22"/>
              </w:rPr>
              <w:t xml:space="preserve">JG </w:t>
            </w:r>
            <w:r w:rsidR="00A41AB0">
              <w:rPr>
                <w:rFonts w:asciiTheme="minorHAnsi" w:hAnsiTheme="minorHAnsi" w:cstheme="minorHAnsi"/>
                <w:sz w:val="22"/>
                <w:szCs w:val="22"/>
              </w:rPr>
              <w:t>7</w:t>
            </w:r>
          </w:p>
        </w:tc>
        <w:tc>
          <w:tcPr>
            <w:tcW w:w="4789" w:type="dxa"/>
            <w:gridSpan w:val="2"/>
            <w:tcBorders>
              <w:bottom w:val="single" w:sz="4" w:space="0" w:color="000000"/>
            </w:tcBorders>
          </w:tcPr>
          <w:p w14:paraId="1D7E13A9" w14:textId="44375918" w:rsidR="001D7319" w:rsidRPr="009700B7" w:rsidRDefault="001D7319" w:rsidP="0066339E">
            <w:pPr>
              <w:pStyle w:val="Corpsdetexte"/>
              <w:spacing w:before="60" w:after="60" w:line="276" w:lineRule="auto"/>
              <w:rPr>
                <w:rFonts w:asciiTheme="minorHAnsi" w:hAnsiTheme="minorHAnsi" w:cstheme="minorHAnsi"/>
                <w:sz w:val="22"/>
                <w:szCs w:val="22"/>
              </w:rPr>
            </w:pPr>
            <w:r w:rsidRPr="009700B7">
              <w:rPr>
                <w:rFonts w:asciiTheme="minorHAnsi" w:hAnsiTheme="minorHAnsi" w:cstheme="minorHAnsi"/>
                <w:b/>
                <w:sz w:val="22"/>
                <w:szCs w:val="22"/>
              </w:rPr>
              <w:t>Direct</w:t>
            </w:r>
            <w:r w:rsidRPr="009700B7">
              <w:rPr>
                <w:rFonts w:asciiTheme="minorHAnsi" w:hAnsiTheme="minorHAnsi" w:cstheme="minorHAnsi"/>
                <w:b/>
                <w:spacing w:val="-4"/>
                <w:sz w:val="22"/>
                <w:szCs w:val="22"/>
              </w:rPr>
              <w:t xml:space="preserve"> </w:t>
            </w:r>
            <w:r w:rsidRPr="009700B7">
              <w:rPr>
                <w:rFonts w:asciiTheme="minorHAnsi" w:hAnsiTheme="minorHAnsi" w:cstheme="minorHAnsi"/>
                <w:b/>
                <w:sz w:val="22"/>
                <w:szCs w:val="22"/>
              </w:rPr>
              <w:t>reports:</w:t>
            </w:r>
            <w:r w:rsidRPr="009700B7">
              <w:rPr>
                <w:rFonts w:asciiTheme="minorHAnsi" w:hAnsiTheme="minorHAnsi" w:cstheme="minorHAnsi"/>
                <w:b/>
                <w:spacing w:val="-1"/>
                <w:sz w:val="22"/>
                <w:szCs w:val="22"/>
              </w:rPr>
              <w:t xml:space="preserve"> </w:t>
            </w:r>
            <w:r w:rsidR="000B6A7F">
              <w:rPr>
                <w:rFonts w:asciiTheme="minorHAnsi" w:hAnsiTheme="minorHAnsi" w:cstheme="minorHAnsi"/>
                <w:bCs/>
                <w:spacing w:val="-1"/>
                <w:sz w:val="22"/>
                <w:szCs w:val="22"/>
              </w:rPr>
              <w:t>None</w:t>
            </w:r>
          </w:p>
        </w:tc>
      </w:tr>
      <w:tr w:rsidR="001D7319" w:rsidRPr="00944F76" w14:paraId="3D0DBF05" w14:textId="77777777" w:rsidTr="0066339E">
        <w:tc>
          <w:tcPr>
            <w:tcW w:w="5242" w:type="dxa"/>
            <w:gridSpan w:val="2"/>
            <w:tcBorders>
              <w:bottom w:val="single" w:sz="4" w:space="0" w:color="000000"/>
            </w:tcBorders>
          </w:tcPr>
          <w:p w14:paraId="05597C06" w14:textId="49B553D3"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Department:</w:t>
            </w:r>
            <w:r w:rsidRPr="009700B7">
              <w:rPr>
                <w:rFonts w:asciiTheme="minorHAnsi" w:hAnsiTheme="minorHAnsi" w:cstheme="minorHAnsi"/>
                <w:b/>
                <w:spacing w:val="46"/>
                <w:sz w:val="22"/>
                <w:szCs w:val="22"/>
              </w:rPr>
              <w:t xml:space="preserve"> </w:t>
            </w:r>
            <w:r w:rsidR="00CD2485">
              <w:rPr>
                <w:rFonts w:asciiTheme="minorHAnsi" w:hAnsiTheme="minorHAnsi" w:cstheme="minorHAnsi"/>
                <w:sz w:val="22"/>
                <w:szCs w:val="22"/>
              </w:rPr>
              <w:t>DRC</w:t>
            </w:r>
            <w:r w:rsidRPr="009700B7">
              <w:rPr>
                <w:rFonts w:asciiTheme="minorHAnsi" w:hAnsiTheme="minorHAnsi" w:cstheme="minorHAnsi"/>
                <w:spacing w:val="-2"/>
                <w:sz w:val="22"/>
                <w:szCs w:val="22"/>
              </w:rPr>
              <w:t xml:space="preserve"> </w:t>
            </w:r>
            <w:r w:rsidRPr="009700B7">
              <w:rPr>
                <w:rFonts w:asciiTheme="minorHAnsi" w:hAnsiTheme="minorHAnsi" w:cstheme="minorHAnsi"/>
                <w:sz w:val="22"/>
                <w:szCs w:val="22"/>
              </w:rPr>
              <w:t>Country</w:t>
            </w:r>
            <w:r w:rsidRPr="009700B7">
              <w:rPr>
                <w:rFonts w:asciiTheme="minorHAnsi" w:hAnsiTheme="minorHAnsi" w:cstheme="minorHAnsi"/>
                <w:spacing w:val="-4"/>
                <w:sz w:val="22"/>
                <w:szCs w:val="22"/>
              </w:rPr>
              <w:t xml:space="preserve"> </w:t>
            </w:r>
            <w:r w:rsidRPr="009700B7">
              <w:rPr>
                <w:rFonts w:asciiTheme="minorHAnsi" w:hAnsiTheme="minorHAnsi" w:cstheme="minorHAnsi"/>
                <w:sz w:val="22"/>
                <w:szCs w:val="22"/>
              </w:rPr>
              <w:t>Programme</w:t>
            </w:r>
          </w:p>
        </w:tc>
        <w:tc>
          <w:tcPr>
            <w:tcW w:w="4789" w:type="dxa"/>
            <w:gridSpan w:val="2"/>
            <w:tcBorders>
              <w:bottom w:val="single" w:sz="4" w:space="0" w:color="000000"/>
            </w:tcBorders>
          </w:tcPr>
          <w:p w14:paraId="54F7AF52" w14:textId="1681E95F"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Location:</w:t>
            </w:r>
            <w:r w:rsidRPr="009700B7">
              <w:rPr>
                <w:rFonts w:asciiTheme="minorHAnsi" w:hAnsiTheme="minorHAnsi" w:cstheme="minorHAnsi"/>
                <w:b/>
                <w:spacing w:val="-2"/>
                <w:sz w:val="22"/>
                <w:szCs w:val="22"/>
              </w:rPr>
              <w:t xml:space="preserve"> </w:t>
            </w:r>
            <w:r w:rsidR="00CD2485">
              <w:rPr>
                <w:rFonts w:asciiTheme="minorHAnsi" w:hAnsiTheme="minorHAnsi" w:cstheme="minorHAnsi"/>
                <w:sz w:val="22"/>
                <w:szCs w:val="22"/>
              </w:rPr>
              <w:t>Kinshasa</w:t>
            </w:r>
            <w:r w:rsidRPr="009700B7">
              <w:rPr>
                <w:rFonts w:asciiTheme="minorHAnsi" w:hAnsiTheme="minorHAnsi" w:cstheme="minorHAnsi"/>
                <w:sz w:val="22"/>
                <w:szCs w:val="22"/>
              </w:rPr>
              <w:t xml:space="preserve">, </w:t>
            </w:r>
            <w:r w:rsidR="00CD2485">
              <w:rPr>
                <w:rFonts w:asciiTheme="minorHAnsi" w:hAnsiTheme="minorHAnsi" w:cstheme="minorHAnsi"/>
                <w:sz w:val="22"/>
                <w:szCs w:val="22"/>
              </w:rPr>
              <w:t>DRC</w:t>
            </w:r>
          </w:p>
        </w:tc>
      </w:tr>
      <w:tr w:rsidR="001D7319" w:rsidRPr="00CC5797" w14:paraId="0B5B220B"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536601AD" w14:textId="77777777" w:rsidR="001D7319" w:rsidRPr="00CC5797" w:rsidRDefault="001D7319" w:rsidP="00CC5797">
            <w:pPr>
              <w:pStyle w:val="Corpsdetexte"/>
              <w:spacing w:before="0" w:after="0" w:line="276" w:lineRule="auto"/>
              <w:rPr>
                <w:rFonts w:asciiTheme="minorHAnsi" w:hAnsiTheme="minorHAnsi" w:cstheme="minorHAnsi"/>
                <w:b/>
                <w:color w:val="FFFFFF" w:themeColor="background1"/>
                <w:sz w:val="22"/>
                <w:szCs w:val="22"/>
              </w:rPr>
            </w:pPr>
            <w:r w:rsidRPr="00CC5797">
              <w:rPr>
                <w:rFonts w:asciiTheme="minorHAnsi" w:hAnsiTheme="minorHAnsi" w:cstheme="minorHAnsi"/>
                <w:b/>
                <w:color w:val="FFFFFF" w:themeColor="background1"/>
                <w:sz w:val="22"/>
                <w:szCs w:val="22"/>
              </w:rPr>
              <w:t xml:space="preserve">Job summary </w:t>
            </w:r>
            <w:r w:rsidRPr="00CC5797">
              <w:rPr>
                <w:rFonts w:asciiTheme="minorHAnsi" w:hAnsiTheme="minorHAnsi" w:cstheme="minorHAnsi"/>
                <w:color w:val="FFFFFF" w:themeColor="background1"/>
                <w:sz w:val="22"/>
                <w:szCs w:val="22"/>
              </w:rPr>
              <w:t xml:space="preserve"> </w:t>
            </w:r>
          </w:p>
        </w:tc>
      </w:tr>
      <w:tr w:rsidR="001D7319" w:rsidRPr="00944F76" w14:paraId="1FFF6878" w14:textId="77777777" w:rsidTr="0066339E">
        <w:tc>
          <w:tcPr>
            <w:tcW w:w="10031" w:type="dxa"/>
            <w:gridSpan w:val="4"/>
            <w:tcBorders>
              <w:top w:val="single" w:sz="4" w:space="0" w:color="000000"/>
              <w:bottom w:val="single" w:sz="4" w:space="0" w:color="000000"/>
            </w:tcBorders>
            <w:shd w:val="clear" w:color="auto" w:fill="auto"/>
          </w:tcPr>
          <w:p w14:paraId="10CD0F36" w14:textId="77777777" w:rsidR="00CC5797" w:rsidRDefault="00A00114" w:rsidP="00CC5797">
            <w:pPr>
              <w:spacing w:after="60" w:line="259" w:lineRule="auto"/>
              <w:jc w:val="both"/>
              <w:rPr>
                <w:rFonts w:asciiTheme="minorHAnsi" w:hAnsiTheme="minorHAnsi" w:cstheme="minorHAnsi"/>
                <w:sz w:val="22"/>
                <w:szCs w:val="22"/>
              </w:rPr>
            </w:pPr>
            <w:r w:rsidRPr="00CC5797">
              <w:rPr>
                <w:rFonts w:asciiTheme="minorHAnsi" w:hAnsiTheme="minorHAnsi" w:cstheme="minorHAnsi"/>
                <w:b/>
                <w:bCs/>
                <w:i/>
                <w:iCs/>
                <w:sz w:val="22"/>
                <w:szCs w:val="22"/>
              </w:rPr>
              <w:t xml:space="preserve">The </w:t>
            </w:r>
            <w:r w:rsidR="00CC5797" w:rsidRPr="00CC5797">
              <w:rPr>
                <w:rFonts w:asciiTheme="minorHAnsi" w:hAnsiTheme="minorHAnsi" w:cstheme="minorHAnsi"/>
                <w:b/>
                <w:bCs/>
                <w:i/>
                <w:iCs/>
                <w:sz w:val="22"/>
                <w:szCs w:val="22"/>
              </w:rPr>
              <w:t>Programme Officer, Export</w:t>
            </w:r>
            <w:r w:rsidR="004037E2" w:rsidRPr="00CC5797">
              <w:rPr>
                <w:rFonts w:asciiTheme="minorHAnsi" w:hAnsiTheme="minorHAnsi" w:cstheme="minorHAnsi"/>
                <w:b/>
                <w:bCs/>
                <w:i/>
                <w:iCs/>
                <w:sz w:val="22"/>
                <w:szCs w:val="22"/>
              </w:rPr>
              <w:t xml:space="preserve"> Development</w:t>
            </w:r>
            <w:r w:rsidRPr="00AF70F4">
              <w:rPr>
                <w:rFonts w:asciiTheme="minorHAnsi" w:hAnsiTheme="minorHAnsi" w:cstheme="minorHAnsi"/>
                <w:sz w:val="22"/>
                <w:szCs w:val="22"/>
              </w:rPr>
              <w:t xml:space="preserve"> will support delivery of TradeMark Africa (TMA)’s </w:t>
            </w:r>
            <w:r>
              <w:rPr>
                <w:rFonts w:asciiTheme="minorHAnsi" w:hAnsiTheme="minorHAnsi" w:cstheme="minorHAnsi"/>
                <w:sz w:val="22"/>
                <w:szCs w:val="22"/>
              </w:rPr>
              <w:t>DRC</w:t>
            </w:r>
            <w:r w:rsidRPr="00AF70F4">
              <w:rPr>
                <w:rFonts w:asciiTheme="minorHAnsi" w:hAnsiTheme="minorHAnsi" w:cstheme="minorHAnsi"/>
                <w:sz w:val="22"/>
                <w:szCs w:val="22"/>
              </w:rPr>
              <w:t xml:space="preserve"> Country programme through providing high quality and diligent Programme Cycle Management (PCM) and end to end programme support. </w:t>
            </w:r>
            <w:r w:rsidR="00CC5797" w:rsidRPr="00AF70F4">
              <w:rPr>
                <w:rFonts w:asciiTheme="minorHAnsi" w:hAnsiTheme="minorHAnsi" w:cstheme="minorHAnsi"/>
                <w:sz w:val="22"/>
                <w:szCs w:val="22"/>
              </w:rPr>
              <w:t xml:space="preserve"> S/he will work closely with the Programme Manager</w:t>
            </w:r>
            <w:r w:rsidR="00CC5797">
              <w:rPr>
                <w:rFonts w:asciiTheme="minorHAnsi" w:hAnsiTheme="minorHAnsi" w:cstheme="minorHAnsi"/>
                <w:sz w:val="22"/>
                <w:szCs w:val="22"/>
              </w:rPr>
              <w:t xml:space="preserve"> and the </w:t>
            </w:r>
            <w:r w:rsidR="00CC5797" w:rsidRPr="00AF70F4">
              <w:rPr>
                <w:rFonts w:asciiTheme="minorHAnsi" w:hAnsiTheme="minorHAnsi" w:cstheme="minorHAnsi"/>
                <w:sz w:val="22"/>
                <w:szCs w:val="22"/>
              </w:rPr>
              <w:t>Country Director</w:t>
            </w:r>
            <w:r w:rsidR="00CC5797">
              <w:rPr>
                <w:rFonts w:asciiTheme="minorHAnsi" w:hAnsiTheme="minorHAnsi" w:cstheme="minorHAnsi"/>
                <w:sz w:val="22"/>
                <w:szCs w:val="22"/>
              </w:rPr>
              <w:t xml:space="preserve"> </w:t>
            </w:r>
            <w:r w:rsidR="00CC5797" w:rsidRPr="00AF70F4">
              <w:rPr>
                <w:rFonts w:asciiTheme="minorHAnsi" w:hAnsiTheme="minorHAnsi" w:cstheme="minorHAnsi"/>
                <w:sz w:val="22"/>
                <w:szCs w:val="22"/>
              </w:rPr>
              <w:t xml:space="preserve">to ensure </w:t>
            </w:r>
            <w:r w:rsidR="00CC5797">
              <w:rPr>
                <w:rFonts w:asciiTheme="minorHAnsi" w:hAnsiTheme="minorHAnsi" w:cstheme="minorHAnsi"/>
                <w:sz w:val="22"/>
                <w:szCs w:val="22"/>
              </w:rPr>
              <w:t xml:space="preserve">delivery of results for the entire Portfolio, and among others the delivery of the Economic Recovery and Reform Activity (ERRA), </w:t>
            </w:r>
            <w:r w:rsidR="00CC5797" w:rsidRPr="00AF70F4">
              <w:rPr>
                <w:rFonts w:asciiTheme="minorHAnsi" w:hAnsiTheme="minorHAnsi" w:cstheme="minorHAnsi"/>
                <w:sz w:val="22"/>
                <w:szCs w:val="22"/>
              </w:rPr>
              <w:t>in line with TMA’s PCM guidelines</w:t>
            </w:r>
            <w:r w:rsidR="00CC5797">
              <w:rPr>
                <w:rFonts w:asciiTheme="minorHAnsi" w:hAnsiTheme="minorHAnsi" w:cstheme="minorHAnsi"/>
                <w:sz w:val="22"/>
                <w:szCs w:val="22"/>
              </w:rPr>
              <w:t xml:space="preserve"> and guidelines of the donor. </w:t>
            </w:r>
          </w:p>
          <w:p w14:paraId="0E5F82BC" w14:textId="360D96B3" w:rsidR="00CC5797" w:rsidRDefault="00CC5797" w:rsidP="00CC5797">
            <w:pPr>
              <w:spacing w:after="60" w:line="259" w:lineRule="auto"/>
              <w:jc w:val="both"/>
              <w:rPr>
                <w:rFonts w:asciiTheme="minorHAnsi" w:hAnsiTheme="minorHAnsi" w:cstheme="minorHAnsi"/>
                <w:sz w:val="22"/>
                <w:szCs w:val="22"/>
              </w:rPr>
            </w:pPr>
            <w:r>
              <w:rPr>
                <w:rFonts w:asciiTheme="minorHAnsi" w:hAnsiTheme="minorHAnsi" w:cstheme="minorHAnsi"/>
                <w:sz w:val="22"/>
                <w:szCs w:val="22"/>
              </w:rPr>
              <w:t xml:space="preserve">Through </w:t>
            </w:r>
            <w:r w:rsidR="00627678" w:rsidRPr="00627678">
              <w:rPr>
                <w:rFonts w:asciiTheme="minorHAnsi" w:hAnsiTheme="minorHAnsi" w:cstheme="minorHAnsi"/>
                <w:sz w:val="22"/>
                <w:szCs w:val="22"/>
              </w:rPr>
              <w:t>ERRA</w:t>
            </w:r>
            <w:r>
              <w:rPr>
                <w:rFonts w:asciiTheme="minorHAnsi" w:hAnsiTheme="minorHAnsi" w:cstheme="minorHAnsi"/>
                <w:sz w:val="22"/>
                <w:szCs w:val="22"/>
              </w:rPr>
              <w:t xml:space="preserve"> programme, the DRC programme has the responsibility of </w:t>
            </w:r>
            <w:r w:rsidRPr="00627678">
              <w:rPr>
                <w:rFonts w:asciiTheme="minorHAnsi" w:hAnsiTheme="minorHAnsi" w:cstheme="minorHAnsi"/>
                <w:sz w:val="22"/>
                <w:szCs w:val="22"/>
              </w:rPr>
              <w:t>improv</w:t>
            </w:r>
            <w:r>
              <w:rPr>
                <w:rFonts w:asciiTheme="minorHAnsi" w:hAnsiTheme="minorHAnsi" w:cstheme="minorHAnsi"/>
                <w:sz w:val="22"/>
                <w:szCs w:val="22"/>
              </w:rPr>
              <w:t>ing</w:t>
            </w:r>
            <w:r w:rsidRPr="00627678">
              <w:rPr>
                <w:rFonts w:asciiTheme="minorHAnsi" w:hAnsiTheme="minorHAnsi" w:cstheme="minorHAnsi"/>
                <w:sz w:val="22"/>
                <w:szCs w:val="22"/>
              </w:rPr>
              <w:t xml:space="preserve"> economic conditions through strategic initiatives that facilitate both exports and imports</w:t>
            </w:r>
            <w:r>
              <w:rPr>
                <w:rFonts w:asciiTheme="minorHAnsi" w:hAnsiTheme="minorHAnsi" w:cstheme="minorHAnsi"/>
                <w:sz w:val="22"/>
                <w:szCs w:val="22"/>
              </w:rPr>
              <w:t xml:space="preserve"> for DRC</w:t>
            </w:r>
            <w:r w:rsidRPr="00627678">
              <w:rPr>
                <w:rFonts w:asciiTheme="minorHAnsi" w:hAnsiTheme="minorHAnsi" w:cstheme="minorHAnsi"/>
                <w:sz w:val="22"/>
                <w:szCs w:val="22"/>
              </w:rPr>
              <w:t>, encourage export diversification, and promote import substitution</w:t>
            </w:r>
            <w:r>
              <w:rPr>
                <w:rFonts w:asciiTheme="minorHAnsi" w:hAnsiTheme="minorHAnsi" w:cstheme="minorHAnsi"/>
                <w:sz w:val="22"/>
                <w:szCs w:val="22"/>
              </w:rPr>
              <w:t xml:space="preserve">. Also, </w:t>
            </w:r>
            <w:r w:rsidRPr="00DB3689">
              <w:rPr>
                <w:rFonts w:asciiTheme="minorHAnsi" w:hAnsiTheme="minorHAnsi" w:cstheme="minorHAnsi"/>
                <w:sz w:val="22"/>
                <w:szCs w:val="22"/>
              </w:rPr>
              <w:t xml:space="preserve">to </w:t>
            </w:r>
            <w:r>
              <w:rPr>
                <w:rFonts w:asciiTheme="minorHAnsi" w:hAnsiTheme="minorHAnsi" w:cstheme="minorHAnsi"/>
                <w:sz w:val="22"/>
                <w:szCs w:val="22"/>
              </w:rPr>
              <w:t xml:space="preserve">strengthen </w:t>
            </w:r>
            <w:r w:rsidRPr="00DB3689">
              <w:rPr>
                <w:rFonts w:asciiTheme="minorHAnsi" w:hAnsiTheme="minorHAnsi" w:cstheme="minorHAnsi"/>
                <w:sz w:val="22"/>
                <w:szCs w:val="22"/>
              </w:rPr>
              <w:t>resilience within the region by enhancing the resilience and economic empowerment of cross-border traders, including both formal and informal sectors, with a particular emphasis on women and youth.</w:t>
            </w:r>
            <w:r>
              <w:rPr>
                <w:rFonts w:asciiTheme="minorHAnsi" w:hAnsiTheme="minorHAnsi" w:cstheme="minorHAnsi"/>
                <w:sz w:val="22"/>
                <w:szCs w:val="22"/>
              </w:rPr>
              <w:t xml:space="preserve"> The Programme Officer, Export Development will specifically oversee delivery of these objectives, among other programme interventions. Targeted regions for enhanced cross border trade are </w:t>
            </w:r>
            <w:r w:rsidRPr="00DB3689">
              <w:rPr>
                <w:rFonts w:asciiTheme="minorHAnsi" w:hAnsiTheme="minorHAnsi" w:cstheme="minorHAnsi"/>
                <w:sz w:val="22"/>
                <w:szCs w:val="22"/>
              </w:rPr>
              <w:t xml:space="preserve">Eastern DRC, Katanga, and Kongo Central, as </w:t>
            </w:r>
            <w:r>
              <w:rPr>
                <w:rFonts w:asciiTheme="minorHAnsi" w:hAnsiTheme="minorHAnsi" w:cstheme="minorHAnsi"/>
                <w:sz w:val="22"/>
                <w:szCs w:val="22"/>
              </w:rPr>
              <w:t xml:space="preserve">also </w:t>
            </w:r>
            <w:r w:rsidRPr="00DB3689">
              <w:rPr>
                <w:rFonts w:asciiTheme="minorHAnsi" w:hAnsiTheme="minorHAnsi" w:cstheme="minorHAnsi"/>
                <w:sz w:val="22"/>
                <w:szCs w:val="22"/>
              </w:rPr>
              <w:t>part of the SME resiliency</w:t>
            </w:r>
            <w:r>
              <w:rPr>
                <w:rFonts w:asciiTheme="minorHAnsi" w:hAnsiTheme="minorHAnsi" w:cstheme="minorHAnsi"/>
                <w:sz w:val="22"/>
                <w:szCs w:val="22"/>
              </w:rPr>
              <w:t>.</w:t>
            </w:r>
          </w:p>
          <w:p w14:paraId="4235AB74" w14:textId="15A88F9D" w:rsidR="000A4E65" w:rsidRPr="00CC5797" w:rsidRDefault="008158B9" w:rsidP="007F44B6">
            <w:pPr>
              <w:spacing w:after="60" w:line="259" w:lineRule="auto"/>
              <w:jc w:val="both"/>
              <w:rPr>
                <w:rFonts w:asciiTheme="minorHAnsi" w:hAnsiTheme="minorHAnsi" w:cstheme="minorHAnsi"/>
                <w:color w:val="000000" w:themeColor="text1"/>
                <w:sz w:val="22"/>
                <w:szCs w:val="22"/>
              </w:rPr>
            </w:pPr>
            <w:r w:rsidRPr="008158B9">
              <w:rPr>
                <w:rFonts w:asciiTheme="minorHAnsi" w:hAnsiTheme="minorHAnsi" w:cstheme="minorHAnsi"/>
                <w:color w:val="000000" w:themeColor="text1"/>
                <w:sz w:val="22"/>
                <w:szCs w:val="22"/>
              </w:rPr>
              <w:t xml:space="preserve">The </w:t>
            </w:r>
            <w:r w:rsidR="00CC5797">
              <w:rPr>
                <w:rFonts w:asciiTheme="minorHAnsi" w:hAnsiTheme="minorHAnsi" w:cstheme="minorHAnsi"/>
                <w:color w:val="000000" w:themeColor="text1"/>
                <w:sz w:val="22"/>
                <w:szCs w:val="22"/>
              </w:rPr>
              <w:t>job holder</w:t>
            </w:r>
            <w:r w:rsidR="00691F55">
              <w:rPr>
                <w:rFonts w:asciiTheme="minorHAnsi" w:hAnsiTheme="minorHAnsi" w:cstheme="minorHAnsi"/>
                <w:color w:val="000000" w:themeColor="text1"/>
                <w:sz w:val="22"/>
                <w:szCs w:val="22"/>
              </w:rPr>
              <w:t xml:space="preserve"> </w:t>
            </w:r>
            <w:r w:rsidRPr="008158B9">
              <w:rPr>
                <w:rFonts w:asciiTheme="minorHAnsi" w:hAnsiTheme="minorHAnsi" w:cstheme="minorHAnsi"/>
                <w:color w:val="000000" w:themeColor="text1"/>
                <w:sz w:val="22"/>
                <w:szCs w:val="22"/>
              </w:rPr>
              <w:t>will oversee the annual work planning cycle in collaboration with technical teams</w:t>
            </w:r>
            <w:r w:rsidR="00B04A13">
              <w:rPr>
                <w:rFonts w:asciiTheme="minorHAnsi" w:hAnsiTheme="minorHAnsi" w:cstheme="minorHAnsi"/>
                <w:color w:val="000000" w:themeColor="text1"/>
                <w:sz w:val="22"/>
                <w:szCs w:val="22"/>
              </w:rPr>
              <w:t xml:space="preserve"> and implementation partners</w:t>
            </w:r>
            <w:r w:rsidRPr="008158B9">
              <w:rPr>
                <w:rFonts w:asciiTheme="minorHAnsi" w:hAnsiTheme="minorHAnsi" w:cstheme="minorHAnsi"/>
                <w:color w:val="000000" w:themeColor="text1"/>
                <w:sz w:val="22"/>
                <w:szCs w:val="22"/>
              </w:rPr>
              <w:t xml:space="preserve"> ensuring the seamless integration and consolidation of all project plans. Additionally, this role involves a variety of administrative duties critical to the success of the ERRA </w:t>
            </w:r>
            <w:r w:rsidR="006B6209">
              <w:rPr>
                <w:rFonts w:asciiTheme="minorHAnsi" w:hAnsiTheme="minorHAnsi" w:cstheme="minorHAnsi"/>
                <w:color w:val="000000" w:themeColor="text1"/>
                <w:sz w:val="22"/>
                <w:szCs w:val="22"/>
              </w:rPr>
              <w:t>project and the DRC Country Programme</w:t>
            </w:r>
            <w:r w:rsidRPr="008158B9">
              <w:rPr>
                <w:rFonts w:asciiTheme="minorHAnsi" w:hAnsiTheme="minorHAnsi" w:cstheme="minorHAnsi"/>
                <w:color w:val="000000" w:themeColor="text1"/>
                <w:sz w:val="22"/>
                <w:szCs w:val="22"/>
              </w:rPr>
              <w:t>. These responsibilities include the consolidation of quarterly and annual reports, accurate minute-taking during meetings, enhancing the programme's visibility through communication support, and assisting with monitoring and evaluation (M&amp;E) activities. The officer will also be responsible for diligent follow-ups and performing any additional tasks necessary to support the programme's objectives effectively.</w:t>
            </w:r>
            <w:r w:rsidR="000A4E65">
              <w:rPr>
                <w:rFonts w:asciiTheme="minorHAnsi" w:hAnsiTheme="minorHAnsi" w:cstheme="minorHAnsi"/>
                <w:color w:val="000000" w:themeColor="text1"/>
                <w:sz w:val="22"/>
                <w:szCs w:val="22"/>
              </w:rPr>
              <w:t xml:space="preserve"> </w:t>
            </w:r>
          </w:p>
        </w:tc>
      </w:tr>
      <w:tr w:rsidR="001D7319" w:rsidRPr="00CC5797" w14:paraId="4D45BF44"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24578994" w14:textId="77777777" w:rsidR="001D7319" w:rsidRPr="00CC5797" w:rsidRDefault="001D7319" w:rsidP="00CC5797">
            <w:pPr>
              <w:pStyle w:val="Corpsdetexte"/>
              <w:spacing w:before="0" w:after="0" w:line="276" w:lineRule="auto"/>
              <w:rPr>
                <w:rFonts w:asciiTheme="minorHAnsi" w:hAnsiTheme="minorHAnsi" w:cstheme="minorHAnsi"/>
                <w:b/>
                <w:color w:val="FFFFFF" w:themeColor="background1"/>
                <w:sz w:val="22"/>
                <w:szCs w:val="22"/>
              </w:rPr>
            </w:pPr>
            <w:r w:rsidRPr="00CC5797">
              <w:rPr>
                <w:rFonts w:asciiTheme="minorHAnsi" w:hAnsiTheme="minorHAnsi" w:cstheme="minorHAnsi"/>
                <w:b/>
                <w:color w:val="FFFFFF" w:themeColor="background1"/>
                <w:sz w:val="22"/>
                <w:szCs w:val="22"/>
              </w:rPr>
              <w:t xml:space="preserve">Roles and responsibilities </w:t>
            </w:r>
          </w:p>
        </w:tc>
      </w:tr>
      <w:tr w:rsidR="001D7319" w:rsidRPr="00944F76" w14:paraId="419EA787"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14:paraId="2B329732" w14:textId="453C4E78" w:rsidR="006E436A" w:rsidRDefault="006E436A" w:rsidP="006E436A">
            <w:pPr>
              <w:pStyle w:val="NormalWeb"/>
              <w:spacing w:before="0" w:beforeAutospacing="0" w:after="60" w:afterAutospacing="0"/>
              <w:rPr>
                <w:rStyle w:val="lev"/>
                <w:rFonts w:ascii="Calibri" w:hAnsi="Calibri" w:cs="Calibri"/>
                <w:color w:val="0E101A"/>
                <w:sz w:val="22"/>
                <w:szCs w:val="22"/>
              </w:rPr>
            </w:pPr>
            <w:r w:rsidRPr="00922FF8">
              <w:rPr>
                <w:rStyle w:val="lev"/>
                <w:rFonts w:asciiTheme="minorHAnsi" w:hAnsiTheme="minorHAnsi" w:cstheme="minorHAnsi"/>
                <w:color w:val="0E101A"/>
                <w:sz w:val="22"/>
                <w:szCs w:val="22"/>
              </w:rPr>
              <w:t>Programm</w:t>
            </w:r>
            <w:r>
              <w:rPr>
                <w:rStyle w:val="lev"/>
                <w:rFonts w:asciiTheme="minorHAnsi" w:hAnsiTheme="minorHAnsi" w:cstheme="minorHAnsi"/>
                <w:color w:val="0E101A"/>
                <w:sz w:val="22"/>
                <w:szCs w:val="22"/>
              </w:rPr>
              <w:t xml:space="preserve">e and Project Cycle </w:t>
            </w:r>
            <w:r w:rsidRPr="00D51380">
              <w:rPr>
                <w:rStyle w:val="lev"/>
                <w:rFonts w:ascii="Calibri" w:hAnsi="Calibri" w:cs="Calibri"/>
                <w:color w:val="0E101A"/>
                <w:sz w:val="22"/>
                <w:szCs w:val="22"/>
              </w:rPr>
              <w:t>managemen</w:t>
            </w:r>
            <w:r>
              <w:rPr>
                <w:rStyle w:val="lev"/>
                <w:rFonts w:ascii="Calibri" w:hAnsi="Calibri" w:cs="Calibri"/>
                <w:color w:val="0E101A"/>
                <w:sz w:val="22"/>
                <w:szCs w:val="22"/>
              </w:rPr>
              <w:t>t</w:t>
            </w:r>
            <w:r w:rsidRPr="00DA20F3">
              <w:rPr>
                <w:rStyle w:val="lev"/>
                <w:rFonts w:ascii="Calibri" w:hAnsi="Calibri" w:cs="Calibri"/>
                <w:color w:val="0E101A"/>
                <w:sz w:val="22"/>
                <w:szCs w:val="22"/>
              </w:rPr>
              <w:t xml:space="preserve">: </w:t>
            </w:r>
            <w:r w:rsidRPr="00DA20F3">
              <w:rPr>
                <w:rStyle w:val="lev"/>
                <w:rFonts w:ascii="Calibri" w:hAnsi="Calibri" w:cs="Calibri"/>
                <w:sz w:val="22"/>
                <w:szCs w:val="22"/>
              </w:rPr>
              <w:t>(</w:t>
            </w:r>
            <w:r>
              <w:rPr>
                <w:rStyle w:val="lev"/>
                <w:rFonts w:ascii="Calibri" w:hAnsi="Calibri" w:cs="Calibri"/>
                <w:sz w:val="22"/>
                <w:szCs w:val="22"/>
              </w:rPr>
              <w:t>40</w:t>
            </w:r>
            <w:r w:rsidRPr="00DA20F3">
              <w:rPr>
                <w:rStyle w:val="lev"/>
                <w:rFonts w:ascii="Calibri" w:hAnsi="Calibri" w:cs="Calibri"/>
                <w:sz w:val="22"/>
                <w:szCs w:val="22"/>
              </w:rPr>
              <w:t>%)</w:t>
            </w:r>
          </w:p>
          <w:p w14:paraId="4EDF2969" w14:textId="77777777" w:rsidR="006E436A" w:rsidRPr="00DA20F3" w:rsidRDefault="006E436A" w:rsidP="006E436A">
            <w:pPr>
              <w:pStyle w:val="TableParagraph"/>
              <w:numPr>
                <w:ilvl w:val="0"/>
                <w:numId w:val="44"/>
              </w:numPr>
              <w:tabs>
                <w:tab w:val="left" w:pos="469"/>
              </w:tabs>
              <w:ind w:right="98"/>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 programmatic support to the team in DRC by providing</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input</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in</w:t>
            </w:r>
            <w:r w:rsidRPr="00DA20F3">
              <w:rPr>
                <w:rFonts w:asciiTheme="minorHAnsi" w:hAnsiTheme="minorHAnsi" w:cstheme="minorHAnsi"/>
                <w:color w:val="000000" w:themeColor="text1"/>
                <w:spacing w:val="-2"/>
                <w:sz w:val="22"/>
              </w:rPr>
              <w:t xml:space="preserve"> </w:t>
            </w:r>
            <w:r w:rsidRPr="00DA20F3">
              <w:rPr>
                <w:rFonts w:asciiTheme="minorHAnsi" w:hAnsiTheme="minorHAnsi" w:cstheme="minorHAnsi"/>
                <w:color w:val="000000" w:themeColor="text1"/>
                <w:sz w:val="22"/>
              </w:rPr>
              <w:t>strategy development, development of Project</w:t>
            </w:r>
            <w:r w:rsidRPr="00DA20F3">
              <w:rPr>
                <w:rFonts w:asciiTheme="minorHAnsi" w:hAnsiTheme="minorHAnsi" w:cstheme="minorHAnsi"/>
                <w:color w:val="000000" w:themeColor="text1"/>
                <w:spacing w:val="-2"/>
                <w:sz w:val="22"/>
              </w:rPr>
              <w:t xml:space="preserve"> </w:t>
            </w:r>
            <w:r w:rsidRPr="00DA20F3">
              <w:rPr>
                <w:rFonts w:asciiTheme="minorHAnsi" w:hAnsiTheme="minorHAnsi" w:cstheme="minorHAnsi"/>
                <w:color w:val="000000" w:themeColor="text1"/>
                <w:sz w:val="22"/>
              </w:rPr>
              <w:t>Appraisal</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Reports</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(PARs), management of data collection, reviews, and</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evaluations.</w:t>
            </w:r>
          </w:p>
          <w:p w14:paraId="62448F96" w14:textId="77777777" w:rsidR="006E436A" w:rsidRPr="00DA20F3" w:rsidRDefault="006E436A" w:rsidP="006E436A">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Participate in the generation of TORS and procurement of the required consultancies/TAs for the implementation of the approved ERRA programme in DRC.</w:t>
            </w:r>
          </w:p>
          <w:p w14:paraId="7B4563A7" w14:textId="77777777" w:rsidR="006E436A" w:rsidRPr="00DA20F3" w:rsidRDefault="006E436A" w:rsidP="006E436A">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Aggregate inputs into a comprehensive plan for the ERRA and DRC annual work planning processes in collaboration with the Programme Manager and technical teams.</w:t>
            </w:r>
          </w:p>
          <w:p w14:paraId="300CE8AB" w14:textId="77777777" w:rsidR="006E436A" w:rsidRPr="00DA20F3" w:rsidRDefault="006E436A" w:rsidP="006E436A">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 xml:space="preserve">Coordinate process for all teams involved in the DRC and Regional ERRA to derive estimated activity costs, rationalise and aggregate activities budgets and support in expenditure forecasting. </w:t>
            </w:r>
          </w:p>
          <w:p w14:paraId="7A46AA48" w14:textId="77777777" w:rsidR="006E436A" w:rsidRPr="00DA20F3" w:rsidRDefault="006E436A" w:rsidP="006E436A">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Collect information from project teams to ensure regular update of the mobilisation plan and comprehensive procurement pipeline for the DRC ERRA.</w:t>
            </w:r>
          </w:p>
          <w:p w14:paraId="03FF74E9" w14:textId="77777777" w:rsidR="006E436A" w:rsidRPr="00DA20F3" w:rsidRDefault="006E436A" w:rsidP="006E436A">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support</w:t>
            </w:r>
            <w:r w:rsidRPr="00DA20F3">
              <w:rPr>
                <w:rFonts w:asciiTheme="minorHAnsi" w:hAnsiTheme="minorHAnsi" w:cstheme="minorHAnsi"/>
                <w:color w:val="000000" w:themeColor="text1"/>
                <w:spacing w:val="1"/>
                <w:sz w:val="22"/>
              </w:rPr>
              <w:t xml:space="preserve"> in the </w:t>
            </w:r>
            <w:r w:rsidRPr="00DA20F3">
              <w:rPr>
                <w:rFonts w:asciiTheme="minorHAnsi" w:hAnsiTheme="minorHAnsi" w:cstheme="minorHAnsi"/>
                <w:color w:val="000000" w:themeColor="text1"/>
                <w:sz w:val="22"/>
              </w:rPr>
              <w:t>management</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of</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consultants and Grantees at national and regional levels.</w:t>
            </w:r>
          </w:p>
          <w:p w14:paraId="7A34BFB8" w14:textId="77777777" w:rsidR="006E436A" w:rsidRPr="00DA20F3" w:rsidRDefault="006E436A" w:rsidP="006E436A">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Liaise with implementing partners in the collection and submission of required reports and data on the progress of monitoring plans and activities.</w:t>
            </w:r>
          </w:p>
          <w:p w14:paraId="54ABF512" w14:textId="77777777" w:rsidR="006E436A" w:rsidRPr="00DA20F3" w:rsidRDefault="006E436A" w:rsidP="006E436A">
            <w:pPr>
              <w:pStyle w:val="TableParagraph"/>
              <w:numPr>
                <w:ilvl w:val="0"/>
                <w:numId w:val="44"/>
              </w:numPr>
              <w:tabs>
                <w:tab w:val="left" w:pos="469"/>
              </w:tabs>
              <w:ind w:right="100"/>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 xml:space="preserve">Provide support to the team during progressive reporting (i.e. weekly, quarterly and annually) as may be required by USAID and TMA processes and systems respectively. </w:t>
            </w:r>
          </w:p>
          <w:p w14:paraId="63E59DDC" w14:textId="77777777" w:rsidR="006E436A" w:rsidRDefault="006E436A" w:rsidP="006E436A">
            <w:pPr>
              <w:pStyle w:val="TableParagraph"/>
              <w:numPr>
                <w:ilvl w:val="0"/>
                <w:numId w:val="44"/>
              </w:numPr>
              <w:tabs>
                <w:tab w:val="left" w:pos="469"/>
              </w:tabs>
              <w:ind w:right="100"/>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 support to ERRA (country and regional) teams in initiating project closeout procedures and ensuring project documentation on evaluations, research and lessons learned are up to date.</w:t>
            </w:r>
          </w:p>
          <w:p w14:paraId="5D162CF6" w14:textId="77777777" w:rsidR="006E436A" w:rsidRPr="00216AD9" w:rsidRDefault="006E436A" w:rsidP="006E436A">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lastRenderedPageBreak/>
              <w:t xml:space="preserve">Update and maintain </w:t>
            </w:r>
            <w:r>
              <w:rPr>
                <w:rFonts w:asciiTheme="minorHAnsi" w:hAnsiTheme="minorHAnsi" w:cstheme="minorHAnsi"/>
                <w:color w:val="0E101A"/>
                <w:sz w:val="22"/>
                <w:szCs w:val="22"/>
              </w:rPr>
              <w:t xml:space="preserve">the DRC Country Programme (DCP) </w:t>
            </w:r>
            <w:r w:rsidRPr="00216AD9">
              <w:rPr>
                <w:rFonts w:asciiTheme="minorHAnsi" w:hAnsiTheme="minorHAnsi" w:cstheme="minorHAnsi"/>
                <w:color w:val="0E101A"/>
                <w:sz w:val="22"/>
                <w:szCs w:val="22"/>
              </w:rPr>
              <w:t>Monitoring, Evaluation and Learning Plan (AMELP) as well as individual project result frameworks, in collaboration with project teams and the results and impact team.</w:t>
            </w:r>
          </w:p>
          <w:p w14:paraId="36C7BB39" w14:textId="77777777" w:rsidR="006E436A" w:rsidRPr="00216AD9" w:rsidRDefault="006E436A" w:rsidP="006E436A">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budget and expenditure </w:t>
            </w:r>
            <w:r>
              <w:rPr>
                <w:rFonts w:asciiTheme="minorHAnsi" w:hAnsiTheme="minorHAnsi" w:cstheme="minorHAnsi"/>
                <w:color w:val="0E101A"/>
                <w:sz w:val="22"/>
                <w:szCs w:val="22"/>
              </w:rPr>
              <w:t xml:space="preserve">for the DRC programme, including for the ERRA programme, </w:t>
            </w:r>
            <w:r w:rsidRPr="00216AD9">
              <w:rPr>
                <w:rFonts w:asciiTheme="minorHAnsi" w:hAnsiTheme="minorHAnsi" w:cstheme="minorHAnsi"/>
                <w:color w:val="0E101A"/>
                <w:sz w:val="22"/>
                <w:szCs w:val="22"/>
              </w:rPr>
              <w:t>and closely monitor budget components, including obligations and budget ceilings, in collaboration with the programme budgeting and financial reporting team.</w:t>
            </w:r>
          </w:p>
          <w:p w14:paraId="27665C17" w14:textId="77777777" w:rsidR="006E436A" w:rsidRPr="00216AD9" w:rsidRDefault="006E436A" w:rsidP="006E436A">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and update adherence to reporting timelines and structures as well as consolidation of the </w:t>
            </w:r>
            <w:r>
              <w:rPr>
                <w:rFonts w:asciiTheme="minorHAnsi" w:hAnsiTheme="minorHAnsi" w:cstheme="minorHAnsi"/>
                <w:color w:val="0E101A"/>
                <w:sz w:val="22"/>
                <w:szCs w:val="22"/>
              </w:rPr>
              <w:t>periodic reports required.</w:t>
            </w:r>
          </w:p>
          <w:p w14:paraId="1F6A95A4" w14:textId="1E2CB789" w:rsidR="006E436A" w:rsidRPr="006E436A" w:rsidRDefault="006E436A" w:rsidP="006E436A">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and update programme risks </w:t>
            </w:r>
            <w:r>
              <w:rPr>
                <w:rFonts w:asciiTheme="minorHAnsi" w:hAnsiTheme="minorHAnsi" w:cstheme="minorHAnsi"/>
                <w:color w:val="0E101A"/>
                <w:sz w:val="22"/>
                <w:szCs w:val="22"/>
              </w:rPr>
              <w:t xml:space="preserve">for the DRC programme and ensure the register is </w:t>
            </w:r>
            <w:r w:rsidRPr="00216AD9">
              <w:rPr>
                <w:rFonts w:asciiTheme="minorHAnsi" w:hAnsiTheme="minorHAnsi" w:cstheme="minorHAnsi"/>
                <w:color w:val="0E101A"/>
                <w:sz w:val="22"/>
                <w:szCs w:val="22"/>
              </w:rPr>
              <w:t>comprehensive and regularly updated. </w:t>
            </w:r>
          </w:p>
          <w:p w14:paraId="398AC1B4" w14:textId="7AE5F775" w:rsidR="00CA5DC4" w:rsidRPr="006E436A" w:rsidRDefault="00CA5DC4" w:rsidP="00CA5DC4">
            <w:pPr>
              <w:pStyle w:val="TableParagraph"/>
              <w:spacing w:before="40" w:line="276" w:lineRule="auto"/>
              <w:ind w:left="0"/>
              <w:jc w:val="both"/>
              <w:rPr>
                <w:rFonts w:asciiTheme="minorHAnsi" w:hAnsiTheme="minorHAnsi" w:cstheme="minorHAnsi"/>
                <w:b/>
                <w:sz w:val="22"/>
              </w:rPr>
            </w:pPr>
          </w:p>
          <w:p w14:paraId="6E583F1E" w14:textId="77777777" w:rsidR="004D5704" w:rsidRPr="00DA20F3" w:rsidRDefault="004D5704" w:rsidP="004D5704">
            <w:pPr>
              <w:pStyle w:val="NormalWeb"/>
              <w:spacing w:before="0" w:beforeAutospacing="0" w:after="60" w:afterAutospacing="0"/>
              <w:rPr>
                <w:rStyle w:val="lev"/>
                <w:rFonts w:asciiTheme="minorHAnsi" w:hAnsiTheme="minorHAnsi" w:cstheme="minorHAnsi"/>
                <w:color w:val="0E101A"/>
                <w:sz w:val="22"/>
                <w:szCs w:val="22"/>
                <w:lang w:val="en-US"/>
              </w:rPr>
            </w:pPr>
            <w:r w:rsidRPr="00DA20F3">
              <w:rPr>
                <w:rStyle w:val="lev"/>
                <w:rFonts w:asciiTheme="minorHAnsi" w:hAnsiTheme="minorHAnsi" w:cstheme="minorHAnsi"/>
                <w:color w:val="0E101A"/>
                <w:sz w:val="22"/>
                <w:szCs w:val="22"/>
              </w:rPr>
              <w:t xml:space="preserve">Programme </w:t>
            </w:r>
            <w:r>
              <w:rPr>
                <w:rStyle w:val="lev"/>
                <w:rFonts w:asciiTheme="minorHAnsi" w:hAnsiTheme="minorHAnsi" w:cstheme="minorHAnsi"/>
                <w:color w:val="0E101A"/>
                <w:sz w:val="22"/>
                <w:szCs w:val="22"/>
              </w:rPr>
              <w:t>C</w:t>
            </w:r>
            <w:r w:rsidRPr="00DA20F3">
              <w:rPr>
                <w:rStyle w:val="lev"/>
                <w:rFonts w:asciiTheme="minorHAnsi" w:hAnsiTheme="minorHAnsi" w:cstheme="minorHAnsi"/>
                <w:color w:val="0E101A"/>
                <w:sz w:val="22"/>
                <w:szCs w:val="22"/>
              </w:rPr>
              <w:t>oordination</w:t>
            </w:r>
            <w:r w:rsidRPr="00DA20F3">
              <w:rPr>
                <w:rStyle w:val="lev"/>
                <w:rFonts w:asciiTheme="minorHAnsi" w:hAnsiTheme="minorHAnsi" w:cstheme="minorHAnsi"/>
                <w:color w:val="0E101A"/>
                <w:sz w:val="22"/>
                <w:szCs w:val="22"/>
                <w:lang w:val="en-US"/>
              </w:rPr>
              <w:t xml:space="preserve"> and </w:t>
            </w:r>
            <w:r>
              <w:rPr>
                <w:rStyle w:val="lev"/>
                <w:rFonts w:asciiTheme="minorHAnsi" w:hAnsiTheme="minorHAnsi" w:cstheme="minorHAnsi"/>
                <w:color w:val="0E101A"/>
                <w:sz w:val="22"/>
                <w:szCs w:val="22"/>
                <w:lang w:val="en-US"/>
              </w:rPr>
              <w:t>A</w:t>
            </w:r>
            <w:r w:rsidRPr="00DA20F3">
              <w:rPr>
                <w:rStyle w:val="lev"/>
                <w:rFonts w:asciiTheme="minorHAnsi" w:hAnsiTheme="minorHAnsi" w:cstheme="minorHAnsi"/>
                <w:color w:val="0E101A"/>
                <w:sz w:val="22"/>
                <w:szCs w:val="22"/>
                <w:lang w:val="en-US"/>
              </w:rPr>
              <w:t xml:space="preserve">dministration: </w:t>
            </w:r>
            <w:r w:rsidRPr="00DA20F3">
              <w:rPr>
                <w:rStyle w:val="lev"/>
                <w:rFonts w:asciiTheme="minorHAnsi" w:hAnsiTheme="minorHAnsi" w:cstheme="minorHAnsi"/>
                <w:sz w:val="22"/>
                <w:szCs w:val="22"/>
                <w:lang w:val="en-US"/>
              </w:rPr>
              <w:t>(</w:t>
            </w:r>
            <w:r>
              <w:rPr>
                <w:rStyle w:val="lev"/>
                <w:rFonts w:asciiTheme="minorHAnsi" w:hAnsiTheme="minorHAnsi" w:cstheme="minorHAnsi"/>
                <w:sz w:val="22"/>
                <w:szCs w:val="22"/>
                <w:lang w:val="en-US"/>
              </w:rPr>
              <w:t>25</w:t>
            </w:r>
            <w:r w:rsidRPr="00DA20F3">
              <w:rPr>
                <w:rStyle w:val="lev"/>
                <w:rFonts w:asciiTheme="minorHAnsi" w:hAnsiTheme="minorHAnsi" w:cstheme="minorHAnsi"/>
                <w:sz w:val="22"/>
                <w:szCs w:val="22"/>
                <w:lang w:val="en-US"/>
              </w:rPr>
              <w:t>%)</w:t>
            </w:r>
          </w:p>
          <w:p w14:paraId="4A7A5AD5" w14:textId="77777777" w:rsidR="004D5704" w:rsidRPr="00625D1C" w:rsidRDefault="004D5704" w:rsidP="004D5704">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Provide administrative services related to oversight of the D</w:t>
            </w:r>
            <w:r w:rsidRPr="00625D1C">
              <w:rPr>
                <w:rFonts w:asciiTheme="minorHAnsi" w:hAnsiTheme="minorHAnsi" w:cstheme="minorHAnsi"/>
                <w:sz w:val="22"/>
                <w:szCs w:val="22"/>
              </w:rPr>
              <w:t xml:space="preserve">CR Country programme, </w:t>
            </w:r>
            <w:r>
              <w:rPr>
                <w:rFonts w:asciiTheme="minorHAnsi" w:hAnsiTheme="minorHAnsi" w:cstheme="minorHAnsi"/>
                <w:sz w:val="22"/>
                <w:szCs w:val="22"/>
              </w:rPr>
              <w:t xml:space="preserve">and among others, the </w:t>
            </w:r>
            <w:r w:rsidRPr="00625D1C">
              <w:rPr>
                <w:rFonts w:asciiTheme="minorHAnsi" w:hAnsiTheme="minorHAnsi" w:cstheme="minorHAnsi"/>
                <w:color w:val="0E101A"/>
                <w:sz w:val="22"/>
                <w:szCs w:val="22"/>
              </w:rPr>
              <w:t>ERRA</w:t>
            </w:r>
            <w:r>
              <w:rPr>
                <w:rFonts w:asciiTheme="minorHAnsi" w:hAnsiTheme="minorHAnsi" w:cstheme="minorHAnsi"/>
                <w:color w:val="0E101A"/>
                <w:sz w:val="22"/>
                <w:szCs w:val="22"/>
              </w:rPr>
              <w:t xml:space="preserve"> programme, </w:t>
            </w:r>
            <w:r w:rsidRPr="00625D1C">
              <w:rPr>
                <w:rFonts w:asciiTheme="minorHAnsi" w:hAnsiTheme="minorHAnsi" w:cstheme="minorHAnsi"/>
                <w:color w:val="0E101A"/>
                <w:sz w:val="22"/>
                <w:szCs w:val="22"/>
              </w:rPr>
              <w:t xml:space="preserve">including organisation of regular meetings across the different teams, taking minutes and following up on agreed actions, and keeping an update of all agreed decisions. </w:t>
            </w:r>
          </w:p>
          <w:p w14:paraId="52FB7DD0" w14:textId="77777777" w:rsidR="004D5704" w:rsidRPr="00625D1C" w:rsidRDefault="004D5704" w:rsidP="004D5704">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Maintain branding and marking plan, collaboration, learning and adaptive management plans, including keeping an update of the events calendar, with support from the communications and results team.</w:t>
            </w:r>
          </w:p>
          <w:p w14:paraId="151665A3" w14:textId="77777777" w:rsidR="004D5704" w:rsidRPr="00625D1C" w:rsidRDefault="004D5704" w:rsidP="004D5704">
            <w:pPr>
              <w:pStyle w:val="NormalWeb"/>
              <w:numPr>
                <w:ilvl w:val="0"/>
                <w:numId w:val="44"/>
              </w:numPr>
              <w:spacing w:before="0" w:beforeAutospacing="0" w:after="0" w:afterAutospacing="0"/>
              <w:ind w:left="357" w:hanging="357"/>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Ensure Collaboration, Learning and Adaption workshops and events both internal and external are well organised and delivered on time and to budget. </w:t>
            </w:r>
          </w:p>
          <w:p w14:paraId="1745E639" w14:textId="77777777" w:rsidR="004D5704" w:rsidRPr="00625D1C" w:rsidRDefault="004D5704" w:rsidP="004D5704">
            <w:pPr>
              <w:pStyle w:val="Corpsdetexte"/>
              <w:numPr>
                <w:ilvl w:val="0"/>
                <w:numId w:val="44"/>
              </w:numPr>
              <w:spacing w:before="0" w:after="0"/>
              <w:ind w:left="357" w:hanging="357"/>
              <w:jc w:val="both"/>
              <w:rPr>
                <w:rFonts w:asciiTheme="minorHAnsi" w:hAnsiTheme="minorHAnsi" w:cstheme="minorHAnsi"/>
                <w:sz w:val="22"/>
                <w:szCs w:val="22"/>
              </w:rPr>
            </w:pPr>
            <w:r w:rsidRPr="00625D1C">
              <w:rPr>
                <w:rFonts w:asciiTheme="minorHAnsi" w:hAnsiTheme="minorHAnsi" w:cstheme="minorHAnsi"/>
                <w:sz w:val="22"/>
                <w:szCs w:val="22"/>
              </w:rPr>
              <w:t>Document lessons learned and best practices for knowledge sharing and learning.</w:t>
            </w:r>
          </w:p>
          <w:p w14:paraId="6F9DE189" w14:textId="77777777" w:rsidR="004D5704" w:rsidRPr="00625D1C" w:rsidRDefault="004D5704" w:rsidP="004D5704">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Track adherence to TMA project approval requirements, budget revisions and reallocations, and ensure compliance with TMA and donor policies, in line with the USAID co-operative agreements with TMA.</w:t>
            </w:r>
          </w:p>
          <w:p w14:paraId="16E233E4" w14:textId="77777777" w:rsidR="004D5704" w:rsidRPr="00625D1C" w:rsidRDefault="004D5704" w:rsidP="004D5704">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Manage process of preparation for annual audits of the </w:t>
            </w:r>
            <w:r>
              <w:rPr>
                <w:rFonts w:asciiTheme="minorHAnsi" w:hAnsiTheme="minorHAnsi" w:cstheme="minorHAnsi"/>
                <w:color w:val="0E101A"/>
                <w:sz w:val="22"/>
                <w:szCs w:val="22"/>
              </w:rPr>
              <w:t>donor funded projects within the DRC Portfolio</w:t>
            </w:r>
            <w:r w:rsidRPr="00625D1C">
              <w:rPr>
                <w:rFonts w:asciiTheme="minorHAnsi" w:hAnsiTheme="minorHAnsi" w:cstheme="minorHAnsi"/>
                <w:color w:val="0E101A"/>
                <w:sz w:val="22"/>
                <w:szCs w:val="22"/>
              </w:rPr>
              <w:t>, ensuring they meet donor requirements, with support from the Finance team</w:t>
            </w:r>
            <w:r>
              <w:rPr>
                <w:rFonts w:asciiTheme="minorHAnsi" w:hAnsiTheme="minorHAnsi" w:cstheme="minorHAnsi"/>
                <w:color w:val="0E101A"/>
                <w:sz w:val="22"/>
                <w:szCs w:val="22"/>
              </w:rPr>
              <w:t>s.</w:t>
            </w:r>
          </w:p>
          <w:p w14:paraId="4FBBFFD5" w14:textId="77777777" w:rsidR="00A73707" w:rsidRDefault="00A73707" w:rsidP="004D5704">
            <w:pPr>
              <w:pStyle w:val="NormalWeb"/>
              <w:spacing w:before="0" w:beforeAutospacing="0" w:after="0" w:afterAutospacing="0"/>
              <w:jc w:val="both"/>
              <w:rPr>
                <w:rFonts w:asciiTheme="minorHAnsi" w:hAnsiTheme="minorHAnsi" w:cstheme="minorHAnsi"/>
                <w:color w:val="0E101A"/>
                <w:sz w:val="22"/>
                <w:szCs w:val="22"/>
              </w:rPr>
            </w:pPr>
          </w:p>
          <w:p w14:paraId="77912A8E" w14:textId="77777777" w:rsidR="004D5704" w:rsidRPr="00B4341F" w:rsidRDefault="004D5704" w:rsidP="004D5704">
            <w:pPr>
              <w:widowControl w:val="0"/>
              <w:tabs>
                <w:tab w:val="left" w:pos="467"/>
              </w:tabs>
              <w:autoSpaceDE w:val="0"/>
              <w:autoSpaceDN w:val="0"/>
              <w:jc w:val="both"/>
              <w:rPr>
                <w:rFonts w:ascii="Symbol" w:eastAsia="Calibri" w:hAnsi="Symbol" w:cs="Calibri"/>
                <w:b/>
                <w:bCs/>
                <w:sz w:val="22"/>
                <w:szCs w:val="22"/>
              </w:rPr>
            </w:pPr>
            <w:r w:rsidRPr="00B4341F">
              <w:rPr>
                <w:rFonts w:ascii="Calibri" w:eastAsia="Calibri" w:hAnsi="Calibri" w:cs="Calibri"/>
                <w:b/>
                <w:bCs/>
                <w:sz w:val="22"/>
                <w:szCs w:val="22"/>
              </w:rPr>
              <w:t>Collaboration, Learning and Adaptation: (</w:t>
            </w:r>
            <w:r w:rsidRPr="00B4341F">
              <w:rPr>
                <w:rFonts w:ascii="Calibri" w:eastAsia="Calibri" w:hAnsi="Calibri" w:cs="Calibri"/>
                <w:b/>
                <w:bCs/>
              </w:rPr>
              <w:t>25%)</w:t>
            </w:r>
          </w:p>
          <w:p w14:paraId="171A77BC" w14:textId="77777777" w:rsidR="004D5704" w:rsidRPr="00B4341F" w:rsidRDefault="004D5704" w:rsidP="004D5704">
            <w:pPr>
              <w:widowControl w:val="0"/>
              <w:numPr>
                <w:ilvl w:val="0"/>
                <w:numId w:val="48"/>
              </w:numPr>
              <w:tabs>
                <w:tab w:val="left" w:pos="467"/>
              </w:tabs>
              <w:autoSpaceDE w:val="0"/>
              <w:autoSpaceDN w:val="0"/>
              <w:ind w:left="318" w:hanging="284"/>
              <w:jc w:val="both"/>
              <w:rPr>
                <w:rFonts w:ascii="Symbol" w:eastAsia="Calibri" w:hAnsi="Symbol" w:cs="Calibri"/>
                <w:sz w:val="22"/>
                <w:szCs w:val="22"/>
              </w:rPr>
            </w:pPr>
            <w:r w:rsidRPr="00B4341F">
              <w:rPr>
                <w:rFonts w:ascii="Calibri" w:eastAsia="Calibri" w:hAnsi="Calibri" w:cs="Calibri"/>
                <w:sz w:val="22"/>
                <w:szCs w:val="22"/>
              </w:rPr>
              <w:t>Support TMA’s research work related to trade and providing insights to the results and impact of TMA programming in trade facilitation.</w:t>
            </w:r>
          </w:p>
          <w:p w14:paraId="6D701B5F" w14:textId="77777777" w:rsidR="004D5704" w:rsidRPr="00B4341F" w:rsidRDefault="004D5704" w:rsidP="004D5704">
            <w:pPr>
              <w:widowControl w:val="0"/>
              <w:numPr>
                <w:ilvl w:val="0"/>
                <w:numId w:val="48"/>
              </w:numPr>
              <w:tabs>
                <w:tab w:val="left" w:pos="467"/>
              </w:tabs>
              <w:autoSpaceDE w:val="0"/>
              <w:autoSpaceDN w:val="0"/>
              <w:ind w:left="318" w:hanging="284"/>
              <w:jc w:val="both"/>
              <w:rPr>
                <w:rFonts w:ascii="Symbol" w:eastAsia="Calibri" w:hAnsi="Symbol" w:cs="Calibri"/>
                <w:sz w:val="22"/>
                <w:szCs w:val="22"/>
              </w:rPr>
            </w:pPr>
            <w:r w:rsidRPr="00B4341F">
              <w:rPr>
                <w:rFonts w:ascii="Calibri" w:eastAsia="Calibri" w:hAnsi="Calibri" w:cs="Calibri"/>
                <w:sz w:val="22"/>
                <w:szCs w:val="22"/>
              </w:rPr>
              <w:t>Support the development of a community of practice.</w:t>
            </w:r>
          </w:p>
          <w:p w14:paraId="00D6EE92" w14:textId="77777777" w:rsidR="004D5704" w:rsidRPr="00B4341F" w:rsidRDefault="004D5704" w:rsidP="004D5704">
            <w:pPr>
              <w:widowControl w:val="0"/>
              <w:numPr>
                <w:ilvl w:val="0"/>
                <w:numId w:val="48"/>
              </w:numPr>
              <w:autoSpaceDE w:val="0"/>
              <w:autoSpaceDN w:val="0"/>
              <w:ind w:left="318" w:hanging="284"/>
              <w:contextualSpacing/>
              <w:jc w:val="both"/>
              <w:rPr>
                <w:rFonts w:ascii="Calibri" w:eastAsia="Calibri" w:hAnsi="Calibri" w:cs="Calibri"/>
                <w:sz w:val="22"/>
                <w:szCs w:val="22"/>
              </w:rPr>
            </w:pPr>
            <w:r w:rsidRPr="00B4341F">
              <w:rPr>
                <w:rFonts w:ascii="Calibri" w:eastAsia="Calibri" w:hAnsi="Calibri" w:cs="Calibri"/>
                <w:sz w:val="22"/>
                <w:szCs w:val="22"/>
              </w:rPr>
              <w:t>Documents and promotes lessons learned and best practices for knowledge sharing and learning.</w:t>
            </w:r>
          </w:p>
          <w:p w14:paraId="508B0F9C" w14:textId="77777777" w:rsidR="004D5704" w:rsidRPr="00B4341F" w:rsidRDefault="004D5704" w:rsidP="004D5704">
            <w:pPr>
              <w:widowControl w:val="0"/>
              <w:numPr>
                <w:ilvl w:val="0"/>
                <w:numId w:val="48"/>
              </w:numPr>
              <w:tabs>
                <w:tab w:val="left" w:pos="467"/>
              </w:tabs>
              <w:autoSpaceDE w:val="0"/>
              <w:autoSpaceDN w:val="0"/>
              <w:ind w:left="318" w:hanging="284"/>
              <w:jc w:val="both"/>
              <w:rPr>
                <w:rFonts w:ascii="Calibri" w:eastAsia="Calibri" w:hAnsi="Calibri" w:cs="Calibri"/>
                <w:sz w:val="22"/>
                <w:szCs w:val="22"/>
              </w:rPr>
            </w:pPr>
            <w:r w:rsidRPr="00B4341F">
              <w:rPr>
                <w:rFonts w:ascii="Calibri" w:eastAsia="Calibri" w:hAnsi="Calibri" w:cs="Calibri"/>
                <w:sz w:val="22"/>
                <w:szCs w:val="22"/>
              </w:rPr>
              <w:t>Undertake any other duties as may be assigned by the Country Director, Kenya to support the overall management of the team and implementation of the programme.</w:t>
            </w:r>
          </w:p>
          <w:p w14:paraId="4A4ADC46" w14:textId="77777777" w:rsidR="004D5704" w:rsidRPr="00886CCE" w:rsidRDefault="004D5704" w:rsidP="004D5704">
            <w:pPr>
              <w:pStyle w:val="NormalWeb"/>
              <w:spacing w:before="0" w:beforeAutospacing="0" w:after="0" w:afterAutospacing="0"/>
              <w:jc w:val="both"/>
              <w:rPr>
                <w:rFonts w:asciiTheme="minorHAnsi" w:hAnsiTheme="minorHAnsi" w:cstheme="minorHAnsi"/>
                <w:color w:val="0E101A"/>
                <w:sz w:val="22"/>
                <w:szCs w:val="22"/>
              </w:rPr>
            </w:pPr>
          </w:p>
          <w:p w14:paraId="7A525CD3" w14:textId="6B83FA34" w:rsidR="00A73707" w:rsidRPr="00296A13" w:rsidRDefault="004D5704" w:rsidP="00A73707">
            <w:pPr>
              <w:pStyle w:val="Listepuces"/>
              <w:numPr>
                <w:ilvl w:val="0"/>
                <w:numId w:val="0"/>
              </w:numPr>
              <w:spacing w:before="60" w:after="60"/>
              <w:rPr>
                <w:rFonts w:asciiTheme="minorHAnsi" w:hAnsiTheme="minorHAnsi"/>
                <w:b/>
                <w:sz w:val="21"/>
                <w:szCs w:val="21"/>
              </w:rPr>
            </w:pPr>
            <w:r>
              <w:rPr>
                <w:rFonts w:asciiTheme="minorHAnsi" w:hAnsiTheme="minorHAnsi"/>
                <w:b/>
                <w:sz w:val="21"/>
                <w:szCs w:val="21"/>
              </w:rPr>
              <w:t xml:space="preserve">Compliance with </w:t>
            </w:r>
            <w:r w:rsidR="00A73707" w:rsidRPr="00296A13">
              <w:rPr>
                <w:rFonts w:asciiTheme="minorHAnsi" w:hAnsiTheme="minorHAnsi"/>
                <w:b/>
                <w:sz w:val="21"/>
                <w:szCs w:val="21"/>
              </w:rPr>
              <w:t>Corporate level responsibilities</w:t>
            </w:r>
            <w:r w:rsidR="00A73707">
              <w:rPr>
                <w:rFonts w:asciiTheme="minorHAnsi" w:hAnsiTheme="minorHAnsi"/>
                <w:b/>
                <w:sz w:val="21"/>
                <w:szCs w:val="21"/>
              </w:rPr>
              <w:t>:</w:t>
            </w:r>
            <w:r>
              <w:rPr>
                <w:rFonts w:asciiTheme="minorHAnsi" w:hAnsiTheme="minorHAnsi"/>
                <w:b/>
                <w:sz w:val="21"/>
                <w:szCs w:val="21"/>
              </w:rPr>
              <w:t xml:space="preserve"> (10%)</w:t>
            </w:r>
          </w:p>
          <w:p w14:paraId="44C011AC"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Apply the highest standards of controls and risk management practices and behaviours and embed a positive risk and control culture. </w:t>
            </w:r>
          </w:p>
          <w:p w14:paraId="1772D99D"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Demonstrate prudence, sound judgement and appropriate and timely escalations in management of all types of risk (including fraud risk) applicable to my role.</w:t>
            </w:r>
          </w:p>
          <w:p w14:paraId="2C13259E"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Understand and comply with the relevant end-to-end processes including applicable risks and controls.</w:t>
            </w:r>
          </w:p>
          <w:p w14:paraId="7596E01C"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Seek to identify, understand, and escalate risk events/incidents/ issues on a timely basis focusing on fixing root-causes and taking ownership of identified mitigating actions.</w:t>
            </w:r>
          </w:p>
          <w:p w14:paraId="3820777A"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Complete all relevant mandatory trainings within the stipulated timelines.</w:t>
            </w:r>
          </w:p>
          <w:p w14:paraId="50944CF9"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Ensures compliance with PCM guidelines throughout the project design and implementation cycle, including robust project planning, reporting and closure, adhering donor requirements as stipulated in contribution agreements.</w:t>
            </w:r>
          </w:p>
          <w:p w14:paraId="6459DB80"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Participates in regular informal and formal reflection, knowledge sharing and learning events.      </w:t>
            </w:r>
          </w:p>
          <w:p w14:paraId="66469EAE"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Documents and promotes lessons learned and best practices for knowledge sharing and learning.</w:t>
            </w:r>
          </w:p>
          <w:p w14:paraId="3E42699B"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lastRenderedPageBreak/>
              <w:t>Promote and adhere to TMA’s core values and ensure compliance with organisational policies and procedures.</w:t>
            </w:r>
          </w:p>
          <w:p w14:paraId="14DA2478"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Maintain zero tolerance to bribery, fraud and corruption, and ensure the immediate reporting of any corruption or suspect behaviour that threatens TMA’s reputation.</w:t>
            </w:r>
          </w:p>
          <w:p w14:paraId="0FB5DC2C"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Adhere to the safeguarding policies and procedures and immediately report any safeguarding concerns</w:t>
            </w:r>
            <w:r>
              <w:rPr>
                <w:rFonts w:asciiTheme="minorHAnsi" w:hAnsiTheme="minorHAnsi"/>
                <w:color w:val="000000" w:themeColor="text1"/>
                <w:sz w:val="22"/>
                <w:szCs w:val="22"/>
              </w:rPr>
              <w:t>.</w:t>
            </w:r>
          </w:p>
          <w:p w14:paraId="4ECC4FE3"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Collaborates with the communication unit to shape and monitor the programmes communication plan in line with TMA’s corporate communication strategy and visibility commitments to funding agencies. </w:t>
            </w:r>
          </w:p>
          <w:p w14:paraId="0F219162"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Effectively communicates programme progress and results to internal and external stakeholders and supports in the delivery of high-quality outputs to ensure that TMA’s mission and vision are well communicated to investors and stakeholders, and that TMA’s work motivates and inspires donors, implementing partners and other stakeholders.  </w:t>
            </w:r>
          </w:p>
          <w:p w14:paraId="15D30EE2"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Works closely with other functions including the Corporate Affairs and Fundraising, CEO’s office, outcome areas to ensure that external communications are developed with maximum impact and delivered against the results calendar and corporate strategy.</w:t>
            </w:r>
          </w:p>
          <w:p w14:paraId="5CEEA301" w14:textId="77777777" w:rsidR="00A73707" w:rsidRPr="00216AD9" w:rsidRDefault="00A73707" w:rsidP="00A73707">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Any other related responsibilities that may be assigned by the line manager from time to time.</w:t>
            </w:r>
          </w:p>
          <w:p w14:paraId="284A334C" w14:textId="2309C6B3" w:rsidR="00A73707" w:rsidRPr="00A14E5A" w:rsidRDefault="00A73707" w:rsidP="00A14E5A">
            <w:pPr>
              <w:pStyle w:val="Listepuces"/>
              <w:numPr>
                <w:ilvl w:val="0"/>
                <w:numId w:val="45"/>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The job holder may from time to time be required to provide support to TradeMark Africa's wholly owned subsidiary, Trade Catalyst Africa, as would be communicated by your line manager. When this happens, the specific task(s) will be reflected in your OKR and assigned to a relevant task(s) manager.</w:t>
            </w:r>
          </w:p>
        </w:tc>
      </w:tr>
      <w:tr w:rsidR="001D7319" w:rsidRPr="00944F76" w14:paraId="1D270860"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7E8DB35E" w14:textId="77777777" w:rsidR="001D7319" w:rsidRPr="009700B7" w:rsidRDefault="001D7319" w:rsidP="00CC5797">
            <w:pPr>
              <w:pStyle w:val="Corpsdetexte"/>
              <w:spacing w:before="0" w:after="0" w:line="276" w:lineRule="auto"/>
              <w:rPr>
                <w:rFonts w:asciiTheme="minorHAnsi" w:hAnsiTheme="minorHAnsi" w:cstheme="minorHAnsi"/>
                <w:bCs/>
                <w:color w:val="FFFFFF" w:themeColor="background1"/>
                <w:sz w:val="24"/>
                <w:szCs w:val="24"/>
              </w:rPr>
            </w:pPr>
            <w:r w:rsidRPr="009700B7">
              <w:rPr>
                <w:rFonts w:asciiTheme="minorHAnsi" w:hAnsiTheme="minorHAnsi" w:cstheme="minorHAnsi"/>
                <w:b/>
                <w:color w:val="FFFFFF" w:themeColor="background1"/>
                <w:sz w:val="24"/>
                <w:szCs w:val="24"/>
              </w:rPr>
              <w:lastRenderedPageBreak/>
              <w:t xml:space="preserve">Organisational positioning </w:t>
            </w:r>
          </w:p>
        </w:tc>
      </w:tr>
      <w:tr w:rsidR="001D7319" w:rsidRPr="00944F76" w14:paraId="36A240D0" w14:textId="77777777" w:rsidTr="0066339E">
        <w:trPr>
          <w:trHeight w:val="70"/>
        </w:trPr>
        <w:tc>
          <w:tcPr>
            <w:tcW w:w="10031" w:type="dxa"/>
            <w:gridSpan w:val="4"/>
            <w:tcBorders>
              <w:top w:val="single" w:sz="4" w:space="0" w:color="000000"/>
              <w:bottom w:val="single" w:sz="4" w:space="0" w:color="000000"/>
            </w:tcBorders>
            <w:shd w:val="clear" w:color="auto" w:fill="auto"/>
          </w:tcPr>
          <w:p w14:paraId="2C7243DD" w14:textId="2E1A59E0" w:rsidR="005F481A" w:rsidRPr="009700B7" w:rsidRDefault="001D7319" w:rsidP="00A14E5A">
            <w:pPr>
              <w:rPr>
                <w:rFonts w:asciiTheme="minorHAnsi" w:hAnsiTheme="minorHAnsi" w:cstheme="minorHAnsi"/>
                <w:sz w:val="24"/>
                <w:szCs w:val="24"/>
              </w:rPr>
            </w:pPr>
            <w:r w:rsidRPr="00A14E5A">
              <w:rPr>
                <w:rFonts w:asciiTheme="minorHAnsi" w:hAnsiTheme="minorHAnsi" w:cstheme="minorHAnsi"/>
                <w:sz w:val="16"/>
                <w:szCs w:val="16"/>
              </w:rPr>
              <w:t xml:space="preserve">                                  </w:t>
            </w:r>
            <w:r w:rsidR="00F66E47" w:rsidRPr="00156115">
              <w:rPr>
                <w:rFonts w:asciiTheme="minorHAnsi" w:hAnsiTheme="minorHAnsi" w:cstheme="minorHAnsi"/>
                <w:noProof/>
                <w:szCs w:val="22"/>
              </w:rPr>
              <w:drawing>
                <wp:inline distT="0" distB="0" distL="0" distR="0" wp14:anchorId="43F6B5CD" wp14:editId="1D99402D">
                  <wp:extent cx="6203950" cy="2005965"/>
                  <wp:effectExtent l="0" t="57150" r="0" b="89535"/>
                  <wp:docPr id="1" name="Diagram 1">
                    <a:extLst xmlns:a="http://schemas.openxmlformats.org/drawingml/2006/main">
                      <a:ext uri="{FF2B5EF4-FFF2-40B4-BE49-F238E27FC236}">
                        <a16:creationId xmlns:a16="http://schemas.microsoft.com/office/drawing/2014/main" id="{6E436CBE-DBBA-42FB-AEB2-FA0E3C48F8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9700B7">
              <w:rPr>
                <w:rFonts w:asciiTheme="minorHAnsi" w:hAnsiTheme="minorHAnsi" w:cstheme="minorHAnsi"/>
                <w:sz w:val="24"/>
                <w:szCs w:val="24"/>
              </w:rPr>
              <w:t xml:space="preserve">               </w:t>
            </w:r>
          </w:p>
        </w:tc>
      </w:tr>
      <w:tr w:rsidR="001D7319" w:rsidRPr="00473CF1" w14:paraId="72064BE1"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099D4900" w14:textId="77777777" w:rsidR="001D7319" w:rsidRPr="00473CF1" w:rsidRDefault="001D7319" w:rsidP="00CC5797">
            <w:pPr>
              <w:pStyle w:val="Corpsdetexte"/>
              <w:spacing w:before="0" w:after="0" w:line="276" w:lineRule="auto"/>
              <w:rPr>
                <w:rFonts w:asciiTheme="minorHAnsi" w:hAnsiTheme="minorHAnsi" w:cstheme="minorHAnsi"/>
                <w:b/>
                <w:color w:val="FFFFFF" w:themeColor="background1"/>
                <w:sz w:val="22"/>
                <w:szCs w:val="22"/>
              </w:rPr>
            </w:pPr>
            <w:r w:rsidRPr="00473CF1">
              <w:rPr>
                <w:rFonts w:asciiTheme="minorHAnsi" w:hAnsiTheme="minorHAnsi" w:cstheme="minorHAnsi"/>
                <w:b/>
                <w:color w:val="FFFFFF" w:themeColor="background1"/>
                <w:sz w:val="22"/>
                <w:szCs w:val="22"/>
              </w:rPr>
              <w:t xml:space="preserve">Academic and professional qualifications </w:t>
            </w:r>
          </w:p>
        </w:tc>
      </w:tr>
      <w:tr w:rsidR="001D7319" w:rsidRPr="00944F76" w14:paraId="0AAC186C" w14:textId="77777777" w:rsidTr="0066339E">
        <w:tc>
          <w:tcPr>
            <w:tcW w:w="10031" w:type="dxa"/>
            <w:gridSpan w:val="4"/>
            <w:tcBorders>
              <w:top w:val="single" w:sz="4" w:space="0" w:color="000000"/>
              <w:bottom w:val="single" w:sz="4" w:space="0" w:color="000000"/>
            </w:tcBorders>
          </w:tcPr>
          <w:p w14:paraId="179111E1" w14:textId="1FC43F29" w:rsidR="00473CF1" w:rsidRPr="009050F1" w:rsidRDefault="00473CF1" w:rsidP="00473CF1">
            <w:pPr>
              <w:pStyle w:val="Paragraphedeliste"/>
              <w:numPr>
                <w:ilvl w:val="0"/>
                <w:numId w:val="42"/>
              </w:numPr>
              <w:autoSpaceDE w:val="0"/>
              <w:autoSpaceDN w:val="0"/>
              <w:adjustRightInd w:val="0"/>
              <w:spacing w:after="0" w:line="240" w:lineRule="auto"/>
              <w:ind w:left="316" w:hanging="284"/>
              <w:jc w:val="both"/>
              <w:rPr>
                <w:rFonts w:asciiTheme="minorHAnsi" w:eastAsiaTheme="minorHAnsi" w:hAnsiTheme="minorHAnsi" w:cstheme="minorHAnsi"/>
                <w:sz w:val="22"/>
              </w:rPr>
            </w:pPr>
            <w:r w:rsidRPr="009050F1">
              <w:rPr>
                <w:rFonts w:asciiTheme="minorHAnsi" w:eastAsiaTheme="minorHAnsi" w:hAnsiTheme="minorHAnsi" w:cstheme="minorHAnsi"/>
                <w:sz w:val="22"/>
              </w:rPr>
              <w:t xml:space="preserve">Undergraduate </w:t>
            </w:r>
            <w:r w:rsidR="004B7237">
              <w:rPr>
                <w:rFonts w:asciiTheme="minorHAnsi" w:eastAsiaTheme="minorHAnsi" w:hAnsiTheme="minorHAnsi" w:cstheme="minorHAnsi"/>
                <w:sz w:val="22"/>
              </w:rPr>
              <w:t xml:space="preserve">or a postgraduate </w:t>
            </w:r>
            <w:r w:rsidRPr="009050F1">
              <w:rPr>
                <w:rFonts w:asciiTheme="minorHAnsi" w:eastAsiaTheme="minorHAnsi" w:hAnsiTheme="minorHAnsi" w:cstheme="minorHAnsi"/>
                <w:sz w:val="22"/>
              </w:rPr>
              <w:t xml:space="preserve">degree in social sciences, communication, business administration, development studies or related field. </w:t>
            </w:r>
          </w:p>
          <w:p w14:paraId="4339BD55" w14:textId="77777777" w:rsidR="00473CF1" w:rsidRPr="00473CF1" w:rsidRDefault="00473CF1" w:rsidP="00473CF1">
            <w:pPr>
              <w:numPr>
                <w:ilvl w:val="0"/>
                <w:numId w:val="42"/>
              </w:numPr>
              <w:ind w:left="316" w:hanging="284"/>
              <w:contextualSpacing/>
              <w:jc w:val="both"/>
              <w:rPr>
                <w:rFonts w:ascii="Calibri" w:hAnsi="Calibri" w:cs="Calibri"/>
                <w:sz w:val="22"/>
                <w:szCs w:val="22"/>
                <w:lang w:val="en-US"/>
              </w:rPr>
            </w:pPr>
            <w:r w:rsidRPr="009050F1">
              <w:rPr>
                <w:rFonts w:asciiTheme="minorHAnsi" w:eastAsiaTheme="minorHAnsi" w:hAnsiTheme="minorHAnsi" w:cstheme="minorHAnsi"/>
                <w:sz w:val="22"/>
              </w:rPr>
              <w:t>Professional qualifications in project management, M&amp;E or communications will be an added advantage</w:t>
            </w:r>
            <w:r w:rsidRPr="001328AE">
              <w:rPr>
                <w:rFonts w:asciiTheme="minorHAnsi" w:hAnsiTheme="minorHAnsi" w:cstheme="minorHAnsi"/>
                <w:sz w:val="22"/>
                <w:szCs w:val="22"/>
                <w:lang w:val="en-US"/>
              </w:rPr>
              <w:t>.</w:t>
            </w:r>
          </w:p>
          <w:p w14:paraId="7699F07E" w14:textId="1113E4B5" w:rsidR="001D7319" w:rsidRPr="00473CF1" w:rsidRDefault="00473CF1" w:rsidP="00473CF1">
            <w:pPr>
              <w:numPr>
                <w:ilvl w:val="0"/>
                <w:numId w:val="42"/>
              </w:numPr>
              <w:ind w:left="316" w:hanging="284"/>
              <w:contextualSpacing/>
              <w:jc w:val="both"/>
              <w:rPr>
                <w:rFonts w:ascii="Calibri" w:hAnsi="Calibri" w:cs="Calibri"/>
                <w:sz w:val="22"/>
                <w:szCs w:val="22"/>
                <w:lang w:val="en-US"/>
              </w:rPr>
            </w:pPr>
            <w:r w:rsidRPr="00473CF1">
              <w:rPr>
                <w:rFonts w:ascii="Calibri" w:hAnsi="Calibri" w:cstheme="minorHAnsi"/>
                <w:sz w:val="22"/>
                <w:szCs w:val="22"/>
                <w:lang w:val="en-US"/>
              </w:rPr>
              <w:t>Fluency in both written and spoken French and English is required.</w:t>
            </w:r>
          </w:p>
        </w:tc>
      </w:tr>
      <w:tr w:rsidR="001D7319" w:rsidRPr="00944F76" w14:paraId="1764AEA2" w14:textId="77777777" w:rsidTr="0066339E">
        <w:trPr>
          <w:trHeight w:val="323"/>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0731AA73" w14:textId="77777777" w:rsidR="001D7319" w:rsidRPr="001328AE" w:rsidRDefault="001D7319" w:rsidP="00473CF1">
            <w:pPr>
              <w:autoSpaceDE w:val="0"/>
              <w:autoSpaceDN w:val="0"/>
              <w:adjustRightInd w:val="0"/>
              <w:spacing w:line="276" w:lineRule="auto"/>
              <w:rPr>
                <w:rFonts w:asciiTheme="minorHAnsi" w:hAnsiTheme="minorHAnsi" w:cstheme="minorHAnsi"/>
                <w:b/>
                <w:color w:val="FFFFFF" w:themeColor="background1"/>
                <w:sz w:val="22"/>
                <w:szCs w:val="22"/>
              </w:rPr>
            </w:pPr>
            <w:r w:rsidRPr="001328AE">
              <w:rPr>
                <w:rFonts w:asciiTheme="minorHAnsi" w:hAnsiTheme="minorHAnsi" w:cstheme="minorHAnsi"/>
                <w:b/>
                <w:color w:val="FFFFFF" w:themeColor="background1"/>
                <w:sz w:val="22"/>
                <w:szCs w:val="22"/>
              </w:rPr>
              <w:t xml:space="preserve">Work experience </w:t>
            </w:r>
          </w:p>
        </w:tc>
      </w:tr>
      <w:tr w:rsidR="001D7319" w:rsidRPr="00944F76" w14:paraId="7B9F3BBC" w14:textId="77777777" w:rsidTr="0066339E">
        <w:tc>
          <w:tcPr>
            <w:tcW w:w="10031" w:type="dxa"/>
            <w:gridSpan w:val="4"/>
            <w:tcBorders>
              <w:top w:val="single" w:sz="4" w:space="0" w:color="000000"/>
              <w:bottom w:val="single" w:sz="4" w:space="0" w:color="000000"/>
            </w:tcBorders>
            <w:shd w:val="clear" w:color="auto" w:fill="auto"/>
          </w:tcPr>
          <w:p w14:paraId="2703F7EB" w14:textId="77777777" w:rsidR="00473CF1" w:rsidRPr="001328AE" w:rsidRDefault="00473CF1" w:rsidP="00473CF1">
            <w:pPr>
              <w:pStyle w:val="Paragraphedeliste"/>
              <w:numPr>
                <w:ilvl w:val="0"/>
                <w:numId w:val="37"/>
              </w:numPr>
              <w:spacing w:after="0" w:line="240" w:lineRule="auto"/>
              <w:ind w:left="318" w:hanging="318"/>
              <w:jc w:val="both"/>
              <w:rPr>
                <w:rFonts w:asciiTheme="minorHAnsi" w:hAnsiTheme="minorHAnsi" w:cstheme="minorHAnsi"/>
                <w:sz w:val="22"/>
              </w:rPr>
            </w:pPr>
            <w:r w:rsidRPr="009050F1">
              <w:rPr>
                <w:rFonts w:asciiTheme="minorHAnsi" w:eastAsiaTheme="minorHAnsi" w:hAnsiTheme="minorHAnsi" w:cstheme="minorHAnsi"/>
                <w:sz w:val="22"/>
              </w:rPr>
              <w:t>For undergraduate degree holders, at least five years relevant experience in managing and coordinating projects, including monitoring and evaluation, knowledge management and communications activities for donor funded programmes. For Postgraduate degree plus three years’ relevant experience</w:t>
            </w:r>
            <w:r w:rsidRPr="001328AE">
              <w:rPr>
                <w:rFonts w:asciiTheme="minorHAnsi" w:hAnsiTheme="minorHAnsi" w:cstheme="minorHAnsi"/>
                <w:sz w:val="22"/>
              </w:rPr>
              <w:t>.</w:t>
            </w:r>
          </w:p>
          <w:p w14:paraId="154D3133" w14:textId="77777777" w:rsidR="00473CF1" w:rsidRDefault="00473CF1" w:rsidP="00473CF1">
            <w:pPr>
              <w:pStyle w:val="Paragraphedeliste"/>
              <w:numPr>
                <w:ilvl w:val="0"/>
                <w:numId w:val="37"/>
              </w:numPr>
              <w:spacing w:after="0" w:line="240" w:lineRule="auto"/>
              <w:ind w:left="318" w:hanging="318"/>
              <w:jc w:val="both"/>
              <w:rPr>
                <w:rFonts w:asciiTheme="minorHAnsi" w:hAnsiTheme="minorHAnsi" w:cstheme="minorHAnsi"/>
                <w:sz w:val="22"/>
              </w:rPr>
            </w:pPr>
            <w:r w:rsidRPr="001328AE">
              <w:rPr>
                <w:rFonts w:asciiTheme="minorHAnsi" w:hAnsiTheme="minorHAnsi" w:cstheme="minorHAnsi"/>
                <w:sz w:val="22"/>
              </w:rPr>
              <w:t>At least three years’ experience in Project Management Cycle or its equivalent.</w:t>
            </w:r>
          </w:p>
          <w:p w14:paraId="0C8C40D1" w14:textId="0BD3F745" w:rsidR="00026290" w:rsidRPr="00473CF1" w:rsidRDefault="00473CF1" w:rsidP="00473CF1">
            <w:pPr>
              <w:pStyle w:val="Paragraphedeliste"/>
              <w:numPr>
                <w:ilvl w:val="0"/>
                <w:numId w:val="37"/>
              </w:numPr>
              <w:spacing w:after="0" w:line="240" w:lineRule="auto"/>
              <w:ind w:left="318" w:hanging="318"/>
              <w:jc w:val="both"/>
              <w:rPr>
                <w:rFonts w:asciiTheme="minorHAnsi" w:hAnsiTheme="minorHAnsi" w:cstheme="minorHAnsi"/>
                <w:sz w:val="22"/>
              </w:rPr>
            </w:pPr>
            <w:r w:rsidRPr="00473CF1">
              <w:rPr>
                <w:rFonts w:asciiTheme="minorHAnsi" w:hAnsiTheme="minorHAnsi" w:cstheme="minorHAnsi"/>
                <w:sz w:val="22"/>
              </w:rPr>
              <w:t>Previous work experience with donor funded projects will be an added advantage</w:t>
            </w:r>
            <w:r>
              <w:rPr>
                <w:rFonts w:asciiTheme="minorHAnsi" w:hAnsiTheme="minorHAnsi" w:cstheme="minorHAnsi"/>
                <w:sz w:val="22"/>
              </w:rPr>
              <w:t>.</w:t>
            </w:r>
          </w:p>
        </w:tc>
      </w:tr>
      <w:tr w:rsidR="001D7319" w:rsidRPr="00473CF1" w14:paraId="357CB9ED" w14:textId="77777777" w:rsidTr="0066339E">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26C382C6" w14:textId="77777777" w:rsidR="001D7319" w:rsidRPr="00473CF1" w:rsidRDefault="001D7319" w:rsidP="00CC5797">
            <w:pPr>
              <w:autoSpaceDE w:val="0"/>
              <w:autoSpaceDN w:val="0"/>
              <w:adjustRightInd w:val="0"/>
              <w:spacing w:line="276" w:lineRule="auto"/>
              <w:rPr>
                <w:rFonts w:asciiTheme="minorHAnsi" w:hAnsiTheme="minorHAnsi" w:cstheme="minorHAnsi"/>
                <w:b/>
                <w:color w:val="FFFFFF" w:themeColor="background1"/>
                <w:sz w:val="22"/>
                <w:szCs w:val="22"/>
              </w:rPr>
            </w:pPr>
            <w:r w:rsidRPr="00473CF1">
              <w:rPr>
                <w:rFonts w:asciiTheme="minorHAnsi" w:hAnsiTheme="minorHAnsi" w:cstheme="minorHAnsi"/>
                <w:b/>
                <w:color w:val="FFFFFF" w:themeColor="background1"/>
                <w:sz w:val="22"/>
                <w:szCs w:val="22"/>
              </w:rPr>
              <w:t>Technical skills and behavioural competencies</w:t>
            </w:r>
          </w:p>
        </w:tc>
      </w:tr>
      <w:tr w:rsidR="001D7319" w:rsidRPr="00944F76" w14:paraId="218D72A2" w14:textId="77777777" w:rsidTr="0066339E">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4F6CD322" w14:textId="760C66C6" w:rsidR="00A73707" w:rsidRPr="00922FF8" w:rsidRDefault="00A73707" w:rsidP="00473CF1">
            <w:pPr>
              <w:pStyle w:val="TableParagraph"/>
              <w:numPr>
                <w:ilvl w:val="0"/>
                <w:numId w:val="46"/>
              </w:numPr>
              <w:tabs>
                <w:tab w:val="left" w:pos="467"/>
                <w:tab w:val="left" w:pos="468"/>
              </w:tabs>
              <w:ind w:left="465" w:hanging="357"/>
              <w:jc w:val="both"/>
              <w:rPr>
                <w:rFonts w:asciiTheme="minorHAnsi" w:hAnsiTheme="minorHAnsi" w:cstheme="minorHAnsi"/>
                <w:sz w:val="22"/>
              </w:rPr>
            </w:pPr>
            <w:r>
              <w:rPr>
                <w:rFonts w:asciiTheme="minorHAnsi" w:hAnsiTheme="minorHAnsi" w:cstheme="minorHAnsi"/>
                <w:sz w:val="22"/>
              </w:rPr>
              <w:t>A strong understanding, and proven experience in,</w:t>
            </w:r>
            <w:r w:rsidRPr="00922FF8">
              <w:rPr>
                <w:rFonts w:asciiTheme="minorHAnsi" w:hAnsiTheme="minorHAnsi" w:cstheme="minorHAnsi"/>
                <w:sz w:val="22"/>
              </w:rPr>
              <w:t xml:space="preserve"> Pro</w:t>
            </w:r>
            <w:r>
              <w:rPr>
                <w:rFonts w:asciiTheme="minorHAnsi" w:hAnsiTheme="minorHAnsi" w:cstheme="minorHAnsi"/>
                <w:sz w:val="22"/>
              </w:rPr>
              <w:t>gramme &amp; Project</w:t>
            </w:r>
            <w:r w:rsidRPr="00922FF8">
              <w:rPr>
                <w:rFonts w:asciiTheme="minorHAnsi" w:hAnsiTheme="minorHAnsi" w:cstheme="minorHAnsi"/>
                <w:sz w:val="22"/>
              </w:rPr>
              <w:t xml:space="preserve"> Cycle</w:t>
            </w:r>
            <w:r w:rsidRPr="00922FF8">
              <w:rPr>
                <w:rFonts w:asciiTheme="minorHAnsi" w:hAnsiTheme="minorHAnsi" w:cstheme="minorHAnsi"/>
                <w:spacing w:val="-12"/>
                <w:sz w:val="22"/>
              </w:rPr>
              <w:t xml:space="preserve"> M</w:t>
            </w:r>
            <w:r w:rsidRPr="00922FF8">
              <w:rPr>
                <w:rFonts w:asciiTheme="minorHAnsi" w:hAnsiTheme="minorHAnsi" w:cstheme="minorHAnsi"/>
                <w:sz w:val="22"/>
              </w:rPr>
              <w:t>anagement and Results Based Measurement.</w:t>
            </w:r>
          </w:p>
          <w:p w14:paraId="1CECA94D" w14:textId="46E7AF74" w:rsidR="00A73707" w:rsidRPr="00922FF8"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 xml:space="preserve">Good understanding of project implementation approaches. </w:t>
            </w:r>
          </w:p>
          <w:p w14:paraId="3E27C2AB" w14:textId="77777777" w:rsidR="00A73707" w:rsidRPr="00922FF8" w:rsidRDefault="00A73707" w:rsidP="00473CF1">
            <w:pPr>
              <w:pStyle w:val="TableParagraph"/>
              <w:numPr>
                <w:ilvl w:val="0"/>
                <w:numId w:val="46"/>
              </w:numPr>
              <w:tabs>
                <w:tab w:val="left" w:pos="467"/>
                <w:tab w:val="left" w:pos="468"/>
              </w:tabs>
              <w:ind w:left="465" w:right="94" w:hanging="357"/>
              <w:jc w:val="both"/>
              <w:rPr>
                <w:rFonts w:asciiTheme="minorHAnsi" w:hAnsiTheme="minorHAnsi" w:cstheme="minorHAnsi"/>
                <w:sz w:val="22"/>
              </w:rPr>
            </w:pPr>
            <w:r>
              <w:rPr>
                <w:rFonts w:asciiTheme="minorHAnsi" w:hAnsiTheme="minorHAnsi" w:cstheme="minorHAnsi"/>
                <w:sz w:val="22"/>
              </w:rPr>
              <w:t xml:space="preserve">Good </w:t>
            </w:r>
            <w:r w:rsidRPr="00922FF8">
              <w:rPr>
                <w:rFonts w:asciiTheme="minorHAnsi" w:hAnsiTheme="minorHAnsi" w:cstheme="minorHAnsi"/>
                <w:sz w:val="22"/>
              </w:rPr>
              <w:t>financial management skills including financial reporting, budgeting, and expenditure</w:t>
            </w:r>
            <w:r w:rsidRPr="00922FF8">
              <w:rPr>
                <w:rFonts w:asciiTheme="minorHAnsi" w:hAnsiTheme="minorHAnsi" w:cstheme="minorHAnsi"/>
                <w:spacing w:val="-2"/>
                <w:sz w:val="22"/>
              </w:rPr>
              <w:t xml:space="preserve"> </w:t>
            </w:r>
            <w:r w:rsidRPr="00922FF8">
              <w:rPr>
                <w:rFonts w:asciiTheme="minorHAnsi" w:hAnsiTheme="minorHAnsi" w:cstheme="minorHAnsi"/>
                <w:sz w:val="22"/>
              </w:rPr>
              <w:t>forecasting</w:t>
            </w:r>
            <w:r>
              <w:rPr>
                <w:rFonts w:asciiTheme="minorHAnsi" w:hAnsiTheme="minorHAnsi" w:cstheme="minorHAnsi"/>
                <w:sz w:val="22"/>
              </w:rPr>
              <w:t>.</w:t>
            </w:r>
          </w:p>
          <w:p w14:paraId="1663EFD8" w14:textId="77777777" w:rsidR="00A73707" w:rsidRPr="00922FF8"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lastRenderedPageBreak/>
              <w:t xml:space="preserve">Good understanding of procurement cycle management and contract management and project risk management. </w:t>
            </w:r>
          </w:p>
          <w:p w14:paraId="12F4DD28" w14:textId="529AB40D" w:rsidR="00A73707" w:rsidRPr="00922FF8"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Pr>
                <w:rFonts w:asciiTheme="minorHAnsi" w:hAnsiTheme="minorHAnsi" w:cstheme="minorHAnsi"/>
                <w:sz w:val="22"/>
              </w:rPr>
              <w:t>Good</w:t>
            </w:r>
            <w:r w:rsidR="00F66E47">
              <w:rPr>
                <w:rFonts w:asciiTheme="minorHAnsi" w:hAnsiTheme="minorHAnsi" w:cstheme="minorHAnsi"/>
                <w:sz w:val="22"/>
              </w:rPr>
              <w:t xml:space="preserve"> analytical, </w:t>
            </w:r>
            <w:r>
              <w:rPr>
                <w:rFonts w:asciiTheme="minorHAnsi" w:hAnsiTheme="minorHAnsi" w:cstheme="minorHAnsi"/>
                <w:sz w:val="22"/>
              </w:rPr>
              <w:t xml:space="preserve">written and oral communication skills. </w:t>
            </w:r>
          </w:p>
          <w:p w14:paraId="3A607CFD" w14:textId="77777777" w:rsidR="00A6140F"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Teamwork, inter-personal and stakeholder management skills with the ability to develop strong internal and external working relationships</w:t>
            </w:r>
            <w:r w:rsidR="00254308">
              <w:rPr>
                <w:rFonts w:asciiTheme="minorHAnsi" w:hAnsiTheme="minorHAnsi" w:cstheme="minorHAnsi"/>
                <w:sz w:val="22"/>
              </w:rPr>
              <w:t>, particularly with p</w:t>
            </w:r>
            <w:r w:rsidR="00A6140F">
              <w:rPr>
                <w:rFonts w:asciiTheme="minorHAnsi" w:hAnsiTheme="minorHAnsi" w:cstheme="minorHAnsi"/>
                <w:sz w:val="22"/>
              </w:rPr>
              <w:t>rivate sector associations</w:t>
            </w:r>
            <w:r w:rsidRPr="00922FF8">
              <w:rPr>
                <w:rFonts w:asciiTheme="minorHAnsi" w:hAnsiTheme="minorHAnsi" w:cstheme="minorHAnsi"/>
                <w:sz w:val="22"/>
              </w:rPr>
              <w:t>.</w:t>
            </w:r>
            <w:r w:rsidR="00A6140F">
              <w:rPr>
                <w:rFonts w:asciiTheme="minorHAnsi" w:hAnsiTheme="minorHAnsi" w:cstheme="minorHAnsi"/>
                <w:sz w:val="22"/>
              </w:rPr>
              <w:t xml:space="preserve"> </w:t>
            </w:r>
          </w:p>
          <w:p w14:paraId="2E82BB00" w14:textId="77777777" w:rsidR="00A6140F" w:rsidRDefault="00A6140F"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Pr>
                <w:rFonts w:asciiTheme="minorHAnsi" w:hAnsiTheme="minorHAnsi" w:cstheme="minorHAnsi"/>
                <w:sz w:val="22"/>
              </w:rPr>
              <w:t>Experience in value chains, coffee and cocoa are highly desirable</w:t>
            </w:r>
          </w:p>
          <w:p w14:paraId="56D4F709" w14:textId="7CC6605D" w:rsidR="00A73707" w:rsidRDefault="00A6140F"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Pr>
                <w:rFonts w:asciiTheme="minorHAnsi" w:hAnsiTheme="minorHAnsi" w:cstheme="minorHAnsi"/>
                <w:sz w:val="22"/>
              </w:rPr>
              <w:t xml:space="preserve">Experience working with women or youth cross border association is a big plus.  </w:t>
            </w:r>
          </w:p>
          <w:p w14:paraId="636846A5" w14:textId="155D8EB8" w:rsidR="00A6140F" w:rsidRPr="00922FF8" w:rsidRDefault="00A6140F"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Pr>
                <w:rFonts w:asciiTheme="minorHAnsi" w:hAnsiTheme="minorHAnsi" w:cstheme="minorHAnsi"/>
                <w:sz w:val="22"/>
              </w:rPr>
              <w:t xml:space="preserve">Understanding or having worked with market system projects is desirable. </w:t>
            </w:r>
          </w:p>
          <w:p w14:paraId="4315F441" w14:textId="77777777" w:rsidR="00A73707"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Strong planning and organizing skills, ability to priorities, pay attention to detail and work with minimum supervision.</w:t>
            </w:r>
          </w:p>
          <w:p w14:paraId="41E24C14" w14:textId="4DEF3A41" w:rsidR="001D7319" w:rsidRPr="009700B7" w:rsidRDefault="00A73707" w:rsidP="00473CF1">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AD6DD5">
              <w:rPr>
                <w:rFonts w:asciiTheme="minorHAnsi" w:hAnsiTheme="minorHAnsi" w:cstheme="minorHAnsi"/>
                <w:sz w:val="22"/>
              </w:rPr>
              <w:t>Proficiency in MS Office applications</w:t>
            </w:r>
            <w:r w:rsidR="00A6140F">
              <w:rPr>
                <w:rFonts w:asciiTheme="minorHAnsi" w:hAnsiTheme="minorHAnsi" w:cstheme="minorHAnsi"/>
                <w:sz w:val="22"/>
              </w:rPr>
              <w:t xml:space="preserve"> and other programme management and reporting tools</w:t>
            </w:r>
            <w:r w:rsidR="00473CF1">
              <w:rPr>
                <w:rFonts w:asciiTheme="minorHAnsi" w:hAnsiTheme="minorHAnsi" w:cstheme="minorHAnsi"/>
                <w:sz w:val="22"/>
              </w:rPr>
              <w:t>.</w:t>
            </w:r>
            <w:r w:rsidR="001D7319" w:rsidRPr="009700B7">
              <w:rPr>
                <w:rFonts w:asciiTheme="minorHAnsi" w:hAnsiTheme="minorHAnsi" w:cstheme="minorHAnsi"/>
                <w:color w:val="FFFFFF" w:themeColor="background1"/>
                <w:sz w:val="22"/>
              </w:rPr>
              <w:t>g</w:t>
            </w:r>
          </w:p>
        </w:tc>
      </w:tr>
      <w:tr w:rsidR="001D7319" w:rsidRPr="00944F76" w14:paraId="4C6BC7AE" w14:textId="77777777" w:rsidTr="0066339E">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4A7382BF" w14:textId="77777777" w:rsidR="001D7319" w:rsidRPr="00473CF1" w:rsidRDefault="001D7319" w:rsidP="00473CF1">
            <w:pPr>
              <w:autoSpaceDE w:val="0"/>
              <w:autoSpaceDN w:val="0"/>
              <w:adjustRightInd w:val="0"/>
              <w:spacing w:line="276" w:lineRule="auto"/>
              <w:rPr>
                <w:rFonts w:asciiTheme="minorHAnsi" w:hAnsiTheme="minorHAnsi" w:cstheme="minorHAnsi"/>
                <w:b/>
                <w:color w:val="FFFFFF" w:themeColor="background1"/>
                <w:sz w:val="22"/>
                <w:szCs w:val="22"/>
              </w:rPr>
            </w:pPr>
            <w:r w:rsidRPr="00473CF1">
              <w:rPr>
                <w:rFonts w:asciiTheme="minorHAnsi" w:hAnsiTheme="minorHAnsi" w:cstheme="minorHAnsi"/>
                <w:b/>
                <w:color w:val="FFFFFF" w:themeColor="background1"/>
                <w:sz w:val="22"/>
                <w:szCs w:val="22"/>
              </w:rPr>
              <w:lastRenderedPageBreak/>
              <w:t>Risks associated with the position</w:t>
            </w:r>
          </w:p>
        </w:tc>
      </w:tr>
      <w:tr w:rsidR="00A73707" w:rsidRPr="00944F76" w14:paraId="4D130390" w14:textId="77777777" w:rsidTr="0066339E">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5DD8466F" w14:textId="1F9ED1D7" w:rsidR="00A73707" w:rsidRPr="009700B7" w:rsidRDefault="00254308" w:rsidP="00473CF1">
            <w:pPr>
              <w:pStyle w:val="Sansinterligne"/>
              <w:spacing w:before="60" w:after="60" w:line="276" w:lineRule="auto"/>
              <w:jc w:val="both"/>
              <w:rPr>
                <w:rFonts w:asciiTheme="minorHAnsi" w:hAnsiTheme="minorHAnsi" w:cstheme="minorHAnsi"/>
                <w:sz w:val="24"/>
                <w:szCs w:val="24"/>
              </w:rPr>
            </w:pPr>
            <w:r>
              <w:rPr>
                <w:rFonts w:asciiTheme="minorHAnsi" w:hAnsiTheme="minorHAnsi" w:cstheme="minorHAnsi"/>
                <w:sz w:val="22"/>
                <w:szCs w:val="22"/>
              </w:rPr>
              <w:t>DRC Programme is rated high risk. The ideal candidate will be requested to travel to other regions out of Kinshasa</w:t>
            </w:r>
            <w:r w:rsidR="009E4092">
              <w:rPr>
                <w:rFonts w:asciiTheme="minorHAnsi" w:hAnsiTheme="minorHAnsi" w:cstheme="minorHAnsi"/>
                <w:sz w:val="22"/>
                <w:szCs w:val="22"/>
              </w:rPr>
              <w:t>/DRC</w:t>
            </w:r>
            <w:r>
              <w:rPr>
                <w:rFonts w:asciiTheme="minorHAnsi" w:hAnsiTheme="minorHAnsi" w:cstheme="minorHAnsi"/>
                <w:sz w:val="22"/>
                <w:szCs w:val="22"/>
              </w:rPr>
              <w:t xml:space="preserve"> but subject to risk assessment. </w:t>
            </w:r>
            <w:r w:rsidR="00A73707">
              <w:rPr>
                <w:rFonts w:asciiTheme="minorHAnsi" w:hAnsiTheme="minorHAnsi" w:cstheme="minorHAnsi"/>
                <w:sz w:val="22"/>
                <w:szCs w:val="22"/>
              </w:rPr>
              <w:t xml:space="preserve">Linked to </w:t>
            </w:r>
            <w:r w:rsidR="008044D0">
              <w:rPr>
                <w:rFonts w:asciiTheme="minorHAnsi" w:hAnsiTheme="minorHAnsi" w:cstheme="minorHAnsi"/>
                <w:sz w:val="22"/>
                <w:szCs w:val="22"/>
              </w:rPr>
              <w:t>donor</w:t>
            </w:r>
            <w:r w:rsidR="00A73707">
              <w:rPr>
                <w:rFonts w:asciiTheme="minorHAnsi" w:hAnsiTheme="minorHAnsi" w:cstheme="minorHAnsi"/>
                <w:sz w:val="22"/>
                <w:szCs w:val="22"/>
              </w:rPr>
              <w:t xml:space="preserve"> funding to </w:t>
            </w:r>
            <w:r w:rsidR="008044D0">
              <w:rPr>
                <w:rFonts w:asciiTheme="minorHAnsi" w:hAnsiTheme="minorHAnsi" w:cstheme="minorHAnsi"/>
                <w:sz w:val="22"/>
                <w:szCs w:val="22"/>
              </w:rPr>
              <w:t>t</w:t>
            </w:r>
            <w:r w:rsidR="00A73707">
              <w:rPr>
                <w:rFonts w:asciiTheme="minorHAnsi" w:hAnsiTheme="minorHAnsi" w:cstheme="minorHAnsi"/>
                <w:sz w:val="22"/>
                <w:szCs w:val="22"/>
              </w:rPr>
              <w:t xml:space="preserve">he </w:t>
            </w:r>
            <w:r>
              <w:rPr>
                <w:rFonts w:asciiTheme="minorHAnsi" w:hAnsiTheme="minorHAnsi" w:cstheme="minorHAnsi"/>
                <w:sz w:val="22"/>
                <w:szCs w:val="22"/>
              </w:rPr>
              <w:t>DRC</w:t>
            </w:r>
            <w:r w:rsidR="00A73707">
              <w:rPr>
                <w:rFonts w:asciiTheme="minorHAnsi" w:hAnsiTheme="minorHAnsi" w:cstheme="minorHAnsi"/>
                <w:sz w:val="22"/>
                <w:szCs w:val="22"/>
              </w:rPr>
              <w:t xml:space="preserve"> </w:t>
            </w:r>
            <w:r w:rsidR="008044D0">
              <w:rPr>
                <w:rFonts w:asciiTheme="minorHAnsi" w:hAnsiTheme="minorHAnsi" w:cstheme="minorHAnsi"/>
                <w:sz w:val="22"/>
                <w:szCs w:val="22"/>
              </w:rPr>
              <w:t>Country Programme</w:t>
            </w:r>
            <w:r w:rsidR="00A73707">
              <w:rPr>
                <w:rFonts w:asciiTheme="minorHAnsi" w:hAnsiTheme="minorHAnsi" w:cstheme="minorHAnsi"/>
                <w:sz w:val="22"/>
                <w:szCs w:val="22"/>
              </w:rPr>
              <w:t xml:space="preserve"> and other supplemental funding</w:t>
            </w:r>
            <w:r>
              <w:rPr>
                <w:rFonts w:asciiTheme="minorHAnsi" w:hAnsiTheme="minorHAnsi" w:cstheme="minorHAnsi"/>
                <w:sz w:val="22"/>
                <w:szCs w:val="22"/>
              </w:rPr>
              <w:t>,</w:t>
            </w:r>
            <w:r w:rsidR="00A73707">
              <w:rPr>
                <w:rFonts w:asciiTheme="minorHAnsi" w:hAnsiTheme="minorHAnsi" w:cstheme="minorHAnsi"/>
                <w:sz w:val="22"/>
                <w:szCs w:val="22"/>
              </w:rPr>
              <w:t xml:space="preserve"> the position is therefore subject to funding availability.</w:t>
            </w:r>
          </w:p>
        </w:tc>
      </w:tr>
      <w:tr w:rsidR="00840B73" w:rsidRPr="00944F76" w14:paraId="67EE6E02" w14:textId="77777777" w:rsidTr="00840B73">
        <w:tc>
          <w:tcPr>
            <w:tcW w:w="10031" w:type="dxa"/>
            <w:gridSpan w:val="4"/>
            <w:tcBorders>
              <w:top w:val="single" w:sz="4" w:space="0" w:color="000000"/>
              <w:left w:val="single" w:sz="4" w:space="0" w:color="auto"/>
              <w:bottom w:val="single" w:sz="4" w:space="0" w:color="000000"/>
              <w:right w:val="single" w:sz="4" w:space="0" w:color="auto"/>
            </w:tcBorders>
            <w:shd w:val="clear" w:color="auto" w:fill="1F497D" w:themeFill="text2"/>
          </w:tcPr>
          <w:p w14:paraId="06578DFA" w14:textId="0D060A46" w:rsidR="00840B73" w:rsidRPr="00473CF1" w:rsidRDefault="00840B73" w:rsidP="00473CF1">
            <w:pPr>
              <w:pStyle w:val="Sansinterligne"/>
              <w:spacing w:line="276" w:lineRule="auto"/>
              <w:rPr>
                <w:rFonts w:asciiTheme="minorHAnsi" w:hAnsiTheme="minorHAnsi" w:cstheme="minorHAnsi"/>
                <w:b/>
                <w:bCs/>
                <w:sz w:val="22"/>
                <w:szCs w:val="22"/>
              </w:rPr>
            </w:pPr>
            <w:r w:rsidRPr="00473CF1">
              <w:rPr>
                <w:rFonts w:asciiTheme="minorHAnsi" w:hAnsiTheme="minorHAnsi" w:cstheme="minorHAnsi"/>
                <w:b/>
                <w:bCs/>
                <w:color w:val="FFFFFF" w:themeColor="background1"/>
                <w:sz w:val="22"/>
                <w:szCs w:val="22"/>
              </w:rPr>
              <w:t>Sign offs</w:t>
            </w:r>
          </w:p>
        </w:tc>
      </w:tr>
      <w:tr w:rsidR="00840B73" w:rsidRPr="00944F76" w14:paraId="3BE22B68" w14:textId="77777777" w:rsidTr="004628DC">
        <w:trPr>
          <w:trHeight w:val="558"/>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3723D399" w14:textId="77777777" w:rsidR="00840B73" w:rsidRPr="00317008" w:rsidRDefault="00840B73" w:rsidP="00840B73">
            <w:pPr>
              <w:spacing w:before="60" w:after="60"/>
              <w:rPr>
                <w:rFonts w:asciiTheme="minorHAnsi" w:hAnsiTheme="minorHAnsi"/>
                <w:sz w:val="22"/>
                <w:szCs w:val="22"/>
              </w:rPr>
            </w:pPr>
            <w:r w:rsidRPr="00317008">
              <w:rPr>
                <w:rFonts w:asciiTheme="minorHAnsi" w:hAnsiTheme="minorHAnsi"/>
                <w:sz w:val="22"/>
                <w:szCs w:val="22"/>
              </w:rPr>
              <w:t>Job holder name:</w:t>
            </w:r>
          </w:p>
          <w:p w14:paraId="670E8FB9" w14:textId="77777777"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34ACA5AB" w14:textId="5744D0CC"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 xml:space="preserve">Signature:  </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060AF5E2" w14:textId="77777777" w:rsidR="00840B73" w:rsidRPr="00317008" w:rsidRDefault="00840B73" w:rsidP="00840B73">
            <w:pPr>
              <w:spacing w:before="60" w:after="60"/>
              <w:rPr>
                <w:rFonts w:asciiTheme="minorHAnsi" w:hAnsiTheme="minorHAnsi"/>
                <w:sz w:val="22"/>
                <w:szCs w:val="22"/>
              </w:rPr>
            </w:pPr>
          </w:p>
          <w:p w14:paraId="5EC80E87" w14:textId="6D87956C"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 xml:space="preserve">Date: </w:t>
            </w:r>
          </w:p>
        </w:tc>
      </w:tr>
      <w:tr w:rsidR="00840B73" w:rsidRPr="00944F76" w14:paraId="1FD7B936" w14:textId="77777777" w:rsidTr="004628DC">
        <w:trPr>
          <w:trHeight w:val="567"/>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74796D4B" w14:textId="77777777" w:rsidR="00840B73" w:rsidRPr="00317008" w:rsidRDefault="00840B73" w:rsidP="00840B73">
            <w:pPr>
              <w:spacing w:before="60" w:after="60"/>
              <w:rPr>
                <w:rFonts w:asciiTheme="minorHAnsi" w:hAnsiTheme="minorHAnsi"/>
                <w:sz w:val="22"/>
                <w:szCs w:val="22"/>
              </w:rPr>
            </w:pPr>
            <w:r w:rsidRPr="00317008">
              <w:rPr>
                <w:rFonts w:asciiTheme="minorHAnsi" w:hAnsiTheme="minorHAnsi"/>
                <w:sz w:val="22"/>
                <w:szCs w:val="22"/>
              </w:rPr>
              <w:t>Line Manager name:</w:t>
            </w:r>
          </w:p>
          <w:p w14:paraId="76F7835B" w14:textId="77777777"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10773C10" w14:textId="057C4487"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 xml:space="preserve">Signature:  </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0B5D9EED" w14:textId="77777777" w:rsidR="00840B73" w:rsidRPr="00317008" w:rsidRDefault="00840B73" w:rsidP="00840B73">
            <w:pPr>
              <w:spacing w:before="60" w:after="60"/>
              <w:rPr>
                <w:rFonts w:asciiTheme="minorHAnsi" w:hAnsiTheme="minorHAnsi"/>
                <w:sz w:val="22"/>
                <w:szCs w:val="22"/>
              </w:rPr>
            </w:pPr>
          </w:p>
          <w:p w14:paraId="1B04BD1D" w14:textId="21A6A033"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 xml:space="preserve">Date: </w:t>
            </w:r>
          </w:p>
        </w:tc>
      </w:tr>
      <w:tr w:rsidR="00840B73" w:rsidRPr="00944F76" w14:paraId="52790D1B" w14:textId="77777777" w:rsidTr="004628DC">
        <w:trPr>
          <w:trHeight w:val="864"/>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7162D8D8" w14:textId="77777777" w:rsidR="00840B73" w:rsidRPr="00317008" w:rsidRDefault="00840B73" w:rsidP="00840B73">
            <w:pPr>
              <w:spacing w:before="60" w:after="60"/>
              <w:rPr>
                <w:rFonts w:asciiTheme="minorHAnsi" w:hAnsiTheme="minorHAnsi"/>
                <w:sz w:val="22"/>
                <w:szCs w:val="22"/>
              </w:rPr>
            </w:pPr>
            <w:r w:rsidRPr="00317008">
              <w:rPr>
                <w:rFonts w:asciiTheme="minorHAnsi" w:hAnsiTheme="minorHAnsi"/>
                <w:sz w:val="22"/>
                <w:szCs w:val="22"/>
              </w:rPr>
              <w:t>Counter-signing Quality Assuror (CQA) name:</w:t>
            </w:r>
          </w:p>
          <w:p w14:paraId="5A6139D6" w14:textId="77777777"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105C7D8D" w14:textId="77777777" w:rsidR="00840B73" w:rsidRPr="00317008" w:rsidRDefault="00840B73" w:rsidP="00840B73">
            <w:pPr>
              <w:spacing w:before="60" w:after="60"/>
              <w:rPr>
                <w:rFonts w:asciiTheme="minorHAnsi" w:hAnsiTheme="minorHAnsi"/>
                <w:sz w:val="22"/>
                <w:szCs w:val="22"/>
              </w:rPr>
            </w:pPr>
          </w:p>
          <w:p w14:paraId="5EF4BA48" w14:textId="47494677"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Signature:  _______________</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61211E91" w14:textId="77777777" w:rsidR="00840B73" w:rsidRPr="00317008" w:rsidRDefault="00840B73" w:rsidP="00840B73">
            <w:pPr>
              <w:spacing w:before="60" w:after="60"/>
              <w:rPr>
                <w:rFonts w:asciiTheme="minorHAnsi" w:hAnsiTheme="minorHAnsi"/>
                <w:sz w:val="22"/>
                <w:szCs w:val="22"/>
              </w:rPr>
            </w:pPr>
          </w:p>
          <w:p w14:paraId="31E8FE85" w14:textId="4E9E8AA0" w:rsidR="00840B73" w:rsidRDefault="00840B73" w:rsidP="00840B73">
            <w:pPr>
              <w:pStyle w:val="Sansinterligne"/>
              <w:spacing w:before="60" w:after="60" w:line="276" w:lineRule="auto"/>
              <w:rPr>
                <w:rFonts w:asciiTheme="minorHAnsi" w:hAnsiTheme="minorHAnsi" w:cstheme="minorHAnsi"/>
                <w:b/>
                <w:color w:val="FFFFFF" w:themeColor="background1"/>
                <w:sz w:val="24"/>
                <w:szCs w:val="24"/>
              </w:rPr>
            </w:pPr>
            <w:r w:rsidRPr="00317008">
              <w:rPr>
                <w:rFonts w:asciiTheme="minorHAnsi" w:hAnsiTheme="minorHAnsi"/>
                <w:sz w:val="22"/>
                <w:szCs w:val="22"/>
              </w:rPr>
              <w:t>Date: _____________</w:t>
            </w:r>
          </w:p>
        </w:tc>
      </w:tr>
    </w:tbl>
    <w:p w14:paraId="2637C5DD" w14:textId="77777777" w:rsidR="00306268" w:rsidRPr="00473CF1" w:rsidRDefault="00306268" w:rsidP="00473CF1">
      <w:pPr>
        <w:spacing w:line="276" w:lineRule="auto"/>
        <w:rPr>
          <w:rFonts w:asciiTheme="minorHAnsi" w:hAnsiTheme="minorHAnsi" w:cstheme="minorHAnsi"/>
        </w:rPr>
      </w:pPr>
    </w:p>
    <w:sectPr w:rsidR="00306268" w:rsidRPr="00473CF1" w:rsidSect="00CA0F63">
      <w:headerReference w:type="default" r:id="rId13"/>
      <w:footerReference w:type="default" r:id="rId14"/>
      <w:pgSz w:w="11907" w:h="16840"/>
      <w:pgMar w:top="1701" w:right="1701" w:bottom="1134" w:left="1701" w:header="56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A291" w14:textId="77777777" w:rsidR="00413151" w:rsidRDefault="00413151" w:rsidP="003E5474">
      <w:r>
        <w:separator/>
      </w:r>
    </w:p>
  </w:endnote>
  <w:endnote w:type="continuationSeparator" w:id="0">
    <w:p w14:paraId="5CF01797" w14:textId="77777777" w:rsidR="00413151" w:rsidRDefault="00413151" w:rsidP="003E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601"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9214"/>
      <w:gridCol w:w="709"/>
    </w:tblGrid>
    <w:tr w:rsidR="001D187A" w:rsidRPr="007A17E8" w14:paraId="755C6CD3" w14:textId="77777777" w:rsidTr="00B72034">
      <w:trPr>
        <w:trHeight w:val="146"/>
      </w:trPr>
      <w:tc>
        <w:tcPr>
          <w:tcW w:w="9214" w:type="dxa"/>
          <w:shd w:val="clear" w:color="auto" w:fill="DBE5F1"/>
        </w:tcPr>
        <w:p w14:paraId="0021392C" w14:textId="11DC944B" w:rsidR="005C1DF7" w:rsidRPr="00E93853" w:rsidRDefault="00473CF1" w:rsidP="001D187A">
          <w:pPr>
            <w:jc w:val="right"/>
            <w:rPr>
              <w:rFonts w:ascii="Calibri" w:hAnsi="Calibri" w:cs="Calibri"/>
              <w:b/>
              <w:color w:val="365F91"/>
              <w:sz w:val="16"/>
              <w:lang w:eastAsia="zh-TW"/>
            </w:rPr>
          </w:pPr>
          <w:r>
            <w:rPr>
              <w:rFonts w:ascii="Calibri" w:hAnsi="Calibri" w:cs="Calibri"/>
              <w:b/>
              <w:color w:val="365F91"/>
              <w:sz w:val="16"/>
              <w:bdr w:val="single" w:sz="4" w:space="0" w:color="FFFFFF"/>
              <w:lang w:eastAsia="zh-TW"/>
            </w:rPr>
            <w:t>June 2024</w:t>
          </w:r>
          <w:r w:rsidR="002E0450" w:rsidRPr="00E93853">
            <w:rPr>
              <w:rFonts w:ascii="Calibri" w:hAnsi="Calibri" w:cs="Calibri"/>
              <w:b/>
              <w:color w:val="365F91"/>
              <w:sz w:val="16"/>
              <w:bdr w:val="single" w:sz="4" w:space="0" w:color="FFFFFF"/>
              <w:lang w:eastAsia="zh-TW"/>
            </w:rPr>
            <w:t xml:space="preserve"> © </w:t>
          </w:r>
          <w:r w:rsidR="005C61DE">
            <w:rPr>
              <w:rFonts w:ascii="Calibri" w:hAnsi="Calibri" w:cs="Calibri"/>
              <w:b/>
              <w:color w:val="365F91"/>
              <w:sz w:val="16"/>
              <w:bdr w:val="single" w:sz="4" w:space="0" w:color="FFFFFF"/>
              <w:lang w:eastAsia="zh-TW"/>
            </w:rPr>
            <w:t>TMA</w:t>
          </w:r>
        </w:p>
      </w:tc>
      <w:tc>
        <w:tcPr>
          <w:tcW w:w="709" w:type="dxa"/>
          <w:shd w:val="clear" w:color="auto" w:fill="DBE5F1"/>
        </w:tcPr>
        <w:p w14:paraId="159AF958" w14:textId="77777777" w:rsidR="005C1DF7" w:rsidRPr="00E93853" w:rsidRDefault="002E0450" w:rsidP="001D187A">
          <w:pPr>
            <w:jc w:val="center"/>
            <w:rPr>
              <w:rFonts w:ascii="Calibri" w:hAnsi="Calibri" w:cs="Calibri"/>
              <w:b/>
              <w:color w:val="365F91"/>
              <w:sz w:val="16"/>
              <w:bdr w:val="single" w:sz="4" w:space="0" w:color="FFFFFF"/>
              <w:lang w:eastAsia="zh-TW"/>
            </w:rPr>
          </w:pPr>
          <w:r w:rsidRPr="00E93853">
            <w:rPr>
              <w:rFonts w:ascii="Calibri" w:hAnsi="Calibri" w:cs="Calibri"/>
              <w:color w:val="365F91"/>
              <w:sz w:val="16"/>
              <w:lang w:eastAsia="zh-TW"/>
            </w:rPr>
            <w:fldChar w:fldCharType="begin"/>
          </w:r>
          <w:r w:rsidRPr="00E93853">
            <w:rPr>
              <w:rFonts w:ascii="Calibri" w:hAnsi="Calibri" w:cs="Calibri"/>
              <w:color w:val="365F91"/>
              <w:sz w:val="16"/>
              <w:lang w:eastAsia="zh-TW"/>
            </w:rPr>
            <w:instrText xml:space="preserve"> PAGE   \* MERGEFORMAT </w:instrText>
          </w:r>
          <w:r w:rsidRPr="00E93853">
            <w:rPr>
              <w:rFonts w:ascii="Calibri" w:hAnsi="Calibri" w:cs="Calibri"/>
              <w:color w:val="365F91"/>
              <w:sz w:val="16"/>
              <w:lang w:eastAsia="zh-TW"/>
            </w:rPr>
            <w:fldChar w:fldCharType="separate"/>
          </w:r>
          <w:r w:rsidR="00B4072D">
            <w:rPr>
              <w:rFonts w:ascii="Calibri" w:hAnsi="Calibri" w:cs="Calibri"/>
              <w:noProof/>
              <w:color w:val="365F91"/>
              <w:sz w:val="16"/>
              <w:lang w:eastAsia="zh-TW"/>
            </w:rPr>
            <w:t>4</w:t>
          </w:r>
          <w:r w:rsidRPr="00E93853">
            <w:rPr>
              <w:rFonts w:ascii="Calibri" w:hAnsi="Calibri" w:cs="Calibri"/>
              <w:color w:val="365F91"/>
              <w:sz w:val="16"/>
              <w:lang w:eastAsia="zh-TW"/>
            </w:rPr>
            <w:fldChar w:fldCharType="end"/>
          </w:r>
        </w:p>
      </w:tc>
    </w:tr>
  </w:tbl>
  <w:p w14:paraId="75C7CA46" w14:textId="77777777" w:rsidR="005C1DF7" w:rsidRDefault="005C1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8B47C" w14:textId="77777777" w:rsidR="00413151" w:rsidRDefault="00413151" w:rsidP="003E5474">
      <w:r>
        <w:separator/>
      </w:r>
    </w:p>
  </w:footnote>
  <w:footnote w:type="continuationSeparator" w:id="0">
    <w:p w14:paraId="47D3689E" w14:textId="77777777" w:rsidR="00413151" w:rsidRDefault="00413151" w:rsidP="003E5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1EFA" w14:textId="74C016B4" w:rsidR="004B1158" w:rsidRPr="004B1158" w:rsidRDefault="00B772C8" w:rsidP="001D187A">
    <w:pPr>
      <w:pStyle w:val="En-tte"/>
      <w:tabs>
        <w:tab w:val="center" w:pos="7061"/>
        <w:tab w:val="right" w:pos="9356"/>
      </w:tabs>
      <w:spacing w:line="240" w:lineRule="auto"/>
      <w:ind w:left="-709" w:right="-851"/>
      <w:jc w:val="left"/>
      <w:rPr>
        <w:rFonts w:ascii="Calibri" w:hAnsi="Calibri" w:cs="Calibri"/>
        <w:i w:val="0"/>
        <w:iCs/>
        <w:noProof/>
        <w:color w:val="1F497D"/>
        <w:sz w:val="16"/>
        <w:szCs w:val="16"/>
        <w:lang w:eastAsia="en-GB"/>
      </w:rPr>
    </w:pPr>
    <w:r w:rsidRPr="004B1158">
      <w:rPr>
        <w:rFonts w:ascii="Calibri" w:eastAsia="Calibri" w:hAnsi="Calibri"/>
        <w:i w:val="0"/>
        <w:noProof/>
        <w:sz w:val="36"/>
        <w:szCs w:val="36"/>
        <w:lang w:val="en-US"/>
      </w:rPr>
      <w:drawing>
        <wp:anchor distT="0" distB="0" distL="114300" distR="114300" simplePos="0" relativeHeight="251659264" behindDoc="0" locked="0" layoutInCell="1" allowOverlap="1" wp14:anchorId="650CED30" wp14:editId="4C31B3F7">
          <wp:simplePos x="0" y="0"/>
          <wp:positionH relativeFrom="column">
            <wp:posOffset>4933315</wp:posOffset>
          </wp:positionH>
          <wp:positionV relativeFrom="paragraph">
            <wp:posOffset>-134620</wp:posOffset>
          </wp:positionV>
          <wp:extent cx="1036955" cy="850900"/>
          <wp:effectExtent l="0" t="0" r="0" b="6350"/>
          <wp:wrapThrough wrapText="bothSides">
            <wp:wrapPolygon edited="0">
              <wp:start x="8730" y="0"/>
              <wp:lineTo x="0" y="2418"/>
              <wp:lineTo x="0" y="16925"/>
              <wp:lineTo x="4365" y="21278"/>
              <wp:lineTo x="5952" y="21278"/>
              <wp:lineTo x="10317" y="21278"/>
              <wp:lineTo x="21031" y="18376"/>
              <wp:lineTo x="20238" y="15475"/>
              <wp:lineTo x="20634" y="11606"/>
              <wp:lineTo x="18650" y="7737"/>
              <wp:lineTo x="19444" y="4836"/>
              <wp:lineTo x="16269" y="967"/>
              <wp:lineTo x="12301" y="0"/>
              <wp:lineTo x="8730" y="0"/>
            </wp:wrapPolygon>
          </wp:wrapThrough>
          <wp:docPr id="1713398010" name="Picture 17133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8035D" w14:textId="32B3554C" w:rsidR="005C1DF7" w:rsidRPr="00CC5797" w:rsidRDefault="002E0450" w:rsidP="001D187A">
    <w:pPr>
      <w:pStyle w:val="En-tte"/>
      <w:tabs>
        <w:tab w:val="center" w:pos="7061"/>
        <w:tab w:val="right" w:pos="9356"/>
      </w:tabs>
      <w:spacing w:line="240" w:lineRule="auto"/>
      <w:ind w:left="-709" w:right="-851"/>
      <w:jc w:val="left"/>
      <w:rPr>
        <w:rFonts w:ascii="Calibri" w:hAnsi="Calibri"/>
        <w:b/>
        <w:color w:val="4F81BD"/>
        <w:sz w:val="32"/>
        <w:szCs w:val="32"/>
      </w:rPr>
    </w:pPr>
    <w:r w:rsidRPr="00CC5797">
      <w:rPr>
        <w:rFonts w:ascii="Calibri" w:hAnsi="Calibri" w:cs="Calibri"/>
        <w:i w:val="0"/>
        <w:iCs/>
        <w:noProof/>
        <w:color w:val="1F497D"/>
        <w:sz w:val="32"/>
        <w:szCs w:val="32"/>
        <w:lang w:eastAsia="en-GB"/>
      </w:rPr>
      <w:t xml:space="preserve">Job </w:t>
    </w:r>
    <w:r w:rsidR="004B1158" w:rsidRPr="00CC5797">
      <w:rPr>
        <w:rFonts w:ascii="Calibri" w:hAnsi="Calibri" w:cs="Calibri"/>
        <w:i w:val="0"/>
        <w:iCs/>
        <w:noProof/>
        <w:color w:val="1F497D"/>
        <w:sz w:val="32"/>
        <w:szCs w:val="32"/>
        <w:lang w:eastAsia="en-GB"/>
      </w:rPr>
      <w:t>D</w:t>
    </w:r>
    <w:r w:rsidRPr="00CC5797">
      <w:rPr>
        <w:rFonts w:ascii="Calibri" w:hAnsi="Calibri" w:cs="Calibri"/>
        <w:i w:val="0"/>
        <w:iCs/>
        <w:noProof/>
        <w:color w:val="1F497D"/>
        <w:sz w:val="32"/>
        <w:szCs w:val="32"/>
        <w:lang w:eastAsia="en-GB"/>
      </w:rPr>
      <w:t>escription</w:t>
    </w:r>
    <w:r w:rsidR="004B1158" w:rsidRPr="00CC5797">
      <w:rPr>
        <w:rFonts w:ascii="Calibri" w:hAnsi="Calibri" w:cs="Calibri"/>
        <w:i w:val="0"/>
        <w:iCs/>
        <w:noProof/>
        <w:color w:val="1F497D"/>
        <w:sz w:val="32"/>
        <w:szCs w:val="32"/>
        <w:lang w:eastAsia="en-GB"/>
      </w:rPr>
      <w:t xml:space="preserve"> – </w:t>
    </w:r>
    <w:r w:rsidR="00C704BA" w:rsidRPr="00CC5797">
      <w:rPr>
        <w:rFonts w:ascii="Calibri" w:hAnsi="Calibri" w:cs="Calibri"/>
        <w:i w:val="0"/>
        <w:iCs/>
        <w:noProof/>
        <w:color w:val="1F497D"/>
        <w:sz w:val="32"/>
        <w:szCs w:val="32"/>
        <w:lang w:eastAsia="en-GB"/>
      </w:rPr>
      <w:t>Pr</w:t>
    </w:r>
    <w:r w:rsidR="00C13F28" w:rsidRPr="00CC5797">
      <w:rPr>
        <w:rFonts w:ascii="Calibri" w:hAnsi="Calibri" w:cs="Calibri"/>
        <w:i w:val="0"/>
        <w:iCs/>
        <w:noProof/>
        <w:color w:val="1F497D"/>
        <w:sz w:val="32"/>
        <w:szCs w:val="32"/>
        <w:lang w:eastAsia="en-GB"/>
      </w:rPr>
      <w:t>ogramme</w:t>
    </w:r>
    <w:r w:rsidR="00C704BA" w:rsidRPr="00CC5797">
      <w:rPr>
        <w:rFonts w:ascii="Calibri" w:hAnsi="Calibri" w:cs="Calibri"/>
        <w:i w:val="0"/>
        <w:iCs/>
        <w:noProof/>
        <w:color w:val="1F497D"/>
        <w:sz w:val="32"/>
        <w:szCs w:val="32"/>
        <w:lang w:eastAsia="en-GB"/>
      </w:rPr>
      <w:t xml:space="preserve"> Officer</w:t>
    </w:r>
    <w:r w:rsidR="00CC5797" w:rsidRPr="00CC5797">
      <w:rPr>
        <w:rFonts w:ascii="Calibri" w:hAnsi="Calibri" w:cs="Calibri"/>
        <w:i w:val="0"/>
        <w:iCs/>
        <w:noProof/>
        <w:color w:val="1F497D"/>
        <w:sz w:val="32"/>
        <w:szCs w:val="32"/>
        <w:lang w:eastAsia="en-GB"/>
      </w:rPr>
      <w:t>, Export Development</w:t>
    </w:r>
    <w:r w:rsidR="003E5474" w:rsidRPr="00CC5797">
      <w:rPr>
        <w:rFonts w:ascii="Calibri" w:hAnsi="Calibri" w:cs="Calibri"/>
        <w:i w:val="0"/>
        <w:iCs/>
        <w:noProof/>
        <w:color w:val="1F497D"/>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1CDE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F3C39"/>
    <w:multiLevelType w:val="hybridMultilevel"/>
    <w:tmpl w:val="FFD2D2C8"/>
    <w:lvl w:ilvl="0" w:tplc="AC1E83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B42C1F"/>
    <w:multiLevelType w:val="hybridMultilevel"/>
    <w:tmpl w:val="B9E04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1547C"/>
    <w:multiLevelType w:val="hybridMultilevel"/>
    <w:tmpl w:val="08F61F50"/>
    <w:lvl w:ilvl="0" w:tplc="D8BC4330">
      <w:numFmt w:val="bullet"/>
      <w:lvlText w:val=""/>
      <w:lvlJc w:val="left"/>
      <w:pPr>
        <w:ind w:left="467" w:hanging="360"/>
      </w:pPr>
      <w:rPr>
        <w:rFonts w:ascii="Symbol" w:eastAsia="Symbol" w:hAnsi="Symbol" w:cs="Symbol" w:hint="default"/>
        <w:spacing w:val="0"/>
        <w:w w:val="100"/>
        <w:lang w:val="en-US" w:eastAsia="en-US" w:bidi="ar-SA"/>
      </w:rPr>
    </w:lvl>
    <w:lvl w:ilvl="1" w:tplc="E3D03884">
      <w:numFmt w:val="bullet"/>
      <w:lvlText w:val="•"/>
      <w:lvlJc w:val="left"/>
      <w:pPr>
        <w:ind w:left="1345" w:hanging="360"/>
      </w:pPr>
      <w:rPr>
        <w:rFonts w:hint="default"/>
        <w:lang w:val="en-US" w:eastAsia="en-US" w:bidi="ar-SA"/>
      </w:rPr>
    </w:lvl>
    <w:lvl w:ilvl="2" w:tplc="7B1A10F6">
      <w:numFmt w:val="bullet"/>
      <w:lvlText w:val="•"/>
      <w:lvlJc w:val="left"/>
      <w:pPr>
        <w:ind w:left="2230" w:hanging="360"/>
      </w:pPr>
      <w:rPr>
        <w:rFonts w:hint="default"/>
        <w:lang w:val="en-US" w:eastAsia="en-US" w:bidi="ar-SA"/>
      </w:rPr>
    </w:lvl>
    <w:lvl w:ilvl="3" w:tplc="255EFF30">
      <w:numFmt w:val="bullet"/>
      <w:lvlText w:val="•"/>
      <w:lvlJc w:val="left"/>
      <w:pPr>
        <w:ind w:left="3116" w:hanging="360"/>
      </w:pPr>
      <w:rPr>
        <w:rFonts w:hint="default"/>
        <w:lang w:val="en-US" w:eastAsia="en-US" w:bidi="ar-SA"/>
      </w:rPr>
    </w:lvl>
    <w:lvl w:ilvl="4" w:tplc="85F815C0">
      <w:numFmt w:val="bullet"/>
      <w:lvlText w:val="•"/>
      <w:lvlJc w:val="left"/>
      <w:pPr>
        <w:ind w:left="4001" w:hanging="360"/>
      </w:pPr>
      <w:rPr>
        <w:rFonts w:hint="default"/>
        <w:lang w:val="en-US" w:eastAsia="en-US" w:bidi="ar-SA"/>
      </w:rPr>
    </w:lvl>
    <w:lvl w:ilvl="5" w:tplc="B7C80774">
      <w:numFmt w:val="bullet"/>
      <w:lvlText w:val="•"/>
      <w:lvlJc w:val="left"/>
      <w:pPr>
        <w:ind w:left="4887" w:hanging="360"/>
      </w:pPr>
      <w:rPr>
        <w:rFonts w:hint="default"/>
        <w:lang w:val="en-US" w:eastAsia="en-US" w:bidi="ar-SA"/>
      </w:rPr>
    </w:lvl>
    <w:lvl w:ilvl="6" w:tplc="2CC61A60">
      <w:numFmt w:val="bullet"/>
      <w:lvlText w:val="•"/>
      <w:lvlJc w:val="left"/>
      <w:pPr>
        <w:ind w:left="5772" w:hanging="360"/>
      </w:pPr>
      <w:rPr>
        <w:rFonts w:hint="default"/>
        <w:lang w:val="en-US" w:eastAsia="en-US" w:bidi="ar-SA"/>
      </w:rPr>
    </w:lvl>
    <w:lvl w:ilvl="7" w:tplc="2AE60734">
      <w:numFmt w:val="bullet"/>
      <w:lvlText w:val="•"/>
      <w:lvlJc w:val="left"/>
      <w:pPr>
        <w:ind w:left="6657" w:hanging="360"/>
      </w:pPr>
      <w:rPr>
        <w:rFonts w:hint="default"/>
        <w:lang w:val="en-US" w:eastAsia="en-US" w:bidi="ar-SA"/>
      </w:rPr>
    </w:lvl>
    <w:lvl w:ilvl="8" w:tplc="A25629D6">
      <w:numFmt w:val="bullet"/>
      <w:lvlText w:val="•"/>
      <w:lvlJc w:val="left"/>
      <w:pPr>
        <w:ind w:left="7543" w:hanging="360"/>
      </w:pPr>
      <w:rPr>
        <w:rFonts w:hint="default"/>
        <w:lang w:val="en-US" w:eastAsia="en-US" w:bidi="ar-SA"/>
      </w:rPr>
    </w:lvl>
  </w:abstractNum>
  <w:abstractNum w:abstractNumId="4" w15:restartNumberingAfterBreak="0">
    <w:nsid w:val="05D32A3B"/>
    <w:multiLevelType w:val="hybridMultilevel"/>
    <w:tmpl w:val="B3CAF91E"/>
    <w:lvl w:ilvl="0" w:tplc="95649E1C">
      <w:start w:val="1"/>
      <w:numFmt w:val="bullet"/>
      <w:lvlText w:val=""/>
      <w:lvlJc w:val="left"/>
      <w:pPr>
        <w:tabs>
          <w:tab w:val="num" w:pos="340"/>
        </w:tabs>
        <w:ind w:left="340" w:hanging="340"/>
      </w:pPr>
      <w:rPr>
        <w:rFonts w:ascii="Symbol" w:hAnsi="Symbol" w:hint="default"/>
        <w:color w:val="00008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6468F4"/>
    <w:multiLevelType w:val="multilevel"/>
    <w:tmpl w:val="9E4C55D0"/>
    <w:lvl w:ilvl="0">
      <w:start w:val="1"/>
      <w:numFmt w:val="decimal"/>
      <w:lvlRestart w:val="0"/>
      <w:pStyle w:val="Titre1"/>
      <w:isLgl/>
      <w:lvlText w:val="%1."/>
      <w:lvlJc w:val="left"/>
      <w:pPr>
        <w:tabs>
          <w:tab w:val="num" w:pos="850"/>
        </w:tabs>
        <w:ind w:left="850" w:hanging="850"/>
      </w:pPr>
      <w:rPr>
        <w:rFonts w:cs="Times New Roman" w:hint="default"/>
      </w:rPr>
    </w:lvl>
    <w:lvl w:ilvl="1">
      <w:start w:val="1"/>
      <w:numFmt w:val="decimal"/>
      <w:pStyle w:val="Titre2"/>
      <w:lvlText w:val="%1.%2."/>
      <w:lvlJc w:val="left"/>
      <w:pPr>
        <w:tabs>
          <w:tab w:val="num" w:pos="2016"/>
        </w:tabs>
      </w:pPr>
      <w:rPr>
        <w:rFonts w:cs="Times New Roman" w:hint="default"/>
      </w:rPr>
    </w:lvl>
    <w:lvl w:ilvl="2">
      <w:start w:val="1"/>
      <w:numFmt w:val="decimal"/>
      <w:pStyle w:val="Titre3"/>
      <w:lvlText w:val="%1.%2.%3."/>
      <w:lvlJc w:val="left"/>
      <w:pPr>
        <w:tabs>
          <w:tab w:val="num" w:pos="970"/>
        </w:tabs>
        <w:ind w:left="970" w:hanging="85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B2D69D2"/>
    <w:multiLevelType w:val="hybridMultilevel"/>
    <w:tmpl w:val="E470380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23581"/>
    <w:multiLevelType w:val="hybridMultilevel"/>
    <w:tmpl w:val="2A9E4722"/>
    <w:lvl w:ilvl="0" w:tplc="AFC4A13E">
      <w:numFmt w:val="bullet"/>
      <w:lvlText w:val=""/>
      <w:lvlJc w:val="left"/>
      <w:pPr>
        <w:ind w:left="579" w:hanging="361"/>
      </w:pPr>
      <w:rPr>
        <w:rFonts w:ascii="Symbol" w:eastAsia="Symbol" w:hAnsi="Symbol" w:cs="Symbol" w:hint="default"/>
        <w:b w:val="0"/>
        <w:bCs w:val="0"/>
        <w:i w:val="0"/>
        <w:iCs w:val="0"/>
        <w:w w:val="100"/>
        <w:sz w:val="22"/>
        <w:szCs w:val="22"/>
      </w:rPr>
    </w:lvl>
    <w:lvl w:ilvl="1" w:tplc="384E825A">
      <w:numFmt w:val="bullet"/>
      <w:lvlText w:val="•"/>
      <w:lvlJc w:val="left"/>
      <w:pPr>
        <w:ind w:left="1548" w:hanging="361"/>
      </w:pPr>
      <w:rPr>
        <w:rFonts w:hint="default"/>
      </w:rPr>
    </w:lvl>
    <w:lvl w:ilvl="2" w:tplc="270A2B8E">
      <w:numFmt w:val="bullet"/>
      <w:lvlText w:val="•"/>
      <w:lvlJc w:val="left"/>
      <w:pPr>
        <w:ind w:left="2517" w:hanging="361"/>
      </w:pPr>
      <w:rPr>
        <w:rFonts w:hint="default"/>
      </w:rPr>
    </w:lvl>
    <w:lvl w:ilvl="3" w:tplc="6A244490">
      <w:numFmt w:val="bullet"/>
      <w:lvlText w:val="•"/>
      <w:lvlJc w:val="left"/>
      <w:pPr>
        <w:ind w:left="3485" w:hanging="361"/>
      </w:pPr>
      <w:rPr>
        <w:rFonts w:hint="default"/>
      </w:rPr>
    </w:lvl>
    <w:lvl w:ilvl="4" w:tplc="980EFD9A">
      <w:numFmt w:val="bullet"/>
      <w:lvlText w:val="•"/>
      <w:lvlJc w:val="left"/>
      <w:pPr>
        <w:ind w:left="4454" w:hanging="361"/>
      </w:pPr>
      <w:rPr>
        <w:rFonts w:hint="default"/>
      </w:rPr>
    </w:lvl>
    <w:lvl w:ilvl="5" w:tplc="8800DAC2">
      <w:numFmt w:val="bullet"/>
      <w:lvlText w:val="•"/>
      <w:lvlJc w:val="left"/>
      <w:pPr>
        <w:ind w:left="5423" w:hanging="361"/>
      </w:pPr>
      <w:rPr>
        <w:rFonts w:hint="default"/>
      </w:rPr>
    </w:lvl>
    <w:lvl w:ilvl="6" w:tplc="E60A95A6">
      <w:numFmt w:val="bullet"/>
      <w:lvlText w:val="•"/>
      <w:lvlJc w:val="left"/>
      <w:pPr>
        <w:ind w:left="6391" w:hanging="361"/>
      </w:pPr>
      <w:rPr>
        <w:rFonts w:hint="default"/>
      </w:rPr>
    </w:lvl>
    <w:lvl w:ilvl="7" w:tplc="771612FE">
      <w:numFmt w:val="bullet"/>
      <w:lvlText w:val="•"/>
      <w:lvlJc w:val="left"/>
      <w:pPr>
        <w:ind w:left="7360" w:hanging="361"/>
      </w:pPr>
      <w:rPr>
        <w:rFonts w:hint="default"/>
      </w:rPr>
    </w:lvl>
    <w:lvl w:ilvl="8" w:tplc="FDD69BFC">
      <w:numFmt w:val="bullet"/>
      <w:lvlText w:val="•"/>
      <w:lvlJc w:val="left"/>
      <w:pPr>
        <w:ind w:left="8329" w:hanging="361"/>
      </w:pPr>
      <w:rPr>
        <w:rFonts w:hint="default"/>
      </w:rPr>
    </w:lvl>
  </w:abstractNum>
  <w:abstractNum w:abstractNumId="8" w15:restartNumberingAfterBreak="0">
    <w:nsid w:val="0D4F43C2"/>
    <w:multiLevelType w:val="hybridMultilevel"/>
    <w:tmpl w:val="48DA5E1E"/>
    <w:lvl w:ilvl="0" w:tplc="092EA824">
      <w:numFmt w:val="bullet"/>
      <w:lvlText w:val=""/>
      <w:lvlJc w:val="left"/>
      <w:pPr>
        <w:ind w:left="467" w:hanging="360"/>
      </w:pPr>
      <w:rPr>
        <w:rFonts w:ascii="Symbol" w:eastAsia="Symbol" w:hAnsi="Symbol" w:cs="Symbol" w:hint="default"/>
        <w:w w:val="100"/>
        <w:sz w:val="22"/>
        <w:szCs w:val="22"/>
        <w:lang w:val="en-US" w:eastAsia="en-US" w:bidi="ar-SA"/>
      </w:rPr>
    </w:lvl>
    <w:lvl w:ilvl="1" w:tplc="DCE6FD5C">
      <w:numFmt w:val="bullet"/>
      <w:lvlText w:val="•"/>
      <w:lvlJc w:val="left"/>
      <w:pPr>
        <w:ind w:left="1348" w:hanging="360"/>
      </w:pPr>
      <w:rPr>
        <w:rFonts w:hint="default"/>
        <w:lang w:val="en-US" w:eastAsia="en-US" w:bidi="ar-SA"/>
      </w:rPr>
    </w:lvl>
    <w:lvl w:ilvl="2" w:tplc="629EB44C">
      <w:numFmt w:val="bullet"/>
      <w:lvlText w:val="•"/>
      <w:lvlJc w:val="left"/>
      <w:pPr>
        <w:ind w:left="2236" w:hanging="360"/>
      </w:pPr>
      <w:rPr>
        <w:rFonts w:hint="default"/>
        <w:lang w:val="en-US" w:eastAsia="en-US" w:bidi="ar-SA"/>
      </w:rPr>
    </w:lvl>
    <w:lvl w:ilvl="3" w:tplc="4C640508">
      <w:numFmt w:val="bullet"/>
      <w:lvlText w:val="•"/>
      <w:lvlJc w:val="left"/>
      <w:pPr>
        <w:ind w:left="3124" w:hanging="360"/>
      </w:pPr>
      <w:rPr>
        <w:rFonts w:hint="default"/>
        <w:lang w:val="en-US" w:eastAsia="en-US" w:bidi="ar-SA"/>
      </w:rPr>
    </w:lvl>
    <w:lvl w:ilvl="4" w:tplc="6130CAE8">
      <w:numFmt w:val="bullet"/>
      <w:lvlText w:val="•"/>
      <w:lvlJc w:val="left"/>
      <w:pPr>
        <w:ind w:left="4012" w:hanging="360"/>
      </w:pPr>
      <w:rPr>
        <w:rFonts w:hint="default"/>
        <w:lang w:val="en-US" w:eastAsia="en-US" w:bidi="ar-SA"/>
      </w:rPr>
    </w:lvl>
    <w:lvl w:ilvl="5" w:tplc="BCE679A8">
      <w:numFmt w:val="bullet"/>
      <w:lvlText w:val="•"/>
      <w:lvlJc w:val="left"/>
      <w:pPr>
        <w:ind w:left="4901" w:hanging="360"/>
      </w:pPr>
      <w:rPr>
        <w:rFonts w:hint="default"/>
        <w:lang w:val="en-US" w:eastAsia="en-US" w:bidi="ar-SA"/>
      </w:rPr>
    </w:lvl>
    <w:lvl w:ilvl="6" w:tplc="8158AAE6">
      <w:numFmt w:val="bullet"/>
      <w:lvlText w:val="•"/>
      <w:lvlJc w:val="left"/>
      <w:pPr>
        <w:ind w:left="5789" w:hanging="360"/>
      </w:pPr>
      <w:rPr>
        <w:rFonts w:hint="default"/>
        <w:lang w:val="en-US" w:eastAsia="en-US" w:bidi="ar-SA"/>
      </w:rPr>
    </w:lvl>
    <w:lvl w:ilvl="7" w:tplc="C804D928">
      <w:numFmt w:val="bullet"/>
      <w:lvlText w:val="•"/>
      <w:lvlJc w:val="left"/>
      <w:pPr>
        <w:ind w:left="6677" w:hanging="360"/>
      </w:pPr>
      <w:rPr>
        <w:rFonts w:hint="default"/>
        <w:lang w:val="en-US" w:eastAsia="en-US" w:bidi="ar-SA"/>
      </w:rPr>
    </w:lvl>
    <w:lvl w:ilvl="8" w:tplc="88FEE8EE">
      <w:numFmt w:val="bullet"/>
      <w:lvlText w:val="•"/>
      <w:lvlJc w:val="left"/>
      <w:pPr>
        <w:ind w:left="7565" w:hanging="360"/>
      </w:pPr>
      <w:rPr>
        <w:rFonts w:hint="default"/>
        <w:lang w:val="en-US" w:eastAsia="en-US" w:bidi="ar-SA"/>
      </w:rPr>
    </w:lvl>
  </w:abstractNum>
  <w:abstractNum w:abstractNumId="9" w15:restartNumberingAfterBreak="0">
    <w:nsid w:val="15201536"/>
    <w:multiLevelType w:val="hybridMultilevel"/>
    <w:tmpl w:val="C102E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A2461C"/>
    <w:multiLevelType w:val="hybridMultilevel"/>
    <w:tmpl w:val="E23EEEEC"/>
    <w:lvl w:ilvl="0" w:tplc="39C45C6C">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9C2C76"/>
    <w:multiLevelType w:val="hybridMultilevel"/>
    <w:tmpl w:val="FE709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A6C1E"/>
    <w:multiLevelType w:val="hybridMultilevel"/>
    <w:tmpl w:val="D166AEA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2BB1CAB"/>
    <w:multiLevelType w:val="hybridMultilevel"/>
    <w:tmpl w:val="0E066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26559"/>
    <w:multiLevelType w:val="hybridMultilevel"/>
    <w:tmpl w:val="94C618FE"/>
    <w:lvl w:ilvl="0" w:tplc="08090001">
      <w:start w:val="1"/>
      <w:numFmt w:val="bullet"/>
      <w:lvlText w:val=""/>
      <w:lvlJc w:val="left"/>
      <w:pPr>
        <w:ind w:left="1080" w:hanging="360"/>
      </w:pPr>
      <w:rPr>
        <w:rFonts w:ascii="Symbol" w:hAnsi="Symbol" w:hint="default"/>
      </w:rPr>
    </w:lvl>
    <w:lvl w:ilvl="1" w:tplc="A2BEC130">
      <w:numFmt w:val="bullet"/>
      <w:lvlText w:val="•"/>
      <w:lvlJc w:val="left"/>
      <w:pPr>
        <w:ind w:left="1800" w:hanging="360"/>
      </w:pPr>
      <w:rPr>
        <w:rFonts w:ascii="Calibri" w:eastAsia="Times New Roman"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9A3727"/>
    <w:multiLevelType w:val="hybridMultilevel"/>
    <w:tmpl w:val="F154A69A"/>
    <w:lvl w:ilvl="0" w:tplc="C5468F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3D1419"/>
    <w:multiLevelType w:val="hybridMultilevel"/>
    <w:tmpl w:val="84203112"/>
    <w:lvl w:ilvl="0" w:tplc="FFFFFFFF">
      <w:start w:val="1"/>
      <w:numFmt w:val="bullet"/>
      <w:lvlText w:val="-"/>
      <w:lvlJc w:val="left"/>
      <w:pPr>
        <w:ind w:left="360" w:hanging="360"/>
      </w:pPr>
      <w:rPr>
        <w:rFonts w:ascii="Calibri" w:eastAsia="Times New Roman" w:hAnsi="Calibri" w:hint="default"/>
      </w:rPr>
    </w:lvl>
    <w:lvl w:ilvl="1" w:tplc="E4F2AA2E">
      <w:start w:val="1"/>
      <w:numFmt w:val="bullet"/>
      <w:lvlText w:val="-"/>
      <w:lvlJc w:val="left"/>
      <w:pPr>
        <w:ind w:left="0" w:hanging="360"/>
      </w:pPr>
      <w:rPr>
        <w:rFonts w:ascii="Calibri" w:eastAsia="Times New Roman"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7B0397E"/>
    <w:multiLevelType w:val="hybridMultilevel"/>
    <w:tmpl w:val="AA4C8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790DE2"/>
    <w:multiLevelType w:val="hybridMultilevel"/>
    <w:tmpl w:val="78BEAB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BFA5235"/>
    <w:multiLevelType w:val="hybridMultilevel"/>
    <w:tmpl w:val="002E3EF8"/>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3B698F"/>
    <w:multiLevelType w:val="hybridMultilevel"/>
    <w:tmpl w:val="A218F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1CF0DE9"/>
    <w:multiLevelType w:val="hybridMultilevel"/>
    <w:tmpl w:val="967EE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E968FC"/>
    <w:multiLevelType w:val="hybridMultilevel"/>
    <w:tmpl w:val="E96A4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FF11E7"/>
    <w:multiLevelType w:val="hybridMultilevel"/>
    <w:tmpl w:val="0348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F01B83"/>
    <w:multiLevelType w:val="hybridMultilevel"/>
    <w:tmpl w:val="47F4F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677BF4"/>
    <w:multiLevelType w:val="hybridMultilevel"/>
    <w:tmpl w:val="A3FEDF04"/>
    <w:lvl w:ilvl="0" w:tplc="563A57E8">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B64626"/>
    <w:multiLevelType w:val="hybridMultilevel"/>
    <w:tmpl w:val="1BAACDFA"/>
    <w:lvl w:ilvl="0" w:tplc="AFC4A13E">
      <w:numFmt w:val="bullet"/>
      <w:lvlText w:val=""/>
      <w:lvlJc w:val="left"/>
      <w:pPr>
        <w:ind w:left="579" w:hanging="361"/>
      </w:pPr>
      <w:rPr>
        <w:rFonts w:ascii="Symbol" w:eastAsia="Symbol" w:hAnsi="Symbol" w:cs="Symbol" w:hint="default"/>
        <w:b w:val="0"/>
        <w:bCs w:val="0"/>
        <w:i w:val="0"/>
        <w:iCs w:val="0"/>
        <w:w w:val="100"/>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F792241"/>
    <w:multiLevelType w:val="hybridMultilevel"/>
    <w:tmpl w:val="497CA4CC"/>
    <w:lvl w:ilvl="0" w:tplc="95649E1C">
      <w:start w:val="1"/>
      <w:numFmt w:val="bullet"/>
      <w:lvlText w:val=""/>
      <w:lvlJc w:val="left"/>
      <w:pPr>
        <w:tabs>
          <w:tab w:val="num" w:pos="340"/>
        </w:tabs>
        <w:ind w:left="340" w:hanging="340"/>
      </w:pPr>
      <w:rPr>
        <w:rFonts w:ascii="Symbol" w:hAnsi="Symbol" w:hint="default"/>
        <w:color w:val="00008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624E24"/>
    <w:multiLevelType w:val="hybridMultilevel"/>
    <w:tmpl w:val="18CCA296"/>
    <w:lvl w:ilvl="0" w:tplc="D45C55EA">
      <w:numFmt w:val="bullet"/>
      <w:lvlText w:val=""/>
      <w:lvlJc w:val="left"/>
      <w:pPr>
        <w:ind w:left="465" w:hanging="358"/>
      </w:pPr>
      <w:rPr>
        <w:rFonts w:ascii="Symbol" w:eastAsia="Symbol" w:hAnsi="Symbol" w:cs="Symbol" w:hint="default"/>
        <w:w w:val="100"/>
        <w:sz w:val="22"/>
        <w:szCs w:val="22"/>
        <w:lang w:val="en-US" w:eastAsia="en-US" w:bidi="ar-SA"/>
      </w:rPr>
    </w:lvl>
    <w:lvl w:ilvl="1" w:tplc="77A2EFBE">
      <w:numFmt w:val="bullet"/>
      <w:lvlText w:val="•"/>
      <w:lvlJc w:val="left"/>
      <w:pPr>
        <w:ind w:left="1348" w:hanging="358"/>
      </w:pPr>
      <w:rPr>
        <w:rFonts w:hint="default"/>
        <w:lang w:val="en-US" w:eastAsia="en-US" w:bidi="ar-SA"/>
      </w:rPr>
    </w:lvl>
    <w:lvl w:ilvl="2" w:tplc="E7E24B3E">
      <w:numFmt w:val="bullet"/>
      <w:lvlText w:val="•"/>
      <w:lvlJc w:val="left"/>
      <w:pPr>
        <w:ind w:left="2236" w:hanging="358"/>
      </w:pPr>
      <w:rPr>
        <w:rFonts w:hint="default"/>
        <w:lang w:val="en-US" w:eastAsia="en-US" w:bidi="ar-SA"/>
      </w:rPr>
    </w:lvl>
    <w:lvl w:ilvl="3" w:tplc="E14A695E">
      <w:numFmt w:val="bullet"/>
      <w:lvlText w:val="•"/>
      <w:lvlJc w:val="left"/>
      <w:pPr>
        <w:ind w:left="3124" w:hanging="358"/>
      </w:pPr>
      <w:rPr>
        <w:rFonts w:hint="default"/>
        <w:lang w:val="en-US" w:eastAsia="en-US" w:bidi="ar-SA"/>
      </w:rPr>
    </w:lvl>
    <w:lvl w:ilvl="4" w:tplc="C9B8467E">
      <w:numFmt w:val="bullet"/>
      <w:lvlText w:val="•"/>
      <w:lvlJc w:val="left"/>
      <w:pPr>
        <w:ind w:left="4012" w:hanging="358"/>
      </w:pPr>
      <w:rPr>
        <w:rFonts w:hint="default"/>
        <w:lang w:val="en-US" w:eastAsia="en-US" w:bidi="ar-SA"/>
      </w:rPr>
    </w:lvl>
    <w:lvl w:ilvl="5" w:tplc="E43C7B8A">
      <w:numFmt w:val="bullet"/>
      <w:lvlText w:val="•"/>
      <w:lvlJc w:val="left"/>
      <w:pPr>
        <w:ind w:left="4901" w:hanging="358"/>
      </w:pPr>
      <w:rPr>
        <w:rFonts w:hint="default"/>
        <w:lang w:val="en-US" w:eastAsia="en-US" w:bidi="ar-SA"/>
      </w:rPr>
    </w:lvl>
    <w:lvl w:ilvl="6" w:tplc="C82A7EDA">
      <w:numFmt w:val="bullet"/>
      <w:lvlText w:val="•"/>
      <w:lvlJc w:val="left"/>
      <w:pPr>
        <w:ind w:left="5789" w:hanging="358"/>
      </w:pPr>
      <w:rPr>
        <w:rFonts w:hint="default"/>
        <w:lang w:val="en-US" w:eastAsia="en-US" w:bidi="ar-SA"/>
      </w:rPr>
    </w:lvl>
    <w:lvl w:ilvl="7" w:tplc="F97A7F38">
      <w:numFmt w:val="bullet"/>
      <w:lvlText w:val="•"/>
      <w:lvlJc w:val="left"/>
      <w:pPr>
        <w:ind w:left="6677" w:hanging="358"/>
      </w:pPr>
      <w:rPr>
        <w:rFonts w:hint="default"/>
        <w:lang w:val="en-US" w:eastAsia="en-US" w:bidi="ar-SA"/>
      </w:rPr>
    </w:lvl>
    <w:lvl w:ilvl="8" w:tplc="2E780CEA">
      <w:numFmt w:val="bullet"/>
      <w:lvlText w:val="•"/>
      <w:lvlJc w:val="left"/>
      <w:pPr>
        <w:ind w:left="7565" w:hanging="358"/>
      </w:pPr>
      <w:rPr>
        <w:rFonts w:hint="default"/>
        <w:lang w:val="en-US" w:eastAsia="en-US" w:bidi="ar-SA"/>
      </w:rPr>
    </w:lvl>
  </w:abstractNum>
  <w:abstractNum w:abstractNumId="29" w15:restartNumberingAfterBreak="0">
    <w:nsid w:val="558346AE"/>
    <w:multiLevelType w:val="hybridMultilevel"/>
    <w:tmpl w:val="64964C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AE01D74"/>
    <w:multiLevelType w:val="hybridMultilevel"/>
    <w:tmpl w:val="1AC0A8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D36B8"/>
    <w:multiLevelType w:val="hybridMultilevel"/>
    <w:tmpl w:val="F27C00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C384B"/>
    <w:multiLevelType w:val="hybridMultilevel"/>
    <w:tmpl w:val="404AE2FC"/>
    <w:lvl w:ilvl="0" w:tplc="040CAFD6">
      <w:start w:val="1"/>
      <w:numFmt w:val="bullet"/>
      <w:pStyle w:val="Listepuces"/>
      <w:lvlText w:val=""/>
      <w:lvlJc w:val="left"/>
      <w:pPr>
        <w:tabs>
          <w:tab w:val="num" w:pos="340"/>
        </w:tabs>
        <w:ind w:left="340" w:hanging="340"/>
      </w:pPr>
      <w:rPr>
        <w:rFonts w:ascii="Symbol" w:hAnsi="Symbol" w:hint="default"/>
        <w:color w:val="auto"/>
        <w:sz w:val="22"/>
      </w:rPr>
    </w:lvl>
    <w:lvl w:ilvl="1" w:tplc="991085BC">
      <w:start w:val="1"/>
      <w:numFmt w:val="bullet"/>
      <w:lvlText w:val=""/>
      <w:lvlJc w:val="left"/>
      <w:pPr>
        <w:tabs>
          <w:tab w:val="num" w:pos="1420"/>
        </w:tabs>
        <w:ind w:left="1420" w:hanging="340"/>
      </w:pPr>
      <w:rPr>
        <w:rFonts w:ascii="Symbol" w:hAnsi="Symbol" w:hint="default"/>
        <w:color w:val="00008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D70384"/>
    <w:multiLevelType w:val="hybridMultilevel"/>
    <w:tmpl w:val="6366C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2C1EA2"/>
    <w:multiLevelType w:val="hybridMultilevel"/>
    <w:tmpl w:val="B63A77EC"/>
    <w:lvl w:ilvl="0" w:tplc="39C45C6C">
      <w:start w:val="1"/>
      <w:numFmt w:val="bullet"/>
      <w:lvlText w:val=""/>
      <w:lvlJc w:val="left"/>
      <w:pPr>
        <w:tabs>
          <w:tab w:val="num" w:pos="340"/>
        </w:tabs>
        <w:ind w:left="340" w:hanging="34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37491E"/>
    <w:multiLevelType w:val="singleLevel"/>
    <w:tmpl w:val="A92A1EFA"/>
    <w:lvl w:ilvl="0">
      <w:start w:val="1"/>
      <w:numFmt w:val="bullet"/>
      <w:lvlText w:val=""/>
      <w:lvlJc w:val="left"/>
      <w:pPr>
        <w:tabs>
          <w:tab w:val="num" w:pos="340"/>
        </w:tabs>
        <w:ind w:left="340" w:hanging="340"/>
      </w:pPr>
      <w:rPr>
        <w:rFonts w:ascii="Symbol" w:hAnsi="Symbol" w:hint="default"/>
        <w:color w:val="000080"/>
        <w:sz w:val="22"/>
      </w:rPr>
    </w:lvl>
  </w:abstractNum>
  <w:abstractNum w:abstractNumId="36" w15:restartNumberingAfterBreak="0">
    <w:nsid w:val="73457698"/>
    <w:multiLevelType w:val="hybridMultilevel"/>
    <w:tmpl w:val="AE022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7173D7"/>
    <w:multiLevelType w:val="hybridMultilevel"/>
    <w:tmpl w:val="78FE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47364"/>
    <w:multiLevelType w:val="hybridMultilevel"/>
    <w:tmpl w:val="1BD415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7A9D1C91"/>
    <w:multiLevelType w:val="hybridMultilevel"/>
    <w:tmpl w:val="DC7C0E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C702368"/>
    <w:multiLevelType w:val="hybridMultilevel"/>
    <w:tmpl w:val="194A97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D4B73B9"/>
    <w:multiLevelType w:val="hybridMultilevel"/>
    <w:tmpl w:val="2EA0300E"/>
    <w:lvl w:ilvl="0" w:tplc="39C45C6C">
      <w:start w:val="1"/>
      <w:numFmt w:val="bullet"/>
      <w:lvlText w:val=""/>
      <w:lvlJc w:val="left"/>
      <w:pPr>
        <w:ind w:left="360" w:hanging="360"/>
      </w:pPr>
      <w:rPr>
        <w:rFonts w:ascii="Symbol" w:hAnsi="Symbol" w:hint="default"/>
        <w:color w:val="auto"/>
        <w:sz w:val="22"/>
      </w:rPr>
    </w:lvl>
    <w:lvl w:ilvl="1" w:tplc="19842A14">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22"/>
  </w:num>
  <w:num w:numId="3">
    <w:abstractNumId w:val="5"/>
  </w:num>
  <w:num w:numId="4">
    <w:abstractNumId w:val="27"/>
  </w:num>
  <w:num w:numId="5">
    <w:abstractNumId w:val="19"/>
  </w:num>
  <w:num w:numId="6">
    <w:abstractNumId w:val="13"/>
  </w:num>
  <w:num w:numId="7">
    <w:abstractNumId w:val="20"/>
  </w:num>
  <w:num w:numId="8">
    <w:abstractNumId w:val="30"/>
  </w:num>
  <w:num w:numId="9">
    <w:abstractNumId w:val="6"/>
  </w:num>
  <w:num w:numId="10">
    <w:abstractNumId w:val="31"/>
  </w:num>
  <w:num w:numId="11">
    <w:abstractNumId w:val="34"/>
  </w:num>
  <w:num w:numId="12">
    <w:abstractNumId w:val="2"/>
  </w:num>
  <w:num w:numId="13">
    <w:abstractNumId w:val="24"/>
  </w:num>
  <w:num w:numId="14">
    <w:abstractNumId w:val="9"/>
  </w:num>
  <w:num w:numId="15">
    <w:abstractNumId w:val="36"/>
  </w:num>
  <w:num w:numId="16">
    <w:abstractNumId w:val="17"/>
  </w:num>
  <w:num w:numId="17">
    <w:abstractNumId w:val="11"/>
  </w:num>
  <w:num w:numId="18">
    <w:abstractNumId w:val="21"/>
  </w:num>
  <w:num w:numId="19">
    <w:abstractNumId w:val="4"/>
  </w:num>
  <w:num w:numId="20">
    <w:abstractNumId w:val="35"/>
  </w:num>
  <w:num w:numId="21">
    <w:abstractNumId w:val="12"/>
  </w:num>
  <w:num w:numId="22">
    <w:abstractNumId w:val="10"/>
  </w:num>
  <w:num w:numId="23">
    <w:abstractNumId w:val="18"/>
  </w:num>
  <w:num w:numId="24">
    <w:abstractNumId w:val="0"/>
  </w:num>
  <w:num w:numId="25">
    <w:abstractNumId w:val="41"/>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14"/>
  </w:num>
  <w:num w:numId="33">
    <w:abstractNumId w:val="23"/>
  </w:num>
  <w:num w:numId="34">
    <w:abstractNumId w:val="38"/>
  </w:num>
  <w:num w:numId="35">
    <w:abstractNumId w:val="7"/>
  </w:num>
  <w:num w:numId="36">
    <w:abstractNumId w:val="39"/>
  </w:num>
  <w:num w:numId="37">
    <w:abstractNumId w:val="40"/>
  </w:num>
  <w:num w:numId="38">
    <w:abstractNumId w:val="26"/>
  </w:num>
  <w:num w:numId="39">
    <w:abstractNumId w:val="33"/>
  </w:num>
  <w:num w:numId="40">
    <w:abstractNumId w:val="1"/>
  </w:num>
  <w:num w:numId="41">
    <w:abstractNumId w:val="15"/>
  </w:num>
  <w:num w:numId="42">
    <w:abstractNumId w:val="37"/>
  </w:num>
  <w:num w:numId="43">
    <w:abstractNumId w:val="28"/>
  </w:num>
  <w:num w:numId="44">
    <w:abstractNumId w:val="16"/>
  </w:num>
  <w:num w:numId="45">
    <w:abstractNumId w:val="25"/>
  </w:num>
  <w:num w:numId="46">
    <w:abstractNumId w:val="8"/>
  </w:num>
  <w:num w:numId="47">
    <w:abstractNumId w:val="29"/>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74"/>
    <w:rsid w:val="000113E1"/>
    <w:rsid w:val="00015EBB"/>
    <w:rsid w:val="0002018B"/>
    <w:rsid w:val="00023F91"/>
    <w:rsid w:val="00026290"/>
    <w:rsid w:val="0003550C"/>
    <w:rsid w:val="000405EC"/>
    <w:rsid w:val="0007501F"/>
    <w:rsid w:val="00094DA5"/>
    <w:rsid w:val="00097F24"/>
    <w:rsid w:val="000A219D"/>
    <w:rsid w:val="000A4E65"/>
    <w:rsid w:val="000B12D3"/>
    <w:rsid w:val="000B53A4"/>
    <w:rsid w:val="000B6A7F"/>
    <w:rsid w:val="000B6EB3"/>
    <w:rsid w:val="000B70DC"/>
    <w:rsid w:val="000C16CE"/>
    <w:rsid w:val="000C4231"/>
    <w:rsid w:val="000E313A"/>
    <w:rsid w:val="000E3D34"/>
    <w:rsid w:val="000F0757"/>
    <w:rsid w:val="000F15C0"/>
    <w:rsid w:val="00103889"/>
    <w:rsid w:val="00125D0F"/>
    <w:rsid w:val="001328AE"/>
    <w:rsid w:val="00133322"/>
    <w:rsid w:val="00136706"/>
    <w:rsid w:val="0014221C"/>
    <w:rsid w:val="00142DB4"/>
    <w:rsid w:val="0014514F"/>
    <w:rsid w:val="00147392"/>
    <w:rsid w:val="00156115"/>
    <w:rsid w:val="00174E02"/>
    <w:rsid w:val="00177FD5"/>
    <w:rsid w:val="001A38BD"/>
    <w:rsid w:val="001B6BA4"/>
    <w:rsid w:val="001B7DB1"/>
    <w:rsid w:val="001C0F43"/>
    <w:rsid w:val="001C3A95"/>
    <w:rsid w:val="001C45DF"/>
    <w:rsid w:val="001C5E87"/>
    <w:rsid w:val="001D0BFF"/>
    <w:rsid w:val="001D7319"/>
    <w:rsid w:val="001E5E7A"/>
    <w:rsid w:val="001F1EAA"/>
    <w:rsid w:val="002076AF"/>
    <w:rsid w:val="00217B7F"/>
    <w:rsid w:val="00232E01"/>
    <w:rsid w:val="00235BD7"/>
    <w:rsid w:val="002405D7"/>
    <w:rsid w:val="00247C69"/>
    <w:rsid w:val="0025167A"/>
    <w:rsid w:val="002531BD"/>
    <w:rsid w:val="00254308"/>
    <w:rsid w:val="00261F51"/>
    <w:rsid w:val="00275413"/>
    <w:rsid w:val="002B63DE"/>
    <w:rsid w:val="002C1050"/>
    <w:rsid w:val="002C464D"/>
    <w:rsid w:val="002E0450"/>
    <w:rsid w:val="002E7D92"/>
    <w:rsid w:val="002F4ECF"/>
    <w:rsid w:val="00306268"/>
    <w:rsid w:val="00320548"/>
    <w:rsid w:val="0032315E"/>
    <w:rsid w:val="003234F3"/>
    <w:rsid w:val="00327B08"/>
    <w:rsid w:val="003313B2"/>
    <w:rsid w:val="003348DC"/>
    <w:rsid w:val="00341E5D"/>
    <w:rsid w:val="00361F03"/>
    <w:rsid w:val="00373E94"/>
    <w:rsid w:val="00380969"/>
    <w:rsid w:val="0038772A"/>
    <w:rsid w:val="0039318A"/>
    <w:rsid w:val="003A110B"/>
    <w:rsid w:val="003B69E3"/>
    <w:rsid w:val="003D6B31"/>
    <w:rsid w:val="003E5474"/>
    <w:rsid w:val="004004A2"/>
    <w:rsid w:val="004037E2"/>
    <w:rsid w:val="00403ED4"/>
    <w:rsid w:val="00404E0D"/>
    <w:rsid w:val="00406FD1"/>
    <w:rsid w:val="00410667"/>
    <w:rsid w:val="00413151"/>
    <w:rsid w:val="00416299"/>
    <w:rsid w:val="00420F41"/>
    <w:rsid w:val="0043347E"/>
    <w:rsid w:val="00440401"/>
    <w:rsid w:val="004628DC"/>
    <w:rsid w:val="00465658"/>
    <w:rsid w:val="00473CF1"/>
    <w:rsid w:val="00480F74"/>
    <w:rsid w:val="0048212E"/>
    <w:rsid w:val="0049258C"/>
    <w:rsid w:val="00494997"/>
    <w:rsid w:val="00496DCD"/>
    <w:rsid w:val="00497FEA"/>
    <w:rsid w:val="004A0B85"/>
    <w:rsid w:val="004A4879"/>
    <w:rsid w:val="004A7E95"/>
    <w:rsid w:val="004B1158"/>
    <w:rsid w:val="004B1D76"/>
    <w:rsid w:val="004B7237"/>
    <w:rsid w:val="004D5704"/>
    <w:rsid w:val="0050117D"/>
    <w:rsid w:val="0051157C"/>
    <w:rsid w:val="00527C86"/>
    <w:rsid w:val="0053481B"/>
    <w:rsid w:val="00534828"/>
    <w:rsid w:val="00536C7D"/>
    <w:rsid w:val="00540E1C"/>
    <w:rsid w:val="00570DBB"/>
    <w:rsid w:val="005832AF"/>
    <w:rsid w:val="00597FDC"/>
    <w:rsid w:val="005A1C09"/>
    <w:rsid w:val="005A50C0"/>
    <w:rsid w:val="005B0296"/>
    <w:rsid w:val="005B1D90"/>
    <w:rsid w:val="005C1DF7"/>
    <w:rsid w:val="005C61DE"/>
    <w:rsid w:val="005D1FA9"/>
    <w:rsid w:val="005D6DE3"/>
    <w:rsid w:val="005E6893"/>
    <w:rsid w:val="005F07FA"/>
    <w:rsid w:val="005F481A"/>
    <w:rsid w:val="00602D68"/>
    <w:rsid w:val="006054F9"/>
    <w:rsid w:val="0060644F"/>
    <w:rsid w:val="00613D76"/>
    <w:rsid w:val="00623E9C"/>
    <w:rsid w:val="00627678"/>
    <w:rsid w:val="00627A8A"/>
    <w:rsid w:val="00636550"/>
    <w:rsid w:val="0065262B"/>
    <w:rsid w:val="00687001"/>
    <w:rsid w:val="00691F55"/>
    <w:rsid w:val="00693395"/>
    <w:rsid w:val="006B2E49"/>
    <w:rsid w:val="006B6209"/>
    <w:rsid w:val="006C3486"/>
    <w:rsid w:val="006D1028"/>
    <w:rsid w:val="006E063C"/>
    <w:rsid w:val="006E436A"/>
    <w:rsid w:val="006E4531"/>
    <w:rsid w:val="007111FB"/>
    <w:rsid w:val="00717510"/>
    <w:rsid w:val="007175FD"/>
    <w:rsid w:val="007204D9"/>
    <w:rsid w:val="0073051D"/>
    <w:rsid w:val="007379CD"/>
    <w:rsid w:val="00740B3A"/>
    <w:rsid w:val="007513A8"/>
    <w:rsid w:val="007725D0"/>
    <w:rsid w:val="00785F3C"/>
    <w:rsid w:val="007B0DF4"/>
    <w:rsid w:val="007B2230"/>
    <w:rsid w:val="007C28DB"/>
    <w:rsid w:val="007C2F34"/>
    <w:rsid w:val="007E49A3"/>
    <w:rsid w:val="007E774F"/>
    <w:rsid w:val="007F44B6"/>
    <w:rsid w:val="0080018E"/>
    <w:rsid w:val="00803408"/>
    <w:rsid w:val="008044D0"/>
    <w:rsid w:val="00811393"/>
    <w:rsid w:val="00811EBA"/>
    <w:rsid w:val="00814AEF"/>
    <w:rsid w:val="008158B9"/>
    <w:rsid w:val="00822616"/>
    <w:rsid w:val="00825BB2"/>
    <w:rsid w:val="0083051D"/>
    <w:rsid w:val="00840B73"/>
    <w:rsid w:val="00841298"/>
    <w:rsid w:val="00843448"/>
    <w:rsid w:val="00854D8E"/>
    <w:rsid w:val="0085783B"/>
    <w:rsid w:val="00870D11"/>
    <w:rsid w:val="00885F17"/>
    <w:rsid w:val="00891F52"/>
    <w:rsid w:val="008922DF"/>
    <w:rsid w:val="008B08DD"/>
    <w:rsid w:val="008B3017"/>
    <w:rsid w:val="008D57A6"/>
    <w:rsid w:val="008E6395"/>
    <w:rsid w:val="008F23BA"/>
    <w:rsid w:val="00934549"/>
    <w:rsid w:val="00934D2A"/>
    <w:rsid w:val="00935427"/>
    <w:rsid w:val="00936874"/>
    <w:rsid w:val="0095702F"/>
    <w:rsid w:val="00963618"/>
    <w:rsid w:val="00966B00"/>
    <w:rsid w:val="009700B7"/>
    <w:rsid w:val="00977159"/>
    <w:rsid w:val="009A1C23"/>
    <w:rsid w:val="009A3467"/>
    <w:rsid w:val="009B54B7"/>
    <w:rsid w:val="009B5ADA"/>
    <w:rsid w:val="009D2AC0"/>
    <w:rsid w:val="009D7541"/>
    <w:rsid w:val="009E293A"/>
    <w:rsid w:val="009E4092"/>
    <w:rsid w:val="009E5AD1"/>
    <w:rsid w:val="00A00114"/>
    <w:rsid w:val="00A04CBC"/>
    <w:rsid w:val="00A05EC1"/>
    <w:rsid w:val="00A06287"/>
    <w:rsid w:val="00A0673B"/>
    <w:rsid w:val="00A10A5C"/>
    <w:rsid w:val="00A14E5A"/>
    <w:rsid w:val="00A16847"/>
    <w:rsid w:val="00A278C0"/>
    <w:rsid w:val="00A3575D"/>
    <w:rsid w:val="00A41AB0"/>
    <w:rsid w:val="00A43B6B"/>
    <w:rsid w:val="00A538F5"/>
    <w:rsid w:val="00A56276"/>
    <w:rsid w:val="00A57A98"/>
    <w:rsid w:val="00A612BC"/>
    <w:rsid w:val="00A6140F"/>
    <w:rsid w:val="00A67BF3"/>
    <w:rsid w:val="00A73707"/>
    <w:rsid w:val="00A82C05"/>
    <w:rsid w:val="00A83C20"/>
    <w:rsid w:val="00A83E11"/>
    <w:rsid w:val="00A86078"/>
    <w:rsid w:val="00A97496"/>
    <w:rsid w:val="00AB3191"/>
    <w:rsid w:val="00AC043C"/>
    <w:rsid w:val="00AD1A6F"/>
    <w:rsid w:val="00AD6CFE"/>
    <w:rsid w:val="00AD7BCF"/>
    <w:rsid w:val="00AE519C"/>
    <w:rsid w:val="00AE6E48"/>
    <w:rsid w:val="00B04A13"/>
    <w:rsid w:val="00B06DFF"/>
    <w:rsid w:val="00B11B96"/>
    <w:rsid w:val="00B34C2D"/>
    <w:rsid w:val="00B35A5B"/>
    <w:rsid w:val="00B4072D"/>
    <w:rsid w:val="00B44E9F"/>
    <w:rsid w:val="00B512E9"/>
    <w:rsid w:val="00B56C94"/>
    <w:rsid w:val="00B5797F"/>
    <w:rsid w:val="00B6773B"/>
    <w:rsid w:val="00B679B3"/>
    <w:rsid w:val="00B72034"/>
    <w:rsid w:val="00B72061"/>
    <w:rsid w:val="00B75FFE"/>
    <w:rsid w:val="00B76AFC"/>
    <w:rsid w:val="00B772C8"/>
    <w:rsid w:val="00B87A1F"/>
    <w:rsid w:val="00BA302E"/>
    <w:rsid w:val="00BA687E"/>
    <w:rsid w:val="00BB0BFE"/>
    <w:rsid w:val="00BB7AE9"/>
    <w:rsid w:val="00BC3E6F"/>
    <w:rsid w:val="00BC77BB"/>
    <w:rsid w:val="00BD10FC"/>
    <w:rsid w:val="00BE5414"/>
    <w:rsid w:val="00BE6342"/>
    <w:rsid w:val="00C07057"/>
    <w:rsid w:val="00C130F5"/>
    <w:rsid w:val="00C13F28"/>
    <w:rsid w:val="00C20C1F"/>
    <w:rsid w:val="00C25BAD"/>
    <w:rsid w:val="00C45453"/>
    <w:rsid w:val="00C52FAB"/>
    <w:rsid w:val="00C61722"/>
    <w:rsid w:val="00C704BA"/>
    <w:rsid w:val="00C70B2A"/>
    <w:rsid w:val="00CA0F63"/>
    <w:rsid w:val="00CA2E5E"/>
    <w:rsid w:val="00CA3FDD"/>
    <w:rsid w:val="00CA5DC4"/>
    <w:rsid w:val="00CC5797"/>
    <w:rsid w:val="00CD2485"/>
    <w:rsid w:val="00CE722D"/>
    <w:rsid w:val="00D25901"/>
    <w:rsid w:val="00D45D75"/>
    <w:rsid w:val="00D46E1B"/>
    <w:rsid w:val="00D629ED"/>
    <w:rsid w:val="00D81FFC"/>
    <w:rsid w:val="00DB2D59"/>
    <w:rsid w:val="00DB32F5"/>
    <w:rsid w:val="00DB3689"/>
    <w:rsid w:val="00DF5E06"/>
    <w:rsid w:val="00DF6BD8"/>
    <w:rsid w:val="00E03AD2"/>
    <w:rsid w:val="00E04829"/>
    <w:rsid w:val="00E075B7"/>
    <w:rsid w:val="00E125CB"/>
    <w:rsid w:val="00E159E2"/>
    <w:rsid w:val="00E17CF9"/>
    <w:rsid w:val="00E33B82"/>
    <w:rsid w:val="00E34AE7"/>
    <w:rsid w:val="00E4540F"/>
    <w:rsid w:val="00E55EF7"/>
    <w:rsid w:val="00E654AF"/>
    <w:rsid w:val="00E92A95"/>
    <w:rsid w:val="00E93743"/>
    <w:rsid w:val="00E9635C"/>
    <w:rsid w:val="00EA4D30"/>
    <w:rsid w:val="00EA5389"/>
    <w:rsid w:val="00EB0662"/>
    <w:rsid w:val="00EC6E08"/>
    <w:rsid w:val="00ED17CE"/>
    <w:rsid w:val="00ED2210"/>
    <w:rsid w:val="00EE554F"/>
    <w:rsid w:val="00EF4A22"/>
    <w:rsid w:val="00EF6B97"/>
    <w:rsid w:val="00F10EE3"/>
    <w:rsid w:val="00F26004"/>
    <w:rsid w:val="00F351D7"/>
    <w:rsid w:val="00F41FBD"/>
    <w:rsid w:val="00F42798"/>
    <w:rsid w:val="00F66E47"/>
    <w:rsid w:val="00F67005"/>
    <w:rsid w:val="00F7180C"/>
    <w:rsid w:val="00F75844"/>
    <w:rsid w:val="00F83F5D"/>
    <w:rsid w:val="00F945E2"/>
    <w:rsid w:val="00FA1D86"/>
    <w:rsid w:val="00FA53AC"/>
    <w:rsid w:val="00FC4893"/>
    <w:rsid w:val="00FC6834"/>
    <w:rsid w:val="00FD338D"/>
    <w:rsid w:val="00FF1F22"/>
    <w:rsid w:val="00FF31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4D056"/>
  <w15:docId w15:val="{58DE20A5-1565-4E02-9DD3-6093AB44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474"/>
    <w:pPr>
      <w:spacing w:after="0" w:line="240" w:lineRule="auto"/>
    </w:pPr>
    <w:rPr>
      <w:rFonts w:ascii="Times New Roman" w:eastAsia="Times New Roman" w:hAnsi="Times New Roman" w:cs="Times New Roman"/>
      <w:szCs w:val="20"/>
    </w:rPr>
  </w:style>
  <w:style w:type="paragraph" w:styleId="Titre1">
    <w:name w:val="heading 1"/>
    <w:basedOn w:val="Titre2"/>
    <w:next w:val="Corpsdetexte"/>
    <w:link w:val="Titre1Car"/>
    <w:uiPriority w:val="99"/>
    <w:qFormat/>
    <w:rsid w:val="003E5474"/>
    <w:pPr>
      <w:numPr>
        <w:ilvl w:val="0"/>
      </w:numPr>
      <w:outlineLvl w:val="0"/>
    </w:pPr>
    <w:rPr>
      <w:i w:val="0"/>
    </w:rPr>
  </w:style>
  <w:style w:type="paragraph" w:styleId="Titre2">
    <w:name w:val="heading 2"/>
    <w:basedOn w:val="Titre3"/>
    <w:next w:val="Corpsdetexte"/>
    <w:link w:val="Titre2Car"/>
    <w:uiPriority w:val="99"/>
    <w:qFormat/>
    <w:rsid w:val="003E5474"/>
    <w:pPr>
      <w:numPr>
        <w:ilvl w:val="1"/>
      </w:numPr>
      <w:spacing w:line="280" w:lineRule="atLeast"/>
      <w:ind w:left="0" w:firstLine="0"/>
      <w:outlineLvl w:val="1"/>
    </w:pPr>
    <w:rPr>
      <w:b/>
      <w:sz w:val="24"/>
    </w:rPr>
  </w:style>
  <w:style w:type="paragraph" w:styleId="Titre3">
    <w:name w:val="heading 3"/>
    <w:basedOn w:val="Corpsdetexte"/>
    <w:next w:val="Corpsdetexte"/>
    <w:link w:val="Titre3Car"/>
    <w:uiPriority w:val="99"/>
    <w:qFormat/>
    <w:rsid w:val="003E5474"/>
    <w:pPr>
      <w:keepNext/>
      <w:keepLines/>
      <w:numPr>
        <w:ilvl w:val="2"/>
        <w:numId w:val="3"/>
      </w:numPr>
      <w:spacing w:after="0"/>
      <w:outlineLvl w:val="2"/>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E5474"/>
    <w:rPr>
      <w:rFonts w:ascii="Times New Roman" w:eastAsia="Times New Roman" w:hAnsi="Times New Roman" w:cs="Times New Roman"/>
      <w:b/>
      <w:sz w:val="24"/>
      <w:szCs w:val="20"/>
    </w:rPr>
  </w:style>
  <w:style w:type="character" w:customStyle="1" w:styleId="Titre2Car">
    <w:name w:val="Titre 2 Car"/>
    <w:basedOn w:val="Policepardfaut"/>
    <w:link w:val="Titre2"/>
    <w:uiPriority w:val="99"/>
    <w:rsid w:val="003E5474"/>
    <w:rPr>
      <w:rFonts w:ascii="Times New Roman" w:eastAsia="Times New Roman" w:hAnsi="Times New Roman" w:cs="Times New Roman"/>
      <w:b/>
      <w:i/>
      <w:sz w:val="24"/>
      <w:szCs w:val="20"/>
    </w:rPr>
  </w:style>
  <w:style w:type="character" w:customStyle="1" w:styleId="Titre3Car">
    <w:name w:val="Titre 3 Car"/>
    <w:basedOn w:val="Policepardfaut"/>
    <w:link w:val="Titre3"/>
    <w:uiPriority w:val="99"/>
    <w:rsid w:val="003E5474"/>
    <w:rPr>
      <w:rFonts w:ascii="Times New Roman" w:eastAsia="Times New Roman" w:hAnsi="Times New Roman" w:cs="Times New Roman"/>
      <w:i/>
      <w:szCs w:val="20"/>
    </w:rPr>
  </w:style>
  <w:style w:type="paragraph" w:styleId="Corpsdetexte">
    <w:name w:val="Body Text"/>
    <w:basedOn w:val="Normal"/>
    <w:link w:val="CorpsdetexteCar"/>
    <w:rsid w:val="003E5474"/>
    <w:pPr>
      <w:spacing w:before="130" w:after="130"/>
    </w:pPr>
  </w:style>
  <w:style w:type="character" w:customStyle="1" w:styleId="CorpsdetexteCar">
    <w:name w:val="Corps de texte Car"/>
    <w:basedOn w:val="Policepardfaut"/>
    <w:link w:val="Corpsdetexte"/>
    <w:rsid w:val="003E5474"/>
    <w:rPr>
      <w:rFonts w:ascii="Times New Roman" w:eastAsia="Times New Roman" w:hAnsi="Times New Roman" w:cs="Times New Roman"/>
      <w:szCs w:val="20"/>
    </w:rPr>
  </w:style>
  <w:style w:type="paragraph" w:styleId="Pieddepage">
    <w:name w:val="footer"/>
    <w:basedOn w:val="Normal"/>
    <w:link w:val="PieddepageCar"/>
    <w:uiPriority w:val="99"/>
    <w:rsid w:val="003E5474"/>
    <w:pPr>
      <w:tabs>
        <w:tab w:val="right" w:pos="8505"/>
      </w:tabs>
    </w:pPr>
    <w:rPr>
      <w:sz w:val="18"/>
    </w:rPr>
  </w:style>
  <w:style w:type="character" w:customStyle="1" w:styleId="PieddepageCar">
    <w:name w:val="Pied de page Car"/>
    <w:basedOn w:val="Policepardfaut"/>
    <w:link w:val="Pieddepage"/>
    <w:uiPriority w:val="99"/>
    <w:rsid w:val="003E5474"/>
    <w:rPr>
      <w:rFonts w:ascii="Times New Roman" w:eastAsia="Times New Roman" w:hAnsi="Times New Roman" w:cs="Times New Roman"/>
      <w:sz w:val="18"/>
      <w:szCs w:val="20"/>
    </w:rPr>
  </w:style>
  <w:style w:type="paragraph" w:styleId="En-tte">
    <w:name w:val="header"/>
    <w:basedOn w:val="Normal"/>
    <w:link w:val="En-tteCar"/>
    <w:uiPriority w:val="99"/>
    <w:rsid w:val="003E5474"/>
    <w:pPr>
      <w:spacing w:line="220" w:lineRule="exact"/>
      <w:jc w:val="right"/>
    </w:pPr>
    <w:rPr>
      <w:i/>
      <w:sz w:val="18"/>
    </w:rPr>
  </w:style>
  <w:style w:type="character" w:customStyle="1" w:styleId="En-tteCar">
    <w:name w:val="En-tête Car"/>
    <w:basedOn w:val="Policepardfaut"/>
    <w:link w:val="En-tte"/>
    <w:uiPriority w:val="99"/>
    <w:rsid w:val="003E5474"/>
    <w:rPr>
      <w:rFonts w:ascii="Times New Roman" w:eastAsia="Times New Roman" w:hAnsi="Times New Roman" w:cs="Times New Roman"/>
      <w:i/>
      <w:sz w:val="18"/>
      <w:szCs w:val="20"/>
    </w:rPr>
  </w:style>
  <w:style w:type="paragraph" w:styleId="Listepuces">
    <w:name w:val="List Bullet"/>
    <w:basedOn w:val="Corpsdetexte"/>
    <w:rsid w:val="003E5474"/>
    <w:pPr>
      <w:numPr>
        <w:numId w:val="1"/>
      </w:numPr>
      <w:spacing w:before="0"/>
    </w:pPr>
  </w:style>
  <w:style w:type="table" w:styleId="Grilledutableau">
    <w:name w:val="Table Grid"/>
    <w:basedOn w:val="TableauNormal"/>
    <w:uiPriority w:val="39"/>
    <w:rsid w:val="003E5474"/>
    <w:pPr>
      <w:spacing w:after="0" w:line="240" w:lineRule="auto"/>
    </w:pPr>
    <w:rPr>
      <w:rFonts w:ascii="Tms Rmn" w:eastAsia="Times New Roman" w:hAnsi="Tms Rm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5474"/>
    <w:pPr>
      <w:spacing w:after="200" w:line="276" w:lineRule="auto"/>
      <w:ind w:left="720"/>
    </w:pPr>
    <w:rPr>
      <w:rFonts w:ascii="Calibri" w:hAnsi="Calibri"/>
      <w:szCs w:val="22"/>
    </w:rPr>
  </w:style>
  <w:style w:type="paragraph" w:styleId="Corpsdetexte2">
    <w:name w:val="Body Text 2"/>
    <w:basedOn w:val="Normal"/>
    <w:link w:val="Corpsdetexte2Car"/>
    <w:rsid w:val="003E5474"/>
    <w:pPr>
      <w:spacing w:after="120" w:line="480" w:lineRule="auto"/>
    </w:pPr>
  </w:style>
  <w:style w:type="character" w:customStyle="1" w:styleId="Corpsdetexte2Car">
    <w:name w:val="Corps de texte 2 Car"/>
    <w:basedOn w:val="Policepardfaut"/>
    <w:link w:val="Corpsdetexte2"/>
    <w:rsid w:val="003E5474"/>
    <w:rPr>
      <w:rFonts w:ascii="Times New Roman" w:eastAsia="Times New Roman" w:hAnsi="Times New Roman" w:cs="Times New Roman"/>
      <w:szCs w:val="20"/>
    </w:rPr>
  </w:style>
  <w:style w:type="paragraph" w:styleId="Retraitcorpsdetexte2">
    <w:name w:val="Body Text Indent 2"/>
    <w:basedOn w:val="Normal"/>
    <w:link w:val="Retraitcorpsdetexte2Car"/>
    <w:uiPriority w:val="99"/>
    <w:unhideWhenUsed/>
    <w:rsid w:val="003E5474"/>
    <w:pPr>
      <w:spacing w:after="120" w:line="480" w:lineRule="auto"/>
      <w:ind w:left="360"/>
    </w:pPr>
  </w:style>
  <w:style w:type="character" w:customStyle="1" w:styleId="Retraitcorpsdetexte2Car">
    <w:name w:val="Retrait corps de texte 2 Car"/>
    <w:basedOn w:val="Policepardfaut"/>
    <w:link w:val="Retraitcorpsdetexte2"/>
    <w:uiPriority w:val="99"/>
    <w:rsid w:val="003E5474"/>
    <w:rPr>
      <w:rFonts w:ascii="Times New Roman" w:eastAsia="Times New Roman" w:hAnsi="Times New Roman" w:cs="Times New Roman"/>
      <w:szCs w:val="20"/>
    </w:rPr>
  </w:style>
  <w:style w:type="paragraph" w:styleId="Textedebulles">
    <w:name w:val="Balloon Text"/>
    <w:basedOn w:val="Normal"/>
    <w:link w:val="TextedebullesCar"/>
    <w:uiPriority w:val="99"/>
    <w:semiHidden/>
    <w:unhideWhenUsed/>
    <w:rsid w:val="003E5474"/>
    <w:rPr>
      <w:rFonts w:ascii="Tahoma" w:hAnsi="Tahoma" w:cs="Tahoma"/>
      <w:sz w:val="16"/>
      <w:szCs w:val="16"/>
    </w:rPr>
  </w:style>
  <w:style w:type="character" w:customStyle="1" w:styleId="TextedebullesCar">
    <w:name w:val="Texte de bulles Car"/>
    <w:basedOn w:val="Policepardfaut"/>
    <w:link w:val="Textedebulles"/>
    <w:uiPriority w:val="99"/>
    <w:semiHidden/>
    <w:rsid w:val="003E5474"/>
    <w:rPr>
      <w:rFonts w:ascii="Tahoma" w:eastAsia="Times New Roman" w:hAnsi="Tahoma" w:cs="Tahoma"/>
      <w:sz w:val="16"/>
      <w:szCs w:val="16"/>
    </w:rPr>
  </w:style>
  <w:style w:type="paragraph" w:styleId="Sansinterligne">
    <w:name w:val="No Spacing"/>
    <w:uiPriority w:val="1"/>
    <w:qFormat/>
    <w:rsid w:val="003E5474"/>
    <w:pPr>
      <w:spacing w:after="0" w:line="240" w:lineRule="auto"/>
    </w:pPr>
    <w:rPr>
      <w:rFonts w:ascii="Times New Roman" w:eastAsia="Times New Roman" w:hAnsi="Times New Roman" w:cs="Times New Roman"/>
      <w:szCs w:val="20"/>
    </w:rPr>
  </w:style>
  <w:style w:type="character" w:styleId="Marquedecommentaire">
    <w:name w:val="annotation reference"/>
    <w:basedOn w:val="Policepardfaut"/>
    <w:uiPriority w:val="99"/>
    <w:semiHidden/>
    <w:rsid w:val="0065262B"/>
    <w:rPr>
      <w:sz w:val="16"/>
      <w:szCs w:val="16"/>
    </w:rPr>
  </w:style>
  <w:style w:type="paragraph" w:styleId="Commentaire">
    <w:name w:val="annotation text"/>
    <w:basedOn w:val="Normal"/>
    <w:link w:val="CommentaireCar"/>
    <w:uiPriority w:val="99"/>
    <w:unhideWhenUsed/>
    <w:rsid w:val="003D6B31"/>
    <w:rPr>
      <w:sz w:val="20"/>
    </w:rPr>
  </w:style>
  <w:style w:type="character" w:customStyle="1" w:styleId="CommentaireCar">
    <w:name w:val="Commentaire Car"/>
    <w:basedOn w:val="Policepardfaut"/>
    <w:link w:val="Commentaire"/>
    <w:uiPriority w:val="99"/>
    <w:rsid w:val="003D6B31"/>
    <w:rPr>
      <w:rFonts w:ascii="Times New Roman" w:eastAsia="Times New Roman" w:hAnsi="Times New Roman" w:cs="Times New Roman"/>
      <w:sz w:val="20"/>
      <w:szCs w:val="20"/>
    </w:rPr>
  </w:style>
  <w:style w:type="paragraph" w:customStyle="1" w:styleId="Default">
    <w:name w:val="Default"/>
    <w:rsid w:val="009D7541"/>
    <w:pPr>
      <w:autoSpaceDE w:val="0"/>
      <w:autoSpaceDN w:val="0"/>
      <w:adjustRightInd w:val="0"/>
      <w:spacing w:after="0" w:line="240" w:lineRule="auto"/>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936874"/>
    <w:rPr>
      <w:b/>
      <w:bCs/>
    </w:rPr>
  </w:style>
  <w:style w:type="character" w:customStyle="1" w:styleId="ObjetducommentaireCar">
    <w:name w:val="Objet du commentaire Car"/>
    <w:basedOn w:val="CommentaireCar"/>
    <w:link w:val="Objetducommentaire"/>
    <w:uiPriority w:val="99"/>
    <w:semiHidden/>
    <w:rsid w:val="00936874"/>
    <w:rPr>
      <w:rFonts w:ascii="Times New Roman" w:eastAsia="Times New Roman" w:hAnsi="Times New Roman" w:cs="Times New Roman"/>
      <w:b/>
      <w:bCs/>
      <w:sz w:val="20"/>
      <w:szCs w:val="20"/>
    </w:rPr>
  </w:style>
  <w:style w:type="paragraph" w:styleId="Rvision">
    <w:name w:val="Revision"/>
    <w:hidden/>
    <w:uiPriority w:val="99"/>
    <w:semiHidden/>
    <w:rsid w:val="00E17CF9"/>
    <w:pPr>
      <w:spacing w:after="0" w:line="240" w:lineRule="auto"/>
    </w:pPr>
    <w:rPr>
      <w:rFonts w:ascii="Times New Roman" w:eastAsia="Times New Roman" w:hAnsi="Times New Roman" w:cs="Times New Roman"/>
      <w:szCs w:val="20"/>
    </w:rPr>
  </w:style>
  <w:style w:type="paragraph" w:customStyle="1" w:styleId="TableParagraph">
    <w:name w:val="Table Paragraph"/>
    <w:basedOn w:val="Normal"/>
    <w:uiPriority w:val="1"/>
    <w:qFormat/>
    <w:rsid w:val="001D7319"/>
    <w:pPr>
      <w:widowControl w:val="0"/>
      <w:autoSpaceDE w:val="0"/>
      <w:autoSpaceDN w:val="0"/>
      <w:ind w:left="468"/>
    </w:pPr>
    <w:rPr>
      <w:rFonts w:ascii="Calibri" w:eastAsia="Calibri" w:hAnsi="Calibri" w:cs="Calibri"/>
      <w:szCs w:val="22"/>
      <w:lang w:val="en-US"/>
    </w:rPr>
  </w:style>
  <w:style w:type="paragraph" w:styleId="NormalWeb">
    <w:name w:val="Normal (Web)"/>
    <w:basedOn w:val="Normal"/>
    <w:uiPriority w:val="99"/>
    <w:unhideWhenUsed/>
    <w:rsid w:val="00CA5DC4"/>
    <w:pPr>
      <w:spacing w:before="100" w:beforeAutospacing="1" w:after="100" w:afterAutospacing="1"/>
    </w:pPr>
    <w:rPr>
      <w:sz w:val="24"/>
      <w:szCs w:val="24"/>
      <w:lang w:eastAsia="en-GB"/>
    </w:rPr>
  </w:style>
  <w:style w:type="character" w:styleId="lev">
    <w:name w:val="Strong"/>
    <w:basedOn w:val="Policepardfaut"/>
    <w:uiPriority w:val="22"/>
    <w:qFormat/>
    <w:rsid w:val="00CA5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556821">
      <w:bodyDiv w:val="1"/>
      <w:marLeft w:val="0"/>
      <w:marRight w:val="0"/>
      <w:marTop w:val="0"/>
      <w:marBottom w:val="0"/>
      <w:divBdr>
        <w:top w:val="none" w:sz="0" w:space="0" w:color="auto"/>
        <w:left w:val="none" w:sz="0" w:space="0" w:color="auto"/>
        <w:bottom w:val="none" w:sz="0" w:space="0" w:color="auto"/>
        <w:right w:val="none" w:sz="0" w:space="0" w:color="auto"/>
      </w:divBdr>
    </w:div>
    <w:div w:id="1954022070">
      <w:bodyDiv w:val="1"/>
      <w:marLeft w:val="0"/>
      <w:marRight w:val="0"/>
      <w:marTop w:val="0"/>
      <w:marBottom w:val="0"/>
      <w:divBdr>
        <w:top w:val="none" w:sz="0" w:space="0" w:color="auto"/>
        <w:left w:val="none" w:sz="0" w:space="0" w:color="auto"/>
        <w:bottom w:val="none" w:sz="0" w:space="0" w:color="auto"/>
        <w:right w:val="none" w:sz="0" w:space="0" w:color="auto"/>
      </w:divBdr>
    </w:div>
    <w:div w:id="20894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0CCEE-9C35-4745-A5C1-9CAF31922E61}"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n-KE"/>
        </a:p>
      </dgm:t>
    </dgm:pt>
    <dgm:pt modelId="{8C711FA2-B846-4D32-B6FF-24167A368634}">
      <dgm:prSet/>
      <dgm:spPr>
        <a:xfrm>
          <a:off x="3069082" y="318"/>
          <a:ext cx="1168351" cy="584175"/>
        </a:xfrm>
        <a:prstGeom prst="rect">
          <a:avLst/>
        </a:prstGeom>
        <a:solidFill>
          <a:schemeClr val="tx2"/>
        </a:solidFill>
        <a:scene3d>
          <a:camera prst="orthographicFront"/>
          <a:lightRig rig="flat" dir="t"/>
        </a:scene3d>
        <a:sp3d prstMaterial="dkEdge">
          <a:bevelT w="8200" h="38100"/>
        </a:sp3d>
      </dgm:spPr>
      <dgm:t>
        <a:bodyPr/>
        <a:lstStyle/>
        <a:p>
          <a:pPr algn="ctr">
            <a:buNone/>
          </a:pPr>
          <a:r>
            <a:rPr lang="en-GB" dirty="0">
              <a:solidFill>
                <a:schemeClr val="bg1"/>
              </a:solidFill>
              <a:latin typeface="Calibri"/>
              <a:ea typeface="+mn-ea"/>
              <a:cs typeface="+mn-cs"/>
            </a:rPr>
            <a:t>Country Diirector, DRC (JG4)</a:t>
          </a:r>
          <a:endParaRPr lang="en-KE" dirty="0">
            <a:solidFill>
              <a:schemeClr val="bg1"/>
            </a:solidFill>
            <a:latin typeface="Calibri"/>
            <a:ea typeface="+mn-ea"/>
            <a:cs typeface="+mn-cs"/>
          </a:endParaRPr>
        </a:p>
      </dgm:t>
    </dgm:pt>
    <dgm:pt modelId="{D495E32D-6984-483C-BC07-1E79A626793D}" type="parTrans" cxnId="{8A68680B-2482-46A8-A983-313740663654}">
      <dgm:prSet/>
      <dgm:spPr/>
      <dgm:t>
        <a:bodyPr/>
        <a:lstStyle/>
        <a:p>
          <a:pPr algn="ctr"/>
          <a:endParaRPr lang="en-KE"/>
        </a:p>
      </dgm:t>
    </dgm:pt>
    <dgm:pt modelId="{18432AA2-058D-43A5-933C-48BDF0F27784}" type="sibTrans" cxnId="{8A68680B-2482-46A8-A983-313740663654}">
      <dgm:prSet/>
      <dgm:spPr/>
      <dgm:t>
        <a:bodyPr/>
        <a:lstStyle/>
        <a:p>
          <a:pPr algn="ctr"/>
          <a:endParaRPr lang="en-KE"/>
        </a:p>
      </dgm:t>
    </dgm:pt>
    <dgm:pt modelId="{B7B46273-235A-4D3A-B607-FF139E1EAE06}">
      <dgm:prSet/>
      <dgm:spPr>
        <a:solidFill>
          <a:schemeClr val="tx2"/>
        </a:solidFill>
      </dgm:spPr>
      <dgm:t>
        <a:bodyPr/>
        <a:lstStyle/>
        <a:p>
          <a:pPr algn="ctr"/>
          <a:r>
            <a:rPr lang="en-US">
              <a:solidFill>
                <a:schemeClr val="bg1"/>
              </a:solidFill>
            </a:rPr>
            <a:t>Finance Officer (JG7)</a:t>
          </a:r>
        </a:p>
      </dgm:t>
    </dgm:pt>
    <dgm:pt modelId="{732C8F0A-0F53-4D52-B002-1CE1DAC94F19}" type="parTrans" cxnId="{19D7705F-8247-4CBC-B782-1F7438C06AC1}">
      <dgm:prSet/>
      <dgm:spPr/>
      <dgm:t>
        <a:bodyPr/>
        <a:lstStyle/>
        <a:p>
          <a:pPr algn="ctr"/>
          <a:endParaRPr lang="en-US"/>
        </a:p>
      </dgm:t>
    </dgm:pt>
    <dgm:pt modelId="{3022DE52-115F-43A3-BBC7-FC79D8A2AD5A}" type="sibTrans" cxnId="{19D7705F-8247-4CBC-B782-1F7438C06AC1}">
      <dgm:prSet/>
      <dgm:spPr/>
      <dgm:t>
        <a:bodyPr/>
        <a:lstStyle/>
        <a:p>
          <a:pPr algn="ctr"/>
          <a:endParaRPr lang="en-US"/>
        </a:p>
      </dgm:t>
    </dgm:pt>
    <dgm:pt modelId="{C9860AF0-0B9E-43C9-90FA-11D15BD26B93}">
      <dgm:prSet/>
      <dgm:spPr>
        <a:solidFill>
          <a:schemeClr val="tx2"/>
        </a:solidFill>
      </dgm:spPr>
      <dgm:t>
        <a:bodyPr/>
        <a:lstStyle/>
        <a:p>
          <a:pPr algn="ctr"/>
          <a:r>
            <a:rPr lang="en-US">
              <a:solidFill>
                <a:schemeClr val="bg1"/>
              </a:solidFill>
            </a:rPr>
            <a:t>Programme Manager (JG5)</a:t>
          </a:r>
        </a:p>
      </dgm:t>
    </dgm:pt>
    <dgm:pt modelId="{CD8E5D1E-3323-4A98-9482-EEAF2F4F8443}" type="parTrans" cxnId="{9140FC04-6036-4D79-A356-62D9CD4AFDBB}">
      <dgm:prSet/>
      <dgm:spPr/>
      <dgm:t>
        <a:bodyPr/>
        <a:lstStyle/>
        <a:p>
          <a:pPr algn="ctr"/>
          <a:endParaRPr lang="en-US"/>
        </a:p>
      </dgm:t>
    </dgm:pt>
    <dgm:pt modelId="{1A55D4DE-C0F3-483D-8E75-16E36C2E0E60}" type="sibTrans" cxnId="{9140FC04-6036-4D79-A356-62D9CD4AFDBB}">
      <dgm:prSet/>
      <dgm:spPr/>
      <dgm:t>
        <a:bodyPr/>
        <a:lstStyle/>
        <a:p>
          <a:pPr algn="ctr"/>
          <a:endParaRPr lang="en-US"/>
        </a:p>
      </dgm:t>
    </dgm:pt>
    <dgm:pt modelId="{52C3AEAA-3C1F-4794-9458-23A64B916C30}">
      <dgm:prSet/>
      <dgm:spPr>
        <a:solidFill>
          <a:schemeClr val="tx2"/>
        </a:solidFill>
      </dgm:spPr>
      <dgm:t>
        <a:bodyPr/>
        <a:lstStyle/>
        <a:p>
          <a:pPr algn="ctr"/>
          <a:r>
            <a:rPr lang="en-US">
              <a:solidFill>
                <a:schemeClr val="bg1"/>
              </a:solidFill>
            </a:rPr>
            <a:t>Programme Officer - Trade Facilitation (JG 7)</a:t>
          </a:r>
        </a:p>
      </dgm:t>
    </dgm:pt>
    <dgm:pt modelId="{EF1694B8-6276-4CBC-8467-7A02A9D6638E}" type="parTrans" cxnId="{9FFF919A-1D52-4E45-8305-A38733287835}">
      <dgm:prSet/>
      <dgm:spPr/>
      <dgm:t>
        <a:bodyPr/>
        <a:lstStyle/>
        <a:p>
          <a:pPr algn="ctr"/>
          <a:endParaRPr lang="en-US"/>
        </a:p>
      </dgm:t>
    </dgm:pt>
    <dgm:pt modelId="{C820A829-433F-4D61-A2F9-58A5A1502F7C}" type="sibTrans" cxnId="{9FFF919A-1D52-4E45-8305-A38733287835}">
      <dgm:prSet/>
      <dgm:spPr/>
      <dgm:t>
        <a:bodyPr/>
        <a:lstStyle/>
        <a:p>
          <a:pPr algn="ctr"/>
          <a:endParaRPr lang="en-US"/>
        </a:p>
      </dgm:t>
    </dgm:pt>
    <dgm:pt modelId="{49208573-AA62-4043-8925-D5AC5A4A7A3E}">
      <dgm:prSet/>
      <dgm:spPr>
        <a:solidFill>
          <a:schemeClr val="accent3"/>
        </a:solidFill>
      </dgm:spPr>
      <dgm:t>
        <a:bodyPr/>
        <a:lstStyle/>
        <a:p>
          <a:pPr algn="ctr"/>
          <a:r>
            <a:rPr lang="en-US" b="1">
              <a:solidFill>
                <a:sysClr val="windowText" lastClr="000000"/>
              </a:solidFill>
            </a:rPr>
            <a:t>Programme Officer - Export Development (JG7)</a:t>
          </a:r>
        </a:p>
      </dgm:t>
    </dgm:pt>
    <dgm:pt modelId="{E793B5EB-496A-4792-A073-69EC49B1B7F6}" type="parTrans" cxnId="{02AC79F2-2372-4084-853D-2A740052FADB}">
      <dgm:prSet/>
      <dgm:spPr/>
      <dgm:t>
        <a:bodyPr/>
        <a:lstStyle/>
        <a:p>
          <a:pPr algn="ctr"/>
          <a:endParaRPr lang="en-US"/>
        </a:p>
      </dgm:t>
    </dgm:pt>
    <dgm:pt modelId="{91F305B4-FE6F-4C81-9FF0-F0003E704CF4}" type="sibTrans" cxnId="{02AC79F2-2372-4084-853D-2A740052FADB}">
      <dgm:prSet/>
      <dgm:spPr/>
      <dgm:t>
        <a:bodyPr/>
        <a:lstStyle/>
        <a:p>
          <a:pPr algn="ctr"/>
          <a:endParaRPr lang="en-US"/>
        </a:p>
      </dgm:t>
    </dgm:pt>
    <dgm:pt modelId="{9EE1A748-B536-4520-8722-928F106D397B}" type="pres">
      <dgm:prSet presAssocID="{24B0CCEE-9C35-4745-A5C1-9CAF31922E61}" presName="hierChild1" presStyleCnt="0">
        <dgm:presLayoutVars>
          <dgm:orgChart val="1"/>
          <dgm:chPref val="1"/>
          <dgm:dir/>
          <dgm:animOne val="branch"/>
          <dgm:animLvl val="lvl"/>
          <dgm:resizeHandles/>
        </dgm:presLayoutVars>
      </dgm:prSet>
      <dgm:spPr/>
    </dgm:pt>
    <dgm:pt modelId="{55993645-6190-4215-8A95-0B448C626C41}" type="pres">
      <dgm:prSet presAssocID="{8C711FA2-B846-4D32-B6FF-24167A368634}" presName="hierRoot1" presStyleCnt="0">
        <dgm:presLayoutVars>
          <dgm:hierBranch val="init"/>
        </dgm:presLayoutVars>
      </dgm:prSet>
      <dgm:spPr/>
    </dgm:pt>
    <dgm:pt modelId="{6B5718B4-BF6E-4E68-8C14-B397DE32EBA9}" type="pres">
      <dgm:prSet presAssocID="{8C711FA2-B846-4D32-B6FF-24167A368634}" presName="rootComposite1" presStyleCnt="0"/>
      <dgm:spPr/>
    </dgm:pt>
    <dgm:pt modelId="{5F519423-0936-48BA-841F-A6FC4FB08505}" type="pres">
      <dgm:prSet presAssocID="{8C711FA2-B846-4D32-B6FF-24167A368634}" presName="rootText1" presStyleLbl="node0" presStyleIdx="0" presStyleCnt="1" custLinFactNeighborX="-1013" custLinFactNeighborY="-22519">
        <dgm:presLayoutVars>
          <dgm:chPref val="3"/>
        </dgm:presLayoutVars>
      </dgm:prSet>
      <dgm:spPr/>
    </dgm:pt>
    <dgm:pt modelId="{97DC109B-033B-4677-8FDE-F24988B67E84}" type="pres">
      <dgm:prSet presAssocID="{8C711FA2-B846-4D32-B6FF-24167A368634}" presName="rootConnector1" presStyleLbl="node1" presStyleIdx="0" presStyleCnt="0"/>
      <dgm:spPr/>
    </dgm:pt>
    <dgm:pt modelId="{5BFB3162-86F6-476D-9419-E103AAA829EE}" type="pres">
      <dgm:prSet presAssocID="{8C711FA2-B846-4D32-B6FF-24167A368634}" presName="hierChild2" presStyleCnt="0"/>
      <dgm:spPr/>
    </dgm:pt>
    <dgm:pt modelId="{6287AC12-4E9C-48E1-91F6-2551B23E952F}" type="pres">
      <dgm:prSet presAssocID="{CD8E5D1E-3323-4A98-9482-EEAF2F4F8443}" presName="Name37" presStyleLbl="parChTrans1D2" presStyleIdx="0" presStyleCnt="2"/>
      <dgm:spPr/>
    </dgm:pt>
    <dgm:pt modelId="{99974959-FE56-42FA-A5B0-132A5519B82A}" type="pres">
      <dgm:prSet presAssocID="{C9860AF0-0B9E-43C9-90FA-11D15BD26B93}" presName="hierRoot2" presStyleCnt="0">
        <dgm:presLayoutVars>
          <dgm:hierBranch val="init"/>
        </dgm:presLayoutVars>
      </dgm:prSet>
      <dgm:spPr/>
    </dgm:pt>
    <dgm:pt modelId="{F3AE73F1-1B9B-409A-A9A7-7AFA209391CE}" type="pres">
      <dgm:prSet presAssocID="{C9860AF0-0B9E-43C9-90FA-11D15BD26B93}" presName="rootComposite" presStyleCnt="0"/>
      <dgm:spPr/>
    </dgm:pt>
    <dgm:pt modelId="{577F76EB-A067-4AB8-A6C5-7DB468EE4E07}" type="pres">
      <dgm:prSet presAssocID="{C9860AF0-0B9E-43C9-90FA-11D15BD26B93}" presName="rootText" presStyleLbl="node2" presStyleIdx="0" presStyleCnt="2">
        <dgm:presLayoutVars>
          <dgm:chPref val="3"/>
        </dgm:presLayoutVars>
      </dgm:prSet>
      <dgm:spPr/>
    </dgm:pt>
    <dgm:pt modelId="{8923CF97-E777-4315-8118-1909157CEA18}" type="pres">
      <dgm:prSet presAssocID="{C9860AF0-0B9E-43C9-90FA-11D15BD26B93}" presName="rootConnector" presStyleLbl="node2" presStyleIdx="0" presStyleCnt="2"/>
      <dgm:spPr/>
    </dgm:pt>
    <dgm:pt modelId="{7F74A516-8338-41B7-B0EF-5BE956ECC642}" type="pres">
      <dgm:prSet presAssocID="{C9860AF0-0B9E-43C9-90FA-11D15BD26B93}" presName="hierChild4" presStyleCnt="0"/>
      <dgm:spPr/>
    </dgm:pt>
    <dgm:pt modelId="{14BAFA48-3673-4554-9B2E-89B1B2747F75}" type="pres">
      <dgm:prSet presAssocID="{EF1694B8-6276-4CBC-8467-7A02A9D6638E}" presName="Name37" presStyleLbl="parChTrans1D3" presStyleIdx="0" presStyleCnt="2"/>
      <dgm:spPr/>
    </dgm:pt>
    <dgm:pt modelId="{434ADDD2-6FA7-4DF4-A8DF-2C88C7B6AE1A}" type="pres">
      <dgm:prSet presAssocID="{52C3AEAA-3C1F-4794-9458-23A64B916C30}" presName="hierRoot2" presStyleCnt="0">
        <dgm:presLayoutVars>
          <dgm:hierBranch val="init"/>
        </dgm:presLayoutVars>
      </dgm:prSet>
      <dgm:spPr/>
    </dgm:pt>
    <dgm:pt modelId="{E60399F8-33D8-4BB8-BFBF-87E4879368D1}" type="pres">
      <dgm:prSet presAssocID="{52C3AEAA-3C1F-4794-9458-23A64B916C30}" presName="rootComposite" presStyleCnt="0"/>
      <dgm:spPr/>
    </dgm:pt>
    <dgm:pt modelId="{36F5004F-A4D9-4BC7-A63C-EFD4EB2A451D}" type="pres">
      <dgm:prSet presAssocID="{52C3AEAA-3C1F-4794-9458-23A64B916C30}" presName="rootText" presStyleLbl="node3" presStyleIdx="0" presStyleCnt="2">
        <dgm:presLayoutVars>
          <dgm:chPref val="3"/>
        </dgm:presLayoutVars>
      </dgm:prSet>
      <dgm:spPr/>
    </dgm:pt>
    <dgm:pt modelId="{6E11355F-D55E-487E-8006-1C750964ACBD}" type="pres">
      <dgm:prSet presAssocID="{52C3AEAA-3C1F-4794-9458-23A64B916C30}" presName="rootConnector" presStyleLbl="node3" presStyleIdx="0" presStyleCnt="2"/>
      <dgm:spPr/>
    </dgm:pt>
    <dgm:pt modelId="{FB9AA9D6-A36F-4837-93E4-A68FFD5B2857}" type="pres">
      <dgm:prSet presAssocID="{52C3AEAA-3C1F-4794-9458-23A64B916C30}" presName="hierChild4" presStyleCnt="0"/>
      <dgm:spPr/>
    </dgm:pt>
    <dgm:pt modelId="{530CD1EF-FAE4-4EE3-8795-63F3FC809E72}" type="pres">
      <dgm:prSet presAssocID="{52C3AEAA-3C1F-4794-9458-23A64B916C30}" presName="hierChild5" presStyleCnt="0"/>
      <dgm:spPr/>
    </dgm:pt>
    <dgm:pt modelId="{1AEC3874-9D98-48D1-A2FF-59FF129860E8}" type="pres">
      <dgm:prSet presAssocID="{E793B5EB-496A-4792-A073-69EC49B1B7F6}" presName="Name37" presStyleLbl="parChTrans1D3" presStyleIdx="1" presStyleCnt="2"/>
      <dgm:spPr/>
    </dgm:pt>
    <dgm:pt modelId="{9912E00B-08EF-4404-8301-A13B5B7D160B}" type="pres">
      <dgm:prSet presAssocID="{49208573-AA62-4043-8925-D5AC5A4A7A3E}" presName="hierRoot2" presStyleCnt="0">
        <dgm:presLayoutVars>
          <dgm:hierBranch val="init"/>
        </dgm:presLayoutVars>
      </dgm:prSet>
      <dgm:spPr/>
    </dgm:pt>
    <dgm:pt modelId="{48E9B3C3-3AEC-4F62-A12B-847D5E10A922}" type="pres">
      <dgm:prSet presAssocID="{49208573-AA62-4043-8925-D5AC5A4A7A3E}" presName="rootComposite" presStyleCnt="0"/>
      <dgm:spPr/>
    </dgm:pt>
    <dgm:pt modelId="{9BC2E081-24CE-4711-A643-EFE009887665}" type="pres">
      <dgm:prSet presAssocID="{49208573-AA62-4043-8925-D5AC5A4A7A3E}" presName="rootText" presStyleLbl="node3" presStyleIdx="1" presStyleCnt="2">
        <dgm:presLayoutVars>
          <dgm:chPref val="3"/>
        </dgm:presLayoutVars>
      </dgm:prSet>
      <dgm:spPr/>
    </dgm:pt>
    <dgm:pt modelId="{5CBE7D97-DD84-46F1-B5B6-4AF68361A2D0}" type="pres">
      <dgm:prSet presAssocID="{49208573-AA62-4043-8925-D5AC5A4A7A3E}" presName="rootConnector" presStyleLbl="node3" presStyleIdx="1" presStyleCnt="2"/>
      <dgm:spPr/>
    </dgm:pt>
    <dgm:pt modelId="{5253D919-C8F5-428E-8E70-49506904F881}" type="pres">
      <dgm:prSet presAssocID="{49208573-AA62-4043-8925-D5AC5A4A7A3E}" presName="hierChild4" presStyleCnt="0"/>
      <dgm:spPr/>
    </dgm:pt>
    <dgm:pt modelId="{F8CB96A7-7CB3-4CBD-BAF8-B16F8873CA06}" type="pres">
      <dgm:prSet presAssocID="{49208573-AA62-4043-8925-D5AC5A4A7A3E}" presName="hierChild5" presStyleCnt="0"/>
      <dgm:spPr/>
    </dgm:pt>
    <dgm:pt modelId="{BE187E41-84BE-41AA-AFAC-DA446A72DCD0}" type="pres">
      <dgm:prSet presAssocID="{C9860AF0-0B9E-43C9-90FA-11D15BD26B93}" presName="hierChild5" presStyleCnt="0"/>
      <dgm:spPr/>
    </dgm:pt>
    <dgm:pt modelId="{6899B26E-EF99-4C89-A91C-E85C3B5741ED}" type="pres">
      <dgm:prSet presAssocID="{732C8F0A-0F53-4D52-B002-1CE1DAC94F19}" presName="Name37" presStyleLbl="parChTrans1D2" presStyleIdx="1" presStyleCnt="2"/>
      <dgm:spPr/>
    </dgm:pt>
    <dgm:pt modelId="{024245C2-F42B-42AF-933F-D5D116B70326}" type="pres">
      <dgm:prSet presAssocID="{B7B46273-235A-4D3A-B607-FF139E1EAE06}" presName="hierRoot2" presStyleCnt="0">
        <dgm:presLayoutVars>
          <dgm:hierBranch val="init"/>
        </dgm:presLayoutVars>
      </dgm:prSet>
      <dgm:spPr/>
    </dgm:pt>
    <dgm:pt modelId="{9A094944-DBBA-4296-A8E8-17D6A2D003ED}" type="pres">
      <dgm:prSet presAssocID="{B7B46273-235A-4D3A-B607-FF139E1EAE06}" presName="rootComposite" presStyleCnt="0"/>
      <dgm:spPr/>
    </dgm:pt>
    <dgm:pt modelId="{7176E9FF-6135-4A9D-95FB-8A498A0858E5}" type="pres">
      <dgm:prSet presAssocID="{B7B46273-235A-4D3A-B607-FF139E1EAE06}" presName="rootText" presStyleLbl="node2" presStyleIdx="1" presStyleCnt="2">
        <dgm:presLayoutVars>
          <dgm:chPref val="3"/>
        </dgm:presLayoutVars>
      </dgm:prSet>
      <dgm:spPr/>
    </dgm:pt>
    <dgm:pt modelId="{08077697-592B-402E-B226-E2508830C499}" type="pres">
      <dgm:prSet presAssocID="{B7B46273-235A-4D3A-B607-FF139E1EAE06}" presName="rootConnector" presStyleLbl="node2" presStyleIdx="1" presStyleCnt="2"/>
      <dgm:spPr/>
    </dgm:pt>
    <dgm:pt modelId="{059D0BBB-A4A0-46CC-9922-D607B66970FF}" type="pres">
      <dgm:prSet presAssocID="{B7B46273-235A-4D3A-B607-FF139E1EAE06}" presName="hierChild4" presStyleCnt="0"/>
      <dgm:spPr/>
    </dgm:pt>
    <dgm:pt modelId="{F98F10EC-A071-4706-A7E0-B5695736EB08}" type="pres">
      <dgm:prSet presAssocID="{B7B46273-235A-4D3A-B607-FF139E1EAE06}" presName="hierChild5" presStyleCnt="0"/>
      <dgm:spPr/>
    </dgm:pt>
    <dgm:pt modelId="{73442335-9ADE-4154-AA9B-907B7D4A1049}" type="pres">
      <dgm:prSet presAssocID="{8C711FA2-B846-4D32-B6FF-24167A368634}" presName="hierChild3" presStyleCnt="0"/>
      <dgm:spPr/>
    </dgm:pt>
  </dgm:ptLst>
  <dgm:cxnLst>
    <dgm:cxn modelId="{9140FC04-6036-4D79-A356-62D9CD4AFDBB}" srcId="{8C711FA2-B846-4D32-B6FF-24167A368634}" destId="{C9860AF0-0B9E-43C9-90FA-11D15BD26B93}" srcOrd="0" destOrd="0" parTransId="{CD8E5D1E-3323-4A98-9482-EEAF2F4F8443}" sibTransId="{1A55D4DE-C0F3-483D-8E75-16E36C2E0E60}"/>
    <dgm:cxn modelId="{5F89700A-D404-4F82-9354-8B9FF5DFBDAF}" type="presOf" srcId="{52C3AEAA-3C1F-4794-9458-23A64B916C30}" destId="{36F5004F-A4D9-4BC7-A63C-EFD4EB2A451D}" srcOrd="0" destOrd="0" presId="urn:microsoft.com/office/officeart/2005/8/layout/orgChart1"/>
    <dgm:cxn modelId="{8A68680B-2482-46A8-A983-313740663654}" srcId="{24B0CCEE-9C35-4745-A5C1-9CAF31922E61}" destId="{8C711FA2-B846-4D32-B6FF-24167A368634}" srcOrd="0" destOrd="0" parTransId="{D495E32D-6984-483C-BC07-1E79A626793D}" sibTransId="{18432AA2-058D-43A5-933C-48BDF0F27784}"/>
    <dgm:cxn modelId="{59A5370D-40AD-4857-8833-A11B4473E48C}" type="presOf" srcId="{C9860AF0-0B9E-43C9-90FA-11D15BD26B93}" destId="{8923CF97-E777-4315-8118-1909157CEA18}" srcOrd="1" destOrd="0" presId="urn:microsoft.com/office/officeart/2005/8/layout/orgChart1"/>
    <dgm:cxn modelId="{F3755D20-1F0D-44BA-9E3E-01973BE4B6DB}" type="presOf" srcId="{E793B5EB-496A-4792-A073-69EC49B1B7F6}" destId="{1AEC3874-9D98-48D1-A2FF-59FF129860E8}" srcOrd="0" destOrd="0" presId="urn:microsoft.com/office/officeart/2005/8/layout/orgChart1"/>
    <dgm:cxn modelId="{19D7705F-8247-4CBC-B782-1F7438C06AC1}" srcId="{8C711FA2-B846-4D32-B6FF-24167A368634}" destId="{B7B46273-235A-4D3A-B607-FF139E1EAE06}" srcOrd="1" destOrd="0" parTransId="{732C8F0A-0F53-4D52-B002-1CE1DAC94F19}" sibTransId="{3022DE52-115F-43A3-BBC7-FC79D8A2AD5A}"/>
    <dgm:cxn modelId="{0714AF4D-F523-4388-B30D-2102D23E0464}" type="presOf" srcId="{732C8F0A-0F53-4D52-B002-1CE1DAC94F19}" destId="{6899B26E-EF99-4C89-A91C-E85C3B5741ED}" srcOrd="0" destOrd="0" presId="urn:microsoft.com/office/officeart/2005/8/layout/orgChart1"/>
    <dgm:cxn modelId="{2E57504F-F7D8-484A-A793-C24F19D3B479}" type="presOf" srcId="{49208573-AA62-4043-8925-D5AC5A4A7A3E}" destId="{5CBE7D97-DD84-46F1-B5B6-4AF68361A2D0}" srcOrd="1" destOrd="0" presId="urn:microsoft.com/office/officeart/2005/8/layout/orgChart1"/>
    <dgm:cxn modelId="{0F97E352-2C8B-4CDA-94D7-62AB3DC58E85}" type="presOf" srcId="{24B0CCEE-9C35-4745-A5C1-9CAF31922E61}" destId="{9EE1A748-B536-4520-8722-928F106D397B}" srcOrd="0" destOrd="0" presId="urn:microsoft.com/office/officeart/2005/8/layout/orgChart1"/>
    <dgm:cxn modelId="{C7663285-240A-49CD-84C0-C2ABEF3F9E18}" type="presOf" srcId="{52C3AEAA-3C1F-4794-9458-23A64B916C30}" destId="{6E11355F-D55E-487E-8006-1C750964ACBD}" srcOrd="1" destOrd="0" presId="urn:microsoft.com/office/officeart/2005/8/layout/orgChart1"/>
    <dgm:cxn modelId="{F734D986-A3D8-49EC-BD0A-46AC33C71199}" type="presOf" srcId="{CD8E5D1E-3323-4A98-9482-EEAF2F4F8443}" destId="{6287AC12-4E9C-48E1-91F6-2551B23E952F}" srcOrd="0" destOrd="0" presId="urn:microsoft.com/office/officeart/2005/8/layout/orgChart1"/>
    <dgm:cxn modelId="{9FFF919A-1D52-4E45-8305-A38733287835}" srcId="{C9860AF0-0B9E-43C9-90FA-11D15BD26B93}" destId="{52C3AEAA-3C1F-4794-9458-23A64B916C30}" srcOrd="0" destOrd="0" parTransId="{EF1694B8-6276-4CBC-8467-7A02A9D6638E}" sibTransId="{C820A829-433F-4D61-A2F9-58A5A1502F7C}"/>
    <dgm:cxn modelId="{BE54BBA1-E92F-406A-AFCB-1D206A529F2C}" type="presOf" srcId="{EF1694B8-6276-4CBC-8467-7A02A9D6638E}" destId="{14BAFA48-3673-4554-9B2E-89B1B2747F75}" srcOrd="0" destOrd="0" presId="urn:microsoft.com/office/officeart/2005/8/layout/orgChart1"/>
    <dgm:cxn modelId="{4B2CE5AB-CD92-4D4D-B3CA-608CAA4B812F}" type="presOf" srcId="{B7B46273-235A-4D3A-B607-FF139E1EAE06}" destId="{7176E9FF-6135-4A9D-95FB-8A498A0858E5}" srcOrd="0" destOrd="0" presId="urn:microsoft.com/office/officeart/2005/8/layout/orgChart1"/>
    <dgm:cxn modelId="{D1B619B5-9D89-49CA-BB7F-EC06791AA9D7}" type="presOf" srcId="{8C711FA2-B846-4D32-B6FF-24167A368634}" destId="{97DC109B-033B-4677-8FDE-F24988B67E84}" srcOrd="1" destOrd="0" presId="urn:microsoft.com/office/officeart/2005/8/layout/orgChart1"/>
    <dgm:cxn modelId="{B667DCCE-B8AB-418B-ACB5-492298A5C2CE}" type="presOf" srcId="{C9860AF0-0B9E-43C9-90FA-11D15BD26B93}" destId="{577F76EB-A067-4AB8-A6C5-7DB468EE4E07}" srcOrd="0" destOrd="0" presId="urn:microsoft.com/office/officeart/2005/8/layout/orgChart1"/>
    <dgm:cxn modelId="{D67698D6-4BBF-4BFE-BD86-A9BEB8D40E47}" type="presOf" srcId="{8C711FA2-B846-4D32-B6FF-24167A368634}" destId="{5F519423-0936-48BA-841F-A6FC4FB08505}" srcOrd="0" destOrd="0" presId="urn:microsoft.com/office/officeart/2005/8/layout/orgChart1"/>
    <dgm:cxn modelId="{0165D7E5-9996-46F0-B69B-941BA3C9920F}" type="presOf" srcId="{49208573-AA62-4043-8925-D5AC5A4A7A3E}" destId="{9BC2E081-24CE-4711-A643-EFE009887665}" srcOrd="0" destOrd="0" presId="urn:microsoft.com/office/officeart/2005/8/layout/orgChart1"/>
    <dgm:cxn modelId="{02AC79F2-2372-4084-853D-2A740052FADB}" srcId="{C9860AF0-0B9E-43C9-90FA-11D15BD26B93}" destId="{49208573-AA62-4043-8925-D5AC5A4A7A3E}" srcOrd="1" destOrd="0" parTransId="{E793B5EB-496A-4792-A073-69EC49B1B7F6}" sibTransId="{91F305B4-FE6F-4C81-9FF0-F0003E704CF4}"/>
    <dgm:cxn modelId="{D06651FD-0FA9-4B4E-88D8-C3A73A1B26EB}" type="presOf" srcId="{B7B46273-235A-4D3A-B607-FF139E1EAE06}" destId="{08077697-592B-402E-B226-E2508830C499}" srcOrd="1" destOrd="0" presId="urn:microsoft.com/office/officeart/2005/8/layout/orgChart1"/>
    <dgm:cxn modelId="{F10F694F-5E9C-41FD-8B56-69EB88D181D4}" type="presParOf" srcId="{9EE1A748-B536-4520-8722-928F106D397B}" destId="{55993645-6190-4215-8A95-0B448C626C41}" srcOrd="0" destOrd="0" presId="urn:microsoft.com/office/officeart/2005/8/layout/orgChart1"/>
    <dgm:cxn modelId="{E9884D6A-D40F-438F-B067-A04704057D10}" type="presParOf" srcId="{55993645-6190-4215-8A95-0B448C626C41}" destId="{6B5718B4-BF6E-4E68-8C14-B397DE32EBA9}" srcOrd="0" destOrd="0" presId="urn:microsoft.com/office/officeart/2005/8/layout/orgChart1"/>
    <dgm:cxn modelId="{D1D8355F-B76B-4EE1-A1DB-8C79EC58F2DD}" type="presParOf" srcId="{6B5718B4-BF6E-4E68-8C14-B397DE32EBA9}" destId="{5F519423-0936-48BA-841F-A6FC4FB08505}" srcOrd="0" destOrd="0" presId="urn:microsoft.com/office/officeart/2005/8/layout/orgChart1"/>
    <dgm:cxn modelId="{E8663B4C-2C87-4F97-A1D4-23E05DDAD610}" type="presParOf" srcId="{6B5718B4-BF6E-4E68-8C14-B397DE32EBA9}" destId="{97DC109B-033B-4677-8FDE-F24988B67E84}" srcOrd="1" destOrd="0" presId="urn:microsoft.com/office/officeart/2005/8/layout/orgChart1"/>
    <dgm:cxn modelId="{D244E5E0-268D-43F6-996A-028F925596BD}" type="presParOf" srcId="{55993645-6190-4215-8A95-0B448C626C41}" destId="{5BFB3162-86F6-476D-9419-E103AAA829EE}" srcOrd="1" destOrd="0" presId="urn:microsoft.com/office/officeart/2005/8/layout/orgChart1"/>
    <dgm:cxn modelId="{59D88307-8BCF-488B-A121-9786AD89E327}" type="presParOf" srcId="{5BFB3162-86F6-476D-9419-E103AAA829EE}" destId="{6287AC12-4E9C-48E1-91F6-2551B23E952F}" srcOrd="0" destOrd="0" presId="urn:microsoft.com/office/officeart/2005/8/layout/orgChart1"/>
    <dgm:cxn modelId="{129C7A2D-C338-4D63-BDA8-2CDD7D37A78C}" type="presParOf" srcId="{5BFB3162-86F6-476D-9419-E103AAA829EE}" destId="{99974959-FE56-42FA-A5B0-132A5519B82A}" srcOrd="1" destOrd="0" presId="urn:microsoft.com/office/officeart/2005/8/layout/orgChart1"/>
    <dgm:cxn modelId="{7988B795-8ABA-488A-96B3-AF72CC6E258A}" type="presParOf" srcId="{99974959-FE56-42FA-A5B0-132A5519B82A}" destId="{F3AE73F1-1B9B-409A-A9A7-7AFA209391CE}" srcOrd="0" destOrd="0" presId="urn:microsoft.com/office/officeart/2005/8/layout/orgChart1"/>
    <dgm:cxn modelId="{EDDA4A3E-0560-4EBA-BEFF-025D48D3C34D}" type="presParOf" srcId="{F3AE73F1-1B9B-409A-A9A7-7AFA209391CE}" destId="{577F76EB-A067-4AB8-A6C5-7DB468EE4E07}" srcOrd="0" destOrd="0" presId="urn:microsoft.com/office/officeart/2005/8/layout/orgChart1"/>
    <dgm:cxn modelId="{DD6A5868-816D-430E-A563-2E90B6E48185}" type="presParOf" srcId="{F3AE73F1-1B9B-409A-A9A7-7AFA209391CE}" destId="{8923CF97-E777-4315-8118-1909157CEA18}" srcOrd="1" destOrd="0" presId="urn:microsoft.com/office/officeart/2005/8/layout/orgChart1"/>
    <dgm:cxn modelId="{DF04F337-7FDA-48F8-B415-D42CB7460CFE}" type="presParOf" srcId="{99974959-FE56-42FA-A5B0-132A5519B82A}" destId="{7F74A516-8338-41B7-B0EF-5BE956ECC642}" srcOrd="1" destOrd="0" presId="urn:microsoft.com/office/officeart/2005/8/layout/orgChart1"/>
    <dgm:cxn modelId="{5B93D11C-C89A-4606-BB19-0275BDEDD6F7}" type="presParOf" srcId="{7F74A516-8338-41B7-B0EF-5BE956ECC642}" destId="{14BAFA48-3673-4554-9B2E-89B1B2747F75}" srcOrd="0" destOrd="0" presId="urn:microsoft.com/office/officeart/2005/8/layout/orgChart1"/>
    <dgm:cxn modelId="{5E870E16-614C-41A7-98D1-872FDB31AD13}" type="presParOf" srcId="{7F74A516-8338-41B7-B0EF-5BE956ECC642}" destId="{434ADDD2-6FA7-4DF4-A8DF-2C88C7B6AE1A}" srcOrd="1" destOrd="0" presId="urn:microsoft.com/office/officeart/2005/8/layout/orgChart1"/>
    <dgm:cxn modelId="{132652B5-74E5-4E42-8FCC-1C5331BA6A88}" type="presParOf" srcId="{434ADDD2-6FA7-4DF4-A8DF-2C88C7B6AE1A}" destId="{E60399F8-33D8-4BB8-BFBF-87E4879368D1}" srcOrd="0" destOrd="0" presId="urn:microsoft.com/office/officeart/2005/8/layout/orgChart1"/>
    <dgm:cxn modelId="{C66F549D-CF6F-412C-8B34-04C7A8402757}" type="presParOf" srcId="{E60399F8-33D8-4BB8-BFBF-87E4879368D1}" destId="{36F5004F-A4D9-4BC7-A63C-EFD4EB2A451D}" srcOrd="0" destOrd="0" presId="urn:microsoft.com/office/officeart/2005/8/layout/orgChart1"/>
    <dgm:cxn modelId="{53C9E7B6-4E85-43B1-8D22-0ABC65FC15DA}" type="presParOf" srcId="{E60399F8-33D8-4BB8-BFBF-87E4879368D1}" destId="{6E11355F-D55E-487E-8006-1C750964ACBD}" srcOrd="1" destOrd="0" presId="urn:microsoft.com/office/officeart/2005/8/layout/orgChart1"/>
    <dgm:cxn modelId="{3A69A0B8-B557-4CF3-A6A8-54AFAB93C599}" type="presParOf" srcId="{434ADDD2-6FA7-4DF4-A8DF-2C88C7B6AE1A}" destId="{FB9AA9D6-A36F-4837-93E4-A68FFD5B2857}" srcOrd="1" destOrd="0" presId="urn:microsoft.com/office/officeart/2005/8/layout/orgChart1"/>
    <dgm:cxn modelId="{8CB7438C-C2A0-4A2C-8270-F7F260B0C485}" type="presParOf" srcId="{434ADDD2-6FA7-4DF4-A8DF-2C88C7B6AE1A}" destId="{530CD1EF-FAE4-4EE3-8795-63F3FC809E72}" srcOrd="2" destOrd="0" presId="urn:microsoft.com/office/officeart/2005/8/layout/orgChart1"/>
    <dgm:cxn modelId="{C813A705-E667-489F-885B-C95C89520A74}" type="presParOf" srcId="{7F74A516-8338-41B7-B0EF-5BE956ECC642}" destId="{1AEC3874-9D98-48D1-A2FF-59FF129860E8}" srcOrd="2" destOrd="0" presId="urn:microsoft.com/office/officeart/2005/8/layout/orgChart1"/>
    <dgm:cxn modelId="{AD56AEC5-194E-4C43-8B9B-0E022E041CB2}" type="presParOf" srcId="{7F74A516-8338-41B7-B0EF-5BE956ECC642}" destId="{9912E00B-08EF-4404-8301-A13B5B7D160B}" srcOrd="3" destOrd="0" presId="urn:microsoft.com/office/officeart/2005/8/layout/orgChart1"/>
    <dgm:cxn modelId="{88CBC8DD-E9A2-45B5-8D67-814EC5A788A8}" type="presParOf" srcId="{9912E00B-08EF-4404-8301-A13B5B7D160B}" destId="{48E9B3C3-3AEC-4F62-A12B-847D5E10A922}" srcOrd="0" destOrd="0" presId="urn:microsoft.com/office/officeart/2005/8/layout/orgChart1"/>
    <dgm:cxn modelId="{00BEB060-8C0D-4A3A-B18C-E0CD56E99E80}" type="presParOf" srcId="{48E9B3C3-3AEC-4F62-A12B-847D5E10A922}" destId="{9BC2E081-24CE-4711-A643-EFE009887665}" srcOrd="0" destOrd="0" presId="urn:microsoft.com/office/officeart/2005/8/layout/orgChart1"/>
    <dgm:cxn modelId="{C5D16074-738F-454F-A14B-4CC074E9F2C1}" type="presParOf" srcId="{48E9B3C3-3AEC-4F62-A12B-847D5E10A922}" destId="{5CBE7D97-DD84-46F1-B5B6-4AF68361A2D0}" srcOrd="1" destOrd="0" presId="urn:microsoft.com/office/officeart/2005/8/layout/orgChart1"/>
    <dgm:cxn modelId="{24D72215-1D80-4505-8F9A-3ED52B722288}" type="presParOf" srcId="{9912E00B-08EF-4404-8301-A13B5B7D160B}" destId="{5253D919-C8F5-428E-8E70-49506904F881}" srcOrd="1" destOrd="0" presId="urn:microsoft.com/office/officeart/2005/8/layout/orgChart1"/>
    <dgm:cxn modelId="{A29D4105-C39D-43DC-B128-E8BD0EB5D7BA}" type="presParOf" srcId="{9912E00B-08EF-4404-8301-A13B5B7D160B}" destId="{F8CB96A7-7CB3-4CBD-BAF8-B16F8873CA06}" srcOrd="2" destOrd="0" presId="urn:microsoft.com/office/officeart/2005/8/layout/orgChart1"/>
    <dgm:cxn modelId="{C7F9E2AF-9888-4F48-A22A-5C5664617EE3}" type="presParOf" srcId="{99974959-FE56-42FA-A5B0-132A5519B82A}" destId="{BE187E41-84BE-41AA-AFAC-DA446A72DCD0}" srcOrd="2" destOrd="0" presId="urn:microsoft.com/office/officeart/2005/8/layout/orgChart1"/>
    <dgm:cxn modelId="{7CE51648-97C6-4DFF-ADD9-02EE9D511107}" type="presParOf" srcId="{5BFB3162-86F6-476D-9419-E103AAA829EE}" destId="{6899B26E-EF99-4C89-A91C-E85C3B5741ED}" srcOrd="2" destOrd="0" presId="urn:microsoft.com/office/officeart/2005/8/layout/orgChart1"/>
    <dgm:cxn modelId="{85AF7C9A-4148-49BB-8E9F-C932FEFBED7D}" type="presParOf" srcId="{5BFB3162-86F6-476D-9419-E103AAA829EE}" destId="{024245C2-F42B-42AF-933F-D5D116B70326}" srcOrd="3" destOrd="0" presId="urn:microsoft.com/office/officeart/2005/8/layout/orgChart1"/>
    <dgm:cxn modelId="{63482202-D60D-4FBE-A4AD-A7D35AA5E9CD}" type="presParOf" srcId="{024245C2-F42B-42AF-933F-D5D116B70326}" destId="{9A094944-DBBA-4296-A8E8-17D6A2D003ED}" srcOrd="0" destOrd="0" presId="urn:microsoft.com/office/officeart/2005/8/layout/orgChart1"/>
    <dgm:cxn modelId="{AAF5D431-51D0-4B53-900F-9A9F0E29D730}" type="presParOf" srcId="{9A094944-DBBA-4296-A8E8-17D6A2D003ED}" destId="{7176E9FF-6135-4A9D-95FB-8A498A0858E5}" srcOrd="0" destOrd="0" presId="urn:microsoft.com/office/officeart/2005/8/layout/orgChart1"/>
    <dgm:cxn modelId="{47FA9BB8-4B5C-4D85-B41E-55503EEB0B8F}" type="presParOf" srcId="{9A094944-DBBA-4296-A8E8-17D6A2D003ED}" destId="{08077697-592B-402E-B226-E2508830C499}" srcOrd="1" destOrd="0" presId="urn:microsoft.com/office/officeart/2005/8/layout/orgChart1"/>
    <dgm:cxn modelId="{098D19B3-D0E9-4CF4-8B22-2A2B370C3090}" type="presParOf" srcId="{024245C2-F42B-42AF-933F-D5D116B70326}" destId="{059D0BBB-A4A0-46CC-9922-D607B66970FF}" srcOrd="1" destOrd="0" presId="urn:microsoft.com/office/officeart/2005/8/layout/orgChart1"/>
    <dgm:cxn modelId="{DD0F33FC-70BA-4B34-850C-D9B1B49616A1}" type="presParOf" srcId="{024245C2-F42B-42AF-933F-D5D116B70326}" destId="{F98F10EC-A071-4706-A7E0-B5695736EB08}" srcOrd="2" destOrd="0" presId="urn:microsoft.com/office/officeart/2005/8/layout/orgChart1"/>
    <dgm:cxn modelId="{C84018AD-1A23-4A3B-B56F-06023E484239}" type="presParOf" srcId="{55993645-6190-4215-8A95-0B448C626C41}" destId="{73442335-9ADE-4154-AA9B-907B7D4A104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9B26E-EF99-4C89-A91C-E85C3B5741ED}">
      <dsp:nvSpPr>
        <dsp:cNvPr id="0" name=""/>
        <dsp:cNvSpPr/>
      </dsp:nvSpPr>
      <dsp:spPr>
        <a:xfrm>
          <a:off x="3094255" y="381025"/>
          <a:ext cx="468760" cy="160915"/>
        </a:xfrm>
        <a:custGeom>
          <a:avLst/>
          <a:gdLst/>
          <a:ahLst/>
          <a:cxnLst/>
          <a:rect l="0" t="0" r="0" b="0"/>
          <a:pathLst>
            <a:path>
              <a:moveTo>
                <a:pt x="0" y="0"/>
              </a:moveTo>
              <a:lnTo>
                <a:pt x="0" y="80900"/>
              </a:lnTo>
              <a:lnTo>
                <a:pt x="468760" y="80900"/>
              </a:lnTo>
              <a:lnTo>
                <a:pt x="468760" y="16091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C3874-9D98-48D1-A2FF-59FF129860E8}">
      <dsp:nvSpPr>
        <dsp:cNvPr id="0" name=""/>
        <dsp:cNvSpPr/>
      </dsp:nvSpPr>
      <dsp:spPr>
        <a:xfrm>
          <a:off x="2336113" y="922967"/>
          <a:ext cx="114307" cy="891600"/>
        </a:xfrm>
        <a:custGeom>
          <a:avLst/>
          <a:gdLst/>
          <a:ahLst/>
          <a:cxnLst/>
          <a:rect l="0" t="0" r="0" b="0"/>
          <a:pathLst>
            <a:path>
              <a:moveTo>
                <a:pt x="0" y="0"/>
              </a:moveTo>
              <a:lnTo>
                <a:pt x="0" y="891600"/>
              </a:lnTo>
              <a:lnTo>
                <a:pt x="114307" y="8916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FA48-3673-4554-9B2E-89B1B2747F75}">
      <dsp:nvSpPr>
        <dsp:cNvPr id="0" name=""/>
        <dsp:cNvSpPr/>
      </dsp:nvSpPr>
      <dsp:spPr>
        <a:xfrm>
          <a:off x="2336113" y="922967"/>
          <a:ext cx="114307" cy="350543"/>
        </a:xfrm>
        <a:custGeom>
          <a:avLst/>
          <a:gdLst/>
          <a:ahLst/>
          <a:cxnLst/>
          <a:rect l="0" t="0" r="0" b="0"/>
          <a:pathLst>
            <a:path>
              <a:moveTo>
                <a:pt x="0" y="0"/>
              </a:moveTo>
              <a:lnTo>
                <a:pt x="0" y="350543"/>
              </a:lnTo>
              <a:lnTo>
                <a:pt x="114307" y="35054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7AC12-4E9C-48E1-91F6-2551B23E952F}">
      <dsp:nvSpPr>
        <dsp:cNvPr id="0" name=""/>
        <dsp:cNvSpPr/>
      </dsp:nvSpPr>
      <dsp:spPr>
        <a:xfrm>
          <a:off x="2640933" y="381025"/>
          <a:ext cx="453321" cy="160915"/>
        </a:xfrm>
        <a:custGeom>
          <a:avLst/>
          <a:gdLst/>
          <a:ahLst/>
          <a:cxnLst/>
          <a:rect l="0" t="0" r="0" b="0"/>
          <a:pathLst>
            <a:path>
              <a:moveTo>
                <a:pt x="453321" y="0"/>
              </a:moveTo>
              <a:lnTo>
                <a:pt x="453321" y="80900"/>
              </a:lnTo>
              <a:lnTo>
                <a:pt x="0" y="80900"/>
              </a:lnTo>
              <a:lnTo>
                <a:pt x="0" y="16091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519423-0936-48BA-841F-A6FC4FB08505}">
      <dsp:nvSpPr>
        <dsp:cNvPr id="0" name=""/>
        <dsp:cNvSpPr/>
      </dsp:nvSpPr>
      <dsp:spPr>
        <a:xfrm>
          <a:off x="2713229" y="0"/>
          <a:ext cx="762051" cy="381025"/>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dirty="0">
              <a:solidFill>
                <a:schemeClr val="bg1"/>
              </a:solidFill>
              <a:latin typeface="Calibri"/>
              <a:ea typeface="+mn-ea"/>
              <a:cs typeface="+mn-cs"/>
            </a:rPr>
            <a:t>Country Diirector, DRC (JG4)</a:t>
          </a:r>
          <a:endParaRPr lang="en-KE" sz="700" kern="1200" dirty="0">
            <a:solidFill>
              <a:schemeClr val="bg1"/>
            </a:solidFill>
            <a:latin typeface="Calibri"/>
            <a:ea typeface="+mn-ea"/>
            <a:cs typeface="+mn-cs"/>
          </a:endParaRPr>
        </a:p>
      </dsp:txBody>
      <dsp:txXfrm>
        <a:off x="2713229" y="0"/>
        <a:ext cx="762051" cy="381025"/>
      </dsp:txXfrm>
    </dsp:sp>
    <dsp:sp modelId="{577F76EB-A067-4AB8-A6C5-7DB468EE4E07}">
      <dsp:nvSpPr>
        <dsp:cNvPr id="0" name=""/>
        <dsp:cNvSpPr/>
      </dsp:nvSpPr>
      <dsp:spPr>
        <a:xfrm>
          <a:off x="2259908" y="541941"/>
          <a:ext cx="762051" cy="381025"/>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bg1"/>
              </a:solidFill>
            </a:rPr>
            <a:t>Programme Manager (JG5)</a:t>
          </a:r>
        </a:p>
      </dsp:txBody>
      <dsp:txXfrm>
        <a:off x="2259908" y="541941"/>
        <a:ext cx="762051" cy="381025"/>
      </dsp:txXfrm>
    </dsp:sp>
    <dsp:sp modelId="{36F5004F-A4D9-4BC7-A63C-EFD4EB2A451D}">
      <dsp:nvSpPr>
        <dsp:cNvPr id="0" name=""/>
        <dsp:cNvSpPr/>
      </dsp:nvSpPr>
      <dsp:spPr>
        <a:xfrm>
          <a:off x="2450421" y="1082997"/>
          <a:ext cx="762051" cy="381025"/>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bg1"/>
              </a:solidFill>
            </a:rPr>
            <a:t>Programme Officer - Trade Facilitation (JG 7)</a:t>
          </a:r>
        </a:p>
      </dsp:txBody>
      <dsp:txXfrm>
        <a:off x="2450421" y="1082997"/>
        <a:ext cx="762051" cy="381025"/>
      </dsp:txXfrm>
    </dsp:sp>
    <dsp:sp modelId="{9BC2E081-24CE-4711-A643-EFE009887665}">
      <dsp:nvSpPr>
        <dsp:cNvPr id="0" name=""/>
        <dsp:cNvSpPr/>
      </dsp:nvSpPr>
      <dsp:spPr>
        <a:xfrm>
          <a:off x="2450421" y="1624054"/>
          <a:ext cx="762051" cy="381025"/>
        </a:xfrm>
        <a:prstGeom prst="rect">
          <a:avLst/>
        </a:prstGeom>
        <a:solidFill>
          <a:schemeClr val="accent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Text" lastClr="000000"/>
              </a:solidFill>
            </a:rPr>
            <a:t>Programme Officer - Export Development (JG7)</a:t>
          </a:r>
        </a:p>
      </dsp:txBody>
      <dsp:txXfrm>
        <a:off x="2450421" y="1624054"/>
        <a:ext cx="762051" cy="381025"/>
      </dsp:txXfrm>
    </dsp:sp>
    <dsp:sp modelId="{7176E9FF-6135-4A9D-95FB-8A498A0858E5}">
      <dsp:nvSpPr>
        <dsp:cNvPr id="0" name=""/>
        <dsp:cNvSpPr/>
      </dsp:nvSpPr>
      <dsp:spPr>
        <a:xfrm>
          <a:off x="3181990" y="541941"/>
          <a:ext cx="762051" cy="381025"/>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bg1"/>
              </a:solidFill>
            </a:rPr>
            <a:t>Finance Officer (JG7)</a:t>
          </a:r>
        </a:p>
      </dsp:txBody>
      <dsp:txXfrm>
        <a:off x="3181990" y="541941"/>
        <a:ext cx="762051" cy="3810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BDCD0-8905-42CA-8DC9-9635966DA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1735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Kinyua</dc:creator>
  <cp:lastModifiedBy>Mek Nzuzi</cp:lastModifiedBy>
  <cp:revision>2</cp:revision>
  <cp:lastPrinted>2018-06-25T05:12:00Z</cp:lastPrinted>
  <dcterms:created xsi:type="dcterms:W3CDTF">2024-06-13T09:43:00Z</dcterms:created>
  <dcterms:modified xsi:type="dcterms:W3CDTF">2024-06-13T09:43:00Z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9e0983-05e3-46a0-b893-ff28b8cf1441_Enabled">
    <vt:lpwstr>true</vt:lpwstr>
  </property>
  <property fmtid="{D5CDD505-2E9C-101B-9397-08002B2CF9AE}" pid="3" name="MSIP_Label_589e0983-05e3-46a0-b893-ff28b8cf1441_SetDate">
    <vt:lpwstr>2023-05-24T09:12:08Z</vt:lpwstr>
  </property>
  <property fmtid="{D5CDD505-2E9C-101B-9397-08002B2CF9AE}" pid="4" name="MSIP_Label_589e0983-05e3-46a0-b893-ff28b8cf1441_Method">
    <vt:lpwstr>Standard</vt:lpwstr>
  </property>
  <property fmtid="{D5CDD505-2E9C-101B-9397-08002B2CF9AE}" pid="5" name="MSIP_Label_589e0983-05e3-46a0-b893-ff28b8cf1441_Name">
    <vt:lpwstr>TMEA Public</vt:lpwstr>
  </property>
  <property fmtid="{D5CDD505-2E9C-101B-9397-08002B2CF9AE}" pid="6" name="MSIP_Label_589e0983-05e3-46a0-b893-ff28b8cf1441_SiteId">
    <vt:lpwstr>71dd2498-0b95-4eb5-8b08-940c9ea4bfb8</vt:lpwstr>
  </property>
  <property fmtid="{D5CDD505-2E9C-101B-9397-08002B2CF9AE}" pid="7" name="MSIP_Label_589e0983-05e3-46a0-b893-ff28b8cf1441_ActionId">
    <vt:lpwstr>ab8b000a-0023-4825-80bf-ba057fa8f4fa</vt:lpwstr>
  </property>
  <property fmtid="{D5CDD505-2E9C-101B-9397-08002B2CF9AE}" pid="8" name="MSIP_Label_589e0983-05e3-46a0-b893-ff28b8cf1441_ContentBits">
    <vt:lpwstr>0</vt:lpwstr>
  </property>
</Properties>
</file>