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80" w:rightFromText="180" w:vertAnchor="page" w:horzAnchor="margin" w:tblpX="-601" w:tblpY="2071"/>
        <w:tblW w:w="10031" w:type="dxa"/>
        <w:tblLook w:val="01E0" w:firstRow="1" w:lastRow="1" w:firstColumn="1" w:lastColumn="1" w:noHBand="0" w:noVBand="0"/>
      </w:tblPr>
      <w:tblGrid>
        <w:gridCol w:w="3343"/>
        <w:gridCol w:w="1899"/>
        <w:gridCol w:w="1445"/>
        <w:gridCol w:w="3344"/>
      </w:tblGrid>
      <w:tr w:rsidR="001D7319" w:rsidRPr="003E5474" w14:paraId="7C4F1564" w14:textId="77777777" w:rsidTr="0066339E">
        <w:tc>
          <w:tcPr>
            <w:tcW w:w="10031" w:type="dxa"/>
            <w:gridSpan w:val="4"/>
            <w:shd w:val="clear" w:color="auto" w:fill="1F497D" w:themeFill="text2"/>
          </w:tcPr>
          <w:p w14:paraId="440E869D" w14:textId="77777777" w:rsidR="001D7319" w:rsidRPr="003B1F8B" w:rsidRDefault="001D7319" w:rsidP="003B1F8B">
            <w:pPr>
              <w:pStyle w:val="Corpsdetexte"/>
              <w:spacing w:before="60" w:after="0"/>
              <w:rPr>
                <w:rFonts w:asciiTheme="minorHAnsi" w:hAnsiTheme="minorHAnsi" w:cstheme="minorHAnsi"/>
                <w:color w:val="FFFFFF" w:themeColor="background1"/>
                <w:sz w:val="22"/>
                <w:szCs w:val="22"/>
              </w:rPr>
            </w:pPr>
            <w:r w:rsidRPr="003B1F8B">
              <w:rPr>
                <w:rFonts w:asciiTheme="minorHAnsi" w:hAnsiTheme="minorHAnsi" w:cstheme="minorHAnsi"/>
                <w:b/>
                <w:color w:val="FFFFFF" w:themeColor="background1"/>
                <w:sz w:val="22"/>
                <w:szCs w:val="22"/>
              </w:rPr>
              <w:t xml:space="preserve">Job details </w:t>
            </w:r>
          </w:p>
        </w:tc>
      </w:tr>
      <w:tr w:rsidR="001D7319" w:rsidRPr="00944F76" w14:paraId="68E9A77C" w14:textId="77777777" w:rsidTr="0066339E">
        <w:tc>
          <w:tcPr>
            <w:tcW w:w="5242" w:type="dxa"/>
            <w:gridSpan w:val="2"/>
          </w:tcPr>
          <w:p w14:paraId="00F48DCD" w14:textId="4F731F2E" w:rsidR="001D7319" w:rsidRPr="009700B7" w:rsidRDefault="001D7319" w:rsidP="0066339E">
            <w:pPr>
              <w:pStyle w:val="Corpsdetexte"/>
              <w:spacing w:before="60" w:after="60" w:line="276" w:lineRule="auto"/>
              <w:rPr>
                <w:rFonts w:asciiTheme="minorHAnsi" w:hAnsiTheme="minorHAnsi" w:cstheme="minorHAnsi"/>
                <w:b/>
                <w:sz w:val="22"/>
                <w:szCs w:val="22"/>
              </w:rPr>
            </w:pPr>
            <w:r w:rsidRPr="009700B7">
              <w:rPr>
                <w:rFonts w:asciiTheme="minorHAnsi" w:hAnsiTheme="minorHAnsi" w:cstheme="minorHAnsi"/>
                <w:b/>
                <w:sz w:val="22"/>
                <w:szCs w:val="22"/>
              </w:rPr>
              <w:t>Job</w:t>
            </w:r>
            <w:r w:rsidRPr="009700B7">
              <w:rPr>
                <w:rFonts w:asciiTheme="minorHAnsi" w:hAnsiTheme="minorHAnsi" w:cstheme="minorHAnsi"/>
                <w:b/>
                <w:spacing w:val="-3"/>
                <w:sz w:val="22"/>
                <w:szCs w:val="22"/>
              </w:rPr>
              <w:t xml:space="preserve"> </w:t>
            </w:r>
            <w:r w:rsidRPr="009700B7">
              <w:rPr>
                <w:rFonts w:asciiTheme="minorHAnsi" w:hAnsiTheme="minorHAnsi" w:cstheme="minorHAnsi"/>
                <w:b/>
                <w:sz w:val="22"/>
                <w:szCs w:val="22"/>
              </w:rPr>
              <w:t>title:</w:t>
            </w:r>
            <w:r w:rsidRPr="009700B7">
              <w:rPr>
                <w:rFonts w:asciiTheme="minorHAnsi" w:hAnsiTheme="minorHAnsi" w:cstheme="minorHAnsi"/>
                <w:b/>
                <w:spacing w:val="45"/>
                <w:sz w:val="22"/>
                <w:szCs w:val="22"/>
              </w:rPr>
              <w:t xml:space="preserve"> </w:t>
            </w:r>
            <w:r w:rsidRPr="009700B7">
              <w:rPr>
                <w:rFonts w:asciiTheme="minorHAnsi" w:hAnsiTheme="minorHAnsi" w:cstheme="minorHAnsi"/>
                <w:sz w:val="22"/>
                <w:szCs w:val="22"/>
              </w:rPr>
              <w:t>Programme</w:t>
            </w:r>
            <w:r w:rsidRPr="009700B7">
              <w:rPr>
                <w:rFonts w:asciiTheme="minorHAnsi" w:hAnsiTheme="minorHAnsi" w:cstheme="minorHAnsi"/>
                <w:spacing w:val="-3"/>
                <w:sz w:val="22"/>
                <w:szCs w:val="22"/>
              </w:rPr>
              <w:t xml:space="preserve"> </w:t>
            </w:r>
            <w:r w:rsidRPr="009700B7">
              <w:rPr>
                <w:rFonts w:asciiTheme="minorHAnsi" w:hAnsiTheme="minorHAnsi" w:cstheme="minorHAnsi"/>
                <w:sz w:val="22"/>
                <w:szCs w:val="22"/>
              </w:rPr>
              <w:t>Officer</w:t>
            </w:r>
            <w:r w:rsidR="00185CE2">
              <w:rPr>
                <w:rFonts w:asciiTheme="minorHAnsi" w:hAnsiTheme="minorHAnsi" w:cstheme="minorHAnsi"/>
                <w:sz w:val="22"/>
                <w:szCs w:val="22"/>
              </w:rPr>
              <w:t xml:space="preserve"> – Trade Facilitation</w:t>
            </w:r>
          </w:p>
        </w:tc>
        <w:tc>
          <w:tcPr>
            <w:tcW w:w="4789" w:type="dxa"/>
            <w:gridSpan w:val="2"/>
          </w:tcPr>
          <w:p w14:paraId="40F09750" w14:textId="4FF36675" w:rsidR="001D7319" w:rsidRPr="009700B7" w:rsidRDefault="001D7319" w:rsidP="0066339E">
            <w:pPr>
              <w:spacing w:before="60" w:after="60" w:line="276" w:lineRule="auto"/>
              <w:rPr>
                <w:rFonts w:asciiTheme="minorHAnsi" w:hAnsiTheme="minorHAnsi" w:cstheme="minorHAnsi"/>
                <w:sz w:val="22"/>
                <w:szCs w:val="22"/>
              </w:rPr>
            </w:pPr>
            <w:r w:rsidRPr="009700B7">
              <w:rPr>
                <w:rFonts w:asciiTheme="minorHAnsi" w:hAnsiTheme="minorHAnsi" w:cstheme="minorHAnsi"/>
                <w:b/>
                <w:sz w:val="22"/>
                <w:szCs w:val="22"/>
              </w:rPr>
              <w:t>Line</w:t>
            </w:r>
            <w:r w:rsidRPr="009700B7">
              <w:rPr>
                <w:rFonts w:asciiTheme="minorHAnsi" w:hAnsiTheme="minorHAnsi" w:cstheme="minorHAnsi"/>
                <w:b/>
                <w:spacing w:val="-3"/>
                <w:sz w:val="22"/>
                <w:szCs w:val="22"/>
              </w:rPr>
              <w:t xml:space="preserve"> </w:t>
            </w:r>
            <w:r w:rsidRPr="009700B7">
              <w:rPr>
                <w:rFonts w:asciiTheme="minorHAnsi" w:hAnsiTheme="minorHAnsi" w:cstheme="minorHAnsi"/>
                <w:b/>
                <w:sz w:val="22"/>
                <w:szCs w:val="22"/>
              </w:rPr>
              <w:t>Manager</w:t>
            </w:r>
            <w:r w:rsidRPr="009700B7">
              <w:rPr>
                <w:rFonts w:asciiTheme="minorHAnsi" w:hAnsiTheme="minorHAnsi" w:cstheme="minorHAnsi"/>
                <w:b/>
                <w:spacing w:val="-1"/>
                <w:sz w:val="22"/>
                <w:szCs w:val="22"/>
              </w:rPr>
              <w:t xml:space="preserve"> </w:t>
            </w:r>
            <w:r w:rsidRPr="009700B7">
              <w:rPr>
                <w:rFonts w:asciiTheme="minorHAnsi" w:hAnsiTheme="minorHAnsi" w:cstheme="minorHAnsi"/>
                <w:b/>
                <w:sz w:val="22"/>
                <w:szCs w:val="22"/>
              </w:rPr>
              <w:t>title:</w:t>
            </w:r>
            <w:r w:rsidRPr="009700B7">
              <w:rPr>
                <w:rFonts w:asciiTheme="minorHAnsi" w:hAnsiTheme="minorHAnsi" w:cstheme="minorHAnsi"/>
                <w:b/>
                <w:spacing w:val="47"/>
                <w:sz w:val="22"/>
                <w:szCs w:val="22"/>
              </w:rPr>
              <w:t xml:space="preserve"> </w:t>
            </w:r>
            <w:r w:rsidRPr="009700B7">
              <w:rPr>
                <w:rFonts w:asciiTheme="minorHAnsi" w:hAnsiTheme="minorHAnsi" w:cstheme="minorHAnsi"/>
                <w:sz w:val="22"/>
                <w:szCs w:val="22"/>
              </w:rPr>
              <w:t>Programme</w:t>
            </w:r>
            <w:r w:rsidRPr="009700B7">
              <w:rPr>
                <w:rFonts w:asciiTheme="minorHAnsi" w:hAnsiTheme="minorHAnsi" w:cstheme="minorHAnsi"/>
                <w:spacing w:val="-3"/>
                <w:sz w:val="22"/>
                <w:szCs w:val="22"/>
              </w:rPr>
              <w:t xml:space="preserve"> </w:t>
            </w:r>
            <w:r w:rsidRPr="009700B7">
              <w:rPr>
                <w:rFonts w:asciiTheme="minorHAnsi" w:hAnsiTheme="minorHAnsi" w:cstheme="minorHAnsi"/>
                <w:sz w:val="22"/>
                <w:szCs w:val="22"/>
              </w:rPr>
              <w:t>Manager</w:t>
            </w:r>
            <w:r w:rsidR="00403ED4">
              <w:rPr>
                <w:rFonts w:asciiTheme="minorHAnsi" w:hAnsiTheme="minorHAnsi" w:cstheme="minorHAnsi"/>
                <w:sz w:val="22"/>
                <w:szCs w:val="22"/>
              </w:rPr>
              <w:t>,</w:t>
            </w:r>
            <w:r w:rsidR="00AA567F">
              <w:rPr>
                <w:rFonts w:asciiTheme="minorHAnsi" w:hAnsiTheme="minorHAnsi" w:cstheme="minorHAnsi"/>
                <w:sz w:val="22"/>
                <w:szCs w:val="22"/>
              </w:rPr>
              <w:t xml:space="preserve"> </w:t>
            </w:r>
            <w:r w:rsidR="00A41AB0">
              <w:rPr>
                <w:rFonts w:asciiTheme="minorHAnsi" w:hAnsiTheme="minorHAnsi" w:cstheme="minorHAnsi"/>
                <w:sz w:val="22"/>
                <w:szCs w:val="22"/>
              </w:rPr>
              <w:t>DRC</w:t>
            </w:r>
          </w:p>
        </w:tc>
      </w:tr>
      <w:tr w:rsidR="001D7319" w:rsidRPr="00944F76" w14:paraId="08C4EA34" w14:textId="77777777" w:rsidTr="0066339E">
        <w:tc>
          <w:tcPr>
            <w:tcW w:w="5242" w:type="dxa"/>
            <w:gridSpan w:val="2"/>
            <w:tcBorders>
              <w:bottom w:val="single" w:sz="4" w:space="0" w:color="000000"/>
            </w:tcBorders>
          </w:tcPr>
          <w:p w14:paraId="66CB3A07" w14:textId="4279A3F5" w:rsidR="001D7319" w:rsidRPr="009700B7" w:rsidRDefault="001D7319" w:rsidP="0066339E">
            <w:pPr>
              <w:pStyle w:val="Corpsdetexte"/>
              <w:spacing w:before="60" w:after="60" w:line="276" w:lineRule="auto"/>
              <w:rPr>
                <w:rFonts w:asciiTheme="minorHAnsi" w:hAnsiTheme="minorHAnsi" w:cstheme="minorHAnsi"/>
                <w:b/>
                <w:sz w:val="22"/>
                <w:szCs w:val="22"/>
              </w:rPr>
            </w:pPr>
            <w:r w:rsidRPr="009700B7">
              <w:rPr>
                <w:rFonts w:asciiTheme="minorHAnsi" w:hAnsiTheme="minorHAnsi" w:cstheme="minorHAnsi"/>
                <w:b/>
                <w:sz w:val="22"/>
                <w:szCs w:val="22"/>
              </w:rPr>
              <w:t>Grade:</w:t>
            </w:r>
            <w:r w:rsidRPr="009700B7">
              <w:rPr>
                <w:rFonts w:asciiTheme="minorHAnsi" w:hAnsiTheme="minorHAnsi" w:cstheme="minorHAnsi"/>
                <w:b/>
                <w:spacing w:val="-1"/>
                <w:sz w:val="22"/>
                <w:szCs w:val="22"/>
              </w:rPr>
              <w:t xml:space="preserve"> </w:t>
            </w:r>
            <w:r w:rsidRPr="009700B7">
              <w:rPr>
                <w:rFonts w:asciiTheme="minorHAnsi" w:hAnsiTheme="minorHAnsi" w:cstheme="minorHAnsi"/>
                <w:sz w:val="22"/>
                <w:szCs w:val="22"/>
              </w:rPr>
              <w:t xml:space="preserve">JG </w:t>
            </w:r>
            <w:r w:rsidR="00A41AB0">
              <w:rPr>
                <w:rFonts w:asciiTheme="minorHAnsi" w:hAnsiTheme="minorHAnsi" w:cstheme="minorHAnsi"/>
                <w:sz w:val="22"/>
                <w:szCs w:val="22"/>
              </w:rPr>
              <w:t>7</w:t>
            </w:r>
          </w:p>
        </w:tc>
        <w:tc>
          <w:tcPr>
            <w:tcW w:w="4789" w:type="dxa"/>
            <w:gridSpan w:val="2"/>
            <w:tcBorders>
              <w:bottom w:val="single" w:sz="4" w:space="0" w:color="000000"/>
            </w:tcBorders>
          </w:tcPr>
          <w:p w14:paraId="1D7E13A9" w14:textId="44375918" w:rsidR="001D7319" w:rsidRPr="009700B7" w:rsidRDefault="001D7319" w:rsidP="0066339E">
            <w:pPr>
              <w:pStyle w:val="Corpsdetexte"/>
              <w:spacing w:before="60" w:after="60" w:line="276" w:lineRule="auto"/>
              <w:rPr>
                <w:rFonts w:asciiTheme="minorHAnsi" w:hAnsiTheme="minorHAnsi" w:cstheme="minorHAnsi"/>
                <w:sz w:val="22"/>
                <w:szCs w:val="22"/>
              </w:rPr>
            </w:pPr>
            <w:r w:rsidRPr="009700B7">
              <w:rPr>
                <w:rFonts w:asciiTheme="minorHAnsi" w:hAnsiTheme="minorHAnsi" w:cstheme="minorHAnsi"/>
                <w:b/>
                <w:sz w:val="22"/>
                <w:szCs w:val="22"/>
              </w:rPr>
              <w:t>Direct</w:t>
            </w:r>
            <w:r w:rsidRPr="009700B7">
              <w:rPr>
                <w:rFonts w:asciiTheme="minorHAnsi" w:hAnsiTheme="minorHAnsi" w:cstheme="minorHAnsi"/>
                <w:b/>
                <w:spacing w:val="-4"/>
                <w:sz w:val="22"/>
                <w:szCs w:val="22"/>
              </w:rPr>
              <w:t xml:space="preserve"> </w:t>
            </w:r>
            <w:r w:rsidRPr="009700B7">
              <w:rPr>
                <w:rFonts w:asciiTheme="minorHAnsi" w:hAnsiTheme="minorHAnsi" w:cstheme="minorHAnsi"/>
                <w:b/>
                <w:sz w:val="22"/>
                <w:szCs w:val="22"/>
              </w:rPr>
              <w:t>reports:</w:t>
            </w:r>
            <w:r w:rsidRPr="009700B7">
              <w:rPr>
                <w:rFonts w:asciiTheme="minorHAnsi" w:hAnsiTheme="minorHAnsi" w:cstheme="minorHAnsi"/>
                <w:b/>
                <w:spacing w:val="-1"/>
                <w:sz w:val="22"/>
                <w:szCs w:val="22"/>
              </w:rPr>
              <w:t xml:space="preserve"> </w:t>
            </w:r>
            <w:r w:rsidR="000B6A7F">
              <w:rPr>
                <w:rFonts w:asciiTheme="minorHAnsi" w:hAnsiTheme="minorHAnsi" w:cstheme="minorHAnsi"/>
                <w:bCs/>
                <w:spacing w:val="-1"/>
                <w:sz w:val="22"/>
                <w:szCs w:val="22"/>
              </w:rPr>
              <w:t>None</w:t>
            </w:r>
          </w:p>
        </w:tc>
      </w:tr>
      <w:tr w:rsidR="001D7319" w:rsidRPr="00944F76" w14:paraId="3D0DBF05" w14:textId="77777777" w:rsidTr="0066339E">
        <w:tc>
          <w:tcPr>
            <w:tcW w:w="5242" w:type="dxa"/>
            <w:gridSpan w:val="2"/>
            <w:tcBorders>
              <w:bottom w:val="single" w:sz="4" w:space="0" w:color="000000"/>
            </w:tcBorders>
          </w:tcPr>
          <w:p w14:paraId="05597C06" w14:textId="49B553D3" w:rsidR="001D7319" w:rsidRPr="009700B7" w:rsidRDefault="001D7319" w:rsidP="0066339E">
            <w:pPr>
              <w:pStyle w:val="Corpsdetexte"/>
              <w:spacing w:before="60" w:after="60" w:line="276" w:lineRule="auto"/>
              <w:rPr>
                <w:rFonts w:asciiTheme="minorHAnsi" w:hAnsiTheme="minorHAnsi" w:cstheme="minorHAnsi"/>
                <w:b/>
                <w:sz w:val="22"/>
                <w:szCs w:val="22"/>
              </w:rPr>
            </w:pPr>
            <w:r w:rsidRPr="009700B7">
              <w:rPr>
                <w:rFonts w:asciiTheme="minorHAnsi" w:hAnsiTheme="minorHAnsi" w:cstheme="minorHAnsi"/>
                <w:b/>
                <w:sz w:val="22"/>
                <w:szCs w:val="22"/>
              </w:rPr>
              <w:t>Department:</w:t>
            </w:r>
            <w:r w:rsidRPr="009700B7">
              <w:rPr>
                <w:rFonts w:asciiTheme="minorHAnsi" w:hAnsiTheme="minorHAnsi" w:cstheme="minorHAnsi"/>
                <w:b/>
                <w:spacing w:val="46"/>
                <w:sz w:val="22"/>
                <w:szCs w:val="22"/>
              </w:rPr>
              <w:t xml:space="preserve"> </w:t>
            </w:r>
            <w:r w:rsidR="00CD2485">
              <w:rPr>
                <w:rFonts w:asciiTheme="minorHAnsi" w:hAnsiTheme="minorHAnsi" w:cstheme="minorHAnsi"/>
                <w:sz w:val="22"/>
                <w:szCs w:val="22"/>
              </w:rPr>
              <w:t>DRC</w:t>
            </w:r>
            <w:r w:rsidRPr="009700B7">
              <w:rPr>
                <w:rFonts w:asciiTheme="minorHAnsi" w:hAnsiTheme="minorHAnsi" w:cstheme="minorHAnsi"/>
                <w:spacing w:val="-2"/>
                <w:sz w:val="22"/>
                <w:szCs w:val="22"/>
              </w:rPr>
              <w:t xml:space="preserve"> </w:t>
            </w:r>
            <w:r w:rsidRPr="009700B7">
              <w:rPr>
                <w:rFonts w:asciiTheme="minorHAnsi" w:hAnsiTheme="minorHAnsi" w:cstheme="minorHAnsi"/>
                <w:sz w:val="22"/>
                <w:szCs w:val="22"/>
              </w:rPr>
              <w:t>Country</w:t>
            </w:r>
            <w:r w:rsidRPr="009700B7">
              <w:rPr>
                <w:rFonts w:asciiTheme="minorHAnsi" w:hAnsiTheme="minorHAnsi" w:cstheme="minorHAnsi"/>
                <w:spacing w:val="-4"/>
                <w:sz w:val="22"/>
                <w:szCs w:val="22"/>
              </w:rPr>
              <w:t xml:space="preserve"> </w:t>
            </w:r>
            <w:r w:rsidRPr="009700B7">
              <w:rPr>
                <w:rFonts w:asciiTheme="minorHAnsi" w:hAnsiTheme="minorHAnsi" w:cstheme="minorHAnsi"/>
                <w:sz w:val="22"/>
                <w:szCs w:val="22"/>
              </w:rPr>
              <w:t>Programme</w:t>
            </w:r>
          </w:p>
        </w:tc>
        <w:tc>
          <w:tcPr>
            <w:tcW w:w="4789" w:type="dxa"/>
            <w:gridSpan w:val="2"/>
            <w:tcBorders>
              <w:bottom w:val="single" w:sz="4" w:space="0" w:color="000000"/>
            </w:tcBorders>
          </w:tcPr>
          <w:p w14:paraId="54F7AF52" w14:textId="1681E95F" w:rsidR="001D7319" w:rsidRPr="009700B7" w:rsidRDefault="001D7319" w:rsidP="0066339E">
            <w:pPr>
              <w:pStyle w:val="Corpsdetexte"/>
              <w:spacing w:before="60" w:after="60" w:line="276" w:lineRule="auto"/>
              <w:rPr>
                <w:rFonts w:asciiTheme="minorHAnsi" w:hAnsiTheme="minorHAnsi" w:cstheme="minorHAnsi"/>
                <w:b/>
                <w:sz w:val="22"/>
                <w:szCs w:val="22"/>
              </w:rPr>
            </w:pPr>
            <w:r w:rsidRPr="009700B7">
              <w:rPr>
                <w:rFonts w:asciiTheme="minorHAnsi" w:hAnsiTheme="minorHAnsi" w:cstheme="minorHAnsi"/>
                <w:b/>
                <w:sz w:val="22"/>
                <w:szCs w:val="22"/>
              </w:rPr>
              <w:t>Location:</w:t>
            </w:r>
            <w:r w:rsidRPr="009700B7">
              <w:rPr>
                <w:rFonts w:asciiTheme="minorHAnsi" w:hAnsiTheme="minorHAnsi" w:cstheme="minorHAnsi"/>
                <w:b/>
                <w:spacing w:val="-2"/>
                <w:sz w:val="22"/>
                <w:szCs w:val="22"/>
              </w:rPr>
              <w:t xml:space="preserve"> </w:t>
            </w:r>
            <w:r w:rsidR="00CD2485">
              <w:rPr>
                <w:rFonts w:asciiTheme="minorHAnsi" w:hAnsiTheme="minorHAnsi" w:cstheme="minorHAnsi"/>
                <w:sz w:val="22"/>
                <w:szCs w:val="22"/>
              </w:rPr>
              <w:t>Kinshasa</w:t>
            </w:r>
            <w:r w:rsidRPr="009700B7">
              <w:rPr>
                <w:rFonts w:asciiTheme="minorHAnsi" w:hAnsiTheme="minorHAnsi" w:cstheme="minorHAnsi"/>
                <w:sz w:val="22"/>
                <w:szCs w:val="22"/>
              </w:rPr>
              <w:t xml:space="preserve">, </w:t>
            </w:r>
            <w:r w:rsidR="00CD2485">
              <w:rPr>
                <w:rFonts w:asciiTheme="minorHAnsi" w:hAnsiTheme="minorHAnsi" w:cstheme="minorHAnsi"/>
                <w:sz w:val="22"/>
                <w:szCs w:val="22"/>
              </w:rPr>
              <w:t>DRC</w:t>
            </w:r>
          </w:p>
        </w:tc>
      </w:tr>
      <w:tr w:rsidR="001D7319" w:rsidRPr="00944F76" w14:paraId="0B5B220B" w14:textId="77777777" w:rsidTr="0066339E">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536601AD" w14:textId="77777777" w:rsidR="001D7319" w:rsidRPr="009700B7" w:rsidRDefault="001D7319" w:rsidP="003B1F8B">
            <w:pPr>
              <w:pStyle w:val="Corpsdetexte"/>
              <w:spacing w:before="0" w:after="0" w:line="276" w:lineRule="auto"/>
              <w:rPr>
                <w:rFonts w:asciiTheme="minorHAnsi" w:hAnsiTheme="minorHAnsi" w:cstheme="minorHAnsi"/>
                <w:b/>
                <w:color w:val="FFFFFF" w:themeColor="background1"/>
                <w:sz w:val="24"/>
                <w:szCs w:val="24"/>
              </w:rPr>
            </w:pPr>
            <w:r w:rsidRPr="009700B7">
              <w:rPr>
                <w:rFonts w:asciiTheme="minorHAnsi" w:hAnsiTheme="minorHAnsi" w:cstheme="minorHAnsi"/>
                <w:b/>
                <w:color w:val="FFFFFF" w:themeColor="background1"/>
                <w:sz w:val="24"/>
                <w:szCs w:val="24"/>
              </w:rPr>
              <w:t xml:space="preserve">Job summary </w:t>
            </w:r>
            <w:r w:rsidRPr="009700B7">
              <w:rPr>
                <w:rFonts w:asciiTheme="minorHAnsi" w:hAnsiTheme="minorHAnsi" w:cstheme="minorHAnsi"/>
                <w:color w:val="FFFFFF" w:themeColor="background1"/>
                <w:sz w:val="24"/>
                <w:szCs w:val="24"/>
              </w:rPr>
              <w:t xml:space="preserve"> </w:t>
            </w:r>
          </w:p>
        </w:tc>
      </w:tr>
      <w:tr w:rsidR="001D7319" w:rsidRPr="00944F76" w14:paraId="1FFF6878" w14:textId="77777777" w:rsidTr="0066339E">
        <w:tc>
          <w:tcPr>
            <w:tcW w:w="10031" w:type="dxa"/>
            <w:gridSpan w:val="4"/>
            <w:tcBorders>
              <w:top w:val="single" w:sz="4" w:space="0" w:color="000000"/>
              <w:bottom w:val="single" w:sz="4" w:space="0" w:color="000000"/>
            </w:tcBorders>
            <w:shd w:val="clear" w:color="auto" w:fill="auto"/>
          </w:tcPr>
          <w:p w14:paraId="046E0C31" w14:textId="5361F8B2" w:rsidR="00403ED4" w:rsidRDefault="00A87FE4" w:rsidP="003D171A">
            <w:pPr>
              <w:spacing w:after="60" w:line="259" w:lineRule="auto"/>
              <w:jc w:val="both"/>
              <w:rPr>
                <w:rFonts w:asciiTheme="minorHAnsi" w:hAnsiTheme="minorHAnsi" w:cstheme="minorHAnsi"/>
                <w:sz w:val="22"/>
                <w:szCs w:val="22"/>
              </w:rPr>
            </w:pPr>
            <w:r w:rsidRPr="00A87FE4">
              <w:rPr>
                <w:rFonts w:asciiTheme="minorHAnsi" w:hAnsiTheme="minorHAnsi" w:cstheme="minorHAnsi"/>
                <w:b/>
                <w:bCs/>
                <w:i/>
                <w:iCs/>
                <w:sz w:val="22"/>
                <w:szCs w:val="22"/>
              </w:rPr>
              <w:t>P</w:t>
            </w:r>
            <w:r w:rsidR="00A00114" w:rsidRPr="00A87FE4">
              <w:rPr>
                <w:rFonts w:asciiTheme="minorHAnsi" w:hAnsiTheme="minorHAnsi" w:cstheme="minorHAnsi"/>
                <w:b/>
                <w:bCs/>
                <w:i/>
                <w:iCs/>
                <w:sz w:val="22"/>
                <w:szCs w:val="22"/>
              </w:rPr>
              <w:t xml:space="preserve">rogramme </w:t>
            </w:r>
            <w:r w:rsidRPr="00A87FE4">
              <w:rPr>
                <w:rFonts w:asciiTheme="minorHAnsi" w:hAnsiTheme="minorHAnsi" w:cstheme="minorHAnsi"/>
                <w:b/>
                <w:bCs/>
                <w:i/>
                <w:iCs/>
                <w:sz w:val="22"/>
                <w:szCs w:val="22"/>
              </w:rPr>
              <w:t>O</w:t>
            </w:r>
            <w:r w:rsidR="00A00114" w:rsidRPr="00A87FE4">
              <w:rPr>
                <w:rFonts w:asciiTheme="minorHAnsi" w:hAnsiTheme="minorHAnsi" w:cstheme="minorHAnsi"/>
                <w:b/>
                <w:bCs/>
                <w:i/>
                <w:iCs/>
                <w:sz w:val="22"/>
                <w:szCs w:val="22"/>
              </w:rPr>
              <w:t>fficer</w:t>
            </w:r>
            <w:r w:rsidRPr="00A87FE4">
              <w:rPr>
                <w:rFonts w:asciiTheme="minorHAnsi" w:hAnsiTheme="minorHAnsi" w:cstheme="minorHAnsi"/>
                <w:b/>
                <w:bCs/>
                <w:i/>
                <w:iCs/>
                <w:sz w:val="22"/>
                <w:szCs w:val="22"/>
              </w:rPr>
              <w:t xml:space="preserve">, </w:t>
            </w:r>
            <w:r w:rsidR="00A00114" w:rsidRPr="00A87FE4">
              <w:rPr>
                <w:rFonts w:asciiTheme="minorHAnsi" w:hAnsiTheme="minorHAnsi" w:cstheme="minorHAnsi"/>
                <w:b/>
                <w:bCs/>
                <w:i/>
                <w:iCs/>
                <w:sz w:val="22"/>
                <w:szCs w:val="22"/>
              </w:rPr>
              <w:t>Trade Facilitation</w:t>
            </w:r>
            <w:r w:rsidR="00A00114" w:rsidRPr="00AF70F4">
              <w:rPr>
                <w:rFonts w:asciiTheme="minorHAnsi" w:hAnsiTheme="minorHAnsi" w:cstheme="minorHAnsi"/>
                <w:sz w:val="22"/>
                <w:szCs w:val="22"/>
              </w:rPr>
              <w:t xml:space="preserve"> will support delivery of </w:t>
            </w:r>
            <w:proofErr w:type="spellStart"/>
            <w:r w:rsidR="00A00114" w:rsidRPr="00AF70F4">
              <w:rPr>
                <w:rFonts w:asciiTheme="minorHAnsi" w:hAnsiTheme="minorHAnsi" w:cstheme="minorHAnsi"/>
                <w:sz w:val="22"/>
                <w:szCs w:val="22"/>
              </w:rPr>
              <w:t>TradeMark</w:t>
            </w:r>
            <w:proofErr w:type="spellEnd"/>
            <w:r w:rsidR="00A00114" w:rsidRPr="00AF70F4">
              <w:rPr>
                <w:rFonts w:asciiTheme="minorHAnsi" w:hAnsiTheme="minorHAnsi" w:cstheme="minorHAnsi"/>
                <w:sz w:val="22"/>
                <w:szCs w:val="22"/>
              </w:rPr>
              <w:t xml:space="preserve"> Africa (TMA)’s </w:t>
            </w:r>
            <w:r w:rsidR="00A00114">
              <w:rPr>
                <w:rFonts w:asciiTheme="minorHAnsi" w:hAnsiTheme="minorHAnsi" w:cstheme="minorHAnsi"/>
                <w:sz w:val="22"/>
                <w:szCs w:val="22"/>
              </w:rPr>
              <w:t>DRC</w:t>
            </w:r>
            <w:r w:rsidR="00A00114" w:rsidRPr="00AF70F4">
              <w:rPr>
                <w:rFonts w:asciiTheme="minorHAnsi" w:hAnsiTheme="minorHAnsi" w:cstheme="minorHAnsi"/>
                <w:sz w:val="22"/>
                <w:szCs w:val="22"/>
              </w:rPr>
              <w:t xml:space="preserve"> Country programme through providing high quality and diligent Programme Cycle Management (PCM) and end to end programme support. S/he will work closely with the Programme Manager</w:t>
            </w:r>
            <w:r w:rsidR="00403ED4">
              <w:rPr>
                <w:rFonts w:asciiTheme="minorHAnsi" w:hAnsiTheme="minorHAnsi" w:cstheme="minorHAnsi"/>
                <w:sz w:val="22"/>
                <w:szCs w:val="22"/>
              </w:rPr>
              <w:t xml:space="preserve"> and </w:t>
            </w:r>
            <w:r w:rsidR="00A00114">
              <w:rPr>
                <w:rFonts w:asciiTheme="minorHAnsi" w:hAnsiTheme="minorHAnsi" w:cstheme="minorHAnsi"/>
                <w:sz w:val="22"/>
                <w:szCs w:val="22"/>
              </w:rPr>
              <w:t xml:space="preserve">the </w:t>
            </w:r>
            <w:r w:rsidR="00A00114" w:rsidRPr="00AF70F4">
              <w:rPr>
                <w:rFonts w:asciiTheme="minorHAnsi" w:hAnsiTheme="minorHAnsi" w:cstheme="minorHAnsi"/>
                <w:sz w:val="22"/>
                <w:szCs w:val="22"/>
              </w:rPr>
              <w:t>Country Director</w:t>
            </w:r>
            <w:r w:rsidR="00403ED4">
              <w:rPr>
                <w:rFonts w:asciiTheme="minorHAnsi" w:hAnsiTheme="minorHAnsi" w:cstheme="minorHAnsi"/>
                <w:sz w:val="22"/>
                <w:szCs w:val="22"/>
              </w:rPr>
              <w:t xml:space="preserve"> </w:t>
            </w:r>
            <w:r w:rsidR="00A00114" w:rsidRPr="00AF70F4">
              <w:rPr>
                <w:rFonts w:asciiTheme="minorHAnsi" w:hAnsiTheme="minorHAnsi" w:cstheme="minorHAnsi"/>
                <w:sz w:val="22"/>
                <w:szCs w:val="22"/>
              </w:rPr>
              <w:t xml:space="preserve">to ensure </w:t>
            </w:r>
            <w:r w:rsidR="00A00114">
              <w:rPr>
                <w:rFonts w:asciiTheme="minorHAnsi" w:hAnsiTheme="minorHAnsi" w:cstheme="minorHAnsi"/>
                <w:sz w:val="22"/>
                <w:szCs w:val="22"/>
              </w:rPr>
              <w:t xml:space="preserve">delivery of results for the </w:t>
            </w:r>
            <w:r>
              <w:rPr>
                <w:rFonts w:asciiTheme="minorHAnsi" w:hAnsiTheme="minorHAnsi" w:cstheme="minorHAnsi"/>
                <w:sz w:val="22"/>
                <w:szCs w:val="22"/>
              </w:rPr>
              <w:t xml:space="preserve">entire Portfolio, </w:t>
            </w:r>
            <w:r w:rsidR="00D7113D">
              <w:rPr>
                <w:rFonts w:asciiTheme="minorHAnsi" w:hAnsiTheme="minorHAnsi" w:cstheme="minorHAnsi"/>
                <w:sz w:val="22"/>
                <w:szCs w:val="22"/>
              </w:rPr>
              <w:t>and among others the delivery of the</w:t>
            </w:r>
            <w:r>
              <w:rPr>
                <w:rFonts w:asciiTheme="minorHAnsi" w:hAnsiTheme="minorHAnsi" w:cstheme="minorHAnsi"/>
                <w:sz w:val="22"/>
                <w:szCs w:val="22"/>
              </w:rPr>
              <w:t xml:space="preserve"> </w:t>
            </w:r>
            <w:r w:rsidR="00A00114">
              <w:rPr>
                <w:rFonts w:asciiTheme="minorHAnsi" w:hAnsiTheme="minorHAnsi" w:cstheme="minorHAnsi"/>
                <w:sz w:val="22"/>
                <w:szCs w:val="22"/>
              </w:rPr>
              <w:t>Economic Recovery and Reform Activity (ERRA)</w:t>
            </w:r>
            <w:r w:rsidR="00D7113D">
              <w:rPr>
                <w:rFonts w:asciiTheme="minorHAnsi" w:hAnsiTheme="minorHAnsi" w:cstheme="minorHAnsi"/>
                <w:sz w:val="22"/>
                <w:szCs w:val="22"/>
              </w:rPr>
              <w:t>,</w:t>
            </w:r>
            <w:r w:rsidR="00A00114">
              <w:rPr>
                <w:rFonts w:asciiTheme="minorHAnsi" w:hAnsiTheme="minorHAnsi" w:cstheme="minorHAnsi"/>
                <w:sz w:val="22"/>
                <w:szCs w:val="22"/>
              </w:rPr>
              <w:t xml:space="preserve"> </w:t>
            </w:r>
            <w:r w:rsidR="00A00114" w:rsidRPr="00AF70F4">
              <w:rPr>
                <w:rFonts w:asciiTheme="minorHAnsi" w:hAnsiTheme="minorHAnsi" w:cstheme="minorHAnsi"/>
                <w:sz w:val="22"/>
                <w:szCs w:val="22"/>
              </w:rPr>
              <w:t>in line with TMA’s PCM guidelines</w:t>
            </w:r>
            <w:r w:rsidR="00D7113D">
              <w:rPr>
                <w:rFonts w:asciiTheme="minorHAnsi" w:hAnsiTheme="minorHAnsi" w:cstheme="minorHAnsi"/>
                <w:sz w:val="22"/>
                <w:szCs w:val="22"/>
              </w:rPr>
              <w:t xml:space="preserve"> and guidelines of the donor</w:t>
            </w:r>
            <w:r w:rsidR="00A00114">
              <w:rPr>
                <w:rFonts w:asciiTheme="minorHAnsi" w:hAnsiTheme="minorHAnsi" w:cstheme="minorHAnsi"/>
                <w:sz w:val="22"/>
                <w:szCs w:val="22"/>
              </w:rPr>
              <w:t>.</w:t>
            </w:r>
            <w:r w:rsidR="00403ED4">
              <w:rPr>
                <w:rFonts w:asciiTheme="minorHAnsi" w:hAnsiTheme="minorHAnsi" w:cstheme="minorHAnsi"/>
                <w:sz w:val="22"/>
                <w:szCs w:val="22"/>
              </w:rPr>
              <w:t xml:space="preserve"> </w:t>
            </w:r>
          </w:p>
          <w:p w14:paraId="1B48D2A0" w14:textId="4BDEE86F" w:rsidR="00403ED4" w:rsidRPr="00403ED4" w:rsidRDefault="006E063C" w:rsidP="003D171A">
            <w:pPr>
              <w:spacing w:after="60" w:line="259" w:lineRule="auto"/>
              <w:jc w:val="both"/>
              <w:rPr>
                <w:rFonts w:asciiTheme="minorHAnsi" w:hAnsiTheme="minorHAnsi" w:cstheme="minorHAnsi"/>
                <w:sz w:val="22"/>
                <w:szCs w:val="22"/>
              </w:rPr>
            </w:pPr>
            <w:r w:rsidRPr="006E063C">
              <w:rPr>
                <w:rFonts w:asciiTheme="minorHAnsi" w:hAnsiTheme="minorHAnsi" w:cstheme="minorHAnsi"/>
                <w:sz w:val="22"/>
                <w:szCs w:val="22"/>
              </w:rPr>
              <w:t>Objective 2</w:t>
            </w:r>
            <w:r w:rsidR="00D7113D">
              <w:rPr>
                <w:rFonts w:asciiTheme="minorHAnsi" w:hAnsiTheme="minorHAnsi" w:cstheme="minorHAnsi"/>
                <w:sz w:val="22"/>
                <w:szCs w:val="22"/>
              </w:rPr>
              <w:t xml:space="preserve"> of the ERRA programme</w:t>
            </w:r>
            <w:r w:rsidRPr="006E063C">
              <w:rPr>
                <w:rFonts w:asciiTheme="minorHAnsi" w:hAnsiTheme="minorHAnsi" w:cstheme="minorHAnsi"/>
                <w:sz w:val="22"/>
                <w:szCs w:val="22"/>
              </w:rPr>
              <w:t xml:space="preserve"> is designed to enhance the capabilities of East African business associations, national governments, and regional organizations, fostering economic recovery and promoting deeper and broader integration within the East African Community (EAC) and other regional economic blocs. </w:t>
            </w:r>
            <w:r w:rsidR="00D7113D">
              <w:rPr>
                <w:rFonts w:asciiTheme="minorHAnsi" w:hAnsiTheme="minorHAnsi" w:cstheme="minorHAnsi"/>
                <w:sz w:val="22"/>
                <w:szCs w:val="22"/>
              </w:rPr>
              <w:t>In DRC</w:t>
            </w:r>
            <w:r w:rsidRPr="006E063C">
              <w:rPr>
                <w:rFonts w:asciiTheme="minorHAnsi" w:hAnsiTheme="minorHAnsi" w:cstheme="minorHAnsi"/>
                <w:sz w:val="22"/>
                <w:szCs w:val="22"/>
              </w:rPr>
              <w:t>, this objective focuses on improving market access and reducing trade costs</w:t>
            </w:r>
            <w:r>
              <w:rPr>
                <w:rFonts w:asciiTheme="minorHAnsi" w:hAnsiTheme="minorHAnsi" w:cstheme="minorHAnsi"/>
                <w:sz w:val="22"/>
                <w:szCs w:val="22"/>
              </w:rPr>
              <w:t xml:space="preserve"> for key agriculture value chains such as Coffee and Cocoa</w:t>
            </w:r>
            <w:r w:rsidRPr="006E063C">
              <w:rPr>
                <w:rFonts w:asciiTheme="minorHAnsi" w:hAnsiTheme="minorHAnsi" w:cstheme="minorHAnsi"/>
                <w:sz w:val="22"/>
                <w:szCs w:val="22"/>
              </w:rPr>
              <w:t>. It includes implementing initiatives that enhance the business and trade environment to boost the compet</w:t>
            </w:r>
            <w:r>
              <w:rPr>
                <w:rFonts w:asciiTheme="minorHAnsi" w:hAnsiTheme="minorHAnsi" w:cstheme="minorHAnsi"/>
                <w:sz w:val="22"/>
                <w:szCs w:val="22"/>
              </w:rPr>
              <w:t>itiveness</w:t>
            </w:r>
            <w:r w:rsidRPr="006E063C">
              <w:rPr>
                <w:rFonts w:asciiTheme="minorHAnsi" w:hAnsiTheme="minorHAnsi" w:cstheme="minorHAnsi"/>
                <w:sz w:val="22"/>
                <w:szCs w:val="22"/>
              </w:rPr>
              <w:t xml:space="preserve"> of the country's exports</w:t>
            </w:r>
            <w:r>
              <w:rPr>
                <w:rFonts w:asciiTheme="minorHAnsi" w:hAnsiTheme="minorHAnsi" w:cstheme="minorHAnsi"/>
                <w:sz w:val="22"/>
                <w:szCs w:val="22"/>
              </w:rPr>
              <w:t xml:space="preserve"> and imports (</w:t>
            </w:r>
            <w:r w:rsidR="00BE5414">
              <w:rPr>
                <w:rFonts w:asciiTheme="minorHAnsi" w:hAnsiTheme="minorHAnsi" w:cstheme="minorHAnsi"/>
                <w:sz w:val="22"/>
                <w:szCs w:val="22"/>
              </w:rPr>
              <w:t>farming</w:t>
            </w:r>
            <w:r>
              <w:rPr>
                <w:rFonts w:asciiTheme="minorHAnsi" w:hAnsiTheme="minorHAnsi" w:cstheme="minorHAnsi"/>
                <w:sz w:val="22"/>
                <w:szCs w:val="22"/>
              </w:rPr>
              <w:t xml:space="preserve"> inputs)</w:t>
            </w:r>
            <w:r w:rsidRPr="006E063C">
              <w:rPr>
                <w:rFonts w:asciiTheme="minorHAnsi" w:hAnsiTheme="minorHAnsi" w:cstheme="minorHAnsi"/>
                <w:sz w:val="22"/>
                <w:szCs w:val="22"/>
              </w:rPr>
              <w:t xml:space="preserve">. The primary implementation partners for these trade facilitation activities are public institutions and agencies responsible for promoting exports and imports </w:t>
            </w:r>
            <w:r w:rsidR="007111FB">
              <w:rPr>
                <w:rFonts w:asciiTheme="minorHAnsi" w:hAnsiTheme="minorHAnsi" w:cstheme="minorHAnsi"/>
                <w:sz w:val="22"/>
                <w:szCs w:val="22"/>
              </w:rPr>
              <w:t xml:space="preserve">of agriculture value chains </w:t>
            </w:r>
            <w:r w:rsidR="00E654AF">
              <w:rPr>
                <w:rFonts w:asciiTheme="minorHAnsi" w:hAnsiTheme="minorHAnsi" w:cstheme="minorHAnsi"/>
                <w:sz w:val="22"/>
                <w:szCs w:val="22"/>
              </w:rPr>
              <w:t>i</w:t>
            </w:r>
            <w:r w:rsidRPr="006E063C">
              <w:rPr>
                <w:rFonts w:asciiTheme="minorHAnsi" w:hAnsiTheme="minorHAnsi" w:cstheme="minorHAnsi"/>
                <w:sz w:val="22"/>
                <w:szCs w:val="22"/>
              </w:rPr>
              <w:t>n the DRC</w:t>
            </w:r>
            <w:r>
              <w:rPr>
                <w:rFonts w:asciiTheme="minorHAnsi" w:hAnsiTheme="minorHAnsi" w:cstheme="minorHAnsi"/>
                <w:sz w:val="22"/>
                <w:szCs w:val="22"/>
              </w:rPr>
              <w:t>.</w:t>
            </w:r>
          </w:p>
          <w:p w14:paraId="4235AB74" w14:textId="00C3D48B" w:rsidR="001E5E7A" w:rsidRPr="00CA5DC4" w:rsidRDefault="008158B9" w:rsidP="003D171A">
            <w:pPr>
              <w:spacing w:after="60" w:line="259" w:lineRule="auto"/>
              <w:jc w:val="both"/>
              <w:rPr>
                <w:rFonts w:asciiTheme="minorHAnsi" w:hAnsiTheme="minorHAnsi" w:cstheme="minorHAnsi"/>
                <w:sz w:val="24"/>
                <w:szCs w:val="24"/>
              </w:rPr>
            </w:pPr>
            <w:r w:rsidRPr="008158B9">
              <w:rPr>
                <w:rFonts w:asciiTheme="minorHAnsi" w:hAnsiTheme="minorHAnsi" w:cstheme="minorHAnsi"/>
                <w:color w:val="000000" w:themeColor="text1"/>
                <w:sz w:val="22"/>
                <w:szCs w:val="22"/>
              </w:rPr>
              <w:t>The Programme Officer will oversee the annual work planning cycle in collaboration with technical teams</w:t>
            </w:r>
            <w:r w:rsidR="00B04A13">
              <w:rPr>
                <w:rFonts w:asciiTheme="minorHAnsi" w:hAnsiTheme="minorHAnsi" w:cstheme="minorHAnsi"/>
                <w:color w:val="000000" w:themeColor="text1"/>
                <w:sz w:val="22"/>
                <w:szCs w:val="22"/>
              </w:rPr>
              <w:t xml:space="preserve"> and implementation partners</w:t>
            </w:r>
            <w:r w:rsidRPr="008158B9">
              <w:rPr>
                <w:rFonts w:asciiTheme="minorHAnsi" w:hAnsiTheme="minorHAnsi" w:cstheme="minorHAnsi"/>
                <w:color w:val="000000" w:themeColor="text1"/>
                <w:sz w:val="22"/>
                <w:szCs w:val="22"/>
              </w:rPr>
              <w:t xml:space="preserve"> ensuring the seamless integration and consolidation of all project plans. Additionally, this role involves a variety of administrative duties critical to the success of the ERRA Programme. These responsibilities include the consolidation of quarterly and annual reports, accurate minute-taking during meetings, enhancing the programme's visibility through communication support, and assisting with monitoring and evaluation (M&amp;E) activities. The officer will also be responsible for diligent follow-ups and performing any additional tasks necessary to support the programme's objectives effectively.</w:t>
            </w:r>
          </w:p>
        </w:tc>
      </w:tr>
      <w:tr w:rsidR="001D7319" w:rsidRPr="00944F76" w14:paraId="4D45BF44" w14:textId="77777777" w:rsidTr="0066339E">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24578994" w14:textId="77777777" w:rsidR="001D7319" w:rsidRPr="009700B7" w:rsidRDefault="001D7319" w:rsidP="008D4591">
            <w:pPr>
              <w:pStyle w:val="Corpsdetexte"/>
              <w:spacing w:before="0" w:after="0" w:line="276" w:lineRule="auto"/>
              <w:rPr>
                <w:rFonts w:asciiTheme="minorHAnsi" w:hAnsiTheme="minorHAnsi" w:cstheme="minorHAnsi"/>
                <w:b/>
                <w:color w:val="FFFFFF" w:themeColor="background1"/>
                <w:sz w:val="24"/>
                <w:szCs w:val="24"/>
              </w:rPr>
            </w:pPr>
            <w:r w:rsidRPr="009700B7">
              <w:rPr>
                <w:rFonts w:asciiTheme="minorHAnsi" w:hAnsiTheme="minorHAnsi" w:cstheme="minorHAnsi"/>
                <w:b/>
                <w:color w:val="FFFFFF" w:themeColor="background1"/>
                <w:sz w:val="24"/>
                <w:szCs w:val="24"/>
              </w:rPr>
              <w:t xml:space="preserve">Roles and responsibilities </w:t>
            </w:r>
          </w:p>
        </w:tc>
      </w:tr>
      <w:tr w:rsidR="001D7319" w:rsidRPr="00944F76" w14:paraId="419EA787" w14:textId="77777777" w:rsidTr="0066339E">
        <w:tc>
          <w:tcPr>
            <w:tcW w:w="10031" w:type="dxa"/>
            <w:gridSpan w:val="4"/>
            <w:tcBorders>
              <w:top w:val="single" w:sz="4" w:space="0" w:color="000000"/>
              <w:left w:val="single" w:sz="4" w:space="0" w:color="000000"/>
              <w:bottom w:val="single" w:sz="4" w:space="0" w:color="000000"/>
              <w:right w:val="single" w:sz="4" w:space="0" w:color="000000"/>
            </w:tcBorders>
            <w:shd w:val="clear" w:color="auto" w:fill="auto"/>
          </w:tcPr>
          <w:p w14:paraId="1B35EA17" w14:textId="5565F2FE" w:rsidR="00CA5DC4" w:rsidRDefault="00CA5DC4" w:rsidP="00CA5DC4">
            <w:pPr>
              <w:pStyle w:val="NormalWeb"/>
              <w:spacing w:before="0" w:beforeAutospacing="0" w:after="60" w:afterAutospacing="0"/>
              <w:rPr>
                <w:rStyle w:val="lev"/>
                <w:rFonts w:ascii="Calibri" w:hAnsi="Calibri" w:cs="Calibri"/>
                <w:color w:val="0E101A"/>
                <w:sz w:val="22"/>
                <w:szCs w:val="22"/>
              </w:rPr>
            </w:pPr>
            <w:r w:rsidRPr="00922FF8">
              <w:rPr>
                <w:rStyle w:val="lev"/>
                <w:rFonts w:asciiTheme="minorHAnsi" w:hAnsiTheme="minorHAnsi" w:cstheme="minorHAnsi"/>
                <w:color w:val="0E101A"/>
                <w:sz w:val="22"/>
                <w:szCs w:val="22"/>
              </w:rPr>
              <w:t>Programm</w:t>
            </w:r>
            <w:r>
              <w:rPr>
                <w:rStyle w:val="lev"/>
                <w:rFonts w:asciiTheme="minorHAnsi" w:hAnsiTheme="minorHAnsi" w:cstheme="minorHAnsi"/>
                <w:color w:val="0E101A"/>
                <w:sz w:val="22"/>
                <w:szCs w:val="22"/>
              </w:rPr>
              <w:t xml:space="preserve">e and Project Cycle </w:t>
            </w:r>
            <w:r w:rsidRPr="00D51380">
              <w:rPr>
                <w:rStyle w:val="lev"/>
                <w:rFonts w:ascii="Calibri" w:hAnsi="Calibri" w:cs="Calibri"/>
                <w:color w:val="0E101A"/>
                <w:sz w:val="22"/>
                <w:szCs w:val="22"/>
              </w:rPr>
              <w:t>managemen</w:t>
            </w:r>
            <w:r>
              <w:rPr>
                <w:rStyle w:val="lev"/>
                <w:rFonts w:ascii="Calibri" w:hAnsi="Calibri" w:cs="Calibri"/>
                <w:color w:val="0E101A"/>
                <w:sz w:val="22"/>
                <w:szCs w:val="22"/>
              </w:rPr>
              <w:t>t</w:t>
            </w:r>
            <w:r w:rsidRPr="00DA20F3">
              <w:rPr>
                <w:rStyle w:val="lev"/>
                <w:rFonts w:ascii="Calibri" w:hAnsi="Calibri" w:cs="Calibri"/>
                <w:color w:val="0E101A"/>
                <w:sz w:val="22"/>
                <w:szCs w:val="22"/>
              </w:rPr>
              <w:t>:</w:t>
            </w:r>
            <w:r w:rsidR="008D4591" w:rsidRPr="00DA20F3">
              <w:rPr>
                <w:rStyle w:val="lev"/>
                <w:rFonts w:ascii="Calibri" w:hAnsi="Calibri" w:cs="Calibri"/>
                <w:color w:val="0E101A"/>
                <w:sz w:val="22"/>
                <w:szCs w:val="22"/>
              </w:rPr>
              <w:t xml:space="preserve"> </w:t>
            </w:r>
            <w:r w:rsidR="008D4591" w:rsidRPr="00DA20F3">
              <w:rPr>
                <w:rStyle w:val="lev"/>
                <w:rFonts w:ascii="Calibri" w:hAnsi="Calibri" w:cs="Calibri"/>
                <w:sz w:val="22"/>
                <w:szCs w:val="22"/>
              </w:rPr>
              <w:t>(</w:t>
            </w:r>
            <w:r w:rsidR="00B4341F">
              <w:rPr>
                <w:rStyle w:val="lev"/>
                <w:rFonts w:ascii="Calibri" w:hAnsi="Calibri" w:cs="Calibri"/>
                <w:sz w:val="22"/>
                <w:szCs w:val="22"/>
              </w:rPr>
              <w:t>40</w:t>
            </w:r>
            <w:r w:rsidR="008D4591" w:rsidRPr="00DA20F3">
              <w:rPr>
                <w:rStyle w:val="lev"/>
                <w:rFonts w:ascii="Calibri" w:hAnsi="Calibri" w:cs="Calibri"/>
                <w:sz w:val="22"/>
                <w:szCs w:val="22"/>
              </w:rPr>
              <w:t>%)</w:t>
            </w:r>
          </w:p>
          <w:p w14:paraId="44654BD6" w14:textId="47B4E0A4" w:rsidR="008D4591" w:rsidRPr="00DA20F3" w:rsidRDefault="008D4591" w:rsidP="008D4591">
            <w:pPr>
              <w:pStyle w:val="TableParagraph"/>
              <w:numPr>
                <w:ilvl w:val="0"/>
                <w:numId w:val="44"/>
              </w:numPr>
              <w:tabs>
                <w:tab w:val="left" w:pos="469"/>
              </w:tabs>
              <w:ind w:right="98"/>
              <w:jc w:val="both"/>
              <w:rPr>
                <w:rFonts w:asciiTheme="minorHAnsi" w:hAnsiTheme="minorHAnsi" w:cstheme="minorHAnsi"/>
                <w:color w:val="000000" w:themeColor="text1"/>
                <w:sz w:val="22"/>
              </w:rPr>
            </w:pPr>
            <w:r w:rsidRPr="00DA20F3">
              <w:rPr>
                <w:rFonts w:asciiTheme="minorHAnsi" w:hAnsiTheme="minorHAnsi" w:cstheme="minorHAnsi"/>
                <w:color w:val="000000" w:themeColor="text1"/>
                <w:sz w:val="22"/>
              </w:rPr>
              <w:t>Provide programmatic support to the team in DRC by providing</w:t>
            </w:r>
            <w:r w:rsidRPr="00DA20F3">
              <w:rPr>
                <w:rFonts w:asciiTheme="minorHAnsi" w:hAnsiTheme="minorHAnsi" w:cstheme="minorHAnsi"/>
                <w:color w:val="000000" w:themeColor="text1"/>
                <w:spacing w:val="1"/>
                <w:sz w:val="22"/>
              </w:rPr>
              <w:t xml:space="preserve"> </w:t>
            </w:r>
            <w:r w:rsidRPr="00DA20F3">
              <w:rPr>
                <w:rFonts w:asciiTheme="minorHAnsi" w:hAnsiTheme="minorHAnsi" w:cstheme="minorHAnsi"/>
                <w:color w:val="000000" w:themeColor="text1"/>
                <w:sz w:val="22"/>
              </w:rPr>
              <w:t>input</w:t>
            </w:r>
            <w:r w:rsidRPr="00DA20F3">
              <w:rPr>
                <w:rFonts w:asciiTheme="minorHAnsi" w:hAnsiTheme="minorHAnsi" w:cstheme="minorHAnsi"/>
                <w:color w:val="000000" w:themeColor="text1"/>
                <w:spacing w:val="-1"/>
                <w:sz w:val="22"/>
              </w:rPr>
              <w:t xml:space="preserve"> </w:t>
            </w:r>
            <w:r w:rsidRPr="00DA20F3">
              <w:rPr>
                <w:rFonts w:asciiTheme="minorHAnsi" w:hAnsiTheme="minorHAnsi" w:cstheme="minorHAnsi"/>
                <w:color w:val="000000" w:themeColor="text1"/>
                <w:sz w:val="22"/>
              </w:rPr>
              <w:t>in</w:t>
            </w:r>
            <w:r w:rsidRPr="00DA20F3">
              <w:rPr>
                <w:rFonts w:asciiTheme="minorHAnsi" w:hAnsiTheme="minorHAnsi" w:cstheme="minorHAnsi"/>
                <w:color w:val="000000" w:themeColor="text1"/>
                <w:spacing w:val="-2"/>
                <w:sz w:val="22"/>
              </w:rPr>
              <w:t xml:space="preserve"> </w:t>
            </w:r>
            <w:r w:rsidRPr="00DA20F3">
              <w:rPr>
                <w:rFonts w:asciiTheme="minorHAnsi" w:hAnsiTheme="minorHAnsi" w:cstheme="minorHAnsi"/>
                <w:color w:val="000000" w:themeColor="text1"/>
                <w:sz w:val="22"/>
              </w:rPr>
              <w:t>strategy development, development of Project</w:t>
            </w:r>
            <w:r w:rsidRPr="00DA20F3">
              <w:rPr>
                <w:rFonts w:asciiTheme="minorHAnsi" w:hAnsiTheme="minorHAnsi" w:cstheme="minorHAnsi"/>
                <w:color w:val="000000" w:themeColor="text1"/>
                <w:spacing w:val="-2"/>
                <w:sz w:val="22"/>
              </w:rPr>
              <w:t xml:space="preserve"> </w:t>
            </w:r>
            <w:r w:rsidRPr="00DA20F3">
              <w:rPr>
                <w:rFonts w:asciiTheme="minorHAnsi" w:hAnsiTheme="minorHAnsi" w:cstheme="minorHAnsi"/>
                <w:color w:val="000000" w:themeColor="text1"/>
                <w:sz w:val="22"/>
              </w:rPr>
              <w:t>Appraisal</w:t>
            </w:r>
            <w:r w:rsidRPr="00DA20F3">
              <w:rPr>
                <w:rFonts w:asciiTheme="minorHAnsi" w:hAnsiTheme="minorHAnsi" w:cstheme="minorHAnsi"/>
                <w:color w:val="000000" w:themeColor="text1"/>
                <w:spacing w:val="-1"/>
                <w:sz w:val="22"/>
              </w:rPr>
              <w:t xml:space="preserve"> </w:t>
            </w:r>
            <w:r w:rsidRPr="00DA20F3">
              <w:rPr>
                <w:rFonts w:asciiTheme="minorHAnsi" w:hAnsiTheme="minorHAnsi" w:cstheme="minorHAnsi"/>
                <w:color w:val="000000" w:themeColor="text1"/>
                <w:sz w:val="22"/>
              </w:rPr>
              <w:t>Reports</w:t>
            </w:r>
            <w:r w:rsidRPr="00DA20F3">
              <w:rPr>
                <w:rFonts w:asciiTheme="minorHAnsi" w:hAnsiTheme="minorHAnsi" w:cstheme="minorHAnsi"/>
                <w:color w:val="000000" w:themeColor="text1"/>
                <w:spacing w:val="1"/>
                <w:sz w:val="22"/>
              </w:rPr>
              <w:t xml:space="preserve"> </w:t>
            </w:r>
            <w:r w:rsidRPr="00DA20F3">
              <w:rPr>
                <w:rFonts w:asciiTheme="minorHAnsi" w:hAnsiTheme="minorHAnsi" w:cstheme="minorHAnsi"/>
                <w:color w:val="000000" w:themeColor="text1"/>
                <w:sz w:val="22"/>
              </w:rPr>
              <w:t>(PARs), management of data collection, reviews, and</w:t>
            </w:r>
            <w:r w:rsidRPr="00DA20F3">
              <w:rPr>
                <w:rFonts w:asciiTheme="minorHAnsi" w:hAnsiTheme="minorHAnsi" w:cstheme="minorHAnsi"/>
                <w:color w:val="000000" w:themeColor="text1"/>
                <w:spacing w:val="1"/>
                <w:sz w:val="22"/>
              </w:rPr>
              <w:t xml:space="preserve"> </w:t>
            </w:r>
            <w:r w:rsidRPr="00DA20F3">
              <w:rPr>
                <w:rFonts w:asciiTheme="minorHAnsi" w:hAnsiTheme="minorHAnsi" w:cstheme="minorHAnsi"/>
                <w:color w:val="000000" w:themeColor="text1"/>
                <w:sz w:val="22"/>
              </w:rPr>
              <w:t>evaluations.</w:t>
            </w:r>
          </w:p>
          <w:p w14:paraId="7D1B1D8A" w14:textId="5B598E19" w:rsidR="008D4591" w:rsidRPr="00DA20F3" w:rsidRDefault="008D4591" w:rsidP="008D4591">
            <w:pPr>
              <w:pStyle w:val="TableParagraph"/>
              <w:numPr>
                <w:ilvl w:val="0"/>
                <w:numId w:val="44"/>
              </w:numPr>
              <w:tabs>
                <w:tab w:val="left" w:pos="469"/>
              </w:tabs>
              <w:ind w:right="99"/>
              <w:jc w:val="both"/>
              <w:rPr>
                <w:rFonts w:asciiTheme="minorHAnsi" w:hAnsiTheme="minorHAnsi" w:cstheme="minorHAnsi"/>
                <w:color w:val="000000" w:themeColor="text1"/>
                <w:sz w:val="22"/>
              </w:rPr>
            </w:pPr>
            <w:r w:rsidRPr="00DA20F3">
              <w:rPr>
                <w:rFonts w:asciiTheme="minorHAnsi" w:hAnsiTheme="minorHAnsi" w:cstheme="minorHAnsi"/>
                <w:color w:val="000000" w:themeColor="text1"/>
                <w:sz w:val="22"/>
              </w:rPr>
              <w:t xml:space="preserve">Participate in the generation of TORS and procurement of the required consultancies/TAs for the implementation of the approved ERRA </w:t>
            </w:r>
            <w:proofErr w:type="spellStart"/>
            <w:r w:rsidRPr="00DA20F3">
              <w:rPr>
                <w:rFonts w:asciiTheme="minorHAnsi" w:hAnsiTheme="minorHAnsi" w:cstheme="minorHAnsi"/>
                <w:color w:val="000000" w:themeColor="text1"/>
                <w:sz w:val="22"/>
              </w:rPr>
              <w:t>programme</w:t>
            </w:r>
            <w:proofErr w:type="spellEnd"/>
            <w:r w:rsidRPr="00DA20F3">
              <w:rPr>
                <w:rFonts w:asciiTheme="minorHAnsi" w:hAnsiTheme="minorHAnsi" w:cstheme="minorHAnsi"/>
                <w:color w:val="000000" w:themeColor="text1"/>
                <w:sz w:val="22"/>
              </w:rPr>
              <w:t xml:space="preserve"> in DRC.</w:t>
            </w:r>
          </w:p>
          <w:p w14:paraId="1B34D130" w14:textId="5449E817" w:rsidR="008D4591" w:rsidRPr="00DA20F3" w:rsidRDefault="008D4591" w:rsidP="008D4591">
            <w:pPr>
              <w:pStyle w:val="NormalWeb"/>
              <w:numPr>
                <w:ilvl w:val="0"/>
                <w:numId w:val="44"/>
              </w:numPr>
              <w:spacing w:before="0" w:beforeAutospacing="0" w:after="0" w:afterAutospacing="0"/>
              <w:jc w:val="both"/>
              <w:rPr>
                <w:rFonts w:asciiTheme="minorHAnsi" w:hAnsiTheme="minorHAnsi" w:cstheme="minorHAnsi"/>
                <w:color w:val="000000" w:themeColor="text1"/>
                <w:sz w:val="22"/>
                <w:szCs w:val="22"/>
              </w:rPr>
            </w:pPr>
            <w:r w:rsidRPr="00DA20F3">
              <w:rPr>
                <w:rFonts w:asciiTheme="minorHAnsi" w:hAnsiTheme="minorHAnsi" w:cstheme="minorHAnsi"/>
                <w:color w:val="000000" w:themeColor="text1"/>
                <w:sz w:val="22"/>
                <w:szCs w:val="22"/>
              </w:rPr>
              <w:t>Aggregate inputs into a comprehensive plan for the ERRA and DRC annual work planning processes in collaboration with the Programme Manager and technical teams.</w:t>
            </w:r>
          </w:p>
          <w:p w14:paraId="18F25A44" w14:textId="77777777" w:rsidR="008D4591" w:rsidRPr="00DA20F3" w:rsidRDefault="008D4591" w:rsidP="008D4591">
            <w:pPr>
              <w:pStyle w:val="NormalWeb"/>
              <w:numPr>
                <w:ilvl w:val="0"/>
                <w:numId w:val="44"/>
              </w:numPr>
              <w:spacing w:before="0" w:beforeAutospacing="0" w:after="0" w:afterAutospacing="0"/>
              <w:jc w:val="both"/>
              <w:rPr>
                <w:rFonts w:asciiTheme="minorHAnsi" w:hAnsiTheme="minorHAnsi" w:cstheme="minorHAnsi"/>
                <w:color w:val="000000" w:themeColor="text1"/>
                <w:sz w:val="22"/>
                <w:szCs w:val="22"/>
              </w:rPr>
            </w:pPr>
            <w:r w:rsidRPr="00DA20F3">
              <w:rPr>
                <w:rFonts w:asciiTheme="minorHAnsi" w:hAnsiTheme="minorHAnsi" w:cstheme="minorHAnsi"/>
                <w:color w:val="000000" w:themeColor="text1"/>
                <w:sz w:val="22"/>
                <w:szCs w:val="22"/>
              </w:rPr>
              <w:t xml:space="preserve">Coordinate process for all teams involved in the DRC and Regional ERRA to derive estimated activity costs, rationalise and aggregate activities budgets and support in expenditure forecasting. </w:t>
            </w:r>
          </w:p>
          <w:p w14:paraId="34BF0DED" w14:textId="471305B1" w:rsidR="008D4591" w:rsidRPr="00DA20F3" w:rsidRDefault="008D4591" w:rsidP="00DA20F3">
            <w:pPr>
              <w:pStyle w:val="NormalWeb"/>
              <w:numPr>
                <w:ilvl w:val="0"/>
                <w:numId w:val="44"/>
              </w:numPr>
              <w:spacing w:before="0" w:beforeAutospacing="0" w:after="0" w:afterAutospacing="0"/>
              <w:jc w:val="both"/>
              <w:rPr>
                <w:rFonts w:asciiTheme="minorHAnsi" w:hAnsiTheme="minorHAnsi" w:cstheme="minorHAnsi"/>
                <w:color w:val="000000" w:themeColor="text1"/>
                <w:sz w:val="22"/>
                <w:szCs w:val="22"/>
              </w:rPr>
            </w:pPr>
            <w:r w:rsidRPr="00DA20F3">
              <w:rPr>
                <w:rFonts w:asciiTheme="minorHAnsi" w:hAnsiTheme="minorHAnsi" w:cstheme="minorHAnsi"/>
                <w:color w:val="000000" w:themeColor="text1"/>
                <w:sz w:val="22"/>
                <w:szCs w:val="22"/>
              </w:rPr>
              <w:t>Collect information from project teams to ensure regular update of the mobilisation plan and comprehensive procurement pipeline for the DRC ERRA.</w:t>
            </w:r>
          </w:p>
          <w:p w14:paraId="14493E4E" w14:textId="0C505E51" w:rsidR="008D4591" w:rsidRPr="00DA20F3" w:rsidRDefault="008D4591" w:rsidP="008D4591">
            <w:pPr>
              <w:pStyle w:val="TableParagraph"/>
              <w:numPr>
                <w:ilvl w:val="0"/>
                <w:numId w:val="44"/>
              </w:numPr>
              <w:tabs>
                <w:tab w:val="left" w:pos="469"/>
              </w:tabs>
              <w:ind w:right="99"/>
              <w:jc w:val="both"/>
              <w:rPr>
                <w:rFonts w:asciiTheme="minorHAnsi" w:hAnsiTheme="minorHAnsi" w:cstheme="minorHAnsi"/>
                <w:color w:val="000000" w:themeColor="text1"/>
                <w:sz w:val="22"/>
              </w:rPr>
            </w:pPr>
            <w:r w:rsidRPr="00DA20F3">
              <w:rPr>
                <w:rFonts w:asciiTheme="minorHAnsi" w:hAnsiTheme="minorHAnsi" w:cstheme="minorHAnsi"/>
                <w:color w:val="000000" w:themeColor="text1"/>
                <w:sz w:val="22"/>
              </w:rPr>
              <w:t>Provide</w:t>
            </w:r>
            <w:r w:rsidRPr="00DA20F3">
              <w:rPr>
                <w:rFonts w:asciiTheme="minorHAnsi" w:hAnsiTheme="minorHAnsi" w:cstheme="minorHAnsi"/>
                <w:color w:val="000000" w:themeColor="text1"/>
                <w:spacing w:val="1"/>
                <w:sz w:val="22"/>
              </w:rPr>
              <w:t xml:space="preserve"> </w:t>
            </w:r>
            <w:r w:rsidRPr="00DA20F3">
              <w:rPr>
                <w:rFonts w:asciiTheme="minorHAnsi" w:hAnsiTheme="minorHAnsi" w:cstheme="minorHAnsi"/>
                <w:color w:val="000000" w:themeColor="text1"/>
                <w:sz w:val="22"/>
              </w:rPr>
              <w:t>support</w:t>
            </w:r>
            <w:r w:rsidRPr="00DA20F3">
              <w:rPr>
                <w:rFonts w:asciiTheme="minorHAnsi" w:hAnsiTheme="minorHAnsi" w:cstheme="minorHAnsi"/>
                <w:color w:val="000000" w:themeColor="text1"/>
                <w:spacing w:val="1"/>
                <w:sz w:val="22"/>
              </w:rPr>
              <w:t xml:space="preserve"> in the </w:t>
            </w:r>
            <w:r w:rsidRPr="00DA20F3">
              <w:rPr>
                <w:rFonts w:asciiTheme="minorHAnsi" w:hAnsiTheme="minorHAnsi" w:cstheme="minorHAnsi"/>
                <w:color w:val="000000" w:themeColor="text1"/>
                <w:sz w:val="22"/>
              </w:rPr>
              <w:t>management</w:t>
            </w:r>
            <w:r w:rsidRPr="00DA20F3">
              <w:rPr>
                <w:rFonts w:asciiTheme="minorHAnsi" w:hAnsiTheme="minorHAnsi" w:cstheme="minorHAnsi"/>
                <w:color w:val="000000" w:themeColor="text1"/>
                <w:spacing w:val="1"/>
                <w:sz w:val="22"/>
              </w:rPr>
              <w:t xml:space="preserve"> </w:t>
            </w:r>
            <w:r w:rsidRPr="00DA20F3">
              <w:rPr>
                <w:rFonts w:asciiTheme="minorHAnsi" w:hAnsiTheme="minorHAnsi" w:cstheme="minorHAnsi"/>
                <w:color w:val="000000" w:themeColor="text1"/>
                <w:sz w:val="22"/>
              </w:rPr>
              <w:t>of</w:t>
            </w:r>
            <w:r w:rsidRPr="00DA20F3">
              <w:rPr>
                <w:rFonts w:asciiTheme="minorHAnsi" w:hAnsiTheme="minorHAnsi" w:cstheme="minorHAnsi"/>
                <w:color w:val="000000" w:themeColor="text1"/>
                <w:spacing w:val="1"/>
                <w:sz w:val="22"/>
              </w:rPr>
              <w:t xml:space="preserve"> </w:t>
            </w:r>
            <w:r w:rsidRPr="00DA20F3">
              <w:rPr>
                <w:rFonts w:asciiTheme="minorHAnsi" w:hAnsiTheme="minorHAnsi" w:cstheme="minorHAnsi"/>
                <w:color w:val="000000" w:themeColor="text1"/>
                <w:sz w:val="22"/>
              </w:rPr>
              <w:t>consultants and Grantees at national and regional levels.</w:t>
            </w:r>
          </w:p>
          <w:p w14:paraId="58E803E3" w14:textId="77777777" w:rsidR="008D4591" w:rsidRPr="00DA20F3" w:rsidRDefault="008D4591" w:rsidP="008D4591">
            <w:pPr>
              <w:pStyle w:val="TableParagraph"/>
              <w:numPr>
                <w:ilvl w:val="0"/>
                <w:numId w:val="44"/>
              </w:numPr>
              <w:tabs>
                <w:tab w:val="left" w:pos="469"/>
              </w:tabs>
              <w:ind w:right="99"/>
              <w:jc w:val="both"/>
              <w:rPr>
                <w:rFonts w:asciiTheme="minorHAnsi" w:hAnsiTheme="minorHAnsi" w:cstheme="minorHAnsi"/>
                <w:color w:val="000000" w:themeColor="text1"/>
                <w:sz w:val="22"/>
              </w:rPr>
            </w:pPr>
            <w:r w:rsidRPr="00DA20F3">
              <w:rPr>
                <w:rFonts w:asciiTheme="minorHAnsi" w:hAnsiTheme="minorHAnsi" w:cstheme="minorHAnsi"/>
                <w:color w:val="000000" w:themeColor="text1"/>
                <w:sz w:val="22"/>
              </w:rPr>
              <w:t>Liaise with implementing partners in the collection and submission of required reports and data on the progress of monitoring plans and activities.</w:t>
            </w:r>
          </w:p>
          <w:p w14:paraId="57E9F53A" w14:textId="3A3AE38F" w:rsidR="008D4591" w:rsidRPr="00DA20F3" w:rsidRDefault="008D4591" w:rsidP="008D4591">
            <w:pPr>
              <w:pStyle w:val="TableParagraph"/>
              <w:numPr>
                <w:ilvl w:val="0"/>
                <w:numId w:val="44"/>
              </w:numPr>
              <w:tabs>
                <w:tab w:val="left" w:pos="469"/>
              </w:tabs>
              <w:ind w:right="100"/>
              <w:jc w:val="both"/>
              <w:rPr>
                <w:rFonts w:asciiTheme="minorHAnsi" w:hAnsiTheme="minorHAnsi" w:cstheme="minorHAnsi"/>
                <w:color w:val="000000" w:themeColor="text1"/>
                <w:sz w:val="22"/>
              </w:rPr>
            </w:pPr>
            <w:r w:rsidRPr="00DA20F3">
              <w:rPr>
                <w:rFonts w:asciiTheme="minorHAnsi" w:hAnsiTheme="minorHAnsi" w:cstheme="minorHAnsi"/>
                <w:color w:val="000000" w:themeColor="text1"/>
                <w:sz w:val="22"/>
              </w:rPr>
              <w:t>Provide support to the team during progressive reporting (</w:t>
            </w:r>
            <w:proofErr w:type="gramStart"/>
            <w:r w:rsidRPr="00DA20F3">
              <w:rPr>
                <w:rFonts w:asciiTheme="minorHAnsi" w:hAnsiTheme="minorHAnsi" w:cstheme="minorHAnsi"/>
                <w:color w:val="000000" w:themeColor="text1"/>
                <w:sz w:val="22"/>
              </w:rPr>
              <w:t>i.e.</w:t>
            </w:r>
            <w:proofErr w:type="gramEnd"/>
            <w:r w:rsidRPr="00DA20F3">
              <w:rPr>
                <w:rFonts w:asciiTheme="minorHAnsi" w:hAnsiTheme="minorHAnsi" w:cstheme="minorHAnsi"/>
                <w:color w:val="000000" w:themeColor="text1"/>
                <w:sz w:val="22"/>
              </w:rPr>
              <w:t xml:space="preserve"> weekly, quarterly and annually) as may be required by USAID and TMA processes and systems respectively. </w:t>
            </w:r>
          </w:p>
          <w:p w14:paraId="1B546803" w14:textId="72F664E9" w:rsidR="008D4591" w:rsidRPr="00DA20F3" w:rsidRDefault="008D4591" w:rsidP="008D4591">
            <w:pPr>
              <w:pStyle w:val="TableParagraph"/>
              <w:numPr>
                <w:ilvl w:val="0"/>
                <w:numId w:val="44"/>
              </w:numPr>
              <w:tabs>
                <w:tab w:val="left" w:pos="469"/>
              </w:tabs>
              <w:ind w:right="100"/>
              <w:jc w:val="both"/>
              <w:rPr>
                <w:rFonts w:asciiTheme="minorHAnsi" w:hAnsiTheme="minorHAnsi" w:cstheme="minorHAnsi"/>
                <w:color w:val="000000" w:themeColor="text1"/>
                <w:sz w:val="22"/>
              </w:rPr>
            </w:pPr>
            <w:r w:rsidRPr="00DA20F3">
              <w:rPr>
                <w:rFonts w:asciiTheme="minorHAnsi" w:hAnsiTheme="minorHAnsi" w:cstheme="minorHAnsi"/>
                <w:color w:val="000000" w:themeColor="text1"/>
                <w:sz w:val="22"/>
              </w:rPr>
              <w:t>Provide support to ERRA (country and regional) teams in initiating project closeout procedures and ensuring project documentation on evaluations, research and lessons learned are up to date.</w:t>
            </w:r>
          </w:p>
          <w:p w14:paraId="18630F7B" w14:textId="718A3FF8" w:rsidR="00CA5DC4" w:rsidRPr="00216AD9" w:rsidRDefault="00CA5DC4" w:rsidP="008D4591">
            <w:pPr>
              <w:pStyle w:val="NormalWeb"/>
              <w:numPr>
                <w:ilvl w:val="0"/>
                <w:numId w:val="44"/>
              </w:numPr>
              <w:spacing w:before="0" w:beforeAutospacing="0" w:after="0" w:afterAutospacing="0"/>
              <w:jc w:val="both"/>
              <w:rPr>
                <w:rFonts w:asciiTheme="minorHAnsi" w:hAnsiTheme="minorHAnsi" w:cstheme="minorHAnsi"/>
                <w:color w:val="0E101A"/>
                <w:sz w:val="22"/>
                <w:szCs w:val="22"/>
              </w:rPr>
            </w:pPr>
            <w:r w:rsidRPr="00216AD9">
              <w:rPr>
                <w:rFonts w:asciiTheme="minorHAnsi" w:hAnsiTheme="minorHAnsi" w:cstheme="minorHAnsi"/>
                <w:color w:val="0E101A"/>
                <w:sz w:val="22"/>
                <w:szCs w:val="22"/>
              </w:rPr>
              <w:lastRenderedPageBreak/>
              <w:t xml:space="preserve">Update and maintain </w:t>
            </w:r>
            <w:r w:rsidR="00177FD5">
              <w:rPr>
                <w:rFonts w:asciiTheme="minorHAnsi" w:hAnsiTheme="minorHAnsi" w:cstheme="minorHAnsi"/>
                <w:color w:val="0E101A"/>
                <w:sz w:val="22"/>
                <w:szCs w:val="22"/>
              </w:rPr>
              <w:t>the DRC Country Programme (DCP)</w:t>
            </w:r>
            <w:r>
              <w:rPr>
                <w:rFonts w:asciiTheme="minorHAnsi" w:hAnsiTheme="minorHAnsi" w:cstheme="minorHAnsi"/>
                <w:color w:val="0E101A"/>
                <w:sz w:val="22"/>
                <w:szCs w:val="22"/>
              </w:rPr>
              <w:t xml:space="preserve"> </w:t>
            </w:r>
            <w:r w:rsidRPr="00216AD9">
              <w:rPr>
                <w:rFonts w:asciiTheme="minorHAnsi" w:hAnsiTheme="minorHAnsi" w:cstheme="minorHAnsi"/>
                <w:color w:val="0E101A"/>
                <w:sz w:val="22"/>
                <w:szCs w:val="22"/>
              </w:rPr>
              <w:t>Monitoring, Evaluation and Learning Plan (AMELP) as well as individual project result frameworks, in collaboration with project teams and the results and impact team.</w:t>
            </w:r>
          </w:p>
          <w:p w14:paraId="2B55AB31" w14:textId="7111DF1B" w:rsidR="00CA5DC4" w:rsidRPr="00216AD9" w:rsidRDefault="00CA5DC4" w:rsidP="008D4591">
            <w:pPr>
              <w:pStyle w:val="NormalWeb"/>
              <w:numPr>
                <w:ilvl w:val="0"/>
                <w:numId w:val="44"/>
              </w:numPr>
              <w:spacing w:before="0" w:beforeAutospacing="0" w:after="0" w:afterAutospacing="0"/>
              <w:jc w:val="both"/>
              <w:rPr>
                <w:rFonts w:asciiTheme="minorHAnsi" w:hAnsiTheme="minorHAnsi" w:cstheme="minorHAnsi"/>
                <w:color w:val="0E101A"/>
                <w:sz w:val="22"/>
                <w:szCs w:val="22"/>
              </w:rPr>
            </w:pPr>
            <w:r w:rsidRPr="00216AD9">
              <w:rPr>
                <w:rFonts w:asciiTheme="minorHAnsi" w:hAnsiTheme="minorHAnsi" w:cstheme="minorHAnsi"/>
                <w:color w:val="0E101A"/>
                <w:sz w:val="22"/>
                <w:szCs w:val="22"/>
              </w:rPr>
              <w:t xml:space="preserve">Track budget and expenditure </w:t>
            </w:r>
            <w:r w:rsidR="008D4591">
              <w:rPr>
                <w:rFonts w:asciiTheme="minorHAnsi" w:hAnsiTheme="minorHAnsi" w:cstheme="minorHAnsi"/>
                <w:color w:val="0E101A"/>
                <w:sz w:val="22"/>
                <w:szCs w:val="22"/>
              </w:rPr>
              <w:t xml:space="preserve">for the DRC programme, including for the ERRA programme, </w:t>
            </w:r>
            <w:r w:rsidRPr="00216AD9">
              <w:rPr>
                <w:rFonts w:asciiTheme="minorHAnsi" w:hAnsiTheme="minorHAnsi" w:cstheme="minorHAnsi"/>
                <w:color w:val="0E101A"/>
                <w:sz w:val="22"/>
                <w:szCs w:val="22"/>
              </w:rPr>
              <w:t>and closely monitor budget components, including obligations and budget ceilings, in collaboration with the programme budgeting and financial reporting team.</w:t>
            </w:r>
          </w:p>
          <w:p w14:paraId="1095318C" w14:textId="7B57CA4E" w:rsidR="00CA5DC4" w:rsidRPr="00216AD9" w:rsidRDefault="00CA5DC4" w:rsidP="008D4591">
            <w:pPr>
              <w:pStyle w:val="NormalWeb"/>
              <w:numPr>
                <w:ilvl w:val="0"/>
                <w:numId w:val="44"/>
              </w:numPr>
              <w:spacing w:before="0" w:beforeAutospacing="0" w:after="0" w:afterAutospacing="0"/>
              <w:jc w:val="both"/>
              <w:rPr>
                <w:rFonts w:asciiTheme="minorHAnsi" w:hAnsiTheme="minorHAnsi" w:cstheme="minorHAnsi"/>
                <w:color w:val="0E101A"/>
                <w:sz w:val="22"/>
                <w:szCs w:val="22"/>
              </w:rPr>
            </w:pPr>
            <w:r w:rsidRPr="00216AD9">
              <w:rPr>
                <w:rFonts w:asciiTheme="minorHAnsi" w:hAnsiTheme="minorHAnsi" w:cstheme="minorHAnsi"/>
                <w:color w:val="0E101A"/>
                <w:sz w:val="22"/>
                <w:szCs w:val="22"/>
              </w:rPr>
              <w:t xml:space="preserve">Track and update adherence to reporting timelines and structures as well as consolidation of the </w:t>
            </w:r>
            <w:r>
              <w:rPr>
                <w:rFonts w:asciiTheme="minorHAnsi" w:hAnsiTheme="minorHAnsi" w:cstheme="minorHAnsi"/>
                <w:color w:val="0E101A"/>
                <w:sz w:val="22"/>
                <w:szCs w:val="22"/>
              </w:rPr>
              <w:t>periodic reports required</w:t>
            </w:r>
            <w:r w:rsidR="00DA20F3">
              <w:rPr>
                <w:rFonts w:asciiTheme="minorHAnsi" w:hAnsiTheme="minorHAnsi" w:cstheme="minorHAnsi"/>
                <w:color w:val="0E101A"/>
                <w:sz w:val="22"/>
                <w:szCs w:val="22"/>
              </w:rPr>
              <w:t>.</w:t>
            </w:r>
          </w:p>
          <w:p w14:paraId="469A8AEC" w14:textId="05316BE4" w:rsidR="00CA5DC4" w:rsidRPr="00216AD9" w:rsidRDefault="00CA5DC4" w:rsidP="008D4591">
            <w:pPr>
              <w:pStyle w:val="NormalWeb"/>
              <w:numPr>
                <w:ilvl w:val="0"/>
                <w:numId w:val="44"/>
              </w:numPr>
              <w:spacing w:before="0" w:beforeAutospacing="0" w:after="0" w:afterAutospacing="0"/>
              <w:jc w:val="both"/>
              <w:rPr>
                <w:rFonts w:asciiTheme="minorHAnsi" w:hAnsiTheme="minorHAnsi" w:cstheme="minorHAnsi"/>
                <w:color w:val="0E101A"/>
                <w:sz w:val="22"/>
                <w:szCs w:val="22"/>
              </w:rPr>
            </w:pPr>
            <w:r w:rsidRPr="00216AD9">
              <w:rPr>
                <w:rFonts w:asciiTheme="minorHAnsi" w:hAnsiTheme="minorHAnsi" w:cstheme="minorHAnsi"/>
                <w:color w:val="0E101A"/>
                <w:sz w:val="22"/>
                <w:szCs w:val="22"/>
              </w:rPr>
              <w:t xml:space="preserve">Track and </w:t>
            </w:r>
            <w:r w:rsidR="001D0BFF" w:rsidRPr="00216AD9">
              <w:rPr>
                <w:rFonts w:asciiTheme="minorHAnsi" w:hAnsiTheme="minorHAnsi" w:cstheme="minorHAnsi"/>
                <w:color w:val="0E101A"/>
                <w:sz w:val="22"/>
                <w:szCs w:val="22"/>
              </w:rPr>
              <w:t>update programme</w:t>
            </w:r>
            <w:r w:rsidR="000F15C0" w:rsidRPr="00216AD9">
              <w:rPr>
                <w:rFonts w:asciiTheme="minorHAnsi" w:hAnsiTheme="minorHAnsi" w:cstheme="minorHAnsi"/>
                <w:color w:val="0E101A"/>
                <w:sz w:val="22"/>
                <w:szCs w:val="22"/>
              </w:rPr>
              <w:t xml:space="preserve"> risks </w:t>
            </w:r>
            <w:r w:rsidR="000F15C0">
              <w:rPr>
                <w:rFonts w:asciiTheme="minorHAnsi" w:hAnsiTheme="minorHAnsi" w:cstheme="minorHAnsi"/>
                <w:color w:val="0E101A"/>
                <w:sz w:val="22"/>
                <w:szCs w:val="22"/>
              </w:rPr>
              <w:t xml:space="preserve">for the </w:t>
            </w:r>
            <w:r w:rsidR="00DA20F3">
              <w:rPr>
                <w:rFonts w:asciiTheme="minorHAnsi" w:hAnsiTheme="minorHAnsi" w:cstheme="minorHAnsi"/>
                <w:color w:val="0E101A"/>
                <w:sz w:val="22"/>
                <w:szCs w:val="22"/>
              </w:rPr>
              <w:t>DRC programme and ensure the register</w:t>
            </w:r>
            <w:r w:rsidR="001D0BFF">
              <w:rPr>
                <w:rFonts w:asciiTheme="minorHAnsi" w:hAnsiTheme="minorHAnsi" w:cstheme="minorHAnsi"/>
                <w:color w:val="0E101A"/>
                <w:sz w:val="22"/>
                <w:szCs w:val="22"/>
              </w:rPr>
              <w:t xml:space="preserve"> </w:t>
            </w:r>
            <w:r w:rsidR="003B69E3">
              <w:rPr>
                <w:rFonts w:asciiTheme="minorHAnsi" w:hAnsiTheme="minorHAnsi" w:cstheme="minorHAnsi"/>
                <w:color w:val="0E101A"/>
                <w:sz w:val="22"/>
                <w:szCs w:val="22"/>
              </w:rPr>
              <w:t xml:space="preserve">is </w:t>
            </w:r>
            <w:r w:rsidRPr="00216AD9">
              <w:rPr>
                <w:rFonts w:asciiTheme="minorHAnsi" w:hAnsiTheme="minorHAnsi" w:cstheme="minorHAnsi"/>
                <w:color w:val="0E101A"/>
                <w:sz w:val="22"/>
                <w:szCs w:val="22"/>
              </w:rPr>
              <w:t>comprehensive and regularly updated. </w:t>
            </w:r>
          </w:p>
          <w:p w14:paraId="398AC1B4" w14:textId="77777777" w:rsidR="00CA5DC4" w:rsidRPr="00CA5DC4" w:rsidRDefault="00CA5DC4" w:rsidP="00DA20F3">
            <w:pPr>
              <w:pStyle w:val="TableParagraph"/>
              <w:spacing w:line="259" w:lineRule="auto"/>
              <w:ind w:left="0"/>
              <w:jc w:val="both"/>
              <w:rPr>
                <w:rFonts w:asciiTheme="minorHAnsi" w:hAnsiTheme="minorHAnsi" w:cstheme="minorHAnsi"/>
                <w:b/>
                <w:sz w:val="22"/>
                <w:lang w:val="en-GB"/>
              </w:rPr>
            </w:pPr>
          </w:p>
          <w:p w14:paraId="385C7E69" w14:textId="0278B80B" w:rsidR="00341E5D" w:rsidRPr="00DA20F3" w:rsidRDefault="00341E5D" w:rsidP="00341E5D">
            <w:pPr>
              <w:pStyle w:val="NormalWeb"/>
              <w:spacing w:before="0" w:beforeAutospacing="0" w:after="60" w:afterAutospacing="0"/>
              <w:rPr>
                <w:rStyle w:val="lev"/>
                <w:rFonts w:asciiTheme="minorHAnsi" w:hAnsiTheme="minorHAnsi" w:cstheme="minorHAnsi"/>
                <w:color w:val="0E101A"/>
                <w:sz w:val="22"/>
                <w:szCs w:val="22"/>
                <w:lang w:val="en-US"/>
              </w:rPr>
            </w:pPr>
            <w:r w:rsidRPr="00DA20F3">
              <w:rPr>
                <w:rStyle w:val="lev"/>
                <w:rFonts w:asciiTheme="minorHAnsi" w:hAnsiTheme="minorHAnsi" w:cstheme="minorHAnsi"/>
                <w:color w:val="0E101A"/>
                <w:sz w:val="22"/>
                <w:szCs w:val="22"/>
              </w:rPr>
              <w:t xml:space="preserve">Programme </w:t>
            </w:r>
            <w:r w:rsidR="00625D1C">
              <w:rPr>
                <w:rStyle w:val="lev"/>
                <w:rFonts w:asciiTheme="minorHAnsi" w:hAnsiTheme="minorHAnsi" w:cstheme="minorHAnsi"/>
                <w:color w:val="0E101A"/>
                <w:sz w:val="22"/>
                <w:szCs w:val="22"/>
              </w:rPr>
              <w:t>C</w:t>
            </w:r>
            <w:r w:rsidRPr="00DA20F3">
              <w:rPr>
                <w:rStyle w:val="lev"/>
                <w:rFonts w:asciiTheme="minorHAnsi" w:hAnsiTheme="minorHAnsi" w:cstheme="minorHAnsi"/>
                <w:color w:val="0E101A"/>
                <w:sz w:val="22"/>
                <w:szCs w:val="22"/>
              </w:rPr>
              <w:t>oordination</w:t>
            </w:r>
            <w:r w:rsidRPr="00DA20F3">
              <w:rPr>
                <w:rStyle w:val="lev"/>
                <w:rFonts w:asciiTheme="minorHAnsi" w:hAnsiTheme="minorHAnsi" w:cstheme="minorHAnsi"/>
                <w:color w:val="0E101A"/>
                <w:sz w:val="22"/>
                <w:szCs w:val="22"/>
                <w:lang w:val="en-US"/>
              </w:rPr>
              <w:t xml:space="preserve"> and </w:t>
            </w:r>
            <w:r w:rsidR="00625D1C">
              <w:rPr>
                <w:rStyle w:val="lev"/>
                <w:rFonts w:asciiTheme="minorHAnsi" w:hAnsiTheme="minorHAnsi" w:cstheme="minorHAnsi"/>
                <w:color w:val="0E101A"/>
                <w:sz w:val="22"/>
                <w:szCs w:val="22"/>
                <w:lang w:val="en-US"/>
              </w:rPr>
              <w:t>A</w:t>
            </w:r>
            <w:r w:rsidRPr="00DA20F3">
              <w:rPr>
                <w:rStyle w:val="lev"/>
                <w:rFonts w:asciiTheme="minorHAnsi" w:hAnsiTheme="minorHAnsi" w:cstheme="minorHAnsi"/>
                <w:color w:val="0E101A"/>
                <w:sz w:val="22"/>
                <w:szCs w:val="22"/>
                <w:lang w:val="en-US"/>
              </w:rPr>
              <w:t>dministration:</w:t>
            </w:r>
            <w:r w:rsidR="00DA20F3" w:rsidRPr="00DA20F3">
              <w:rPr>
                <w:rStyle w:val="lev"/>
                <w:rFonts w:asciiTheme="minorHAnsi" w:hAnsiTheme="minorHAnsi" w:cstheme="minorHAnsi"/>
                <w:color w:val="0E101A"/>
                <w:sz w:val="22"/>
                <w:szCs w:val="22"/>
                <w:lang w:val="en-US"/>
              </w:rPr>
              <w:t xml:space="preserve"> </w:t>
            </w:r>
            <w:r w:rsidR="00DA20F3" w:rsidRPr="00DA20F3">
              <w:rPr>
                <w:rStyle w:val="lev"/>
                <w:rFonts w:asciiTheme="minorHAnsi" w:hAnsiTheme="minorHAnsi" w:cstheme="minorHAnsi"/>
                <w:sz w:val="22"/>
                <w:szCs w:val="22"/>
                <w:lang w:val="en-US"/>
              </w:rPr>
              <w:t>(</w:t>
            </w:r>
            <w:r w:rsidR="00B4341F">
              <w:rPr>
                <w:rStyle w:val="lev"/>
                <w:rFonts w:asciiTheme="minorHAnsi" w:hAnsiTheme="minorHAnsi" w:cstheme="minorHAnsi"/>
                <w:sz w:val="22"/>
                <w:szCs w:val="22"/>
                <w:lang w:val="en-US"/>
              </w:rPr>
              <w:t>25</w:t>
            </w:r>
            <w:r w:rsidR="00DA20F3" w:rsidRPr="00DA20F3">
              <w:rPr>
                <w:rStyle w:val="lev"/>
                <w:rFonts w:asciiTheme="minorHAnsi" w:hAnsiTheme="minorHAnsi" w:cstheme="minorHAnsi"/>
                <w:sz w:val="22"/>
                <w:szCs w:val="22"/>
                <w:lang w:val="en-US"/>
              </w:rPr>
              <w:t>%)</w:t>
            </w:r>
          </w:p>
          <w:p w14:paraId="4F6A6486" w14:textId="5478A2E5" w:rsidR="00341E5D" w:rsidRPr="00625D1C" w:rsidRDefault="00341E5D" w:rsidP="00B4341F">
            <w:pPr>
              <w:pStyle w:val="NormalWeb"/>
              <w:numPr>
                <w:ilvl w:val="0"/>
                <w:numId w:val="44"/>
              </w:numPr>
              <w:spacing w:before="0" w:beforeAutospacing="0" w:after="0" w:afterAutospacing="0"/>
              <w:jc w:val="both"/>
              <w:rPr>
                <w:rFonts w:asciiTheme="minorHAnsi" w:hAnsiTheme="minorHAnsi" w:cstheme="minorHAnsi"/>
                <w:color w:val="0E101A"/>
                <w:sz w:val="22"/>
                <w:szCs w:val="22"/>
              </w:rPr>
            </w:pPr>
            <w:r w:rsidRPr="00625D1C">
              <w:rPr>
                <w:rFonts w:asciiTheme="minorHAnsi" w:hAnsiTheme="minorHAnsi" w:cstheme="minorHAnsi"/>
                <w:color w:val="0E101A"/>
                <w:sz w:val="22"/>
                <w:szCs w:val="22"/>
              </w:rPr>
              <w:t xml:space="preserve">Provide administrative services related to oversight of the </w:t>
            </w:r>
            <w:r w:rsidR="00625D1C" w:rsidRPr="00625D1C">
              <w:rPr>
                <w:rFonts w:asciiTheme="minorHAnsi" w:hAnsiTheme="minorHAnsi" w:cstheme="minorHAnsi"/>
                <w:color w:val="0E101A"/>
                <w:sz w:val="22"/>
                <w:szCs w:val="22"/>
              </w:rPr>
              <w:t>D</w:t>
            </w:r>
            <w:r w:rsidR="00625D1C" w:rsidRPr="00625D1C">
              <w:rPr>
                <w:rFonts w:asciiTheme="minorHAnsi" w:hAnsiTheme="minorHAnsi" w:cstheme="minorHAnsi"/>
                <w:sz w:val="22"/>
                <w:szCs w:val="22"/>
              </w:rPr>
              <w:t xml:space="preserve">CR Country programme, </w:t>
            </w:r>
            <w:r w:rsidR="00625D1C">
              <w:rPr>
                <w:rFonts w:asciiTheme="minorHAnsi" w:hAnsiTheme="minorHAnsi" w:cstheme="minorHAnsi"/>
                <w:sz w:val="22"/>
                <w:szCs w:val="22"/>
              </w:rPr>
              <w:t xml:space="preserve">and among others, the </w:t>
            </w:r>
            <w:r w:rsidR="00465658" w:rsidRPr="00625D1C">
              <w:rPr>
                <w:rFonts w:asciiTheme="minorHAnsi" w:hAnsiTheme="minorHAnsi" w:cstheme="minorHAnsi"/>
                <w:color w:val="0E101A"/>
                <w:sz w:val="22"/>
                <w:szCs w:val="22"/>
              </w:rPr>
              <w:t>ERRA</w:t>
            </w:r>
            <w:r w:rsidR="00625D1C">
              <w:rPr>
                <w:rFonts w:asciiTheme="minorHAnsi" w:hAnsiTheme="minorHAnsi" w:cstheme="minorHAnsi"/>
                <w:color w:val="0E101A"/>
                <w:sz w:val="22"/>
                <w:szCs w:val="22"/>
              </w:rPr>
              <w:t xml:space="preserve"> programme, </w:t>
            </w:r>
            <w:r w:rsidRPr="00625D1C">
              <w:rPr>
                <w:rFonts w:asciiTheme="minorHAnsi" w:hAnsiTheme="minorHAnsi" w:cstheme="minorHAnsi"/>
                <w:color w:val="0E101A"/>
                <w:sz w:val="22"/>
                <w:szCs w:val="22"/>
              </w:rPr>
              <w:t xml:space="preserve">including organisation of regular meetings across the different teams, taking minutes and following up on agreed actions, and keeping an update of all agreed decisions. </w:t>
            </w:r>
          </w:p>
          <w:p w14:paraId="3F9F557A" w14:textId="77777777" w:rsidR="00341E5D" w:rsidRPr="00625D1C" w:rsidRDefault="00341E5D" w:rsidP="00B4341F">
            <w:pPr>
              <w:pStyle w:val="NormalWeb"/>
              <w:numPr>
                <w:ilvl w:val="0"/>
                <w:numId w:val="44"/>
              </w:numPr>
              <w:spacing w:before="0" w:beforeAutospacing="0" w:after="0" w:afterAutospacing="0"/>
              <w:jc w:val="both"/>
              <w:rPr>
                <w:rFonts w:asciiTheme="minorHAnsi" w:hAnsiTheme="minorHAnsi" w:cstheme="minorHAnsi"/>
                <w:color w:val="0E101A"/>
                <w:sz w:val="22"/>
                <w:szCs w:val="22"/>
              </w:rPr>
            </w:pPr>
            <w:r w:rsidRPr="00625D1C">
              <w:rPr>
                <w:rFonts w:asciiTheme="minorHAnsi" w:hAnsiTheme="minorHAnsi" w:cstheme="minorHAnsi"/>
                <w:color w:val="0E101A"/>
                <w:sz w:val="22"/>
                <w:szCs w:val="22"/>
              </w:rPr>
              <w:t>Maintain branding and marking plan, collaboration, learning and adaptive management plans, including keeping an update of the events calendar, with support from the communications and results team.</w:t>
            </w:r>
          </w:p>
          <w:p w14:paraId="5E9EF944" w14:textId="77777777" w:rsidR="00341E5D" w:rsidRPr="00625D1C" w:rsidRDefault="00341E5D" w:rsidP="00B4341F">
            <w:pPr>
              <w:pStyle w:val="NormalWeb"/>
              <w:numPr>
                <w:ilvl w:val="0"/>
                <w:numId w:val="44"/>
              </w:numPr>
              <w:spacing w:before="0" w:beforeAutospacing="0" w:after="0" w:afterAutospacing="0"/>
              <w:ind w:left="357" w:hanging="357"/>
              <w:jc w:val="both"/>
              <w:rPr>
                <w:rFonts w:asciiTheme="minorHAnsi" w:hAnsiTheme="minorHAnsi" w:cstheme="minorHAnsi"/>
                <w:color w:val="0E101A"/>
                <w:sz w:val="22"/>
                <w:szCs w:val="22"/>
              </w:rPr>
            </w:pPr>
            <w:r w:rsidRPr="00625D1C">
              <w:rPr>
                <w:rFonts w:asciiTheme="minorHAnsi" w:hAnsiTheme="minorHAnsi" w:cstheme="minorHAnsi"/>
                <w:color w:val="0E101A"/>
                <w:sz w:val="22"/>
                <w:szCs w:val="22"/>
              </w:rPr>
              <w:t xml:space="preserve">Ensure Collaboration, Learning and Adaption workshops and events both internal and external are well organised and delivered on time and to budget. </w:t>
            </w:r>
          </w:p>
          <w:p w14:paraId="13CD9EA4" w14:textId="77777777" w:rsidR="00341E5D" w:rsidRPr="00625D1C" w:rsidRDefault="00341E5D" w:rsidP="00B4341F">
            <w:pPr>
              <w:pStyle w:val="Corpsdetexte"/>
              <w:numPr>
                <w:ilvl w:val="0"/>
                <w:numId w:val="44"/>
              </w:numPr>
              <w:spacing w:before="0" w:after="0"/>
              <w:ind w:left="357" w:hanging="357"/>
              <w:jc w:val="both"/>
              <w:rPr>
                <w:rFonts w:asciiTheme="minorHAnsi" w:hAnsiTheme="minorHAnsi" w:cstheme="minorHAnsi"/>
                <w:sz w:val="22"/>
                <w:szCs w:val="22"/>
              </w:rPr>
            </w:pPr>
            <w:r w:rsidRPr="00625D1C">
              <w:rPr>
                <w:rFonts w:asciiTheme="minorHAnsi" w:hAnsiTheme="minorHAnsi" w:cstheme="minorHAnsi"/>
                <w:sz w:val="22"/>
                <w:szCs w:val="22"/>
              </w:rPr>
              <w:t>Document lessons learned and best practices for knowledge sharing and learning.</w:t>
            </w:r>
          </w:p>
          <w:p w14:paraId="524BB37F" w14:textId="32E1A26F" w:rsidR="00341E5D" w:rsidRPr="00625D1C" w:rsidRDefault="00341E5D" w:rsidP="00B4341F">
            <w:pPr>
              <w:pStyle w:val="NormalWeb"/>
              <w:numPr>
                <w:ilvl w:val="0"/>
                <w:numId w:val="44"/>
              </w:numPr>
              <w:spacing w:before="0" w:beforeAutospacing="0" w:after="0" w:afterAutospacing="0"/>
              <w:jc w:val="both"/>
              <w:rPr>
                <w:rFonts w:asciiTheme="minorHAnsi" w:hAnsiTheme="minorHAnsi" w:cstheme="minorHAnsi"/>
                <w:color w:val="0E101A"/>
                <w:sz w:val="22"/>
                <w:szCs w:val="22"/>
              </w:rPr>
            </w:pPr>
            <w:r w:rsidRPr="00625D1C">
              <w:rPr>
                <w:rFonts w:asciiTheme="minorHAnsi" w:hAnsiTheme="minorHAnsi" w:cstheme="minorHAnsi"/>
                <w:color w:val="0E101A"/>
                <w:sz w:val="22"/>
                <w:szCs w:val="22"/>
              </w:rPr>
              <w:t xml:space="preserve">Track adherence to TMA project approval requirements, budget revisions and reallocations, and ensure compliance with TMA and donor policies, in line with the </w:t>
            </w:r>
            <w:r w:rsidR="00465658" w:rsidRPr="00625D1C">
              <w:rPr>
                <w:rFonts w:asciiTheme="minorHAnsi" w:hAnsiTheme="minorHAnsi" w:cstheme="minorHAnsi"/>
                <w:color w:val="0E101A"/>
                <w:sz w:val="22"/>
                <w:szCs w:val="22"/>
              </w:rPr>
              <w:t xml:space="preserve">USAID </w:t>
            </w:r>
            <w:r w:rsidRPr="00625D1C">
              <w:rPr>
                <w:rFonts w:asciiTheme="minorHAnsi" w:hAnsiTheme="minorHAnsi" w:cstheme="minorHAnsi"/>
                <w:color w:val="0E101A"/>
                <w:sz w:val="22"/>
                <w:szCs w:val="22"/>
              </w:rPr>
              <w:t>co-operative agreements with TMA.</w:t>
            </w:r>
          </w:p>
          <w:p w14:paraId="3D31F8A3" w14:textId="614B1AFF" w:rsidR="00341E5D" w:rsidRPr="00625D1C" w:rsidRDefault="00341E5D" w:rsidP="00B4341F">
            <w:pPr>
              <w:pStyle w:val="NormalWeb"/>
              <w:numPr>
                <w:ilvl w:val="0"/>
                <w:numId w:val="44"/>
              </w:numPr>
              <w:spacing w:before="0" w:beforeAutospacing="0" w:after="0" w:afterAutospacing="0"/>
              <w:jc w:val="both"/>
              <w:rPr>
                <w:rFonts w:asciiTheme="minorHAnsi" w:hAnsiTheme="minorHAnsi" w:cstheme="minorHAnsi"/>
                <w:color w:val="0E101A"/>
                <w:sz w:val="22"/>
                <w:szCs w:val="22"/>
              </w:rPr>
            </w:pPr>
            <w:r w:rsidRPr="00625D1C">
              <w:rPr>
                <w:rFonts w:asciiTheme="minorHAnsi" w:hAnsiTheme="minorHAnsi" w:cstheme="minorHAnsi"/>
                <w:color w:val="0E101A"/>
                <w:sz w:val="22"/>
                <w:szCs w:val="22"/>
              </w:rPr>
              <w:t xml:space="preserve">Manage process of preparation for annual audits of the </w:t>
            </w:r>
            <w:r w:rsidR="00B4341F">
              <w:rPr>
                <w:rFonts w:asciiTheme="minorHAnsi" w:hAnsiTheme="minorHAnsi" w:cstheme="minorHAnsi"/>
                <w:color w:val="0E101A"/>
                <w:sz w:val="22"/>
                <w:szCs w:val="22"/>
              </w:rPr>
              <w:t>donor funded projects within the DRC Portfolio</w:t>
            </w:r>
            <w:r w:rsidRPr="00625D1C">
              <w:rPr>
                <w:rFonts w:asciiTheme="minorHAnsi" w:hAnsiTheme="minorHAnsi" w:cstheme="minorHAnsi"/>
                <w:color w:val="0E101A"/>
                <w:sz w:val="22"/>
                <w:szCs w:val="22"/>
              </w:rPr>
              <w:t>, ensuring they meet donor requirements, with support from the Finance team</w:t>
            </w:r>
            <w:r w:rsidR="00B4341F">
              <w:rPr>
                <w:rFonts w:asciiTheme="minorHAnsi" w:hAnsiTheme="minorHAnsi" w:cstheme="minorHAnsi"/>
                <w:color w:val="0E101A"/>
                <w:sz w:val="22"/>
                <w:szCs w:val="22"/>
              </w:rPr>
              <w:t>s.</w:t>
            </w:r>
          </w:p>
          <w:p w14:paraId="4FBBFFD5" w14:textId="77777777" w:rsidR="00A73707" w:rsidRDefault="00A73707" w:rsidP="00B4341F">
            <w:pPr>
              <w:pStyle w:val="NormalWeb"/>
              <w:spacing w:before="0" w:beforeAutospacing="0" w:after="0" w:afterAutospacing="0"/>
              <w:jc w:val="both"/>
              <w:rPr>
                <w:rFonts w:asciiTheme="minorHAnsi" w:hAnsiTheme="minorHAnsi" w:cstheme="minorHAnsi"/>
                <w:color w:val="0E101A"/>
                <w:sz w:val="22"/>
                <w:szCs w:val="22"/>
              </w:rPr>
            </w:pPr>
          </w:p>
          <w:p w14:paraId="4F3EC17C" w14:textId="609CCD96" w:rsidR="00B4341F" w:rsidRPr="00B4341F" w:rsidRDefault="00B4341F" w:rsidP="00B4341F">
            <w:pPr>
              <w:widowControl w:val="0"/>
              <w:tabs>
                <w:tab w:val="left" w:pos="467"/>
              </w:tabs>
              <w:autoSpaceDE w:val="0"/>
              <w:autoSpaceDN w:val="0"/>
              <w:jc w:val="both"/>
              <w:rPr>
                <w:rFonts w:ascii="Symbol" w:eastAsia="Calibri" w:hAnsi="Symbol" w:cs="Calibri"/>
                <w:b/>
                <w:bCs/>
                <w:sz w:val="22"/>
                <w:szCs w:val="22"/>
              </w:rPr>
            </w:pPr>
            <w:r w:rsidRPr="00B4341F">
              <w:rPr>
                <w:rFonts w:ascii="Calibri" w:eastAsia="Calibri" w:hAnsi="Calibri" w:cs="Calibri"/>
                <w:b/>
                <w:bCs/>
                <w:sz w:val="22"/>
                <w:szCs w:val="22"/>
              </w:rPr>
              <w:t>Collaboration, Learning and Adaptation: (</w:t>
            </w:r>
            <w:r w:rsidRPr="00B4341F">
              <w:rPr>
                <w:rFonts w:ascii="Calibri" w:eastAsia="Calibri" w:hAnsi="Calibri" w:cs="Calibri"/>
                <w:b/>
                <w:bCs/>
              </w:rPr>
              <w:t>25%)</w:t>
            </w:r>
          </w:p>
          <w:p w14:paraId="35918A17" w14:textId="77777777" w:rsidR="00B4341F" w:rsidRPr="00B4341F" w:rsidRDefault="00B4341F" w:rsidP="00B4341F">
            <w:pPr>
              <w:widowControl w:val="0"/>
              <w:numPr>
                <w:ilvl w:val="0"/>
                <w:numId w:val="48"/>
              </w:numPr>
              <w:tabs>
                <w:tab w:val="left" w:pos="467"/>
              </w:tabs>
              <w:autoSpaceDE w:val="0"/>
              <w:autoSpaceDN w:val="0"/>
              <w:ind w:left="318" w:hanging="284"/>
              <w:jc w:val="both"/>
              <w:rPr>
                <w:rFonts w:ascii="Symbol" w:eastAsia="Calibri" w:hAnsi="Symbol" w:cs="Calibri"/>
                <w:sz w:val="22"/>
                <w:szCs w:val="22"/>
              </w:rPr>
            </w:pPr>
            <w:r w:rsidRPr="00B4341F">
              <w:rPr>
                <w:rFonts w:ascii="Calibri" w:eastAsia="Calibri" w:hAnsi="Calibri" w:cs="Calibri"/>
                <w:sz w:val="22"/>
                <w:szCs w:val="22"/>
              </w:rPr>
              <w:t>Support TMA’s research work related to trade and providing insights to the results and impact of TMA programming in trade facilitation.</w:t>
            </w:r>
          </w:p>
          <w:p w14:paraId="2B6B583E" w14:textId="77777777" w:rsidR="00B4341F" w:rsidRPr="00B4341F" w:rsidRDefault="00B4341F" w:rsidP="00B4341F">
            <w:pPr>
              <w:widowControl w:val="0"/>
              <w:numPr>
                <w:ilvl w:val="0"/>
                <w:numId w:val="48"/>
              </w:numPr>
              <w:tabs>
                <w:tab w:val="left" w:pos="467"/>
              </w:tabs>
              <w:autoSpaceDE w:val="0"/>
              <w:autoSpaceDN w:val="0"/>
              <w:ind w:left="318" w:hanging="284"/>
              <w:jc w:val="both"/>
              <w:rPr>
                <w:rFonts w:ascii="Symbol" w:eastAsia="Calibri" w:hAnsi="Symbol" w:cs="Calibri"/>
                <w:sz w:val="22"/>
                <w:szCs w:val="22"/>
              </w:rPr>
            </w:pPr>
            <w:r w:rsidRPr="00B4341F">
              <w:rPr>
                <w:rFonts w:ascii="Calibri" w:eastAsia="Calibri" w:hAnsi="Calibri" w:cs="Calibri"/>
                <w:sz w:val="22"/>
                <w:szCs w:val="22"/>
              </w:rPr>
              <w:t>Support the development of a community of practice.</w:t>
            </w:r>
          </w:p>
          <w:p w14:paraId="50250BBA" w14:textId="77777777" w:rsidR="00B4341F" w:rsidRPr="00B4341F" w:rsidRDefault="00B4341F" w:rsidP="00B4341F">
            <w:pPr>
              <w:widowControl w:val="0"/>
              <w:numPr>
                <w:ilvl w:val="0"/>
                <w:numId w:val="48"/>
              </w:numPr>
              <w:autoSpaceDE w:val="0"/>
              <w:autoSpaceDN w:val="0"/>
              <w:ind w:left="318" w:hanging="284"/>
              <w:contextualSpacing/>
              <w:jc w:val="both"/>
              <w:rPr>
                <w:rFonts w:ascii="Calibri" w:eastAsia="Calibri" w:hAnsi="Calibri" w:cs="Calibri"/>
                <w:sz w:val="22"/>
                <w:szCs w:val="22"/>
              </w:rPr>
            </w:pPr>
            <w:r w:rsidRPr="00B4341F">
              <w:rPr>
                <w:rFonts w:ascii="Calibri" w:eastAsia="Calibri" w:hAnsi="Calibri" w:cs="Calibri"/>
                <w:sz w:val="22"/>
                <w:szCs w:val="22"/>
              </w:rPr>
              <w:t>Documents and promotes lessons learned and best practices for knowledge sharing and learning.</w:t>
            </w:r>
          </w:p>
          <w:p w14:paraId="383FCA2B" w14:textId="77777777" w:rsidR="00B4341F" w:rsidRPr="00B4341F" w:rsidRDefault="00B4341F" w:rsidP="00B4341F">
            <w:pPr>
              <w:widowControl w:val="0"/>
              <w:numPr>
                <w:ilvl w:val="0"/>
                <w:numId w:val="48"/>
              </w:numPr>
              <w:tabs>
                <w:tab w:val="left" w:pos="467"/>
              </w:tabs>
              <w:autoSpaceDE w:val="0"/>
              <w:autoSpaceDN w:val="0"/>
              <w:ind w:left="318" w:hanging="284"/>
              <w:jc w:val="both"/>
              <w:rPr>
                <w:rFonts w:ascii="Calibri" w:eastAsia="Calibri" w:hAnsi="Calibri" w:cs="Calibri"/>
                <w:sz w:val="22"/>
                <w:szCs w:val="22"/>
              </w:rPr>
            </w:pPr>
            <w:r w:rsidRPr="00B4341F">
              <w:rPr>
                <w:rFonts w:ascii="Calibri" w:eastAsia="Calibri" w:hAnsi="Calibri" w:cs="Calibri"/>
                <w:sz w:val="22"/>
                <w:szCs w:val="22"/>
              </w:rPr>
              <w:t>Undertake any other duties as may be assigned by the Country Director, Kenya to support the overall management of the team and implementation of the programme.</w:t>
            </w:r>
          </w:p>
          <w:p w14:paraId="4CAE2142" w14:textId="77777777" w:rsidR="00B4341F" w:rsidRPr="00886CCE" w:rsidRDefault="00B4341F" w:rsidP="00B4341F">
            <w:pPr>
              <w:pStyle w:val="NormalWeb"/>
              <w:spacing w:before="0" w:beforeAutospacing="0" w:after="0" w:afterAutospacing="0"/>
              <w:jc w:val="both"/>
              <w:rPr>
                <w:rFonts w:asciiTheme="minorHAnsi" w:hAnsiTheme="minorHAnsi" w:cstheme="minorHAnsi"/>
                <w:color w:val="0E101A"/>
                <w:sz w:val="22"/>
                <w:szCs w:val="22"/>
              </w:rPr>
            </w:pPr>
          </w:p>
          <w:p w14:paraId="7A525CD3" w14:textId="4FB8EB52" w:rsidR="00A73707" w:rsidRPr="00296A13" w:rsidRDefault="00B4341F" w:rsidP="00A73707">
            <w:pPr>
              <w:pStyle w:val="Listepuces"/>
              <w:numPr>
                <w:ilvl w:val="0"/>
                <w:numId w:val="0"/>
              </w:numPr>
              <w:spacing w:before="60" w:after="60"/>
              <w:rPr>
                <w:rFonts w:asciiTheme="minorHAnsi" w:hAnsiTheme="minorHAnsi"/>
                <w:b/>
                <w:sz w:val="21"/>
                <w:szCs w:val="21"/>
              </w:rPr>
            </w:pPr>
            <w:r>
              <w:rPr>
                <w:rFonts w:asciiTheme="minorHAnsi" w:hAnsiTheme="minorHAnsi"/>
                <w:b/>
                <w:sz w:val="21"/>
                <w:szCs w:val="21"/>
              </w:rPr>
              <w:t xml:space="preserve">Compliance with </w:t>
            </w:r>
            <w:r w:rsidR="00A73707" w:rsidRPr="00296A13">
              <w:rPr>
                <w:rFonts w:asciiTheme="minorHAnsi" w:hAnsiTheme="minorHAnsi"/>
                <w:b/>
                <w:sz w:val="21"/>
                <w:szCs w:val="21"/>
              </w:rPr>
              <w:t>Corporate level responsibilities</w:t>
            </w:r>
            <w:r w:rsidR="00A73707">
              <w:rPr>
                <w:rFonts w:asciiTheme="minorHAnsi" w:hAnsiTheme="minorHAnsi"/>
                <w:b/>
                <w:sz w:val="21"/>
                <w:szCs w:val="21"/>
              </w:rPr>
              <w:t>:</w:t>
            </w:r>
            <w:r>
              <w:rPr>
                <w:rFonts w:asciiTheme="minorHAnsi" w:hAnsiTheme="minorHAnsi"/>
                <w:b/>
                <w:sz w:val="21"/>
                <w:szCs w:val="21"/>
              </w:rPr>
              <w:t xml:space="preserve"> (10%)</w:t>
            </w:r>
          </w:p>
          <w:p w14:paraId="44C011AC" w14:textId="77777777" w:rsidR="00A73707" w:rsidRPr="00216AD9" w:rsidRDefault="00A73707" w:rsidP="008D4591">
            <w:pPr>
              <w:pStyle w:val="Listepuces"/>
              <w:numPr>
                <w:ilvl w:val="0"/>
                <w:numId w:val="44"/>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 xml:space="preserve">Apply the highest standards of controls and risk management practices and behaviours and embed a positive risk and control culture. </w:t>
            </w:r>
          </w:p>
          <w:p w14:paraId="1772D99D" w14:textId="77777777" w:rsidR="00A73707" w:rsidRPr="00216AD9" w:rsidRDefault="00A73707" w:rsidP="008D4591">
            <w:pPr>
              <w:pStyle w:val="Listepuces"/>
              <w:numPr>
                <w:ilvl w:val="0"/>
                <w:numId w:val="44"/>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Demonstrate prudence, sound judgement and appropriate and timely escalations in management of all types of risk (including fraud risk) applicable to my role.</w:t>
            </w:r>
          </w:p>
          <w:p w14:paraId="2C13259E" w14:textId="77777777" w:rsidR="00A73707" w:rsidRPr="00216AD9" w:rsidRDefault="00A73707" w:rsidP="008D4591">
            <w:pPr>
              <w:pStyle w:val="Listepuces"/>
              <w:numPr>
                <w:ilvl w:val="0"/>
                <w:numId w:val="44"/>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Understand and comply with the relevant end-to-end processes including applicable risks and controls.</w:t>
            </w:r>
          </w:p>
          <w:p w14:paraId="7596E01C" w14:textId="77777777" w:rsidR="00A73707" w:rsidRPr="00216AD9" w:rsidRDefault="00A73707" w:rsidP="008D4591">
            <w:pPr>
              <w:pStyle w:val="Listepuces"/>
              <w:numPr>
                <w:ilvl w:val="0"/>
                <w:numId w:val="44"/>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Seek to identify, understand, and escalate risk events/incidents/ issues on a timely basis focusing on fixing root-causes and taking ownership of identified mitigating actions.</w:t>
            </w:r>
          </w:p>
          <w:p w14:paraId="3820777A" w14:textId="77777777" w:rsidR="00A73707" w:rsidRPr="00216AD9" w:rsidRDefault="00A73707" w:rsidP="008D4591">
            <w:pPr>
              <w:pStyle w:val="Listepuces"/>
              <w:numPr>
                <w:ilvl w:val="0"/>
                <w:numId w:val="44"/>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Complete all relevant mandatory trainings within the stipulated timelines.</w:t>
            </w:r>
          </w:p>
          <w:p w14:paraId="50944CF9" w14:textId="77777777" w:rsidR="00A73707" w:rsidRPr="00216AD9" w:rsidRDefault="00A73707" w:rsidP="008D4591">
            <w:pPr>
              <w:pStyle w:val="Listepuces"/>
              <w:numPr>
                <w:ilvl w:val="0"/>
                <w:numId w:val="44"/>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Ensures compliance with PCM guidelines throughout the project design and implementation cycle, including robust project planning, reporting and closure, adhering donor requirements as stipulated in contribution agreements.</w:t>
            </w:r>
          </w:p>
          <w:p w14:paraId="6459DB80" w14:textId="77777777" w:rsidR="00A73707" w:rsidRPr="00216AD9" w:rsidRDefault="00A73707" w:rsidP="008D4591">
            <w:pPr>
              <w:pStyle w:val="Listepuces"/>
              <w:numPr>
                <w:ilvl w:val="0"/>
                <w:numId w:val="44"/>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 xml:space="preserve">Participates in regular informal and formal reflection, knowledge sharing and learning events.      </w:t>
            </w:r>
          </w:p>
          <w:p w14:paraId="66469EAE" w14:textId="77777777" w:rsidR="00A73707" w:rsidRPr="00216AD9" w:rsidRDefault="00A73707" w:rsidP="008D4591">
            <w:pPr>
              <w:pStyle w:val="Listepuces"/>
              <w:numPr>
                <w:ilvl w:val="0"/>
                <w:numId w:val="44"/>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Documents and promotes lessons learned and best practices for knowledge sharing and learning.</w:t>
            </w:r>
          </w:p>
          <w:p w14:paraId="3E42699B" w14:textId="77777777" w:rsidR="00A73707" w:rsidRPr="00216AD9" w:rsidRDefault="00A73707" w:rsidP="008D4591">
            <w:pPr>
              <w:pStyle w:val="Listepuces"/>
              <w:numPr>
                <w:ilvl w:val="0"/>
                <w:numId w:val="44"/>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Promote and adhere to TMA’s core values and ensure compliance with organisational policies and procedures.</w:t>
            </w:r>
          </w:p>
          <w:p w14:paraId="14DA2478" w14:textId="77777777" w:rsidR="00A73707" w:rsidRPr="00216AD9" w:rsidRDefault="00A73707" w:rsidP="008D4591">
            <w:pPr>
              <w:pStyle w:val="Listepuces"/>
              <w:numPr>
                <w:ilvl w:val="0"/>
                <w:numId w:val="44"/>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lastRenderedPageBreak/>
              <w:t>Maintain zero tolerance to bribery, fraud and corruption, and ensure the immediate reporting of any corruption or suspect behaviour that threatens TMA’s reputation.</w:t>
            </w:r>
          </w:p>
          <w:p w14:paraId="0FB5DC2C" w14:textId="77777777" w:rsidR="00A73707" w:rsidRPr="00216AD9" w:rsidRDefault="00A73707" w:rsidP="008D4591">
            <w:pPr>
              <w:pStyle w:val="Listepuces"/>
              <w:numPr>
                <w:ilvl w:val="0"/>
                <w:numId w:val="44"/>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Adhere to the safeguarding policies and procedures and immediately report any safeguarding concerns</w:t>
            </w:r>
            <w:r>
              <w:rPr>
                <w:rFonts w:asciiTheme="minorHAnsi" w:hAnsiTheme="minorHAnsi"/>
                <w:color w:val="000000" w:themeColor="text1"/>
                <w:sz w:val="22"/>
                <w:szCs w:val="22"/>
              </w:rPr>
              <w:t>.</w:t>
            </w:r>
          </w:p>
          <w:p w14:paraId="4ECC4FE3" w14:textId="77777777" w:rsidR="00A73707" w:rsidRPr="00216AD9" w:rsidRDefault="00A73707" w:rsidP="008D4591">
            <w:pPr>
              <w:pStyle w:val="Listepuces"/>
              <w:numPr>
                <w:ilvl w:val="0"/>
                <w:numId w:val="44"/>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 xml:space="preserve">Collaborates with the communication unit to shape and monitor the programmes communication plan in line with TMA’s corporate communication strategy and visibility commitments to funding agencies. </w:t>
            </w:r>
          </w:p>
          <w:p w14:paraId="0F219162" w14:textId="77777777" w:rsidR="00A73707" w:rsidRPr="00216AD9" w:rsidRDefault="00A73707" w:rsidP="008D4591">
            <w:pPr>
              <w:pStyle w:val="Listepuces"/>
              <w:numPr>
                <w:ilvl w:val="0"/>
                <w:numId w:val="44"/>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 xml:space="preserve">Effectively communicates programme progress and results to internal and external stakeholders and supports in the delivery of high-quality outputs to ensure that TMA’s mission and vision are well communicated to investors and stakeholders, and that TMA’s work motivates and inspires donors, implementing partners and other stakeholders.  </w:t>
            </w:r>
          </w:p>
          <w:p w14:paraId="15D30EE2" w14:textId="77777777" w:rsidR="00A73707" w:rsidRPr="00216AD9" w:rsidRDefault="00A73707" w:rsidP="008D4591">
            <w:pPr>
              <w:pStyle w:val="Listepuces"/>
              <w:numPr>
                <w:ilvl w:val="0"/>
                <w:numId w:val="44"/>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Works closely with other functions including the Corporate Affairs and Fundraising, CEO’s office, outcome areas to ensure that external communications are developed with maximum impact and delivered against the results calendar and corporate strategy.</w:t>
            </w:r>
          </w:p>
          <w:p w14:paraId="5CEEA301" w14:textId="77777777" w:rsidR="00A73707" w:rsidRPr="00216AD9" w:rsidRDefault="00A73707" w:rsidP="008D4591">
            <w:pPr>
              <w:pStyle w:val="Listepuces"/>
              <w:numPr>
                <w:ilvl w:val="0"/>
                <w:numId w:val="44"/>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Any other related responsibilities that may be assigned by the line manager from time to time.</w:t>
            </w:r>
          </w:p>
          <w:p w14:paraId="284A334C" w14:textId="56C5CFF0" w:rsidR="00A73707" w:rsidRPr="00B4341F" w:rsidRDefault="00A73707" w:rsidP="00B4341F">
            <w:pPr>
              <w:pStyle w:val="Listepuces"/>
              <w:numPr>
                <w:ilvl w:val="0"/>
                <w:numId w:val="44"/>
              </w:numPr>
              <w:spacing w:before="60" w:after="60"/>
              <w:jc w:val="both"/>
              <w:rPr>
                <w:rFonts w:asciiTheme="minorHAnsi" w:hAnsiTheme="minorHAnsi"/>
                <w:color w:val="000000" w:themeColor="text1"/>
                <w:sz w:val="22"/>
                <w:szCs w:val="22"/>
              </w:rPr>
            </w:pPr>
            <w:r w:rsidRPr="00216AD9">
              <w:rPr>
                <w:rFonts w:asciiTheme="minorHAnsi" w:hAnsiTheme="minorHAnsi"/>
                <w:color w:val="000000" w:themeColor="text1"/>
                <w:sz w:val="22"/>
                <w:szCs w:val="22"/>
              </w:rPr>
              <w:t xml:space="preserve">The job holder may from time to time be required to provide support to </w:t>
            </w:r>
            <w:proofErr w:type="spellStart"/>
            <w:r w:rsidRPr="00216AD9">
              <w:rPr>
                <w:rFonts w:asciiTheme="minorHAnsi" w:hAnsiTheme="minorHAnsi"/>
                <w:color w:val="000000" w:themeColor="text1"/>
                <w:sz w:val="22"/>
                <w:szCs w:val="22"/>
              </w:rPr>
              <w:t>TradeMark</w:t>
            </w:r>
            <w:proofErr w:type="spellEnd"/>
            <w:r w:rsidRPr="00216AD9">
              <w:rPr>
                <w:rFonts w:asciiTheme="minorHAnsi" w:hAnsiTheme="minorHAnsi"/>
                <w:color w:val="000000" w:themeColor="text1"/>
                <w:sz w:val="22"/>
                <w:szCs w:val="22"/>
              </w:rPr>
              <w:t xml:space="preserve"> Africa's wholly owned subsidiary, Trade Catalyst Africa, as would be communicated by your line manager. When this happens, the specific task(s) will be reflected in your OKR and assigned to a relevant task(s) manager.</w:t>
            </w:r>
          </w:p>
        </w:tc>
      </w:tr>
      <w:tr w:rsidR="001D7319" w:rsidRPr="00944F76" w14:paraId="1D270860" w14:textId="77777777" w:rsidTr="0066339E">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7E8DB35E" w14:textId="77777777" w:rsidR="001D7319" w:rsidRPr="009700B7" w:rsidRDefault="001D7319" w:rsidP="0066339E">
            <w:pPr>
              <w:pStyle w:val="Corpsdetexte"/>
              <w:spacing w:before="60" w:after="60" w:line="276" w:lineRule="auto"/>
              <w:rPr>
                <w:rFonts w:asciiTheme="minorHAnsi" w:hAnsiTheme="minorHAnsi" w:cstheme="minorHAnsi"/>
                <w:bCs/>
                <w:color w:val="FFFFFF" w:themeColor="background1"/>
                <w:sz w:val="24"/>
                <w:szCs w:val="24"/>
              </w:rPr>
            </w:pPr>
            <w:r w:rsidRPr="009700B7">
              <w:rPr>
                <w:rFonts w:asciiTheme="minorHAnsi" w:hAnsiTheme="minorHAnsi" w:cstheme="minorHAnsi"/>
                <w:b/>
                <w:color w:val="FFFFFF" w:themeColor="background1"/>
                <w:sz w:val="24"/>
                <w:szCs w:val="24"/>
              </w:rPr>
              <w:lastRenderedPageBreak/>
              <w:t xml:space="preserve">Organisational positioning </w:t>
            </w:r>
          </w:p>
        </w:tc>
      </w:tr>
      <w:tr w:rsidR="001D7319" w:rsidRPr="00944F76" w14:paraId="36A240D0" w14:textId="77777777" w:rsidTr="0066339E">
        <w:trPr>
          <w:trHeight w:val="70"/>
        </w:trPr>
        <w:tc>
          <w:tcPr>
            <w:tcW w:w="10031" w:type="dxa"/>
            <w:gridSpan w:val="4"/>
            <w:tcBorders>
              <w:top w:val="single" w:sz="4" w:space="0" w:color="000000"/>
              <w:bottom w:val="single" w:sz="4" w:space="0" w:color="000000"/>
            </w:tcBorders>
            <w:shd w:val="clear" w:color="auto" w:fill="auto"/>
          </w:tcPr>
          <w:p w14:paraId="2C7243DD" w14:textId="2E1A59E0" w:rsidR="005F481A" w:rsidRPr="009700B7" w:rsidRDefault="001D7319" w:rsidP="00C03738">
            <w:pPr>
              <w:rPr>
                <w:rFonts w:asciiTheme="minorHAnsi" w:hAnsiTheme="minorHAnsi" w:cstheme="minorHAnsi"/>
                <w:sz w:val="24"/>
                <w:szCs w:val="24"/>
              </w:rPr>
            </w:pPr>
            <w:r w:rsidRPr="00C03738">
              <w:rPr>
                <w:rFonts w:asciiTheme="minorHAnsi" w:hAnsiTheme="minorHAnsi" w:cstheme="minorHAnsi"/>
                <w:sz w:val="16"/>
                <w:szCs w:val="16"/>
              </w:rPr>
              <w:t xml:space="preserve">                                  </w:t>
            </w:r>
            <w:r w:rsidR="00F66E47" w:rsidRPr="00156115">
              <w:rPr>
                <w:rFonts w:asciiTheme="minorHAnsi" w:hAnsiTheme="minorHAnsi" w:cstheme="minorHAnsi"/>
                <w:noProof/>
                <w:szCs w:val="22"/>
              </w:rPr>
              <w:drawing>
                <wp:inline distT="0" distB="0" distL="0" distR="0" wp14:anchorId="43F6B5CD" wp14:editId="4544AE7A">
                  <wp:extent cx="5376741" cy="2006112"/>
                  <wp:effectExtent l="0" t="57150" r="0" b="89535"/>
                  <wp:docPr id="1" name="Diagram 1">
                    <a:extLst xmlns:a="http://schemas.openxmlformats.org/drawingml/2006/main">
                      <a:ext uri="{FF2B5EF4-FFF2-40B4-BE49-F238E27FC236}">
                        <a16:creationId xmlns:a16="http://schemas.microsoft.com/office/drawing/2014/main" id="{6E436CBE-DBBA-42FB-AEB2-FA0E3C48F83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9700B7">
              <w:rPr>
                <w:rFonts w:asciiTheme="minorHAnsi" w:hAnsiTheme="minorHAnsi" w:cstheme="minorHAnsi"/>
                <w:sz w:val="24"/>
                <w:szCs w:val="24"/>
              </w:rPr>
              <w:t xml:space="preserve">               </w:t>
            </w:r>
          </w:p>
        </w:tc>
      </w:tr>
      <w:tr w:rsidR="001D7319" w:rsidRPr="00944F76" w14:paraId="72064BE1" w14:textId="77777777" w:rsidTr="0066339E">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099D4900" w14:textId="77777777" w:rsidR="001D7319" w:rsidRPr="009700B7" w:rsidRDefault="001D7319" w:rsidP="00EA3CF8">
            <w:pPr>
              <w:pStyle w:val="Corpsdetexte"/>
              <w:spacing w:before="0" w:after="0" w:line="276" w:lineRule="auto"/>
              <w:rPr>
                <w:rFonts w:asciiTheme="minorHAnsi" w:hAnsiTheme="minorHAnsi" w:cstheme="minorHAnsi"/>
                <w:b/>
                <w:color w:val="FFFFFF" w:themeColor="background1"/>
                <w:sz w:val="24"/>
                <w:szCs w:val="24"/>
              </w:rPr>
            </w:pPr>
            <w:r w:rsidRPr="009700B7">
              <w:rPr>
                <w:rFonts w:asciiTheme="minorHAnsi" w:hAnsiTheme="minorHAnsi" w:cstheme="minorHAnsi"/>
                <w:b/>
                <w:color w:val="FFFFFF" w:themeColor="background1"/>
                <w:sz w:val="24"/>
                <w:szCs w:val="24"/>
              </w:rPr>
              <w:t xml:space="preserve">Academic and professional qualifications </w:t>
            </w:r>
          </w:p>
        </w:tc>
      </w:tr>
      <w:tr w:rsidR="001D7319" w:rsidRPr="00944F76" w14:paraId="0AAC186C" w14:textId="77777777" w:rsidTr="0066339E">
        <w:tc>
          <w:tcPr>
            <w:tcW w:w="10031" w:type="dxa"/>
            <w:gridSpan w:val="4"/>
            <w:tcBorders>
              <w:top w:val="single" w:sz="4" w:space="0" w:color="000000"/>
              <w:bottom w:val="single" w:sz="4" w:space="0" w:color="000000"/>
            </w:tcBorders>
          </w:tcPr>
          <w:p w14:paraId="260D10BC" w14:textId="2275913F" w:rsidR="00AC043C" w:rsidRPr="009050F1" w:rsidRDefault="00AC043C" w:rsidP="001E1456">
            <w:pPr>
              <w:pStyle w:val="Paragraphedeliste"/>
              <w:numPr>
                <w:ilvl w:val="0"/>
                <w:numId w:val="42"/>
              </w:numPr>
              <w:autoSpaceDE w:val="0"/>
              <w:autoSpaceDN w:val="0"/>
              <w:adjustRightInd w:val="0"/>
              <w:spacing w:after="0" w:line="240" w:lineRule="auto"/>
              <w:ind w:left="316" w:hanging="284"/>
              <w:jc w:val="both"/>
              <w:rPr>
                <w:rFonts w:asciiTheme="minorHAnsi" w:eastAsiaTheme="minorHAnsi" w:hAnsiTheme="minorHAnsi" w:cstheme="minorHAnsi"/>
                <w:sz w:val="22"/>
              </w:rPr>
            </w:pPr>
            <w:r w:rsidRPr="009050F1">
              <w:rPr>
                <w:rFonts w:asciiTheme="minorHAnsi" w:eastAsiaTheme="minorHAnsi" w:hAnsiTheme="minorHAnsi" w:cstheme="minorHAnsi"/>
                <w:sz w:val="22"/>
              </w:rPr>
              <w:t>Undergraduate</w:t>
            </w:r>
            <w:r w:rsidR="001E1456">
              <w:rPr>
                <w:rFonts w:asciiTheme="minorHAnsi" w:eastAsiaTheme="minorHAnsi" w:hAnsiTheme="minorHAnsi" w:cstheme="minorHAnsi"/>
                <w:sz w:val="22"/>
              </w:rPr>
              <w:t xml:space="preserve"> or postgraduate</w:t>
            </w:r>
            <w:r w:rsidRPr="009050F1">
              <w:rPr>
                <w:rFonts w:asciiTheme="minorHAnsi" w:eastAsiaTheme="minorHAnsi" w:hAnsiTheme="minorHAnsi" w:cstheme="minorHAnsi"/>
                <w:sz w:val="22"/>
              </w:rPr>
              <w:t xml:space="preserve"> degree in social sciences, communication, business administration, development studies or related field. </w:t>
            </w:r>
          </w:p>
          <w:p w14:paraId="69C46E48" w14:textId="5E47CC9E" w:rsidR="00B772C8" w:rsidRPr="00AC043C" w:rsidRDefault="00AC043C" w:rsidP="00EA3CF8">
            <w:pPr>
              <w:numPr>
                <w:ilvl w:val="0"/>
                <w:numId w:val="42"/>
              </w:numPr>
              <w:ind w:left="316" w:hanging="284"/>
              <w:contextualSpacing/>
              <w:jc w:val="both"/>
              <w:rPr>
                <w:rFonts w:ascii="Calibri" w:hAnsi="Calibri" w:cs="Calibri"/>
                <w:sz w:val="22"/>
                <w:szCs w:val="22"/>
                <w:lang w:val="en-US"/>
              </w:rPr>
            </w:pPr>
            <w:r w:rsidRPr="009050F1">
              <w:rPr>
                <w:rFonts w:asciiTheme="minorHAnsi" w:eastAsiaTheme="minorHAnsi" w:hAnsiTheme="minorHAnsi" w:cstheme="minorHAnsi"/>
                <w:sz w:val="22"/>
              </w:rPr>
              <w:t>Professional qualifications in project management, M&amp;E or communications will be an added advantage</w:t>
            </w:r>
            <w:r w:rsidR="00B772C8" w:rsidRPr="001328AE">
              <w:rPr>
                <w:rFonts w:asciiTheme="minorHAnsi" w:hAnsiTheme="minorHAnsi" w:cstheme="minorHAnsi"/>
                <w:sz w:val="22"/>
                <w:szCs w:val="22"/>
                <w:lang w:val="en-US"/>
              </w:rPr>
              <w:t>.</w:t>
            </w:r>
          </w:p>
          <w:p w14:paraId="7699F07E" w14:textId="71B48050" w:rsidR="001D7319" w:rsidRPr="001328AE" w:rsidRDefault="00B772C8" w:rsidP="00EA3CF8">
            <w:pPr>
              <w:numPr>
                <w:ilvl w:val="0"/>
                <w:numId w:val="42"/>
              </w:numPr>
              <w:ind w:left="316" w:hanging="284"/>
              <w:contextualSpacing/>
              <w:jc w:val="both"/>
              <w:rPr>
                <w:rFonts w:asciiTheme="minorHAnsi" w:hAnsiTheme="minorHAnsi" w:cstheme="minorHAnsi"/>
                <w:sz w:val="22"/>
                <w:szCs w:val="22"/>
              </w:rPr>
            </w:pPr>
            <w:r w:rsidRPr="001328AE">
              <w:rPr>
                <w:rFonts w:ascii="Calibri" w:hAnsi="Calibri" w:cstheme="minorHAnsi"/>
                <w:sz w:val="22"/>
                <w:szCs w:val="22"/>
                <w:lang w:val="en-US"/>
              </w:rPr>
              <w:t xml:space="preserve">Fluency in both written and spoken </w:t>
            </w:r>
            <w:r w:rsidR="00F83F5D">
              <w:rPr>
                <w:rFonts w:ascii="Calibri" w:hAnsi="Calibri" w:cstheme="minorHAnsi"/>
                <w:sz w:val="22"/>
                <w:szCs w:val="22"/>
                <w:lang w:val="en-US"/>
              </w:rPr>
              <w:t xml:space="preserve">French and </w:t>
            </w:r>
            <w:r w:rsidRPr="001328AE">
              <w:rPr>
                <w:rFonts w:ascii="Calibri" w:hAnsi="Calibri" w:cstheme="minorHAnsi"/>
                <w:sz w:val="22"/>
                <w:szCs w:val="22"/>
                <w:lang w:val="en-US"/>
              </w:rPr>
              <w:t>English</w:t>
            </w:r>
            <w:r w:rsidR="00AC043C">
              <w:rPr>
                <w:rFonts w:ascii="Calibri" w:hAnsi="Calibri" w:cstheme="minorHAnsi"/>
                <w:sz w:val="22"/>
                <w:szCs w:val="22"/>
                <w:lang w:val="en-US"/>
              </w:rPr>
              <w:t xml:space="preserve"> is required</w:t>
            </w:r>
            <w:r w:rsidRPr="001328AE">
              <w:rPr>
                <w:rFonts w:ascii="Calibri" w:hAnsi="Calibri" w:cstheme="minorHAnsi"/>
                <w:sz w:val="22"/>
                <w:szCs w:val="22"/>
                <w:lang w:val="en-US"/>
              </w:rPr>
              <w:t>.</w:t>
            </w:r>
          </w:p>
        </w:tc>
      </w:tr>
      <w:tr w:rsidR="001D7319" w:rsidRPr="00944F76" w14:paraId="1764AEA2" w14:textId="77777777" w:rsidTr="0066339E">
        <w:trPr>
          <w:trHeight w:val="323"/>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0731AA73" w14:textId="77777777" w:rsidR="001D7319" w:rsidRPr="001328AE" w:rsidRDefault="001D7319" w:rsidP="00EA3CF8">
            <w:pPr>
              <w:autoSpaceDE w:val="0"/>
              <w:autoSpaceDN w:val="0"/>
              <w:adjustRightInd w:val="0"/>
              <w:spacing w:line="276" w:lineRule="auto"/>
              <w:rPr>
                <w:rFonts w:asciiTheme="minorHAnsi" w:hAnsiTheme="minorHAnsi" w:cstheme="minorHAnsi"/>
                <w:b/>
                <w:color w:val="FFFFFF" w:themeColor="background1"/>
                <w:sz w:val="22"/>
                <w:szCs w:val="22"/>
              </w:rPr>
            </w:pPr>
            <w:r w:rsidRPr="001328AE">
              <w:rPr>
                <w:rFonts w:asciiTheme="minorHAnsi" w:hAnsiTheme="minorHAnsi" w:cstheme="minorHAnsi"/>
                <w:b/>
                <w:color w:val="FFFFFF" w:themeColor="background1"/>
                <w:sz w:val="22"/>
                <w:szCs w:val="22"/>
              </w:rPr>
              <w:t xml:space="preserve">Work experience </w:t>
            </w:r>
          </w:p>
        </w:tc>
      </w:tr>
      <w:tr w:rsidR="001D7319" w:rsidRPr="00944F76" w14:paraId="7B9F3BBC" w14:textId="77777777" w:rsidTr="0066339E">
        <w:tc>
          <w:tcPr>
            <w:tcW w:w="10031" w:type="dxa"/>
            <w:gridSpan w:val="4"/>
            <w:tcBorders>
              <w:top w:val="single" w:sz="4" w:space="0" w:color="000000"/>
              <w:bottom w:val="single" w:sz="4" w:space="0" w:color="000000"/>
            </w:tcBorders>
            <w:shd w:val="clear" w:color="auto" w:fill="auto"/>
          </w:tcPr>
          <w:p w14:paraId="72124F8D" w14:textId="241B64C8" w:rsidR="00B772C8" w:rsidRPr="001328AE" w:rsidRDefault="00AC043C" w:rsidP="00EA3CF8">
            <w:pPr>
              <w:pStyle w:val="Paragraphedeliste"/>
              <w:numPr>
                <w:ilvl w:val="0"/>
                <w:numId w:val="37"/>
              </w:numPr>
              <w:spacing w:after="0" w:line="240" w:lineRule="auto"/>
              <w:ind w:left="318" w:hanging="318"/>
              <w:jc w:val="both"/>
              <w:rPr>
                <w:rFonts w:asciiTheme="minorHAnsi" w:hAnsiTheme="minorHAnsi" w:cstheme="minorHAnsi"/>
                <w:sz w:val="22"/>
              </w:rPr>
            </w:pPr>
            <w:r w:rsidRPr="009050F1">
              <w:rPr>
                <w:rFonts w:asciiTheme="minorHAnsi" w:eastAsiaTheme="minorHAnsi" w:hAnsiTheme="minorHAnsi" w:cstheme="minorHAnsi"/>
                <w:sz w:val="22"/>
              </w:rPr>
              <w:t>For undergraduate degree holders, at least five years relevant experience in managing and coordinating projects, including monitoring and evaluation, knowledge management and communications activities for donor funded programmes. For Postgraduate degree plus three years’ relevant experience</w:t>
            </w:r>
            <w:r w:rsidR="00B772C8" w:rsidRPr="001328AE">
              <w:rPr>
                <w:rFonts w:asciiTheme="minorHAnsi" w:hAnsiTheme="minorHAnsi" w:cstheme="minorHAnsi"/>
                <w:sz w:val="22"/>
              </w:rPr>
              <w:t>.</w:t>
            </w:r>
          </w:p>
          <w:p w14:paraId="6864283C" w14:textId="565766DF" w:rsidR="001D7319" w:rsidRPr="001328AE" w:rsidRDefault="001D7319" w:rsidP="00EA3CF8">
            <w:pPr>
              <w:pStyle w:val="Paragraphedeliste"/>
              <w:numPr>
                <w:ilvl w:val="0"/>
                <w:numId w:val="37"/>
              </w:numPr>
              <w:spacing w:after="0" w:line="240" w:lineRule="auto"/>
              <w:ind w:left="318" w:hanging="318"/>
              <w:jc w:val="both"/>
              <w:rPr>
                <w:rFonts w:asciiTheme="minorHAnsi" w:hAnsiTheme="minorHAnsi" w:cstheme="minorHAnsi"/>
                <w:sz w:val="22"/>
              </w:rPr>
            </w:pPr>
            <w:r w:rsidRPr="001328AE">
              <w:rPr>
                <w:rFonts w:asciiTheme="minorHAnsi" w:hAnsiTheme="minorHAnsi" w:cstheme="minorHAnsi"/>
                <w:sz w:val="22"/>
              </w:rPr>
              <w:t>At least three years’ experience in Project Management Cycle</w:t>
            </w:r>
            <w:r w:rsidR="00E93743" w:rsidRPr="001328AE">
              <w:rPr>
                <w:rFonts w:asciiTheme="minorHAnsi" w:hAnsiTheme="minorHAnsi" w:cstheme="minorHAnsi"/>
                <w:sz w:val="22"/>
              </w:rPr>
              <w:t xml:space="preserve"> or its equivalent</w:t>
            </w:r>
            <w:r w:rsidRPr="001328AE">
              <w:rPr>
                <w:rFonts w:asciiTheme="minorHAnsi" w:hAnsiTheme="minorHAnsi" w:cstheme="minorHAnsi"/>
                <w:sz w:val="22"/>
              </w:rPr>
              <w:t>.</w:t>
            </w:r>
          </w:p>
          <w:p w14:paraId="0C8C40D1" w14:textId="7A6CBBBF" w:rsidR="00026290" w:rsidRPr="001328AE" w:rsidRDefault="00026290" w:rsidP="00EA3CF8">
            <w:pPr>
              <w:pStyle w:val="Paragraphedeliste"/>
              <w:numPr>
                <w:ilvl w:val="0"/>
                <w:numId w:val="37"/>
              </w:numPr>
              <w:spacing w:after="0" w:line="240" w:lineRule="auto"/>
              <w:ind w:left="318" w:hanging="318"/>
              <w:jc w:val="both"/>
              <w:rPr>
                <w:rFonts w:asciiTheme="minorHAnsi" w:hAnsiTheme="minorHAnsi" w:cstheme="minorHAnsi"/>
                <w:sz w:val="22"/>
              </w:rPr>
            </w:pPr>
            <w:r w:rsidRPr="001328AE">
              <w:rPr>
                <w:rFonts w:asciiTheme="minorHAnsi" w:hAnsiTheme="minorHAnsi" w:cstheme="minorHAnsi"/>
                <w:sz w:val="22"/>
              </w:rPr>
              <w:t xml:space="preserve">Previous work experience with </w:t>
            </w:r>
            <w:r w:rsidR="00717510" w:rsidRPr="001328AE">
              <w:rPr>
                <w:rFonts w:asciiTheme="minorHAnsi" w:hAnsiTheme="minorHAnsi" w:cstheme="minorHAnsi"/>
                <w:sz w:val="22"/>
              </w:rPr>
              <w:t xml:space="preserve">donor </w:t>
            </w:r>
            <w:r w:rsidRPr="001328AE">
              <w:rPr>
                <w:rFonts w:asciiTheme="minorHAnsi" w:hAnsiTheme="minorHAnsi" w:cstheme="minorHAnsi"/>
                <w:sz w:val="22"/>
              </w:rPr>
              <w:t>funded projects will be an added advantage</w:t>
            </w:r>
          </w:p>
        </w:tc>
      </w:tr>
      <w:tr w:rsidR="001D7319" w:rsidRPr="00944F76" w14:paraId="357CB9ED" w14:textId="77777777" w:rsidTr="0066339E">
        <w:trPr>
          <w:trHeight w:val="260"/>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26C382C6" w14:textId="77777777" w:rsidR="001D7319" w:rsidRPr="009700B7" w:rsidRDefault="001D7319" w:rsidP="00EA3CF8">
            <w:pPr>
              <w:autoSpaceDE w:val="0"/>
              <w:autoSpaceDN w:val="0"/>
              <w:adjustRightInd w:val="0"/>
              <w:spacing w:line="276" w:lineRule="auto"/>
              <w:rPr>
                <w:rFonts w:asciiTheme="minorHAnsi" w:hAnsiTheme="minorHAnsi" w:cstheme="minorHAnsi"/>
                <w:b/>
                <w:color w:val="FFFFFF" w:themeColor="background1"/>
                <w:sz w:val="24"/>
                <w:szCs w:val="24"/>
              </w:rPr>
            </w:pPr>
            <w:r w:rsidRPr="009700B7">
              <w:rPr>
                <w:rFonts w:asciiTheme="minorHAnsi" w:hAnsiTheme="minorHAnsi" w:cstheme="minorHAnsi"/>
                <w:b/>
                <w:color w:val="FFFFFF" w:themeColor="background1"/>
                <w:sz w:val="24"/>
                <w:szCs w:val="24"/>
              </w:rPr>
              <w:t>Technical skills and behavioural competencies</w:t>
            </w:r>
          </w:p>
        </w:tc>
      </w:tr>
      <w:tr w:rsidR="001D7319" w:rsidRPr="00944F76" w14:paraId="218D72A2" w14:textId="77777777" w:rsidTr="0066339E">
        <w:tc>
          <w:tcPr>
            <w:tcW w:w="10031" w:type="dxa"/>
            <w:gridSpan w:val="4"/>
            <w:tcBorders>
              <w:top w:val="single" w:sz="4" w:space="0" w:color="000000"/>
              <w:left w:val="single" w:sz="4" w:space="0" w:color="auto"/>
              <w:bottom w:val="single" w:sz="4" w:space="0" w:color="000000"/>
              <w:right w:val="single" w:sz="4" w:space="0" w:color="auto"/>
            </w:tcBorders>
            <w:shd w:val="clear" w:color="auto" w:fill="auto"/>
          </w:tcPr>
          <w:p w14:paraId="4F6CD322" w14:textId="760C66C6" w:rsidR="00A73707" w:rsidRPr="00922FF8" w:rsidRDefault="00A73707" w:rsidP="00EA3CF8">
            <w:pPr>
              <w:pStyle w:val="TableParagraph"/>
              <w:numPr>
                <w:ilvl w:val="0"/>
                <w:numId w:val="46"/>
              </w:numPr>
              <w:tabs>
                <w:tab w:val="left" w:pos="467"/>
                <w:tab w:val="left" w:pos="468"/>
              </w:tabs>
              <w:ind w:left="465" w:hanging="357"/>
              <w:jc w:val="both"/>
              <w:rPr>
                <w:rFonts w:asciiTheme="minorHAnsi" w:hAnsiTheme="minorHAnsi" w:cstheme="minorHAnsi"/>
                <w:sz w:val="22"/>
              </w:rPr>
            </w:pPr>
            <w:r>
              <w:rPr>
                <w:rFonts w:asciiTheme="minorHAnsi" w:hAnsiTheme="minorHAnsi" w:cstheme="minorHAnsi"/>
                <w:sz w:val="22"/>
              </w:rPr>
              <w:t>A strong understanding, and proven experience in,</w:t>
            </w:r>
            <w:r w:rsidRPr="00922FF8">
              <w:rPr>
                <w:rFonts w:asciiTheme="minorHAnsi" w:hAnsiTheme="minorHAnsi" w:cstheme="minorHAnsi"/>
                <w:sz w:val="22"/>
              </w:rPr>
              <w:t xml:space="preserve"> </w:t>
            </w:r>
            <w:proofErr w:type="spellStart"/>
            <w:r w:rsidRPr="00922FF8">
              <w:rPr>
                <w:rFonts w:asciiTheme="minorHAnsi" w:hAnsiTheme="minorHAnsi" w:cstheme="minorHAnsi"/>
                <w:sz w:val="22"/>
              </w:rPr>
              <w:t>Pro</w:t>
            </w:r>
            <w:r>
              <w:rPr>
                <w:rFonts w:asciiTheme="minorHAnsi" w:hAnsiTheme="minorHAnsi" w:cstheme="minorHAnsi"/>
                <w:sz w:val="22"/>
              </w:rPr>
              <w:t>gramme</w:t>
            </w:r>
            <w:proofErr w:type="spellEnd"/>
            <w:r>
              <w:rPr>
                <w:rFonts w:asciiTheme="minorHAnsi" w:hAnsiTheme="minorHAnsi" w:cstheme="minorHAnsi"/>
                <w:sz w:val="22"/>
              </w:rPr>
              <w:t xml:space="preserve"> &amp; Project</w:t>
            </w:r>
            <w:r w:rsidRPr="00922FF8">
              <w:rPr>
                <w:rFonts w:asciiTheme="minorHAnsi" w:hAnsiTheme="minorHAnsi" w:cstheme="minorHAnsi"/>
                <w:sz w:val="22"/>
              </w:rPr>
              <w:t xml:space="preserve"> Cycle</w:t>
            </w:r>
            <w:r w:rsidRPr="00922FF8">
              <w:rPr>
                <w:rFonts w:asciiTheme="minorHAnsi" w:hAnsiTheme="minorHAnsi" w:cstheme="minorHAnsi"/>
                <w:spacing w:val="-12"/>
                <w:sz w:val="22"/>
              </w:rPr>
              <w:t xml:space="preserve"> M</w:t>
            </w:r>
            <w:r w:rsidRPr="00922FF8">
              <w:rPr>
                <w:rFonts w:asciiTheme="minorHAnsi" w:hAnsiTheme="minorHAnsi" w:cstheme="minorHAnsi"/>
                <w:sz w:val="22"/>
              </w:rPr>
              <w:t>anagement and Results Based Measurement.</w:t>
            </w:r>
          </w:p>
          <w:p w14:paraId="1CECA94D" w14:textId="46E7AF74" w:rsidR="00A73707" w:rsidRPr="00922FF8" w:rsidRDefault="00A73707" w:rsidP="00EA3CF8">
            <w:pPr>
              <w:pStyle w:val="TableParagraph"/>
              <w:numPr>
                <w:ilvl w:val="0"/>
                <w:numId w:val="46"/>
              </w:numPr>
              <w:tabs>
                <w:tab w:val="left" w:pos="467"/>
                <w:tab w:val="left" w:pos="468"/>
              </w:tabs>
              <w:ind w:left="465" w:right="95" w:hanging="357"/>
              <w:jc w:val="both"/>
              <w:rPr>
                <w:rFonts w:asciiTheme="minorHAnsi" w:hAnsiTheme="minorHAnsi" w:cstheme="minorHAnsi"/>
                <w:sz w:val="22"/>
              </w:rPr>
            </w:pPr>
            <w:r w:rsidRPr="00922FF8">
              <w:rPr>
                <w:rFonts w:asciiTheme="minorHAnsi" w:hAnsiTheme="minorHAnsi" w:cstheme="minorHAnsi"/>
                <w:sz w:val="22"/>
              </w:rPr>
              <w:t xml:space="preserve">Good understanding of project implementation approaches. </w:t>
            </w:r>
          </w:p>
          <w:p w14:paraId="3E27C2AB" w14:textId="77777777" w:rsidR="00A73707" w:rsidRPr="00922FF8" w:rsidRDefault="00A73707" w:rsidP="00EA3CF8">
            <w:pPr>
              <w:pStyle w:val="TableParagraph"/>
              <w:numPr>
                <w:ilvl w:val="0"/>
                <w:numId w:val="46"/>
              </w:numPr>
              <w:tabs>
                <w:tab w:val="left" w:pos="467"/>
                <w:tab w:val="left" w:pos="468"/>
              </w:tabs>
              <w:ind w:left="465" w:right="94" w:hanging="357"/>
              <w:jc w:val="both"/>
              <w:rPr>
                <w:rFonts w:asciiTheme="minorHAnsi" w:hAnsiTheme="minorHAnsi" w:cstheme="minorHAnsi"/>
                <w:sz w:val="22"/>
              </w:rPr>
            </w:pPr>
            <w:r>
              <w:rPr>
                <w:rFonts w:asciiTheme="minorHAnsi" w:hAnsiTheme="minorHAnsi" w:cstheme="minorHAnsi"/>
                <w:sz w:val="22"/>
              </w:rPr>
              <w:t xml:space="preserve">Good </w:t>
            </w:r>
            <w:r w:rsidRPr="00922FF8">
              <w:rPr>
                <w:rFonts w:asciiTheme="minorHAnsi" w:hAnsiTheme="minorHAnsi" w:cstheme="minorHAnsi"/>
                <w:sz w:val="22"/>
              </w:rPr>
              <w:t>financial management skills including financial reporting, budgeting, and expenditure</w:t>
            </w:r>
            <w:r w:rsidRPr="00922FF8">
              <w:rPr>
                <w:rFonts w:asciiTheme="minorHAnsi" w:hAnsiTheme="minorHAnsi" w:cstheme="minorHAnsi"/>
                <w:spacing w:val="-2"/>
                <w:sz w:val="22"/>
              </w:rPr>
              <w:t xml:space="preserve"> </w:t>
            </w:r>
            <w:r w:rsidRPr="00922FF8">
              <w:rPr>
                <w:rFonts w:asciiTheme="minorHAnsi" w:hAnsiTheme="minorHAnsi" w:cstheme="minorHAnsi"/>
                <w:sz w:val="22"/>
              </w:rPr>
              <w:t>forecasting</w:t>
            </w:r>
            <w:r>
              <w:rPr>
                <w:rFonts w:asciiTheme="minorHAnsi" w:hAnsiTheme="minorHAnsi" w:cstheme="minorHAnsi"/>
                <w:sz w:val="22"/>
              </w:rPr>
              <w:t>.</w:t>
            </w:r>
          </w:p>
          <w:p w14:paraId="1663EFD8" w14:textId="77777777" w:rsidR="00A73707" w:rsidRPr="00922FF8" w:rsidRDefault="00A73707" w:rsidP="00EA3CF8">
            <w:pPr>
              <w:pStyle w:val="TableParagraph"/>
              <w:numPr>
                <w:ilvl w:val="0"/>
                <w:numId w:val="46"/>
              </w:numPr>
              <w:tabs>
                <w:tab w:val="left" w:pos="467"/>
                <w:tab w:val="left" w:pos="468"/>
              </w:tabs>
              <w:ind w:left="465" w:right="95" w:hanging="357"/>
              <w:jc w:val="both"/>
              <w:rPr>
                <w:rFonts w:asciiTheme="minorHAnsi" w:hAnsiTheme="minorHAnsi" w:cstheme="minorHAnsi"/>
                <w:sz w:val="22"/>
              </w:rPr>
            </w:pPr>
            <w:r w:rsidRPr="00922FF8">
              <w:rPr>
                <w:rFonts w:asciiTheme="minorHAnsi" w:hAnsiTheme="minorHAnsi" w:cstheme="minorHAnsi"/>
                <w:sz w:val="22"/>
              </w:rPr>
              <w:t xml:space="preserve">Good understanding of procurement cycle management and contract management and project risk management. </w:t>
            </w:r>
          </w:p>
          <w:p w14:paraId="12F4DD28" w14:textId="529AB40D" w:rsidR="00A73707" w:rsidRPr="00922FF8" w:rsidRDefault="00A73707" w:rsidP="00EA3CF8">
            <w:pPr>
              <w:pStyle w:val="TableParagraph"/>
              <w:numPr>
                <w:ilvl w:val="0"/>
                <w:numId w:val="46"/>
              </w:numPr>
              <w:tabs>
                <w:tab w:val="left" w:pos="467"/>
                <w:tab w:val="left" w:pos="468"/>
              </w:tabs>
              <w:ind w:left="465" w:right="95" w:hanging="357"/>
              <w:jc w:val="both"/>
              <w:rPr>
                <w:rFonts w:asciiTheme="minorHAnsi" w:hAnsiTheme="minorHAnsi" w:cstheme="minorHAnsi"/>
                <w:sz w:val="22"/>
              </w:rPr>
            </w:pPr>
            <w:r>
              <w:rPr>
                <w:rFonts w:asciiTheme="minorHAnsi" w:hAnsiTheme="minorHAnsi" w:cstheme="minorHAnsi"/>
                <w:sz w:val="22"/>
              </w:rPr>
              <w:lastRenderedPageBreak/>
              <w:t>Good</w:t>
            </w:r>
            <w:r w:rsidR="00F66E47">
              <w:rPr>
                <w:rFonts w:asciiTheme="minorHAnsi" w:hAnsiTheme="minorHAnsi" w:cstheme="minorHAnsi"/>
                <w:sz w:val="22"/>
              </w:rPr>
              <w:t xml:space="preserve"> analytical, </w:t>
            </w:r>
            <w:r>
              <w:rPr>
                <w:rFonts w:asciiTheme="minorHAnsi" w:hAnsiTheme="minorHAnsi" w:cstheme="minorHAnsi"/>
                <w:sz w:val="22"/>
              </w:rPr>
              <w:t xml:space="preserve">written and oral communication skills. </w:t>
            </w:r>
          </w:p>
          <w:p w14:paraId="56D4F709" w14:textId="33367DCC" w:rsidR="00A73707" w:rsidRPr="00922FF8" w:rsidRDefault="00A73707" w:rsidP="00EA3CF8">
            <w:pPr>
              <w:pStyle w:val="TableParagraph"/>
              <w:numPr>
                <w:ilvl w:val="0"/>
                <w:numId w:val="46"/>
              </w:numPr>
              <w:tabs>
                <w:tab w:val="left" w:pos="467"/>
                <w:tab w:val="left" w:pos="468"/>
              </w:tabs>
              <w:ind w:left="465" w:right="95" w:hanging="357"/>
              <w:jc w:val="both"/>
              <w:rPr>
                <w:rFonts w:asciiTheme="minorHAnsi" w:hAnsiTheme="minorHAnsi" w:cstheme="minorHAnsi"/>
                <w:sz w:val="22"/>
              </w:rPr>
            </w:pPr>
            <w:r w:rsidRPr="00922FF8">
              <w:rPr>
                <w:rFonts w:asciiTheme="minorHAnsi" w:hAnsiTheme="minorHAnsi" w:cstheme="minorHAnsi"/>
                <w:sz w:val="22"/>
              </w:rPr>
              <w:t>Teamwork, inter-personal and stakeholder management skills with the ability to develop strong internal and external working relationships</w:t>
            </w:r>
            <w:r w:rsidR="00254308">
              <w:rPr>
                <w:rFonts w:asciiTheme="minorHAnsi" w:hAnsiTheme="minorHAnsi" w:cstheme="minorHAnsi"/>
                <w:sz w:val="22"/>
              </w:rPr>
              <w:t>, particularly with public sector</w:t>
            </w:r>
            <w:r w:rsidRPr="00922FF8">
              <w:rPr>
                <w:rFonts w:asciiTheme="minorHAnsi" w:hAnsiTheme="minorHAnsi" w:cstheme="minorHAnsi"/>
                <w:sz w:val="22"/>
              </w:rPr>
              <w:t>.</w:t>
            </w:r>
          </w:p>
          <w:p w14:paraId="4315F441" w14:textId="77777777" w:rsidR="00A73707" w:rsidRDefault="00A73707" w:rsidP="00EA3CF8">
            <w:pPr>
              <w:pStyle w:val="TableParagraph"/>
              <w:numPr>
                <w:ilvl w:val="0"/>
                <w:numId w:val="46"/>
              </w:numPr>
              <w:tabs>
                <w:tab w:val="left" w:pos="467"/>
                <w:tab w:val="left" w:pos="468"/>
              </w:tabs>
              <w:ind w:left="465" w:right="95" w:hanging="357"/>
              <w:jc w:val="both"/>
              <w:rPr>
                <w:rFonts w:asciiTheme="minorHAnsi" w:hAnsiTheme="minorHAnsi" w:cstheme="minorHAnsi"/>
                <w:sz w:val="22"/>
              </w:rPr>
            </w:pPr>
            <w:r w:rsidRPr="00922FF8">
              <w:rPr>
                <w:rFonts w:asciiTheme="minorHAnsi" w:hAnsiTheme="minorHAnsi" w:cstheme="minorHAnsi"/>
                <w:sz w:val="22"/>
              </w:rPr>
              <w:t>Strong planning and organizing skills, ability to priorities, pay attention to detail and work with minimum supervision.</w:t>
            </w:r>
          </w:p>
          <w:p w14:paraId="41E24C14" w14:textId="4D36D385" w:rsidR="001D7319" w:rsidRPr="009700B7" w:rsidRDefault="00A73707" w:rsidP="00EA3CF8">
            <w:pPr>
              <w:pStyle w:val="TableParagraph"/>
              <w:numPr>
                <w:ilvl w:val="0"/>
                <w:numId w:val="46"/>
              </w:numPr>
              <w:tabs>
                <w:tab w:val="left" w:pos="467"/>
                <w:tab w:val="left" w:pos="468"/>
              </w:tabs>
              <w:ind w:left="465" w:right="95" w:hanging="357"/>
              <w:jc w:val="both"/>
              <w:rPr>
                <w:rFonts w:asciiTheme="minorHAnsi" w:hAnsiTheme="minorHAnsi" w:cstheme="minorHAnsi"/>
                <w:sz w:val="22"/>
              </w:rPr>
            </w:pPr>
            <w:r w:rsidRPr="00AD6DD5">
              <w:rPr>
                <w:rFonts w:asciiTheme="minorHAnsi" w:hAnsiTheme="minorHAnsi" w:cstheme="minorHAnsi"/>
                <w:sz w:val="22"/>
              </w:rPr>
              <w:t>Proficiency in MS Office applications.</w:t>
            </w:r>
            <w:r w:rsidR="001D7319" w:rsidRPr="009700B7">
              <w:rPr>
                <w:rFonts w:asciiTheme="minorHAnsi" w:hAnsiTheme="minorHAnsi" w:cstheme="minorHAnsi"/>
                <w:color w:val="FFFFFF" w:themeColor="background1"/>
                <w:sz w:val="22"/>
              </w:rPr>
              <w:t xml:space="preserve"> management, team-working, communication, problem solving</w:t>
            </w:r>
          </w:p>
        </w:tc>
      </w:tr>
      <w:tr w:rsidR="001D7319" w:rsidRPr="00944F76" w14:paraId="4C6BC7AE" w14:textId="77777777" w:rsidTr="0066339E">
        <w:trPr>
          <w:trHeight w:val="260"/>
        </w:trPr>
        <w:tc>
          <w:tcPr>
            <w:tcW w:w="10031" w:type="dxa"/>
            <w:gridSpan w:val="4"/>
            <w:tcBorders>
              <w:top w:val="single" w:sz="4" w:space="0" w:color="000000"/>
              <w:left w:val="single" w:sz="4" w:space="0" w:color="000000"/>
              <w:bottom w:val="single" w:sz="4" w:space="0" w:color="000000"/>
              <w:right w:val="single" w:sz="4" w:space="0" w:color="000000"/>
            </w:tcBorders>
            <w:shd w:val="clear" w:color="auto" w:fill="1F497D" w:themeFill="text2"/>
          </w:tcPr>
          <w:p w14:paraId="4A7382BF" w14:textId="77777777" w:rsidR="001D7319" w:rsidRPr="009700B7" w:rsidRDefault="001D7319" w:rsidP="00EA3CF8">
            <w:pPr>
              <w:autoSpaceDE w:val="0"/>
              <w:autoSpaceDN w:val="0"/>
              <w:adjustRightInd w:val="0"/>
              <w:spacing w:line="276" w:lineRule="auto"/>
              <w:rPr>
                <w:rFonts w:asciiTheme="minorHAnsi" w:hAnsiTheme="minorHAnsi" w:cstheme="minorHAnsi"/>
                <w:b/>
                <w:color w:val="FFFFFF" w:themeColor="background1"/>
                <w:sz w:val="24"/>
                <w:szCs w:val="24"/>
              </w:rPr>
            </w:pPr>
            <w:r w:rsidRPr="009700B7">
              <w:rPr>
                <w:rFonts w:asciiTheme="minorHAnsi" w:hAnsiTheme="minorHAnsi" w:cstheme="minorHAnsi"/>
                <w:b/>
                <w:color w:val="FFFFFF" w:themeColor="background1"/>
                <w:sz w:val="24"/>
                <w:szCs w:val="24"/>
              </w:rPr>
              <w:lastRenderedPageBreak/>
              <w:t>Risks associated with the position</w:t>
            </w:r>
          </w:p>
        </w:tc>
      </w:tr>
      <w:tr w:rsidR="00A73707" w:rsidRPr="00944F76" w14:paraId="4D130390" w14:textId="77777777" w:rsidTr="0066339E">
        <w:tc>
          <w:tcPr>
            <w:tcW w:w="10031" w:type="dxa"/>
            <w:gridSpan w:val="4"/>
            <w:tcBorders>
              <w:top w:val="single" w:sz="4" w:space="0" w:color="000000"/>
              <w:left w:val="single" w:sz="4" w:space="0" w:color="auto"/>
              <w:bottom w:val="single" w:sz="4" w:space="0" w:color="000000"/>
              <w:right w:val="single" w:sz="4" w:space="0" w:color="auto"/>
            </w:tcBorders>
            <w:shd w:val="clear" w:color="auto" w:fill="auto"/>
          </w:tcPr>
          <w:p w14:paraId="5DD8466F" w14:textId="04EEFDC9" w:rsidR="00A73707" w:rsidRPr="009700B7" w:rsidRDefault="00254308" w:rsidP="00EA3CF8">
            <w:pPr>
              <w:pStyle w:val="Sansinterligne"/>
              <w:spacing w:before="60" w:after="60" w:line="276" w:lineRule="auto"/>
              <w:jc w:val="both"/>
              <w:rPr>
                <w:rFonts w:asciiTheme="minorHAnsi" w:hAnsiTheme="minorHAnsi" w:cstheme="minorHAnsi"/>
                <w:sz w:val="24"/>
                <w:szCs w:val="24"/>
              </w:rPr>
            </w:pPr>
            <w:r>
              <w:rPr>
                <w:rFonts w:asciiTheme="minorHAnsi" w:hAnsiTheme="minorHAnsi" w:cstheme="minorHAnsi"/>
                <w:sz w:val="22"/>
                <w:szCs w:val="22"/>
              </w:rPr>
              <w:t>DRC Programme is rated high risk. The ideal candidate will be requested to travel to other regions out of Kinshasa</w:t>
            </w:r>
            <w:r w:rsidR="003804D3">
              <w:rPr>
                <w:rFonts w:asciiTheme="minorHAnsi" w:hAnsiTheme="minorHAnsi" w:cstheme="minorHAnsi"/>
                <w:sz w:val="22"/>
                <w:szCs w:val="22"/>
              </w:rPr>
              <w:t>/DRC</w:t>
            </w:r>
            <w:r>
              <w:rPr>
                <w:rFonts w:asciiTheme="minorHAnsi" w:hAnsiTheme="minorHAnsi" w:cstheme="minorHAnsi"/>
                <w:sz w:val="22"/>
                <w:szCs w:val="22"/>
              </w:rPr>
              <w:t xml:space="preserve"> but subject to risk assessment. </w:t>
            </w:r>
            <w:r w:rsidR="00A73707">
              <w:rPr>
                <w:rFonts w:asciiTheme="minorHAnsi" w:hAnsiTheme="minorHAnsi" w:cstheme="minorHAnsi"/>
                <w:sz w:val="22"/>
                <w:szCs w:val="22"/>
              </w:rPr>
              <w:t xml:space="preserve">Linked to </w:t>
            </w:r>
            <w:r w:rsidR="008044D0">
              <w:rPr>
                <w:rFonts w:asciiTheme="minorHAnsi" w:hAnsiTheme="minorHAnsi" w:cstheme="minorHAnsi"/>
                <w:sz w:val="22"/>
                <w:szCs w:val="22"/>
              </w:rPr>
              <w:t>donor</w:t>
            </w:r>
            <w:r w:rsidR="00A73707">
              <w:rPr>
                <w:rFonts w:asciiTheme="minorHAnsi" w:hAnsiTheme="minorHAnsi" w:cstheme="minorHAnsi"/>
                <w:sz w:val="22"/>
                <w:szCs w:val="22"/>
              </w:rPr>
              <w:t xml:space="preserve"> funding to </w:t>
            </w:r>
            <w:r w:rsidR="008044D0">
              <w:rPr>
                <w:rFonts w:asciiTheme="minorHAnsi" w:hAnsiTheme="minorHAnsi" w:cstheme="minorHAnsi"/>
                <w:sz w:val="22"/>
                <w:szCs w:val="22"/>
              </w:rPr>
              <w:t>t</w:t>
            </w:r>
            <w:r w:rsidR="00A73707">
              <w:rPr>
                <w:rFonts w:asciiTheme="minorHAnsi" w:hAnsiTheme="minorHAnsi" w:cstheme="minorHAnsi"/>
                <w:sz w:val="22"/>
                <w:szCs w:val="22"/>
              </w:rPr>
              <w:t xml:space="preserve">he </w:t>
            </w:r>
            <w:r>
              <w:rPr>
                <w:rFonts w:asciiTheme="minorHAnsi" w:hAnsiTheme="minorHAnsi" w:cstheme="minorHAnsi"/>
                <w:sz w:val="22"/>
                <w:szCs w:val="22"/>
              </w:rPr>
              <w:t>DRC</w:t>
            </w:r>
            <w:r w:rsidR="00A73707">
              <w:rPr>
                <w:rFonts w:asciiTheme="minorHAnsi" w:hAnsiTheme="minorHAnsi" w:cstheme="minorHAnsi"/>
                <w:sz w:val="22"/>
                <w:szCs w:val="22"/>
              </w:rPr>
              <w:t xml:space="preserve"> </w:t>
            </w:r>
            <w:r w:rsidR="008044D0">
              <w:rPr>
                <w:rFonts w:asciiTheme="minorHAnsi" w:hAnsiTheme="minorHAnsi" w:cstheme="minorHAnsi"/>
                <w:sz w:val="22"/>
                <w:szCs w:val="22"/>
              </w:rPr>
              <w:t>Country Programme</w:t>
            </w:r>
            <w:r w:rsidR="00A73707">
              <w:rPr>
                <w:rFonts w:asciiTheme="minorHAnsi" w:hAnsiTheme="minorHAnsi" w:cstheme="minorHAnsi"/>
                <w:sz w:val="22"/>
                <w:szCs w:val="22"/>
              </w:rPr>
              <w:t xml:space="preserve"> and other supplemental funding</w:t>
            </w:r>
            <w:r>
              <w:rPr>
                <w:rFonts w:asciiTheme="minorHAnsi" w:hAnsiTheme="minorHAnsi" w:cstheme="minorHAnsi"/>
                <w:sz w:val="22"/>
                <w:szCs w:val="22"/>
              </w:rPr>
              <w:t>,</w:t>
            </w:r>
            <w:r w:rsidR="00A73707">
              <w:rPr>
                <w:rFonts w:asciiTheme="minorHAnsi" w:hAnsiTheme="minorHAnsi" w:cstheme="minorHAnsi"/>
                <w:sz w:val="22"/>
                <w:szCs w:val="22"/>
              </w:rPr>
              <w:t xml:space="preserve"> the position is therefore subject to funding availability.</w:t>
            </w:r>
          </w:p>
        </w:tc>
      </w:tr>
      <w:tr w:rsidR="00690F70" w:rsidRPr="00944F76" w14:paraId="625C97C1" w14:textId="77777777" w:rsidTr="00690F70">
        <w:tc>
          <w:tcPr>
            <w:tcW w:w="10031" w:type="dxa"/>
            <w:gridSpan w:val="4"/>
            <w:tcBorders>
              <w:top w:val="single" w:sz="4" w:space="0" w:color="000000"/>
              <w:left w:val="single" w:sz="4" w:space="0" w:color="auto"/>
              <w:bottom w:val="single" w:sz="4" w:space="0" w:color="000000"/>
              <w:right w:val="single" w:sz="4" w:space="0" w:color="auto"/>
            </w:tcBorders>
            <w:shd w:val="clear" w:color="auto" w:fill="17365D" w:themeFill="text2" w:themeFillShade="BF"/>
          </w:tcPr>
          <w:p w14:paraId="20EA94D6" w14:textId="45A754CD" w:rsidR="00690F70" w:rsidRPr="00690F70" w:rsidRDefault="00690F70" w:rsidP="00A73707">
            <w:pPr>
              <w:pStyle w:val="Sansinterligne"/>
              <w:spacing w:before="60" w:after="60" w:line="276" w:lineRule="auto"/>
              <w:rPr>
                <w:rFonts w:asciiTheme="minorHAnsi" w:hAnsiTheme="minorHAnsi" w:cstheme="minorHAnsi"/>
                <w:b/>
                <w:bCs/>
                <w:sz w:val="24"/>
                <w:szCs w:val="24"/>
              </w:rPr>
            </w:pPr>
            <w:r w:rsidRPr="00690F70">
              <w:rPr>
                <w:rFonts w:asciiTheme="minorHAnsi" w:hAnsiTheme="minorHAnsi" w:cstheme="minorHAnsi"/>
                <w:b/>
                <w:bCs/>
                <w:sz w:val="24"/>
                <w:szCs w:val="24"/>
              </w:rPr>
              <w:t>Sign</w:t>
            </w:r>
            <w:r>
              <w:rPr>
                <w:rFonts w:asciiTheme="minorHAnsi" w:hAnsiTheme="minorHAnsi" w:cstheme="minorHAnsi"/>
                <w:b/>
                <w:bCs/>
                <w:sz w:val="24"/>
                <w:szCs w:val="24"/>
              </w:rPr>
              <w:t xml:space="preserve"> </w:t>
            </w:r>
            <w:r w:rsidRPr="00690F70">
              <w:rPr>
                <w:rFonts w:asciiTheme="minorHAnsi" w:hAnsiTheme="minorHAnsi" w:cstheme="minorHAnsi"/>
                <w:b/>
                <w:bCs/>
                <w:sz w:val="24"/>
                <w:szCs w:val="24"/>
              </w:rPr>
              <w:t xml:space="preserve">off </w:t>
            </w:r>
          </w:p>
        </w:tc>
      </w:tr>
      <w:tr w:rsidR="00973034" w:rsidRPr="00944F76" w14:paraId="28333727" w14:textId="77777777" w:rsidTr="00690F70">
        <w:trPr>
          <w:trHeight w:val="154"/>
        </w:trPr>
        <w:tc>
          <w:tcPr>
            <w:tcW w:w="3343" w:type="dxa"/>
            <w:tcBorders>
              <w:top w:val="single" w:sz="4" w:space="0" w:color="000000"/>
              <w:left w:val="single" w:sz="4" w:space="0" w:color="auto"/>
              <w:bottom w:val="single" w:sz="4" w:space="0" w:color="000000"/>
              <w:right w:val="single" w:sz="4" w:space="0" w:color="auto"/>
            </w:tcBorders>
            <w:shd w:val="clear" w:color="auto" w:fill="auto"/>
          </w:tcPr>
          <w:p w14:paraId="59B552CB" w14:textId="77777777" w:rsidR="00973034" w:rsidRPr="00317008" w:rsidRDefault="00973034" w:rsidP="00973034">
            <w:pPr>
              <w:spacing w:before="60" w:after="60"/>
              <w:rPr>
                <w:rFonts w:asciiTheme="minorHAnsi" w:hAnsiTheme="minorHAnsi"/>
                <w:sz w:val="22"/>
                <w:szCs w:val="22"/>
              </w:rPr>
            </w:pPr>
            <w:r w:rsidRPr="00317008">
              <w:rPr>
                <w:rFonts w:asciiTheme="minorHAnsi" w:hAnsiTheme="minorHAnsi"/>
                <w:sz w:val="22"/>
                <w:szCs w:val="22"/>
              </w:rPr>
              <w:t>Job holder name:</w:t>
            </w:r>
          </w:p>
          <w:p w14:paraId="0BEE05F6" w14:textId="77777777" w:rsidR="00973034" w:rsidRPr="00690F70" w:rsidRDefault="00973034" w:rsidP="00973034">
            <w:pPr>
              <w:pStyle w:val="Sansinterligne"/>
              <w:spacing w:before="60" w:after="60" w:line="276" w:lineRule="auto"/>
              <w:rPr>
                <w:rFonts w:asciiTheme="minorHAnsi" w:hAnsiTheme="minorHAnsi" w:cstheme="minorHAnsi"/>
                <w:b/>
                <w:bCs/>
                <w:color w:val="FFFFFF" w:themeColor="background1"/>
                <w:sz w:val="24"/>
                <w:szCs w:val="24"/>
              </w:rPr>
            </w:pPr>
          </w:p>
        </w:tc>
        <w:tc>
          <w:tcPr>
            <w:tcW w:w="3344" w:type="dxa"/>
            <w:gridSpan w:val="2"/>
            <w:tcBorders>
              <w:top w:val="single" w:sz="4" w:space="0" w:color="000000"/>
              <w:left w:val="single" w:sz="4" w:space="0" w:color="auto"/>
              <w:bottom w:val="single" w:sz="4" w:space="0" w:color="000000"/>
              <w:right w:val="single" w:sz="4" w:space="0" w:color="auto"/>
            </w:tcBorders>
            <w:shd w:val="clear" w:color="auto" w:fill="auto"/>
          </w:tcPr>
          <w:p w14:paraId="45677819" w14:textId="1C362551" w:rsidR="00973034" w:rsidRPr="00690F70" w:rsidRDefault="00973034" w:rsidP="00973034">
            <w:pPr>
              <w:pStyle w:val="Sansinterligne"/>
              <w:spacing w:before="60" w:after="60" w:line="276" w:lineRule="auto"/>
              <w:rPr>
                <w:rFonts w:asciiTheme="minorHAnsi" w:hAnsiTheme="minorHAnsi" w:cstheme="minorHAnsi"/>
                <w:b/>
                <w:bCs/>
                <w:color w:val="FFFFFF" w:themeColor="background1"/>
                <w:sz w:val="24"/>
                <w:szCs w:val="24"/>
              </w:rPr>
            </w:pPr>
            <w:r w:rsidRPr="00317008">
              <w:rPr>
                <w:rFonts w:asciiTheme="minorHAnsi" w:hAnsiTheme="minorHAnsi"/>
                <w:sz w:val="22"/>
                <w:szCs w:val="22"/>
              </w:rPr>
              <w:t xml:space="preserve">Signature:  </w:t>
            </w:r>
          </w:p>
        </w:tc>
        <w:tc>
          <w:tcPr>
            <w:tcW w:w="3344" w:type="dxa"/>
            <w:tcBorders>
              <w:top w:val="single" w:sz="4" w:space="0" w:color="000000"/>
              <w:left w:val="single" w:sz="4" w:space="0" w:color="auto"/>
              <w:bottom w:val="single" w:sz="4" w:space="0" w:color="000000"/>
              <w:right w:val="single" w:sz="4" w:space="0" w:color="auto"/>
            </w:tcBorders>
            <w:shd w:val="clear" w:color="auto" w:fill="auto"/>
          </w:tcPr>
          <w:p w14:paraId="21E34DFA" w14:textId="60767BF0" w:rsidR="00973034" w:rsidRPr="00690F70" w:rsidRDefault="00973034" w:rsidP="00973034">
            <w:pPr>
              <w:pStyle w:val="Sansinterligne"/>
              <w:spacing w:before="60" w:after="60" w:line="276" w:lineRule="auto"/>
              <w:rPr>
                <w:rFonts w:asciiTheme="minorHAnsi" w:hAnsiTheme="minorHAnsi" w:cstheme="minorHAnsi"/>
                <w:b/>
                <w:bCs/>
                <w:color w:val="FFFFFF" w:themeColor="background1"/>
                <w:sz w:val="24"/>
                <w:szCs w:val="24"/>
              </w:rPr>
            </w:pPr>
            <w:r w:rsidRPr="00317008">
              <w:rPr>
                <w:rFonts w:asciiTheme="minorHAnsi" w:hAnsiTheme="minorHAnsi"/>
                <w:sz w:val="22"/>
                <w:szCs w:val="22"/>
              </w:rPr>
              <w:t xml:space="preserve">Date: </w:t>
            </w:r>
          </w:p>
        </w:tc>
      </w:tr>
      <w:tr w:rsidR="00973034" w:rsidRPr="00944F76" w14:paraId="33D93AB7" w14:textId="77777777" w:rsidTr="00690F70">
        <w:trPr>
          <w:trHeight w:val="153"/>
        </w:trPr>
        <w:tc>
          <w:tcPr>
            <w:tcW w:w="3343" w:type="dxa"/>
            <w:tcBorders>
              <w:top w:val="single" w:sz="4" w:space="0" w:color="000000"/>
              <w:left w:val="single" w:sz="4" w:space="0" w:color="auto"/>
              <w:bottom w:val="single" w:sz="4" w:space="0" w:color="000000"/>
              <w:right w:val="single" w:sz="4" w:space="0" w:color="auto"/>
            </w:tcBorders>
            <w:shd w:val="clear" w:color="auto" w:fill="auto"/>
          </w:tcPr>
          <w:p w14:paraId="3C7D9455" w14:textId="77777777" w:rsidR="00973034" w:rsidRPr="00317008" w:rsidRDefault="00973034" w:rsidP="00973034">
            <w:pPr>
              <w:spacing w:before="60" w:after="60"/>
              <w:rPr>
                <w:rFonts w:asciiTheme="minorHAnsi" w:hAnsiTheme="minorHAnsi"/>
                <w:sz w:val="22"/>
                <w:szCs w:val="22"/>
              </w:rPr>
            </w:pPr>
            <w:r w:rsidRPr="00317008">
              <w:rPr>
                <w:rFonts w:asciiTheme="minorHAnsi" w:hAnsiTheme="minorHAnsi"/>
                <w:sz w:val="22"/>
                <w:szCs w:val="22"/>
              </w:rPr>
              <w:t>Line Manager name:</w:t>
            </w:r>
          </w:p>
          <w:p w14:paraId="4F8F03CB" w14:textId="77777777" w:rsidR="00973034" w:rsidRPr="00690F70" w:rsidRDefault="00973034" w:rsidP="00973034">
            <w:pPr>
              <w:pStyle w:val="Sansinterligne"/>
              <w:spacing w:before="60" w:after="60" w:line="276" w:lineRule="auto"/>
              <w:rPr>
                <w:rFonts w:asciiTheme="minorHAnsi" w:hAnsiTheme="minorHAnsi" w:cstheme="minorHAnsi"/>
                <w:b/>
                <w:bCs/>
                <w:color w:val="FFFFFF" w:themeColor="background1"/>
                <w:sz w:val="24"/>
                <w:szCs w:val="24"/>
              </w:rPr>
            </w:pPr>
          </w:p>
        </w:tc>
        <w:tc>
          <w:tcPr>
            <w:tcW w:w="3344" w:type="dxa"/>
            <w:gridSpan w:val="2"/>
            <w:tcBorders>
              <w:top w:val="single" w:sz="4" w:space="0" w:color="000000"/>
              <w:left w:val="single" w:sz="4" w:space="0" w:color="auto"/>
              <w:bottom w:val="single" w:sz="4" w:space="0" w:color="000000"/>
              <w:right w:val="single" w:sz="4" w:space="0" w:color="auto"/>
            </w:tcBorders>
            <w:shd w:val="clear" w:color="auto" w:fill="auto"/>
          </w:tcPr>
          <w:p w14:paraId="3C915BB0" w14:textId="38B05B2B" w:rsidR="00973034" w:rsidRPr="00690F70" w:rsidRDefault="00973034" w:rsidP="00973034">
            <w:pPr>
              <w:pStyle w:val="Sansinterligne"/>
              <w:spacing w:before="60" w:after="60" w:line="276" w:lineRule="auto"/>
              <w:rPr>
                <w:rFonts w:asciiTheme="minorHAnsi" w:hAnsiTheme="minorHAnsi" w:cstheme="minorHAnsi"/>
                <w:b/>
                <w:bCs/>
                <w:color w:val="FFFFFF" w:themeColor="background1"/>
                <w:sz w:val="24"/>
                <w:szCs w:val="24"/>
              </w:rPr>
            </w:pPr>
            <w:r w:rsidRPr="00317008">
              <w:rPr>
                <w:rFonts w:asciiTheme="minorHAnsi" w:hAnsiTheme="minorHAnsi"/>
                <w:sz w:val="22"/>
                <w:szCs w:val="22"/>
              </w:rPr>
              <w:t xml:space="preserve">Signature:  </w:t>
            </w:r>
          </w:p>
        </w:tc>
        <w:tc>
          <w:tcPr>
            <w:tcW w:w="3344" w:type="dxa"/>
            <w:tcBorders>
              <w:top w:val="single" w:sz="4" w:space="0" w:color="000000"/>
              <w:left w:val="single" w:sz="4" w:space="0" w:color="auto"/>
              <w:bottom w:val="single" w:sz="4" w:space="0" w:color="000000"/>
              <w:right w:val="single" w:sz="4" w:space="0" w:color="auto"/>
            </w:tcBorders>
            <w:shd w:val="clear" w:color="auto" w:fill="auto"/>
          </w:tcPr>
          <w:p w14:paraId="0D91F7B9" w14:textId="68341AAF" w:rsidR="00973034" w:rsidRPr="00690F70" w:rsidRDefault="00973034" w:rsidP="00973034">
            <w:pPr>
              <w:pStyle w:val="Sansinterligne"/>
              <w:spacing w:before="60" w:after="60" w:line="276" w:lineRule="auto"/>
              <w:rPr>
                <w:rFonts w:asciiTheme="minorHAnsi" w:hAnsiTheme="minorHAnsi" w:cstheme="minorHAnsi"/>
                <w:b/>
                <w:bCs/>
                <w:color w:val="FFFFFF" w:themeColor="background1"/>
                <w:sz w:val="24"/>
                <w:szCs w:val="24"/>
              </w:rPr>
            </w:pPr>
            <w:r w:rsidRPr="00317008">
              <w:rPr>
                <w:rFonts w:asciiTheme="minorHAnsi" w:hAnsiTheme="minorHAnsi"/>
                <w:sz w:val="22"/>
                <w:szCs w:val="22"/>
              </w:rPr>
              <w:t xml:space="preserve">Date: </w:t>
            </w:r>
          </w:p>
        </w:tc>
      </w:tr>
      <w:tr w:rsidR="00973034" w:rsidRPr="00944F76" w14:paraId="4E0EF881" w14:textId="77777777" w:rsidTr="00690F70">
        <w:trPr>
          <w:trHeight w:val="153"/>
        </w:trPr>
        <w:tc>
          <w:tcPr>
            <w:tcW w:w="3343" w:type="dxa"/>
            <w:tcBorders>
              <w:top w:val="single" w:sz="4" w:space="0" w:color="000000"/>
              <w:left w:val="single" w:sz="4" w:space="0" w:color="auto"/>
              <w:bottom w:val="single" w:sz="4" w:space="0" w:color="000000"/>
              <w:right w:val="single" w:sz="4" w:space="0" w:color="auto"/>
            </w:tcBorders>
            <w:shd w:val="clear" w:color="auto" w:fill="auto"/>
          </w:tcPr>
          <w:p w14:paraId="31F0A269" w14:textId="77777777" w:rsidR="00973034" w:rsidRPr="00317008" w:rsidRDefault="00973034" w:rsidP="00973034">
            <w:pPr>
              <w:spacing w:before="60" w:after="60"/>
              <w:rPr>
                <w:rFonts w:asciiTheme="minorHAnsi" w:hAnsiTheme="minorHAnsi"/>
                <w:sz w:val="22"/>
                <w:szCs w:val="22"/>
              </w:rPr>
            </w:pPr>
            <w:r w:rsidRPr="00317008">
              <w:rPr>
                <w:rFonts w:asciiTheme="minorHAnsi" w:hAnsiTheme="minorHAnsi"/>
                <w:sz w:val="22"/>
                <w:szCs w:val="22"/>
              </w:rPr>
              <w:t>Counter-signing Quality Assuror (CQA) name:</w:t>
            </w:r>
          </w:p>
          <w:p w14:paraId="71907DF4" w14:textId="77777777" w:rsidR="00973034" w:rsidRPr="00690F70" w:rsidRDefault="00973034" w:rsidP="00973034">
            <w:pPr>
              <w:pStyle w:val="Sansinterligne"/>
              <w:spacing w:before="60" w:after="60" w:line="276" w:lineRule="auto"/>
              <w:rPr>
                <w:rFonts w:asciiTheme="minorHAnsi" w:hAnsiTheme="minorHAnsi" w:cstheme="minorHAnsi"/>
                <w:b/>
                <w:bCs/>
                <w:color w:val="FFFFFF" w:themeColor="background1"/>
                <w:sz w:val="24"/>
                <w:szCs w:val="24"/>
              </w:rPr>
            </w:pPr>
          </w:p>
        </w:tc>
        <w:tc>
          <w:tcPr>
            <w:tcW w:w="3344" w:type="dxa"/>
            <w:gridSpan w:val="2"/>
            <w:tcBorders>
              <w:top w:val="single" w:sz="4" w:space="0" w:color="000000"/>
              <w:left w:val="single" w:sz="4" w:space="0" w:color="auto"/>
              <w:bottom w:val="single" w:sz="4" w:space="0" w:color="000000"/>
              <w:right w:val="single" w:sz="4" w:space="0" w:color="auto"/>
            </w:tcBorders>
            <w:shd w:val="clear" w:color="auto" w:fill="auto"/>
          </w:tcPr>
          <w:p w14:paraId="77937321" w14:textId="77777777" w:rsidR="00973034" w:rsidRPr="00317008" w:rsidRDefault="00973034" w:rsidP="00973034">
            <w:pPr>
              <w:spacing w:before="60" w:after="60"/>
              <w:rPr>
                <w:rFonts w:asciiTheme="minorHAnsi" w:hAnsiTheme="minorHAnsi"/>
                <w:sz w:val="22"/>
                <w:szCs w:val="22"/>
              </w:rPr>
            </w:pPr>
          </w:p>
          <w:p w14:paraId="4F3CDE1E" w14:textId="6EB4A2C9" w:rsidR="00973034" w:rsidRPr="00690F70" w:rsidRDefault="00973034" w:rsidP="00973034">
            <w:pPr>
              <w:pStyle w:val="Sansinterligne"/>
              <w:spacing w:before="60" w:after="60" w:line="276" w:lineRule="auto"/>
              <w:rPr>
                <w:rFonts w:asciiTheme="minorHAnsi" w:hAnsiTheme="minorHAnsi" w:cstheme="minorHAnsi"/>
                <w:b/>
                <w:bCs/>
                <w:color w:val="FFFFFF" w:themeColor="background1"/>
                <w:sz w:val="24"/>
                <w:szCs w:val="24"/>
              </w:rPr>
            </w:pPr>
            <w:r w:rsidRPr="00317008">
              <w:rPr>
                <w:rFonts w:asciiTheme="minorHAnsi" w:hAnsiTheme="minorHAnsi"/>
                <w:sz w:val="22"/>
                <w:szCs w:val="22"/>
              </w:rPr>
              <w:t>Signature:  _______________</w:t>
            </w:r>
          </w:p>
        </w:tc>
        <w:tc>
          <w:tcPr>
            <w:tcW w:w="3344" w:type="dxa"/>
            <w:tcBorders>
              <w:top w:val="single" w:sz="4" w:space="0" w:color="000000"/>
              <w:left w:val="single" w:sz="4" w:space="0" w:color="auto"/>
              <w:bottom w:val="single" w:sz="4" w:space="0" w:color="000000"/>
              <w:right w:val="single" w:sz="4" w:space="0" w:color="auto"/>
            </w:tcBorders>
            <w:shd w:val="clear" w:color="auto" w:fill="auto"/>
          </w:tcPr>
          <w:p w14:paraId="22D5E525" w14:textId="77777777" w:rsidR="00973034" w:rsidRPr="00317008" w:rsidRDefault="00973034" w:rsidP="00973034">
            <w:pPr>
              <w:spacing w:before="60" w:after="60"/>
              <w:rPr>
                <w:rFonts w:asciiTheme="minorHAnsi" w:hAnsiTheme="minorHAnsi"/>
                <w:sz w:val="22"/>
                <w:szCs w:val="22"/>
              </w:rPr>
            </w:pPr>
          </w:p>
          <w:p w14:paraId="2FAE5566" w14:textId="02C4741E" w:rsidR="00973034" w:rsidRPr="00690F70" w:rsidRDefault="00973034" w:rsidP="00973034">
            <w:pPr>
              <w:pStyle w:val="Sansinterligne"/>
              <w:spacing w:before="60" w:after="60" w:line="276" w:lineRule="auto"/>
              <w:rPr>
                <w:rFonts w:asciiTheme="minorHAnsi" w:hAnsiTheme="minorHAnsi" w:cstheme="minorHAnsi"/>
                <w:b/>
                <w:bCs/>
                <w:color w:val="FFFFFF" w:themeColor="background1"/>
                <w:sz w:val="24"/>
                <w:szCs w:val="24"/>
              </w:rPr>
            </w:pPr>
            <w:r w:rsidRPr="00317008">
              <w:rPr>
                <w:rFonts w:asciiTheme="minorHAnsi" w:hAnsiTheme="minorHAnsi"/>
                <w:sz w:val="22"/>
                <w:szCs w:val="22"/>
              </w:rPr>
              <w:t>Date: _____________</w:t>
            </w:r>
          </w:p>
        </w:tc>
      </w:tr>
    </w:tbl>
    <w:p w14:paraId="3F9A231C" w14:textId="77777777" w:rsidR="00690F70" w:rsidRDefault="00690F70" w:rsidP="00EA3CF8">
      <w:pPr>
        <w:spacing w:line="276" w:lineRule="auto"/>
      </w:pPr>
    </w:p>
    <w:p w14:paraId="4E5978FD" w14:textId="77777777" w:rsidR="00690F70" w:rsidRDefault="00690F70" w:rsidP="003313B2"/>
    <w:sectPr w:rsidR="00690F70" w:rsidSect="00CA0F63">
      <w:headerReference w:type="default" r:id="rId13"/>
      <w:footerReference w:type="default" r:id="rId14"/>
      <w:pgSz w:w="11907" w:h="16840"/>
      <w:pgMar w:top="1701" w:right="1701" w:bottom="1134" w:left="1701" w:header="567" w:footer="5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9E41B" w14:textId="77777777" w:rsidR="009D2684" w:rsidRDefault="009D2684" w:rsidP="003E5474">
      <w:r>
        <w:separator/>
      </w:r>
    </w:p>
  </w:endnote>
  <w:endnote w:type="continuationSeparator" w:id="0">
    <w:p w14:paraId="07F87F5A" w14:textId="77777777" w:rsidR="009D2684" w:rsidRDefault="009D2684" w:rsidP="003E54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23" w:type="dxa"/>
      <w:tblInd w:w="-601" w:type="dxa"/>
      <w:tblBorders>
        <w:left w:val="single" w:sz="8" w:space="0" w:color="DBE5F1"/>
        <w:bottom w:val="single" w:sz="18" w:space="0" w:color="4F81BD"/>
        <w:right w:val="single" w:sz="8" w:space="0" w:color="DBE5F1"/>
      </w:tblBorders>
      <w:shd w:val="clear" w:color="auto" w:fill="DBE5F1"/>
      <w:tblLook w:val="0600" w:firstRow="0" w:lastRow="0" w:firstColumn="0" w:lastColumn="0" w:noHBand="1" w:noVBand="1"/>
    </w:tblPr>
    <w:tblGrid>
      <w:gridCol w:w="9214"/>
      <w:gridCol w:w="709"/>
    </w:tblGrid>
    <w:tr w:rsidR="001D187A" w:rsidRPr="007A17E8" w14:paraId="755C6CD3" w14:textId="77777777" w:rsidTr="00B72034">
      <w:trPr>
        <w:trHeight w:val="146"/>
      </w:trPr>
      <w:tc>
        <w:tcPr>
          <w:tcW w:w="9214" w:type="dxa"/>
          <w:shd w:val="clear" w:color="auto" w:fill="DBE5F1"/>
        </w:tcPr>
        <w:p w14:paraId="0021392C" w14:textId="36719CDD" w:rsidR="005C1DF7" w:rsidRPr="00E93853" w:rsidRDefault="00EA3CF8" w:rsidP="001D187A">
          <w:pPr>
            <w:jc w:val="right"/>
            <w:rPr>
              <w:rFonts w:ascii="Calibri" w:hAnsi="Calibri" w:cs="Calibri"/>
              <w:b/>
              <w:color w:val="365F91"/>
              <w:sz w:val="16"/>
              <w:lang w:eastAsia="zh-TW"/>
            </w:rPr>
          </w:pPr>
          <w:r>
            <w:rPr>
              <w:rFonts w:ascii="Calibri" w:hAnsi="Calibri" w:cs="Calibri"/>
              <w:b/>
              <w:color w:val="365F91"/>
              <w:sz w:val="16"/>
              <w:bdr w:val="single" w:sz="4" w:space="0" w:color="FFFFFF"/>
              <w:lang w:eastAsia="zh-TW"/>
            </w:rPr>
            <w:t>J</w:t>
          </w:r>
          <w:r>
            <w:rPr>
              <w:rFonts w:ascii="Calibri" w:hAnsi="Calibri" w:cs="Calibri"/>
              <w:color w:val="365F91"/>
              <w:sz w:val="16"/>
              <w:bdr w:val="single" w:sz="4" w:space="0" w:color="FFFFFF"/>
              <w:lang w:eastAsia="zh-TW"/>
            </w:rPr>
            <w:t>une 2024</w:t>
          </w:r>
          <w:r w:rsidR="002E0450" w:rsidRPr="00E93853">
            <w:rPr>
              <w:rFonts w:ascii="Calibri" w:hAnsi="Calibri" w:cs="Calibri"/>
              <w:b/>
              <w:color w:val="365F91"/>
              <w:sz w:val="16"/>
              <w:bdr w:val="single" w:sz="4" w:space="0" w:color="FFFFFF"/>
              <w:lang w:eastAsia="zh-TW"/>
            </w:rPr>
            <w:t xml:space="preserve"> © </w:t>
          </w:r>
          <w:r w:rsidR="005C61DE">
            <w:rPr>
              <w:rFonts w:ascii="Calibri" w:hAnsi="Calibri" w:cs="Calibri"/>
              <w:b/>
              <w:color w:val="365F91"/>
              <w:sz w:val="16"/>
              <w:bdr w:val="single" w:sz="4" w:space="0" w:color="FFFFFF"/>
              <w:lang w:eastAsia="zh-TW"/>
            </w:rPr>
            <w:t>TMA</w:t>
          </w:r>
        </w:p>
      </w:tc>
      <w:tc>
        <w:tcPr>
          <w:tcW w:w="709" w:type="dxa"/>
          <w:shd w:val="clear" w:color="auto" w:fill="DBE5F1"/>
        </w:tcPr>
        <w:p w14:paraId="159AF958" w14:textId="77777777" w:rsidR="005C1DF7" w:rsidRPr="00E93853" w:rsidRDefault="002E0450" w:rsidP="001D187A">
          <w:pPr>
            <w:jc w:val="center"/>
            <w:rPr>
              <w:rFonts w:ascii="Calibri" w:hAnsi="Calibri" w:cs="Calibri"/>
              <w:b/>
              <w:color w:val="365F91"/>
              <w:sz w:val="16"/>
              <w:bdr w:val="single" w:sz="4" w:space="0" w:color="FFFFFF"/>
              <w:lang w:eastAsia="zh-TW"/>
            </w:rPr>
          </w:pPr>
          <w:r w:rsidRPr="00E93853">
            <w:rPr>
              <w:rFonts w:ascii="Calibri" w:hAnsi="Calibri" w:cs="Calibri"/>
              <w:color w:val="365F91"/>
              <w:sz w:val="16"/>
              <w:lang w:eastAsia="zh-TW"/>
            </w:rPr>
            <w:fldChar w:fldCharType="begin"/>
          </w:r>
          <w:r w:rsidRPr="00E93853">
            <w:rPr>
              <w:rFonts w:ascii="Calibri" w:hAnsi="Calibri" w:cs="Calibri"/>
              <w:color w:val="365F91"/>
              <w:sz w:val="16"/>
              <w:lang w:eastAsia="zh-TW"/>
            </w:rPr>
            <w:instrText xml:space="preserve"> PAGE   \* MERGEFORMAT </w:instrText>
          </w:r>
          <w:r w:rsidRPr="00E93853">
            <w:rPr>
              <w:rFonts w:ascii="Calibri" w:hAnsi="Calibri" w:cs="Calibri"/>
              <w:color w:val="365F91"/>
              <w:sz w:val="16"/>
              <w:lang w:eastAsia="zh-TW"/>
            </w:rPr>
            <w:fldChar w:fldCharType="separate"/>
          </w:r>
          <w:r w:rsidR="00B4072D">
            <w:rPr>
              <w:rFonts w:ascii="Calibri" w:hAnsi="Calibri" w:cs="Calibri"/>
              <w:noProof/>
              <w:color w:val="365F91"/>
              <w:sz w:val="16"/>
              <w:lang w:eastAsia="zh-TW"/>
            </w:rPr>
            <w:t>4</w:t>
          </w:r>
          <w:r w:rsidRPr="00E93853">
            <w:rPr>
              <w:rFonts w:ascii="Calibri" w:hAnsi="Calibri" w:cs="Calibri"/>
              <w:color w:val="365F91"/>
              <w:sz w:val="16"/>
              <w:lang w:eastAsia="zh-TW"/>
            </w:rPr>
            <w:fldChar w:fldCharType="end"/>
          </w:r>
        </w:p>
      </w:tc>
    </w:tr>
  </w:tbl>
  <w:p w14:paraId="75C7CA46" w14:textId="77777777" w:rsidR="005C1DF7" w:rsidRDefault="005C1DF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2B1599" w14:textId="77777777" w:rsidR="009D2684" w:rsidRDefault="009D2684" w:rsidP="003E5474">
      <w:r>
        <w:separator/>
      </w:r>
    </w:p>
  </w:footnote>
  <w:footnote w:type="continuationSeparator" w:id="0">
    <w:p w14:paraId="0CC6DFBA" w14:textId="77777777" w:rsidR="009D2684" w:rsidRDefault="009D2684" w:rsidP="003E54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1EFA" w14:textId="74C016B4" w:rsidR="004B1158" w:rsidRPr="004B1158" w:rsidRDefault="00B772C8" w:rsidP="001D187A">
    <w:pPr>
      <w:pStyle w:val="En-tte"/>
      <w:tabs>
        <w:tab w:val="center" w:pos="7061"/>
        <w:tab w:val="right" w:pos="9356"/>
      </w:tabs>
      <w:spacing w:line="240" w:lineRule="auto"/>
      <w:ind w:left="-709" w:right="-851"/>
      <w:jc w:val="left"/>
      <w:rPr>
        <w:rFonts w:ascii="Calibri" w:hAnsi="Calibri" w:cs="Calibri"/>
        <w:i w:val="0"/>
        <w:iCs/>
        <w:noProof/>
        <w:color w:val="1F497D"/>
        <w:sz w:val="16"/>
        <w:szCs w:val="16"/>
        <w:lang w:eastAsia="en-GB"/>
      </w:rPr>
    </w:pPr>
    <w:r w:rsidRPr="004B1158">
      <w:rPr>
        <w:rFonts w:ascii="Calibri" w:eastAsia="Calibri" w:hAnsi="Calibri"/>
        <w:i w:val="0"/>
        <w:noProof/>
        <w:sz w:val="36"/>
        <w:szCs w:val="36"/>
        <w:lang w:val="en-US"/>
      </w:rPr>
      <w:drawing>
        <wp:anchor distT="0" distB="0" distL="114300" distR="114300" simplePos="0" relativeHeight="251659264" behindDoc="0" locked="0" layoutInCell="1" allowOverlap="1" wp14:anchorId="650CED30" wp14:editId="4C31B3F7">
          <wp:simplePos x="0" y="0"/>
          <wp:positionH relativeFrom="column">
            <wp:posOffset>4933315</wp:posOffset>
          </wp:positionH>
          <wp:positionV relativeFrom="paragraph">
            <wp:posOffset>-134620</wp:posOffset>
          </wp:positionV>
          <wp:extent cx="1036955" cy="850900"/>
          <wp:effectExtent l="0" t="0" r="0" b="6350"/>
          <wp:wrapThrough wrapText="bothSides">
            <wp:wrapPolygon edited="0">
              <wp:start x="8730" y="0"/>
              <wp:lineTo x="0" y="2418"/>
              <wp:lineTo x="0" y="16925"/>
              <wp:lineTo x="4365" y="21278"/>
              <wp:lineTo x="5952" y="21278"/>
              <wp:lineTo x="10317" y="21278"/>
              <wp:lineTo x="21031" y="18376"/>
              <wp:lineTo x="20238" y="15475"/>
              <wp:lineTo x="20634" y="11606"/>
              <wp:lineTo x="18650" y="7737"/>
              <wp:lineTo x="19444" y="4836"/>
              <wp:lineTo x="16269" y="967"/>
              <wp:lineTo x="12301" y="0"/>
              <wp:lineTo x="8730" y="0"/>
            </wp:wrapPolygon>
          </wp:wrapThrough>
          <wp:docPr id="1713398010" name="Picture 1713398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6955" cy="850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D8035D" w14:textId="65210EED" w:rsidR="005C1DF7" w:rsidRPr="00AA567F" w:rsidRDefault="002E0450" w:rsidP="00AA567F">
    <w:pPr>
      <w:pStyle w:val="En-tte"/>
      <w:pBdr>
        <w:bottom w:val="single" w:sz="4" w:space="1" w:color="auto"/>
      </w:pBdr>
      <w:tabs>
        <w:tab w:val="center" w:pos="7061"/>
        <w:tab w:val="right" w:pos="9356"/>
      </w:tabs>
      <w:spacing w:line="240" w:lineRule="auto"/>
      <w:ind w:left="-709" w:right="-851"/>
      <w:jc w:val="left"/>
      <w:rPr>
        <w:rFonts w:ascii="Calibri" w:hAnsi="Calibri"/>
        <w:b/>
        <w:color w:val="4F81BD"/>
        <w:sz w:val="32"/>
        <w:szCs w:val="32"/>
      </w:rPr>
    </w:pPr>
    <w:r w:rsidRPr="00D7113D">
      <w:rPr>
        <w:rFonts w:ascii="Calibri" w:hAnsi="Calibri" w:cs="Calibri"/>
        <w:i w:val="0"/>
        <w:iCs/>
        <w:noProof/>
        <w:color w:val="1F497D"/>
        <w:sz w:val="32"/>
        <w:szCs w:val="32"/>
        <w:lang w:eastAsia="en-GB"/>
      </w:rPr>
      <w:t xml:space="preserve">Job </w:t>
    </w:r>
    <w:r w:rsidR="004B1158" w:rsidRPr="00D7113D">
      <w:rPr>
        <w:rFonts w:ascii="Calibri" w:hAnsi="Calibri" w:cs="Calibri"/>
        <w:i w:val="0"/>
        <w:iCs/>
        <w:noProof/>
        <w:color w:val="1F497D"/>
        <w:sz w:val="32"/>
        <w:szCs w:val="32"/>
        <w:lang w:eastAsia="en-GB"/>
      </w:rPr>
      <w:t>D</w:t>
    </w:r>
    <w:r w:rsidRPr="00D7113D">
      <w:rPr>
        <w:rFonts w:ascii="Calibri" w:hAnsi="Calibri" w:cs="Calibri"/>
        <w:i w:val="0"/>
        <w:iCs/>
        <w:noProof/>
        <w:color w:val="1F497D"/>
        <w:sz w:val="32"/>
        <w:szCs w:val="32"/>
        <w:lang w:eastAsia="en-GB"/>
      </w:rPr>
      <w:t>escription</w:t>
    </w:r>
    <w:r w:rsidR="004B1158" w:rsidRPr="00D7113D">
      <w:rPr>
        <w:rFonts w:ascii="Calibri" w:hAnsi="Calibri" w:cs="Calibri"/>
        <w:i w:val="0"/>
        <w:iCs/>
        <w:noProof/>
        <w:color w:val="1F497D"/>
        <w:sz w:val="32"/>
        <w:szCs w:val="32"/>
        <w:lang w:eastAsia="en-GB"/>
      </w:rPr>
      <w:t xml:space="preserve"> – </w:t>
    </w:r>
    <w:r w:rsidR="00AA567F" w:rsidRPr="00D7113D">
      <w:rPr>
        <w:rFonts w:ascii="Calibri" w:hAnsi="Calibri" w:cs="Calibri"/>
        <w:i w:val="0"/>
        <w:iCs/>
        <w:noProof/>
        <w:color w:val="1F497D"/>
        <w:sz w:val="32"/>
        <w:szCs w:val="32"/>
        <w:lang w:eastAsia="en-GB"/>
      </w:rPr>
      <w:t>Programme</w:t>
    </w:r>
    <w:r w:rsidR="00C704BA" w:rsidRPr="00D7113D">
      <w:rPr>
        <w:rFonts w:ascii="Calibri" w:hAnsi="Calibri" w:cs="Calibri"/>
        <w:i w:val="0"/>
        <w:iCs/>
        <w:noProof/>
        <w:color w:val="1F497D"/>
        <w:sz w:val="32"/>
        <w:szCs w:val="32"/>
        <w:lang w:eastAsia="en-GB"/>
      </w:rPr>
      <w:t xml:space="preserve"> Officer</w:t>
    </w:r>
    <w:r w:rsidR="00AA567F" w:rsidRPr="00D7113D">
      <w:rPr>
        <w:rFonts w:ascii="Calibri" w:hAnsi="Calibri" w:cs="Calibri"/>
        <w:i w:val="0"/>
        <w:iCs/>
        <w:noProof/>
        <w:color w:val="1F497D"/>
        <w:sz w:val="32"/>
        <w:szCs w:val="32"/>
        <w:lang w:eastAsia="en-GB"/>
      </w:rPr>
      <w:t>, Trade Facilitation</w:t>
    </w:r>
    <w:r w:rsidR="003E5474" w:rsidRPr="00AA567F">
      <w:rPr>
        <w:rFonts w:ascii="Calibri" w:hAnsi="Calibri" w:cs="Calibri"/>
        <w:i w:val="0"/>
        <w:iCs/>
        <w:noProof/>
        <w:color w:val="1F497D"/>
        <w:sz w:val="32"/>
        <w:szCs w:val="32"/>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C1CDE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7F3C39"/>
    <w:multiLevelType w:val="hybridMultilevel"/>
    <w:tmpl w:val="FFD2D2C8"/>
    <w:lvl w:ilvl="0" w:tplc="AC1E83B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0B42C1F"/>
    <w:multiLevelType w:val="hybridMultilevel"/>
    <w:tmpl w:val="B9E04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4E1547C"/>
    <w:multiLevelType w:val="hybridMultilevel"/>
    <w:tmpl w:val="08F61F50"/>
    <w:lvl w:ilvl="0" w:tplc="D8BC4330">
      <w:numFmt w:val="bullet"/>
      <w:lvlText w:val=""/>
      <w:lvlJc w:val="left"/>
      <w:pPr>
        <w:ind w:left="467" w:hanging="360"/>
      </w:pPr>
      <w:rPr>
        <w:rFonts w:ascii="Symbol" w:eastAsia="Symbol" w:hAnsi="Symbol" w:cs="Symbol" w:hint="default"/>
        <w:spacing w:val="0"/>
        <w:w w:val="100"/>
        <w:lang w:val="en-US" w:eastAsia="en-US" w:bidi="ar-SA"/>
      </w:rPr>
    </w:lvl>
    <w:lvl w:ilvl="1" w:tplc="E3D03884">
      <w:numFmt w:val="bullet"/>
      <w:lvlText w:val="•"/>
      <w:lvlJc w:val="left"/>
      <w:pPr>
        <w:ind w:left="1345" w:hanging="360"/>
      </w:pPr>
      <w:rPr>
        <w:rFonts w:hint="default"/>
        <w:lang w:val="en-US" w:eastAsia="en-US" w:bidi="ar-SA"/>
      </w:rPr>
    </w:lvl>
    <w:lvl w:ilvl="2" w:tplc="7B1A10F6">
      <w:numFmt w:val="bullet"/>
      <w:lvlText w:val="•"/>
      <w:lvlJc w:val="left"/>
      <w:pPr>
        <w:ind w:left="2230" w:hanging="360"/>
      </w:pPr>
      <w:rPr>
        <w:rFonts w:hint="default"/>
        <w:lang w:val="en-US" w:eastAsia="en-US" w:bidi="ar-SA"/>
      </w:rPr>
    </w:lvl>
    <w:lvl w:ilvl="3" w:tplc="255EFF30">
      <w:numFmt w:val="bullet"/>
      <w:lvlText w:val="•"/>
      <w:lvlJc w:val="left"/>
      <w:pPr>
        <w:ind w:left="3116" w:hanging="360"/>
      </w:pPr>
      <w:rPr>
        <w:rFonts w:hint="default"/>
        <w:lang w:val="en-US" w:eastAsia="en-US" w:bidi="ar-SA"/>
      </w:rPr>
    </w:lvl>
    <w:lvl w:ilvl="4" w:tplc="85F815C0">
      <w:numFmt w:val="bullet"/>
      <w:lvlText w:val="•"/>
      <w:lvlJc w:val="left"/>
      <w:pPr>
        <w:ind w:left="4001" w:hanging="360"/>
      </w:pPr>
      <w:rPr>
        <w:rFonts w:hint="default"/>
        <w:lang w:val="en-US" w:eastAsia="en-US" w:bidi="ar-SA"/>
      </w:rPr>
    </w:lvl>
    <w:lvl w:ilvl="5" w:tplc="B7C80774">
      <w:numFmt w:val="bullet"/>
      <w:lvlText w:val="•"/>
      <w:lvlJc w:val="left"/>
      <w:pPr>
        <w:ind w:left="4887" w:hanging="360"/>
      </w:pPr>
      <w:rPr>
        <w:rFonts w:hint="default"/>
        <w:lang w:val="en-US" w:eastAsia="en-US" w:bidi="ar-SA"/>
      </w:rPr>
    </w:lvl>
    <w:lvl w:ilvl="6" w:tplc="2CC61A60">
      <w:numFmt w:val="bullet"/>
      <w:lvlText w:val="•"/>
      <w:lvlJc w:val="left"/>
      <w:pPr>
        <w:ind w:left="5772" w:hanging="360"/>
      </w:pPr>
      <w:rPr>
        <w:rFonts w:hint="default"/>
        <w:lang w:val="en-US" w:eastAsia="en-US" w:bidi="ar-SA"/>
      </w:rPr>
    </w:lvl>
    <w:lvl w:ilvl="7" w:tplc="2AE60734">
      <w:numFmt w:val="bullet"/>
      <w:lvlText w:val="•"/>
      <w:lvlJc w:val="left"/>
      <w:pPr>
        <w:ind w:left="6657" w:hanging="360"/>
      </w:pPr>
      <w:rPr>
        <w:rFonts w:hint="default"/>
        <w:lang w:val="en-US" w:eastAsia="en-US" w:bidi="ar-SA"/>
      </w:rPr>
    </w:lvl>
    <w:lvl w:ilvl="8" w:tplc="A25629D6">
      <w:numFmt w:val="bullet"/>
      <w:lvlText w:val="•"/>
      <w:lvlJc w:val="left"/>
      <w:pPr>
        <w:ind w:left="7543" w:hanging="360"/>
      </w:pPr>
      <w:rPr>
        <w:rFonts w:hint="default"/>
        <w:lang w:val="en-US" w:eastAsia="en-US" w:bidi="ar-SA"/>
      </w:rPr>
    </w:lvl>
  </w:abstractNum>
  <w:abstractNum w:abstractNumId="4" w15:restartNumberingAfterBreak="0">
    <w:nsid w:val="05D32A3B"/>
    <w:multiLevelType w:val="hybridMultilevel"/>
    <w:tmpl w:val="B3CAF91E"/>
    <w:lvl w:ilvl="0" w:tplc="95649E1C">
      <w:start w:val="1"/>
      <w:numFmt w:val="bullet"/>
      <w:lvlText w:val=""/>
      <w:lvlJc w:val="left"/>
      <w:pPr>
        <w:tabs>
          <w:tab w:val="num" w:pos="340"/>
        </w:tabs>
        <w:ind w:left="340" w:hanging="340"/>
      </w:pPr>
      <w:rPr>
        <w:rFonts w:ascii="Symbol" w:hAnsi="Symbol" w:hint="default"/>
        <w:color w:val="000080"/>
        <w:sz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6468F4"/>
    <w:multiLevelType w:val="multilevel"/>
    <w:tmpl w:val="9E4C55D0"/>
    <w:lvl w:ilvl="0">
      <w:start w:val="1"/>
      <w:numFmt w:val="decimal"/>
      <w:lvlRestart w:val="0"/>
      <w:pStyle w:val="Titre1"/>
      <w:isLgl/>
      <w:lvlText w:val="%1."/>
      <w:lvlJc w:val="left"/>
      <w:pPr>
        <w:tabs>
          <w:tab w:val="num" w:pos="850"/>
        </w:tabs>
        <w:ind w:left="850" w:hanging="850"/>
      </w:pPr>
      <w:rPr>
        <w:rFonts w:cs="Times New Roman" w:hint="default"/>
      </w:rPr>
    </w:lvl>
    <w:lvl w:ilvl="1">
      <w:start w:val="1"/>
      <w:numFmt w:val="decimal"/>
      <w:pStyle w:val="Titre2"/>
      <w:lvlText w:val="%1.%2."/>
      <w:lvlJc w:val="left"/>
      <w:pPr>
        <w:tabs>
          <w:tab w:val="num" w:pos="2016"/>
        </w:tabs>
      </w:pPr>
      <w:rPr>
        <w:rFonts w:cs="Times New Roman" w:hint="default"/>
      </w:rPr>
    </w:lvl>
    <w:lvl w:ilvl="2">
      <w:start w:val="1"/>
      <w:numFmt w:val="decimal"/>
      <w:pStyle w:val="Titre3"/>
      <w:lvlText w:val="%1.%2.%3."/>
      <w:lvlJc w:val="left"/>
      <w:pPr>
        <w:tabs>
          <w:tab w:val="num" w:pos="970"/>
        </w:tabs>
        <w:ind w:left="970" w:hanging="850"/>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 w15:restartNumberingAfterBreak="0">
    <w:nsid w:val="0B2D69D2"/>
    <w:multiLevelType w:val="hybridMultilevel"/>
    <w:tmpl w:val="E470380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723581"/>
    <w:multiLevelType w:val="hybridMultilevel"/>
    <w:tmpl w:val="2A9E4722"/>
    <w:lvl w:ilvl="0" w:tplc="AFC4A13E">
      <w:numFmt w:val="bullet"/>
      <w:lvlText w:val=""/>
      <w:lvlJc w:val="left"/>
      <w:pPr>
        <w:ind w:left="579" w:hanging="361"/>
      </w:pPr>
      <w:rPr>
        <w:rFonts w:ascii="Symbol" w:eastAsia="Symbol" w:hAnsi="Symbol" w:cs="Symbol" w:hint="default"/>
        <w:b w:val="0"/>
        <w:bCs w:val="0"/>
        <w:i w:val="0"/>
        <w:iCs w:val="0"/>
        <w:w w:val="100"/>
        <w:sz w:val="22"/>
        <w:szCs w:val="22"/>
      </w:rPr>
    </w:lvl>
    <w:lvl w:ilvl="1" w:tplc="384E825A">
      <w:numFmt w:val="bullet"/>
      <w:lvlText w:val="•"/>
      <w:lvlJc w:val="left"/>
      <w:pPr>
        <w:ind w:left="1548" w:hanging="361"/>
      </w:pPr>
      <w:rPr>
        <w:rFonts w:hint="default"/>
      </w:rPr>
    </w:lvl>
    <w:lvl w:ilvl="2" w:tplc="270A2B8E">
      <w:numFmt w:val="bullet"/>
      <w:lvlText w:val="•"/>
      <w:lvlJc w:val="left"/>
      <w:pPr>
        <w:ind w:left="2517" w:hanging="361"/>
      </w:pPr>
      <w:rPr>
        <w:rFonts w:hint="default"/>
      </w:rPr>
    </w:lvl>
    <w:lvl w:ilvl="3" w:tplc="6A244490">
      <w:numFmt w:val="bullet"/>
      <w:lvlText w:val="•"/>
      <w:lvlJc w:val="left"/>
      <w:pPr>
        <w:ind w:left="3485" w:hanging="361"/>
      </w:pPr>
      <w:rPr>
        <w:rFonts w:hint="default"/>
      </w:rPr>
    </w:lvl>
    <w:lvl w:ilvl="4" w:tplc="980EFD9A">
      <w:numFmt w:val="bullet"/>
      <w:lvlText w:val="•"/>
      <w:lvlJc w:val="left"/>
      <w:pPr>
        <w:ind w:left="4454" w:hanging="361"/>
      </w:pPr>
      <w:rPr>
        <w:rFonts w:hint="default"/>
      </w:rPr>
    </w:lvl>
    <w:lvl w:ilvl="5" w:tplc="8800DAC2">
      <w:numFmt w:val="bullet"/>
      <w:lvlText w:val="•"/>
      <w:lvlJc w:val="left"/>
      <w:pPr>
        <w:ind w:left="5423" w:hanging="361"/>
      </w:pPr>
      <w:rPr>
        <w:rFonts w:hint="default"/>
      </w:rPr>
    </w:lvl>
    <w:lvl w:ilvl="6" w:tplc="E60A95A6">
      <w:numFmt w:val="bullet"/>
      <w:lvlText w:val="•"/>
      <w:lvlJc w:val="left"/>
      <w:pPr>
        <w:ind w:left="6391" w:hanging="361"/>
      </w:pPr>
      <w:rPr>
        <w:rFonts w:hint="default"/>
      </w:rPr>
    </w:lvl>
    <w:lvl w:ilvl="7" w:tplc="771612FE">
      <w:numFmt w:val="bullet"/>
      <w:lvlText w:val="•"/>
      <w:lvlJc w:val="left"/>
      <w:pPr>
        <w:ind w:left="7360" w:hanging="361"/>
      </w:pPr>
      <w:rPr>
        <w:rFonts w:hint="default"/>
      </w:rPr>
    </w:lvl>
    <w:lvl w:ilvl="8" w:tplc="FDD69BFC">
      <w:numFmt w:val="bullet"/>
      <w:lvlText w:val="•"/>
      <w:lvlJc w:val="left"/>
      <w:pPr>
        <w:ind w:left="8329" w:hanging="361"/>
      </w:pPr>
      <w:rPr>
        <w:rFonts w:hint="default"/>
      </w:rPr>
    </w:lvl>
  </w:abstractNum>
  <w:abstractNum w:abstractNumId="8" w15:restartNumberingAfterBreak="0">
    <w:nsid w:val="0D4F43C2"/>
    <w:multiLevelType w:val="hybridMultilevel"/>
    <w:tmpl w:val="48DA5E1E"/>
    <w:lvl w:ilvl="0" w:tplc="092EA824">
      <w:numFmt w:val="bullet"/>
      <w:lvlText w:val=""/>
      <w:lvlJc w:val="left"/>
      <w:pPr>
        <w:ind w:left="467" w:hanging="360"/>
      </w:pPr>
      <w:rPr>
        <w:rFonts w:ascii="Symbol" w:eastAsia="Symbol" w:hAnsi="Symbol" w:cs="Symbol" w:hint="default"/>
        <w:w w:val="100"/>
        <w:sz w:val="22"/>
        <w:szCs w:val="22"/>
        <w:lang w:val="en-US" w:eastAsia="en-US" w:bidi="ar-SA"/>
      </w:rPr>
    </w:lvl>
    <w:lvl w:ilvl="1" w:tplc="DCE6FD5C">
      <w:numFmt w:val="bullet"/>
      <w:lvlText w:val="•"/>
      <w:lvlJc w:val="left"/>
      <w:pPr>
        <w:ind w:left="1348" w:hanging="360"/>
      </w:pPr>
      <w:rPr>
        <w:rFonts w:hint="default"/>
        <w:lang w:val="en-US" w:eastAsia="en-US" w:bidi="ar-SA"/>
      </w:rPr>
    </w:lvl>
    <w:lvl w:ilvl="2" w:tplc="629EB44C">
      <w:numFmt w:val="bullet"/>
      <w:lvlText w:val="•"/>
      <w:lvlJc w:val="left"/>
      <w:pPr>
        <w:ind w:left="2236" w:hanging="360"/>
      </w:pPr>
      <w:rPr>
        <w:rFonts w:hint="default"/>
        <w:lang w:val="en-US" w:eastAsia="en-US" w:bidi="ar-SA"/>
      </w:rPr>
    </w:lvl>
    <w:lvl w:ilvl="3" w:tplc="4C640508">
      <w:numFmt w:val="bullet"/>
      <w:lvlText w:val="•"/>
      <w:lvlJc w:val="left"/>
      <w:pPr>
        <w:ind w:left="3124" w:hanging="360"/>
      </w:pPr>
      <w:rPr>
        <w:rFonts w:hint="default"/>
        <w:lang w:val="en-US" w:eastAsia="en-US" w:bidi="ar-SA"/>
      </w:rPr>
    </w:lvl>
    <w:lvl w:ilvl="4" w:tplc="6130CAE8">
      <w:numFmt w:val="bullet"/>
      <w:lvlText w:val="•"/>
      <w:lvlJc w:val="left"/>
      <w:pPr>
        <w:ind w:left="4012" w:hanging="360"/>
      </w:pPr>
      <w:rPr>
        <w:rFonts w:hint="default"/>
        <w:lang w:val="en-US" w:eastAsia="en-US" w:bidi="ar-SA"/>
      </w:rPr>
    </w:lvl>
    <w:lvl w:ilvl="5" w:tplc="BCE679A8">
      <w:numFmt w:val="bullet"/>
      <w:lvlText w:val="•"/>
      <w:lvlJc w:val="left"/>
      <w:pPr>
        <w:ind w:left="4901" w:hanging="360"/>
      </w:pPr>
      <w:rPr>
        <w:rFonts w:hint="default"/>
        <w:lang w:val="en-US" w:eastAsia="en-US" w:bidi="ar-SA"/>
      </w:rPr>
    </w:lvl>
    <w:lvl w:ilvl="6" w:tplc="8158AAE6">
      <w:numFmt w:val="bullet"/>
      <w:lvlText w:val="•"/>
      <w:lvlJc w:val="left"/>
      <w:pPr>
        <w:ind w:left="5789" w:hanging="360"/>
      </w:pPr>
      <w:rPr>
        <w:rFonts w:hint="default"/>
        <w:lang w:val="en-US" w:eastAsia="en-US" w:bidi="ar-SA"/>
      </w:rPr>
    </w:lvl>
    <w:lvl w:ilvl="7" w:tplc="C804D928">
      <w:numFmt w:val="bullet"/>
      <w:lvlText w:val="•"/>
      <w:lvlJc w:val="left"/>
      <w:pPr>
        <w:ind w:left="6677" w:hanging="360"/>
      </w:pPr>
      <w:rPr>
        <w:rFonts w:hint="default"/>
        <w:lang w:val="en-US" w:eastAsia="en-US" w:bidi="ar-SA"/>
      </w:rPr>
    </w:lvl>
    <w:lvl w:ilvl="8" w:tplc="88FEE8EE">
      <w:numFmt w:val="bullet"/>
      <w:lvlText w:val="•"/>
      <w:lvlJc w:val="left"/>
      <w:pPr>
        <w:ind w:left="7565" w:hanging="360"/>
      </w:pPr>
      <w:rPr>
        <w:rFonts w:hint="default"/>
        <w:lang w:val="en-US" w:eastAsia="en-US" w:bidi="ar-SA"/>
      </w:rPr>
    </w:lvl>
  </w:abstractNum>
  <w:abstractNum w:abstractNumId="9" w15:restartNumberingAfterBreak="0">
    <w:nsid w:val="15201536"/>
    <w:multiLevelType w:val="hybridMultilevel"/>
    <w:tmpl w:val="C102E0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8A2461C"/>
    <w:multiLevelType w:val="hybridMultilevel"/>
    <w:tmpl w:val="E23EEEEC"/>
    <w:lvl w:ilvl="0" w:tplc="39C45C6C">
      <w:start w:val="1"/>
      <w:numFmt w:val="bullet"/>
      <w:lvlText w:val=""/>
      <w:lvlJc w:val="left"/>
      <w:pPr>
        <w:ind w:left="360" w:hanging="360"/>
      </w:pPr>
      <w:rPr>
        <w:rFonts w:ascii="Symbol" w:hAnsi="Symbol" w:hint="default"/>
        <w:color w:val="auto"/>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D9C2C76"/>
    <w:multiLevelType w:val="hybridMultilevel"/>
    <w:tmpl w:val="FE709C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7A6C1E"/>
    <w:multiLevelType w:val="hybridMultilevel"/>
    <w:tmpl w:val="D166AEA2"/>
    <w:lvl w:ilvl="0" w:tplc="08090001">
      <w:start w:val="1"/>
      <w:numFmt w:val="bullet"/>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3" w15:restartNumberingAfterBreak="0">
    <w:nsid w:val="22BB1CAB"/>
    <w:multiLevelType w:val="hybridMultilevel"/>
    <w:tmpl w:val="0E0665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4726559"/>
    <w:multiLevelType w:val="hybridMultilevel"/>
    <w:tmpl w:val="94C618FE"/>
    <w:lvl w:ilvl="0" w:tplc="08090001">
      <w:start w:val="1"/>
      <w:numFmt w:val="bullet"/>
      <w:lvlText w:val=""/>
      <w:lvlJc w:val="left"/>
      <w:pPr>
        <w:ind w:left="1080" w:hanging="360"/>
      </w:pPr>
      <w:rPr>
        <w:rFonts w:ascii="Symbol" w:hAnsi="Symbol" w:hint="default"/>
      </w:rPr>
    </w:lvl>
    <w:lvl w:ilvl="1" w:tplc="A2BEC130">
      <w:numFmt w:val="bullet"/>
      <w:lvlText w:val="•"/>
      <w:lvlJc w:val="left"/>
      <w:pPr>
        <w:ind w:left="1800" w:hanging="360"/>
      </w:pPr>
      <w:rPr>
        <w:rFonts w:ascii="Calibri" w:eastAsia="Times New Roman"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59A3727"/>
    <w:multiLevelType w:val="hybridMultilevel"/>
    <w:tmpl w:val="F154A69A"/>
    <w:lvl w:ilvl="0" w:tplc="C5468F8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3D1419"/>
    <w:multiLevelType w:val="hybridMultilevel"/>
    <w:tmpl w:val="84203112"/>
    <w:lvl w:ilvl="0" w:tplc="FFFFFFFF">
      <w:start w:val="1"/>
      <w:numFmt w:val="bullet"/>
      <w:lvlText w:val="-"/>
      <w:lvlJc w:val="left"/>
      <w:pPr>
        <w:ind w:left="360" w:hanging="360"/>
      </w:pPr>
      <w:rPr>
        <w:rFonts w:ascii="Calibri" w:eastAsia="Times New Roman" w:hAnsi="Calibri" w:hint="default"/>
      </w:rPr>
    </w:lvl>
    <w:lvl w:ilvl="1" w:tplc="E4F2AA2E">
      <w:start w:val="1"/>
      <w:numFmt w:val="bullet"/>
      <w:lvlText w:val="-"/>
      <w:lvlJc w:val="left"/>
      <w:pPr>
        <w:ind w:left="0" w:hanging="360"/>
      </w:pPr>
      <w:rPr>
        <w:rFonts w:ascii="Calibri" w:eastAsia="Times New Roman" w:hAnsi="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7B0397E"/>
    <w:multiLevelType w:val="hybridMultilevel"/>
    <w:tmpl w:val="AA4C8F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A790DE2"/>
    <w:multiLevelType w:val="hybridMultilevel"/>
    <w:tmpl w:val="78BEAB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2BFA5235"/>
    <w:multiLevelType w:val="hybridMultilevel"/>
    <w:tmpl w:val="002E3EF8"/>
    <w:lvl w:ilvl="0" w:tplc="04090001">
      <w:start w:val="1"/>
      <w:numFmt w:val="bullet"/>
      <w:lvlText w:val=""/>
      <w:lvlJc w:val="left"/>
      <w:pPr>
        <w:ind w:left="360" w:hanging="360"/>
      </w:pPr>
      <w:rPr>
        <w:rFonts w:ascii="Symbol" w:hAnsi="Symbol"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2D3B698F"/>
    <w:multiLevelType w:val="hybridMultilevel"/>
    <w:tmpl w:val="A218F3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1CF0DE9"/>
    <w:multiLevelType w:val="hybridMultilevel"/>
    <w:tmpl w:val="967EEC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E968FC"/>
    <w:multiLevelType w:val="hybridMultilevel"/>
    <w:tmpl w:val="E96A4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1FF11E7"/>
    <w:multiLevelType w:val="hybridMultilevel"/>
    <w:tmpl w:val="03482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AF01B83"/>
    <w:multiLevelType w:val="hybridMultilevel"/>
    <w:tmpl w:val="47F4F0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677BF4"/>
    <w:multiLevelType w:val="hybridMultilevel"/>
    <w:tmpl w:val="A3FEDF04"/>
    <w:lvl w:ilvl="0" w:tplc="563A57E8">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BB64626"/>
    <w:multiLevelType w:val="hybridMultilevel"/>
    <w:tmpl w:val="1BAACDFA"/>
    <w:lvl w:ilvl="0" w:tplc="AFC4A13E">
      <w:numFmt w:val="bullet"/>
      <w:lvlText w:val=""/>
      <w:lvlJc w:val="left"/>
      <w:pPr>
        <w:ind w:left="579" w:hanging="361"/>
      </w:pPr>
      <w:rPr>
        <w:rFonts w:ascii="Symbol" w:eastAsia="Symbol" w:hAnsi="Symbol" w:cs="Symbol" w:hint="default"/>
        <w:b w:val="0"/>
        <w:bCs w:val="0"/>
        <w:i w:val="0"/>
        <w:iCs w:val="0"/>
        <w:w w:val="100"/>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4F792241"/>
    <w:multiLevelType w:val="hybridMultilevel"/>
    <w:tmpl w:val="497CA4CC"/>
    <w:lvl w:ilvl="0" w:tplc="95649E1C">
      <w:start w:val="1"/>
      <w:numFmt w:val="bullet"/>
      <w:lvlText w:val=""/>
      <w:lvlJc w:val="left"/>
      <w:pPr>
        <w:tabs>
          <w:tab w:val="num" w:pos="340"/>
        </w:tabs>
        <w:ind w:left="340" w:hanging="340"/>
      </w:pPr>
      <w:rPr>
        <w:rFonts w:ascii="Symbol" w:hAnsi="Symbol" w:hint="default"/>
        <w:color w:val="00008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624E24"/>
    <w:multiLevelType w:val="hybridMultilevel"/>
    <w:tmpl w:val="18CCA296"/>
    <w:lvl w:ilvl="0" w:tplc="D45C55EA">
      <w:numFmt w:val="bullet"/>
      <w:lvlText w:val=""/>
      <w:lvlJc w:val="left"/>
      <w:pPr>
        <w:ind w:left="465" w:hanging="358"/>
      </w:pPr>
      <w:rPr>
        <w:rFonts w:ascii="Symbol" w:eastAsia="Symbol" w:hAnsi="Symbol" w:cs="Symbol" w:hint="default"/>
        <w:w w:val="100"/>
        <w:sz w:val="22"/>
        <w:szCs w:val="22"/>
        <w:lang w:val="en-US" w:eastAsia="en-US" w:bidi="ar-SA"/>
      </w:rPr>
    </w:lvl>
    <w:lvl w:ilvl="1" w:tplc="77A2EFBE">
      <w:numFmt w:val="bullet"/>
      <w:lvlText w:val="•"/>
      <w:lvlJc w:val="left"/>
      <w:pPr>
        <w:ind w:left="1348" w:hanging="358"/>
      </w:pPr>
      <w:rPr>
        <w:rFonts w:hint="default"/>
        <w:lang w:val="en-US" w:eastAsia="en-US" w:bidi="ar-SA"/>
      </w:rPr>
    </w:lvl>
    <w:lvl w:ilvl="2" w:tplc="E7E24B3E">
      <w:numFmt w:val="bullet"/>
      <w:lvlText w:val="•"/>
      <w:lvlJc w:val="left"/>
      <w:pPr>
        <w:ind w:left="2236" w:hanging="358"/>
      </w:pPr>
      <w:rPr>
        <w:rFonts w:hint="default"/>
        <w:lang w:val="en-US" w:eastAsia="en-US" w:bidi="ar-SA"/>
      </w:rPr>
    </w:lvl>
    <w:lvl w:ilvl="3" w:tplc="E14A695E">
      <w:numFmt w:val="bullet"/>
      <w:lvlText w:val="•"/>
      <w:lvlJc w:val="left"/>
      <w:pPr>
        <w:ind w:left="3124" w:hanging="358"/>
      </w:pPr>
      <w:rPr>
        <w:rFonts w:hint="default"/>
        <w:lang w:val="en-US" w:eastAsia="en-US" w:bidi="ar-SA"/>
      </w:rPr>
    </w:lvl>
    <w:lvl w:ilvl="4" w:tplc="C9B8467E">
      <w:numFmt w:val="bullet"/>
      <w:lvlText w:val="•"/>
      <w:lvlJc w:val="left"/>
      <w:pPr>
        <w:ind w:left="4012" w:hanging="358"/>
      </w:pPr>
      <w:rPr>
        <w:rFonts w:hint="default"/>
        <w:lang w:val="en-US" w:eastAsia="en-US" w:bidi="ar-SA"/>
      </w:rPr>
    </w:lvl>
    <w:lvl w:ilvl="5" w:tplc="E43C7B8A">
      <w:numFmt w:val="bullet"/>
      <w:lvlText w:val="•"/>
      <w:lvlJc w:val="left"/>
      <w:pPr>
        <w:ind w:left="4901" w:hanging="358"/>
      </w:pPr>
      <w:rPr>
        <w:rFonts w:hint="default"/>
        <w:lang w:val="en-US" w:eastAsia="en-US" w:bidi="ar-SA"/>
      </w:rPr>
    </w:lvl>
    <w:lvl w:ilvl="6" w:tplc="C82A7EDA">
      <w:numFmt w:val="bullet"/>
      <w:lvlText w:val="•"/>
      <w:lvlJc w:val="left"/>
      <w:pPr>
        <w:ind w:left="5789" w:hanging="358"/>
      </w:pPr>
      <w:rPr>
        <w:rFonts w:hint="default"/>
        <w:lang w:val="en-US" w:eastAsia="en-US" w:bidi="ar-SA"/>
      </w:rPr>
    </w:lvl>
    <w:lvl w:ilvl="7" w:tplc="F97A7F38">
      <w:numFmt w:val="bullet"/>
      <w:lvlText w:val="•"/>
      <w:lvlJc w:val="left"/>
      <w:pPr>
        <w:ind w:left="6677" w:hanging="358"/>
      </w:pPr>
      <w:rPr>
        <w:rFonts w:hint="default"/>
        <w:lang w:val="en-US" w:eastAsia="en-US" w:bidi="ar-SA"/>
      </w:rPr>
    </w:lvl>
    <w:lvl w:ilvl="8" w:tplc="2E780CEA">
      <w:numFmt w:val="bullet"/>
      <w:lvlText w:val="•"/>
      <w:lvlJc w:val="left"/>
      <w:pPr>
        <w:ind w:left="7565" w:hanging="358"/>
      </w:pPr>
      <w:rPr>
        <w:rFonts w:hint="default"/>
        <w:lang w:val="en-US" w:eastAsia="en-US" w:bidi="ar-SA"/>
      </w:rPr>
    </w:lvl>
  </w:abstractNum>
  <w:abstractNum w:abstractNumId="29" w15:restartNumberingAfterBreak="0">
    <w:nsid w:val="558346AE"/>
    <w:multiLevelType w:val="hybridMultilevel"/>
    <w:tmpl w:val="64964CB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5AE01D74"/>
    <w:multiLevelType w:val="hybridMultilevel"/>
    <w:tmpl w:val="1AC0A8BE"/>
    <w:lvl w:ilvl="0" w:tplc="0409000F">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AD36B8"/>
    <w:multiLevelType w:val="hybridMultilevel"/>
    <w:tmpl w:val="F27C007E"/>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5FC384B"/>
    <w:multiLevelType w:val="hybridMultilevel"/>
    <w:tmpl w:val="404AE2FC"/>
    <w:lvl w:ilvl="0" w:tplc="040CAFD6">
      <w:start w:val="1"/>
      <w:numFmt w:val="bullet"/>
      <w:pStyle w:val="Listepuces"/>
      <w:lvlText w:val=""/>
      <w:lvlJc w:val="left"/>
      <w:pPr>
        <w:tabs>
          <w:tab w:val="num" w:pos="340"/>
        </w:tabs>
        <w:ind w:left="340" w:hanging="340"/>
      </w:pPr>
      <w:rPr>
        <w:rFonts w:ascii="Symbol" w:hAnsi="Symbol" w:hint="default"/>
        <w:color w:val="auto"/>
        <w:sz w:val="22"/>
      </w:rPr>
    </w:lvl>
    <w:lvl w:ilvl="1" w:tplc="991085BC">
      <w:start w:val="1"/>
      <w:numFmt w:val="bullet"/>
      <w:lvlText w:val=""/>
      <w:lvlJc w:val="left"/>
      <w:pPr>
        <w:tabs>
          <w:tab w:val="num" w:pos="1420"/>
        </w:tabs>
        <w:ind w:left="1420" w:hanging="340"/>
      </w:pPr>
      <w:rPr>
        <w:rFonts w:ascii="Symbol" w:hAnsi="Symbol" w:hint="default"/>
        <w:color w:val="000080"/>
        <w:sz w:val="22"/>
        <w:szCs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7D70384"/>
    <w:multiLevelType w:val="hybridMultilevel"/>
    <w:tmpl w:val="6366C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C2C1EA2"/>
    <w:multiLevelType w:val="hybridMultilevel"/>
    <w:tmpl w:val="B63A77EC"/>
    <w:lvl w:ilvl="0" w:tplc="39C45C6C">
      <w:start w:val="1"/>
      <w:numFmt w:val="bullet"/>
      <w:lvlText w:val=""/>
      <w:lvlJc w:val="left"/>
      <w:pPr>
        <w:tabs>
          <w:tab w:val="num" w:pos="340"/>
        </w:tabs>
        <w:ind w:left="340" w:hanging="34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37491E"/>
    <w:multiLevelType w:val="singleLevel"/>
    <w:tmpl w:val="A92A1EFA"/>
    <w:lvl w:ilvl="0">
      <w:start w:val="1"/>
      <w:numFmt w:val="bullet"/>
      <w:lvlText w:val=""/>
      <w:lvlJc w:val="left"/>
      <w:pPr>
        <w:tabs>
          <w:tab w:val="num" w:pos="340"/>
        </w:tabs>
        <w:ind w:left="340" w:hanging="340"/>
      </w:pPr>
      <w:rPr>
        <w:rFonts w:ascii="Symbol" w:hAnsi="Symbol" w:hint="default"/>
        <w:color w:val="000080"/>
        <w:sz w:val="22"/>
      </w:rPr>
    </w:lvl>
  </w:abstractNum>
  <w:abstractNum w:abstractNumId="36" w15:restartNumberingAfterBreak="0">
    <w:nsid w:val="73457698"/>
    <w:multiLevelType w:val="hybridMultilevel"/>
    <w:tmpl w:val="AE022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47173D7"/>
    <w:multiLevelType w:val="hybridMultilevel"/>
    <w:tmpl w:val="78FE1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847364"/>
    <w:multiLevelType w:val="hybridMultilevel"/>
    <w:tmpl w:val="1BD415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9" w15:restartNumberingAfterBreak="0">
    <w:nsid w:val="7A9D1C91"/>
    <w:multiLevelType w:val="hybridMultilevel"/>
    <w:tmpl w:val="DC7C0EF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C702368"/>
    <w:multiLevelType w:val="hybridMultilevel"/>
    <w:tmpl w:val="194A97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D4B73B9"/>
    <w:multiLevelType w:val="hybridMultilevel"/>
    <w:tmpl w:val="2EA0300E"/>
    <w:lvl w:ilvl="0" w:tplc="39C45C6C">
      <w:start w:val="1"/>
      <w:numFmt w:val="bullet"/>
      <w:lvlText w:val=""/>
      <w:lvlJc w:val="left"/>
      <w:pPr>
        <w:ind w:left="360" w:hanging="360"/>
      </w:pPr>
      <w:rPr>
        <w:rFonts w:ascii="Symbol" w:hAnsi="Symbol" w:hint="default"/>
        <w:color w:val="auto"/>
        <w:sz w:val="22"/>
      </w:rPr>
    </w:lvl>
    <w:lvl w:ilvl="1" w:tplc="19842A14">
      <w:numFmt w:val="bullet"/>
      <w:lvlText w:val="•"/>
      <w:lvlJc w:val="left"/>
      <w:pPr>
        <w:ind w:left="1440" w:hanging="720"/>
      </w:pPr>
      <w:rPr>
        <w:rFonts w:ascii="Calibri" w:eastAsia="Times New Roman" w:hAnsi="Calibri"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2"/>
  </w:num>
  <w:num w:numId="2">
    <w:abstractNumId w:val="22"/>
  </w:num>
  <w:num w:numId="3">
    <w:abstractNumId w:val="5"/>
  </w:num>
  <w:num w:numId="4">
    <w:abstractNumId w:val="27"/>
  </w:num>
  <w:num w:numId="5">
    <w:abstractNumId w:val="19"/>
  </w:num>
  <w:num w:numId="6">
    <w:abstractNumId w:val="13"/>
  </w:num>
  <w:num w:numId="7">
    <w:abstractNumId w:val="20"/>
  </w:num>
  <w:num w:numId="8">
    <w:abstractNumId w:val="30"/>
  </w:num>
  <w:num w:numId="9">
    <w:abstractNumId w:val="6"/>
  </w:num>
  <w:num w:numId="10">
    <w:abstractNumId w:val="31"/>
  </w:num>
  <w:num w:numId="11">
    <w:abstractNumId w:val="34"/>
  </w:num>
  <w:num w:numId="12">
    <w:abstractNumId w:val="2"/>
  </w:num>
  <w:num w:numId="13">
    <w:abstractNumId w:val="24"/>
  </w:num>
  <w:num w:numId="14">
    <w:abstractNumId w:val="9"/>
  </w:num>
  <w:num w:numId="15">
    <w:abstractNumId w:val="36"/>
  </w:num>
  <w:num w:numId="16">
    <w:abstractNumId w:val="17"/>
  </w:num>
  <w:num w:numId="17">
    <w:abstractNumId w:val="11"/>
  </w:num>
  <w:num w:numId="18">
    <w:abstractNumId w:val="21"/>
  </w:num>
  <w:num w:numId="19">
    <w:abstractNumId w:val="4"/>
  </w:num>
  <w:num w:numId="20">
    <w:abstractNumId w:val="35"/>
  </w:num>
  <w:num w:numId="21">
    <w:abstractNumId w:val="12"/>
  </w:num>
  <w:num w:numId="22">
    <w:abstractNumId w:val="10"/>
  </w:num>
  <w:num w:numId="23">
    <w:abstractNumId w:val="18"/>
  </w:num>
  <w:num w:numId="24">
    <w:abstractNumId w:val="0"/>
  </w:num>
  <w:num w:numId="25">
    <w:abstractNumId w:val="41"/>
  </w:num>
  <w:num w:numId="26">
    <w:abstractNumId w:val="32"/>
  </w:num>
  <w:num w:numId="27">
    <w:abstractNumId w:val="32"/>
  </w:num>
  <w:num w:numId="28">
    <w:abstractNumId w:val="32"/>
  </w:num>
  <w:num w:numId="29">
    <w:abstractNumId w:val="32"/>
  </w:num>
  <w:num w:numId="30">
    <w:abstractNumId w:val="32"/>
  </w:num>
  <w:num w:numId="31">
    <w:abstractNumId w:val="32"/>
  </w:num>
  <w:num w:numId="32">
    <w:abstractNumId w:val="14"/>
  </w:num>
  <w:num w:numId="33">
    <w:abstractNumId w:val="23"/>
  </w:num>
  <w:num w:numId="34">
    <w:abstractNumId w:val="38"/>
  </w:num>
  <w:num w:numId="35">
    <w:abstractNumId w:val="7"/>
  </w:num>
  <w:num w:numId="36">
    <w:abstractNumId w:val="39"/>
  </w:num>
  <w:num w:numId="37">
    <w:abstractNumId w:val="40"/>
  </w:num>
  <w:num w:numId="38">
    <w:abstractNumId w:val="26"/>
  </w:num>
  <w:num w:numId="39">
    <w:abstractNumId w:val="33"/>
  </w:num>
  <w:num w:numId="40">
    <w:abstractNumId w:val="1"/>
  </w:num>
  <w:num w:numId="41">
    <w:abstractNumId w:val="15"/>
  </w:num>
  <w:num w:numId="42">
    <w:abstractNumId w:val="37"/>
  </w:num>
  <w:num w:numId="43">
    <w:abstractNumId w:val="28"/>
  </w:num>
  <w:num w:numId="44">
    <w:abstractNumId w:val="16"/>
  </w:num>
  <w:num w:numId="45">
    <w:abstractNumId w:val="25"/>
  </w:num>
  <w:num w:numId="46">
    <w:abstractNumId w:val="8"/>
  </w:num>
  <w:num w:numId="47">
    <w:abstractNumId w:val="29"/>
  </w:num>
  <w:num w:numId="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474"/>
    <w:rsid w:val="000113E1"/>
    <w:rsid w:val="00015EBB"/>
    <w:rsid w:val="0002018B"/>
    <w:rsid w:val="00023F91"/>
    <w:rsid w:val="00026290"/>
    <w:rsid w:val="0003550C"/>
    <w:rsid w:val="00055A7E"/>
    <w:rsid w:val="0007501F"/>
    <w:rsid w:val="00094DA5"/>
    <w:rsid w:val="00097F24"/>
    <w:rsid w:val="000B12D3"/>
    <w:rsid w:val="000B53A4"/>
    <w:rsid w:val="000B6A7F"/>
    <w:rsid w:val="000B6EB3"/>
    <w:rsid w:val="000B70DC"/>
    <w:rsid w:val="000C16CE"/>
    <w:rsid w:val="000C4231"/>
    <w:rsid w:val="000E313A"/>
    <w:rsid w:val="000E3D34"/>
    <w:rsid w:val="000F0757"/>
    <w:rsid w:val="000F15C0"/>
    <w:rsid w:val="00103889"/>
    <w:rsid w:val="00125D0F"/>
    <w:rsid w:val="001328AE"/>
    <w:rsid w:val="00133322"/>
    <w:rsid w:val="00136706"/>
    <w:rsid w:val="0014221C"/>
    <w:rsid w:val="00142DB4"/>
    <w:rsid w:val="0014514F"/>
    <w:rsid w:val="00147392"/>
    <w:rsid w:val="00156115"/>
    <w:rsid w:val="00174E02"/>
    <w:rsid w:val="00177FD5"/>
    <w:rsid w:val="00185CE2"/>
    <w:rsid w:val="001A38BD"/>
    <w:rsid w:val="001B6BA4"/>
    <w:rsid w:val="001B7DB1"/>
    <w:rsid w:val="001C0F43"/>
    <w:rsid w:val="001C3A95"/>
    <w:rsid w:val="001C45DF"/>
    <w:rsid w:val="001C5E87"/>
    <w:rsid w:val="001D0BFF"/>
    <w:rsid w:val="001D7319"/>
    <w:rsid w:val="001E1456"/>
    <w:rsid w:val="001E5E7A"/>
    <w:rsid w:val="001F1EAA"/>
    <w:rsid w:val="001F3E85"/>
    <w:rsid w:val="002076AF"/>
    <w:rsid w:val="00217B7F"/>
    <w:rsid w:val="00232E01"/>
    <w:rsid w:val="00246BB8"/>
    <w:rsid w:val="00247C69"/>
    <w:rsid w:val="0025167A"/>
    <w:rsid w:val="002531BD"/>
    <w:rsid w:val="002541D8"/>
    <w:rsid w:val="00254308"/>
    <w:rsid w:val="00261F51"/>
    <w:rsid w:val="00262370"/>
    <w:rsid w:val="00275413"/>
    <w:rsid w:val="0027785B"/>
    <w:rsid w:val="002B63DE"/>
    <w:rsid w:val="002C1050"/>
    <w:rsid w:val="002C464D"/>
    <w:rsid w:val="002E0450"/>
    <w:rsid w:val="002E7D92"/>
    <w:rsid w:val="002F4ECF"/>
    <w:rsid w:val="00306268"/>
    <w:rsid w:val="00320548"/>
    <w:rsid w:val="0032315E"/>
    <w:rsid w:val="003234F3"/>
    <w:rsid w:val="00327B08"/>
    <w:rsid w:val="003313B2"/>
    <w:rsid w:val="003348DC"/>
    <w:rsid w:val="00341E5D"/>
    <w:rsid w:val="00361F03"/>
    <w:rsid w:val="00373E94"/>
    <w:rsid w:val="003804D3"/>
    <w:rsid w:val="00380969"/>
    <w:rsid w:val="0038772A"/>
    <w:rsid w:val="0039318A"/>
    <w:rsid w:val="003A110B"/>
    <w:rsid w:val="003B1F8B"/>
    <w:rsid w:val="003B69E3"/>
    <w:rsid w:val="003D171A"/>
    <w:rsid w:val="003D6B31"/>
    <w:rsid w:val="003E5474"/>
    <w:rsid w:val="004004A2"/>
    <w:rsid w:val="00403ED4"/>
    <w:rsid w:val="00404E0D"/>
    <w:rsid w:val="00406FD1"/>
    <w:rsid w:val="00410667"/>
    <w:rsid w:val="00416299"/>
    <w:rsid w:val="00420F41"/>
    <w:rsid w:val="0043347E"/>
    <w:rsid w:val="00440401"/>
    <w:rsid w:val="00465658"/>
    <w:rsid w:val="00480F74"/>
    <w:rsid w:val="0048212E"/>
    <w:rsid w:val="00482DA5"/>
    <w:rsid w:val="0049258C"/>
    <w:rsid w:val="00494997"/>
    <w:rsid w:val="00497FEA"/>
    <w:rsid w:val="004A0B85"/>
    <w:rsid w:val="004A4879"/>
    <w:rsid w:val="004A7E95"/>
    <w:rsid w:val="004B1158"/>
    <w:rsid w:val="0050117D"/>
    <w:rsid w:val="00527C86"/>
    <w:rsid w:val="0053481B"/>
    <w:rsid w:val="00534828"/>
    <w:rsid w:val="00536C7D"/>
    <w:rsid w:val="00540E1C"/>
    <w:rsid w:val="00570DBB"/>
    <w:rsid w:val="005832AF"/>
    <w:rsid w:val="00597FDC"/>
    <w:rsid w:val="005A1C09"/>
    <w:rsid w:val="005A50C0"/>
    <w:rsid w:val="005B1D90"/>
    <w:rsid w:val="005C1DF7"/>
    <w:rsid w:val="005C61DE"/>
    <w:rsid w:val="005D1FA9"/>
    <w:rsid w:val="005D6DE3"/>
    <w:rsid w:val="005E6893"/>
    <w:rsid w:val="005F07FA"/>
    <w:rsid w:val="005F481A"/>
    <w:rsid w:val="00602D68"/>
    <w:rsid w:val="0060644F"/>
    <w:rsid w:val="00613D76"/>
    <w:rsid w:val="00623E9C"/>
    <w:rsid w:val="00625D1C"/>
    <w:rsid w:val="00636550"/>
    <w:rsid w:val="006432E7"/>
    <w:rsid w:val="0065262B"/>
    <w:rsid w:val="00687001"/>
    <w:rsid w:val="00690F70"/>
    <w:rsid w:val="00693395"/>
    <w:rsid w:val="006B2E49"/>
    <w:rsid w:val="006C3486"/>
    <w:rsid w:val="006D1028"/>
    <w:rsid w:val="006E063C"/>
    <w:rsid w:val="006E4531"/>
    <w:rsid w:val="007111FB"/>
    <w:rsid w:val="00717510"/>
    <w:rsid w:val="007175FD"/>
    <w:rsid w:val="007204D9"/>
    <w:rsid w:val="0073051D"/>
    <w:rsid w:val="007379CD"/>
    <w:rsid w:val="00740B3A"/>
    <w:rsid w:val="007725D0"/>
    <w:rsid w:val="00785F3C"/>
    <w:rsid w:val="007A40CF"/>
    <w:rsid w:val="007B0DF4"/>
    <w:rsid w:val="007B2230"/>
    <w:rsid w:val="007C28DB"/>
    <w:rsid w:val="007C2F34"/>
    <w:rsid w:val="007E49A3"/>
    <w:rsid w:val="007E774F"/>
    <w:rsid w:val="0080018E"/>
    <w:rsid w:val="00803408"/>
    <w:rsid w:val="008044D0"/>
    <w:rsid w:val="00811393"/>
    <w:rsid w:val="00811EBA"/>
    <w:rsid w:val="00814AEF"/>
    <w:rsid w:val="008158B9"/>
    <w:rsid w:val="00822616"/>
    <w:rsid w:val="00841298"/>
    <w:rsid w:val="00843448"/>
    <w:rsid w:val="0085783B"/>
    <w:rsid w:val="00870D11"/>
    <w:rsid w:val="00891F52"/>
    <w:rsid w:val="008922DF"/>
    <w:rsid w:val="008B3017"/>
    <w:rsid w:val="008D4591"/>
    <w:rsid w:val="008D57A6"/>
    <w:rsid w:val="008E6395"/>
    <w:rsid w:val="008F13DE"/>
    <w:rsid w:val="008F23BA"/>
    <w:rsid w:val="00934549"/>
    <w:rsid w:val="00934D2A"/>
    <w:rsid w:val="00935427"/>
    <w:rsid w:val="00936874"/>
    <w:rsid w:val="00944AC6"/>
    <w:rsid w:val="00953E39"/>
    <w:rsid w:val="0095702F"/>
    <w:rsid w:val="00963618"/>
    <w:rsid w:val="00966B00"/>
    <w:rsid w:val="009700B7"/>
    <w:rsid w:val="00973034"/>
    <w:rsid w:val="00977159"/>
    <w:rsid w:val="009A3467"/>
    <w:rsid w:val="009B54B7"/>
    <w:rsid w:val="009B5ADA"/>
    <w:rsid w:val="009D2684"/>
    <w:rsid w:val="009D2AC0"/>
    <w:rsid w:val="009D7541"/>
    <w:rsid w:val="009E293A"/>
    <w:rsid w:val="009E5AD1"/>
    <w:rsid w:val="00A00114"/>
    <w:rsid w:val="00A04CBC"/>
    <w:rsid w:val="00A05EC1"/>
    <w:rsid w:val="00A06287"/>
    <w:rsid w:val="00A0673B"/>
    <w:rsid w:val="00A10A5C"/>
    <w:rsid w:val="00A16847"/>
    <w:rsid w:val="00A278C0"/>
    <w:rsid w:val="00A3575D"/>
    <w:rsid w:val="00A41AB0"/>
    <w:rsid w:val="00A43B6B"/>
    <w:rsid w:val="00A538F5"/>
    <w:rsid w:val="00A56276"/>
    <w:rsid w:val="00A57A98"/>
    <w:rsid w:val="00A612BC"/>
    <w:rsid w:val="00A67BF3"/>
    <w:rsid w:val="00A73707"/>
    <w:rsid w:val="00A82C05"/>
    <w:rsid w:val="00A83C20"/>
    <w:rsid w:val="00A83E11"/>
    <w:rsid w:val="00A86078"/>
    <w:rsid w:val="00A87FE4"/>
    <w:rsid w:val="00A97496"/>
    <w:rsid w:val="00AA567F"/>
    <w:rsid w:val="00AB3191"/>
    <w:rsid w:val="00AC043C"/>
    <w:rsid w:val="00AD6CFE"/>
    <w:rsid w:val="00AD7BCF"/>
    <w:rsid w:val="00AE6E48"/>
    <w:rsid w:val="00B04A13"/>
    <w:rsid w:val="00B06DFF"/>
    <w:rsid w:val="00B11B96"/>
    <w:rsid w:val="00B34C2D"/>
    <w:rsid w:val="00B35A5B"/>
    <w:rsid w:val="00B4072D"/>
    <w:rsid w:val="00B4341F"/>
    <w:rsid w:val="00B44E9F"/>
    <w:rsid w:val="00B512E9"/>
    <w:rsid w:val="00B56C94"/>
    <w:rsid w:val="00B5797F"/>
    <w:rsid w:val="00B61780"/>
    <w:rsid w:val="00B6773B"/>
    <w:rsid w:val="00B679B3"/>
    <w:rsid w:val="00B72034"/>
    <w:rsid w:val="00B72061"/>
    <w:rsid w:val="00B75FFE"/>
    <w:rsid w:val="00B76AFC"/>
    <w:rsid w:val="00B772C8"/>
    <w:rsid w:val="00B87A1F"/>
    <w:rsid w:val="00BA302E"/>
    <w:rsid w:val="00BA687E"/>
    <w:rsid w:val="00BB0BFE"/>
    <w:rsid w:val="00BB7AE9"/>
    <w:rsid w:val="00BC3E6F"/>
    <w:rsid w:val="00BC77BB"/>
    <w:rsid w:val="00BD10FC"/>
    <w:rsid w:val="00BE5414"/>
    <w:rsid w:val="00BE6342"/>
    <w:rsid w:val="00C03738"/>
    <w:rsid w:val="00C07057"/>
    <w:rsid w:val="00C20C1F"/>
    <w:rsid w:val="00C25BAD"/>
    <w:rsid w:val="00C45453"/>
    <w:rsid w:val="00C61722"/>
    <w:rsid w:val="00C704BA"/>
    <w:rsid w:val="00C70B2A"/>
    <w:rsid w:val="00CA0F63"/>
    <w:rsid w:val="00CA2E5E"/>
    <w:rsid w:val="00CA3FDD"/>
    <w:rsid w:val="00CA5DC4"/>
    <w:rsid w:val="00CD2485"/>
    <w:rsid w:val="00CE722D"/>
    <w:rsid w:val="00CF6AD6"/>
    <w:rsid w:val="00D25901"/>
    <w:rsid w:val="00D46E1B"/>
    <w:rsid w:val="00D629ED"/>
    <w:rsid w:val="00D7113D"/>
    <w:rsid w:val="00D7151A"/>
    <w:rsid w:val="00D71F8F"/>
    <w:rsid w:val="00D81FFC"/>
    <w:rsid w:val="00DA20F3"/>
    <w:rsid w:val="00DB2D59"/>
    <w:rsid w:val="00DB32F5"/>
    <w:rsid w:val="00DF5E06"/>
    <w:rsid w:val="00DF6BD8"/>
    <w:rsid w:val="00E03AD2"/>
    <w:rsid w:val="00E04829"/>
    <w:rsid w:val="00E075B7"/>
    <w:rsid w:val="00E125CB"/>
    <w:rsid w:val="00E159E2"/>
    <w:rsid w:val="00E179B8"/>
    <w:rsid w:val="00E17CF9"/>
    <w:rsid w:val="00E34AE7"/>
    <w:rsid w:val="00E4540F"/>
    <w:rsid w:val="00E55EF7"/>
    <w:rsid w:val="00E654AF"/>
    <w:rsid w:val="00E7031B"/>
    <w:rsid w:val="00E92A95"/>
    <w:rsid w:val="00E93743"/>
    <w:rsid w:val="00E9635C"/>
    <w:rsid w:val="00EA3CF8"/>
    <w:rsid w:val="00EA4D30"/>
    <w:rsid w:val="00EA5389"/>
    <w:rsid w:val="00EB0662"/>
    <w:rsid w:val="00EC6E08"/>
    <w:rsid w:val="00ED17CE"/>
    <w:rsid w:val="00ED2210"/>
    <w:rsid w:val="00EE554F"/>
    <w:rsid w:val="00EF4A22"/>
    <w:rsid w:val="00EF6B97"/>
    <w:rsid w:val="00F10EE3"/>
    <w:rsid w:val="00F26004"/>
    <w:rsid w:val="00F351D7"/>
    <w:rsid w:val="00F41FBD"/>
    <w:rsid w:val="00F42798"/>
    <w:rsid w:val="00F66E47"/>
    <w:rsid w:val="00F7180C"/>
    <w:rsid w:val="00F75844"/>
    <w:rsid w:val="00F83F5D"/>
    <w:rsid w:val="00F945E2"/>
    <w:rsid w:val="00F97641"/>
    <w:rsid w:val="00FA1D86"/>
    <w:rsid w:val="00FA53AC"/>
    <w:rsid w:val="00FC6834"/>
    <w:rsid w:val="00FD338D"/>
    <w:rsid w:val="00FD6B7B"/>
    <w:rsid w:val="00FF1F22"/>
    <w:rsid w:val="00FF31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4D056"/>
  <w15:docId w15:val="{58DE20A5-1565-4E02-9DD3-6093AB44A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474"/>
    <w:pPr>
      <w:spacing w:after="0" w:line="240" w:lineRule="auto"/>
    </w:pPr>
    <w:rPr>
      <w:rFonts w:ascii="Times New Roman" w:eastAsia="Times New Roman" w:hAnsi="Times New Roman" w:cs="Times New Roman"/>
      <w:szCs w:val="20"/>
    </w:rPr>
  </w:style>
  <w:style w:type="paragraph" w:styleId="Titre1">
    <w:name w:val="heading 1"/>
    <w:basedOn w:val="Titre2"/>
    <w:next w:val="Corpsdetexte"/>
    <w:link w:val="Titre1Car"/>
    <w:uiPriority w:val="99"/>
    <w:qFormat/>
    <w:rsid w:val="003E5474"/>
    <w:pPr>
      <w:numPr>
        <w:ilvl w:val="0"/>
      </w:numPr>
      <w:outlineLvl w:val="0"/>
    </w:pPr>
    <w:rPr>
      <w:i w:val="0"/>
    </w:rPr>
  </w:style>
  <w:style w:type="paragraph" w:styleId="Titre2">
    <w:name w:val="heading 2"/>
    <w:basedOn w:val="Titre3"/>
    <w:next w:val="Corpsdetexte"/>
    <w:link w:val="Titre2Car"/>
    <w:uiPriority w:val="99"/>
    <w:qFormat/>
    <w:rsid w:val="003E5474"/>
    <w:pPr>
      <w:numPr>
        <w:ilvl w:val="1"/>
      </w:numPr>
      <w:spacing w:line="280" w:lineRule="atLeast"/>
      <w:ind w:left="0" w:firstLine="0"/>
      <w:outlineLvl w:val="1"/>
    </w:pPr>
    <w:rPr>
      <w:b/>
      <w:sz w:val="24"/>
    </w:rPr>
  </w:style>
  <w:style w:type="paragraph" w:styleId="Titre3">
    <w:name w:val="heading 3"/>
    <w:basedOn w:val="Corpsdetexte"/>
    <w:next w:val="Corpsdetexte"/>
    <w:link w:val="Titre3Car"/>
    <w:uiPriority w:val="99"/>
    <w:qFormat/>
    <w:rsid w:val="003E5474"/>
    <w:pPr>
      <w:keepNext/>
      <w:keepLines/>
      <w:numPr>
        <w:ilvl w:val="2"/>
        <w:numId w:val="3"/>
      </w:numPr>
      <w:spacing w:after="0"/>
      <w:outlineLvl w:val="2"/>
    </w:pPr>
    <w:rPr>
      <w:i/>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rsid w:val="003E5474"/>
    <w:rPr>
      <w:rFonts w:ascii="Times New Roman" w:eastAsia="Times New Roman" w:hAnsi="Times New Roman" w:cs="Times New Roman"/>
      <w:b/>
      <w:sz w:val="24"/>
      <w:szCs w:val="20"/>
    </w:rPr>
  </w:style>
  <w:style w:type="character" w:customStyle="1" w:styleId="Titre2Car">
    <w:name w:val="Titre 2 Car"/>
    <w:basedOn w:val="Policepardfaut"/>
    <w:link w:val="Titre2"/>
    <w:uiPriority w:val="99"/>
    <w:rsid w:val="003E5474"/>
    <w:rPr>
      <w:rFonts w:ascii="Times New Roman" w:eastAsia="Times New Roman" w:hAnsi="Times New Roman" w:cs="Times New Roman"/>
      <w:b/>
      <w:i/>
      <w:sz w:val="24"/>
      <w:szCs w:val="20"/>
    </w:rPr>
  </w:style>
  <w:style w:type="character" w:customStyle="1" w:styleId="Titre3Car">
    <w:name w:val="Titre 3 Car"/>
    <w:basedOn w:val="Policepardfaut"/>
    <w:link w:val="Titre3"/>
    <w:uiPriority w:val="99"/>
    <w:rsid w:val="003E5474"/>
    <w:rPr>
      <w:rFonts w:ascii="Times New Roman" w:eastAsia="Times New Roman" w:hAnsi="Times New Roman" w:cs="Times New Roman"/>
      <w:i/>
      <w:szCs w:val="20"/>
    </w:rPr>
  </w:style>
  <w:style w:type="paragraph" w:styleId="Corpsdetexte">
    <w:name w:val="Body Text"/>
    <w:basedOn w:val="Normal"/>
    <w:link w:val="CorpsdetexteCar"/>
    <w:rsid w:val="003E5474"/>
    <w:pPr>
      <w:spacing w:before="130" w:after="130"/>
    </w:pPr>
  </w:style>
  <w:style w:type="character" w:customStyle="1" w:styleId="CorpsdetexteCar">
    <w:name w:val="Corps de texte Car"/>
    <w:basedOn w:val="Policepardfaut"/>
    <w:link w:val="Corpsdetexte"/>
    <w:rsid w:val="003E5474"/>
    <w:rPr>
      <w:rFonts w:ascii="Times New Roman" w:eastAsia="Times New Roman" w:hAnsi="Times New Roman" w:cs="Times New Roman"/>
      <w:szCs w:val="20"/>
    </w:rPr>
  </w:style>
  <w:style w:type="paragraph" w:styleId="Pieddepage">
    <w:name w:val="footer"/>
    <w:basedOn w:val="Normal"/>
    <w:link w:val="PieddepageCar"/>
    <w:uiPriority w:val="99"/>
    <w:rsid w:val="003E5474"/>
    <w:pPr>
      <w:tabs>
        <w:tab w:val="right" w:pos="8505"/>
      </w:tabs>
    </w:pPr>
    <w:rPr>
      <w:sz w:val="18"/>
    </w:rPr>
  </w:style>
  <w:style w:type="character" w:customStyle="1" w:styleId="PieddepageCar">
    <w:name w:val="Pied de page Car"/>
    <w:basedOn w:val="Policepardfaut"/>
    <w:link w:val="Pieddepage"/>
    <w:uiPriority w:val="99"/>
    <w:rsid w:val="003E5474"/>
    <w:rPr>
      <w:rFonts w:ascii="Times New Roman" w:eastAsia="Times New Roman" w:hAnsi="Times New Roman" w:cs="Times New Roman"/>
      <w:sz w:val="18"/>
      <w:szCs w:val="20"/>
    </w:rPr>
  </w:style>
  <w:style w:type="paragraph" w:styleId="En-tte">
    <w:name w:val="header"/>
    <w:basedOn w:val="Normal"/>
    <w:link w:val="En-tteCar"/>
    <w:uiPriority w:val="99"/>
    <w:rsid w:val="003E5474"/>
    <w:pPr>
      <w:spacing w:line="220" w:lineRule="exact"/>
      <w:jc w:val="right"/>
    </w:pPr>
    <w:rPr>
      <w:i/>
      <w:sz w:val="18"/>
    </w:rPr>
  </w:style>
  <w:style w:type="character" w:customStyle="1" w:styleId="En-tteCar">
    <w:name w:val="En-tête Car"/>
    <w:basedOn w:val="Policepardfaut"/>
    <w:link w:val="En-tte"/>
    <w:uiPriority w:val="99"/>
    <w:rsid w:val="003E5474"/>
    <w:rPr>
      <w:rFonts w:ascii="Times New Roman" w:eastAsia="Times New Roman" w:hAnsi="Times New Roman" w:cs="Times New Roman"/>
      <w:i/>
      <w:sz w:val="18"/>
      <w:szCs w:val="20"/>
    </w:rPr>
  </w:style>
  <w:style w:type="paragraph" w:styleId="Listepuces">
    <w:name w:val="List Bullet"/>
    <w:basedOn w:val="Corpsdetexte"/>
    <w:rsid w:val="003E5474"/>
    <w:pPr>
      <w:numPr>
        <w:numId w:val="1"/>
      </w:numPr>
      <w:spacing w:before="0"/>
    </w:pPr>
  </w:style>
  <w:style w:type="table" w:styleId="Grilledutableau">
    <w:name w:val="Table Grid"/>
    <w:basedOn w:val="TableauNormal"/>
    <w:uiPriority w:val="39"/>
    <w:rsid w:val="003E5474"/>
    <w:pPr>
      <w:spacing w:after="0" w:line="240" w:lineRule="auto"/>
    </w:pPr>
    <w:rPr>
      <w:rFonts w:ascii="Tms Rmn" w:eastAsia="Times New Roman" w:hAnsi="Tms Rm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E5474"/>
    <w:pPr>
      <w:spacing w:after="200" w:line="276" w:lineRule="auto"/>
      <w:ind w:left="720"/>
    </w:pPr>
    <w:rPr>
      <w:rFonts w:ascii="Calibri" w:hAnsi="Calibri"/>
      <w:szCs w:val="22"/>
    </w:rPr>
  </w:style>
  <w:style w:type="paragraph" w:styleId="Corpsdetexte2">
    <w:name w:val="Body Text 2"/>
    <w:basedOn w:val="Normal"/>
    <w:link w:val="Corpsdetexte2Car"/>
    <w:rsid w:val="003E5474"/>
    <w:pPr>
      <w:spacing w:after="120" w:line="480" w:lineRule="auto"/>
    </w:pPr>
  </w:style>
  <w:style w:type="character" w:customStyle="1" w:styleId="Corpsdetexte2Car">
    <w:name w:val="Corps de texte 2 Car"/>
    <w:basedOn w:val="Policepardfaut"/>
    <w:link w:val="Corpsdetexte2"/>
    <w:rsid w:val="003E5474"/>
    <w:rPr>
      <w:rFonts w:ascii="Times New Roman" w:eastAsia="Times New Roman" w:hAnsi="Times New Roman" w:cs="Times New Roman"/>
      <w:szCs w:val="20"/>
    </w:rPr>
  </w:style>
  <w:style w:type="paragraph" w:styleId="Retraitcorpsdetexte2">
    <w:name w:val="Body Text Indent 2"/>
    <w:basedOn w:val="Normal"/>
    <w:link w:val="Retraitcorpsdetexte2Car"/>
    <w:uiPriority w:val="99"/>
    <w:unhideWhenUsed/>
    <w:rsid w:val="003E5474"/>
    <w:pPr>
      <w:spacing w:after="120" w:line="480" w:lineRule="auto"/>
      <w:ind w:left="360"/>
    </w:pPr>
  </w:style>
  <w:style w:type="character" w:customStyle="1" w:styleId="Retraitcorpsdetexte2Car">
    <w:name w:val="Retrait corps de texte 2 Car"/>
    <w:basedOn w:val="Policepardfaut"/>
    <w:link w:val="Retraitcorpsdetexte2"/>
    <w:uiPriority w:val="99"/>
    <w:rsid w:val="003E5474"/>
    <w:rPr>
      <w:rFonts w:ascii="Times New Roman" w:eastAsia="Times New Roman" w:hAnsi="Times New Roman" w:cs="Times New Roman"/>
      <w:szCs w:val="20"/>
    </w:rPr>
  </w:style>
  <w:style w:type="paragraph" w:styleId="Textedebulles">
    <w:name w:val="Balloon Text"/>
    <w:basedOn w:val="Normal"/>
    <w:link w:val="TextedebullesCar"/>
    <w:uiPriority w:val="99"/>
    <w:semiHidden/>
    <w:unhideWhenUsed/>
    <w:rsid w:val="003E5474"/>
    <w:rPr>
      <w:rFonts w:ascii="Tahoma" w:hAnsi="Tahoma" w:cs="Tahoma"/>
      <w:sz w:val="16"/>
      <w:szCs w:val="16"/>
    </w:rPr>
  </w:style>
  <w:style w:type="character" w:customStyle="1" w:styleId="TextedebullesCar">
    <w:name w:val="Texte de bulles Car"/>
    <w:basedOn w:val="Policepardfaut"/>
    <w:link w:val="Textedebulles"/>
    <w:uiPriority w:val="99"/>
    <w:semiHidden/>
    <w:rsid w:val="003E5474"/>
    <w:rPr>
      <w:rFonts w:ascii="Tahoma" w:eastAsia="Times New Roman" w:hAnsi="Tahoma" w:cs="Tahoma"/>
      <w:sz w:val="16"/>
      <w:szCs w:val="16"/>
    </w:rPr>
  </w:style>
  <w:style w:type="paragraph" w:styleId="Sansinterligne">
    <w:name w:val="No Spacing"/>
    <w:uiPriority w:val="1"/>
    <w:qFormat/>
    <w:rsid w:val="003E5474"/>
    <w:pPr>
      <w:spacing w:after="0" w:line="240" w:lineRule="auto"/>
    </w:pPr>
    <w:rPr>
      <w:rFonts w:ascii="Times New Roman" w:eastAsia="Times New Roman" w:hAnsi="Times New Roman" w:cs="Times New Roman"/>
      <w:szCs w:val="20"/>
    </w:rPr>
  </w:style>
  <w:style w:type="character" w:styleId="Marquedecommentaire">
    <w:name w:val="annotation reference"/>
    <w:basedOn w:val="Policepardfaut"/>
    <w:uiPriority w:val="99"/>
    <w:semiHidden/>
    <w:rsid w:val="0065262B"/>
    <w:rPr>
      <w:sz w:val="16"/>
      <w:szCs w:val="16"/>
    </w:rPr>
  </w:style>
  <w:style w:type="paragraph" w:styleId="Commentaire">
    <w:name w:val="annotation text"/>
    <w:basedOn w:val="Normal"/>
    <w:link w:val="CommentaireCar"/>
    <w:uiPriority w:val="99"/>
    <w:unhideWhenUsed/>
    <w:rsid w:val="003D6B31"/>
    <w:rPr>
      <w:sz w:val="20"/>
    </w:rPr>
  </w:style>
  <w:style w:type="character" w:customStyle="1" w:styleId="CommentaireCar">
    <w:name w:val="Commentaire Car"/>
    <w:basedOn w:val="Policepardfaut"/>
    <w:link w:val="Commentaire"/>
    <w:uiPriority w:val="99"/>
    <w:rsid w:val="003D6B31"/>
    <w:rPr>
      <w:rFonts w:ascii="Times New Roman" w:eastAsia="Times New Roman" w:hAnsi="Times New Roman" w:cs="Times New Roman"/>
      <w:sz w:val="20"/>
      <w:szCs w:val="20"/>
    </w:rPr>
  </w:style>
  <w:style w:type="paragraph" w:customStyle="1" w:styleId="Default">
    <w:name w:val="Default"/>
    <w:rsid w:val="009D7541"/>
    <w:pPr>
      <w:autoSpaceDE w:val="0"/>
      <w:autoSpaceDN w:val="0"/>
      <w:adjustRightInd w:val="0"/>
      <w:spacing w:after="0" w:line="240" w:lineRule="auto"/>
    </w:pPr>
    <w:rPr>
      <w:rFonts w:ascii="Calibri" w:hAnsi="Calibri" w:cs="Calibri"/>
      <w:color w:val="000000"/>
      <w:sz w:val="24"/>
      <w:szCs w:val="24"/>
    </w:rPr>
  </w:style>
  <w:style w:type="paragraph" w:styleId="Objetducommentaire">
    <w:name w:val="annotation subject"/>
    <w:basedOn w:val="Commentaire"/>
    <w:next w:val="Commentaire"/>
    <w:link w:val="ObjetducommentaireCar"/>
    <w:uiPriority w:val="99"/>
    <w:semiHidden/>
    <w:unhideWhenUsed/>
    <w:rsid w:val="00936874"/>
    <w:rPr>
      <w:b/>
      <w:bCs/>
    </w:rPr>
  </w:style>
  <w:style w:type="character" w:customStyle="1" w:styleId="ObjetducommentaireCar">
    <w:name w:val="Objet du commentaire Car"/>
    <w:basedOn w:val="CommentaireCar"/>
    <w:link w:val="Objetducommentaire"/>
    <w:uiPriority w:val="99"/>
    <w:semiHidden/>
    <w:rsid w:val="00936874"/>
    <w:rPr>
      <w:rFonts w:ascii="Times New Roman" w:eastAsia="Times New Roman" w:hAnsi="Times New Roman" w:cs="Times New Roman"/>
      <w:b/>
      <w:bCs/>
      <w:sz w:val="20"/>
      <w:szCs w:val="20"/>
    </w:rPr>
  </w:style>
  <w:style w:type="paragraph" w:styleId="Rvision">
    <w:name w:val="Revision"/>
    <w:hidden/>
    <w:uiPriority w:val="99"/>
    <w:semiHidden/>
    <w:rsid w:val="00E17CF9"/>
    <w:pPr>
      <w:spacing w:after="0" w:line="240" w:lineRule="auto"/>
    </w:pPr>
    <w:rPr>
      <w:rFonts w:ascii="Times New Roman" w:eastAsia="Times New Roman" w:hAnsi="Times New Roman" w:cs="Times New Roman"/>
      <w:szCs w:val="20"/>
    </w:rPr>
  </w:style>
  <w:style w:type="paragraph" w:customStyle="1" w:styleId="TableParagraph">
    <w:name w:val="Table Paragraph"/>
    <w:basedOn w:val="Normal"/>
    <w:uiPriority w:val="1"/>
    <w:qFormat/>
    <w:rsid w:val="001D7319"/>
    <w:pPr>
      <w:widowControl w:val="0"/>
      <w:autoSpaceDE w:val="0"/>
      <w:autoSpaceDN w:val="0"/>
      <w:ind w:left="468"/>
    </w:pPr>
    <w:rPr>
      <w:rFonts w:ascii="Calibri" w:eastAsia="Calibri" w:hAnsi="Calibri" w:cs="Calibri"/>
      <w:szCs w:val="22"/>
      <w:lang w:val="en-US"/>
    </w:rPr>
  </w:style>
  <w:style w:type="paragraph" w:styleId="NormalWeb">
    <w:name w:val="Normal (Web)"/>
    <w:basedOn w:val="Normal"/>
    <w:uiPriority w:val="99"/>
    <w:unhideWhenUsed/>
    <w:rsid w:val="00CA5DC4"/>
    <w:pPr>
      <w:spacing w:before="100" w:beforeAutospacing="1" w:after="100" w:afterAutospacing="1"/>
    </w:pPr>
    <w:rPr>
      <w:sz w:val="24"/>
      <w:szCs w:val="24"/>
      <w:lang w:eastAsia="en-GB"/>
    </w:rPr>
  </w:style>
  <w:style w:type="character" w:styleId="lev">
    <w:name w:val="Strong"/>
    <w:basedOn w:val="Policepardfaut"/>
    <w:uiPriority w:val="22"/>
    <w:qFormat/>
    <w:rsid w:val="00CA5D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7556821">
      <w:bodyDiv w:val="1"/>
      <w:marLeft w:val="0"/>
      <w:marRight w:val="0"/>
      <w:marTop w:val="0"/>
      <w:marBottom w:val="0"/>
      <w:divBdr>
        <w:top w:val="none" w:sz="0" w:space="0" w:color="auto"/>
        <w:left w:val="none" w:sz="0" w:space="0" w:color="auto"/>
        <w:bottom w:val="none" w:sz="0" w:space="0" w:color="auto"/>
        <w:right w:val="none" w:sz="0" w:space="0" w:color="auto"/>
      </w:divBdr>
    </w:div>
    <w:div w:id="208949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B0CCEE-9C35-4745-A5C1-9CAF31922E61}" type="doc">
      <dgm:prSet loTypeId="urn:microsoft.com/office/officeart/2005/8/layout/orgChart1" loCatId="hierarchy" qsTypeId="urn:microsoft.com/office/officeart/2005/8/quickstyle/simple3" qsCatId="simple" csTypeId="urn:microsoft.com/office/officeart/2005/8/colors/accent1_5" csCatId="accent1" phldr="1"/>
      <dgm:spPr/>
      <dgm:t>
        <a:bodyPr/>
        <a:lstStyle/>
        <a:p>
          <a:endParaRPr lang="en-KE"/>
        </a:p>
      </dgm:t>
    </dgm:pt>
    <dgm:pt modelId="{8C711FA2-B846-4D32-B6FF-24167A368634}">
      <dgm:prSet/>
      <dgm:spPr>
        <a:xfrm>
          <a:off x="3069082" y="318"/>
          <a:ext cx="1168351" cy="584175"/>
        </a:xfrm>
        <a:prstGeom prst="rect">
          <a:avLst/>
        </a:prstGeom>
        <a:solidFill>
          <a:schemeClr val="tx2"/>
        </a:solidFill>
        <a:scene3d>
          <a:camera prst="orthographicFront"/>
          <a:lightRig rig="flat" dir="t"/>
        </a:scene3d>
        <a:sp3d prstMaterial="dkEdge">
          <a:bevelT w="8200" h="38100"/>
        </a:sp3d>
      </dgm:spPr>
      <dgm:t>
        <a:bodyPr/>
        <a:lstStyle/>
        <a:p>
          <a:pPr>
            <a:buNone/>
          </a:pPr>
          <a:r>
            <a:rPr lang="en-GB" dirty="0">
              <a:solidFill>
                <a:schemeClr val="bg1"/>
              </a:solidFill>
              <a:latin typeface="Calibri"/>
              <a:ea typeface="+mn-ea"/>
              <a:cs typeface="+mn-cs"/>
            </a:rPr>
            <a:t>Country Diirector, DRC (JG4)</a:t>
          </a:r>
          <a:endParaRPr lang="en-KE" dirty="0">
            <a:solidFill>
              <a:schemeClr val="bg1"/>
            </a:solidFill>
            <a:latin typeface="Calibri"/>
            <a:ea typeface="+mn-ea"/>
            <a:cs typeface="+mn-cs"/>
          </a:endParaRPr>
        </a:p>
      </dgm:t>
    </dgm:pt>
    <dgm:pt modelId="{D495E32D-6984-483C-BC07-1E79A626793D}" type="parTrans" cxnId="{8A68680B-2482-46A8-A983-313740663654}">
      <dgm:prSet/>
      <dgm:spPr/>
      <dgm:t>
        <a:bodyPr/>
        <a:lstStyle/>
        <a:p>
          <a:endParaRPr lang="en-KE"/>
        </a:p>
      </dgm:t>
    </dgm:pt>
    <dgm:pt modelId="{18432AA2-058D-43A5-933C-48BDF0F27784}" type="sibTrans" cxnId="{8A68680B-2482-46A8-A983-313740663654}">
      <dgm:prSet/>
      <dgm:spPr/>
      <dgm:t>
        <a:bodyPr/>
        <a:lstStyle/>
        <a:p>
          <a:endParaRPr lang="en-KE"/>
        </a:p>
      </dgm:t>
    </dgm:pt>
    <dgm:pt modelId="{B7B46273-235A-4D3A-B607-FF139E1EAE06}">
      <dgm:prSet/>
      <dgm:spPr>
        <a:solidFill>
          <a:schemeClr val="tx2"/>
        </a:solidFill>
      </dgm:spPr>
      <dgm:t>
        <a:bodyPr/>
        <a:lstStyle/>
        <a:p>
          <a:r>
            <a:rPr lang="en-US" b="0">
              <a:solidFill>
                <a:schemeClr val="bg1"/>
              </a:solidFill>
            </a:rPr>
            <a:t>Finance Officer (JG7)</a:t>
          </a:r>
        </a:p>
      </dgm:t>
    </dgm:pt>
    <dgm:pt modelId="{732C8F0A-0F53-4D52-B002-1CE1DAC94F19}" type="parTrans" cxnId="{19D7705F-8247-4CBC-B782-1F7438C06AC1}">
      <dgm:prSet/>
      <dgm:spPr/>
      <dgm:t>
        <a:bodyPr/>
        <a:lstStyle/>
        <a:p>
          <a:endParaRPr lang="en-US"/>
        </a:p>
      </dgm:t>
    </dgm:pt>
    <dgm:pt modelId="{3022DE52-115F-43A3-BBC7-FC79D8A2AD5A}" type="sibTrans" cxnId="{19D7705F-8247-4CBC-B782-1F7438C06AC1}">
      <dgm:prSet/>
      <dgm:spPr/>
      <dgm:t>
        <a:bodyPr/>
        <a:lstStyle/>
        <a:p>
          <a:endParaRPr lang="en-US"/>
        </a:p>
      </dgm:t>
    </dgm:pt>
    <dgm:pt modelId="{C9860AF0-0B9E-43C9-90FA-11D15BD26B93}">
      <dgm:prSet/>
      <dgm:spPr>
        <a:solidFill>
          <a:schemeClr val="tx2"/>
        </a:solidFill>
      </dgm:spPr>
      <dgm:t>
        <a:bodyPr/>
        <a:lstStyle/>
        <a:p>
          <a:r>
            <a:rPr lang="en-US">
              <a:solidFill>
                <a:schemeClr val="bg1"/>
              </a:solidFill>
            </a:rPr>
            <a:t>Programme Manager (JG5)</a:t>
          </a:r>
        </a:p>
      </dgm:t>
    </dgm:pt>
    <dgm:pt modelId="{CD8E5D1E-3323-4A98-9482-EEAF2F4F8443}" type="parTrans" cxnId="{9140FC04-6036-4D79-A356-62D9CD4AFDBB}">
      <dgm:prSet/>
      <dgm:spPr/>
      <dgm:t>
        <a:bodyPr/>
        <a:lstStyle/>
        <a:p>
          <a:endParaRPr lang="en-US"/>
        </a:p>
      </dgm:t>
    </dgm:pt>
    <dgm:pt modelId="{1A55D4DE-C0F3-483D-8E75-16E36C2E0E60}" type="sibTrans" cxnId="{9140FC04-6036-4D79-A356-62D9CD4AFDBB}">
      <dgm:prSet/>
      <dgm:spPr/>
      <dgm:t>
        <a:bodyPr/>
        <a:lstStyle/>
        <a:p>
          <a:endParaRPr lang="en-US"/>
        </a:p>
      </dgm:t>
    </dgm:pt>
    <dgm:pt modelId="{52C3AEAA-3C1F-4794-9458-23A64B916C30}">
      <dgm:prSet/>
      <dgm:spPr>
        <a:solidFill>
          <a:schemeClr val="accent3"/>
        </a:solidFill>
      </dgm:spPr>
      <dgm:t>
        <a:bodyPr/>
        <a:lstStyle/>
        <a:p>
          <a:r>
            <a:rPr lang="en-US" b="1">
              <a:solidFill>
                <a:sysClr val="windowText" lastClr="000000"/>
              </a:solidFill>
            </a:rPr>
            <a:t>Programme Officer - Trade Facilitation (JG 7)</a:t>
          </a:r>
        </a:p>
      </dgm:t>
    </dgm:pt>
    <dgm:pt modelId="{EF1694B8-6276-4CBC-8467-7A02A9D6638E}" type="parTrans" cxnId="{9FFF919A-1D52-4E45-8305-A38733287835}">
      <dgm:prSet/>
      <dgm:spPr/>
      <dgm:t>
        <a:bodyPr/>
        <a:lstStyle/>
        <a:p>
          <a:endParaRPr lang="en-US"/>
        </a:p>
      </dgm:t>
    </dgm:pt>
    <dgm:pt modelId="{C820A829-433F-4D61-A2F9-58A5A1502F7C}" type="sibTrans" cxnId="{9FFF919A-1D52-4E45-8305-A38733287835}">
      <dgm:prSet/>
      <dgm:spPr/>
      <dgm:t>
        <a:bodyPr/>
        <a:lstStyle/>
        <a:p>
          <a:endParaRPr lang="en-US"/>
        </a:p>
      </dgm:t>
    </dgm:pt>
    <dgm:pt modelId="{49208573-AA62-4043-8925-D5AC5A4A7A3E}">
      <dgm:prSet/>
      <dgm:spPr>
        <a:solidFill>
          <a:schemeClr val="tx2"/>
        </a:solidFill>
      </dgm:spPr>
      <dgm:t>
        <a:bodyPr/>
        <a:lstStyle/>
        <a:p>
          <a:r>
            <a:rPr lang="en-US">
              <a:solidFill>
                <a:schemeClr val="bg1"/>
              </a:solidFill>
            </a:rPr>
            <a:t>Programme Officer - Exp.Dev (JG7)</a:t>
          </a:r>
        </a:p>
      </dgm:t>
    </dgm:pt>
    <dgm:pt modelId="{E793B5EB-496A-4792-A073-69EC49B1B7F6}" type="parTrans" cxnId="{02AC79F2-2372-4084-853D-2A740052FADB}">
      <dgm:prSet/>
      <dgm:spPr/>
      <dgm:t>
        <a:bodyPr/>
        <a:lstStyle/>
        <a:p>
          <a:endParaRPr lang="en-US"/>
        </a:p>
      </dgm:t>
    </dgm:pt>
    <dgm:pt modelId="{91F305B4-FE6F-4C81-9FF0-F0003E704CF4}" type="sibTrans" cxnId="{02AC79F2-2372-4084-853D-2A740052FADB}">
      <dgm:prSet/>
      <dgm:spPr/>
      <dgm:t>
        <a:bodyPr/>
        <a:lstStyle/>
        <a:p>
          <a:endParaRPr lang="en-US"/>
        </a:p>
      </dgm:t>
    </dgm:pt>
    <dgm:pt modelId="{9EE1A748-B536-4520-8722-928F106D397B}" type="pres">
      <dgm:prSet presAssocID="{24B0CCEE-9C35-4745-A5C1-9CAF31922E61}" presName="hierChild1" presStyleCnt="0">
        <dgm:presLayoutVars>
          <dgm:orgChart val="1"/>
          <dgm:chPref val="1"/>
          <dgm:dir/>
          <dgm:animOne val="branch"/>
          <dgm:animLvl val="lvl"/>
          <dgm:resizeHandles/>
        </dgm:presLayoutVars>
      </dgm:prSet>
      <dgm:spPr/>
    </dgm:pt>
    <dgm:pt modelId="{55993645-6190-4215-8A95-0B448C626C41}" type="pres">
      <dgm:prSet presAssocID="{8C711FA2-B846-4D32-B6FF-24167A368634}" presName="hierRoot1" presStyleCnt="0">
        <dgm:presLayoutVars>
          <dgm:hierBranch val="init"/>
        </dgm:presLayoutVars>
      </dgm:prSet>
      <dgm:spPr/>
    </dgm:pt>
    <dgm:pt modelId="{6B5718B4-BF6E-4E68-8C14-B397DE32EBA9}" type="pres">
      <dgm:prSet presAssocID="{8C711FA2-B846-4D32-B6FF-24167A368634}" presName="rootComposite1" presStyleCnt="0"/>
      <dgm:spPr/>
    </dgm:pt>
    <dgm:pt modelId="{5F519423-0936-48BA-841F-A6FC4FB08505}" type="pres">
      <dgm:prSet presAssocID="{8C711FA2-B846-4D32-B6FF-24167A368634}" presName="rootText1" presStyleLbl="node0" presStyleIdx="0" presStyleCnt="1" custLinFactNeighborX="-1013" custLinFactNeighborY="-22519">
        <dgm:presLayoutVars>
          <dgm:chPref val="3"/>
        </dgm:presLayoutVars>
      </dgm:prSet>
      <dgm:spPr/>
    </dgm:pt>
    <dgm:pt modelId="{97DC109B-033B-4677-8FDE-F24988B67E84}" type="pres">
      <dgm:prSet presAssocID="{8C711FA2-B846-4D32-B6FF-24167A368634}" presName="rootConnector1" presStyleLbl="node1" presStyleIdx="0" presStyleCnt="0"/>
      <dgm:spPr/>
    </dgm:pt>
    <dgm:pt modelId="{5BFB3162-86F6-476D-9419-E103AAA829EE}" type="pres">
      <dgm:prSet presAssocID="{8C711FA2-B846-4D32-B6FF-24167A368634}" presName="hierChild2" presStyleCnt="0"/>
      <dgm:spPr/>
    </dgm:pt>
    <dgm:pt modelId="{6287AC12-4E9C-48E1-91F6-2551B23E952F}" type="pres">
      <dgm:prSet presAssocID="{CD8E5D1E-3323-4A98-9482-EEAF2F4F8443}" presName="Name37" presStyleLbl="parChTrans1D2" presStyleIdx="0" presStyleCnt="2"/>
      <dgm:spPr/>
    </dgm:pt>
    <dgm:pt modelId="{99974959-FE56-42FA-A5B0-132A5519B82A}" type="pres">
      <dgm:prSet presAssocID="{C9860AF0-0B9E-43C9-90FA-11D15BD26B93}" presName="hierRoot2" presStyleCnt="0">
        <dgm:presLayoutVars>
          <dgm:hierBranch val="init"/>
        </dgm:presLayoutVars>
      </dgm:prSet>
      <dgm:spPr/>
    </dgm:pt>
    <dgm:pt modelId="{F3AE73F1-1B9B-409A-A9A7-7AFA209391CE}" type="pres">
      <dgm:prSet presAssocID="{C9860AF0-0B9E-43C9-90FA-11D15BD26B93}" presName="rootComposite" presStyleCnt="0"/>
      <dgm:spPr/>
    </dgm:pt>
    <dgm:pt modelId="{577F76EB-A067-4AB8-A6C5-7DB468EE4E07}" type="pres">
      <dgm:prSet presAssocID="{C9860AF0-0B9E-43C9-90FA-11D15BD26B93}" presName="rootText" presStyleLbl="node2" presStyleIdx="0" presStyleCnt="2">
        <dgm:presLayoutVars>
          <dgm:chPref val="3"/>
        </dgm:presLayoutVars>
      </dgm:prSet>
      <dgm:spPr/>
    </dgm:pt>
    <dgm:pt modelId="{8923CF97-E777-4315-8118-1909157CEA18}" type="pres">
      <dgm:prSet presAssocID="{C9860AF0-0B9E-43C9-90FA-11D15BD26B93}" presName="rootConnector" presStyleLbl="node2" presStyleIdx="0" presStyleCnt="2"/>
      <dgm:spPr/>
    </dgm:pt>
    <dgm:pt modelId="{7F74A516-8338-41B7-B0EF-5BE956ECC642}" type="pres">
      <dgm:prSet presAssocID="{C9860AF0-0B9E-43C9-90FA-11D15BD26B93}" presName="hierChild4" presStyleCnt="0"/>
      <dgm:spPr/>
    </dgm:pt>
    <dgm:pt modelId="{14BAFA48-3673-4554-9B2E-89B1B2747F75}" type="pres">
      <dgm:prSet presAssocID="{EF1694B8-6276-4CBC-8467-7A02A9D6638E}" presName="Name37" presStyleLbl="parChTrans1D3" presStyleIdx="0" presStyleCnt="2"/>
      <dgm:spPr/>
    </dgm:pt>
    <dgm:pt modelId="{434ADDD2-6FA7-4DF4-A8DF-2C88C7B6AE1A}" type="pres">
      <dgm:prSet presAssocID="{52C3AEAA-3C1F-4794-9458-23A64B916C30}" presName="hierRoot2" presStyleCnt="0">
        <dgm:presLayoutVars>
          <dgm:hierBranch val="init"/>
        </dgm:presLayoutVars>
      </dgm:prSet>
      <dgm:spPr/>
    </dgm:pt>
    <dgm:pt modelId="{E60399F8-33D8-4BB8-BFBF-87E4879368D1}" type="pres">
      <dgm:prSet presAssocID="{52C3AEAA-3C1F-4794-9458-23A64B916C30}" presName="rootComposite" presStyleCnt="0"/>
      <dgm:spPr/>
    </dgm:pt>
    <dgm:pt modelId="{36F5004F-A4D9-4BC7-A63C-EFD4EB2A451D}" type="pres">
      <dgm:prSet presAssocID="{52C3AEAA-3C1F-4794-9458-23A64B916C30}" presName="rootText" presStyleLbl="node3" presStyleIdx="0" presStyleCnt="2">
        <dgm:presLayoutVars>
          <dgm:chPref val="3"/>
        </dgm:presLayoutVars>
      </dgm:prSet>
      <dgm:spPr/>
    </dgm:pt>
    <dgm:pt modelId="{6E11355F-D55E-487E-8006-1C750964ACBD}" type="pres">
      <dgm:prSet presAssocID="{52C3AEAA-3C1F-4794-9458-23A64B916C30}" presName="rootConnector" presStyleLbl="node3" presStyleIdx="0" presStyleCnt="2"/>
      <dgm:spPr/>
    </dgm:pt>
    <dgm:pt modelId="{FB9AA9D6-A36F-4837-93E4-A68FFD5B2857}" type="pres">
      <dgm:prSet presAssocID="{52C3AEAA-3C1F-4794-9458-23A64B916C30}" presName="hierChild4" presStyleCnt="0"/>
      <dgm:spPr/>
    </dgm:pt>
    <dgm:pt modelId="{530CD1EF-FAE4-4EE3-8795-63F3FC809E72}" type="pres">
      <dgm:prSet presAssocID="{52C3AEAA-3C1F-4794-9458-23A64B916C30}" presName="hierChild5" presStyleCnt="0"/>
      <dgm:spPr/>
    </dgm:pt>
    <dgm:pt modelId="{1AEC3874-9D98-48D1-A2FF-59FF129860E8}" type="pres">
      <dgm:prSet presAssocID="{E793B5EB-496A-4792-A073-69EC49B1B7F6}" presName="Name37" presStyleLbl="parChTrans1D3" presStyleIdx="1" presStyleCnt="2"/>
      <dgm:spPr/>
    </dgm:pt>
    <dgm:pt modelId="{9912E00B-08EF-4404-8301-A13B5B7D160B}" type="pres">
      <dgm:prSet presAssocID="{49208573-AA62-4043-8925-D5AC5A4A7A3E}" presName="hierRoot2" presStyleCnt="0">
        <dgm:presLayoutVars>
          <dgm:hierBranch val="init"/>
        </dgm:presLayoutVars>
      </dgm:prSet>
      <dgm:spPr/>
    </dgm:pt>
    <dgm:pt modelId="{48E9B3C3-3AEC-4F62-A12B-847D5E10A922}" type="pres">
      <dgm:prSet presAssocID="{49208573-AA62-4043-8925-D5AC5A4A7A3E}" presName="rootComposite" presStyleCnt="0"/>
      <dgm:spPr/>
    </dgm:pt>
    <dgm:pt modelId="{9BC2E081-24CE-4711-A643-EFE009887665}" type="pres">
      <dgm:prSet presAssocID="{49208573-AA62-4043-8925-D5AC5A4A7A3E}" presName="rootText" presStyleLbl="node3" presStyleIdx="1" presStyleCnt="2">
        <dgm:presLayoutVars>
          <dgm:chPref val="3"/>
        </dgm:presLayoutVars>
      </dgm:prSet>
      <dgm:spPr/>
    </dgm:pt>
    <dgm:pt modelId="{5CBE7D97-DD84-46F1-B5B6-4AF68361A2D0}" type="pres">
      <dgm:prSet presAssocID="{49208573-AA62-4043-8925-D5AC5A4A7A3E}" presName="rootConnector" presStyleLbl="node3" presStyleIdx="1" presStyleCnt="2"/>
      <dgm:spPr/>
    </dgm:pt>
    <dgm:pt modelId="{5253D919-C8F5-428E-8E70-49506904F881}" type="pres">
      <dgm:prSet presAssocID="{49208573-AA62-4043-8925-D5AC5A4A7A3E}" presName="hierChild4" presStyleCnt="0"/>
      <dgm:spPr/>
    </dgm:pt>
    <dgm:pt modelId="{F8CB96A7-7CB3-4CBD-BAF8-B16F8873CA06}" type="pres">
      <dgm:prSet presAssocID="{49208573-AA62-4043-8925-D5AC5A4A7A3E}" presName="hierChild5" presStyleCnt="0"/>
      <dgm:spPr/>
    </dgm:pt>
    <dgm:pt modelId="{BE187E41-84BE-41AA-AFAC-DA446A72DCD0}" type="pres">
      <dgm:prSet presAssocID="{C9860AF0-0B9E-43C9-90FA-11D15BD26B93}" presName="hierChild5" presStyleCnt="0"/>
      <dgm:spPr/>
    </dgm:pt>
    <dgm:pt modelId="{6899B26E-EF99-4C89-A91C-E85C3B5741ED}" type="pres">
      <dgm:prSet presAssocID="{732C8F0A-0F53-4D52-B002-1CE1DAC94F19}" presName="Name37" presStyleLbl="parChTrans1D2" presStyleIdx="1" presStyleCnt="2"/>
      <dgm:spPr/>
    </dgm:pt>
    <dgm:pt modelId="{024245C2-F42B-42AF-933F-D5D116B70326}" type="pres">
      <dgm:prSet presAssocID="{B7B46273-235A-4D3A-B607-FF139E1EAE06}" presName="hierRoot2" presStyleCnt="0">
        <dgm:presLayoutVars>
          <dgm:hierBranch val="init"/>
        </dgm:presLayoutVars>
      </dgm:prSet>
      <dgm:spPr/>
    </dgm:pt>
    <dgm:pt modelId="{9A094944-DBBA-4296-A8E8-17D6A2D003ED}" type="pres">
      <dgm:prSet presAssocID="{B7B46273-235A-4D3A-B607-FF139E1EAE06}" presName="rootComposite" presStyleCnt="0"/>
      <dgm:spPr/>
    </dgm:pt>
    <dgm:pt modelId="{7176E9FF-6135-4A9D-95FB-8A498A0858E5}" type="pres">
      <dgm:prSet presAssocID="{B7B46273-235A-4D3A-B607-FF139E1EAE06}" presName="rootText" presStyleLbl="node2" presStyleIdx="1" presStyleCnt="2">
        <dgm:presLayoutVars>
          <dgm:chPref val="3"/>
        </dgm:presLayoutVars>
      </dgm:prSet>
      <dgm:spPr/>
    </dgm:pt>
    <dgm:pt modelId="{08077697-592B-402E-B226-E2508830C499}" type="pres">
      <dgm:prSet presAssocID="{B7B46273-235A-4D3A-B607-FF139E1EAE06}" presName="rootConnector" presStyleLbl="node2" presStyleIdx="1" presStyleCnt="2"/>
      <dgm:spPr/>
    </dgm:pt>
    <dgm:pt modelId="{059D0BBB-A4A0-46CC-9922-D607B66970FF}" type="pres">
      <dgm:prSet presAssocID="{B7B46273-235A-4D3A-B607-FF139E1EAE06}" presName="hierChild4" presStyleCnt="0"/>
      <dgm:spPr/>
    </dgm:pt>
    <dgm:pt modelId="{F98F10EC-A071-4706-A7E0-B5695736EB08}" type="pres">
      <dgm:prSet presAssocID="{B7B46273-235A-4D3A-B607-FF139E1EAE06}" presName="hierChild5" presStyleCnt="0"/>
      <dgm:spPr/>
    </dgm:pt>
    <dgm:pt modelId="{73442335-9ADE-4154-AA9B-907B7D4A1049}" type="pres">
      <dgm:prSet presAssocID="{8C711FA2-B846-4D32-B6FF-24167A368634}" presName="hierChild3" presStyleCnt="0"/>
      <dgm:spPr/>
    </dgm:pt>
  </dgm:ptLst>
  <dgm:cxnLst>
    <dgm:cxn modelId="{9140FC04-6036-4D79-A356-62D9CD4AFDBB}" srcId="{8C711FA2-B846-4D32-B6FF-24167A368634}" destId="{C9860AF0-0B9E-43C9-90FA-11D15BD26B93}" srcOrd="0" destOrd="0" parTransId="{CD8E5D1E-3323-4A98-9482-EEAF2F4F8443}" sibTransId="{1A55D4DE-C0F3-483D-8E75-16E36C2E0E60}"/>
    <dgm:cxn modelId="{5F89700A-D404-4F82-9354-8B9FF5DFBDAF}" type="presOf" srcId="{52C3AEAA-3C1F-4794-9458-23A64B916C30}" destId="{36F5004F-A4D9-4BC7-A63C-EFD4EB2A451D}" srcOrd="0" destOrd="0" presId="urn:microsoft.com/office/officeart/2005/8/layout/orgChart1"/>
    <dgm:cxn modelId="{8A68680B-2482-46A8-A983-313740663654}" srcId="{24B0CCEE-9C35-4745-A5C1-9CAF31922E61}" destId="{8C711FA2-B846-4D32-B6FF-24167A368634}" srcOrd="0" destOrd="0" parTransId="{D495E32D-6984-483C-BC07-1E79A626793D}" sibTransId="{18432AA2-058D-43A5-933C-48BDF0F27784}"/>
    <dgm:cxn modelId="{59A5370D-40AD-4857-8833-A11B4473E48C}" type="presOf" srcId="{C9860AF0-0B9E-43C9-90FA-11D15BD26B93}" destId="{8923CF97-E777-4315-8118-1909157CEA18}" srcOrd="1" destOrd="0" presId="urn:microsoft.com/office/officeart/2005/8/layout/orgChart1"/>
    <dgm:cxn modelId="{F3755D20-1F0D-44BA-9E3E-01973BE4B6DB}" type="presOf" srcId="{E793B5EB-496A-4792-A073-69EC49B1B7F6}" destId="{1AEC3874-9D98-48D1-A2FF-59FF129860E8}" srcOrd="0" destOrd="0" presId="urn:microsoft.com/office/officeart/2005/8/layout/orgChart1"/>
    <dgm:cxn modelId="{19D7705F-8247-4CBC-B782-1F7438C06AC1}" srcId="{8C711FA2-B846-4D32-B6FF-24167A368634}" destId="{B7B46273-235A-4D3A-B607-FF139E1EAE06}" srcOrd="1" destOrd="0" parTransId="{732C8F0A-0F53-4D52-B002-1CE1DAC94F19}" sibTransId="{3022DE52-115F-43A3-BBC7-FC79D8A2AD5A}"/>
    <dgm:cxn modelId="{0714AF4D-F523-4388-B30D-2102D23E0464}" type="presOf" srcId="{732C8F0A-0F53-4D52-B002-1CE1DAC94F19}" destId="{6899B26E-EF99-4C89-A91C-E85C3B5741ED}" srcOrd="0" destOrd="0" presId="urn:microsoft.com/office/officeart/2005/8/layout/orgChart1"/>
    <dgm:cxn modelId="{2E57504F-F7D8-484A-A793-C24F19D3B479}" type="presOf" srcId="{49208573-AA62-4043-8925-D5AC5A4A7A3E}" destId="{5CBE7D97-DD84-46F1-B5B6-4AF68361A2D0}" srcOrd="1" destOrd="0" presId="urn:microsoft.com/office/officeart/2005/8/layout/orgChart1"/>
    <dgm:cxn modelId="{0F97E352-2C8B-4CDA-94D7-62AB3DC58E85}" type="presOf" srcId="{24B0CCEE-9C35-4745-A5C1-9CAF31922E61}" destId="{9EE1A748-B536-4520-8722-928F106D397B}" srcOrd="0" destOrd="0" presId="urn:microsoft.com/office/officeart/2005/8/layout/orgChart1"/>
    <dgm:cxn modelId="{C7663285-240A-49CD-84C0-C2ABEF3F9E18}" type="presOf" srcId="{52C3AEAA-3C1F-4794-9458-23A64B916C30}" destId="{6E11355F-D55E-487E-8006-1C750964ACBD}" srcOrd="1" destOrd="0" presId="urn:microsoft.com/office/officeart/2005/8/layout/orgChart1"/>
    <dgm:cxn modelId="{F734D986-A3D8-49EC-BD0A-46AC33C71199}" type="presOf" srcId="{CD8E5D1E-3323-4A98-9482-EEAF2F4F8443}" destId="{6287AC12-4E9C-48E1-91F6-2551B23E952F}" srcOrd="0" destOrd="0" presId="urn:microsoft.com/office/officeart/2005/8/layout/orgChart1"/>
    <dgm:cxn modelId="{9FFF919A-1D52-4E45-8305-A38733287835}" srcId="{C9860AF0-0B9E-43C9-90FA-11D15BD26B93}" destId="{52C3AEAA-3C1F-4794-9458-23A64B916C30}" srcOrd="0" destOrd="0" parTransId="{EF1694B8-6276-4CBC-8467-7A02A9D6638E}" sibTransId="{C820A829-433F-4D61-A2F9-58A5A1502F7C}"/>
    <dgm:cxn modelId="{BE54BBA1-E92F-406A-AFCB-1D206A529F2C}" type="presOf" srcId="{EF1694B8-6276-4CBC-8467-7A02A9D6638E}" destId="{14BAFA48-3673-4554-9B2E-89B1B2747F75}" srcOrd="0" destOrd="0" presId="urn:microsoft.com/office/officeart/2005/8/layout/orgChart1"/>
    <dgm:cxn modelId="{4B2CE5AB-CD92-4D4D-B3CA-608CAA4B812F}" type="presOf" srcId="{B7B46273-235A-4D3A-B607-FF139E1EAE06}" destId="{7176E9FF-6135-4A9D-95FB-8A498A0858E5}" srcOrd="0" destOrd="0" presId="urn:microsoft.com/office/officeart/2005/8/layout/orgChart1"/>
    <dgm:cxn modelId="{D1B619B5-9D89-49CA-BB7F-EC06791AA9D7}" type="presOf" srcId="{8C711FA2-B846-4D32-B6FF-24167A368634}" destId="{97DC109B-033B-4677-8FDE-F24988B67E84}" srcOrd="1" destOrd="0" presId="urn:microsoft.com/office/officeart/2005/8/layout/orgChart1"/>
    <dgm:cxn modelId="{B667DCCE-B8AB-418B-ACB5-492298A5C2CE}" type="presOf" srcId="{C9860AF0-0B9E-43C9-90FA-11D15BD26B93}" destId="{577F76EB-A067-4AB8-A6C5-7DB468EE4E07}" srcOrd="0" destOrd="0" presId="urn:microsoft.com/office/officeart/2005/8/layout/orgChart1"/>
    <dgm:cxn modelId="{D67698D6-4BBF-4BFE-BD86-A9BEB8D40E47}" type="presOf" srcId="{8C711FA2-B846-4D32-B6FF-24167A368634}" destId="{5F519423-0936-48BA-841F-A6FC4FB08505}" srcOrd="0" destOrd="0" presId="urn:microsoft.com/office/officeart/2005/8/layout/orgChart1"/>
    <dgm:cxn modelId="{0165D7E5-9996-46F0-B69B-941BA3C9920F}" type="presOf" srcId="{49208573-AA62-4043-8925-D5AC5A4A7A3E}" destId="{9BC2E081-24CE-4711-A643-EFE009887665}" srcOrd="0" destOrd="0" presId="urn:microsoft.com/office/officeart/2005/8/layout/orgChart1"/>
    <dgm:cxn modelId="{02AC79F2-2372-4084-853D-2A740052FADB}" srcId="{C9860AF0-0B9E-43C9-90FA-11D15BD26B93}" destId="{49208573-AA62-4043-8925-D5AC5A4A7A3E}" srcOrd="1" destOrd="0" parTransId="{E793B5EB-496A-4792-A073-69EC49B1B7F6}" sibTransId="{91F305B4-FE6F-4C81-9FF0-F0003E704CF4}"/>
    <dgm:cxn modelId="{D06651FD-0FA9-4B4E-88D8-C3A73A1B26EB}" type="presOf" srcId="{B7B46273-235A-4D3A-B607-FF139E1EAE06}" destId="{08077697-592B-402E-B226-E2508830C499}" srcOrd="1" destOrd="0" presId="urn:microsoft.com/office/officeart/2005/8/layout/orgChart1"/>
    <dgm:cxn modelId="{F10F694F-5E9C-41FD-8B56-69EB88D181D4}" type="presParOf" srcId="{9EE1A748-B536-4520-8722-928F106D397B}" destId="{55993645-6190-4215-8A95-0B448C626C41}" srcOrd="0" destOrd="0" presId="urn:microsoft.com/office/officeart/2005/8/layout/orgChart1"/>
    <dgm:cxn modelId="{E9884D6A-D40F-438F-B067-A04704057D10}" type="presParOf" srcId="{55993645-6190-4215-8A95-0B448C626C41}" destId="{6B5718B4-BF6E-4E68-8C14-B397DE32EBA9}" srcOrd="0" destOrd="0" presId="urn:microsoft.com/office/officeart/2005/8/layout/orgChart1"/>
    <dgm:cxn modelId="{D1D8355F-B76B-4EE1-A1DB-8C79EC58F2DD}" type="presParOf" srcId="{6B5718B4-BF6E-4E68-8C14-B397DE32EBA9}" destId="{5F519423-0936-48BA-841F-A6FC4FB08505}" srcOrd="0" destOrd="0" presId="urn:microsoft.com/office/officeart/2005/8/layout/orgChart1"/>
    <dgm:cxn modelId="{E8663B4C-2C87-4F97-A1D4-23E05DDAD610}" type="presParOf" srcId="{6B5718B4-BF6E-4E68-8C14-B397DE32EBA9}" destId="{97DC109B-033B-4677-8FDE-F24988B67E84}" srcOrd="1" destOrd="0" presId="urn:microsoft.com/office/officeart/2005/8/layout/orgChart1"/>
    <dgm:cxn modelId="{D244E5E0-268D-43F6-996A-028F925596BD}" type="presParOf" srcId="{55993645-6190-4215-8A95-0B448C626C41}" destId="{5BFB3162-86F6-476D-9419-E103AAA829EE}" srcOrd="1" destOrd="0" presId="urn:microsoft.com/office/officeart/2005/8/layout/orgChart1"/>
    <dgm:cxn modelId="{59D88307-8BCF-488B-A121-9786AD89E327}" type="presParOf" srcId="{5BFB3162-86F6-476D-9419-E103AAA829EE}" destId="{6287AC12-4E9C-48E1-91F6-2551B23E952F}" srcOrd="0" destOrd="0" presId="urn:microsoft.com/office/officeart/2005/8/layout/orgChart1"/>
    <dgm:cxn modelId="{129C7A2D-C338-4D63-BDA8-2CDD7D37A78C}" type="presParOf" srcId="{5BFB3162-86F6-476D-9419-E103AAA829EE}" destId="{99974959-FE56-42FA-A5B0-132A5519B82A}" srcOrd="1" destOrd="0" presId="urn:microsoft.com/office/officeart/2005/8/layout/orgChart1"/>
    <dgm:cxn modelId="{7988B795-8ABA-488A-96B3-AF72CC6E258A}" type="presParOf" srcId="{99974959-FE56-42FA-A5B0-132A5519B82A}" destId="{F3AE73F1-1B9B-409A-A9A7-7AFA209391CE}" srcOrd="0" destOrd="0" presId="urn:microsoft.com/office/officeart/2005/8/layout/orgChart1"/>
    <dgm:cxn modelId="{EDDA4A3E-0560-4EBA-BEFF-025D48D3C34D}" type="presParOf" srcId="{F3AE73F1-1B9B-409A-A9A7-7AFA209391CE}" destId="{577F76EB-A067-4AB8-A6C5-7DB468EE4E07}" srcOrd="0" destOrd="0" presId="urn:microsoft.com/office/officeart/2005/8/layout/orgChart1"/>
    <dgm:cxn modelId="{DD6A5868-816D-430E-A563-2E90B6E48185}" type="presParOf" srcId="{F3AE73F1-1B9B-409A-A9A7-7AFA209391CE}" destId="{8923CF97-E777-4315-8118-1909157CEA18}" srcOrd="1" destOrd="0" presId="urn:microsoft.com/office/officeart/2005/8/layout/orgChart1"/>
    <dgm:cxn modelId="{DF04F337-7FDA-48F8-B415-D42CB7460CFE}" type="presParOf" srcId="{99974959-FE56-42FA-A5B0-132A5519B82A}" destId="{7F74A516-8338-41B7-B0EF-5BE956ECC642}" srcOrd="1" destOrd="0" presId="urn:microsoft.com/office/officeart/2005/8/layout/orgChart1"/>
    <dgm:cxn modelId="{5B93D11C-C89A-4606-BB19-0275BDEDD6F7}" type="presParOf" srcId="{7F74A516-8338-41B7-B0EF-5BE956ECC642}" destId="{14BAFA48-3673-4554-9B2E-89B1B2747F75}" srcOrd="0" destOrd="0" presId="urn:microsoft.com/office/officeart/2005/8/layout/orgChart1"/>
    <dgm:cxn modelId="{5E870E16-614C-41A7-98D1-872FDB31AD13}" type="presParOf" srcId="{7F74A516-8338-41B7-B0EF-5BE956ECC642}" destId="{434ADDD2-6FA7-4DF4-A8DF-2C88C7B6AE1A}" srcOrd="1" destOrd="0" presId="urn:microsoft.com/office/officeart/2005/8/layout/orgChart1"/>
    <dgm:cxn modelId="{132652B5-74E5-4E42-8FCC-1C5331BA6A88}" type="presParOf" srcId="{434ADDD2-6FA7-4DF4-A8DF-2C88C7B6AE1A}" destId="{E60399F8-33D8-4BB8-BFBF-87E4879368D1}" srcOrd="0" destOrd="0" presId="urn:microsoft.com/office/officeart/2005/8/layout/orgChart1"/>
    <dgm:cxn modelId="{C66F549D-CF6F-412C-8B34-04C7A8402757}" type="presParOf" srcId="{E60399F8-33D8-4BB8-BFBF-87E4879368D1}" destId="{36F5004F-A4D9-4BC7-A63C-EFD4EB2A451D}" srcOrd="0" destOrd="0" presId="urn:microsoft.com/office/officeart/2005/8/layout/orgChart1"/>
    <dgm:cxn modelId="{53C9E7B6-4E85-43B1-8D22-0ABC65FC15DA}" type="presParOf" srcId="{E60399F8-33D8-4BB8-BFBF-87E4879368D1}" destId="{6E11355F-D55E-487E-8006-1C750964ACBD}" srcOrd="1" destOrd="0" presId="urn:microsoft.com/office/officeart/2005/8/layout/orgChart1"/>
    <dgm:cxn modelId="{3A69A0B8-B557-4CF3-A6A8-54AFAB93C599}" type="presParOf" srcId="{434ADDD2-6FA7-4DF4-A8DF-2C88C7B6AE1A}" destId="{FB9AA9D6-A36F-4837-93E4-A68FFD5B2857}" srcOrd="1" destOrd="0" presId="urn:microsoft.com/office/officeart/2005/8/layout/orgChart1"/>
    <dgm:cxn modelId="{8CB7438C-C2A0-4A2C-8270-F7F260B0C485}" type="presParOf" srcId="{434ADDD2-6FA7-4DF4-A8DF-2C88C7B6AE1A}" destId="{530CD1EF-FAE4-4EE3-8795-63F3FC809E72}" srcOrd="2" destOrd="0" presId="urn:microsoft.com/office/officeart/2005/8/layout/orgChart1"/>
    <dgm:cxn modelId="{C813A705-E667-489F-885B-C95C89520A74}" type="presParOf" srcId="{7F74A516-8338-41B7-B0EF-5BE956ECC642}" destId="{1AEC3874-9D98-48D1-A2FF-59FF129860E8}" srcOrd="2" destOrd="0" presId="urn:microsoft.com/office/officeart/2005/8/layout/orgChart1"/>
    <dgm:cxn modelId="{AD56AEC5-194E-4C43-8B9B-0E022E041CB2}" type="presParOf" srcId="{7F74A516-8338-41B7-B0EF-5BE956ECC642}" destId="{9912E00B-08EF-4404-8301-A13B5B7D160B}" srcOrd="3" destOrd="0" presId="urn:microsoft.com/office/officeart/2005/8/layout/orgChart1"/>
    <dgm:cxn modelId="{88CBC8DD-E9A2-45B5-8D67-814EC5A788A8}" type="presParOf" srcId="{9912E00B-08EF-4404-8301-A13B5B7D160B}" destId="{48E9B3C3-3AEC-4F62-A12B-847D5E10A922}" srcOrd="0" destOrd="0" presId="urn:microsoft.com/office/officeart/2005/8/layout/orgChart1"/>
    <dgm:cxn modelId="{00BEB060-8C0D-4A3A-B18C-E0CD56E99E80}" type="presParOf" srcId="{48E9B3C3-3AEC-4F62-A12B-847D5E10A922}" destId="{9BC2E081-24CE-4711-A643-EFE009887665}" srcOrd="0" destOrd="0" presId="urn:microsoft.com/office/officeart/2005/8/layout/orgChart1"/>
    <dgm:cxn modelId="{C5D16074-738F-454F-A14B-4CC074E9F2C1}" type="presParOf" srcId="{48E9B3C3-3AEC-4F62-A12B-847D5E10A922}" destId="{5CBE7D97-DD84-46F1-B5B6-4AF68361A2D0}" srcOrd="1" destOrd="0" presId="urn:microsoft.com/office/officeart/2005/8/layout/orgChart1"/>
    <dgm:cxn modelId="{24D72215-1D80-4505-8F9A-3ED52B722288}" type="presParOf" srcId="{9912E00B-08EF-4404-8301-A13B5B7D160B}" destId="{5253D919-C8F5-428E-8E70-49506904F881}" srcOrd="1" destOrd="0" presId="urn:microsoft.com/office/officeart/2005/8/layout/orgChart1"/>
    <dgm:cxn modelId="{A29D4105-C39D-43DC-B128-E8BD0EB5D7BA}" type="presParOf" srcId="{9912E00B-08EF-4404-8301-A13B5B7D160B}" destId="{F8CB96A7-7CB3-4CBD-BAF8-B16F8873CA06}" srcOrd="2" destOrd="0" presId="urn:microsoft.com/office/officeart/2005/8/layout/orgChart1"/>
    <dgm:cxn modelId="{C7F9E2AF-9888-4F48-A22A-5C5664617EE3}" type="presParOf" srcId="{99974959-FE56-42FA-A5B0-132A5519B82A}" destId="{BE187E41-84BE-41AA-AFAC-DA446A72DCD0}" srcOrd="2" destOrd="0" presId="urn:microsoft.com/office/officeart/2005/8/layout/orgChart1"/>
    <dgm:cxn modelId="{7CE51648-97C6-4DFF-ADD9-02EE9D511107}" type="presParOf" srcId="{5BFB3162-86F6-476D-9419-E103AAA829EE}" destId="{6899B26E-EF99-4C89-A91C-E85C3B5741ED}" srcOrd="2" destOrd="0" presId="urn:microsoft.com/office/officeart/2005/8/layout/orgChart1"/>
    <dgm:cxn modelId="{85AF7C9A-4148-49BB-8E9F-C932FEFBED7D}" type="presParOf" srcId="{5BFB3162-86F6-476D-9419-E103AAA829EE}" destId="{024245C2-F42B-42AF-933F-D5D116B70326}" srcOrd="3" destOrd="0" presId="urn:microsoft.com/office/officeart/2005/8/layout/orgChart1"/>
    <dgm:cxn modelId="{63482202-D60D-4FBE-A4AD-A7D35AA5E9CD}" type="presParOf" srcId="{024245C2-F42B-42AF-933F-D5D116B70326}" destId="{9A094944-DBBA-4296-A8E8-17D6A2D003ED}" srcOrd="0" destOrd="0" presId="urn:microsoft.com/office/officeart/2005/8/layout/orgChart1"/>
    <dgm:cxn modelId="{AAF5D431-51D0-4B53-900F-9A9F0E29D730}" type="presParOf" srcId="{9A094944-DBBA-4296-A8E8-17D6A2D003ED}" destId="{7176E9FF-6135-4A9D-95FB-8A498A0858E5}" srcOrd="0" destOrd="0" presId="urn:microsoft.com/office/officeart/2005/8/layout/orgChart1"/>
    <dgm:cxn modelId="{47FA9BB8-4B5C-4D85-B41E-55503EEB0B8F}" type="presParOf" srcId="{9A094944-DBBA-4296-A8E8-17D6A2D003ED}" destId="{08077697-592B-402E-B226-E2508830C499}" srcOrd="1" destOrd="0" presId="urn:microsoft.com/office/officeart/2005/8/layout/orgChart1"/>
    <dgm:cxn modelId="{098D19B3-D0E9-4CF4-8B22-2A2B370C3090}" type="presParOf" srcId="{024245C2-F42B-42AF-933F-D5D116B70326}" destId="{059D0BBB-A4A0-46CC-9922-D607B66970FF}" srcOrd="1" destOrd="0" presId="urn:microsoft.com/office/officeart/2005/8/layout/orgChart1"/>
    <dgm:cxn modelId="{DD0F33FC-70BA-4B34-850C-D9B1B49616A1}" type="presParOf" srcId="{024245C2-F42B-42AF-933F-D5D116B70326}" destId="{F98F10EC-A071-4706-A7E0-B5695736EB08}" srcOrd="2" destOrd="0" presId="urn:microsoft.com/office/officeart/2005/8/layout/orgChart1"/>
    <dgm:cxn modelId="{C84018AD-1A23-4A3B-B56F-06023E484239}" type="presParOf" srcId="{55993645-6190-4215-8A95-0B448C626C41}" destId="{73442335-9ADE-4154-AA9B-907B7D4A1049}"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899B26E-EF99-4C89-A91C-E85C3B5741ED}">
      <dsp:nvSpPr>
        <dsp:cNvPr id="0" name=""/>
        <dsp:cNvSpPr/>
      </dsp:nvSpPr>
      <dsp:spPr>
        <a:xfrm>
          <a:off x="2680649" y="381087"/>
          <a:ext cx="468836" cy="160852"/>
        </a:xfrm>
        <a:custGeom>
          <a:avLst/>
          <a:gdLst/>
          <a:ahLst/>
          <a:cxnLst/>
          <a:rect l="0" t="0" r="0" b="0"/>
          <a:pathLst>
            <a:path>
              <a:moveTo>
                <a:pt x="0" y="0"/>
              </a:moveTo>
              <a:lnTo>
                <a:pt x="0" y="80823"/>
              </a:lnTo>
              <a:lnTo>
                <a:pt x="468836" y="80823"/>
              </a:lnTo>
              <a:lnTo>
                <a:pt x="468836" y="160852"/>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EC3874-9D98-48D1-A2FF-59FF129860E8}">
      <dsp:nvSpPr>
        <dsp:cNvPr id="0" name=""/>
        <dsp:cNvSpPr/>
      </dsp:nvSpPr>
      <dsp:spPr>
        <a:xfrm>
          <a:off x="1922384" y="923027"/>
          <a:ext cx="114326" cy="891745"/>
        </a:xfrm>
        <a:custGeom>
          <a:avLst/>
          <a:gdLst/>
          <a:ahLst/>
          <a:cxnLst/>
          <a:rect l="0" t="0" r="0" b="0"/>
          <a:pathLst>
            <a:path>
              <a:moveTo>
                <a:pt x="0" y="0"/>
              </a:moveTo>
              <a:lnTo>
                <a:pt x="0" y="891745"/>
              </a:lnTo>
              <a:lnTo>
                <a:pt x="114326" y="891745"/>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4BAFA48-3673-4554-9B2E-89B1B2747F75}">
      <dsp:nvSpPr>
        <dsp:cNvPr id="0" name=""/>
        <dsp:cNvSpPr/>
      </dsp:nvSpPr>
      <dsp:spPr>
        <a:xfrm>
          <a:off x="1922384" y="923027"/>
          <a:ext cx="114326" cy="350600"/>
        </a:xfrm>
        <a:custGeom>
          <a:avLst/>
          <a:gdLst/>
          <a:ahLst/>
          <a:cxnLst/>
          <a:rect l="0" t="0" r="0" b="0"/>
          <a:pathLst>
            <a:path>
              <a:moveTo>
                <a:pt x="0" y="0"/>
              </a:moveTo>
              <a:lnTo>
                <a:pt x="0" y="350600"/>
              </a:lnTo>
              <a:lnTo>
                <a:pt x="114326" y="350600"/>
              </a:lnTo>
            </a:path>
          </a:pathLst>
        </a:custGeom>
        <a:noFill/>
        <a:ln w="25400" cap="flat" cmpd="sng" algn="ctr">
          <a:solidFill>
            <a:schemeClr val="accent1">
              <a:tint val="7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87AC12-4E9C-48E1-91F6-2551B23E952F}">
      <dsp:nvSpPr>
        <dsp:cNvPr id="0" name=""/>
        <dsp:cNvSpPr/>
      </dsp:nvSpPr>
      <dsp:spPr>
        <a:xfrm>
          <a:off x="2227254" y="381087"/>
          <a:ext cx="453395" cy="160852"/>
        </a:xfrm>
        <a:custGeom>
          <a:avLst/>
          <a:gdLst/>
          <a:ahLst/>
          <a:cxnLst/>
          <a:rect l="0" t="0" r="0" b="0"/>
          <a:pathLst>
            <a:path>
              <a:moveTo>
                <a:pt x="453395" y="0"/>
              </a:moveTo>
              <a:lnTo>
                <a:pt x="453395" y="80823"/>
              </a:lnTo>
              <a:lnTo>
                <a:pt x="0" y="80823"/>
              </a:lnTo>
              <a:lnTo>
                <a:pt x="0" y="160852"/>
              </a:lnTo>
            </a:path>
          </a:pathLst>
        </a:custGeom>
        <a:noFill/>
        <a:ln w="25400" cap="flat" cmpd="sng" algn="ctr">
          <a:solidFill>
            <a:schemeClr val="accent1">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519423-0936-48BA-841F-A6FC4FB08505}">
      <dsp:nvSpPr>
        <dsp:cNvPr id="0" name=""/>
        <dsp:cNvSpPr/>
      </dsp:nvSpPr>
      <dsp:spPr>
        <a:xfrm>
          <a:off x="2299561" y="0"/>
          <a:ext cx="762175" cy="381087"/>
        </a:xfrm>
        <a:prstGeom prst="rect">
          <a:avLst/>
        </a:prstGeom>
        <a:solidFill>
          <a:schemeClr val="tx2"/>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GB" sz="800" kern="1200" dirty="0">
              <a:solidFill>
                <a:schemeClr val="bg1"/>
              </a:solidFill>
              <a:latin typeface="Calibri"/>
              <a:ea typeface="+mn-ea"/>
              <a:cs typeface="+mn-cs"/>
            </a:rPr>
            <a:t>Country Diirector, DRC (JG4)</a:t>
          </a:r>
          <a:endParaRPr lang="en-KE" sz="800" kern="1200" dirty="0">
            <a:solidFill>
              <a:schemeClr val="bg1"/>
            </a:solidFill>
            <a:latin typeface="Calibri"/>
            <a:ea typeface="+mn-ea"/>
            <a:cs typeface="+mn-cs"/>
          </a:endParaRPr>
        </a:p>
      </dsp:txBody>
      <dsp:txXfrm>
        <a:off x="2299561" y="0"/>
        <a:ext cx="762175" cy="381087"/>
      </dsp:txXfrm>
    </dsp:sp>
    <dsp:sp modelId="{577F76EB-A067-4AB8-A6C5-7DB468EE4E07}">
      <dsp:nvSpPr>
        <dsp:cNvPr id="0" name=""/>
        <dsp:cNvSpPr/>
      </dsp:nvSpPr>
      <dsp:spPr>
        <a:xfrm>
          <a:off x="1846166" y="541939"/>
          <a:ext cx="762175" cy="381087"/>
        </a:xfrm>
        <a:prstGeom prst="rect">
          <a:avLst/>
        </a:prstGeom>
        <a:solidFill>
          <a:schemeClr val="tx2"/>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bg1"/>
              </a:solidFill>
            </a:rPr>
            <a:t>Programme Manager (JG5)</a:t>
          </a:r>
        </a:p>
      </dsp:txBody>
      <dsp:txXfrm>
        <a:off x="1846166" y="541939"/>
        <a:ext cx="762175" cy="381087"/>
      </dsp:txXfrm>
    </dsp:sp>
    <dsp:sp modelId="{36F5004F-A4D9-4BC7-A63C-EFD4EB2A451D}">
      <dsp:nvSpPr>
        <dsp:cNvPr id="0" name=""/>
        <dsp:cNvSpPr/>
      </dsp:nvSpPr>
      <dsp:spPr>
        <a:xfrm>
          <a:off x="2036710" y="1083084"/>
          <a:ext cx="762175" cy="381087"/>
        </a:xfrm>
        <a:prstGeom prst="rect">
          <a:avLst/>
        </a:prstGeom>
        <a:solidFill>
          <a:schemeClr val="accent3"/>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1" kern="1200">
              <a:solidFill>
                <a:sysClr val="windowText" lastClr="000000"/>
              </a:solidFill>
            </a:rPr>
            <a:t>Programme Officer - Trade Facilitation (JG 7)</a:t>
          </a:r>
        </a:p>
      </dsp:txBody>
      <dsp:txXfrm>
        <a:off x="2036710" y="1083084"/>
        <a:ext cx="762175" cy="381087"/>
      </dsp:txXfrm>
    </dsp:sp>
    <dsp:sp modelId="{9BC2E081-24CE-4711-A643-EFE009887665}">
      <dsp:nvSpPr>
        <dsp:cNvPr id="0" name=""/>
        <dsp:cNvSpPr/>
      </dsp:nvSpPr>
      <dsp:spPr>
        <a:xfrm>
          <a:off x="2036710" y="1624228"/>
          <a:ext cx="762175" cy="381087"/>
        </a:xfrm>
        <a:prstGeom prst="rect">
          <a:avLst/>
        </a:prstGeom>
        <a:solidFill>
          <a:schemeClr val="tx2"/>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solidFill>
                <a:schemeClr val="bg1"/>
              </a:solidFill>
            </a:rPr>
            <a:t>Programme Officer - Exp.Dev (JG7)</a:t>
          </a:r>
        </a:p>
      </dsp:txBody>
      <dsp:txXfrm>
        <a:off x="2036710" y="1624228"/>
        <a:ext cx="762175" cy="381087"/>
      </dsp:txXfrm>
    </dsp:sp>
    <dsp:sp modelId="{7176E9FF-6135-4A9D-95FB-8A498A0858E5}">
      <dsp:nvSpPr>
        <dsp:cNvPr id="0" name=""/>
        <dsp:cNvSpPr/>
      </dsp:nvSpPr>
      <dsp:spPr>
        <a:xfrm>
          <a:off x="2768398" y="541939"/>
          <a:ext cx="762175" cy="381087"/>
        </a:xfrm>
        <a:prstGeom prst="rect">
          <a:avLst/>
        </a:prstGeom>
        <a:solidFill>
          <a:schemeClr val="tx2"/>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b="0" kern="1200">
              <a:solidFill>
                <a:schemeClr val="bg1"/>
              </a:solidFill>
            </a:rPr>
            <a:t>Finance Officer (JG7)</a:t>
          </a:r>
        </a:p>
      </dsp:txBody>
      <dsp:txXfrm>
        <a:off x="2768398" y="541939"/>
        <a:ext cx="762175" cy="3810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DBDCD0-8905-42CA-8DC9-9635966DA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1709</Words>
  <Characters>9401</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Kinyua</dc:creator>
  <cp:lastModifiedBy>Mek Nzuzi</cp:lastModifiedBy>
  <cp:revision>2</cp:revision>
  <cp:lastPrinted>2018-06-25T05:12:00Z</cp:lastPrinted>
  <dcterms:created xsi:type="dcterms:W3CDTF">2024-06-13T09:44:00Z</dcterms:created>
  <dcterms:modified xsi:type="dcterms:W3CDTF">2024-06-13T09:44:00Z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89e0983-05e3-46a0-b893-ff28b8cf1441_Enabled">
    <vt:lpwstr>true</vt:lpwstr>
  </property>
  <property fmtid="{D5CDD505-2E9C-101B-9397-08002B2CF9AE}" pid="3" name="MSIP_Label_589e0983-05e3-46a0-b893-ff28b8cf1441_SetDate">
    <vt:lpwstr>2023-05-24T09:12:08Z</vt:lpwstr>
  </property>
  <property fmtid="{D5CDD505-2E9C-101B-9397-08002B2CF9AE}" pid="4" name="MSIP_Label_589e0983-05e3-46a0-b893-ff28b8cf1441_Method">
    <vt:lpwstr>Standard</vt:lpwstr>
  </property>
  <property fmtid="{D5CDD505-2E9C-101B-9397-08002B2CF9AE}" pid="5" name="MSIP_Label_589e0983-05e3-46a0-b893-ff28b8cf1441_Name">
    <vt:lpwstr>TMEA Public</vt:lpwstr>
  </property>
  <property fmtid="{D5CDD505-2E9C-101B-9397-08002B2CF9AE}" pid="6" name="MSIP_Label_589e0983-05e3-46a0-b893-ff28b8cf1441_SiteId">
    <vt:lpwstr>71dd2498-0b95-4eb5-8b08-940c9ea4bfb8</vt:lpwstr>
  </property>
  <property fmtid="{D5CDD505-2E9C-101B-9397-08002B2CF9AE}" pid="7" name="MSIP_Label_589e0983-05e3-46a0-b893-ff28b8cf1441_ActionId">
    <vt:lpwstr>ab8b000a-0023-4825-80bf-ba057fa8f4fa</vt:lpwstr>
  </property>
  <property fmtid="{D5CDD505-2E9C-101B-9397-08002B2CF9AE}" pid="8" name="MSIP_Label_589e0983-05e3-46a0-b893-ff28b8cf1441_ContentBits">
    <vt:lpwstr>0</vt:lpwstr>
  </property>
</Properties>
</file>