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32478" w14:textId="77777777" w:rsidR="00110FAA" w:rsidRDefault="00A5326F" w:rsidP="00A5326F">
      <w:pPr>
        <w:tabs>
          <w:tab w:val="center" w:pos="4624"/>
        </w:tabs>
        <w:jc w:val="center"/>
        <w:rPr>
          <w:b/>
          <w:color w:val="333333"/>
          <w:szCs w:val="24"/>
          <w:shd w:val="clear" w:color="auto" w:fill="FFFFFF"/>
        </w:rPr>
      </w:pPr>
      <w:r w:rsidRPr="005810F2">
        <w:rPr>
          <w:b/>
          <w:bCs/>
          <w:color w:val="000000"/>
          <w:szCs w:val="24"/>
          <w:lang w:val="fr-CD"/>
        </w:rPr>
        <w:t>République Démocratique du Congo</w:t>
      </w:r>
      <w:r w:rsidR="00110FAA">
        <w:rPr>
          <w:b/>
          <w:color w:val="333333"/>
          <w:szCs w:val="24"/>
          <w:shd w:val="clear" w:color="auto" w:fill="FFFFFF"/>
        </w:rPr>
        <w:t xml:space="preserve">             </w:t>
      </w:r>
    </w:p>
    <w:p w14:paraId="549AF126" w14:textId="77777777" w:rsidR="00A5326F" w:rsidRDefault="00A5326F" w:rsidP="00A5326F">
      <w:pPr>
        <w:tabs>
          <w:tab w:val="center" w:pos="4624"/>
        </w:tabs>
        <w:jc w:val="center"/>
        <w:rPr>
          <w:b/>
          <w:color w:val="333333"/>
          <w:szCs w:val="24"/>
          <w:shd w:val="clear" w:color="auto" w:fill="FFFFFF"/>
        </w:rPr>
      </w:pPr>
      <w:r>
        <w:rPr>
          <w:noProof/>
          <w:lang w:eastAsia="fr-FR"/>
        </w:rPr>
        <w:drawing>
          <wp:inline distT="0" distB="0" distL="0" distR="0" wp14:anchorId="149C50F5" wp14:editId="4BDA8A10">
            <wp:extent cx="5600700" cy="9906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l="10568" r="23251"/>
                    <a:stretch>
                      <a:fillRect/>
                    </a:stretch>
                  </pic:blipFill>
                  <pic:spPr bwMode="auto">
                    <a:xfrm>
                      <a:off x="0" y="0"/>
                      <a:ext cx="5600700" cy="990600"/>
                    </a:xfrm>
                    <a:prstGeom prst="rect">
                      <a:avLst/>
                    </a:prstGeom>
                    <a:noFill/>
                    <a:ln>
                      <a:noFill/>
                    </a:ln>
                  </pic:spPr>
                </pic:pic>
              </a:graphicData>
            </a:graphic>
          </wp:inline>
        </w:drawing>
      </w:r>
    </w:p>
    <w:p w14:paraId="57222BAD" w14:textId="77777777" w:rsidR="00A5326F" w:rsidRDefault="00A5326F" w:rsidP="00A5326F">
      <w:pPr>
        <w:pStyle w:val="Titre1"/>
        <w:rPr>
          <w:rFonts w:ascii="Times New Roman" w:hAnsi="Times New Roman"/>
          <w:szCs w:val="24"/>
        </w:rPr>
      </w:pPr>
      <w:r>
        <w:rPr>
          <w:rFonts w:ascii="Times New Roman" w:hAnsi="Times New Roman"/>
          <w:szCs w:val="24"/>
        </w:rPr>
        <w:t>Détails du projet(P169021)</w:t>
      </w:r>
    </w:p>
    <w:p w14:paraId="54F262C3" w14:textId="77777777" w:rsidR="00A5326F" w:rsidRPr="0097655A" w:rsidRDefault="00A5326F" w:rsidP="00A5326F">
      <w:pPr>
        <w:pStyle w:val="Titre1"/>
        <w:rPr>
          <w:rFonts w:ascii="Times New Roman" w:hAnsi="Times New Roman"/>
          <w:szCs w:val="24"/>
        </w:rPr>
      </w:pPr>
      <w:r w:rsidRPr="0097655A">
        <w:rPr>
          <w:rFonts w:ascii="Times New Roman" w:hAnsi="Times New Roman"/>
          <w:szCs w:val="24"/>
        </w:rPr>
        <w:t>Crédit IDA : 69510</w:t>
      </w:r>
    </w:p>
    <w:p w14:paraId="71C3C7A6" w14:textId="77777777" w:rsidR="00A5326F" w:rsidRPr="0097655A" w:rsidRDefault="00A5326F" w:rsidP="00A5326F">
      <w:pPr>
        <w:pStyle w:val="Titre1"/>
        <w:rPr>
          <w:rFonts w:ascii="Times New Roman" w:hAnsi="Times New Roman"/>
          <w:szCs w:val="24"/>
        </w:rPr>
      </w:pPr>
      <w:r w:rsidRPr="0097655A">
        <w:rPr>
          <w:rFonts w:ascii="Times New Roman" w:hAnsi="Times New Roman"/>
          <w:szCs w:val="24"/>
        </w:rPr>
        <w:t>Don IDA</w:t>
      </w:r>
      <w:r>
        <w:rPr>
          <w:rFonts w:ascii="Times New Roman" w:hAnsi="Times New Roman"/>
          <w:szCs w:val="24"/>
        </w:rPr>
        <w:t xml:space="preserve"> : </w:t>
      </w:r>
      <w:r w:rsidRPr="0097655A">
        <w:rPr>
          <w:rFonts w:ascii="Times New Roman" w:hAnsi="Times New Roman"/>
          <w:szCs w:val="24"/>
        </w:rPr>
        <w:t>D8690</w:t>
      </w:r>
    </w:p>
    <w:p w14:paraId="7ECF3252" w14:textId="77777777" w:rsidR="00A5326F" w:rsidRDefault="00A5326F" w:rsidP="00A5326F">
      <w:pPr>
        <w:tabs>
          <w:tab w:val="center" w:pos="4624"/>
        </w:tabs>
        <w:jc w:val="center"/>
        <w:rPr>
          <w:b/>
          <w:color w:val="333333"/>
          <w:szCs w:val="24"/>
          <w:shd w:val="clear" w:color="auto" w:fill="FFFFFF"/>
        </w:rPr>
      </w:pPr>
    </w:p>
    <w:p w14:paraId="6DCA8047" w14:textId="77777777" w:rsidR="00A5326F" w:rsidRDefault="00A5326F" w:rsidP="00A5326F">
      <w:pPr>
        <w:tabs>
          <w:tab w:val="center" w:pos="4624"/>
        </w:tabs>
        <w:jc w:val="center"/>
        <w:rPr>
          <w:b/>
          <w:color w:val="333333"/>
          <w:szCs w:val="24"/>
          <w:shd w:val="clear" w:color="auto" w:fill="FFFFFF"/>
        </w:rPr>
      </w:pPr>
    </w:p>
    <w:p w14:paraId="0CA813D0" w14:textId="77777777" w:rsidR="00A5326F" w:rsidRDefault="00A5326F" w:rsidP="00A5326F">
      <w:pPr>
        <w:tabs>
          <w:tab w:val="center" w:pos="4624"/>
        </w:tabs>
        <w:jc w:val="center"/>
        <w:rPr>
          <w:b/>
          <w:color w:val="333333"/>
          <w:szCs w:val="24"/>
          <w:shd w:val="clear" w:color="auto" w:fill="FFFFFF"/>
        </w:rPr>
      </w:pPr>
    </w:p>
    <w:p w14:paraId="270CDB52" w14:textId="77777777" w:rsidR="00A5326F" w:rsidRDefault="00A5326F" w:rsidP="00A5326F">
      <w:pPr>
        <w:tabs>
          <w:tab w:val="center" w:pos="4624"/>
        </w:tabs>
        <w:jc w:val="center"/>
        <w:rPr>
          <w:bCs/>
          <w:sz w:val="28"/>
          <w:szCs w:val="28"/>
        </w:rPr>
      </w:pPr>
    </w:p>
    <w:p w14:paraId="33469A94" w14:textId="77777777" w:rsidR="00110FAA" w:rsidRDefault="00110FAA" w:rsidP="00110FAA">
      <w:pPr>
        <w:shd w:val="clear" w:color="auto" w:fill="FFFFFF"/>
        <w:jc w:val="center"/>
        <w:rPr>
          <w:bCs/>
          <w:sz w:val="28"/>
          <w:szCs w:val="28"/>
        </w:rPr>
      </w:pPr>
    </w:p>
    <w:p w14:paraId="36A4E5AD" w14:textId="77777777" w:rsidR="00A5326F" w:rsidRPr="003B38B4" w:rsidRDefault="003B38B4" w:rsidP="00110FAA">
      <w:pPr>
        <w:pBdr>
          <w:top w:val="single" w:sz="4" w:space="1" w:color="auto"/>
          <w:left w:val="single" w:sz="4" w:space="4" w:color="auto"/>
          <w:bottom w:val="single" w:sz="4" w:space="1" w:color="auto"/>
          <w:right w:val="single" w:sz="4" w:space="0" w:color="auto"/>
        </w:pBdr>
        <w:jc w:val="center"/>
        <w:rPr>
          <w:b/>
          <w:bCs/>
          <w:szCs w:val="24"/>
        </w:rPr>
      </w:pPr>
      <w:r w:rsidRPr="003B38B4">
        <w:rPr>
          <w:b/>
          <w:bCs/>
        </w:rPr>
        <w:t>ZR-MINAGRI-411897-CS-INDV</w:t>
      </w:r>
    </w:p>
    <w:p w14:paraId="6F0BE361" w14:textId="77777777" w:rsidR="00110FAA" w:rsidRPr="00E777DD" w:rsidRDefault="00110FAA" w:rsidP="00110FAA">
      <w:pPr>
        <w:pBdr>
          <w:top w:val="single" w:sz="4" w:space="1" w:color="auto"/>
          <w:left w:val="single" w:sz="4" w:space="4" w:color="auto"/>
          <w:bottom w:val="single" w:sz="4" w:space="1" w:color="auto"/>
          <w:right w:val="single" w:sz="4" w:space="0" w:color="auto"/>
        </w:pBdr>
        <w:jc w:val="center"/>
        <w:rPr>
          <w:b/>
          <w:szCs w:val="24"/>
        </w:rPr>
      </w:pPr>
      <w:r w:rsidRPr="00E777DD">
        <w:rPr>
          <w:b/>
          <w:szCs w:val="24"/>
        </w:rPr>
        <w:t xml:space="preserve">TERMES DE REFERENCE POUR LE RECRUTEMENT D’UN </w:t>
      </w:r>
      <w:r w:rsidRPr="00FB482F">
        <w:rPr>
          <w:b/>
          <w:szCs w:val="24"/>
        </w:rPr>
        <w:t>LOGISTICIEN</w:t>
      </w:r>
      <w:r w:rsidR="00A5326F">
        <w:rPr>
          <w:b/>
          <w:szCs w:val="24"/>
        </w:rPr>
        <w:t xml:space="preserve"> AU SEIN DE L’UNITE NATIONALE DE COORDINATION DU PROJET</w:t>
      </w:r>
      <w:r w:rsidR="00E432D0">
        <w:rPr>
          <w:b/>
          <w:szCs w:val="24"/>
        </w:rPr>
        <w:t xml:space="preserve"> (UNC-PNDA)</w:t>
      </w:r>
    </w:p>
    <w:p w14:paraId="361EEFA8" w14:textId="77777777" w:rsidR="00110FAA" w:rsidRPr="00E777DD" w:rsidRDefault="00110FAA" w:rsidP="00110FAA">
      <w:pPr>
        <w:pBdr>
          <w:top w:val="single" w:sz="4" w:space="1" w:color="auto"/>
          <w:left w:val="single" w:sz="4" w:space="4" w:color="auto"/>
          <w:bottom w:val="single" w:sz="4" w:space="1" w:color="auto"/>
          <w:right w:val="single" w:sz="4" w:space="0" w:color="auto"/>
        </w:pBdr>
        <w:jc w:val="center"/>
        <w:rPr>
          <w:b/>
          <w:szCs w:val="24"/>
        </w:rPr>
      </w:pPr>
    </w:p>
    <w:p w14:paraId="5BDCDDC4" w14:textId="77777777" w:rsidR="00110FAA" w:rsidRPr="0056324D" w:rsidRDefault="00110FAA" w:rsidP="0056324D">
      <w:pPr>
        <w:shd w:val="clear" w:color="auto" w:fill="FFFFFF"/>
        <w:jc w:val="both"/>
        <w:rPr>
          <w:szCs w:val="24"/>
        </w:rPr>
      </w:pPr>
      <w:r w:rsidRPr="0056324D">
        <w:rPr>
          <w:color w:val="000000"/>
        </w:rPr>
        <w:t xml:space="preserve">                              </w:t>
      </w:r>
    </w:p>
    <w:p w14:paraId="43348AF5" w14:textId="77777777" w:rsidR="00D026F1" w:rsidRPr="00993325" w:rsidRDefault="00D026F1" w:rsidP="00D026F1">
      <w:pPr>
        <w:numPr>
          <w:ilvl w:val="0"/>
          <w:numId w:val="6"/>
        </w:numPr>
        <w:rPr>
          <w:b/>
          <w:szCs w:val="24"/>
        </w:rPr>
      </w:pPr>
      <w:r w:rsidRPr="00993325">
        <w:rPr>
          <w:b/>
          <w:szCs w:val="24"/>
        </w:rPr>
        <w:t xml:space="preserve">Contexte </w:t>
      </w:r>
    </w:p>
    <w:p w14:paraId="51C3C247" w14:textId="77777777" w:rsidR="00D026F1" w:rsidRPr="00993325" w:rsidRDefault="00D026F1" w:rsidP="00D026F1">
      <w:pPr>
        <w:rPr>
          <w:b/>
          <w:szCs w:val="24"/>
        </w:rPr>
      </w:pPr>
    </w:p>
    <w:p w14:paraId="5E00FF7F" w14:textId="77777777" w:rsidR="00D026F1" w:rsidRPr="00993325" w:rsidRDefault="00D026F1" w:rsidP="00D026F1">
      <w:pPr>
        <w:jc w:val="both"/>
        <w:rPr>
          <w:szCs w:val="24"/>
        </w:rPr>
      </w:pPr>
      <w:r w:rsidRPr="00993325">
        <w:rPr>
          <w:szCs w:val="24"/>
        </w:rPr>
        <w:t>Le Gouvernement de la République Démocratique du Congo (RDC) a reçu de l’Association Internationale de Développem</w:t>
      </w:r>
      <w:r>
        <w:rPr>
          <w:szCs w:val="24"/>
        </w:rPr>
        <w:t xml:space="preserve">ent du groupe de la Banque mondiale </w:t>
      </w:r>
      <w:r w:rsidRPr="00993325">
        <w:rPr>
          <w:szCs w:val="24"/>
        </w:rPr>
        <w:t xml:space="preserve">un financement d’un montant de </w:t>
      </w:r>
      <w:r>
        <w:rPr>
          <w:szCs w:val="24"/>
        </w:rPr>
        <w:t>300</w:t>
      </w:r>
      <w:r w:rsidRPr="00993325">
        <w:rPr>
          <w:szCs w:val="24"/>
        </w:rPr>
        <w:t xml:space="preserve"> millions de dollars américains pour la mise en œuvre d</w:t>
      </w:r>
      <w:r>
        <w:rPr>
          <w:szCs w:val="24"/>
        </w:rPr>
        <w:t xml:space="preserve">u </w:t>
      </w:r>
      <w:r w:rsidRPr="00993325">
        <w:rPr>
          <w:szCs w:val="24"/>
        </w:rPr>
        <w:t xml:space="preserve">Programme National de Développement Agricole », PNDA, sous la </w:t>
      </w:r>
      <w:r>
        <w:rPr>
          <w:szCs w:val="24"/>
        </w:rPr>
        <w:t>tutelle</w:t>
      </w:r>
      <w:r w:rsidRPr="00993325">
        <w:rPr>
          <w:szCs w:val="24"/>
        </w:rPr>
        <w:t xml:space="preserve"> du Ministère de l’Agriculture. </w:t>
      </w:r>
    </w:p>
    <w:p w14:paraId="6756A5F1" w14:textId="77777777" w:rsidR="00D026F1" w:rsidRPr="00993325" w:rsidRDefault="00D026F1" w:rsidP="00D026F1">
      <w:pPr>
        <w:jc w:val="both"/>
        <w:rPr>
          <w:szCs w:val="24"/>
        </w:rPr>
      </w:pPr>
    </w:p>
    <w:p w14:paraId="02290398" w14:textId="77777777" w:rsidR="00D026F1" w:rsidRPr="00D026F1" w:rsidRDefault="00D026F1" w:rsidP="00D026F1">
      <w:pPr>
        <w:suppressAutoHyphens/>
        <w:jc w:val="both"/>
        <w:rPr>
          <w:szCs w:val="24"/>
          <w:lang w:eastAsia="fr-FR"/>
        </w:rPr>
      </w:pPr>
      <w:r w:rsidRPr="00D026F1">
        <w:rPr>
          <w:szCs w:val="24"/>
        </w:rPr>
        <w:t xml:space="preserve">L’Unité Nationale de Coordination du PNDA a l’intention d’utiliser une </w:t>
      </w:r>
      <w:r w:rsidRPr="00D026F1">
        <w:rPr>
          <w:szCs w:val="24"/>
          <w:lang w:eastAsia="fr-FR"/>
        </w:rPr>
        <w:t>partie de ces fonds pour effectuer des paiements autorisés au titre du contrat de services d’un consultant individuel en qualité d</w:t>
      </w:r>
      <w:r>
        <w:rPr>
          <w:szCs w:val="24"/>
          <w:lang w:eastAsia="fr-FR"/>
        </w:rPr>
        <w:t xml:space="preserve">e Logisticien </w:t>
      </w:r>
      <w:r w:rsidRPr="00D026F1">
        <w:rPr>
          <w:szCs w:val="24"/>
          <w:lang w:eastAsia="fr-FR"/>
        </w:rPr>
        <w:t>basé à l’Unité Nationale de Coordination du PNDA.</w:t>
      </w:r>
    </w:p>
    <w:p w14:paraId="7A7B870D" w14:textId="77777777" w:rsidR="00110FAA" w:rsidRPr="006B3782" w:rsidRDefault="00110FAA" w:rsidP="00110FAA">
      <w:pPr>
        <w:jc w:val="both"/>
        <w:rPr>
          <w:szCs w:val="24"/>
        </w:rPr>
      </w:pPr>
    </w:p>
    <w:p w14:paraId="6FF8FDB3" w14:textId="77777777" w:rsidR="00110FAA" w:rsidRDefault="00110FAA" w:rsidP="00D026F1">
      <w:pPr>
        <w:numPr>
          <w:ilvl w:val="0"/>
          <w:numId w:val="6"/>
        </w:numPr>
        <w:rPr>
          <w:b/>
          <w:szCs w:val="24"/>
        </w:rPr>
      </w:pPr>
      <w:r w:rsidRPr="00D026F1">
        <w:rPr>
          <w:b/>
          <w:szCs w:val="24"/>
        </w:rPr>
        <w:t>Fonctions et Responsabilités</w:t>
      </w:r>
    </w:p>
    <w:p w14:paraId="3E29B63C" w14:textId="77777777" w:rsidR="008A49E0" w:rsidRPr="00D026F1" w:rsidRDefault="008A49E0" w:rsidP="008A49E0">
      <w:pPr>
        <w:ind w:left="720"/>
        <w:rPr>
          <w:b/>
          <w:szCs w:val="24"/>
        </w:rPr>
      </w:pPr>
    </w:p>
    <w:p w14:paraId="6140FF86" w14:textId="77777777" w:rsidR="00D026F1" w:rsidRDefault="00110FAA" w:rsidP="00D026F1">
      <w:pPr>
        <w:jc w:val="both"/>
        <w:rPr>
          <w:color w:val="000000"/>
        </w:rPr>
      </w:pPr>
      <w:r w:rsidRPr="00C24068">
        <w:rPr>
          <w:bCs/>
          <w:color w:val="000000"/>
          <w:szCs w:val="24"/>
          <w:lang w:eastAsia="fr-FR"/>
        </w:rPr>
        <w:t xml:space="preserve">Sous l’autorité directe du </w:t>
      </w:r>
      <w:r w:rsidRPr="00E777DD">
        <w:rPr>
          <w:bCs/>
          <w:color w:val="000000"/>
          <w:szCs w:val="24"/>
          <w:lang w:eastAsia="fr-FR"/>
        </w:rPr>
        <w:t>Coordonnateur National</w:t>
      </w:r>
      <w:r w:rsidR="00937192">
        <w:rPr>
          <w:bCs/>
          <w:color w:val="000000"/>
          <w:szCs w:val="24"/>
          <w:lang w:eastAsia="fr-FR"/>
        </w:rPr>
        <w:t xml:space="preserve"> </w:t>
      </w:r>
      <w:r w:rsidRPr="00E777DD">
        <w:rPr>
          <w:bCs/>
          <w:color w:val="000000"/>
          <w:szCs w:val="24"/>
          <w:lang w:eastAsia="fr-FR"/>
        </w:rPr>
        <w:t>et la supervision directe du Responsable Administratif et Financier</w:t>
      </w:r>
      <w:r w:rsidR="003132AF">
        <w:rPr>
          <w:bCs/>
          <w:color w:val="000000"/>
          <w:szCs w:val="24"/>
          <w:lang w:eastAsia="fr-FR"/>
        </w:rPr>
        <w:t xml:space="preserve"> </w:t>
      </w:r>
      <w:r w:rsidRPr="00E777DD">
        <w:rPr>
          <w:bCs/>
          <w:color w:val="000000"/>
          <w:szCs w:val="24"/>
          <w:lang w:eastAsia="fr-FR"/>
        </w:rPr>
        <w:t xml:space="preserve">(RAF), le Logisticien </w:t>
      </w:r>
      <w:r w:rsidR="00D026F1" w:rsidRPr="00D43AD3">
        <w:rPr>
          <w:bCs/>
          <w:color w:val="000000"/>
          <w:szCs w:val="24"/>
          <w:lang w:eastAsia="fr-FR"/>
        </w:rPr>
        <w:t>est membre de l’équipe technique du projet.</w:t>
      </w:r>
    </w:p>
    <w:p w14:paraId="1597AED2" w14:textId="77777777" w:rsidR="00D026F1" w:rsidRDefault="00D026F1" w:rsidP="00D026F1">
      <w:pPr>
        <w:jc w:val="both"/>
        <w:rPr>
          <w:bCs/>
          <w:color w:val="000000"/>
          <w:szCs w:val="24"/>
          <w:lang w:eastAsia="fr-FR"/>
        </w:rPr>
      </w:pPr>
    </w:p>
    <w:p w14:paraId="771A5A6B" w14:textId="77777777" w:rsidR="00D026F1" w:rsidRDefault="00D026F1" w:rsidP="00D026F1">
      <w:pPr>
        <w:jc w:val="both"/>
        <w:rPr>
          <w:color w:val="000000"/>
          <w:szCs w:val="24"/>
          <w:lang w:eastAsia="fr-FR"/>
        </w:rPr>
      </w:pPr>
      <w:r>
        <w:rPr>
          <w:bCs/>
          <w:color w:val="000000"/>
          <w:szCs w:val="24"/>
          <w:lang w:eastAsia="fr-FR"/>
        </w:rPr>
        <w:t>A ce titre, il</w:t>
      </w:r>
      <w:r w:rsidRPr="00D43AD3">
        <w:rPr>
          <w:bCs/>
          <w:color w:val="000000"/>
          <w:szCs w:val="24"/>
          <w:lang w:eastAsia="fr-FR"/>
        </w:rPr>
        <w:t xml:space="preserve"> </w:t>
      </w:r>
      <w:r w:rsidRPr="005A3FE0">
        <w:t xml:space="preserve">exécutera les </w:t>
      </w:r>
      <w:r w:rsidRPr="005A3FE0">
        <w:rPr>
          <w:color w:val="000000"/>
          <w:szCs w:val="24"/>
          <w:lang w:eastAsia="fr-FR"/>
        </w:rPr>
        <w:t>tâches ci-après :</w:t>
      </w:r>
    </w:p>
    <w:p w14:paraId="490BBA8C" w14:textId="77777777" w:rsidR="00D026F1" w:rsidRDefault="00D026F1" w:rsidP="00D026F1">
      <w:pPr>
        <w:overflowPunct/>
        <w:autoSpaceDE/>
        <w:autoSpaceDN/>
        <w:adjustRightInd/>
        <w:ind w:left="720"/>
        <w:jc w:val="both"/>
        <w:textAlignment w:val="auto"/>
        <w:rPr>
          <w:color w:val="000000"/>
          <w:szCs w:val="24"/>
          <w:lang w:eastAsia="fr-FR"/>
        </w:rPr>
      </w:pPr>
    </w:p>
    <w:p w14:paraId="62007A7A" w14:textId="77777777" w:rsidR="00110FAA" w:rsidRPr="0097036D" w:rsidRDefault="00110FAA" w:rsidP="00110FAA">
      <w:pPr>
        <w:numPr>
          <w:ilvl w:val="0"/>
          <w:numId w:val="5"/>
        </w:numPr>
        <w:overflowPunct/>
        <w:autoSpaceDE/>
        <w:autoSpaceDN/>
        <w:adjustRightInd/>
        <w:spacing w:before="75" w:after="30"/>
        <w:jc w:val="both"/>
        <w:textAlignment w:val="auto"/>
        <w:rPr>
          <w:color w:val="000000"/>
          <w:szCs w:val="24"/>
          <w:lang w:eastAsia="fr-FR"/>
        </w:rPr>
      </w:pPr>
      <w:r w:rsidRPr="0097036D">
        <w:rPr>
          <w:color w:val="000000"/>
          <w:szCs w:val="24"/>
          <w:lang w:eastAsia="fr-FR"/>
        </w:rPr>
        <w:t>Assurer le suivi des Chauffeurs et la gestion du parc automobile</w:t>
      </w:r>
      <w:r w:rsidR="00D026F1">
        <w:rPr>
          <w:color w:val="000000"/>
          <w:szCs w:val="24"/>
          <w:lang w:eastAsia="fr-FR"/>
        </w:rPr>
        <w:t xml:space="preserve"> </w:t>
      </w:r>
      <w:r w:rsidRPr="0097036D">
        <w:rPr>
          <w:color w:val="000000"/>
          <w:szCs w:val="24"/>
          <w:lang w:eastAsia="fr-FR"/>
        </w:rPr>
        <w:t>;</w:t>
      </w:r>
    </w:p>
    <w:p w14:paraId="4767908F" w14:textId="77777777" w:rsidR="00110FAA" w:rsidRPr="0097036D" w:rsidRDefault="00110FAA" w:rsidP="00110FAA">
      <w:pPr>
        <w:numPr>
          <w:ilvl w:val="0"/>
          <w:numId w:val="5"/>
        </w:numPr>
        <w:overflowPunct/>
        <w:autoSpaceDE/>
        <w:autoSpaceDN/>
        <w:adjustRightInd/>
        <w:spacing w:before="75" w:after="30"/>
        <w:jc w:val="both"/>
        <w:textAlignment w:val="auto"/>
        <w:rPr>
          <w:color w:val="000000"/>
          <w:szCs w:val="24"/>
          <w:lang w:eastAsia="fr-FR"/>
        </w:rPr>
      </w:pPr>
      <w:r w:rsidRPr="0097036D">
        <w:rPr>
          <w:color w:val="000000"/>
          <w:szCs w:val="24"/>
          <w:lang w:eastAsia="fr-FR"/>
        </w:rPr>
        <w:t>Assurer le suivi du  parc informatique ;</w:t>
      </w:r>
    </w:p>
    <w:p w14:paraId="6B21898D" w14:textId="77777777" w:rsidR="00110FAA" w:rsidRPr="0097036D" w:rsidRDefault="00110FAA" w:rsidP="00110FAA">
      <w:pPr>
        <w:numPr>
          <w:ilvl w:val="0"/>
          <w:numId w:val="5"/>
        </w:numPr>
        <w:overflowPunct/>
        <w:autoSpaceDE/>
        <w:autoSpaceDN/>
        <w:adjustRightInd/>
        <w:spacing w:before="75" w:after="30"/>
        <w:jc w:val="both"/>
        <w:textAlignment w:val="auto"/>
        <w:rPr>
          <w:color w:val="000000"/>
          <w:szCs w:val="24"/>
          <w:lang w:eastAsia="fr-FR"/>
        </w:rPr>
      </w:pPr>
      <w:r w:rsidRPr="0097036D">
        <w:rPr>
          <w:color w:val="000000"/>
          <w:szCs w:val="24"/>
          <w:lang w:eastAsia="fr-FR"/>
        </w:rPr>
        <w:t>Tenir à jour la fiche des stocks; la fiche de suivi des consommations des fournitures ;</w:t>
      </w:r>
    </w:p>
    <w:p w14:paraId="00A6CAA1" w14:textId="77777777" w:rsidR="00110FAA" w:rsidRPr="0097036D" w:rsidRDefault="00110FAA" w:rsidP="00110FAA">
      <w:pPr>
        <w:numPr>
          <w:ilvl w:val="0"/>
          <w:numId w:val="5"/>
        </w:numPr>
        <w:overflowPunct/>
        <w:autoSpaceDE/>
        <w:autoSpaceDN/>
        <w:adjustRightInd/>
        <w:spacing w:before="75" w:after="30"/>
        <w:jc w:val="both"/>
        <w:textAlignment w:val="auto"/>
        <w:rPr>
          <w:color w:val="000000"/>
          <w:szCs w:val="24"/>
          <w:lang w:eastAsia="fr-FR"/>
        </w:rPr>
      </w:pPr>
      <w:r w:rsidRPr="0097036D">
        <w:rPr>
          <w:color w:val="000000"/>
          <w:szCs w:val="24"/>
          <w:lang w:eastAsia="fr-FR"/>
        </w:rPr>
        <w:t>Contrôler quotidiennement les carnets de bord des véhicules ;</w:t>
      </w:r>
    </w:p>
    <w:p w14:paraId="19B84541" w14:textId="77777777" w:rsidR="00110FAA" w:rsidRPr="0097036D" w:rsidRDefault="00110FAA" w:rsidP="00110FAA">
      <w:pPr>
        <w:numPr>
          <w:ilvl w:val="0"/>
          <w:numId w:val="5"/>
        </w:numPr>
        <w:overflowPunct/>
        <w:autoSpaceDE/>
        <w:autoSpaceDN/>
        <w:adjustRightInd/>
        <w:spacing w:before="75" w:after="30"/>
        <w:jc w:val="both"/>
        <w:textAlignment w:val="auto"/>
        <w:rPr>
          <w:color w:val="000000"/>
          <w:szCs w:val="24"/>
          <w:lang w:eastAsia="fr-FR"/>
        </w:rPr>
      </w:pPr>
      <w:r w:rsidRPr="0097036D">
        <w:rPr>
          <w:color w:val="000000"/>
          <w:szCs w:val="24"/>
          <w:lang w:eastAsia="fr-FR"/>
        </w:rPr>
        <w:t>Veiller à la bonne exécution des contrats d’entretien et de maintenance des véhicules, des locaux</w:t>
      </w:r>
      <w:r w:rsidR="003D4841">
        <w:rPr>
          <w:color w:val="000000"/>
          <w:szCs w:val="24"/>
          <w:lang w:eastAsia="fr-FR"/>
        </w:rPr>
        <w:t xml:space="preserve"> </w:t>
      </w:r>
      <w:r w:rsidRPr="0097036D">
        <w:rPr>
          <w:color w:val="000000"/>
          <w:szCs w:val="24"/>
          <w:lang w:eastAsia="fr-FR"/>
        </w:rPr>
        <w:t xml:space="preserve">et des équipements de bureau ; </w:t>
      </w:r>
    </w:p>
    <w:p w14:paraId="4D457C05" w14:textId="77777777" w:rsidR="00110FAA" w:rsidRPr="0097036D" w:rsidRDefault="00110FAA" w:rsidP="00110FAA">
      <w:pPr>
        <w:numPr>
          <w:ilvl w:val="0"/>
          <w:numId w:val="5"/>
        </w:numPr>
        <w:overflowPunct/>
        <w:autoSpaceDE/>
        <w:autoSpaceDN/>
        <w:adjustRightInd/>
        <w:spacing w:before="75" w:after="30"/>
        <w:jc w:val="both"/>
        <w:textAlignment w:val="auto"/>
        <w:rPr>
          <w:color w:val="000000"/>
          <w:szCs w:val="24"/>
          <w:lang w:eastAsia="fr-FR"/>
        </w:rPr>
      </w:pPr>
      <w:r w:rsidRPr="0097036D">
        <w:rPr>
          <w:color w:val="000000"/>
          <w:szCs w:val="24"/>
          <w:lang w:eastAsia="fr-FR"/>
        </w:rPr>
        <w:t>Tenir l’inventaire des équipements et mobiliers du projet </w:t>
      </w:r>
      <w:r>
        <w:rPr>
          <w:color w:val="000000"/>
          <w:szCs w:val="24"/>
          <w:lang w:eastAsia="fr-FR"/>
        </w:rPr>
        <w:t>en collaboration avec les comptables des projets</w:t>
      </w:r>
      <w:r w:rsidRPr="0097036D">
        <w:rPr>
          <w:color w:val="000000"/>
          <w:szCs w:val="24"/>
          <w:lang w:eastAsia="fr-FR"/>
        </w:rPr>
        <w:t>;</w:t>
      </w:r>
    </w:p>
    <w:p w14:paraId="7DB3B400" w14:textId="77777777" w:rsidR="00110FAA" w:rsidRPr="0097036D" w:rsidRDefault="00110FAA" w:rsidP="00110FAA">
      <w:pPr>
        <w:numPr>
          <w:ilvl w:val="0"/>
          <w:numId w:val="5"/>
        </w:numPr>
        <w:overflowPunct/>
        <w:autoSpaceDE/>
        <w:autoSpaceDN/>
        <w:adjustRightInd/>
        <w:spacing w:before="75" w:after="30"/>
        <w:jc w:val="both"/>
        <w:textAlignment w:val="auto"/>
        <w:rPr>
          <w:color w:val="000000"/>
          <w:szCs w:val="24"/>
          <w:lang w:eastAsia="fr-FR"/>
        </w:rPr>
      </w:pPr>
      <w:r w:rsidRPr="0097036D">
        <w:rPr>
          <w:color w:val="000000"/>
          <w:szCs w:val="24"/>
          <w:lang w:eastAsia="fr-FR"/>
        </w:rPr>
        <w:t>Assurer l’expédition des biens/équipement de l’Unité Nationale vers les U</w:t>
      </w:r>
      <w:r>
        <w:rPr>
          <w:color w:val="000000"/>
          <w:szCs w:val="24"/>
          <w:lang w:eastAsia="fr-FR"/>
        </w:rPr>
        <w:t xml:space="preserve">nités Provinciales </w:t>
      </w:r>
      <w:r w:rsidR="003D4841">
        <w:rPr>
          <w:color w:val="000000"/>
          <w:szCs w:val="24"/>
          <w:lang w:eastAsia="fr-FR"/>
        </w:rPr>
        <w:t>du PNDA</w:t>
      </w:r>
      <w:r>
        <w:rPr>
          <w:color w:val="000000"/>
          <w:szCs w:val="24"/>
          <w:lang w:eastAsia="fr-FR"/>
        </w:rPr>
        <w:t xml:space="preserve"> </w:t>
      </w:r>
      <w:r w:rsidRPr="0097036D">
        <w:rPr>
          <w:color w:val="000000"/>
          <w:szCs w:val="24"/>
          <w:lang w:eastAsia="fr-FR"/>
        </w:rPr>
        <w:t xml:space="preserve">; </w:t>
      </w:r>
    </w:p>
    <w:p w14:paraId="720D66F9" w14:textId="77777777" w:rsidR="00110FAA" w:rsidRPr="0097036D" w:rsidRDefault="00110FAA" w:rsidP="00110FAA">
      <w:pPr>
        <w:numPr>
          <w:ilvl w:val="0"/>
          <w:numId w:val="5"/>
        </w:numPr>
        <w:overflowPunct/>
        <w:autoSpaceDE/>
        <w:autoSpaceDN/>
        <w:adjustRightInd/>
        <w:spacing w:before="82" w:after="33"/>
        <w:jc w:val="both"/>
        <w:textAlignment w:val="auto"/>
        <w:rPr>
          <w:color w:val="000000"/>
          <w:szCs w:val="24"/>
          <w:lang w:eastAsia="fr-FR"/>
        </w:rPr>
      </w:pPr>
      <w:r w:rsidRPr="0097036D">
        <w:rPr>
          <w:color w:val="000000"/>
          <w:szCs w:val="24"/>
          <w:lang w:eastAsia="fr-FR"/>
        </w:rPr>
        <w:lastRenderedPageBreak/>
        <w:t xml:space="preserve">Aider à coordonner les voyages du personnel, des consultants et personnalités impliqués </w:t>
      </w:r>
      <w:r>
        <w:rPr>
          <w:color w:val="000000"/>
          <w:szCs w:val="24"/>
          <w:lang w:eastAsia="fr-FR"/>
        </w:rPr>
        <w:t>dans la mise en œuvre d</w:t>
      </w:r>
      <w:r w:rsidR="003D4841">
        <w:rPr>
          <w:color w:val="000000"/>
          <w:szCs w:val="24"/>
          <w:lang w:eastAsia="fr-FR"/>
        </w:rPr>
        <w:t>u</w:t>
      </w:r>
      <w:r w:rsidRPr="0097036D">
        <w:rPr>
          <w:color w:val="000000"/>
          <w:szCs w:val="24"/>
          <w:lang w:eastAsia="fr-FR"/>
        </w:rPr>
        <w:t xml:space="preserve"> projet ;</w:t>
      </w:r>
    </w:p>
    <w:p w14:paraId="07344BC8" w14:textId="77777777" w:rsidR="00110FAA" w:rsidRPr="0097036D" w:rsidRDefault="00110FAA" w:rsidP="00110FAA">
      <w:pPr>
        <w:numPr>
          <w:ilvl w:val="0"/>
          <w:numId w:val="5"/>
        </w:numPr>
        <w:overflowPunct/>
        <w:autoSpaceDE/>
        <w:autoSpaceDN/>
        <w:adjustRightInd/>
        <w:spacing w:before="82" w:after="33"/>
        <w:jc w:val="both"/>
        <w:textAlignment w:val="auto"/>
        <w:rPr>
          <w:color w:val="000000"/>
          <w:szCs w:val="24"/>
          <w:lang w:eastAsia="fr-FR"/>
        </w:rPr>
      </w:pPr>
      <w:r w:rsidRPr="0097036D">
        <w:rPr>
          <w:szCs w:val="24"/>
        </w:rPr>
        <w:t>Assurer le dédouanement des fournitures acquises par le projet</w:t>
      </w:r>
      <w:r w:rsidR="003D4841">
        <w:rPr>
          <w:szCs w:val="24"/>
        </w:rPr>
        <w:t> ;</w:t>
      </w:r>
    </w:p>
    <w:p w14:paraId="7C4BEBBA" w14:textId="77777777" w:rsidR="00110FAA" w:rsidRPr="0097036D" w:rsidRDefault="00110FAA" w:rsidP="00110FAA">
      <w:pPr>
        <w:numPr>
          <w:ilvl w:val="0"/>
          <w:numId w:val="5"/>
        </w:numPr>
        <w:overflowPunct/>
        <w:autoSpaceDE/>
        <w:autoSpaceDN/>
        <w:adjustRightInd/>
        <w:spacing w:before="82" w:after="33"/>
        <w:jc w:val="both"/>
        <w:textAlignment w:val="auto"/>
        <w:rPr>
          <w:color w:val="000000"/>
          <w:szCs w:val="24"/>
          <w:lang w:eastAsia="fr-FR"/>
        </w:rPr>
      </w:pPr>
      <w:r w:rsidRPr="0097036D">
        <w:rPr>
          <w:szCs w:val="24"/>
        </w:rPr>
        <w:t>Participer à la réception des fournitures/équipements acquis par le projet</w:t>
      </w:r>
      <w:r w:rsidR="003D4841">
        <w:rPr>
          <w:szCs w:val="24"/>
        </w:rPr>
        <w:t> ;</w:t>
      </w:r>
    </w:p>
    <w:p w14:paraId="079F47FE" w14:textId="77777777" w:rsidR="00110FAA" w:rsidRPr="00E777DD" w:rsidRDefault="00110FAA" w:rsidP="00110FAA">
      <w:pPr>
        <w:numPr>
          <w:ilvl w:val="0"/>
          <w:numId w:val="5"/>
        </w:numPr>
        <w:overflowPunct/>
        <w:autoSpaceDE/>
        <w:autoSpaceDN/>
        <w:adjustRightInd/>
        <w:spacing w:before="82" w:after="33"/>
        <w:jc w:val="both"/>
        <w:textAlignment w:val="auto"/>
        <w:rPr>
          <w:color w:val="000000"/>
          <w:szCs w:val="24"/>
          <w:lang w:eastAsia="fr-FR"/>
        </w:rPr>
      </w:pPr>
      <w:r w:rsidRPr="0097036D">
        <w:rPr>
          <w:szCs w:val="24"/>
        </w:rPr>
        <w:t>Programmer les entretiens des véhicules, des équipements et du groupe électrogène</w:t>
      </w:r>
      <w:r w:rsidR="003D4841">
        <w:rPr>
          <w:szCs w:val="24"/>
        </w:rPr>
        <w:t> ;</w:t>
      </w:r>
    </w:p>
    <w:p w14:paraId="049993D9" w14:textId="77777777" w:rsidR="00110FAA" w:rsidRPr="0097036D" w:rsidRDefault="00110FAA" w:rsidP="00110FAA">
      <w:pPr>
        <w:numPr>
          <w:ilvl w:val="0"/>
          <w:numId w:val="5"/>
        </w:numPr>
        <w:overflowPunct/>
        <w:autoSpaceDE/>
        <w:autoSpaceDN/>
        <w:adjustRightInd/>
        <w:spacing w:before="82" w:after="33"/>
        <w:jc w:val="both"/>
        <w:textAlignment w:val="auto"/>
        <w:rPr>
          <w:color w:val="000000"/>
          <w:szCs w:val="24"/>
          <w:lang w:eastAsia="fr-FR"/>
        </w:rPr>
      </w:pPr>
      <w:r>
        <w:rPr>
          <w:szCs w:val="24"/>
        </w:rPr>
        <w:t>Superviser les Assistants Logisticiens des UPEP ;</w:t>
      </w:r>
    </w:p>
    <w:p w14:paraId="12C9A4A1" w14:textId="77777777" w:rsidR="00110FAA" w:rsidRPr="0097036D" w:rsidRDefault="00110FAA" w:rsidP="00110FAA">
      <w:pPr>
        <w:numPr>
          <w:ilvl w:val="0"/>
          <w:numId w:val="5"/>
        </w:numPr>
        <w:overflowPunct/>
        <w:autoSpaceDE/>
        <w:autoSpaceDN/>
        <w:adjustRightInd/>
        <w:spacing w:before="82" w:after="33"/>
        <w:jc w:val="both"/>
        <w:textAlignment w:val="auto"/>
        <w:rPr>
          <w:color w:val="000000"/>
          <w:szCs w:val="24"/>
          <w:lang w:eastAsia="fr-FR"/>
        </w:rPr>
      </w:pPr>
      <w:r w:rsidRPr="0097036D">
        <w:rPr>
          <w:szCs w:val="24"/>
        </w:rPr>
        <w:t>Participer à la rédaction des rapports périodiques</w:t>
      </w:r>
      <w:r w:rsidR="003D4841">
        <w:rPr>
          <w:szCs w:val="24"/>
        </w:rPr>
        <w:t> ;</w:t>
      </w:r>
    </w:p>
    <w:p w14:paraId="5CBD8230" w14:textId="77777777" w:rsidR="00110FAA" w:rsidRDefault="00110FAA" w:rsidP="00110FAA">
      <w:pPr>
        <w:numPr>
          <w:ilvl w:val="0"/>
          <w:numId w:val="5"/>
        </w:numPr>
        <w:overflowPunct/>
        <w:autoSpaceDE/>
        <w:autoSpaceDN/>
        <w:adjustRightInd/>
        <w:spacing w:before="82" w:after="33"/>
        <w:jc w:val="both"/>
        <w:textAlignment w:val="auto"/>
        <w:rPr>
          <w:color w:val="000000"/>
          <w:szCs w:val="24"/>
          <w:lang w:eastAsia="fr-FR"/>
        </w:rPr>
      </w:pPr>
      <w:r w:rsidRPr="0097036D">
        <w:rPr>
          <w:color w:val="000000"/>
          <w:szCs w:val="24"/>
          <w:lang w:eastAsia="fr-FR"/>
        </w:rPr>
        <w:t>Exécuter toute autre tâche qui lui sera demandée par la Coordination conformément à son mandat général.</w:t>
      </w:r>
    </w:p>
    <w:p w14:paraId="6D385323" w14:textId="77777777" w:rsidR="00937192" w:rsidRPr="005A5CCE" w:rsidRDefault="00937192" w:rsidP="00937192">
      <w:pPr>
        <w:overflowPunct/>
        <w:autoSpaceDE/>
        <w:autoSpaceDN/>
        <w:adjustRightInd/>
        <w:spacing w:before="82" w:after="33"/>
        <w:ind w:left="720"/>
        <w:jc w:val="both"/>
        <w:textAlignment w:val="auto"/>
        <w:rPr>
          <w:color w:val="000000"/>
          <w:szCs w:val="24"/>
          <w:lang w:eastAsia="fr-FR"/>
        </w:rPr>
      </w:pPr>
    </w:p>
    <w:p w14:paraId="24DA4E8B" w14:textId="77777777" w:rsidR="00110FAA" w:rsidRPr="00937192" w:rsidRDefault="00110FAA" w:rsidP="00937192">
      <w:pPr>
        <w:numPr>
          <w:ilvl w:val="0"/>
          <w:numId w:val="6"/>
        </w:numPr>
        <w:rPr>
          <w:b/>
          <w:color w:val="000000"/>
          <w:szCs w:val="24"/>
          <w:lang w:eastAsia="fr-FR"/>
        </w:rPr>
      </w:pPr>
      <w:r w:rsidRPr="0097036D">
        <w:rPr>
          <w:b/>
          <w:bCs/>
          <w:color w:val="000000"/>
          <w:szCs w:val="24"/>
          <w:lang w:eastAsia="fr-FR"/>
        </w:rPr>
        <w:t>Profil requis</w:t>
      </w:r>
    </w:p>
    <w:p w14:paraId="6603E277" w14:textId="77777777" w:rsidR="00937192" w:rsidRPr="0097036D" w:rsidRDefault="00937192" w:rsidP="00937192">
      <w:pPr>
        <w:ind w:left="720"/>
        <w:rPr>
          <w:b/>
          <w:color w:val="000000"/>
          <w:szCs w:val="24"/>
          <w:lang w:eastAsia="fr-FR"/>
        </w:rPr>
      </w:pPr>
    </w:p>
    <w:p w14:paraId="3E13E35F" w14:textId="77777777" w:rsidR="00110FAA" w:rsidRPr="0097036D" w:rsidRDefault="00110FAA" w:rsidP="00110FAA">
      <w:pPr>
        <w:numPr>
          <w:ilvl w:val="0"/>
          <w:numId w:val="4"/>
        </w:numPr>
        <w:overflowPunct/>
        <w:autoSpaceDE/>
        <w:autoSpaceDN/>
        <w:adjustRightInd/>
        <w:spacing w:before="75" w:after="30"/>
        <w:jc w:val="both"/>
        <w:textAlignment w:val="auto"/>
        <w:rPr>
          <w:color w:val="000000"/>
          <w:szCs w:val="24"/>
          <w:lang w:eastAsia="fr-FR"/>
        </w:rPr>
      </w:pPr>
      <w:r w:rsidRPr="0097036D">
        <w:rPr>
          <w:color w:val="000000"/>
          <w:szCs w:val="24"/>
          <w:lang w:eastAsia="fr-FR"/>
        </w:rPr>
        <w:t xml:space="preserve">Être titulaire d’un diplôme d’étude supérieure ou universitaire du niveau minimum </w:t>
      </w:r>
      <w:r w:rsidR="003132AF" w:rsidRPr="0097036D">
        <w:rPr>
          <w:color w:val="000000"/>
          <w:szCs w:val="24"/>
          <w:lang w:eastAsia="fr-FR"/>
        </w:rPr>
        <w:t>de graduat</w:t>
      </w:r>
      <w:r w:rsidR="003132AF">
        <w:rPr>
          <w:color w:val="000000"/>
          <w:szCs w:val="24"/>
          <w:lang w:eastAsia="fr-FR"/>
        </w:rPr>
        <w:t xml:space="preserve"> </w:t>
      </w:r>
      <w:r>
        <w:rPr>
          <w:color w:val="000000"/>
          <w:szCs w:val="24"/>
          <w:lang w:eastAsia="fr-FR"/>
        </w:rPr>
        <w:t>(Bac+3</w:t>
      </w:r>
      <w:r w:rsidR="003132AF">
        <w:rPr>
          <w:color w:val="000000"/>
          <w:szCs w:val="24"/>
          <w:lang w:eastAsia="fr-FR"/>
        </w:rPr>
        <w:t>)</w:t>
      </w:r>
      <w:r w:rsidR="003132AF" w:rsidRPr="0097036D">
        <w:rPr>
          <w:color w:val="000000"/>
          <w:szCs w:val="24"/>
          <w:lang w:eastAsia="fr-FR"/>
        </w:rPr>
        <w:t xml:space="preserve"> notamment</w:t>
      </w:r>
      <w:r w:rsidRPr="0097036D">
        <w:rPr>
          <w:color w:val="000000"/>
          <w:szCs w:val="24"/>
          <w:lang w:eastAsia="fr-FR"/>
        </w:rPr>
        <w:t xml:space="preserve"> en gestion des </w:t>
      </w:r>
      <w:r w:rsidR="00A5326F" w:rsidRPr="0097036D">
        <w:rPr>
          <w:color w:val="000000"/>
          <w:szCs w:val="24"/>
          <w:lang w:eastAsia="fr-FR"/>
        </w:rPr>
        <w:t>Approvisionnements, Économie</w:t>
      </w:r>
      <w:r w:rsidRPr="0097036D">
        <w:rPr>
          <w:color w:val="000000"/>
          <w:szCs w:val="24"/>
          <w:lang w:eastAsia="fr-FR"/>
        </w:rPr>
        <w:t xml:space="preserve">, Droit, Sciences politiques ou de la Communication, Documentation ou dans une discipline similaire ; </w:t>
      </w:r>
    </w:p>
    <w:p w14:paraId="1C067BD2" w14:textId="77777777" w:rsidR="00110FAA" w:rsidRPr="0097036D" w:rsidRDefault="00110FAA" w:rsidP="00110FAA">
      <w:pPr>
        <w:numPr>
          <w:ilvl w:val="0"/>
          <w:numId w:val="4"/>
        </w:numPr>
        <w:overflowPunct/>
        <w:autoSpaceDE/>
        <w:autoSpaceDN/>
        <w:adjustRightInd/>
        <w:spacing w:before="75" w:after="30"/>
        <w:jc w:val="both"/>
        <w:textAlignment w:val="auto"/>
        <w:rPr>
          <w:color w:val="000000"/>
          <w:szCs w:val="24"/>
          <w:lang w:eastAsia="fr-FR"/>
        </w:rPr>
      </w:pPr>
      <w:r w:rsidRPr="0097036D">
        <w:rPr>
          <w:color w:val="000000"/>
          <w:szCs w:val="24"/>
          <w:lang w:eastAsia="fr-FR"/>
        </w:rPr>
        <w:t xml:space="preserve">Une expérience professionnelle d’au moins </w:t>
      </w:r>
      <w:r w:rsidR="00634C9D">
        <w:rPr>
          <w:color w:val="000000"/>
          <w:szCs w:val="24"/>
          <w:lang w:eastAsia="fr-FR"/>
        </w:rPr>
        <w:t>cinq (</w:t>
      </w:r>
      <w:r>
        <w:rPr>
          <w:color w:val="000000"/>
          <w:szCs w:val="24"/>
          <w:lang w:eastAsia="fr-FR"/>
        </w:rPr>
        <w:t>5</w:t>
      </w:r>
      <w:r w:rsidR="00634C9D">
        <w:rPr>
          <w:color w:val="000000"/>
          <w:szCs w:val="24"/>
          <w:lang w:eastAsia="fr-FR"/>
        </w:rPr>
        <w:t>)</w:t>
      </w:r>
      <w:r w:rsidRPr="0097036D">
        <w:rPr>
          <w:color w:val="000000"/>
          <w:szCs w:val="24"/>
          <w:lang w:eastAsia="fr-FR"/>
        </w:rPr>
        <w:t xml:space="preserve"> ans comme Logisticien au sein d’une organisation ou dans un poste similaire</w:t>
      </w:r>
      <w:r w:rsidR="00E3193A">
        <w:rPr>
          <w:color w:val="000000"/>
          <w:szCs w:val="24"/>
          <w:lang w:eastAsia="fr-FR"/>
        </w:rPr>
        <w:t> ;</w:t>
      </w:r>
    </w:p>
    <w:p w14:paraId="3FC8E5A1" w14:textId="77777777" w:rsidR="00110FAA" w:rsidRPr="0097036D" w:rsidRDefault="00110FAA" w:rsidP="00110FAA">
      <w:pPr>
        <w:numPr>
          <w:ilvl w:val="0"/>
          <w:numId w:val="4"/>
        </w:numPr>
        <w:overflowPunct/>
        <w:autoSpaceDE/>
        <w:autoSpaceDN/>
        <w:adjustRightInd/>
        <w:spacing w:before="75" w:after="30"/>
        <w:jc w:val="both"/>
        <w:textAlignment w:val="auto"/>
        <w:rPr>
          <w:color w:val="000000"/>
          <w:szCs w:val="24"/>
          <w:lang w:eastAsia="fr-FR"/>
        </w:rPr>
      </w:pPr>
      <w:r w:rsidRPr="0097036D">
        <w:rPr>
          <w:color w:val="000000"/>
          <w:szCs w:val="24"/>
          <w:lang w:eastAsia="fr-FR"/>
        </w:rPr>
        <w:t>Excellente connaissance des logiciels appropriés (</w:t>
      </w:r>
      <w:r w:rsidRPr="0097036D">
        <w:rPr>
          <w:b/>
          <w:szCs w:val="24"/>
        </w:rPr>
        <w:t>Word</w:t>
      </w:r>
      <w:r w:rsidRPr="0097036D">
        <w:rPr>
          <w:color w:val="000000"/>
          <w:szCs w:val="24"/>
          <w:lang w:eastAsia="fr-FR"/>
        </w:rPr>
        <w:t>/Excel/PowerPoint</w:t>
      </w:r>
      <w:r w:rsidRPr="0097036D">
        <w:rPr>
          <w:szCs w:val="24"/>
        </w:rPr>
        <w:t>) </w:t>
      </w:r>
      <w:r w:rsidRPr="0097036D">
        <w:rPr>
          <w:color w:val="000000"/>
          <w:szCs w:val="24"/>
        </w:rPr>
        <w:t>ainsi que la navigation internet</w:t>
      </w:r>
      <w:r w:rsidR="00E3193A">
        <w:rPr>
          <w:color w:val="000000"/>
          <w:szCs w:val="24"/>
        </w:rPr>
        <w:t> </w:t>
      </w:r>
      <w:r w:rsidR="00E3193A">
        <w:rPr>
          <w:color w:val="000000"/>
          <w:szCs w:val="24"/>
          <w:lang w:eastAsia="fr-FR"/>
        </w:rPr>
        <w:t>;</w:t>
      </w:r>
    </w:p>
    <w:p w14:paraId="191E3020" w14:textId="77777777" w:rsidR="00110FAA" w:rsidRPr="001A36B3" w:rsidRDefault="00110FAA" w:rsidP="00110FAA">
      <w:pPr>
        <w:pStyle w:val="Corpsdetexte"/>
        <w:numPr>
          <w:ilvl w:val="0"/>
          <w:numId w:val="4"/>
        </w:numPr>
        <w:tabs>
          <w:tab w:val="left" w:pos="1440"/>
          <w:tab w:val="right" w:leader="dot" w:pos="8640"/>
        </w:tabs>
        <w:spacing w:after="0"/>
        <w:jc w:val="both"/>
        <w:rPr>
          <w:b/>
          <w:color w:val="000000"/>
          <w:lang w:val="fr-FR"/>
        </w:rPr>
      </w:pPr>
      <w:r w:rsidRPr="001A36B3">
        <w:rPr>
          <w:color w:val="000000"/>
          <w:lang w:val="fr-FR"/>
        </w:rPr>
        <w:t>Avoir une bonne maîtrise du français écrit et parlé</w:t>
      </w:r>
      <w:r w:rsidR="00E3193A">
        <w:rPr>
          <w:color w:val="000000"/>
          <w:lang w:val="fr-FR"/>
        </w:rPr>
        <w:t> ;</w:t>
      </w:r>
    </w:p>
    <w:p w14:paraId="3628FEE9" w14:textId="77777777" w:rsidR="00110FAA" w:rsidRPr="001A36B3" w:rsidRDefault="00110FAA" w:rsidP="00110FAA">
      <w:pPr>
        <w:pStyle w:val="Corpsdetexte"/>
        <w:numPr>
          <w:ilvl w:val="0"/>
          <w:numId w:val="4"/>
        </w:numPr>
        <w:tabs>
          <w:tab w:val="left" w:pos="1440"/>
          <w:tab w:val="right" w:leader="dot" w:pos="8640"/>
        </w:tabs>
        <w:spacing w:after="0"/>
        <w:jc w:val="both"/>
        <w:rPr>
          <w:b/>
          <w:color w:val="000000"/>
          <w:lang w:val="fr-FR"/>
        </w:rPr>
      </w:pPr>
      <w:r w:rsidRPr="001A36B3">
        <w:rPr>
          <w:color w:val="000000"/>
          <w:lang w:val="fr-FR"/>
        </w:rPr>
        <w:t>La connaissance de l’anglais serait un atout</w:t>
      </w:r>
      <w:r w:rsidR="00E3193A">
        <w:rPr>
          <w:color w:val="000000"/>
          <w:lang w:val="fr-FR"/>
        </w:rPr>
        <w:t> ;</w:t>
      </w:r>
    </w:p>
    <w:p w14:paraId="5DC80ED4" w14:textId="77777777" w:rsidR="00110FAA" w:rsidRPr="001A36B3" w:rsidRDefault="00110FAA" w:rsidP="00110FAA">
      <w:pPr>
        <w:pStyle w:val="Corpsdetexte"/>
        <w:numPr>
          <w:ilvl w:val="0"/>
          <w:numId w:val="4"/>
        </w:numPr>
        <w:tabs>
          <w:tab w:val="left" w:pos="1440"/>
          <w:tab w:val="right" w:leader="dot" w:pos="8640"/>
        </w:tabs>
        <w:spacing w:after="0"/>
        <w:jc w:val="both"/>
        <w:rPr>
          <w:b/>
          <w:color w:val="000000"/>
          <w:lang w:val="fr-FR"/>
        </w:rPr>
      </w:pPr>
      <w:r w:rsidRPr="001A36B3">
        <w:rPr>
          <w:color w:val="000000"/>
          <w:lang w:val="fr-FR"/>
        </w:rPr>
        <w:t>Faire preuve probité morale et intellectuelle</w:t>
      </w:r>
      <w:r w:rsidR="00E3193A">
        <w:rPr>
          <w:color w:val="000000"/>
          <w:lang w:val="fr-FR"/>
        </w:rPr>
        <w:t>.</w:t>
      </w:r>
    </w:p>
    <w:p w14:paraId="5EEDC137" w14:textId="77777777" w:rsidR="00110FAA" w:rsidRPr="00E777DD" w:rsidRDefault="00110FAA" w:rsidP="00110FAA">
      <w:pPr>
        <w:pStyle w:val="Paragrafoelenco1"/>
        <w:spacing w:after="0" w:line="240" w:lineRule="auto"/>
        <w:jc w:val="both"/>
        <w:rPr>
          <w:rFonts w:ascii="Times New Roman" w:eastAsia="Times New Roman" w:hAnsi="Times New Roman" w:cs="Times New Roman"/>
          <w:lang w:val="fr-FR" w:eastAsia="fr-FR"/>
        </w:rPr>
      </w:pPr>
    </w:p>
    <w:p w14:paraId="621A51E4" w14:textId="77777777" w:rsidR="00110FAA" w:rsidRPr="00937192" w:rsidRDefault="00110FAA" w:rsidP="00937192">
      <w:pPr>
        <w:numPr>
          <w:ilvl w:val="0"/>
          <w:numId w:val="6"/>
        </w:numPr>
        <w:rPr>
          <w:b/>
          <w:color w:val="000000"/>
          <w:szCs w:val="24"/>
          <w:lang w:eastAsia="fr-FR"/>
        </w:rPr>
      </w:pPr>
      <w:r w:rsidRPr="00937192">
        <w:rPr>
          <w:b/>
          <w:color w:val="000000"/>
          <w:szCs w:val="24"/>
          <w:lang w:eastAsia="fr-FR"/>
        </w:rPr>
        <w:t>Durée de la mission</w:t>
      </w:r>
    </w:p>
    <w:p w14:paraId="26C47BC9" w14:textId="77777777" w:rsidR="00110FAA" w:rsidRPr="00E777DD" w:rsidRDefault="00110FAA" w:rsidP="00110FAA">
      <w:pPr>
        <w:pStyle w:val="Paragraphedeliste"/>
        <w:spacing w:after="0" w:line="240" w:lineRule="auto"/>
        <w:jc w:val="both"/>
        <w:rPr>
          <w:b/>
          <w:color w:val="000000"/>
          <w:szCs w:val="24"/>
          <w:lang w:val="fr-FR" w:eastAsia="fr-FR"/>
        </w:rPr>
      </w:pPr>
    </w:p>
    <w:p w14:paraId="5ACD8D55" w14:textId="77777777" w:rsidR="00110FAA" w:rsidRPr="00E3193A" w:rsidRDefault="00110FAA" w:rsidP="00E3193A">
      <w:pPr>
        <w:jc w:val="both"/>
        <w:rPr>
          <w:rFonts w:eastAsia="MS Mincho"/>
          <w:color w:val="000000"/>
          <w:szCs w:val="24"/>
          <w:lang w:eastAsia="x-none"/>
        </w:rPr>
      </w:pPr>
      <w:r w:rsidRPr="00E3193A">
        <w:rPr>
          <w:color w:val="000000"/>
          <w:szCs w:val="24"/>
          <w:lang w:eastAsia="fr-FR"/>
        </w:rPr>
        <w:t xml:space="preserve">La </w:t>
      </w:r>
      <w:r w:rsidRPr="00E3193A">
        <w:rPr>
          <w:rFonts w:eastAsia="MS Mincho"/>
          <w:color w:val="000000"/>
          <w:szCs w:val="24"/>
          <w:lang w:eastAsia="x-none"/>
        </w:rPr>
        <w:t>durée du contrat est de 12 mois avec possibilité de renouvellement après évaluation de performance.</w:t>
      </w:r>
    </w:p>
    <w:p w14:paraId="1AB3E261" w14:textId="77777777" w:rsidR="00110FAA" w:rsidRPr="00E3193A" w:rsidRDefault="00110FAA" w:rsidP="00E3193A">
      <w:pPr>
        <w:jc w:val="both"/>
        <w:rPr>
          <w:rFonts w:eastAsia="MS Mincho"/>
          <w:color w:val="000000"/>
          <w:szCs w:val="24"/>
          <w:lang w:eastAsia="x-none"/>
        </w:rPr>
      </w:pPr>
      <w:r w:rsidRPr="00E3193A">
        <w:rPr>
          <w:rFonts w:eastAsia="MS Mincho"/>
          <w:color w:val="000000"/>
          <w:szCs w:val="24"/>
          <w:lang w:eastAsia="x-none"/>
        </w:rPr>
        <w:t xml:space="preserve">Le processus de passation des marchés sera conduit par la </w:t>
      </w:r>
      <w:r w:rsidR="00E3193A" w:rsidRPr="00E3193A">
        <w:rPr>
          <w:rFonts w:eastAsia="MS Mincho"/>
          <w:color w:val="000000"/>
          <w:szCs w:val="24"/>
          <w:lang w:eastAsia="x-none"/>
        </w:rPr>
        <w:t xml:space="preserve">mise en compétition ouverte des candidats conformément aux dispositions du </w:t>
      </w:r>
      <w:r w:rsidR="00E3193A" w:rsidRPr="00E3193A">
        <w:rPr>
          <w:szCs w:val="24"/>
          <w:lang w:val="fr-CD"/>
        </w:rPr>
        <w:t>Règlement de Passation des Marchés de la Banque mondiale pour les Emprunteurs sollicitant le Financement de Projets d’Investissement (FPI), Fournitures, Travaux, Services autres que des Services de Consultants et Services de Consultants de juillet 2016, révisé en novembre 2017, en août 2018, en novembre 2020 et en septembre 2023</w:t>
      </w:r>
      <w:r w:rsidRPr="00E3193A">
        <w:rPr>
          <w:rFonts w:eastAsia="MS Mincho"/>
          <w:color w:val="000000"/>
          <w:szCs w:val="24"/>
          <w:lang w:eastAsia="x-none"/>
        </w:rPr>
        <w:t>.</w:t>
      </w:r>
    </w:p>
    <w:p w14:paraId="02005751" w14:textId="77777777" w:rsidR="00110FAA" w:rsidRPr="001A36B3" w:rsidRDefault="00110FAA" w:rsidP="00110FAA">
      <w:pPr>
        <w:ind w:left="360"/>
        <w:jc w:val="both"/>
        <w:rPr>
          <w:rFonts w:eastAsia="MS Mincho"/>
          <w:color w:val="000000"/>
          <w:szCs w:val="24"/>
          <w:lang w:eastAsia="x-none"/>
        </w:rPr>
      </w:pPr>
    </w:p>
    <w:p w14:paraId="62227B1E" w14:textId="77777777" w:rsidR="00110FAA" w:rsidRDefault="00110FAA" w:rsidP="00110FAA">
      <w:pPr>
        <w:shd w:val="clear" w:color="auto" w:fill="FFFFFF"/>
        <w:jc w:val="both"/>
        <w:rPr>
          <w:bCs/>
          <w:sz w:val="28"/>
          <w:szCs w:val="28"/>
        </w:rPr>
      </w:pPr>
    </w:p>
    <w:p w14:paraId="5FDA0CAF" w14:textId="77777777" w:rsidR="00110FAA" w:rsidRDefault="00110FAA" w:rsidP="00110FAA">
      <w:pPr>
        <w:shd w:val="clear" w:color="auto" w:fill="FFFFFF"/>
        <w:jc w:val="both"/>
        <w:rPr>
          <w:bCs/>
          <w:sz w:val="28"/>
          <w:szCs w:val="28"/>
        </w:rPr>
      </w:pPr>
    </w:p>
    <w:p w14:paraId="4B257DCD" w14:textId="77777777" w:rsidR="00110FAA" w:rsidRPr="009D04CD" w:rsidRDefault="00110FAA" w:rsidP="00110FAA">
      <w:pPr>
        <w:rPr>
          <w:b/>
          <w:szCs w:val="24"/>
        </w:rPr>
      </w:pPr>
    </w:p>
    <w:p w14:paraId="7857EE59" w14:textId="77777777" w:rsidR="00110FAA" w:rsidRPr="009D04CD" w:rsidRDefault="00110FAA" w:rsidP="00110FAA">
      <w:pPr>
        <w:rPr>
          <w:b/>
          <w:szCs w:val="24"/>
        </w:rPr>
      </w:pPr>
    </w:p>
    <w:p w14:paraId="605FB41B" w14:textId="77777777" w:rsidR="00110FAA" w:rsidRPr="009D04CD" w:rsidRDefault="00110FAA" w:rsidP="00110FAA">
      <w:pPr>
        <w:rPr>
          <w:b/>
          <w:szCs w:val="24"/>
        </w:rPr>
      </w:pPr>
    </w:p>
    <w:p w14:paraId="528D5FAD" w14:textId="77777777" w:rsidR="00C410A8" w:rsidRDefault="00C410A8"/>
    <w:sectPr w:rsidR="00C410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C25"/>
    <w:multiLevelType w:val="hybridMultilevel"/>
    <w:tmpl w:val="42A42320"/>
    <w:lvl w:ilvl="0" w:tplc="AED8323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43BCD"/>
    <w:multiLevelType w:val="hybridMultilevel"/>
    <w:tmpl w:val="E1DAF3D2"/>
    <w:lvl w:ilvl="0" w:tplc="872415AA">
      <w:start w:val="1"/>
      <w:numFmt w:val="lowerRoman"/>
      <w:lvlText w:val="(%1)"/>
      <w:lvlJc w:val="left"/>
      <w:pPr>
        <w:tabs>
          <w:tab w:val="num" w:pos="720"/>
        </w:tabs>
        <w:ind w:left="720" w:hanging="360"/>
      </w:pPr>
      <w:rPr>
        <w:rFonts w:ascii="Arial" w:eastAsia="Calibri" w:hAnsi="Arial" w:cs="Arial"/>
      </w:rPr>
    </w:lvl>
    <w:lvl w:ilvl="1" w:tplc="31223D90" w:tentative="1">
      <w:start w:val="1"/>
      <w:numFmt w:val="bullet"/>
      <w:lvlText w:val=""/>
      <w:lvlJc w:val="left"/>
      <w:pPr>
        <w:tabs>
          <w:tab w:val="num" w:pos="1440"/>
        </w:tabs>
        <w:ind w:left="1440" w:hanging="360"/>
      </w:pPr>
      <w:rPr>
        <w:rFonts w:ascii="Wingdings" w:hAnsi="Wingdings" w:hint="default"/>
      </w:rPr>
    </w:lvl>
    <w:lvl w:ilvl="2" w:tplc="1802420C" w:tentative="1">
      <w:start w:val="1"/>
      <w:numFmt w:val="bullet"/>
      <w:lvlText w:val=""/>
      <w:lvlJc w:val="left"/>
      <w:pPr>
        <w:tabs>
          <w:tab w:val="num" w:pos="2160"/>
        </w:tabs>
        <w:ind w:left="2160" w:hanging="360"/>
      </w:pPr>
      <w:rPr>
        <w:rFonts w:ascii="Wingdings" w:hAnsi="Wingdings" w:hint="default"/>
      </w:rPr>
    </w:lvl>
    <w:lvl w:ilvl="3" w:tplc="23D87DFC" w:tentative="1">
      <w:start w:val="1"/>
      <w:numFmt w:val="bullet"/>
      <w:lvlText w:val=""/>
      <w:lvlJc w:val="left"/>
      <w:pPr>
        <w:tabs>
          <w:tab w:val="num" w:pos="2880"/>
        </w:tabs>
        <w:ind w:left="2880" w:hanging="360"/>
      </w:pPr>
      <w:rPr>
        <w:rFonts w:ascii="Wingdings" w:hAnsi="Wingdings" w:hint="default"/>
      </w:rPr>
    </w:lvl>
    <w:lvl w:ilvl="4" w:tplc="B7E69002" w:tentative="1">
      <w:start w:val="1"/>
      <w:numFmt w:val="bullet"/>
      <w:lvlText w:val=""/>
      <w:lvlJc w:val="left"/>
      <w:pPr>
        <w:tabs>
          <w:tab w:val="num" w:pos="3600"/>
        </w:tabs>
        <w:ind w:left="3600" w:hanging="360"/>
      </w:pPr>
      <w:rPr>
        <w:rFonts w:ascii="Wingdings" w:hAnsi="Wingdings" w:hint="default"/>
      </w:rPr>
    </w:lvl>
    <w:lvl w:ilvl="5" w:tplc="3A8C5CDC" w:tentative="1">
      <w:start w:val="1"/>
      <w:numFmt w:val="bullet"/>
      <w:lvlText w:val=""/>
      <w:lvlJc w:val="left"/>
      <w:pPr>
        <w:tabs>
          <w:tab w:val="num" w:pos="4320"/>
        </w:tabs>
        <w:ind w:left="4320" w:hanging="360"/>
      </w:pPr>
      <w:rPr>
        <w:rFonts w:ascii="Wingdings" w:hAnsi="Wingdings" w:hint="default"/>
      </w:rPr>
    </w:lvl>
    <w:lvl w:ilvl="6" w:tplc="C764C3D6" w:tentative="1">
      <w:start w:val="1"/>
      <w:numFmt w:val="bullet"/>
      <w:lvlText w:val=""/>
      <w:lvlJc w:val="left"/>
      <w:pPr>
        <w:tabs>
          <w:tab w:val="num" w:pos="5040"/>
        </w:tabs>
        <w:ind w:left="5040" w:hanging="360"/>
      </w:pPr>
      <w:rPr>
        <w:rFonts w:ascii="Wingdings" w:hAnsi="Wingdings" w:hint="default"/>
      </w:rPr>
    </w:lvl>
    <w:lvl w:ilvl="7" w:tplc="5C26B8B4" w:tentative="1">
      <w:start w:val="1"/>
      <w:numFmt w:val="bullet"/>
      <w:lvlText w:val=""/>
      <w:lvlJc w:val="left"/>
      <w:pPr>
        <w:tabs>
          <w:tab w:val="num" w:pos="5760"/>
        </w:tabs>
        <w:ind w:left="5760" w:hanging="360"/>
      </w:pPr>
      <w:rPr>
        <w:rFonts w:ascii="Wingdings" w:hAnsi="Wingdings" w:hint="default"/>
      </w:rPr>
    </w:lvl>
    <w:lvl w:ilvl="8" w:tplc="478E8C3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C3342"/>
    <w:multiLevelType w:val="hybridMultilevel"/>
    <w:tmpl w:val="2682B1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534319"/>
    <w:multiLevelType w:val="hybridMultilevel"/>
    <w:tmpl w:val="A93861EE"/>
    <w:lvl w:ilvl="0" w:tplc="650278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46C7E98"/>
    <w:multiLevelType w:val="hybridMultilevel"/>
    <w:tmpl w:val="B2168E9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4E50EC"/>
    <w:multiLevelType w:val="multilevel"/>
    <w:tmpl w:val="66D2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FAA"/>
    <w:rsid w:val="00110FAA"/>
    <w:rsid w:val="002803A3"/>
    <w:rsid w:val="002A108C"/>
    <w:rsid w:val="003132AF"/>
    <w:rsid w:val="003B38B4"/>
    <w:rsid w:val="003D4841"/>
    <w:rsid w:val="0056324D"/>
    <w:rsid w:val="005F6CAA"/>
    <w:rsid w:val="00634C9D"/>
    <w:rsid w:val="00641FAE"/>
    <w:rsid w:val="007C1FF0"/>
    <w:rsid w:val="00837550"/>
    <w:rsid w:val="00841AF7"/>
    <w:rsid w:val="008A49E0"/>
    <w:rsid w:val="00937192"/>
    <w:rsid w:val="00A5326F"/>
    <w:rsid w:val="00C410A8"/>
    <w:rsid w:val="00D026F1"/>
    <w:rsid w:val="00E3193A"/>
    <w:rsid w:val="00E432D0"/>
    <w:rsid w:val="00E9715F"/>
    <w:rsid w:val="00F02981"/>
    <w:rsid w:val="00FD15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68FB6"/>
  <w15:chartTrackingRefBased/>
  <w15:docId w15:val="{27E268F4-4F8A-4ED1-B11B-2A579380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FA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Titre1">
    <w:name w:val="heading 1"/>
    <w:basedOn w:val="Normal"/>
    <w:next w:val="Normal"/>
    <w:link w:val="Titre1Car"/>
    <w:qFormat/>
    <w:rsid w:val="00A5326F"/>
    <w:pPr>
      <w:keepNext/>
      <w:tabs>
        <w:tab w:val="left" w:pos="0"/>
        <w:tab w:val="left" w:pos="720"/>
      </w:tabs>
      <w:jc w:val="center"/>
      <w:outlineLvl w:val="0"/>
    </w:pPr>
    <w:rPr>
      <w:rFonts w:ascii="Arial Narrow" w:hAnsi="Arial Narrow"/>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110FAA"/>
    <w:pPr>
      <w:overflowPunct/>
      <w:autoSpaceDE/>
      <w:autoSpaceDN/>
      <w:adjustRightInd/>
      <w:spacing w:after="120"/>
      <w:textAlignment w:val="auto"/>
    </w:pPr>
    <w:rPr>
      <w:rFonts w:eastAsia="MS Mincho"/>
      <w:szCs w:val="24"/>
      <w:lang w:val="en-US" w:eastAsia="x-none"/>
    </w:rPr>
  </w:style>
  <w:style w:type="character" w:customStyle="1" w:styleId="CorpsdetexteCar">
    <w:name w:val="Corps de texte Car"/>
    <w:basedOn w:val="Policepardfaut"/>
    <w:link w:val="Corpsdetexte"/>
    <w:rsid w:val="00110FAA"/>
    <w:rPr>
      <w:rFonts w:ascii="Times New Roman" w:eastAsia="MS Mincho" w:hAnsi="Times New Roman" w:cs="Times New Roman"/>
      <w:sz w:val="24"/>
      <w:szCs w:val="24"/>
      <w:lang w:val="en-US" w:eastAsia="x-none"/>
    </w:rPr>
  </w:style>
  <w:style w:type="paragraph" w:styleId="Paragraphedeliste">
    <w:name w:val="List Paragraph"/>
    <w:aliases w:val="References,Bullets,Medium Grid 1 - Accent 21,List Paragraph (numbered (a)),Numbered List Paragraph,Liste 1,List Bullet Mary,List Paragraph nowy,ReferencesCxSpLast,Texte Général,Paragraphe  revu,Paragraphe de liste1,Body,- List tir"/>
    <w:basedOn w:val="Normal"/>
    <w:link w:val="ParagraphedelisteCar"/>
    <w:uiPriority w:val="34"/>
    <w:qFormat/>
    <w:rsid w:val="00110FAA"/>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character" w:customStyle="1" w:styleId="ParagraphedelisteCar">
    <w:name w:val="Paragraphe de liste Car"/>
    <w:aliases w:val="References Car,Bullets Car,Medium Grid 1 - Accent 21 Car,List Paragraph (numbered (a)) Car,Numbered List Paragraph Car,Liste 1 Car,List Bullet Mary Car,List Paragraph nowy Car,ReferencesCxSpLast Car,Texte Général Car,Body Car"/>
    <w:link w:val="Paragraphedeliste"/>
    <w:uiPriority w:val="34"/>
    <w:qFormat/>
    <w:locked/>
    <w:rsid w:val="00110FAA"/>
    <w:rPr>
      <w:rFonts w:ascii="Calibri" w:eastAsia="Calibri" w:hAnsi="Calibri" w:cs="Times New Roman"/>
      <w:lang w:val="en-US"/>
    </w:rPr>
  </w:style>
  <w:style w:type="paragraph" w:customStyle="1" w:styleId="Paragrafoelenco1">
    <w:name w:val="Paragrafo elenco1"/>
    <w:basedOn w:val="Normal"/>
    <w:uiPriority w:val="99"/>
    <w:qFormat/>
    <w:rsid w:val="00110FAA"/>
    <w:pPr>
      <w:overflowPunct/>
      <w:autoSpaceDE/>
      <w:autoSpaceDN/>
      <w:adjustRightInd/>
      <w:spacing w:after="200" w:line="276" w:lineRule="auto"/>
      <w:ind w:left="720"/>
      <w:contextualSpacing/>
      <w:textAlignment w:val="auto"/>
    </w:pPr>
    <w:rPr>
      <w:rFonts w:ascii="Calibri" w:eastAsia="Calibri" w:hAnsi="Calibri" w:cs="Calibri"/>
      <w:sz w:val="22"/>
      <w:szCs w:val="22"/>
      <w:lang w:val="it-IT"/>
    </w:rPr>
  </w:style>
  <w:style w:type="character" w:customStyle="1" w:styleId="Titre1Car">
    <w:name w:val="Titre 1 Car"/>
    <w:basedOn w:val="Policepardfaut"/>
    <w:link w:val="Titre1"/>
    <w:rsid w:val="00A5326F"/>
    <w:rPr>
      <w:rFonts w:ascii="Arial Narrow" w:eastAsia="Times New Roman" w:hAnsi="Arial Narrow"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51A7E9-DAE0-46C7-AA55-585B4ADE607E}">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761B2A6F-4A77-431D-AEA9-C5F6537FF048}">
  <ds:schemaRefs>
    <ds:schemaRef ds:uri="http://schemas.microsoft.com/sharepoint/v3/contenttype/forms"/>
  </ds:schemaRefs>
</ds:datastoreItem>
</file>

<file path=customXml/itemProps3.xml><?xml version="1.0" encoding="utf-8"?>
<ds:datastoreItem xmlns:ds="http://schemas.openxmlformats.org/officeDocument/2006/customXml" ds:itemID="{8395CD54-5CAA-4FD8-BBEA-0F867A923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3036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Mek Nzuzi</cp:lastModifiedBy>
  <cp:revision>2</cp:revision>
  <dcterms:created xsi:type="dcterms:W3CDTF">2024-10-12T21:12:00Z</dcterms:created>
  <dcterms:modified xsi:type="dcterms:W3CDTF">2024-10-12T21:12:00Z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