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6684" w14:textId="77777777" w:rsidR="00D10284" w:rsidRPr="009602A9" w:rsidRDefault="00D10284" w:rsidP="00D10284">
      <w:pPr>
        <w:spacing w:after="0" w:line="240" w:lineRule="auto"/>
        <w:jc w:val="center"/>
        <w:rPr>
          <w:rFonts w:ascii="Times New Roman" w:eastAsia="Times New Roman" w:hAnsi="Times New Roman" w:cs="Times New Roman"/>
          <w:b/>
          <w:sz w:val="24"/>
          <w:szCs w:val="24"/>
          <w:lang w:eastAsia="fr-FR"/>
        </w:rPr>
      </w:pPr>
      <w:bookmarkStart w:id="0" w:name="_Hlk127537678"/>
      <w:bookmarkStart w:id="1" w:name="_Toc251742946"/>
      <w:bookmarkStart w:id="2" w:name="_Toc72515066"/>
      <w:bookmarkStart w:id="3" w:name="_Toc72514832"/>
      <w:bookmarkStart w:id="4" w:name="_Toc72514653"/>
      <w:bookmarkStart w:id="5" w:name="_Toc72513673"/>
      <w:r w:rsidRPr="009602A9">
        <w:rPr>
          <w:rFonts w:ascii="Times New Roman" w:eastAsia="Times New Roman" w:hAnsi="Times New Roman" w:cs="Times New Roman"/>
          <w:b/>
          <w:sz w:val="24"/>
          <w:szCs w:val="24"/>
          <w:lang w:eastAsia="fr-FR"/>
        </w:rPr>
        <w:t>REPUBLIQUE DEMOCRATIQUE DU CONGO</w:t>
      </w:r>
    </w:p>
    <w:p w14:paraId="7C769BB5" w14:textId="77777777" w:rsidR="00D10284" w:rsidRPr="009602A9" w:rsidRDefault="00D10284" w:rsidP="00D10284">
      <w:pPr>
        <w:spacing w:after="0" w:line="240" w:lineRule="auto"/>
        <w:jc w:val="center"/>
        <w:rPr>
          <w:rFonts w:ascii="Times New Roman" w:eastAsia="Times New Roman" w:hAnsi="Times New Roman" w:cs="Times New Roman"/>
          <w:b/>
          <w:sz w:val="24"/>
          <w:szCs w:val="24"/>
          <w:lang w:eastAsia="fr-FR"/>
        </w:rPr>
      </w:pPr>
      <w:r w:rsidRPr="009602A9">
        <w:rPr>
          <w:rFonts w:ascii="Times New Roman" w:eastAsia="Times New Roman" w:hAnsi="Times New Roman" w:cs="Times New Roman"/>
          <w:b/>
          <w:sz w:val="24"/>
          <w:szCs w:val="24"/>
          <w:lang w:eastAsia="fr-FR"/>
        </w:rPr>
        <w:t xml:space="preserve">MINISTERE DES RESSOURCES HYDRAULIQUES ET ELECTRICITE </w:t>
      </w:r>
    </w:p>
    <w:p w14:paraId="6D407313" w14:textId="77777777" w:rsidR="00D10284" w:rsidRPr="009602A9" w:rsidRDefault="00D10284" w:rsidP="00D10284">
      <w:pPr>
        <w:spacing w:after="0" w:line="240" w:lineRule="auto"/>
        <w:jc w:val="center"/>
        <w:rPr>
          <w:rFonts w:ascii="Times New Roman" w:eastAsia="Times New Roman" w:hAnsi="Times New Roman" w:cs="Times New Roman"/>
          <w:b/>
          <w:sz w:val="24"/>
          <w:szCs w:val="24"/>
          <w:lang w:eastAsia="fr-FR"/>
        </w:rPr>
      </w:pPr>
      <w:bookmarkStart w:id="6" w:name="_Hlk107933313"/>
      <w:r w:rsidRPr="009602A9">
        <w:rPr>
          <w:rFonts w:ascii="Times New Roman" w:eastAsia="Times New Roman" w:hAnsi="Times New Roman" w:cs="Times New Roman"/>
          <w:b/>
          <w:sz w:val="24"/>
          <w:szCs w:val="24"/>
          <w:lang w:eastAsia="fr-FR"/>
        </w:rPr>
        <w:t>CELLULE D’EXECUTION DES PROJETS-EAU « CEP-O »</w:t>
      </w:r>
      <w:bookmarkEnd w:id="6"/>
    </w:p>
    <w:p w14:paraId="5C8B97B6" w14:textId="77777777" w:rsidR="00D10284" w:rsidRPr="009602A9" w:rsidRDefault="00D10284" w:rsidP="00D10284">
      <w:pPr>
        <w:pBdr>
          <w:bottom w:val="single" w:sz="4" w:space="1" w:color="auto"/>
        </w:pBdr>
        <w:spacing w:after="0" w:line="240" w:lineRule="auto"/>
        <w:jc w:val="center"/>
        <w:rPr>
          <w:rFonts w:ascii="Times New Roman" w:eastAsia="Times New Roman" w:hAnsi="Times New Roman" w:cs="Times New Roman"/>
          <w:b/>
          <w:sz w:val="24"/>
          <w:szCs w:val="24"/>
          <w:lang w:eastAsia="fr-FR"/>
        </w:rPr>
      </w:pPr>
      <w:r w:rsidRPr="009602A9">
        <w:rPr>
          <w:rFonts w:ascii="Times New Roman" w:eastAsia="Times New Roman" w:hAnsi="Times New Roman" w:cs="Times New Roman"/>
          <w:b/>
          <w:sz w:val="24"/>
          <w:szCs w:val="24"/>
          <w:lang w:eastAsia="fr-FR"/>
        </w:rPr>
        <w:t>Programme d’Accès aux Services d’Eau et d’Assainissement en RDC (PASEA)</w:t>
      </w:r>
    </w:p>
    <w:bookmarkEnd w:id="0"/>
    <w:p w14:paraId="72480C0A" w14:textId="77777777" w:rsidR="00D10284" w:rsidRPr="009602A9" w:rsidRDefault="00D10284" w:rsidP="00D10284">
      <w:pPr>
        <w:spacing w:after="0" w:line="240" w:lineRule="auto"/>
        <w:jc w:val="center"/>
        <w:rPr>
          <w:rFonts w:ascii="Times New Roman" w:hAnsi="Times New Roman" w:cs="Times New Roman"/>
          <w:sz w:val="12"/>
          <w:szCs w:val="12"/>
        </w:rPr>
      </w:pPr>
    </w:p>
    <w:p w14:paraId="5102BD30" w14:textId="77777777" w:rsidR="00D10284" w:rsidRPr="009602A9" w:rsidRDefault="00D10284" w:rsidP="00D10284">
      <w:pPr>
        <w:spacing w:after="0" w:line="240" w:lineRule="auto"/>
        <w:jc w:val="center"/>
        <w:rPr>
          <w:rFonts w:ascii="Times New Roman" w:hAnsi="Times New Roman" w:cs="Times New Roman"/>
          <w:b/>
          <w:sz w:val="12"/>
          <w:szCs w:val="12"/>
        </w:rPr>
      </w:pPr>
      <w:r w:rsidRPr="009602A9">
        <w:rPr>
          <w:rFonts w:ascii="Times New Roman" w:eastAsia="Times New Roman" w:hAnsi="Times New Roman" w:cs="Times New Roman"/>
          <w:b/>
          <w:sz w:val="24"/>
          <w:szCs w:val="24"/>
          <w:lang w:eastAsia="fr-FR"/>
        </w:rPr>
        <w:t>Termes de référence</w:t>
      </w:r>
    </w:p>
    <w:bookmarkEnd w:id="1"/>
    <w:bookmarkEnd w:id="2"/>
    <w:bookmarkEnd w:id="3"/>
    <w:bookmarkEnd w:id="4"/>
    <w:bookmarkEnd w:id="5"/>
    <w:p w14:paraId="7636480B" w14:textId="192A8115" w:rsidR="00ED296E" w:rsidRPr="009602A9" w:rsidRDefault="00D10284" w:rsidP="00ED296E">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4"/>
        </w:rPr>
      </w:pPr>
      <w:r w:rsidRPr="009602A9">
        <w:rPr>
          <w:rFonts w:ascii="Times New Roman" w:eastAsia="Times New Roman" w:hAnsi="Times New Roman" w:cs="Times New Roman"/>
          <w:b/>
          <w:sz w:val="24"/>
          <w:szCs w:val="24"/>
        </w:rPr>
        <w:t xml:space="preserve">Recrutement d’un Ingénieur des opérations </w:t>
      </w:r>
      <w:r w:rsidR="00ED296E" w:rsidRPr="009602A9">
        <w:rPr>
          <w:rFonts w:ascii="Times New Roman" w:eastAsia="Times New Roman" w:hAnsi="Times New Roman" w:cs="Times New Roman"/>
          <w:b/>
          <w:sz w:val="24"/>
          <w:szCs w:val="24"/>
        </w:rPr>
        <w:t xml:space="preserve">Provincial </w:t>
      </w:r>
      <w:r w:rsidRPr="009602A9">
        <w:rPr>
          <w:rFonts w:ascii="Times New Roman" w:eastAsia="Times New Roman" w:hAnsi="Times New Roman" w:cs="Times New Roman"/>
          <w:b/>
          <w:sz w:val="24"/>
          <w:szCs w:val="24"/>
        </w:rPr>
        <w:t xml:space="preserve">pour la province du </w:t>
      </w:r>
      <w:r w:rsidR="00847BD6" w:rsidRPr="009602A9">
        <w:rPr>
          <w:rFonts w:ascii="Times New Roman" w:eastAsia="Times New Roman" w:hAnsi="Times New Roman" w:cs="Times New Roman"/>
          <w:b/>
          <w:sz w:val="24"/>
          <w:szCs w:val="24"/>
        </w:rPr>
        <w:t>Kasaï Central</w:t>
      </w:r>
      <w:r w:rsidRPr="009602A9">
        <w:rPr>
          <w:rFonts w:ascii="Times New Roman" w:eastAsia="Times New Roman" w:hAnsi="Times New Roman" w:cs="Times New Roman"/>
          <w:b/>
          <w:sz w:val="24"/>
          <w:szCs w:val="24"/>
        </w:rPr>
        <w:t xml:space="preserve"> </w:t>
      </w:r>
    </w:p>
    <w:p w14:paraId="5C1D70A1" w14:textId="0EA6CBD6" w:rsidR="00252941" w:rsidRPr="009602A9" w:rsidRDefault="00D10284" w:rsidP="00ED296E">
      <w:pPr>
        <w:keepNext/>
        <w:overflowPunct w:val="0"/>
        <w:autoSpaceDE w:val="0"/>
        <w:autoSpaceDN w:val="0"/>
        <w:adjustRightInd w:val="0"/>
        <w:spacing w:after="0" w:line="240" w:lineRule="auto"/>
        <w:jc w:val="center"/>
        <w:textAlignment w:val="baseline"/>
        <w:outlineLvl w:val="2"/>
        <w:rPr>
          <w:rFonts w:ascii="Times New Roman" w:eastAsia="Calibri" w:hAnsi="Times New Roman" w:cs="Times New Roman"/>
          <w:b/>
          <w:bCs/>
          <w:sz w:val="24"/>
          <w:szCs w:val="24"/>
          <w:lang w:eastAsia="fr-FR"/>
        </w:rPr>
      </w:pPr>
      <w:r w:rsidRPr="009602A9">
        <w:rPr>
          <w:rFonts w:ascii="Times New Roman" w:eastAsia="Times New Roman" w:hAnsi="Times New Roman" w:cs="Times New Roman"/>
          <w:b/>
          <w:sz w:val="24"/>
          <w:szCs w:val="24"/>
        </w:rPr>
        <w:t>(IOP-</w:t>
      </w:r>
      <w:r w:rsidR="00847BD6" w:rsidRPr="009602A9">
        <w:rPr>
          <w:rFonts w:ascii="Times New Roman" w:eastAsia="Times New Roman" w:hAnsi="Times New Roman" w:cs="Times New Roman"/>
          <w:b/>
          <w:sz w:val="24"/>
          <w:szCs w:val="24"/>
        </w:rPr>
        <w:t>Kasaï Central</w:t>
      </w:r>
      <w:r w:rsidRPr="009602A9">
        <w:rPr>
          <w:rFonts w:ascii="Times New Roman" w:eastAsia="Times New Roman" w:hAnsi="Times New Roman" w:cs="Times New Roman"/>
          <w:b/>
          <w:sz w:val="24"/>
          <w:szCs w:val="24"/>
        </w:rPr>
        <w:t>)</w:t>
      </w:r>
    </w:p>
    <w:p w14:paraId="32F49114" w14:textId="77777777" w:rsidR="00D10284" w:rsidRPr="009602A9" w:rsidRDefault="00D10284" w:rsidP="00545E92">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sz w:val="24"/>
          <w:szCs w:val="24"/>
          <w:lang w:eastAsia="fr-FR"/>
        </w:rPr>
      </w:pPr>
    </w:p>
    <w:p w14:paraId="21989239" w14:textId="3326B59A" w:rsidR="00AF1B21" w:rsidRPr="009602A9" w:rsidRDefault="00D10284"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bookmarkStart w:id="7" w:name="_Toc43636113"/>
      <w:bookmarkStart w:id="8" w:name="_Toc43636115"/>
      <w:bookmarkStart w:id="9" w:name="_Toc43636117"/>
      <w:bookmarkStart w:id="10" w:name="_Toc43636118"/>
      <w:bookmarkStart w:id="11" w:name="_Toc43636119"/>
      <w:bookmarkStart w:id="12" w:name="_Toc43636125"/>
      <w:bookmarkStart w:id="13" w:name="_Toc43636126"/>
      <w:bookmarkEnd w:id="7"/>
      <w:bookmarkEnd w:id="8"/>
      <w:bookmarkEnd w:id="9"/>
      <w:bookmarkEnd w:id="10"/>
      <w:bookmarkEnd w:id="11"/>
      <w:bookmarkEnd w:id="12"/>
      <w:bookmarkEnd w:id="13"/>
      <w:r w:rsidRPr="009602A9">
        <w:rPr>
          <w:rFonts w:ascii="Times New Roman" w:eastAsia="Times New Roman" w:hAnsi="Times New Roman" w:cs="Times New Roman"/>
          <w:b/>
          <w:bCs/>
          <w:sz w:val="24"/>
          <w:szCs w:val="24"/>
          <w:u w:val="single"/>
          <w:lang w:eastAsia="fr-FR"/>
        </w:rPr>
        <w:t>CONTEXTE</w:t>
      </w:r>
      <w:r w:rsidR="00AF1B21" w:rsidRPr="009602A9">
        <w:rPr>
          <w:rFonts w:ascii="Times New Roman" w:eastAsia="Times New Roman" w:hAnsi="Times New Roman" w:cs="Times New Roman"/>
          <w:b/>
          <w:bCs/>
          <w:sz w:val="24"/>
          <w:szCs w:val="24"/>
          <w:u w:val="single"/>
          <w:lang w:eastAsia="fr-FR"/>
        </w:rPr>
        <w:t xml:space="preserve"> </w:t>
      </w:r>
    </w:p>
    <w:p w14:paraId="752E622E" w14:textId="77777777" w:rsidR="00AF1B21" w:rsidRPr="009602A9" w:rsidRDefault="00AF1B21" w:rsidP="00545E92">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24"/>
          <w:szCs w:val="24"/>
          <w:lang w:eastAsia="fr-FR"/>
        </w:rPr>
      </w:pPr>
    </w:p>
    <w:p w14:paraId="73A9F2BF" w14:textId="77777777" w:rsidR="00AF1B21" w:rsidRPr="009602A9" w:rsidRDefault="00AF1B21" w:rsidP="00D10284">
      <w:p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 Gouvernement de la République Démocratique du Congo a reçu un appui de l'Association Internationale pour le Développement (IDA) du Groupe de Banque Mondiale, pour mettre en œuvre le Programme d’Accès aux Services d’Eau et d’Assainissement en RDC, « PASEA » en sigle.</w:t>
      </w:r>
    </w:p>
    <w:p w14:paraId="7B124D53" w14:textId="34588B7F" w:rsidR="00AF1B21" w:rsidRPr="009602A9" w:rsidRDefault="00AF1B21" w:rsidP="00D10284">
      <w:p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Les objectifs de développement de ce pro</w:t>
      </w:r>
      <w:r w:rsidR="004C1AB4" w:rsidRPr="009602A9">
        <w:rPr>
          <w:rFonts w:ascii="Times New Roman" w:eastAsia="Times New Roman" w:hAnsi="Times New Roman" w:cs="Times New Roman"/>
          <w:sz w:val="24"/>
          <w:szCs w:val="24"/>
          <w:lang w:eastAsia="fr-FR"/>
        </w:rPr>
        <w:t>gramme</w:t>
      </w:r>
      <w:r w:rsidRPr="009602A9">
        <w:rPr>
          <w:rFonts w:ascii="Times New Roman" w:eastAsia="Times New Roman" w:hAnsi="Times New Roman" w:cs="Times New Roman"/>
          <w:sz w:val="24"/>
          <w:szCs w:val="24"/>
          <w:lang w:eastAsia="fr-FR"/>
        </w:rPr>
        <w:t xml:space="preserve"> sont : </w:t>
      </w:r>
    </w:p>
    <w:p w14:paraId="3D4A1312" w14:textId="77777777" w:rsidR="00F438C8" w:rsidRPr="009602A9" w:rsidRDefault="00F438C8" w:rsidP="00D10284">
      <w:pPr>
        <w:numPr>
          <w:ilvl w:val="0"/>
          <w:numId w:val="26"/>
        </w:numPr>
        <w:spacing w:after="0" w:line="240" w:lineRule="auto"/>
        <w:ind w:left="851" w:hanging="425"/>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Accroître l'accès aux services de base d'approvisionnement en eau potable et d'assainissement dans certaines provinces de la RDC et ; </w:t>
      </w:r>
    </w:p>
    <w:p w14:paraId="5DCA5CC0" w14:textId="77777777" w:rsidR="00F438C8" w:rsidRPr="009602A9" w:rsidRDefault="00F438C8" w:rsidP="00D10284">
      <w:pPr>
        <w:numPr>
          <w:ilvl w:val="0"/>
          <w:numId w:val="26"/>
        </w:numPr>
        <w:spacing w:after="0" w:line="240" w:lineRule="auto"/>
        <w:ind w:left="851" w:hanging="425"/>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Renforcer les capacités des secteurs public et privé à fournir des services d'approvisionnement en eau potable et d'assainissement</w:t>
      </w:r>
    </w:p>
    <w:p w14:paraId="7AB71DED" w14:textId="77777777" w:rsidR="00AF1B21" w:rsidRPr="009602A9" w:rsidRDefault="00AF1B21" w:rsidP="00545E92">
      <w:pPr>
        <w:spacing w:after="0" w:line="240" w:lineRule="auto"/>
        <w:ind w:left="709"/>
        <w:jc w:val="both"/>
        <w:rPr>
          <w:rFonts w:ascii="Times New Roman" w:eastAsia="Times New Roman" w:hAnsi="Times New Roman" w:cs="Times New Roman"/>
          <w:sz w:val="12"/>
          <w:szCs w:val="12"/>
          <w:lang w:eastAsia="fr-FR"/>
        </w:rPr>
      </w:pPr>
    </w:p>
    <w:p w14:paraId="5E03FCAA" w14:textId="44031E2A" w:rsidR="00AF1B21" w:rsidRPr="009602A9" w:rsidRDefault="00AF1B21" w:rsidP="00D10284">
      <w:p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Ce programme sera exécuté suivant l’approche programmatique multi-phase </w:t>
      </w:r>
      <w:r w:rsidR="00D10284" w:rsidRPr="009602A9">
        <w:rPr>
          <w:rFonts w:ascii="Times New Roman" w:eastAsia="Times New Roman" w:hAnsi="Times New Roman" w:cs="Times New Roman"/>
          <w:sz w:val="24"/>
          <w:szCs w:val="24"/>
          <w:lang w:eastAsia="fr-FR"/>
        </w:rPr>
        <w:t xml:space="preserve">et </w:t>
      </w:r>
      <w:r w:rsidRPr="009602A9">
        <w:rPr>
          <w:rFonts w:ascii="Times New Roman" w:eastAsia="Times New Roman" w:hAnsi="Times New Roman" w:cs="Times New Roman"/>
          <w:sz w:val="24"/>
          <w:szCs w:val="24"/>
          <w:lang w:eastAsia="fr-FR"/>
        </w:rPr>
        <w:t xml:space="preserve">la première phase </w:t>
      </w:r>
      <w:r w:rsidR="00D10284" w:rsidRPr="009602A9">
        <w:rPr>
          <w:rFonts w:ascii="Times New Roman" w:eastAsia="Times New Roman" w:hAnsi="Times New Roman" w:cs="Times New Roman"/>
          <w:sz w:val="24"/>
          <w:szCs w:val="24"/>
          <w:lang w:eastAsia="fr-FR"/>
        </w:rPr>
        <w:t xml:space="preserve">qui </w:t>
      </w:r>
      <w:r w:rsidRPr="009602A9">
        <w:rPr>
          <w:rFonts w:ascii="Times New Roman" w:eastAsia="Times New Roman" w:hAnsi="Times New Roman" w:cs="Times New Roman"/>
          <w:sz w:val="24"/>
          <w:szCs w:val="24"/>
          <w:lang w:eastAsia="fr-FR"/>
        </w:rPr>
        <w:t xml:space="preserve">concerne les milieux péri-urbains et ruraux des provinces du </w:t>
      </w:r>
      <w:proofErr w:type="spellStart"/>
      <w:r w:rsidRPr="009602A9">
        <w:rPr>
          <w:rFonts w:ascii="Times New Roman" w:eastAsia="Times New Roman" w:hAnsi="Times New Roman" w:cs="Times New Roman"/>
          <w:sz w:val="24"/>
          <w:szCs w:val="24"/>
          <w:lang w:eastAsia="fr-FR"/>
        </w:rPr>
        <w:t>Kwilu</w:t>
      </w:r>
      <w:proofErr w:type="spellEnd"/>
      <w:r w:rsidRPr="009602A9">
        <w:rPr>
          <w:rFonts w:ascii="Times New Roman" w:eastAsia="Times New Roman" w:hAnsi="Times New Roman" w:cs="Times New Roman"/>
          <w:sz w:val="24"/>
          <w:szCs w:val="24"/>
          <w:lang w:eastAsia="fr-FR"/>
        </w:rPr>
        <w:t>, Kasaï, Kasaï Central et Kasaï Oriental</w:t>
      </w:r>
      <w:r w:rsidR="00D10284" w:rsidRPr="009602A9">
        <w:rPr>
          <w:rFonts w:ascii="Times New Roman" w:eastAsia="Times New Roman" w:hAnsi="Times New Roman" w:cs="Times New Roman"/>
          <w:sz w:val="24"/>
          <w:szCs w:val="24"/>
          <w:lang w:eastAsia="fr-FR"/>
        </w:rPr>
        <w:t xml:space="preserve"> est</w:t>
      </w:r>
      <w:r w:rsidR="00D10284" w:rsidRPr="009602A9">
        <w:rPr>
          <w:rFonts w:ascii="Times New Roman" w:hAnsi="Times New Roman" w:cs="Times New Roman"/>
          <w:sz w:val="24"/>
          <w:szCs w:val="24"/>
        </w:rPr>
        <w:t xml:space="preserve"> en vigueur depuis le 11 mars 2024</w:t>
      </w:r>
    </w:p>
    <w:p w14:paraId="21B0F861" w14:textId="77777777" w:rsidR="00F438C8" w:rsidRPr="009602A9" w:rsidRDefault="00F438C8" w:rsidP="00F438C8">
      <w:pPr>
        <w:spacing w:after="0" w:line="240" w:lineRule="auto"/>
        <w:ind w:left="709"/>
        <w:jc w:val="both"/>
        <w:rPr>
          <w:rFonts w:ascii="Times New Roman" w:eastAsia="Times New Roman" w:hAnsi="Times New Roman" w:cs="Times New Roman"/>
          <w:sz w:val="12"/>
          <w:szCs w:val="12"/>
          <w:lang w:eastAsia="fr-FR"/>
        </w:rPr>
      </w:pPr>
    </w:p>
    <w:p w14:paraId="09AC61C3" w14:textId="77777777" w:rsidR="00D10284" w:rsidRPr="009602A9" w:rsidRDefault="00D10284" w:rsidP="00D10284">
      <w:pPr>
        <w:spacing w:after="0"/>
        <w:jc w:val="both"/>
        <w:rPr>
          <w:rFonts w:ascii="Times New Roman" w:hAnsi="Times New Roman" w:cs="Times New Roman"/>
        </w:rPr>
      </w:pPr>
      <w:r w:rsidRPr="009602A9">
        <w:rPr>
          <w:rFonts w:ascii="Times New Roman" w:hAnsi="Times New Roman" w:cs="Times New Roman"/>
          <w:sz w:val="24"/>
          <w:szCs w:val="24"/>
        </w:rPr>
        <w:t>De manière générale, il est prévu la réalisation des infrastructures pour l’alimentation en eau potable dans les milieux ruraux et périurbains, la réalisation des infrastructures d’hygiène et d’assainissement dans les centres de santé et les écoles, la sensibilisation sur l’hygiène en milieu scolaire, la mise en œuvre de la feuille de route pour la fin de la défécation à l’air libre, l’accompagnement des opérateurs privés ou des associations des usagers pour la gestion des infrastructures réalisées, etc.</w:t>
      </w:r>
      <w:r w:rsidRPr="009602A9">
        <w:rPr>
          <w:rFonts w:ascii="Times New Roman" w:hAnsi="Times New Roman" w:cs="Times New Roman"/>
        </w:rPr>
        <w:t xml:space="preserve"> </w:t>
      </w:r>
    </w:p>
    <w:p w14:paraId="352F201A" w14:textId="77777777" w:rsidR="00D10284" w:rsidRPr="009602A9" w:rsidRDefault="00D10284" w:rsidP="00D10284">
      <w:pPr>
        <w:spacing w:after="0" w:line="240" w:lineRule="auto"/>
        <w:jc w:val="both"/>
        <w:rPr>
          <w:rFonts w:ascii="Times New Roman" w:eastAsia="Times New Roman" w:hAnsi="Times New Roman" w:cs="Times New Roman"/>
          <w:sz w:val="12"/>
          <w:szCs w:val="12"/>
        </w:rPr>
      </w:pPr>
    </w:p>
    <w:p w14:paraId="6BEF4A01" w14:textId="77777777" w:rsidR="00D10284" w:rsidRPr="009602A9" w:rsidRDefault="00D10284" w:rsidP="00D10284">
      <w:pPr>
        <w:spacing w:after="0" w:line="240" w:lineRule="auto"/>
        <w:jc w:val="both"/>
        <w:rPr>
          <w:rFonts w:ascii="Times New Roman" w:hAnsi="Times New Roman" w:cs="Times New Roman"/>
          <w:sz w:val="24"/>
          <w:szCs w:val="24"/>
        </w:rPr>
      </w:pPr>
      <w:bookmarkStart w:id="14" w:name="_Toc319683399"/>
      <w:bookmarkStart w:id="15" w:name="_Toc321389457"/>
      <w:bookmarkStart w:id="16" w:name="_Toc450597745"/>
      <w:bookmarkStart w:id="17" w:name="_Toc464640585"/>
      <w:bookmarkStart w:id="18" w:name="_Toc465788308"/>
      <w:bookmarkStart w:id="19" w:name="_Toc465841692"/>
      <w:bookmarkStart w:id="20" w:name="_Toc468801079"/>
      <w:bookmarkStart w:id="21" w:name="_Toc468801620"/>
      <w:bookmarkStart w:id="22" w:name="_Toc468802057"/>
      <w:bookmarkStart w:id="23" w:name="_Toc446558"/>
      <w:bookmarkStart w:id="24" w:name="_Ref308789833"/>
      <w:bookmarkStart w:id="25" w:name="_Toc319683398"/>
      <w:bookmarkStart w:id="26" w:name="_Toc321389456"/>
      <w:bookmarkStart w:id="27" w:name="_Toc450597744"/>
      <w:bookmarkStart w:id="28" w:name="_Toc464640584"/>
      <w:bookmarkStart w:id="29" w:name="_Toc465788307"/>
      <w:bookmarkStart w:id="30" w:name="_Toc465841691"/>
      <w:bookmarkStart w:id="31" w:name="_Toc468801078"/>
      <w:bookmarkStart w:id="32" w:name="_Toc468801619"/>
      <w:bookmarkStart w:id="33" w:name="_Toc468802056"/>
      <w:r w:rsidRPr="009602A9">
        <w:rPr>
          <w:rFonts w:ascii="Times New Roman" w:hAnsi="Times New Roman" w:cs="Times New Roman"/>
          <w:sz w:val="24"/>
          <w:szCs w:val="24"/>
        </w:rPr>
        <w:t>Le PASEA s’articule autour de quatre composantes ci-dessous :</w:t>
      </w:r>
    </w:p>
    <w:p w14:paraId="55F6E9EB" w14:textId="77777777" w:rsidR="00D10284" w:rsidRPr="009602A9" w:rsidRDefault="00D10284" w:rsidP="00D10284">
      <w:pPr>
        <w:pStyle w:val="Paragraphedeliste"/>
        <w:numPr>
          <w:ilvl w:val="0"/>
          <w:numId w:val="28"/>
        </w:numPr>
        <w:spacing w:before="0"/>
        <w:rPr>
          <w:rFonts w:ascii="Times New Roman" w:hAnsi="Times New Roman" w:cs="Times New Roman"/>
          <w:bCs/>
          <w:sz w:val="24"/>
          <w:szCs w:val="24"/>
        </w:rPr>
      </w:pPr>
      <w:r w:rsidRPr="009602A9">
        <w:rPr>
          <w:rFonts w:ascii="Times New Roman" w:hAnsi="Times New Roman" w:cs="Times New Roman"/>
          <w:bCs/>
          <w:sz w:val="24"/>
          <w:szCs w:val="24"/>
        </w:rPr>
        <w:t>Amélioration de l'Accès et les Capacités de Fourniture de Services d'Approvisionnement en Eau Potable</w:t>
      </w:r>
    </w:p>
    <w:p w14:paraId="7C78C963" w14:textId="77777777" w:rsidR="00D10284" w:rsidRPr="009602A9" w:rsidRDefault="00D10284" w:rsidP="00D10284">
      <w:pPr>
        <w:pStyle w:val="Paragraphedeliste"/>
        <w:numPr>
          <w:ilvl w:val="0"/>
          <w:numId w:val="28"/>
        </w:numPr>
        <w:spacing w:before="0"/>
        <w:rPr>
          <w:rFonts w:ascii="Times New Roman" w:hAnsi="Times New Roman" w:cs="Times New Roman"/>
          <w:bCs/>
          <w:sz w:val="24"/>
          <w:szCs w:val="24"/>
        </w:rPr>
      </w:pPr>
      <w:r w:rsidRPr="009602A9">
        <w:rPr>
          <w:rFonts w:ascii="Times New Roman" w:hAnsi="Times New Roman" w:cs="Times New Roman"/>
          <w:bCs/>
          <w:sz w:val="24"/>
          <w:szCs w:val="24"/>
        </w:rPr>
        <w:t>Amélioration de l'Accès et des Capacités pour la Fourniture de Services d'Assainissement</w:t>
      </w:r>
    </w:p>
    <w:p w14:paraId="40D2E62F" w14:textId="77777777" w:rsidR="00D10284" w:rsidRPr="009602A9" w:rsidRDefault="00D10284" w:rsidP="00D10284">
      <w:pPr>
        <w:pStyle w:val="Paragraphedeliste"/>
        <w:numPr>
          <w:ilvl w:val="0"/>
          <w:numId w:val="28"/>
        </w:numPr>
        <w:spacing w:before="0"/>
        <w:rPr>
          <w:rFonts w:ascii="Times New Roman" w:hAnsi="Times New Roman" w:cs="Times New Roman"/>
          <w:bCs/>
          <w:sz w:val="24"/>
          <w:szCs w:val="24"/>
        </w:rPr>
      </w:pPr>
      <w:r w:rsidRPr="009602A9">
        <w:rPr>
          <w:rFonts w:ascii="Times New Roman" w:hAnsi="Times New Roman" w:cs="Times New Roman"/>
          <w:bCs/>
          <w:sz w:val="24"/>
          <w:szCs w:val="24"/>
        </w:rPr>
        <w:t>Gestion du Projet, Apprentissage et Mise à l'Échelle</w:t>
      </w:r>
    </w:p>
    <w:p w14:paraId="75D55F6E" w14:textId="77777777" w:rsidR="00D10284" w:rsidRPr="009602A9" w:rsidRDefault="00D10284" w:rsidP="00D10284">
      <w:pPr>
        <w:pStyle w:val="Paragraphedeliste"/>
        <w:numPr>
          <w:ilvl w:val="0"/>
          <w:numId w:val="28"/>
        </w:numPr>
        <w:spacing w:before="0"/>
        <w:rPr>
          <w:rFonts w:ascii="Times New Roman" w:hAnsi="Times New Roman" w:cs="Times New Roman"/>
          <w:bCs/>
          <w:sz w:val="24"/>
          <w:szCs w:val="24"/>
        </w:rPr>
      </w:pPr>
      <w:r w:rsidRPr="009602A9">
        <w:rPr>
          <w:rFonts w:ascii="Times New Roman" w:hAnsi="Times New Roman" w:cs="Times New Roman"/>
          <w:bCs/>
          <w:sz w:val="24"/>
          <w:szCs w:val="24"/>
        </w:rPr>
        <w:t>Mécanisme d’intervention d’urgence conditionnelle</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15BAEE4F" w14:textId="77777777" w:rsidR="00D10284" w:rsidRPr="009602A9" w:rsidRDefault="00D10284" w:rsidP="00D10284">
      <w:pPr>
        <w:spacing w:after="0" w:line="240" w:lineRule="auto"/>
        <w:ind w:left="709"/>
        <w:jc w:val="both"/>
        <w:rPr>
          <w:rFonts w:ascii="Times New Roman" w:eastAsia="Times New Roman" w:hAnsi="Times New Roman" w:cs="Times New Roman"/>
          <w:sz w:val="12"/>
          <w:szCs w:val="12"/>
          <w:lang w:eastAsia="fr-FR"/>
        </w:rPr>
      </w:pPr>
    </w:p>
    <w:p w14:paraId="3F54FD2E" w14:textId="77777777" w:rsidR="00D10284" w:rsidRPr="009602A9" w:rsidRDefault="00D10284" w:rsidP="00D10284">
      <w:pPr>
        <w:spacing w:after="0"/>
        <w:jc w:val="both"/>
        <w:rPr>
          <w:rFonts w:ascii="Times New Roman" w:hAnsi="Times New Roman" w:cs="Times New Roman"/>
          <w:sz w:val="24"/>
          <w:szCs w:val="24"/>
        </w:rPr>
      </w:pPr>
      <w:r w:rsidRPr="009602A9">
        <w:rPr>
          <w:rFonts w:ascii="Times New Roman" w:hAnsi="Times New Roman" w:cs="Times New Roman"/>
          <w:sz w:val="24"/>
          <w:szCs w:val="24"/>
        </w:rPr>
        <w:t xml:space="preserve">Le dispositif institutionnel pour la mise en œuvre du PASEA est constitué des structures au niveau national et au niveau provincial :  </w:t>
      </w:r>
    </w:p>
    <w:p w14:paraId="3A819531" w14:textId="77777777" w:rsidR="00D10284" w:rsidRPr="009602A9" w:rsidRDefault="00D10284" w:rsidP="00D10284">
      <w:pPr>
        <w:pStyle w:val="Paragraphedeliste"/>
        <w:numPr>
          <w:ilvl w:val="0"/>
          <w:numId w:val="29"/>
        </w:numPr>
        <w:spacing w:before="0"/>
        <w:ind w:left="426"/>
        <w:rPr>
          <w:rFonts w:ascii="Times New Roman" w:hAnsi="Times New Roman" w:cs="Times New Roman"/>
          <w:b/>
          <w:bCs/>
          <w:i/>
          <w:iCs/>
          <w:color w:val="000000" w:themeColor="text1"/>
          <w:sz w:val="24"/>
          <w:u w:val="single"/>
        </w:rPr>
      </w:pPr>
      <w:r w:rsidRPr="009602A9">
        <w:rPr>
          <w:rFonts w:ascii="Times New Roman" w:hAnsi="Times New Roman" w:cs="Times New Roman"/>
          <w:b/>
          <w:bCs/>
          <w:i/>
          <w:iCs/>
          <w:color w:val="000000" w:themeColor="text1"/>
          <w:sz w:val="24"/>
          <w:u w:val="single"/>
        </w:rPr>
        <w:t>Au niveau National</w:t>
      </w:r>
    </w:p>
    <w:p w14:paraId="18455D95" w14:textId="77777777" w:rsidR="00D10284" w:rsidRPr="009602A9" w:rsidRDefault="00D10284" w:rsidP="00D10284">
      <w:pPr>
        <w:pStyle w:val="Paragraphedeliste"/>
        <w:ind w:left="0"/>
        <w:rPr>
          <w:rFonts w:ascii="Times New Roman" w:hAnsi="Times New Roman" w:cs="Times New Roman"/>
          <w:color w:val="000000" w:themeColor="text1"/>
          <w:sz w:val="12"/>
          <w:szCs w:val="12"/>
        </w:rPr>
      </w:pPr>
    </w:p>
    <w:p w14:paraId="3823DC5F" w14:textId="77777777" w:rsidR="00D10284" w:rsidRPr="009602A9"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9602A9">
        <w:rPr>
          <w:rFonts w:ascii="Times New Roman" w:hAnsi="Times New Roman" w:cs="Times New Roman"/>
          <w:sz w:val="24"/>
          <w:szCs w:val="24"/>
          <w:u w:val="single"/>
        </w:rPr>
        <w:t>Un comité de pilotage</w:t>
      </w:r>
      <w:r w:rsidRPr="009602A9">
        <w:rPr>
          <w:rFonts w:ascii="Times New Roman" w:hAnsi="Times New Roman" w:cs="Times New Roman"/>
          <w:sz w:val="24"/>
          <w:szCs w:val="24"/>
        </w:rPr>
        <w:t xml:space="preserve"> : Coordination stratégique du programme, approbation de PTBA. Il est constitué des Secrétaires généraux des administrations des ministères ci-après : Plan, Ressources Hydrauliques et Electricité, Environnement et Développement Durable (MEDD), Développement Rural (MDR), Santé Publique (MSP), Enseignement Primaire, Secondaire et Technique (MEPST), Finances (CSPP) ; Présidé par le Ministre des </w:t>
      </w:r>
      <w:r w:rsidRPr="009602A9">
        <w:rPr>
          <w:rFonts w:ascii="Times New Roman" w:hAnsi="Times New Roman" w:cs="Times New Roman"/>
          <w:sz w:val="24"/>
          <w:szCs w:val="24"/>
        </w:rPr>
        <w:lastRenderedPageBreak/>
        <w:t>Ressources Hydrauliques et Electricité ou son Représentant et co-présidé par les Secrétaires Généraux au  Développement Rural et à  l’Environnement et Développement Durable.</w:t>
      </w:r>
    </w:p>
    <w:p w14:paraId="52C9E7AD" w14:textId="77777777" w:rsidR="00D10284" w:rsidRPr="009602A9" w:rsidRDefault="00D10284" w:rsidP="00D10284">
      <w:pPr>
        <w:pStyle w:val="Paragraphedeliste"/>
        <w:numPr>
          <w:ilvl w:val="0"/>
          <w:numId w:val="31"/>
        </w:numPr>
        <w:spacing w:before="0"/>
        <w:ind w:left="567" w:hanging="207"/>
        <w:rPr>
          <w:rFonts w:ascii="Times New Roman" w:hAnsi="Times New Roman" w:cs="Times New Roman"/>
          <w:sz w:val="24"/>
          <w:szCs w:val="24"/>
        </w:rPr>
      </w:pPr>
      <w:proofErr w:type="gramStart"/>
      <w:r w:rsidRPr="009602A9">
        <w:rPr>
          <w:rFonts w:ascii="Times New Roman" w:hAnsi="Times New Roman" w:cs="Times New Roman"/>
          <w:sz w:val="24"/>
          <w:szCs w:val="24"/>
          <w:u w:val="single"/>
        </w:rPr>
        <w:t>la</w:t>
      </w:r>
      <w:proofErr w:type="gramEnd"/>
      <w:r w:rsidRPr="009602A9">
        <w:rPr>
          <w:rFonts w:ascii="Times New Roman" w:hAnsi="Times New Roman" w:cs="Times New Roman"/>
          <w:sz w:val="24"/>
          <w:szCs w:val="24"/>
          <w:u w:val="single"/>
        </w:rPr>
        <w:t xml:space="preserve"> Cellule d’Exécution des Projets-Eau, « CEP-O »</w:t>
      </w:r>
      <w:r w:rsidRPr="009602A9">
        <w:rPr>
          <w:rFonts w:ascii="Times New Roman" w:hAnsi="Times New Roman" w:cs="Times New Roman"/>
          <w:sz w:val="24"/>
          <w:szCs w:val="24"/>
        </w:rPr>
        <w:t xml:space="preserve"> : Coordination générale du projet, mise en œuvre des activités du projet à portée nationale, des activités concernant plusieurs provinces, des activités concernant les provinces mais à risque élevé ainsi que le transfert des compétences aux structures provinciales pérennes. </w:t>
      </w:r>
    </w:p>
    <w:p w14:paraId="26C9B669" w14:textId="77777777" w:rsidR="00D10284" w:rsidRPr="009602A9"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9602A9">
        <w:rPr>
          <w:rFonts w:ascii="Times New Roman" w:hAnsi="Times New Roman" w:cs="Times New Roman"/>
          <w:sz w:val="24"/>
          <w:szCs w:val="24"/>
          <w:u w:val="single"/>
        </w:rPr>
        <w:t>Equipe de Coordination Nationale</w:t>
      </w:r>
      <w:r w:rsidRPr="009602A9">
        <w:rPr>
          <w:rFonts w:ascii="Times New Roman" w:hAnsi="Times New Roman" w:cs="Times New Roman"/>
          <w:sz w:val="24"/>
          <w:szCs w:val="24"/>
        </w:rPr>
        <w:t> : Appui à la CEP-O pour la mise en œuvre des activités. Elle est composée des membres de la Direction de l’Assainissement (DAS), de l’Office National de l’Hydraulique Rurale (ONHR), de la Direction de l’Hygiène et Salubrité Publique (DHSP), de la Direction des Etablissement des Soins et Partenariat (DESP), la Direction des Infrastructures (DINAC), de la Direction Education Vie Courante (DEVC), du Comité National de l’Action de l’Eau, hygiène et Assainissement (CNAEHA) et de la REGIDESO ;</w:t>
      </w:r>
    </w:p>
    <w:p w14:paraId="23679677" w14:textId="77777777" w:rsidR="00D10284" w:rsidRPr="009602A9" w:rsidRDefault="00D10284" w:rsidP="00D10284">
      <w:pPr>
        <w:pStyle w:val="Paragraphedeliste"/>
        <w:numPr>
          <w:ilvl w:val="0"/>
          <w:numId w:val="29"/>
        </w:numPr>
        <w:spacing w:before="0"/>
        <w:ind w:left="426"/>
        <w:rPr>
          <w:rFonts w:ascii="Times New Roman" w:hAnsi="Times New Roman" w:cs="Times New Roman"/>
          <w:b/>
          <w:bCs/>
          <w:i/>
          <w:iCs/>
          <w:color w:val="000000" w:themeColor="text1"/>
          <w:sz w:val="24"/>
          <w:u w:val="single"/>
        </w:rPr>
      </w:pPr>
      <w:r w:rsidRPr="009602A9">
        <w:rPr>
          <w:rFonts w:ascii="Times New Roman" w:hAnsi="Times New Roman" w:cs="Times New Roman"/>
          <w:b/>
          <w:bCs/>
          <w:i/>
          <w:iCs/>
          <w:color w:val="000000" w:themeColor="text1"/>
          <w:sz w:val="24"/>
          <w:u w:val="single"/>
        </w:rPr>
        <w:t>Au niveau provincial</w:t>
      </w:r>
    </w:p>
    <w:p w14:paraId="58040F2C" w14:textId="77777777" w:rsidR="00D10284" w:rsidRPr="009602A9" w:rsidRDefault="00D10284" w:rsidP="00D10284">
      <w:pPr>
        <w:pStyle w:val="Paragraphedeliste"/>
        <w:ind w:left="0"/>
        <w:rPr>
          <w:rFonts w:ascii="Times New Roman" w:hAnsi="Times New Roman" w:cs="Times New Roman"/>
          <w:color w:val="000000" w:themeColor="text1"/>
          <w:sz w:val="14"/>
          <w:szCs w:val="12"/>
        </w:rPr>
      </w:pPr>
    </w:p>
    <w:p w14:paraId="2EC6F0D0" w14:textId="77777777" w:rsidR="00D10284" w:rsidRPr="009602A9"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9602A9">
        <w:rPr>
          <w:rFonts w:ascii="Times New Roman" w:hAnsi="Times New Roman" w:cs="Times New Roman"/>
          <w:sz w:val="24"/>
          <w:szCs w:val="24"/>
          <w:u w:val="single"/>
        </w:rPr>
        <w:t>Un Comité Provincial de Pilotage</w:t>
      </w:r>
      <w:r w:rsidRPr="009602A9">
        <w:rPr>
          <w:rFonts w:ascii="Times New Roman" w:hAnsi="Times New Roman" w:cs="Times New Roman"/>
          <w:sz w:val="24"/>
          <w:szCs w:val="24"/>
        </w:rPr>
        <w:t xml:space="preserve"> constitué des représentants des Ministères Provinciaux des secteurs concernés et présidé par le Gouverneur de Province.</w:t>
      </w:r>
    </w:p>
    <w:p w14:paraId="21112FA2" w14:textId="77777777" w:rsidR="00D10284" w:rsidRPr="009602A9"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9602A9">
        <w:rPr>
          <w:rFonts w:ascii="Times New Roman" w:hAnsi="Times New Roman" w:cs="Times New Roman"/>
          <w:sz w:val="24"/>
          <w:szCs w:val="24"/>
          <w:u w:val="single"/>
        </w:rPr>
        <w:t>Unité Provinciale d’Exécution du Projet (UPEP)</w:t>
      </w:r>
      <w:r w:rsidRPr="009602A9">
        <w:rPr>
          <w:rFonts w:ascii="Times New Roman" w:hAnsi="Times New Roman" w:cs="Times New Roman"/>
          <w:sz w:val="24"/>
          <w:szCs w:val="24"/>
        </w:rPr>
        <w:t xml:space="preserve"> : Mise en œuvre sous la supervision de la CEP-O des activités à portée provinciale, des activités à faible risque et le transfert des compétences aux structures provinciales pérennes </w:t>
      </w:r>
    </w:p>
    <w:p w14:paraId="2B5D2C0D" w14:textId="77777777" w:rsidR="00D10284" w:rsidRPr="009602A9" w:rsidRDefault="00D10284" w:rsidP="00D10284">
      <w:pPr>
        <w:pStyle w:val="Paragraphedeliste"/>
        <w:numPr>
          <w:ilvl w:val="0"/>
          <w:numId w:val="31"/>
        </w:numPr>
        <w:spacing w:before="0"/>
        <w:ind w:left="567" w:hanging="207"/>
        <w:rPr>
          <w:rFonts w:ascii="Times New Roman" w:hAnsi="Times New Roman" w:cs="Times New Roman"/>
          <w:sz w:val="24"/>
          <w:szCs w:val="24"/>
        </w:rPr>
      </w:pPr>
      <w:r w:rsidRPr="009602A9">
        <w:rPr>
          <w:rFonts w:ascii="Times New Roman" w:hAnsi="Times New Roman" w:cs="Times New Roman"/>
          <w:sz w:val="24"/>
          <w:szCs w:val="24"/>
          <w:u w:val="single"/>
        </w:rPr>
        <w:t>Equipe de Coordination Provinciale</w:t>
      </w:r>
      <w:r w:rsidRPr="009602A9">
        <w:rPr>
          <w:rFonts w:ascii="Times New Roman" w:hAnsi="Times New Roman" w:cs="Times New Roman"/>
          <w:sz w:val="24"/>
          <w:szCs w:val="24"/>
        </w:rPr>
        <w:t xml:space="preserve"> composée de : </w:t>
      </w:r>
    </w:p>
    <w:p w14:paraId="306FAC2A" w14:textId="77777777" w:rsidR="00D10284" w:rsidRPr="009602A9" w:rsidRDefault="00D10284" w:rsidP="00D10284">
      <w:pPr>
        <w:pStyle w:val="Paragraphedeliste"/>
        <w:numPr>
          <w:ilvl w:val="0"/>
          <w:numId w:val="30"/>
        </w:numPr>
        <w:spacing w:before="0"/>
        <w:ind w:left="1134"/>
        <w:rPr>
          <w:rFonts w:ascii="Times New Roman" w:hAnsi="Times New Roman" w:cs="Times New Roman"/>
          <w:sz w:val="24"/>
          <w:szCs w:val="24"/>
        </w:rPr>
      </w:pPr>
      <w:r w:rsidRPr="009602A9">
        <w:rPr>
          <w:rFonts w:ascii="Times New Roman" w:hAnsi="Times New Roman" w:cs="Times New Roman"/>
          <w:sz w:val="24"/>
          <w:szCs w:val="24"/>
        </w:rPr>
        <w:t>Une équipe d’appui fiduciaire composée des fonctionnaires de l'administration provinciale, en particulier de la Chaine de Dépense (</w:t>
      </w:r>
      <w:proofErr w:type="spellStart"/>
      <w:r w:rsidRPr="009602A9">
        <w:rPr>
          <w:rFonts w:ascii="Times New Roman" w:hAnsi="Times New Roman" w:cs="Times New Roman"/>
          <w:sz w:val="24"/>
          <w:szCs w:val="24"/>
        </w:rPr>
        <w:t>CdD</w:t>
      </w:r>
      <w:proofErr w:type="spellEnd"/>
      <w:r w:rsidRPr="009602A9">
        <w:rPr>
          <w:rFonts w:ascii="Times New Roman" w:hAnsi="Times New Roman" w:cs="Times New Roman"/>
          <w:sz w:val="24"/>
          <w:szCs w:val="24"/>
        </w:rPr>
        <w:t>) et de la Cellule de Gestion des Projets et des Marchés Publics (CGPMP) ;</w:t>
      </w:r>
    </w:p>
    <w:p w14:paraId="472C9F00" w14:textId="77777777" w:rsidR="00D10284" w:rsidRPr="009602A9" w:rsidRDefault="00D10284" w:rsidP="00D10284">
      <w:pPr>
        <w:pStyle w:val="Paragraphedeliste"/>
        <w:numPr>
          <w:ilvl w:val="0"/>
          <w:numId w:val="30"/>
        </w:numPr>
        <w:spacing w:before="0"/>
        <w:ind w:left="1134"/>
        <w:rPr>
          <w:rFonts w:ascii="Times New Roman" w:hAnsi="Times New Roman" w:cs="Times New Roman"/>
          <w:sz w:val="24"/>
          <w:szCs w:val="24"/>
        </w:rPr>
      </w:pPr>
      <w:proofErr w:type="gramStart"/>
      <w:r w:rsidRPr="009602A9">
        <w:rPr>
          <w:rFonts w:ascii="Times New Roman" w:hAnsi="Times New Roman" w:cs="Times New Roman"/>
          <w:sz w:val="24"/>
          <w:szCs w:val="24"/>
        </w:rPr>
        <w:t>une</w:t>
      </w:r>
      <w:proofErr w:type="gramEnd"/>
      <w:r w:rsidRPr="009602A9">
        <w:rPr>
          <w:rFonts w:ascii="Times New Roman" w:hAnsi="Times New Roman" w:cs="Times New Roman"/>
          <w:sz w:val="24"/>
          <w:szCs w:val="24"/>
        </w:rPr>
        <w:t xml:space="preserve"> équipe technique composée des membres de la Régie Provinciale de Service Public de l’Eau, de la Direction Provinciale de l'ONHR , de la Direction Provinciale de la REGIDESO,  du Bureau Assainissement (BA) de la Coordination Provinciale de l’Environnement (CPE), du Bureau Hygiène, Salubrité Publique (BHSP) et du Bureau d’appui technique de la division provinciale de la Santé, de la division provinciale de l’EPST en charge des infrastructures scolaires et de l’antenne provinciale de la DEVC.</w:t>
      </w:r>
    </w:p>
    <w:p w14:paraId="15DC9161" w14:textId="77777777" w:rsidR="00D10284" w:rsidRPr="009602A9" w:rsidRDefault="00D10284" w:rsidP="00D10284">
      <w:pPr>
        <w:spacing w:after="0" w:line="240" w:lineRule="auto"/>
        <w:ind w:left="709"/>
        <w:rPr>
          <w:rFonts w:ascii="Times New Roman" w:eastAsia="Times New Roman" w:hAnsi="Times New Roman" w:cs="Times New Roman"/>
          <w:sz w:val="12"/>
          <w:szCs w:val="12"/>
          <w:lang w:eastAsia="fr-FR"/>
        </w:rPr>
      </w:pPr>
    </w:p>
    <w:p w14:paraId="49C1E990" w14:textId="77777777" w:rsidR="00D10284" w:rsidRPr="009602A9" w:rsidRDefault="00D10284" w:rsidP="00D10284">
      <w:pPr>
        <w:spacing w:after="0" w:line="240" w:lineRule="auto"/>
        <w:jc w:val="both"/>
        <w:rPr>
          <w:rFonts w:ascii="Times New Roman" w:eastAsia="Calibri" w:hAnsi="Times New Roman" w:cs="Times New Roman"/>
          <w:sz w:val="24"/>
          <w:szCs w:val="24"/>
          <w:lang w:eastAsia="fr-FR"/>
        </w:rPr>
      </w:pPr>
      <w:r w:rsidRPr="009602A9">
        <w:rPr>
          <w:rFonts w:ascii="Times New Roman" w:eastAsia="Calibri" w:hAnsi="Times New Roman" w:cs="Times New Roman"/>
          <w:sz w:val="24"/>
          <w:szCs w:val="24"/>
          <w:lang w:eastAsia="fr-FR"/>
        </w:rPr>
        <w:t>Les bénéficiaires du projet sont constitués par :</w:t>
      </w:r>
    </w:p>
    <w:p w14:paraId="2F2A236A" w14:textId="1486F104"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Les populations habitant les différentes Entités Territoriales Décentralisées, « ETD » en sigle, sélectionnées et celles des milieux péri-urbains des villes retenues dans les provinces de </w:t>
      </w:r>
      <w:proofErr w:type="spellStart"/>
      <w:r w:rsidR="009B30E1" w:rsidRPr="009602A9">
        <w:rPr>
          <w:rFonts w:ascii="Times New Roman" w:eastAsia="Times New Roman" w:hAnsi="Times New Roman" w:cs="Times New Roman"/>
          <w:sz w:val="24"/>
          <w:szCs w:val="24"/>
          <w:lang w:eastAsia="fr-FR"/>
        </w:rPr>
        <w:t>Kwilu</w:t>
      </w:r>
      <w:proofErr w:type="spellEnd"/>
      <w:r w:rsidR="009B30E1" w:rsidRPr="009602A9">
        <w:rPr>
          <w:rFonts w:ascii="Times New Roman" w:eastAsia="Times New Roman" w:hAnsi="Times New Roman" w:cs="Times New Roman"/>
          <w:sz w:val="24"/>
          <w:szCs w:val="24"/>
          <w:lang w:eastAsia="fr-FR"/>
        </w:rPr>
        <w:t>, Kasaï, Kasaï Central et Kasaï Oriental</w:t>
      </w:r>
      <w:r w:rsidR="00ED296E" w:rsidRPr="009602A9">
        <w:rPr>
          <w:rFonts w:ascii="Times New Roman" w:eastAsia="Times New Roman" w:hAnsi="Times New Roman" w:cs="Times New Roman"/>
          <w:sz w:val="24"/>
          <w:szCs w:val="24"/>
          <w:lang w:eastAsia="fr-FR"/>
        </w:rPr>
        <w:t xml:space="preserve"> </w:t>
      </w:r>
      <w:r w:rsidRPr="009602A9">
        <w:rPr>
          <w:rFonts w:ascii="Times New Roman" w:eastAsia="Times New Roman" w:hAnsi="Times New Roman" w:cs="Times New Roman"/>
          <w:sz w:val="24"/>
          <w:szCs w:val="24"/>
          <w:lang w:eastAsia="fr-FR"/>
        </w:rPr>
        <w:t>;</w:t>
      </w:r>
    </w:p>
    <w:p w14:paraId="7E9D54C6" w14:textId="77777777"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Les écoles et centres de santé dans les ETD et villes sélectionnées ;</w:t>
      </w:r>
    </w:p>
    <w:p w14:paraId="74CA23C4" w14:textId="34961722"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La population de différentes provinces retenues de cette </w:t>
      </w:r>
      <w:r w:rsidR="00ED296E" w:rsidRPr="009602A9">
        <w:rPr>
          <w:rFonts w:ascii="Times New Roman" w:eastAsia="Times New Roman" w:hAnsi="Times New Roman" w:cs="Times New Roman"/>
          <w:sz w:val="24"/>
          <w:szCs w:val="24"/>
          <w:lang w:eastAsia="fr-FR"/>
        </w:rPr>
        <w:t xml:space="preserve">première </w:t>
      </w:r>
      <w:r w:rsidRPr="009602A9">
        <w:rPr>
          <w:rFonts w:ascii="Times New Roman" w:eastAsia="Times New Roman" w:hAnsi="Times New Roman" w:cs="Times New Roman"/>
          <w:sz w:val="24"/>
          <w:szCs w:val="24"/>
          <w:lang w:eastAsia="fr-FR"/>
        </w:rPr>
        <w:t>phase en général de façon indirecte.</w:t>
      </w:r>
    </w:p>
    <w:p w14:paraId="09CB0F84" w14:textId="77777777" w:rsidR="00D10284" w:rsidRPr="009602A9" w:rsidRDefault="00D10284" w:rsidP="00D10284">
      <w:pPr>
        <w:spacing w:after="0" w:line="240" w:lineRule="auto"/>
        <w:ind w:left="1134" w:hanging="425"/>
        <w:jc w:val="both"/>
        <w:rPr>
          <w:rFonts w:ascii="Times New Roman" w:eastAsia="Times New Roman" w:hAnsi="Times New Roman" w:cs="Times New Roman"/>
          <w:sz w:val="12"/>
          <w:szCs w:val="12"/>
          <w:lang w:eastAsia="fr-FR"/>
        </w:rPr>
      </w:pPr>
    </w:p>
    <w:p w14:paraId="4E1EF16D" w14:textId="77777777" w:rsidR="00D10284" w:rsidRPr="009602A9" w:rsidRDefault="00D10284" w:rsidP="00D10284">
      <w:p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En plus des parties prenantes citées ci-haut, le projet nécessitera l’implication d’autres parties prenantes telles que :</w:t>
      </w:r>
    </w:p>
    <w:p w14:paraId="1420BE76" w14:textId="77777777"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Les Ministères des finances, de l’Urbanisme et Habitat, des Affaires Foncières ;</w:t>
      </w:r>
    </w:p>
    <w:p w14:paraId="473782DE" w14:textId="77777777"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Les gouvernements provinciaux et les différentes directions décentralisées (Gestion Financière et la Cellule de Gestion des Projets et des Marchés Publics (CGPMP) des provinces choisies ;</w:t>
      </w:r>
    </w:p>
    <w:p w14:paraId="37A45BDC" w14:textId="77777777"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Les opérateurs de service public de l’eau et/ou d’assainissement (la REGIDESO ; les ASUREP, les privés, …) ;</w:t>
      </w:r>
    </w:p>
    <w:p w14:paraId="3764DF43" w14:textId="77777777"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lastRenderedPageBreak/>
        <w:t>L’ONHR, les régies provinciales de service public de l’eau et les autres organes étatiques tels que l’ARSPE, l’OCE, … ;</w:t>
      </w:r>
    </w:p>
    <w:p w14:paraId="33D5ED19" w14:textId="77777777"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Les organisations de la société civile actives dans la zone du projet ;</w:t>
      </w:r>
    </w:p>
    <w:p w14:paraId="30F5B72B" w14:textId="77777777"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Les gestionnaires des institutions sociales et scolaires œuvrant dans la zone du projet (centres de santé, écoles, marchés, centres de promotion sociales) ; </w:t>
      </w:r>
    </w:p>
    <w:p w14:paraId="5D80B35A" w14:textId="77777777" w:rsidR="00D10284" w:rsidRPr="009602A9" w:rsidRDefault="00D10284" w:rsidP="00D10284">
      <w:pPr>
        <w:numPr>
          <w:ilvl w:val="0"/>
          <w:numId w:val="8"/>
        </w:numPr>
        <w:spacing w:after="0" w:line="240" w:lineRule="auto"/>
        <w:ind w:left="567" w:hanging="283"/>
        <w:contextualSpacing/>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Les Etablissements universitaires et centres de formation professionnelle.</w:t>
      </w:r>
    </w:p>
    <w:p w14:paraId="2D6D6F85" w14:textId="77777777" w:rsidR="00D10284" w:rsidRPr="009602A9" w:rsidRDefault="00D10284" w:rsidP="00D10284">
      <w:pPr>
        <w:spacing w:after="0" w:line="240" w:lineRule="auto"/>
        <w:ind w:left="1134"/>
        <w:contextualSpacing/>
        <w:jc w:val="both"/>
        <w:rPr>
          <w:rFonts w:ascii="Times New Roman" w:eastAsia="Times New Roman" w:hAnsi="Times New Roman" w:cs="Times New Roman"/>
          <w:sz w:val="12"/>
          <w:szCs w:val="12"/>
          <w:lang w:eastAsia="fr-FR"/>
        </w:rPr>
      </w:pPr>
    </w:p>
    <w:p w14:paraId="14281897" w14:textId="77777777" w:rsidR="00AF1B21" w:rsidRPr="009602A9"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9602A9">
        <w:rPr>
          <w:rFonts w:ascii="Times New Roman" w:eastAsia="Times New Roman" w:hAnsi="Times New Roman" w:cs="Times New Roman"/>
          <w:b/>
          <w:bCs/>
          <w:sz w:val="24"/>
          <w:szCs w:val="24"/>
          <w:u w:val="single"/>
          <w:lang w:eastAsia="fr-FR"/>
        </w:rPr>
        <w:t xml:space="preserve">OBJECTIF DE LA MISSION </w:t>
      </w:r>
    </w:p>
    <w:p w14:paraId="61441FBC" w14:textId="77777777" w:rsidR="00AF1B21" w:rsidRPr="009602A9" w:rsidRDefault="00AF1B21" w:rsidP="00545E92">
      <w:pPr>
        <w:spacing w:after="0" w:line="240" w:lineRule="auto"/>
        <w:jc w:val="both"/>
        <w:rPr>
          <w:rFonts w:ascii="Times New Roman" w:eastAsia="Calibri" w:hAnsi="Times New Roman" w:cs="Times New Roman"/>
          <w:b/>
          <w:sz w:val="12"/>
          <w:szCs w:val="12"/>
        </w:rPr>
      </w:pPr>
    </w:p>
    <w:p w14:paraId="2C5287E0" w14:textId="2FE695FA" w:rsidR="00AF1B21" w:rsidRPr="009602A9" w:rsidRDefault="00D10284" w:rsidP="00545E92">
      <w:pPr>
        <w:spacing w:after="0" w:line="240" w:lineRule="auto"/>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L’objectif de la mission est</w:t>
      </w:r>
      <w:r w:rsidR="00DF0F19" w:rsidRPr="009602A9">
        <w:rPr>
          <w:rFonts w:ascii="Times New Roman" w:eastAsia="Times New Roman" w:hAnsi="Times New Roman" w:cs="Times New Roman"/>
          <w:sz w:val="24"/>
          <w:szCs w:val="24"/>
        </w:rPr>
        <w:t xml:space="preserve"> d’assurer toutes les missions d’ingénierie se rapportant à </w:t>
      </w:r>
      <w:r w:rsidR="00AF1B21" w:rsidRPr="009602A9">
        <w:rPr>
          <w:rFonts w:ascii="Times New Roman" w:eastAsia="Times New Roman" w:hAnsi="Times New Roman" w:cs="Times New Roman"/>
          <w:sz w:val="24"/>
          <w:szCs w:val="24"/>
        </w:rPr>
        <w:t>la mise en œuvre des activités du Programme PASEA</w:t>
      </w:r>
      <w:r w:rsidRPr="009602A9">
        <w:rPr>
          <w:rFonts w:ascii="Times New Roman" w:eastAsia="Times New Roman" w:hAnsi="Times New Roman" w:cs="Times New Roman"/>
          <w:sz w:val="24"/>
          <w:szCs w:val="24"/>
        </w:rPr>
        <w:t xml:space="preserve"> dans la province du </w:t>
      </w:r>
      <w:r w:rsidR="00847BD6" w:rsidRPr="009602A9">
        <w:rPr>
          <w:rFonts w:ascii="Times New Roman" w:eastAsia="Times New Roman" w:hAnsi="Times New Roman" w:cs="Times New Roman"/>
          <w:sz w:val="24"/>
          <w:szCs w:val="24"/>
        </w:rPr>
        <w:t>Kasaï Central</w:t>
      </w:r>
      <w:r w:rsidR="00AF1B21" w:rsidRPr="009602A9">
        <w:rPr>
          <w:rFonts w:ascii="Times New Roman" w:eastAsia="Times New Roman" w:hAnsi="Times New Roman" w:cs="Times New Roman"/>
          <w:sz w:val="24"/>
          <w:szCs w:val="24"/>
        </w:rPr>
        <w:t xml:space="preserve">.  </w:t>
      </w:r>
    </w:p>
    <w:p w14:paraId="34FAA6CA" w14:textId="267CF8FE" w:rsidR="00AF1B21" w:rsidRPr="009602A9" w:rsidRDefault="00AF1B21" w:rsidP="00545E92">
      <w:pPr>
        <w:spacing w:after="0" w:line="240" w:lineRule="auto"/>
        <w:jc w:val="both"/>
        <w:rPr>
          <w:rFonts w:ascii="Times New Roman" w:eastAsia="Times New Roman" w:hAnsi="Times New Roman" w:cs="Times New Roman"/>
          <w:sz w:val="24"/>
          <w:szCs w:val="24"/>
          <w:lang w:eastAsia="fr-FR"/>
        </w:rPr>
      </w:pPr>
    </w:p>
    <w:p w14:paraId="626805C6" w14:textId="77777777" w:rsidR="00AF1B21" w:rsidRPr="009602A9"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9602A9">
        <w:rPr>
          <w:rFonts w:ascii="Times New Roman" w:eastAsia="Times New Roman" w:hAnsi="Times New Roman" w:cs="Times New Roman"/>
          <w:b/>
          <w:bCs/>
          <w:sz w:val="24"/>
          <w:szCs w:val="24"/>
          <w:u w:val="single"/>
          <w:lang w:eastAsia="fr-FR"/>
        </w:rPr>
        <w:t>LIENS HIERARCHIQUES</w:t>
      </w:r>
    </w:p>
    <w:p w14:paraId="4BB277A9" w14:textId="77777777" w:rsidR="00AF1B21" w:rsidRPr="009602A9" w:rsidRDefault="00AF1B21" w:rsidP="00545E92">
      <w:pPr>
        <w:spacing w:after="0" w:line="240" w:lineRule="auto"/>
        <w:jc w:val="both"/>
        <w:rPr>
          <w:rFonts w:ascii="Times New Roman" w:eastAsia="Times New Roman" w:hAnsi="Times New Roman" w:cs="Times New Roman"/>
          <w:sz w:val="12"/>
          <w:szCs w:val="12"/>
          <w:lang w:eastAsia="fr-FR"/>
        </w:rPr>
      </w:pPr>
    </w:p>
    <w:p w14:paraId="18A57C78" w14:textId="1BF26DFD" w:rsidR="00AF1B21" w:rsidRPr="009602A9" w:rsidRDefault="0046590E" w:rsidP="00545E92">
      <w:p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rPr>
        <w:t>L’Ingénieur</w:t>
      </w:r>
      <w:r w:rsidR="003042E9" w:rsidRPr="009602A9">
        <w:rPr>
          <w:rFonts w:ascii="Times New Roman" w:eastAsia="Times New Roman" w:hAnsi="Times New Roman" w:cs="Times New Roman"/>
          <w:sz w:val="24"/>
          <w:szCs w:val="24"/>
        </w:rPr>
        <w:t xml:space="preserve"> des Opérations </w:t>
      </w:r>
      <w:r w:rsidR="00D10284" w:rsidRPr="009602A9">
        <w:rPr>
          <w:rFonts w:ascii="Times New Roman" w:eastAsia="Times New Roman" w:hAnsi="Times New Roman" w:cs="Times New Roman"/>
          <w:sz w:val="24"/>
          <w:szCs w:val="24"/>
        </w:rPr>
        <w:t xml:space="preserve">Provincial du </w:t>
      </w:r>
      <w:r w:rsidR="00847BD6" w:rsidRPr="009602A9">
        <w:rPr>
          <w:rFonts w:ascii="Times New Roman" w:eastAsia="Times New Roman" w:hAnsi="Times New Roman" w:cs="Times New Roman"/>
          <w:sz w:val="24"/>
          <w:szCs w:val="24"/>
        </w:rPr>
        <w:t>Kasaï Central</w:t>
      </w:r>
      <w:r w:rsidR="00D10284" w:rsidRPr="009602A9">
        <w:rPr>
          <w:rFonts w:ascii="Times New Roman" w:eastAsia="Times New Roman" w:hAnsi="Times New Roman" w:cs="Times New Roman"/>
          <w:sz w:val="24"/>
          <w:szCs w:val="24"/>
        </w:rPr>
        <w:t xml:space="preserve"> </w:t>
      </w:r>
      <w:r w:rsidR="003042E9" w:rsidRPr="009602A9">
        <w:rPr>
          <w:rFonts w:ascii="Times New Roman" w:eastAsia="Times New Roman" w:hAnsi="Times New Roman" w:cs="Times New Roman"/>
          <w:sz w:val="24"/>
          <w:szCs w:val="24"/>
        </w:rPr>
        <w:t>(IO</w:t>
      </w:r>
      <w:r w:rsidR="00D10284" w:rsidRPr="009602A9">
        <w:rPr>
          <w:rFonts w:ascii="Times New Roman" w:eastAsia="Times New Roman" w:hAnsi="Times New Roman" w:cs="Times New Roman"/>
          <w:sz w:val="24"/>
          <w:szCs w:val="24"/>
        </w:rPr>
        <w:t>P-</w:t>
      </w:r>
      <w:r w:rsidR="00847BD6" w:rsidRPr="009602A9">
        <w:rPr>
          <w:rFonts w:ascii="Times New Roman" w:eastAsia="Times New Roman" w:hAnsi="Times New Roman" w:cs="Times New Roman"/>
          <w:sz w:val="24"/>
          <w:szCs w:val="24"/>
        </w:rPr>
        <w:t>Kasaï Central</w:t>
      </w:r>
      <w:r w:rsidR="003042E9" w:rsidRPr="009602A9">
        <w:rPr>
          <w:rFonts w:ascii="Times New Roman" w:eastAsia="Times New Roman" w:hAnsi="Times New Roman" w:cs="Times New Roman"/>
          <w:sz w:val="24"/>
          <w:szCs w:val="24"/>
        </w:rPr>
        <w:t>)</w:t>
      </w:r>
      <w:r w:rsidR="00AF1B21" w:rsidRPr="009602A9">
        <w:rPr>
          <w:rFonts w:ascii="Times New Roman" w:eastAsia="Times New Roman" w:hAnsi="Times New Roman" w:cs="Times New Roman"/>
          <w:sz w:val="24"/>
          <w:szCs w:val="24"/>
          <w:lang w:eastAsia="fr-FR"/>
        </w:rPr>
        <w:t xml:space="preserve"> est placé sous l</w:t>
      </w:r>
      <w:r w:rsidR="00D10284" w:rsidRPr="009602A9">
        <w:rPr>
          <w:rFonts w:ascii="Times New Roman" w:eastAsia="Times New Roman" w:hAnsi="Times New Roman" w:cs="Times New Roman"/>
          <w:sz w:val="24"/>
          <w:szCs w:val="24"/>
          <w:lang w:eastAsia="fr-FR"/>
        </w:rPr>
        <w:t xml:space="preserve">’autorité </w:t>
      </w:r>
      <w:r w:rsidR="00AF1B21" w:rsidRPr="009602A9">
        <w:rPr>
          <w:rFonts w:ascii="Times New Roman" w:eastAsia="Times New Roman" w:hAnsi="Times New Roman" w:cs="Times New Roman"/>
          <w:sz w:val="24"/>
          <w:szCs w:val="24"/>
          <w:lang w:eastAsia="fr-FR"/>
        </w:rPr>
        <w:t xml:space="preserve">directe </w:t>
      </w:r>
      <w:r w:rsidR="00D10284" w:rsidRPr="009602A9">
        <w:rPr>
          <w:rFonts w:ascii="Times New Roman" w:eastAsia="Times New Roman" w:hAnsi="Times New Roman" w:cs="Times New Roman"/>
          <w:sz w:val="24"/>
          <w:szCs w:val="24"/>
          <w:lang w:eastAsia="fr-FR"/>
        </w:rPr>
        <w:t xml:space="preserve">du Coordonnateur provincial de l’UPEP </w:t>
      </w:r>
      <w:bookmarkStart w:id="34" w:name="_GoBack"/>
      <w:bookmarkEnd w:id="34"/>
      <w:r w:rsidR="00AF1B21" w:rsidRPr="009602A9">
        <w:rPr>
          <w:rFonts w:ascii="Times New Roman" w:eastAsia="Times New Roman" w:hAnsi="Times New Roman" w:cs="Times New Roman"/>
          <w:sz w:val="24"/>
          <w:szCs w:val="24"/>
          <w:lang w:eastAsia="fr-FR"/>
        </w:rPr>
        <w:t xml:space="preserve">à qui il apporte tous les conseils utiles en tout ce qui concerne </w:t>
      </w:r>
      <w:r w:rsidRPr="009602A9">
        <w:rPr>
          <w:rFonts w:ascii="Times New Roman" w:eastAsia="Times New Roman" w:hAnsi="Times New Roman" w:cs="Times New Roman"/>
          <w:sz w:val="24"/>
          <w:szCs w:val="24"/>
          <w:lang w:eastAsia="fr-FR"/>
        </w:rPr>
        <w:t xml:space="preserve">l’ingénierie pour </w:t>
      </w:r>
      <w:r w:rsidR="00AF1B21" w:rsidRPr="009602A9">
        <w:rPr>
          <w:rFonts w:ascii="Times New Roman" w:eastAsia="Times New Roman" w:hAnsi="Times New Roman" w:cs="Times New Roman"/>
          <w:sz w:val="24"/>
          <w:szCs w:val="24"/>
          <w:lang w:eastAsia="fr-FR"/>
        </w:rPr>
        <w:t xml:space="preserve">la mise en œuvre </w:t>
      </w:r>
      <w:r w:rsidR="009B30E1" w:rsidRPr="009602A9">
        <w:rPr>
          <w:rFonts w:ascii="Times New Roman" w:eastAsia="Times New Roman" w:hAnsi="Times New Roman" w:cs="Times New Roman"/>
          <w:sz w:val="24"/>
          <w:szCs w:val="24"/>
          <w:lang w:eastAsia="fr-FR"/>
        </w:rPr>
        <w:t xml:space="preserve">des activités </w:t>
      </w:r>
      <w:r w:rsidR="00AF1B21" w:rsidRPr="009602A9">
        <w:rPr>
          <w:rFonts w:ascii="Times New Roman" w:eastAsia="Times New Roman" w:hAnsi="Times New Roman" w:cs="Times New Roman"/>
          <w:sz w:val="24"/>
          <w:szCs w:val="24"/>
          <w:lang w:eastAsia="fr-FR"/>
        </w:rPr>
        <w:t>du projet.</w:t>
      </w:r>
    </w:p>
    <w:p w14:paraId="24877C4F" w14:textId="77777777" w:rsidR="00545E92" w:rsidRPr="009602A9" w:rsidRDefault="00545E92" w:rsidP="00545E92">
      <w:pPr>
        <w:spacing w:after="0" w:line="240" w:lineRule="auto"/>
        <w:jc w:val="both"/>
        <w:rPr>
          <w:rFonts w:ascii="Times New Roman" w:eastAsia="Times New Roman" w:hAnsi="Times New Roman" w:cs="Times New Roman"/>
          <w:sz w:val="12"/>
          <w:szCs w:val="12"/>
          <w:lang w:eastAsia="fr-FR"/>
        </w:rPr>
      </w:pPr>
    </w:p>
    <w:p w14:paraId="0E5D7D77" w14:textId="77777777" w:rsidR="00AF1B21" w:rsidRPr="009602A9"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9602A9">
        <w:rPr>
          <w:rFonts w:ascii="Times New Roman" w:eastAsia="Times New Roman" w:hAnsi="Times New Roman" w:cs="Times New Roman"/>
          <w:b/>
          <w:bCs/>
          <w:sz w:val="24"/>
          <w:szCs w:val="24"/>
          <w:u w:val="single"/>
          <w:lang w:eastAsia="fr-FR"/>
        </w:rPr>
        <w:t xml:space="preserve">ATTRIBUTIONS ET TACHES </w:t>
      </w:r>
    </w:p>
    <w:p w14:paraId="33A2E7BE" w14:textId="77777777" w:rsidR="00AF1B21" w:rsidRPr="009602A9" w:rsidRDefault="00AF1B21" w:rsidP="00545E92">
      <w:pPr>
        <w:spacing w:after="0" w:line="240" w:lineRule="auto"/>
        <w:jc w:val="both"/>
        <w:rPr>
          <w:rFonts w:ascii="Times New Roman" w:eastAsia="Times New Roman" w:hAnsi="Times New Roman" w:cs="Times New Roman"/>
          <w:sz w:val="12"/>
          <w:szCs w:val="12"/>
          <w:lang w:eastAsia="fr-FR"/>
        </w:rPr>
      </w:pPr>
    </w:p>
    <w:p w14:paraId="4C142892" w14:textId="1B9C4D8C" w:rsidR="009B30E1" w:rsidRPr="009602A9" w:rsidRDefault="00AF1B21" w:rsidP="00545E9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lang w:eastAsia="fr-FR"/>
        </w:rPr>
        <w:t>L</w:t>
      </w:r>
      <w:r w:rsidR="00254D50" w:rsidRPr="009602A9">
        <w:rPr>
          <w:rFonts w:ascii="Times New Roman" w:eastAsia="Times New Roman" w:hAnsi="Times New Roman" w:cs="Times New Roman"/>
          <w:sz w:val="24"/>
          <w:szCs w:val="24"/>
          <w:lang w:eastAsia="fr-FR"/>
        </w:rPr>
        <w:t xml:space="preserve">’Ingénieur des Opérations </w:t>
      </w:r>
      <w:r w:rsidR="00ED296E" w:rsidRPr="009602A9">
        <w:rPr>
          <w:rFonts w:ascii="Times New Roman" w:eastAsia="Times New Roman" w:hAnsi="Times New Roman" w:cs="Times New Roman"/>
          <w:sz w:val="24"/>
          <w:szCs w:val="24"/>
          <w:lang w:eastAsia="fr-FR"/>
        </w:rPr>
        <w:t xml:space="preserve">Provincial du </w:t>
      </w:r>
      <w:r w:rsidR="00847BD6" w:rsidRPr="009602A9">
        <w:rPr>
          <w:rFonts w:ascii="Times New Roman" w:eastAsia="Times New Roman" w:hAnsi="Times New Roman" w:cs="Times New Roman"/>
          <w:sz w:val="24"/>
          <w:szCs w:val="24"/>
          <w:lang w:eastAsia="fr-FR"/>
        </w:rPr>
        <w:t>Kasaï Central</w:t>
      </w:r>
      <w:r w:rsidR="00ED296E" w:rsidRPr="009602A9">
        <w:rPr>
          <w:rFonts w:ascii="Times New Roman" w:eastAsia="Times New Roman" w:hAnsi="Times New Roman" w:cs="Times New Roman"/>
          <w:sz w:val="24"/>
          <w:szCs w:val="24"/>
          <w:lang w:eastAsia="fr-FR"/>
        </w:rPr>
        <w:t xml:space="preserve"> </w:t>
      </w:r>
      <w:r w:rsidR="00254D50" w:rsidRPr="009602A9">
        <w:rPr>
          <w:rFonts w:ascii="Times New Roman" w:eastAsia="Times New Roman" w:hAnsi="Times New Roman" w:cs="Times New Roman"/>
          <w:sz w:val="24"/>
          <w:szCs w:val="24"/>
          <w:lang w:eastAsia="fr-FR"/>
        </w:rPr>
        <w:t>(IO</w:t>
      </w:r>
      <w:r w:rsidR="00ED296E" w:rsidRPr="009602A9">
        <w:rPr>
          <w:rFonts w:ascii="Times New Roman" w:eastAsia="Times New Roman" w:hAnsi="Times New Roman" w:cs="Times New Roman"/>
          <w:sz w:val="24"/>
          <w:szCs w:val="24"/>
          <w:lang w:eastAsia="fr-FR"/>
        </w:rPr>
        <w:t>P-</w:t>
      </w:r>
      <w:r w:rsidR="00847BD6" w:rsidRPr="009602A9">
        <w:rPr>
          <w:rFonts w:ascii="Times New Roman" w:eastAsia="Times New Roman" w:hAnsi="Times New Roman" w:cs="Times New Roman"/>
          <w:sz w:val="24"/>
          <w:szCs w:val="24"/>
          <w:lang w:eastAsia="fr-FR"/>
        </w:rPr>
        <w:t>Kasaï Central</w:t>
      </w:r>
      <w:r w:rsidR="00254D50" w:rsidRPr="009602A9">
        <w:rPr>
          <w:rFonts w:ascii="Times New Roman" w:eastAsia="Times New Roman" w:hAnsi="Times New Roman" w:cs="Times New Roman"/>
          <w:sz w:val="24"/>
          <w:szCs w:val="24"/>
          <w:lang w:eastAsia="fr-FR"/>
        </w:rPr>
        <w:t xml:space="preserve">) </w:t>
      </w:r>
      <w:r w:rsidRPr="009602A9">
        <w:rPr>
          <w:rFonts w:ascii="Times New Roman" w:eastAsia="Times New Roman" w:hAnsi="Times New Roman" w:cs="Times New Roman"/>
          <w:sz w:val="24"/>
          <w:szCs w:val="24"/>
          <w:lang w:eastAsia="fr-FR"/>
        </w:rPr>
        <w:t>réalise</w:t>
      </w:r>
      <w:r w:rsidR="009B30E1" w:rsidRPr="009602A9">
        <w:rPr>
          <w:rFonts w:ascii="Times New Roman" w:eastAsia="Times New Roman" w:hAnsi="Times New Roman" w:cs="Times New Roman"/>
          <w:sz w:val="24"/>
          <w:szCs w:val="24"/>
          <w:lang w:eastAsia="fr-FR"/>
        </w:rPr>
        <w:t xml:space="preserve">, pour la province du </w:t>
      </w:r>
      <w:r w:rsidR="00847BD6" w:rsidRPr="009602A9">
        <w:rPr>
          <w:rFonts w:ascii="Times New Roman" w:eastAsia="Times New Roman" w:hAnsi="Times New Roman" w:cs="Times New Roman"/>
          <w:sz w:val="24"/>
          <w:szCs w:val="24"/>
          <w:lang w:eastAsia="fr-FR"/>
        </w:rPr>
        <w:t>Kasaï Central</w:t>
      </w:r>
      <w:r w:rsidR="009B30E1" w:rsidRPr="009602A9">
        <w:rPr>
          <w:rFonts w:ascii="Times New Roman" w:eastAsia="Times New Roman" w:hAnsi="Times New Roman" w:cs="Times New Roman"/>
          <w:sz w:val="24"/>
          <w:szCs w:val="24"/>
          <w:lang w:eastAsia="fr-FR"/>
        </w:rPr>
        <w:t xml:space="preserve">, </w:t>
      </w:r>
      <w:r w:rsidR="00ED296E" w:rsidRPr="009602A9">
        <w:rPr>
          <w:rFonts w:ascii="Times New Roman" w:eastAsia="Times New Roman" w:hAnsi="Times New Roman" w:cs="Times New Roman"/>
          <w:sz w:val="24"/>
          <w:szCs w:val="24"/>
          <w:lang w:eastAsia="fr-FR"/>
        </w:rPr>
        <w:t xml:space="preserve">toutes </w:t>
      </w:r>
      <w:r w:rsidR="009B30E1" w:rsidRPr="009602A9">
        <w:rPr>
          <w:rFonts w:ascii="Times New Roman" w:eastAsia="Times New Roman" w:hAnsi="Times New Roman" w:cs="Times New Roman"/>
          <w:sz w:val="24"/>
          <w:szCs w:val="24"/>
          <w:lang w:eastAsia="fr-FR"/>
        </w:rPr>
        <w:t xml:space="preserve">les activités </w:t>
      </w:r>
      <w:r w:rsidR="00ED296E" w:rsidRPr="009602A9">
        <w:rPr>
          <w:rFonts w:ascii="Times New Roman" w:eastAsia="Times New Roman" w:hAnsi="Times New Roman" w:cs="Times New Roman"/>
          <w:sz w:val="24"/>
          <w:szCs w:val="24"/>
          <w:lang w:eastAsia="fr-FR"/>
        </w:rPr>
        <w:t xml:space="preserve">des opérations nécessaires </w:t>
      </w:r>
      <w:r w:rsidR="009B30E1" w:rsidRPr="009602A9">
        <w:rPr>
          <w:rFonts w:ascii="Times New Roman" w:eastAsia="Times New Roman" w:hAnsi="Times New Roman" w:cs="Times New Roman"/>
          <w:sz w:val="24"/>
          <w:szCs w:val="24"/>
          <w:lang w:eastAsia="fr-FR"/>
        </w:rPr>
        <w:t>à la mise en œuvre du projet notamment les activités d’ingénierie relatives</w:t>
      </w:r>
      <w:r w:rsidR="009B30E1" w:rsidRPr="009602A9">
        <w:rPr>
          <w:rFonts w:ascii="Times New Roman" w:eastAsia="Times New Roman" w:hAnsi="Times New Roman" w:cs="Times New Roman"/>
          <w:sz w:val="24"/>
          <w:szCs w:val="24"/>
        </w:rPr>
        <w:t xml:space="preserve"> à la réalisation des infrastructures d’alimentation en eau potable (AEP), les activités de suivi des performances des opérateurs exploitant les installations réalisées et le transfert des compétences aux structures provinciales.</w:t>
      </w:r>
    </w:p>
    <w:p w14:paraId="05591F2B" w14:textId="41432A64" w:rsidR="004C1AB4" w:rsidRPr="009602A9" w:rsidRDefault="00201AE3" w:rsidP="00545E9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Il doit donc </w:t>
      </w:r>
      <w:r w:rsidR="004C1AB4" w:rsidRPr="009602A9">
        <w:rPr>
          <w:rFonts w:ascii="Times New Roman" w:eastAsia="Times New Roman" w:hAnsi="Times New Roman" w:cs="Times New Roman"/>
          <w:sz w:val="24"/>
          <w:szCs w:val="24"/>
          <w:lang w:eastAsia="fr-FR"/>
        </w:rPr>
        <w:t>s’assurer :</w:t>
      </w:r>
    </w:p>
    <w:p w14:paraId="0146F5CA" w14:textId="49A17954" w:rsidR="007C2DE6" w:rsidRPr="009602A9" w:rsidRDefault="004C1AB4" w:rsidP="004016AE">
      <w:pPr>
        <w:numPr>
          <w:ilvl w:val="0"/>
          <w:numId w:val="21"/>
        </w:numPr>
        <w:spacing w:after="0" w:line="240" w:lineRule="auto"/>
        <w:jc w:val="both"/>
        <w:rPr>
          <w:rFonts w:ascii="Times New Roman" w:eastAsia="Times New Roman" w:hAnsi="Times New Roman" w:cs="Times New Roman"/>
          <w:sz w:val="24"/>
          <w:szCs w:val="24"/>
        </w:rPr>
      </w:pPr>
      <w:proofErr w:type="gramStart"/>
      <w:r w:rsidRPr="009602A9">
        <w:rPr>
          <w:rFonts w:ascii="Times New Roman" w:eastAsia="Times New Roman" w:hAnsi="Times New Roman" w:cs="Times New Roman"/>
          <w:sz w:val="24"/>
          <w:szCs w:val="24"/>
        </w:rPr>
        <w:t>de</w:t>
      </w:r>
      <w:proofErr w:type="gramEnd"/>
      <w:r w:rsidRPr="009602A9">
        <w:rPr>
          <w:rFonts w:ascii="Times New Roman" w:eastAsia="Times New Roman" w:hAnsi="Times New Roman" w:cs="Times New Roman"/>
          <w:sz w:val="24"/>
          <w:szCs w:val="24"/>
        </w:rPr>
        <w:t xml:space="preserve"> la qualité des dossiers de consultation</w:t>
      </w:r>
      <w:r w:rsidR="007C2DE6" w:rsidRPr="009602A9">
        <w:rPr>
          <w:rFonts w:ascii="Times New Roman" w:eastAsia="Times New Roman" w:hAnsi="Times New Roman" w:cs="Times New Roman"/>
          <w:sz w:val="24"/>
          <w:szCs w:val="24"/>
        </w:rPr>
        <w:t> </w:t>
      </w:r>
      <w:r w:rsidR="000E0D2F" w:rsidRPr="009602A9">
        <w:rPr>
          <w:rFonts w:ascii="Times New Roman" w:eastAsia="Times New Roman" w:hAnsi="Times New Roman" w:cs="Times New Roman"/>
          <w:sz w:val="24"/>
          <w:szCs w:val="24"/>
        </w:rPr>
        <w:t xml:space="preserve">notamment </w:t>
      </w:r>
      <w:r w:rsidR="004016AE" w:rsidRPr="009602A9">
        <w:rPr>
          <w:rFonts w:ascii="Times New Roman" w:eastAsia="Times New Roman" w:hAnsi="Times New Roman" w:cs="Times New Roman"/>
          <w:sz w:val="24"/>
          <w:szCs w:val="24"/>
        </w:rPr>
        <w:t xml:space="preserve">les </w:t>
      </w:r>
      <w:r w:rsidR="007C2DE6" w:rsidRPr="009602A9">
        <w:rPr>
          <w:rFonts w:ascii="Times New Roman" w:eastAsia="Times New Roman" w:hAnsi="Times New Roman" w:cs="Times New Roman"/>
          <w:sz w:val="24"/>
          <w:szCs w:val="24"/>
        </w:rPr>
        <w:t>Termes de référence</w:t>
      </w:r>
      <w:r w:rsidR="004016AE" w:rsidRPr="009602A9">
        <w:rPr>
          <w:rFonts w:ascii="Times New Roman" w:eastAsia="Times New Roman" w:hAnsi="Times New Roman" w:cs="Times New Roman"/>
          <w:sz w:val="24"/>
          <w:szCs w:val="24"/>
        </w:rPr>
        <w:t xml:space="preserve">, les </w:t>
      </w:r>
      <w:r w:rsidR="007C2DE6" w:rsidRPr="009602A9">
        <w:rPr>
          <w:rFonts w:ascii="Times New Roman" w:eastAsia="Times New Roman" w:hAnsi="Times New Roman" w:cs="Times New Roman"/>
          <w:sz w:val="24"/>
          <w:szCs w:val="24"/>
        </w:rPr>
        <w:t>Demande</w:t>
      </w:r>
      <w:r w:rsidR="004016AE" w:rsidRPr="009602A9">
        <w:rPr>
          <w:rFonts w:ascii="Times New Roman" w:eastAsia="Times New Roman" w:hAnsi="Times New Roman" w:cs="Times New Roman"/>
          <w:sz w:val="24"/>
          <w:szCs w:val="24"/>
        </w:rPr>
        <w:t>s</w:t>
      </w:r>
      <w:r w:rsidR="007C2DE6" w:rsidRPr="009602A9">
        <w:rPr>
          <w:rFonts w:ascii="Times New Roman" w:eastAsia="Times New Roman" w:hAnsi="Times New Roman" w:cs="Times New Roman"/>
          <w:sz w:val="24"/>
          <w:szCs w:val="24"/>
        </w:rPr>
        <w:t xml:space="preserve"> des Propositions</w:t>
      </w:r>
      <w:r w:rsidR="004016AE" w:rsidRPr="009602A9">
        <w:rPr>
          <w:rFonts w:ascii="Times New Roman" w:eastAsia="Times New Roman" w:hAnsi="Times New Roman" w:cs="Times New Roman"/>
          <w:sz w:val="24"/>
          <w:szCs w:val="24"/>
        </w:rPr>
        <w:t xml:space="preserve">, les </w:t>
      </w:r>
      <w:r w:rsidR="00ED296E" w:rsidRPr="009602A9">
        <w:rPr>
          <w:rFonts w:ascii="Times New Roman" w:eastAsia="Times New Roman" w:hAnsi="Times New Roman" w:cs="Times New Roman"/>
          <w:sz w:val="24"/>
          <w:szCs w:val="24"/>
        </w:rPr>
        <w:t xml:space="preserve">Spécifications </w:t>
      </w:r>
      <w:r w:rsidR="007C2DE6" w:rsidRPr="009602A9">
        <w:rPr>
          <w:rFonts w:ascii="Times New Roman" w:eastAsia="Times New Roman" w:hAnsi="Times New Roman" w:cs="Times New Roman"/>
          <w:sz w:val="24"/>
          <w:szCs w:val="24"/>
        </w:rPr>
        <w:t>techniques</w:t>
      </w:r>
      <w:r w:rsidR="00ED296E" w:rsidRPr="009602A9">
        <w:rPr>
          <w:rFonts w:ascii="Times New Roman" w:eastAsia="Times New Roman" w:hAnsi="Times New Roman" w:cs="Times New Roman"/>
          <w:sz w:val="24"/>
          <w:szCs w:val="24"/>
        </w:rPr>
        <w:t xml:space="preserve">, </w:t>
      </w:r>
      <w:r w:rsidR="004016AE" w:rsidRPr="009602A9">
        <w:rPr>
          <w:rFonts w:ascii="Times New Roman" w:eastAsia="Times New Roman" w:hAnsi="Times New Roman" w:cs="Times New Roman"/>
          <w:sz w:val="24"/>
          <w:szCs w:val="24"/>
        </w:rPr>
        <w:t xml:space="preserve">les </w:t>
      </w:r>
      <w:r w:rsidR="007C2DE6" w:rsidRPr="009602A9">
        <w:rPr>
          <w:rFonts w:ascii="Times New Roman" w:eastAsia="Times New Roman" w:hAnsi="Times New Roman" w:cs="Times New Roman"/>
          <w:sz w:val="24"/>
          <w:szCs w:val="24"/>
        </w:rPr>
        <w:t>Dossier</w:t>
      </w:r>
      <w:r w:rsidR="004016AE" w:rsidRPr="009602A9">
        <w:rPr>
          <w:rFonts w:ascii="Times New Roman" w:eastAsia="Times New Roman" w:hAnsi="Times New Roman" w:cs="Times New Roman"/>
          <w:sz w:val="24"/>
          <w:szCs w:val="24"/>
        </w:rPr>
        <w:t>s</w:t>
      </w:r>
      <w:r w:rsidR="007C2DE6" w:rsidRPr="009602A9">
        <w:rPr>
          <w:rFonts w:ascii="Times New Roman" w:eastAsia="Times New Roman" w:hAnsi="Times New Roman" w:cs="Times New Roman"/>
          <w:sz w:val="24"/>
          <w:szCs w:val="24"/>
        </w:rPr>
        <w:t xml:space="preserve"> d’appel d’Offres</w:t>
      </w:r>
      <w:r w:rsidR="00ED296E" w:rsidRPr="009602A9">
        <w:rPr>
          <w:rFonts w:ascii="Times New Roman" w:eastAsia="Times New Roman" w:hAnsi="Times New Roman" w:cs="Times New Roman"/>
          <w:sz w:val="24"/>
          <w:szCs w:val="24"/>
        </w:rPr>
        <w:t xml:space="preserve">, </w:t>
      </w:r>
      <w:r w:rsidR="004016AE" w:rsidRPr="009602A9">
        <w:rPr>
          <w:rFonts w:ascii="Times New Roman" w:eastAsia="Times New Roman" w:hAnsi="Times New Roman" w:cs="Times New Roman"/>
          <w:sz w:val="24"/>
          <w:szCs w:val="24"/>
        </w:rPr>
        <w:t xml:space="preserve">les </w:t>
      </w:r>
      <w:r w:rsidR="00ED296E" w:rsidRPr="009602A9">
        <w:rPr>
          <w:rFonts w:ascii="Times New Roman" w:eastAsia="Times New Roman" w:hAnsi="Times New Roman" w:cs="Times New Roman"/>
          <w:sz w:val="24"/>
          <w:szCs w:val="24"/>
        </w:rPr>
        <w:t>Dossier</w:t>
      </w:r>
      <w:r w:rsidR="004016AE" w:rsidRPr="009602A9">
        <w:rPr>
          <w:rFonts w:ascii="Times New Roman" w:eastAsia="Times New Roman" w:hAnsi="Times New Roman" w:cs="Times New Roman"/>
          <w:sz w:val="24"/>
          <w:szCs w:val="24"/>
        </w:rPr>
        <w:t>s</w:t>
      </w:r>
      <w:r w:rsidR="00ED296E" w:rsidRPr="009602A9">
        <w:rPr>
          <w:rFonts w:ascii="Times New Roman" w:eastAsia="Times New Roman" w:hAnsi="Times New Roman" w:cs="Times New Roman"/>
          <w:sz w:val="24"/>
          <w:szCs w:val="24"/>
        </w:rPr>
        <w:t xml:space="preserve"> d’Appel à Propositions pour les marchés de type PPP </w:t>
      </w:r>
      <w:r w:rsidR="007C2DE6" w:rsidRPr="009602A9">
        <w:rPr>
          <w:rFonts w:ascii="Times New Roman" w:eastAsia="Times New Roman" w:hAnsi="Times New Roman" w:cs="Times New Roman"/>
          <w:sz w:val="24"/>
          <w:szCs w:val="24"/>
        </w:rPr>
        <w:t>;</w:t>
      </w:r>
    </w:p>
    <w:p w14:paraId="470D6596" w14:textId="77777777" w:rsidR="004C1AB4" w:rsidRPr="009602A9" w:rsidRDefault="004C1AB4" w:rsidP="00545E92">
      <w:pPr>
        <w:numPr>
          <w:ilvl w:val="0"/>
          <w:numId w:val="21"/>
        </w:numPr>
        <w:spacing w:after="0" w:line="240" w:lineRule="auto"/>
        <w:jc w:val="both"/>
        <w:rPr>
          <w:rFonts w:ascii="Times New Roman" w:eastAsia="Times New Roman" w:hAnsi="Times New Roman" w:cs="Times New Roman"/>
          <w:sz w:val="24"/>
          <w:szCs w:val="24"/>
          <w:lang w:eastAsia="fr-FR"/>
        </w:rPr>
      </w:pPr>
      <w:proofErr w:type="gramStart"/>
      <w:r w:rsidRPr="009602A9">
        <w:rPr>
          <w:rFonts w:ascii="Times New Roman" w:eastAsia="Times New Roman" w:hAnsi="Times New Roman" w:cs="Times New Roman"/>
          <w:sz w:val="24"/>
          <w:szCs w:val="24"/>
          <w:lang w:eastAsia="fr-FR"/>
        </w:rPr>
        <w:t>du</w:t>
      </w:r>
      <w:proofErr w:type="gramEnd"/>
      <w:r w:rsidRPr="009602A9">
        <w:rPr>
          <w:rFonts w:ascii="Times New Roman" w:eastAsia="Times New Roman" w:hAnsi="Times New Roman" w:cs="Times New Roman"/>
          <w:sz w:val="24"/>
          <w:szCs w:val="24"/>
          <w:lang w:eastAsia="fr-FR"/>
        </w:rPr>
        <w:t xml:space="preserve"> respect de la qualité, des délais, et des couts des prestations  réalisées dans le cadre du projet ;</w:t>
      </w:r>
    </w:p>
    <w:p w14:paraId="22BAB12B" w14:textId="18CEFC67" w:rsidR="00AF1B21" w:rsidRPr="009602A9" w:rsidRDefault="00AF1B21" w:rsidP="00545E92">
      <w:p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Sur la base du manuel des procédures et d</w:t>
      </w:r>
      <w:r w:rsidR="00254D50" w:rsidRPr="009602A9">
        <w:rPr>
          <w:rFonts w:ascii="Times New Roman" w:eastAsia="Times New Roman" w:hAnsi="Times New Roman" w:cs="Times New Roman"/>
          <w:sz w:val="24"/>
          <w:szCs w:val="24"/>
          <w:lang w:eastAsia="fr-FR"/>
        </w:rPr>
        <w:t>es exigences de l’ingénierie</w:t>
      </w:r>
      <w:r w:rsidRPr="009602A9">
        <w:rPr>
          <w:rFonts w:ascii="Times New Roman" w:eastAsia="Times New Roman" w:hAnsi="Times New Roman" w:cs="Times New Roman"/>
          <w:sz w:val="24"/>
          <w:szCs w:val="24"/>
          <w:lang w:eastAsia="fr-FR"/>
        </w:rPr>
        <w:t>, ses tâches au sein du projet consisteront à :</w:t>
      </w:r>
    </w:p>
    <w:p w14:paraId="6F2B9263" w14:textId="77777777" w:rsidR="00AF1B21" w:rsidRPr="009602A9" w:rsidRDefault="00AF1B21" w:rsidP="00545E92">
      <w:pPr>
        <w:spacing w:after="0" w:line="240" w:lineRule="auto"/>
        <w:jc w:val="both"/>
        <w:rPr>
          <w:rFonts w:ascii="Times New Roman" w:eastAsia="Times New Roman" w:hAnsi="Times New Roman" w:cs="Times New Roman"/>
          <w:sz w:val="12"/>
          <w:szCs w:val="12"/>
          <w:lang w:eastAsia="fr-FR"/>
        </w:rPr>
      </w:pPr>
    </w:p>
    <w:p w14:paraId="16EE8854" w14:textId="690454C3" w:rsidR="007C7666" w:rsidRPr="009602A9" w:rsidRDefault="004016AE" w:rsidP="004016AE">
      <w:pPr>
        <w:tabs>
          <w:tab w:val="left" w:pos="-720"/>
          <w:tab w:val="left" w:pos="426"/>
        </w:tabs>
        <w:suppressAutoHyphens/>
        <w:spacing w:after="0" w:line="240" w:lineRule="auto"/>
        <w:ind w:left="426" w:hanging="426"/>
        <w:jc w:val="both"/>
        <w:rPr>
          <w:rFonts w:ascii="Times New Roman" w:eastAsia="Times New Roman" w:hAnsi="Times New Roman" w:cs="Times New Roman"/>
          <w:b/>
          <w:bCs/>
          <w:sz w:val="24"/>
          <w:szCs w:val="24"/>
          <w:lang w:eastAsia="fr-FR"/>
        </w:rPr>
      </w:pPr>
      <w:r w:rsidRPr="009602A9">
        <w:rPr>
          <w:rFonts w:ascii="Times New Roman" w:eastAsia="Times New Roman" w:hAnsi="Times New Roman" w:cs="Times New Roman"/>
          <w:b/>
          <w:bCs/>
          <w:sz w:val="24"/>
          <w:szCs w:val="24"/>
          <w:lang w:eastAsia="fr-FR"/>
        </w:rPr>
        <w:t xml:space="preserve">4.1. </w:t>
      </w:r>
      <w:r w:rsidR="007C7666" w:rsidRPr="009602A9">
        <w:rPr>
          <w:rFonts w:ascii="Times New Roman" w:eastAsia="Times New Roman" w:hAnsi="Times New Roman" w:cs="Times New Roman"/>
          <w:b/>
          <w:bCs/>
          <w:sz w:val="24"/>
          <w:szCs w:val="24"/>
          <w:lang w:eastAsia="fr-FR"/>
        </w:rPr>
        <w:t xml:space="preserve">Elaboration des dossiers de consultation et participation à la sélection des prestataires </w:t>
      </w:r>
    </w:p>
    <w:p w14:paraId="7C9943FA"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Collecte des données et renseignements nécessaires ainsi que l’élaboration des Termes de références et demandes de propositions pour le recrutement des consultants ;</w:t>
      </w:r>
    </w:p>
    <w:p w14:paraId="1ED1C9C1"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 xml:space="preserve">Élaboration des dossiers d'appel d'offres des fournitures </w:t>
      </w:r>
      <w:r w:rsidRPr="009602A9">
        <w:rPr>
          <w:rFonts w:ascii="Times New Roman" w:eastAsia="Times New Roman" w:hAnsi="Times New Roman" w:cs="Times New Roman"/>
          <w:iCs/>
          <w:sz w:val="24"/>
          <w:szCs w:val="24"/>
        </w:rPr>
        <w:t xml:space="preserve">et/ </w:t>
      </w:r>
      <w:r w:rsidRPr="009602A9">
        <w:rPr>
          <w:rFonts w:ascii="Times New Roman" w:eastAsia="Times New Roman" w:hAnsi="Times New Roman" w:cs="Times New Roman"/>
          <w:sz w:val="24"/>
          <w:szCs w:val="24"/>
        </w:rPr>
        <w:t xml:space="preserve">ou des travaux pour la sélection des fournisseurs et </w:t>
      </w:r>
      <w:proofErr w:type="gramStart"/>
      <w:r w:rsidRPr="009602A9">
        <w:rPr>
          <w:rFonts w:ascii="Times New Roman" w:eastAsia="Times New Roman" w:hAnsi="Times New Roman" w:cs="Times New Roman"/>
          <w:sz w:val="24"/>
          <w:szCs w:val="24"/>
        </w:rPr>
        <w:t>des entreprises chargés</w:t>
      </w:r>
      <w:proofErr w:type="gramEnd"/>
      <w:r w:rsidRPr="009602A9">
        <w:rPr>
          <w:rFonts w:ascii="Times New Roman" w:eastAsia="Times New Roman" w:hAnsi="Times New Roman" w:cs="Times New Roman"/>
          <w:sz w:val="24"/>
          <w:szCs w:val="24"/>
        </w:rPr>
        <w:t xml:space="preserve"> de la réalisation des prestations de fournitures et des travaux ;</w:t>
      </w:r>
    </w:p>
    <w:p w14:paraId="7135B55F"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Participation à l'analyse des offres et aux négociations des contrats ;</w:t>
      </w:r>
    </w:p>
    <w:p w14:paraId="1EDC2D74" w14:textId="77777777" w:rsidR="007C7666" w:rsidRPr="009602A9"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4A1066ED" w14:textId="4E463D48" w:rsidR="007C7666" w:rsidRPr="009602A9" w:rsidRDefault="004016AE" w:rsidP="004016AE">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r w:rsidRPr="009602A9">
        <w:rPr>
          <w:rFonts w:ascii="Times New Roman" w:eastAsia="Times New Roman" w:hAnsi="Times New Roman" w:cs="Times New Roman"/>
          <w:b/>
          <w:bCs/>
          <w:sz w:val="24"/>
          <w:szCs w:val="24"/>
          <w:lang w:eastAsia="fr-FR"/>
        </w:rPr>
        <w:t xml:space="preserve">4.2. </w:t>
      </w:r>
      <w:r w:rsidR="007C7666" w:rsidRPr="009602A9">
        <w:rPr>
          <w:rFonts w:ascii="Times New Roman" w:eastAsia="Times New Roman" w:hAnsi="Times New Roman" w:cs="Times New Roman"/>
          <w:b/>
          <w:bCs/>
          <w:sz w:val="24"/>
          <w:szCs w:val="24"/>
          <w:lang w:eastAsia="fr-FR"/>
        </w:rPr>
        <w:t xml:space="preserve">Suivi technique, administratif et financier des activités </w:t>
      </w:r>
    </w:p>
    <w:p w14:paraId="79D7D973"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Suivi de la réalisation des études ainsi que des travaux et, en assurer la gestion technico-financière ;</w:t>
      </w:r>
    </w:p>
    <w:p w14:paraId="68BE054A"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Supervision et suivi des Missions de contrôle des travaux ;</w:t>
      </w:r>
    </w:p>
    <w:p w14:paraId="5CDDD31B"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Suivi et mise à jour des plannings des études et travaux en vue du respect des délais contractuels ;</w:t>
      </w:r>
    </w:p>
    <w:p w14:paraId="44F889E0"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Participation aux réunions mensuelles avec les Missions de contrôle et les entreprises ;</w:t>
      </w:r>
    </w:p>
    <w:p w14:paraId="0DCE32C4"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lastRenderedPageBreak/>
        <w:t>Proposition des modifications à apporter aux études ou aux travaux afin d'assurer une meilleure fonctionnalité du projet sur propositions des Missions de contrôle et approuver avenants correspondants ;</w:t>
      </w:r>
    </w:p>
    <w:p w14:paraId="17B41358"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Préparation des prévisions budgétaires et suivi l'exécution du budget retenu ;</w:t>
      </w:r>
    </w:p>
    <w:p w14:paraId="7256CB91"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Examen des demandes de changement des experts du Consultant ou du personnel de l'encadrement de l'entreprise ;</w:t>
      </w:r>
    </w:p>
    <w:p w14:paraId="06CC6726"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Approbation des prestations des bureaux d'études et des entreprises ;</w:t>
      </w:r>
    </w:p>
    <w:p w14:paraId="6A9DDED0" w14:textId="7777777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Approbation des factures de prestations exécutées par les bureaux d'études et les entreprises ;</w:t>
      </w:r>
    </w:p>
    <w:p w14:paraId="4579D2BD" w14:textId="4AA89297" w:rsidR="007C7666" w:rsidRPr="009602A9" w:rsidRDefault="007C7666"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Participation à la réception des équipements et ouvrages du projet ;</w:t>
      </w:r>
    </w:p>
    <w:p w14:paraId="400C7795" w14:textId="74C59944" w:rsidR="00311D3A" w:rsidRPr="009602A9" w:rsidRDefault="00311D3A"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Suivi des performances des opérateurs exploitants les installations réalisées</w:t>
      </w:r>
      <w:r w:rsidR="00254D50" w:rsidRPr="009602A9">
        <w:rPr>
          <w:rFonts w:ascii="Times New Roman" w:eastAsia="Times New Roman" w:hAnsi="Times New Roman" w:cs="Times New Roman"/>
          <w:sz w:val="24"/>
          <w:szCs w:val="24"/>
        </w:rPr>
        <w:t> ;</w:t>
      </w:r>
    </w:p>
    <w:p w14:paraId="720DF91D" w14:textId="77777777" w:rsidR="00254D50" w:rsidRPr="009602A9" w:rsidRDefault="00254D50"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Traitement des correspondances échangées avec le bailleur de fonds, les Consultants et les entreprises ;</w:t>
      </w:r>
    </w:p>
    <w:p w14:paraId="7B4578A9" w14:textId="77777777" w:rsidR="00254D50" w:rsidRPr="009602A9" w:rsidRDefault="00254D50" w:rsidP="00545E92">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Préparation des rapports d'activités détaillés avant chaque mission de supervision du bailleur, participation aux missions et contribution à la rédaction de l'aide-mémoire des missions de supervision ;</w:t>
      </w:r>
    </w:p>
    <w:p w14:paraId="58687EE9" w14:textId="559478C0" w:rsidR="007C7666" w:rsidRPr="009602A9" w:rsidRDefault="007C7666" w:rsidP="00545E92">
      <w:pPr>
        <w:tabs>
          <w:tab w:val="left" w:pos="-720"/>
          <w:tab w:val="left" w:pos="0"/>
        </w:tabs>
        <w:suppressAutoHyphens/>
        <w:spacing w:after="0" w:line="240" w:lineRule="auto"/>
        <w:ind w:left="709"/>
        <w:jc w:val="both"/>
        <w:rPr>
          <w:rFonts w:ascii="Times New Roman" w:eastAsia="Times New Roman" w:hAnsi="Times New Roman" w:cs="Times New Roman"/>
          <w:b/>
          <w:bCs/>
          <w:sz w:val="12"/>
          <w:szCs w:val="12"/>
          <w:lang w:eastAsia="fr-FR"/>
        </w:rPr>
      </w:pPr>
    </w:p>
    <w:p w14:paraId="759BE303" w14:textId="13CB45AF" w:rsidR="00AF1B21" w:rsidRPr="009602A9" w:rsidRDefault="004016AE" w:rsidP="004016AE">
      <w:pPr>
        <w:tabs>
          <w:tab w:val="left" w:pos="-720"/>
          <w:tab w:val="left" w:pos="0"/>
        </w:tabs>
        <w:suppressAutoHyphens/>
        <w:spacing w:after="0" w:line="240" w:lineRule="auto"/>
        <w:jc w:val="both"/>
        <w:rPr>
          <w:rFonts w:ascii="Times New Roman" w:eastAsia="Times New Roman" w:hAnsi="Times New Roman" w:cs="Times New Roman"/>
          <w:b/>
          <w:bCs/>
          <w:sz w:val="24"/>
          <w:szCs w:val="24"/>
          <w:lang w:eastAsia="fr-FR"/>
        </w:rPr>
      </w:pPr>
      <w:bookmarkStart w:id="35" w:name="_Hlk119174085"/>
      <w:r w:rsidRPr="009602A9">
        <w:rPr>
          <w:rFonts w:ascii="Times New Roman" w:eastAsia="Times New Roman" w:hAnsi="Times New Roman" w:cs="Times New Roman"/>
          <w:b/>
          <w:bCs/>
          <w:sz w:val="24"/>
          <w:szCs w:val="24"/>
          <w:lang w:eastAsia="fr-FR"/>
        </w:rPr>
        <w:t xml:space="preserve">4.3. </w:t>
      </w:r>
      <w:r w:rsidR="009B30E1" w:rsidRPr="009602A9">
        <w:rPr>
          <w:rFonts w:ascii="Times New Roman" w:eastAsia="Times New Roman" w:hAnsi="Times New Roman" w:cs="Times New Roman"/>
          <w:b/>
          <w:bCs/>
          <w:sz w:val="24"/>
          <w:szCs w:val="24"/>
          <w:lang w:eastAsia="fr-FR"/>
        </w:rPr>
        <w:t>T</w:t>
      </w:r>
      <w:r w:rsidR="00311D3A" w:rsidRPr="009602A9">
        <w:rPr>
          <w:rFonts w:ascii="Times New Roman" w:eastAsia="Times New Roman" w:hAnsi="Times New Roman" w:cs="Times New Roman"/>
          <w:b/>
          <w:bCs/>
          <w:sz w:val="24"/>
          <w:szCs w:val="24"/>
          <w:lang w:eastAsia="fr-FR"/>
        </w:rPr>
        <w:t>ransfert des compétences</w:t>
      </w:r>
    </w:p>
    <w:p w14:paraId="1CB85E93" w14:textId="29B075AB" w:rsidR="003641CB" w:rsidRPr="009602A9" w:rsidRDefault="009B30E1"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 xml:space="preserve">Superviser </w:t>
      </w:r>
      <w:r w:rsidR="003641CB" w:rsidRPr="009602A9">
        <w:rPr>
          <w:rFonts w:ascii="Times New Roman" w:eastAsia="Times New Roman" w:hAnsi="Times New Roman" w:cs="Times New Roman"/>
          <w:sz w:val="24"/>
          <w:szCs w:val="24"/>
        </w:rPr>
        <w:t>l’implication de différentes parties prenantes au projet (</w:t>
      </w:r>
      <w:r w:rsidR="000E0D2F" w:rsidRPr="009602A9">
        <w:rPr>
          <w:rFonts w:ascii="Times New Roman" w:eastAsia="Times New Roman" w:hAnsi="Times New Roman" w:cs="Times New Roman"/>
          <w:sz w:val="24"/>
          <w:szCs w:val="24"/>
        </w:rPr>
        <w:t xml:space="preserve">Primature, Régies </w:t>
      </w:r>
      <w:r w:rsidR="003641CB" w:rsidRPr="009602A9">
        <w:rPr>
          <w:rFonts w:ascii="Times New Roman" w:eastAsia="Times New Roman" w:hAnsi="Times New Roman" w:cs="Times New Roman"/>
          <w:sz w:val="24"/>
          <w:szCs w:val="24"/>
        </w:rPr>
        <w:t>provinciales</w:t>
      </w:r>
      <w:r w:rsidR="00F438C8" w:rsidRPr="009602A9">
        <w:rPr>
          <w:rFonts w:ascii="Times New Roman" w:eastAsia="Times New Roman" w:hAnsi="Times New Roman" w:cs="Times New Roman"/>
          <w:sz w:val="24"/>
          <w:szCs w:val="24"/>
        </w:rPr>
        <w:t>,</w:t>
      </w:r>
      <w:r w:rsidR="003641CB" w:rsidRPr="009602A9">
        <w:rPr>
          <w:rFonts w:ascii="Times New Roman" w:eastAsia="Times New Roman" w:hAnsi="Times New Roman" w:cs="Times New Roman"/>
          <w:sz w:val="24"/>
          <w:szCs w:val="24"/>
        </w:rPr>
        <w:t xml:space="preserve"> ONHR, les structures provinciales, …) pour la préparation des études, le suivi des travaux et la réception des fournitures, les ateliers de validation, … ;</w:t>
      </w:r>
    </w:p>
    <w:p w14:paraId="77B871DB" w14:textId="7A82C9CF" w:rsidR="00311D3A" w:rsidRPr="009602A9" w:rsidRDefault="00311D3A" w:rsidP="00545E92">
      <w:pPr>
        <w:numPr>
          <w:ilvl w:val="0"/>
          <w:numId w:val="1"/>
        </w:numPr>
        <w:autoSpaceDE w:val="0"/>
        <w:autoSpaceDN w:val="0"/>
        <w:adjustRightInd w:val="0"/>
        <w:spacing w:after="0" w:line="240" w:lineRule="auto"/>
        <w:ind w:left="709" w:hanging="349"/>
        <w:jc w:val="both"/>
        <w:rPr>
          <w:rFonts w:ascii="Times New Roman" w:eastAsia="Times New Roman" w:hAnsi="Times New Roman" w:cs="Times New Roman"/>
          <w:sz w:val="24"/>
          <w:szCs w:val="24"/>
        </w:rPr>
      </w:pPr>
      <w:r w:rsidRPr="009602A9">
        <w:rPr>
          <w:rFonts w:ascii="Times New Roman" w:eastAsia="Times New Roman" w:hAnsi="Times New Roman" w:cs="Times New Roman"/>
          <w:sz w:val="24"/>
          <w:szCs w:val="24"/>
        </w:rPr>
        <w:t xml:space="preserve">Evaluation des besoins en matière de renforcement des capacités </w:t>
      </w:r>
      <w:r w:rsidR="003641CB" w:rsidRPr="009602A9">
        <w:rPr>
          <w:rFonts w:ascii="Times New Roman" w:eastAsia="Times New Roman" w:hAnsi="Times New Roman" w:cs="Times New Roman"/>
          <w:sz w:val="24"/>
          <w:szCs w:val="24"/>
        </w:rPr>
        <w:t>et suivi de transfert des compétences</w:t>
      </w:r>
      <w:r w:rsidR="00545E92" w:rsidRPr="009602A9">
        <w:rPr>
          <w:rFonts w:ascii="Times New Roman" w:eastAsia="Times New Roman" w:hAnsi="Times New Roman" w:cs="Times New Roman"/>
          <w:sz w:val="24"/>
          <w:szCs w:val="24"/>
        </w:rPr>
        <w:t>.</w:t>
      </w:r>
    </w:p>
    <w:p w14:paraId="5595A688" w14:textId="77777777" w:rsidR="003641CB" w:rsidRPr="009602A9" w:rsidRDefault="003641CB" w:rsidP="00545E92">
      <w:pPr>
        <w:spacing w:after="0" w:line="240" w:lineRule="auto"/>
        <w:jc w:val="both"/>
        <w:rPr>
          <w:rFonts w:ascii="Times New Roman" w:eastAsia="Times New Roman" w:hAnsi="Times New Roman" w:cs="Times New Roman"/>
          <w:sz w:val="12"/>
          <w:szCs w:val="12"/>
          <w:lang w:eastAsia="fr-FR"/>
        </w:rPr>
      </w:pPr>
    </w:p>
    <w:p w14:paraId="1BF5DF7D" w14:textId="772F30F6" w:rsidR="004016AE" w:rsidRPr="009602A9" w:rsidRDefault="004016AE" w:rsidP="00545E92">
      <w:p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Dans le cadre de ses fonctions, l’Ingénieur des Opérations Provincial</w:t>
      </w:r>
      <w:r w:rsidR="00E3517C" w:rsidRPr="009602A9">
        <w:rPr>
          <w:rFonts w:ascii="Times New Roman" w:eastAsia="Times New Roman" w:hAnsi="Times New Roman" w:cs="Times New Roman"/>
          <w:sz w:val="24"/>
          <w:szCs w:val="24"/>
          <w:lang w:eastAsia="fr-FR"/>
        </w:rPr>
        <w:t xml:space="preserve"> sera </w:t>
      </w:r>
    </w:p>
    <w:p w14:paraId="5ABECEFB" w14:textId="1C17DC8C" w:rsidR="00254D50" w:rsidRPr="009602A9" w:rsidRDefault="00254D50" w:rsidP="004016AE">
      <w:pPr>
        <w:numPr>
          <w:ilvl w:val="0"/>
          <w:numId w:val="19"/>
        </w:numPr>
        <w:spacing w:after="0" w:line="240" w:lineRule="auto"/>
        <w:jc w:val="both"/>
        <w:rPr>
          <w:rFonts w:ascii="Times New Roman" w:eastAsia="Times New Roman" w:hAnsi="Times New Roman" w:cs="Times New Roman"/>
          <w:sz w:val="24"/>
          <w:szCs w:val="24"/>
          <w:lang w:eastAsia="fr-FR"/>
        </w:rPr>
      </w:pPr>
      <w:proofErr w:type="gramStart"/>
      <w:r w:rsidRPr="009602A9">
        <w:rPr>
          <w:rFonts w:ascii="Times New Roman" w:eastAsia="Times New Roman" w:hAnsi="Times New Roman" w:cs="Times New Roman"/>
          <w:sz w:val="24"/>
          <w:szCs w:val="24"/>
          <w:lang w:eastAsia="fr-FR"/>
        </w:rPr>
        <w:t>chargé</w:t>
      </w:r>
      <w:proofErr w:type="gramEnd"/>
      <w:r w:rsidRPr="009602A9">
        <w:rPr>
          <w:rFonts w:ascii="Times New Roman" w:eastAsia="Times New Roman" w:hAnsi="Times New Roman" w:cs="Times New Roman"/>
          <w:sz w:val="24"/>
          <w:szCs w:val="24"/>
          <w:lang w:eastAsia="fr-FR"/>
        </w:rPr>
        <w:t xml:space="preserve"> d'effectuer des missions ponctuelles de courte durée </w:t>
      </w:r>
      <w:r w:rsidR="009B30E1" w:rsidRPr="009602A9">
        <w:rPr>
          <w:rFonts w:ascii="Times New Roman" w:eastAsia="Times New Roman" w:hAnsi="Times New Roman" w:cs="Times New Roman"/>
          <w:sz w:val="24"/>
          <w:szCs w:val="24"/>
          <w:lang w:eastAsia="fr-FR"/>
        </w:rPr>
        <w:t>à Kinshasa</w:t>
      </w:r>
      <w:r w:rsidRPr="009602A9">
        <w:rPr>
          <w:rFonts w:ascii="Times New Roman" w:eastAsia="Times New Roman" w:hAnsi="Times New Roman" w:cs="Times New Roman"/>
          <w:sz w:val="24"/>
          <w:szCs w:val="24"/>
          <w:lang w:eastAsia="fr-FR"/>
        </w:rPr>
        <w:t xml:space="preserve"> et </w:t>
      </w:r>
      <w:r w:rsidR="009B30E1" w:rsidRPr="009602A9">
        <w:rPr>
          <w:rFonts w:ascii="Times New Roman" w:eastAsia="Times New Roman" w:hAnsi="Times New Roman" w:cs="Times New Roman"/>
          <w:sz w:val="24"/>
          <w:szCs w:val="24"/>
          <w:lang w:eastAsia="fr-FR"/>
        </w:rPr>
        <w:t xml:space="preserve">sur les </w:t>
      </w:r>
      <w:r w:rsidRPr="009602A9">
        <w:rPr>
          <w:rFonts w:ascii="Times New Roman" w:eastAsia="Times New Roman" w:hAnsi="Times New Roman" w:cs="Times New Roman"/>
          <w:sz w:val="24"/>
          <w:szCs w:val="24"/>
          <w:lang w:eastAsia="fr-FR"/>
        </w:rPr>
        <w:t>sites de travaux afin de procéder au suivi de l'exécution physique des travaux, assister à la réception des ouvrages, etc.</w:t>
      </w:r>
    </w:p>
    <w:bookmarkEnd w:id="35"/>
    <w:p w14:paraId="16D80CCD" w14:textId="2E98ED65" w:rsidR="00AF1B21" w:rsidRPr="009602A9" w:rsidRDefault="00E3517C" w:rsidP="004016AE">
      <w:pPr>
        <w:numPr>
          <w:ilvl w:val="0"/>
          <w:numId w:val="19"/>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Tenu d’</w:t>
      </w:r>
      <w:r w:rsidR="00AF1B21" w:rsidRPr="009602A9">
        <w:rPr>
          <w:rFonts w:ascii="Times New Roman" w:eastAsia="Times New Roman" w:hAnsi="Times New Roman" w:cs="Times New Roman"/>
          <w:sz w:val="24"/>
          <w:szCs w:val="24"/>
          <w:lang w:eastAsia="fr-FR"/>
        </w:rPr>
        <w:t>élabore</w:t>
      </w:r>
      <w:r w:rsidR="004016AE" w:rsidRPr="009602A9">
        <w:rPr>
          <w:rFonts w:ascii="Times New Roman" w:eastAsia="Times New Roman" w:hAnsi="Times New Roman" w:cs="Times New Roman"/>
          <w:sz w:val="24"/>
          <w:szCs w:val="24"/>
          <w:lang w:eastAsia="fr-FR"/>
        </w:rPr>
        <w:t>r</w:t>
      </w:r>
      <w:r w:rsidR="00AF1B21" w:rsidRPr="009602A9">
        <w:rPr>
          <w:rFonts w:ascii="Times New Roman" w:eastAsia="Times New Roman" w:hAnsi="Times New Roman" w:cs="Times New Roman"/>
          <w:sz w:val="24"/>
          <w:szCs w:val="24"/>
          <w:lang w:eastAsia="fr-FR"/>
        </w:rPr>
        <w:t xml:space="preserve"> les rapports </w:t>
      </w:r>
      <w:r w:rsidR="003641CB" w:rsidRPr="009602A9">
        <w:rPr>
          <w:rFonts w:ascii="Times New Roman" w:eastAsia="Times New Roman" w:hAnsi="Times New Roman" w:cs="Times New Roman"/>
          <w:sz w:val="24"/>
          <w:szCs w:val="24"/>
          <w:lang w:eastAsia="fr-FR"/>
        </w:rPr>
        <w:t>pour les activités relevant de</w:t>
      </w:r>
      <w:r w:rsidR="004016AE" w:rsidRPr="009602A9">
        <w:rPr>
          <w:rFonts w:ascii="Times New Roman" w:eastAsia="Times New Roman" w:hAnsi="Times New Roman" w:cs="Times New Roman"/>
          <w:sz w:val="24"/>
          <w:szCs w:val="24"/>
          <w:lang w:eastAsia="fr-FR"/>
        </w:rPr>
        <w:t>s</w:t>
      </w:r>
      <w:r w:rsidR="003641CB" w:rsidRPr="009602A9">
        <w:rPr>
          <w:rFonts w:ascii="Times New Roman" w:eastAsia="Times New Roman" w:hAnsi="Times New Roman" w:cs="Times New Roman"/>
          <w:sz w:val="24"/>
          <w:szCs w:val="24"/>
          <w:lang w:eastAsia="fr-FR"/>
        </w:rPr>
        <w:t xml:space="preserve"> Opérations </w:t>
      </w:r>
      <w:r w:rsidR="004016AE" w:rsidRPr="009602A9">
        <w:rPr>
          <w:rFonts w:ascii="Times New Roman" w:eastAsia="Times New Roman" w:hAnsi="Times New Roman" w:cs="Times New Roman"/>
          <w:sz w:val="24"/>
          <w:szCs w:val="24"/>
          <w:lang w:eastAsia="fr-FR"/>
        </w:rPr>
        <w:t xml:space="preserve">notamment </w:t>
      </w:r>
      <w:r w:rsidR="00AF1B21" w:rsidRPr="009602A9">
        <w:rPr>
          <w:rFonts w:ascii="Times New Roman" w:eastAsia="Times New Roman" w:hAnsi="Times New Roman" w:cs="Times New Roman"/>
          <w:sz w:val="24"/>
          <w:szCs w:val="24"/>
          <w:lang w:eastAsia="fr-FR"/>
        </w:rPr>
        <w:t>:</w:t>
      </w:r>
    </w:p>
    <w:p w14:paraId="03277E55" w14:textId="1AC50BB9" w:rsidR="00050A32" w:rsidRPr="009602A9" w:rsidRDefault="00050A32" w:rsidP="004016AE">
      <w:pPr>
        <w:pStyle w:val="Paragraphedeliste"/>
        <w:numPr>
          <w:ilvl w:val="0"/>
          <w:numId w:val="31"/>
        </w:numPr>
        <w:ind w:left="1134"/>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Les rapports mensuels, trimestriels et annuels sur le niveau d’exécution </w:t>
      </w:r>
      <w:r w:rsidR="007C2DE6" w:rsidRPr="009602A9">
        <w:rPr>
          <w:rFonts w:ascii="Times New Roman" w:eastAsia="Times New Roman" w:hAnsi="Times New Roman" w:cs="Times New Roman"/>
          <w:sz w:val="24"/>
          <w:szCs w:val="24"/>
          <w:lang w:eastAsia="fr-FR"/>
        </w:rPr>
        <w:t xml:space="preserve">des activités du projet et </w:t>
      </w:r>
      <w:r w:rsidRPr="009602A9">
        <w:rPr>
          <w:rFonts w:ascii="Times New Roman" w:eastAsia="Times New Roman" w:hAnsi="Times New Roman" w:cs="Times New Roman"/>
          <w:sz w:val="24"/>
          <w:szCs w:val="24"/>
          <w:lang w:eastAsia="fr-FR"/>
        </w:rPr>
        <w:t xml:space="preserve">de différents contrats (Etudes, </w:t>
      </w:r>
      <w:r w:rsidR="003641CB" w:rsidRPr="009602A9">
        <w:rPr>
          <w:rFonts w:ascii="Times New Roman" w:eastAsia="Times New Roman" w:hAnsi="Times New Roman" w:cs="Times New Roman"/>
          <w:sz w:val="24"/>
          <w:szCs w:val="24"/>
          <w:lang w:eastAsia="fr-FR"/>
        </w:rPr>
        <w:t>Travaux</w:t>
      </w:r>
      <w:r w:rsidRPr="009602A9">
        <w:rPr>
          <w:rFonts w:ascii="Times New Roman" w:eastAsia="Times New Roman" w:hAnsi="Times New Roman" w:cs="Times New Roman"/>
          <w:sz w:val="24"/>
          <w:szCs w:val="24"/>
          <w:lang w:eastAsia="fr-FR"/>
        </w:rPr>
        <w:t xml:space="preserve">, </w:t>
      </w:r>
      <w:r w:rsidR="003641CB" w:rsidRPr="009602A9">
        <w:rPr>
          <w:rFonts w:ascii="Times New Roman" w:eastAsia="Times New Roman" w:hAnsi="Times New Roman" w:cs="Times New Roman"/>
          <w:sz w:val="24"/>
          <w:szCs w:val="24"/>
          <w:lang w:eastAsia="fr-FR"/>
        </w:rPr>
        <w:t>Fournitures</w:t>
      </w:r>
      <w:r w:rsidRPr="009602A9">
        <w:rPr>
          <w:rFonts w:ascii="Times New Roman" w:eastAsia="Times New Roman" w:hAnsi="Times New Roman" w:cs="Times New Roman"/>
          <w:sz w:val="24"/>
          <w:szCs w:val="24"/>
          <w:lang w:eastAsia="fr-FR"/>
        </w:rPr>
        <w:t>) ;</w:t>
      </w:r>
    </w:p>
    <w:p w14:paraId="54F1B9D7" w14:textId="4B8DE5D1" w:rsidR="00050A32" w:rsidRPr="009602A9" w:rsidRDefault="00050A32" w:rsidP="004016AE">
      <w:pPr>
        <w:pStyle w:val="Paragraphedeliste"/>
        <w:numPr>
          <w:ilvl w:val="0"/>
          <w:numId w:val="31"/>
        </w:numPr>
        <w:ind w:left="1134"/>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Les rapports circonstanciés sur les activités de différents contrats (Etudes, travaux, fournitures) ;</w:t>
      </w:r>
    </w:p>
    <w:p w14:paraId="1DB65DF7" w14:textId="58B73757" w:rsidR="003641CB" w:rsidRPr="009602A9" w:rsidRDefault="003641CB" w:rsidP="004016AE">
      <w:pPr>
        <w:pStyle w:val="Paragraphedeliste"/>
        <w:numPr>
          <w:ilvl w:val="0"/>
          <w:numId w:val="31"/>
        </w:numPr>
        <w:ind w:left="1134"/>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Les rapports de fin des activités ;</w:t>
      </w:r>
    </w:p>
    <w:p w14:paraId="61D165BE" w14:textId="56823164" w:rsidR="00AF1B21" w:rsidRPr="009602A9" w:rsidRDefault="003641CB" w:rsidP="004016AE">
      <w:pPr>
        <w:spacing w:after="0" w:line="240" w:lineRule="auto"/>
        <w:ind w:left="709"/>
        <w:jc w:val="both"/>
        <w:rPr>
          <w:rFonts w:ascii="Times New Roman" w:eastAsia="Times New Roman" w:hAnsi="Times New Roman" w:cs="Times New Roman"/>
          <w:bCs/>
          <w:sz w:val="24"/>
          <w:szCs w:val="24"/>
          <w:lang w:eastAsia="fr-FR"/>
        </w:rPr>
      </w:pPr>
      <w:r w:rsidRPr="009602A9">
        <w:rPr>
          <w:rFonts w:ascii="Times New Roman" w:eastAsia="Times New Roman" w:hAnsi="Times New Roman" w:cs="Times New Roman"/>
          <w:sz w:val="24"/>
          <w:szCs w:val="24"/>
          <w:lang w:eastAsia="fr-FR"/>
        </w:rPr>
        <w:t>Il élabore</w:t>
      </w:r>
      <w:r w:rsidR="004016AE" w:rsidRPr="009602A9">
        <w:rPr>
          <w:rFonts w:ascii="Times New Roman" w:eastAsia="Times New Roman" w:hAnsi="Times New Roman" w:cs="Times New Roman"/>
          <w:sz w:val="24"/>
          <w:szCs w:val="24"/>
          <w:lang w:eastAsia="fr-FR"/>
        </w:rPr>
        <w:t>ra</w:t>
      </w:r>
      <w:r w:rsidRPr="009602A9">
        <w:rPr>
          <w:rFonts w:ascii="Times New Roman" w:eastAsia="Times New Roman" w:hAnsi="Times New Roman" w:cs="Times New Roman"/>
          <w:sz w:val="24"/>
          <w:szCs w:val="24"/>
          <w:lang w:eastAsia="fr-FR"/>
        </w:rPr>
        <w:t xml:space="preserve"> également l</w:t>
      </w:r>
      <w:r w:rsidR="00050A32" w:rsidRPr="009602A9">
        <w:rPr>
          <w:rFonts w:ascii="Times New Roman" w:eastAsia="Times New Roman" w:hAnsi="Times New Roman" w:cs="Times New Roman"/>
          <w:sz w:val="24"/>
          <w:szCs w:val="24"/>
          <w:lang w:eastAsia="fr-FR"/>
        </w:rPr>
        <w:t>es rapports mensuels de ses prestations </w:t>
      </w:r>
      <w:r w:rsidRPr="009602A9">
        <w:rPr>
          <w:rFonts w:ascii="Times New Roman" w:eastAsia="Times New Roman" w:hAnsi="Times New Roman" w:cs="Times New Roman"/>
          <w:sz w:val="24"/>
          <w:szCs w:val="24"/>
          <w:lang w:eastAsia="fr-FR"/>
        </w:rPr>
        <w:t xml:space="preserve">et le </w:t>
      </w:r>
      <w:r w:rsidR="00AF1B21" w:rsidRPr="009602A9">
        <w:rPr>
          <w:rFonts w:ascii="Times New Roman" w:eastAsia="Times New Roman" w:hAnsi="Times New Roman" w:cs="Times New Roman"/>
          <w:bCs/>
          <w:sz w:val="24"/>
          <w:szCs w:val="24"/>
          <w:lang w:eastAsia="fr-FR"/>
        </w:rPr>
        <w:t>rapport d’achèvement de la mission.</w:t>
      </w:r>
    </w:p>
    <w:p w14:paraId="39390404" w14:textId="77777777" w:rsidR="00AF1B21" w:rsidRPr="009602A9" w:rsidRDefault="00AF1B21" w:rsidP="00545E92">
      <w:pPr>
        <w:spacing w:after="0" w:line="240" w:lineRule="auto"/>
        <w:jc w:val="both"/>
        <w:rPr>
          <w:rFonts w:ascii="Times New Roman" w:eastAsia="Times New Roman" w:hAnsi="Times New Roman" w:cs="Times New Roman"/>
          <w:b/>
          <w:sz w:val="12"/>
          <w:szCs w:val="12"/>
          <w:lang w:eastAsia="fr-FR"/>
        </w:rPr>
      </w:pPr>
    </w:p>
    <w:p w14:paraId="3A771E73" w14:textId="66F64B2B" w:rsidR="003641CB" w:rsidRPr="009602A9" w:rsidRDefault="00E3517C" w:rsidP="004016AE">
      <w:pPr>
        <w:numPr>
          <w:ilvl w:val="0"/>
          <w:numId w:val="19"/>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Tenu de n</w:t>
      </w:r>
      <w:r w:rsidR="003641CB" w:rsidRPr="009602A9">
        <w:rPr>
          <w:rFonts w:ascii="Times New Roman" w:eastAsia="Times New Roman" w:hAnsi="Times New Roman" w:cs="Times New Roman"/>
          <w:sz w:val="24"/>
          <w:szCs w:val="24"/>
          <w:lang w:eastAsia="fr-FR"/>
        </w:rPr>
        <w:t>’assurer que les fonctions définies dans les manuels des procédures et d’exécution du projet</w:t>
      </w:r>
      <w:r w:rsidR="004016AE" w:rsidRPr="009602A9">
        <w:rPr>
          <w:rFonts w:ascii="Times New Roman" w:eastAsia="Times New Roman" w:hAnsi="Times New Roman" w:cs="Times New Roman"/>
          <w:sz w:val="24"/>
          <w:szCs w:val="24"/>
          <w:lang w:eastAsia="fr-FR"/>
        </w:rPr>
        <w:t xml:space="preserve"> Afin d’éviter les situations potentielles de conflit d’intérêt</w:t>
      </w:r>
      <w:r w:rsidR="003641CB" w:rsidRPr="009602A9">
        <w:rPr>
          <w:rFonts w:ascii="Times New Roman" w:eastAsia="Times New Roman" w:hAnsi="Times New Roman" w:cs="Times New Roman"/>
          <w:sz w:val="24"/>
          <w:szCs w:val="24"/>
          <w:lang w:eastAsia="fr-FR"/>
        </w:rPr>
        <w:t>.</w:t>
      </w:r>
    </w:p>
    <w:p w14:paraId="0E6A7D0E" w14:textId="77777777" w:rsidR="00AF1B21" w:rsidRPr="009602A9" w:rsidRDefault="00AF1B21" w:rsidP="00545E92">
      <w:pPr>
        <w:spacing w:after="0" w:line="240" w:lineRule="auto"/>
        <w:jc w:val="both"/>
        <w:rPr>
          <w:rFonts w:ascii="Times New Roman" w:eastAsia="Times New Roman" w:hAnsi="Times New Roman" w:cs="Times New Roman"/>
          <w:sz w:val="12"/>
          <w:szCs w:val="12"/>
          <w:lang w:eastAsia="fr-FR"/>
        </w:rPr>
      </w:pPr>
    </w:p>
    <w:p w14:paraId="264C4094" w14:textId="77777777" w:rsidR="00AF1B21" w:rsidRPr="009602A9"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9602A9">
        <w:rPr>
          <w:rFonts w:ascii="Times New Roman" w:eastAsia="Times New Roman" w:hAnsi="Times New Roman" w:cs="Times New Roman"/>
          <w:b/>
          <w:bCs/>
          <w:sz w:val="24"/>
          <w:szCs w:val="24"/>
          <w:u w:val="single"/>
          <w:lang w:eastAsia="fr-FR"/>
        </w:rPr>
        <w:t>DUREE ET LIEU DE LA MISSION</w:t>
      </w:r>
    </w:p>
    <w:p w14:paraId="565633F9" w14:textId="77777777" w:rsidR="00AF1B21" w:rsidRPr="009602A9" w:rsidRDefault="00AF1B21" w:rsidP="00545E92">
      <w:pPr>
        <w:spacing w:after="0" w:line="240" w:lineRule="auto"/>
        <w:jc w:val="both"/>
        <w:rPr>
          <w:rFonts w:ascii="Times New Roman" w:eastAsia="Times New Roman" w:hAnsi="Times New Roman" w:cs="Times New Roman"/>
          <w:sz w:val="12"/>
          <w:szCs w:val="12"/>
          <w:lang w:eastAsia="fr-FR"/>
        </w:rPr>
      </w:pPr>
    </w:p>
    <w:p w14:paraId="4414B8DD" w14:textId="7A41F2E7" w:rsidR="00AF1B21" w:rsidRPr="009602A9" w:rsidRDefault="00AF1B21" w:rsidP="00545E92">
      <w:p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L</w:t>
      </w:r>
      <w:r w:rsidR="00050A32" w:rsidRPr="009602A9">
        <w:rPr>
          <w:rFonts w:ascii="Times New Roman" w:eastAsia="Times New Roman" w:hAnsi="Times New Roman" w:cs="Times New Roman"/>
          <w:sz w:val="24"/>
          <w:szCs w:val="24"/>
          <w:lang w:eastAsia="fr-FR"/>
        </w:rPr>
        <w:t xml:space="preserve">’Ingénieur des Opérations </w:t>
      </w:r>
      <w:r w:rsidRPr="009602A9">
        <w:rPr>
          <w:rFonts w:ascii="Times New Roman" w:eastAsia="Times New Roman" w:hAnsi="Times New Roman" w:cs="Times New Roman"/>
          <w:sz w:val="24"/>
          <w:szCs w:val="24"/>
          <w:lang w:eastAsia="fr-FR"/>
        </w:rPr>
        <w:t xml:space="preserve">signera un contrat de douze (12) mois renouvelable sur la base des performances jugées satisfaisantes par le Coordonnateur de la CEP-O. Son bureau sera basé à </w:t>
      </w:r>
      <w:r w:rsidR="009B30E1" w:rsidRPr="009602A9">
        <w:rPr>
          <w:rFonts w:ascii="Times New Roman" w:eastAsia="Times New Roman" w:hAnsi="Times New Roman" w:cs="Times New Roman"/>
          <w:sz w:val="24"/>
          <w:szCs w:val="24"/>
          <w:lang w:eastAsia="fr-FR"/>
        </w:rPr>
        <w:t>Bandundu</w:t>
      </w:r>
      <w:r w:rsidRPr="009602A9">
        <w:rPr>
          <w:rFonts w:ascii="Times New Roman" w:eastAsia="Times New Roman" w:hAnsi="Times New Roman" w:cs="Times New Roman"/>
          <w:sz w:val="24"/>
          <w:szCs w:val="24"/>
          <w:lang w:eastAsia="fr-FR"/>
        </w:rPr>
        <w:t>, au siège de l</w:t>
      </w:r>
      <w:r w:rsidR="009B30E1" w:rsidRPr="009602A9">
        <w:rPr>
          <w:rFonts w:ascii="Times New Roman" w:eastAsia="Times New Roman" w:hAnsi="Times New Roman" w:cs="Times New Roman"/>
          <w:sz w:val="24"/>
          <w:szCs w:val="24"/>
          <w:lang w:eastAsia="fr-FR"/>
        </w:rPr>
        <w:t>’UPEP</w:t>
      </w:r>
      <w:r w:rsidRPr="009602A9">
        <w:rPr>
          <w:rFonts w:ascii="Times New Roman" w:eastAsia="Times New Roman" w:hAnsi="Times New Roman" w:cs="Times New Roman"/>
          <w:sz w:val="24"/>
          <w:szCs w:val="24"/>
          <w:lang w:eastAsia="fr-FR"/>
        </w:rPr>
        <w:t>.</w:t>
      </w:r>
    </w:p>
    <w:p w14:paraId="6A04D538" w14:textId="75A8872C" w:rsidR="00AF1B21" w:rsidRPr="009602A9" w:rsidRDefault="00AF1B21" w:rsidP="00545E92">
      <w:pPr>
        <w:spacing w:after="0" w:line="240" w:lineRule="auto"/>
        <w:jc w:val="both"/>
        <w:rPr>
          <w:rFonts w:ascii="Arial" w:eastAsia="Times New Roman" w:hAnsi="Arial" w:cs="Arial"/>
          <w:b/>
          <w:bCs/>
          <w:sz w:val="24"/>
          <w:szCs w:val="24"/>
          <w:lang w:eastAsia="fr-FR"/>
        </w:rPr>
      </w:pPr>
    </w:p>
    <w:p w14:paraId="5D569E17" w14:textId="5FB265A4" w:rsidR="004016AE" w:rsidRPr="009602A9" w:rsidRDefault="004016AE" w:rsidP="00545E92">
      <w:pPr>
        <w:spacing w:after="0" w:line="240" w:lineRule="auto"/>
        <w:jc w:val="both"/>
        <w:rPr>
          <w:rFonts w:ascii="Arial" w:eastAsia="Times New Roman" w:hAnsi="Arial" w:cs="Arial"/>
          <w:b/>
          <w:bCs/>
          <w:sz w:val="24"/>
          <w:szCs w:val="24"/>
          <w:lang w:eastAsia="fr-FR"/>
        </w:rPr>
      </w:pPr>
    </w:p>
    <w:p w14:paraId="59F23771" w14:textId="77777777" w:rsidR="004016AE" w:rsidRPr="009602A9" w:rsidRDefault="004016AE" w:rsidP="00545E92">
      <w:pPr>
        <w:spacing w:after="0" w:line="240" w:lineRule="auto"/>
        <w:jc w:val="both"/>
        <w:rPr>
          <w:rFonts w:ascii="Arial" w:eastAsia="Times New Roman" w:hAnsi="Arial" w:cs="Arial"/>
          <w:b/>
          <w:bCs/>
          <w:sz w:val="24"/>
          <w:szCs w:val="24"/>
          <w:lang w:eastAsia="fr-FR"/>
        </w:rPr>
      </w:pPr>
    </w:p>
    <w:p w14:paraId="5674A480" w14:textId="77777777" w:rsidR="00AF1B21" w:rsidRPr="009602A9"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9602A9">
        <w:rPr>
          <w:rFonts w:ascii="Times New Roman" w:eastAsia="Times New Roman" w:hAnsi="Times New Roman" w:cs="Times New Roman"/>
          <w:b/>
          <w:bCs/>
          <w:sz w:val="24"/>
          <w:szCs w:val="24"/>
          <w:u w:val="single"/>
          <w:lang w:eastAsia="fr-FR"/>
        </w:rPr>
        <w:lastRenderedPageBreak/>
        <w:t>QUALIFICATIONS PROFESSIONNELLES</w:t>
      </w:r>
    </w:p>
    <w:p w14:paraId="53D7B690" w14:textId="77777777" w:rsidR="00AF1B21" w:rsidRPr="009602A9" w:rsidRDefault="00AF1B21" w:rsidP="00545E92">
      <w:pPr>
        <w:spacing w:after="0" w:line="240" w:lineRule="auto"/>
        <w:jc w:val="both"/>
        <w:rPr>
          <w:rFonts w:ascii="Times New Roman" w:eastAsia="Times New Roman" w:hAnsi="Times New Roman" w:cs="Times New Roman"/>
          <w:sz w:val="12"/>
          <w:szCs w:val="12"/>
          <w:lang w:eastAsia="fr-FR"/>
        </w:rPr>
      </w:pPr>
    </w:p>
    <w:p w14:paraId="046F5613" w14:textId="6F13D8E7" w:rsidR="003641CB" w:rsidRPr="009602A9" w:rsidRDefault="00545E92"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Être</w:t>
      </w:r>
      <w:r w:rsidR="000831BC" w:rsidRPr="009602A9">
        <w:rPr>
          <w:rFonts w:ascii="Times New Roman" w:eastAsia="Times New Roman" w:hAnsi="Times New Roman" w:cs="Times New Roman"/>
          <w:sz w:val="24"/>
          <w:szCs w:val="24"/>
          <w:lang w:eastAsia="fr-FR"/>
        </w:rPr>
        <w:t xml:space="preserve"> titulaire d’un </w:t>
      </w:r>
      <w:r w:rsidR="003641CB" w:rsidRPr="009602A9">
        <w:rPr>
          <w:rFonts w:ascii="Times New Roman" w:eastAsia="Times New Roman" w:hAnsi="Times New Roman" w:cs="Times New Roman"/>
          <w:sz w:val="24"/>
          <w:szCs w:val="24"/>
          <w:lang w:eastAsia="fr-FR"/>
        </w:rPr>
        <w:t xml:space="preserve">Diplôme d'Ingénieur </w:t>
      </w:r>
      <w:r w:rsidR="000831BC" w:rsidRPr="009602A9">
        <w:rPr>
          <w:rFonts w:ascii="Times New Roman" w:eastAsia="Times New Roman" w:hAnsi="Times New Roman" w:cs="Times New Roman"/>
          <w:sz w:val="24"/>
          <w:szCs w:val="24"/>
          <w:lang w:eastAsia="fr-FR"/>
        </w:rPr>
        <w:t>Civil (</w:t>
      </w:r>
      <w:r w:rsidR="003641CB" w:rsidRPr="009602A9">
        <w:rPr>
          <w:rFonts w:ascii="Times New Roman" w:eastAsia="Times New Roman" w:hAnsi="Times New Roman" w:cs="Times New Roman"/>
          <w:sz w:val="24"/>
          <w:szCs w:val="24"/>
          <w:lang w:eastAsia="fr-FR"/>
        </w:rPr>
        <w:t>Bac +5</w:t>
      </w:r>
      <w:r w:rsidR="000831BC" w:rsidRPr="009602A9">
        <w:rPr>
          <w:rFonts w:ascii="Times New Roman" w:eastAsia="Times New Roman" w:hAnsi="Times New Roman" w:cs="Times New Roman"/>
          <w:sz w:val="24"/>
          <w:szCs w:val="24"/>
          <w:lang w:eastAsia="fr-FR"/>
        </w:rPr>
        <w:t xml:space="preserve"> minimum)</w:t>
      </w:r>
      <w:r w:rsidR="003641CB" w:rsidRPr="009602A9">
        <w:rPr>
          <w:rFonts w:ascii="Times New Roman" w:eastAsia="Times New Roman" w:hAnsi="Times New Roman" w:cs="Times New Roman"/>
          <w:sz w:val="24"/>
          <w:szCs w:val="24"/>
          <w:lang w:eastAsia="fr-FR"/>
        </w:rPr>
        <w:t xml:space="preserve"> </w:t>
      </w:r>
      <w:r w:rsidR="000831BC" w:rsidRPr="009602A9">
        <w:rPr>
          <w:rFonts w:ascii="Times New Roman" w:eastAsia="Times New Roman" w:hAnsi="Times New Roman" w:cs="Times New Roman"/>
          <w:sz w:val="24"/>
          <w:szCs w:val="24"/>
          <w:lang w:eastAsia="fr-FR"/>
        </w:rPr>
        <w:t xml:space="preserve">en mécanique, Génie civil </w:t>
      </w:r>
      <w:r w:rsidR="003641CB" w:rsidRPr="009602A9">
        <w:rPr>
          <w:rFonts w:ascii="Times New Roman" w:eastAsia="Times New Roman" w:hAnsi="Times New Roman" w:cs="Times New Roman"/>
          <w:sz w:val="24"/>
          <w:szCs w:val="24"/>
          <w:lang w:eastAsia="fr-FR"/>
        </w:rPr>
        <w:t>ou équivalent</w:t>
      </w:r>
      <w:r w:rsidRPr="009602A9">
        <w:rPr>
          <w:rFonts w:ascii="Times New Roman" w:eastAsia="Times New Roman" w:hAnsi="Times New Roman" w:cs="Times New Roman"/>
          <w:sz w:val="24"/>
          <w:szCs w:val="24"/>
          <w:lang w:eastAsia="fr-FR"/>
        </w:rPr>
        <w:t> ;</w:t>
      </w:r>
    </w:p>
    <w:p w14:paraId="4F96E99D" w14:textId="70A90B6C" w:rsidR="003641CB" w:rsidRPr="009602A9"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Avoir une expérience globale minimale de </w:t>
      </w:r>
      <w:r w:rsidR="00ED296E" w:rsidRPr="009602A9">
        <w:rPr>
          <w:rFonts w:ascii="Times New Roman" w:eastAsia="Times New Roman" w:hAnsi="Times New Roman" w:cs="Times New Roman"/>
          <w:sz w:val="24"/>
          <w:szCs w:val="24"/>
          <w:lang w:eastAsia="fr-FR"/>
        </w:rPr>
        <w:t xml:space="preserve">5 </w:t>
      </w:r>
      <w:r w:rsidRPr="009602A9">
        <w:rPr>
          <w:rFonts w:ascii="Times New Roman" w:eastAsia="Times New Roman" w:hAnsi="Times New Roman" w:cs="Times New Roman"/>
          <w:sz w:val="24"/>
          <w:szCs w:val="24"/>
          <w:lang w:eastAsia="fr-FR"/>
        </w:rPr>
        <w:t xml:space="preserve">ans dont au moins </w:t>
      </w:r>
      <w:r w:rsidR="00ED296E" w:rsidRPr="009602A9">
        <w:rPr>
          <w:rFonts w:ascii="Times New Roman" w:eastAsia="Times New Roman" w:hAnsi="Times New Roman" w:cs="Times New Roman"/>
          <w:sz w:val="24"/>
          <w:szCs w:val="24"/>
          <w:lang w:eastAsia="fr-FR"/>
        </w:rPr>
        <w:t xml:space="preserve">3 </w:t>
      </w:r>
      <w:r w:rsidR="003641CB" w:rsidRPr="009602A9">
        <w:rPr>
          <w:rFonts w:ascii="Times New Roman" w:eastAsia="Times New Roman" w:hAnsi="Times New Roman" w:cs="Times New Roman"/>
          <w:sz w:val="24"/>
          <w:szCs w:val="24"/>
          <w:lang w:eastAsia="fr-FR"/>
        </w:rPr>
        <w:t xml:space="preserve">ans dans la conduite des </w:t>
      </w:r>
      <w:r w:rsidRPr="009602A9">
        <w:rPr>
          <w:rFonts w:ascii="Times New Roman" w:eastAsia="Times New Roman" w:hAnsi="Times New Roman" w:cs="Times New Roman"/>
          <w:sz w:val="24"/>
          <w:szCs w:val="24"/>
          <w:lang w:eastAsia="fr-FR"/>
        </w:rPr>
        <w:t xml:space="preserve">projets </w:t>
      </w:r>
      <w:r w:rsidR="003641CB" w:rsidRPr="009602A9">
        <w:rPr>
          <w:rFonts w:ascii="Times New Roman" w:eastAsia="Times New Roman" w:hAnsi="Times New Roman" w:cs="Times New Roman"/>
          <w:sz w:val="24"/>
          <w:szCs w:val="24"/>
          <w:lang w:eastAsia="fr-FR"/>
        </w:rPr>
        <w:t>d'AEP et gestion des contrats</w:t>
      </w:r>
      <w:r w:rsidRPr="009602A9">
        <w:rPr>
          <w:rFonts w:ascii="Times New Roman" w:eastAsia="Times New Roman" w:hAnsi="Times New Roman" w:cs="Times New Roman"/>
          <w:sz w:val="24"/>
          <w:szCs w:val="24"/>
          <w:lang w:eastAsia="fr-FR"/>
        </w:rPr>
        <w:t>.</w:t>
      </w:r>
      <w:r w:rsidR="003641CB" w:rsidRPr="009602A9">
        <w:rPr>
          <w:rFonts w:ascii="Times New Roman" w:eastAsia="Times New Roman" w:hAnsi="Times New Roman" w:cs="Times New Roman"/>
          <w:sz w:val="24"/>
          <w:szCs w:val="24"/>
          <w:lang w:eastAsia="fr-FR"/>
        </w:rPr>
        <w:t xml:space="preserve"> </w:t>
      </w:r>
      <w:r w:rsidRPr="009602A9">
        <w:rPr>
          <w:rFonts w:ascii="Times New Roman" w:eastAsia="Times New Roman" w:hAnsi="Times New Roman" w:cs="Times New Roman"/>
          <w:sz w:val="24"/>
          <w:szCs w:val="24"/>
          <w:lang w:eastAsia="fr-FR"/>
        </w:rPr>
        <w:t>L’expérience dans un projet sur financement Banque mondiale est un atout majeur </w:t>
      </w:r>
      <w:r w:rsidR="003641CB" w:rsidRPr="009602A9">
        <w:rPr>
          <w:rFonts w:ascii="Times New Roman" w:eastAsia="Times New Roman" w:hAnsi="Times New Roman" w:cs="Times New Roman"/>
          <w:sz w:val="24"/>
          <w:szCs w:val="24"/>
          <w:lang w:eastAsia="fr-FR"/>
        </w:rPr>
        <w:t>;</w:t>
      </w:r>
    </w:p>
    <w:p w14:paraId="1373A382" w14:textId="67DA512D" w:rsidR="000831BC" w:rsidRPr="009602A9"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Avoir une bonne connaissance </w:t>
      </w:r>
      <w:r w:rsidR="00ED296E" w:rsidRPr="009602A9">
        <w:rPr>
          <w:rFonts w:ascii="Times New Roman" w:eastAsia="Times New Roman" w:hAnsi="Times New Roman" w:cs="Times New Roman"/>
          <w:sz w:val="24"/>
          <w:szCs w:val="24"/>
          <w:lang w:eastAsia="fr-FR"/>
        </w:rPr>
        <w:t xml:space="preserve">du cycle de projet et </w:t>
      </w:r>
      <w:r w:rsidRPr="009602A9">
        <w:rPr>
          <w:rFonts w:ascii="Times New Roman" w:eastAsia="Times New Roman" w:hAnsi="Times New Roman" w:cs="Times New Roman"/>
          <w:sz w:val="24"/>
          <w:szCs w:val="24"/>
          <w:lang w:eastAsia="fr-FR"/>
        </w:rPr>
        <w:t>des procédures de la Banque mondiale pour la passation des marchés et des accords de financement, notamment de nouveau cadre de la Banque mondiale en matière de passation des marchés ;</w:t>
      </w:r>
    </w:p>
    <w:p w14:paraId="00C08A28" w14:textId="0956C798" w:rsidR="000831BC" w:rsidRPr="009602A9"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 xml:space="preserve">Connaître les procédures de passation de marchés de l'Etat </w:t>
      </w:r>
      <w:r w:rsidR="00201AE3" w:rsidRPr="009602A9">
        <w:rPr>
          <w:rFonts w:ascii="Times New Roman" w:eastAsia="Times New Roman" w:hAnsi="Times New Roman" w:cs="Times New Roman"/>
          <w:sz w:val="24"/>
          <w:szCs w:val="24"/>
          <w:lang w:eastAsia="fr-FR"/>
        </w:rPr>
        <w:t xml:space="preserve">Congolais </w:t>
      </w:r>
      <w:r w:rsidRPr="009602A9">
        <w:rPr>
          <w:rFonts w:ascii="Times New Roman" w:eastAsia="Times New Roman" w:hAnsi="Times New Roman" w:cs="Times New Roman"/>
          <w:sz w:val="24"/>
          <w:szCs w:val="24"/>
          <w:lang w:eastAsia="fr-FR"/>
        </w:rPr>
        <w:t>ainsi que celles des collectivités locales ;</w:t>
      </w:r>
    </w:p>
    <w:p w14:paraId="6B8D171B" w14:textId="77777777" w:rsidR="003641CB" w:rsidRPr="009602A9" w:rsidRDefault="003641CB"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Avoir préparé ou participé à l'élaboration des spécifications techniques et termes de référence pour l'acquisition des biens ou le recours aux consultants intervenant dans le domaine d'AEP ;</w:t>
      </w:r>
    </w:p>
    <w:p w14:paraId="4C54B971" w14:textId="398EFC7F" w:rsidR="003641CB" w:rsidRPr="009602A9"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Avoir une b</w:t>
      </w:r>
      <w:r w:rsidR="003641CB" w:rsidRPr="009602A9">
        <w:rPr>
          <w:rFonts w:ascii="Times New Roman" w:eastAsia="Times New Roman" w:hAnsi="Times New Roman" w:cs="Times New Roman"/>
          <w:sz w:val="24"/>
          <w:szCs w:val="24"/>
          <w:lang w:eastAsia="fr-FR"/>
        </w:rPr>
        <w:t>onne capacité d’organisation, de planification, d’analyse, de coordination et de suivi des activités ;</w:t>
      </w:r>
    </w:p>
    <w:p w14:paraId="4C810B10" w14:textId="642CC73A" w:rsidR="000831BC" w:rsidRPr="009602A9"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Avoir une maîtrise de l’outil informatique, notamment les logiciels de base (Word, Excel) et d’autres logiciels courants (MS Project, Power Point, etc.).</w:t>
      </w:r>
    </w:p>
    <w:p w14:paraId="072892F5" w14:textId="77777777" w:rsidR="000831BC" w:rsidRPr="009602A9" w:rsidRDefault="000831BC" w:rsidP="00545E92">
      <w:pPr>
        <w:numPr>
          <w:ilvl w:val="0"/>
          <w:numId w:val="22"/>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Être capable de travailler en équipe et sous pression ;</w:t>
      </w:r>
    </w:p>
    <w:p w14:paraId="3522444D" w14:textId="67750C14" w:rsidR="000831BC" w:rsidRPr="009602A9" w:rsidRDefault="000831BC" w:rsidP="00545E92">
      <w:pPr>
        <w:numPr>
          <w:ilvl w:val="0"/>
          <w:numId w:val="18"/>
        </w:numPr>
        <w:spacing w:after="0" w:line="240" w:lineRule="auto"/>
        <w:jc w:val="both"/>
        <w:rPr>
          <w:rFonts w:ascii="Times New Roman" w:eastAsia="Times New Roman" w:hAnsi="Times New Roman" w:cs="Times New Roman"/>
          <w:sz w:val="24"/>
          <w:szCs w:val="24"/>
          <w:lang w:eastAsia="fr-FR"/>
        </w:rPr>
      </w:pPr>
      <w:r w:rsidRPr="009602A9">
        <w:rPr>
          <w:rFonts w:ascii="Times New Roman" w:eastAsia="Times New Roman" w:hAnsi="Times New Roman" w:cs="Times New Roman"/>
          <w:sz w:val="24"/>
          <w:szCs w:val="24"/>
          <w:lang w:eastAsia="fr-FR"/>
        </w:rPr>
        <w:t>Avoir une très bonne maîtrise du français, à l’écrit comme à l’oral, et une bonne capacité de rédaction des rapports.</w:t>
      </w:r>
    </w:p>
    <w:p w14:paraId="105D4657" w14:textId="77777777" w:rsidR="00545E92" w:rsidRPr="009602A9" w:rsidRDefault="00545E92" w:rsidP="00545E92">
      <w:pPr>
        <w:spacing w:after="0" w:line="240" w:lineRule="auto"/>
        <w:ind w:left="720"/>
        <w:jc w:val="both"/>
        <w:rPr>
          <w:rFonts w:ascii="Times New Roman" w:eastAsia="Times New Roman" w:hAnsi="Times New Roman" w:cs="Times New Roman"/>
          <w:sz w:val="24"/>
          <w:szCs w:val="24"/>
          <w:lang w:eastAsia="fr-FR"/>
        </w:rPr>
      </w:pPr>
    </w:p>
    <w:p w14:paraId="7C7E2FFA" w14:textId="77777777" w:rsidR="00AF1B21" w:rsidRPr="009602A9" w:rsidRDefault="00AF1B21" w:rsidP="00ED296E">
      <w:pPr>
        <w:keepNext/>
        <w:numPr>
          <w:ilvl w:val="1"/>
          <w:numId w:val="11"/>
        </w:numPr>
        <w:overflowPunct w:val="0"/>
        <w:autoSpaceDE w:val="0"/>
        <w:autoSpaceDN w:val="0"/>
        <w:adjustRightInd w:val="0"/>
        <w:spacing w:after="0" w:line="240" w:lineRule="auto"/>
        <w:ind w:left="426" w:hanging="426"/>
        <w:jc w:val="both"/>
        <w:textAlignment w:val="baseline"/>
        <w:outlineLvl w:val="2"/>
        <w:rPr>
          <w:rFonts w:ascii="Times New Roman" w:eastAsia="Times New Roman" w:hAnsi="Times New Roman" w:cs="Times New Roman"/>
          <w:b/>
          <w:bCs/>
          <w:sz w:val="24"/>
          <w:szCs w:val="24"/>
          <w:u w:val="single"/>
          <w:lang w:eastAsia="fr-FR"/>
        </w:rPr>
      </w:pPr>
      <w:r w:rsidRPr="009602A9">
        <w:rPr>
          <w:rFonts w:ascii="Times New Roman" w:eastAsia="Times New Roman" w:hAnsi="Times New Roman" w:cs="Times New Roman"/>
          <w:b/>
          <w:bCs/>
          <w:sz w:val="24"/>
          <w:szCs w:val="24"/>
          <w:u w:val="single"/>
          <w:lang w:eastAsia="fr-FR"/>
        </w:rPr>
        <w:t>CRITERES DE PERFORMANCES CLES</w:t>
      </w:r>
    </w:p>
    <w:p w14:paraId="100377D1" w14:textId="77777777" w:rsidR="00AF1B21" w:rsidRPr="009602A9" w:rsidRDefault="00AF1B21" w:rsidP="00545E92">
      <w:pPr>
        <w:spacing w:after="0" w:line="240" w:lineRule="auto"/>
        <w:jc w:val="both"/>
        <w:rPr>
          <w:rFonts w:ascii="Times New Roman" w:eastAsia="Times New Roman" w:hAnsi="Times New Roman" w:cs="Times New Roman"/>
          <w:sz w:val="24"/>
          <w:szCs w:val="24"/>
          <w:lang w:eastAsia="fr-FR"/>
        </w:rPr>
      </w:pPr>
    </w:p>
    <w:p w14:paraId="70185946" w14:textId="23A5CCD2" w:rsidR="00AF1B21" w:rsidRPr="009602A9" w:rsidRDefault="00AF1B21" w:rsidP="00545E92">
      <w:pPr>
        <w:spacing w:after="0" w:line="240" w:lineRule="auto"/>
        <w:jc w:val="both"/>
        <w:rPr>
          <w:rFonts w:ascii="Times New Roman" w:eastAsia="Times New Roman" w:hAnsi="Times New Roman" w:cs="Times New Roman"/>
          <w:bCs/>
          <w:sz w:val="24"/>
          <w:szCs w:val="24"/>
          <w:lang w:val="fr-CD" w:eastAsia="fr-FR"/>
        </w:rPr>
      </w:pPr>
      <w:r w:rsidRPr="009602A9">
        <w:rPr>
          <w:rFonts w:ascii="Times New Roman" w:eastAsia="Times New Roman" w:hAnsi="Times New Roman" w:cs="Times New Roman"/>
          <w:bCs/>
          <w:sz w:val="24"/>
          <w:szCs w:val="24"/>
          <w:lang w:val="fr-CD" w:eastAsia="fr-FR"/>
        </w:rPr>
        <w:t>L</w:t>
      </w:r>
      <w:r w:rsidR="004C1AB4" w:rsidRPr="009602A9">
        <w:rPr>
          <w:rFonts w:ascii="Times New Roman" w:eastAsia="Times New Roman" w:hAnsi="Times New Roman" w:cs="Times New Roman"/>
          <w:bCs/>
          <w:sz w:val="24"/>
          <w:szCs w:val="24"/>
          <w:lang w:val="fr-CD" w:eastAsia="fr-FR"/>
        </w:rPr>
        <w:t xml:space="preserve">’Ingénieur des Opérations </w:t>
      </w:r>
      <w:r w:rsidR="009B30E1" w:rsidRPr="009602A9">
        <w:rPr>
          <w:rFonts w:ascii="Times New Roman" w:eastAsia="Times New Roman" w:hAnsi="Times New Roman" w:cs="Times New Roman"/>
          <w:bCs/>
          <w:sz w:val="24"/>
          <w:szCs w:val="24"/>
          <w:lang w:val="fr-CD" w:eastAsia="fr-FR"/>
        </w:rPr>
        <w:t xml:space="preserve">Provincial </w:t>
      </w:r>
      <w:r w:rsidRPr="009602A9">
        <w:rPr>
          <w:rFonts w:ascii="Times New Roman" w:eastAsia="Times New Roman" w:hAnsi="Times New Roman" w:cs="Times New Roman"/>
          <w:bCs/>
          <w:sz w:val="24"/>
          <w:szCs w:val="24"/>
          <w:lang w:val="fr-CD" w:eastAsia="fr-FR"/>
        </w:rPr>
        <w:t>devra s’assurer de la /du/de :</w:t>
      </w:r>
    </w:p>
    <w:p w14:paraId="1402F44C" w14:textId="77777777" w:rsidR="000831BC" w:rsidRPr="009602A9"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9602A9">
        <w:rPr>
          <w:rFonts w:ascii="Times New Roman" w:eastAsia="Calibri" w:hAnsi="Times New Roman" w:cs="Times New Roman"/>
          <w:sz w:val="24"/>
          <w:szCs w:val="24"/>
        </w:rPr>
        <w:t>Respect des termes de référence applicables à la mission ;</w:t>
      </w:r>
    </w:p>
    <w:p w14:paraId="5062BCBC" w14:textId="77777777" w:rsidR="000831BC" w:rsidRPr="009602A9"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9602A9">
        <w:rPr>
          <w:rFonts w:ascii="Times New Roman" w:eastAsia="Calibri" w:hAnsi="Times New Roman" w:cs="Times New Roman"/>
          <w:sz w:val="24"/>
          <w:szCs w:val="24"/>
        </w:rPr>
        <w:t>Qualité des termes de référence, spécifications techniques et rapports d’études (Diagnostic, APS et APD) et DAO ;</w:t>
      </w:r>
    </w:p>
    <w:p w14:paraId="76EF49D1" w14:textId="77777777" w:rsidR="000831BC" w:rsidRPr="009602A9"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9602A9">
        <w:rPr>
          <w:rFonts w:ascii="Times New Roman" w:eastAsia="Calibri" w:hAnsi="Times New Roman" w:cs="Times New Roman"/>
          <w:sz w:val="24"/>
          <w:szCs w:val="24"/>
        </w:rPr>
        <w:t>Qualité des biens acquis dans le cadre des contrats des fournitures ;</w:t>
      </w:r>
    </w:p>
    <w:p w14:paraId="54EFC8BE" w14:textId="77777777" w:rsidR="000831BC" w:rsidRPr="009602A9"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9602A9">
        <w:rPr>
          <w:rFonts w:ascii="Times New Roman" w:eastAsia="Calibri" w:hAnsi="Times New Roman" w:cs="Times New Roman"/>
          <w:sz w:val="24"/>
          <w:szCs w:val="24"/>
        </w:rPr>
        <w:t>Qualité des ouvrages et équipements réalisés dans le cadre des contrats des travaux ;</w:t>
      </w:r>
    </w:p>
    <w:p w14:paraId="0DF4F792" w14:textId="77777777" w:rsidR="000831BC" w:rsidRPr="009602A9"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9602A9">
        <w:rPr>
          <w:rFonts w:ascii="Times New Roman" w:eastAsia="Calibri" w:hAnsi="Times New Roman" w:cs="Times New Roman"/>
          <w:sz w:val="24"/>
          <w:szCs w:val="24"/>
        </w:rPr>
        <w:t>Qualité des rapports (Note technique, Rapport mensuel ou trimestriel, Rapport circonstancier) présentés par les Missions de contrôle ;</w:t>
      </w:r>
    </w:p>
    <w:p w14:paraId="09CA47A7" w14:textId="77777777" w:rsidR="000831BC" w:rsidRPr="009602A9" w:rsidRDefault="000831BC" w:rsidP="00ED296E">
      <w:pPr>
        <w:numPr>
          <w:ilvl w:val="0"/>
          <w:numId w:val="25"/>
        </w:numPr>
        <w:spacing w:after="0" w:line="240" w:lineRule="auto"/>
        <w:ind w:left="709"/>
        <w:jc w:val="both"/>
        <w:rPr>
          <w:rFonts w:ascii="Times New Roman" w:eastAsia="Calibri" w:hAnsi="Times New Roman" w:cs="Times New Roman"/>
          <w:sz w:val="24"/>
          <w:szCs w:val="24"/>
        </w:rPr>
      </w:pPr>
      <w:r w:rsidRPr="009602A9">
        <w:rPr>
          <w:rFonts w:ascii="Times New Roman" w:eastAsia="Calibri" w:hAnsi="Times New Roman" w:cs="Times New Roman"/>
          <w:sz w:val="24"/>
          <w:szCs w:val="24"/>
        </w:rPr>
        <w:t>Respect des délais d’exécution des contrats (études, fournitures et travaux).</w:t>
      </w:r>
    </w:p>
    <w:p w14:paraId="632136CE" w14:textId="77777777" w:rsidR="00AF1B21" w:rsidRPr="009602A9" w:rsidRDefault="00AF1B21" w:rsidP="00545E92">
      <w:pPr>
        <w:spacing w:after="0" w:line="240" w:lineRule="auto"/>
        <w:ind w:left="360"/>
        <w:jc w:val="both"/>
        <w:rPr>
          <w:rFonts w:ascii="Garamond" w:eastAsia="Times New Roman" w:hAnsi="Garamond" w:cs="Times New Roman"/>
          <w:b/>
          <w:bCs/>
          <w:sz w:val="12"/>
          <w:szCs w:val="12"/>
          <w:lang w:eastAsia="fr-FR"/>
        </w:rPr>
      </w:pPr>
    </w:p>
    <w:p w14:paraId="0C4060A5" w14:textId="3ED417B1" w:rsidR="00AF1B21" w:rsidRPr="009602A9" w:rsidRDefault="00AF1B21" w:rsidP="00545E92">
      <w:pPr>
        <w:spacing w:after="0" w:line="240" w:lineRule="auto"/>
        <w:jc w:val="both"/>
        <w:rPr>
          <w:rFonts w:ascii="Times New Roman" w:eastAsia="Times New Roman" w:hAnsi="Times New Roman" w:cs="Times New Roman"/>
          <w:bCs/>
          <w:sz w:val="24"/>
          <w:szCs w:val="24"/>
          <w:lang w:val="fr-CD" w:eastAsia="fr-FR"/>
        </w:rPr>
      </w:pPr>
      <w:r w:rsidRPr="009602A9">
        <w:rPr>
          <w:rFonts w:ascii="Times New Roman" w:eastAsia="Times New Roman" w:hAnsi="Times New Roman" w:cs="Times New Roman"/>
          <w:bCs/>
          <w:sz w:val="24"/>
          <w:szCs w:val="24"/>
          <w:lang w:val="fr-CD" w:eastAsia="fr-FR"/>
        </w:rPr>
        <w:t xml:space="preserve">Les performances seront mesurées sur </w:t>
      </w:r>
      <w:r w:rsidR="004C1AB4" w:rsidRPr="009602A9">
        <w:rPr>
          <w:rFonts w:ascii="Times New Roman" w:eastAsia="Times New Roman" w:hAnsi="Times New Roman" w:cs="Times New Roman"/>
          <w:bCs/>
          <w:sz w:val="24"/>
          <w:szCs w:val="24"/>
          <w:lang w:val="fr-CD" w:eastAsia="fr-FR"/>
        </w:rPr>
        <w:t>quelques</w:t>
      </w:r>
      <w:r w:rsidRPr="009602A9">
        <w:rPr>
          <w:rFonts w:ascii="Times New Roman" w:eastAsia="Times New Roman" w:hAnsi="Times New Roman" w:cs="Times New Roman"/>
          <w:bCs/>
          <w:sz w:val="24"/>
          <w:szCs w:val="24"/>
          <w:lang w:val="fr-CD" w:eastAsia="fr-FR"/>
        </w:rPr>
        <w:t xml:space="preserve"> indicateurs ci-dessous :</w:t>
      </w:r>
    </w:p>
    <w:p w14:paraId="1CC84B52" w14:textId="77777777" w:rsidR="00AF1B21" w:rsidRPr="009602A9" w:rsidRDefault="00AF1B21" w:rsidP="00545E92">
      <w:pPr>
        <w:spacing w:after="0" w:line="240" w:lineRule="auto"/>
        <w:ind w:left="1134" w:hanging="425"/>
        <w:jc w:val="both"/>
        <w:textAlignment w:val="baseline"/>
        <w:rPr>
          <w:rFonts w:ascii="Times New Roman" w:eastAsia="Times New Roman" w:hAnsi="Times New Roman" w:cs="Times New Roman"/>
          <w:b/>
          <w:bCs/>
          <w:sz w:val="12"/>
          <w:szCs w:val="12"/>
          <w:lang w:eastAsia="fr-FR"/>
        </w:rPr>
      </w:pPr>
    </w:p>
    <w:p w14:paraId="1FC8C05B" w14:textId="7A9A9FE7" w:rsidR="002962BF" w:rsidRPr="009602A9" w:rsidRDefault="00AF1B21" w:rsidP="00545E92">
      <w:pPr>
        <w:numPr>
          <w:ilvl w:val="0"/>
          <w:numId w:val="24"/>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9602A9">
        <w:rPr>
          <w:rFonts w:ascii="Times New Roman" w:eastAsia="Times New Roman" w:hAnsi="Times New Roman" w:cs="Times New Roman"/>
          <w:b/>
          <w:i/>
          <w:sz w:val="24"/>
          <w:szCs w:val="24"/>
          <w:lang w:val="fr-CD" w:eastAsia="fr-FR"/>
        </w:rPr>
        <w:t>Le pourcentage du nombre de</w:t>
      </w:r>
      <w:r w:rsidR="002962BF" w:rsidRPr="009602A9">
        <w:rPr>
          <w:rFonts w:ascii="Times New Roman" w:eastAsia="Times New Roman" w:hAnsi="Times New Roman" w:cs="Times New Roman"/>
          <w:b/>
          <w:i/>
          <w:sz w:val="24"/>
          <w:szCs w:val="24"/>
          <w:lang w:val="fr-CD" w:eastAsia="fr-FR"/>
        </w:rPr>
        <w:t xml:space="preserve">s </w:t>
      </w:r>
      <w:proofErr w:type="spellStart"/>
      <w:r w:rsidR="002962BF" w:rsidRPr="009602A9">
        <w:rPr>
          <w:rFonts w:ascii="Times New Roman" w:eastAsia="Times New Roman" w:hAnsi="Times New Roman" w:cs="Times New Roman"/>
          <w:b/>
          <w:i/>
          <w:sz w:val="24"/>
          <w:szCs w:val="24"/>
          <w:lang w:val="fr-CD" w:eastAsia="fr-FR"/>
        </w:rPr>
        <w:t>TdRs</w:t>
      </w:r>
      <w:proofErr w:type="spellEnd"/>
      <w:r w:rsidR="002962BF" w:rsidRPr="009602A9">
        <w:rPr>
          <w:rFonts w:ascii="Times New Roman" w:eastAsia="Times New Roman" w:hAnsi="Times New Roman" w:cs="Times New Roman"/>
          <w:b/>
          <w:i/>
          <w:sz w:val="24"/>
          <w:szCs w:val="24"/>
          <w:lang w:val="fr-CD" w:eastAsia="fr-FR"/>
        </w:rPr>
        <w:t xml:space="preserve"> ou Spécifications techniques ayant obtenu l'avis de non o</w:t>
      </w:r>
      <w:r w:rsidR="004C1AB4" w:rsidRPr="009602A9">
        <w:rPr>
          <w:rFonts w:ascii="Times New Roman" w:eastAsia="Times New Roman" w:hAnsi="Times New Roman" w:cs="Times New Roman"/>
          <w:b/>
          <w:i/>
          <w:sz w:val="24"/>
          <w:szCs w:val="24"/>
          <w:lang w:val="fr-CD" w:eastAsia="fr-FR"/>
        </w:rPr>
        <w:t>b</w:t>
      </w:r>
      <w:r w:rsidR="002962BF" w:rsidRPr="009602A9">
        <w:rPr>
          <w:rFonts w:ascii="Times New Roman" w:eastAsia="Times New Roman" w:hAnsi="Times New Roman" w:cs="Times New Roman"/>
          <w:b/>
          <w:i/>
          <w:sz w:val="24"/>
          <w:szCs w:val="24"/>
          <w:lang w:val="fr-CD" w:eastAsia="fr-FR"/>
        </w:rPr>
        <w:t>jection de la Banque</w:t>
      </w:r>
    </w:p>
    <w:p w14:paraId="596A9103" w14:textId="3D29D992" w:rsidR="00AF1B21" w:rsidRPr="009602A9" w:rsidRDefault="00AF1B21" w:rsidP="00545E92">
      <w:pPr>
        <w:numPr>
          <w:ilvl w:val="0"/>
          <w:numId w:val="24"/>
        </w:numPr>
        <w:spacing w:after="0" w:line="240" w:lineRule="auto"/>
        <w:ind w:left="851" w:hanging="425"/>
        <w:jc w:val="both"/>
        <w:textAlignment w:val="baseline"/>
        <w:rPr>
          <w:rFonts w:ascii="Times New Roman" w:eastAsia="Times New Roman" w:hAnsi="Times New Roman" w:cs="Times New Roman"/>
          <w:b/>
          <w:i/>
          <w:sz w:val="24"/>
          <w:szCs w:val="24"/>
          <w:lang w:val="fr-CD" w:eastAsia="fr-FR"/>
        </w:rPr>
      </w:pPr>
      <w:r w:rsidRPr="009602A9">
        <w:rPr>
          <w:rFonts w:ascii="Times New Roman" w:eastAsia="Times New Roman" w:hAnsi="Times New Roman" w:cs="Times New Roman"/>
          <w:b/>
          <w:i/>
          <w:sz w:val="24"/>
          <w:szCs w:val="24"/>
          <w:lang w:val="fr-CD" w:eastAsia="fr-FR"/>
        </w:rPr>
        <w:t>Le taux de décaissement annuel sur base des prévisions du PTBA</w:t>
      </w:r>
      <w:r w:rsidR="009638C3" w:rsidRPr="009602A9">
        <w:rPr>
          <w:rFonts w:ascii="Times New Roman" w:eastAsia="Times New Roman" w:hAnsi="Times New Roman" w:cs="Times New Roman"/>
          <w:b/>
          <w:i/>
          <w:sz w:val="24"/>
          <w:szCs w:val="24"/>
          <w:lang w:val="fr-CD" w:eastAsia="fr-FR"/>
        </w:rPr>
        <w:t xml:space="preserve"> </w:t>
      </w:r>
      <w:r w:rsidRPr="009602A9">
        <w:rPr>
          <w:rFonts w:ascii="Times New Roman" w:eastAsia="Times New Roman" w:hAnsi="Times New Roman" w:cs="Times New Roman"/>
          <w:b/>
          <w:i/>
          <w:sz w:val="24"/>
          <w:szCs w:val="24"/>
          <w:lang w:val="fr-CD" w:eastAsia="fr-FR"/>
        </w:rPr>
        <w:t>auquel sont attaché</w:t>
      </w:r>
      <w:r w:rsidR="000E0D2F" w:rsidRPr="009602A9">
        <w:rPr>
          <w:rFonts w:ascii="Times New Roman" w:eastAsia="Times New Roman" w:hAnsi="Times New Roman" w:cs="Times New Roman"/>
          <w:b/>
          <w:i/>
          <w:sz w:val="24"/>
          <w:szCs w:val="24"/>
          <w:lang w:val="fr-CD" w:eastAsia="fr-FR"/>
        </w:rPr>
        <w:t>s</w:t>
      </w:r>
      <w:r w:rsidRPr="009602A9">
        <w:rPr>
          <w:rFonts w:ascii="Times New Roman" w:eastAsia="Times New Roman" w:hAnsi="Times New Roman" w:cs="Times New Roman"/>
          <w:b/>
          <w:i/>
          <w:sz w:val="24"/>
          <w:szCs w:val="24"/>
          <w:lang w:val="fr-CD" w:eastAsia="fr-FR"/>
        </w:rPr>
        <w:t xml:space="preserve"> un plan de passation des marchés et un plan de décaissement ;</w:t>
      </w:r>
    </w:p>
    <w:p w14:paraId="684A01B8" w14:textId="77777777" w:rsidR="00AF1B21" w:rsidRPr="009602A9" w:rsidRDefault="00AF1B21" w:rsidP="00545E92">
      <w:pPr>
        <w:spacing w:after="0" w:line="240" w:lineRule="auto"/>
        <w:ind w:left="851"/>
        <w:rPr>
          <w:rFonts w:ascii="Times New Roman" w:eastAsia="Times New Roman" w:hAnsi="Times New Roman" w:cs="Times New Roman"/>
          <w:b/>
          <w:i/>
          <w:sz w:val="12"/>
          <w:szCs w:val="12"/>
          <w:lang w:val="fr-CD" w:eastAsia="fr-FR"/>
        </w:rPr>
      </w:pPr>
    </w:p>
    <w:p w14:paraId="68289A91" w14:textId="568C7549" w:rsidR="00AF1B21" w:rsidRPr="00BC7A03" w:rsidRDefault="00AF1B21" w:rsidP="004016AE">
      <w:pPr>
        <w:autoSpaceDE w:val="0"/>
        <w:autoSpaceDN w:val="0"/>
        <w:adjustRightInd w:val="0"/>
        <w:spacing w:after="0" w:line="240" w:lineRule="auto"/>
        <w:jc w:val="both"/>
        <w:rPr>
          <w:sz w:val="24"/>
          <w:szCs w:val="24"/>
        </w:rPr>
      </w:pPr>
      <w:r w:rsidRPr="009602A9">
        <w:rPr>
          <w:rFonts w:ascii="Times New Roman" w:eastAsia="Times New Roman" w:hAnsi="Times New Roman" w:cs="Times New Roman"/>
          <w:sz w:val="24"/>
          <w:szCs w:val="24"/>
          <w:lang w:eastAsia="fr-FR"/>
        </w:rPr>
        <w:t>La performance d</w:t>
      </w:r>
      <w:r w:rsidR="002962BF" w:rsidRPr="009602A9">
        <w:rPr>
          <w:rFonts w:ascii="Times New Roman" w:eastAsia="Times New Roman" w:hAnsi="Times New Roman" w:cs="Times New Roman"/>
          <w:sz w:val="24"/>
          <w:szCs w:val="24"/>
          <w:lang w:eastAsia="fr-FR"/>
        </w:rPr>
        <w:t>e l’Ingénieur des Opérations</w:t>
      </w:r>
      <w:r w:rsidR="009B30E1" w:rsidRPr="009602A9">
        <w:rPr>
          <w:rFonts w:ascii="Times New Roman" w:eastAsia="Times New Roman" w:hAnsi="Times New Roman" w:cs="Times New Roman"/>
          <w:sz w:val="24"/>
          <w:szCs w:val="24"/>
          <w:lang w:eastAsia="fr-FR"/>
        </w:rPr>
        <w:t xml:space="preserve"> Provincial</w:t>
      </w:r>
      <w:r w:rsidRPr="009602A9">
        <w:rPr>
          <w:rFonts w:ascii="Times New Roman" w:eastAsia="Times New Roman" w:hAnsi="Times New Roman" w:cs="Times New Roman"/>
          <w:sz w:val="24"/>
          <w:szCs w:val="24"/>
          <w:lang w:eastAsia="fr-FR"/>
        </w:rPr>
        <w:t xml:space="preserve">, pour la période, sera jugée satisfaisante si au </w:t>
      </w:r>
      <w:r w:rsidR="002962BF" w:rsidRPr="009602A9">
        <w:rPr>
          <w:rFonts w:ascii="Times New Roman" w:eastAsia="Times New Roman" w:hAnsi="Times New Roman" w:cs="Times New Roman"/>
          <w:sz w:val="24"/>
          <w:szCs w:val="24"/>
          <w:lang w:eastAsia="fr-FR"/>
        </w:rPr>
        <w:t xml:space="preserve">terme de l’évaluation, il obtient la note de </w:t>
      </w:r>
      <w:r w:rsidRPr="009602A9">
        <w:rPr>
          <w:rFonts w:ascii="Times New Roman" w:eastAsia="Times New Roman" w:hAnsi="Times New Roman" w:cs="Times New Roman"/>
          <w:b/>
          <w:bCs/>
          <w:sz w:val="24"/>
          <w:szCs w:val="24"/>
          <w:lang w:eastAsia="fr-FR"/>
        </w:rPr>
        <w:t>80%</w:t>
      </w:r>
      <w:r w:rsidR="002962BF" w:rsidRPr="009602A9">
        <w:rPr>
          <w:rFonts w:ascii="Times New Roman" w:eastAsia="Times New Roman" w:hAnsi="Times New Roman" w:cs="Times New Roman"/>
          <w:b/>
          <w:bCs/>
          <w:sz w:val="24"/>
          <w:szCs w:val="24"/>
          <w:lang w:eastAsia="fr-FR"/>
        </w:rPr>
        <w:t>.</w:t>
      </w:r>
    </w:p>
    <w:sectPr w:rsidR="00AF1B21" w:rsidRPr="00BC7A03" w:rsidSect="006F2B39">
      <w:footerReference w:type="even" r:id="rId8"/>
      <w:footerReference w:type="default" r:id="rId9"/>
      <w:type w:val="continuous"/>
      <w:pgSz w:w="12240" w:h="15840" w:code="1"/>
      <w:pgMar w:top="1440" w:right="1440" w:bottom="1276" w:left="1440" w:header="720" w:footer="26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58A7" w16cex:dateUtc="2022-12-20T14:52:00Z"/>
  <w16cex:commentExtensible w16cex:durableId="274C58EE" w16cex:dateUtc="2022-12-20T14:53:00Z"/>
  <w16cex:commentExtensible w16cex:durableId="274C5999" w16cex:dateUtc="2022-12-20T14:56:00Z"/>
  <w16cex:commentExtensible w16cex:durableId="274C5A08" w16cex:dateUtc="2022-12-20T14:58:00Z"/>
  <w16cex:commentExtensible w16cex:durableId="274C5A82" w16cex:dateUtc="2022-12-20T15:00:00Z"/>
  <w16cex:commentExtensible w16cex:durableId="274C5AF8" w16cex:dateUtc="2022-12-20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08ACFD" w16cid:durableId="274C58A7"/>
  <w16cid:commentId w16cid:paraId="5A174731" w16cid:durableId="274C58EE"/>
  <w16cid:commentId w16cid:paraId="6781AEF6" w16cid:durableId="274C5999"/>
  <w16cid:commentId w16cid:paraId="19A5B4C2" w16cid:durableId="274C5A08"/>
  <w16cid:commentId w16cid:paraId="79C01700" w16cid:durableId="274C5A82"/>
  <w16cid:commentId w16cid:paraId="5333C7CE" w16cid:durableId="274C5A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343EC" w14:textId="77777777" w:rsidR="005D3C0D" w:rsidRDefault="005D3C0D" w:rsidP="00C57D25">
      <w:pPr>
        <w:spacing w:after="0" w:line="240" w:lineRule="auto"/>
      </w:pPr>
      <w:r>
        <w:separator/>
      </w:r>
    </w:p>
  </w:endnote>
  <w:endnote w:type="continuationSeparator" w:id="0">
    <w:p w14:paraId="66739672" w14:textId="77777777" w:rsidR="005D3C0D" w:rsidRDefault="005D3C0D" w:rsidP="00C5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13753907"/>
      <w:docPartObj>
        <w:docPartGallery w:val="Page Numbers (Bottom of Page)"/>
        <w:docPartUnique/>
      </w:docPartObj>
    </w:sdtPr>
    <w:sdtEndPr>
      <w:rPr>
        <w:rStyle w:val="Numrodepage"/>
      </w:rPr>
    </w:sdtEndPr>
    <w:sdtContent>
      <w:p w14:paraId="74149292" w14:textId="75038FA0"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62877">
          <w:rPr>
            <w:rStyle w:val="Numrodepage"/>
            <w:noProof/>
          </w:rPr>
          <w:t>4</w:t>
        </w:r>
        <w:r>
          <w:rPr>
            <w:rStyle w:val="Numrodepage"/>
          </w:rPr>
          <w:fldChar w:fldCharType="end"/>
        </w:r>
      </w:p>
    </w:sdtContent>
  </w:sdt>
  <w:p w14:paraId="33A93768" w14:textId="77777777" w:rsidR="003C0E9C" w:rsidRDefault="003C0E9C" w:rsidP="003C0E9C">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19025746"/>
      <w:docPartObj>
        <w:docPartGallery w:val="Page Numbers (Bottom of Page)"/>
        <w:docPartUnique/>
      </w:docPartObj>
    </w:sdtPr>
    <w:sdtEndPr>
      <w:rPr>
        <w:rStyle w:val="Numrodepage"/>
      </w:rPr>
    </w:sdtEndPr>
    <w:sdtContent>
      <w:p w14:paraId="09934CA8" w14:textId="274472C8" w:rsidR="003C0E9C" w:rsidRDefault="003C0E9C" w:rsidP="009923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62877">
          <w:rPr>
            <w:rStyle w:val="Numrodepage"/>
            <w:noProof/>
          </w:rPr>
          <w:t>5</w:t>
        </w:r>
        <w:r>
          <w:rPr>
            <w:rStyle w:val="Numrodepage"/>
          </w:rPr>
          <w:fldChar w:fldCharType="end"/>
        </w:r>
      </w:p>
    </w:sdtContent>
  </w:sdt>
  <w:p w14:paraId="34F8429F" w14:textId="77777777" w:rsidR="00545E92" w:rsidRDefault="00545E92" w:rsidP="00545E92">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5DC45" w14:textId="77777777" w:rsidR="005D3C0D" w:rsidRDefault="005D3C0D" w:rsidP="00C57D25">
      <w:pPr>
        <w:spacing w:after="0" w:line="240" w:lineRule="auto"/>
      </w:pPr>
      <w:r>
        <w:separator/>
      </w:r>
    </w:p>
  </w:footnote>
  <w:footnote w:type="continuationSeparator" w:id="0">
    <w:p w14:paraId="7967BBEE" w14:textId="77777777" w:rsidR="005D3C0D" w:rsidRDefault="005D3C0D" w:rsidP="00C57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968"/>
    <w:multiLevelType w:val="hybridMultilevel"/>
    <w:tmpl w:val="E4D2D0F8"/>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32F57"/>
    <w:multiLevelType w:val="hybridMultilevel"/>
    <w:tmpl w:val="C638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74945"/>
    <w:multiLevelType w:val="hybridMultilevel"/>
    <w:tmpl w:val="339E8FDC"/>
    <w:lvl w:ilvl="0" w:tplc="E2EE85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E7AC0"/>
    <w:multiLevelType w:val="hybridMultilevel"/>
    <w:tmpl w:val="EB56D634"/>
    <w:lvl w:ilvl="0" w:tplc="54F0EFB0">
      <w:start w:val="32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6" w15:restartNumberingAfterBreak="0">
    <w:nsid w:val="16ED4620"/>
    <w:multiLevelType w:val="hybridMultilevel"/>
    <w:tmpl w:val="F4700AF4"/>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620B1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5C6F25"/>
    <w:multiLevelType w:val="hybridMultilevel"/>
    <w:tmpl w:val="35E28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0" w15:restartNumberingAfterBreak="0">
    <w:nsid w:val="2A7630E9"/>
    <w:multiLevelType w:val="hybridMultilevel"/>
    <w:tmpl w:val="2D600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642DD1"/>
    <w:multiLevelType w:val="hybridMultilevel"/>
    <w:tmpl w:val="F3F80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24603"/>
    <w:multiLevelType w:val="hybridMultilevel"/>
    <w:tmpl w:val="5D261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72DBD"/>
    <w:multiLevelType w:val="hybridMultilevel"/>
    <w:tmpl w:val="E6C0F194"/>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46448F"/>
    <w:multiLevelType w:val="hybridMultilevel"/>
    <w:tmpl w:val="C2D4C3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B0D6688"/>
    <w:multiLevelType w:val="hybridMultilevel"/>
    <w:tmpl w:val="8C50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A3AA8"/>
    <w:multiLevelType w:val="hybridMultilevel"/>
    <w:tmpl w:val="20E4462C"/>
    <w:lvl w:ilvl="0" w:tplc="0AB88F84">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8" w15:restartNumberingAfterBreak="0">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E27F9"/>
    <w:multiLevelType w:val="multilevel"/>
    <w:tmpl w:val="4E50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1" w15:restartNumberingAfterBreak="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7206112A"/>
    <w:multiLevelType w:val="hybridMultilevel"/>
    <w:tmpl w:val="C5BAE5FE"/>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6" w15:restartNumberingAfterBreak="0">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AD6C44"/>
    <w:multiLevelType w:val="hybridMultilevel"/>
    <w:tmpl w:val="7E1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B113C"/>
    <w:multiLevelType w:val="hybridMultilevel"/>
    <w:tmpl w:val="573ACF22"/>
    <w:lvl w:ilvl="0" w:tplc="04090017">
      <w:start w:val="1"/>
      <w:numFmt w:val="lowerLetter"/>
      <w:lvlText w:val="%1)"/>
      <w:lvlJc w:val="left"/>
      <w:pPr>
        <w:tabs>
          <w:tab w:val="num" w:pos="630"/>
        </w:tabs>
        <w:ind w:left="630" w:hanging="36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9" w15:restartNumberingAfterBreak="0">
    <w:nsid w:val="79CB25F1"/>
    <w:multiLevelType w:val="hybridMultilevel"/>
    <w:tmpl w:val="9DC4DB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452C8B"/>
    <w:multiLevelType w:val="multilevel"/>
    <w:tmpl w:val="35A08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7"/>
  </w:num>
  <w:num w:numId="3">
    <w:abstractNumId w:val="24"/>
  </w:num>
  <w:num w:numId="4">
    <w:abstractNumId w:val="15"/>
  </w:num>
  <w:num w:numId="5">
    <w:abstractNumId w:val="29"/>
  </w:num>
  <w:num w:numId="6">
    <w:abstractNumId w:val="17"/>
  </w:num>
  <w:num w:numId="7">
    <w:abstractNumId w:val="5"/>
  </w:num>
  <w:num w:numId="8">
    <w:abstractNumId w:val="9"/>
  </w:num>
  <w:num w:numId="9">
    <w:abstractNumId w:val="21"/>
  </w:num>
  <w:num w:numId="10">
    <w:abstractNumId w:val="11"/>
  </w:num>
  <w:num w:numId="11">
    <w:abstractNumId w:val="22"/>
  </w:num>
  <w:num w:numId="12">
    <w:abstractNumId w:val="26"/>
  </w:num>
  <w:num w:numId="13">
    <w:abstractNumId w:val="20"/>
  </w:num>
  <w:num w:numId="14">
    <w:abstractNumId w:val="19"/>
  </w:num>
  <w:num w:numId="15">
    <w:abstractNumId w:val="4"/>
  </w:num>
  <w:num w:numId="16">
    <w:abstractNumId w:val="3"/>
  </w:num>
  <w:num w:numId="17">
    <w:abstractNumId w:val="28"/>
  </w:num>
  <w:num w:numId="18">
    <w:abstractNumId w:val="16"/>
  </w:num>
  <w:num w:numId="19">
    <w:abstractNumId w:val="1"/>
  </w:num>
  <w:num w:numId="20">
    <w:abstractNumId w:val="10"/>
  </w:num>
  <w:num w:numId="21">
    <w:abstractNumId w:val="13"/>
  </w:num>
  <w:num w:numId="22">
    <w:abstractNumId w:val="18"/>
  </w:num>
  <w:num w:numId="23">
    <w:abstractNumId w:val="12"/>
  </w:num>
  <w:num w:numId="24">
    <w:abstractNumId w:val="30"/>
    <w:lvlOverride w:ilvl="0">
      <w:startOverride w:val="1"/>
      <w:lvl w:ilvl="0">
        <w:start w:val="1"/>
        <w:numFmt w:val="lowerLetter"/>
        <w:lvlText w:val="%1)"/>
        <w:lvlJc w:val="left"/>
        <w:pPr>
          <w:ind w:left="0" w:firstLine="0"/>
        </w:pPr>
        <w:rPr>
          <w:rFonts w:ascii="CG Times" w:eastAsia="Times New Roman" w:hAnsi="CG Time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25"/>
  </w:num>
  <w:num w:numId="26">
    <w:abstractNumId w:val="23"/>
  </w:num>
  <w:num w:numId="27">
    <w:abstractNumId w:val="2"/>
  </w:num>
  <w:num w:numId="28">
    <w:abstractNumId w:val="14"/>
  </w:num>
  <w:num w:numId="29">
    <w:abstractNumId w:val="6"/>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25"/>
    <w:rsid w:val="000209BD"/>
    <w:rsid w:val="00050A32"/>
    <w:rsid w:val="00052F3F"/>
    <w:rsid w:val="000831BC"/>
    <w:rsid w:val="00084397"/>
    <w:rsid w:val="000E0D2F"/>
    <w:rsid w:val="001213E4"/>
    <w:rsid w:val="001348B1"/>
    <w:rsid w:val="00190C84"/>
    <w:rsid w:val="001923C6"/>
    <w:rsid w:val="00197755"/>
    <w:rsid w:val="001A5DEF"/>
    <w:rsid w:val="001B65B7"/>
    <w:rsid w:val="00201AE3"/>
    <w:rsid w:val="00252941"/>
    <w:rsid w:val="00254D50"/>
    <w:rsid w:val="002962BF"/>
    <w:rsid w:val="002A4800"/>
    <w:rsid w:val="002B497E"/>
    <w:rsid w:val="002C5644"/>
    <w:rsid w:val="003042E9"/>
    <w:rsid w:val="00311D3A"/>
    <w:rsid w:val="00321F6E"/>
    <w:rsid w:val="00343D4C"/>
    <w:rsid w:val="003641CB"/>
    <w:rsid w:val="003C0E9C"/>
    <w:rsid w:val="003F006C"/>
    <w:rsid w:val="004016AE"/>
    <w:rsid w:val="00455644"/>
    <w:rsid w:val="004565EE"/>
    <w:rsid w:val="0046590E"/>
    <w:rsid w:val="00470FF1"/>
    <w:rsid w:val="004B4D9D"/>
    <w:rsid w:val="004C1AB4"/>
    <w:rsid w:val="00545E92"/>
    <w:rsid w:val="005643E0"/>
    <w:rsid w:val="00571EC0"/>
    <w:rsid w:val="005C5009"/>
    <w:rsid w:val="005D3C0D"/>
    <w:rsid w:val="005D4524"/>
    <w:rsid w:val="005E5B61"/>
    <w:rsid w:val="006E7978"/>
    <w:rsid w:val="006F2B39"/>
    <w:rsid w:val="00762877"/>
    <w:rsid w:val="007C2DE6"/>
    <w:rsid w:val="007C7666"/>
    <w:rsid w:val="007E0290"/>
    <w:rsid w:val="007E5DD0"/>
    <w:rsid w:val="007E7088"/>
    <w:rsid w:val="007F058F"/>
    <w:rsid w:val="007F4BE7"/>
    <w:rsid w:val="008006C7"/>
    <w:rsid w:val="00825A5B"/>
    <w:rsid w:val="00847BD6"/>
    <w:rsid w:val="008B33B8"/>
    <w:rsid w:val="008E30CB"/>
    <w:rsid w:val="008F23CA"/>
    <w:rsid w:val="008F29AB"/>
    <w:rsid w:val="009602A9"/>
    <w:rsid w:val="009638C3"/>
    <w:rsid w:val="00981BE8"/>
    <w:rsid w:val="00993C62"/>
    <w:rsid w:val="00997715"/>
    <w:rsid w:val="009B30E1"/>
    <w:rsid w:val="00A21302"/>
    <w:rsid w:val="00A9593C"/>
    <w:rsid w:val="00AE6F83"/>
    <w:rsid w:val="00AF1B21"/>
    <w:rsid w:val="00B019A7"/>
    <w:rsid w:val="00B04922"/>
    <w:rsid w:val="00B157E6"/>
    <w:rsid w:val="00BC7A03"/>
    <w:rsid w:val="00BF0340"/>
    <w:rsid w:val="00C26321"/>
    <w:rsid w:val="00C57D25"/>
    <w:rsid w:val="00C758E2"/>
    <w:rsid w:val="00C807DA"/>
    <w:rsid w:val="00C8591D"/>
    <w:rsid w:val="00CA1F0D"/>
    <w:rsid w:val="00D10284"/>
    <w:rsid w:val="00D4541A"/>
    <w:rsid w:val="00D4643E"/>
    <w:rsid w:val="00D74AFA"/>
    <w:rsid w:val="00DF0F19"/>
    <w:rsid w:val="00E33BFD"/>
    <w:rsid w:val="00E3517C"/>
    <w:rsid w:val="00E35F51"/>
    <w:rsid w:val="00EA1FDC"/>
    <w:rsid w:val="00ED296E"/>
    <w:rsid w:val="00F14414"/>
    <w:rsid w:val="00F226D2"/>
    <w:rsid w:val="00F22C0E"/>
    <w:rsid w:val="00F22E55"/>
    <w:rsid w:val="00F41B75"/>
    <w:rsid w:val="00F438C8"/>
    <w:rsid w:val="00F72937"/>
    <w:rsid w:val="00FC429A"/>
    <w:rsid w:val="00FC5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C8C74"/>
  <w15:docId w15:val="{E0119484-4BDE-4A1D-9D72-F82DD66A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7D25"/>
    <w:pPr>
      <w:tabs>
        <w:tab w:val="center" w:pos="4536"/>
        <w:tab w:val="right" w:pos="9072"/>
      </w:tabs>
      <w:spacing w:after="0" w:line="240" w:lineRule="auto"/>
    </w:pPr>
  </w:style>
  <w:style w:type="character" w:customStyle="1" w:styleId="En-tteCar">
    <w:name w:val="En-tête Car"/>
    <w:basedOn w:val="Policepardfaut"/>
    <w:link w:val="En-tte"/>
    <w:uiPriority w:val="99"/>
    <w:rsid w:val="00C57D25"/>
  </w:style>
  <w:style w:type="paragraph" w:styleId="Pieddepage">
    <w:name w:val="footer"/>
    <w:basedOn w:val="Normal"/>
    <w:link w:val="PieddepageCar"/>
    <w:uiPriority w:val="99"/>
    <w:unhideWhenUsed/>
    <w:rsid w:val="00C57D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D25"/>
  </w:style>
  <w:style w:type="paragraph" w:styleId="Textedebulles">
    <w:name w:val="Balloon Text"/>
    <w:basedOn w:val="Normal"/>
    <w:link w:val="TextedebullesCar"/>
    <w:uiPriority w:val="99"/>
    <w:semiHidden/>
    <w:unhideWhenUsed/>
    <w:rsid w:val="00190C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0C84"/>
    <w:rPr>
      <w:rFonts w:ascii="Segoe UI" w:hAnsi="Segoe UI" w:cs="Segoe UI"/>
      <w:sz w:val="18"/>
      <w:szCs w:val="18"/>
    </w:rPr>
  </w:style>
  <w:style w:type="character" w:styleId="Numrodepage">
    <w:name w:val="page number"/>
    <w:basedOn w:val="Policepardfaut"/>
    <w:uiPriority w:val="99"/>
    <w:semiHidden/>
    <w:unhideWhenUsed/>
    <w:rsid w:val="003C0E9C"/>
  </w:style>
  <w:style w:type="paragraph" w:styleId="Rvision">
    <w:name w:val="Revision"/>
    <w:hidden/>
    <w:uiPriority w:val="99"/>
    <w:semiHidden/>
    <w:rsid w:val="00CA1F0D"/>
    <w:pPr>
      <w:spacing w:after="0" w:line="240" w:lineRule="auto"/>
    </w:pPr>
  </w:style>
  <w:style w:type="paragraph" w:styleId="Paragraphedeliste">
    <w:name w:val="List Paragraph"/>
    <w:aliases w:val="Titre 10,Yalgo corps,Paragraphe de liste11,Paragraphe  revu,Bullets,List Paragraph (numbered (a)),List Paragraph nowy,Numbered List Paragraph,List Bullet Mary,Bullet paras,Heading 1.1,Use Case List Paragraph,ANNEX,List Paragraph1,lp1"/>
    <w:basedOn w:val="Normal"/>
    <w:link w:val="ParagraphedelisteCar"/>
    <w:uiPriority w:val="34"/>
    <w:qFormat/>
    <w:rsid w:val="00825A5B"/>
    <w:pPr>
      <w:spacing w:before="120" w:after="0" w:line="240" w:lineRule="auto"/>
      <w:ind w:left="720"/>
      <w:contextualSpacing/>
      <w:jc w:val="both"/>
    </w:pPr>
    <w:rPr>
      <w:rFonts w:ascii="Calibri" w:eastAsia="Calibri" w:hAnsi="Calibri" w:cs="Century Gothic"/>
      <w:lang w:val="fr-BE"/>
    </w:rPr>
  </w:style>
  <w:style w:type="character" w:customStyle="1" w:styleId="ParagraphedelisteCar">
    <w:name w:val="Paragraphe de liste Car"/>
    <w:aliases w:val="Titre 10 Car,Yalgo corps Car,Paragraphe de liste11 Car,Paragraphe  revu Car,Bullets Car,List Paragraph (numbered (a)) Car,List Paragraph nowy Car,Numbered List Paragraph Car,List Bullet Mary Car,Bullet paras Car,Heading 1.1 Car"/>
    <w:link w:val="Paragraphedeliste"/>
    <w:uiPriority w:val="34"/>
    <w:qFormat/>
    <w:rsid w:val="00825A5B"/>
    <w:rPr>
      <w:rFonts w:ascii="Calibri" w:eastAsia="Calibri" w:hAnsi="Calibri" w:cs="Century Gothic"/>
      <w:lang w:val="fr-BE"/>
    </w:rPr>
  </w:style>
  <w:style w:type="character" w:styleId="Marquedecommentaire">
    <w:name w:val="annotation reference"/>
    <w:basedOn w:val="Policepardfaut"/>
    <w:unhideWhenUsed/>
    <w:rsid w:val="00E35F51"/>
    <w:rPr>
      <w:sz w:val="16"/>
      <w:szCs w:val="16"/>
    </w:rPr>
  </w:style>
  <w:style w:type="paragraph" w:styleId="Commentaire">
    <w:name w:val="annotation text"/>
    <w:basedOn w:val="Normal"/>
    <w:link w:val="CommentaireCar"/>
    <w:uiPriority w:val="99"/>
    <w:unhideWhenUsed/>
    <w:rsid w:val="00E35F51"/>
    <w:pPr>
      <w:spacing w:line="240" w:lineRule="auto"/>
    </w:pPr>
    <w:rPr>
      <w:sz w:val="20"/>
      <w:szCs w:val="20"/>
    </w:rPr>
  </w:style>
  <w:style w:type="character" w:customStyle="1" w:styleId="CommentaireCar">
    <w:name w:val="Commentaire Car"/>
    <w:basedOn w:val="Policepardfaut"/>
    <w:link w:val="Commentaire"/>
    <w:uiPriority w:val="99"/>
    <w:rsid w:val="00E35F51"/>
    <w:rPr>
      <w:sz w:val="20"/>
      <w:szCs w:val="20"/>
    </w:rPr>
  </w:style>
  <w:style w:type="paragraph" w:styleId="Objetducommentaire">
    <w:name w:val="annotation subject"/>
    <w:basedOn w:val="Commentaire"/>
    <w:next w:val="Commentaire"/>
    <w:link w:val="ObjetducommentaireCar"/>
    <w:uiPriority w:val="99"/>
    <w:semiHidden/>
    <w:unhideWhenUsed/>
    <w:rsid w:val="00E35F51"/>
    <w:rPr>
      <w:b/>
      <w:bCs/>
    </w:rPr>
  </w:style>
  <w:style w:type="character" w:customStyle="1" w:styleId="ObjetducommentaireCar">
    <w:name w:val="Objet du commentaire Car"/>
    <w:basedOn w:val="CommentaireCar"/>
    <w:link w:val="Objetducommentaire"/>
    <w:uiPriority w:val="99"/>
    <w:semiHidden/>
    <w:rsid w:val="00E35F51"/>
    <w:rPr>
      <w:b/>
      <w:bCs/>
      <w:sz w:val="20"/>
      <w:szCs w:val="20"/>
    </w:rPr>
  </w:style>
  <w:style w:type="paragraph" w:styleId="Sansinterligne">
    <w:name w:val="No Spacing"/>
    <w:uiPriority w:val="1"/>
    <w:qFormat/>
    <w:rsid w:val="00F43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EC27C-8630-4DFF-A6F9-744B8792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2105</Words>
  <Characters>11580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Yabar</dc:creator>
  <cp:lastModifiedBy>HP</cp:lastModifiedBy>
  <cp:revision>14</cp:revision>
  <cp:lastPrinted>2023-01-05T11:07:00Z</cp:lastPrinted>
  <dcterms:created xsi:type="dcterms:W3CDTF">2022-12-20T15:03:00Z</dcterms:created>
  <dcterms:modified xsi:type="dcterms:W3CDTF">2024-11-07T13:26:00Z</dcterms:modified>
</cp:coreProperties>
</file>