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6D7D" w14:textId="77777777" w:rsidR="002D0C7B" w:rsidRDefault="005108C8" w:rsidP="00DD3AF4">
      <w:pPr>
        <w:pStyle w:val="Corpsdetexte"/>
        <w:jc w:val="both"/>
        <w:rPr>
          <w:rFonts w:ascii="Times New Roman"/>
          <w:sz w:val="20"/>
        </w:rPr>
      </w:pPr>
      <w:r>
        <w:rPr>
          <w:rFonts w:ascii="Times New Roman"/>
          <w:noProof/>
          <w:sz w:val="20"/>
          <w:lang w:val="fr-FR" w:eastAsia="fr-FR"/>
        </w:rPr>
        <w:drawing>
          <wp:inline distT="0" distB="0" distL="0" distR="0" wp14:anchorId="4C811FDE" wp14:editId="10B062B1">
            <wp:extent cx="1816688" cy="5486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16688" cy="548640"/>
                    </a:xfrm>
                    <a:prstGeom prst="rect">
                      <a:avLst/>
                    </a:prstGeom>
                  </pic:spPr>
                </pic:pic>
              </a:graphicData>
            </a:graphic>
          </wp:inline>
        </w:drawing>
      </w:r>
    </w:p>
    <w:p w14:paraId="65A9BAA8" w14:textId="54A62473" w:rsidR="000C09FD" w:rsidRPr="0080274C" w:rsidRDefault="00453BF4" w:rsidP="00DD3AF4">
      <w:pPr>
        <w:pStyle w:val="Titre"/>
        <w:spacing w:before="547"/>
        <w:jc w:val="both"/>
        <w:rPr>
          <w:rFonts w:ascii="Source Sans Pro" w:hAnsi="Source Sans Pro" w:cs="Arial"/>
          <w:b/>
          <w:color w:val="133469"/>
          <w:sz w:val="32"/>
          <w:szCs w:val="32"/>
          <w:lang w:val="fr-CD"/>
        </w:rPr>
      </w:pPr>
      <w:r>
        <w:rPr>
          <w:rFonts w:ascii="Source Sans Pro" w:hAnsi="Source Sans Pro" w:cs="Arial"/>
          <w:b/>
          <w:color w:val="FF0000"/>
          <w:sz w:val="32"/>
          <w:szCs w:val="32"/>
          <w:lang w:val="fr-CD"/>
        </w:rPr>
        <w:t xml:space="preserve">          </w:t>
      </w:r>
      <w:r w:rsidR="0080274C">
        <w:rPr>
          <w:rFonts w:ascii="Source Sans Pro" w:hAnsi="Source Sans Pro" w:cs="Arial"/>
          <w:b/>
          <w:color w:val="FF0000"/>
          <w:sz w:val="32"/>
          <w:szCs w:val="32"/>
          <w:lang w:val="fr-CD"/>
        </w:rPr>
        <w:t xml:space="preserve">    </w:t>
      </w:r>
      <w:r>
        <w:rPr>
          <w:rFonts w:ascii="Source Sans Pro" w:hAnsi="Source Sans Pro" w:cs="Arial"/>
          <w:b/>
          <w:color w:val="FF0000"/>
          <w:sz w:val="32"/>
          <w:szCs w:val="32"/>
          <w:lang w:val="fr-CD"/>
        </w:rPr>
        <w:t xml:space="preserve">  </w:t>
      </w:r>
      <w:r w:rsidR="000C09FD" w:rsidRPr="0080274C">
        <w:rPr>
          <w:rFonts w:ascii="Source Sans Pro" w:hAnsi="Source Sans Pro" w:cs="Arial"/>
          <w:b/>
          <w:color w:val="133469"/>
          <w:sz w:val="32"/>
          <w:szCs w:val="32"/>
          <w:lang w:val="fr-CD"/>
        </w:rPr>
        <w:t>ACTIVITE DE PROMOTION DE L’ETAT DE DROIT</w:t>
      </w:r>
    </w:p>
    <w:p w14:paraId="3B6AA9BB" w14:textId="2A007857" w:rsidR="000C09FD" w:rsidRPr="0080274C" w:rsidRDefault="00F84D42" w:rsidP="00DD3AF4">
      <w:pPr>
        <w:pStyle w:val="Titre"/>
        <w:spacing w:before="547"/>
        <w:jc w:val="both"/>
        <w:rPr>
          <w:rFonts w:ascii="Source Sans Pro" w:hAnsi="Source Sans Pro" w:cs="Arial"/>
          <w:b/>
          <w:color w:val="133469"/>
          <w:sz w:val="32"/>
          <w:szCs w:val="32"/>
          <w:lang w:val="fr-CD"/>
        </w:rPr>
      </w:pPr>
      <w:r w:rsidRPr="0080274C">
        <w:rPr>
          <w:rFonts w:ascii="Source Sans Pro" w:hAnsi="Source Sans Pro" w:cs="Arial"/>
          <w:b/>
          <w:color w:val="133469"/>
          <w:sz w:val="32"/>
          <w:szCs w:val="32"/>
          <w:lang w:val="fr-CD"/>
        </w:rPr>
        <w:t xml:space="preserve">                                         </w:t>
      </w:r>
      <w:r w:rsidR="00453BF4" w:rsidRPr="0080274C">
        <w:rPr>
          <w:rFonts w:ascii="Source Sans Pro" w:hAnsi="Source Sans Pro" w:cs="Arial"/>
          <w:b/>
          <w:color w:val="133469"/>
          <w:sz w:val="32"/>
          <w:szCs w:val="32"/>
          <w:lang w:val="fr-CD"/>
        </w:rPr>
        <w:t xml:space="preserve"> </w:t>
      </w:r>
      <w:r w:rsidRPr="0080274C">
        <w:rPr>
          <w:rFonts w:ascii="Source Sans Pro" w:hAnsi="Source Sans Pro" w:cs="Arial"/>
          <w:b/>
          <w:color w:val="133469"/>
          <w:sz w:val="32"/>
          <w:szCs w:val="32"/>
          <w:lang w:val="fr-CD"/>
        </w:rPr>
        <w:t xml:space="preserve">        </w:t>
      </w:r>
      <w:r w:rsidR="000C09FD" w:rsidRPr="0080274C">
        <w:rPr>
          <w:rFonts w:ascii="Source Sans Pro" w:hAnsi="Source Sans Pro" w:cs="Arial"/>
          <w:b/>
          <w:color w:val="133469"/>
          <w:sz w:val="32"/>
          <w:szCs w:val="32"/>
          <w:lang w:val="fr-CD"/>
        </w:rPr>
        <w:t>PROLA - USAID</w:t>
      </w:r>
    </w:p>
    <w:p w14:paraId="29A92E71" w14:textId="05FE3797" w:rsidR="002D0C7B" w:rsidRPr="00AA5D0E" w:rsidRDefault="002D0C7B" w:rsidP="00DD3AF4">
      <w:pPr>
        <w:pStyle w:val="Titre"/>
        <w:jc w:val="both"/>
        <w:rPr>
          <w:rFonts w:ascii="Source Sans Pro" w:hAnsi="Source Sans Pro" w:cs="Arial"/>
          <w:b/>
          <w:color w:val="133469"/>
          <w:sz w:val="16"/>
          <w:szCs w:val="16"/>
          <w:lang w:val="fr-CD"/>
        </w:rPr>
      </w:pPr>
    </w:p>
    <w:p w14:paraId="3EA85C1B" w14:textId="6488E23C" w:rsidR="000C09FD" w:rsidRPr="000C09FD" w:rsidRDefault="00F84D42" w:rsidP="00DD3AF4">
      <w:pPr>
        <w:jc w:val="both"/>
        <w:rPr>
          <w:rFonts w:ascii="Source Sans Pro" w:hAnsi="Source Sans Pro" w:cs="Arial"/>
          <w:b/>
          <w:color w:val="133469"/>
          <w:sz w:val="32"/>
          <w:szCs w:val="32"/>
          <w:lang w:val="fr-CD"/>
        </w:rPr>
      </w:pPr>
      <w:r>
        <w:rPr>
          <w:rFonts w:ascii="Source Sans Pro" w:hAnsi="Source Sans Pro" w:cs="Arial"/>
          <w:b/>
          <w:color w:val="133469"/>
          <w:sz w:val="32"/>
          <w:szCs w:val="32"/>
          <w:lang w:val="fr-CD"/>
        </w:rPr>
        <w:t xml:space="preserve">                                   </w:t>
      </w:r>
      <w:r w:rsidR="000C09FD" w:rsidRPr="000C09FD">
        <w:rPr>
          <w:rFonts w:ascii="Source Sans Pro" w:hAnsi="Source Sans Pro" w:cs="Arial"/>
          <w:b/>
          <w:color w:val="133469"/>
          <w:sz w:val="32"/>
          <w:szCs w:val="32"/>
          <w:lang w:val="fr-CD"/>
        </w:rPr>
        <w:t>Énoncé Annuel du Programme</w:t>
      </w:r>
    </w:p>
    <w:p w14:paraId="325CFF2A" w14:textId="77777777" w:rsidR="000C09FD" w:rsidRDefault="000C09FD" w:rsidP="00DD3AF4">
      <w:pPr>
        <w:jc w:val="both"/>
        <w:rPr>
          <w:rFonts w:ascii="Source Sans Pro" w:hAnsi="Source Sans Pro" w:cs="Arial"/>
          <w:b/>
          <w:color w:val="133469"/>
          <w:sz w:val="16"/>
          <w:szCs w:val="16"/>
          <w:lang w:val="fr-CD"/>
        </w:rPr>
      </w:pPr>
    </w:p>
    <w:p w14:paraId="766C5700" w14:textId="77777777" w:rsidR="00AA5D0E" w:rsidRPr="00AA5D0E" w:rsidRDefault="00AA5D0E" w:rsidP="00DD3AF4">
      <w:pPr>
        <w:jc w:val="both"/>
        <w:rPr>
          <w:rFonts w:ascii="Source Sans Pro" w:hAnsi="Source Sans Pro" w:cs="Arial"/>
          <w:b/>
          <w:color w:val="133469"/>
          <w:sz w:val="16"/>
          <w:szCs w:val="16"/>
          <w:lang w:val="fr-CD"/>
        </w:rPr>
      </w:pPr>
    </w:p>
    <w:p w14:paraId="7AAA31E7" w14:textId="2738C99C" w:rsidR="000C09FD" w:rsidRPr="000C09FD" w:rsidRDefault="00F84D42" w:rsidP="00DD3AF4">
      <w:pPr>
        <w:jc w:val="both"/>
        <w:rPr>
          <w:rFonts w:ascii="Source Sans Pro" w:hAnsi="Source Sans Pro" w:cs="Arial"/>
          <w:b/>
          <w:color w:val="133469"/>
          <w:sz w:val="32"/>
          <w:szCs w:val="32"/>
          <w:lang w:val="fr-CD"/>
        </w:rPr>
      </w:pPr>
      <w:r>
        <w:rPr>
          <w:rFonts w:ascii="Source Sans Pro" w:hAnsi="Source Sans Pro" w:cs="Arial"/>
          <w:b/>
          <w:color w:val="133469"/>
          <w:sz w:val="32"/>
          <w:szCs w:val="32"/>
          <w:lang w:val="fr-CD"/>
        </w:rPr>
        <w:t xml:space="preserve">                                               </w:t>
      </w:r>
      <w:r w:rsidR="000C09FD" w:rsidRPr="000C09FD">
        <w:rPr>
          <w:rFonts w:ascii="Source Sans Pro" w:hAnsi="Source Sans Pro" w:cs="Arial"/>
          <w:b/>
          <w:color w:val="133469"/>
          <w:sz w:val="32"/>
          <w:szCs w:val="32"/>
          <w:lang w:val="fr-CD"/>
        </w:rPr>
        <w:t>APPEL A PARTENARIAT</w:t>
      </w:r>
    </w:p>
    <w:p w14:paraId="4EC98A85" w14:textId="77777777" w:rsidR="002D0C7B" w:rsidRPr="00AA5D0E" w:rsidRDefault="002D0C7B" w:rsidP="00DD3AF4">
      <w:pPr>
        <w:pStyle w:val="Corpsdetexte"/>
        <w:spacing w:before="12"/>
        <w:ind w:left="0"/>
        <w:jc w:val="both"/>
        <w:rPr>
          <w:rFonts w:ascii="Source Sans Pro" w:hAnsi="Source Sans Pro" w:cs="Arial"/>
          <w:b/>
          <w:color w:val="133469"/>
          <w:sz w:val="16"/>
          <w:szCs w:val="16"/>
          <w:lang w:val="fr-FR"/>
        </w:rPr>
      </w:pPr>
    </w:p>
    <w:p w14:paraId="31529329" w14:textId="002B1A6B" w:rsidR="00E14410" w:rsidRDefault="00F84D42" w:rsidP="00DD3AF4">
      <w:pPr>
        <w:pStyle w:val="Default"/>
        <w:jc w:val="both"/>
        <w:rPr>
          <w:rFonts w:ascii="Source Sans Pro" w:eastAsia="Gill Sans MT" w:hAnsi="Source Sans Pro" w:cs="Arial"/>
          <w:b/>
          <w:bCs/>
          <w:color w:val="133469"/>
          <w:sz w:val="32"/>
          <w:szCs w:val="32"/>
          <w:lang w:val="fr-CD"/>
        </w:rPr>
      </w:pPr>
      <w:r>
        <w:rPr>
          <w:rFonts w:ascii="Source Sans Pro" w:eastAsia="Gill Sans MT" w:hAnsi="Source Sans Pro" w:cs="Arial"/>
          <w:b/>
          <w:bCs/>
          <w:color w:val="133469"/>
          <w:sz w:val="32"/>
          <w:szCs w:val="32"/>
          <w:lang w:val="fr-CD"/>
        </w:rPr>
        <w:t>‘‘</w:t>
      </w:r>
      <w:r w:rsidRPr="00F84D42">
        <w:rPr>
          <w:rFonts w:ascii="Source Sans Pro" w:eastAsia="Gill Sans MT" w:hAnsi="Source Sans Pro" w:cs="Arial"/>
          <w:b/>
          <w:bCs/>
          <w:color w:val="133469"/>
          <w:sz w:val="32"/>
          <w:szCs w:val="32"/>
          <w:lang w:val="fr-CD"/>
        </w:rPr>
        <w:t>Promo</w:t>
      </w:r>
      <w:r w:rsidR="00E33FAA">
        <w:rPr>
          <w:rFonts w:ascii="Source Sans Pro" w:eastAsia="Gill Sans MT" w:hAnsi="Source Sans Pro" w:cs="Arial"/>
          <w:b/>
          <w:bCs/>
          <w:color w:val="133469"/>
          <w:sz w:val="32"/>
          <w:szCs w:val="32"/>
          <w:lang w:val="fr-CD"/>
        </w:rPr>
        <w:t>t</w:t>
      </w:r>
      <w:r w:rsidRPr="00F84D42">
        <w:rPr>
          <w:rFonts w:ascii="Source Sans Pro" w:eastAsia="Gill Sans MT" w:hAnsi="Source Sans Pro" w:cs="Arial"/>
          <w:b/>
          <w:bCs/>
          <w:color w:val="133469"/>
          <w:sz w:val="32"/>
          <w:szCs w:val="32"/>
          <w:lang w:val="fr-CD"/>
        </w:rPr>
        <w:t>i</w:t>
      </w:r>
      <w:r w:rsidR="00E33FAA">
        <w:rPr>
          <w:rFonts w:ascii="Source Sans Pro" w:eastAsia="Gill Sans MT" w:hAnsi="Source Sans Pro" w:cs="Arial"/>
          <w:b/>
          <w:bCs/>
          <w:color w:val="133469"/>
          <w:sz w:val="32"/>
          <w:szCs w:val="32"/>
          <w:lang w:val="fr-CD"/>
        </w:rPr>
        <w:t>on</w:t>
      </w:r>
      <w:r w:rsidRPr="00F84D42">
        <w:rPr>
          <w:rFonts w:ascii="Source Sans Pro" w:eastAsia="Gill Sans MT" w:hAnsi="Source Sans Pro" w:cs="Arial"/>
          <w:b/>
          <w:bCs/>
          <w:color w:val="133469"/>
          <w:sz w:val="32"/>
          <w:szCs w:val="32"/>
          <w:lang w:val="fr-CD"/>
        </w:rPr>
        <w:t xml:space="preserve"> </w:t>
      </w:r>
      <w:r w:rsidR="00E33FAA">
        <w:rPr>
          <w:rFonts w:ascii="Source Sans Pro" w:eastAsia="Gill Sans MT" w:hAnsi="Source Sans Pro" w:cs="Arial"/>
          <w:b/>
          <w:bCs/>
          <w:color w:val="133469"/>
          <w:sz w:val="32"/>
          <w:szCs w:val="32"/>
          <w:lang w:val="fr-CD"/>
        </w:rPr>
        <w:t>d</w:t>
      </w:r>
      <w:r w:rsidRPr="00F84D42">
        <w:rPr>
          <w:rFonts w:ascii="Source Sans Pro" w:eastAsia="Gill Sans MT" w:hAnsi="Source Sans Pro" w:cs="Arial"/>
          <w:b/>
          <w:bCs/>
          <w:color w:val="133469"/>
          <w:sz w:val="32"/>
          <w:szCs w:val="32"/>
          <w:lang w:val="fr-CD"/>
        </w:rPr>
        <w:t>es innovations existantes en matière d’accès à la justice</w:t>
      </w:r>
      <w:r>
        <w:rPr>
          <w:rFonts w:ascii="Source Sans Pro" w:eastAsia="Gill Sans MT" w:hAnsi="Source Sans Pro" w:cs="Arial"/>
          <w:b/>
          <w:bCs/>
          <w:color w:val="133469"/>
          <w:sz w:val="32"/>
          <w:szCs w:val="32"/>
          <w:lang w:val="fr-CD"/>
        </w:rPr>
        <w:t>’’</w:t>
      </w:r>
    </w:p>
    <w:p w14:paraId="0E52453B" w14:textId="77777777" w:rsidR="00AA5D0E" w:rsidRPr="00AA5D0E" w:rsidRDefault="00AA5D0E" w:rsidP="00DD3AF4">
      <w:pPr>
        <w:pStyle w:val="Default"/>
        <w:jc w:val="both"/>
        <w:rPr>
          <w:rFonts w:ascii="Source Sans Pro" w:eastAsia="Gill Sans MT" w:hAnsi="Source Sans Pro" w:cs="Arial"/>
          <w:b/>
          <w:color w:val="133469"/>
          <w:sz w:val="4"/>
          <w:szCs w:val="4"/>
          <w:lang w:val="fr-CD"/>
        </w:rPr>
      </w:pPr>
    </w:p>
    <w:p w14:paraId="26E6517E" w14:textId="77777777" w:rsidR="00131A8E" w:rsidRPr="00F84D42" w:rsidRDefault="00131A8E" w:rsidP="00DD3AF4">
      <w:pPr>
        <w:jc w:val="both"/>
        <w:rPr>
          <w:rFonts w:ascii="Source Sans Pro" w:hAnsi="Source Sans Pro" w:cs="Arial"/>
          <w:lang w:val="fr-CD"/>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120"/>
      </w:tblGrid>
      <w:tr w:rsidR="00131A8E" w:rsidRPr="00B83A8F" w14:paraId="2C60DF9E" w14:textId="77777777" w:rsidTr="122A5E9C">
        <w:tc>
          <w:tcPr>
            <w:tcW w:w="9350" w:type="dxa"/>
            <w:gridSpan w:val="2"/>
          </w:tcPr>
          <w:p w14:paraId="5F1AAC25" w14:textId="55CAF7FE" w:rsidR="00131A8E" w:rsidRDefault="00131A8E" w:rsidP="00D516B0">
            <w:pPr>
              <w:pStyle w:val="Paragraphedeliste"/>
              <w:numPr>
                <w:ilvl w:val="0"/>
                <w:numId w:val="4"/>
              </w:numPr>
              <w:autoSpaceDE/>
              <w:autoSpaceDN/>
              <w:spacing w:after="120"/>
              <w:ind w:left="432" w:hanging="446"/>
              <w:jc w:val="both"/>
              <w:rPr>
                <w:rFonts w:ascii="Source Sans Pro" w:hAnsi="Source Sans Pro" w:cs="Arial"/>
                <w:b/>
                <w:caps/>
                <w:color w:val="133469"/>
              </w:rPr>
            </w:pPr>
            <w:r w:rsidRPr="006C3D8C">
              <w:rPr>
                <w:rFonts w:ascii="Source Sans Pro" w:hAnsi="Source Sans Pro" w:cs="Arial"/>
                <w:b/>
                <w:caps/>
                <w:color w:val="133469"/>
              </w:rPr>
              <w:t>S</w:t>
            </w:r>
            <w:r w:rsidR="00E33FAA">
              <w:rPr>
                <w:rFonts w:ascii="Source Sans Pro" w:hAnsi="Source Sans Pro" w:cs="Arial"/>
                <w:b/>
                <w:caps/>
                <w:color w:val="133469"/>
              </w:rPr>
              <w:t>O</w:t>
            </w:r>
            <w:r w:rsidRPr="006C3D8C">
              <w:rPr>
                <w:rFonts w:ascii="Source Sans Pro" w:hAnsi="Source Sans Pro" w:cs="Arial"/>
                <w:b/>
                <w:caps/>
                <w:color w:val="133469"/>
              </w:rPr>
              <w:t>mma</w:t>
            </w:r>
            <w:r w:rsidR="00E33FAA">
              <w:rPr>
                <w:rFonts w:ascii="Source Sans Pro" w:hAnsi="Source Sans Pro" w:cs="Arial"/>
                <w:b/>
                <w:caps/>
                <w:color w:val="133469"/>
              </w:rPr>
              <w:t>I</w:t>
            </w:r>
            <w:r w:rsidRPr="006C3D8C">
              <w:rPr>
                <w:rFonts w:ascii="Source Sans Pro" w:hAnsi="Source Sans Pro" w:cs="Arial"/>
                <w:b/>
                <w:caps/>
                <w:color w:val="133469"/>
              </w:rPr>
              <w:t>r</w:t>
            </w:r>
            <w:r w:rsidR="00E33FAA">
              <w:rPr>
                <w:rFonts w:ascii="Source Sans Pro" w:hAnsi="Source Sans Pro" w:cs="Arial"/>
                <w:b/>
                <w:caps/>
                <w:color w:val="133469"/>
              </w:rPr>
              <w:t>E</w:t>
            </w:r>
          </w:p>
          <w:p w14:paraId="6CD116B4" w14:textId="77777777" w:rsidR="00131A8E" w:rsidRPr="00AA07B0" w:rsidRDefault="00131A8E" w:rsidP="00DD3AF4">
            <w:pPr>
              <w:pStyle w:val="Paragraphedeliste"/>
              <w:autoSpaceDE/>
              <w:autoSpaceDN/>
              <w:spacing w:after="120"/>
              <w:ind w:left="432" w:firstLine="0"/>
              <w:jc w:val="both"/>
              <w:rPr>
                <w:rFonts w:ascii="Source Sans Pro" w:hAnsi="Source Sans Pro" w:cs="Arial"/>
                <w:b/>
                <w:caps/>
                <w:color w:val="133469"/>
                <w:sz w:val="18"/>
                <w:szCs w:val="18"/>
              </w:rPr>
            </w:pPr>
          </w:p>
        </w:tc>
      </w:tr>
      <w:tr w:rsidR="00131A8E" w:rsidRPr="00B83A8F" w14:paraId="76AAFA92" w14:textId="77777777" w:rsidTr="122A5E9C">
        <w:tc>
          <w:tcPr>
            <w:tcW w:w="4230" w:type="dxa"/>
          </w:tcPr>
          <w:p w14:paraId="0CF6EDB0" w14:textId="6A71FAA3" w:rsidR="00131A8E" w:rsidRDefault="00131A8E" w:rsidP="00DD3AF4">
            <w:pPr>
              <w:spacing w:before="20" w:after="200"/>
              <w:ind w:left="432" w:hanging="432"/>
              <w:jc w:val="both"/>
              <w:rPr>
                <w:rFonts w:ascii="Source Sans Pro" w:hAnsi="Source Sans Pro" w:cs="Arial"/>
                <w:smallCaps/>
              </w:rPr>
            </w:pPr>
            <w:r w:rsidRPr="006C3D8C">
              <w:rPr>
                <w:rFonts w:ascii="Source Sans Pro" w:hAnsi="Source Sans Pro" w:cs="Arial"/>
                <w:smallCaps/>
              </w:rPr>
              <w:t>1.</w:t>
            </w:r>
            <w:r w:rsidRPr="006C3D8C">
              <w:rPr>
                <w:rFonts w:ascii="Source Sans Pro" w:hAnsi="Source Sans Pro" w:cs="Arial"/>
                <w:smallCaps/>
              </w:rPr>
              <w:tab/>
            </w:r>
            <w:proofErr w:type="spellStart"/>
            <w:r w:rsidR="00E33FAA">
              <w:rPr>
                <w:rFonts w:ascii="Source Sans Pro" w:hAnsi="Source Sans Pro" w:cs="Arial"/>
                <w:smallCaps/>
              </w:rPr>
              <w:t>Opp</w:t>
            </w:r>
            <w:r w:rsidRPr="006C3D8C">
              <w:rPr>
                <w:rFonts w:ascii="Source Sans Pro" w:hAnsi="Source Sans Pro" w:cs="Arial"/>
                <w:smallCaps/>
              </w:rPr>
              <w:t>o</w:t>
            </w:r>
            <w:r w:rsidR="00E33FAA">
              <w:rPr>
                <w:rFonts w:ascii="Source Sans Pro" w:hAnsi="Source Sans Pro" w:cs="Arial"/>
                <w:smallCaps/>
              </w:rPr>
              <w:t>r</w:t>
            </w:r>
            <w:r w:rsidRPr="006C3D8C">
              <w:rPr>
                <w:rFonts w:ascii="Source Sans Pro" w:hAnsi="Source Sans Pro" w:cs="Arial"/>
                <w:smallCaps/>
              </w:rPr>
              <w:t>t</w:t>
            </w:r>
            <w:r w:rsidR="00E33FAA">
              <w:rPr>
                <w:rFonts w:ascii="Source Sans Pro" w:hAnsi="Source Sans Pro" w:cs="Arial"/>
                <w:smallCaps/>
              </w:rPr>
              <w:t>unite</w:t>
            </w:r>
            <w:proofErr w:type="spellEnd"/>
            <w:r w:rsidR="00E33FAA">
              <w:rPr>
                <w:rFonts w:ascii="Source Sans Pro" w:hAnsi="Source Sans Pro" w:cs="Arial"/>
                <w:smallCaps/>
              </w:rPr>
              <w:t xml:space="preserve"> </w:t>
            </w:r>
            <w:proofErr w:type="spellStart"/>
            <w:r w:rsidR="00E33FAA">
              <w:rPr>
                <w:rFonts w:ascii="Source Sans Pro" w:hAnsi="Source Sans Pro" w:cs="Arial"/>
                <w:smallCaps/>
              </w:rPr>
              <w:t>numero</w:t>
            </w:r>
            <w:proofErr w:type="spellEnd"/>
          </w:p>
          <w:p w14:paraId="1B6F7D5A" w14:textId="6D98A0E1" w:rsidR="00E33FAA" w:rsidRPr="006C3D8C" w:rsidRDefault="00E33FAA" w:rsidP="00DD3AF4">
            <w:pPr>
              <w:spacing w:before="20" w:after="200"/>
              <w:ind w:left="432" w:hanging="432"/>
              <w:jc w:val="both"/>
              <w:rPr>
                <w:rFonts w:ascii="Source Sans Pro" w:hAnsi="Source Sans Pro" w:cs="Arial"/>
                <w:smallCaps/>
              </w:rPr>
            </w:pPr>
          </w:p>
        </w:tc>
        <w:tc>
          <w:tcPr>
            <w:tcW w:w="5120" w:type="dxa"/>
          </w:tcPr>
          <w:p w14:paraId="1F28AE14" w14:textId="50E9B0AC" w:rsidR="00131A8E" w:rsidRPr="006C3D8C" w:rsidRDefault="00131A8E" w:rsidP="00DD3AF4">
            <w:pPr>
              <w:spacing w:before="20" w:after="200"/>
              <w:jc w:val="both"/>
              <w:rPr>
                <w:rFonts w:ascii="Source Sans Pro" w:hAnsi="Source Sans Pro" w:cs="Arial"/>
                <w:b/>
              </w:rPr>
            </w:pPr>
            <w:r w:rsidRPr="00131A8E">
              <w:rPr>
                <w:rFonts w:ascii="Source Sans Pro" w:hAnsi="Source Sans Pro" w:cs="Arial"/>
                <w:b/>
              </w:rPr>
              <w:t>PROLA-APS-001- 2024</w:t>
            </w:r>
          </w:p>
        </w:tc>
      </w:tr>
      <w:tr w:rsidR="00131A8E" w:rsidRPr="00B83A8F" w14:paraId="7AE4C791" w14:textId="77777777" w:rsidTr="122A5E9C">
        <w:tc>
          <w:tcPr>
            <w:tcW w:w="4230" w:type="dxa"/>
          </w:tcPr>
          <w:p w14:paraId="185BB3EB" w14:textId="490C70D4" w:rsidR="00131A8E" w:rsidRPr="006C3D8C" w:rsidRDefault="00131A8E" w:rsidP="00DD3AF4">
            <w:pPr>
              <w:spacing w:before="20" w:after="200"/>
              <w:ind w:left="432" w:hanging="432"/>
              <w:jc w:val="both"/>
              <w:rPr>
                <w:rFonts w:ascii="Source Sans Pro" w:hAnsi="Source Sans Pro" w:cs="Arial"/>
                <w:smallCaps/>
              </w:rPr>
            </w:pPr>
            <w:r w:rsidRPr="006C3D8C">
              <w:rPr>
                <w:rFonts w:ascii="Source Sans Pro" w:hAnsi="Source Sans Pro" w:cs="Arial"/>
                <w:smallCaps/>
              </w:rPr>
              <w:t>2.</w:t>
            </w:r>
            <w:r w:rsidRPr="006C3D8C">
              <w:rPr>
                <w:rFonts w:ascii="Source Sans Pro" w:hAnsi="Source Sans Pro" w:cs="Arial"/>
                <w:smallCaps/>
              </w:rPr>
              <w:tab/>
              <w:t>Date</w:t>
            </w:r>
            <w:r w:rsidR="00E33FAA">
              <w:rPr>
                <w:rFonts w:ascii="Source Sans Pro" w:hAnsi="Source Sans Pro" w:cs="Arial"/>
                <w:smallCaps/>
              </w:rPr>
              <w:t xml:space="preserve"> </w:t>
            </w:r>
            <w:proofErr w:type="spellStart"/>
            <w:r w:rsidR="00E33FAA" w:rsidRPr="00E33FAA">
              <w:rPr>
                <w:rFonts w:ascii="Source Sans Pro" w:hAnsi="Source Sans Pro" w:cs="Arial"/>
                <w:smallCaps/>
              </w:rPr>
              <w:t>d’Émission</w:t>
            </w:r>
            <w:proofErr w:type="spellEnd"/>
          </w:p>
        </w:tc>
        <w:tc>
          <w:tcPr>
            <w:tcW w:w="5120" w:type="dxa"/>
          </w:tcPr>
          <w:p w14:paraId="11120209" w14:textId="7D4C6609" w:rsidR="00131A8E" w:rsidRPr="006C3D8C" w:rsidRDefault="00E33FAA" w:rsidP="00DD3AF4">
            <w:pPr>
              <w:spacing w:before="20" w:after="200"/>
              <w:jc w:val="both"/>
              <w:rPr>
                <w:rFonts w:ascii="Source Sans Pro" w:hAnsi="Source Sans Pro" w:cs="Arial"/>
                <w:b/>
              </w:rPr>
            </w:pPr>
            <w:r>
              <w:rPr>
                <w:rFonts w:ascii="Source Sans Pro" w:hAnsi="Source Sans Pro" w:cs="Arial"/>
                <w:b/>
              </w:rPr>
              <w:t xml:space="preserve">11 </w:t>
            </w:r>
            <w:r w:rsidR="003A2AD0">
              <w:rPr>
                <w:rFonts w:ascii="Source Sans Pro" w:hAnsi="Source Sans Pro" w:cs="Arial"/>
                <w:b/>
              </w:rPr>
              <w:t>Novem</w:t>
            </w:r>
            <w:r w:rsidR="00CC1E15">
              <w:rPr>
                <w:rFonts w:ascii="Source Sans Pro" w:hAnsi="Source Sans Pro" w:cs="Arial"/>
                <w:b/>
              </w:rPr>
              <w:t>b</w:t>
            </w:r>
            <w:r w:rsidR="008C6FF9">
              <w:rPr>
                <w:rFonts w:ascii="Source Sans Pro" w:hAnsi="Source Sans Pro" w:cs="Arial"/>
                <w:b/>
              </w:rPr>
              <w:t>r</w:t>
            </w:r>
            <w:r>
              <w:rPr>
                <w:rFonts w:ascii="Source Sans Pro" w:hAnsi="Source Sans Pro" w:cs="Arial"/>
                <w:b/>
              </w:rPr>
              <w:t>e</w:t>
            </w:r>
            <w:r w:rsidR="00131A8E">
              <w:rPr>
                <w:rFonts w:ascii="Source Sans Pro" w:hAnsi="Source Sans Pro" w:cs="Arial"/>
                <w:b/>
              </w:rPr>
              <w:t xml:space="preserve"> 2024</w:t>
            </w:r>
          </w:p>
        </w:tc>
      </w:tr>
      <w:tr w:rsidR="00131A8E" w:rsidRPr="00B51923" w14:paraId="5FA1A76E" w14:textId="77777777" w:rsidTr="122A5E9C">
        <w:tc>
          <w:tcPr>
            <w:tcW w:w="4230" w:type="dxa"/>
          </w:tcPr>
          <w:p w14:paraId="35C8FDA3" w14:textId="51E3B5DC" w:rsidR="00131A8E" w:rsidRPr="006C3D8C" w:rsidRDefault="00131A8E" w:rsidP="00DD3AF4">
            <w:pPr>
              <w:spacing w:before="20" w:after="200"/>
              <w:ind w:left="432" w:hanging="432"/>
              <w:jc w:val="both"/>
              <w:rPr>
                <w:rFonts w:ascii="Source Sans Pro" w:hAnsi="Source Sans Pro" w:cs="Arial"/>
                <w:smallCaps/>
              </w:rPr>
            </w:pPr>
            <w:r w:rsidRPr="006C3D8C">
              <w:rPr>
                <w:rFonts w:ascii="Source Sans Pro" w:hAnsi="Source Sans Pro" w:cs="Arial"/>
                <w:smallCaps/>
              </w:rPr>
              <w:t>3.</w:t>
            </w:r>
            <w:r w:rsidRPr="006C3D8C">
              <w:rPr>
                <w:rFonts w:ascii="Source Sans Pro" w:hAnsi="Source Sans Pro" w:cs="Arial"/>
                <w:smallCaps/>
              </w:rPr>
              <w:tab/>
            </w:r>
            <w:proofErr w:type="spellStart"/>
            <w:r w:rsidRPr="006C3D8C">
              <w:rPr>
                <w:rFonts w:ascii="Source Sans Pro" w:hAnsi="Source Sans Pro" w:cs="Arial"/>
                <w:smallCaps/>
              </w:rPr>
              <w:t>Tit</w:t>
            </w:r>
            <w:r w:rsidR="00E33FAA">
              <w:rPr>
                <w:rFonts w:ascii="Source Sans Pro" w:hAnsi="Source Sans Pro" w:cs="Arial"/>
                <w:smallCaps/>
              </w:rPr>
              <w:t>re</w:t>
            </w:r>
            <w:proofErr w:type="spellEnd"/>
            <w:r w:rsidR="00E33FAA">
              <w:rPr>
                <w:rFonts w:ascii="Source Sans Pro" w:hAnsi="Source Sans Pro" w:cs="Arial"/>
                <w:smallCaps/>
              </w:rPr>
              <w:t xml:space="preserve"> de l’ </w:t>
            </w:r>
            <w:proofErr w:type="spellStart"/>
            <w:r w:rsidR="00E33FAA">
              <w:rPr>
                <w:rFonts w:ascii="Source Sans Pro" w:hAnsi="Source Sans Pro" w:cs="Arial"/>
                <w:smallCaps/>
              </w:rPr>
              <w:t>Opp</w:t>
            </w:r>
            <w:r w:rsidR="00E33FAA" w:rsidRPr="006C3D8C">
              <w:rPr>
                <w:rFonts w:ascii="Source Sans Pro" w:hAnsi="Source Sans Pro" w:cs="Arial"/>
                <w:smallCaps/>
              </w:rPr>
              <w:t>o</w:t>
            </w:r>
            <w:r w:rsidR="00E33FAA">
              <w:rPr>
                <w:rFonts w:ascii="Source Sans Pro" w:hAnsi="Source Sans Pro" w:cs="Arial"/>
                <w:smallCaps/>
              </w:rPr>
              <w:t>r</w:t>
            </w:r>
            <w:r w:rsidR="00E33FAA" w:rsidRPr="006C3D8C">
              <w:rPr>
                <w:rFonts w:ascii="Source Sans Pro" w:hAnsi="Source Sans Pro" w:cs="Arial"/>
                <w:smallCaps/>
              </w:rPr>
              <w:t>t</w:t>
            </w:r>
            <w:r w:rsidR="00E33FAA">
              <w:rPr>
                <w:rFonts w:ascii="Source Sans Pro" w:hAnsi="Source Sans Pro" w:cs="Arial"/>
                <w:smallCaps/>
              </w:rPr>
              <w:t>unite</w:t>
            </w:r>
            <w:proofErr w:type="spellEnd"/>
          </w:p>
        </w:tc>
        <w:tc>
          <w:tcPr>
            <w:tcW w:w="5120" w:type="dxa"/>
          </w:tcPr>
          <w:p w14:paraId="7AB728B5" w14:textId="090F6544" w:rsidR="00131A8E" w:rsidRPr="00E33FAA" w:rsidRDefault="00E33FAA" w:rsidP="00DD3AF4">
            <w:pPr>
              <w:spacing w:before="20" w:after="200"/>
              <w:jc w:val="both"/>
              <w:rPr>
                <w:rFonts w:ascii="Source Sans Pro" w:hAnsi="Source Sans Pro" w:cs="Arial"/>
                <w:b/>
                <w:lang w:val="fr-CD"/>
              </w:rPr>
            </w:pPr>
            <w:r w:rsidRPr="00E07B6E">
              <w:rPr>
                <w:rFonts w:ascii="Source Sans Pro" w:hAnsi="Source Sans Pro" w:cs="Arial"/>
                <w:b/>
                <w:lang w:val="fr-CD"/>
              </w:rPr>
              <w:t>Promotion des innovations existantes en matière d’accès à la justice</w:t>
            </w:r>
          </w:p>
        </w:tc>
      </w:tr>
      <w:tr w:rsidR="00131A8E" w:rsidRPr="00B83A8F" w14:paraId="5365B9F7" w14:textId="77777777" w:rsidTr="122A5E9C">
        <w:tc>
          <w:tcPr>
            <w:tcW w:w="4230" w:type="dxa"/>
          </w:tcPr>
          <w:p w14:paraId="57A11494" w14:textId="1CBC69CF" w:rsidR="00131A8E" w:rsidRPr="007D5D32" w:rsidRDefault="00131A8E" w:rsidP="00DD3AF4">
            <w:pPr>
              <w:spacing w:before="20" w:after="200"/>
              <w:ind w:left="432" w:hanging="432"/>
              <w:jc w:val="both"/>
              <w:rPr>
                <w:rFonts w:ascii="Source Sans Pro" w:hAnsi="Source Sans Pro" w:cs="Arial"/>
                <w:smallCaps/>
                <w:lang w:val="es-ES"/>
              </w:rPr>
            </w:pPr>
            <w:r w:rsidRPr="007D5D32">
              <w:rPr>
                <w:rFonts w:ascii="Source Sans Pro" w:hAnsi="Source Sans Pro" w:cs="Arial"/>
                <w:smallCaps/>
                <w:lang w:val="es-ES"/>
              </w:rPr>
              <w:t>4.</w:t>
            </w:r>
            <w:r w:rsidRPr="007D5D32">
              <w:rPr>
                <w:rFonts w:ascii="Source Sans Pro" w:hAnsi="Source Sans Pro" w:cs="Arial"/>
                <w:smallCaps/>
                <w:lang w:val="es-ES"/>
              </w:rPr>
              <w:tab/>
            </w:r>
            <w:r w:rsidR="007D5D32" w:rsidRPr="007D5D32">
              <w:rPr>
                <w:rFonts w:ascii="Source Sans Pro" w:hAnsi="Source Sans Pro" w:cs="Arial"/>
                <w:smallCaps/>
                <w:lang w:val="es-ES"/>
              </w:rPr>
              <w:t>Client</w:t>
            </w:r>
            <w:r w:rsidR="00D06863" w:rsidRPr="007D5D32">
              <w:rPr>
                <w:rFonts w:ascii="Source Sans Pro" w:hAnsi="Source Sans Pro" w:cs="Arial"/>
                <w:smallCaps/>
                <w:lang w:val="es-ES"/>
              </w:rPr>
              <w:t xml:space="preserve"> </w:t>
            </w:r>
            <w:r w:rsidR="0030556A" w:rsidRPr="007D5D32">
              <w:rPr>
                <w:rFonts w:ascii="Source Sans Pro" w:hAnsi="Source Sans Pro" w:cs="Arial"/>
                <w:smallCaps/>
                <w:lang w:val="es-ES"/>
              </w:rPr>
              <w:t>DRC PROLA</w:t>
            </w:r>
            <w:r w:rsidRPr="007D5D32">
              <w:rPr>
                <w:rFonts w:ascii="Source Sans Pro" w:hAnsi="Source Sans Pro" w:cs="Arial"/>
                <w:smallCaps/>
                <w:lang w:val="es-ES"/>
              </w:rPr>
              <w:t xml:space="preserve"> </w:t>
            </w:r>
            <w:r w:rsidR="00D06863" w:rsidRPr="007D5D32">
              <w:rPr>
                <w:rFonts w:ascii="Source Sans Pro" w:hAnsi="Source Sans Pro" w:cs="Arial"/>
                <w:smallCaps/>
                <w:lang w:val="es-ES"/>
              </w:rPr>
              <w:t xml:space="preserve">&amp; </w:t>
            </w:r>
            <w:r w:rsidRPr="007D5D32">
              <w:rPr>
                <w:rFonts w:ascii="Source Sans Pro" w:hAnsi="Source Sans Pro" w:cs="Arial"/>
                <w:smallCaps/>
                <w:lang w:val="es-ES"/>
              </w:rPr>
              <w:t>Nume</w:t>
            </w:r>
            <w:r w:rsidR="007D5D32" w:rsidRPr="007D5D32">
              <w:rPr>
                <w:rFonts w:ascii="Source Sans Pro" w:hAnsi="Source Sans Pro" w:cs="Arial"/>
                <w:smallCaps/>
                <w:lang w:val="es-ES"/>
              </w:rPr>
              <w:t xml:space="preserve">ro </w:t>
            </w:r>
            <w:proofErr w:type="spellStart"/>
            <w:r w:rsidR="00D06863" w:rsidRPr="007D5D32">
              <w:rPr>
                <w:rFonts w:ascii="Source Sans Pro" w:hAnsi="Source Sans Pro" w:cs="Arial"/>
                <w:smallCaps/>
                <w:lang w:val="es-ES"/>
              </w:rPr>
              <w:t>contrat</w:t>
            </w:r>
            <w:proofErr w:type="spellEnd"/>
            <w:r w:rsidR="00D06863" w:rsidRPr="007D5D32">
              <w:rPr>
                <w:rFonts w:ascii="Source Sans Pro" w:hAnsi="Source Sans Pro" w:cs="Arial"/>
                <w:smallCaps/>
                <w:lang w:val="es-ES"/>
              </w:rPr>
              <w:t xml:space="preserve"> </w:t>
            </w:r>
          </w:p>
        </w:tc>
        <w:tc>
          <w:tcPr>
            <w:tcW w:w="5120" w:type="dxa"/>
          </w:tcPr>
          <w:p w14:paraId="599F6800" w14:textId="13F72B4B" w:rsidR="00131A8E" w:rsidRPr="006C3D8C" w:rsidRDefault="00131A8E" w:rsidP="0080274C">
            <w:pPr>
              <w:spacing w:before="20" w:after="200"/>
              <w:rPr>
                <w:rFonts w:ascii="Source Sans Pro" w:hAnsi="Source Sans Pro" w:cs="Arial"/>
                <w:b/>
              </w:rPr>
            </w:pPr>
            <w:r w:rsidRPr="00131A8E">
              <w:rPr>
                <w:rFonts w:ascii="Source Sans Pro" w:hAnsi="Source Sans Pro" w:cs="Arial"/>
                <w:b/>
              </w:rPr>
              <w:t>USAID Contract No. 7200AA21D00024/72066023F0000I</w:t>
            </w:r>
          </w:p>
        </w:tc>
      </w:tr>
      <w:tr w:rsidR="00131A8E" w:rsidRPr="00B51923" w14:paraId="7BCB3E17" w14:textId="77777777" w:rsidTr="122A5E9C">
        <w:tc>
          <w:tcPr>
            <w:tcW w:w="4230" w:type="dxa"/>
          </w:tcPr>
          <w:p w14:paraId="009C1D23" w14:textId="49DC6690" w:rsidR="00131A8E" w:rsidRPr="007D5D32" w:rsidRDefault="00131A8E" w:rsidP="00DD3AF4">
            <w:pPr>
              <w:spacing w:before="20" w:after="200"/>
              <w:ind w:left="520" w:hanging="520"/>
              <w:jc w:val="both"/>
              <w:rPr>
                <w:rFonts w:ascii="Source Sans Pro" w:hAnsi="Source Sans Pro" w:cs="Arial"/>
                <w:smallCaps/>
                <w:lang w:val="fr-CD"/>
              </w:rPr>
            </w:pPr>
            <w:r w:rsidRPr="00E07B6E">
              <w:rPr>
                <w:rFonts w:ascii="Source Sans Pro" w:hAnsi="Source Sans Pro" w:cs="Arial"/>
                <w:smallCaps/>
                <w:lang w:val="fr-CD"/>
              </w:rPr>
              <w:t xml:space="preserve">5.     </w:t>
            </w:r>
            <w:r w:rsidRPr="007D5D32">
              <w:rPr>
                <w:rFonts w:ascii="Source Sans Pro" w:hAnsi="Source Sans Pro" w:cs="Arial"/>
                <w:smallCaps/>
                <w:lang w:val="fr-CD"/>
              </w:rPr>
              <w:t xml:space="preserve">Type(s) </w:t>
            </w:r>
            <w:r w:rsidR="007D5D32" w:rsidRPr="007D5D32">
              <w:rPr>
                <w:rFonts w:ascii="Source Sans Pro" w:hAnsi="Source Sans Pro" w:cs="Arial"/>
                <w:smallCaps/>
                <w:lang w:val="fr-CD"/>
              </w:rPr>
              <w:t>de</w:t>
            </w:r>
            <w:r w:rsidRPr="007D5D32">
              <w:rPr>
                <w:rFonts w:ascii="Source Sans Pro" w:hAnsi="Source Sans Pro" w:cs="Arial"/>
                <w:smallCaps/>
                <w:lang w:val="fr-CD"/>
              </w:rPr>
              <w:t xml:space="preserve"> </w:t>
            </w:r>
            <w:r w:rsidR="007D5D32" w:rsidRPr="007D5D32">
              <w:rPr>
                <w:rFonts w:ascii="Source Sans Pro" w:hAnsi="Source Sans Pro" w:cs="Arial"/>
                <w:smallCaps/>
                <w:lang w:val="fr-CD"/>
              </w:rPr>
              <w:t>Subvention</w:t>
            </w:r>
            <w:r w:rsidR="009E0CE0">
              <w:rPr>
                <w:rFonts w:ascii="Source Sans Pro" w:hAnsi="Source Sans Pro" w:cs="Arial"/>
                <w:smallCaps/>
                <w:lang w:val="fr-CD"/>
              </w:rPr>
              <w:t>s</w:t>
            </w:r>
            <w:r w:rsidR="007D5D32">
              <w:rPr>
                <w:rFonts w:ascii="Source Sans Pro" w:hAnsi="Source Sans Pro" w:cs="Arial"/>
                <w:smallCaps/>
                <w:lang w:val="fr-CD"/>
              </w:rPr>
              <w:t xml:space="preserve"> </w:t>
            </w:r>
            <w:proofErr w:type="spellStart"/>
            <w:r w:rsidR="007D5D32" w:rsidRPr="007D5D32">
              <w:rPr>
                <w:rFonts w:ascii="Source Sans Pro" w:hAnsi="Source Sans Pro" w:cs="Arial"/>
                <w:smallCaps/>
                <w:lang w:val="fr-CD"/>
              </w:rPr>
              <w:t>Anticipat</w:t>
            </w:r>
            <w:r w:rsidR="007D5D32">
              <w:rPr>
                <w:rFonts w:ascii="Source Sans Pro" w:hAnsi="Source Sans Pro" w:cs="Arial"/>
                <w:smallCaps/>
                <w:lang w:val="fr-CD"/>
              </w:rPr>
              <w:t>e</w:t>
            </w:r>
            <w:r w:rsidR="007D5D32" w:rsidRPr="007D5D32">
              <w:rPr>
                <w:rFonts w:ascii="Source Sans Pro" w:hAnsi="Source Sans Pro" w:cs="Arial"/>
                <w:smallCaps/>
                <w:lang w:val="fr-CD"/>
              </w:rPr>
              <w:t>e</w:t>
            </w:r>
            <w:r w:rsidR="009E0CE0">
              <w:rPr>
                <w:rFonts w:ascii="Source Sans Pro" w:hAnsi="Source Sans Pro" w:cs="Arial"/>
                <w:smallCaps/>
                <w:lang w:val="fr-CD"/>
              </w:rPr>
              <w:t>s</w:t>
            </w:r>
            <w:proofErr w:type="spellEnd"/>
          </w:p>
        </w:tc>
        <w:tc>
          <w:tcPr>
            <w:tcW w:w="5120" w:type="dxa"/>
          </w:tcPr>
          <w:p w14:paraId="00168A7B" w14:textId="441C1004" w:rsidR="00131A8E" w:rsidRPr="00453BF4" w:rsidRDefault="006759B1" w:rsidP="00DD3AF4">
            <w:pPr>
              <w:spacing w:before="20" w:after="200"/>
              <w:jc w:val="both"/>
              <w:rPr>
                <w:rFonts w:ascii="Source Sans Pro" w:hAnsi="Source Sans Pro" w:cs="Arial"/>
                <w:b/>
                <w:lang w:val="fr-CD"/>
              </w:rPr>
            </w:pPr>
            <w:r>
              <w:rPr>
                <w:rFonts w:ascii="Source Sans Pro" w:hAnsi="Source Sans Pro" w:cs="Arial"/>
                <w:b/>
                <w:lang w:val="fr-CD"/>
              </w:rPr>
              <w:t>Subventi</w:t>
            </w:r>
            <w:r w:rsidR="00453BF4" w:rsidRPr="00453BF4">
              <w:rPr>
                <w:rFonts w:ascii="Source Sans Pro" w:hAnsi="Source Sans Pro" w:cs="Arial"/>
                <w:b/>
                <w:lang w:val="fr-CD"/>
              </w:rPr>
              <w:t>ons à montants fixes</w:t>
            </w:r>
            <w:r w:rsidR="00131A8E" w:rsidRPr="00453BF4">
              <w:rPr>
                <w:rFonts w:ascii="Source Sans Pro" w:hAnsi="Source Sans Pro" w:cs="Arial"/>
                <w:b/>
                <w:lang w:val="fr-CD"/>
              </w:rPr>
              <w:t xml:space="preserve">, </w:t>
            </w:r>
            <w:r w:rsidR="00453BF4" w:rsidRPr="00453BF4">
              <w:rPr>
                <w:rFonts w:ascii="Source Sans Pro" w:hAnsi="Source Sans Pro" w:cs="Arial"/>
                <w:b/>
                <w:lang w:val="fr-CD"/>
              </w:rPr>
              <w:t>S</w:t>
            </w:r>
            <w:r w:rsidR="00453BF4">
              <w:rPr>
                <w:rFonts w:ascii="Source Sans Pro" w:hAnsi="Source Sans Pro" w:cs="Arial"/>
                <w:b/>
                <w:lang w:val="fr-CD"/>
              </w:rPr>
              <w:t>ubventions en nature</w:t>
            </w:r>
          </w:p>
        </w:tc>
      </w:tr>
      <w:tr w:rsidR="00131A8E" w:rsidRPr="00B51923" w14:paraId="3928E9F4" w14:textId="77777777" w:rsidTr="122A5E9C">
        <w:tc>
          <w:tcPr>
            <w:tcW w:w="4230" w:type="dxa"/>
          </w:tcPr>
          <w:p w14:paraId="3F19E08B" w14:textId="6077F2D6" w:rsidR="00131A8E" w:rsidRPr="009E0CE0" w:rsidRDefault="00131A8E" w:rsidP="00DD3AF4">
            <w:pPr>
              <w:spacing w:before="20" w:after="200"/>
              <w:ind w:left="432" w:hanging="432"/>
              <w:jc w:val="both"/>
              <w:rPr>
                <w:rFonts w:ascii="Source Sans Pro" w:hAnsi="Source Sans Pro" w:cs="Arial"/>
                <w:smallCaps/>
                <w:lang w:val="fr-CD"/>
              </w:rPr>
            </w:pPr>
            <w:r w:rsidRPr="009E0CE0">
              <w:rPr>
                <w:rFonts w:ascii="Source Sans Pro" w:hAnsi="Source Sans Pro" w:cs="Arial"/>
                <w:smallCaps/>
                <w:lang w:val="fr-CD"/>
              </w:rPr>
              <w:t>6.</w:t>
            </w:r>
            <w:r w:rsidR="009E0CE0">
              <w:rPr>
                <w:rFonts w:ascii="Source Sans Pro" w:hAnsi="Source Sans Pro" w:cs="Arial"/>
                <w:smallCaps/>
                <w:lang w:val="fr-CD"/>
              </w:rPr>
              <w:t xml:space="preserve">     </w:t>
            </w:r>
            <w:r w:rsidR="009E0CE0" w:rsidRPr="009E0CE0">
              <w:rPr>
                <w:rFonts w:ascii="Source Sans Pro" w:hAnsi="Source Sans Pro" w:cs="Arial"/>
                <w:smallCaps/>
                <w:lang w:val="fr-CD"/>
              </w:rPr>
              <w:t xml:space="preserve">NOM </w:t>
            </w:r>
            <w:r w:rsidR="007D5D32" w:rsidRPr="009E0CE0">
              <w:rPr>
                <w:rFonts w:ascii="Source Sans Pro" w:hAnsi="Source Sans Pro" w:cs="Arial"/>
                <w:smallCaps/>
                <w:lang w:val="fr-CD"/>
              </w:rPr>
              <w:t>&amp;</w:t>
            </w:r>
            <w:r w:rsidRPr="009E0CE0">
              <w:rPr>
                <w:rFonts w:ascii="Source Sans Pro" w:hAnsi="Source Sans Pro" w:cs="Arial"/>
                <w:smallCaps/>
                <w:lang w:val="fr-CD"/>
              </w:rPr>
              <w:t xml:space="preserve"> </w:t>
            </w:r>
            <w:proofErr w:type="spellStart"/>
            <w:r w:rsidR="007D5D32" w:rsidRPr="009E0CE0">
              <w:rPr>
                <w:rFonts w:ascii="Source Sans Pro" w:hAnsi="Source Sans Pro" w:cs="Arial"/>
                <w:smallCaps/>
                <w:lang w:val="fr-CD"/>
              </w:rPr>
              <w:t>Numero</w:t>
            </w:r>
            <w:proofErr w:type="spellEnd"/>
            <w:r w:rsidR="006759B1" w:rsidRPr="009E0CE0">
              <w:rPr>
                <w:rFonts w:ascii="Source Sans Pro" w:hAnsi="Source Sans Pro" w:cs="Arial"/>
                <w:smallCaps/>
                <w:lang w:val="fr-CD"/>
              </w:rPr>
              <w:t xml:space="preserve"> Projet</w:t>
            </w:r>
          </w:p>
        </w:tc>
        <w:tc>
          <w:tcPr>
            <w:tcW w:w="5120" w:type="dxa"/>
          </w:tcPr>
          <w:p w14:paraId="5EC7FC5A" w14:textId="00141027" w:rsidR="00131A8E" w:rsidRPr="002A00A6" w:rsidRDefault="009E0CE0" w:rsidP="00DD3AF4">
            <w:pPr>
              <w:spacing w:before="20" w:after="200"/>
              <w:jc w:val="both"/>
              <w:rPr>
                <w:rFonts w:ascii="Source Sans Pro" w:hAnsi="Source Sans Pro" w:cs="Arial"/>
                <w:b/>
                <w:lang w:val="fr-CD"/>
              </w:rPr>
            </w:pPr>
            <w:r w:rsidRPr="002A00A6">
              <w:rPr>
                <w:rFonts w:ascii="Source Sans Pro" w:hAnsi="Source Sans Pro" w:cs="Arial"/>
                <w:b/>
                <w:lang w:val="fr-CD"/>
              </w:rPr>
              <w:t>L’Activit</w:t>
            </w:r>
            <w:r w:rsidR="002A00A6" w:rsidRPr="002A00A6">
              <w:rPr>
                <w:rFonts w:ascii="Source Sans Pro" w:hAnsi="Source Sans Pro" w:cs="Arial"/>
                <w:b/>
                <w:lang w:val="fr-CD"/>
              </w:rPr>
              <w:t>é</w:t>
            </w:r>
            <w:r w:rsidRPr="002A00A6">
              <w:rPr>
                <w:rFonts w:ascii="Source Sans Pro" w:hAnsi="Source Sans Pro" w:cs="Arial"/>
                <w:b/>
                <w:lang w:val="fr-CD"/>
              </w:rPr>
              <w:t xml:space="preserve"> de </w:t>
            </w:r>
            <w:r w:rsidR="006759B1">
              <w:rPr>
                <w:rFonts w:ascii="Source Sans Pro" w:hAnsi="Source Sans Pro" w:cs="Arial"/>
                <w:b/>
                <w:lang w:val="fr-CD"/>
              </w:rPr>
              <w:t>l’</w:t>
            </w:r>
            <w:r w:rsidR="00131A8E" w:rsidRPr="002A00A6">
              <w:rPr>
                <w:rFonts w:ascii="Source Sans Pro" w:hAnsi="Source Sans Pro" w:cs="Arial"/>
                <w:b/>
                <w:lang w:val="fr-CD"/>
              </w:rPr>
              <w:t>USAID</w:t>
            </w:r>
            <w:r w:rsidR="002A00A6" w:rsidRPr="002A00A6">
              <w:rPr>
                <w:rFonts w:ascii="Source Sans Pro" w:hAnsi="Source Sans Pro" w:cs="Arial"/>
                <w:b/>
                <w:lang w:val="fr-CD"/>
              </w:rPr>
              <w:t xml:space="preserve"> pour la </w:t>
            </w:r>
            <w:r w:rsidR="00131A8E" w:rsidRPr="002A00A6">
              <w:rPr>
                <w:rFonts w:ascii="Source Sans Pro" w:hAnsi="Source Sans Pro" w:cs="Arial"/>
                <w:b/>
                <w:lang w:val="fr-CD"/>
              </w:rPr>
              <w:t>Promoti</w:t>
            </w:r>
            <w:r w:rsidRPr="002A00A6">
              <w:rPr>
                <w:rFonts w:ascii="Source Sans Pro" w:hAnsi="Source Sans Pro" w:cs="Arial"/>
                <w:b/>
                <w:lang w:val="fr-CD"/>
              </w:rPr>
              <w:t>on de l’Etat de Droit</w:t>
            </w:r>
            <w:r w:rsidR="00131A8E" w:rsidRPr="002A00A6">
              <w:rPr>
                <w:rFonts w:ascii="Source Sans Pro" w:hAnsi="Source Sans Pro" w:cs="Arial"/>
                <w:b/>
                <w:lang w:val="fr-CD"/>
              </w:rPr>
              <w:t xml:space="preserve"> </w:t>
            </w:r>
            <w:r w:rsidR="002A00A6">
              <w:rPr>
                <w:rFonts w:ascii="Source Sans Pro" w:hAnsi="Source Sans Pro" w:cs="Arial"/>
                <w:b/>
                <w:lang w:val="fr-CD"/>
              </w:rPr>
              <w:t>exécutée par</w:t>
            </w:r>
            <w:r w:rsidR="00131A8E" w:rsidRPr="002A00A6">
              <w:rPr>
                <w:rFonts w:ascii="Source Sans Pro" w:hAnsi="Source Sans Pro" w:cs="Arial"/>
                <w:b/>
                <w:lang w:val="fr-CD"/>
              </w:rPr>
              <w:t xml:space="preserve"> TETRA TECH DRG JV, J001.03 </w:t>
            </w:r>
          </w:p>
        </w:tc>
      </w:tr>
      <w:tr w:rsidR="00131A8E" w:rsidRPr="00B51923" w14:paraId="4E62B459" w14:textId="77777777" w:rsidTr="122A5E9C">
        <w:tc>
          <w:tcPr>
            <w:tcW w:w="4230" w:type="dxa"/>
          </w:tcPr>
          <w:p w14:paraId="71A406A3" w14:textId="4D7D7E17" w:rsidR="00131A8E" w:rsidRPr="009E0CE0" w:rsidRDefault="00131A8E" w:rsidP="00DD3AF4">
            <w:pPr>
              <w:spacing w:before="20" w:after="200"/>
              <w:ind w:left="432" w:hanging="432"/>
              <w:jc w:val="both"/>
              <w:rPr>
                <w:rFonts w:ascii="Source Sans Pro" w:hAnsi="Source Sans Pro" w:cs="Arial"/>
                <w:smallCaps/>
                <w:lang w:val="fr-CD"/>
              </w:rPr>
            </w:pPr>
            <w:r w:rsidRPr="009E0CE0">
              <w:rPr>
                <w:rFonts w:ascii="Source Sans Pro" w:hAnsi="Source Sans Pro" w:cs="Arial"/>
                <w:smallCaps/>
                <w:lang w:val="fr-CD"/>
              </w:rPr>
              <w:t>7a.</w:t>
            </w:r>
            <w:r w:rsidR="009E0CE0">
              <w:rPr>
                <w:rFonts w:ascii="Source Sans Pro" w:hAnsi="Source Sans Pro" w:cs="Arial"/>
                <w:smallCaps/>
                <w:lang w:val="fr-CD"/>
              </w:rPr>
              <w:t xml:space="preserve">  Date, </w:t>
            </w:r>
            <w:r w:rsidR="009E0CE0" w:rsidRPr="009E0CE0">
              <w:rPr>
                <w:rFonts w:ascii="Source Sans Pro" w:hAnsi="Source Sans Pro" w:cs="Arial"/>
                <w:smallCaps/>
                <w:lang w:val="fr-CD"/>
              </w:rPr>
              <w:t>Heure</w:t>
            </w:r>
            <w:r w:rsidR="009E0CE0">
              <w:rPr>
                <w:rFonts w:ascii="Source Sans Pro" w:hAnsi="Source Sans Pro" w:cs="Arial"/>
                <w:smallCaps/>
                <w:lang w:val="fr-CD"/>
              </w:rPr>
              <w:t xml:space="preserve"> </w:t>
            </w:r>
            <w:r w:rsidR="009E0CE0" w:rsidRPr="009E0CE0">
              <w:rPr>
                <w:rFonts w:ascii="Source Sans Pro" w:hAnsi="Source Sans Pro" w:cs="Arial"/>
                <w:smallCaps/>
                <w:lang w:val="fr-CD"/>
              </w:rPr>
              <w:t>&amp; DELAI</w:t>
            </w:r>
            <w:r w:rsidRPr="009E0CE0">
              <w:rPr>
                <w:rFonts w:ascii="Source Sans Pro" w:hAnsi="Source Sans Pro" w:cs="Arial"/>
                <w:smallCaps/>
                <w:lang w:val="fr-CD"/>
              </w:rPr>
              <w:t xml:space="preserve"> </w:t>
            </w:r>
            <w:r w:rsidR="009E0CE0" w:rsidRPr="009E0CE0">
              <w:rPr>
                <w:rFonts w:ascii="Source Sans Pro" w:hAnsi="Source Sans Pro" w:cs="Arial"/>
                <w:smallCaps/>
                <w:lang w:val="fr-CD"/>
              </w:rPr>
              <w:t>Soumission</w:t>
            </w:r>
          </w:p>
        </w:tc>
        <w:tc>
          <w:tcPr>
            <w:tcW w:w="5120" w:type="dxa"/>
          </w:tcPr>
          <w:p w14:paraId="592EDC9E" w14:textId="40C209D9" w:rsidR="00131A8E" w:rsidRPr="002A00A6" w:rsidRDefault="00932895" w:rsidP="00DD3AF4">
            <w:pPr>
              <w:jc w:val="both"/>
              <w:rPr>
                <w:rFonts w:ascii="Source Sans Pro" w:hAnsi="Source Sans Pro" w:cs="Arial"/>
                <w:b/>
                <w:lang w:val="fr-CD"/>
              </w:rPr>
            </w:pPr>
            <w:r w:rsidRPr="002A00A6">
              <w:rPr>
                <w:rFonts w:ascii="Source Sans Pro" w:hAnsi="Source Sans Pro" w:cs="Arial"/>
                <w:b/>
                <w:lang w:val="fr-CD"/>
              </w:rPr>
              <w:t xml:space="preserve">Phase </w:t>
            </w:r>
            <w:proofErr w:type="gramStart"/>
            <w:r w:rsidRPr="002A00A6">
              <w:rPr>
                <w:rFonts w:ascii="Source Sans Pro" w:hAnsi="Source Sans Pro" w:cs="Arial"/>
                <w:b/>
                <w:lang w:val="fr-CD"/>
              </w:rPr>
              <w:t>1:</w:t>
            </w:r>
            <w:proofErr w:type="gramEnd"/>
            <w:r w:rsidRPr="002A00A6">
              <w:rPr>
                <w:rFonts w:ascii="Source Sans Pro" w:hAnsi="Source Sans Pro" w:cs="Arial"/>
                <w:b/>
                <w:lang w:val="fr-CD"/>
              </w:rPr>
              <w:t xml:space="preserve"> </w:t>
            </w:r>
            <w:r w:rsidR="006759B1">
              <w:rPr>
                <w:rFonts w:ascii="Source Sans Pro" w:hAnsi="Source Sans Pro" w:cs="Arial"/>
                <w:b/>
                <w:lang w:val="fr-CD"/>
              </w:rPr>
              <w:t xml:space="preserve"> Dépôt des</w:t>
            </w:r>
            <w:r w:rsidR="003469E6">
              <w:rPr>
                <w:rFonts w:ascii="Source Sans Pro" w:hAnsi="Source Sans Pro" w:cs="Arial"/>
                <w:b/>
                <w:lang w:val="fr-CD"/>
              </w:rPr>
              <w:t xml:space="preserve"> </w:t>
            </w:r>
            <w:r w:rsidR="009E0CE0" w:rsidRPr="002A00A6">
              <w:rPr>
                <w:rFonts w:ascii="Source Sans Pro" w:hAnsi="Source Sans Pro" w:cs="Arial"/>
                <w:b/>
                <w:lang w:val="fr-CD"/>
              </w:rPr>
              <w:t>N</w:t>
            </w:r>
            <w:r w:rsidRPr="002A00A6">
              <w:rPr>
                <w:rFonts w:ascii="Source Sans Pro" w:hAnsi="Source Sans Pro" w:cs="Arial"/>
                <w:b/>
                <w:lang w:val="fr-CD"/>
              </w:rPr>
              <w:t>o</w:t>
            </w:r>
            <w:r w:rsidR="009E0CE0" w:rsidRPr="002A00A6">
              <w:rPr>
                <w:rFonts w:ascii="Source Sans Pro" w:hAnsi="Source Sans Pro" w:cs="Arial"/>
                <w:b/>
                <w:lang w:val="fr-CD"/>
              </w:rPr>
              <w:t>te</w:t>
            </w:r>
            <w:r w:rsidRPr="002A00A6">
              <w:rPr>
                <w:rFonts w:ascii="Source Sans Pro" w:hAnsi="Source Sans Pro" w:cs="Arial"/>
                <w:b/>
                <w:lang w:val="fr-CD"/>
              </w:rPr>
              <w:t>s</w:t>
            </w:r>
            <w:r w:rsidR="009E0CE0" w:rsidRPr="002A00A6">
              <w:rPr>
                <w:rFonts w:ascii="Source Sans Pro" w:hAnsi="Source Sans Pro" w:cs="Arial"/>
                <w:b/>
                <w:lang w:val="fr-CD"/>
              </w:rPr>
              <w:t xml:space="preserve"> Conceptuelles</w:t>
            </w:r>
          </w:p>
          <w:p w14:paraId="67E9A1D2" w14:textId="6D6E57F9" w:rsidR="00932895" w:rsidRPr="002A00A6" w:rsidRDefault="00932895" w:rsidP="00DD3AF4">
            <w:pPr>
              <w:jc w:val="both"/>
              <w:rPr>
                <w:rFonts w:ascii="Source Sans Pro" w:hAnsi="Source Sans Pro" w:cs="Arial"/>
                <w:b/>
                <w:lang w:val="fr-CD"/>
              </w:rPr>
            </w:pPr>
            <w:proofErr w:type="gramStart"/>
            <w:r w:rsidRPr="002A00A6">
              <w:rPr>
                <w:rFonts w:ascii="Source Sans Pro" w:hAnsi="Source Sans Pro" w:cs="Arial"/>
                <w:b/>
                <w:lang w:val="fr-CD"/>
              </w:rPr>
              <w:t>17:</w:t>
            </w:r>
            <w:proofErr w:type="gramEnd"/>
            <w:r w:rsidRPr="002A00A6">
              <w:rPr>
                <w:rFonts w:ascii="Source Sans Pro" w:hAnsi="Source Sans Pro" w:cs="Arial"/>
                <w:b/>
                <w:lang w:val="fr-CD"/>
              </w:rPr>
              <w:t>00</w:t>
            </w:r>
            <w:r w:rsidR="002A00A6" w:rsidRPr="002A00A6">
              <w:rPr>
                <w:rFonts w:ascii="Source Sans Pro" w:hAnsi="Source Sans Pro" w:cs="Arial"/>
                <w:b/>
                <w:lang w:val="fr-CD"/>
              </w:rPr>
              <w:t xml:space="preserve"> (pm)</w:t>
            </w:r>
            <w:r w:rsidRPr="002A00A6">
              <w:rPr>
                <w:rFonts w:ascii="Source Sans Pro" w:hAnsi="Source Sans Pro" w:cs="Arial"/>
                <w:b/>
                <w:lang w:val="fr-CD"/>
              </w:rPr>
              <w:t xml:space="preserve"> </w:t>
            </w:r>
            <w:r w:rsidR="003469E6">
              <w:rPr>
                <w:rFonts w:ascii="Source Sans Pro" w:hAnsi="Source Sans Pro" w:cs="Arial"/>
                <w:b/>
                <w:lang w:val="fr-CD"/>
              </w:rPr>
              <w:t>Heure</w:t>
            </w:r>
            <w:r w:rsidR="002A00A6" w:rsidRPr="002A00A6">
              <w:rPr>
                <w:rFonts w:ascii="Source Sans Pro" w:hAnsi="Source Sans Pro" w:cs="Arial"/>
                <w:b/>
                <w:lang w:val="fr-CD"/>
              </w:rPr>
              <w:t xml:space="preserve"> </w:t>
            </w:r>
            <w:r w:rsidRPr="002A00A6">
              <w:rPr>
                <w:rFonts w:ascii="Source Sans Pro" w:hAnsi="Source Sans Pro" w:cs="Arial"/>
                <w:b/>
                <w:lang w:val="fr-CD"/>
              </w:rPr>
              <w:t>Afri</w:t>
            </w:r>
            <w:r w:rsidR="002A00A6" w:rsidRPr="002A00A6">
              <w:rPr>
                <w:rFonts w:ascii="Source Sans Pro" w:hAnsi="Source Sans Pro" w:cs="Arial"/>
                <w:b/>
                <w:lang w:val="fr-CD"/>
              </w:rPr>
              <w:t>que Centrale sel</w:t>
            </w:r>
            <w:r w:rsidRPr="002A00A6">
              <w:rPr>
                <w:rFonts w:ascii="Source Sans Pro" w:hAnsi="Source Sans Pro" w:cs="Arial"/>
                <w:b/>
                <w:lang w:val="fr-CD"/>
              </w:rPr>
              <w:t xml:space="preserve">on </w:t>
            </w:r>
            <w:r w:rsidR="002A00A6" w:rsidRPr="002A00A6">
              <w:rPr>
                <w:rFonts w:ascii="Source Sans Pro" w:hAnsi="Source Sans Pro" w:cs="Arial"/>
                <w:b/>
                <w:lang w:val="fr-CD"/>
              </w:rPr>
              <w:t>l</w:t>
            </w:r>
            <w:r w:rsidRPr="002A00A6">
              <w:rPr>
                <w:rFonts w:ascii="Source Sans Pro" w:hAnsi="Source Sans Pro" w:cs="Arial"/>
                <w:b/>
                <w:lang w:val="fr-CD"/>
              </w:rPr>
              <w:t>e</w:t>
            </w:r>
            <w:r w:rsidR="002A00A6" w:rsidRPr="002A00A6">
              <w:rPr>
                <w:rFonts w:ascii="Source Sans Pro" w:hAnsi="Source Sans Pro" w:cs="Arial"/>
                <w:b/>
                <w:lang w:val="fr-CD"/>
              </w:rPr>
              <w:t>s</w:t>
            </w:r>
            <w:r w:rsidRPr="002A00A6">
              <w:rPr>
                <w:rFonts w:ascii="Source Sans Pro" w:hAnsi="Source Sans Pro" w:cs="Arial"/>
                <w:b/>
                <w:lang w:val="fr-CD"/>
              </w:rPr>
              <w:t xml:space="preserve"> dates:</w:t>
            </w:r>
          </w:p>
          <w:p w14:paraId="70A77D2D" w14:textId="6C9F4674" w:rsidR="00932895" w:rsidRPr="00E07B6E" w:rsidRDefault="00932895" w:rsidP="00DD3AF4">
            <w:pPr>
              <w:jc w:val="both"/>
              <w:rPr>
                <w:rFonts w:ascii="Source Sans Pro" w:hAnsi="Source Sans Pro" w:cs="Arial"/>
                <w:b/>
                <w:lang w:val="fr-CD"/>
              </w:rPr>
            </w:pPr>
            <w:r w:rsidRPr="00E07B6E">
              <w:rPr>
                <w:rFonts w:ascii="Source Sans Pro" w:hAnsi="Source Sans Pro" w:cs="Arial"/>
                <w:b/>
                <w:lang w:val="fr-CD"/>
              </w:rPr>
              <w:t>1</w:t>
            </w:r>
            <w:r w:rsidRPr="00E07B6E">
              <w:rPr>
                <w:rFonts w:ascii="Source Sans Pro" w:hAnsi="Source Sans Pro" w:cs="Arial"/>
                <w:b/>
                <w:vertAlign w:val="superscript"/>
                <w:lang w:val="fr-CD"/>
              </w:rPr>
              <w:t>st</w:t>
            </w:r>
            <w:r w:rsidRPr="00E07B6E">
              <w:rPr>
                <w:rFonts w:ascii="Source Sans Pro" w:hAnsi="Source Sans Pro" w:cs="Arial"/>
                <w:b/>
                <w:lang w:val="fr-CD"/>
              </w:rPr>
              <w:t xml:space="preserve"> </w:t>
            </w:r>
            <w:proofErr w:type="gramStart"/>
            <w:r w:rsidR="002A00A6" w:rsidRPr="00E07B6E">
              <w:rPr>
                <w:rFonts w:ascii="Source Sans Pro" w:hAnsi="Source Sans Pro" w:cs="Arial"/>
                <w:b/>
                <w:lang w:val="fr-CD"/>
              </w:rPr>
              <w:t>Round:</w:t>
            </w:r>
            <w:proofErr w:type="gramEnd"/>
            <w:r w:rsidRPr="00E07B6E">
              <w:rPr>
                <w:rFonts w:ascii="Source Sans Pro" w:hAnsi="Source Sans Pro" w:cs="Arial"/>
                <w:b/>
                <w:lang w:val="fr-CD"/>
              </w:rPr>
              <w:t xml:space="preserve"> </w:t>
            </w:r>
            <w:r w:rsidR="002A00A6" w:rsidRPr="00E07B6E">
              <w:rPr>
                <w:rFonts w:ascii="Source Sans Pro" w:hAnsi="Source Sans Pro" w:cs="Arial"/>
                <w:b/>
                <w:lang w:val="fr-CD"/>
              </w:rPr>
              <w:t xml:space="preserve">10 </w:t>
            </w:r>
            <w:proofErr w:type="spellStart"/>
            <w:r w:rsidR="00856F75" w:rsidRPr="00E07B6E">
              <w:rPr>
                <w:rFonts w:ascii="Source Sans Pro" w:hAnsi="Source Sans Pro" w:cs="Arial"/>
                <w:b/>
                <w:lang w:val="fr-CD"/>
              </w:rPr>
              <w:t>Decembr</w:t>
            </w:r>
            <w:r w:rsidR="002A00A6" w:rsidRPr="00E07B6E">
              <w:rPr>
                <w:rFonts w:ascii="Source Sans Pro" w:hAnsi="Source Sans Pro" w:cs="Arial"/>
                <w:b/>
                <w:lang w:val="fr-CD"/>
              </w:rPr>
              <w:t>e</w:t>
            </w:r>
            <w:proofErr w:type="spellEnd"/>
            <w:r w:rsidRPr="00E07B6E">
              <w:rPr>
                <w:rFonts w:ascii="Source Sans Pro" w:hAnsi="Source Sans Pro" w:cs="Arial"/>
                <w:b/>
                <w:lang w:val="fr-CD"/>
              </w:rPr>
              <w:t xml:space="preserve"> 2024</w:t>
            </w:r>
          </w:p>
          <w:p w14:paraId="1E466113" w14:textId="77777777" w:rsidR="00932895" w:rsidRPr="00E07B6E" w:rsidRDefault="00932895" w:rsidP="00DD3AF4">
            <w:pPr>
              <w:jc w:val="both"/>
              <w:rPr>
                <w:rFonts w:ascii="Source Sans Pro" w:hAnsi="Source Sans Pro" w:cs="Arial"/>
                <w:b/>
                <w:lang w:val="fr-CD"/>
              </w:rPr>
            </w:pPr>
          </w:p>
          <w:p w14:paraId="3C9A84D6" w14:textId="750E0660" w:rsidR="00932895" w:rsidRDefault="00932895" w:rsidP="00DD3AF4">
            <w:pPr>
              <w:jc w:val="both"/>
              <w:rPr>
                <w:rFonts w:ascii="Source Sans Pro" w:hAnsi="Source Sans Pro" w:cs="Arial"/>
                <w:b/>
                <w:lang w:val="fr-CD"/>
              </w:rPr>
            </w:pPr>
            <w:r w:rsidRPr="00E07B6E">
              <w:rPr>
                <w:rFonts w:ascii="Source Sans Pro" w:hAnsi="Source Sans Pro" w:cs="Arial"/>
                <w:b/>
                <w:lang w:val="fr-CD"/>
              </w:rPr>
              <w:t>S</w:t>
            </w:r>
            <w:r w:rsidR="002A00A6" w:rsidRPr="00E07B6E">
              <w:rPr>
                <w:rFonts w:ascii="Source Sans Pro" w:hAnsi="Source Sans Pro" w:cs="Arial"/>
                <w:b/>
                <w:lang w:val="fr-CD"/>
              </w:rPr>
              <w:t>o</w:t>
            </w:r>
            <w:r w:rsidRPr="00E07B6E">
              <w:rPr>
                <w:rFonts w:ascii="Source Sans Pro" w:hAnsi="Source Sans Pro" w:cs="Arial"/>
                <w:b/>
                <w:lang w:val="fr-CD"/>
              </w:rPr>
              <w:t xml:space="preserve">umission via </w:t>
            </w:r>
            <w:r w:rsidR="00195AE7" w:rsidRPr="00E07B6E">
              <w:rPr>
                <w:rFonts w:ascii="Source Sans Pro" w:hAnsi="Source Sans Pro" w:cs="Arial"/>
                <w:b/>
                <w:lang w:val="fr-CD"/>
              </w:rPr>
              <w:t xml:space="preserve">MSI Grants and </w:t>
            </w:r>
            <w:proofErr w:type="spellStart"/>
            <w:r w:rsidR="00BC70A6" w:rsidRPr="00E07B6E">
              <w:rPr>
                <w:rFonts w:ascii="Source Sans Pro" w:hAnsi="Source Sans Pro" w:cs="Arial"/>
                <w:b/>
                <w:lang w:val="fr-CD"/>
              </w:rPr>
              <w:t>Procurements</w:t>
            </w:r>
            <w:proofErr w:type="spellEnd"/>
            <w:r w:rsidR="00195AE7" w:rsidRPr="00E07B6E">
              <w:rPr>
                <w:rFonts w:ascii="Source Sans Pro" w:hAnsi="Source Sans Pro" w:cs="Arial"/>
                <w:b/>
                <w:lang w:val="fr-CD"/>
              </w:rPr>
              <w:t xml:space="preserve"> Management platform (GRUMP)</w:t>
            </w:r>
            <w:r w:rsidR="00620E85" w:rsidRPr="00E07B6E">
              <w:rPr>
                <w:rFonts w:ascii="Source Sans Pro" w:hAnsi="Source Sans Pro" w:cs="Arial"/>
                <w:b/>
                <w:lang w:val="fr-CD"/>
              </w:rPr>
              <w:t>.</w:t>
            </w:r>
            <w:r w:rsidR="00195AE7" w:rsidRPr="00E07B6E">
              <w:rPr>
                <w:rFonts w:ascii="Source Sans Pro" w:hAnsi="Source Sans Pro" w:cs="Arial"/>
                <w:b/>
                <w:lang w:val="fr-CD"/>
              </w:rPr>
              <w:t xml:space="preserve"> </w:t>
            </w:r>
          </w:p>
          <w:p w14:paraId="3379D600" w14:textId="7CC6066E" w:rsidR="00AA5D0E" w:rsidRPr="00E07B6E" w:rsidRDefault="00AA5D0E" w:rsidP="00DD3AF4">
            <w:pPr>
              <w:jc w:val="both"/>
              <w:rPr>
                <w:rFonts w:ascii="Source Sans Pro" w:hAnsi="Source Sans Pro" w:cs="Arial"/>
                <w:b/>
                <w:lang w:val="fr-CD"/>
              </w:rPr>
            </w:pPr>
            <w:r>
              <w:rPr>
                <w:rFonts w:ascii="Source Sans Pro" w:hAnsi="Source Sans Pro" w:cs="Arial"/>
                <w:b/>
                <w:lang w:val="fr-CD"/>
              </w:rPr>
              <w:t xml:space="preserve">Lien : </w:t>
            </w:r>
          </w:p>
          <w:p w14:paraId="3D160942" w14:textId="77777777" w:rsidR="00932895" w:rsidRPr="00E07B6E" w:rsidRDefault="00932895" w:rsidP="00DD3AF4">
            <w:pPr>
              <w:jc w:val="both"/>
              <w:rPr>
                <w:rFonts w:ascii="Source Sans Pro" w:hAnsi="Source Sans Pro" w:cs="Arial"/>
                <w:b/>
                <w:lang w:val="fr-CD"/>
              </w:rPr>
            </w:pPr>
          </w:p>
          <w:p w14:paraId="52A5A056" w14:textId="6967FE97" w:rsidR="004A7809" w:rsidRPr="00B84B30" w:rsidRDefault="004A7809" w:rsidP="00DD3AF4">
            <w:pPr>
              <w:jc w:val="both"/>
              <w:rPr>
                <w:rFonts w:ascii="Source Sans Pro" w:hAnsi="Source Sans Pro" w:cs="Arial"/>
                <w:b/>
                <w:lang w:val="fr-CD"/>
              </w:rPr>
            </w:pPr>
            <w:r w:rsidRPr="00B84B30">
              <w:rPr>
                <w:rFonts w:ascii="Source Sans Pro" w:hAnsi="Source Sans Pro" w:cs="Arial"/>
                <w:b/>
                <w:lang w:val="fr-CD"/>
              </w:rPr>
              <w:t>Phase 2</w:t>
            </w:r>
            <w:r w:rsidR="00285BAE">
              <w:rPr>
                <w:rFonts w:ascii="Source Sans Pro" w:hAnsi="Source Sans Pro" w:cs="Arial"/>
                <w:b/>
                <w:lang w:val="fr-CD"/>
              </w:rPr>
              <w:t xml:space="preserve"> </w:t>
            </w:r>
            <w:r w:rsidRPr="00B84B30">
              <w:rPr>
                <w:rFonts w:ascii="Source Sans Pro" w:hAnsi="Source Sans Pro" w:cs="Arial"/>
                <w:b/>
                <w:lang w:val="fr-CD"/>
              </w:rPr>
              <w:t>: Applications complètes</w:t>
            </w:r>
            <w:r>
              <w:rPr>
                <w:rFonts w:ascii="Source Sans Pro" w:hAnsi="Source Sans Pro" w:cs="Arial"/>
                <w:b/>
                <w:lang w:val="fr-CD"/>
              </w:rPr>
              <w:t> :</w:t>
            </w:r>
          </w:p>
          <w:p w14:paraId="5FCCE622" w14:textId="3704D1FE" w:rsidR="004A7809" w:rsidRPr="004A7809" w:rsidRDefault="004A7809" w:rsidP="00DD3AF4">
            <w:pPr>
              <w:jc w:val="both"/>
              <w:rPr>
                <w:rFonts w:ascii="Source Sans Pro" w:hAnsi="Source Sans Pro" w:cs="Arial"/>
                <w:b/>
                <w:lang w:val="fr-CD"/>
              </w:rPr>
            </w:pPr>
            <w:r>
              <w:rPr>
                <w:rFonts w:ascii="Source Sans Pro" w:hAnsi="Source Sans Pro" w:cs="Arial"/>
                <w:b/>
                <w:lang w:val="fr-CD"/>
              </w:rPr>
              <w:t>L</w:t>
            </w:r>
            <w:r w:rsidRPr="00B84B30">
              <w:rPr>
                <w:rFonts w:ascii="Source Sans Pro" w:hAnsi="Source Sans Pro" w:cs="Arial"/>
                <w:b/>
                <w:lang w:val="fr-CD"/>
              </w:rPr>
              <w:t>'</w:t>
            </w:r>
            <w:r>
              <w:rPr>
                <w:rFonts w:ascii="Source Sans Pro" w:hAnsi="Source Sans Pro" w:cs="Arial"/>
                <w:b/>
                <w:lang w:val="fr-CD"/>
              </w:rPr>
              <w:t>A</w:t>
            </w:r>
            <w:r w:rsidRPr="00B84B30">
              <w:rPr>
                <w:rFonts w:ascii="Source Sans Pro" w:hAnsi="Source Sans Pro" w:cs="Arial"/>
                <w:b/>
                <w:lang w:val="fr-CD"/>
              </w:rPr>
              <w:t>ctivité de</w:t>
            </w:r>
            <w:r>
              <w:rPr>
                <w:rFonts w:ascii="Source Sans Pro" w:hAnsi="Source Sans Pro" w:cs="Arial"/>
                <w:b/>
                <w:lang w:val="fr-CD"/>
              </w:rPr>
              <w:t xml:space="preserve"> </w:t>
            </w:r>
            <w:r w:rsidRPr="00B84B30">
              <w:rPr>
                <w:rFonts w:ascii="Source Sans Pro" w:hAnsi="Source Sans Pro" w:cs="Arial"/>
                <w:b/>
                <w:lang w:val="fr-CD"/>
              </w:rPr>
              <w:t>l'USAID</w:t>
            </w:r>
            <w:r>
              <w:rPr>
                <w:rFonts w:ascii="Source Sans Pro" w:hAnsi="Source Sans Pro" w:cs="Arial"/>
                <w:b/>
                <w:lang w:val="fr-CD"/>
              </w:rPr>
              <w:t xml:space="preserve"> pour la</w:t>
            </w:r>
            <w:r w:rsidRPr="00B84B30">
              <w:rPr>
                <w:rFonts w:ascii="Source Sans Pro" w:hAnsi="Source Sans Pro" w:cs="Arial"/>
                <w:b/>
                <w:lang w:val="fr-CD"/>
              </w:rPr>
              <w:t xml:space="preserve"> </w:t>
            </w:r>
            <w:r>
              <w:rPr>
                <w:rFonts w:ascii="Source Sans Pro" w:hAnsi="Source Sans Pro" w:cs="Arial"/>
                <w:b/>
                <w:lang w:val="fr-CD"/>
              </w:rPr>
              <w:t xml:space="preserve">Promotion de l’Etat de </w:t>
            </w:r>
            <w:r>
              <w:rPr>
                <w:rFonts w:ascii="Source Sans Pro" w:hAnsi="Source Sans Pro" w:cs="Arial"/>
                <w:b/>
                <w:lang w:val="fr-CD"/>
              </w:rPr>
              <w:lastRenderedPageBreak/>
              <w:t xml:space="preserve">Droit </w:t>
            </w:r>
            <w:r w:rsidRPr="00B84B30">
              <w:rPr>
                <w:rFonts w:ascii="Source Sans Pro" w:hAnsi="Source Sans Pro" w:cs="Arial"/>
                <w:b/>
                <w:lang w:val="fr-CD"/>
              </w:rPr>
              <w:t xml:space="preserve">acceptera et examinera les documents conceptuels en plusieurs étapes, selon les dates de clôture indiquées ci-dessus. Les personnes sélectionnées pour soumettre une </w:t>
            </w:r>
            <w:r>
              <w:rPr>
                <w:rFonts w:ascii="Source Sans Pro" w:hAnsi="Source Sans Pro" w:cs="Arial"/>
                <w:b/>
                <w:lang w:val="fr-CD"/>
              </w:rPr>
              <w:t>D</w:t>
            </w:r>
            <w:r w:rsidRPr="00B84B30">
              <w:rPr>
                <w:rFonts w:ascii="Source Sans Pro" w:hAnsi="Source Sans Pro" w:cs="Arial"/>
                <w:b/>
                <w:lang w:val="fr-CD"/>
              </w:rPr>
              <w:t>emande complète seront informées peu après l'examen</w:t>
            </w:r>
          </w:p>
          <w:p w14:paraId="3C9F829E" w14:textId="326A38ED" w:rsidR="00932895" w:rsidRPr="004A7809" w:rsidRDefault="00932895" w:rsidP="00DD3AF4">
            <w:pPr>
              <w:jc w:val="both"/>
              <w:rPr>
                <w:rFonts w:ascii="Source Sans Pro" w:hAnsi="Source Sans Pro" w:cs="Arial"/>
                <w:b/>
                <w:lang w:val="fr-CD"/>
              </w:rPr>
            </w:pPr>
          </w:p>
        </w:tc>
      </w:tr>
      <w:tr w:rsidR="00131A8E" w:rsidRPr="00B51923" w14:paraId="6F13C6EA" w14:textId="77777777" w:rsidTr="122A5E9C">
        <w:tc>
          <w:tcPr>
            <w:tcW w:w="4230" w:type="dxa"/>
          </w:tcPr>
          <w:p w14:paraId="3BADA914" w14:textId="3109E46F" w:rsidR="00131A8E" w:rsidRPr="005A7C46" w:rsidRDefault="00131A8E" w:rsidP="00DD3AF4">
            <w:pPr>
              <w:spacing w:before="20" w:after="200"/>
              <w:ind w:left="432" w:hanging="432"/>
              <w:jc w:val="both"/>
              <w:rPr>
                <w:rFonts w:ascii="Source Sans Pro" w:hAnsi="Source Sans Pro" w:cs="Arial"/>
                <w:smallCaps/>
                <w:lang w:val="fr-CD"/>
              </w:rPr>
            </w:pPr>
            <w:r w:rsidRPr="005A7C46">
              <w:rPr>
                <w:rFonts w:ascii="Source Sans Pro" w:hAnsi="Source Sans Pro" w:cs="Arial"/>
                <w:smallCaps/>
                <w:lang w:val="fr-CD"/>
              </w:rPr>
              <w:lastRenderedPageBreak/>
              <w:t>7b.</w:t>
            </w:r>
            <w:r w:rsidRPr="005A7C46">
              <w:rPr>
                <w:rFonts w:ascii="Source Sans Pro" w:hAnsi="Source Sans Pro" w:cs="Arial"/>
                <w:smallCaps/>
                <w:lang w:val="fr-CD"/>
              </w:rPr>
              <w:tab/>
              <w:t xml:space="preserve">Questions </w:t>
            </w:r>
            <w:proofErr w:type="spellStart"/>
            <w:r w:rsidRPr="005A7C46">
              <w:rPr>
                <w:rFonts w:ascii="Source Sans Pro" w:hAnsi="Source Sans Pro" w:cs="Arial"/>
                <w:smallCaps/>
                <w:lang w:val="fr-CD"/>
              </w:rPr>
              <w:t>accepte</w:t>
            </w:r>
            <w:r w:rsidR="005A7C46" w:rsidRPr="005A7C46">
              <w:rPr>
                <w:rFonts w:ascii="Source Sans Pro" w:hAnsi="Source Sans Pro" w:cs="Arial"/>
                <w:smallCaps/>
                <w:lang w:val="fr-CD"/>
              </w:rPr>
              <w:t>es</w:t>
            </w:r>
            <w:proofErr w:type="spellEnd"/>
            <w:r w:rsidRPr="005A7C46">
              <w:rPr>
                <w:rFonts w:ascii="Source Sans Pro" w:hAnsi="Source Sans Pro" w:cs="Arial"/>
                <w:smallCaps/>
                <w:lang w:val="fr-CD"/>
              </w:rPr>
              <w:t xml:space="preserve"> </w:t>
            </w:r>
            <w:r w:rsidR="005A7C46" w:rsidRPr="005A7C46">
              <w:rPr>
                <w:rFonts w:ascii="Source Sans Pro" w:hAnsi="Source Sans Pro" w:cs="Arial"/>
                <w:smallCaps/>
                <w:lang w:val="fr-CD"/>
              </w:rPr>
              <w:t xml:space="preserve">: </w:t>
            </w:r>
            <w:r w:rsidRPr="005A7C46">
              <w:rPr>
                <w:rFonts w:ascii="Source Sans Pro" w:hAnsi="Source Sans Pro" w:cs="Arial"/>
                <w:smallCaps/>
                <w:lang w:val="fr-CD"/>
              </w:rPr>
              <w:t xml:space="preserve">Date &amp; </w:t>
            </w:r>
            <w:proofErr w:type="spellStart"/>
            <w:r w:rsidR="005A7C46" w:rsidRPr="005A7C46">
              <w:rPr>
                <w:rFonts w:ascii="Source Sans Pro" w:hAnsi="Source Sans Pro" w:cs="Arial"/>
                <w:smallCaps/>
                <w:lang w:val="fr-CD"/>
              </w:rPr>
              <w:t>He</w:t>
            </w:r>
            <w:r w:rsidR="005A7C46">
              <w:rPr>
                <w:rFonts w:ascii="Source Sans Pro" w:hAnsi="Source Sans Pro" w:cs="Arial"/>
                <w:smallCaps/>
                <w:lang w:val="fr-CD"/>
              </w:rPr>
              <w:t>URE</w:t>
            </w:r>
            <w:proofErr w:type="spellEnd"/>
            <w:r w:rsidR="005A7C46">
              <w:rPr>
                <w:rFonts w:ascii="Source Sans Pro" w:hAnsi="Source Sans Pro" w:cs="Arial"/>
                <w:smallCaps/>
                <w:lang w:val="fr-CD"/>
              </w:rPr>
              <w:t> </w:t>
            </w:r>
          </w:p>
        </w:tc>
        <w:tc>
          <w:tcPr>
            <w:tcW w:w="5120" w:type="dxa"/>
          </w:tcPr>
          <w:p w14:paraId="103C2994" w14:textId="59E456EB" w:rsidR="00131A8E" w:rsidRPr="004A7809" w:rsidRDefault="004A7809" w:rsidP="00DD3AF4">
            <w:pPr>
              <w:spacing w:before="20" w:after="200"/>
              <w:jc w:val="both"/>
              <w:rPr>
                <w:rFonts w:ascii="Source Sans Pro" w:hAnsi="Source Sans Pro" w:cs="Arial"/>
                <w:b/>
                <w:lang w:val="fr-CD"/>
              </w:rPr>
            </w:pPr>
            <w:r w:rsidRPr="004A7809">
              <w:rPr>
                <w:rFonts w:ascii="Source Sans Pro" w:hAnsi="Source Sans Pro" w:cs="Arial"/>
                <w:b/>
                <w:lang w:val="fr-CD"/>
              </w:rPr>
              <w:t>Premier</w:t>
            </w:r>
            <w:r w:rsidR="00932895" w:rsidRPr="004A7809">
              <w:rPr>
                <w:rFonts w:ascii="Source Sans Pro" w:hAnsi="Source Sans Pro" w:cs="Arial"/>
                <w:b/>
                <w:lang w:val="fr-CD"/>
              </w:rPr>
              <w:t xml:space="preserve"> </w:t>
            </w:r>
            <w:r w:rsidRPr="004A7809">
              <w:rPr>
                <w:rFonts w:ascii="Source Sans Pro" w:hAnsi="Source Sans Pro" w:cs="Arial"/>
                <w:b/>
                <w:lang w:val="fr-CD"/>
              </w:rPr>
              <w:t>cycle :</w:t>
            </w:r>
            <w:r w:rsidR="00932895" w:rsidRPr="004A7809">
              <w:rPr>
                <w:rFonts w:ascii="Source Sans Pro" w:hAnsi="Source Sans Pro" w:cs="Arial"/>
                <w:b/>
                <w:lang w:val="fr-CD"/>
              </w:rPr>
              <w:t xml:space="preserve"> Questions due</w:t>
            </w:r>
            <w:r w:rsidR="0055577F">
              <w:rPr>
                <w:rFonts w:ascii="Source Sans Pro" w:hAnsi="Source Sans Pro" w:cs="Arial"/>
                <w:b/>
                <w:lang w:val="fr-CD"/>
              </w:rPr>
              <w:t>s</w:t>
            </w:r>
            <w:r w:rsidR="00932895" w:rsidRPr="004A7809">
              <w:rPr>
                <w:rFonts w:ascii="Source Sans Pro" w:hAnsi="Source Sans Pro" w:cs="Arial"/>
                <w:b/>
                <w:lang w:val="fr-CD"/>
              </w:rPr>
              <w:t xml:space="preserve"> </w:t>
            </w:r>
            <w:r w:rsidRPr="004A7809">
              <w:rPr>
                <w:rFonts w:ascii="Source Sans Pro" w:hAnsi="Source Sans Pro" w:cs="Arial"/>
                <w:b/>
                <w:lang w:val="fr-CD"/>
              </w:rPr>
              <w:t xml:space="preserve">au 23 </w:t>
            </w:r>
            <w:r w:rsidR="00011D5C" w:rsidRPr="004A7809">
              <w:rPr>
                <w:rFonts w:ascii="Source Sans Pro" w:hAnsi="Source Sans Pro" w:cs="Arial"/>
                <w:b/>
                <w:lang w:val="fr-CD"/>
              </w:rPr>
              <w:t>Nov</w:t>
            </w:r>
            <w:r w:rsidR="008C6BB4" w:rsidRPr="004A7809">
              <w:rPr>
                <w:rFonts w:ascii="Source Sans Pro" w:hAnsi="Source Sans Pro" w:cs="Arial"/>
                <w:b/>
                <w:lang w:val="fr-CD"/>
              </w:rPr>
              <w:t>embr</w:t>
            </w:r>
            <w:r w:rsidRPr="004A7809">
              <w:rPr>
                <w:rFonts w:ascii="Source Sans Pro" w:hAnsi="Source Sans Pro" w:cs="Arial"/>
                <w:b/>
                <w:lang w:val="fr-CD"/>
              </w:rPr>
              <w:t>e</w:t>
            </w:r>
            <w:r>
              <w:rPr>
                <w:rFonts w:ascii="Source Sans Pro" w:hAnsi="Source Sans Pro" w:cs="Arial"/>
                <w:b/>
                <w:lang w:val="fr-CD"/>
              </w:rPr>
              <w:t xml:space="preserve"> </w:t>
            </w:r>
            <w:r w:rsidR="00932895" w:rsidRPr="004A7809">
              <w:rPr>
                <w:rFonts w:ascii="Source Sans Pro" w:hAnsi="Source Sans Pro" w:cs="Arial"/>
                <w:b/>
                <w:lang w:val="fr-CD"/>
              </w:rPr>
              <w:t xml:space="preserve">2024. </w:t>
            </w:r>
            <w:r w:rsidRPr="004A7809">
              <w:rPr>
                <w:rFonts w:ascii="Source Sans Pro" w:hAnsi="Source Sans Pro" w:cs="Arial"/>
                <w:b/>
                <w:lang w:val="fr-CD"/>
              </w:rPr>
              <w:t>Réponses</w:t>
            </w:r>
            <w:r w:rsidR="00932895" w:rsidRPr="004A7809">
              <w:rPr>
                <w:rFonts w:ascii="Source Sans Pro" w:hAnsi="Source Sans Pro" w:cs="Arial"/>
                <w:b/>
                <w:lang w:val="fr-CD"/>
              </w:rPr>
              <w:t xml:space="preserve"> </w:t>
            </w:r>
            <w:r w:rsidRPr="004A7809">
              <w:rPr>
                <w:rFonts w:ascii="Source Sans Pro" w:hAnsi="Source Sans Pro" w:cs="Arial"/>
                <w:b/>
                <w:lang w:val="fr-CD"/>
              </w:rPr>
              <w:t>aux</w:t>
            </w:r>
            <w:r w:rsidR="00932895" w:rsidRPr="004A7809">
              <w:rPr>
                <w:rFonts w:ascii="Source Sans Pro" w:hAnsi="Source Sans Pro" w:cs="Arial"/>
                <w:b/>
                <w:lang w:val="fr-CD"/>
              </w:rPr>
              <w:t xml:space="preserve"> questions </w:t>
            </w:r>
            <w:r w:rsidRPr="004A7809">
              <w:rPr>
                <w:rFonts w:ascii="Source Sans Pro" w:hAnsi="Source Sans Pro" w:cs="Arial"/>
                <w:b/>
                <w:lang w:val="fr-CD"/>
              </w:rPr>
              <w:t>p</w:t>
            </w:r>
            <w:r w:rsidR="00932895" w:rsidRPr="004A7809">
              <w:rPr>
                <w:rFonts w:ascii="Source Sans Pro" w:hAnsi="Source Sans Pro" w:cs="Arial"/>
                <w:b/>
                <w:lang w:val="fr-CD"/>
              </w:rPr>
              <w:t>o</w:t>
            </w:r>
            <w:r w:rsidRPr="004A7809">
              <w:rPr>
                <w:rFonts w:ascii="Source Sans Pro" w:hAnsi="Source Sans Pro" w:cs="Arial"/>
                <w:b/>
                <w:lang w:val="fr-CD"/>
              </w:rPr>
              <w:t>u</w:t>
            </w:r>
            <w:r w:rsidR="00932895" w:rsidRPr="004A7809">
              <w:rPr>
                <w:rFonts w:ascii="Source Sans Pro" w:hAnsi="Source Sans Pro" w:cs="Arial"/>
                <w:b/>
                <w:lang w:val="fr-CD"/>
              </w:rPr>
              <w:t xml:space="preserve">r </w:t>
            </w:r>
            <w:r w:rsidRPr="004A7809">
              <w:rPr>
                <w:rFonts w:ascii="Source Sans Pro" w:hAnsi="Source Sans Pro" w:cs="Arial"/>
                <w:b/>
                <w:lang w:val="fr-CD"/>
              </w:rPr>
              <w:t>l</w:t>
            </w:r>
            <w:r w:rsidR="00932895" w:rsidRPr="004A7809">
              <w:rPr>
                <w:rFonts w:ascii="Source Sans Pro" w:hAnsi="Source Sans Pro" w:cs="Arial"/>
                <w:b/>
                <w:lang w:val="fr-CD"/>
              </w:rPr>
              <w:t xml:space="preserve">e </w:t>
            </w:r>
            <w:r w:rsidRPr="004A7809">
              <w:rPr>
                <w:rFonts w:ascii="Source Sans Pro" w:hAnsi="Source Sans Pro" w:cs="Arial"/>
                <w:b/>
                <w:lang w:val="fr-CD"/>
              </w:rPr>
              <w:t>premier</w:t>
            </w:r>
            <w:r w:rsidR="00932895" w:rsidRPr="004A7809">
              <w:rPr>
                <w:rFonts w:ascii="Source Sans Pro" w:hAnsi="Source Sans Pro" w:cs="Arial"/>
                <w:b/>
                <w:lang w:val="fr-CD"/>
              </w:rPr>
              <w:t xml:space="preserve"> cycle </w:t>
            </w:r>
            <w:r w:rsidRPr="004A7809">
              <w:rPr>
                <w:rFonts w:ascii="Source Sans Pro" w:hAnsi="Source Sans Pro" w:cs="Arial"/>
                <w:b/>
                <w:lang w:val="fr-CD"/>
              </w:rPr>
              <w:t>seront posté</w:t>
            </w:r>
            <w:r>
              <w:rPr>
                <w:rFonts w:ascii="Source Sans Pro" w:hAnsi="Source Sans Pro" w:cs="Arial"/>
                <w:b/>
                <w:lang w:val="fr-CD"/>
              </w:rPr>
              <w:t>es au 26</w:t>
            </w:r>
            <w:r w:rsidR="00932895" w:rsidRPr="004A7809">
              <w:rPr>
                <w:rFonts w:ascii="Source Sans Pro" w:hAnsi="Source Sans Pro" w:cs="Arial"/>
                <w:b/>
                <w:lang w:val="fr-CD"/>
              </w:rPr>
              <w:t xml:space="preserve"> </w:t>
            </w:r>
            <w:r w:rsidR="00AA07B0" w:rsidRPr="004A7809">
              <w:rPr>
                <w:rFonts w:ascii="Source Sans Pro" w:hAnsi="Source Sans Pro" w:cs="Arial"/>
                <w:b/>
                <w:lang w:val="fr-CD"/>
              </w:rPr>
              <w:t>Novembr</w:t>
            </w:r>
            <w:r>
              <w:rPr>
                <w:rFonts w:ascii="Source Sans Pro" w:hAnsi="Source Sans Pro" w:cs="Arial"/>
                <w:b/>
                <w:lang w:val="fr-CD"/>
              </w:rPr>
              <w:t>e</w:t>
            </w:r>
            <w:r w:rsidR="00AA07B0" w:rsidRPr="004A7809">
              <w:rPr>
                <w:rFonts w:ascii="Source Sans Pro" w:hAnsi="Source Sans Pro" w:cs="Arial"/>
                <w:b/>
                <w:lang w:val="fr-CD"/>
              </w:rPr>
              <w:t xml:space="preserve"> 2024</w:t>
            </w:r>
          </w:p>
        </w:tc>
      </w:tr>
      <w:tr w:rsidR="00131A8E" w:rsidRPr="00B83A8F" w14:paraId="5F3C3C81" w14:textId="77777777" w:rsidTr="122A5E9C">
        <w:tc>
          <w:tcPr>
            <w:tcW w:w="4230" w:type="dxa"/>
          </w:tcPr>
          <w:p w14:paraId="64C2E908" w14:textId="523E2167" w:rsidR="00131A8E" w:rsidRPr="006C3D8C" w:rsidRDefault="00131A8E" w:rsidP="00DD3AF4">
            <w:pPr>
              <w:spacing w:before="20" w:after="200"/>
              <w:ind w:left="432" w:hanging="432"/>
              <w:jc w:val="both"/>
              <w:rPr>
                <w:rFonts w:ascii="Source Sans Pro" w:hAnsi="Source Sans Pro" w:cs="Arial"/>
                <w:smallCaps/>
              </w:rPr>
            </w:pPr>
            <w:r w:rsidRPr="006C3D8C">
              <w:rPr>
                <w:rFonts w:ascii="Source Sans Pro" w:hAnsi="Source Sans Pro" w:cs="Arial"/>
                <w:smallCaps/>
              </w:rPr>
              <w:t>7c.</w:t>
            </w:r>
            <w:r w:rsidRPr="006C3D8C">
              <w:rPr>
                <w:rFonts w:ascii="Source Sans Pro" w:hAnsi="Source Sans Pro" w:cs="Arial"/>
                <w:smallCaps/>
              </w:rPr>
              <w:tab/>
            </w:r>
            <w:r w:rsidR="005A7C46" w:rsidRPr="006C3D8C">
              <w:rPr>
                <w:rFonts w:ascii="Source Sans Pro" w:hAnsi="Source Sans Pro" w:cs="Arial"/>
                <w:smallCaps/>
              </w:rPr>
              <w:t xml:space="preserve">Date </w:t>
            </w:r>
            <w:r w:rsidRPr="006C3D8C">
              <w:rPr>
                <w:rFonts w:ascii="Source Sans Pro" w:hAnsi="Source Sans Pro" w:cs="Arial"/>
                <w:smallCaps/>
              </w:rPr>
              <w:t xml:space="preserve">Conference </w:t>
            </w:r>
            <w:r w:rsidR="005A7C46">
              <w:rPr>
                <w:rFonts w:ascii="Source Sans Pro" w:hAnsi="Source Sans Pro" w:cs="Arial"/>
                <w:smallCaps/>
              </w:rPr>
              <w:t>VIRTUELLE</w:t>
            </w:r>
          </w:p>
        </w:tc>
        <w:tc>
          <w:tcPr>
            <w:tcW w:w="5120" w:type="dxa"/>
          </w:tcPr>
          <w:p w14:paraId="2472B2A5" w14:textId="5F338EB4" w:rsidR="00131A8E" w:rsidRPr="006C3D8C" w:rsidRDefault="00576A51" w:rsidP="00DD3AF4">
            <w:pPr>
              <w:spacing w:before="20" w:after="200"/>
              <w:jc w:val="both"/>
              <w:rPr>
                <w:rFonts w:ascii="Source Sans Pro" w:hAnsi="Source Sans Pro" w:cs="Arial"/>
                <w:b/>
              </w:rPr>
            </w:pPr>
            <w:r>
              <w:rPr>
                <w:rFonts w:ascii="Source Sans Pro" w:hAnsi="Source Sans Pro" w:cs="Arial"/>
                <w:b/>
              </w:rPr>
              <w:t xml:space="preserve">: </w:t>
            </w:r>
            <w:r w:rsidR="005A7C46">
              <w:rPr>
                <w:rFonts w:ascii="Source Sans Pro" w:hAnsi="Source Sans Pro" w:cs="Arial"/>
                <w:b/>
              </w:rPr>
              <w:t>0</w:t>
            </w:r>
            <w:r w:rsidR="00B51923">
              <w:rPr>
                <w:rFonts w:ascii="Source Sans Pro" w:hAnsi="Source Sans Pro" w:cs="Arial"/>
                <w:b/>
              </w:rPr>
              <w:t>6</w:t>
            </w:r>
            <w:r w:rsidR="005A7C46">
              <w:rPr>
                <w:rFonts w:ascii="Source Sans Pro" w:hAnsi="Source Sans Pro" w:cs="Arial"/>
                <w:b/>
              </w:rPr>
              <w:t xml:space="preserve"> </w:t>
            </w:r>
            <w:r w:rsidR="00AA07B0">
              <w:rPr>
                <w:rFonts w:ascii="Source Sans Pro" w:hAnsi="Source Sans Pro" w:cs="Arial"/>
                <w:b/>
              </w:rPr>
              <w:t>Dec</w:t>
            </w:r>
            <w:r w:rsidR="008C6BB4">
              <w:rPr>
                <w:rFonts w:ascii="Source Sans Pro" w:hAnsi="Source Sans Pro" w:cs="Arial"/>
                <w:b/>
              </w:rPr>
              <w:t>embr</w:t>
            </w:r>
            <w:r w:rsidR="005A7C46">
              <w:rPr>
                <w:rFonts w:ascii="Source Sans Pro" w:hAnsi="Source Sans Pro" w:cs="Arial"/>
                <w:b/>
              </w:rPr>
              <w:t xml:space="preserve">e </w:t>
            </w:r>
            <w:r w:rsidR="00AA07B0">
              <w:rPr>
                <w:rFonts w:ascii="Source Sans Pro" w:hAnsi="Source Sans Pro" w:cs="Arial"/>
                <w:b/>
              </w:rPr>
              <w:t>2</w:t>
            </w:r>
            <w:r w:rsidRPr="00932895">
              <w:rPr>
                <w:rFonts w:ascii="Source Sans Pro" w:hAnsi="Source Sans Pro" w:cs="Arial"/>
                <w:b/>
              </w:rPr>
              <w:t>0</w:t>
            </w:r>
            <w:r>
              <w:rPr>
                <w:rFonts w:ascii="Source Sans Pro" w:hAnsi="Source Sans Pro" w:cs="Arial"/>
                <w:b/>
              </w:rPr>
              <w:t>24</w:t>
            </w:r>
          </w:p>
        </w:tc>
      </w:tr>
      <w:tr w:rsidR="00131A8E" w:rsidRPr="00B83A8F" w14:paraId="56655D0F" w14:textId="77777777" w:rsidTr="122A5E9C">
        <w:tc>
          <w:tcPr>
            <w:tcW w:w="4230" w:type="dxa"/>
          </w:tcPr>
          <w:p w14:paraId="24EA1587" w14:textId="1DBD5612" w:rsidR="00131A8E" w:rsidRPr="006C3D8C" w:rsidRDefault="00131A8E" w:rsidP="00DD3AF4">
            <w:pPr>
              <w:spacing w:before="20" w:after="200"/>
              <w:ind w:left="432" w:hanging="432"/>
              <w:jc w:val="both"/>
              <w:rPr>
                <w:rFonts w:ascii="Source Sans Pro" w:hAnsi="Source Sans Pro" w:cs="Arial"/>
                <w:smallCaps/>
              </w:rPr>
            </w:pPr>
            <w:r w:rsidRPr="006C3D8C">
              <w:rPr>
                <w:rFonts w:ascii="Source Sans Pro" w:hAnsi="Source Sans Pro" w:cs="Arial"/>
                <w:smallCaps/>
              </w:rPr>
              <w:t>8.</w:t>
            </w:r>
            <w:r w:rsidRPr="006C3D8C">
              <w:rPr>
                <w:rFonts w:ascii="Source Sans Pro" w:hAnsi="Source Sans Pro" w:cs="Arial"/>
                <w:smallCaps/>
              </w:rPr>
              <w:tab/>
            </w:r>
            <w:proofErr w:type="spellStart"/>
            <w:r w:rsidRPr="006C3D8C">
              <w:rPr>
                <w:rFonts w:ascii="Source Sans Pro" w:hAnsi="Source Sans Pro" w:cs="Arial"/>
                <w:smallCaps/>
              </w:rPr>
              <w:t>Period</w:t>
            </w:r>
            <w:r w:rsidR="005A7C46">
              <w:rPr>
                <w:rFonts w:ascii="Source Sans Pro" w:hAnsi="Source Sans Pro" w:cs="Arial"/>
                <w:smallCaps/>
              </w:rPr>
              <w:t>e</w:t>
            </w:r>
            <w:proofErr w:type="spellEnd"/>
            <w:r w:rsidRPr="006C3D8C">
              <w:rPr>
                <w:rFonts w:ascii="Source Sans Pro" w:hAnsi="Source Sans Pro" w:cs="Arial"/>
                <w:smallCaps/>
              </w:rPr>
              <w:t xml:space="preserve"> </w:t>
            </w:r>
            <w:r w:rsidR="005A7C46">
              <w:rPr>
                <w:rFonts w:ascii="Source Sans Pro" w:hAnsi="Source Sans Pro" w:cs="Arial"/>
                <w:smallCaps/>
              </w:rPr>
              <w:t xml:space="preserve">de </w:t>
            </w:r>
            <w:r w:rsidRPr="006C3D8C">
              <w:rPr>
                <w:rFonts w:ascii="Source Sans Pro" w:hAnsi="Source Sans Pro" w:cs="Arial"/>
                <w:smallCaps/>
              </w:rPr>
              <w:t>Performance</w:t>
            </w:r>
            <w:r w:rsidR="005A7C46">
              <w:rPr>
                <w:rFonts w:ascii="Source Sans Pro" w:hAnsi="Source Sans Pro" w:cs="Arial"/>
                <w:smallCaps/>
              </w:rPr>
              <w:t xml:space="preserve"> </w:t>
            </w:r>
            <w:proofErr w:type="spellStart"/>
            <w:r w:rsidR="005A7C46">
              <w:rPr>
                <w:rFonts w:ascii="Source Sans Pro" w:hAnsi="Source Sans Pro" w:cs="Arial"/>
                <w:smallCaps/>
              </w:rPr>
              <w:t>initiale</w:t>
            </w:r>
            <w:proofErr w:type="spellEnd"/>
          </w:p>
        </w:tc>
        <w:tc>
          <w:tcPr>
            <w:tcW w:w="5120" w:type="dxa"/>
          </w:tcPr>
          <w:p w14:paraId="4348AEC4" w14:textId="4F6268DF" w:rsidR="00131A8E" w:rsidRPr="006C3D8C" w:rsidRDefault="003601F6" w:rsidP="00DD3AF4">
            <w:pPr>
              <w:spacing w:before="20" w:after="200"/>
              <w:jc w:val="both"/>
              <w:rPr>
                <w:rFonts w:ascii="Source Sans Pro" w:hAnsi="Source Sans Pro" w:cs="Arial"/>
                <w:b/>
                <w:bCs/>
              </w:rPr>
            </w:pPr>
            <w:r w:rsidRPr="122A5E9C">
              <w:rPr>
                <w:rFonts w:ascii="Source Sans Pro" w:hAnsi="Source Sans Pro" w:cs="Arial"/>
                <w:b/>
                <w:bCs/>
              </w:rPr>
              <w:t xml:space="preserve">: </w:t>
            </w:r>
            <w:r w:rsidR="00285BAE">
              <w:rPr>
                <w:rFonts w:ascii="Source Sans Pro" w:hAnsi="Source Sans Pro" w:cs="Arial"/>
                <w:b/>
                <w:bCs/>
              </w:rPr>
              <w:t xml:space="preserve">De </w:t>
            </w:r>
            <w:r w:rsidRPr="122A5E9C">
              <w:rPr>
                <w:rFonts w:ascii="Source Sans Pro" w:hAnsi="Source Sans Pro" w:cs="Arial"/>
                <w:b/>
                <w:bCs/>
              </w:rPr>
              <w:t>March</w:t>
            </w:r>
            <w:r w:rsidR="6883EA59" w:rsidRPr="122A5E9C">
              <w:rPr>
                <w:rFonts w:ascii="Source Sans Pro" w:hAnsi="Source Sans Pro" w:cs="Arial"/>
                <w:b/>
                <w:bCs/>
              </w:rPr>
              <w:t xml:space="preserve"> </w:t>
            </w:r>
            <w:r w:rsidRPr="122A5E9C">
              <w:rPr>
                <w:rFonts w:ascii="Source Sans Pro" w:hAnsi="Source Sans Pro" w:cs="Arial"/>
                <w:b/>
                <w:bCs/>
              </w:rPr>
              <w:t xml:space="preserve">2025 </w:t>
            </w:r>
            <w:r w:rsidR="00285BAE" w:rsidRPr="00285BAE">
              <w:rPr>
                <w:rFonts w:ascii="Source Sans Pro" w:hAnsi="Source Sans Pro" w:cs="Arial"/>
                <w:b/>
                <w:bCs/>
              </w:rPr>
              <w:t>à</w:t>
            </w:r>
            <w:r w:rsidRPr="122A5E9C">
              <w:rPr>
                <w:rFonts w:ascii="Source Sans Pro" w:hAnsi="Source Sans Pro" w:cs="Arial"/>
                <w:b/>
                <w:bCs/>
              </w:rPr>
              <w:t xml:space="preserve"> March</w:t>
            </w:r>
            <w:r w:rsidR="04FF255F" w:rsidRPr="122A5E9C">
              <w:rPr>
                <w:rFonts w:ascii="Source Sans Pro" w:hAnsi="Source Sans Pro" w:cs="Arial"/>
                <w:b/>
                <w:bCs/>
              </w:rPr>
              <w:t xml:space="preserve"> </w:t>
            </w:r>
            <w:r w:rsidRPr="122A5E9C">
              <w:rPr>
                <w:rFonts w:ascii="Source Sans Pro" w:hAnsi="Source Sans Pro" w:cs="Arial"/>
                <w:b/>
                <w:bCs/>
              </w:rPr>
              <w:t>2026</w:t>
            </w:r>
          </w:p>
        </w:tc>
      </w:tr>
      <w:tr w:rsidR="00131A8E" w:rsidRPr="00B6287E" w14:paraId="376ECE27" w14:textId="77777777" w:rsidTr="122A5E9C">
        <w:tc>
          <w:tcPr>
            <w:tcW w:w="4230" w:type="dxa"/>
          </w:tcPr>
          <w:p w14:paraId="09AFE9B6" w14:textId="283CBF80" w:rsidR="00131A8E" w:rsidRPr="006C3D8C" w:rsidRDefault="00131A8E" w:rsidP="00DD3AF4">
            <w:pPr>
              <w:spacing w:before="20"/>
              <w:ind w:left="432" w:hanging="432"/>
              <w:jc w:val="both"/>
              <w:rPr>
                <w:rFonts w:ascii="Source Sans Pro" w:hAnsi="Source Sans Pro" w:cs="Arial"/>
                <w:smallCaps/>
              </w:rPr>
            </w:pPr>
            <w:r w:rsidRPr="006C3D8C">
              <w:rPr>
                <w:rFonts w:ascii="Source Sans Pro" w:hAnsi="Source Sans Pro" w:cs="Arial"/>
                <w:smallCaps/>
              </w:rPr>
              <w:t>9.</w:t>
            </w:r>
            <w:r w:rsidRPr="006C3D8C">
              <w:rPr>
                <w:rFonts w:ascii="Source Sans Pro" w:hAnsi="Source Sans Pro" w:cs="Arial"/>
                <w:smallCaps/>
              </w:rPr>
              <w:tab/>
            </w:r>
            <w:r w:rsidR="005A7C46" w:rsidRPr="006C3D8C">
              <w:rPr>
                <w:rFonts w:ascii="Source Sans Pro" w:hAnsi="Source Sans Pro" w:cs="Arial"/>
                <w:smallCaps/>
              </w:rPr>
              <w:t xml:space="preserve">Continuation </w:t>
            </w:r>
            <w:r w:rsidR="005A7C46">
              <w:rPr>
                <w:rFonts w:ascii="Source Sans Pro" w:hAnsi="Source Sans Pro" w:cs="Arial"/>
                <w:smallCaps/>
              </w:rPr>
              <w:t xml:space="preserve">de </w:t>
            </w:r>
            <w:proofErr w:type="spellStart"/>
            <w:r w:rsidR="005A7C46">
              <w:rPr>
                <w:rFonts w:ascii="Source Sans Pro" w:hAnsi="Source Sans Pro" w:cs="Arial"/>
                <w:smallCaps/>
              </w:rPr>
              <w:t>l’</w:t>
            </w:r>
            <w:r w:rsidRPr="006C3D8C">
              <w:rPr>
                <w:rFonts w:ascii="Source Sans Pro" w:hAnsi="Source Sans Pro" w:cs="Arial"/>
                <w:smallCaps/>
              </w:rPr>
              <w:t>Opportunit</w:t>
            </w:r>
            <w:r w:rsidR="005A7C46">
              <w:rPr>
                <w:rFonts w:ascii="Source Sans Pro" w:hAnsi="Source Sans Pro" w:cs="Arial"/>
                <w:smallCaps/>
              </w:rPr>
              <w:t>e</w:t>
            </w:r>
            <w:proofErr w:type="spellEnd"/>
          </w:p>
        </w:tc>
        <w:tc>
          <w:tcPr>
            <w:tcW w:w="5120" w:type="dxa"/>
          </w:tcPr>
          <w:p w14:paraId="3CA595C0" w14:textId="4C93A9AC" w:rsidR="00131A8E" w:rsidRPr="004A7809" w:rsidRDefault="004A7809" w:rsidP="00DD3AF4">
            <w:pPr>
              <w:spacing w:before="20"/>
              <w:jc w:val="both"/>
              <w:rPr>
                <w:rFonts w:ascii="Source Sans Pro" w:hAnsi="Source Sans Pro" w:cs="Arial"/>
                <w:b/>
                <w:lang w:val="fr-CD"/>
              </w:rPr>
            </w:pPr>
            <w:r w:rsidRPr="004A7809">
              <w:rPr>
                <w:rFonts w:ascii="Source Sans Pro" w:hAnsi="Source Sans Pro" w:cs="Arial"/>
                <w:b/>
                <w:lang w:val="fr-CD"/>
              </w:rPr>
              <w:t>Oui</w:t>
            </w:r>
            <w:r w:rsidR="00131A8E" w:rsidRPr="004A7809">
              <w:rPr>
                <w:rFonts w:ascii="Source Sans Pro" w:hAnsi="Source Sans Pro" w:cs="Arial"/>
                <w:b/>
                <w:lang w:val="fr-CD"/>
              </w:rPr>
              <w:t xml:space="preserve">, </w:t>
            </w:r>
            <w:r w:rsidRPr="004A7809">
              <w:rPr>
                <w:rFonts w:ascii="Source Sans Pro" w:hAnsi="Source Sans Pro" w:cs="Arial"/>
                <w:b/>
                <w:lang w:val="fr-CD"/>
              </w:rPr>
              <w:t xml:space="preserve">se </w:t>
            </w:r>
            <w:r w:rsidR="00285BAE" w:rsidRPr="004A7809">
              <w:rPr>
                <w:rFonts w:ascii="Source Sans Pro" w:hAnsi="Source Sans Pro" w:cs="Arial"/>
                <w:b/>
                <w:lang w:val="fr-CD"/>
              </w:rPr>
              <w:t>référer</w:t>
            </w:r>
            <w:r w:rsidRPr="004A7809">
              <w:rPr>
                <w:rFonts w:ascii="Source Sans Pro" w:hAnsi="Source Sans Pro" w:cs="Arial"/>
                <w:b/>
                <w:lang w:val="fr-CD"/>
              </w:rPr>
              <w:t xml:space="preserve"> </w:t>
            </w:r>
            <w:r w:rsidR="00285BAE" w:rsidRPr="00285BAE">
              <w:rPr>
                <w:rFonts w:ascii="Source Sans Pro" w:hAnsi="Source Sans Pro" w:cs="Arial"/>
                <w:b/>
                <w:lang w:val="fr-CD"/>
              </w:rPr>
              <w:t>à</w:t>
            </w:r>
            <w:r w:rsidRPr="004A7809">
              <w:rPr>
                <w:rFonts w:ascii="Source Sans Pro" w:hAnsi="Source Sans Pro" w:cs="Arial"/>
                <w:b/>
                <w:lang w:val="fr-CD"/>
              </w:rPr>
              <w:t xml:space="preserve"> la </w:t>
            </w:r>
            <w:r w:rsidR="00131A8E" w:rsidRPr="004A7809">
              <w:rPr>
                <w:rFonts w:ascii="Source Sans Pro" w:hAnsi="Source Sans Pro" w:cs="Arial"/>
                <w:b/>
                <w:lang w:val="fr-CD"/>
              </w:rPr>
              <w:t>Section II.</w:t>
            </w:r>
            <w:proofErr w:type="gramStart"/>
            <w:r w:rsidR="00131A8E" w:rsidRPr="004A7809">
              <w:rPr>
                <w:rFonts w:ascii="Source Sans Pro" w:hAnsi="Source Sans Pro" w:cs="Arial"/>
                <w:b/>
                <w:lang w:val="fr-CD"/>
              </w:rPr>
              <w:t>2.f.</w:t>
            </w:r>
            <w:proofErr w:type="gramEnd"/>
          </w:p>
        </w:tc>
      </w:tr>
    </w:tbl>
    <w:p w14:paraId="30E77B1F" w14:textId="77777777" w:rsidR="00131A8E" w:rsidRPr="004A7809" w:rsidRDefault="00131A8E" w:rsidP="00DD3AF4">
      <w:pPr>
        <w:ind w:left="540" w:hanging="450"/>
        <w:jc w:val="both"/>
        <w:rPr>
          <w:rFonts w:ascii="Source Sans Pro" w:hAnsi="Source Sans Pro" w:cs="Arial"/>
          <w:smallCaps/>
          <w:lang w:val="fr-CD"/>
        </w:rPr>
      </w:pPr>
    </w:p>
    <w:p w14:paraId="3B6B1CA5" w14:textId="77777777" w:rsidR="00131A8E" w:rsidRPr="00E07B6E" w:rsidRDefault="00131A8E" w:rsidP="00DD3AF4">
      <w:pPr>
        <w:ind w:left="540" w:hanging="450"/>
        <w:jc w:val="both"/>
        <w:rPr>
          <w:rFonts w:ascii="Source Sans Pro" w:hAnsi="Source Sans Pro" w:cs="Arial"/>
          <w:smallCaps/>
          <w:lang w:val="fr-CD"/>
        </w:rPr>
      </w:pPr>
      <w:r w:rsidRPr="00E07B6E">
        <w:rPr>
          <w:rFonts w:ascii="Source Sans Pro" w:hAnsi="Source Sans Pro" w:cs="Arial"/>
          <w:smallCaps/>
          <w:lang w:val="fr-CD"/>
        </w:rPr>
        <w:t>10.</w:t>
      </w:r>
      <w:r w:rsidRPr="00E07B6E">
        <w:rPr>
          <w:rFonts w:ascii="Source Sans Pro" w:hAnsi="Source Sans Pro" w:cs="Arial"/>
          <w:smallCaps/>
          <w:lang w:val="fr-CD"/>
        </w:rPr>
        <w:tab/>
        <w:t>Introduction</w:t>
      </w:r>
    </w:p>
    <w:p w14:paraId="1736AB41" w14:textId="77777777" w:rsidR="00131A8E" w:rsidRPr="00E07B6E" w:rsidRDefault="00131A8E" w:rsidP="00DD3AF4">
      <w:pPr>
        <w:pStyle w:val="Paragraphedeliste"/>
        <w:ind w:left="540"/>
        <w:jc w:val="both"/>
        <w:rPr>
          <w:rFonts w:ascii="Source Sans Pro" w:eastAsia="Times New Roman" w:hAnsi="Source Sans Pro" w:cs="Times New Roman"/>
          <w:highlight w:val="yellow"/>
          <w:lang w:val="fr-CD"/>
        </w:rPr>
      </w:pPr>
    </w:p>
    <w:p w14:paraId="12CABE81" w14:textId="77777777" w:rsidR="00791CEA" w:rsidRDefault="00791CEA" w:rsidP="00DD3AF4">
      <w:pPr>
        <w:pStyle w:val="Corpsdetexte"/>
        <w:ind w:left="0"/>
        <w:jc w:val="both"/>
        <w:rPr>
          <w:lang w:val="fr-CD"/>
        </w:rPr>
      </w:pPr>
    </w:p>
    <w:p w14:paraId="19201A93" w14:textId="0A6006AC" w:rsidR="0055577F" w:rsidRPr="0055577F" w:rsidRDefault="00791CEA" w:rsidP="00DD3AF4">
      <w:pPr>
        <w:pStyle w:val="Corpsdetexte"/>
        <w:ind w:left="0"/>
        <w:jc w:val="both"/>
        <w:rPr>
          <w:lang w:val="fr-CD"/>
        </w:rPr>
      </w:pPr>
      <w:r>
        <w:rPr>
          <w:lang w:val="fr-CD"/>
        </w:rPr>
        <w:t xml:space="preserve">   </w:t>
      </w:r>
      <w:r w:rsidR="0055577F" w:rsidRPr="0055577F">
        <w:rPr>
          <w:lang w:val="fr-CD"/>
        </w:rPr>
        <w:t>Chers</w:t>
      </w:r>
      <w:r w:rsidR="0055577F" w:rsidRPr="0055577F">
        <w:rPr>
          <w:spacing w:val="-2"/>
          <w:lang w:val="fr-CD"/>
        </w:rPr>
        <w:t xml:space="preserve"> Candidats,</w:t>
      </w:r>
    </w:p>
    <w:p w14:paraId="1A4A53DB" w14:textId="77777777" w:rsidR="00AA5D0E" w:rsidRDefault="00AA5D0E" w:rsidP="00DD3AF4">
      <w:pPr>
        <w:pStyle w:val="Corpsdetexte"/>
        <w:spacing w:before="180"/>
        <w:ind w:left="142" w:right="154"/>
        <w:jc w:val="both"/>
        <w:rPr>
          <w:lang w:val="fr-CD"/>
        </w:rPr>
      </w:pPr>
    </w:p>
    <w:p w14:paraId="7FA831AC" w14:textId="053696F8" w:rsidR="0055577F" w:rsidRPr="0055577F" w:rsidRDefault="0055577F" w:rsidP="00DD3AF4">
      <w:pPr>
        <w:pStyle w:val="Corpsdetexte"/>
        <w:spacing w:before="180"/>
        <w:ind w:left="142" w:right="154"/>
        <w:jc w:val="both"/>
        <w:rPr>
          <w:lang w:val="fr-CD"/>
        </w:rPr>
      </w:pPr>
      <w:r w:rsidRPr="0055577F">
        <w:rPr>
          <w:lang w:val="fr-CD"/>
        </w:rPr>
        <w:t>Tetra Tech-DRG Joint-Venture,</w:t>
      </w:r>
      <w:r w:rsidRPr="0055577F">
        <w:rPr>
          <w:spacing w:val="-1"/>
          <w:lang w:val="fr-CD"/>
        </w:rPr>
        <w:t xml:space="preserve"> </w:t>
      </w:r>
      <w:r w:rsidRPr="0055577F">
        <w:rPr>
          <w:lang w:val="fr-CD"/>
        </w:rPr>
        <w:t>le</w:t>
      </w:r>
      <w:r w:rsidRPr="0055577F">
        <w:rPr>
          <w:spacing w:val="-3"/>
          <w:lang w:val="fr-CD"/>
        </w:rPr>
        <w:t xml:space="preserve"> </w:t>
      </w:r>
      <w:r w:rsidRPr="0055577F">
        <w:rPr>
          <w:lang w:val="fr-CD"/>
        </w:rPr>
        <w:t>Partenaire</w:t>
      </w:r>
      <w:r w:rsidRPr="0055577F">
        <w:rPr>
          <w:spacing w:val="-3"/>
          <w:lang w:val="fr-CD"/>
        </w:rPr>
        <w:t xml:space="preserve"> </w:t>
      </w:r>
      <w:r w:rsidRPr="0055577F">
        <w:rPr>
          <w:lang w:val="fr-CD"/>
        </w:rPr>
        <w:t>chargé</w:t>
      </w:r>
      <w:r w:rsidRPr="0055577F">
        <w:rPr>
          <w:spacing w:val="-1"/>
          <w:lang w:val="fr-CD"/>
        </w:rPr>
        <w:t xml:space="preserve"> </w:t>
      </w:r>
      <w:r w:rsidRPr="0055577F">
        <w:rPr>
          <w:lang w:val="fr-CD"/>
        </w:rPr>
        <w:t>de la</w:t>
      </w:r>
      <w:r w:rsidRPr="0055577F">
        <w:rPr>
          <w:spacing w:val="-4"/>
          <w:lang w:val="fr-CD"/>
        </w:rPr>
        <w:t xml:space="preserve"> </w:t>
      </w:r>
      <w:r w:rsidRPr="0055577F">
        <w:rPr>
          <w:lang w:val="fr-CD"/>
        </w:rPr>
        <w:t>mise</w:t>
      </w:r>
      <w:r w:rsidRPr="0055577F">
        <w:rPr>
          <w:spacing w:val="-1"/>
          <w:lang w:val="fr-CD"/>
        </w:rPr>
        <w:t xml:space="preserve"> </w:t>
      </w:r>
      <w:r w:rsidRPr="0055577F">
        <w:rPr>
          <w:lang w:val="fr-CD"/>
        </w:rPr>
        <w:t>en</w:t>
      </w:r>
      <w:r w:rsidRPr="0055577F">
        <w:rPr>
          <w:spacing w:val="-3"/>
          <w:lang w:val="fr-CD"/>
        </w:rPr>
        <w:t xml:space="preserve"> </w:t>
      </w:r>
      <w:r w:rsidRPr="0055577F">
        <w:rPr>
          <w:lang w:val="fr-CD"/>
        </w:rPr>
        <w:t>œuvre</w:t>
      </w:r>
      <w:r w:rsidRPr="0055577F">
        <w:rPr>
          <w:spacing w:val="-3"/>
          <w:lang w:val="fr-CD"/>
        </w:rPr>
        <w:t xml:space="preserve"> </w:t>
      </w:r>
      <w:r w:rsidRPr="0055577F">
        <w:rPr>
          <w:lang w:val="fr-CD"/>
        </w:rPr>
        <w:t>de l’Activité</w:t>
      </w:r>
      <w:r w:rsidRPr="0055577F">
        <w:rPr>
          <w:spacing w:val="-2"/>
          <w:lang w:val="fr-CD"/>
        </w:rPr>
        <w:t xml:space="preserve"> </w:t>
      </w:r>
      <w:r w:rsidRPr="0055577F">
        <w:rPr>
          <w:lang w:val="fr-CD"/>
        </w:rPr>
        <w:t xml:space="preserve">de Promotion de l’Etat de Droit de l’USAID, PROLA en sigle, en vertu de la loi sur l'aide à l'étranger de 1961, telle que modifiée, et conformément au contrat de l'USAID N° # 7200AA21D00024/72066023F0000I, est autorisé à accorder des </w:t>
      </w:r>
      <w:r>
        <w:rPr>
          <w:lang w:val="fr-CD"/>
        </w:rPr>
        <w:t>S</w:t>
      </w:r>
      <w:r w:rsidRPr="0055577F">
        <w:rPr>
          <w:lang w:val="fr-CD"/>
        </w:rPr>
        <w:t>ubventions sous contrat (GUC) pour atteindre les objectifs de son Programme.</w:t>
      </w:r>
      <w:r>
        <w:rPr>
          <w:lang w:val="fr-CD"/>
        </w:rPr>
        <w:t xml:space="preserve"> L</w:t>
      </w:r>
      <w:r w:rsidRPr="0055577F">
        <w:rPr>
          <w:lang w:val="fr-CD"/>
        </w:rPr>
        <w:t>’Activité</w:t>
      </w:r>
      <w:r w:rsidRPr="0055577F">
        <w:rPr>
          <w:spacing w:val="-2"/>
          <w:lang w:val="fr-CD"/>
        </w:rPr>
        <w:t xml:space="preserve"> </w:t>
      </w:r>
      <w:r w:rsidRPr="0055577F">
        <w:rPr>
          <w:lang w:val="fr-CD"/>
        </w:rPr>
        <w:t>de Promotion de l’Etat de Droit de l’USAID</w:t>
      </w:r>
      <w:r w:rsidRPr="00444A6A">
        <w:rPr>
          <w:lang w:val="fr-CD"/>
        </w:rPr>
        <w:t xml:space="preserve"> recherche des </w:t>
      </w:r>
      <w:r>
        <w:rPr>
          <w:lang w:val="fr-CD"/>
        </w:rPr>
        <w:t>notes</w:t>
      </w:r>
      <w:r w:rsidRPr="00444A6A">
        <w:rPr>
          <w:lang w:val="fr-CD"/>
        </w:rPr>
        <w:t xml:space="preserve"> conceptuelles de la part d’organisations qualifiées pour mettre en œuvre des </w:t>
      </w:r>
      <w:r w:rsidRPr="0055577F">
        <w:rPr>
          <w:lang w:val="fr-CD"/>
        </w:rPr>
        <w:t>approches et des stratégies</w:t>
      </w:r>
      <w:r w:rsidRPr="00444A6A">
        <w:rPr>
          <w:lang w:val="fr-CD"/>
        </w:rPr>
        <w:t xml:space="preserve"> </w:t>
      </w:r>
      <w:r>
        <w:rPr>
          <w:lang w:val="fr-CD"/>
        </w:rPr>
        <w:t xml:space="preserve">innovantes </w:t>
      </w:r>
      <w:r w:rsidRPr="00444A6A">
        <w:rPr>
          <w:lang w:val="fr-CD"/>
        </w:rPr>
        <w:t>dans le cadre des objectifs de l’Activité.</w:t>
      </w:r>
    </w:p>
    <w:p w14:paraId="3E7E2F30" w14:textId="77777777" w:rsidR="0055577F" w:rsidRDefault="0055577F" w:rsidP="00DD3AF4">
      <w:pPr>
        <w:pStyle w:val="Corpsdetexte"/>
        <w:spacing w:before="239"/>
        <w:ind w:right="76"/>
        <w:jc w:val="both"/>
        <w:rPr>
          <w:lang w:val="fr-CD"/>
        </w:rPr>
      </w:pPr>
    </w:p>
    <w:p w14:paraId="377DB974" w14:textId="13DC6DBC" w:rsidR="00B2215A" w:rsidRDefault="00B2215A" w:rsidP="00DD3AF4">
      <w:pPr>
        <w:ind w:left="142"/>
        <w:jc w:val="both"/>
        <w:rPr>
          <w:lang w:val="fr-FR"/>
        </w:rPr>
      </w:pPr>
      <w:r w:rsidRPr="00B21584">
        <w:rPr>
          <w:lang w:val="fr-FR"/>
        </w:rPr>
        <w:t>Cet</w:t>
      </w:r>
      <w:r>
        <w:rPr>
          <w:lang w:val="fr-FR"/>
        </w:rPr>
        <w:t xml:space="preserve"> appel à Partenariat </w:t>
      </w:r>
      <w:r w:rsidRPr="00B21584">
        <w:rPr>
          <w:lang w:val="fr-FR"/>
        </w:rPr>
        <w:t>est un processus à deux niveaux dans lequel</w:t>
      </w:r>
      <w:r>
        <w:rPr>
          <w:lang w:val="fr-FR"/>
        </w:rPr>
        <w:t xml:space="preserve"> l’Activité </w:t>
      </w:r>
      <w:r w:rsidRPr="00B21584">
        <w:rPr>
          <w:lang w:val="fr-FR"/>
        </w:rPr>
        <w:t xml:space="preserve">examinera les </w:t>
      </w:r>
      <w:r>
        <w:rPr>
          <w:lang w:val="fr-FR"/>
        </w:rPr>
        <w:t>notes conceptuelles</w:t>
      </w:r>
      <w:r w:rsidRPr="00B21584">
        <w:rPr>
          <w:lang w:val="fr-FR"/>
        </w:rPr>
        <w:t xml:space="preserve"> </w:t>
      </w:r>
      <w:r>
        <w:rPr>
          <w:lang w:val="fr-FR"/>
        </w:rPr>
        <w:t xml:space="preserve">sur une base de fréquence </w:t>
      </w:r>
      <w:r w:rsidRPr="00B21584">
        <w:rPr>
          <w:lang w:val="fr-FR"/>
        </w:rPr>
        <w:t>continue. Les</w:t>
      </w:r>
      <w:r>
        <w:rPr>
          <w:lang w:val="fr-FR"/>
        </w:rPr>
        <w:t xml:space="preserve"> notes</w:t>
      </w:r>
      <w:r w:rsidRPr="00B21584">
        <w:rPr>
          <w:lang w:val="fr-FR"/>
        </w:rPr>
        <w:t xml:space="preserve"> concept</w:t>
      </w:r>
      <w:r>
        <w:rPr>
          <w:lang w:val="fr-FR"/>
        </w:rPr>
        <w:t>uelles</w:t>
      </w:r>
      <w:r w:rsidRPr="00B21584">
        <w:rPr>
          <w:lang w:val="fr-FR"/>
        </w:rPr>
        <w:t xml:space="preserve"> seront examiné</w:t>
      </w:r>
      <w:r>
        <w:rPr>
          <w:lang w:val="fr-FR"/>
        </w:rPr>
        <w:t>e</w:t>
      </w:r>
      <w:r w:rsidRPr="00B21584">
        <w:rPr>
          <w:lang w:val="fr-FR"/>
        </w:rPr>
        <w:t xml:space="preserve">s </w:t>
      </w:r>
      <w:r>
        <w:rPr>
          <w:lang w:val="fr-FR"/>
        </w:rPr>
        <w:t xml:space="preserve">en premier lieu </w:t>
      </w:r>
      <w:r w:rsidRPr="00B21584">
        <w:rPr>
          <w:lang w:val="fr-FR"/>
        </w:rPr>
        <w:t xml:space="preserve">par </w:t>
      </w:r>
      <w:r>
        <w:rPr>
          <w:lang w:val="fr-FR"/>
        </w:rPr>
        <w:t>l’Activité</w:t>
      </w:r>
      <w:r w:rsidRPr="00B21584">
        <w:rPr>
          <w:lang w:val="fr-FR"/>
        </w:rPr>
        <w:t xml:space="preserve"> et si la demande est considérée comme répondant à la sollicitation et démontre un lien avec les objectifs d</w:t>
      </w:r>
      <w:r>
        <w:rPr>
          <w:lang w:val="fr-FR"/>
        </w:rPr>
        <w:t>e l’Activité</w:t>
      </w:r>
      <w:r w:rsidRPr="00B21584">
        <w:rPr>
          <w:lang w:val="fr-FR"/>
        </w:rPr>
        <w:t xml:space="preserve">, le </w:t>
      </w:r>
      <w:r>
        <w:rPr>
          <w:lang w:val="fr-FR"/>
        </w:rPr>
        <w:t>candidat</w:t>
      </w:r>
      <w:r w:rsidRPr="00B21584">
        <w:rPr>
          <w:lang w:val="fr-FR"/>
        </w:rPr>
        <w:t xml:space="preserve"> sera invité </w:t>
      </w:r>
      <w:r>
        <w:rPr>
          <w:lang w:val="fr-FR"/>
        </w:rPr>
        <w:t xml:space="preserve">en second lieu </w:t>
      </w:r>
      <w:r w:rsidRPr="00B21584">
        <w:rPr>
          <w:lang w:val="fr-FR"/>
        </w:rPr>
        <w:t>à soumettre une demande complète. La présentation d'une demande complète constitue</w:t>
      </w:r>
      <w:r>
        <w:rPr>
          <w:lang w:val="fr-FR"/>
        </w:rPr>
        <w:t xml:space="preserve"> donc</w:t>
      </w:r>
      <w:r w:rsidRPr="00B21584">
        <w:rPr>
          <w:lang w:val="fr-FR"/>
        </w:rPr>
        <w:t xml:space="preserve"> le deuxième niveau. La sélection finale pour </w:t>
      </w:r>
      <w:r>
        <w:rPr>
          <w:lang w:val="fr-FR"/>
        </w:rPr>
        <w:t xml:space="preserve">la </w:t>
      </w:r>
      <w:r w:rsidRPr="00326D4F">
        <w:rPr>
          <w:lang w:val="fr-FR"/>
        </w:rPr>
        <w:t xml:space="preserve">subvention </w:t>
      </w:r>
      <w:r w:rsidRPr="00B21584">
        <w:rPr>
          <w:lang w:val="fr-FR"/>
        </w:rPr>
        <w:t>sera faite sur la base des candidatures de deuxième niveau, qui passeront par un deuxième processus d'examen par le Comité d</w:t>
      </w:r>
      <w:r>
        <w:rPr>
          <w:lang w:val="fr-FR"/>
        </w:rPr>
        <w:t>e revue</w:t>
      </w:r>
      <w:r w:rsidRPr="00B21584">
        <w:rPr>
          <w:lang w:val="fr-FR"/>
        </w:rPr>
        <w:t xml:space="preserve"> et d'évaluation (</w:t>
      </w:r>
      <w:r>
        <w:rPr>
          <w:lang w:val="fr-FR"/>
        </w:rPr>
        <w:t>G</w:t>
      </w:r>
      <w:r w:rsidRPr="00B21584">
        <w:rPr>
          <w:lang w:val="fr-FR"/>
        </w:rPr>
        <w:t xml:space="preserve">EC). </w:t>
      </w:r>
    </w:p>
    <w:p w14:paraId="6D407ADE" w14:textId="77777777" w:rsidR="00B2215A" w:rsidRDefault="00B2215A" w:rsidP="00DD3AF4">
      <w:pPr>
        <w:ind w:left="142" w:firstLine="142"/>
        <w:jc w:val="both"/>
        <w:rPr>
          <w:i/>
          <w:lang w:val="fr-FR"/>
        </w:rPr>
      </w:pPr>
    </w:p>
    <w:p w14:paraId="5DB68DC8" w14:textId="7D9A8205" w:rsidR="00B2215A" w:rsidRDefault="00B2215A" w:rsidP="00DD3AF4">
      <w:pPr>
        <w:ind w:left="142"/>
        <w:jc w:val="both"/>
        <w:rPr>
          <w:lang w:val="fr-FR"/>
        </w:rPr>
      </w:pPr>
      <w:r>
        <w:rPr>
          <w:lang w:val="fr-FR"/>
        </w:rPr>
        <w:t xml:space="preserve">L’Activité de </w:t>
      </w:r>
      <w:r w:rsidR="00791CEA">
        <w:rPr>
          <w:lang w:val="fr-FR"/>
        </w:rPr>
        <w:t xml:space="preserve">Promotion de l’Etat de Droit </w:t>
      </w:r>
      <w:r w:rsidRPr="00B21584">
        <w:rPr>
          <w:lang w:val="fr-FR"/>
        </w:rPr>
        <w:t xml:space="preserve">et USAID se réservent le droit de financer une partie ou aucune des demandes soumises. De plus, toute </w:t>
      </w:r>
      <w:r w:rsidRPr="00326D4F">
        <w:rPr>
          <w:lang w:val="fr-FR"/>
        </w:rPr>
        <w:t xml:space="preserve">subvention </w:t>
      </w:r>
      <w:r w:rsidRPr="00B21584">
        <w:rPr>
          <w:lang w:val="fr-FR"/>
        </w:rPr>
        <w:t>dans le cadre de cette opportunité de financement dépend de la disponibilité des fonds. Aux fins de ce programme, l</w:t>
      </w:r>
      <w:r>
        <w:rPr>
          <w:lang w:val="fr-FR"/>
        </w:rPr>
        <w:t xml:space="preserve">e présent </w:t>
      </w:r>
      <w:r w:rsidR="00791CEA">
        <w:rPr>
          <w:lang w:val="fr-FR"/>
        </w:rPr>
        <w:t>E</w:t>
      </w:r>
      <w:r>
        <w:rPr>
          <w:lang w:val="fr-FR"/>
        </w:rPr>
        <w:t xml:space="preserve">noncé </w:t>
      </w:r>
      <w:r w:rsidR="00791CEA">
        <w:rPr>
          <w:lang w:val="fr-FR"/>
        </w:rPr>
        <w:t>A</w:t>
      </w:r>
      <w:r>
        <w:rPr>
          <w:lang w:val="fr-FR"/>
        </w:rPr>
        <w:t xml:space="preserve">nnuel de </w:t>
      </w:r>
      <w:r w:rsidR="00791CEA">
        <w:rPr>
          <w:lang w:val="fr-FR"/>
        </w:rPr>
        <w:t>P</w:t>
      </w:r>
      <w:r>
        <w:rPr>
          <w:lang w:val="fr-FR"/>
        </w:rPr>
        <w:t>rogramme</w:t>
      </w:r>
      <w:r w:rsidRPr="00B21584">
        <w:rPr>
          <w:lang w:val="fr-FR"/>
        </w:rPr>
        <w:t xml:space="preserve"> est publié et se compose de la présente lettre de motivation et des sections suivantes. Veuillez lire </w:t>
      </w:r>
      <w:r>
        <w:rPr>
          <w:lang w:val="fr-FR"/>
        </w:rPr>
        <w:t>la sollicitation</w:t>
      </w:r>
      <w:r w:rsidRPr="00B21584">
        <w:rPr>
          <w:lang w:val="fr-FR"/>
        </w:rPr>
        <w:t xml:space="preserve"> dans son intégralité avant de soumettre votre </w:t>
      </w:r>
      <w:r>
        <w:rPr>
          <w:lang w:val="fr-FR"/>
        </w:rPr>
        <w:t>note conceptuelle</w:t>
      </w:r>
      <w:r w:rsidRPr="00B21584">
        <w:rPr>
          <w:lang w:val="fr-FR"/>
        </w:rPr>
        <w:t xml:space="preserve"> afin de vous assurer que votre organisation est </w:t>
      </w:r>
      <w:r>
        <w:rPr>
          <w:lang w:val="fr-FR"/>
        </w:rPr>
        <w:t xml:space="preserve">éligible </w:t>
      </w:r>
      <w:r w:rsidRPr="00B21584">
        <w:rPr>
          <w:lang w:val="fr-FR"/>
        </w:rPr>
        <w:t xml:space="preserve">et que votre </w:t>
      </w:r>
      <w:r w:rsidR="00791CEA">
        <w:rPr>
          <w:lang w:val="fr-FR"/>
        </w:rPr>
        <w:t>D</w:t>
      </w:r>
      <w:r w:rsidRPr="00B21584">
        <w:rPr>
          <w:lang w:val="fr-FR"/>
        </w:rPr>
        <w:t xml:space="preserve">emande est conforme à toutes les exigences. </w:t>
      </w:r>
    </w:p>
    <w:p w14:paraId="7556EBAC" w14:textId="52051A1F" w:rsidR="000D17B1" w:rsidRDefault="00FB4E27" w:rsidP="00DD3AF4">
      <w:pPr>
        <w:pStyle w:val="Corpsdetexte"/>
        <w:spacing w:before="240"/>
        <w:ind w:right="4665"/>
        <w:jc w:val="both"/>
        <w:rPr>
          <w:spacing w:val="-5"/>
          <w:lang w:val="fr-CD"/>
        </w:rPr>
      </w:pPr>
      <w:r>
        <w:rPr>
          <w:lang w:val="fr-CD"/>
        </w:rPr>
        <w:t>S</w:t>
      </w:r>
      <w:r w:rsidR="000D17B1" w:rsidRPr="000D17B1">
        <w:rPr>
          <w:lang w:val="fr-CD"/>
        </w:rPr>
        <w:t>ection</w:t>
      </w:r>
      <w:r w:rsidR="000D17B1" w:rsidRPr="000D17B1">
        <w:rPr>
          <w:spacing w:val="-7"/>
          <w:lang w:val="fr-CD"/>
        </w:rPr>
        <w:t xml:space="preserve"> </w:t>
      </w:r>
      <w:r w:rsidR="000D17B1" w:rsidRPr="000D17B1">
        <w:rPr>
          <w:lang w:val="fr-CD"/>
        </w:rPr>
        <w:t>1 :</w:t>
      </w:r>
      <w:r w:rsidR="000D17B1" w:rsidRPr="000D17B1">
        <w:rPr>
          <w:spacing w:val="-5"/>
          <w:lang w:val="fr-CD"/>
        </w:rPr>
        <w:t xml:space="preserve"> Sommaire</w:t>
      </w:r>
    </w:p>
    <w:p w14:paraId="597038ED" w14:textId="2A63BD59" w:rsidR="000D17B1" w:rsidRPr="000D17B1" w:rsidRDefault="000D17B1" w:rsidP="00DD3AF4">
      <w:pPr>
        <w:pStyle w:val="Corpsdetexte"/>
        <w:spacing w:before="1"/>
        <w:ind w:right="3903"/>
        <w:jc w:val="both"/>
        <w:rPr>
          <w:spacing w:val="-11"/>
          <w:lang w:val="fr-CD"/>
        </w:rPr>
      </w:pPr>
      <w:r w:rsidRPr="000D17B1">
        <w:rPr>
          <w:lang w:val="fr-CD"/>
        </w:rPr>
        <w:t>Section II : Instructions aux Soumissionnaires</w:t>
      </w:r>
    </w:p>
    <w:p w14:paraId="4144CEBD" w14:textId="16F2A3D7" w:rsidR="000D17B1" w:rsidRPr="00FB4E27" w:rsidRDefault="000D17B1" w:rsidP="00DD3AF4">
      <w:pPr>
        <w:pStyle w:val="Corpsdetexte"/>
        <w:spacing w:before="1"/>
        <w:ind w:right="6596"/>
        <w:jc w:val="both"/>
        <w:rPr>
          <w:lang w:val="fr-CD"/>
        </w:rPr>
      </w:pPr>
      <w:bookmarkStart w:id="0" w:name="_Hlk178854495"/>
      <w:r w:rsidRPr="000D17B1">
        <w:rPr>
          <w:lang w:val="fr-CD"/>
        </w:rPr>
        <w:t xml:space="preserve">                </w:t>
      </w:r>
      <w:r w:rsidRPr="00FB4E27">
        <w:rPr>
          <w:lang w:val="fr-CD"/>
        </w:rPr>
        <w:t>Annexe I</w:t>
      </w:r>
      <w:r w:rsidR="00FB4E27">
        <w:rPr>
          <w:lang w:val="fr-CD"/>
        </w:rPr>
        <w:t xml:space="preserve"> </w:t>
      </w:r>
      <w:r w:rsidRPr="00FB4E27">
        <w:rPr>
          <w:lang w:val="fr-CD"/>
        </w:rPr>
        <w:t xml:space="preserve">: </w:t>
      </w:r>
      <w:r w:rsidR="00FB4E27" w:rsidRPr="00FB4E27">
        <w:rPr>
          <w:lang w:val="fr-CD"/>
        </w:rPr>
        <w:t>Prérequis</w:t>
      </w:r>
    </w:p>
    <w:bookmarkEnd w:id="0"/>
    <w:p w14:paraId="07BBFF0E" w14:textId="400AAB5B" w:rsidR="000D17B1" w:rsidRPr="000D17B1" w:rsidRDefault="000D17B1" w:rsidP="00DD3AF4">
      <w:pPr>
        <w:pStyle w:val="Corpsdetexte"/>
        <w:spacing w:before="1"/>
        <w:ind w:right="6596"/>
        <w:jc w:val="both"/>
        <w:rPr>
          <w:lang w:val="fr-CD"/>
        </w:rPr>
      </w:pPr>
      <w:r w:rsidRPr="000D17B1">
        <w:rPr>
          <w:lang w:val="fr-CD"/>
        </w:rPr>
        <w:t xml:space="preserve">Section </w:t>
      </w:r>
      <w:proofErr w:type="gramStart"/>
      <w:r w:rsidRPr="000D17B1">
        <w:rPr>
          <w:lang w:val="fr-CD"/>
        </w:rPr>
        <w:t>III:</w:t>
      </w:r>
      <w:proofErr w:type="gramEnd"/>
      <w:r w:rsidRPr="000D17B1">
        <w:rPr>
          <w:lang w:val="fr-CD"/>
        </w:rPr>
        <w:t xml:space="preserve"> Application Process</w:t>
      </w:r>
    </w:p>
    <w:p w14:paraId="5234801F" w14:textId="75843C47" w:rsidR="000D17B1" w:rsidRPr="000D17B1" w:rsidRDefault="000D17B1" w:rsidP="00DD3AF4">
      <w:pPr>
        <w:pStyle w:val="Corpsdetexte"/>
        <w:spacing w:before="1"/>
        <w:ind w:right="4204"/>
        <w:jc w:val="both"/>
        <w:rPr>
          <w:spacing w:val="-11"/>
          <w:lang w:val="fr-CD"/>
        </w:rPr>
      </w:pPr>
      <w:r w:rsidRPr="000D17B1">
        <w:rPr>
          <w:lang w:val="fr-CD"/>
        </w:rPr>
        <w:t xml:space="preserve">                </w:t>
      </w:r>
      <w:proofErr w:type="spellStart"/>
      <w:r w:rsidRPr="000D17B1">
        <w:rPr>
          <w:lang w:val="fr-CD"/>
        </w:rPr>
        <w:t>Annnexe</w:t>
      </w:r>
      <w:proofErr w:type="spellEnd"/>
      <w:r w:rsidRPr="000D17B1">
        <w:rPr>
          <w:lang w:val="fr-CD"/>
        </w:rPr>
        <w:t xml:space="preserve"> 1I</w:t>
      </w:r>
      <w:r w:rsidR="00FB4E27">
        <w:rPr>
          <w:lang w:val="fr-CD"/>
        </w:rPr>
        <w:t xml:space="preserve"> </w:t>
      </w:r>
      <w:r w:rsidRPr="000D17B1">
        <w:rPr>
          <w:lang w:val="fr-CD"/>
        </w:rPr>
        <w:t xml:space="preserve">: Format </w:t>
      </w:r>
      <w:r w:rsidRPr="00486A46">
        <w:rPr>
          <w:lang w:val="fr-FR"/>
        </w:rPr>
        <w:t>de la note conceptuelle</w:t>
      </w:r>
    </w:p>
    <w:p w14:paraId="4323FC67" w14:textId="06D648ED" w:rsidR="000D17B1" w:rsidRPr="000D17B1" w:rsidRDefault="000D17B1" w:rsidP="00DD3AF4">
      <w:pPr>
        <w:pStyle w:val="Corpsdetexte"/>
        <w:tabs>
          <w:tab w:val="left" w:pos="3544"/>
        </w:tabs>
        <w:spacing w:before="1"/>
        <w:ind w:right="6047"/>
        <w:jc w:val="both"/>
        <w:rPr>
          <w:lang w:val="fr-CD"/>
        </w:rPr>
      </w:pPr>
      <w:r w:rsidRPr="000D17B1">
        <w:rPr>
          <w:lang w:val="fr-CD"/>
        </w:rPr>
        <w:lastRenderedPageBreak/>
        <w:t xml:space="preserve">Section </w:t>
      </w:r>
      <w:proofErr w:type="gramStart"/>
      <w:r w:rsidRPr="000D17B1">
        <w:rPr>
          <w:lang w:val="fr-CD"/>
        </w:rPr>
        <w:t>IV:</w:t>
      </w:r>
      <w:proofErr w:type="gramEnd"/>
      <w:r w:rsidRPr="000D17B1">
        <w:rPr>
          <w:lang w:val="fr-CD"/>
        </w:rPr>
        <w:t xml:space="preserve"> </w:t>
      </w:r>
      <w:r w:rsidRPr="00B21584">
        <w:rPr>
          <w:lang w:val="fr-FR"/>
        </w:rPr>
        <w:t xml:space="preserve">Description du </w:t>
      </w:r>
      <w:r>
        <w:rPr>
          <w:lang w:val="fr-FR"/>
        </w:rPr>
        <w:t>P</w:t>
      </w:r>
      <w:r w:rsidRPr="00B21584">
        <w:rPr>
          <w:lang w:val="fr-FR"/>
        </w:rPr>
        <w:t>rogramme</w:t>
      </w:r>
    </w:p>
    <w:p w14:paraId="74ED2639" w14:textId="1E9E9570" w:rsidR="000D17B1" w:rsidRPr="000D17B1" w:rsidRDefault="000D17B1" w:rsidP="00DD3AF4">
      <w:pPr>
        <w:pStyle w:val="Corpsdetexte"/>
        <w:spacing w:before="1"/>
        <w:ind w:right="5887"/>
        <w:jc w:val="both"/>
        <w:rPr>
          <w:lang w:val="fr-CD"/>
        </w:rPr>
      </w:pPr>
      <w:r w:rsidRPr="000D17B1">
        <w:rPr>
          <w:lang w:val="fr-CD"/>
        </w:rPr>
        <w:t xml:space="preserve">Section V : </w:t>
      </w:r>
      <w:r w:rsidRPr="00FB4E27">
        <w:rPr>
          <w:lang w:val="fr-CD"/>
        </w:rPr>
        <w:t xml:space="preserve">Restrictions de </w:t>
      </w:r>
      <w:r w:rsidR="00FB4E27">
        <w:rPr>
          <w:lang w:val="fr-CD"/>
        </w:rPr>
        <w:t>F</w:t>
      </w:r>
      <w:r w:rsidRPr="00FB4E27">
        <w:rPr>
          <w:lang w:val="fr-CD"/>
        </w:rPr>
        <w:t>inancement</w:t>
      </w:r>
    </w:p>
    <w:p w14:paraId="5DFCBFA4" w14:textId="2D6AA1C5" w:rsidR="000D17B1" w:rsidRPr="000D17B1" w:rsidRDefault="00AA5D0E" w:rsidP="00AA5D0E">
      <w:pPr>
        <w:pStyle w:val="Corpsdetexte"/>
        <w:spacing w:before="1"/>
        <w:ind w:right="5462" w:hanging="98"/>
        <w:jc w:val="both"/>
        <w:rPr>
          <w:lang w:val="fr-CD"/>
        </w:rPr>
      </w:pPr>
      <w:r>
        <w:rPr>
          <w:lang w:val="fr-CD"/>
        </w:rPr>
        <w:t xml:space="preserve">  </w:t>
      </w:r>
      <w:r w:rsidR="000D17B1" w:rsidRPr="000D17B1">
        <w:rPr>
          <w:lang w:val="fr-CD"/>
        </w:rPr>
        <w:t xml:space="preserve">Section </w:t>
      </w:r>
      <w:proofErr w:type="gramStart"/>
      <w:r w:rsidR="000D17B1" w:rsidRPr="000D17B1">
        <w:rPr>
          <w:lang w:val="fr-CD"/>
        </w:rPr>
        <w:t>VI:</w:t>
      </w:r>
      <w:proofErr w:type="gramEnd"/>
      <w:r w:rsidR="000D17B1" w:rsidRPr="000D17B1">
        <w:rPr>
          <w:lang w:val="fr-CD"/>
        </w:rPr>
        <w:t xml:space="preserve"> Administration de l</w:t>
      </w:r>
      <w:r w:rsidR="000D17B1">
        <w:rPr>
          <w:lang w:val="fr-CD"/>
        </w:rPr>
        <w:t xml:space="preserve">a Subvention </w:t>
      </w:r>
    </w:p>
    <w:p w14:paraId="43F799B8" w14:textId="77777777" w:rsidR="000D17B1" w:rsidRPr="000D17B1" w:rsidRDefault="000D17B1" w:rsidP="00DD3AF4">
      <w:pPr>
        <w:jc w:val="both"/>
        <w:rPr>
          <w:lang w:val="fr-CD"/>
        </w:rPr>
      </w:pPr>
    </w:p>
    <w:p w14:paraId="27EDA6B9" w14:textId="531275D7" w:rsidR="00FB4E27" w:rsidRDefault="00FB4E27" w:rsidP="00DD3AF4">
      <w:pPr>
        <w:pStyle w:val="Corpsdetexte"/>
        <w:spacing w:before="253" w:line="477" w:lineRule="auto"/>
        <w:ind w:left="116" w:right="4173"/>
        <w:jc w:val="both"/>
        <w:rPr>
          <w:lang w:val="fr-CD"/>
        </w:rPr>
      </w:pPr>
      <w:r w:rsidRPr="00FB4E27">
        <w:rPr>
          <w:lang w:val="fr-CD"/>
        </w:rPr>
        <w:t>Nous</w:t>
      </w:r>
      <w:r w:rsidRPr="00FB4E27">
        <w:rPr>
          <w:spacing w:val="-5"/>
          <w:lang w:val="fr-CD"/>
        </w:rPr>
        <w:t xml:space="preserve"> </w:t>
      </w:r>
      <w:r w:rsidRPr="00FB4E27">
        <w:rPr>
          <w:lang w:val="fr-CD"/>
        </w:rPr>
        <w:t>vous</w:t>
      </w:r>
      <w:r w:rsidRPr="00FB4E27">
        <w:rPr>
          <w:spacing w:val="-5"/>
          <w:lang w:val="fr-CD"/>
        </w:rPr>
        <w:t xml:space="preserve"> </w:t>
      </w:r>
      <w:r w:rsidRPr="00FB4E27">
        <w:rPr>
          <w:lang w:val="fr-CD"/>
        </w:rPr>
        <w:t>remercions</w:t>
      </w:r>
      <w:r w:rsidRPr="00FB4E27">
        <w:rPr>
          <w:spacing w:val="-7"/>
          <w:lang w:val="fr-CD"/>
        </w:rPr>
        <w:t xml:space="preserve"> </w:t>
      </w:r>
      <w:r w:rsidRPr="00FB4E27">
        <w:rPr>
          <w:lang w:val="fr-CD"/>
        </w:rPr>
        <w:t>d’avance</w:t>
      </w:r>
      <w:r w:rsidRPr="00FB4E27">
        <w:rPr>
          <w:spacing w:val="-5"/>
          <w:lang w:val="fr-CD"/>
        </w:rPr>
        <w:t xml:space="preserve"> </w:t>
      </w:r>
      <w:r w:rsidRPr="00FB4E27">
        <w:rPr>
          <w:lang w:val="fr-CD"/>
        </w:rPr>
        <w:t>pour</w:t>
      </w:r>
      <w:r w:rsidRPr="00FB4E27">
        <w:rPr>
          <w:spacing w:val="-4"/>
          <w:lang w:val="fr-CD"/>
        </w:rPr>
        <w:t xml:space="preserve"> </w:t>
      </w:r>
      <w:r w:rsidRPr="00FB4E27">
        <w:rPr>
          <w:lang w:val="fr-CD"/>
        </w:rPr>
        <w:t>votre</w:t>
      </w:r>
      <w:r w:rsidRPr="00FB4E27">
        <w:rPr>
          <w:spacing w:val="-7"/>
          <w:lang w:val="fr-CD"/>
        </w:rPr>
        <w:t xml:space="preserve"> </w:t>
      </w:r>
      <w:r w:rsidRPr="00FB4E27">
        <w:rPr>
          <w:lang w:val="fr-CD"/>
        </w:rPr>
        <w:t xml:space="preserve">intérêt. </w:t>
      </w:r>
    </w:p>
    <w:p w14:paraId="52C69F20" w14:textId="3CD50EB3" w:rsidR="00FB4E27" w:rsidRPr="00FB4E27" w:rsidRDefault="00FB4E27" w:rsidP="00DD3AF4">
      <w:pPr>
        <w:pStyle w:val="Corpsdetexte"/>
        <w:spacing w:before="253" w:line="477" w:lineRule="auto"/>
        <w:ind w:left="116" w:right="4173"/>
        <w:jc w:val="both"/>
        <w:rPr>
          <w:lang w:val="fr-CD"/>
        </w:rPr>
      </w:pPr>
      <w:r>
        <w:rPr>
          <w:lang w:val="fr-CD"/>
        </w:rPr>
        <w:t>Cordialement.</w:t>
      </w:r>
    </w:p>
    <w:p w14:paraId="6321C82B" w14:textId="77777777" w:rsidR="00FB4E27" w:rsidRPr="00FB4E27" w:rsidRDefault="00FB4E27" w:rsidP="00DD3AF4">
      <w:pPr>
        <w:pStyle w:val="Corpsdetexte"/>
        <w:spacing w:before="3"/>
        <w:jc w:val="both"/>
        <w:rPr>
          <w:lang w:val="fr-CD"/>
        </w:rPr>
      </w:pPr>
    </w:p>
    <w:p w14:paraId="220905F8" w14:textId="77777777" w:rsidR="00FB4E27" w:rsidRPr="00FB4E27" w:rsidRDefault="00FB4E27" w:rsidP="00DD3AF4">
      <w:pPr>
        <w:pStyle w:val="Corpsdetexte"/>
        <w:tabs>
          <w:tab w:val="left" w:pos="993"/>
        </w:tabs>
        <w:ind w:left="116" w:right="7305"/>
        <w:jc w:val="both"/>
        <w:rPr>
          <w:lang w:val="fr-CD"/>
        </w:rPr>
      </w:pPr>
      <w:r w:rsidRPr="00FB4E27">
        <w:rPr>
          <w:lang w:val="fr-CD"/>
        </w:rPr>
        <w:t xml:space="preserve">Daniel Dobrovoljec </w:t>
      </w:r>
    </w:p>
    <w:p w14:paraId="4F36C798" w14:textId="77777777" w:rsidR="00FB4E27" w:rsidRPr="00FB4E27" w:rsidRDefault="00FB4E27" w:rsidP="00DD3AF4">
      <w:pPr>
        <w:pStyle w:val="Corpsdetexte"/>
        <w:tabs>
          <w:tab w:val="left" w:pos="993"/>
        </w:tabs>
        <w:ind w:left="116" w:right="7305"/>
        <w:jc w:val="both"/>
        <w:rPr>
          <w:lang w:val="fr-CD"/>
        </w:rPr>
      </w:pPr>
    </w:p>
    <w:p w14:paraId="0393FD85" w14:textId="77777777" w:rsidR="00FB4E27" w:rsidRPr="00FB4E27" w:rsidRDefault="00FB4E27" w:rsidP="00DD3AF4">
      <w:pPr>
        <w:pStyle w:val="Corpsdetexte"/>
        <w:tabs>
          <w:tab w:val="left" w:pos="993"/>
        </w:tabs>
        <w:ind w:left="116" w:right="7305"/>
        <w:jc w:val="both"/>
        <w:rPr>
          <w:lang w:val="fr-CD"/>
        </w:rPr>
      </w:pPr>
      <w:r w:rsidRPr="00FB4E27">
        <w:rPr>
          <w:lang w:val="fr-CD"/>
        </w:rPr>
        <w:t>Chef</w:t>
      </w:r>
      <w:r w:rsidRPr="00FB4E27">
        <w:rPr>
          <w:spacing w:val="-16"/>
          <w:lang w:val="fr-CD"/>
        </w:rPr>
        <w:t xml:space="preserve"> </w:t>
      </w:r>
      <w:r w:rsidRPr="00FB4E27">
        <w:rPr>
          <w:lang w:val="fr-CD"/>
        </w:rPr>
        <w:t>de</w:t>
      </w:r>
      <w:r w:rsidRPr="00FB4E27">
        <w:rPr>
          <w:spacing w:val="-15"/>
          <w:lang w:val="fr-CD"/>
        </w:rPr>
        <w:t xml:space="preserve"> </w:t>
      </w:r>
      <w:r w:rsidRPr="00FB4E27">
        <w:rPr>
          <w:lang w:val="fr-CD"/>
        </w:rPr>
        <w:t>Projet</w:t>
      </w:r>
    </w:p>
    <w:p w14:paraId="5F718EFD" w14:textId="77777777" w:rsidR="00FB4E27" w:rsidRPr="00FB4E27" w:rsidRDefault="00FB4E27" w:rsidP="00DD3AF4">
      <w:pPr>
        <w:pStyle w:val="Corpsdetexte"/>
        <w:spacing w:before="1"/>
        <w:ind w:left="116"/>
        <w:jc w:val="both"/>
        <w:rPr>
          <w:lang w:val="fr-CD"/>
        </w:rPr>
      </w:pPr>
    </w:p>
    <w:p w14:paraId="2287582E" w14:textId="65CC7C14" w:rsidR="00FB4E27" w:rsidRPr="00FB4E27" w:rsidRDefault="00FB4E27" w:rsidP="00DD3AF4">
      <w:pPr>
        <w:pStyle w:val="Corpsdetexte"/>
        <w:spacing w:before="1"/>
        <w:ind w:left="116"/>
        <w:jc w:val="both"/>
        <w:rPr>
          <w:lang w:val="fr-CD"/>
        </w:rPr>
      </w:pPr>
      <w:r w:rsidRPr="00FB4E27">
        <w:rPr>
          <w:lang w:val="fr-CD"/>
        </w:rPr>
        <w:t>Activité</w:t>
      </w:r>
      <w:r w:rsidRPr="00FB4E27">
        <w:rPr>
          <w:spacing w:val="-1"/>
          <w:lang w:val="fr-CD"/>
        </w:rPr>
        <w:t xml:space="preserve"> </w:t>
      </w:r>
      <w:r w:rsidRPr="00FB4E27">
        <w:rPr>
          <w:lang w:val="fr-CD"/>
        </w:rPr>
        <w:t>de</w:t>
      </w:r>
      <w:r w:rsidRPr="00FB4E27">
        <w:rPr>
          <w:spacing w:val="-4"/>
          <w:lang w:val="fr-CD"/>
        </w:rPr>
        <w:t xml:space="preserve"> </w:t>
      </w:r>
      <w:r w:rsidRPr="00FB4E27">
        <w:rPr>
          <w:lang w:val="fr-CD"/>
        </w:rPr>
        <w:t xml:space="preserve">Promotion de l’Etat de Droit </w:t>
      </w:r>
      <w:r w:rsidRPr="00CE2D04">
        <w:rPr>
          <w:lang w:val="fr-FR"/>
        </w:rPr>
        <w:t>de l’USAID</w:t>
      </w:r>
      <w:r w:rsidRPr="00FB4E27">
        <w:rPr>
          <w:lang w:val="fr-CD"/>
        </w:rPr>
        <w:t xml:space="preserve"> (PROLA) </w:t>
      </w:r>
    </w:p>
    <w:p w14:paraId="4CBA5832" w14:textId="77777777" w:rsidR="000D17B1" w:rsidRPr="00FB4E27" w:rsidRDefault="000D17B1" w:rsidP="00DD3AF4">
      <w:pPr>
        <w:pStyle w:val="Corpsdetexte"/>
        <w:spacing w:before="240"/>
        <w:ind w:right="4665"/>
        <w:jc w:val="both"/>
        <w:rPr>
          <w:lang w:val="fr-CD"/>
        </w:rPr>
      </w:pPr>
    </w:p>
    <w:p w14:paraId="70889F5E" w14:textId="77777777" w:rsidR="000D17B1" w:rsidRPr="000D17B1" w:rsidRDefault="000D17B1" w:rsidP="00DD3AF4">
      <w:pPr>
        <w:pStyle w:val="Corpsdetexte"/>
        <w:spacing w:before="240"/>
        <w:ind w:right="4665"/>
        <w:jc w:val="both"/>
        <w:rPr>
          <w:lang w:val="fr-CD"/>
        </w:rPr>
      </w:pPr>
    </w:p>
    <w:p w14:paraId="51A99134" w14:textId="77777777" w:rsidR="000D17B1" w:rsidRPr="000D17B1" w:rsidRDefault="000D17B1" w:rsidP="00DD3AF4">
      <w:pPr>
        <w:pStyle w:val="Corpsdetexte"/>
        <w:spacing w:before="240"/>
        <w:ind w:right="4665"/>
        <w:jc w:val="both"/>
        <w:rPr>
          <w:lang w:val="fr-CD"/>
        </w:rPr>
      </w:pPr>
    </w:p>
    <w:p w14:paraId="6EC5697B" w14:textId="77777777" w:rsidR="002D0C7B" w:rsidRPr="00FB4E27" w:rsidRDefault="002D0C7B" w:rsidP="00DD3AF4">
      <w:pPr>
        <w:pStyle w:val="Corpsdetexte"/>
        <w:ind w:left="0"/>
        <w:jc w:val="both"/>
        <w:rPr>
          <w:b/>
          <w:sz w:val="20"/>
          <w:lang w:val="fr-CD"/>
        </w:rPr>
      </w:pPr>
    </w:p>
    <w:tbl>
      <w:tblPr>
        <w:tblW w:w="0" w:type="auto"/>
        <w:tblInd w:w="125" w:type="dxa"/>
        <w:tblLayout w:type="fixed"/>
        <w:tblCellMar>
          <w:left w:w="0" w:type="dxa"/>
          <w:right w:w="0" w:type="dxa"/>
        </w:tblCellMar>
        <w:tblLook w:val="01E0" w:firstRow="1" w:lastRow="1" w:firstColumn="1" w:lastColumn="1" w:noHBand="0" w:noVBand="0"/>
      </w:tblPr>
      <w:tblGrid>
        <w:gridCol w:w="3487"/>
        <w:gridCol w:w="6588"/>
      </w:tblGrid>
      <w:tr w:rsidR="002D0C7B" w:rsidRPr="00B51923" w14:paraId="6E667DBE" w14:textId="77777777" w:rsidTr="122A5E9C">
        <w:trPr>
          <w:trHeight w:val="1743"/>
        </w:trPr>
        <w:tc>
          <w:tcPr>
            <w:tcW w:w="3487" w:type="dxa"/>
          </w:tcPr>
          <w:p w14:paraId="1FB920DC" w14:textId="77777777" w:rsidR="002D0C7B" w:rsidRDefault="002D0C7B" w:rsidP="00DD3AF4">
            <w:pPr>
              <w:pStyle w:val="TableParagraph"/>
              <w:ind w:left="50"/>
              <w:jc w:val="both"/>
              <w:rPr>
                <w:b/>
                <w:lang w:val="fr-CD"/>
              </w:rPr>
            </w:pPr>
          </w:p>
          <w:p w14:paraId="3928E18B" w14:textId="77777777" w:rsidR="00AA5D0E" w:rsidRDefault="00AA5D0E" w:rsidP="00DD3AF4">
            <w:pPr>
              <w:pStyle w:val="TableParagraph"/>
              <w:ind w:left="50"/>
              <w:jc w:val="both"/>
              <w:rPr>
                <w:b/>
                <w:lang w:val="fr-CD"/>
              </w:rPr>
            </w:pPr>
          </w:p>
          <w:p w14:paraId="63CCFA82" w14:textId="77777777" w:rsidR="00AA5D0E" w:rsidRDefault="00AA5D0E" w:rsidP="00DD3AF4">
            <w:pPr>
              <w:pStyle w:val="TableParagraph"/>
              <w:ind w:left="50"/>
              <w:jc w:val="both"/>
              <w:rPr>
                <w:b/>
                <w:lang w:val="fr-CD"/>
              </w:rPr>
            </w:pPr>
          </w:p>
          <w:p w14:paraId="7BA069CE" w14:textId="77777777" w:rsidR="00AA5D0E" w:rsidRDefault="00AA5D0E" w:rsidP="00DD3AF4">
            <w:pPr>
              <w:pStyle w:val="TableParagraph"/>
              <w:ind w:left="50"/>
              <w:jc w:val="both"/>
              <w:rPr>
                <w:b/>
                <w:lang w:val="fr-CD"/>
              </w:rPr>
            </w:pPr>
          </w:p>
          <w:p w14:paraId="53C077AC" w14:textId="77777777" w:rsidR="00AA5D0E" w:rsidRDefault="00AA5D0E" w:rsidP="00DD3AF4">
            <w:pPr>
              <w:pStyle w:val="TableParagraph"/>
              <w:ind w:left="50"/>
              <w:jc w:val="both"/>
              <w:rPr>
                <w:b/>
                <w:lang w:val="fr-CD"/>
              </w:rPr>
            </w:pPr>
          </w:p>
          <w:p w14:paraId="559ABF2E" w14:textId="77777777" w:rsidR="00AA5D0E" w:rsidRDefault="00AA5D0E" w:rsidP="00DD3AF4">
            <w:pPr>
              <w:pStyle w:val="TableParagraph"/>
              <w:ind w:left="50"/>
              <w:jc w:val="both"/>
              <w:rPr>
                <w:b/>
                <w:lang w:val="fr-CD"/>
              </w:rPr>
            </w:pPr>
          </w:p>
          <w:p w14:paraId="558395B7" w14:textId="77777777" w:rsidR="00AA5D0E" w:rsidRDefault="00AA5D0E" w:rsidP="00DD3AF4">
            <w:pPr>
              <w:pStyle w:val="TableParagraph"/>
              <w:ind w:left="50"/>
              <w:jc w:val="both"/>
              <w:rPr>
                <w:b/>
                <w:lang w:val="fr-CD"/>
              </w:rPr>
            </w:pPr>
          </w:p>
          <w:p w14:paraId="6669F23A" w14:textId="77777777" w:rsidR="00AA5D0E" w:rsidRDefault="00AA5D0E" w:rsidP="00DD3AF4">
            <w:pPr>
              <w:pStyle w:val="TableParagraph"/>
              <w:ind w:left="50"/>
              <w:jc w:val="both"/>
              <w:rPr>
                <w:b/>
                <w:lang w:val="fr-CD"/>
              </w:rPr>
            </w:pPr>
          </w:p>
          <w:p w14:paraId="57BBCDC0" w14:textId="77777777" w:rsidR="00AA5D0E" w:rsidRDefault="00AA5D0E" w:rsidP="00DD3AF4">
            <w:pPr>
              <w:pStyle w:val="TableParagraph"/>
              <w:ind w:left="50"/>
              <w:jc w:val="both"/>
              <w:rPr>
                <w:b/>
                <w:lang w:val="fr-CD"/>
              </w:rPr>
            </w:pPr>
          </w:p>
          <w:p w14:paraId="22950B6F" w14:textId="77777777" w:rsidR="00AA5D0E" w:rsidRDefault="00AA5D0E" w:rsidP="00DD3AF4">
            <w:pPr>
              <w:pStyle w:val="TableParagraph"/>
              <w:ind w:left="50"/>
              <w:jc w:val="both"/>
              <w:rPr>
                <w:b/>
                <w:lang w:val="fr-CD"/>
              </w:rPr>
            </w:pPr>
          </w:p>
          <w:p w14:paraId="38D77D21" w14:textId="77777777" w:rsidR="00AA5D0E" w:rsidRDefault="00AA5D0E" w:rsidP="00DD3AF4">
            <w:pPr>
              <w:pStyle w:val="TableParagraph"/>
              <w:ind w:left="50"/>
              <w:jc w:val="both"/>
              <w:rPr>
                <w:b/>
                <w:lang w:val="fr-CD"/>
              </w:rPr>
            </w:pPr>
          </w:p>
          <w:p w14:paraId="11D4C875" w14:textId="77777777" w:rsidR="00AA5D0E" w:rsidRDefault="00AA5D0E" w:rsidP="00DD3AF4">
            <w:pPr>
              <w:pStyle w:val="TableParagraph"/>
              <w:ind w:left="50"/>
              <w:jc w:val="both"/>
              <w:rPr>
                <w:b/>
                <w:lang w:val="fr-CD"/>
              </w:rPr>
            </w:pPr>
          </w:p>
          <w:p w14:paraId="40C01055" w14:textId="77777777" w:rsidR="00AA5D0E" w:rsidRDefault="00AA5D0E" w:rsidP="00DD3AF4">
            <w:pPr>
              <w:pStyle w:val="TableParagraph"/>
              <w:ind w:left="50"/>
              <w:jc w:val="both"/>
              <w:rPr>
                <w:b/>
                <w:lang w:val="fr-CD"/>
              </w:rPr>
            </w:pPr>
          </w:p>
          <w:p w14:paraId="508B6714" w14:textId="77777777" w:rsidR="00AA5D0E" w:rsidRDefault="00AA5D0E" w:rsidP="00DD3AF4">
            <w:pPr>
              <w:pStyle w:val="TableParagraph"/>
              <w:ind w:left="50"/>
              <w:jc w:val="both"/>
              <w:rPr>
                <w:b/>
                <w:lang w:val="fr-CD"/>
              </w:rPr>
            </w:pPr>
          </w:p>
          <w:p w14:paraId="4BEC2CF4" w14:textId="77777777" w:rsidR="00AA5D0E" w:rsidRDefault="00AA5D0E" w:rsidP="00DD3AF4">
            <w:pPr>
              <w:pStyle w:val="TableParagraph"/>
              <w:ind w:left="50"/>
              <w:jc w:val="both"/>
              <w:rPr>
                <w:b/>
                <w:lang w:val="fr-CD"/>
              </w:rPr>
            </w:pPr>
          </w:p>
          <w:p w14:paraId="20099F3A" w14:textId="77777777" w:rsidR="00AA5D0E" w:rsidRDefault="00AA5D0E" w:rsidP="00DD3AF4">
            <w:pPr>
              <w:pStyle w:val="TableParagraph"/>
              <w:ind w:left="50"/>
              <w:jc w:val="both"/>
              <w:rPr>
                <w:b/>
                <w:lang w:val="fr-CD"/>
              </w:rPr>
            </w:pPr>
          </w:p>
          <w:p w14:paraId="0419FBBB" w14:textId="77777777" w:rsidR="00AA5D0E" w:rsidRDefault="00AA5D0E" w:rsidP="00DD3AF4">
            <w:pPr>
              <w:pStyle w:val="TableParagraph"/>
              <w:ind w:left="50"/>
              <w:jc w:val="both"/>
              <w:rPr>
                <w:b/>
                <w:lang w:val="fr-CD"/>
              </w:rPr>
            </w:pPr>
          </w:p>
          <w:p w14:paraId="2F74BCEE" w14:textId="77777777" w:rsidR="00AA5D0E" w:rsidRDefault="00AA5D0E" w:rsidP="00DD3AF4">
            <w:pPr>
              <w:pStyle w:val="TableParagraph"/>
              <w:ind w:left="50"/>
              <w:jc w:val="both"/>
              <w:rPr>
                <w:b/>
                <w:lang w:val="fr-CD"/>
              </w:rPr>
            </w:pPr>
          </w:p>
          <w:p w14:paraId="642E725E" w14:textId="77777777" w:rsidR="00AA5D0E" w:rsidRDefault="00AA5D0E" w:rsidP="00DD3AF4">
            <w:pPr>
              <w:pStyle w:val="TableParagraph"/>
              <w:ind w:left="50"/>
              <w:jc w:val="both"/>
              <w:rPr>
                <w:b/>
                <w:lang w:val="fr-CD"/>
              </w:rPr>
            </w:pPr>
          </w:p>
          <w:p w14:paraId="77642A8F" w14:textId="77777777" w:rsidR="00AA5D0E" w:rsidRDefault="00AA5D0E" w:rsidP="00DD3AF4">
            <w:pPr>
              <w:pStyle w:val="TableParagraph"/>
              <w:ind w:left="50"/>
              <w:jc w:val="both"/>
              <w:rPr>
                <w:b/>
                <w:lang w:val="fr-CD"/>
              </w:rPr>
            </w:pPr>
          </w:p>
          <w:p w14:paraId="1625C13C" w14:textId="77777777" w:rsidR="00AA5D0E" w:rsidRDefault="00AA5D0E" w:rsidP="00DD3AF4">
            <w:pPr>
              <w:pStyle w:val="TableParagraph"/>
              <w:ind w:left="50"/>
              <w:jc w:val="both"/>
              <w:rPr>
                <w:b/>
                <w:lang w:val="fr-CD"/>
              </w:rPr>
            </w:pPr>
          </w:p>
          <w:p w14:paraId="6B60509C" w14:textId="77777777" w:rsidR="00AA5D0E" w:rsidRDefault="00AA5D0E" w:rsidP="00DD3AF4">
            <w:pPr>
              <w:pStyle w:val="TableParagraph"/>
              <w:ind w:left="50"/>
              <w:jc w:val="both"/>
              <w:rPr>
                <w:b/>
                <w:lang w:val="fr-CD"/>
              </w:rPr>
            </w:pPr>
          </w:p>
          <w:p w14:paraId="74BC10EB" w14:textId="77777777" w:rsidR="00AA5D0E" w:rsidRDefault="00AA5D0E" w:rsidP="00DD3AF4">
            <w:pPr>
              <w:pStyle w:val="TableParagraph"/>
              <w:ind w:left="50"/>
              <w:jc w:val="both"/>
              <w:rPr>
                <w:b/>
                <w:lang w:val="fr-CD"/>
              </w:rPr>
            </w:pPr>
          </w:p>
          <w:p w14:paraId="1227114A" w14:textId="77777777" w:rsidR="00AA5D0E" w:rsidRDefault="00AA5D0E" w:rsidP="00DD3AF4">
            <w:pPr>
              <w:pStyle w:val="TableParagraph"/>
              <w:ind w:left="50"/>
              <w:jc w:val="both"/>
              <w:rPr>
                <w:b/>
                <w:lang w:val="fr-CD"/>
              </w:rPr>
            </w:pPr>
          </w:p>
          <w:p w14:paraId="431F48A5" w14:textId="77777777" w:rsidR="00AA5D0E" w:rsidRDefault="00AA5D0E" w:rsidP="00DD3AF4">
            <w:pPr>
              <w:pStyle w:val="TableParagraph"/>
              <w:ind w:left="50"/>
              <w:jc w:val="both"/>
              <w:rPr>
                <w:b/>
                <w:lang w:val="fr-CD"/>
              </w:rPr>
            </w:pPr>
          </w:p>
          <w:p w14:paraId="647802CE" w14:textId="4A552793" w:rsidR="00AA5D0E" w:rsidRPr="00FB4E27" w:rsidRDefault="00AA5D0E" w:rsidP="00DD3AF4">
            <w:pPr>
              <w:pStyle w:val="TableParagraph"/>
              <w:ind w:left="50"/>
              <w:jc w:val="both"/>
              <w:rPr>
                <w:b/>
                <w:lang w:val="fr-CD"/>
              </w:rPr>
            </w:pPr>
          </w:p>
        </w:tc>
        <w:tc>
          <w:tcPr>
            <w:tcW w:w="6588" w:type="dxa"/>
          </w:tcPr>
          <w:p w14:paraId="33701871" w14:textId="3A7C428A" w:rsidR="002D0C7B" w:rsidRPr="00FB4E27" w:rsidRDefault="002D0C7B" w:rsidP="00DD3AF4">
            <w:pPr>
              <w:pStyle w:val="TableParagraph"/>
              <w:spacing w:before="200"/>
              <w:ind w:hanging="343"/>
              <w:jc w:val="both"/>
              <w:rPr>
                <w:lang w:val="fr-CD"/>
              </w:rPr>
            </w:pPr>
          </w:p>
        </w:tc>
      </w:tr>
      <w:tr w:rsidR="002D0C7B" w:rsidRPr="00B6287E" w14:paraId="1447639F" w14:textId="77777777" w:rsidTr="122A5E9C">
        <w:trPr>
          <w:trHeight w:val="1920"/>
        </w:trPr>
        <w:tc>
          <w:tcPr>
            <w:tcW w:w="3487" w:type="dxa"/>
          </w:tcPr>
          <w:p w14:paraId="6CF2C1EE" w14:textId="455FA20B" w:rsidR="002D0C7B" w:rsidRPr="000340BA" w:rsidRDefault="005108C8" w:rsidP="00DD3AF4">
            <w:pPr>
              <w:pStyle w:val="TableParagraph"/>
              <w:spacing w:before="19"/>
              <w:ind w:left="50"/>
              <w:jc w:val="both"/>
              <w:rPr>
                <w:b/>
                <w:lang w:val="fr-CD"/>
              </w:rPr>
            </w:pPr>
            <w:r w:rsidRPr="000340BA">
              <w:rPr>
                <w:b/>
                <w:lang w:val="fr-CD"/>
              </w:rPr>
              <w:lastRenderedPageBreak/>
              <w:t>Deadline</w:t>
            </w:r>
            <w:r w:rsidRPr="000340BA">
              <w:rPr>
                <w:b/>
                <w:spacing w:val="-4"/>
                <w:lang w:val="fr-CD"/>
              </w:rPr>
              <w:t xml:space="preserve"> </w:t>
            </w:r>
            <w:r w:rsidR="00FB4E27" w:rsidRPr="000340BA">
              <w:rPr>
                <w:b/>
                <w:lang w:val="fr-CD"/>
              </w:rPr>
              <w:t>p</w:t>
            </w:r>
            <w:r w:rsidRPr="000340BA">
              <w:rPr>
                <w:b/>
                <w:lang w:val="fr-CD"/>
              </w:rPr>
              <w:t>o</w:t>
            </w:r>
            <w:r w:rsidR="00FB4E27" w:rsidRPr="000340BA">
              <w:rPr>
                <w:b/>
                <w:lang w:val="fr-CD"/>
              </w:rPr>
              <w:t>u</w:t>
            </w:r>
            <w:r w:rsidRPr="000340BA">
              <w:rPr>
                <w:b/>
                <w:lang w:val="fr-CD"/>
              </w:rPr>
              <w:t>r</w:t>
            </w:r>
            <w:r w:rsidR="00FB4E27" w:rsidRPr="000340BA">
              <w:rPr>
                <w:b/>
                <w:lang w:val="fr-CD"/>
              </w:rPr>
              <w:t xml:space="preserve"> les</w:t>
            </w:r>
            <w:r w:rsidRPr="000340BA">
              <w:rPr>
                <w:b/>
                <w:spacing w:val="-3"/>
                <w:lang w:val="fr-CD"/>
              </w:rPr>
              <w:t xml:space="preserve"> </w:t>
            </w:r>
            <w:r w:rsidRPr="000340BA">
              <w:rPr>
                <w:b/>
                <w:spacing w:val="-2"/>
                <w:lang w:val="fr-CD"/>
              </w:rPr>
              <w:t>questions</w:t>
            </w:r>
            <w:r w:rsidR="00E14410" w:rsidRPr="000340BA">
              <w:rPr>
                <w:b/>
                <w:spacing w:val="-2"/>
                <w:lang w:val="fr-CD"/>
              </w:rPr>
              <w:t xml:space="preserve"> </w:t>
            </w:r>
            <w:r w:rsidR="00E14410" w:rsidRPr="000340BA">
              <w:rPr>
                <w:b/>
                <w:spacing w:val="-2"/>
                <w:u w:val="single"/>
                <w:lang w:val="fr-CD"/>
              </w:rPr>
              <w:t>:</w:t>
            </w:r>
          </w:p>
          <w:p w14:paraId="3806B47B" w14:textId="77777777" w:rsidR="002D0C7B" w:rsidRPr="000340BA" w:rsidRDefault="002D0C7B" w:rsidP="00DD3AF4">
            <w:pPr>
              <w:pStyle w:val="TableParagraph"/>
              <w:jc w:val="both"/>
              <w:rPr>
                <w:b/>
                <w:lang w:val="fr-CD"/>
              </w:rPr>
            </w:pPr>
          </w:p>
          <w:p w14:paraId="7446B79C" w14:textId="77777777" w:rsidR="002D0C7B" w:rsidRPr="000340BA" w:rsidRDefault="002D0C7B" w:rsidP="00DD3AF4">
            <w:pPr>
              <w:pStyle w:val="TableParagraph"/>
              <w:jc w:val="both"/>
              <w:rPr>
                <w:b/>
                <w:lang w:val="fr-CD"/>
              </w:rPr>
            </w:pPr>
          </w:p>
          <w:p w14:paraId="57FECF36" w14:textId="77777777" w:rsidR="002D0C7B" w:rsidRPr="000340BA" w:rsidRDefault="002D0C7B" w:rsidP="00DD3AF4">
            <w:pPr>
              <w:pStyle w:val="TableParagraph"/>
              <w:jc w:val="both"/>
              <w:rPr>
                <w:b/>
                <w:lang w:val="fr-CD"/>
              </w:rPr>
            </w:pPr>
          </w:p>
          <w:p w14:paraId="34ED67F8" w14:textId="5FDBE886" w:rsidR="002D0C7B" w:rsidRPr="000340BA" w:rsidRDefault="005108C8" w:rsidP="00DD3AF4">
            <w:pPr>
              <w:pStyle w:val="TableParagraph"/>
              <w:spacing w:before="1"/>
              <w:ind w:left="50"/>
              <w:jc w:val="both"/>
              <w:rPr>
                <w:b/>
                <w:lang w:val="fr-CD"/>
              </w:rPr>
            </w:pPr>
            <w:r w:rsidRPr="000340BA">
              <w:rPr>
                <w:b/>
                <w:u w:val="single"/>
                <w:lang w:val="fr-CD"/>
              </w:rPr>
              <w:t>Phase</w:t>
            </w:r>
            <w:r w:rsidRPr="000340BA">
              <w:rPr>
                <w:b/>
                <w:spacing w:val="-4"/>
                <w:u w:val="single"/>
                <w:lang w:val="fr-CD"/>
              </w:rPr>
              <w:t xml:space="preserve"> </w:t>
            </w:r>
            <w:proofErr w:type="gramStart"/>
            <w:r w:rsidRPr="000340BA">
              <w:rPr>
                <w:b/>
                <w:u w:val="single"/>
                <w:lang w:val="fr-CD"/>
              </w:rPr>
              <w:t>1:</w:t>
            </w:r>
            <w:proofErr w:type="gramEnd"/>
            <w:r w:rsidRPr="000340BA">
              <w:rPr>
                <w:b/>
                <w:spacing w:val="-4"/>
                <w:u w:val="single"/>
                <w:lang w:val="fr-CD"/>
              </w:rPr>
              <w:t xml:space="preserve"> </w:t>
            </w:r>
            <w:r w:rsidR="00FB4E27" w:rsidRPr="000340BA">
              <w:rPr>
                <w:b/>
                <w:u w:val="single"/>
                <w:lang w:val="fr-CD"/>
              </w:rPr>
              <w:t>Notes</w:t>
            </w:r>
            <w:r w:rsidRPr="000340BA">
              <w:rPr>
                <w:b/>
                <w:spacing w:val="-4"/>
                <w:u w:val="single"/>
                <w:lang w:val="fr-CD"/>
              </w:rPr>
              <w:t xml:space="preserve"> </w:t>
            </w:r>
            <w:r w:rsidR="00FB4E27" w:rsidRPr="000340BA">
              <w:rPr>
                <w:b/>
                <w:spacing w:val="-4"/>
                <w:u w:val="single"/>
                <w:lang w:val="fr-CD"/>
              </w:rPr>
              <w:t>Conceptuelles</w:t>
            </w:r>
            <w:r w:rsidR="00E14410" w:rsidRPr="000340BA">
              <w:rPr>
                <w:b/>
                <w:spacing w:val="-2"/>
                <w:u w:val="single"/>
                <w:lang w:val="fr-CD"/>
              </w:rPr>
              <w:t xml:space="preserve"> </w:t>
            </w:r>
            <w:r w:rsidR="00E14410" w:rsidRPr="000340BA">
              <w:rPr>
                <w:b/>
                <w:spacing w:val="-2"/>
                <w:lang w:val="fr-CD"/>
              </w:rPr>
              <w:t xml:space="preserve">: </w:t>
            </w:r>
          </w:p>
        </w:tc>
        <w:tc>
          <w:tcPr>
            <w:tcW w:w="6588" w:type="dxa"/>
          </w:tcPr>
          <w:p w14:paraId="603F5CE9" w14:textId="2FF05B55" w:rsidR="00E14410" w:rsidRPr="000340BA" w:rsidRDefault="000340BA" w:rsidP="00DD3AF4">
            <w:pPr>
              <w:pStyle w:val="TableParagraph"/>
              <w:spacing w:before="19" w:line="259" w:lineRule="auto"/>
              <w:jc w:val="both"/>
              <w:rPr>
                <w:lang w:val="fr-CD"/>
              </w:rPr>
            </w:pPr>
            <w:r w:rsidRPr="000340BA">
              <w:rPr>
                <w:lang w:val="fr-CD"/>
              </w:rPr>
              <w:t>Premier</w:t>
            </w:r>
            <w:r w:rsidR="005108C8" w:rsidRPr="000340BA">
              <w:rPr>
                <w:lang w:val="fr-CD"/>
              </w:rPr>
              <w:t xml:space="preserve"> </w:t>
            </w:r>
            <w:proofErr w:type="gramStart"/>
            <w:r w:rsidR="005108C8" w:rsidRPr="000340BA">
              <w:rPr>
                <w:lang w:val="fr-CD"/>
              </w:rPr>
              <w:t>cycle:</w:t>
            </w:r>
            <w:proofErr w:type="gramEnd"/>
            <w:r w:rsidR="005108C8" w:rsidRPr="000340BA">
              <w:rPr>
                <w:lang w:val="fr-CD"/>
              </w:rPr>
              <w:t xml:space="preserve"> Questions due </w:t>
            </w:r>
            <w:r w:rsidRPr="000340BA">
              <w:rPr>
                <w:lang w:val="fr-CD"/>
              </w:rPr>
              <w:t xml:space="preserve">au </w:t>
            </w:r>
            <w:r w:rsidRPr="000340BA">
              <w:rPr>
                <w:rFonts w:ascii="Source Sans Pro" w:hAnsi="Source Sans Pro" w:cs="Arial"/>
                <w:b/>
                <w:lang w:val="fr-CD"/>
              </w:rPr>
              <w:t xml:space="preserve">23 </w:t>
            </w:r>
            <w:r w:rsidR="009A38A3" w:rsidRPr="000340BA">
              <w:rPr>
                <w:rFonts w:ascii="Source Sans Pro" w:hAnsi="Source Sans Pro" w:cs="Arial"/>
                <w:b/>
                <w:lang w:val="fr-CD"/>
              </w:rPr>
              <w:t>Novembr</w:t>
            </w:r>
            <w:r w:rsidRPr="000340BA">
              <w:rPr>
                <w:rFonts w:ascii="Source Sans Pro" w:hAnsi="Source Sans Pro" w:cs="Arial"/>
                <w:b/>
                <w:lang w:val="fr-CD"/>
              </w:rPr>
              <w:t>e</w:t>
            </w:r>
            <w:r>
              <w:rPr>
                <w:lang w:val="fr-CD"/>
              </w:rPr>
              <w:t xml:space="preserve"> </w:t>
            </w:r>
            <w:r w:rsidR="009A38A3" w:rsidRPr="000340BA">
              <w:rPr>
                <w:b/>
                <w:bCs/>
                <w:lang w:val="fr-CD"/>
              </w:rPr>
              <w:t>2024</w:t>
            </w:r>
            <w:r>
              <w:rPr>
                <w:b/>
                <w:bCs/>
                <w:lang w:val="fr-CD"/>
              </w:rPr>
              <w:t>.</w:t>
            </w:r>
            <w:r w:rsidR="005108C8" w:rsidRPr="000340BA">
              <w:rPr>
                <w:lang w:val="fr-CD"/>
              </w:rPr>
              <w:t xml:space="preserve"> </w:t>
            </w:r>
            <w:r w:rsidRPr="000340BA">
              <w:rPr>
                <w:lang w:val="fr-CD"/>
              </w:rPr>
              <w:t>Réponses</w:t>
            </w:r>
            <w:r w:rsidR="005108C8" w:rsidRPr="000340BA">
              <w:rPr>
                <w:lang w:val="fr-CD"/>
              </w:rPr>
              <w:t xml:space="preserve"> </w:t>
            </w:r>
            <w:r w:rsidRPr="000340BA">
              <w:rPr>
                <w:lang w:val="fr-CD"/>
              </w:rPr>
              <w:t>aux</w:t>
            </w:r>
            <w:r w:rsidR="005108C8" w:rsidRPr="000340BA">
              <w:rPr>
                <w:lang w:val="fr-CD"/>
              </w:rPr>
              <w:t xml:space="preserve"> questions</w:t>
            </w:r>
            <w:r w:rsidR="005108C8" w:rsidRPr="000340BA">
              <w:rPr>
                <w:spacing w:val="-1"/>
                <w:lang w:val="fr-CD"/>
              </w:rPr>
              <w:t xml:space="preserve"> </w:t>
            </w:r>
            <w:r w:rsidRPr="000340BA">
              <w:rPr>
                <w:lang w:val="fr-CD"/>
              </w:rPr>
              <w:t>du pr</w:t>
            </w:r>
            <w:r>
              <w:rPr>
                <w:lang w:val="fr-CD"/>
              </w:rPr>
              <w:t xml:space="preserve">emier </w:t>
            </w:r>
            <w:r w:rsidR="005108C8" w:rsidRPr="000340BA">
              <w:rPr>
                <w:lang w:val="fr-CD"/>
              </w:rPr>
              <w:t>cycle</w:t>
            </w:r>
            <w:r w:rsidR="005108C8" w:rsidRPr="000340BA">
              <w:rPr>
                <w:spacing w:val="-1"/>
                <w:lang w:val="fr-CD"/>
              </w:rPr>
              <w:t xml:space="preserve"> </w:t>
            </w:r>
            <w:r>
              <w:rPr>
                <w:spacing w:val="-1"/>
                <w:lang w:val="fr-CD"/>
              </w:rPr>
              <w:t>seront</w:t>
            </w:r>
            <w:r w:rsidR="005108C8" w:rsidRPr="000340BA">
              <w:rPr>
                <w:spacing w:val="-3"/>
                <w:lang w:val="fr-CD"/>
              </w:rPr>
              <w:t xml:space="preserve"> </w:t>
            </w:r>
            <w:r w:rsidRPr="000340BA">
              <w:rPr>
                <w:lang w:val="fr-CD"/>
              </w:rPr>
              <w:t>posté</w:t>
            </w:r>
            <w:r>
              <w:rPr>
                <w:lang w:val="fr-CD"/>
              </w:rPr>
              <w:t>es au</w:t>
            </w:r>
            <w:r w:rsidR="005108C8" w:rsidRPr="000340BA">
              <w:rPr>
                <w:spacing w:val="-3"/>
                <w:lang w:val="fr-CD"/>
              </w:rPr>
              <w:t xml:space="preserve"> </w:t>
            </w:r>
            <w:r>
              <w:rPr>
                <w:rFonts w:ascii="Source Sans Pro" w:hAnsi="Source Sans Pro" w:cs="Arial"/>
                <w:b/>
                <w:lang w:val="fr-CD"/>
              </w:rPr>
              <w:t>26 N</w:t>
            </w:r>
            <w:r w:rsidR="009A38A3" w:rsidRPr="000340BA">
              <w:rPr>
                <w:rFonts w:ascii="Source Sans Pro" w:hAnsi="Source Sans Pro" w:cs="Arial"/>
                <w:b/>
                <w:lang w:val="fr-CD"/>
              </w:rPr>
              <w:t>ovembr</w:t>
            </w:r>
            <w:r>
              <w:rPr>
                <w:rFonts w:ascii="Source Sans Pro" w:hAnsi="Source Sans Pro" w:cs="Arial"/>
                <w:b/>
                <w:lang w:val="fr-CD"/>
              </w:rPr>
              <w:t xml:space="preserve">e </w:t>
            </w:r>
            <w:r w:rsidR="00BB4D8F" w:rsidRPr="000340BA">
              <w:rPr>
                <w:b/>
                <w:lang w:val="fr-CD"/>
              </w:rPr>
              <w:t>2024</w:t>
            </w:r>
          </w:p>
          <w:p w14:paraId="33BAE68D" w14:textId="77777777" w:rsidR="00BB4D8F" w:rsidRPr="000340BA" w:rsidRDefault="00BB4D8F" w:rsidP="00DD3AF4">
            <w:pPr>
              <w:pStyle w:val="TableParagraph"/>
              <w:spacing w:before="19" w:line="259" w:lineRule="auto"/>
              <w:ind w:left="73"/>
              <w:jc w:val="both"/>
              <w:rPr>
                <w:lang w:val="fr-CD"/>
              </w:rPr>
            </w:pPr>
          </w:p>
          <w:p w14:paraId="12BA687E" w14:textId="37412737" w:rsidR="002D0C7B" w:rsidRPr="000340BA" w:rsidRDefault="000340BA" w:rsidP="00DD3AF4">
            <w:pPr>
              <w:pStyle w:val="TableParagraph"/>
              <w:spacing w:before="19" w:line="259" w:lineRule="auto"/>
              <w:ind w:left="73"/>
              <w:jc w:val="both"/>
              <w:rPr>
                <w:lang w:val="fr-CD"/>
              </w:rPr>
            </w:pPr>
            <w:r w:rsidRPr="000340BA">
              <w:rPr>
                <w:lang w:val="fr-CD"/>
              </w:rPr>
              <w:t>Autres</w:t>
            </w:r>
            <w:r w:rsidR="005108C8" w:rsidRPr="000340BA">
              <w:rPr>
                <w:spacing w:val="-3"/>
                <w:lang w:val="fr-CD"/>
              </w:rPr>
              <w:t xml:space="preserve"> </w:t>
            </w:r>
            <w:proofErr w:type="gramStart"/>
            <w:r w:rsidR="005108C8" w:rsidRPr="000340BA">
              <w:rPr>
                <w:lang w:val="fr-CD"/>
              </w:rPr>
              <w:t>cycles:</w:t>
            </w:r>
            <w:proofErr w:type="gramEnd"/>
            <w:r w:rsidR="005108C8" w:rsidRPr="000340BA">
              <w:rPr>
                <w:spacing w:val="-5"/>
                <w:lang w:val="fr-CD"/>
              </w:rPr>
              <w:t xml:space="preserve"> </w:t>
            </w:r>
            <w:r w:rsidR="005108C8" w:rsidRPr="000340BA">
              <w:rPr>
                <w:lang w:val="fr-CD"/>
              </w:rPr>
              <w:t>Questions</w:t>
            </w:r>
            <w:r w:rsidR="005108C8" w:rsidRPr="000340BA">
              <w:rPr>
                <w:spacing w:val="-3"/>
                <w:lang w:val="fr-CD"/>
              </w:rPr>
              <w:t xml:space="preserve"> </w:t>
            </w:r>
            <w:r w:rsidR="005108C8" w:rsidRPr="000340BA">
              <w:rPr>
                <w:lang w:val="fr-CD"/>
              </w:rPr>
              <w:t>due</w:t>
            </w:r>
            <w:r w:rsidR="005108C8" w:rsidRPr="000340BA">
              <w:rPr>
                <w:spacing w:val="-3"/>
                <w:lang w:val="fr-CD"/>
              </w:rPr>
              <w:t xml:space="preserve"> </w:t>
            </w:r>
            <w:r w:rsidRPr="000340BA">
              <w:rPr>
                <w:spacing w:val="-3"/>
                <w:lang w:val="fr-CD"/>
              </w:rPr>
              <w:t>au Premier Jour de chaqu</w:t>
            </w:r>
            <w:r>
              <w:rPr>
                <w:spacing w:val="-3"/>
                <w:lang w:val="fr-CD"/>
              </w:rPr>
              <w:t>e m</w:t>
            </w:r>
            <w:r w:rsidR="005108C8" w:rsidRPr="000340BA">
              <w:rPr>
                <w:lang w:val="fr-CD"/>
              </w:rPr>
              <w:t>o</w:t>
            </w:r>
            <w:r>
              <w:rPr>
                <w:lang w:val="fr-CD"/>
              </w:rPr>
              <w:t>is</w:t>
            </w:r>
            <w:r w:rsidR="005108C8" w:rsidRPr="000340BA">
              <w:rPr>
                <w:lang w:val="fr-CD"/>
              </w:rPr>
              <w:t>.</w:t>
            </w:r>
            <w:r>
              <w:rPr>
                <w:lang w:val="fr-CD"/>
              </w:rPr>
              <w:t xml:space="preserve"> </w:t>
            </w:r>
            <w:r w:rsidRPr="000340BA">
              <w:rPr>
                <w:lang w:val="fr-CD"/>
              </w:rPr>
              <w:t>Les</w:t>
            </w:r>
            <w:r w:rsidR="005108C8" w:rsidRPr="000340BA">
              <w:rPr>
                <w:spacing w:val="-5"/>
                <w:lang w:val="fr-CD"/>
              </w:rPr>
              <w:t xml:space="preserve"> </w:t>
            </w:r>
            <w:r w:rsidRPr="000340BA">
              <w:rPr>
                <w:lang w:val="fr-CD"/>
              </w:rPr>
              <w:t>Réponses</w:t>
            </w:r>
            <w:r w:rsidR="005108C8" w:rsidRPr="000340BA">
              <w:rPr>
                <w:spacing w:val="-6"/>
                <w:lang w:val="fr-CD"/>
              </w:rPr>
              <w:t xml:space="preserve"> </w:t>
            </w:r>
            <w:r w:rsidRPr="000340BA">
              <w:rPr>
                <w:lang w:val="fr-CD"/>
              </w:rPr>
              <w:t>aux</w:t>
            </w:r>
            <w:r w:rsidR="005108C8" w:rsidRPr="000340BA">
              <w:rPr>
                <w:lang w:val="fr-CD"/>
              </w:rPr>
              <w:t xml:space="preserve"> questions </w:t>
            </w:r>
            <w:r w:rsidRPr="000340BA">
              <w:rPr>
                <w:lang w:val="fr-CD"/>
              </w:rPr>
              <w:t xml:space="preserve">seront postées au </w:t>
            </w:r>
            <w:r w:rsidR="00BB4D8F" w:rsidRPr="000340BA">
              <w:rPr>
                <w:lang w:val="fr-CD"/>
              </w:rPr>
              <w:t>5</w:t>
            </w:r>
            <w:proofErr w:type="spellStart"/>
            <w:proofErr w:type="gramStart"/>
            <w:r w:rsidRPr="000340BA">
              <w:rPr>
                <w:position w:val="5"/>
                <w:sz w:val="14"/>
                <w:lang w:val="fr-CD"/>
              </w:rPr>
              <w:t>em</w:t>
            </w:r>
            <w:r>
              <w:rPr>
                <w:position w:val="5"/>
                <w:sz w:val="14"/>
                <w:lang w:val="fr-CD"/>
              </w:rPr>
              <w:t>e</w:t>
            </w:r>
            <w:proofErr w:type="spellEnd"/>
            <w:r>
              <w:rPr>
                <w:position w:val="5"/>
                <w:sz w:val="14"/>
                <w:lang w:val="fr-CD"/>
              </w:rPr>
              <w:t xml:space="preserve"> </w:t>
            </w:r>
            <w:r w:rsidR="00BB4D8F" w:rsidRPr="000340BA">
              <w:rPr>
                <w:spacing w:val="39"/>
                <w:position w:val="5"/>
                <w:sz w:val="14"/>
                <w:lang w:val="fr-CD"/>
              </w:rPr>
              <w:t xml:space="preserve"> </w:t>
            </w:r>
            <w:r>
              <w:rPr>
                <w:lang w:val="fr-CD"/>
              </w:rPr>
              <w:t>jour</w:t>
            </w:r>
            <w:proofErr w:type="gramEnd"/>
            <w:r>
              <w:rPr>
                <w:lang w:val="fr-CD"/>
              </w:rPr>
              <w:t xml:space="preserve"> de chaque </w:t>
            </w:r>
            <w:r w:rsidR="005108C8" w:rsidRPr="000340BA">
              <w:rPr>
                <w:lang w:val="fr-CD"/>
              </w:rPr>
              <w:t>mo</w:t>
            </w:r>
            <w:r>
              <w:rPr>
                <w:lang w:val="fr-CD"/>
              </w:rPr>
              <w:t>is</w:t>
            </w:r>
            <w:r w:rsidR="005108C8" w:rsidRPr="000340BA">
              <w:rPr>
                <w:lang w:val="fr-CD"/>
              </w:rPr>
              <w:t>.</w:t>
            </w:r>
          </w:p>
        </w:tc>
      </w:tr>
      <w:tr w:rsidR="002D0C7B" w:rsidRPr="00B51923" w14:paraId="27B2B691" w14:textId="77777777" w:rsidTr="122A5E9C">
        <w:trPr>
          <w:trHeight w:val="2103"/>
        </w:trPr>
        <w:tc>
          <w:tcPr>
            <w:tcW w:w="3487" w:type="dxa"/>
          </w:tcPr>
          <w:p w14:paraId="11C586EF" w14:textId="64F2558D" w:rsidR="002D0C7B" w:rsidRDefault="005108C8" w:rsidP="00AA5D0E">
            <w:pPr>
              <w:pStyle w:val="TableParagraph"/>
              <w:spacing w:before="170"/>
              <w:ind w:left="50"/>
              <w:rPr>
                <w:b/>
              </w:rPr>
            </w:pPr>
            <w:r>
              <w:rPr>
                <w:b/>
              </w:rPr>
              <w:t>Deadlines</w:t>
            </w:r>
            <w:r>
              <w:rPr>
                <w:b/>
                <w:spacing w:val="-6"/>
              </w:rPr>
              <w:t xml:space="preserve"> </w:t>
            </w:r>
            <w:r w:rsidR="000340BA">
              <w:rPr>
                <w:b/>
              </w:rPr>
              <w:t>p</w:t>
            </w:r>
            <w:r>
              <w:rPr>
                <w:b/>
              </w:rPr>
              <w:t>o</w:t>
            </w:r>
            <w:r w:rsidR="000340BA">
              <w:rPr>
                <w:b/>
              </w:rPr>
              <w:t>u</w:t>
            </w:r>
            <w:r>
              <w:rPr>
                <w:b/>
              </w:rPr>
              <w:t>r</w:t>
            </w:r>
            <w:r>
              <w:rPr>
                <w:b/>
                <w:spacing w:val="-5"/>
              </w:rPr>
              <w:t xml:space="preserve"> </w:t>
            </w:r>
            <w:r w:rsidR="000340BA">
              <w:rPr>
                <w:b/>
                <w:spacing w:val="-5"/>
              </w:rPr>
              <w:t xml:space="preserve">Notes </w:t>
            </w:r>
            <w:proofErr w:type="spellStart"/>
            <w:r w:rsidR="000340BA">
              <w:rPr>
                <w:b/>
              </w:rPr>
              <w:t>Concept</w:t>
            </w:r>
            <w:r w:rsidR="000340BA">
              <w:rPr>
                <w:b/>
                <w:spacing w:val="-7"/>
              </w:rPr>
              <w:t>uelles</w:t>
            </w:r>
            <w:proofErr w:type="spellEnd"/>
            <w:r w:rsidR="000340BA">
              <w:rPr>
                <w:b/>
                <w:spacing w:val="-7"/>
              </w:rPr>
              <w:t>:</w:t>
            </w:r>
          </w:p>
        </w:tc>
        <w:tc>
          <w:tcPr>
            <w:tcW w:w="6588" w:type="dxa"/>
          </w:tcPr>
          <w:p w14:paraId="3493DB6C" w14:textId="1439EF5E" w:rsidR="00E14410" w:rsidRPr="000340BA" w:rsidRDefault="005108C8" w:rsidP="00DD3AF4">
            <w:pPr>
              <w:pStyle w:val="TableParagraph"/>
              <w:spacing w:before="170"/>
              <w:ind w:left="343" w:right="1620" w:hanging="343"/>
              <w:jc w:val="both"/>
              <w:rPr>
                <w:lang w:val="fr-CD"/>
              </w:rPr>
            </w:pPr>
            <w:proofErr w:type="gramStart"/>
            <w:r w:rsidRPr="000340BA">
              <w:rPr>
                <w:lang w:val="fr-CD"/>
              </w:rPr>
              <w:t>17:</w:t>
            </w:r>
            <w:proofErr w:type="gramEnd"/>
            <w:r w:rsidRPr="000340BA">
              <w:rPr>
                <w:lang w:val="fr-CD"/>
              </w:rPr>
              <w:t>00</w:t>
            </w:r>
            <w:r w:rsidRPr="000340BA">
              <w:rPr>
                <w:spacing w:val="-5"/>
                <w:lang w:val="fr-CD"/>
              </w:rPr>
              <w:t xml:space="preserve"> </w:t>
            </w:r>
            <w:r w:rsidR="000340BA" w:rsidRPr="000340BA">
              <w:rPr>
                <w:spacing w:val="-5"/>
                <w:lang w:val="fr-CD"/>
              </w:rPr>
              <w:t xml:space="preserve">Heure Afrique </w:t>
            </w:r>
            <w:r w:rsidRPr="000340BA">
              <w:rPr>
                <w:lang w:val="fr-CD"/>
              </w:rPr>
              <w:t>Centr</w:t>
            </w:r>
            <w:r w:rsidR="000340BA" w:rsidRPr="000340BA">
              <w:rPr>
                <w:lang w:val="fr-CD"/>
              </w:rPr>
              <w:t>ale</w:t>
            </w:r>
            <w:r w:rsidRPr="000340BA">
              <w:rPr>
                <w:spacing w:val="-5"/>
                <w:lang w:val="fr-CD"/>
              </w:rPr>
              <w:t xml:space="preserve"> </w:t>
            </w:r>
            <w:r w:rsidR="000340BA" w:rsidRPr="000340BA">
              <w:rPr>
                <w:spacing w:val="-5"/>
                <w:lang w:val="fr-CD"/>
              </w:rPr>
              <w:t>sel</w:t>
            </w:r>
            <w:r w:rsidRPr="000340BA">
              <w:rPr>
                <w:lang w:val="fr-CD"/>
              </w:rPr>
              <w:t>on</w:t>
            </w:r>
            <w:r w:rsidRPr="000340BA">
              <w:rPr>
                <w:spacing w:val="-6"/>
                <w:lang w:val="fr-CD"/>
              </w:rPr>
              <w:t xml:space="preserve"> </w:t>
            </w:r>
            <w:r w:rsidR="000340BA" w:rsidRPr="000340BA">
              <w:rPr>
                <w:spacing w:val="-6"/>
                <w:lang w:val="fr-CD"/>
              </w:rPr>
              <w:t>les</w:t>
            </w:r>
            <w:r w:rsidRPr="000340BA">
              <w:rPr>
                <w:spacing w:val="-7"/>
                <w:lang w:val="fr-CD"/>
              </w:rPr>
              <w:t xml:space="preserve"> </w:t>
            </w:r>
            <w:r w:rsidRPr="000340BA">
              <w:rPr>
                <w:lang w:val="fr-CD"/>
              </w:rPr>
              <w:t>dates</w:t>
            </w:r>
            <w:r w:rsidR="000340BA" w:rsidRPr="000340BA">
              <w:rPr>
                <w:lang w:val="fr-CD"/>
              </w:rPr>
              <w:t xml:space="preserve"> suivantes </w:t>
            </w:r>
            <w:r w:rsidRPr="000340BA">
              <w:rPr>
                <w:lang w:val="fr-CD"/>
              </w:rPr>
              <w:t xml:space="preserve">: </w:t>
            </w:r>
          </w:p>
          <w:p w14:paraId="254DCB84" w14:textId="4C1634F1" w:rsidR="00BC70A6" w:rsidRDefault="005108C8" w:rsidP="00DD3AF4">
            <w:pPr>
              <w:jc w:val="both"/>
              <w:rPr>
                <w:lang w:val="fr-CD"/>
              </w:rPr>
            </w:pPr>
            <w:r w:rsidRPr="00AA5D0E">
              <w:rPr>
                <w:lang w:val="fr-CD"/>
              </w:rPr>
              <w:t>1</w:t>
            </w:r>
            <w:r w:rsidR="000340BA" w:rsidRPr="00AA5D0E">
              <w:rPr>
                <w:lang w:val="fr-CD"/>
              </w:rPr>
              <w:t>er</w:t>
            </w:r>
            <w:r w:rsidRPr="00AA5D0E">
              <w:rPr>
                <w:lang w:val="fr-CD"/>
              </w:rPr>
              <w:t xml:space="preserve"> cycle</w:t>
            </w:r>
            <w:r w:rsidRPr="00AA5D0E">
              <w:rPr>
                <w:spacing w:val="40"/>
                <w:lang w:val="fr-CD"/>
              </w:rPr>
              <w:t xml:space="preserve"> </w:t>
            </w:r>
            <w:r w:rsidRPr="00AA5D0E">
              <w:rPr>
                <w:lang w:val="fr-CD"/>
              </w:rPr>
              <w:t>:</w:t>
            </w:r>
            <w:r w:rsidRPr="00AA5D0E">
              <w:rPr>
                <w:b/>
                <w:bCs/>
                <w:lang w:val="fr-CD"/>
              </w:rPr>
              <w:t xml:space="preserve"> </w:t>
            </w:r>
            <w:r w:rsidR="000340BA" w:rsidRPr="00AA5D0E">
              <w:rPr>
                <w:b/>
                <w:bCs/>
                <w:lang w:val="fr-CD"/>
              </w:rPr>
              <w:t xml:space="preserve">10 </w:t>
            </w:r>
            <w:proofErr w:type="spellStart"/>
            <w:r w:rsidR="00856F75" w:rsidRPr="00AA5D0E">
              <w:rPr>
                <w:b/>
                <w:bCs/>
                <w:lang w:val="fr-CD"/>
              </w:rPr>
              <w:t>Decembr</w:t>
            </w:r>
            <w:r w:rsidR="000340BA" w:rsidRPr="00AA5D0E">
              <w:rPr>
                <w:b/>
                <w:bCs/>
                <w:lang w:val="fr-CD"/>
              </w:rPr>
              <w:t>e</w:t>
            </w:r>
            <w:proofErr w:type="spellEnd"/>
            <w:r w:rsidR="00856F75" w:rsidRPr="00AA5D0E">
              <w:rPr>
                <w:lang w:val="fr-CD"/>
              </w:rPr>
              <w:t xml:space="preserve"> </w:t>
            </w:r>
            <w:r w:rsidR="00BB4D8F" w:rsidRPr="00AA5D0E">
              <w:rPr>
                <w:b/>
                <w:lang w:val="fr-CD"/>
              </w:rPr>
              <w:t>2024</w:t>
            </w:r>
            <w:r w:rsidR="00BC70A6" w:rsidRPr="00AA5D0E">
              <w:rPr>
                <w:lang w:val="fr-CD"/>
              </w:rPr>
              <w:t xml:space="preserve"> via </w:t>
            </w:r>
            <w:proofErr w:type="spellStart"/>
            <w:r w:rsidR="00BC70A6" w:rsidRPr="00AA5D0E">
              <w:rPr>
                <w:lang w:val="fr-CD"/>
              </w:rPr>
              <w:t>MSI’s</w:t>
            </w:r>
            <w:proofErr w:type="spellEnd"/>
            <w:r w:rsidR="00BC70A6" w:rsidRPr="00AA5D0E">
              <w:rPr>
                <w:lang w:val="fr-CD"/>
              </w:rPr>
              <w:t xml:space="preserve"> online “</w:t>
            </w:r>
            <w:r w:rsidR="00BC70A6" w:rsidRPr="00AA5D0E">
              <w:rPr>
                <w:b/>
                <w:bCs/>
                <w:lang w:val="fr-CD"/>
              </w:rPr>
              <w:t xml:space="preserve">Buyer </w:t>
            </w:r>
            <w:proofErr w:type="spellStart"/>
            <w:r w:rsidR="00BC70A6" w:rsidRPr="00AA5D0E">
              <w:rPr>
                <w:b/>
                <w:bCs/>
                <w:lang w:val="fr-CD"/>
              </w:rPr>
              <w:t>Attachments</w:t>
            </w:r>
            <w:proofErr w:type="spellEnd"/>
            <w:r w:rsidR="00BC70A6" w:rsidRPr="00AA5D0E">
              <w:rPr>
                <w:lang w:val="fr-CD"/>
              </w:rPr>
              <w:t xml:space="preserve">” section. </w:t>
            </w:r>
          </w:p>
          <w:p w14:paraId="3CAB6440" w14:textId="2A239D07" w:rsidR="00AA5D0E" w:rsidRPr="00AA5D0E" w:rsidRDefault="00AA5D0E" w:rsidP="00DD3AF4">
            <w:pPr>
              <w:jc w:val="both"/>
              <w:rPr>
                <w:b/>
                <w:bCs/>
                <w:lang w:val="fr-CD"/>
              </w:rPr>
            </w:pPr>
            <w:r w:rsidRPr="00AA5D0E">
              <w:rPr>
                <w:b/>
                <w:bCs/>
                <w:lang w:val="fr-CD"/>
              </w:rPr>
              <w:t xml:space="preserve">Lien pour Soumission : </w:t>
            </w:r>
          </w:p>
          <w:p w14:paraId="0EE4D0A2" w14:textId="77777777" w:rsidR="00AA5D0E" w:rsidRPr="00765ECE" w:rsidRDefault="00D516B0" w:rsidP="00AA5D0E">
            <w:pPr>
              <w:rPr>
                <w:lang w:val="fr-CD"/>
              </w:rPr>
            </w:pPr>
            <w:hyperlink r:id="rId9" w:tgtFrame="_blank" w:tooltip="https://bids.sciquest.com/apps/router/publicevent?tab=phx_nav_sourcingopenforbid&amp;customerorg=msi&amp;sourcingpublicsite_filterworkgroup_publicsite=40096" w:history="1">
              <w:r w:rsidR="00AA5D0E" w:rsidRPr="00765ECE">
                <w:rPr>
                  <w:rStyle w:val="Lienhypertexte"/>
                  <w:lang w:val="fr-CD"/>
                </w:rPr>
                <w:t>https://bids.sciquest.com/apps/Router/PublicEvent?tab=PHX_NAV_SourcingOpenForBid&amp;CustomerOrg=MSI&amp;SourcingPublicSite_FilterWorkGroup_PublicSite=40096</w:t>
              </w:r>
            </w:hyperlink>
          </w:p>
          <w:p w14:paraId="61D62CD4" w14:textId="34853EED" w:rsidR="002D0C7B" w:rsidRPr="00AA5D0E" w:rsidRDefault="002D0C7B" w:rsidP="00DD3AF4">
            <w:pPr>
              <w:pStyle w:val="TableParagraph"/>
              <w:spacing w:before="170"/>
              <w:ind w:left="343" w:right="1620" w:hanging="343"/>
              <w:jc w:val="both"/>
              <w:rPr>
                <w:lang w:val="fr-CD"/>
              </w:rPr>
            </w:pPr>
          </w:p>
          <w:p w14:paraId="72B2F09F" w14:textId="7495A511" w:rsidR="002D0C7B" w:rsidRPr="00AA5D0E" w:rsidRDefault="002D0C7B" w:rsidP="00DD3AF4">
            <w:pPr>
              <w:pStyle w:val="TableParagraph"/>
              <w:ind w:hanging="343"/>
              <w:jc w:val="both"/>
              <w:rPr>
                <w:b/>
                <w:lang w:val="fr-CD"/>
              </w:rPr>
            </w:pPr>
          </w:p>
          <w:p w14:paraId="55C5FE1E" w14:textId="08958DBE" w:rsidR="002D0C7B" w:rsidRPr="00AA5D0E" w:rsidRDefault="002D0C7B" w:rsidP="00DD3AF4">
            <w:pPr>
              <w:pStyle w:val="TableParagraph"/>
              <w:spacing w:before="1"/>
              <w:ind w:left="343" w:hanging="343"/>
              <w:jc w:val="both"/>
              <w:rPr>
                <w:lang w:val="fr-CD"/>
              </w:rPr>
            </w:pPr>
          </w:p>
        </w:tc>
      </w:tr>
      <w:tr w:rsidR="002D0C7B" w:rsidRPr="00B51923" w14:paraId="009698D4" w14:textId="77777777" w:rsidTr="122A5E9C">
        <w:trPr>
          <w:trHeight w:val="1706"/>
        </w:trPr>
        <w:tc>
          <w:tcPr>
            <w:tcW w:w="3487" w:type="dxa"/>
          </w:tcPr>
          <w:p w14:paraId="01C57D7A" w14:textId="7B128411" w:rsidR="002D0C7B" w:rsidRPr="00AA5D0E" w:rsidRDefault="002D0C7B" w:rsidP="00DD3AF4">
            <w:pPr>
              <w:pStyle w:val="TableParagraph"/>
              <w:spacing w:line="235" w:lineRule="exact"/>
              <w:ind w:left="50"/>
              <w:jc w:val="both"/>
              <w:rPr>
                <w:b/>
                <w:lang w:val="fr-CD"/>
              </w:rPr>
            </w:pPr>
          </w:p>
        </w:tc>
        <w:tc>
          <w:tcPr>
            <w:tcW w:w="6588" w:type="dxa"/>
          </w:tcPr>
          <w:p w14:paraId="35EA8254" w14:textId="6E9C06E8" w:rsidR="002D0C7B" w:rsidRPr="00AA5D0E" w:rsidRDefault="002D0C7B" w:rsidP="00DD3AF4">
            <w:pPr>
              <w:pStyle w:val="TableParagraph"/>
              <w:spacing w:line="250" w:lineRule="exact"/>
              <w:ind w:left="343" w:hanging="343"/>
              <w:jc w:val="both"/>
              <w:rPr>
                <w:lang w:val="fr-CD"/>
              </w:rPr>
            </w:pPr>
          </w:p>
        </w:tc>
      </w:tr>
    </w:tbl>
    <w:p w14:paraId="5380F35E" w14:textId="77777777" w:rsidR="002D0C7B" w:rsidRPr="00AA5D0E" w:rsidRDefault="002D0C7B" w:rsidP="00DD3AF4">
      <w:pPr>
        <w:jc w:val="both"/>
        <w:rPr>
          <w:sz w:val="20"/>
          <w:lang w:val="fr-CD"/>
        </w:rPr>
        <w:sectPr w:rsidR="002D0C7B" w:rsidRPr="00AA5D0E" w:rsidSect="00AA5D0E">
          <w:headerReference w:type="default" r:id="rId10"/>
          <w:footerReference w:type="default" r:id="rId11"/>
          <w:type w:val="continuous"/>
          <w:pgSz w:w="12240" w:h="15840"/>
          <w:pgMar w:top="0" w:right="900" w:bottom="280" w:left="1200" w:header="720" w:footer="720" w:gutter="0"/>
          <w:cols w:space="720"/>
        </w:sectPr>
      </w:pPr>
    </w:p>
    <w:p w14:paraId="7AD76A52" w14:textId="3C76B9CA" w:rsidR="0097371D" w:rsidRDefault="0097371D" w:rsidP="00D516B0">
      <w:pPr>
        <w:pStyle w:val="Corpsdetexte"/>
        <w:numPr>
          <w:ilvl w:val="0"/>
          <w:numId w:val="4"/>
        </w:numPr>
        <w:jc w:val="both"/>
        <w:rPr>
          <w:rFonts w:ascii="Source Sans Pro" w:hAnsi="Source Sans Pro" w:cs="Arial"/>
          <w:b/>
          <w:caps/>
          <w:color w:val="133469"/>
        </w:rPr>
      </w:pPr>
      <w:r w:rsidRPr="00076D42">
        <w:rPr>
          <w:rFonts w:ascii="Source Sans Pro" w:hAnsi="Source Sans Pro" w:cs="Arial"/>
          <w:b/>
          <w:caps/>
          <w:color w:val="133469"/>
        </w:rPr>
        <w:lastRenderedPageBreak/>
        <w:t xml:space="preserve">INSTRUCTIONS </w:t>
      </w:r>
      <w:r w:rsidR="00CD7271">
        <w:rPr>
          <w:rFonts w:ascii="Source Sans Pro" w:hAnsi="Source Sans Pro" w:cs="Arial"/>
          <w:b/>
          <w:caps/>
          <w:color w:val="133469"/>
        </w:rPr>
        <w:t>AUX SOUMISSIONNAIRES</w:t>
      </w:r>
    </w:p>
    <w:p w14:paraId="658B0417" w14:textId="032C201B" w:rsidR="00A32689" w:rsidRPr="00076D42" w:rsidRDefault="00A32689" w:rsidP="00DD3AF4">
      <w:pPr>
        <w:pStyle w:val="Corpsdetexte"/>
        <w:ind w:left="1080"/>
        <w:jc w:val="both"/>
        <w:rPr>
          <w:rFonts w:ascii="Source Sans Pro" w:hAnsi="Source Sans Pro" w:cs="Arial"/>
          <w:b/>
          <w:caps/>
          <w:color w:val="133469"/>
        </w:rPr>
      </w:pPr>
    </w:p>
    <w:p w14:paraId="4FAD51D2" w14:textId="7500D645" w:rsidR="00CD7271" w:rsidRPr="00CD7271" w:rsidRDefault="00CD7271" w:rsidP="00DD3AF4">
      <w:pPr>
        <w:pStyle w:val="Corpsdetexte"/>
        <w:jc w:val="both"/>
        <w:rPr>
          <w:lang w:val="fr-CD"/>
        </w:rPr>
      </w:pPr>
      <w:r w:rsidRPr="00CD7271">
        <w:rPr>
          <w:lang w:val="fr-CD"/>
        </w:rPr>
        <w:t xml:space="preserve">DRC PROLA examinera les Demandes </w:t>
      </w:r>
      <w:r>
        <w:rPr>
          <w:lang w:val="fr-CD"/>
        </w:rPr>
        <w:t xml:space="preserve">de Subvention </w:t>
      </w:r>
      <w:r w:rsidRPr="00CD7271">
        <w:rPr>
          <w:lang w:val="fr-CD"/>
        </w:rPr>
        <w:t>en fonction des critères et des instructions énoncés dans le présent document afin de les soumettre à l’approbation de l’USAID. Pour être pris en considération, les candidats doivent répondre à toutes les demandes et exigences de cet</w:t>
      </w:r>
      <w:r>
        <w:rPr>
          <w:lang w:val="fr-CD"/>
        </w:rPr>
        <w:t xml:space="preserve"> Appel à Partenariat </w:t>
      </w:r>
      <w:r w:rsidRPr="00CD7271">
        <w:rPr>
          <w:lang w:val="fr-CD"/>
        </w:rPr>
        <w:t>au mieux de leurs capacités.</w:t>
      </w:r>
    </w:p>
    <w:p w14:paraId="45942CEB" w14:textId="77777777" w:rsidR="0097371D" w:rsidRPr="00CD7271" w:rsidRDefault="0097371D" w:rsidP="00DD3AF4">
      <w:pPr>
        <w:pStyle w:val="Corpsdetexte"/>
        <w:jc w:val="both"/>
        <w:rPr>
          <w:lang w:val="fr-CD"/>
        </w:rPr>
      </w:pPr>
    </w:p>
    <w:p w14:paraId="608C0F3B" w14:textId="5D532669" w:rsidR="0097371D" w:rsidRPr="00CD7271" w:rsidRDefault="0097371D" w:rsidP="00DD3AF4">
      <w:pPr>
        <w:pStyle w:val="Corpsdetexte"/>
        <w:jc w:val="both"/>
        <w:rPr>
          <w:lang w:val="fr-CD"/>
        </w:rPr>
      </w:pPr>
      <w:r w:rsidRPr="00CD7271">
        <w:rPr>
          <w:lang w:val="fr-CD"/>
        </w:rPr>
        <w:t>1.</w:t>
      </w:r>
      <w:r w:rsidRPr="00CD7271">
        <w:rPr>
          <w:lang w:val="fr-CD"/>
        </w:rPr>
        <w:tab/>
        <w:t>Conte</w:t>
      </w:r>
      <w:r w:rsidR="00CD7271">
        <w:rPr>
          <w:lang w:val="fr-CD"/>
        </w:rPr>
        <w:t>nu de l’</w:t>
      </w:r>
      <w:r w:rsidR="00CD7271" w:rsidRPr="00CD7271">
        <w:rPr>
          <w:lang w:val="fr-CD"/>
        </w:rPr>
        <w:t>Avis de financement</w:t>
      </w:r>
    </w:p>
    <w:p w14:paraId="78313ECB" w14:textId="77777777" w:rsidR="0097371D" w:rsidRPr="00CD7271" w:rsidRDefault="0097371D" w:rsidP="00DD3AF4">
      <w:pPr>
        <w:pStyle w:val="Corpsdetexte"/>
        <w:jc w:val="both"/>
        <w:rPr>
          <w:lang w:val="fr-CD"/>
        </w:rPr>
      </w:pPr>
    </w:p>
    <w:p w14:paraId="6C668DE6" w14:textId="30582681" w:rsidR="00CD7271" w:rsidRPr="00CD7271" w:rsidRDefault="00CD7271" w:rsidP="00DD3AF4">
      <w:pPr>
        <w:pStyle w:val="Corpsdetexte"/>
        <w:jc w:val="both"/>
        <w:rPr>
          <w:lang w:val="fr-CD"/>
        </w:rPr>
      </w:pPr>
      <w:r w:rsidRPr="00CD7271">
        <w:rPr>
          <w:lang w:val="fr-CD"/>
        </w:rPr>
        <w:t xml:space="preserve">Les </w:t>
      </w:r>
      <w:r>
        <w:rPr>
          <w:lang w:val="fr-CD"/>
        </w:rPr>
        <w:t>Soumis</w:t>
      </w:r>
      <w:r w:rsidRPr="00CD7271">
        <w:rPr>
          <w:lang w:val="fr-CD"/>
        </w:rPr>
        <w:t>s</w:t>
      </w:r>
      <w:r>
        <w:rPr>
          <w:lang w:val="fr-CD"/>
        </w:rPr>
        <w:t>ionnaires</w:t>
      </w:r>
      <w:r w:rsidRPr="00CD7271">
        <w:rPr>
          <w:lang w:val="fr-CD"/>
        </w:rPr>
        <w:t xml:space="preserve"> sont invités à examiner le présent document, en particulier les sections suivantes qui sont requises pour la soumission des demandes.</w:t>
      </w:r>
    </w:p>
    <w:p w14:paraId="6B2C02C5" w14:textId="692FFFDE" w:rsidR="00735D07" w:rsidRPr="00CD7271" w:rsidRDefault="00735D07" w:rsidP="00DD3AF4">
      <w:pPr>
        <w:pStyle w:val="Corpsdetexte"/>
        <w:jc w:val="both"/>
        <w:rPr>
          <w:lang w:val="fr-CD"/>
        </w:rPr>
      </w:pPr>
    </w:p>
    <w:p w14:paraId="1B3E8504" w14:textId="1FF3BEC7" w:rsidR="00CD7271" w:rsidRDefault="004F6AC6" w:rsidP="00D516B0">
      <w:pPr>
        <w:pStyle w:val="Corpsdetexte"/>
        <w:numPr>
          <w:ilvl w:val="0"/>
          <w:numId w:val="7"/>
        </w:numPr>
        <w:jc w:val="both"/>
        <w:rPr>
          <w:lang w:val="fr-CD"/>
        </w:rPr>
      </w:pPr>
      <w:r w:rsidRPr="00CD7271">
        <w:rPr>
          <w:b/>
          <w:bCs/>
          <w:lang w:val="fr-CD"/>
        </w:rPr>
        <w:t>Prérequis</w:t>
      </w:r>
      <w:r w:rsidRPr="00CD7271">
        <w:rPr>
          <w:lang w:val="fr-CD"/>
        </w:rPr>
        <w:t xml:space="preserve"> :</w:t>
      </w:r>
      <w:r w:rsidR="00735D07" w:rsidRPr="00CD7271">
        <w:rPr>
          <w:lang w:val="fr-CD"/>
        </w:rPr>
        <w:t xml:space="preserve"> </w:t>
      </w:r>
      <w:r w:rsidR="00CD7271" w:rsidRPr="00CD7271">
        <w:rPr>
          <w:lang w:val="fr-CD"/>
        </w:rPr>
        <w:t>Tous les soumissionnaires intéressés à soumettre des propositions en réponse à la présente DP doivent examiner et accepter les exigences énumérées dans la section « Conditions préalables » de cette occasion d’affaires dans le système GRUMP de MSI.</w:t>
      </w:r>
    </w:p>
    <w:p w14:paraId="255B5CEE" w14:textId="77777777" w:rsidR="00CD7271" w:rsidRPr="00CD7271" w:rsidRDefault="00CD7271" w:rsidP="00DD3AF4">
      <w:pPr>
        <w:pStyle w:val="Corpsdetexte"/>
        <w:jc w:val="both"/>
        <w:rPr>
          <w:lang w:val="fr-CD"/>
        </w:rPr>
      </w:pPr>
    </w:p>
    <w:p w14:paraId="3FCAB2DA" w14:textId="1FF9AEE1" w:rsidR="00CD7271" w:rsidRPr="00CD7271" w:rsidRDefault="00833E6A" w:rsidP="00D516B0">
      <w:pPr>
        <w:pStyle w:val="Corpsdetexte"/>
        <w:numPr>
          <w:ilvl w:val="0"/>
          <w:numId w:val="7"/>
        </w:numPr>
        <w:jc w:val="both"/>
        <w:rPr>
          <w:lang w:val="fr-CD"/>
        </w:rPr>
      </w:pPr>
      <w:r w:rsidRPr="00CD7271">
        <w:rPr>
          <w:b/>
          <w:bCs/>
          <w:lang w:val="fr-CD"/>
        </w:rPr>
        <w:t>Soumission</w:t>
      </w:r>
      <w:r w:rsidRPr="00CD7271">
        <w:rPr>
          <w:lang w:val="fr-CD"/>
        </w:rPr>
        <w:t xml:space="preserve"> :</w:t>
      </w:r>
      <w:r w:rsidR="00CD7271" w:rsidRPr="00CD7271">
        <w:rPr>
          <w:lang w:val="fr-CD"/>
        </w:rPr>
        <w:t xml:space="preserve"> Veuillez soumettre votre </w:t>
      </w:r>
      <w:r w:rsidR="00CD7271">
        <w:rPr>
          <w:lang w:val="fr-CD"/>
        </w:rPr>
        <w:t>N</w:t>
      </w:r>
      <w:r w:rsidR="00CD7271" w:rsidRPr="00CD7271">
        <w:rPr>
          <w:lang w:val="fr-CD"/>
        </w:rPr>
        <w:t>ote concept</w:t>
      </w:r>
      <w:r w:rsidR="00CD7271">
        <w:rPr>
          <w:lang w:val="fr-CD"/>
        </w:rPr>
        <w:t>uelle</w:t>
      </w:r>
      <w:r w:rsidR="00CD7271" w:rsidRPr="00CD7271">
        <w:rPr>
          <w:lang w:val="fr-CD"/>
        </w:rPr>
        <w:t xml:space="preserve"> en téléchargeant chacune séparément dans la section « </w:t>
      </w:r>
      <w:r w:rsidR="00CD7271" w:rsidRPr="00CD7271">
        <w:rPr>
          <w:b/>
          <w:bCs/>
          <w:lang w:val="fr-CD"/>
        </w:rPr>
        <w:t>Questions</w:t>
      </w:r>
      <w:r w:rsidR="00CD7271" w:rsidRPr="00CD7271">
        <w:rPr>
          <w:lang w:val="fr-CD"/>
        </w:rPr>
        <w:t xml:space="preserve"> » de cette occasion dans le système GRUMP de MSI. </w:t>
      </w:r>
    </w:p>
    <w:p w14:paraId="5E3C23DE" w14:textId="2DD8BBAF" w:rsidR="00CD7271" w:rsidRDefault="00D516B0" w:rsidP="00DD3AF4">
      <w:pPr>
        <w:pStyle w:val="Corpsdetexte"/>
        <w:jc w:val="both"/>
        <w:rPr>
          <w:lang w:val="fr-CD"/>
        </w:rPr>
      </w:pPr>
      <w:hyperlink r:id="rId12" w:tgtFrame="_blank" w:tooltip="https://bids.sciquest.com/apps/router/publicevent?tab=phx_nav_sourcingopenforbid&amp;customerorg=msi&amp;sourcingpublicsite_filterworkgroup_publicsite=40096" w:history="1">
        <w:r w:rsidR="00765ECE" w:rsidRPr="00765ECE">
          <w:rPr>
            <w:rStyle w:val="Lienhypertexte"/>
            <w:lang w:val="fr-CD"/>
          </w:rPr>
          <w:t>https://bids.sciquest.com/apps/Router/PublicEvent?tab=PHX_NAV_SourcingOpenForBid&amp;CustomerOrg=MSI&amp;SourcingPublicSite_FilterWorkGroup_PublicSite=40096</w:t>
        </w:r>
      </w:hyperlink>
    </w:p>
    <w:p w14:paraId="073142BD" w14:textId="77777777" w:rsidR="00765ECE" w:rsidRPr="00CD7271" w:rsidRDefault="00765ECE" w:rsidP="00DD3AF4">
      <w:pPr>
        <w:pStyle w:val="Corpsdetexte"/>
        <w:jc w:val="both"/>
        <w:rPr>
          <w:lang w:val="fr-CD"/>
        </w:rPr>
      </w:pPr>
    </w:p>
    <w:p w14:paraId="7E2623A7" w14:textId="534493BF" w:rsidR="00CD7271" w:rsidRPr="00CD7271" w:rsidRDefault="00CD7271" w:rsidP="00DD3AF4">
      <w:pPr>
        <w:pStyle w:val="Corpsdetexte"/>
        <w:jc w:val="both"/>
        <w:rPr>
          <w:lang w:val="fr-CD"/>
        </w:rPr>
      </w:pPr>
      <w:r w:rsidRPr="00CD7271">
        <w:rPr>
          <w:lang w:val="fr-CD"/>
        </w:rPr>
        <w:t>Si vous avez besoin d’aide pour accéder à l’A</w:t>
      </w:r>
      <w:r>
        <w:rPr>
          <w:lang w:val="fr-CD"/>
        </w:rPr>
        <w:t>PS</w:t>
      </w:r>
      <w:r w:rsidRPr="00CD7271">
        <w:rPr>
          <w:lang w:val="fr-CD"/>
        </w:rPr>
        <w:t xml:space="preserve">-001, veuillez communiquer avec le </w:t>
      </w:r>
      <w:r>
        <w:rPr>
          <w:lang w:val="fr-CD"/>
        </w:rPr>
        <w:t>R</w:t>
      </w:r>
      <w:r w:rsidRPr="00CD7271">
        <w:rPr>
          <w:lang w:val="fr-CD"/>
        </w:rPr>
        <w:t xml:space="preserve">esponsable des </w:t>
      </w:r>
      <w:r>
        <w:rPr>
          <w:lang w:val="fr-CD"/>
        </w:rPr>
        <w:t>O</w:t>
      </w:r>
      <w:r w:rsidRPr="00CD7271">
        <w:rPr>
          <w:lang w:val="fr-CD"/>
        </w:rPr>
        <w:t>pérations de subventions du DRC PROLA à grants.prola@msi-inc.com.</w:t>
      </w:r>
    </w:p>
    <w:p w14:paraId="6DE18360" w14:textId="77777777" w:rsidR="00CD7271" w:rsidRPr="00CD7271" w:rsidRDefault="00CD7271" w:rsidP="00DD3AF4">
      <w:pPr>
        <w:pStyle w:val="Corpsdetexte"/>
        <w:jc w:val="both"/>
        <w:rPr>
          <w:lang w:val="fr-CD"/>
        </w:rPr>
      </w:pPr>
    </w:p>
    <w:p w14:paraId="0184F0BE" w14:textId="77777777" w:rsidR="00CD7271" w:rsidRPr="00765ECE" w:rsidRDefault="00CD7271" w:rsidP="00DD3AF4">
      <w:pPr>
        <w:pStyle w:val="Corpsdetexte"/>
        <w:jc w:val="both"/>
        <w:rPr>
          <w:sz w:val="4"/>
          <w:szCs w:val="4"/>
          <w:lang w:val="fr-CD"/>
        </w:rPr>
      </w:pPr>
    </w:p>
    <w:p w14:paraId="0E785BEA" w14:textId="05C28528" w:rsidR="00772B16" w:rsidRPr="00CD7271" w:rsidRDefault="00772B16" w:rsidP="00DD3AF4">
      <w:pPr>
        <w:jc w:val="both"/>
        <w:rPr>
          <w:lang w:val="fr-CD"/>
        </w:rPr>
      </w:pPr>
      <w:r w:rsidRPr="00CD7271">
        <w:rPr>
          <w:lang w:val="fr-CD"/>
        </w:rPr>
        <w:t>2.</w:t>
      </w:r>
      <w:r w:rsidRPr="00CD7271">
        <w:rPr>
          <w:lang w:val="fr-CD"/>
        </w:rPr>
        <w:tab/>
        <w:t>Information</w:t>
      </w:r>
      <w:r w:rsidR="00CD7271" w:rsidRPr="00CD7271">
        <w:rPr>
          <w:lang w:val="fr-CD"/>
        </w:rPr>
        <w:t xml:space="preserve"> sur la Subvention </w:t>
      </w:r>
    </w:p>
    <w:p w14:paraId="3A6AE1DF" w14:textId="77777777" w:rsidR="00772B16" w:rsidRPr="00CD7271" w:rsidRDefault="00772B16" w:rsidP="00DD3AF4">
      <w:pPr>
        <w:jc w:val="both"/>
        <w:rPr>
          <w:lang w:val="fr-CD"/>
        </w:rPr>
      </w:pPr>
    </w:p>
    <w:p w14:paraId="3167F4E4" w14:textId="3F5C0FF4" w:rsidR="00772B16" w:rsidRPr="00CD7271" w:rsidRDefault="00772B16" w:rsidP="00DD3AF4">
      <w:pPr>
        <w:jc w:val="both"/>
        <w:rPr>
          <w:lang w:val="fr-CD"/>
        </w:rPr>
      </w:pPr>
      <w:r w:rsidRPr="00CD7271">
        <w:rPr>
          <w:lang w:val="fr-CD"/>
        </w:rPr>
        <w:t>a)</w:t>
      </w:r>
      <w:r w:rsidRPr="00CD7271">
        <w:rPr>
          <w:lang w:val="fr-CD"/>
        </w:rPr>
        <w:tab/>
        <w:t>T</w:t>
      </w:r>
      <w:r w:rsidR="00CD7271" w:rsidRPr="00CD7271">
        <w:rPr>
          <w:lang w:val="fr-CD"/>
        </w:rPr>
        <w:t>ypes</w:t>
      </w:r>
      <w:r w:rsidRPr="00CD7271">
        <w:rPr>
          <w:lang w:val="fr-CD"/>
        </w:rPr>
        <w:t xml:space="preserve"> </w:t>
      </w:r>
      <w:r w:rsidR="00CD7271" w:rsidRPr="00CD7271">
        <w:rPr>
          <w:lang w:val="fr-CD"/>
        </w:rPr>
        <w:t xml:space="preserve">de Subventions </w:t>
      </w:r>
      <w:r w:rsidRPr="00CD7271">
        <w:rPr>
          <w:lang w:val="fr-CD"/>
        </w:rPr>
        <w:t xml:space="preserve"> </w:t>
      </w:r>
    </w:p>
    <w:p w14:paraId="7C2A903D" w14:textId="77777777" w:rsidR="00772B16" w:rsidRDefault="00772B16" w:rsidP="00DD3AF4">
      <w:pPr>
        <w:jc w:val="both"/>
        <w:rPr>
          <w:lang w:val="fr-CD"/>
        </w:rPr>
      </w:pPr>
    </w:p>
    <w:p w14:paraId="50CB3AF1" w14:textId="523EABDC" w:rsidR="00D667BC" w:rsidRDefault="00D667BC" w:rsidP="00DD3AF4">
      <w:pPr>
        <w:jc w:val="both"/>
        <w:rPr>
          <w:lang w:val="fr-CD"/>
        </w:rPr>
      </w:pPr>
      <w:r w:rsidRPr="00D667BC">
        <w:rPr>
          <w:lang w:val="fr-CD"/>
        </w:rPr>
        <w:t xml:space="preserve">L’Activité de </w:t>
      </w:r>
      <w:r>
        <w:rPr>
          <w:lang w:val="fr-CD"/>
        </w:rPr>
        <w:t>P</w:t>
      </w:r>
      <w:r w:rsidRPr="00D667BC">
        <w:rPr>
          <w:lang w:val="fr-CD"/>
        </w:rPr>
        <w:t>romotion de l’</w:t>
      </w:r>
      <w:r>
        <w:rPr>
          <w:lang w:val="fr-CD"/>
        </w:rPr>
        <w:t>E</w:t>
      </w:r>
      <w:r w:rsidRPr="00D667BC">
        <w:rPr>
          <w:lang w:val="fr-CD"/>
        </w:rPr>
        <w:t xml:space="preserve">tat de </w:t>
      </w:r>
      <w:r>
        <w:rPr>
          <w:lang w:val="fr-CD"/>
        </w:rPr>
        <w:t>Dr</w:t>
      </w:r>
      <w:r w:rsidRPr="00D667BC">
        <w:rPr>
          <w:lang w:val="fr-CD"/>
        </w:rPr>
        <w:t xml:space="preserve">oit de l’USAID </w:t>
      </w:r>
      <w:r>
        <w:rPr>
          <w:lang w:val="fr-CD"/>
        </w:rPr>
        <w:t xml:space="preserve">anticipe la </w:t>
      </w:r>
      <w:r w:rsidRPr="00D667BC">
        <w:rPr>
          <w:lang w:val="fr-CD"/>
        </w:rPr>
        <w:t>combinaison de</w:t>
      </w:r>
      <w:r>
        <w:rPr>
          <w:lang w:val="fr-CD"/>
        </w:rPr>
        <w:t xml:space="preserve">s mécanismes des Subventions </w:t>
      </w:r>
      <w:r w:rsidRPr="00D667BC">
        <w:rPr>
          <w:lang w:val="fr-CD"/>
        </w:rPr>
        <w:t xml:space="preserve">à montant fixe et/ou de subventions en nature </w:t>
      </w:r>
      <w:r>
        <w:rPr>
          <w:lang w:val="fr-CD"/>
        </w:rPr>
        <w:t xml:space="preserve">en exécution de </w:t>
      </w:r>
      <w:r w:rsidRPr="00D667BC">
        <w:rPr>
          <w:lang w:val="fr-CD"/>
        </w:rPr>
        <w:t xml:space="preserve">cet APS. Le type de </w:t>
      </w:r>
      <w:r>
        <w:rPr>
          <w:lang w:val="fr-CD"/>
        </w:rPr>
        <w:t>Subventions</w:t>
      </w:r>
      <w:r w:rsidRPr="00D667BC">
        <w:rPr>
          <w:lang w:val="fr-CD"/>
        </w:rPr>
        <w:t xml:space="preserve"> dépendra de la nature des activités et de la capacité du </w:t>
      </w:r>
      <w:r>
        <w:rPr>
          <w:lang w:val="fr-CD"/>
        </w:rPr>
        <w:t>D</w:t>
      </w:r>
      <w:r w:rsidRPr="00D667BC">
        <w:rPr>
          <w:lang w:val="fr-CD"/>
        </w:rPr>
        <w:t>emandeur.</w:t>
      </w:r>
    </w:p>
    <w:p w14:paraId="7E1D8814" w14:textId="77777777" w:rsidR="00D667BC" w:rsidRDefault="00D667BC" w:rsidP="00DD3AF4">
      <w:pPr>
        <w:jc w:val="both"/>
        <w:rPr>
          <w:lang w:val="fr-CD"/>
        </w:rPr>
      </w:pPr>
    </w:p>
    <w:p w14:paraId="2B866277" w14:textId="54373561" w:rsidR="00A17806" w:rsidRPr="00D667BC" w:rsidRDefault="00A17806" w:rsidP="00DD3AF4">
      <w:pPr>
        <w:pStyle w:val="Corpsdetexte"/>
        <w:spacing w:before="122" w:line="256" w:lineRule="auto"/>
        <w:ind w:left="0" w:right="695"/>
        <w:jc w:val="both"/>
        <w:rPr>
          <w:lang w:val="fr-CD"/>
        </w:rPr>
      </w:pPr>
      <w:r w:rsidRPr="00D667BC">
        <w:rPr>
          <w:lang w:val="fr-CD"/>
        </w:rPr>
        <w:t>b)</w:t>
      </w:r>
      <w:r w:rsidRPr="00D667BC">
        <w:rPr>
          <w:lang w:val="fr-CD"/>
        </w:rPr>
        <w:tab/>
      </w:r>
      <w:r w:rsidR="00D667BC" w:rsidRPr="00D667BC">
        <w:rPr>
          <w:lang w:val="fr-CD"/>
        </w:rPr>
        <w:t xml:space="preserve">Exigences sur le Partage des </w:t>
      </w:r>
      <w:r w:rsidRPr="00D667BC">
        <w:rPr>
          <w:lang w:val="fr-CD"/>
        </w:rPr>
        <w:t>Co</w:t>
      </w:r>
      <w:r w:rsidR="00D667BC" w:rsidRPr="00D667BC">
        <w:rPr>
          <w:lang w:val="fr-CD"/>
        </w:rPr>
        <w:t xml:space="preserve">ûts </w:t>
      </w:r>
      <w:r w:rsidRPr="00D667BC">
        <w:rPr>
          <w:lang w:val="fr-CD"/>
        </w:rPr>
        <w:t xml:space="preserve">: </w:t>
      </w:r>
    </w:p>
    <w:p w14:paraId="12C361C8" w14:textId="75B490BF" w:rsidR="00772B16" w:rsidRDefault="00A17806" w:rsidP="00DD3AF4">
      <w:pPr>
        <w:pStyle w:val="Corpsdetexte"/>
        <w:spacing w:before="122" w:line="256" w:lineRule="auto"/>
        <w:ind w:left="0" w:right="695"/>
        <w:jc w:val="both"/>
        <w:rPr>
          <w:lang w:val="fr-CD"/>
        </w:rPr>
      </w:pPr>
      <w:r w:rsidRPr="00D667BC">
        <w:rPr>
          <w:lang w:val="fr-CD"/>
        </w:rPr>
        <w:tab/>
      </w:r>
      <w:r w:rsidR="00D667BC" w:rsidRPr="00D667BC">
        <w:rPr>
          <w:lang w:val="fr-CD"/>
        </w:rPr>
        <w:t>Il n’y a aucune exigence de partage des coûts en vertu de cet</w:t>
      </w:r>
      <w:r w:rsidR="00D667BC">
        <w:rPr>
          <w:lang w:val="fr-CD"/>
        </w:rPr>
        <w:t xml:space="preserve"> Avis de Financement. </w:t>
      </w:r>
    </w:p>
    <w:p w14:paraId="47165071" w14:textId="77777777" w:rsidR="00D667BC" w:rsidRPr="00D667BC" w:rsidRDefault="00D667BC" w:rsidP="00DD3AF4">
      <w:pPr>
        <w:pStyle w:val="Corpsdetexte"/>
        <w:spacing w:before="122" w:line="256" w:lineRule="auto"/>
        <w:ind w:left="0" w:right="695"/>
        <w:jc w:val="both"/>
        <w:rPr>
          <w:lang w:val="fr-CD"/>
        </w:rPr>
      </w:pPr>
    </w:p>
    <w:p w14:paraId="6C8AFCD6" w14:textId="23D76FAF" w:rsidR="00772B16" w:rsidRPr="00D667BC" w:rsidRDefault="00833E6A" w:rsidP="00DD3AF4">
      <w:pPr>
        <w:jc w:val="both"/>
        <w:rPr>
          <w:lang w:val="fr-CD"/>
        </w:rPr>
      </w:pPr>
      <w:r>
        <w:rPr>
          <w:lang w:val="fr-CD"/>
        </w:rPr>
        <w:t>c</w:t>
      </w:r>
      <w:r w:rsidR="00772B16" w:rsidRPr="00D667BC">
        <w:rPr>
          <w:lang w:val="fr-CD"/>
        </w:rPr>
        <w:t>)</w:t>
      </w:r>
      <w:r w:rsidR="00772B16" w:rsidRPr="00D667BC">
        <w:rPr>
          <w:lang w:val="fr-CD"/>
        </w:rPr>
        <w:tab/>
        <w:t>N</w:t>
      </w:r>
      <w:r w:rsidR="00D667BC" w:rsidRPr="00D667BC">
        <w:rPr>
          <w:lang w:val="fr-CD"/>
        </w:rPr>
        <w:t xml:space="preserve">ombre et Taille des Subventions </w:t>
      </w:r>
    </w:p>
    <w:p w14:paraId="2B128D03" w14:textId="77777777" w:rsidR="00772B16" w:rsidRPr="00D667BC" w:rsidRDefault="00772B16" w:rsidP="00DD3AF4">
      <w:pPr>
        <w:jc w:val="both"/>
        <w:rPr>
          <w:lang w:val="fr-CD"/>
        </w:rPr>
      </w:pPr>
    </w:p>
    <w:p w14:paraId="58A1E514" w14:textId="75F49545" w:rsidR="00772B16" w:rsidRPr="00F16AEB" w:rsidRDefault="00F16AEB" w:rsidP="00DD3AF4">
      <w:pPr>
        <w:jc w:val="both"/>
        <w:rPr>
          <w:b/>
          <w:bCs/>
          <w:lang w:val="fr-CD"/>
        </w:rPr>
      </w:pPr>
      <w:r w:rsidRPr="00F16AEB">
        <w:rPr>
          <w:lang w:val="fr-CD"/>
        </w:rPr>
        <w:t xml:space="preserve">L’Activité de </w:t>
      </w:r>
      <w:r>
        <w:rPr>
          <w:lang w:val="fr-CD"/>
        </w:rPr>
        <w:t>P</w:t>
      </w:r>
      <w:r w:rsidRPr="00F16AEB">
        <w:rPr>
          <w:lang w:val="fr-CD"/>
        </w:rPr>
        <w:t>romotion de l’</w:t>
      </w:r>
      <w:r>
        <w:rPr>
          <w:lang w:val="fr-CD"/>
        </w:rPr>
        <w:t>E</w:t>
      </w:r>
      <w:r w:rsidRPr="00F16AEB">
        <w:rPr>
          <w:lang w:val="fr-CD"/>
        </w:rPr>
        <w:t xml:space="preserve">tat de droit de l’USAID prévoit l’attribution de plusieurs subventions à partir de cette sollicitation. Le nombre de </w:t>
      </w:r>
      <w:r>
        <w:rPr>
          <w:lang w:val="fr-CD"/>
        </w:rPr>
        <w:t xml:space="preserve">Subventions </w:t>
      </w:r>
      <w:r w:rsidRPr="00F16AEB">
        <w:rPr>
          <w:lang w:val="fr-CD"/>
        </w:rPr>
        <w:t xml:space="preserve">dépend de la qualité des documents conceptuels, de leur pertinence par rapport aux objectifs de l’activité et du financement disponible. Les candidats peuvent soumettre jusqu’à deux </w:t>
      </w:r>
      <w:r>
        <w:rPr>
          <w:lang w:val="fr-CD"/>
        </w:rPr>
        <w:t>note</w:t>
      </w:r>
      <w:r w:rsidRPr="00F16AEB">
        <w:rPr>
          <w:lang w:val="fr-CD"/>
        </w:rPr>
        <w:t>s conceptuel</w:t>
      </w:r>
      <w:r>
        <w:rPr>
          <w:lang w:val="fr-CD"/>
        </w:rPr>
        <w:t>le</w:t>
      </w:r>
      <w:r w:rsidRPr="00F16AEB">
        <w:rPr>
          <w:lang w:val="fr-CD"/>
        </w:rPr>
        <w:t xml:space="preserve">s par cycle d’examen. Les montants des subventions devraient varier entre </w:t>
      </w:r>
      <w:r w:rsidRPr="00F16AEB">
        <w:rPr>
          <w:b/>
          <w:bCs/>
          <w:lang w:val="fr-CD"/>
        </w:rPr>
        <w:t>20</w:t>
      </w:r>
      <w:r>
        <w:rPr>
          <w:b/>
          <w:bCs/>
          <w:lang w:val="fr-CD"/>
        </w:rPr>
        <w:t>,</w:t>
      </w:r>
      <w:r w:rsidRPr="00F16AEB">
        <w:rPr>
          <w:b/>
          <w:bCs/>
          <w:lang w:val="fr-CD"/>
        </w:rPr>
        <w:t>000 $ et 60</w:t>
      </w:r>
      <w:r>
        <w:rPr>
          <w:b/>
          <w:bCs/>
          <w:lang w:val="fr-CD"/>
        </w:rPr>
        <w:t>,</w:t>
      </w:r>
      <w:r w:rsidRPr="00F16AEB">
        <w:rPr>
          <w:b/>
          <w:bCs/>
          <w:lang w:val="fr-CD"/>
        </w:rPr>
        <w:t>000 $</w:t>
      </w:r>
      <w:r w:rsidRPr="00F16AEB">
        <w:rPr>
          <w:lang w:val="fr-CD"/>
        </w:rPr>
        <w:t xml:space="preserve"> selon l’approche technique proposée. Selon la disponibilité des fonds, le nombre de </w:t>
      </w:r>
      <w:r>
        <w:rPr>
          <w:lang w:val="fr-CD"/>
        </w:rPr>
        <w:t xml:space="preserve">Subventions </w:t>
      </w:r>
      <w:r w:rsidRPr="00F16AEB">
        <w:rPr>
          <w:lang w:val="fr-CD"/>
        </w:rPr>
        <w:t>et l’approche technique, l’</w:t>
      </w:r>
      <w:r>
        <w:rPr>
          <w:lang w:val="fr-CD"/>
        </w:rPr>
        <w:t>A</w:t>
      </w:r>
      <w:r w:rsidRPr="00F16AEB">
        <w:rPr>
          <w:lang w:val="fr-CD"/>
        </w:rPr>
        <w:t xml:space="preserve">ctivité de </w:t>
      </w:r>
      <w:r>
        <w:rPr>
          <w:lang w:val="fr-CD"/>
        </w:rPr>
        <w:t>P</w:t>
      </w:r>
      <w:r w:rsidRPr="00F16AEB">
        <w:rPr>
          <w:lang w:val="fr-CD"/>
        </w:rPr>
        <w:t>romotion de l’</w:t>
      </w:r>
      <w:r>
        <w:rPr>
          <w:lang w:val="fr-CD"/>
        </w:rPr>
        <w:t>E</w:t>
      </w:r>
      <w:r w:rsidRPr="00F16AEB">
        <w:rPr>
          <w:lang w:val="fr-CD"/>
        </w:rPr>
        <w:t xml:space="preserve">tat de </w:t>
      </w:r>
      <w:r>
        <w:rPr>
          <w:lang w:val="fr-CD"/>
        </w:rPr>
        <w:t>D</w:t>
      </w:r>
      <w:r w:rsidRPr="00F16AEB">
        <w:rPr>
          <w:lang w:val="fr-CD"/>
        </w:rPr>
        <w:t xml:space="preserve">roit de l’USAID peut travailler avec certaines organisations pour augmenter ou diminuer leur budget global. Le PROLA encourage fortement les demandeurs à soumettre des propositions inférieures au maximum de </w:t>
      </w:r>
      <w:r w:rsidRPr="00F16AEB">
        <w:rPr>
          <w:b/>
          <w:bCs/>
          <w:lang w:val="fr-CD"/>
        </w:rPr>
        <w:t>60,000 $.</w:t>
      </w:r>
    </w:p>
    <w:p w14:paraId="54433EAC" w14:textId="77777777" w:rsidR="00F16AEB" w:rsidRDefault="00F16AEB" w:rsidP="00DD3AF4">
      <w:pPr>
        <w:jc w:val="both"/>
        <w:rPr>
          <w:lang w:val="fr-CD"/>
        </w:rPr>
      </w:pPr>
    </w:p>
    <w:p w14:paraId="09D495A6" w14:textId="30188521" w:rsidR="00632FF1" w:rsidRDefault="00632FF1" w:rsidP="00DD3AF4">
      <w:pPr>
        <w:jc w:val="both"/>
        <w:rPr>
          <w:lang w:val="fr-CD"/>
        </w:rPr>
      </w:pPr>
      <w:r w:rsidRPr="00632FF1">
        <w:rPr>
          <w:lang w:val="fr-CD"/>
        </w:rPr>
        <w:t xml:space="preserve">Le nombre de </w:t>
      </w:r>
      <w:r>
        <w:rPr>
          <w:lang w:val="fr-CD"/>
        </w:rPr>
        <w:t>S</w:t>
      </w:r>
      <w:r w:rsidRPr="00632FF1">
        <w:rPr>
          <w:lang w:val="fr-CD"/>
        </w:rPr>
        <w:t>ubventions à accorder dépendra de la taille des subventions accordées, de la qualité des demandes reçues et du financement disponible.</w:t>
      </w:r>
    </w:p>
    <w:p w14:paraId="6FDE1411" w14:textId="77777777" w:rsidR="00845F89" w:rsidRDefault="00845F89" w:rsidP="00DD3AF4">
      <w:pPr>
        <w:jc w:val="both"/>
        <w:rPr>
          <w:lang w:val="fr-CD"/>
        </w:rPr>
      </w:pPr>
    </w:p>
    <w:p w14:paraId="721E6844" w14:textId="77777777" w:rsidR="00845F89" w:rsidRDefault="00845F89" w:rsidP="00DD3AF4">
      <w:pPr>
        <w:jc w:val="both"/>
        <w:rPr>
          <w:lang w:val="fr-CD"/>
        </w:rPr>
      </w:pPr>
    </w:p>
    <w:p w14:paraId="2A7ED366" w14:textId="77777777" w:rsidR="00632FF1" w:rsidRPr="00F16AEB" w:rsidRDefault="00632FF1" w:rsidP="00DD3AF4">
      <w:pPr>
        <w:jc w:val="both"/>
        <w:rPr>
          <w:lang w:val="fr-CD"/>
        </w:rPr>
      </w:pPr>
    </w:p>
    <w:p w14:paraId="55DE24DA" w14:textId="743C7C7E" w:rsidR="00772B16" w:rsidRPr="00487800" w:rsidRDefault="00772B16" w:rsidP="00DD3AF4">
      <w:pPr>
        <w:jc w:val="both"/>
        <w:rPr>
          <w:lang w:val="fr-CD"/>
        </w:rPr>
      </w:pPr>
      <w:r w:rsidRPr="00487800">
        <w:rPr>
          <w:lang w:val="fr-CD"/>
        </w:rPr>
        <w:lastRenderedPageBreak/>
        <w:t>c)</w:t>
      </w:r>
      <w:r w:rsidRPr="00487800">
        <w:rPr>
          <w:lang w:val="fr-CD"/>
        </w:rPr>
        <w:tab/>
      </w:r>
      <w:r w:rsidR="00632FF1" w:rsidRPr="00487800">
        <w:rPr>
          <w:lang w:val="fr-CD"/>
        </w:rPr>
        <w:t>E</w:t>
      </w:r>
      <w:r w:rsidRPr="00487800">
        <w:rPr>
          <w:lang w:val="fr-CD"/>
        </w:rPr>
        <w:t>TA</w:t>
      </w:r>
      <w:r w:rsidR="00632FF1" w:rsidRPr="00487800">
        <w:rPr>
          <w:lang w:val="fr-CD"/>
        </w:rPr>
        <w:t>P</w:t>
      </w:r>
      <w:r w:rsidRPr="00487800">
        <w:rPr>
          <w:lang w:val="fr-CD"/>
        </w:rPr>
        <w:t xml:space="preserve">ES </w:t>
      </w:r>
      <w:r w:rsidR="00632FF1" w:rsidRPr="00487800">
        <w:rPr>
          <w:lang w:val="fr-CD"/>
        </w:rPr>
        <w:t>DE</w:t>
      </w:r>
      <w:r w:rsidRPr="00487800">
        <w:rPr>
          <w:lang w:val="fr-CD"/>
        </w:rPr>
        <w:t xml:space="preserve"> SELECTION</w:t>
      </w:r>
    </w:p>
    <w:p w14:paraId="4638B150" w14:textId="77777777" w:rsidR="00772B16" w:rsidRPr="00487800" w:rsidRDefault="00772B16" w:rsidP="00DD3AF4">
      <w:pPr>
        <w:jc w:val="both"/>
        <w:rPr>
          <w:lang w:val="fr-CD"/>
        </w:rPr>
      </w:pPr>
    </w:p>
    <w:p w14:paraId="6861D4CE" w14:textId="76DE4EAB" w:rsidR="00632FF1" w:rsidRPr="00632FF1" w:rsidRDefault="00632FF1" w:rsidP="00DD3AF4">
      <w:pPr>
        <w:jc w:val="both"/>
        <w:rPr>
          <w:lang w:val="fr-CD"/>
        </w:rPr>
      </w:pPr>
      <w:r w:rsidRPr="00632FF1">
        <w:rPr>
          <w:lang w:val="fr-CD"/>
        </w:rPr>
        <w:t>Ce</w:t>
      </w:r>
      <w:r>
        <w:rPr>
          <w:lang w:val="fr-CD"/>
        </w:rPr>
        <w:t xml:space="preserve">t Avis de Financement </w:t>
      </w:r>
      <w:r w:rsidRPr="00632FF1">
        <w:rPr>
          <w:lang w:val="fr-CD"/>
        </w:rPr>
        <w:t>suivra un processus de sélection en deux étapes. Les candidats doivent d’abord soumettre un</w:t>
      </w:r>
      <w:r>
        <w:rPr>
          <w:lang w:val="fr-CD"/>
        </w:rPr>
        <w:t>e Note</w:t>
      </w:r>
      <w:r w:rsidRPr="00632FF1">
        <w:rPr>
          <w:lang w:val="fr-CD"/>
        </w:rPr>
        <w:t xml:space="preserve"> conceptuel</w:t>
      </w:r>
      <w:r>
        <w:rPr>
          <w:lang w:val="fr-CD"/>
        </w:rPr>
        <w:t>le</w:t>
      </w:r>
      <w:r w:rsidRPr="00632FF1">
        <w:rPr>
          <w:lang w:val="fr-CD"/>
        </w:rPr>
        <w:t xml:space="preserve"> (étape 1). Les candidats sélectionnés sur la base d</w:t>
      </w:r>
      <w:r w:rsidR="00487800">
        <w:rPr>
          <w:lang w:val="fr-CD"/>
        </w:rPr>
        <w:t xml:space="preserve">e la Note conceptuelle soumise </w:t>
      </w:r>
      <w:r w:rsidRPr="00632FF1">
        <w:rPr>
          <w:lang w:val="fr-CD"/>
        </w:rPr>
        <w:t xml:space="preserve">seront invités à soumettre une </w:t>
      </w:r>
      <w:r w:rsidR="00487800">
        <w:rPr>
          <w:lang w:val="fr-CD"/>
        </w:rPr>
        <w:t>D</w:t>
      </w:r>
      <w:r w:rsidRPr="00632FF1">
        <w:rPr>
          <w:lang w:val="fr-CD"/>
        </w:rPr>
        <w:t>emande de subvention complète (étape 2). Les détails de chaque étape sont fournis dans la section V ci-dessous</w:t>
      </w:r>
      <w:r w:rsidR="00487800">
        <w:rPr>
          <w:lang w:val="fr-CD"/>
        </w:rPr>
        <w:t xml:space="preserve"> : </w:t>
      </w:r>
    </w:p>
    <w:p w14:paraId="521665BC" w14:textId="77777777" w:rsidR="00632FF1" w:rsidRPr="00632FF1" w:rsidRDefault="00632FF1" w:rsidP="00DD3AF4">
      <w:pPr>
        <w:jc w:val="both"/>
        <w:rPr>
          <w:lang w:val="fr-CD"/>
        </w:rPr>
      </w:pPr>
    </w:p>
    <w:p w14:paraId="5BAE08C0" w14:textId="77777777" w:rsidR="00632FF1" w:rsidRPr="00632FF1" w:rsidRDefault="00632FF1" w:rsidP="00DD3AF4">
      <w:pPr>
        <w:jc w:val="both"/>
        <w:rPr>
          <w:lang w:val="fr-CD"/>
        </w:rPr>
      </w:pPr>
    </w:p>
    <w:p w14:paraId="1B4C719A" w14:textId="1BD662AB" w:rsidR="00772B16" w:rsidRDefault="00772B16" w:rsidP="00DD3AF4">
      <w:pPr>
        <w:jc w:val="both"/>
        <w:rPr>
          <w:lang w:val="fr-CD"/>
        </w:rPr>
      </w:pPr>
      <w:r w:rsidRPr="00487800">
        <w:rPr>
          <w:lang w:val="fr-CD"/>
        </w:rPr>
        <w:t>d)</w:t>
      </w:r>
      <w:r w:rsidRPr="00487800">
        <w:rPr>
          <w:lang w:val="fr-CD"/>
        </w:rPr>
        <w:tab/>
      </w:r>
      <w:r w:rsidR="00487800" w:rsidRPr="00487800">
        <w:rPr>
          <w:lang w:val="fr-CD"/>
        </w:rPr>
        <w:t>REVUE DE L’</w:t>
      </w:r>
      <w:r w:rsidRPr="00487800">
        <w:rPr>
          <w:lang w:val="fr-CD"/>
        </w:rPr>
        <w:t>APPLICATION REV</w:t>
      </w:r>
      <w:r w:rsidR="00045B5E">
        <w:rPr>
          <w:lang w:val="fr-CD"/>
        </w:rPr>
        <w:t>UE</w:t>
      </w:r>
      <w:r w:rsidRPr="00487800">
        <w:rPr>
          <w:lang w:val="fr-CD"/>
        </w:rPr>
        <w:t xml:space="preserve"> </w:t>
      </w:r>
      <w:r w:rsidR="00487800" w:rsidRPr="00487800">
        <w:rPr>
          <w:lang w:val="fr-CD"/>
        </w:rPr>
        <w:t xml:space="preserve">&amp; </w:t>
      </w:r>
      <w:r w:rsidRPr="00487800">
        <w:rPr>
          <w:lang w:val="fr-CD"/>
        </w:rPr>
        <w:t>A</w:t>
      </w:r>
      <w:r w:rsidR="00487800" w:rsidRPr="00487800">
        <w:rPr>
          <w:lang w:val="fr-CD"/>
        </w:rPr>
        <w:t>TTRIBUTION</w:t>
      </w:r>
    </w:p>
    <w:p w14:paraId="74BC714D" w14:textId="77777777" w:rsidR="00487800" w:rsidRPr="00487800" w:rsidRDefault="00487800" w:rsidP="00DD3AF4">
      <w:pPr>
        <w:jc w:val="both"/>
        <w:rPr>
          <w:lang w:val="fr-CD"/>
        </w:rPr>
      </w:pPr>
    </w:p>
    <w:p w14:paraId="42088B91" w14:textId="3F75FB6C" w:rsidR="00487800" w:rsidRPr="00487800" w:rsidRDefault="00487800" w:rsidP="00DD3AF4">
      <w:pPr>
        <w:jc w:val="both"/>
        <w:rPr>
          <w:lang w:val="fr-CD"/>
        </w:rPr>
      </w:pPr>
      <w:r w:rsidRPr="00487800">
        <w:rPr>
          <w:lang w:val="fr-CD"/>
        </w:rPr>
        <w:t xml:space="preserve">DRC PROLA prévoit examiner les </w:t>
      </w:r>
      <w:r>
        <w:rPr>
          <w:lang w:val="fr-CD"/>
        </w:rPr>
        <w:t xml:space="preserve">Notes Conceptuelles </w:t>
      </w:r>
      <w:r w:rsidRPr="00487800">
        <w:rPr>
          <w:lang w:val="fr-CD"/>
        </w:rPr>
        <w:t>environ tous les trois mois dans le cadre de ce</w:t>
      </w:r>
      <w:r>
        <w:rPr>
          <w:lang w:val="fr-CD"/>
        </w:rPr>
        <w:t xml:space="preserve">t Avis de Financement. </w:t>
      </w:r>
      <w:r w:rsidRPr="00487800">
        <w:rPr>
          <w:lang w:val="fr-CD"/>
        </w:rPr>
        <w:t>Le calendrier provisoire pour la première série d’examens est le suivant :</w:t>
      </w:r>
    </w:p>
    <w:p w14:paraId="0B4069A3" w14:textId="77777777" w:rsidR="00772B16" w:rsidRPr="00487800" w:rsidRDefault="00772B16" w:rsidP="00DD3AF4">
      <w:pPr>
        <w:jc w:val="both"/>
        <w:rPr>
          <w:lang w:val="fr-CD"/>
        </w:rPr>
      </w:pPr>
    </w:p>
    <w:tbl>
      <w:tblPr>
        <w:tblStyle w:val="TableGrid1"/>
        <w:tblW w:w="0" w:type="auto"/>
        <w:jc w:val="center"/>
        <w:tblLook w:val="04A0" w:firstRow="1" w:lastRow="0" w:firstColumn="1" w:lastColumn="0" w:noHBand="0" w:noVBand="1"/>
      </w:tblPr>
      <w:tblGrid>
        <w:gridCol w:w="1555"/>
        <w:gridCol w:w="3827"/>
      </w:tblGrid>
      <w:tr w:rsidR="00772B16" w:rsidRPr="00B51923" w14:paraId="4EBA6125" w14:textId="77777777" w:rsidTr="00487800">
        <w:trPr>
          <w:trHeight w:val="270"/>
          <w:jc w:val="center"/>
        </w:trPr>
        <w:tc>
          <w:tcPr>
            <w:tcW w:w="1555" w:type="dxa"/>
          </w:tcPr>
          <w:p w14:paraId="2B0B7CBA" w14:textId="77777777" w:rsidR="00772B16" w:rsidRPr="002E1E2C" w:rsidRDefault="00772B16" w:rsidP="00DD3AF4">
            <w:pPr>
              <w:ind w:left="157"/>
              <w:contextualSpacing/>
              <w:jc w:val="both"/>
              <w:rPr>
                <w:rFonts w:ascii="Source Sans Pro" w:eastAsia="Calibri" w:hAnsi="Source Sans Pro" w:cs="Arial"/>
                <w:b/>
                <w:bCs/>
                <w:sz w:val="20"/>
                <w:szCs w:val="20"/>
              </w:rPr>
            </w:pPr>
            <w:r w:rsidRPr="002E1E2C">
              <w:rPr>
                <w:rFonts w:ascii="Source Sans Pro" w:eastAsia="Calibri" w:hAnsi="Source Sans Pro" w:cs="Arial"/>
                <w:b/>
                <w:bCs/>
                <w:sz w:val="20"/>
                <w:szCs w:val="20"/>
              </w:rPr>
              <w:t>Round</w:t>
            </w:r>
          </w:p>
        </w:tc>
        <w:tc>
          <w:tcPr>
            <w:tcW w:w="3827" w:type="dxa"/>
          </w:tcPr>
          <w:p w14:paraId="72BCC40F" w14:textId="693B6FAA" w:rsidR="00772B16" w:rsidRPr="00487800" w:rsidRDefault="00487800" w:rsidP="00DD3AF4">
            <w:pPr>
              <w:ind w:left="257"/>
              <w:contextualSpacing/>
              <w:jc w:val="both"/>
              <w:rPr>
                <w:rFonts w:ascii="Source Sans Pro" w:eastAsia="Calibri" w:hAnsi="Source Sans Pro" w:cs="Arial"/>
                <w:b/>
                <w:bCs/>
                <w:sz w:val="20"/>
                <w:szCs w:val="20"/>
                <w:lang w:val="fr-CD"/>
              </w:rPr>
            </w:pPr>
            <w:r w:rsidRPr="00487800">
              <w:rPr>
                <w:rFonts w:ascii="Source Sans Pro" w:eastAsia="Calibri" w:hAnsi="Source Sans Pro" w:cs="Arial"/>
                <w:b/>
                <w:bCs/>
                <w:sz w:val="20"/>
                <w:szCs w:val="20"/>
                <w:lang w:val="fr-CD"/>
              </w:rPr>
              <w:t xml:space="preserve">Date </w:t>
            </w:r>
            <w:r w:rsidR="00772B16" w:rsidRPr="00487800">
              <w:rPr>
                <w:rFonts w:ascii="Source Sans Pro" w:eastAsia="Calibri" w:hAnsi="Source Sans Pro" w:cs="Arial"/>
                <w:b/>
                <w:bCs/>
                <w:sz w:val="20"/>
                <w:szCs w:val="20"/>
                <w:lang w:val="fr-CD"/>
              </w:rPr>
              <w:t>O</w:t>
            </w:r>
            <w:r w:rsidRPr="00487800">
              <w:rPr>
                <w:rFonts w:ascii="Source Sans Pro" w:eastAsia="Calibri" w:hAnsi="Source Sans Pro" w:cs="Arial"/>
                <w:b/>
                <w:bCs/>
                <w:sz w:val="20"/>
                <w:szCs w:val="20"/>
                <w:lang w:val="fr-CD"/>
              </w:rPr>
              <w:t>uverture</w:t>
            </w:r>
            <w:r w:rsidR="00772B16" w:rsidRPr="00487800">
              <w:rPr>
                <w:rFonts w:ascii="Source Sans Pro" w:eastAsia="Calibri" w:hAnsi="Source Sans Pro" w:cs="Arial"/>
                <w:b/>
                <w:bCs/>
                <w:sz w:val="20"/>
                <w:szCs w:val="20"/>
                <w:lang w:val="fr-CD"/>
              </w:rPr>
              <w:t>/</w:t>
            </w:r>
            <w:r w:rsidRPr="00487800">
              <w:rPr>
                <w:rFonts w:ascii="Source Sans Pro" w:eastAsia="Calibri" w:hAnsi="Source Sans Pro" w:cs="Arial"/>
                <w:b/>
                <w:bCs/>
                <w:sz w:val="20"/>
                <w:szCs w:val="20"/>
                <w:lang w:val="fr-CD"/>
              </w:rPr>
              <w:t>D</w:t>
            </w:r>
            <w:r w:rsidR="00772B16" w:rsidRPr="00487800">
              <w:rPr>
                <w:rFonts w:ascii="Source Sans Pro" w:eastAsia="Calibri" w:hAnsi="Source Sans Pro" w:cs="Arial"/>
                <w:b/>
                <w:bCs/>
                <w:sz w:val="20"/>
                <w:szCs w:val="20"/>
                <w:lang w:val="fr-CD"/>
              </w:rPr>
              <w:t>ate</w:t>
            </w:r>
            <w:r w:rsidRPr="00487800">
              <w:rPr>
                <w:rFonts w:ascii="Source Sans Pro" w:eastAsia="Calibri" w:hAnsi="Source Sans Pro" w:cs="Arial"/>
                <w:b/>
                <w:bCs/>
                <w:sz w:val="20"/>
                <w:szCs w:val="20"/>
                <w:lang w:val="fr-CD"/>
              </w:rPr>
              <w:t xml:space="preserve"> de Fermeture</w:t>
            </w:r>
          </w:p>
        </w:tc>
      </w:tr>
      <w:tr w:rsidR="00197035" w:rsidRPr="002E1E2C" w14:paraId="022F93C8" w14:textId="77777777" w:rsidTr="00487800">
        <w:trPr>
          <w:trHeight w:val="270"/>
          <w:jc w:val="center"/>
        </w:trPr>
        <w:tc>
          <w:tcPr>
            <w:tcW w:w="1555" w:type="dxa"/>
          </w:tcPr>
          <w:p w14:paraId="5F2D9F48" w14:textId="77777777" w:rsidR="00197035" w:rsidRPr="002E1E2C" w:rsidRDefault="00197035" w:rsidP="00DD3AF4">
            <w:pPr>
              <w:ind w:left="157"/>
              <w:contextualSpacing/>
              <w:jc w:val="both"/>
              <w:rPr>
                <w:rFonts w:ascii="Source Sans Pro" w:eastAsia="Calibri" w:hAnsi="Source Sans Pro" w:cs="Arial"/>
                <w:sz w:val="20"/>
                <w:szCs w:val="20"/>
              </w:rPr>
            </w:pPr>
            <w:r w:rsidRPr="002E1E2C">
              <w:rPr>
                <w:rFonts w:ascii="Source Sans Pro" w:eastAsia="Calibri" w:hAnsi="Source Sans Pro" w:cs="Arial"/>
                <w:sz w:val="20"/>
                <w:szCs w:val="20"/>
              </w:rPr>
              <w:t>Round 1</w:t>
            </w:r>
          </w:p>
        </w:tc>
        <w:tc>
          <w:tcPr>
            <w:tcW w:w="3827" w:type="dxa"/>
          </w:tcPr>
          <w:p w14:paraId="74447B00" w14:textId="186B58D4" w:rsidR="00197035" w:rsidRPr="002E1E2C" w:rsidRDefault="00487800" w:rsidP="00DD3AF4">
            <w:pPr>
              <w:ind w:left="257"/>
              <w:contextualSpacing/>
              <w:jc w:val="both"/>
              <w:rPr>
                <w:rFonts w:ascii="Source Sans Pro" w:eastAsia="Calibri" w:hAnsi="Source Sans Pro" w:cs="Arial"/>
                <w:sz w:val="20"/>
                <w:szCs w:val="20"/>
              </w:rPr>
            </w:pPr>
            <w:r>
              <w:rPr>
                <w:rFonts w:eastAsia="Calibri" w:cs="Arial"/>
                <w:sz w:val="20"/>
                <w:szCs w:val="20"/>
              </w:rPr>
              <w:t>10 D</w:t>
            </w:r>
            <w:r w:rsidR="00856FE3">
              <w:rPr>
                <w:rFonts w:eastAsia="Calibri" w:cs="Arial"/>
                <w:sz w:val="20"/>
                <w:szCs w:val="20"/>
              </w:rPr>
              <w:t>ecembr</w:t>
            </w:r>
            <w:r>
              <w:rPr>
                <w:rFonts w:eastAsia="Calibri" w:cs="Arial"/>
                <w:sz w:val="20"/>
                <w:szCs w:val="20"/>
              </w:rPr>
              <w:t>e</w:t>
            </w:r>
            <w:r w:rsidR="003E7595" w:rsidRPr="003E7595">
              <w:rPr>
                <w:rFonts w:eastAsia="Calibri" w:cs="Arial"/>
                <w:sz w:val="20"/>
                <w:szCs w:val="20"/>
              </w:rPr>
              <w:t xml:space="preserve"> 2024</w:t>
            </w:r>
          </w:p>
        </w:tc>
      </w:tr>
    </w:tbl>
    <w:p w14:paraId="2126C0C7" w14:textId="77777777" w:rsidR="00772B16" w:rsidRDefault="00772B16" w:rsidP="00DD3AF4">
      <w:pPr>
        <w:jc w:val="both"/>
      </w:pPr>
    </w:p>
    <w:p w14:paraId="66BE5DE5" w14:textId="556BB36A" w:rsidR="00772B16" w:rsidRPr="00BB7501" w:rsidRDefault="00772B16" w:rsidP="00DD3AF4">
      <w:pPr>
        <w:jc w:val="both"/>
        <w:rPr>
          <w:lang w:val="fr-CD"/>
        </w:rPr>
      </w:pPr>
      <w:r w:rsidRPr="00BB7501">
        <w:rPr>
          <w:lang w:val="fr-CD"/>
        </w:rPr>
        <w:t>e)</w:t>
      </w:r>
      <w:r w:rsidRPr="00BB7501">
        <w:rPr>
          <w:lang w:val="fr-CD"/>
        </w:rPr>
        <w:tab/>
        <w:t>PERIOD</w:t>
      </w:r>
      <w:r w:rsidR="00487800" w:rsidRPr="00BB7501">
        <w:rPr>
          <w:lang w:val="fr-CD"/>
        </w:rPr>
        <w:t>E</w:t>
      </w:r>
      <w:r w:rsidRPr="00BB7501">
        <w:rPr>
          <w:lang w:val="fr-CD"/>
        </w:rPr>
        <w:t xml:space="preserve"> </w:t>
      </w:r>
      <w:r w:rsidR="00487800" w:rsidRPr="00BB7501">
        <w:rPr>
          <w:lang w:val="fr-CD"/>
        </w:rPr>
        <w:t>DE</w:t>
      </w:r>
      <w:r w:rsidRPr="00BB7501">
        <w:rPr>
          <w:lang w:val="fr-CD"/>
        </w:rPr>
        <w:t xml:space="preserve"> PERFORMANCE</w:t>
      </w:r>
      <w:r w:rsidR="00487800" w:rsidRPr="00BB7501">
        <w:rPr>
          <w:lang w:val="fr-CD"/>
        </w:rPr>
        <w:t xml:space="preserve"> &amp; ATTRIBUTION</w:t>
      </w:r>
    </w:p>
    <w:p w14:paraId="3024FE99" w14:textId="77777777" w:rsidR="00772B16" w:rsidRPr="00BB7501" w:rsidRDefault="00772B16" w:rsidP="00DD3AF4">
      <w:pPr>
        <w:jc w:val="both"/>
        <w:rPr>
          <w:lang w:val="fr-CD"/>
        </w:rPr>
      </w:pPr>
    </w:p>
    <w:p w14:paraId="5A8E6AE7" w14:textId="27104037" w:rsidR="00BB7501" w:rsidRPr="00BB7501" w:rsidRDefault="00BB7501" w:rsidP="00DD3AF4">
      <w:pPr>
        <w:pStyle w:val="Corpsdetexte"/>
        <w:spacing w:before="120"/>
        <w:ind w:left="0" w:right="76"/>
        <w:jc w:val="both"/>
        <w:rPr>
          <w:lang w:val="fr-CD"/>
        </w:rPr>
      </w:pPr>
      <w:r w:rsidRPr="00BB7501">
        <w:rPr>
          <w:lang w:val="fr-CD"/>
        </w:rPr>
        <w:t xml:space="preserve">Le </w:t>
      </w:r>
      <w:r>
        <w:rPr>
          <w:lang w:val="fr-CD"/>
        </w:rPr>
        <w:t>D</w:t>
      </w:r>
      <w:r w:rsidRPr="00BB7501">
        <w:rPr>
          <w:lang w:val="fr-CD"/>
        </w:rPr>
        <w:t xml:space="preserve">emandeur doit préciser la période de réalisation du </w:t>
      </w:r>
      <w:r>
        <w:rPr>
          <w:lang w:val="fr-CD"/>
        </w:rPr>
        <w:t>P</w:t>
      </w:r>
      <w:r w:rsidRPr="00BB7501">
        <w:rPr>
          <w:lang w:val="fr-CD"/>
        </w:rPr>
        <w:t xml:space="preserve">rojet proposé. La </w:t>
      </w:r>
      <w:r>
        <w:rPr>
          <w:lang w:val="fr-CD"/>
        </w:rPr>
        <w:t>D</w:t>
      </w:r>
      <w:r w:rsidRPr="00BB7501">
        <w:rPr>
          <w:lang w:val="fr-CD"/>
        </w:rPr>
        <w:t xml:space="preserve">urée des subventions est prévue entre 6 et 12 mois, mais elle peut être plus longue ou plus courte selon le champ d’application technique du travail. Selon la portée des travaux proposés, l’activité peut collaborer avec le </w:t>
      </w:r>
      <w:r>
        <w:rPr>
          <w:lang w:val="fr-CD"/>
        </w:rPr>
        <w:t>D</w:t>
      </w:r>
      <w:r w:rsidRPr="00BB7501">
        <w:rPr>
          <w:lang w:val="fr-CD"/>
        </w:rPr>
        <w:t xml:space="preserve">emandeur pour élaborer une </w:t>
      </w:r>
      <w:r>
        <w:rPr>
          <w:lang w:val="fr-CD"/>
        </w:rPr>
        <w:t>S</w:t>
      </w:r>
      <w:r w:rsidRPr="00BB7501">
        <w:rPr>
          <w:lang w:val="fr-CD"/>
        </w:rPr>
        <w:t>ubvention fondée sur le rendement ou à plusieurs étapes dans laquelle un bénéficiaire doit terminer la phase 1 avant d’être envisagé pour recevoir du financement de la phase 2.</w:t>
      </w:r>
    </w:p>
    <w:p w14:paraId="61C261BD" w14:textId="77777777" w:rsidR="00772B16" w:rsidRPr="00BB7501" w:rsidRDefault="00772B16" w:rsidP="00DD3AF4">
      <w:pPr>
        <w:jc w:val="both"/>
        <w:rPr>
          <w:lang w:val="fr-CD"/>
        </w:rPr>
      </w:pPr>
    </w:p>
    <w:p w14:paraId="792C6C58" w14:textId="0684E44A" w:rsidR="00772B16" w:rsidRPr="00C5035C" w:rsidRDefault="00772B16" w:rsidP="00DD3AF4">
      <w:pPr>
        <w:jc w:val="both"/>
        <w:rPr>
          <w:lang w:val="fr-CD"/>
        </w:rPr>
      </w:pPr>
      <w:r w:rsidRPr="00C5035C">
        <w:rPr>
          <w:lang w:val="fr-CD"/>
        </w:rPr>
        <w:t>f)</w:t>
      </w:r>
      <w:r w:rsidRPr="00C5035C">
        <w:rPr>
          <w:lang w:val="fr-CD"/>
        </w:rPr>
        <w:tab/>
      </w:r>
      <w:r w:rsidR="00E37107" w:rsidRPr="00E37107">
        <w:rPr>
          <w:lang w:val="fr-CD"/>
        </w:rPr>
        <w:t>RENOUVELLEMENTS</w:t>
      </w:r>
    </w:p>
    <w:p w14:paraId="7FDCB043" w14:textId="77777777" w:rsidR="00DD6437" w:rsidRPr="00C5035C" w:rsidRDefault="00DD6437" w:rsidP="00DD3AF4">
      <w:pPr>
        <w:jc w:val="both"/>
        <w:rPr>
          <w:lang w:val="fr-CD"/>
        </w:rPr>
      </w:pPr>
    </w:p>
    <w:p w14:paraId="12D6712F" w14:textId="2C1EB031" w:rsidR="00C5035C" w:rsidRPr="00C5035C" w:rsidRDefault="00C5035C" w:rsidP="00DD3AF4">
      <w:pPr>
        <w:jc w:val="both"/>
        <w:rPr>
          <w:lang w:val="fr-CD"/>
        </w:rPr>
      </w:pPr>
      <w:r w:rsidRPr="00C5035C">
        <w:rPr>
          <w:lang w:val="fr-CD"/>
        </w:rPr>
        <w:t xml:space="preserve">Les </w:t>
      </w:r>
      <w:r w:rsidR="00040725">
        <w:rPr>
          <w:lang w:val="fr-CD"/>
        </w:rPr>
        <w:t>S</w:t>
      </w:r>
      <w:r w:rsidRPr="00C5035C">
        <w:rPr>
          <w:lang w:val="fr-CD"/>
        </w:rPr>
        <w:t>ubventions accordées dans le cadre d</w:t>
      </w:r>
      <w:r w:rsidR="00040725">
        <w:rPr>
          <w:lang w:val="fr-CD"/>
        </w:rPr>
        <w:t>u</w:t>
      </w:r>
      <w:r w:rsidRPr="00C5035C">
        <w:rPr>
          <w:lang w:val="fr-CD"/>
        </w:rPr>
        <w:t xml:space="preserve"> présent</w:t>
      </w:r>
      <w:r w:rsidR="00040725">
        <w:rPr>
          <w:lang w:val="fr-CD"/>
        </w:rPr>
        <w:t xml:space="preserve"> Avis de Financement </w:t>
      </w:r>
      <w:r w:rsidRPr="00C5035C">
        <w:rPr>
          <w:lang w:val="fr-CD"/>
        </w:rPr>
        <w:t xml:space="preserve">peuvent être renouvelées périodiquement, en fournissant un soutien pour des activités ou des jalons supplémentaires, si cela est déterminé par DRC PROLA et USAID. La durée totale de la </w:t>
      </w:r>
      <w:r w:rsidR="00E37107">
        <w:rPr>
          <w:lang w:val="fr-CD"/>
        </w:rPr>
        <w:t>s</w:t>
      </w:r>
      <w:r w:rsidRPr="00C5035C">
        <w:rPr>
          <w:lang w:val="fr-CD"/>
        </w:rPr>
        <w:t>ubvention, y compris tous les renouvellements, ne doit pas dépasser la période de réalisation de l’accord de coopération USAID en vertu duquel cet</w:t>
      </w:r>
      <w:r w:rsidR="00040725">
        <w:rPr>
          <w:lang w:val="fr-CD"/>
        </w:rPr>
        <w:t xml:space="preserve"> Avis de Financement</w:t>
      </w:r>
      <w:r w:rsidRPr="00C5035C">
        <w:rPr>
          <w:lang w:val="fr-CD"/>
        </w:rPr>
        <w:t xml:space="preserve"> et les subventions qui en découlent seront accordées. </w:t>
      </w:r>
    </w:p>
    <w:p w14:paraId="47C0CDA6" w14:textId="77777777" w:rsidR="00C5035C" w:rsidRPr="00C5035C" w:rsidRDefault="00C5035C" w:rsidP="00DD3AF4">
      <w:pPr>
        <w:jc w:val="both"/>
        <w:rPr>
          <w:lang w:val="fr-CD"/>
        </w:rPr>
      </w:pPr>
    </w:p>
    <w:p w14:paraId="4A9E2E46" w14:textId="77777777" w:rsidR="00C5035C" w:rsidRDefault="00C5035C" w:rsidP="00DD3AF4">
      <w:pPr>
        <w:jc w:val="both"/>
        <w:rPr>
          <w:lang w:val="fr-CD"/>
        </w:rPr>
      </w:pPr>
      <w:r w:rsidRPr="00C5035C">
        <w:rPr>
          <w:lang w:val="fr-CD"/>
        </w:rPr>
        <w:t>DRC PROLA informe le Bénéficiaire au moins 60 jours avant la fin de la période d’exécution de la subvention initiale si le bénéficiaire est admissible à une subvention de renouvellement. Le financement de toute période de renouvellement ou d’expansion des activités est conditionné par les éléments suivants :</w:t>
      </w:r>
    </w:p>
    <w:p w14:paraId="08F085ED" w14:textId="77777777" w:rsidR="003C228B" w:rsidRPr="00C5035C" w:rsidRDefault="003C228B" w:rsidP="00DD3AF4">
      <w:pPr>
        <w:jc w:val="both"/>
        <w:rPr>
          <w:lang w:val="fr-CD"/>
        </w:rPr>
      </w:pPr>
    </w:p>
    <w:p w14:paraId="31620C85" w14:textId="77777777" w:rsidR="00C5035C" w:rsidRPr="00C5035C" w:rsidRDefault="00C5035C" w:rsidP="00DD3AF4">
      <w:pPr>
        <w:ind w:left="426" w:firstLine="141"/>
        <w:jc w:val="both"/>
        <w:rPr>
          <w:lang w:val="fr-CD"/>
        </w:rPr>
      </w:pPr>
      <w:r w:rsidRPr="00C5035C">
        <w:rPr>
          <w:lang w:val="fr-CD"/>
        </w:rPr>
        <w:t xml:space="preserve">• Disponibilité des </w:t>
      </w:r>
      <w:proofErr w:type="gramStart"/>
      <w:r w:rsidRPr="00C5035C">
        <w:rPr>
          <w:lang w:val="fr-CD"/>
        </w:rPr>
        <w:t>fonds;</w:t>
      </w:r>
      <w:proofErr w:type="gramEnd"/>
    </w:p>
    <w:p w14:paraId="19872309" w14:textId="6F654C24" w:rsidR="00C5035C" w:rsidRPr="00C5035C" w:rsidRDefault="00C5035C" w:rsidP="00DD3AF4">
      <w:pPr>
        <w:ind w:left="426" w:firstLine="141"/>
        <w:jc w:val="both"/>
        <w:rPr>
          <w:lang w:val="fr-CD"/>
        </w:rPr>
      </w:pPr>
      <w:r w:rsidRPr="00C5035C">
        <w:rPr>
          <w:lang w:val="fr-CD"/>
        </w:rPr>
        <w:t xml:space="preserve">• progrès satisfaisants vers l’atteinte des objectifs de la </w:t>
      </w:r>
      <w:proofErr w:type="gramStart"/>
      <w:r w:rsidR="009D01ED">
        <w:rPr>
          <w:lang w:val="fr-CD"/>
        </w:rPr>
        <w:t>Subvention</w:t>
      </w:r>
      <w:r w:rsidRPr="00C5035C">
        <w:rPr>
          <w:lang w:val="fr-CD"/>
        </w:rPr>
        <w:t>;</w:t>
      </w:r>
      <w:proofErr w:type="gramEnd"/>
    </w:p>
    <w:p w14:paraId="7057C624" w14:textId="77777777" w:rsidR="00C5035C" w:rsidRPr="00C5035C" w:rsidRDefault="00C5035C" w:rsidP="00DD3AF4">
      <w:pPr>
        <w:ind w:left="426" w:firstLine="141"/>
        <w:jc w:val="both"/>
        <w:rPr>
          <w:lang w:val="fr-CD"/>
        </w:rPr>
      </w:pPr>
      <w:r w:rsidRPr="00C5035C">
        <w:rPr>
          <w:lang w:val="fr-CD"/>
        </w:rPr>
        <w:t xml:space="preserve">• Soumettre les rapports </w:t>
      </w:r>
      <w:proofErr w:type="gramStart"/>
      <w:r w:rsidRPr="00C5035C">
        <w:rPr>
          <w:lang w:val="fr-CD"/>
        </w:rPr>
        <w:t>requis;</w:t>
      </w:r>
      <w:proofErr w:type="gramEnd"/>
    </w:p>
    <w:p w14:paraId="725943EB" w14:textId="77777777" w:rsidR="00C5035C" w:rsidRPr="00C5035C" w:rsidRDefault="00C5035C" w:rsidP="00DD3AF4">
      <w:pPr>
        <w:ind w:left="426" w:firstLine="141"/>
        <w:jc w:val="both"/>
        <w:rPr>
          <w:lang w:val="fr-CD"/>
        </w:rPr>
      </w:pPr>
      <w:r w:rsidRPr="00C5035C">
        <w:rPr>
          <w:lang w:val="fr-CD"/>
        </w:rPr>
        <w:t>• Respect des modalités de l’attribution, y compris les conditions de renouvellement.</w:t>
      </w:r>
    </w:p>
    <w:p w14:paraId="658F7D7D" w14:textId="77777777" w:rsidR="00C5035C" w:rsidRPr="00C5035C" w:rsidRDefault="00C5035C" w:rsidP="00DD3AF4">
      <w:pPr>
        <w:ind w:left="426" w:firstLine="141"/>
        <w:jc w:val="both"/>
        <w:rPr>
          <w:lang w:val="fr-CD"/>
        </w:rPr>
      </w:pPr>
    </w:p>
    <w:p w14:paraId="2C959F57" w14:textId="6FE82745" w:rsidR="007160DA" w:rsidRPr="00C5035C" w:rsidRDefault="00C5035C" w:rsidP="00DD3AF4">
      <w:pPr>
        <w:jc w:val="both"/>
        <w:rPr>
          <w:lang w:val="fr-CD"/>
        </w:rPr>
      </w:pPr>
      <w:r w:rsidRPr="00C5035C">
        <w:rPr>
          <w:lang w:val="fr-CD"/>
        </w:rPr>
        <w:t>S</w:t>
      </w:r>
      <w:r w:rsidR="003C228B">
        <w:rPr>
          <w:lang w:val="fr-CD"/>
        </w:rPr>
        <w:t>’il est</w:t>
      </w:r>
      <w:r w:rsidRPr="00C5035C">
        <w:rPr>
          <w:lang w:val="fr-CD"/>
        </w:rPr>
        <w:t xml:space="preserve"> en informé</w:t>
      </w:r>
      <w:r w:rsidR="003C228B">
        <w:rPr>
          <w:lang w:val="fr-CD"/>
        </w:rPr>
        <w:t xml:space="preserve"> by </w:t>
      </w:r>
      <w:r w:rsidR="003C228B" w:rsidRPr="00C5035C">
        <w:rPr>
          <w:lang w:val="fr-CD"/>
        </w:rPr>
        <w:t>DRC PROLA</w:t>
      </w:r>
      <w:r w:rsidRPr="00C5035C">
        <w:rPr>
          <w:lang w:val="fr-CD"/>
        </w:rPr>
        <w:t>, le lauréat soumettra un plan de travail détaillé et un budget détaillé pour la période de renouvellement à considérer pour l’occasion de renouvellement.</w:t>
      </w:r>
    </w:p>
    <w:p w14:paraId="0070C4DD" w14:textId="77777777" w:rsidR="007160DA" w:rsidRPr="00C5035C" w:rsidRDefault="007160DA" w:rsidP="00DD3AF4">
      <w:pPr>
        <w:jc w:val="both"/>
        <w:rPr>
          <w:lang w:val="fr-CD"/>
        </w:rPr>
      </w:pPr>
    </w:p>
    <w:p w14:paraId="2FFD7FDA" w14:textId="77777777" w:rsidR="00DD6437" w:rsidRPr="003C228B" w:rsidRDefault="00DD6437" w:rsidP="00DD3AF4">
      <w:pPr>
        <w:jc w:val="both"/>
        <w:rPr>
          <w:lang w:val="fr-CD"/>
        </w:rPr>
      </w:pPr>
      <w:r w:rsidRPr="003C228B">
        <w:rPr>
          <w:lang w:val="fr-CD"/>
        </w:rPr>
        <w:t>g)</w:t>
      </w:r>
      <w:r w:rsidRPr="003C228B">
        <w:rPr>
          <w:lang w:val="fr-CD"/>
        </w:rPr>
        <w:tab/>
        <w:t>CONSORTIUMS</w:t>
      </w:r>
    </w:p>
    <w:p w14:paraId="2B1E9BD3" w14:textId="77777777" w:rsidR="00DD6437" w:rsidRPr="003C228B" w:rsidRDefault="00DD6437" w:rsidP="00DD3AF4">
      <w:pPr>
        <w:jc w:val="both"/>
        <w:rPr>
          <w:lang w:val="fr-CD"/>
        </w:rPr>
      </w:pPr>
    </w:p>
    <w:p w14:paraId="61F2B234" w14:textId="77777777" w:rsidR="003C228B" w:rsidRPr="00980876" w:rsidRDefault="003C228B" w:rsidP="00DD3AF4">
      <w:pPr>
        <w:jc w:val="both"/>
        <w:rPr>
          <w:lang w:val="fr-CD"/>
        </w:rPr>
      </w:pPr>
      <w:r w:rsidRPr="00980876">
        <w:rPr>
          <w:lang w:val="fr-CD"/>
        </w:rPr>
        <w:t xml:space="preserve">Les </w:t>
      </w:r>
      <w:r>
        <w:rPr>
          <w:lang w:val="fr-CD"/>
        </w:rPr>
        <w:t>O</w:t>
      </w:r>
      <w:r w:rsidRPr="00980876">
        <w:rPr>
          <w:lang w:val="fr-CD"/>
        </w:rPr>
        <w:t xml:space="preserve">rganisations peuvent former des consortiums pour demander une subvention tant qu’il existe une seule organisation principale qui conclut des contrats contraignants avec DRC PROLA. DRC PROLA se réserve le droit de demander et de recueillir des documents d’organisation pour tous les membres d’un consortium avant l’octroi d’une </w:t>
      </w:r>
      <w:r>
        <w:rPr>
          <w:lang w:val="fr-CD"/>
        </w:rPr>
        <w:t>S</w:t>
      </w:r>
      <w:r w:rsidRPr="00980876">
        <w:rPr>
          <w:lang w:val="fr-CD"/>
        </w:rPr>
        <w:t>ubvention.</w:t>
      </w:r>
    </w:p>
    <w:p w14:paraId="28395212" w14:textId="77777777" w:rsidR="0030556A" w:rsidRPr="003C228B" w:rsidRDefault="0030556A" w:rsidP="00DD3AF4">
      <w:pPr>
        <w:jc w:val="both"/>
        <w:rPr>
          <w:lang w:val="fr-CD"/>
        </w:rPr>
      </w:pPr>
    </w:p>
    <w:p w14:paraId="3007D87C" w14:textId="77777777" w:rsidR="0030556A" w:rsidRPr="003C228B" w:rsidRDefault="0030556A" w:rsidP="00DD3AF4">
      <w:pPr>
        <w:jc w:val="both"/>
        <w:rPr>
          <w:lang w:val="fr-CD"/>
        </w:rPr>
      </w:pPr>
    </w:p>
    <w:p w14:paraId="2FA16420" w14:textId="0F7FC271" w:rsidR="0030556A" w:rsidRDefault="0030556A" w:rsidP="00DD3AF4">
      <w:pPr>
        <w:ind w:left="709" w:hanging="709"/>
        <w:jc w:val="both"/>
        <w:rPr>
          <w:b/>
          <w:bCs/>
          <w:lang w:val="fr-CD"/>
        </w:rPr>
      </w:pPr>
      <w:r w:rsidRPr="003C228B">
        <w:rPr>
          <w:b/>
          <w:bCs/>
          <w:lang w:val="fr-CD"/>
        </w:rPr>
        <w:lastRenderedPageBreak/>
        <w:t>3.</w:t>
      </w:r>
      <w:r w:rsidRPr="003C228B">
        <w:rPr>
          <w:b/>
          <w:bCs/>
          <w:lang w:val="fr-CD"/>
        </w:rPr>
        <w:tab/>
      </w:r>
      <w:r w:rsidR="003C228B" w:rsidRPr="003C228B">
        <w:rPr>
          <w:b/>
          <w:bCs/>
          <w:lang w:val="fr-CD"/>
        </w:rPr>
        <w:t>Critères d’admissibilité à l’attribution (veuillez consulter les « conditions préalables » en pièce jointe I)</w:t>
      </w:r>
    </w:p>
    <w:p w14:paraId="76E34C71" w14:textId="77777777" w:rsidR="003C228B" w:rsidRPr="003C228B" w:rsidRDefault="003C228B" w:rsidP="00DD3AF4">
      <w:pPr>
        <w:ind w:left="709" w:hanging="709"/>
        <w:jc w:val="both"/>
        <w:rPr>
          <w:b/>
          <w:bCs/>
          <w:lang w:val="fr-CD"/>
        </w:rPr>
      </w:pPr>
    </w:p>
    <w:p w14:paraId="338EEA13" w14:textId="44AEA8F2" w:rsidR="0030556A" w:rsidRPr="003C228B" w:rsidRDefault="0030556A" w:rsidP="00DD3AF4">
      <w:pPr>
        <w:jc w:val="both"/>
        <w:rPr>
          <w:lang w:val="fr-CD"/>
        </w:rPr>
      </w:pPr>
      <w:r w:rsidRPr="003C228B">
        <w:rPr>
          <w:lang w:val="fr-CD"/>
        </w:rPr>
        <w:t>a.</w:t>
      </w:r>
      <w:r w:rsidRPr="003C228B">
        <w:rPr>
          <w:lang w:val="fr-CD"/>
        </w:rPr>
        <w:tab/>
        <w:t xml:space="preserve">ENTITES </w:t>
      </w:r>
      <w:r w:rsidR="003C228B" w:rsidRPr="003C228B">
        <w:rPr>
          <w:lang w:val="fr-CD"/>
        </w:rPr>
        <w:t>ELIGIBLE</w:t>
      </w:r>
      <w:r w:rsidR="00E37107">
        <w:rPr>
          <w:lang w:val="fr-CD"/>
        </w:rPr>
        <w:t>S</w:t>
      </w:r>
    </w:p>
    <w:p w14:paraId="44623558" w14:textId="77777777" w:rsidR="003C228B" w:rsidRDefault="003C228B" w:rsidP="00DD3AF4">
      <w:pPr>
        <w:pStyle w:val="Corpsdetexte"/>
        <w:spacing w:before="1"/>
        <w:ind w:left="-142" w:firstLine="142"/>
        <w:jc w:val="both"/>
        <w:rPr>
          <w:lang w:val="fr-CD"/>
        </w:rPr>
      </w:pPr>
    </w:p>
    <w:p w14:paraId="7CED9392" w14:textId="0FD12959" w:rsidR="000D09E8" w:rsidRPr="003C228B" w:rsidRDefault="003C228B" w:rsidP="00DD3AF4">
      <w:pPr>
        <w:pStyle w:val="Corpsdetexte"/>
        <w:spacing w:before="1"/>
        <w:ind w:left="-142" w:firstLine="142"/>
        <w:jc w:val="both"/>
        <w:rPr>
          <w:lang w:val="fr-CD"/>
        </w:rPr>
      </w:pPr>
      <w:r w:rsidRPr="003C228B">
        <w:rPr>
          <w:lang w:val="fr-CD"/>
        </w:rPr>
        <w:t>L’Activité de</w:t>
      </w:r>
      <w:r>
        <w:rPr>
          <w:lang w:val="fr-CD"/>
        </w:rPr>
        <w:t xml:space="preserve"> P</w:t>
      </w:r>
      <w:r w:rsidRPr="003C228B">
        <w:rPr>
          <w:lang w:val="fr-CD"/>
        </w:rPr>
        <w:t>romotion de l’</w:t>
      </w:r>
      <w:r>
        <w:rPr>
          <w:lang w:val="fr-CD"/>
        </w:rPr>
        <w:t>E</w:t>
      </w:r>
      <w:r w:rsidRPr="003C228B">
        <w:rPr>
          <w:lang w:val="fr-CD"/>
        </w:rPr>
        <w:t xml:space="preserve">tat de </w:t>
      </w:r>
      <w:r>
        <w:rPr>
          <w:lang w:val="fr-CD"/>
        </w:rPr>
        <w:t>D</w:t>
      </w:r>
      <w:r w:rsidRPr="003C228B">
        <w:rPr>
          <w:lang w:val="fr-CD"/>
        </w:rPr>
        <w:t xml:space="preserve">roit de l’USAID invite les auteurs des documents conceptuels </w:t>
      </w:r>
      <w:proofErr w:type="gramStart"/>
      <w:r w:rsidRPr="003C228B">
        <w:rPr>
          <w:lang w:val="fr-CD"/>
        </w:rPr>
        <w:t>suivants</w:t>
      </w:r>
      <w:r w:rsidR="000D09E8" w:rsidRPr="003C228B">
        <w:rPr>
          <w:spacing w:val="-2"/>
          <w:lang w:val="fr-CD"/>
        </w:rPr>
        <w:t>:</w:t>
      </w:r>
      <w:proofErr w:type="gramEnd"/>
    </w:p>
    <w:p w14:paraId="42CFA18A" w14:textId="77777777" w:rsidR="003C228B" w:rsidRPr="003C228B" w:rsidRDefault="003C228B" w:rsidP="00D516B0">
      <w:pPr>
        <w:pStyle w:val="Paragraphedeliste"/>
        <w:numPr>
          <w:ilvl w:val="1"/>
          <w:numId w:val="8"/>
        </w:numPr>
        <w:tabs>
          <w:tab w:val="left" w:pos="951"/>
        </w:tabs>
        <w:spacing w:before="185"/>
        <w:ind w:left="951" w:hanging="540"/>
        <w:jc w:val="both"/>
        <w:rPr>
          <w:sz w:val="20"/>
          <w:szCs w:val="20"/>
          <w:lang w:val="fr-CD"/>
        </w:rPr>
      </w:pPr>
      <w:r w:rsidRPr="003C228B">
        <w:rPr>
          <w:sz w:val="20"/>
          <w:szCs w:val="20"/>
          <w:lang w:val="fr-CD"/>
        </w:rPr>
        <w:t>Organisations</w:t>
      </w:r>
      <w:r w:rsidRPr="003C228B">
        <w:rPr>
          <w:spacing w:val="-4"/>
          <w:sz w:val="20"/>
          <w:szCs w:val="20"/>
          <w:lang w:val="fr-CD"/>
        </w:rPr>
        <w:t xml:space="preserve"> </w:t>
      </w:r>
      <w:r w:rsidRPr="003C228B">
        <w:rPr>
          <w:sz w:val="20"/>
          <w:szCs w:val="20"/>
          <w:lang w:val="fr-CD"/>
        </w:rPr>
        <w:t>de</w:t>
      </w:r>
      <w:r w:rsidRPr="003C228B">
        <w:rPr>
          <w:spacing w:val="-6"/>
          <w:sz w:val="20"/>
          <w:szCs w:val="20"/>
          <w:lang w:val="fr-CD"/>
        </w:rPr>
        <w:t xml:space="preserve"> </w:t>
      </w:r>
      <w:r w:rsidRPr="003C228B">
        <w:rPr>
          <w:sz w:val="20"/>
          <w:szCs w:val="20"/>
          <w:lang w:val="fr-CD"/>
        </w:rPr>
        <w:t>la</w:t>
      </w:r>
      <w:r w:rsidRPr="003C228B">
        <w:rPr>
          <w:spacing w:val="-3"/>
          <w:sz w:val="20"/>
          <w:szCs w:val="20"/>
          <w:lang w:val="fr-CD"/>
        </w:rPr>
        <w:t xml:space="preserve"> </w:t>
      </w:r>
      <w:r w:rsidRPr="003C228B">
        <w:rPr>
          <w:sz w:val="20"/>
          <w:szCs w:val="20"/>
          <w:lang w:val="fr-CD"/>
        </w:rPr>
        <w:t>société</w:t>
      </w:r>
      <w:r w:rsidRPr="003C228B">
        <w:rPr>
          <w:spacing w:val="-6"/>
          <w:sz w:val="20"/>
          <w:szCs w:val="20"/>
          <w:lang w:val="fr-CD"/>
        </w:rPr>
        <w:t xml:space="preserve"> </w:t>
      </w:r>
      <w:r w:rsidRPr="003C228B">
        <w:rPr>
          <w:sz w:val="20"/>
          <w:szCs w:val="20"/>
          <w:lang w:val="fr-CD"/>
        </w:rPr>
        <w:t>civile</w:t>
      </w:r>
      <w:r w:rsidRPr="003C228B">
        <w:rPr>
          <w:spacing w:val="-3"/>
          <w:sz w:val="20"/>
          <w:szCs w:val="20"/>
          <w:lang w:val="fr-CD"/>
        </w:rPr>
        <w:t xml:space="preserve"> </w:t>
      </w:r>
      <w:r w:rsidRPr="003C228B">
        <w:rPr>
          <w:spacing w:val="-4"/>
          <w:sz w:val="20"/>
          <w:szCs w:val="20"/>
          <w:lang w:val="fr-CD"/>
        </w:rPr>
        <w:t>(OSC)</w:t>
      </w:r>
    </w:p>
    <w:p w14:paraId="3275165B" w14:textId="77777777" w:rsidR="003C228B" w:rsidRPr="003C228B" w:rsidRDefault="003C228B" w:rsidP="00D516B0">
      <w:pPr>
        <w:pStyle w:val="Paragraphedeliste"/>
        <w:numPr>
          <w:ilvl w:val="1"/>
          <w:numId w:val="8"/>
        </w:numPr>
        <w:tabs>
          <w:tab w:val="left" w:pos="951"/>
        </w:tabs>
        <w:spacing w:before="2" w:line="272" w:lineRule="exact"/>
        <w:ind w:left="951" w:hanging="540"/>
        <w:jc w:val="both"/>
        <w:rPr>
          <w:sz w:val="20"/>
          <w:szCs w:val="20"/>
          <w:lang w:val="fr-CD"/>
        </w:rPr>
      </w:pPr>
      <w:r w:rsidRPr="003C228B">
        <w:rPr>
          <w:sz w:val="20"/>
          <w:szCs w:val="20"/>
          <w:lang w:val="fr-CD"/>
        </w:rPr>
        <w:t>Organisations</w:t>
      </w:r>
      <w:r w:rsidRPr="003C228B">
        <w:rPr>
          <w:spacing w:val="-6"/>
          <w:sz w:val="20"/>
          <w:szCs w:val="20"/>
          <w:lang w:val="fr-CD"/>
        </w:rPr>
        <w:t xml:space="preserve"> </w:t>
      </w:r>
      <w:r w:rsidRPr="003C228B">
        <w:rPr>
          <w:sz w:val="20"/>
          <w:szCs w:val="20"/>
          <w:lang w:val="fr-CD"/>
        </w:rPr>
        <w:t>à</w:t>
      </w:r>
      <w:r w:rsidRPr="003C228B">
        <w:rPr>
          <w:spacing w:val="-5"/>
          <w:sz w:val="20"/>
          <w:szCs w:val="20"/>
          <w:lang w:val="fr-CD"/>
        </w:rPr>
        <w:t xml:space="preserve"> </w:t>
      </w:r>
      <w:r w:rsidRPr="003C228B">
        <w:rPr>
          <w:sz w:val="20"/>
          <w:szCs w:val="20"/>
          <w:lang w:val="fr-CD"/>
        </w:rPr>
        <w:t>base</w:t>
      </w:r>
      <w:r w:rsidRPr="003C228B">
        <w:rPr>
          <w:spacing w:val="-7"/>
          <w:sz w:val="20"/>
          <w:szCs w:val="20"/>
          <w:lang w:val="fr-CD"/>
        </w:rPr>
        <w:t xml:space="preserve"> </w:t>
      </w:r>
      <w:r w:rsidRPr="003C228B">
        <w:rPr>
          <w:sz w:val="20"/>
          <w:szCs w:val="20"/>
          <w:lang w:val="fr-CD"/>
        </w:rPr>
        <w:t>communautaire</w:t>
      </w:r>
      <w:r w:rsidRPr="003C228B">
        <w:rPr>
          <w:spacing w:val="-7"/>
          <w:sz w:val="20"/>
          <w:szCs w:val="20"/>
          <w:lang w:val="fr-CD"/>
        </w:rPr>
        <w:t xml:space="preserve"> </w:t>
      </w:r>
      <w:r w:rsidRPr="003C228B">
        <w:rPr>
          <w:sz w:val="20"/>
          <w:szCs w:val="20"/>
          <w:lang w:val="fr-CD"/>
        </w:rPr>
        <w:t>(CBO)</w:t>
      </w:r>
      <w:r w:rsidRPr="003C228B">
        <w:rPr>
          <w:spacing w:val="-6"/>
          <w:sz w:val="20"/>
          <w:szCs w:val="20"/>
          <w:lang w:val="fr-CD"/>
        </w:rPr>
        <w:t xml:space="preserve"> </w:t>
      </w:r>
      <w:r w:rsidRPr="003C228B">
        <w:rPr>
          <w:spacing w:val="-10"/>
          <w:sz w:val="20"/>
          <w:szCs w:val="20"/>
          <w:lang w:val="fr-CD"/>
        </w:rPr>
        <w:t>;</w:t>
      </w:r>
    </w:p>
    <w:p w14:paraId="50E77820" w14:textId="77777777" w:rsidR="003C228B" w:rsidRPr="003C228B" w:rsidRDefault="003C228B" w:rsidP="00D516B0">
      <w:pPr>
        <w:pStyle w:val="Paragraphedeliste"/>
        <w:numPr>
          <w:ilvl w:val="1"/>
          <w:numId w:val="8"/>
        </w:numPr>
        <w:tabs>
          <w:tab w:val="left" w:pos="951"/>
        </w:tabs>
        <w:ind w:left="951" w:right="278" w:hanging="540"/>
        <w:jc w:val="both"/>
        <w:rPr>
          <w:i/>
          <w:sz w:val="20"/>
          <w:szCs w:val="20"/>
          <w:lang w:val="fr-CD"/>
        </w:rPr>
      </w:pPr>
      <w:r w:rsidRPr="003C228B">
        <w:rPr>
          <w:sz w:val="20"/>
          <w:szCs w:val="20"/>
          <w:lang w:val="fr-CD"/>
        </w:rPr>
        <w:t>Organisations</w:t>
      </w:r>
      <w:r w:rsidRPr="003C228B">
        <w:rPr>
          <w:spacing w:val="-3"/>
          <w:sz w:val="20"/>
          <w:szCs w:val="20"/>
          <w:lang w:val="fr-CD"/>
        </w:rPr>
        <w:t xml:space="preserve"> </w:t>
      </w:r>
      <w:r w:rsidRPr="003C228B">
        <w:rPr>
          <w:sz w:val="20"/>
          <w:szCs w:val="20"/>
          <w:lang w:val="fr-CD"/>
        </w:rPr>
        <w:t>confessionnelles</w:t>
      </w:r>
      <w:r w:rsidRPr="003C228B">
        <w:rPr>
          <w:spacing w:val="-3"/>
          <w:sz w:val="20"/>
          <w:szCs w:val="20"/>
          <w:lang w:val="fr-CD"/>
        </w:rPr>
        <w:t xml:space="preserve"> </w:t>
      </w:r>
      <w:r w:rsidRPr="003C228B">
        <w:rPr>
          <w:sz w:val="20"/>
          <w:szCs w:val="20"/>
          <w:lang w:val="fr-CD"/>
        </w:rPr>
        <w:t>conformes</w:t>
      </w:r>
      <w:r w:rsidRPr="003C228B">
        <w:rPr>
          <w:spacing w:val="-3"/>
          <w:sz w:val="20"/>
          <w:szCs w:val="20"/>
          <w:lang w:val="fr-CD"/>
        </w:rPr>
        <w:t xml:space="preserve"> </w:t>
      </w:r>
      <w:r w:rsidRPr="003C228B">
        <w:rPr>
          <w:sz w:val="20"/>
          <w:szCs w:val="20"/>
          <w:lang w:val="fr-CD"/>
        </w:rPr>
        <w:t>à</w:t>
      </w:r>
      <w:r w:rsidRPr="003C228B">
        <w:rPr>
          <w:spacing w:val="-4"/>
          <w:sz w:val="20"/>
          <w:szCs w:val="20"/>
          <w:lang w:val="fr-CD"/>
        </w:rPr>
        <w:t xml:space="preserve"> </w:t>
      </w:r>
      <w:r w:rsidRPr="003C228B">
        <w:rPr>
          <w:sz w:val="20"/>
          <w:szCs w:val="20"/>
          <w:lang w:val="fr-CD"/>
        </w:rPr>
        <w:t>la</w:t>
      </w:r>
      <w:r w:rsidRPr="003C228B">
        <w:rPr>
          <w:spacing w:val="-3"/>
          <w:sz w:val="20"/>
          <w:szCs w:val="20"/>
          <w:lang w:val="fr-CD"/>
        </w:rPr>
        <w:t xml:space="preserve"> </w:t>
      </w:r>
      <w:r w:rsidRPr="003C228B">
        <w:rPr>
          <w:sz w:val="20"/>
          <w:szCs w:val="20"/>
          <w:lang w:val="fr-CD"/>
        </w:rPr>
        <w:t>norme</w:t>
      </w:r>
      <w:r w:rsidRPr="003C228B">
        <w:rPr>
          <w:spacing w:val="-4"/>
          <w:sz w:val="20"/>
          <w:szCs w:val="20"/>
          <w:lang w:val="fr-CD"/>
        </w:rPr>
        <w:t xml:space="preserve"> </w:t>
      </w:r>
      <w:r w:rsidRPr="003C228B">
        <w:rPr>
          <w:sz w:val="20"/>
          <w:szCs w:val="20"/>
          <w:lang w:val="fr-CD"/>
        </w:rPr>
        <w:t>ADS</w:t>
      </w:r>
      <w:r w:rsidRPr="003C228B">
        <w:rPr>
          <w:spacing w:val="-3"/>
          <w:sz w:val="20"/>
          <w:szCs w:val="20"/>
          <w:lang w:val="fr-CD"/>
        </w:rPr>
        <w:t xml:space="preserve"> </w:t>
      </w:r>
      <w:r w:rsidRPr="003C228B">
        <w:rPr>
          <w:sz w:val="20"/>
          <w:szCs w:val="20"/>
          <w:lang w:val="fr-CD"/>
        </w:rPr>
        <w:t>303.3.28</w:t>
      </w:r>
      <w:r w:rsidRPr="003C228B">
        <w:rPr>
          <w:spacing w:val="-4"/>
          <w:sz w:val="20"/>
          <w:szCs w:val="20"/>
          <w:lang w:val="fr-CD"/>
        </w:rPr>
        <w:t xml:space="preserve"> </w:t>
      </w:r>
      <w:r w:rsidRPr="003C228B">
        <w:rPr>
          <w:sz w:val="20"/>
          <w:szCs w:val="20"/>
          <w:lang w:val="fr-CD"/>
        </w:rPr>
        <w:t>en</w:t>
      </w:r>
      <w:r w:rsidRPr="003C228B">
        <w:rPr>
          <w:spacing w:val="-4"/>
          <w:sz w:val="20"/>
          <w:szCs w:val="20"/>
          <w:lang w:val="fr-CD"/>
        </w:rPr>
        <w:t xml:space="preserve"> </w:t>
      </w:r>
      <w:r w:rsidRPr="003C228B">
        <w:rPr>
          <w:sz w:val="20"/>
          <w:szCs w:val="20"/>
          <w:lang w:val="fr-CD"/>
        </w:rPr>
        <w:t>vertu</w:t>
      </w:r>
      <w:r w:rsidRPr="003C228B">
        <w:rPr>
          <w:spacing w:val="-4"/>
          <w:sz w:val="20"/>
          <w:szCs w:val="20"/>
          <w:lang w:val="fr-CD"/>
        </w:rPr>
        <w:t xml:space="preserve"> </w:t>
      </w:r>
      <w:r w:rsidRPr="003C228B">
        <w:rPr>
          <w:sz w:val="20"/>
          <w:szCs w:val="20"/>
          <w:lang w:val="fr-CD"/>
        </w:rPr>
        <w:t>de</w:t>
      </w:r>
      <w:r w:rsidRPr="003C228B">
        <w:rPr>
          <w:spacing w:val="-1"/>
          <w:sz w:val="20"/>
          <w:szCs w:val="20"/>
          <w:lang w:val="fr-CD"/>
        </w:rPr>
        <w:t xml:space="preserve"> </w:t>
      </w:r>
      <w:r w:rsidRPr="003C228B">
        <w:rPr>
          <w:i/>
          <w:sz w:val="20"/>
          <w:szCs w:val="20"/>
          <w:lang w:val="fr-CD"/>
        </w:rPr>
        <w:t>l'</w:t>
      </w:r>
      <w:proofErr w:type="spellStart"/>
      <w:r w:rsidRPr="003C228B">
        <w:rPr>
          <w:i/>
          <w:sz w:val="20"/>
          <w:szCs w:val="20"/>
          <w:lang w:val="fr-CD"/>
        </w:rPr>
        <w:t>Executive</w:t>
      </w:r>
      <w:proofErr w:type="spellEnd"/>
      <w:r w:rsidRPr="003C228B">
        <w:rPr>
          <w:i/>
          <w:sz w:val="20"/>
          <w:szCs w:val="20"/>
          <w:lang w:val="fr-CD"/>
        </w:rPr>
        <w:t xml:space="preserve"> </w:t>
      </w:r>
      <w:proofErr w:type="spellStart"/>
      <w:r w:rsidRPr="003C228B">
        <w:rPr>
          <w:i/>
          <w:sz w:val="20"/>
          <w:szCs w:val="20"/>
          <w:lang w:val="fr-CD"/>
        </w:rPr>
        <w:t>Order</w:t>
      </w:r>
      <w:proofErr w:type="spellEnd"/>
      <w:r w:rsidRPr="003C228B">
        <w:rPr>
          <w:i/>
          <w:sz w:val="20"/>
          <w:szCs w:val="20"/>
          <w:lang w:val="fr-CD"/>
        </w:rPr>
        <w:t xml:space="preserve"> 13279, </w:t>
      </w:r>
      <w:proofErr w:type="spellStart"/>
      <w:r w:rsidRPr="003C228B">
        <w:rPr>
          <w:i/>
          <w:sz w:val="20"/>
          <w:szCs w:val="20"/>
          <w:lang w:val="fr-CD"/>
        </w:rPr>
        <w:t>Equal</w:t>
      </w:r>
      <w:proofErr w:type="spellEnd"/>
      <w:r w:rsidRPr="003C228B">
        <w:rPr>
          <w:i/>
          <w:sz w:val="20"/>
          <w:szCs w:val="20"/>
          <w:lang w:val="fr-CD"/>
        </w:rPr>
        <w:t xml:space="preserve"> Protection for the Laws of Faith-</w:t>
      </w:r>
      <w:proofErr w:type="spellStart"/>
      <w:r w:rsidRPr="003C228B">
        <w:rPr>
          <w:i/>
          <w:sz w:val="20"/>
          <w:szCs w:val="20"/>
          <w:lang w:val="fr-CD"/>
        </w:rPr>
        <w:t>based</w:t>
      </w:r>
      <w:proofErr w:type="spellEnd"/>
      <w:r w:rsidRPr="003C228B">
        <w:rPr>
          <w:i/>
          <w:sz w:val="20"/>
          <w:szCs w:val="20"/>
          <w:lang w:val="fr-CD"/>
        </w:rPr>
        <w:t xml:space="preserve"> Community Organizations ;</w:t>
      </w:r>
      <w:r w:rsidRPr="003C228B">
        <w:rPr>
          <w:sz w:val="20"/>
          <w:szCs w:val="20"/>
          <w:lang w:val="fr-CD"/>
        </w:rPr>
        <w:t xml:space="preserve"> </w:t>
      </w:r>
      <w:bookmarkStart w:id="1" w:name="_Hlk169181144"/>
      <w:r w:rsidRPr="003C228B">
        <w:fldChar w:fldCharType="begin"/>
      </w:r>
      <w:r w:rsidRPr="003C228B">
        <w:rPr>
          <w:sz w:val="20"/>
          <w:szCs w:val="20"/>
          <w:lang w:val="fr-CD"/>
        </w:rPr>
        <w:instrText>HYPERLINK "https://www.govinfo.gov/content/pkg/FR-2002-12-16/pdf/02-31831.pdf"</w:instrText>
      </w:r>
      <w:r w:rsidRPr="003C228B">
        <w:fldChar w:fldCharType="separate"/>
      </w:r>
      <w:r w:rsidRPr="003C228B">
        <w:rPr>
          <w:rStyle w:val="Lienhypertexte"/>
          <w:i/>
          <w:sz w:val="20"/>
          <w:szCs w:val="20"/>
          <w:lang w:val="fr-CD"/>
        </w:rPr>
        <w:t>https://www.govinfo.gov/content/pkg/FR-2002-12-16/pdf/02-31831.pdf</w:t>
      </w:r>
      <w:r w:rsidRPr="003C228B">
        <w:rPr>
          <w:rStyle w:val="Lienhypertexte"/>
          <w:i/>
          <w:sz w:val="20"/>
          <w:szCs w:val="20"/>
        </w:rPr>
        <w:fldChar w:fldCharType="end"/>
      </w:r>
      <w:bookmarkEnd w:id="1"/>
    </w:p>
    <w:p w14:paraId="5AF84003" w14:textId="77777777" w:rsidR="003C228B" w:rsidRPr="003C228B" w:rsidRDefault="003C228B" w:rsidP="00D516B0">
      <w:pPr>
        <w:pStyle w:val="Paragraphedeliste"/>
        <w:numPr>
          <w:ilvl w:val="1"/>
          <w:numId w:val="8"/>
        </w:numPr>
        <w:tabs>
          <w:tab w:val="left" w:pos="951"/>
        </w:tabs>
        <w:spacing w:before="1" w:line="272" w:lineRule="exact"/>
        <w:ind w:left="951" w:hanging="540"/>
        <w:jc w:val="both"/>
        <w:rPr>
          <w:sz w:val="20"/>
          <w:szCs w:val="20"/>
        </w:rPr>
      </w:pPr>
      <w:proofErr w:type="spellStart"/>
      <w:r w:rsidRPr="003C228B">
        <w:rPr>
          <w:sz w:val="20"/>
          <w:szCs w:val="20"/>
        </w:rPr>
        <w:t>Organisations</w:t>
      </w:r>
      <w:proofErr w:type="spellEnd"/>
      <w:r w:rsidRPr="003C228B">
        <w:rPr>
          <w:spacing w:val="-6"/>
          <w:sz w:val="20"/>
          <w:szCs w:val="20"/>
        </w:rPr>
        <w:t xml:space="preserve"> </w:t>
      </w:r>
      <w:proofErr w:type="spellStart"/>
      <w:r w:rsidRPr="003C228B">
        <w:rPr>
          <w:sz w:val="20"/>
          <w:szCs w:val="20"/>
        </w:rPr>
        <w:t>nationales</w:t>
      </w:r>
      <w:proofErr w:type="spellEnd"/>
      <w:r w:rsidRPr="003C228B">
        <w:rPr>
          <w:sz w:val="20"/>
          <w:szCs w:val="20"/>
        </w:rPr>
        <w:t>,</w:t>
      </w:r>
      <w:r w:rsidRPr="003C228B">
        <w:rPr>
          <w:spacing w:val="-5"/>
          <w:sz w:val="20"/>
          <w:szCs w:val="20"/>
        </w:rPr>
        <w:t xml:space="preserve"> et </w:t>
      </w:r>
      <w:proofErr w:type="gramStart"/>
      <w:r w:rsidRPr="003C228B">
        <w:rPr>
          <w:sz w:val="20"/>
          <w:szCs w:val="20"/>
        </w:rPr>
        <w:t>locales</w:t>
      </w:r>
      <w:r w:rsidRPr="003C228B">
        <w:rPr>
          <w:spacing w:val="-6"/>
          <w:sz w:val="20"/>
          <w:szCs w:val="20"/>
        </w:rPr>
        <w:t xml:space="preserve"> </w:t>
      </w:r>
      <w:r w:rsidRPr="003C228B">
        <w:rPr>
          <w:spacing w:val="-10"/>
          <w:sz w:val="20"/>
          <w:szCs w:val="20"/>
        </w:rPr>
        <w:t>;</w:t>
      </w:r>
      <w:proofErr w:type="gramEnd"/>
    </w:p>
    <w:p w14:paraId="00BC8B82" w14:textId="77777777" w:rsidR="003C228B" w:rsidRPr="003C228B" w:rsidRDefault="003C228B" w:rsidP="00D516B0">
      <w:pPr>
        <w:pStyle w:val="Paragraphedeliste"/>
        <w:numPr>
          <w:ilvl w:val="1"/>
          <w:numId w:val="8"/>
        </w:numPr>
        <w:tabs>
          <w:tab w:val="left" w:pos="951"/>
        </w:tabs>
        <w:spacing w:line="271" w:lineRule="exact"/>
        <w:ind w:left="951" w:hanging="540"/>
        <w:jc w:val="both"/>
        <w:rPr>
          <w:sz w:val="20"/>
          <w:szCs w:val="20"/>
        </w:rPr>
      </w:pPr>
      <w:r w:rsidRPr="003C228B">
        <w:rPr>
          <w:sz w:val="20"/>
          <w:szCs w:val="20"/>
        </w:rPr>
        <w:t>ONG</w:t>
      </w:r>
      <w:r w:rsidRPr="003C228B">
        <w:rPr>
          <w:spacing w:val="-5"/>
          <w:sz w:val="20"/>
          <w:szCs w:val="20"/>
        </w:rPr>
        <w:t xml:space="preserve"> </w:t>
      </w:r>
      <w:r w:rsidRPr="003C228B">
        <w:rPr>
          <w:sz w:val="20"/>
          <w:szCs w:val="20"/>
        </w:rPr>
        <w:t>non</w:t>
      </w:r>
      <w:r w:rsidRPr="003C228B">
        <w:rPr>
          <w:spacing w:val="-3"/>
          <w:sz w:val="20"/>
          <w:szCs w:val="20"/>
        </w:rPr>
        <w:t xml:space="preserve"> </w:t>
      </w:r>
      <w:proofErr w:type="spellStart"/>
      <w:proofErr w:type="gramStart"/>
      <w:r w:rsidRPr="003C228B">
        <w:rPr>
          <w:sz w:val="20"/>
          <w:szCs w:val="20"/>
        </w:rPr>
        <w:t>américaines</w:t>
      </w:r>
      <w:proofErr w:type="spellEnd"/>
      <w:r w:rsidRPr="003C228B">
        <w:rPr>
          <w:spacing w:val="-3"/>
          <w:sz w:val="20"/>
          <w:szCs w:val="20"/>
        </w:rPr>
        <w:t xml:space="preserve"> </w:t>
      </w:r>
      <w:r w:rsidRPr="003C228B">
        <w:rPr>
          <w:spacing w:val="-10"/>
          <w:sz w:val="20"/>
          <w:szCs w:val="20"/>
        </w:rPr>
        <w:t>;</w:t>
      </w:r>
      <w:proofErr w:type="gramEnd"/>
    </w:p>
    <w:p w14:paraId="5C40BA97" w14:textId="77777777" w:rsidR="003C228B" w:rsidRPr="003C228B" w:rsidRDefault="003C228B" w:rsidP="00D516B0">
      <w:pPr>
        <w:pStyle w:val="Paragraphedeliste"/>
        <w:numPr>
          <w:ilvl w:val="1"/>
          <w:numId w:val="8"/>
        </w:numPr>
        <w:tabs>
          <w:tab w:val="left" w:pos="951"/>
        </w:tabs>
        <w:spacing w:line="271" w:lineRule="exact"/>
        <w:ind w:left="951" w:hanging="540"/>
        <w:jc w:val="both"/>
        <w:rPr>
          <w:sz w:val="20"/>
          <w:szCs w:val="20"/>
        </w:rPr>
      </w:pPr>
      <w:r w:rsidRPr="003C228B">
        <w:rPr>
          <w:sz w:val="20"/>
          <w:szCs w:val="20"/>
        </w:rPr>
        <w:t>ONG</w:t>
      </w:r>
      <w:r w:rsidRPr="003C228B">
        <w:rPr>
          <w:spacing w:val="-6"/>
          <w:sz w:val="20"/>
          <w:szCs w:val="20"/>
        </w:rPr>
        <w:t xml:space="preserve"> </w:t>
      </w:r>
      <w:proofErr w:type="spellStart"/>
      <w:proofErr w:type="gramStart"/>
      <w:r w:rsidRPr="003C228B">
        <w:rPr>
          <w:sz w:val="20"/>
          <w:szCs w:val="20"/>
        </w:rPr>
        <w:t>américaines</w:t>
      </w:r>
      <w:proofErr w:type="spellEnd"/>
      <w:r w:rsidRPr="003C228B">
        <w:rPr>
          <w:spacing w:val="-4"/>
          <w:sz w:val="20"/>
          <w:szCs w:val="20"/>
        </w:rPr>
        <w:t xml:space="preserve"> </w:t>
      </w:r>
      <w:r w:rsidRPr="003C228B">
        <w:rPr>
          <w:spacing w:val="-10"/>
          <w:sz w:val="20"/>
          <w:szCs w:val="20"/>
        </w:rPr>
        <w:t>;</w:t>
      </w:r>
      <w:proofErr w:type="gramEnd"/>
    </w:p>
    <w:p w14:paraId="3A430DD2" w14:textId="77777777" w:rsidR="003C228B" w:rsidRPr="003C228B" w:rsidRDefault="003C228B" w:rsidP="00D516B0">
      <w:pPr>
        <w:pStyle w:val="Paragraphedeliste"/>
        <w:numPr>
          <w:ilvl w:val="1"/>
          <w:numId w:val="8"/>
        </w:numPr>
        <w:tabs>
          <w:tab w:val="left" w:pos="951"/>
        </w:tabs>
        <w:spacing w:before="2" w:line="272" w:lineRule="exact"/>
        <w:ind w:left="951" w:hanging="540"/>
        <w:jc w:val="both"/>
        <w:rPr>
          <w:sz w:val="20"/>
          <w:szCs w:val="20"/>
        </w:rPr>
      </w:pPr>
      <w:proofErr w:type="spellStart"/>
      <w:r w:rsidRPr="003C228B">
        <w:rPr>
          <w:sz w:val="20"/>
          <w:szCs w:val="20"/>
        </w:rPr>
        <w:t>Fondations</w:t>
      </w:r>
      <w:proofErr w:type="spellEnd"/>
      <w:r w:rsidRPr="003C228B">
        <w:rPr>
          <w:spacing w:val="-7"/>
          <w:sz w:val="20"/>
          <w:szCs w:val="20"/>
        </w:rPr>
        <w:t xml:space="preserve"> </w:t>
      </w:r>
      <w:proofErr w:type="spellStart"/>
      <w:r w:rsidRPr="003C228B">
        <w:rPr>
          <w:sz w:val="20"/>
          <w:szCs w:val="20"/>
        </w:rPr>
        <w:t>privées</w:t>
      </w:r>
      <w:proofErr w:type="spellEnd"/>
      <w:r w:rsidRPr="003C228B">
        <w:rPr>
          <w:spacing w:val="-7"/>
          <w:sz w:val="20"/>
          <w:szCs w:val="20"/>
        </w:rPr>
        <w:t xml:space="preserve"> </w:t>
      </w:r>
      <w:r w:rsidRPr="003C228B">
        <w:rPr>
          <w:sz w:val="20"/>
          <w:szCs w:val="20"/>
        </w:rPr>
        <w:t>et</w:t>
      </w:r>
      <w:r w:rsidRPr="003C228B">
        <w:rPr>
          <w:spacing w:val="-5"/>
          <w:sz w:val="20"/>
          <w:szCs w:val="20"/>
        </w:rPr>
        <w:t xml:space="preserve"> </w:t>
      </w:r>
      <w:proofErr w:type="spellStart"/>
      <w:proofErr w:type="gramStart"/>
      <w:r w:rsidRPr="003C228B">
        <w:rPr>
          <w:sz w:val="20"/>
          <w:szCs w:val="20"/>
        </w:rPr>
        <w:t>universités</w:t>
      </w:r>
      <w:proofErr w:type="spellEnd"/>
      <w:r w:rsidRPr="003C228B">
        <w:rPr>
          <w:spacing w:val="-6"/>
          <w:sz w:val="20"/>
          <w:szCs w:val="20"/>
        </w:rPr>
        <w:t xml:space="preserve"> </w:t>
      </w:r>
      <w:r w:rsidRPr="003C228B">
        <w:rPr>
          <w:spacing w:val="-10"/>
          <w:sz w:val="20"/>
          <w:szCs w:val="20"/>
        </w:rPr>
        <w:t>;</w:t>
      </w:r>
      <w:proofErr w:type="gramEnd"/>
    </w:p>
    <w:p w14:paraId="397603DC" w14:textId="77777777" w:rsidR="003C228B" w:rsidRPr="003C228B" w:rsidRDefault="003C228B" w:rsidP="00D516B0">
      <w:pPr>
        <w:pStyle w:val="Paragraphedeliste"/>
        <w:numPr>
          <w:ilvl w:val="1"/>
          <w:numId w:val="8"/>
        </w:numPr>
        <w:tabs>
          <w:tab w:val="left" w:pos="951"/>
        </w:tabs>
        <w:spacing w:line="271" w:lineRule="exact"/>
        <w:ind w:left="951" w:hanging="540"/>
        <w:jc w:val="both"/>
        <w:rPr>
          <w:sz w:val="20"/>
          <w:szCs w:val="20"/>
          <w:lang w:val="fr-CD"/>
        </w:rPr>
      </w:pPr>
      <w:r w:rsidRPr="003C228B">
        <w:rPr>
          <w:sz w:val="20"/>
          <w:szCs w:val="20"/>
          <w:lang w:val="fr-CD"/>
        </w:rPr>
        <w:t>Entreprises</w:t>
      </w:r>
      <w:r w:rsidRPr="003C228B">
        <w:rPr>
          <w:spacing w:val="-5"/>
          <w:sz w:val="20"/>
          <w:szCs w:val="20"/>
          <w:lang w:val="fr-CD"/>
        </w:rPr>
        <w:t xml:space="preserve"> </w:t>
      </w:r>
      <w:r w:rsidRPr="003C228B">
        <w:rPr>
          <w:sz w:val="20"/>
          <w:szCs w:val="20"/>
          <w:lang w:val="fr-CD"/>
        </w:rPr>
        <w:t>ou</w:t>
      </w:r>
      <w:r w:rsidRPr="003C228B">
        <w:rPr>
          <w:spacing w:val="-4"/>
          <w:sz w:val="20"/>
          <w:szCs w:val="20"/>
          <w:lang w:val="fr-CD"/>
        </w:rPr>
        <w:t xml:space="preserve"> </w:t>
      </w:r>
      <w:r w:rsidRPr="003C228B">
        <w:rPr>
          <w:sz w:val="20"/>
          <w:szCs w:val="20"/>
          <w:lang w:val="fr-CD"/>
        </w:rPr>
        <w:t>sociétés</w:t>
      </w:r>
      <w:r w:rsidRPr="003C228B">
        <w:rPr>
          <w:spacing w:val="-3"/>
          <w:sz w:val="20"/>
          <w:szCs w:val="20"/>
          <w:lang w:val="fr-CD"/>
        </w:rPr>
        <w:t xml:space="preserve"> </w:t>
      </w:r>
      <w:r w:rsidRPr="003C228B">
        <w:rPr>
          <w:sz w:val="20"/>
          <w:szCs w:val="20"/>
          <w:lang w:val="fr-CD"/>
        </w:rPr>
        <w:t>privées</w:t>
      </w:r>
      <w:r w:rsidRPr="003C228B">
        <w:rPr>
          <w:spacing w:val="-3"/>
          <w:sz w:val="20"/>
          <w:szCs w:val="20"/>
          <w:lang w:val="fr-CD"/>
        </w:rPr>
        <w:t xml:space="preserve"> </w:t>
      </w:r>
      <w:r w:rsidRPr="003C228B">
        <w:rPr>
          <w:sz w:val="20"/>
          <w:szCs w:val="20"/>
          <w:lang w:val="fr-CD"/>
        </w:rPr>
        <w:t>(le</w:t>
      </w:r>
      <w:r w:rsidRPr="003C228B">
        <w:rPr>
          <w:spacing w:val="-3"/>
          <w:sz w:val="20"/>
          <w:szCs w:val="20"/>
          <w:lang w:val="fr-CD"/>
        </w:rPr>
        <w:t xml:space="preserve"> </w:t>
      </w:r>
      <w:r w:rsidRPr="003C228B">
        <w:rPr>
          <w:sz w:val="20"/>
          <w:szCs w:val="20"/>
          <w:lang w:val="fr-CD"/>
        </w:rPr>
        <w:t>profit</w:t>
      </w:r>
      <w:r w:rsidRPr="003C228B">
        <w:rPr>
          <w:spacing w:val="-4"/>
          <w:sz w:val="20"/>
          <w:szCs w:val="20"/>
          <w:lang w:val="fr-CD"/>
        </w:rPr>
        <w:t xml:space="preserve"> </w:t>
      </w:r>
      <w:r w:rsidRPr="003C228B">
        <w:rPr>
          <w:sz w:val="20"/>
          <w:szCs w:val="20"/>
          <w:lang w:val="fr-CD"/>
        </w:rPr>
        <w:t>n'est</w:t>
      </w:r>
      <w:r w:rsidRPr="003C228B">
        <w:rPr>
          <w:spacing w:val="-1"/>
          <w:sz w:val="20"/>
          <w:szCs w:val="20"/>
          <w:lang w:val="fr-CD"/>
        </w:rPr>
        <w:t xml:space="preserve"> </w:t>
      </w:r>
      <w:r w:rsidRPr="003C228B">
        <w:rPr>
          <w:sz w:val="20"/>
          <w:szCs w:val="20"/>
          <w:lang w:val="fr-CD"/>
        </w:rPr>
        <w:t>pas</w:t>
      </w:r>
      <w:r w:rsidRPr="003C228B">
        <w:rPr>
          <w:spacing w:val="-3"/>
          <w:sz w:val="20"/>
          <w:szCs w:val="20"/>
          <w:lang w:val="fr-CD"/>
        </w:rPr>
        <w:t xml:space="preserve"> </w:t>
      </w:r>
      <w:r w:rsidRPr="003C228B">
        <w:rPr>
          <w:sz w:val="20"/>
          <w:szCs w:val="20"/>
          <w:lang w:val="fr-CD"/>
        </w:rPr>
        <w:t>autorisé</w:t>
      </w:r>
      <w:r w:rsidRPr="003C228B">
        <w:rPr>
          <w:spacing w:val="-3"/>
          <w:sz w:val="20"/>
          <w:szCs w:val="20"/>
          <w:lang w:val="fr-CD"/>
        </w:rPr>
        <w:t xml:space="preserve"> </w:t>
      </w:r>
      <w:r w:rsidRPr="003C228B">
        <w:rPr>
          <w:sz w:val="20"/>
          <w:szCs w:val="20"/>
          <w:lang w:val="fr-CD"/>
        </w:rPr>
        <w:t>dans</w:t>
      </w:r>
      <w:r w:rsidRPr="003C228B">
        <w:rPr>
          <w:spacing w:val="-3"/>
          <w:sz w:val="20"/>
          <w:szCs w:val="20"/>
          <w:lang w:val="fr-CD"/>
        </w:rPr>
        <w:t xml:space="preserve"> </w:t>
      </w:r>
      <w:r w:rsidRPr="003C228B">
        <w:rPr>
          <w:sz w:val="20"/>
          <w:szCs w:val="20"/>
          <w:lang w:val="fr-CD"/>
        </w:rPr>
        <w:t>le</w:t>
      </w:r>
      <w:r w:rsidRPr="003C228B">
        <w:rPr>
          <w:spacing w:val="-3"/>
          <w:sz w:val="20"/>
          <w:szCs w:val="20"/>
          <w:lang w:val="fr-CD"/>
        </w:rPr>
        <w:t xml:space="preserve"> </w:t>
      </w:r>
      <w:r w:rsidRPr="003C228B">
        <w:rPr>
          <w:sz w:val="20"/>
          <w:szCs w:val="20"/>
          <w:lang w:val="fr-CD"/>
        </w:rPr>
        <w:t>cadre</w:t>
      </w:r>
      <w:r w:rsidRPr="003C228B">
        <w:rPr>
          <w:spacing w:val="-5"/>
          <w:sz w:val="20"/>
          <w:szCs w:val="20"/>
          <w:lang w:val="fr-CD"/>
        </w:rPr>
        <w:t xml:space="preserve"> </w:t>
      </w:r>
      <w:r w:rsidRPr="003C228B">
        <w:rPr>
          <w:sz w:val="20"/>
          <w:szCs w:val="20"/>
          <w:lang w:val="fr-CD"/>
        </w:rPr>
        <w:t>des</w:t>
      </w:r>
      <w:r w:rsidRPr="003C228B">
        <w:rPr>
          <w:spacing w:val="-2"/>
          <w:sz w:val="20"/>
          <w:szCs w:val="20"/>
          <w:lang w:val="fr-CD"/>
        </w:rPr>
        <w:t xml:space="preserve"> subventions</w:t>
      </w:r>
    </w:p>
    <w:p w14:paraId="7F7EEF34" w14:textId="77777777" w:rsidR="003C228B" w:rsidRPr="00E07B6E" w:rsidRDefault="003C228B" w:rsidP="00DD3AF4">
      <w:pPr>
        <w:pStyle w:val="Corpsdetexte"/>
        <w:spacing w:line="255" w:lineRule="exact"/>
        <w:ind w:left="951"/>
        <w:jc w:val="both"/>
        <w:rPr>
          <w:sz w:val="20"/>
          <w:szCs w:val="20"/>
          <w:lang w:val="fr-CD"/>
        </w:rPr>
      </w:pPr>
      <w:proofErr w:type="gramStart"/>
      <w:r w:rsidRPr="00E07B6E">
        <w:rPr>
          <w:sz w:val="20"/>
          <w:szCs w:val="20"/>
          <w:lang w:val="fr-CD"/>
        </w:rPr>
        <w:t>de</w:t>
      </w:r>
      <w:proofErr w:type="gramEnd"/>
      <w:r w:rsidRPr="00E07B6E">
        <w:rPr>
          <w:spacing w:val="-4"/>
          <w:sz w:val="20"/>
          <w:szCs w:val="20"/>
          <w:lang w:val="fr-CD"/>
        </w:rPr>
        <w:t xml:space="preserve"> </w:t>
      </w:r>
      <w:r w:rsidRPr="00E07B6E">
        <w:rPr>
          <w:sz w:val="20"/>
          <w:szCs w:val="20"/>
          <w:lang w:val="fr-CD"/>
        </w:rPr>
        <w:t>l’Activité)</w:t>
      </w:r>
      <w:r w:rsidRPr="00E07B6E">
        <w:rPr>
          <w:spacing w:val="-5"/>
          <w:sz w:val="20"/>
          <w:szCs w:val="20"/>
          <w:lang w:val="fr-CD"/>
        </w:rPr>
        <w:t xml:space="preserve"> </w:t>
      </w:r>
      <w:r w:rsidRPr="00E07B6E">
        <w:rPr>
          <w:spacing w:val="-10"/>
          <w:sz w:val="20"/>
          <w:szCs w:val="20"/>
          <w:lang w:val="fr-CD"/>
        </w:rPr>
        <w:t>;</w:t>
      </w:r>
    </w:p>
    <w:p w14:paraId="4F1F8FD1" w14:textId="77777777" w:rsidR="006C1086" w:rsidRPr="00E07B6E" w:rsidRDefault="006C1086" w:rsidP="00DD3AF4">
      <w:pPr>
        <w:tabs>
          <w:tab w:val="left" w:pos="691"/>
          <w:tab w:val="left" w:pos="993"/>
        </w:tabs>
        <w:spacing w:line="268" w:lineRule="exact"/>
        <w:jc w:val="both"/>
        <w:rPr>
          <w:sz w:val="20"/>
          <w:szCs w:val="20"/>
          <w:lang w:val="fr-CD"/>
        </w:rPr>
      </w:pPr>
    </w:p>
    <w:p w14:paraId="0B67C2B6" w14:textId="656D1DDF" w:rsidR="006C1086" w:rsidRDefault="006C1086" w:rsidP="00DD3AF4">
      <w:pPr>
        <w:tabs>
          <w:tab w:val="left" w:pos="691"/>
          <w:tab w:val="left" w:pos="993"/>
        </w:tabs>
        <w:spacing w:line="268" w:lineRule="exact"/>
        <w:jc w:val="both"/>
        <w:rPr>
          <w:sz w:val="20"/>
          <w:szCs w:val="20"/>
          <w:lang w:val="fr-CD"/>
        </w:rPr>
      </w:pPr>
      <w:r w:rsidRPr="006C1086">
        <w:rPr>
          <w:sz w:val="20"/>
          <w:szCs w:val="20"/>
          <w:lang w:val="fr-CD"/>
        </w:rPr>
        <w:t>En outre, l’</w:t>
      </w:r>
      <w:r>
        <w:rPr>
          <w:sz w:val="20"/>
          <w:szCs w:val="20"/>
          <w:lang w:val="fr-CD"/>
        </w:rPr>
        <w:t>A</w:t>
      </w:r>
      <w:r w:rsidRPr="006C1086">
        <w:rPr>
          <w:sz w:val="20"/>
          <w:szCs w:val="20"/>
          <w:lang w:val="fr-CD"/>
        </w:rPr>
        <w:t xml:space="preserve">ctivité de </w:t>
      </w:r>
      <w:r>
        <w:rPr>
          <w:sz w:val="20"/>
          <w:szCs w:val="20"/>
          <w:lang w:val="fr-CD"/>
        </w:rPr>
        <w:t>P</w:t>
      </w:r>
      <w:r w:rsidRPr="006C1086">
        <w:rPr>
          <w:sz w:val="20"/>
          <w:szCs w:val="20"/>
          <w:lang w:val="fr-CD"/>
        </w:rPr>
        <w:t>romotion de l’</w:t>
      </w:r>
      <w:r>
        <w:rPr>
          <w:sz w:val="20"/>
          <w:szCs w:val="20"/>
          <w:lang w:val="fr-CD"/>
        </w:rPr>
        <w:t>E</w:t>
      </w:r>
      <w:r w:rsidRPr="006C1086">
        <w:rPr>
          <w:sz w:val="20"/>
          <w:szCs w:val="20"/>
          <w:lang w:val="fr-CD"/>
        </w:rPr>
        <w:t xml:space="preserve">tat de </w:t>
      </w:r>
      <w:r>
        <w:rPr>
          <w:sz w:val="20"/>
          <w:szCs w:val="20"/>
          <w:lang w:val="fr-CD"/>
        </w:rPr>
        <w:t>D</w:t>
      </w:r>
      <w:r w:rsidRPr="006C1086">
        <w:rPr>
          <w:sz w:val="20"/>
          <w:szCs w:val="20"/>
          <w:lang w:val="fr-CD"/>
        </w:rPr>
        <w:t xml:space="preserve">roit de l’USAID évaluera tous les bénéficiaires dans les domaines suivants avant l’octroi des </w:t>
      </w:r>
      <w:r>
        <w:rPr>
          <w:sz w:val="20"/>
          <w:szCs w:val="20"/>
          <w:lang w:val="fr-CD"/>
        </w:rPr>
        <w:t>S</w:t>
      </w:r>
      <w:r w:rsidRPr="006C1086">
        <w:rPr>
          <w:sz w:val="20"/>
          <w:szCs w:val="20"/>
          <w:lang w:val="fr-CD"/>
        </w:rPr>
        <w:t xml:space="preserve">ubventions et, sur la base de cette évaluation préalable à l’attribution, pourra inclure des conditions supplémentaires. Les organisations qui n’ont pas encore reçu de financement de l’USAID sont encouragées à présenter leur candidature. Pour être admissible au prix, le </w:t>
      </w:r>
      <w:r>
        <w:rPr>
          <w:sz w:val="20"/>
          <w:szCs w:val="20"/>
          <w:lang w:val="fr-CD"/>
        </w:rPr>
        <w:t>D</w:t>
      </w:r>
      <w:r w:rsidRPr="006C1086">
        <w:rPr>
          <w:sz w:val="20"/>
          <w:szCs w:val="20"/>
          <w:lang w:val="fr-CD"/>
        </w:rPr>
        <w:t>emandeur doit démontrer qu’il :</w:t>
      </w:r>
    </w:p>
    <w:p w14:paraId="2E960572" w14:textId="77777777" w:rsidR="006C1086" w:rsidRPr="006C1086" w:rsidRDefault="006C1086" w:rsidP="00DD3AF4">
      <w:pPr>
        <w:tabs>
          <w:tab w:val="left" w:pos="691"/>
          <w:tab w:val="left" w:pos="993"/>
        </w:tabs>
        <w:spacing w:line="268" w:lineRule="exact"/>
        <w:jc w:val="both"/>
        <w:rPr>
          <w:sz w:val="20"/>
          <w:szCs w:val="20"/>
          <w:lang w:val="fr-CD"/>
        </w:rPr>
      </w:pPr>
    </w:p>
    <w:p w14:paraId="26A586A0" w14:textId="77777777" w:rsidR="006C1086" w:rsidRPr="006C1086" w:rsidRDefault="006C1086" w:rsidP="00D516B0">
      <w:pPr>
        <w:pStyle w:val="Paragraphedeliste"/>
        <w:numPr>
          <w:ilvl w:val="0"/>
          <w:numId w:val="10"/>
        </w:numPr>
        <w:tabs>
          <w:tab w:val="left" w:pos="567"/>
          <w:tab w:val="left" w:pos="691"/>
        </w:tabs>
        <w:spacing w:line="268" w:lineRule="exact"/>
        <w:ind w:left="567" w:hanging="207"/>
        <w:jc w:val="both"/>
        <w:rPr>
          <w:sz w:val="20"/>
          <w:szCs w:val="20"/>
          <w:lang w:val="fr-CD"/>
        </w:rPr>
      </w:pPr>
      <w:r w:rsidRPr="006C1086">
        <w:rPr>
          <w:sz w:val="20"/>
          <w:szCs w:val="20"/>
          <w:lang w:val="fr-CD"/>
        </w:rPr>
        <w:t>Sont une institution reconnue dans le domaine de l’accès à la justice ou de la lutte contre la corruption au sein du système judiciaire en République démocratique du Congo.</w:t>
      </w:r>
    </w:p>
    <w:p w14:paraId="372A7F0B" w14:textId="77777777" w:rsidR="006C1086" w:rsidRPr="006C1086" w:rsidRDefault="006C1086" w:rsidP="00D516B0">
      <w:pPr>
        <w:pStyle w:val="Paragraphedeliste"/>
        <w:numPr>
          <w:ilvl w:val="0"/>
          <w:numId w:val="10"/>
        </w:numPr>
        <w:tabs>
          <w:tab w:val="left" w:pos="567"/>
          <w:tab w:val="left" w:pos="691"/>
        </w:tabs>
        <w:spacing w:line="268" w:lineRule="exact"/>
        <w:ind w:left="567" w:hanging="207"/>
        <w:jc w:val="both"/>
        <w:rPr>
          <w:sz w:val="20"/>
          <w:szCs w:val="20"/>
          <w:lang w:val="fr-CD"/>
        </w:rPr>
      </w:pPr>
      <w:r w:rsidRPr="006C1086">
        <w:rPr>
          <w:sz w:val="20"/>
          <w:szCs w:val="20"/>
          <w:lang w:val="fr-CD"/>
        </w:rPr>
        <w:t>Posséder de l’expérience dans la gestion et/ou la coordination des programmes liés à l’accès à la justice et à la lutte contre la corruption.</w:t>
      </w:r>
    </w:p>
    <w:p w14:paraId="74589771" w14:textId="77777777" w:rsidR="006C1086" w:rsidRPr="006C1086" w:rsidRDefault="006C1086" w:rsidP="00D516B0">
      <w:pPr>
        <w:pStyle w:val="Paragraphedeliste"/>
        <w:numPr>
          <w:ilvl w:val="0"/>
          <w:numId w:val="9"/>
        </w:numPr>
        <w:tabs>
          <w:tab w:val="left" w:pos="691"/>
          <w:tab w:val="left" w:pos="851"/>
        </w:tabs>
        <w:spacing w:line="268" w:lineRule="exact"/>
        <w:ind w:left="567" w:hanging="207"/>
        <w:jc w:val="both"/>
        <w:rPr>
          <w:sz w:val="20"/>
          <w:szCs w:val="20"/>
          <w:lang w:val="fr-CD"/>
        </w:rPr>
      </w:pPr>
      <w:r w:rsidRPr="006C1086">
        <w:rPr>
          <w:sz w:val="20"/>
          <w:szCs w:val="20"/>
          <w:lang w:val="fr-CD"/>
        </w:rPr>
        <w:t>Peut fournir du personnel clé qui parle couramment le français et est capable de produire des approches techniques et des livrables de haute qualité.</w:t>
      </w:r>
    </w:p>
    <w:p w14:paraId="05B6D113" w14:textId="77777777" w:rsidR="006C1086" w:rsidRPr="006C1086" w:rsidRDefault="006C1086" w:rsidP="00D516B0">
      <w:pPr>
        <w:pStyle w:val="Paragraphedeliste"/>
        <w:numPr>
          <w:ilvl w:val="0"/>
          <w:numId w:val="9"/>
        </w:numPr>
        <w:tabs>
          <w:tab w:val="left" w:pos="691"/>
          <w:tab w:val="left" w:pos="993"/>
        </w:tabs>
        <w:spacing w:line="268" w:lineRule="exact"/>
        <w:ind w:left="567" w:hanging="207"/>
        <w:jc w:val="both"/>
        <w:rPr>
          <w:sz w:val="20"/>
          <w:szCs w:val="20"/>
          <w:lang w:val="fr-CD"/>
        </w:rPr>
      </w:pPr>
      <w:r w:rsidRPr="006C1086">
        <w:rPr>
          <w:sz w:val="20"/>
          <w:szCs w:val="20"/>
          <w:lang w:val="fr-CD"/>
        </w:rPr>
        <w:t>Avoir la capacité financière et comptable de gérer les fonds des donateurs.</w:t>
      </w:r>
    </w:p>
    <w:p w14:paraId="517F85AA" w14:textId="77777777" w:rsidR="006C1086" w:rsidRPr="006C1086" w:rsidRDefault="006C1086" w:rsidP="00D516B0">
      <w:pPr>
        <w:pStyle w:val="Paragraphedeliste"/>
        <w:numPr>
          <w:ilvl w:val="0"/>
          <w:numId w:val="9"/>
        </w:numPr>
        <w:tabs>
          <w:tab w:val="left" w:pos="691"/>
        </w:tabs>
        <w:spacing w:line="268" w:lineRule="exact"/>
        <w:ind w:left="567" w:hanging="207"/>
        <w:jc w:val="both"/>
        <w:rPr>
          <w:sz w:val="20"/>
          <w:szCs w:val="20"/>
          <w:lang w:val="fr-CD"/>
        </w:rPr>
      </w:pPr>
      <w:r w:rsidRPr="006C1086">
        <w:rPr>
          <w:sz w:val="20"/>
          <w:szCs w:val="20"/>
          <w:lang w:val="fr-CD"/>
        </w:rPr>
        <w:t>Peut se conformer aux directives financières de l’USAID et aux procédures de gestion des subventions de Tetra Tech.</w:t>
      </w:r>
    </w:p>
    <w:p w14:paraId="25B89977" w14:textId="1C0F6D0A" w:rsidR="006C1086" w:rsidRPr="006C1086" w:rsidRDefault="006C1086" w:rsidP="00D516B0">
      <w:pPr>
        <w:pStyle w:val="Paragraphedeliste"/>
        <w:numPr>
          <w:ilvl w:val="0"/>
          <w:numId w:val="9"/>
        </w:numPr>
        <w:tabs>
          <w:tab w:val="left" w:pos="691"/>
          <w:tab w:val="left" w:pos="993"/>
        </w:tabs>
        <w:spacing w:line="268" w:lineRule="exact"/>
        <w:ind w:left="567" w:hanging="207"/>
        <w:jc w:val="both"/>
        <w:rPr>
          <w:sz w:val="20"/>
          <w:szCs w:val="20"/>
          <w:lang w:val="fr-CD"/>
        </w:rPr>
      </w:pPr>
      <w:r w:rsidRPr="006C1086">
        <w:rPr>
          <w:sz w:val="20"/>
          <w:szCs w:val="20"/>
          <w:lang w:val="fr-CD"/>
        </w:rPr>
        <w:t xml:space="preserve">Avoir de solides capacités de gestion, techniques et institutionnelles pour atteindre les résultats du </w:t>
      </w:r>
      <w:r>
        <w:rPr>
          <w:sz w:val="20"/>
          <w:szCs w:val="20"/>
          <w:lang w:val="fr-CD"/>
        </w:rPr>
        <w:t>P</w:t>
      </w:r>
      <w:r w:rsidRPr="006C1086">
        <w:rPr>
          <w:sz w:val="20"/>
          <w:szCs w:val="20"/>
          <w:lang w:val="fr-CD"/>
        </w:rPr>
        <w:t>rojet.</w:t>
      </w:r>
    </w:p>
    <w:p w14:paraId="0C1DB160" w14:textId="77777777" w:rsidR="006C1086" w:rsidRPr="006C1086" w:rsidRDefault="006C1086" w:rsidP="00DD3AF4">
      <w:pPr>
        <w:tabs>
          <w:tab w:val="left" w:pos="691"/>
          <w:tab w:val="left" w:pos="993"/>
        </w:tabs>
        <w:spacing w:line="268" w:lineRule="exact"/>
        <w:jc w:val="both"/>
        <w:rPr>
          <w:sz w:val="20"/>
          <w:szCs w:val="20"/>
          <w:lang w:val="fr-CD"/>
        </w:rPr>
      </w:pPr>
    </w:p>
    <w:p w14:paraId="79E42653" w14:textId="77777777" w:rsidR="006C1086" w:rsidRPr="006C1086" w:rsidRDefault="006C1086" w:rsidP="00DD3AF4">
      <w:pPr>
        <w:tabs>
          <w:tab w:val="left" w:pos="691"/>
          <w:tab w:val="left" w:pos="993"/>
        </w:tabs>
        <w:spacing w:line="268" w:lineRule="exact"/>
        <w:jc w:val="both"/>
        <w:rPr>
          <w:sz w:val="20"/>
          <w:szCs w:val="20"/>
          <w:lang w:val="fr-CD"/>
        </w:rPr>
      </w:pPr>
    </w:p>
    <w:p w14:paraId="3958AD19" w14:textId="77777777" w:rsidR="006C1086" w:rsidRPr="006C1086" w:rsidRDefault="006C1086" w:rsidP="00DD3AF4">
      <w:pPr>
        <w:tabs>
          <w:tab w:val="left" w:pos="691"/>
          <w:tab w:val="left" w:pos="993"/>
        </w:tabs>
        <w:spacing w:line="268" w:lineRule="exact"/>
        <w:jc w:val="both"/>
        <w:rPr>
          <w:sz w:val="20"/>
          <w:szCs w:val="20"/>
          <w:lang w:val="fr-CD"/>
        </w:rPr>
      </w:pPr>
    </w:p>
    <w:p w14:paraId="76E12AC2" w14:textId="77777777" w:rsidR="006C1086" w:rsidRPr="006C1086" w:rsidRDefault="006C1086" w:rsidP="00DD3AF4">
      <w:pPr>
        <w:tabs>
          <w:tab w:val="left" w:pos="691"/>
          <w:tab w:val="left" w:pos="993"/>
        </w:tabs>
        <w:spacing w:line="268" w:lineRule="exact"/>
        <w:jc w:val="both"/>
        <w:rPr>
          <w:sz w:val="20"/>
          <w:szCs w:val="20"/>
          <w:lang w:val="fr-CD"/>
        </w:rPr>
      </w:pPr>
    </w:p>
    <w:p w14:paraId="20660EDB" w14:textId="77777777" w:rsidR="006C1086" w:rsidRPr="006C1086" w:rsidRDefault="006C1086" w:rsidP="00DD3AF4">
      <w:pPr>
        <w:tabs>
          <w:tab w:val="left" w:pos="691"/>
          <w:tab w:val="left" w:pos="993"/>
        </w:tabs>
        <w:spacing w:line="268" w:lineRule="exact"/>
        <w:jc w:val="both"/>
        <w:rPr>
          <w:sz w:val="20"/>
          <w:szCs w:val="20"/>
          <w:lang w:val="fr-CD"/>
        </w:rPr>
      </w:pPr>
    </w:p>
    <w:p w14:paraId="77DD8DA7" w14:textId="77777777" w:rsidR="006C1086" w:rsidRPr="006C1086" w:rsidRDefault="006C1086" w:rsidP="00DD3AF4">
      <w:pPr>
        <w:tabs>
          <w:tab w:val="left" w:pos="691"/>
          <w:tab w:val="left" w:pos="993"/>
        </w:tabs>
        <w:spacing w:line="268" w:lineRule="exact"/>
        <w:jc w:val="both"/>
        <w:rPr>
          <w:sz w:val="20"/>
          <w:szCs w:val="20"/>
          <w:lang w:val="fr-CD"/>
        </w:rPr>
      </w:pPr>
    </w:p>
    <w:p w14:paraId="7CB00E09" w14:textId="77777777" w:rsidR="006C1086" w:rsidRPr="006C1086" w:rsidRDefault="006C1086" w:rsidP="00DD3AF4">
      <w:pPr>
        <w:tabs>
          <w:tab w:val="left" w:pos="691"/>
          <w:tab w:val="left" w:pos="993"/>
        </w:tabs>
        <w:spacing w:line="268" w:lineRule="exact"/>
        <w:jc w:val="both"/>
        <w:rPr>
          <w:sz w:val="20"/>
          <w:szCs w:val="20"/>
          <w:lang w:val="fr-CD"/>
        </w:rPr>
      </w:pPr>
    </w:p>
    <w:p w14:paraId="629AEC99" w14:textId="77777777" w:rsidR="006C1086" w:rsidRPr="006C1086" w:rsidRDefault="006C1086" w:rsidP="00DD3AF4">
      <w:pPr>
        <w:tabs>
          <w:tab w:val="left" w:pos="691"/>
          <w:tab w:val="left" w:pos="993"/>
        </w:tabs>
        <w:spacing w:line="268" w:lineRule="exact"/>
        <w:jc w:val="both"/>
        <w:rPr>
          <w:sz w:val="20"/>
          <w:szCs w:val="20"/>
          <w:lang w:val="fr-CD"/>
        </w:rPr>
      </w:pPr>
    </w:p>
    <w:p w14:paraId="2796AB9F" w14:textId="77777777" w:rsidR="006C1086" w:rsidRPr="006C1086" w:rsidRDefault="006C1086" w:rsidP="00DD3AF4">
      <w:pPr>
        <w:tabs>
          <w:tab w:val="left" w:pos="691"/>
          <w:tab w:val="left" w:pos="993"/>
        </w:tabs>
        <w:spacing w:line="268" w:lineRule="exact"/>
        <w:jc w:val="both"/>
        <w:rPr>
          <w:sz w:val="20"/>
          <w:szCs w:val="20"/>
          <w:lang w:val="fr-CD"/>
        </w:rPr>
      </w:pPr>
    </w:p>
    <w:p w14:paraId="4E73CFD8" w14:textId="77777777" w:rsidR="006C1086" w:rsidRPr="006C1086" w:rsidRDefault="006C1086" w:rsidP="00DD3AF4">
      <w:pPr>
        <w:tabs>
          <w:tab w:val="left" w:pos="691"/>
          <w:tab w:val="left" w:pos="993"/>
        </w:tabs>
        <w:spacing w:line="268" w:lineRule="exact"/>
        <w:jc w:val="both"/>
        <w:rPr>
          <w:sz w:val="20"/>
          <w:szCs w:val="20"/>
          <w:lang w:val="fr-CD"/>
        </w:rPr>
      </w:pPr>
    </w:p>
    <w:p w14:paraId="2833B833" w14:textId="2A66628A" w:rsidR="006C1086" w:rsidRPr="006C1086" w:rsidRDefault="006C1086" w:rsidP="00DD3AF4">
      <w:pPr>
        <w:tabs>
          <w:tab w:val="left" w:pos="691"/>
          <w:tab w:val="left" w:pos="993"/>
        </w:tabs>
        <w:spacing w:line="268" w:lineRule="exact"/>
        <w:jc w:val="both"/>
        <w:rPr>
          <w:sz w:val="20"/>
          <w:szCs w:val="20"/>
          <w:lang w:val="fr-CD"/>
        </w:rPr>
        <w:sectPr w:rsidR="006C1086" w:rsidRPr="006C1086" w:rsidSect="00AA5D0E">
          <w:headerReference w:type="default" r:id="rId13"/>
          <w:pgSz w:w="12240" w:h="15840"/>
          <w:pgMar w:top="993" w:right="1183" w:bottom="1276" w:left="1200" w:header="0" w:footer="544" w:gutter="0"/>
          <w:cols w:space="720"/>
        </w:sectPr>
      </w:pPr>
    </w:p>
    <w:p w14:paraId="54723A89" w14:textId="7BC7224F" w:rsidR="0030556A" w:rsidRPr="00E07B6E" w:rsidRDefault="0030556A" w:rsidP="00DD3AF4">
      <w:pPr>
        <w:jc w:val="both"/>
        <w:rPr>
          <w:lang w:val="fr-CD"/>
        </w:rPr>
      </w:pPr>
      <w:r w:rsidRPr="00E07B6E">
        <w:rPr>
          <w:lang w:val="fr-CD"/>
        </w:rPr>
        <w:lastRenderedPageBreak/>
        <w:t>b.</w:t>
      </w:r>
      <w:r w:rsidRPr="00E07B6E">
        <w:rPr>
          <w:lang w:val="fr-CD"/>
        </w:rPr>
        <w:tab/>
        <w:t>ENTITES</w:t>
      </w:r>
      <w:r w:rsidR="00E07B6E" w:rsidRPr="00E07B6E">
        <w:rPr>
          <w:lang w:val="fr-CD"/>
        </w:rPr>
        <w:t xml:space="preserve"> </w:t>
      </w:r>
      <w:r w:rsidR="00E37107">
        <w:rPr>
          <w:lang w:val="fr-CD"/>
        </w:rPr>
        <w:t>&amp;</w:t>
      </w:r>
      <w:r w:rsidR="00E07B6E" w:rsidRPr="00E07B6E">
        <w:rPr>
          <w:lang w:val="fr-CD"/>
        </w:rPr>
        <w:t xml:space="preserve"> ORGANISATIONS INELIGIBLES</w:t>
      </w:r>
    </w:p>
    <w:p w14:paraId="0230E3C2" w14:textId="77777777" w:rsidR="00E07B6E" w:rsidRPr="00E07B6E" w:rsidRDefault="00E07B6E" w:rsidP="00DD3AF4">
      <w:pPr>
        <w:tabs>
          <w:tab w:val="left" w:pos="498"/>
          <w:tab w:val="left" w:pos="500"/>
        </w:tabs>
        <w:spacing w:before="254"/>
        <w:ind w:right="124"/>
        <w:jc w:val="both"/>
        <w:rPr>
          <w:lang w:val="fr-CD"/>
        </w:rPr>
      </w:pPr>
      <w:r w:rsidRPr="00E07B6E">
        <w:rPr>
          <w:lang w:val="fr-CD"/>
        </w:rPr>
        <w:t>Les organisations suivantes sont éligibles pour le</w:t>
      </w:r>
      <w:r w:rsidRPr="00E07B6E">
        <w:rPr>
          <w:spacing w:val="-2"/>
          <w:lang w:val="fr-CD"/>
        </w:rPr>
        <w:t xml:space="preserve"> </w:t>
      </w:r>
      <w:r w:rsidRPr="00E07B6E">
        <w:rPr>
          <w:lang w:val="fr-CD"/>
        </w:rPr>
        <w:t>financement</w:t>
      </w:r>
      <w:r w:rsidRPr="00E07B6E">
        <w:rPr>
          <w:spacing w:val="-1"/>
          <w:lang w:val="fr-CD"/>
        </w:rPr>
        <w:t xml:space="preserve"> </w:t>
      </w:r>
      <w:r w:rsidRPr="00E07B6E">
        <w:rPr>
          <w:lang w:val="fr-CD"/>
        </w:rPr>
        <w:t xml:space="preserve">de l'Activité de Promotion de l’Etat de Droit de l’USAID : </w:t>
      </w:r>
    </w:p>
    <w:p w14:paraId="1E49F6F5" w14:textId="77777777" w:rsidR="000D09E8" w:rsidRPr="00E07B6E" w:rsidRDefault="000D09E8" w:rsidP="00DD3AF4">
      <w:pPr>
        <w:pStyle w:val="Corpsdetexte"/>
        <w:spacing w:before="32"/>
        <w:ind w:left="0"/>
        <w:jc w:val="both"/>
        <w:rPr>
          <w:lang w:val="fr-CD"/>
        </w:rPr>
      </w:pPr>
    </w:p>
    <w:p w14:paraId="7D7B8E66" w14:textId="77777777" w:rsidR="00E07B6E" w:rsidRPr="00845F89" w:rsidRDefault="00E07B6E" w:rsidP="00D516B0">
      <w:pPr>
        <w:pStyle w:val="Paragraphedeliste"/>
        <w:numPr>
          <w:ilvl w:val="1"/>
          <w:numId w:val="8"/>
        </w:numPr>
        <w:tabs>
          <w:tab w:val="left" w:pos="993"/>
        </w:tabs>
        <w:spacing w:line="272" w:lineRule="exact"/>
        <w:ind w:left="951" w:hanging="540"/>
        <w:jc w:val="both"/>
        <w:rPr>
          <w:sz w:val="20"/>
          <w:szCs w:val="20"/>
          <w:lang w:val="fr-CD"/>
        </w:rPr>
      </w:pPr>
      <w:r w:rsidRPr="00845F89">
        <w:rPr>
          <w:sz w:val="20"/>
          <w:szCs w:val="20"/>
          <w:lang w:val="fr-CD"/>
        </w:rPr>
        <w:t>Les</w:t>
      </w:r>
      <w:r w:rsidRPr="00845F89">
        <w:rPr>
          <w:spacing w:val="-5"/>
          <w:sz w:val="20"/>
          <w:szCs w:val="20"/>
          <w:lang w:val="fr-CD"/>
        </w:rPr>
        <w:t xml:space="preserve"> </w:t>
      </w:r>
      <w:r w:rsidRPr="00845F89">
        <w:rPr>
          <w:sz w:val="20"/>
          <w:szCs w:val="20"/>
          <w:lang w:val="fr-CD"/>
        </w:rPr>
        <w:t>partis</w:t>
      </w:r>
      <w:r w:rsidRPr="00845F89">
        <w:rPr>
          <w:spacing w:val="-5"/>
          <w:sz w:val="20"/>
          <w:szCs w:val="20"/>
          <w:lang w:val="fr-CD"/>
        </w:rPr>
        <w:t xml:space="preserve"> </w:t>
      </w:r>
      <w:r w:rsidRPr="00845F89">
        <w:rPr>
          <w:sz w:val="20"/>
          <w:szCs w:val="20"/>
          <w:lang w:val="fr-CD"/>
        </w:rPr>
        <w:t>politiques,</w:t>
      </w:r>
      <w:r w:rsidRPr="00845F89">
        <w:rPr>
          <w:spacing w:val="-3"/>
          <w:sz w:val="20"/>
          <w:szCs w:val="20"/>
          <w:lang w:val="fr-CD"/>
        </w:rPr>
        <w:t xml:space="preserve"> </w:t>
      </w:r>
      <w:r w:rsidRPr="00845F89">
        <w:rPr>
          <w:sz w:val="20"/>
          <w:szCs w:val="20"/>
          <w:lang w:val="fr-CD"/>
        </w:rPr>
        <w:t>leurs</w:t>
      </w:r>
      <w:r w:rsidRPr="00845F89">
        <w:rPr>
          <w:spacing w:val="-4"/>
          <w:sz w:val="20"/>
          <w:szCs w:val="20"/>
          <w:lang w:val="fr-CD"/>
        </w:rPr>
        <w:t xml:space="preserve"> </w:t>
      </w:r>
      <w:r w:rsidRPr="00845F89">
        <w:rPr>
          <w:sz w:val="20"/>
          <w:szCs w:val="20"/>
          <w:lang w:val="fr-CD"/>
        </w:rPr>
        <w:t>filiales</w:t>
      </w:r>
      <w:r w:rsidRPr="00845F89">
        <w:rPr>
          <w:spacing w:val="-4"/>
          <w:sz w:val="20"/>
          <w:szCs w:val="20"/>
          <w:lang w:val="fr-CD"/>
        </w:rPr>
        <w:t xml:space="preserve"> </w:t>
      </w:r>
      <w:r w:rsidRPr="00845F89">
        <w:rPr>
          <w:sz w:val="20"/>
          <w:szCs w:val="20"/>
          <w:lang w:val="fr-CD"/>
        </w:rPr>
        <w:t>ou</w:t>
      </w:r>
      <w:r w:rsidRPr="00845F89">
        <w:rPr>
          <w:spacing w:val="-3"/>
          <w:sz w:val="20"/>
          <w:szCs w:val="20"/>
          <w:lang w:val="fr-CD"/>
        </w:rPr>
        <w:t xml:space="preserve"> </w:t>
      </w:r>
      <w:r w:rsidRPr="00845F89">
        <w:rPr>
          <w:sz w:val="20"/>
          <w:szCs w:val="20"/>
          <w:lang w:val="fr-CD"/>
        </w:rPr>
        <w:t>affiliés</w:t>
      </w:r>
      <w:r w:rsidRPr="00845F89">
        <w:rPr>
          <w:spacing w:val="-4"/>
          <w:sz w:val="20"/>
          <w:szCs w:val="20"/>
          <w:lang w:val="fr-CD"/>
        </w:rPr>
        <w:t xml:space="preserve"> </w:t>
      </w:r>
      <w:r w:rsidRPr="00845F89">
        <w:rPr>
          <w:spacing w:val="-10"/>
          <w:sz w:val="20"/>
          <w:szCs w:val="20"/>
          <w:lang w:val="fr-CD"/>
        </w:rPr>
        <w:t>;</w:t>
      </w:r>
    </w:p>
    <w:p w14:paraId="0812D00D" w14:textId="77777777" w:rsidR="00E07B6E" w:rsidRPr="00845F89" w:rsidRDefault="00E07B6E" w:rsidP="00D516B0">
      <w:pPr>
        <w:pStyle w:val="Paragraphedeliste"/>
        <w:numPr>
          <w:ilvl w:val="1"/>
          <w:numId w:val="8"/>
        </w:numPr>
        <w:tabs>
          <w:tab w:val="left" w:pos="993"/>
        </w:tabs>
        <w:spacing w:line="271" w:lineRule="exact"/>
        <w:ind w:left="951" w:hanging="540"/>
        <w:jc w:val="both"/>
        <w:rPr>
          <w:sz w:val="20"/>
          <w:szCs w:val="20"/>
          <w:lang w:val="fr-CD"/>
        </w:rPr>
      </w:pPr>
      <w:r w:rsidRPr="00845F89">
        <w:rPr>
          <w:sz w:val="20"/>
          <w:szCs w:val="20"/>
          <w:lang w:val="fr-CD"/>
        </w:rPr>
        <w:t>Toute</w:t>
      </w:r>
      <w:r w:rsidRPr="00845F89">
        <w:rPr>
          <w:spacing w:val="-5"/>
          <w:sz w:val="20"/>
          <w:szCs w:val="20"/>
          <w:lang w:val="fr-CD"/>
        </w:rPr>
        <w:t xml:space="preserve"> </w:t>
      </w:r>
      <w:r w:rsidRPr="00845F89">
        <w:rPr>
          <w:sz w:val="20"/>
          <w:szCs w:val="20"/>
          <w:lang w:val="fr-CD"/>
        </w:rPr>
        <w:t>organisation</w:t>
      </w:r>
      <w:r w:rsidRPr="00845F89">
        <w:rPr>
          <w:spacing w:val="-2"/>
          <w:sz w:val="20"/>
          <w:szCs w:val="20"/>
          <w:lang w:val="fr-CD"/>
        </w:rPr>
        <w:t xml:space="preserve"> </w:t>
      </w:r>
      <w:r w:rsidRPr="00845F89">
        <w:rPr>
          <w:sz w:val="20"/>
          <w:szCs w:val="20"/>
          <w:lang w:val="fr-CD"/>
        </w:rPr>
        <w:t>gouvernementale</w:t>
      </w:r>
      <w:r w:rsidRPr="00845F89">
        <w:rPr>
          <w:spacing w:val="-4"/>
          <w:sz w:val="20"/>
          <w:szCs w:val="20"/>
          <w:lang w:val="fr-CD"/>
        </w:rPr>
        <w:t xml:space="preserve"> </w:t>
      </w:r>
      <w:r w:rsidRPr="00845F89">
        <w:rPr>
          <w:sz w:val="20"/>
          <w:szCs w:val="20"/>
          <w:lang w:val="fr-CD"/>
        </w:rPr>
        <w:t>telle</w:t>
      </w:r>
      <w:r w:rsidRPr="00845F89">
        <w:rPr>
          <w:spacing w:val="-5"/>
          <w:sz w:val="20"/>
          <w:szCs w:val="20"/>
          <w:lang w:val="fr-CD"/>
        </w:rPr>
        <w:t xml:space="preserve"> </w:t>
      </w:r>
      <w:r w:rsidRPr="00845F89">
        <w:rPr>
          <w:sz w:val="20"/>
          <w:szCs w:val="20"/>
          <w:lang w:val="fr-CD"/>
        </w:rPr>
        <w:t>que</w:t>
      </w:r>
      <w:r w:rsidRPr="00845F89">
        <w:rPr>
          <w:spacing w:val="-4"/>
          <w:sz w:val="20"/>
          <w:szCs w:val="20"/>
          <w:lang w:val="fr-CD"/>
        </w:rPr>
        <w:t xml:space="preserve"> </w:t>
      </w:r>
      <w:r w:rsidRPr="00845F89">
        <w:rPr>
          <w:sz w:val="20"/>
          <w:szCs w:val="20"/>
          <w:lang w:val="fr-CD"/>
        </w:rPr>
        <w:t>définie</w:t>
      </w:r>
      <w:r w:rsidRPr="00845F89">
        <w:rPr>
          <w:spacing w:val="-6"/>
          <w:sz w:val="20"/>
          <w:szCs w:val="20"/>
          <w:lang w:val="fr-CD"/>
        </w:rPr>
        <w:t xml:space="preserve"> </w:t>
      </w:r>
      <w:r w:rsidRPr="00845F89">
        <w:rPr>
          <w:sz w:val="20"/>
          <w:szCs w:val="20"/>
          <w:lang w:val="fr-CD"/>
        </w:rPr>
        <w:t>dans</w:t>
      </w:r>
      <w:r w:rsidRPr="00845F89">
        <w:rPr>
          <w:spacing w:val="-4"/>
          <w:sz w:val="20"/>
          <w:szCs w:val="20"/>
          <w:lang w:val="fr-CD"/>
        </w:rPr>
        <w:t xml:space="preserve"> </w:t>
      </w:r>
      <w:r w:rsidRPr="00845F89">
        <w:rPr>
          <w:sz w:val="20"/>
          <w:szCs w:val="20"/>
          <w:lang w:val="fr-CD"/>
        </w:rPr>
        <w:t>la</w:t>
      </w:r>
      <w:r w:rsidRPr="00845F89">
        <w:rPr>
          <w:spacing w:val="-3"/>
          <w:sz w:val="20"/>
          <w:szCs w:val="20"/>
          <w:lang w:val="fr-CD"/>
        </w:rPr>
        <w:t xml:space="preserve"> </w:t>
      </w:r>
      <w:r w:rsidRPr="00845F89">
        <w:rPr>
          <w:sz w:val="20"/>
          <w:szCs w:val="20"/>
          <w:lang w:val="fr-CD"/>
        </w:rPr>
        <w:t>norme</w:t>
      </w:r>
      <w:r w:rsidRPr="00845F89">
        <w:rPr>
          <w:spacing w:val="-2"/>
          <w:sz w:val="20"/>
          <w:szCs w:val="20"/>
          <w:lang w:val="fr-CD"/>
        </w:rPr>
        <w:t xml:space="preserve"> </w:t>
      </w:r>
      <w:r w:rsidRPr="00845F89">
        <w:rPr>
          <w:sz w:val="20"/>
          <w:szCs w:val="20"/>
          <w:lang w:val="fr-CD"/>
        </w:rPr>
        <w:t>ADS</w:t>
      </w:r>
      <w:r w:rsidRPr="00845F89">
        <w:rPr>
          <w:spacing w:val="-5"/>
          <w:sz w:val="20"/>
          <w:szCs w:val="20"/>
          <w:lang w:val="fr-CD"/>
        </w:rPr>
        <w:t xml:space="preserve"> </w:t>
      </w:r>
      <w:r w:rsidRPr="00845F89">
        <w:rPr>
          <w:sz w:val="20"/>
          <w:szCs w:val="20"/>
          <w:lang w:val="fr-CD"/>
        </w:rPr>
        <w:t>220</w:t>
      </w:r>
      <w:r w:rsidRPr="00845F89">
        <w:rPr>
          <w:rStyle w:val="Appelnotedebasdep"/>
          <w:sz w:val="20"/>
          <w:szCs w:val="20"/>
        </w:rPr>
        <w:footnoteReference w:id="2"/>
      </w:r>
      <w:r w:rsidRPr="00845F89">
        <w:rPr>
          <w:spacing w:val="20"/>
          <w:position w:val="5"/>
          <w:sz w:val="20"/>
          <w:szCs w:val="20"/>
          <w:lang w:val="fr-CD"/>
        </w:rPr>
        <w:t xml:space="preserve"> </w:t>
      </w:r>
      <w:r w:rsidRPr="00845F89">
        <w:rPr>
          <w:spacing w:val="-10"/>
          <w:sz w:val="20"/>
          <w:szCs w:val="20"/>
          <w:lang w:val="fr-CD"/>
        </w:rPr>
        <w:t>;</w:t>
      </w:r>
    </w:p>
    <w:p w14:paraId="54C432E7" w14:textId="77777777" w:rsidR="00E07B6E" w:rsidRPr="00845F89" w:rsidRDefault="00E07B6E" w:rsidP="00D516B0">
      <w:pPr>
        <w:pStyle w:val="Paragraphedeliste"/>
        <w:numPr>
          <w:ilvl w:val="1"/>
          <w:numId w:val="8"/>
        </w:numPr>
        <w:tabs>
          <w:tab w:val="left" w:pos="993"/>
        </w:tabs>
        <w:ind w:left="951" w:right="387" w:hanging="540"/>
        <w:jc w:val="both"/>
        <w:rPr>
          <w:sz w:val="20"/>
          <w:szCs w:val="20"/>
          <w:lang w:val="fr-CD"/>
        </w:rPr>
      </w:pPr>
      <w:r w:rsidRPr="00845F89">
        <w:rPr>
          <w:sz w:val="20"/>
          <w:szCs w:val="20"/>
          <w:lang w:val="fr-CD"/>
        </w:rPr>
        <w:t>Les</w:t>
      </w:r>
      <w:r w:rsidRPr="00845F89">
        <w:rPr>
          <w:spacing w:val="-4"/>
          <w:sz w:val="20"/>
          <w:szCs w:val="20"/>
          <w:lang w:val="fr-CD"/>
        </w:rPr>
        <w:t xml:space="preserve"> </w:t>
      </w:r>
      <w:r w:rsidRPr="00845F89">
        <w:rPr>
          <w:sz w:val="20"/>
          <w:szCs w:val="20"/>
          <w:lang w:val="fr-CD"/>
        </w:rPr>
        <w:t>organisations</w:t>
      </w:r>
      <w:r w:rsidRPr="00845F89">
        <w:rPr>
          <w:spacing w:val="-3"/>
          <w:sz w:val="20"/>
          <w:szCs w:val="20"/>
          <w:lang w:val="fr-CD"/>
        </w:rPr>
        <w:t xml:space="preserve"> </w:t>
      </w:r>
      <w:r w:rsidRPr="00845F89">
        <w:rPr>
          <w:sz w:val="20"/>
          <w:szCs w:val="20"/>
          <w:lang w:val="fr-CD"/>
        </w:rPr>
        <w:t>qui</w:t>
      </w:r>
      <w:r w:rsidRPr="00845F89">
        <w:rPr>
          <w:spacing w:val="-5"/>
          <w:sz w:val="20"/>
          <w:szCs w:val="20"/>
          <w:lang w:val="fr-CD"/>
        </w:rPr>
        <w:t xml:space="preserve"> </w:t>
      </w:r>
      <w:r w:rsidRPr="00845F89">
        <w:rPr>
          <w:sz w:val="20"/>
          <w:szCs w:val="20"/>
          <w:lang w:val="fr-CD"/>
        </w:rPr>
        <w:t>apparaissent</w:t>
      </w:r>
      <w:r w:rsidRPr="00845F89">
        <w:rPr>
          <w:spacing w:val="-2"/>
          <w:sz w:val="20"/>
          <w:szCs w:val="20"/>
          <w:lang w:val="fr-CD"/>
        </w:rPr>
        <w:t xml:space="preserve"> </w:t>
      </w:r>
      <w:r w:rsidRPr="00845F89">
        <w:rPr>
          <w:sz w:val="20"/>
          <w:szCs w:val="20"/>
          <w:lang w:val="fr-CD"/>
        </w:rPr>
        <w:t>avec</w:t>
      </w:r>
      <w:r w:rsidRPr="00845F89">
        <w:rPr>
          <w:spacing w:val="-3"/>
          <w:sz w:val="20"/>
          <w:szCs w:val="20"/>
          <w:lang w:val="fr-CD"/>
        </w:rPr>
        <w:t xml:space="preserve"> </w:t>
      </w:r>
      <w:r w:rsidRPr="00845F89">
        <w:rPr>
          <w:sz w:val="20"/>
          <w:szCs w:val="20"/>
          <w:lang w:val="fr-CD"/>
        </w:rPr>
        <w:t>des</w:t>
      </w:r>
      <w:r w:rsidRPr="00845F89">
        <w:rPr>
          <w:spacing w:val="-2"/>
          <w:sz w:val="20"/>
          <w:szCs w:val="20"/>
          <w:lang w:val="fr-CD"/>
        </w:rPr>
        <w:t xml:space="preserve"> </w:t>
      </w:r>
      <w:r w:rsidRPr="00845F89">
        <w:rPr>
          <w:sz w:val="20"/>
          <w:szCs w:val="20"/>
          <w:lang w:val="fr-CD"/>
        </w:rPr>
        <w:t>restrictions</w:t>
      </w:r>
      <w:r w:rsidRPr="00845F89">
        <w:rPr>
          <w:spacing w:val="-3"/>
          <w:sz w:val="20"/>
          <w:szCs w:val="20"/>
          <w:lang w:val="fr-CD"/>
        </w:rPr>
        <w:t xml:space="preserve"> </w:t>
      </w:r>
      <w:r w:rsidRPr="00845F89">
        <w:rPr>
          <w:sz w:val="20"/>
          <w:szCs w:val="20"/>
          <w:lang w:val="fr-CD"/>
        </w:rPr>
        <w:t>actives</w:t>
      </w:r>
      <w:r w:rsidRPr="00845F89">
        <w:rPr>
          <w:spacing w:val="-3"/>
          <w:sz w:val="20"/>
          <w:szCs w:val="20"/>
          <w:lang w:val="fr-CD"/>
        </w:rPr>
        <w:t xml:space="preserve"> </w:t>
      </w:r>
      <w:r w:rsidRPr="00845F89">
        <w:rPr>
          <w:sz w:val="20"/>
          <w:szCs w:val="20"/>
          <w:lang w:val="fr-CD"/>
        </w:rPr>
        <w:t>sur</w:t>
      </w:r>
      <w:r w:rsidRPr="00845F89">
        <w:rPr>
          <w:spacing w:val="-3"/>
          <w:sz w:val="20"/>
          <w:szCs w:val="20"/>
          <w:lang w:val="fr-CD"/>
        </w:rPr>
        <w:t xml:space="preserve"> </w:t>
      </w:r>
      <w:r w:rsidRPr="00845F89">
        <w:rPr>
          <w:sz w:val="20"/>
          <w:szCs w:val="20"/>
          <w:lang w:val="fr-CD"/>
        </w:rPr>
        <w:t>les</w:t>
      </w:r>
      <w:r w:rsidRPr="00845F89">
        <w:rPr>
          <w:spacing w:val="-4"/>
          <w:sz w:val="20"/>
          <w:szCs w:val="20"/>
          <w:lang w:val="fr-CD"/>
        </w:rPr>
        <w:t xml:space="preserve"> </w:t>
      </w:r>
      <w:r w:rsidRPr="00845F89">
        <w:rPr>
          <w:sz w:val="20"/>
          <w:szCs w:val="20"/>
          <w:lang w:val="fr-CD"/>
        </w:rPr>
        <w:t>listes</w:t>
      </w:r>
      <w:r w:rsidRPr="00845F89">
        <w:rPr>
          <w:spacing w:val="-3"/>
          <w:sz w:val="20"/>
          <w:szCs w:val="20"/>
          <w:lang w:val="fr-CD"/>
        </w:rPr>
        <w:t xml:space="preserve"> </w:t>
      </w:r>
      <w:r w:rsidRPr="00845F89">
        <w:rPr>
          <w:sz w:val="20"/>
          <w:szCs w:val="20"/>
          <w:lang w:val="fr-CD"/>
        </w:rPr>
        <w:t>SAM,</w:t>
      </w:r>
      <w:r w:rsidRPr="00845F89">
        <w:rPr>
          <w:spacing w:val="-2"/>
          <w:sz w:val="20"/>
          <w:szCs w:val="20"/>
          <w:lang w:val="fr-CD"/>
        </w:rPr>
        <w:t xml:space="preserve"> </w:t>
      </w:r>
      <w:r w:rsidRPr="00845F89">
        <w:rPr>
          <w:sz w:val="20"/>
          <w:szCs w:val="20"/>
          <w:lang w:val="fr-CD"/>
        </w:rPr>
        <w:t>OFAC, ou U.N. 1267 ;</w:t>
      </w:r>
    </w:p>
    <w:p w14:paraId="05E199E5" w14:textId="7248B316" w:rsidR="00E07B6E" w:rsidRPr="00845F89" w:rsidRDefault="00E07B6E" w:rsidP="00D516B0">
      <w:pPr>
        <w:pStyle w:val="Paragraphedeliste"/>
        <w:numPr>
          <w:ilvl w:val="1"/>
          <w:numId w:val="8"/>
        </w:numPr>
        <w:tabs>
          <w:tab w:val="left" w:pos="993"/>
        </w:tabs>
        <w:ind w:left="951" w:right="884" w:hanging="540"/>
        <w:jc w:val="both"/>
        <w:rPr>
          <w:sz w:val="20"/>
          <w:szCs w:val="20"/>
          <w:lang w:val="fr-CD"/>
        </w:rPr>
      </w:pPr>
      <w:r w:rsidRPr="00845F89">
        <w:rPr>
          <w:sz w:val="20"/>
          <w:szCs w:val="20"/>
          <w:lang w:val="fr-CD"/>
        </w:rPr>
        <w:t>Les</w:t>
      </w:r>
      <w:r w:rsidRPr="00845F89">
        <w:rPr>
          <w:spacing w:val="-3"/>
          <w:sz w:val="20"/>
          <w:szCs w:val="20"/>
          <w:lang w:val="fr-CD"/>
        </w:rPr>
        <w:t xml:space="preserve"> </w:t>
      </w:r>
      <w:r w:rsidRPr="00845F89">
        <w:rPr>
          <w:sz w:val="20"/>
          <w:szCs w:val="20"/>
          <w:lang w:val="fr-CD"/>
        </w:rPr>
        <w:t>organisations</w:t>
      </w:r>
      <w:r w:rsidRPr="00845F89">
        <w:rPr>
          <w:spacing w:val="-5"/>
          <w:sz w:val="20"/>
          <w:szCs w:val="20"/>
          <w:lang w:val="fr-CD"/>
        </w:rPr>
        <w:t xml:space="preserve"> </w:t>
      </w:r>
      <w:r w:rsidRPr="00845F89">
        <w:rPr>
          <w:sz w:val="20"/>
          <w:szCs w:val="20"/>
          <w:lang w:val="fr-CD"/>
        </w:rPr>
        <w:t>qui</w:t>
      </w:r>
      <w:r w:rsidRPr="00845F89">
        <w:rPr>
          <w:spacing w:val="-4"/>
          <w:sz w:val="20"/>
          <w:szCs w:val="20"/>
          <w:lang w:val="fr-CD"/>
        </w:rPr>
        <w:t xml:space="preserve"> </w:t>
      </w:r>
      <w:r w:rsidRPr="00845F89">
        <w:rPr>
          <w:sz w:val="20"/>
          <w:szCs w:val="20"/>
          <w:lang w:val="fr-CD"/>
        </w:rPr>
        <w:t>encouragent</w:t>
      </w:r>
      <w:r w:rsidRPr="00845F89">
        <w:rPr>
          <w:spacing w:val="-1"/>
          <w:sz w:val="20"/>
          <w:szCs w:val="20"/>
          <w:lang w:val="fr-CD"/>
        </w:rPr>
        <w:t xml:space="preserve"> </w:t>
      </w:r>
      <w:r w:rsidRPr="00845F89">
        <w:rPr>
          <w:sz w:val="20"/>
          <w:szCs w:val="20"/>
          <w:lang w:val="fr-CD"/>
        </w:rPr>
        <w:t>ou</w:t>
      </w:r>
      <w:r w:rsidRPr="00845F89">
        <w:rPr>
          <w:spacing w:val="-3"/>
          <w:sz w:val="20"/>
          <w:szCs w:val="20"/>
          <w:lang w:val="fr-CD"/>
        </w:rPr>
        <w:t xml:space="preserve"> </w:t>
      </w:r>
      <w:r w:rsidRPr="00845F89">
        <w:rPr>
          <w:sz w:val="20"/>
          <w:szCs w:val="20"/>
          <w:lang w:val="fr-CD"/>
        </w:rPr>
        <w:t>s'engagent</w:t>
      </w:r>
      <w:r w:rsidRPr="00845F89">
        <w:rPr>
          <w:spacing w:val="-3"/>
          <w:sz w:val="20"/>
          <w:szCs w:val="20"/>
          <w:lang w:val="fr-CD"/>
        </w:rPr>
        <w:t xml:space="preserve"> </w:t>
      </w:r>
      <w:r w:rsidRPr="00845F89">
        <w:rPr>
          <w:sz w:val="20"/>
          <w:szCs w:val="20"/>
          <w:lang w:val="fr-CD"/>
        </w:rPr>
        <w:t>dans</w:t>
      </w:r>
      <w:r w:rsidRPr="00845F89">
        <w:rPr>
          <w:spacing w:val="-5"/>
          <w:sz w:val="20"/>
          <w:szCs w:val="20"/>
          <w:lang w:val="fr-CD"/>
        </w:rPr>
        <w:t xml:space="preserve"> </w:t>
      </w:r>
      <w:r w:rsidRPr="00845F89">
        <w:rPr>
          <w:sz w:val="20"/>
          <w:szCs w:val="20"/>
          <w:lang w:val="fr-CD"/>
        </w:rPr>
        <w:t>des</w:t>
      </w:r>
      <w:r w:rsidRPr="00845F89">
        <w:rPr>
          <w:spacing w:val="-2"/>
          <w:sz w:val="20"/>
          <w:szCs w:val="20"/>
          <w:lang w:val="fr-CD"/>
        </w:rPr>
        <w:t xml:space="preserve"> </w:t>
      </w:r>
      <w:r w:rsidRPr="00845F89">
        <w:rPr>
          <w:sz w:val="20"/>
          <w:szCs w:val="20"/>
          <w:lang w:val="fr-CD"/>
        </w:rPr>
        <w:t>activités</w:t>
      </w:r>
      <w:r w:rsidRPr="00845F89">
        <w:rPr>
          <w:spacing w:val="-2"/>
          <w:sz w:val="20"/>
          <w:szCs w:val="20"/>
          <w:lang w:val="fr-CD"/>
        </w:rPr>
        <w:t xml:space="preserve"> </w:t>
      </w:r>
      <w:r w:rsidRPr="00845F89">
        <w:rPr>
          <w:sz w:val="20"/>
          <w:szCs w:val="20"/>
          <w:lang w:val="fr-CD"/>
        </w:rPr>
        <w:t>illégales</w:t>
      </w:r>
      <w:r w:rsidRPr="00845F89">
        <w:rPr>
          <w:spacing w:val="-3"/>
          <w:sz w:val="20"/>
          <w:szCs w:val="20"/>
          <w:lang w:val="fr-CD"/>
        </w:rPr>
        <w:t xml:space="preserve"> </w:t>
      </w:r>
      <w:r w:rsidRPr="00845F89">
        <w:rPr>
          <w:sz w:val="20"/>
          <w:szCs w:val="20"/>
          <w:lang w:val="fr-CD"/>
        </w:rPr>
        <w:t>ou</w:t>
      </w:r>
      <w:r w:rsidRPr="00845F89">
        <w:rPr>
          <w:spacing w:val="-3"/>
          <w:sz w:val="20"/>
          <w:szCs w:val="20"/>
          <w:lang w:val="fr-CD"/>
        </w:rPr>
        <w:t xml:space="preserve"> </w:t>
      </w:r>
      <w:r w:rsidRPr="00845F89">
        <w:rPr>
          <w:sz w:val="20"/>
          <w:szCs w:val="20"/>
          <w:lang w:val="fr-CD"/>
        </w:rPr>
        <w:t xml:space="preserve">anti- </w:t>
      </w:r>
      <w:r w:rsidRPr="00845F89">
        <w:rPr>
          <w:spacing w:val="-2"/>
          <w:sz w:val="20"/>
          <w:szCs w:val="20"/>
          <w:lang w:val="fr-CD"/>
        </w:rPr>
        <w:t>démocratiques</w:t>
      </w:r>
    </w:p>
    <w:p w14:paraId="3AD98EBA" w14:textId="77777777" w:rsidR="00E07B6E" w:rsidRPr="00845F89" w:rsidRDefault="00E07B6E" w:rsidP="00D516B0">
      <w:pPr>
        <w:pStyle w:val="Paragraphedeliste"/>
        <w:numPr>
          <w:ilvl w:val="1"/>
          <w:numId w:val="8"/>
        </w:numPr>
        <w:tabs>
          <w:tab w:val="left" w:pos="993"/>
        </w:tabs>
        <w:spacing w:before="48"/>
        <w:ind w:left="951" w:right="412" w:hanging="540"/>
        <w:jc w:val="both"/>
        <w:rPr>
          <w:sz w:val="20"/>
          <w:szCs w:val="20"/>
          <w:lang w:val="fr-CD"/>
        </w:rPr>
      </w:pPr>
      <w:r w:rsidRPr="00845F89">
        <w:rPr>
          <w:sz w:val="20"/>
          <w:szCs w:val="20"/>
          <w:lang w:val="fr-CD"/>
        </w:rPr>
        <w:t>Les</w:t>
      </w:r>
      <w:r w:rsidRPr="00845F89">
        <w:rPr>
          <w:spacing w:val="-4"/>
          <w:sz w:val="20"/>
          <w:szCs w:val="20"/>
          <w:lang w:val="fr-CD"/>
        </w:rPr>
        <w:t xml:space="preserve"> </w:t>
      </w:r>
      <w:r w:rsidRPr="00845F89">
        <w:rPr>
          <w:sz w:val="20"/>
          <w:szCs w:val="20"/>
          <w:lang w:val="fr-CD"/>
        </w:rPr>
        <w:t>organisations</w:t>
      </w:r>
      <w:r w:rsidRPr="00845F89">
        <w:rPr>
          <w:spacing w:val="-3"/>
          <w:sz w:val="20"/>
          <w:szCs w:val="20"/>
          <w:lang w:val="fr-CD"/>
        </w:rPr>
        <w:t xml:space="preserve"> </w:t>
      </w:r>
      <w:r w:rsidRPr="00845F89">
        <w:rPr>
          <w:sz w:val="20"/>
          <w:szCs w:val="20"/>
          <w:lang w:val="fr-CD"/>
        </w:rPr>
        <w:t>confessionnelles</w:t>
      </w:r>
      <w:r w:rsidRPr="00845F89">
        <w:rPr>
          <w:spacing w:val="-3"/>
          <w:sz w:val="20"/>
          <w:szCs w:val="20"/>
          <w:lang w:val="fr-CD"/>
        </w:rPr>
        <w:t xml:space="preserve"> </w:t>
      </w:r>
      <w:r w:rsidRPr="00845F89">
        <w:rPr>
          <w:sz w:val="20"/>
          <w:szCs w:val="20"/>
          <w:lang w:val="fr-CD"/>
        </w:rPr>
        <w:t>qui</w:t>
      </w:r>
      <w:r w:rsidRPr="00845F89">
        <w:rPr>
          <w:spacing w:val="-3"/>
          <w:sz w:val="20"/>
          <w:szCs w:val="20"/>
          <w:lang w:val="fr-CD"/>
        </w:rPr>
        <w:t xml:space="preserve"> </w:t>
      </w:r>
      <w:r w:rsidRPr="00845F89">
        <w:rPr>
          <w:sz w:val="20"/>
          <w:szCs w:val="20"/>
          <w:lang w:val="fr-CD"/>
        </w:rPr>
        <w:t>ne</w:t>
      </w:r>
      <w:r w:rsidRPr="00845F89">
        <w:rPr>
          <w:spacing w:val="-3"/>
          <w:sz w:val="20"/>
          <w:szCs w:val="20"/>
          <w:lang w:val="fr-CD"/>
        </w:rPr>
        <w:t xml:space="preserve"> </w:t>
      </w:r>
      <w:r w:rsidRPr="00845F89">
        <w:rPr>
          <w:sz w:val="20"/>
          <w:szCs w:val="20"/>
          <w:lang w:val="fr-CD"/>
        </w:rPr>
        <w:t>sont</w:t>
      </w:r>
      <w:r w:rsidRPr="00845F89">
        <w:rPr>
          <w:spacing w:val="-4"/>
          <w:sz w:val="20"/>
          <w:szCs w:val="20"/>
          <w:lang w:val="fr-CD"/>
        </w:rPr>
        <w:t xml:space="preserve"> </w:t>
      </w:r>
      <w:r w:rsidRPr="00845F89">
        <w:rPr>
          <w:sz w:val="20"/>
          <w:szCs w:val="20"/>
          <w:lang w:val="fr-CD"/>
        </w:rPr>
        <w:t>pas</w:t>
      </w:r>
      <w:r w:rsidRPr="00845F89">
        <w:rPr>
          <w:spacing w:val="-3"/>
          <w:sz w:val="20"/>
          <w:szCs w:val="20"/>
          <w:lang w:val="fr-CD"/>
        </w:rPr>
        <w:t xml:space="preserve"> </w:t>
      </w:r>
      <w:r w:rsidRPr="00845F89">
        <w:rPr>
          <w:sz w:val="20"/>
          <w:szCs w:val="20"/>
          <w:lang w:val="fr-CD"/>
        </w:rPr>
        <w:t>en</w:t>
      </w:r>
      <w:r w:rsidRPr="00845F89">
        <w:rPr>
          <w:spacing w:val="-3"/>
          <w:sz w:val="20"/>
          <w:szCs w:val="20"/>
          <w:lang w:val="fr-CD"/>
        </w:rPr>
        <w:t xml:space="preserve"> </w:t>
      </w:r>
      <w:r w:rsidRPr="00845F89">
        <w:rPr>
          <w:sz w:val="20"/>
          <w:szCs w:val="20"/>
          <w:lang w:val="fr-CD"/>
        </w:rPr>
        <w:t>conformité</w:t>
      </w:r>
      <w:r w:rsidRPr="00845F89">
        <w:rPr>
          <w:spacing w:val="-3"/>
          <w:sz w:val="20"/>
          <w:szCs w:val="20"/>
          <w:lang w:val="fr-CD"/>
        </w:rPr>
        <w:t xml:space="preserve"> </w:t>
      </w:r>
      <w:r w:rsidRPr="00845F89">
        <w:rPr>
          <w:sz w:val="20"/>
          <w:szCs w:val="20"/>
          <w:lang w:val="fr-CD"/>
        </w:rPr>
        <w:t>avec</w:t>
      </w:r>
      <w:r w:rsidRPr="00845F89">
        <w:rPr>
          <w:spacing w:val="-3"/>
          <w:sz w:val="20"/>
          <w:szCs w:val="20"/>
          <w:lang w:val="fr-CD"/>
        </w:rPr>
        <w:t xml:space="preserve"> </w:t>
      </w:r>
      <w:r w:rsidRPr="00845F89">
        <w:rPr>
          <w:sz w:val="20"/>
          <w:szCs w:val="20"/>
          <w:lang w:val="fr-CD"/>
        </w:rPr>
        <w:t>l'ADS</w:t>
      </w:r>
      <w:r w:rsidRPr="00845F89">
        <w:rPr>
          <w:spacing w:val="-5"/>
          <w:sz w:val="20"/>
          <w:szCs w:val="20"/>
          <w:lang w:val="fr-CD"/>
        </w:rPr>
        <w:t xml:space="preserve"> </w:t>
      </w:r>
      <w:r w:rsidRPr="00845F89">
        <w:rPr>
          <w:sz w:val="20"/>
          <w:szCs w:val="20"/>
          <w:lang w:val="fr-CD"/>
        </w:rPr>
        <w:t>303.3.28,</w:t>
      </w:r>
      <w:r w:rsidRPr="00845F89">
        <w:rPr>
          <w:spacing w:val="-3"/>
          <w:sz w:val="20"/>
          <w:szCs w:val="20"/>
          <w:lang w:val="fr-CD"/>
        </w:rPr>
        <w:t xml:space="preserve"> </w:t>
      </w:r>
      <w:r w:rsidRPr="00845F89">
        <w:rPr>
          <w:sz w:val="20"/>
          <w:szCs w:val="20"/>
          <w:lang w:val="fr-CD"/>
        </w:rPr>
        <w:t>en vertu de l’</w:t>
      </w:r>
      <w:proofErr w:type="spellStart"/>
      <w:r w:rsidRPr="00845F89">
        <w:rPr>
          <w:sz w:val="20"/>
          <w:szCs w:val="20"/>
          <w:lang w:val="fr-CD"/>
        </w:rPr>
        <w:t>Executive</w:t>
      </w:r>
      <w:proofErr w:type="spellEnd"/>
      <w:r w:rsidRPr="00845F89">
        <w:rPr>
          <w:sz w:val="20"/>
          <w:szCs w:val="20"/>
          <w:lang w:val="fr-CD"/>
        </w:rPr>
        <w:t xml:space="preserve"> </w:t>
      </w:r>
      <w:proofErr w:type="spellStart"/>
      <w:r w:rsidRPr="00845F89">
        <w:rPr>
          <w:i/>
          <w:sz w:val="20"/>
          <w:szCs w:val="20"/>
          <w:lang w:val="fr-CD"/>
        </w:rPr>
        <w:t>Order</w:t>
      </w:r>
      <w:proofErr w:type="spellEnd"/>
      <w:r w:rsidRPr="00845F89">
        <w:rPr>
          <w:i/>
          <w:sz w:val="20"/>
          <w:szCs w:val="20"/>
          <w:lang w:val="fr-CD"/>
        </w:rPr>
        <w:t xml:space="preserve"> 13279, </w:t>
      </w:r>
      <w:proofErr w:type="spellStart"/>
      <w:r w:rsidRPr="00845F89">
        <w:rPr>
          <w:i/>
          <w:sz w:val="20"/>
          <w:szCs w:val="20"/>
          <w:lang w:val="fr-CD"/>
        </w:rPr>
        <w:t>Equal</w:t>
      </w:r>
      <w:proofErr w:type="spellEnd"/>
      <w:r w:rsidRPr="00845F89">
        <w:rPr>
          <w:i/>
          <w:sz w:val="20"/>
          <w:szCs w:val="20"/>
          <w:lang w:val="fr-CD"/>
        </w:rPr>
        <w:t xml:space="preserve"> Protection for the Laws of Faith-</w:t>
      </w:r>
      <w:proofErr w:type="spellStart"/>
      <w:r w:rsidRPr="00845F89">
        <w:rPr>
          <w:i/>
          <w:sz w:val="20"/>
          <w:szCs w:val="20"/>
          <w:lang w:val="fr-CD"/>
        </w:rPr>
        <w:t>based</w:t>
      </w:r>
      <w:proofErr w:type="spellEnd"/>
      <w:r w:rsidRPr="00845F89">
        <w:rPr>
          <w:i/>
          <w:sz w:val="20"/>
          <w:szCs w:val="20"/>
          <w:lang w:val="fr-CD"/>
        </w:rPr>
        <w:t xml:space="preserve"> Community Organizations </w:t>
      </w:r>
      <w:r w:rsidRPr="00845F89">
        <w:rPr>
          <w:sz w:val="20"/>
          <w:szCs w:val="20"/>
          <w:lang w:val="fr-CD"/>
        </w:rPr>
        <w:t>; et/ou dont les objectifs sont de nature discriminatoire ou de religieuse ;</w:t>
      </w:r>
    </w:p>
    <w:p w14:paraId="474559AD" w14:textId="6A0B379E" w:rsidR="00E07B6E" w:rsidRPr="00845F89" w:rsidRDefault="00E07B6E" w:rsidP="00D516B0">
      <w:pPr>
        <w:pStyle w:val="Paragraphedeliste"/>
        <w:numPr>
          <w:ilvl w:val="1"/>
          <w:numId w:val="8"/>
        </w:numPr>
        <w:tabs>
          <w:tab w:val="left" w:pos="993"/>
        </w:tabs>
        <w:ind w:left="951" w:right="505" w:hanging="540"/>
        <w:jc w:val="both"/>
        <w:rPr>
          <w:sz w:val="20"/>
          <w:szCs w:val="20"/>
          <w:lang w:val="fr-CD"/>
        </w:rPr>
      </w:pPr>
      <w:r w:rsidRPr="00845F89">
        <w:rPr>
          <w:sz w:val="20"/>
          <w:szCs w:val="20"/>
          <w:lang w:val="fr-CD"/>
        </w:rPr>
        <w:t>Les</w:t>
      </w:r>
      <w:r w:rsidRPr="00845F89">
        <w:rPr>
          <w:spacing w:val="-3"/>
          <w:sz w:val="20"/>
          <w:szCs w:val="20"/>
          <w:lang w:val="fr-CD"/>
        </w:rPr>
        <w:t xml:space="preserve"> </w:t>
      </w:r>
      <w:r w:rsidRPr="00845F89">
        <w:rPr>
          <w:sz w:val="20"/>
          <w:szCs w:val="20"/>
          <w:lang w:val="fr-CD"/>
        </w:rPr>
        <w:t>organisations</w:t>
      </w:r>
      <w:r w:rsidRPr="00845F89">
        <w:rPr>
          <w:spacing w:val="-5"/>
          <w:sz w:val="20"/>
          <w:szCs w:val="20"/>
          <w:lang w:val="fr-CD"/>
        </w:rPr>
        <w:t xml:space="preserve"> </w:t>
      </w:r>
      <w:r w:rsidRPr="00845F89">
        <w:rPr>
          <w:sz w:val="20"/>
          <w:szCs w:val="20"/>
          <w:lang w:val="fr-CD"/>
        </w:rPr>
        <w:t>qui</w:t>
      </w:r>
      <w:r w:rsidRPr="00845F89">
        <w:rPr>
          <w:spacing w:val="-2"/>
          <w:sz w:val="20"/>
          <w:szCs w:val="20"/>
          <w:lang w:val="fr-CD"/>
        </w:rPr>
        <w:t xml:space="preserve"> </w:t>
      </w:r>
      <w:r w:rsidRPr="00845F89">
        <w:rPr>
          <w:sz w:val="20"/>
          <w:szCs w:val="20"/>
          <w:lang w:val="fr-CD"/>
        </w:rPr>
        <w:t>sont</w:t>
      </w:r>
      <w:r w:rsidRPr="00845F89">
        <w:rPr>
          <w:spacing w:val="-5"/>
          <w:sz w:val="20"/>
          <w:szCs w:val="20"/>
          <w:lang w:val="fr-CD"/>
        </w:rPr>
        <w:t xml:space="preserve"> </w:t>
      </w:r>
      <w:r w:rsidRPr="00845F89">
        <w:rPr>
          <w:sz w:val="20"/>
          <w:szCs w:val="20"/>
          <w:lang w:val="fr-CD"/>
        </w:rPr>
        <w:t>exclues</w:t>
      </w:r>
      <w:r w:rsidRPr="00845F89">
        <w:rPr>
          <w:spacing w:val="-3"/>
          <w:sz w:val="20"/>
          <w:szCs w:val="20"/>
          <w:lang w:val="fr-CD"/>
        </w:rPr>
        <w:t xml:space="preserve"> </w:t>
      </w:r>
      <w:r w:rsidRPr="00845F89">
        <w:rPr>
          <w:sz w:val="20"/>
          <w:szCs w:val="20"/>
          <w:lang w:val="fr-CD"/>
        </w:rPr>
        <w:t>ou</w:t>
      </w:r>
      <w:r w:rsidRPr="00845F89">
        <w:rPr>
          <w:spacing w:val="-3"/>
          <w:sz w:val="20"/>
          <w:szCs w:val="20"/>
          <w:lang w:val="fr-CD"/>
        </w:rPr>
        <w:t xml:space="preserve"> </w:t>
      </w:r>
      <w:r w:rsidRPr="00845F89">
        <w:rPr>
          <w:sz w:val="20"/>
          <w:szCs w:val="20"/>
          <w:lang w:val="fr-CD"/>
        </w:rPr>
        <w:t>suspendues</w:t>
      </w:r>
      <w:r w:rsidRPr="00845F89">
        <w:rPr>
          <w:spacing w:val="-5"/>
          <w:sz w:val="20"/>
          <w:szCs w:val="20"/>
          <w:lang w:val="fr-CD"/>
        </w:rPr>
        <w:t xml:space="preserve"> </w:t>
      </w:r>
      <w:r w:rsidRPr="00845F89">
        <w:rPr>
          <w:sz w:val="20"/>
          <w:szCs w:val="20"/>
          <w:lang w:val="fr-CD"/>
        </w:rPr>
        <w:t>de</w:t>
      </w:r>
      <w:r w:rsidRPr="00845F89">
        <w:rPr>
          <w:spacing w:val="-1"/>
          <w:sz w:val="20"/>
          <w:szCs w:val="20"/>
          <w:lang w:val="fr-CD"/>
        </w:rPr>
        <w:t xml:space="preserve"> </w:t>
      </w:r>
      <w:r w:rsidRPr="00845F89">
        <w:rPr>
          <w:sz w:val="20"/>
          <w:szCs w:val="20"/>
          <w:lang w:val="fr-CD"/>
        </w:rPr>
        <w:t>l'éligibilité</w:t>
      </w:r>
      <w:r w:rsidRPr="00845F89">
        <w:rPr>
          <w:spacing w:val="-2"/>
          <w:sz w:val="20"/>
          <w:szCs w:val="20"/>
          <w:lang w:val="fr-CD"/>
        </w:rPr>
        <w:t xml:space="preserve"> </w:t>
      </w:r>
      <w:r w:rsidRPr="00845F89">
        <w:rPr>
          <w:sz w:val="20"/>
          <w:szCs w:val="20"/>
          <w:lang w:val="fr-CD"/>
        </w:rPr>
        <w:t>à</w:t>
      </w:r>
      <w:r w:rsidRPr="00845F89">
        <w:rPr>
          <w:spacing w:val="-2"/>
          <w:sz w:val="20"/>
          <w:szCs w:val="20"/>
          <w:lang w:val="fr-CD"/>
        </w:rPr>
        <w:t xml:space="preserve"> </w:t>
      </w:r>
      <w:r w:rsidRPr="00845F89">
        <w:rPr>
          <w:sz w:val="20"/>
          <w:szCs w:val="20"/>
          <w:lang w:val="fr-CD"/>
        </w:rPr>
        <w:t>recevoir</w:t>
      </w:r>
      <w:r w:rsidRPr="00845F89">
        <w:rPr>
          <w:spacing w:val="-2"/>
          <w:sz w:val="20"/>
          <w:szCs w:val="20"/>
          <w:lang w:val="fr-CD"/>
        </w:rPr>
        <w:t xml:space="preserve"> </w:t>
      </w:r>
      <w:r w:rsidRPr="00845F89">
        <w:rPr>
          <w:sz w:val="20"/>
          <w:szCs w:val="20"/>
          <w:lang w:val="fr-CD"/>
        </w:rPr>
        <w:t>des</w:t>
      </w:r>
      <w:r w:rsidRPr="00845F89">
        <w:rPr>
          <w:spacing w:val="-5"/>
          <w:sz w:val="20"/>
          <w:szCs w:val="20"/>
          <w:lang w:val="fr-CD"/>
        </w:rPr>
        <w:t xml:space="preserve"> </w:t>
      </w:r>
      <w:r w:rsidRPr="00845F89">
        <w:rPr>
          <w:sz w:val="20"/>
          <w:szCs w:val="20"/>
          <w:lang w:val="fr-CD"/>
        </w:rPr>
        <w:t>fonds</w:t>
      </w:r>
      <w:r w:rsidRPr="00845F89">
        <w:rPr>
          <w:spacing w:val="-2"/>
          <w:sz w:val="20"/>
          <w:szCs w:val="20"/>
          <w:lang w:val="fr-CD"/>
        </w:rPr>
        <w:t xml:space="preserve"> </w:t>
      </w:r>
      <w:r w:rsidRPr="00845F89">
        <w:rPr>
          <w:sz w:val="20"/>
          <w:szCs w:val="20"/>
          <w:lang w:val="fr-CD"/>
        </w:rPr>
        <w:t>du gouvernement des États-Unis (USG) ;</w:t>
      </w:r>
    </w:p>
    <w:p w14:paraId="4A8E0F19" w14:textId="77777777" w:rsidR="00E07B6E" w:rsidRPr="00845F89" w:rsidRDefault="00E07B6E" w:rsidP="00D516B0">
      <w:pPr>
        <w:pStyle w:val="Paragraphedeliste"/>
        <w:numPr>
          <w:ilvl w:val="1"/>
          <w:numId w:val="8"/>
        </w:numPr>
        <w:tabs>
          <w:tab w:val="left" w:pos="993"/>
        </w:tabs>
        <w:spacing w:line="270" w:lineRule="exact"/>
        <w:ind w:hanging="434"/>
        <w:jc w:val="both"/>
        <w:rPr>
          <w:sz w:val="20"/>
          <w:szCs w:val="20"/>
          <w:lang w:val="fr-CD"/>
        </w:rPr>
      </w:pPr>
      <w:r w:rsidRPr="00845F89">
        <w:rPr>
          <w:sz w:val="20"/>
          <w:szCs w:val="20"/>
          <w:lang w:val="fr-CD"/>
        </w:rPr>
        <w:t xml:space="preserve"> Toute</w:t>
      </w:r>
      <w:r w:rsidRPr="00845F89">
        <w:rPr>
          <w:spacing w:val="-6"/>
          <w:sz w:val="20"/>
          <w:szCs w:val="20"/>
          <w:lang w:val="fr-CD"/>
        </w:rPr>
        <w:t xml:space="preserve"> </w:t>
      </w:r>
      <w:r w:rsidRPr="00845F89">
        <w:rPr>
          <w:sz w:val="20"/>
          <w:szCs w:val="20"/>
          <w:lang w:val="fr-CD"/>
        </w:rPr>
        <w:t>organisation</w:t>
      </w:r>
      <w:r w:rsidRPr="00845F89">
        <w:rPr>
          <w:spacing w:val="-5"/>
          <w:sz w:val="20"/>
          <w:szCs w:val="20"/>
          <w:lang w:val="fr-CD"/>
        </w:rPr>
        <w:t xml:space="preserve"> </w:t>
      </w:r>
      <w:r w:rsidRPr="00845F89">
        <w:rPr>
          <w:sz w:val="20"/>
          <w:szCs w:val="20"/>
          <w:lang w:val="fr-CD"/>
        </w:rPr>
        <w:t>non</w:t>
      </w:r>
      <w:r w:rsidRPr="00845F89">
        <w:rPr>
          <w:spacing w:val="-2"/>
          <w:sz w:val="20"/>
          <w:szCs w:val="20"/>
          <w:lang w:val="fr-CD"/>
        </w:rPr>
        <w:t xml:space="preserve"> </w:t>
      </w:r>
      <w:r w:rsidRPr="00845F89">
        <w:rPr>
          <w:sz w:val="20"/>
          <w:szCs w:val="20"/>
          <w:lang w:val="fr-CD"/>
        </w:rPr>
        <w:t>approuvée</w:t>
      </w:r>
      <w:r w:rsidRPr="00845F89">
        <w:rPr>
          <w:spacing w:val="-3"/>
          <w:sz w:val="20"/>
          <w:szCs w:val="20"/>
          <w:lang w:val="fr-CD"/>
        </w:rPr>
        <w:t xml:space="preserve"> </w:t>
      </w:r>
      <w:r w:rsidRPr="00845F89">
        <w:rPr>
          <w:sz w:val="20"/>
          <w:szCs w:val="20"/>
          <w:lang w:val="fr-CD"/>
        </w:rPr>
        <w:t>par</w:t>
      </w:r>
      <w:r w:rsidRPr="00845F89">
        <w:rPr>
          <w:spacing w:val="-4"/>
          <w:sz w:val="20"/>
          <w:szCs w:val="20"/>
          <w:lang w:val="fr-CD"/>
        </w:rPr>
        <w:t xml:space="preserve"> </w:t>
      </w:r>
      <w:r w:rsidRPr="00845F89">
        <w:rPr>
          <w:sz w:val="20"/>
          <w:szCs w:val="20"/>
          <w:lang w:val="fr-CD"/>
        </w:rPr>
        <w:t>l'USAID</w:t>
      </w:r>
      <w:r w:rsidRPr="00845F89">
        <w:rPr>
          <w:spacing w:val="-5"/>
          <w:sz w:val="20"/>
          <w:szCs w:val="20"/>
          <w:lang w:val="fr-CD"/>
        </w:rPr>
        <w:t xml:space="preserve"> </w:t>
      </w:r>
      <w:r w:rsidRPr="00845F89">
        <w:rPr>
          <w:spacing w:val="-10"/>
          <w:sz w:val="20"/>
          <w:szCs w:val="20"/>
          <w:lang w:val="fr-CD"/>
        </w:rPr>
        <w:t>;</w:t>
      </w:r>
    </w:p>
    <w:p w14:paraId="46E61656" w14:textId="77777777" w:rsidR="00E07B6E" w:rsidRPr="00845F89" w:rsidRDefault="00E07B6E" w:rsidP="00D516B0">
      <w:pPr>
        <w:pStyle w:val="Paragraphedeliste"/>
        <w:numPr>
          <w:ilvl w:val="1"/>
          <w:numId w:val="8"/>
        </w:numPr>
        <w:tabs>
          <w:tab w:val="left" w:pos="993"/>
        </w:tabs>
        <w:spacing w:before="2"/>
        <w:ind w:left="951" w:right="272" w:hanging="540"/>
        <w:jc w:val="both"/>
        <w:rPr>
          <w:sz w:val="20"/>
          <w:szCs w:val="20"/>
          <w:lang w:val="fr-CD"/>
        </w:rPr>
      </w:pPr>
      <w:r w:rsidRPr="00845F89">
        <w:rPr>
          <w:sz w:val="20"/>
          <w:szCs w:val="20"/>
          <w:lang w:val="fr-CD"/>
        </w:rPr>
        <w:t>Les</w:t>
      </w:r>
      <w:r w:rsidRPr="00845F89">
        <w:rPr>
          <w:spacing w:val="-4"/>
          <w:sz w:val="20"/>
          <w:szCs w:val="20"/>
          <w:lang w:val="fr-CD"/>
        </w:rPr>
        <w:t xml:space="preserve"> </w:t>
      </w:r>
      <w:r w:rsidRPr="00845F89">
        <w:rPr>
          <w:sz w:val="20"/>
          <w:szCs w:val="20"/>
          <w:lang w:val="fr-CD"/>
        </w:rPr>
        <w:t>organisations</w:t>
      </w:r>
      <w:r w:rsidRPr="00845F89">
        <w:rPr>
          <w:spacing w:val="-3"/>
          <w:sz w:val="20"/>
          <w:szCs w:val="20"/>
          <w:lang w:val="fr-CD"/>
        </w:rPr>
        <w:t xml:space="preserve"> </w:t>
      </w:r>
      <w:r w:rsidRPr="00845F89">
        <w:rPr>
          <w:sz w:val="20"/>
          <w:szCs w:val="20"/>
          <w:lang w:val="fr-CD"/>
        </w:rPr>
        <w:t>qui</w:t>
      </w:r>
      <w:r w:rsidRPr="00845F89">
        <w:rPr>
          <w:spacing w:val="-5"/>
          <w:sz w:val="20"/>
          <w:szCs w:val="20"/>
          <w:lang w:val="fr-CD"/>
        </w:rPr>
        <w:t xml:space="preserve"> </w:t>
      </w:r>
      <w:r w:rsidRPr="00845F89">
        <w:rPr>
          <w:sz w:val="20"/>
          <w:szCs w:val="20"/>
          <w:lang w:val="fr-CD"/>
        </w:rPr>
        <w:t>ne</w:t>
      </w:r>
      <w:r w:rsidRPr="00845F89">
        <w:rPr>
          <w:spacing w:val="-5"/>
          <w:sz w:val="20"/>
          <w:szCs w:val="20"/>
          <w:lang w:val="fr-CD"/>
        </w:rPr>
        <w:t xml:space="preserve"> </w:t>
      </w:r>
      <w:r w:rsidRPr="00845F89">
        <w:rPr>
          <w:sz w:val="20"/>
          <w:szCs w:val="20"/>
          <w:lang w:val="fr-CD"/>
        </w:rPr>
        <w:t>sont</w:t>
      </w:r>
      <w:r w:rsidRPr="00845F89">
        <w:rPr>
          <w:spacing w:val="-2"/>
          <w:sz w:val="20"/>
          <w:szCs w:val="20"/>
          <w:lang w:val="fr-CD"/>
        </w:rPr>
        <w:t xml:space="preserve"> </w:t>
      </w:r>
      <w:r w:rsidRPr="00845F89">
        <w:rPr>
          <w:sz w:val="20"/>
          <w:szCs w:val="20"/>
          <w:lang w:val="fr-CD"/>
        </w:rPr>
        <w:t>pas</w:t>
      </w:r>
      <w:r w:rsidRPr="00845F89">
        <w:rPr>
          <w:spacing w:val="-3"/>
          <w:sz w:val="20"/>
          <w:szCs w:val="20"/>
          <w:lang w:val="fr-CD"/>
        </w:rPr>
        <w:t xml:space="preserve"> </w:t>
      </w:r>
      <w:r w:rsidRPr="00845F89">
        <w:rPr>
          <w:sz w:val="20"/>
          <w:szCs w:val="20"/>
          <w:lang w:val="fr-CD"/>
        </w:rPr>
        <w:t>légalement</w:t>
      </w:r>
      <w:r w:rsidRPr="00845F89">
        <w:rPr>
          <w:spacing w:val="-4"/>
          <w:sz w:val="20"/>
          <w:szCs w:val="20"/>
          <w:lang w:val="fr-CD"/>
        </w:rPr>
        <w:t xml:space="preserve"> </w:t>
      </w:r>
      <w:r w:rsidRPr="00845F89">
        <w:rPr>
          <w:sz w:val="20"/>
          <w:szCs w:val="20"/>
          <w:lang w:val="fr-CD"/>
        </w:rPr>
        <w:t>enregistrées</w:t>
      </w:r>
      <w:r w:rsidRPr="00845F89">
        <w:rPr>
          <w:spacing w:val="-4"/>
          <w:sz w:val="20"/>
          <w:szCs w:val="20"/>
          <w:lang w:val="fr-CD"/>
        </w:rPr>
        <w:t xml:space="preserve"> </w:t>
      </w:r>
      <w:r w:rsidRPr="00845F89">
        <w:rPr>
          <w:sz w:val="20"/>
          <w:szCs w:val="20"/>
          <w:lang w:val="fr-CD"/>
        </w:rPr>
        <w:t>en</w:t>
      </w:r>
      <w:r w:rsidRPr="00845F89">
        <w:rPr>
          <w:spacing w:val="-5"/>
          <w:sz w:val="20"/>
          <w:szCs w:val="20"/>
          <w:lang w:val="fr-CD"/>
        </w:rPr>
        <w:t xml:space="preserve"> </w:t>
      </w:r>
      <w:r w:rsidRPr="00845F89">
        <w:rPr>
          <w:sz w:val="20"/>
          <w:szCs w:val="20"/>
          <w:lang w:val="fr-CD"/>
        </w:rPr>
        <w:t>République</w:t>
      </w:r>
      <w:r w:rsidRPr="00845F89">
        <w:rPr>
          <w:spacing w:val="-3"/>
          <w:sz w:val="20"/>
          <w:szCs w:val="20"/>
          <w:lang w:val="fr-CD"/>
        </w:rPr>
        <w:t xml:space="preserve"> </w:t>
      </w:r>
      <w:r w:rsidRPr="00845F89">
        <w:rPr>
          <w:sz w:val="20"/>
          <w:szCs w:val="20"/>
          <w:lang w:val="fr-CD"/>
        </w:rPr>
        <w:t>Démocratique</w:t>
      </w:r>
      <w:r w:rsidRPr="00845F89">
        <w:rPr>
          <w:spacing w:val="-3"/>
          <w:sz w:val="20"/>
          <w:szCs w:val="20"/>
          <w:lang w:val="fr-CD"/>
        </w:rPr>
        <w:t xml:space="preserve"> </w:t>
      </w:r>
      <w:r w:rsidRPr="00845F89">
        <w:rPr>
          <w:sz w:val="20"/>
          <w:szCs w:val="20"/>
          <w:lang w:val="fr-CD"/>
        </w:rPr>
        <w:t xml:space="preserve">du </w:t>
      </w:r>
      <w:r w:rsidRPr="00845F89">
        <w:rPr>
          <w:spacing w:val="-2"/>
          <w:sz w:val="20"/>
          <w:szCs w:val="20"/>
          <w:lang w:val="fr-CD"/>
        </w:rPr>
        <w:t>Congo.</w:t>
      </w:r>
    </w:p>
    <w:p w14:paraId="63CEE36C" w14:textId="3EFCA610" w:rsidR="000D09E8" w:rsidRPr="00AA5D0E" w:rsidRDefault="000D09E8" w:rsidP="00DD3AF4">
      <w:pPr>
        <w:tabs>
          <w:tab w:val="left" w:pos="600"/>
        </w:tabs>
        <w:spacing w:before="12"/>
        <w:jc w:val="both"/>
        <w:rPr>
          <w:sz w:val="20"/>
          <w:szCs w:val="20"/>
          <w:lang w:val="fr-CD"/>
        </w:rPr>
      </w:pPr>
      <w:r w:rsidRPr="00AA5D0E">
        <w:rPr>
          <w:sz w:val="20"/>
          <w:szCs w:val="20"/>
          <w:lang w:val="fr-CD"/>
        </w:rPr>
        <w:t>.</w:t>
      </w:r>
    </w:p>
    <w:p w14:paraId="558DFB92" w14:textId="77777777" w:rsidR="0030556A" w:rsidRPr="00AA5D0E" w:rsidRDefault="0030556A" w:rsidP="00DD3AF4">
      <w:pPr>
        <w:jc w:val="both"/>
        <w:rPr>
          <w:lang w:val="fr-CD"/>
        </w:rPr>
      </w:pPr>
    </w:p>
    <w:p w14:paraId="6AB19FC4" w14:textId="7AF6A2D6" w:rsidR="0030556A" w:rsidRPr="00AA5D0E" w:rsidRDefault="0030556A" w:rsidP="00DD3AF4">
      <w:pPr>
        <w:jc w:val="both"/>
        <w:rPr>
          <w:lang w:val="fr-CD"/>
        </w:rPr>
      </w:pPr>
      <w:r w:rsidRPr="00AA5D0E">
        <w:rPr>
          <w:lang w:val="fr-CD"/>
        </w:rPr>
        <w:t>c.</w:t>
      </w:r>
      <w:r w:rsidRPr="00AA5D0E">
        <w:rPr>
          <w:lang w:val="fr-CD"/>
        </w:rPr>
        <w:tab/>
      </w:r>
      <w:r w:rsidR="00BF56E8" w:rsidRPr="00AA5D0E">
        <w:rPr>
          <w:lang w:val="fr-CD"/>
        </w:rPr>
        <w:t>ACTIVITES</w:t>
      </w:r>
      <w:r w:rsidR="00E07B6E" w:rsidRPr="00AA5D0E">
        <w:rPr>
          <w:lang w:val="fr-CD"/>
        </w:rPr>
        <w:t xml:space="preserve"> INELIGIBLES</w:t>
      </w:r>
    </w:p>
    <w:p w14:paraId="039CA894" w14:textId="77777777" w:rsidR="009E020F" w:rsidRPr="00467A54" w:rsidRDefault="009E020F" w:rsidP="00DD3AF4">
      <w:pPr>
        <w:pStyle w:val="Corpsdetexte"/>
        <w:spacing w:before="122"/>
        <w:ind w:left="0"/>
        <w:jc w:val="both"/>
        <w:rPr>
          <w:lang w:val="fr-CD"/>
        </w:rPr>
      </w:pPr>
      <w:r w:rsidRPr="00467A54">
        <w:rPr>
          <w:lang w:val="fr-CD"/>
        </w:rPr>
        <w:t>Les activités suivantes ne sont pas éligibles au financement :</w:t>
      </w:r>
    </w:p>
    <w:p w14:paraId="015C2B61" w14:textId="30FB6869" w:rsidR="009E020F" w:rsidRPr="00845F89" w:rsidRDefault="009E020F" w:rsidP="00D516B0">
      <w:pPr>
        <w:pStyle w:val="Paragraphedeliste"/>
        <w:numPr>
          <w:ilvl w:val="1"/>
          <w:numId w:val="8"/>
        </w:numPr>
        <w:tabs>
          <w:tab w:val="left" w:pos="993"/>
        </w:tabs>
        <w:spacing w:line="271" w:lineRule="exact"/>
        <w:ind w:left="951" w:hanging="540"/>
        <w:jc w:val="both"/>
        <w:rPr>
          <w:sz w:val="20"/>
          <w:szCs w:val="20"/>
          <w:lang w:val="fr-CD"/>
        </w:rPr>
      </w:pPr>
      <w:r w:rsidRPr="00845F89">
        <w:rPr>
          <w:sz w:val="20"/>
          <w:szCs w:val="20"/>
          <w:lang w:val="fr-CD"/>
        </w:rPr>
        <w:t>Les activités qui dupliquent celles d’autres programmes soutenus par le gouvernement des États-Unis ou menées par d’autres organisations dans les régions cibles de l’activité ;</w:t>
      </w:r>
    </w:p>
    <w:p w14:paraId="54818B3F" w14:textId="74A34D29" w:rsidR="009E020F" w:rsidRPr="00845F89" w:rsidRDefault="009E020F" w:rsidP="00D516B0">
      <w:pPr>
        <w:pStyle w:val="Paragraphedeliste"/>
        <w:numPr>
          <w:ilvl w:val="1"/>
          <w:numId w:val="8"/>
        </w:numPr>
        <w:tabs>
          <w:tab w:val="left" w:pos="993"/>
        </w:tabs>
        <w:spacing w:line="271" w:lineRule="exact"/>
        <w:ind w:left="951" w:hanging="540"/>
        <w:jc w:val="both"/>
        <w:rPr>
          <w:sz w:val="20"/>
          <w:szCs w:val="20"/>
          <w:lang w:val="fr-CD"/>
        </w:rPr>
      </w:pPr>
      <w:r w:rsidRPr="00845F89">
        <w:rPr>
          <w:sz w:val="20"/>
          <w:szCs w:val="20"/>
          <w:lang w:val="fr-CD"/>
        </w:rPr>
        <w:t>Les activités qui sont incompatibles avec les normes internationales des droits de l’homme ou avec les objectifs démocratiques de tolérance et d’harmonie raciales et ethniques ;</w:t>
      </w:r>
    </w:p>
    <w:p w14:paraId="3FFAE798" w14:textId="68D2BC7D" w:rsidR="009E020F" w:rsidRPr="00845F89" w:rsidRDefault="009E020F" w:rsidP="00D516B0">
      <w:pPr>
        <w:pStyle w:val="Paragraphedeliste"/>
        <w:numPr>
          <w:ilvl w:val="1"/>
          <w:numId w:val="8"/>
        </w:numPr>
        <w:tabs>
          <w:tab w:val="left" w:pos="993"/>
        </w:tabs>
        <w:spacing w:line="271" w:lineRule="exact"/>
        <w:ind w:left="951" w:hanging="540"/>
        <w:jc w:val="both"/>
        <w:rPr>
          <w:sz w:val="20"/>
          <w:szCs w:val="20"/>
          <w:lang w:val="fr-CD"/>
        </w:rPr>
      </w:pPr>
      <w:r w:rsidRPr="00845F89">
        <w:rPr>
          <w:sz w:val="20"/>
          <w:szCs w:val="20"/>
          <w:lang w:val="fr-CD"/>
        </w:rPr>
        <w:t>Les cérémonies, fêtes, célébrations ou dépenses de « représentation » sauf celles spécifiées dans la subvention (par exemple, les cérémonies d’ouverture) pour promouvoir la visibilité de l’USAID aux yeux des communautés desservies par l’USAID ;</w:t>
      </w:r>
    </w:p>
    <w:p w14:paraId="1737F2D0" w14:textId="78ABE7E6" w:rsidR="000D09E8" w:rsidRPr="00845F89" w:rsidRDefault="009E020F" w:rsidP="00D516B0">
      <w:pPr>
        <w:pStyle w:val="Paragraphedeliste"/>
        <w:numPr>
          <w:ilvl w:val="1"/>
          <w:numId w:val="8"/>
        </w:numPr>
        <w:tabs>
          <w:tab w:val="left" w:pos="993"/>
        </w:tabs>
        <w:spacing w:line="271" w:lineRule="exact"/>
        <w:ind w:left="951" w:hanging="540"/>
        <w:jc w:val="both"/>
        <w:rPr>
          <w:sz w:val="20"/>
          <w:szCs w:val="20"/>
          <w:lang w:val="fr-CD"/>
        </w:rPr>
      </w:pPr>
      <w:r w:rsidRPr="00845F89">
        <w:rPr>
          <w:sz w:val="20"/>
          <w:szCs w:val="20"/>
          <w:lang w:val="fr-CD"/>
        </w:rPr>
        <w:t xml:space="preserve">Les programmes de stérilisation </w:t>
      </w:r>
      <w:r w:rsidR="00E37107" w:rsidRPr="00845F89">
        <w:rPr>
          <w:sz w:val="20"/>
          <w:szCs w:val="20"/>
          <w:lang w:val="fr-CD"/>
        </w:rPr>
        <w:t>involontaire ;</w:t>
      </w:r>
    </w:p>
    <w:p w14:paraId="4428C14E" w14:textId="77777777" w:rsidR="009E020F" w:rsidRPr="00845F89" w:rsidRDefault="009E020F" w:rsidP="00D516B0">
      <w:pPr>
        <w:pStyle w:val="Paragraphedeliste"/>
        <w:numPr>
          <w:ilvl w:val="1"/>
          <w:numId w:val="8"/>
        </w:numPr>
        <w:tabs>
          <w:tab w:val="left" w:pos="993"/>
        </w:tabs>
        <w:spacing w:line="271" w:lineRule="exact"/>
        <w:ind w:left="951" w:hanging="540"/>
        <w:jc w:val="both"/>
        <w:rPr>
          <w:sz w:val="20"/>
          <w:szCs w:val="20"/>
          <w:lang w:val="fr-CD"/>
        </w:rPr>
      </w:pPr>
      <w:r w:rsidRPr="00845F89">
        <w:rPr>
          <w:sz w:val="20"/>
          <w:szCs w:val="20"/>
          <w:lang w:val="fr-CD"/>
        </w:rPr>
        <w:t>Les activités liées à l’avortement et la recherche biomédicale relative à l’avortement ;</w:t>
      </w:r>
    </w:p>
    <w:p w14:paraId="6A8C99FC" w14:textId="77777777" w:rsidR="009E020F" w:rsidRPr="00845F89" w:rsidRDefault="009E020F" w:rsidP="00D516B0">
      <w:pPr>
        <w:pStyle w:val="Paragraphedeliste"/>
        <w:numPr>
          <w:ilvl w:val="1"/>
          <w:numId w:val="8"/>
        </w:numPr>
        <w:tabs>
          <w:tab w:val="left" w:pos="993"/>
        </w:tabs>
        <w:spacing w:line="271" w:lineRule="exact"/>
        <w:ind w:left="951" w:hanging="540"/>
        <w:jc w:val="both"/>
        <w:rPr>
          <w:sz w:val="20"/>
          <w:szCs w:val="20"/>
          <w:lang w:val="fr-CD"/>
        </w:rPr>
      </w:pPr>
      <w:r w:rsidRPr="00845F89">
        <w:rPr>
          <w:sz w:val="20"/>
          <w:szCs w:val="20"/>
          <w:lang w:val="fr-CD"/>
        </w:rPr>
        <w:t>La construction, telle que définie dans https://www.usaid.gov/ads/policy/300/303maw ; et</w:t>
      </w:r>
    </w:p>
    <w:p w14:paraId="2EFC51C8" w14:textId="0DF1CAD4" w:rsidR="009E020F" w:rsidRPr="00845F89" w:rsidRDefault="00947C16" w:rsidP="00D516B0">
      <w:pPr>
        <w:pStyle w:val="Paragraphedeliste"/>
        <w:numPr>
          <w:ilvl w:val="1"/>
          <w:numId w:val="8"/>
        </w:numPr>
        <w:tabs>
          <w:tab w:val="left" w:pos="993"/>
        </w:tabs>
        <w:spacing w:line="271" w:lineRule="exact"/>
        <w:ind w:left="951" w:hanging="540"/>
        <w:jc w:val="both"/>
        <w:rPr>
          <w:sz w:val="20"/>
          <w:szCs w:val="20"/>
          <w:lang w:val="fr-CD"/>
        </w:rPr>
      </w:pPr>
      <w:r w:rsidRPr="00845F89">
        <w:rPr>
          <w:sz w:val="20"/>
          <w:szCs w:val="20"/>
          <w:lang w:val="fr-CD"/>
        </w:rPr>
        <w:t>Les activités en dehors du champ d'application du contrat et/ou non approuvées par l'USAID.</w:t>
      </w:r>
    </w:p>
    <w:p w14:paraId="09BCFEA4" w14:textId="77777777" w:rsidR="00D25171" w:rsidRPr="009E020F" w:rsidRDefault="00D25171" w:rsidP="00DD3AF4">
      <w:pPr>
        <w:tabs>
          <w:tab w:val="left" w:pos="960"/>
        </w:tabs>
        <w:spacing w:line="264" w:lineRule="exact"/>
        <w:ind w:left="393"/>
        <w:jc w:val="both"/>
        <w:rPr>
          <w:lang w:val="fr-CD"/>
        </w:rPr>
      </w:pPr>
    </w:p>
    <w:p w14:paraId="2F783BB2" w14:textId="5DEB35AC" w:rsidR="00D25171" w:rsidRPr="00990D52" w:rsidRDefault="00AE4665" w:rsidP="00D516B0">
      <w:pPr>
        <w:pStyle w:val="Corpsdetexte"/>
        <w:numPr>
          <w:ilvl w:val="0"/>
          <w:numId w:val="4"/>
        </w:numPr>
        <w:jc w:val="both"/>
        <w:rPr>
          <w:rFonts w:ascii="Source Sans Pro" w:hAnsi="Source Sans Pro" w:cs="Arial"/>
          <w:b/>
          <w:caps/>
          <w:color w:val="133469"/>
        </w:rPr>
      </w:pPr>
      <w:r>
        <w:rPr>
          <w:rFonts w:ascii="Source Sans Pro" w:hAnsi="Source Sans Pro" w:cs="Arial"/>
          <w:b/>
          <w:caps/>
          <w:color w:val="133469"/>
        </w:rPr>
        <w:t>I</w:t>
      </w:r>
      <w:r w:rsidR="00D25171" w:rsidRPr="00990D52">
        <w:rPr>
          <w:rFonts w:ascii="Source Sans Pro" w:hAnsi="Source Sans Pro" w:cs="Arial"/>
          <w:b/>
          <w:caps/>
          <w:color w:val="133469"/>
        </w:rPr>
        <w:t>NFORMATION</w:t>
      </w:r>
      <w:r>
        <w:rPr>
          <w:rFonts w:ascii="Source Sans Pro" w:hAnsi="Source Sans Pro" w:cs="Arial"/>
          <w:b/>
          <w:caps/>
          <w:color w:val="133469"/>
        </w:rPr>
        <w:t xml:space="preserve"> SUR L</w:t>
      </w:r>
      <w:r w:rsidR="00001F34">
        <w:rPr>
          <w:rFonts w:ascii="Source Sans Pro" w:hAnsi="Source Sans Pro" w:cs="Arial"/>
          <w:b/>
          <w:caps/>
          <w:color w:val="133469"/>
        </w:rPr>
        <w:t>’</w:t>
      </w:r>
      <w:r>
        <w:rPr>
          <w:rFonts w:ascii="Source Sans Pro" w:hAnsi="Source Sans Pro" w:cs="Arial"/>
          <w:b/>
          <w:caps/>
          <w:color w:val="133469"/>
        </w:rPr>
        <w:t>E</w:t>
      </w:r>
      <w:r w:rsidR="00001F34">
        <w:rPr>
          <w:rFonts w:ascii="Source Sans Pro" w:hAnsi="Source Sans Pro" w:cs="Arial"/>
          <w:b/>
          <w:caps/>
          <w:color w:val="133469"/>
        </w:rPr>
        <w:t>VALUATION</w:t>
      </w:r>
    </w:p>
    <w:p w14:paraId="7B5A5C03" w14:textId="77777777" w:rsidR="0030556A" w:rsidRDefault="0030556A" w:rsidP="00DD3AF4">
      <w:pPr>
        <w:jc w:val="both"/>
      </w:pPr>
    </w:p>
    <w:p w14:paraId="75E79898" w14:textId="7398EE8B" w:rsidR="00397BAF" w:rsidRPr="00AE4665" w:rsidRDefault="00001F34" w:rsidP="00D516B0">
      <w:pPr>
        <w:pStyle w:val="Titre4"/>
        <w:numPr>
          <w:ilvl w:val="0"/>
          <w:numId w:val="6"/>
        </w:numPr>
        <w:tabs>
          <w:tab w:val="left" w:pos="709"/>
        </w:tabs>
        <w:spacing w:before="119"/>
        <w:ind w:left="851" w:hanging="709"/>
        <w:jc w:val="both"/>
      </w:pPr>
      <w:r>
        <w:rPr>
          <w:color w:val="0069AA"/>
          <w:spacing w:val="-2"/>
        </w:rPr>
        <w:t xml:space="preserve">Revue </w:t>
      </w:r>
      <w:proofErr w:type="spellStart"/>
      <w:r>
        <w:rPr>
          <w:color w:val="0069AA"/>
          <w:spacing w:val="-2"/>
        </w:rPr>
        <w:t>i</w:t>
      </w:r>
      <w:r w:rsidR="00AE4665">
        <w:rPr>
          <w:color w:val="0069AA"/>
          <w:spacing w:val="-2"/>
        </w:rPr>
        <w:t>nitial</w:t>
      </w:r>
      <w:r>
        <w:rPr>
          <w:color w:val="0069AA"/>
          <w:spacing w:val="-2"/>
        </w:rPr>
        <w:t>e</w:t>
      </w:r>
      <w:proofErr w:type="spellEnd"/>
    </w:p>
    <w:p w14:paraId="76F6B20E" w14:textId="77777777" w:rsidR="00397BAF" w:rsidRPr="00AE4665" w:rsidRDefault="00397BAF" w:rsidP="00DD3AF4">
      <w:pPr>
        <w:pStyle w:val="Paragraphedeliste"/>
        <w:tabs>
          <w:tab w:val="left" w:pos="709"/>
        </w:tabs>
        <w:ind w:left="851" w:hanging="709"/>
        <w:jc w:val="both"/>
        <w:rPr>
          <w:rFonts w:cs="Arial"/>
          <w:u w:val="single"/>
        </w:rPr>
      </w:pPr>
    </w:p>
    <w:p w14:paraId="300F9F7E" w14:textId="09920160" w:rsidR="00001F34" w:rsidRPr="00001F34" w:rsidRDefault="00001F34" w:rsidP="00DD3AF4">
      <w:pPr>
        <w:pStyle w:val="Paragraphedeliste"/>
        <w:ind w:left="142" w:firstLine="0"/>
        <w:jc w:val="both"/>
        <w:rPr>
          <w:lang w:val="fr-CD"/>
        </w:rPr>
      </w:pPr>
      <w:r w:rsidRPr="00001F34">
        <w:rPr>
          <w:lang w:val="fr-CD"/>
        </w:rPr>
        <w:t xml:space="preserve">Dès réception des notes conceptuelles, le </w:t>
      </w:r>
      <w:r>
        <w:rPr>
          <w:lang w:val="fr-CD"/>
        </w:rPr>
        <w:t>Responsable</w:t>
      </w:r>
      <w:r w:rsidRPr="00001F34">
        <w:rPr>
          <w:lang w:val="fr-CD"/>
        </w:rPr>
        <w:t xml:space="preserve"> de </w:t>
      </w:r>
      <w:r>
        <w:rPr>
          <w:lang w:val="fr-CD"/>
        </w:rPr>
        <w:t>S</w:t>
      </w:r>
      <w:r w:rsidRPr="00001F34">
        <w:rPr>
          <w:lang w:val="fr-CD"/>
        </w:rPr>
        <w:t xml:space="preserve">ubventions </w:t>
      </w:r>
      <w:r>
        <w:rPr>
          <w:lang w:val="fr-CD"/>
        </w:rPr>
        <w:t>de PROLA</w:t>
      </w:r>
      <w:r w:rsidRPr="00001F34">
        <w:rPr>
          <w:lang w:val="fr-CD"/>
        </w:rPr>
        <w:t xml:space="preserve"> passera en revue de chaque note conceptuelle pour s'assurer qu'elle réponde aux exigences minimales avant de procéder à l'examen technique. Les exigences de vérification initiale comprennent : </w:t>
      </w:r>
    </w:p>
    <w:p w14:paraId="17A32779" w14:textId="77777777" w:rsidR="00AE4665" w:rsidRPr="00001F34" w:rsidRDefault="00AE4665" w:rsidP="00DD3AF4">
      <w:pPr>
        <w:pStyle w:val="Paragraphedeliste"/>
        <w:ind w:left="142" w:firstLine="0"/>
        <w:jc w:val="both"/>
        <w:rPr>
          <w:lang w:val="fr-CD"/>
        </w:rPr>
      </w:pPr>
    </w:p>
    <w:p w14:paraId="25CE0106" w14:textId="77777777" w:rsidR="00001F34" w:rsidRPr="00B21584" w:rsidRDefault="00001F34" w:rsidP="00D516B0">
      <w:pPr>
        <w:pStyle w:val="Paragraphedeliste"/>
        <w:widowControl/>
        <w:numPr>
          <w:ilvl w:val="0"/>
          <w:numId w:val="11"/>
        </w:numPr>
        <w:autoSpaceDE/>
        <w:autoSpaceDN/>
        <w:spacing w:after="120"/>
        <w:jc w:val="both"/>
        <w:rPr>
          <w:bCs/>
          <w:lang w:val="fr-FR"/>
        </w:rPr>
      </w:pPr>
      <w:r w:rsidRPr="00B21584">
        <w:rPr>
          <w:bCs/>
          <w:lang w:val="fr-FR"/>
        </w:rPr>
        <w:t xml:space="preserve">Le </w:t>
      </w:r>
      <w:r>
        <w:rPr>
          <w:bCs/>
          <w:lang w:val="fr-FR"/>
        </w:rPr>
        <w:t>soumissionnaire</w:t>
      </w:r>
      <w:r w:rsidRPr="00B21584">
        <w:rPr>
          <w:bCs/>
          <w:lang w:val="fr-FR"/>
        </w:rPr>
        <w:t xml:space="preserve"> a </w:t>
      </w:r>
      <w:r>
        <w:rPr>
          <w:bCs/>
          <w:lang w:val="fr-FR"/>
        </w:rPr>
        <w:t>présenté</w:t>
      </w:r>
      <w:r w:rsidRPr="00B21584">
        <w:rPr>
          <w:bCs/>
          <w:lang w:val="fr-FR"/>
        </w:rPr>
        <w:t xml:space="preserve"> un</w:t>
      </w:r>
      <w:r>
        <w:rPr>
          <w:bCs/>
          <w:lang w:val="fr-FR"/>
        </w:rPr>
        <w:t xml:space="preserve">e note conceptuelle </w:t>
      </w:r>
      <w:r w:rsidRPr="00B21584">
        <w:rPr>
          <w:bCs/>
          <w:lang w:val="fr-FR"/>
        </w:rPr>
        <w:t xml:space="preserve">en utilisant le modèle </w:t>
      </w:r>
      <w:r>
        <w:rPr>
          <w:bCs/>
          <w:lang w:val="fr-FR"/>
        </w:rPr>
        <w:t>requis</w:t>
      </w:r>
      <w:r w:rsidRPr="00B21584">
        <w:rPr>
          <w:bCs/>
          <w:lang w:val="fr-FR"/>
        </w:rPr>
        <w:t xml:space="preserve"> et en respectant les exigences de </w:t>
      </w:r>
      <w:r>
        <w:rPr>
          <w:bCs/>
          <w:lang w:val="fr-FR"/>
        </w:rPr>
        <w:t>nombre</w:t>
      </w:r>
      <w:r w:rsidRPr="00B21584">
        <w:rPr>
          <w:bCs/>
          <w:lang w:val="fr-FR"/>
        </w:rPr>
        <w:t xml:space="preserve"> de page</w:t>
      </w:r>
      <w:r>
        <w:rPr>
          <w:bCs/>
          <w:lang w:val="fr-FR"/>
        </w:rPr>
        <w:t>s</w:t>
      </w:r>
      <w:r w:rsidRPr="00B21584">
        <w:rPr>
          <w:bCs/>
          <w:lang w:val="fr-FR"/>
        </w:rPr>
        <w:t xml:space="preserve"> et de formatage</w:t>
      </w:r>
      <w:r>
        <w:rPr>
          <w:bCs/>
          <w:lang w:val="fr-FR"/>
        </w:rPr>
        <w:t> ;</w:t>
      </w:r>
    </w:p>
    <w:p w14:paraId="6B0A0AA9" w14:textId="77777777" w:rsidR="00001F34" w:rsidRPr="00B21584" w:rsidRDefault="00001F34" w:rsidP="00D516B0">
      <w:pPr>
        <w:pStyle w:val="Paragraphedeliste"/>
        <w:widowControl/>
        <w:numPr>
          <w:ilvl w:val="0"/>
          <w:numId w:val="11"/>
        </w:numPr>
        <w:autoSpaceDE/>
        <w:autoSpaceDN/>
        <w:spacing w:after="120"/>
        <w:jc w:val="both"/>
        <w:rPr>
          <w:bCs/>
          <w:lang w:val="fr-FR"/>
        </w:rPr>
      </w:pPr>
      <w:r w:rsidRPr="00B21584">
        <w:rPr>
          <w:bCs/>
          <w:lang w:val="fr-FR"/>
        </w:rPr>
        <w:lastRenderedPageBreak/>
        <w:t xml:space="preserve">Le </w:t>
      </w:r>
      <w:r>
        <w:rPr>
          <w:bCs/>
          <w:lang w:val="fr-FR"/>
        </w:rPr>
        <w:t>soumissionnaire</w:t>
      </w:r>
      <w:r w:rsidRPr="00B21584">
        <w:rPr>
          <w:bCs/>
          <w:lang w:val="fr-FR"/>
        </w:rPr>
        <w:t xml:space="preserve"> est une entité légalement enregistrée</w:t>
      </w:r>
      <w:r>
        <w:rPr>
          <w:bCs/>
          <w:lang w:val="fr-FR"/>
        </w:rPr>
        <w:t xml:space="preserve"> répondant</w:t>
      </w:r>
      <w:r w:rsidRPr="00B21584">
        <w:rPr>
          <w:bCs/>
          <w:lang w:val="fr-FR"/>
        </w:rPr>
        <w:t xml:space="preserve"> aux critères d'éligibilité énumérés ci-dessus</w:t>
      </w:r>
      <w:r>
        <w:rPr>
          <w:bCs/>
          <w:lang w:val="fr-FR"/>
        </w:rPr>
        <w:t> ;</w:t>
      </w:r>
    </w:p>
    <w:p w14:paraId="7B47DA2B" w14:textId="77777777" w:rsidR="00001F34" w:rsidRDefault="00001F34" w:rsidP="00D516B0">
      <w:pPr>
        <w:pStyle w:val="Paragraphedeliste"/>
        <w:widowControl/>
        <w:numPr>
          <w:ilvl w:val="0"/>
          <w:numId w:val="11"/>
        </w:numPr>
        <w:autoSpaceDE/>
        <w:autoSpaceDN/>
        <w:spacing w:after="120"/>
        <w:jc w:val="both"/>
        <w:rPr>
          <w:bCs/>
          <w:lang w:val="fr-FR"/>
        </w:rPr>
      </w:pPr>
      <w:r>
        <w:rPr>
          <w:bCs/>
          <w:lang w:val="fr-FR"/>
        </w:rPr>
        <w:t>Le soumissionnaire</w:t>
      </w:r>
      <w:r w:rsidRPr="00B21584">
        <w:rPr>
          <w:bCs/>
          <w:lang w:val="fr-FR"/>
        </w:rPr>
        <w:t xml:space="preserve"> ne fait pas l'objet d'une détermination négative </w:t>
      </w:r>
      <w:r>
        <w:rPr>
          <w:bCs/>
          <w:lang w:val="fr-FR"/>
        </w:rPr>
        <w:t>sur</w:t>
      </w:r>
      <w:r w:rsidRPr="00B21584">
        <w:rPr>
          <w:bCs/>
          <w:lang w:val="fr-FR"/>
        </w:rPr>
        <w:t xml:space="preserve"> les listes SAM, OFAC</w:t>
      </w:r>
      <w:r>
        <w:rPr>
          <w:bCs/>
          <w:lang w:val="fr-FR"/>
        </w:rPr>
        <w:t>,</w:t>
      </w:r>
      <w:r w:rsidRPr="00B21584">
        <w:rPr>
          <w:bCs/>
          <w:lang w:val="fr-FR"/>
        </w:rPr>
        <w:t xml:space="preserve"> ou UN 1267. </w:t>
      </w:r>
    </w:p>
    <w:p w14:paraId="78950A4B" w14:textId="77777777" w:rsidR="00AE4665" w:rsidRPr="00001F34" w:rsidRDefault="00AE4665" w:rsidP="00DD3AF4">
      <w:pPr>
        <w:pStyle w:val="Paragraphedeliste"/>
        <w:ind w:left="709" w:hanging="142"/>
        <w:jc w:val="both"/>
        <w:rPr>
          <w:sz w:val="20"/>
          <w:szCs w:val="20"/>
          <w:lang w:val="fr-FR"/>
        </w:rPr>
      </w:pPr>
    </w:p>
    <w:p w14:paraId="6858312D" w14:textId="6578721B" w:rsidR="00AE4665" w:rsidRDefault="0030556A" w:rsidP="00DD3AF4">
      <w:pPr>
        <w:pStyle w:val="Paragraphedeliste"/>
        <w:ind w:left="540"/>
        <w:jc w:val="both"/>
        <w:rPr>
          <w:rFonts w:cs="Arial"/>
          <w:lang w:val="fr-CD"/>
        </w:rPr>
      </w:pPr>
      <w:r w:rsidRPr="00AE4665">
        <w:rPr>
          <w:rFonts w:cs="Arial"/>
          <w:u w:val="single"/>
          <w:lang w:val="fr-CD"/>
        </w:rPr>
        <w:t xml:space="preserve">STAGE </w:t>
      </w:r>
      <w:proofErr w:type="gramStart"/>
      <w:r w:rsidRPr="00AE4665">
        <w:rPr>
          <w:rFonts w:cs="Arial"/>
          <w:u w:val="single"/>
          <w:lang w:val="fr-CD"/>
        </w:rPr>
        <w:t>1:</w:t>
      </w:r>
      <w:proofErr w:type="gramEnd"/>
      <w:r w:rsidRPr="00AE4665">
        <w:rPr>
          <w:rFonts w:cs="Arial"/>
          <w:lang w:val="fr-CD"/>
        </w:rPr>
        <w:t xml:space="preserve"> </w:t>
      </w:r>
      <w:r w:rsidR="00AE4665" w:rsidRPr="00AE4665">
        <w:rPr>
          <w:rFonts w:cs="Arial"/>
          <w:lang w:val="fr-CD"/>
        </w:rPr>
        <w:t xml:space="preserve">Les </w:t>
      </w:r>
      <w:r w:rsidR="00AE4665">
        <w:rPr>
          <w:rFonts w:cs="Arial"/>
          <w:lang w:val="fr-CD"/>
        </w:rPr>
        <w:t xml:space="preserve">Notes Conceptuelles </w:t>
      </w:r>
      <w:r w:rsidR="00AE4665" w:rsidRPr="00AE4665">
        <w:rPr>
          <w:rFonts w:cs="Arial"/>
          <w:lang w:val="fr-CD"/>
        </w:rPr>
        <w:t>qui sont jugés admissibles, répond</w:t>
      </w:r>
      <w:r w:rsidR="00AE4665">
        <w:rPr>
          <w:rFonts w:cs="Arial"/>
          <w:lang w:val="fr-CD"/>
        </w:rPr>
        <w:t>a</w:t>
      </w:r>
      <w:r w:rsidR="00AE4665" w:rsidRPr="00AE4665">
        <w:rPr>
          <w:rFonts w:cs="Arial"/>
          <w:lang w:val="fr-CD"/>
        </w:rPr>
        <w:t xml:space="preserve">nt aux exigences énoncées dans le présent </w:t>
      </w:r>
      <w:r w:rsidR="00AE4665">
        <w:rPr>
          <w:rFonts w:cs="Arial"/>
          <w:lang w:val="fr-CD"/>
        </w:rPr>
        <w:t xml:space="preserve">Appel </w:t>
      </w:r>
      <w:r w:rsidR="00AE4665" w:rsidRPr="00AE4665">
        <w:rPr>
          <w:rFonts w:cs="Arial"/>
          <w:lang w:val="fr-CD"/>
        </w:rPr>
        <w:t xml:space="preserve">à </w:t>
      </w:r>
      <w:r w:rsidR="00304A9C">
        <w:rPr>
          <w:rFonts w:cs="Arial"/>
          <w:lang w:val="fr-CD"/>
        </w:rPr>
        <w:t>Partenariat</w:t>
      </w:r>
      <w:r w:rsidR="00AE4665" w:rsidRPr="00AE4665">
        <w:rPr>
          <w:rFonts w:cs="Arial"/>
          <w:lang w:val="fr-CD"/>
        </w:rPr>
        <w:t xml:space="preserve"> et qui sont reçus avant la date d’échéance de la soumission</w:t>
      </w:r>
      <w:r w:rsidR="00304A9C">
        <w:rPr>
          <w:rFonts w:cs="Arial"/>
          <w:lang w:val="fr-CD"/>
        </w:rPr>
        <w:t>,</w:t>
      </w:r>
      <w:r w:rsidR="00AE4665" w:rsidRPr="00AE4665">
        <w:rPr>
          <w:rFonts w:cs="Arial"/>
          <w:lang w:val="fr-CD"/>
        </w:rPr>
        <w:t xml:space="preserve"> seront</w:t>
      </w:r>
      <w:r w:rsidR="00304A9C">
        <w:rPr>
          <w:rFonts w:cs="Arial"/>
          <w:lang w:val="fr-CD"/>
        </w:rPr>
        <w:t xml:space="preserve"> ensuite</w:t>
      </w:r>
      <w:r w:rsidR="00AE4665" w:rsidRPr="00AE4665">
        <w:rPr>
          <w:rFonts w:cs="Arial"/>
          <w:lang w:val="fr-CD"/>
        </w:rPr>
        <w:t xml:space="preserve"> évalués</w:t>
      </w:r>
      <w:r w:rsidR="00304A9C">
        <w:rPr>
          <w:rFonts w:cs="Arial"/>
          <w:lang w:val="fr-CD"/>
        </w:rPr>
        <w:t xml:space="preserve"> par écrit </w:t>
      </w:r>
      <w:r w:rsidR="00AE4665" w:rsidRPr="00AE4665">
        <w:rPr>
          <w:rFonts w:cs="Arial"/>
          <w:lang w:val="fr-CD"/>
        </w:rPr>
        <w:t>en fonction des critères d’évaluation énoncés ci-dessous</w:t>
      </w:r>
      <w:r w:rsidR="00AE4665">
        <w:rPr>
          <w:rFonts w:cs="Arial"/>
          <w:lang w:val="fr-CD"/>
        </w:rPr>
        <w:t xml:space="preserve"> : </w:t>
      </w:r>
    </w:p>
    <w:p w14:paraId="5BB499B3" w14:textId="77777777" w:rsidR="00AE4665" w:rsidRPr="00AE4665" w:rsidRDefault="00AE4665" w:rsidP="00DD3AF4">
      <w:pPr>
        <w:pStyle w:val="Paragraphedeliste"/>
        <w:ind w:left="540"/>
        <w:jc w:val="both"/>
        <w:rPr>
          <w:rFonts w:cs="Arial"/>
          <w:lang w:val="fr-CD"/>
        </w:rPr>
      </w:pPr>
    </w:p>
    <w:p w14:paraId="41E8E7A8" w14:textId="0215F92B" w:rsidR="00304A9C" w:rsidRPr="003E4C27" w:rsidRDefault="00304A9C" w:rsidP="00D516B0">
      <w:pPr>
        <w:pStyle w:val="Titre2"/>
        <w:numPr>
          <w:ilvl w:val="0"/>
          <w:numId w:val="5"/>
        </w:numPr>
        <w:jc w:val="both"/>
        <w:rPr>
          <w:b w:val="0"/>
          <w:color w:val="000000"/>
          <w:sz w:val="22"/>
          <w:lang w:val="el-GR"/>
        </w:rPr>
      </w:pPr>
      <w:r>
        <w:rPr>
          <w:b w:val="0"/>
          <w:color w:val="000000"/>
          <w:sz w:val="22"/>
          <w:lang w:val="fr-FR"/>
        </w:rPr>
        <w:t>La note conceptuelle</w:t>
      </w:r>
      <w:r w:rsidRPr="003E4C27">
        <w:rPr>
          <w:b w:val="0"/>
          <w:color w:val="000000"/>
          <w:sz w:val="22"/>
          <w:lang w:val="el-GR"/>
        </w:rPr>
        <w:t xml:space="preserve"> contribue-t-</w:t>
      </w:r>
      <w:r>
        <w:rPr>
          <w:b w:val="0"/>
          <w:color w:val="000000"/>
          <w:sz w:val="22"/>
          <w:lang w:val="fr-FR"/>
        </w:rPr>
        <w:t>elle</w:t>
      </w:r>
      <w:r w:rsidRPr="003E4C27">
        <w:rPr>
          <w:b w:val="0"/>
          <w:color w:val="000000"/>
          <w:sz w:val="22"/>
          <w:lang w:val="el-GR"/>
        </w:rPr>
        <w:t xml:space="preserve"> aux objectifs et de l'</w:t>
      </w:r>
      <w:r>
        <w:rPr>
          <w:b w:val="0"/>
          <w:color w:val="000000"/>
          <w:sz w:val="22"/>
          <w:lang w:val="fr-FR"/>
        </w:rPr>
        <w:t>A</w:t>
      </w:r>
      <w:r w:rsidRPr="003E4C27">
        <w:rPr>
          <w:b w:val="0"/>
          <w:color w:val="000000"/>
          <w:sz w:val="22"/>
          <w:lang w:val="el-GR"/>
        </w:rPr>
        <w:t xml:space="preserve">ctivité de </w:t>
      </w:r>
      <w:r w:rsidRPr="00304A9C">
        <w:rPr>
          <w:b w:val="0"/>
          <w:color w:val="000000"/>
          <w:sz w:val="22"/>
          <w:lang w:val="fr-CD"/>
        </w:rPr>
        <w:t>Promotion</w:t>
      </w:r>
      <w:r>
        <w:rPr>
          <w:b w:val="0"/>
          <w:color w:val="000000"/>
          <w:sz w:val="22"/>
          <w:lang w:val="fr-CD"/>
        </w:rPr>
        <w:t xml:space="preserve"> de l’Etat de Droit </w:t>
      </w:r>
      <w:r w:rsidRPr="003E4C27">
        <w:rPr>
          <w:b w:val="0"/>
          <w:color w:val="000000"/>
          <w:sz w:val="22"/>
          <w:lang w:val="el-GR"/>
        </w:rPr>
        <w:t>d</w:t>
      </w:r>
      <w:r w:rsidRPr="00304A9C">
        <w:rPr>
          <w:b w:val="0"/>
          <w:color w:val="000000"/>
          <w:sz w:val="22"/>
          <w:lang w:val="fr-CD"/>
        </w:rPr>
        <w:t>e</w:t>
      </w:r>
      <w:r>
        <w:rPr>
          <w:b w:val="0"/>
          <w:color w:val="000000"/>
          <w:sz w:val="22"/>
          <w:lang w:val="fr-CD"/>
        </w:rPr>
        <w:t xml:space="preserve"> l’</w:t>
      </w:r>
      <w:r w:rsidRPr="003E4C27">
        <w:rPr>
          <w:b w:val="0"/>
          <w:color w:val="000000"/>
          <w:sz w:val="22"/>
          <w:lang w:val="el-GR"/>
        </w:rPr>
        <w:t>USAID ?</w:t>
      </w:r>
    </w:p>
    <w:p w14:paraId="1F0C01FB" w14:textId="77777777" w:rsidR="00304A9C" w:rsidRPr="003E4C27" w:rsidRDefault="00304A9C" w:rsidP="00D516B0">
      <w:pPr>
        <w:pStyle w:val="Titre2"/>
        <w:numPr>
          <w:ilvl w:val="0"/>
          <w:numId w:val="5"/>
        </w:numPr>
        <w:jc w:val="both"/>
        <w:rPr>
          <w:b w:val="0"/>
          <w:color w:val="000000"/>
          <w:sz w:val="22"/>
          <w:lang w:val="el-GR"/>
        </w:rPr>
      </w:pPr>
      <w:r>
        <w:rPr>
          <w:b w:val="0"/>
          <w:color w:val="000000"/>
          <w:sz w:val="22"/>
          <w:lang w:val="fr-FR"/>
        </w:rPr>
        <w:t>La note conceptuelle</w:t>
      </w:r>
      <w:r w:rsidRPr="003E4C27">
        <w:rPr>
          <w:b w:val="0"/>
          <w:color w:val="000000"/>
          <w:sz w:val="22"/>
          <w:lang w:val="el-GR"/>
        </w:rPr>
        <w:t xml:space="preserve"> présente-t-</w:t>
      </w:r>
      <w:r>
        <w:rPr>
          <w:b w:val="0"/>
          <w:color w:val="000000"/>
          <w:sz w:val="22"/>
          <w:lang w:val="fr-FR"/>
        </w:rPr>
        <w:t>elle</w:t>
      </w:r>
      <w:r w:rsidRPr="003E4C27">
        <w:rPr>
          <w:b w:val="0"/>
          <w:color w:val="000000"/>
          <w:sz w:val="22"/>
          <w:lang w:val="el-GR"/>
        </w:rPr>
        <w:t xml:space="preserve"> un énoncé clair du problème et une théorie du changement pour </w:t>
      </w:r>
      <w:r>
        <w:rPr>
          <w:b w:val="0"/>
          <w:color w:val="000000"/>
          <w:sz w:val="22"/>
          <w:lang w:val="fr-FR"/>
        </w:rPr>
        <w:t>répondre</w:t>
      </w:r>
      <w:r w:rsidRPr="003E4C27">
        <w:rPr>
          <w:b w:val="0"/>
          <w:color w:val="000000"/>
          <w:sz w:val="22"/>
          <w:lang w:val="el-GR"/>
        </w:rPr>
        <w:t xml:space="preserve"> </w:t>
      </w:r>
      <w:r>
        <w:rPr>
          <w:b w:val="0"/>
          <w:color w:val="000000"/>
          <w:sz w:val="22"/>
          <w:lang w:val="fr-FR"/>
        </w:rPr>
        <w:t>aux</w:t>
      </w:r>
      <w:r w:rsidRPr="003E4C27">
        <w:rPr>
          <w:b w:val="0"/>
          <w:color w:val="000000"/>
          <w:sz w:val="22"/>
          <w:lang w:val="el-GR"/>
        </w:rPr>
        <w:t xml:space="preserve"> questions identifiées ?  </w:t>
      </w:r>
    </w:p>
    <w:p w14:paraId="2AB4CDE1" w14:textId="77777777" w:rsidR="00304A9C" w:rsidRPr="003E4C27" w:rsidRDefault="00304A9C" w:rsidP="00D516B0">
      <w:pPr>
        <w:pStyle w:val="Titre2"/>
        <w:numPr>
          <w:ilvl w:val="0"/>
          <w:numId w:val="5"/>
        </w:numPr>
        <w:jc w:val="both"/>
        <w:rPr>
          <w:b w:val="0"/>
          <w:color w:val="000000"/>
          <w:sz w:val="22"/>
          <w:lang w:val="el-GR"/>
        </w:rPr>
      </w:pPr>
      <w:r w:rsidRPr="003E4C27">
        <w:rPr>
          <w:b w:val="0"/>
          <w:color w:val="000000"/>
          <w:sz w:val="22"/>
          <w:lang w:val="el-GR"/>
        </w:rPr>
        <w:t>L</w:t>
      </w:r>
      <w:r>
        <w:rPr>
          <w:b w:val="0"/>
          <w:color w:val="000000"/>
          <w:sz w:val="22"/>
          <w:lang w:val="fr-FR"/>
        </w:rPr>
        <w:t>a note conceptuelle</w:t>
      </w:r>
      <w:r w:rsidRPr="003E4C27">
        <w:rPr>
          <w:b w:val="0"/>
          <w:color w:val="000000"/>
          <w:sz w:val="22"/>
          <w:lang w:val="el-GR"/>
        </w:rPr>
        <w:t xml:space="preserve"> conceptuel</w:t>
      </w:r>
      <w:r>
        <w:rPr>
          <w:b w:val="0"/>
          <w:color w:val="000000"/>
          <w:sz w:val="22"/>
          <w:lang w:val="fr-FR"/>
        </w:rPr>
        <w:t>le</w:t>
      </w:r>
      <w:r w:rsidRPr="003E4C27">
        <w:rPr>
          <w:b w:val="0"/>
          <w:color w:val="000000"/>
          <w:sz w:val="22"/>
          <w:lang w:val="el-GR"/>
        </w:rPr>
        <w:t xml:space="preserve"> présente-t-</w:t>
      </w:r>
      <w:r>
        <w:rPr>
          <w:b w:val="0"/>
          <w:color w:val="000000"/>
          <w:sz w:val="22"/>
          <w:lang w:val="fr-FR"/>
        </w:rPr>
        <w:t>elle</w:t>
      </w:r>
      <w:r w:rsidRPr="003E4C27">
        <w:rPr>
          <w:b w:val="0"/>
          <w:color w:val="000000"/>
          <w:sz w:val="22"/>
          <w:lang w:val="el-GR"/>
        </w:rPr>
        <w:t xml:space="preserve"> une stratégie claire de </w:t>
      </w:r>
      <w:r>
        <w:rPr>
          <w:b w:val="0"/>
          <w:color w:val="000000"/>
          <w:sz w:val="22"/>
          <w:lang w:val="fr-FR"/>
        </w:rPr>
        <w:t xml:space="preserve">pérennisation </w:t>
      </w:r>
      <w:r w:rsidRPr="003E4C27">
        <w:rPr>
          <w:b w:val="0"/>
          <w:color w:val="000000"/>
          <w:sz w:val="22"/>
          <w:lang w:val="el-GR"/>
        </w:rPr>
        <w:t xml:space="preserve">des résultats qui peuvent être </w:t>
      </w:r>
      <w:r>
        <w:rPr>
          <w:b w:val="0"/>
          <w:color w:val="000000"/>
          <w:sz w:val="22"/>
          <w:lang w:val="fr-FR"/>
        </w:rPr>
        <w:t>préservés</w:t>
      </w:r>
      <w:r w:rsidRPr="003E4C27">
        <w:rPr>
          <w:b w:val="0"/>
          <w:color w:val="000000"/>
          <w:sz w:val="22"/>
          <w:lang w:val="el-GR"/>
        </w:rPr>
        <w:t xml:space="preserve"> au-delà de la période d'exécution de la subvention</w:t>
      </w:r>
    </w:p>
    <w:p w14:paraId="754B0674" w14:textId="77777777" w:rsidR="00304A9C" w:rsidRPr="003E4C27" w:rsidRDefault="00304A9C" w:rsidP="00D516B0">
      <w:pPr>
        <w:pStyle w:val="Titre2"/>
        <w:numPr>
          <w:ilvl w:val="0"/>
          <w:numId w:val="5"/>
        </w:numPr>
        <w:jc w:val="both"/>
        <w:rPr>
          <w:b w:val="0"/>
          <w:color w:val="000000"/>
          <w:sz w:val="22"/>
          <w:lang w:val="el-GR"/>
        </w:rPr>
      </w:pPr>
      <w:r w:rsidRPr="003E4C27">
        <w:rPr>
          <w:b w:val="0"/>
          <w:color w:val="000000"/>
          <w:sz w:val="22"/>
          <w:lang w:val="el-GR"/>
        </w:rPr>
        <w:t xml:space="preserve">L'approche technique </w:t>
      </w:r>
      <w:r>
        <w:rPr>
          <w:b w:val="0"/>
          <w:color w:val="000000"/>
          <w:sz w:val="22"/>
          <w:lang w:val="fr-FR"/>
        </w:rPr>
        <w:t>de la note conceptuelle</w:t>
      </w:r>
      <w:r w:rsidRPr="003E4C27">
        <w:rPr>
          <w:b w:val="0"/>
          <w:color w:val="000000"/>
          <w:sz w:val="22"/>
          <w:lang w:val="el-GR"/>
        </w:rPr>
        <w:t xml:space="preserve"> a-t-elle le potentiel d'être mise à l'échelle ? </w:t>
      </w:r>
    </w:p>
    <w:p w14:paraId="5A43888D" w14:textId="77777777" w:rsidR="00304A9C" w:rsidRPr="008B36A2" w:rsidRDefault="00304A9C" w:rsidP="00D516B0">
      <w:pPr>
        <w:pStyle w:val="Titre2"/>
        <w:numPr>
          <w:ilvl w:val="0"/>
          <w:numId w:val="5"/>
        </w:numPr>
        <w:jc w:val="both"/>
        <w:rPr>
          <w:b w:val="0"/>
          <w:color w:val="000000"/>
          <w:sz w:val="22"/>
          <w:lang w:val="el-GR"/>
        </w:rPr>
      </w:pPr>
      <w:r w:rsidRPr="003E4C27">
        <w:rPr>
          <w:b w:val="0"/>
          <w:color w:val="000000"/>
          <w:sz w:val="22"/>
          <w:lang w:val="fr-FR"/>
        </w:rPr>
        <w:t xml:space="preserve">La note </w:t>
      </w:r>
      <w:r w:rsidRPr="003E4C27">
        <w:rPr>
          <w:b w:val="0"/>
          <w:color w:val="000000"/>
          <w:sz w:val="22"/>
          <w:lang w:val="el-GR"/>
        </w:rPr>
        <w:t>conceptuel</w:t>
      </w:r>
      <w:r w:rsidRPr="003E4C27">
        <w:rPr>
          <w:b w:val="0"/>
          <w:color w:val="000000"/>
          <w:sz w:val="22"/>
          <w:lang w:val="fr-FR"/>
        </w:rPr>
        <w:t>le</w:t>
      </w:r>
      <w:r w:rsidRPr="003E4C27">
        <w:rPr>
          <w:b w:val="0"/>
          <w:color w:val="000000"/>
          <w:sz w:val="22"/>
          <w:lang w:val="el-GR"/>
        </w:rPr>
        <w:t xml:space="preserve"> inclut-</w:t>
      </w:r>
      <w:r w:rsidRPr="003E4C27">
        <w:rPr>
          <w:b w:val="0"/>
          <w:color w:val="000000"/>
          <w:sz w:val="22"/>
          <w:lang w:val="fr-FR"/>
        </w:rPr>
        <w:t>elle</w:t>
      </w:r>
      <w:r w:rsidRPr="003E4C27">
        <w:rPr>
          <w:b w:val="0"/>
          <w:color w:val="000000"/>
          <w:sz w:val="22"/>
          <w:lang w:val="el-GR"/>
        </w:rPr>
        <w:t xml:space="preserve"> un plan </w:t>
      </w:r>
      <w:r w:rsidRPr="003E4C27">
        <w:rPr>
          <w:b w:val="0"/>
          <w:color w:val="000000"/>
          <w:sz w:val="22"/>
          <w:lang w:val="fr-FR"/>
        </w:rPr>
        <w:t>d’engagement</w:t>
      </w:r>
      <w:r w:rsidRPr="003E4C27">
        <w:rPr>
          <w:b w:val="0"/>
          <w:color w:val="000000"/>
          <w:sz w:val="22"/>
          <w:lang w:val="el-GR"/>
        </w:rPr>
        <w:t xml:space="preserve"> avec les parties prenantes/systèmes locaux</w:t>
      </w:r>
      <w:r>
        <w:rPr>
          <w:b w:val="0"/>
          <w:color w:val="000000"/>
          <w:sz w:val="22"/>
          <w:lang w:val="el-GR"/>
        </w:rPr>
        <w:t> </w:t>
      </w:r>
      <w:r>
        <w:rPr>
          <w:b w:val="0"/>
          <w:color w:val="000000"/>
          <w:sz w:val="22"/>
          <w:lang w:val="fr-FR"/>
        </w:rPr>
        <w:t>?</w:t>
      </w:r>
    </w:p>
    <w:p w14:paraId="6BDA5F2A" w14:textId="77777777" w:rsidR="00304A9C" w:rsidRPr="008B36A2" w:rsidRDefault="00304A9C" w:rsidP="00D516B0">
      <w:pPr>
        <w:pStyle w:val="Titre2"/>
        <w:numPr>
          <w:ilvl w:val="0"/>
          <w:numId w:val="5"/>
        </w:numPr>
        <w:jc w:val="both"/>
        <w:rPr>
          <w:b w:val="0"/>
          <w:color w:val="000000"/>
          <w:sz w:val="22"/>
          <w:lang w:val="el-GR"/>
        </w:rPr>
      </w:pPr>
      <w:r w:rsidRPr="008B36A2">
        <w:rPr>
          <w:b w:val="0"/>
          <w:color w:val="000000"/>
          <w:sz w:val="22"/>
          <w:lang w:val="fr-FR"/>
        </w:rPr>
        <w:t xml:space="preserve">La note </w:t>
      </w:r>
      <w:r w:rsidRPr="008B36A2">
        <w:rPr>
          <w:b w:val="0"/>
          <w:color w:val="000000"/>
          <w:sz w:val="22"/>
          <w:lang w:val="el-GR"/>
        </w:rPr>
        <w:t>conceptuel</w:t>
      </w:r>
      <w:r w:rsidRPr="008B36A2">
        <w:rPr>
          <w:b w:val="0"/>
          <w:color w:val="000000"/>
          <w:sz w:val="22"/>
          <w:lang w:val="fr-FR"/>
        </w:rPr>
        <w:t>le</w:t>
      </w:r>
      <w:r w:rsidRPr="008B36A2">
        <w:rPr>
          <w:b w:val="0"/>
          <w:color w:val="000000"/>
          <w:sz w:val="22"/>
          <w:lang w:val="el-GR"/>
        </w:rPr>
        <w:t xml:space="preserve"> aborde-t-</w:t>
      </w:r>
      <w:r>
        <w:rPr>
          <w:b w:val="0"/>
          <w:color w:val="000000"/>
          <w:sz w:val="22"/>
          <w:lang w:val="fr-FR"/>
        </w:rPr>
        <w:t>elle</w:t>
      </w:r>
      <w:r w:rsidRPr="008B36A2">
        <w:rPr>
          <w:b w:val="0"/>
          <w:color w:val="000000"/>
          <w:sz w:val="22"/>
          <w:lang w:val="el-GR"/>
        </w:rPr>
        <w:t xml:space="preserve"> de manière adéquate la manière dont le projet sera géré ? </w:t>
      </w:r>
    </w:p>
    <w:p w14:paraId="3381B536" w14:textId="77777777" w:rsidR="00304A9C" w:rsidRPr="008B36A2" w:rsidRDefault="00304A9C" w:rsidP="00D516B0">
      <w:pPr>
        <w:pStyle w:val="Titre2"/>
        <w:numPr>
          <w:ilvl w:val="0"/>
          <w:numId w:val="5"/>
        </w:numPr>
        <w:jc w:val="both"/>
        <w:rPr>
          <w:b w:val="0"/>
          <w:color w:val="000000"/>
          <w:sz w:val="22"/>
          <w:lang w:val="el-GR"/>
        </w:rPr>
      </w:pPr>
      <w:r w:rsidRPr="008B36A2">
        <w:rPr>
          <w:b w:val="0"/>
          <w:color w:val="000000"/>
          <w:sz w:val="22"/>
          <w:lang w:val="el-GR"/>
        </w:rPr>
        <w:t>L'organisation a-t-elle une expérience préalable dans le domaine technique pour réaliser efficacement l'activité proposée ?</w:t>
      </w:r>
    </w:p>
    <w:p w14:paraId="1211A246" w14:textId="77777777" w:rsidR="00304A9C" w:rsidRPr="008B36A2" w:rsidRDefault="00304A9C" w:rsidP="00D516B0">
      <w:pPr>
        <w:pStyle w:val="Titre2"/>
        <w:numPr>
          <w:ilvl w:val="0"/>
          <w:numId w:val="5"/>
        </w:numPr>
        <w:spacing w:after="120"/>
        <w:jc w:val="both"/>
        <w:rPr>
          <w:b w:val="0"/>
          <w:color w:val="000000"/>
          <w:sz w:val="22"/>
          <w:lang w:val="el-GR"/>
        </w:rPr>
      </w:pPr>
      <w:r w:rsidRPr="008B36A2">
        <w:rPr>
          <w:b w:val="0"/>
          <w:color w:val="000000"/>
          <w:sz w:val="22"/>
          <w:lang w:val="el-GR"/>
        </w:rPr>
        <w:t xml:space="preserve">L'organisation a-t-elle la capacité interne et l'expérience nécessaire pour se conformer aux exigences administratives de la subvention ? </w:t>
      </w:r>
    </w:p>
    <w:p w14:paraId="498B201C" w14:textId="77777777" w:rsidR="00304A9C" w:rsidRDefault="00304A9C" w:rsidP="00D516B0">
      <w:pPr>
        <w:pStyle w:val="Titre2"/>
        <w:numPr>
          <w:ilvl w:val="0"/>
          <w:numId w:val="5"/>
        </w:numPr>
        <w:jc w:val="both"/>
        <w:rPr>
          <w:rFonts w:asciiTheme="minorHAnsi" w:hAnsiTheme="minorHAnsi"/>
          <w:b w:val="0"/>
          <w:color w:val="000000"/>
          <w:sz w:val="22"/>
          <w:lang w:val="el-GR"/>
        </w:rPr>
      </w:pPr>
      <w:r w:rsidRPr="003E4C27">
        <w:rPr>
          <w:b w:val="0"/>
          <w:color w:val="000000"/>
          <w:sz w:val="22"/>
          <w:lang w:val="el-GR"/>
        </w:rPr>
        <w:t>Les coûts proposés sont-ils raisonnables ?</w:t>
      </w:r>
    </w:p>
    <w:p w14:paraId="114C947B" w14:textId="77777777" w:rsidR="00304A9C" w:rsidRPr="00304A9C" w:rsidRDefault="00304A9C" w:rsidP="00DD3AF4">
      <w:pPr>
        <w:pStyle w:val="Paragraphedeliste"/>
        <w:ind w:left="540" w:firstLine="0"/>
        <w:jc w:val="both"/>
        <w:rPr>
          <w:rFonts w:cs="Arial"/>
          <w:sz w:val="20"/>
          <w:szCs w:val="20"/>
          <w:lang w:val="fr-CD"/>
        </w:rPr>
      </w:pPr>
    </w:p>
    <w:p w14:paraId="18217748" w14:textId="77777777" w:rsidR="00304A9C" w:rsidRPr="00AA5D0E" w:rsidRDefault="00304A9C" w:rsidP="00DD3AF4">
      <w:pPr>
        <w:pStyle w:val="Paragraphedeliste"/>
        <w:ind w:left="142" w:firstLine="0"/>
        <w:jc w:val="both"/>
        <w:rPr>
          <w:rFonts w:cs="Arial"/>
          <w:lang w:val="fr-CD"/>
        </w:rPr>
      </w:pPr>
      <w:r w:rsidRPr="00304A9C">
        <w:rPr>
          <w:rFonts w:cs="Arial"/>
          <w:lang w:val="fr-CD"/>
        </w:rPr>
        <w:t xml:space="preserve">La décision de </w:t>
      </w:r>
      <w:proofErr w:type="spellStart"/>
      <w:r w:rsidRPr="00304A9C">
        <w:rPr>
          <w:rFonts w:cs="Arial"/>
          <w:lang w:val="fr-CD"/>
        </w:rPr>
        <w:t>pré-qualification</w:t>
      </w:r>
      <w:proofErr w:type="spellEnd"/>
      <w:r w:rsidRPr="00304A9C">
        <w:rPr>
          <w:rFonts w:cs="Arial"/>
          <w:lang w:val="fr-CD"/>
        </w:rPr>
        <w:t xml:space="preserve"> sera prise sur la base d’un système de « réussite/échec ». </w:t>
      </w:r>
      <w:r w:rsidRPr="00AA5D0E">
        <w:rPr>
          <w:rFonts w:cs="Arial"/>
          <w:lang w:val="fr-CD"/>
        </w:rPr>
        <w:t>Tous les efforts seront faits pour informer les candidats de la décision dans les 30 jours suivant la réception de leur note conceptuelle.</w:t>
      </w:r>
    </w:p>
    <w:p w14:paraId="01403AEE" w14:textId="77777777" w:rsidR="00304A9C" w:rsidRPr="00304A9C" w:rsidRDefault="00304A9C" w:rsidP="00DD3AF4">
      <w:pPr>
        <w:pStyle w:val="Paragraphedeliste"/>
        <w:ind w:left="540"/>
        <w:jc w:val="both"/>
        <w:rPr>
          <w:rFonts w:cs="Arial"/>
          <w:lang w:val="fr-CD"/>
        </w:rPr>
      </w:pPr>
    </w:p>
    <w:p w14:paraId="2048D5C3" w14:textId="44E35C15" w:rsidR="00D25171" w:rsidRPr="00AE4665" w:rsidRDefault="00AB612B" w:rsidP="00D516B0">
      <w:pPr>
        <w:pStyle w:val="Titre4"/>
        <w:numPr>
          <w:ilvl w:val="0"/>
          <w:numId w:val="6"/>
        </w:numPr>
        <w:tabs>
          <w:tab w:val="left" w:pos="959"/>
        </w:tabs>
        <w:spacing w:before="119"/>
        <w:ind w:left="709" w:hanging="611"/>
        <w:jc w:val="both"/>
      </w:pPr>
      <w:proofErr w:type="spellStart"/>
      <w:r w:rsidRPr="00AE4665">
        <w:rPr>
          <w:color w:val="0069AA"/>
        </w:rPr>
        <w:t>Process</w:t>
      </w:r>
      <w:r w:rsidR="00304A9C">
        <w:rPr>
          <w:color w:val="0069AA"/>
        </w:rPr>
        <w:t>us</w:t>
      </w:r>
      <w:proofErr w:type="spellEnd"/>
      <w:r w:rsidR="00304A9C">
        <w:rPr>
          <w:color w:val="0069AA"/>
        </w:rPr>
        <w:t xml:space="preserve"> de la </w:t>
      </w:r>
      <w:proofErr w:type="spellStart"/>
      <w:r w:rsidR="00304A9C">
        <w:rPr>
          <w:color w:val="0069AA"/>
        </w:rPr>
        <w:t>Demande</w:t>
      </w:r>
      <w:proofErr w:type="spellEnd"/>
      <w:r w:rsidR="00304A9C">
        <w:rPr>
          <w:color w:val="0069AA"/>
        </w:rPr>
        <w:t xml:space="preserve"> </w:t>
      </w:r>
      <w:r w:rsidR="00D25171" w:rsidRPr="00AE4665">
        <w:rPr>
          <w:color w:val="0069AA"/>
          <w:spacing w:val="-2"/>
        </w:rPr>
        <w:t xml:space="preserve"> </w:t>
      </w:r>
    </w:p>
    <w:p w14:paraId="1BC739CB" w14:textId="253D6F7C" w:rsidR="00E02E85" w:rsidRPr="00AE4665" w:rsidRDefault="00E02E85" w:rsidP="00DD3AF4">
      <w:pPr>
        <w:pStyle w:val="Corpsdetexte"/>
        <w:ind w:left="1080"/>
        <w:jc w:val="both"/>
      </w:pPr>
    </w:p>
    <w:p w14:paraId="0E889ED9" w14:textId="4C181CA3" w:rsidR="0030556A" w:rsidRPr="00304A9C" w:rsidRDefault="0030556A" w:rsidP="00DD3AF4">
      <w:pPr>
        <w:pStyle w:val="Paragraphedeliste"/>
        <w:ind w:left="540"/>
        <w:jc w:val="both"/>
        <w:rPr>
          <w:rFonts w:cs="Arial"/>
          <w:lang w:val="fr-CD"/>
        </w:rPr>
      </w:pPr>
      <w:r w:rsidRPr="00304A9C">
        <w:rPr>
          <w:rFonts w:cs="Arial"/>
          <w:u w:val="single"/>
          <w:lang w:val="fr-CD"/>
        </w:rPr>
        <w:t xml:space="preserve">STAGE </w:t>
      </w:r>
      <w:proofErr w:type="gramStart"/>
      <w:r w:rsidRPr="00304A9C">
        <w:rPr>
          <w:rFonts w:cs="Arial"/>
          <w:u w:val="single"/>
          <w:lang w:val="fr-CD"/>
        </w:rPr>
        <w:t>2</w:t>
      </w:r>
      <w:r w:rsidRPr="00304A9C">
        <w:rPr>
          <w:rFonts w:cs="Arial"/>
          <w:lang w:val="fr-CD"/>
        </w:rPr>
        <w:t>:</w:t>
      </w:r>
      <w:proofErr w:type="gramEnd"/>
      <w:r w:rsidRPr="00304A9C">
        <w:rPr>
          <w:rFonts w:cs="Arial"/>
          <w:lang w:val="fr-CD"/>
        </w:rPr>
        <w:t xml:space="preserve"> </w:t>
      </w:r>
      <w:r w:rsidR="00304A9C" w:rsidRPr="00304A9C">
        <w:rPr>
          <w:rFonts w:cs="Arial"/>
          <w:lang w:val="fr-CD"/>
        </w:rPr>
        <w:t xml:space="preserve">Les candidats dont les notes conceptuelles sont sélectionnées seront invités à soumettre une </w:t>
      </w:r>
      <w:r w:rsidR="001B2F7C">
        <w:rPr>
          <w:rFonts w:cs="Arial"/>
          <w:lang w:val="fr-CD"/>
        </w:rPr>
        <w:t>D</w:t>
      </w:r>
      <w:r w:rsidR="00304A9C" w:rsidRPr="00304A9C">
        <w:rPr>
          <w:rFonts w:cs="Arial"/>
          <w:lang w:val="fr-CD"/>
        </w:rPr>
        <w:t>emande technique et financière complète.</w:t>
      </w:r>
    </w:p>
    <w:p w14:paraId="7AD7A5FA" w14:textId="77777777" w:rsidR="00AB612B" w:rsidRPr="00304A9C" w:rsidRDefault="00AB612B" w:rsidP="00DD3AF4">
      <w:pPr>
        <w:pStyle w:val="Paragraphedeliste"/>
        <w:ind w:left="540"/>
        <w:jc w:val="both"/>
        <w:rPr>
          <w:rFonts w:cs="Arial"/>
          <w:lang w:val="fr-CD"/>
        </w:rPr>
      </w:pPr>
    </w:p>
    <w:p w14:paraId="0EDD6419" w14:textId="0F06117D" w:rsidR="00D25171" w:rsidRPr="00AE4665" w:rsidRDefault="00304A9C" w:rsidP="00D516B0">
      <w:pPr>
        <w:pStyle w:val="Titre4"/>
        <w:numPr>
          <w:ilvl w:val="0"/>
          <w:numId w:val="6"/>
        </w:numPr>
        <w:tabs>
          <w:tab w:val="left" w:pos="959"/>
        </w:tabs>
        <w:spacing w:before="119"/>
        <w:ind w:left="709" w:hanging="567"/>
        <w:jc w:val="both"/>
        <w:rPr>
          <w:color w:val="0069AA"/>
        </w:rPr>
      </w:pPr>
      <w:proofErr w:type="spellStart"/>
      <w:r w:rsidRPr="00304A9C">
        <w:rPr>
          <w:color w:val="0069AA"/>
        </w:rPr>
        <w:t>Critères</w:t>
      </w:r>
      <w:proofErr w:type="spellEnd"/>
      <w:r w:rsidRPr="00304A9C">
        <w:rPr>
          <w:color w:val="0069AA"/>
        </w:rPr>
        <w:t xml:space="preserve"> </w:t>
      </w:r>
      <w:proofErr w:type="spellStart"/>
      <w:r w:rsidRPr="00304A9C">
        <w:rPr>
          <w:color w:val="0069AA"/>
        </w:rPr>
        <w:t>d’évaluation</w:t>
      </w:r>
      <w:proofErr w:type="spellEnd"/>
      <w:r w:rsidRPr="00304A9C">
        <w:rPr>
          <w:color w:val="0069AA"/>
        </w:rPr>
        <w:t xml:space="preserve"> pour </w:t>
      </w:r>
      <w:proofErr w:type="spellStart"/>
      <w:r w:rsidRPr="00304A9C">
        <w:rPr>
          <w:color w:val="0069AA"/>
        </w:rPr>
        <w:t>l’attribution</w:t>
      </w:r>
      <w:proofErr w:type="spellEnd"/>
    </w:p>
    <w:p w14:paraId="3C72A6BA" w14:textId="77777777" w:rsidR="00D25171" w:rsidRPr="00AE4665" w:rsidRDefault="00D25171" w:rsidP="00DD3AF4">
      <w:pPr>
        <w:pStyle w:val="Paragraphedeliste"/>
        <w:ind w:left="540"/>
        <w:jc w:val="both"/>
        <w:rPr>
          <w:rFonts w:cs="Arial"/>
        </w:rPr>
      </w:pPr>
    </w:p>
    <w:p w14:paraId="6A7A4A54" w14:textId="77777777" w:rsidR="00304A9C" w:rsidRDefault="00304A9C" w:rsidP="00DD3AF4">
      <w:pPr>
        <w:jc w:val="both"/>
        <w:rPr>
          <w:lang w:val="fr-CD"/>
        </w:rPr>
      </w:pPr>
      <w:r w:rsidRPr="00C45402">
        <w:rPr>
          <w:lang w:val="fr-CD"/>
        </w:rPr>
        <w:t>Les</w:t>
      </w:r>
      <w:r>
        <w:rPr>
          <w:lang w:val="fr-CD"/>
        </w:rPr>
        <w:t xml:space="preserve"> Applications</w:t>
      </w:r>
      <w:r w:rsidRPr="00C45402">
        <w:rPr>
          <w:lang w:val="fr-CD"/>
        </w:rPr>
        <w:t xml:space="preserve"> seront évaluées en fonction de critères de sélection préétablis, notamment l’adéquation stratégique, l’approche technique, les capacités organisationnelles, la prise en compte du genre et de l’inclusion sociale, le potentiel de réussite et le rapport coût-efficacité. </w:t>
      </w:r>
    </w:p>
    <w:p w14:paraId="58807AF6" w14:textId="77777777" w:rsidR="00304A9C" w:rsidRDefault="00304A9C" w:rsidP="00DD3AF4">
      <w:pPr>
        <w:jc w:val="both"/>
        <w:rPr>
          <w:lang w:val="fr-CD"/>
        </w:rPr>
      </w:pPr>
    </w:p>
    <w:p w14:paraId="75AF4E7D" w14:textId="7082799D" w:rsidR="00304A9C" w:rsidRDefault="00304A9C" w:rsidP="00DD3AF4">
      <w:pPr>
        <w:jc w:val="both"/>
        <w:rPr>
          <w:lang w:val="fr-CD"/>
        </w:rPr>
      </w:pPr>
      <w:r w:rsidRPr="00C45402">
        <w:rPr>
          <w:lang w:val="fr-CD"/>
        </w:rPr>
        <w:t>Le C</w:t>
      </w:r>
      <w:r>
        <w:rPr>
          <w:lang w:val="fr-CD"/>
        </w:rPr>
        <w:t xml:space="preserve">omité d’Evaluation des Subventions de DRC PROLA </w:t>
      </w:r>
      <w:r w:rsidRPr="00C45402">
        <w:rPr>
          <w:lang w:val="fr-CD"/>
        </w:rPr>
        <w:t xml:space="preserve">examinera et évaluera chaque </w:t>
      </w:r>
      <w:r>
        <w:rPr>
          <w:lang w:val="fr-CD"/>
        </w:rPr>
        <w:t>Application</w:t>
      </w:r>
      <w:r w:rsidRPr="00C45402">
        <w:rPr>
          <w:lang w:val="fr-CD"/>
        </w:rPr>
        <w:t xml:space="preserve"> technique en fonction des critères décrits ci-dessous.</w:t>
      </w:r>
    </w:p>
    <w:p w14:paraId="7238F52D" w14:textId="77777777" w:rsidR="001B2F7C" w:rsidRPr="00C45402" w:rsidRDefault="001B2F7C" w:rsidP="00DD3AF4">
      <w:pPr>
        <w:jc w:val="both"/>
        <w:rPr>
          <w:lang w:val="fr-CD"/>
        </w:rPr>
      </w:pPr>
    </w:p>
    <w:tbl>
      <w:tblPr>
        <w:tblW w:w="0" w:type="auto"/>
        <w:jc w:val="center"/>
        <w:tblBorders>
          <w:bottom w:val="single" w:sz="4" w:space="0" w:color="auto"/>
          <w:insideH w:val="dotted" w:sz="4" w:space="0" w:color="auto"/>
        </w:tblBorders>
        <w:tblLook w:val="00A0" w:firstRow="1" w:lastRow="0" w:firstColumn="1" w:lastColumn="0" w:noHBand="0" w:noVBand="0"/>
      </w:tblPr>
      <w:tblGrid>
        <w:gridCol w:w="3420"/>
        <w:gridCol w:w="1750"/>
      </w:tblGrid>
      <w:tr w:rsidR="009311EE" w:rsidRPr="00DE1032" w14:paraId="1587D096" w14:textId="77777777">
        <w:trPr>
          <w:jc w:val="center"/>
        </w:trPr>
        <w:tc>
          <w:tcPr>
            <w:tcW w:w="3420" w:type="dxa"/>
            <w:tcBorders>
              <w:top w:val="nil"/>
              <w:bottom w:val="single" w:sz="4" w:space="0" w:color="auto"/>
            </w:tcBorders>
          </w:tcPr>
          <w:p w14:paraId="49A34433" w14:textId="46CB8327" w:rsidR="009311EE" w:rsidRPr="000D313E" w:rsidRDefault="000D313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18"/>
                <w:lang w:val="fr-CD"/>
              </w:rPr>
            </w:pPr>
            <w:bookmarkStart w:id="2" w:name="_Hlk182364803"/>
            <w:bookmarkStart w:id="3" w:name="_Hlk177226640"/>
            <w:r w:rsidRPr="000D313E">
              <w:rPr>
                <w:b/>
                <w:szCs w:val="18"/>
                <w:lang w:val="fr-CD"/>
              </w:rPr>
              <w:t>Catégorie de critère de mérite</w:t>
            </w:r>
          </w:p>
        </w:tc>
        <w:tc>
          <w:tcPr>
            <w:tcW w:w="1750" w:type="dxa"/>
            <w:tcBorders>
              <w:top w:val="nil"/>
              <w:bottom w:val="single" w:sz="4" w:space="0" w:color="auto"/>
            </w:tcBorders>
          </w:tcPr>
          <w:p w14:paraId="177C45A0" w14:textId="77777777" w:rsidR="009311EE" w:rsidRPr="00DE1032" w:rsidRDefault="009311E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18"/>
              </w:rPr>
            </w:pPr>
            <w:r w:rsidRPr="00DE1032">
              <w:rPr>
                <w:b/>
                <w:szCs w:val="18"/>
              </w:rPr>
              <w:t xml:space="preserve">Maximum Points </w:t>
            </w:r>
          </w:p>
        </w:tc>
      </w:tr>
      <w:bookmarkEnd w:id="2"/>
      <w:tr w:rsidR="009311EE" w:rsidRPr="00DE1032" w14:paraId="028B3B20" w14:textId="77777777">
        <w:trPr>
          <w:jc w:val="center"/>
        </w:trPr>
        <w:tc>
          <w:tcPr>
            <w:tcW w:w="3420" w:type="dxa"/>
            <w:tcBorders>
              <w:top w:val="single" w:sz="4" w:space="0" w:color="auto"/>
            </w:tcBorders>
          </w:tcPr>
          <w:p w14:paraId="1659CC95" w14:textId="61C8A7D5" w:rsidR="009311EE" w:rsidRPr="000D313E" w:rsidRDefault="001B2F7C"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Cs w:val="18"/>
                <w:lang w:val="fr-CD"/>
              </w:rPr>
            </w:pPr>
            <w:r w:rsidRPr="000D313E">
              <w:rPr>
                <w:b/>
                <w:bCs/>
                <w:szCs w:val="18"/>
                <w:lang w:val="fr-CD"/>
              </w:rPr>
              <w:t>Adéquation</w:t>
            </w:r>
            <w:r w:rsidR="000D313E" w:rsidRPr="000D313E">
              <w:rPr>
                <w:b/>
                <w:bCs/>
                <w:szCs w:val="18"/>
                <w:lang w:val="fr-CD"/>
              </w:rPr>
              <w:t xml:space="preserve"> de la Strat</w:t>
            </w:r>
            <w:r w:rsidR="000D313E" w:rsidRPr="000D313E">
              <w:rPr>
                <w:b/>
                <w:szCs w:val="18"/>
                <w:lang w:val="fr-CD"/>
              </w:rPr>
              <w:t>é</w:t>
            </w:r>
            <w:r w:rsidR="000D313E" w:rsidRPr="000D313E">
              <w:rPr>
                <w:b/>
                <w:bCs/>
                <w:szCs w:val="18"/>
                <w:lang w:val="fr-CD"/>
              </w:rPr>
              <w:t xml:space="preserve">gie </w:t>
            </w:r>
          </w:p>
          <w:p w14:paraId="0E0A2B8D" w14:textId="56171403" w:rsidR="009311EE" w:rsidRPr="000D313E" w:rsidRDefault="009311EE" w:rsidP="00DD3AF4">
            <w:pPr>
              <w:jc w:val="both"/>
              <w:rPr>
                <w:szCs w:val="18"/>
                <w:lang w:val="fr-CD"/>
              </w:rPr>
            </w:pPr>
            <w:r w:rsidRPr="000D313E">
              <w:rPr>
                <w:sz w:val="16"/>
                <w:szCs w:val="16"/>
                <w:lang w:val="fr-CD"/>
              </w:rPr>
              <w:t xml:space="preserve">Impact </w:t>
            </w:r>
            <w:r w:rsidR="000D313E">
              <w:rPr>
                <w:sz w:val="16"/>
                <w:szCs w:val="16"/>
                <w:lang w:val="fr-CD"/>
              </w:rPr>
              <w:t>sur le Groupe cible</w:t>
            </w:r>
            <w:r w:rsidRPr="000D313E">
              <w:rPr>
                <w:sz w:val="16"/>
                <w:szCs w:val="16"/>
                <w:lang w:val="fr-CD"/>
              </w:rPr>
              <w:t xml:space="preserve">, </w:t>
            </w:r>
            <w:r w:rsidR="000D313E">
              <w:rPr>
                <w:sz w:val="16"/>
                <w:szCs w:val="16"/>
                <w:lang w:val="fr-CD"/>
              </w:rPr>
              <w:t>Durabilité</w:t>
            </w:r>
            <w:r w:rsidRPr="000D313E">
              <w:rPr>
                <w:sz w:val="16"/>
                <w:szCs w:val="16"/>
                <w:lang w:val="fr-CD"/>
              </w:rPr>
              <w:t xml:space="preserve">, etc. </w:t>
            </w:r>
          </w:p>
        </w:tc>
        <w:tc>
          <w:tcPr>
            <w:tcW w:w="1750" w:type="dxa"/>
            <w:tcBorders>
              <w:top w:val="single" w:sz="4" w:space="0" w:color="auto"/>
            </w:tcBorders>
          </w:tcPr>
          <w:p w14:paraId="37357546" w14:textId="77777777" w:rsidR="009311EE" w:rsidRPr="00736F94" w:rsidRDefault="009311E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Cs w:val="18"/>
              </w:rPr>
            </w:pPr>
            <w:r w:rsidRPr="00736F94">
              <w:rPr>
                <w:b/>
                <w:bCs/>
                <w:szCs w:val="18"/>
              </w:rPr>
              <w:t>30</w:t>
            </w:r>
          </w:p>
          <w:p w14:paraId="18E0C8FC" w14:textId="77777777" w:rsidR="009311EE" w:rsidRPr="00DE1032" w:rsidRDefault="009311E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18"/>
              </w:rPr>
            </w:pPr>
          </w:p>
        </w:tc>
      </w:tr>
      <w:tr w:rsidR="009311EE" w:rsidRPr="00DE1032" w14:paraId="4B4113E8" w14:textId="77777777">
        <w:trPr>
          <w:jc w:val="center"/>
        </w:trPr>
        <w:tc>
          <w:tcPr>
            <w:tcW w:w="3420" w:type="dxa"/>
          </w:tcPr>
          <w:p w14:paraId="3267EA5B" w14:textId="480CAEE2" w:rsidR="009311EE" w:rsidRPr="000D313E" w:rsidRDefault="009311E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Cs w:val="18"/>
                <w:lang w:val="fr-CD"/>
              </w:rPr>
            </w:pPr>
            <w:r w:rsidRPr="000D313E">
              <w:rPr>
                <w:b/>
                <w:bCs/>
                <w:szCs w:val="18"/>
                <w:lang w:val="fr-CD"/>
              </w:rPr>
              <w:t>Design &amp; Appro</w:t>
            </w:r>
            <w:r w:rsidR="000D313E" w:rsidRPr="000D313E">
              <w:rPr>
                <w:b/>
                <w:bCs/>
                <w:szCs w:val="18"/>
                <w:lang w:val="fr-CD"/>
              </w:rPr>
              <w:t>che</w:t>
            </w:r>
          </w:p>
          <w:p w14:paraId="57967396" w14:textId="1DD5F3BB" w:rsidR="009311EE" w:rsidRPr="000D313E" w:rsidRDefault="000D313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18"/>
                <w:lang w:val="fr-CD"/>
              </w:rPr>
            </w:pPr>
            <w:r w:rsidRPr="000D313E">
              <w:rPr>
                <w:sz w:val="16"/>
                <w:szCs w:val="16"/>
                <w:lang w:val="fr-CD"/>
              </w:rPr>
              <w:t>La qualité et la faisabilité de la candidature, en termes de pertinence de la méthodologie proposée, d’innovation</w:t>
            </w:r>
          </w:p>
        </w:tc>
        <w:tc>
          <w:tcPr>
            <w:tcW w:w="1750" w:type="dxa"/>
          </w:tcPr>
          <w:p w14:paraId="41DD19C2" w14:textId="77777777" w:rsidR="009311EE" w:rsidRPr="00736F94" w:rsidRDefault="009311E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Cs w:val="18"/>
              </w:rPr>
            </w:pPr>
            <w:r w:rsidRPr="00736F94">
              <w:rPr>
                <w:b/>
                <w:bCs/>
                <w:szCs w:val="18"/>
              </w:rPr>
              <w:t>30</w:t>
            </w:r>
          </w:p>
          <w:p w14:paraId="5A320044" w14:textId="77777777" w:rsidR="009311EE" w:rsidRPr="00DE1032" w:rsidRDefault="009311E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18"/>
              </w:rPr>
            </w:pPr>
          </w:p>
        </w:tc>
      </w:tr>
      <w:tr w:rsidR="009311EE" w:rsidRPr="00DE1032" w14:paraId="1715004E" w14:textId="77777777">
        <w:trPr>
          <w:jc w:val="center"/>
        </w:trPr>
        <w:tc>
          <w:tcPr>
            <w:tcW w:w="3420" w:type="dxa"/>
          </w:tcPr>
          <w:p w14:paraId="1AA59801" w14:textId="2C486438" w:rsidR="009311EE" w:rsidRPr="00AA5D0E" w:rsidRDefault="000D313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Cs w:val="18"/>
                <w:lang w:val="fr-CD"/>
              </w:rPr>
            </w:pPr>
            <w:r w:rsidRPr="00AA5D0E">
              <w:rPr>
                <w:b/>
                <w:bCs/>
                <w:szCs w:val="18"/>
                <w:lang w:val="fr-CD"/>
              </w:rPr>
              <w:lastRenderedPageBreak/>
              <w:t>Capacit</w:t>
            </w:r>
            <w:r w:rsidRPr="000D313E">
              <w:rPr>
                <w:b/>
                <w:szCs w:val="18"/>
                <w:lang w:val="fr-CD"/>
              </w:rPr>
              <w:t>é</w:t>
            </w:r>
            <w:r w:rsidRPr="00AA5D0E">
              <w:rPr>
                <w:b/>
                <w:bCs/>
                <w:szCs w:val="18"/>
                <w:lang w:val="fr-CD"/>
              </w:rPr>
              <w:t xml:space="preserve"> </w:t>
            </w:r>
            <w:r w:rsidR="009311EE" w:rsidRPr="00AA5D0E">
              <w:rPr>
                <w:b/>
                <w:bCs/>
                <w:szCs w:val="18"/>
                <w:lang w:val="fr-CD"/>
              </w:rPr>
              <w:t>Organi</w:t>
            </w:r>
            <w:r w:rsidRPr="00AA5D0E">
              <w:rPr>
                <w:b/>
                <w:bCs/>
                <w:szCs w:val="18"/>
                <w:lang w:val="fr-CD"/>
              </w:rPr>
              <w:t>s</w:t>
            </w:r>
            <w:r w:rsidR="009311EE" w:rsidRPr="00AA5D0E">
              <w:rPr>
                <w:b/>
                <w:bCs/>
                <w:szCs w:val="18"/>
                <w:lang w:val="fr-CD"/>
              </w:rPr>
              <w:t>ation</w:t>
            </w:r>
            <w:r w:rsidRPr="00AA5D0E">
              <w:rPr>
                <w:b/>
                <w:bCs/>
                <w:szCs w:val="18"/>
                <w:lang w:val="fr-CD"/>
              </w:rPr>
              <w:t>nel</w:t>
            </w:r>
            <w:r w:rsidR="009311EE" w:rsidRPr="00AA5D0E">
              <w:rPr>
                <w:b/>
                <w:bCs/>
                <w:szCs w:val="18"/>
                <w:lang w:val="fr-CD"/>
              </w:rPr>
              <w:t>l</w:t>
            </w:r>
            <w:r w:rsidRPr="00AA5D0E">
              <w:rPr>
                <w:b/>
                <w:bCs/>
                <w:szCs w:val="18"/>
                <w:lang w:val="fr-CD"/>
              </w:rPr>
              <w:t>e</w:t>
            </w:r>
            <w:r w:rsidR="009311EE" w:rsidRPr="00AA5D0E">
              <w:rPr>
                <w:b/>
                <w:bCs/>
                <w:szCs w:val="18"/>
                <w:lang w:val="fr-CD"/>
              </w:rPr>
              <w:t xml:space="preserve"> </w:t>
            </w:r>
          </w:p>
          <w:p w14:paraId="5DC52758" w14:textId="151AF12A" w:rsidR="009311EE" w:rsidRPr="000D313E" w:rsidRDefault="000D313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18"/>
                <w:lang w:val="fr-CD"/>
              </w:rPr>
            </w:pPr>
            <w:r w:rsidRPr="000D313E">
              <w:rPr>
                <w:sz w:val="16"/>
                <w:szCs w:val="16"/>
                <w:lang w:val="fr-CD"/>
              </w:rPr>
              <w:t>Capacité de gestion et programmatique, Performances antérieures, et autres points forts</w:t>
            </w:r>
          </w:p>
        </w:tc>
        <w:tc>
          <w:tcPr>
            <w:tcW w:w="1750" w:type="dxa"/>
          </w:tcPr>
          <w:p w14:paraId="6F8331A9" w14:textId="77777777" w:rsidR="009311EE" w:rsidRPr="00736F94" w:rsidRDefault="009311E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Cs w:val="18"/>
              </w:rPr>
            </w:pPr>
            <w:r w:rsidRPr="00736F94">
              <w:rPr>
                <w:b/>
                <w:bCs/>
                <w:szCs w:val="18"/>
              </w:rPr>
              <w:t>20</w:t>
            </w:r>
          </w:p>
        </w:tc>
      </w:tr>
      <w:tr w:rsidR="009311EE" w:rsidRPr="00DE1032" w14:paraId="47AE5F32" w14:textId="77777777">
        <w:trPr>
          <w:jc w:val="center"/>
        </w:trPr>
        <w:tc>
          <w:tcPr>
            <w:tcW w:w="3420" w:type="dxa"/>
          </w:tcPr>
          <w:p w14:paraId="1BB976FF" w14:textId="237EE72B" w:rsidR="009311EE" w:rsidRPr="00736F94" w:rsidRDefault="000D313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Cs w:val="18"/>
              </w:rPr>
            </w:pPr>
            <w:proofErr w:type="spellStart"/>
            <w:r w:rsidRPr="000D313E">
              <w:rPr>
                <w:b/>
                <w:bCs/>
                <w:szCs w:val="18"/>
              </w:rPr>
              <w:t>Efficacité</w:t>
            </w:r>
            <w:proofErr w:type="spellEnd"/>
            <w:r w:rsidRPr="000D313E">
              <w:rPr>
                <w:b/>
                <w:bCs/>
                <w:szCs w:val="18"/>
              </w:rPr>
              <w:t xml:space="preserve"> des </w:t>
            </w:r>
            <w:proofErr w:type="spellStart"/>
            <w:r w:rsidRPr="000D313E">
              <w:rPr>
                <w:b/>
                <w:bCs/>
                <w:szCs w:val="18"/>
              </w:rPr>
              <w:t>coûts</w:t>
            </w:r>
            <w:proofErr w:type="spellEnd"/>
          </w:p>
        </w:tc>
        <w:tc>
          <w:tcPr>
            <w:tcW w:w="1750" w:type="dxa"/>
          </w:tcPr>
          <w:p w14:paraId="3516D321" w14:textId="77777777" w:rsidR="009311EE" w:rsidRPr="00736F94" w:rsidRDefault="009311E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Cs w:val="18"/>
              </w:rPr>
            </w:pPr>
            <w:r w:rsidRPr="00736F94">
              <w:rPr>
                <w:b/>
                <w:bCs/>
                <w:szCs w:val="18"/>
              </w:rPr>
              <w:t>20</w:t>
            </w:r>
          </w:p>
        </w:tc>
      </w:tr>
      <w:tr w:rsidR="009311EE" w:rsidRPr="00DE1032" w14:paraId="3AED049E" w14:textId="77777777">
        <w:trPr>
          <w:jc w:val="center"/>
        </w:trPr>
        <w:tc>
          <w:tcPr>
            <w:tcW w:w="3420" w:type="dxa"/>
            <w:tcBorders>
              <w:top w:val="single" w:sz="4" w:space="0" w:color="auto"/>
            </w:tcBorders>
          </w:tcPr>
          <w:p w14:paraId="0786E293" w14:textId="77777777" w:rsidR="009311EE" w:rsidRPr="00DE1032" w:rsidRDefault="009311E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18"/>
              </w:rPr>
            </w:pPr>
            <w:r w:rsidRPr="00DE1032">
              <w:rPr>
                <w:b/>
                <w:szCs w:val="18"/>
              </w:rPr>
              <w:t xml:space="preserve">Total </w:t>
            </w:r>
          </w:p>
        </w:tc>
        <w:tc>
          <w:tcPr>
            <w:tcW w:w="1750" w:type="dxa"/>
            <w:tcBorders>
              <w:top w:val="single" w:sz="4" w:space="0" w:color="auto"/>
            </w:tcBorders>
          </w:tcPr>
          <w:p w14:paraId="5CAED9F9" w14:textId="77777777" w:rsidR="009311EE" w:rsidRPr="00DE1032" w:rsidRDefault="009311EE"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18"/>
              </w:rPr>
            </w:pPr>
            <w:r w:rsidRPr="00DE1032">
              <w:rPr>
                <w:b/>
                <w:szCs w:val="18"/>
              </w:rPr>
              <w:t>100</w:t>
            </w:r>
          </w:p>
        </w:tc>
      </w:tr>
      <w:bookmarkEnd w:id="3"/>
    </w:tbl>
    <w:p w14:paraId="3C8F0904" w14:textId="77777777" w:rsidR="009311EE" w:rsidRDefault="009311EE" w:rsidP="00DD3AF4">
      <w:pPr>
        <w:pStyle w:val="Paragraphedeliste"/>
        <w:ind w:left="540"/>
        <w:jc w:val="both"/>
        <w:rPr>
          <w:rFonts w:ascii="Source Sans Pro" w:hAnsi="Source Sans Pro" w:cs="Arial"/>
        </w:rPr>
      </w:pPr>
    </w:p>
    <w:p w14:paraId="5EBD4EB5" w14:textId="62A0D80D" w:rsidR="009311EE" w:rsidRPr="00CF61DC" w:rsidRDefault="009311EE" w:rsidP="00DD3AF4">
      <w:pPr>
        <w:jc w:val="both"/>
        <w:rPr>
          <w:rFonts w:ascii="Source Sans Pro" w:hAnsi="Source Sans Pro" w:cs="Arial"/>
        </w:rPr>
      </w:pPr>
    </w:p>
    <w:p w14:paraId="54F5962F" w14:textId="77777777" w:rsidR="00CF61DC" w:rsidRDefault="00CF61DC" w:rsidP="00DD3AF4">
      <w:pPr>
        <w:jc w:val="both"/>
      </w:pPr>
      <w:r w:rsidRPr="00CF61DC">
        <w:rPr>
          <w:lang w:val="fr-CD"/>
        </w:rPr>
        <w:t xml:space="preserve">À la suite de l’examen des notes conceptuelles et des candidatures complètes, DRC PROLA marquera la candidature soit comme « à poursuivre dans le cycle », soit comme « refusée pour financement ». Les candidats qui se verront attribuer une subvention ne seront pas considérés pour un financement futur dans le cadre de cet APS, sauf dans des cas exceptionnels. </w:t>
      </w:r>
      <w:r w:rsidRPr="007B7FD0">
        <w:t xml:space="preserve">Les </w:t>
      </w:r>
      <w:proofErr w:type="spellStart"/>
      <w:r w:rsidRPr="007B7FD0">
        <w:t>candidats</w:t>
      </w:r>
      <w:proofErr w:type="spellEnd"/>
      <w:r w:rsidRPr="007B7FD0">
        <w:t xml:space="preserve"> non </w:t>
      </w:r>
      <w:proofErr w:type="spellStart"/>
      <w:r w:rsidRPr="007B7FD0">
        <w:t>retenus</w:t>
      </w:r>
      <w:proofErr w:type="spellEnd"/>
      <w:r w:rsidRPr="007B7FD0">
        <w:t xml:space="preserve"> </w:t>
      </w:r>
      <w:proofErr w:type="spellStart"/>
      <w:r w:rsidRPr="007B7FD0">
        <w:t>seront</w:t>
      </w:r>
      <w:proofErr w:type="spellEnd"/>
      <w:r w:rsidRPr="007B7FD0">
        <w:t xml:space="preserve"> </w:t>
      </w:r>
      <w:proofErr w:type="spellStart"/>
      <w:r w:rsidRPr="007B7FD0">
        <w:t>informés</w:t>
      </w:r>
      <w:proofErr w:type="spellEnd"/>
      <w:r w:rsidRPr="007B7FD0">
        <w:t xml:space="preserve"> par </w:t>
      </w:r>
      <w:proofErr w:type="spellStart"/>
      <w:r>
        <w:t>C</w:t>
      </w:r>
      <w:r w:rsidRPr="007B7FD0">
        <w:t>ourriel</w:t>
      </w:r>
      <w:proofErr w:type="spellEnd"/>
      <w:r w:rsidRPr="007B7FD0">
        <w:t>.</w:t>
      </w:r>
    </w:p>
    <w:p w14:paraId="330A6514" w14:textId="77777777" w:rsidR="00CF61DC" w:rsidRPr="007B7FD0" w:rsidRDefault="00CF61DC" w:rsidP="00DD3AF4">
      <w:pPr>
        <w:jc w:val="both"/>
      </w:pPr>
    </w:p>
    <w:p w14:paraId="2303C966" w14:textId="1C0F19B2" w:rsidR="0030556A" w:rsidRPr="00CF61DC" w:rsidRDefault="00CF61DC" w:rsidP="00D516B0">
      <w:pPr>
        <w:pStyle w:val="Titre4"/>
        <w:numPr>
          <w:ilvl w:val="0"/>
          <w:numId w:val="6"/>
        </w:numPr>
        <w:tabs>
          <w:tab w:val="left" w:pos="567"/>
        </w:tabs>
        <w:spacing w:before="119"/>
        <w:ind w:left="0" w:firstLine="0"/>
        <w:jc w:val="both"/>
        <w:rPr>
          <w:color w:val="0069AA"/>
          <w:lang w:val="fr-CD"/>
        </w:rPr>
      </w:pPr>
      <w:r w:rsidRPr="00CF61DC">
        <w:rPr>
          <w:color w:val="0069AA"/>
          <w:lang w:val="fr-CD"/>
        </w:rPr>
        <w:t xml:space="preserve">Format des </w:t>
      </w:r>
      <w:r w:rsidR="0030556A" w:rsidRPr="00CF61DC">
        <w:rPr>
          <w:color w:val="0069AA"/>
          <w:lang w:val="fr-CD"/>
        </w:rPr>
        <w:t>Application</w:t>
      </w:r>
      <w:r w:rsidRPr="00CF61DC">
        <w:rPr>
          <w:color w:val="0069AA"/>
          <w:lang w:val="fr-CD"/>
        </w:rPr>
        <w:t>s et Exig</w:t>
      </w:r>
      <w:r>
        <w:rPr>
          <w:color w:val="0069AA"/>
          <w:lang w:val="fr-CD"/>
        </w:rPr>
        <w:t>eances de la Sou</w:t>
      </w:r>
      <w:r w:rsidR="0030556A" w:rsidRPr="00CF61DC">
        <w:rPr>
          <w:color w:val="0069AA"/>
          <w:lang w:val="fr-CD"/>
        </w:rPr>
        <w:t>mission</w:t>
      </w:r>
    </w:p>
    <w:p w14:paraId="63520F2A" w14:textId="77777777" w:rsidR="0030556A" w:rsidRPr="00CF61DC" w:rsidRDefault="0030556A" w:rsidP="00DD3AF4">
      <w:pPr>
        <w:jc w:val="both"/>
        <w:rPr>
          <w:lang w:val="fr-CD"/>
        </w:rPr>
      </w:pPr>
    </w:p>
    <w:p w14:paraId="78DC46C6" w14:textId="26805712" w:rsidR="0030556A" w:rsidRPr="00D51DD5" w:rsidRDefault="00CF61DC" w:rsidP="00DD3AF4">
      <w:pPr>
        <w:jc w:val="both"/>
        <w:rPr>
          <w:lang w:val="fr-CD"/>
        </w:rPr>
      </w:pPr>
      <w:r w:rsidRPr="00D51DD5">
        <w:rPr>
          <w:lang w:val="fr-CD"/>
        </w:rPr>
        <w:t xml:space="preserve">Toutes les </w:t>
      </w:r>
      <w:r w:rsidR="00735D07" w:rsidRPr="00D51DD5">
        <w:rPr>
          <w:lang w:val="fr-CD"/>
        </w:rPr>
        <w:t xml:space="preserve">Applications </w:t>
      </w:r>
      <w:r w:rsidRPr="00D51DD5">
        <w:rPr>
          <w:lang w:val="fr-CD"/>
        </w:rPr>
        <w:t xml:space="preserve">devront </w:t>
      </w:r>
      <w:r w:rsidR="00735D07" w:rsidRPr="00D51DD5">
        <w:rPr>
          <w:lang w:val="fr-CD"/>
        </w:rPr>
        <w:t>r</w:t>
      </w:r>
      <w:r w:rsidR="00D51DD5" w:rsidRPr="00D51DD5">
        <w:rPr>
          <w:lang w:val="fr-CD"/>
        </w:rPr>
        <w:t>é</w:t>
      </w:r>
      <w:r w:rsidR="00735D07" w:rsidRPr="00D51DD5">
        <w:rPr>
          <w:lang w:val="fr-CD"/>
        </w:rPr>
        <w:t>pond</w:t>
      </w:r>
      <w:r w:rsidRPr="00D51DD5">
        <w:rPr>
          <w:lang w:val="fr-CD"/>
        </w:rPr>
        <w:t>re totalement a</w:t>
      </w:r>
      <w:r w:rsidR="00D51DD5">
        <w:rPr>
          <w:lang w:val="fr-CD"/>
        </w:rPr>
        <w:t>ux exigences de</w:t>
      </w:r>
      <w:r w:rsidRPr="00D51DD5">
        <w:rPr>
          <w:lang w:val="fr-CD"/>
        </w:rPr>
        <w:t xml:space="preserve"> cet Appel </w:t>
      </w:r>
      <w:r w:rsidR="00D51DD5" w:rsidRPr="00D51DD5">
        <w:rPr>
          <w:lang w:val="fr-CD"/>
        </w:rPr>
        <w:t>à</w:t>
      </w:r>
      <w:r w:rsidRPr="00D51DD5">
        <w:rPr>
          <w:lang w:val="fr-CD"/>
        </w:rPr>
        <w:t xml:space="preserve"> Partenariat</w:t>
      </w:r>
      <w:r w:rsidR="00D51DD5">
        <w:rPr>
          <w:lang w:val="fr-CD"/>
        </w:rPr>
        <w:t xml:space="preserve"> et </w:t>
      </w:r>
      <w:r w:rsidR="00D51DD5" w:rsidRPr="00D51DD5">
        <w:rPr>
          <w:lang w:val="fr-CD"/>
        </w:rPr>
        <w:t xml:space="preserve">devront </w:t>
      </w:r>
      <w:r w:rsidR="00D51DD5">
        <w:rPr>
          <w:lang w:val="fr-CD"/>
        </w:rPr>
        <w:t xml:space="preserve">être </w:t>
      </w:r>
      <w:r w:rsidR="00D51DD5" w:rsidRPr="00D51DD5">
        <w:rPr>
          <w:lang w:val="fr-CD"/>
        </w:rPr>
        <w:t>préparé</w:t>
      </w:r>
      <w:r w:rsidR="00D51DD5">
        <w:rPr>
          <w:lang w:val="fr-CD"/>
        </w:rPr>
        <w:t>es</w:t>
      </w:r>
      <w:r w:rsidR="00735D07" w:rsidRPr="00D51DD5">
        <w:rPr>
          <w:lang w:val="fr-CD"/>
        </w:rPr>
        <w:t xml:space="preserve"> </w:t>
      </w:r>
      <w:r w:rsidR="00D51DD5">
        <w:rPr>
          <w:lang w:val="fr-CD"/>
        </w:rPr>
        <w:t xml:space="preserve">en </w:t>
      </w:r>
      <w:r w:rsidR="00735D07" w:rsidRPr="00D51DD5">
        <w:rPr>
          <w:lang w:val="fr-CD"/>
        </w:rPr>
        <w:t>us</w:t>
      </w:r>
      <w:r w:rsidR="00D51DD5">
        <w:rPr>
          <w:lang w:val="fr-CD"/>
        </w:rPr>
        <w:t>ant du Canevas attach</w:t>
      </w:r>
      <w:r w:rsidR="00D51DD5" w:rsidRPr="00D51DD5">
        <w:rPr>
          <w:lang w:val="fr-CD"/>
        </w:rPr>
        <w:t>é</w:t>
      </w:r>
      <w:r w:rsidR="00D51DD5">
        <w:rPr>
          <w:lang w:val="fr-CD"/>
        </w:rPr>
        <w:t xml:space="preserve"> avec cet Appel à </w:t>
      </w:r>
      <w:r w:rsidR="001B2F7C">
        <w:rPr>
          <w:lang w:val="fr-CD"/>
        </w:rPr>
        <w:t>Partenariat</w:t>
      </w:r>
      <w:r w:rsidR="00D51DD5">
        <w:rPr>
          <w:lang w:val="fr-CD"/>
        </w:rPr>
        <w:t xml:space="preserve"> </w:t>
      </w:r>
      <w:r w:rsidR="00735D07" w:rsidRPr="00D51DD5">
        <w:rPr>
          <w:lang w:val="fr-CD"/>
        </w:rPr>
        <w:t xml:space="preserve">via </w:t>
      </w:r>
      <w:proofErr w:type="spellStart"/>
      <w:r w:rsidR="00735D07" w:rsidRPr="00D51DD5">
        <w:rPr>
          <w:lang w:val="fr-CD"/>
        </w:rPr>
        <w:t>MSI’s</w:t>
      </w:r>
      <w:proofErr w:type="spellEnd"/>
      <w:r w:rsidR="00735D07" w:rsidRPr="00D51DD5">
        <w:rPr>
          <w:lang w:val="fr-CD"/>
        </w:rPr>
        <w:t xml:space="preserve"> online “</w:t>
      </w:r>
      <w:r w:rsidR="00735D07" w:rsidRPr="00D51DD5">
        <w:rPr>
          <w:b/>
          <w:bCs/>
          <w:lang w:val="fr-CD"/>
        </w:rPr>
        <w:t xml:space="preserve">Buyer </w:t>
      </w:r>
      <w:proofErr w:type="spellStart"/>
      <w:r w:rsidR="00735D07" w:rsidRPr="00D51DD5">
        <w:rPr>
          <w:b/>
          <w:bCs/>
          <w:lang w:val="fr-CD"/>
        </w:rPr>
        <w:t>Attachments</w:t>
      </w:r>
      <w:proofErr w:type="spellEnd"/>
      <w:r w:rsidR="00735D07" w:rsidRPr="00D51DD5">
        <w:rPr>
          <w:lang w:val="fr-CD"/>
        </w:rPr>
        <w:t xml:space="preserve">” section. </w:t>
      </w:r>
    </w:p>
    <w:p w14:paraId="5FF6DF40" w14:textId="77777777" w:rsidR="0030556A" w:rsidRPr="00D51DD5" w:rsidRDefault="0030556A" w:rsidP="00DD3AF4">
      <w:pPr>
        <w:jc w:val="both"/>
        <w:rPr>
          <w:lang w:val="fr-CD"/>
        </w:rPr>
      </w:pPr>
    </w:p>
    <w:p w14:paraId="7A36E30E" w14:textId="35FCB1BA" w:rsidR="0030556A" w:rsidRPr="006703A3" w:rsidRDefault="00691166" w:rsidP="00DD3AF4">
      <w:pPr>
        <w:jc w:val="both"/>
        <w:rPr>
          <w:lang w:val="fr-CD"/>
        </w:rPr>
      </w:pPr>
      <w:r w:rsidRPr="006703A3">
        <w:rPr>
          <w:lang w:val="fr-CD"/>
        </w:rPr>
        <w:t>1.</w:t>
      </w:r>
      <w:r w:rsidR="0030556A" w:rsidRPr="006703A3">
        <w:rPr>
          <w:lang w:val="fr-CD"/>
        </w:rPr>
        <w:tab/>
      </w:r>
      <w:r w:rsidR="00D51DD5" w:rsidRPr="006703A3">
        <w:rPr>
          <w:lang w:val="fr-CD"/>
        </w:rPr>
        <w:t>Note Conceptuelle</w:t>
      </w:r>
      <w:r w:rsidR="0030556A" w:rsidRPr="006703A3">
        <w:rPr>
          <w:lang w:val="fr-CD"/>
        </w:rPr>
        <w:t xml:space="preserve"> – STAGE 1 </w:t>
      </w:r>
    </w:p>
    <w:p w14:paraId="26B1966F" w14:textId="77777777" w:rsidR="0030556A" w:rsidRPr="006703A3" w:rsidRDefault="0030556A" w:rsidP="00DD3AF4">
      <w:pPr>
        <w:jc w:val="both"/>
        <w:rPr>
          <w:lang w:val="fr-CD"/>
        </w:rPr>
      </w:pPr>
    </w:p>
    <w:p w14:paraId="667C37D5" w14:textId="630115F4" w:rsidR="00AA5D0E" w:rsidRDefault="00D51DD5" w:rsidP="00DD3AF4">
      <w:pPr>
        <w:jc w:val="both"/>
        <w:rPr>
          <w:lang w:val="fr-CD"/>
        </w:rPr>
      </w:pPr>
      <w:r w:rsidRPr="00D51DD5">
        <w:rPr>
          <w:lang w:val="fr-CD"/>
        </w:rPr>
        <w:t>Les</w:t>
      </w:r>
      <w:r>
        <w:rPr>
          <w:lang w:val="fr-CD"/>
        </w:rPr>
        <w:t xml:space="preserve"> </w:t>
      </w:r>
      <w:r w:rsidR="006703A3">
        <w:rPr>
          <w:lang w:val="fr-CD"/>
        </w:rPr>
        <w:t>Soumissionnaires</w:t>
      </w:r>
      <w:r w:rsidRPr="00D51DD5">
        <w:rPr>
          <w:lang w:val="fr-CD"/>
        </w:rPr>
        <w:t xml:space="preserve"> doivent soumettre un</w:t>
      </w:r>
      <w:r>
        <w:rPr>
          <w:lang w:val="fr-CD"/>
        </w:rPr>
        <w:t xml:space="preserve">e Note </w:t>
      </w:r>
      <w:r w:rsidRPr="00D51DD5">
        <w:rPr>
          <w:lang w:val="fr-CD"/>
        </w:rPr>
        <w:t>conceptuel</w:t>
      </w:r>
      <w:r>
        <w:rPr>
          <w:lang w:val="fr-CD"/>
        </w:rPr>
        <w:t>le</w:t>
      </w:r>
      <w:r w:rsidRPr="00D51DD5">
        <w:rPr>
          <w:lang w:val="fr-CD"/>
        </w:rPr>
        <w:t xml:space="preserve"> succinct</w:t>
      </w:r>
      <w:r>
        <w:rPr>
          <w:lang w:val="fr-CD"/>
        </w:rPr>
        <w:t>e</w:t>
      </w:r>
      <w:r w:rsidRPr="00D51DD5">
        <w:rPr>
          <w:lang w:val="fr-CD"/>
        </w:rPr>
        <w:t xml:space="preserve"> dans le modèle fourni en pièce jointe A </w:t>
      </w:r>
      <w:r>
        <w:rPr>
          <w:lang w:val="fr-CD"/>
        </w:rPr>
        <w:t>du</w:t>
      </w:r>
      <w:r w:rsidRPr="00D51DD5">
        <w:rPr>
          <w:lang w:val="fr-CD"/>
        </w:rPr>
        <w:t xml:space="preserve"> présent</w:t>
      </w:r>
      <w:r>
        <w:rPr>
          <w:lang w:val="fr-CD"/>
        </w:rPr>
        <w:t xml:space="preserve"> Appel </w:t>
      </w:r>
      <w:r w:rsidRPr="00D51DD5">
        <w:rPr>
          <w:lang w:val="fr-CD"/>
        </w:rPr>
        <w:t xml:space="preserve">à </w:t>
      </w:r>
      <w:r>
        <w:rPr>
          <w:lang w:val="fr-CD"/>
        </w:rPr>
        <w:t>Partenariat,</w:t>
      </w:r>
      <w:r w:rsidR="006703A3">
        <w:rPr>
          <w:lang w:val="fr-CD"/>
        </w:rPr>
        <w:t xml:space="preserve"> </w:t>
      </w:r>
      <w:r w:rsidRPr="00D51DD5">
        <w:rPr>
          <w:lang w:val="fr-CD"/>
        </w:rPr>
        <w:t xml:space="preserve">ainsi qu’une estimation des coûts globaux et une liste de leurs membres du </w:t>
      </w:r>
      <w:r w:rsidR="006703A3">
        <w:rPr>
          <w:lang w:val="fr-CD"/>
        </w:rPr>
        <w:t>C</w:t>
      </w:r>
      <w:r w:rsidRPr="00D51DD5">
        <w:rPr>
          <w:lang w:val="fr-CD"/>
        </w:rPr>
        <w:t>onseil d’administration et de leur personnel clé par l’intermédiaire de la section « </w:t>
      </w:r>
      <w:r w:rsidRPr="006703A3">
        <w:rPr>
          <w:b/>
          <w:bCs/>
          <w:lang w:val="fr-CD"/>
        </w:rPr>
        <w:t>Pièces jointes aux acheteurs</w:t>
      </w:r>
      <w:r w:rsidRPr="00D51DD5">
        <w:rPr>
          <w:lang w:val="fr-CD"/>
        </w:rPr>
        <w:t> » en ligne de MSI</w:t>
      </w:r>
      <w:r w:rsidR="00AA5D0E">
        <w:rPr>
          <w:lang w:val="fr-CD"/>
        </w:rPr>
        <w:t xml:space="preserve"> via le lien : </w:t>
      </w:r>
      <w:hyperlink r:id="rId14" w:tgtFrame="_blank" w:tooltip="https://bids.sciquest.com/apps/router/publicevent?tab=phx_nav_sourcingopenforbid&amp;customerorg=msi&amp;sourcingpublicsite_filterworkgroup_publicsite=40096" w:history="1">
        <w:r w:rsidR="00AA5D0E" w:rsidRPr="00AA5D0E">
          <w:rPr>
            <w:rStyle w:val="Lienhypertexte"/>
            <w:lang w:val="fr-CD"/>
          </w:rPr>
          <w:t>https://bids.sciquest.com/apps/Router/PublicEvent?tab=PHX_NAV_SourcingOpenForBid&amp;CustomerOrg=MSI&amp;SourcingPublicSite_FilterWorkGroup_PublicSite=40096</w:t>
        </w:r>
      </w:hyperlink>
    </w:p>
    <w:p w14:paraId="5E929CC5" w14:textId="77777777" w:rsidR="00AA5D0E" w:rsidRDefault="00AA5D0E" w:rsidP="00DD3AF4">
      <w:pPr>
        <w:jc w:val="both"/>
        <w:rPr>
          <w:lang w:val="fr-CD"/>
        </w:rPr>
      </w:pPr>
    </w:p>
    <w:p w14:paraId="624AE408" w14:textId="3995282E" w:rsidR="006703A3" w:rsidRDefault="00D51DD5" w:rsidP="00DD3AF4">
      <w:pPr>
        <w:jc w:val="both"/>
        <w:rPr>
          <w:lang w:val="fr-CD"/>
        </w:rPr>
      </w:pPr>
      <w:r w:rsidRPr="00D51DD5">
        <w:rPr>
          <w:lang w:val="fr-CD"/>
        </w:rPr>
        <w:t>Toutes les sections du modèle doivent être remplies en entier. Toute section incomplète peut entraîner le rejet de la demande.</w:t>
      </w:r>
    </w:p>
    <w:p w14:paraId="1ACA92EE" w14:textId="77777777" w:rsidR="006703A3" w:rsidRDefault="006703A3" w:rsidP="00DD3AF4">
      <w:pPr>
        <w:jc w:val="both"/>
        <w:rPr>
          <w:lang w:val="fr-CD"/>
        </w:rPr>
      </w:pPr>
    </w:p>
    <w:p w14:paraId="06F61B61" w14:textId="68736670" w:rsidR="00D51DD5" w:rsidRPr="00D51DD5" w:rsidRDefault="00D51DD5" w:rsidP="00DD3AF4">
      <w:pPr>
        <w:jc w:val="both"/>
        <w:rPr>
          <w:lang w:val="fr-CD"/>
        </w:rPr>
      </w:pPr>
      <w:r w:rsidRPr="00D51DD5">
        <w:rPr>
          <w:lang w:val="fr-CD"/>
        </w:rPr>
        <w:t xml:space="preserve">Les </w:t>
      </w:r>
      <w:r w:rsidR="006703A3">
        <w:rPr>
          <w:lang w:val="fr-CD"/>
        </w:rPr>
        <w:t>Soumissionnaires</w:t>
      </w:r>
      <w:r w:rsidRPr="00D51DD5">
        <w:rPr>
          <w:lang w:val="fr-CD"/>
        </w:rPr>
        <w:t xml:space="preserve"> doivent démontrer leurs capacités et leur expertise en ce qui concerne la réalisation des objectifs du </w:t>
      </w:r>
      <w:r w:rsidR="006703A3">
        <w:rPr>
          <w:lang w:val="fr-CD"/>
        </w:rPr>
        <w:t>Prog</w:t>
      </w:r>
      <w:r w:rsidRPr="00D51DD5">
        <w:rPr>
          <w:lang w:val="fr-CD"/>
        </w:rPr>
        <w:t xml:space="preserve">ramme de </w:t>
      </w:r>
      <w:r w:rsidR="006703A3">
        <w:rPr>
          <w:lang w:val="fr-CD"/>
        </w:rPr>
        <w:t>S</w:t>
      </w:r>
      <w:r w:rsidRPr="00D51DD5">
        <w:rPr>
          <w:lang w:val="fr-CD"/>
        </w:rPr>
        <w:t xml:space="preserve">ubventions et tenir compte des exigences de la </w:t>
      </w:r>
      <w:r w:rsidR="006703A3">
        <w:rPr>
          <w:lang w:val="fr-CD"/>
        </w:rPr>
        <w:t>D</w:t>
      </w:r>
      <w:r w:rsidRPr="00D51DD5">
        <w:rPr>
          <w:lang w:val="fr-CD"/>
        </w:rPr>
        <w:t>escription du programme (section III) et des critères d’évaluation (section 4) figurant dans le présent document.</w:t>
      </w:r>
    </w:p>
    <w:p w14:paraId="4DBD560A" w14:textId="77777777" w:rsidR="00D51DD5" w:rsidRPr="00D51DD5" w:rsidRDefault="00D51DD5" w:rsidP="00DD3AF4">
      <w:pPr>
        <w:jc w:val="both"/>
        <w:rPr>
          <w:lang w:val="fr-CD"/>
        </w:rPr>
      </w:pPr>
    </w:p>
    <w:p w14:paraId="3214F790" w14:textId="31FA6DF2" w:rsidR="0030556A" w:rsidRPr="004F6AC6" w:rsidRDefault="00691166" w:rsidP="00DD3AF4">
      <w:pPr>
        <w:jc w:val="both"/>
        <w:rPr>
          <w:lang w:val="fr-CD"/>
        </w:rPr>
      </w:pPr>
      <w:r w:rsidRPr="004F6AC6">
        <w:rPr>
          <w:lang w:val="fr-CD"/>
        </w:rPr>
        <w:t>2</w:t>
      </w:r>
      <w:r w:rsidR="0030556A" w:rsidRPr="004F6AC6">
        <w:rPr>
          <w:lang w:val="fr-CD"/>
        </w:rPr>
        <w:t>.</w:t>
      </w:r>
      <w:r w:rsidR="0030556A" w:rsidRPr="004F6AC6">
        <w:rPr>
          <w:lang w:val="fr-CD"/>
        </w:rPr>
        <w:tab/>
      </w:r>
      <w:r w:rsidR="00D51DD5" w:rsidRPr="004F6AC6">
        <w:rPr>
          <w:lang w:val="fr-CD"/>
        </w:rPr>
        <w:t xml:space="preserve">Application Technique </w:t>
      </w:r>
      <w:r w:rsidR="0030556A" w:rsidRPr="004F6AC6">
        <w:rPr>
          <w:lang w:val="fr-CD"/>
        </w:rPr>
        <w:t>– STAGE 2</w:t>
      </w:r>
    </w:p>
    <w:p w14:paraId="07980CA8" w14:textId="77777777" w:rsidR="006B1AAE" w:rsidRPr="004F6AC6" w:rsidRDefault="006B1AAE" w:rsidP="00DD3AF4">
      <w:pPr>
        <w:jc w:val="both"/>
        <w:rPr>
          <w:lang w:val="fr-CD"/>
        </w:rPr>
      </w:pPr>
    </w:p>
    <w:p w14:paraId="42F0C1A8" w14:textId="63B80C96" w:rsidR="006703A3" w:rsidRPr="006703A3" w:rsidRDefault="006703A3" w:rsidP="00DD3AF4">
      <w:pPr>
        <w:jc w:val="both"/>
        <w:rPr>
          <w:lang w:val="fr-CD"/>
        </w:rPr>
      </w:pPr>
      <w:r w:rsidRPr="006703A3">
        <w:rPr>
          <w:lang w:val="fr-CD"/>
        </w:rPr>
        <w:t>Une fois sélectionné au niveau d</w:t>
      </w:r>
      <w:r>
        <w:rPr>
          <w:lang w:val="fr-CD"/>
        </w:rPr>
        <w:t>e l’Etape I</w:t>
      </w:r>
      <w:r w:rsidR="0030556A" w:rsidRPr="006703A3">
        <w:rPr>
          <w:lang w:val="fr-CD"/>
        </w:rPr>
        <w:t xml:space="preserve">, </w:t>
      </w:r>
      <w:r>
        <w:rPr>
          <w:lang w:val="fr-CD"/>
        </w:rPr>
        <w:t>le Soumissionnaire</w:t>
      </w:r>
      <w:r w:rsidRPr="006703A3">
        <w:rPr>
          <w:lang w:val="fr-CD"/>
        </w:rPr>
        <w:t xml:space="preserve"> sera invité à soumettre une </w:t>
      </w:r>
      <w:r>
        <w:rPr>
          <w:lang w:val="fr-CD"/>
        </w:rPr>
        <w:t xml:space="preserve">Application </w:t>
      </w:r>
      <w:r w:rsidRPr="006703A3">
        <w:rPr>
          <w:lang w:val="fr-CD"/>
        </w:rPr>
        <w:t>technique et de coûts compl</w:t>
      </w:r>
      <w:r>
        <w:rPr>
          <w:lang w:val="fr-CD"/>
        </w:rPr>
        <w:t>ets</w:t>
      </w:r>
      <w:r w:rsidRPr="006703A3">
        <w:rPr>
          <w:lang w:val="fr-CD"/>
        </w:rPr>
        <w:t xml:space="preserve"> dans l’</w:t>
      </w:r>
      <w:r>
        <w:rPr>
          <w:lang w:val="fr-CD"/>
        </w:rPr>
        <w:t>E</w:t>
      </w:r>
      <w:r w:rsidRPr="006703A3">
        <w:rPr>
          <w:lang w:val="fr-CD"/>
        </w:rPr>
        <w:t xml:space="preserve">tape </w:t>
      </w:r>
      <w:r>
        <w:rPr>
          <w:lang w:val="fr-CD"/>
        </w:rPr>
        <w:t>II</w:t>
      </w:r>
      <w:r w:rsidRPr="006703A3">
        <w:rPr>
          <w:lang w:val="fr-CD"/>
        </w:rPr>
        <w:t xml:space="preserve">. DRC PROLA convoquera une réunion de tous les </w:t>
      </w:r>
      <w:r>
        <w:rPr>
          <w:lang w:val="fr-CD"/>
        </w:rPr>
        <w:t>Soumissionnaires</w:t>
      </w:r>
      <w:r w:rsidRPr="006703A3">
        <w:rPr>
          <w:lang w:val="fr-CD"/>
        </w:rPr>
        <w:t xml:space="preserve"> qui ont été recommandés pour passer à l’</w:t>
      </w:r>
      <w:r>
        <w:rPr>
          <w:lang w:val="fr-CD"/>
        </w:rPr>
        <w:t>E</w:t>
      </w:r>
      <w:r w:rsidRPr="006703A3">
        <w:rPr>
          <w:lang w:val="fr-CD"/>
        </w:rPr>
        <w:t xml:space="preserve">tape </w:t>
      </w:r>
      <w:r>
        <w:rPr>
          <w:lang w:val="fr-CD"/>
        </w:rPr>
        <w:t>II</w:t>
      </w:r>
      <w:r w:rsidRPr="006703A3">
        <w:rPr>
          <w:lang w:val="fr-CD"/>
        </w:rPr>
        <w:t>, fournira les formulaires de demande pour l</w:t>
      </w:r>
      <w:r>
        <w:rPr>
          <w:lang w:val="fr-CD"/>
        </w:rPr>
        <w:t>’Application</w:t>
      </w:r>
      <w:r w:rsidRPr="006703A3">
        <w:rPr>
          <w:lang w:val="fr-CD"/>
        </w:rPr>
        <w:t xml:space="preserve"> technique et de prix compl</w:t>
      </w:r>
      <w:r>
        <w:rPr>
          <w:lang w:val="fr-CD"/>
        </w:rPr>
        <w:t>e</w:t>
      </w:r>
      <w:r w:rsidRPr="006703A3">
        <w:rPr>
          <w:lang w:val="fr-CD"/>
        </w:rPr>
        <w:t>t</w:t>
      </w:r>
      <w:r>
        <w:rPr>
          <w:lang w:val="fr-CD"/>
        </w:rPr>
        <w:t>s</w:t>
      </w:r>
      <w:r w:rsidRPr="006703A3">
        <w:rPr>
          <w:lang w:val="fr-CD"/>
        </w:rPr>
        <w:t xml:space="preserve">, et les informer sur le processus de soumission. </w:t>
      </w:r>
      <w:r>
        <w:rPr>
          <w:lang w:val="fr-CD"/>
        </w:rPr>
        <w:t>L’Application</w:t>
      </w:r>
      <w:r w:rsidRPr="006703A3">
        <w:rPr>
          <w:lang w:val="fr-CD"/>
        </w:rPr>
        <w:t xml:space="preserve"> technique de l’ÉTAPE </w:t>
      </w:r>
      <w:r>
        <w:rPr>
          <w:lang w:val="fr-CD"/>
        </w:rPr>
        <w:t>II</w:t>
      </w:r>
      <w:r w:rsidRPr="006703A3">
        <w:rPr>
          <w:lang w:val="fr-CD"/>
        </w:rPr>
        <w:t xml:space="preserve"> doit être soumise électroniquement au moyen du modèle prescrit par l’intermédiaire de la plateforme GRUMP de MSI. </w:t>
      </w:r>
      <w:proofErr w:type="gramStart"/>
      <w:r w:rsidRPr="006703A3">
        <w:rPr>
          <w:lang w:val="fr-CD"/>
        </w:rPr>
        <w:t>et</w:t>
      </w:r>
      <w:proofErr w:type="gramEnd"/>
      <w:r w:rsidRPr="006703A3">
        <w:rPr>
          <w:lang w:val="fr-CD"/>
        </w:rPr>
        <w:t xml:space="preserve"> sera le principal document utilisé pour évaluer les composantes techniques de la proposition par rapport aux critères de sélection. </w:t>
      </w:r>
    </w:p>
    <w:p w14:paraId="4D612C47" w14:textId="77777777" w:rsidR="006703A3" w:rsidRDefault="006703A3" w:rsidP="00DD3AF4">
      <w:pPr>
        <w:jc w:val="both"/>
        <w:rPr>
          <w:lang w:val="fr-CD"/>
        </w:rPr>
      </w:pPr>
    </w:p>
    <w:p w14:paraId="542F6EC3" w14:textId="77777777" w:rsidR="00765ECE" w:rsidRDefault="00765ECE" w:rsidP="00DD3AF4">
      <w:pPr>
        <w:jc w:val="both"/>
        <w:rPr>
          <w:lang w:val="fr-CD"/>
        </w:rPr>
      </w:pPr>
    </w:p>
    <w:p w14:paraId="5721FD53" w14:textId="4E160BFC" w:rsidR="0030556A" w:rsidRPr="001B2F7C" w:rsidRDefault="00691166" w:rsidP="00DD3AF4">
      <w:pPr>
        <w:jc w:val="both"/>
        <w:rPr>
          <w:lang w:val="fr-CD"/>
        </w:rPr>
      </w:pPr>
      <w:r w:rsidRPr="001B2F7C">
        <w:rPr>
          <w:lang w:val="fr-CD"/>
        </w:rPr>
        <w:t>3.</w:t>
      </w:r>
      <w:r w:rsidR="0030556A" w:rsidRPr="001B2F7C">
        <w:rPr>
          <w:lang w:val="fr-CD"/>
        </w:rPr>
        <w:tab/>
      </w:r>
      <w:r w:rsidR="001B5267" w:rsidRPr="001B2F7C">
        <w:rPr>
          <w:lang w:val="fr-CD"/>
        </w:rPr>
        <w:t xml:space="preserve">DEMANDE DE COÛTS </w:t>
      </w:r>
      <w:r w:rsidR="0030556A" w:rsidRPr="001B2F7C">
        <w:rPr>
          <w:lang w:val="fr-CD"/>
        </w:rPr>
        <w:t>– STAGE 2</w:t>
      </w:r>
    </w:p>
    <w:p w14:paraId="4E003B4F" w14:textId="3DC1BF94" w:rsidR="0030556A" w:rsidRPr="001B2F7C" w:rsidRDefault="0030556A" w:rsidP="00DD3AF4">
      <w:pPr>
        <w:jc w:val="both"/>
        <w:rPr>
          <w:lang w:val="fr-CD"/>
        </w:rPr>
      </w:pPr>
    </w:p>
    <w:p w14:paraId="7B4B335D" w14:textId="07F6165B" w:rsidR="001B5267" w:rsidRPr="001B5267" w:rsidRDefault="001B5267" w:rsidP="00DD3AF4">
      <w:pPr>
        <w:jc w:val="both"/>
        <w:rPr>
          <w:lang w:val="fr-CD"/>
        </w:rPr>
      </w:pPr>
      <w:r w:rsidRPr="001B5267">
        <w:rPr>
          <w:lang w:val="fr-CD"/>
        </w:rPr>
        <w:t>Dans le cadre de l’ÉTAPE 2, l</w:t>
      </w:r>
      <w:r>
        <w:rPr>
          <w:lang w:val="fr-CD"/>
        </w:rPr>
        <w:t>’offre budgétaire</w:t>
      </w:r>
      <w:r w:rsidRPr="001B5267">
        <w:rPr>
          <w:lang w:val="fr-CD"/>
        </w:rPr>
        <w:t xml:space="preserve"> doit être présentée sous forme de fichier Microsoft Excel à l’aide des modèles fournis. Les demandes de coûts doivent inclure le coût total nécessaire à la mise en œuvre de l’intervention proposée par le demandeur. Les notes de budget détaillées doivent décrire chaque poste budgétaire proposé, y compris la base pour chaque prix, une explication des taux unitaires et du nombre d’unités proposées, </w:t>
      </w:r>
      <w:r w:rsidRPr="001B5267">
        <w:rPr>
          <w:lang w:val="fr-CD"/>
        </w:rPr>
        <w:lastRenderedPageBreak/>
        <w:t xml:space="preserve">ainsi qu’une justification de la raison pour laquelle le poste est nécessaire. Le GEC devrait être en mesure de déterminer, à partir du devis, un lien direct avec les activités proposées. </w:t>
      </w:r>
    </w:p>
    <w:p w14:paraId="0EFE6F33" w14:textId="77777777" w:rsidR="001B5267" w:rsidRPr="001B5267" w:rsidRDefault="001B5267" w:rsidP="00DD3AF4">
      <w:pPr>
        <w:jc w:val="both"/>
        <w:rPr>
          <w:lang w:val="fr-CD"/>
        </w:rPr>
      </w:pPr>
    </w:p>
    <w:p w14:paraId="51FCA71B" w14:textId="00CF382C" w:rsidR="001B5267" w:rsidRPr="001B5267" w:rsidRDefault="001B5267" w:rsidP="00DD3AF4">
      <w:pPr>
        <w:jc w:val="both"/>
        <w:rPr>
          <w:lang w:val="fr-CD"/>
        </w:rPr>
      </w:pPr>
      <w:r w:rsidRPr="001B5267">
        <w:rPr>
          <w:lang w:val="fr-CD"/>
        </w:rPr>
        <w:t>L’</w:t>
      </w:r>
      <w:r>
        <w:rPr>
          <w:lang w:val="fr-CD"/>
        </w:rPr>
        <w:t>offre budgétaire avec</w:t>
      </w:r>
      <w:r w:rsidRPr="001B5267">
        <w:rPr>
          <w:lang w:val="fr-CD"/>
        </w:rPr>
        <w:t xml:space="preserve"> coût doit être présentée en Excel, avec des calculs et des formules. Pour que les demandeurs retenus puissent établir le caractère raisonnable des coûts et des prix, on peut leur demander de fournir des preuves et des documents à l’appui des coûts à engager et des postes budgétaires. Les éléments de preuve qui peuvent être demandés comprennent les bulletins de paie, les contrats d’emploi, les contrats de location et/ou les politiques internes de l’organisation.</w:t>
      </w:r>
    </w:p>
    <w:p w14:paraId="64A39DC2" w14:textId="77777777" w:rsidR="001B5267" w:rsidRPr="001B5267" w:rsidRDefault="001B5267" w:rsidP="00DD3AF4">
      <w:pPr>
        <w:jc w:val="both"/>
        <w:rPr>
          <w:lang w:val="fr-CD"/>
        </w:rPr>
      </w:pPr>
    </w:p>
    <w:p w14:paraId="73E80B57" w14:textId="77777777" w:rsidR="001B5267" w:rsidRPr="001B5267" w:rsidRDefault="001B5267" w:rsidP="00DD3AF4">
      <w:pPr>
        <w:jc w:val="both"/>
        <w:rPr>
          <w:lang w:val="fr-CD"/>
        </w:rPr>
      </w:pPr>
      <w:r w:rsidRPr="001B5267">
        <w:rPr>
          <w:lang w:val="fr-CD"/>
        </w:rPr>
        <w:t xml:space="preserve">Tous les coûts prévus doivent être raisonnables, nécessaires au projet proposé et admissibles (sans frais d’intérêt, amendes, pénalités, alcool ou divertissement). Aucun profit ou frais ne peut être inclus dans le budget ni payé avec les fonds de subvention. </w:t>
      </w:r>
    </w:p>
    <w:p w14:paraId="28081014" w14:textId="77777777" w:rsidR="001B5267" w:rsidRPr="001B5267" w:rsidRDefault="001B5267" w:rsidP="00DD3AF4">
      <w:pPr>
        <w:jc w:val="both"/>
        <w:rPr>
          <w:lang w:val="fr-CD"/>
        </w:rPr>
      </w:pPr>
    </w:p>
    <w:p w14:paraId="4104234A" w14:textId="585D9253" w:rsidR="001B5267" w:rsidRDefault="001B5267" w:rsidP="00DD3AF4">
      <w:pPr>
        <w:jc w:val="both"/>
        <w:rPr>
          <w:lang w:val="fr-CD"/>
        </w:rPr>
      </w:pPr>
      <w:r w:rsidRPr="001B5267">
        <w:rPr>
          <w:lang w:val="fr-CD"/>
        </w:rPr>
        <w:t>Le budget peut comprendre les catégories de coûts suivantes :</w:t>
      </w:r>
    </w:p>
    <w:p w14:paraId="761C01D8" w14:textId="77777777" w:rsidR="001B5267" w:rsidRDefault="001B5267" w:rsidP="00DD3AF4">
      <w:pPr>
        <w:jc w:val="both"/>
        <w:rPr>
          <w:lang w:val="fr-CD"/>
        </w:rPr>
      </w:pPr>
    </w:p>
    <w:p w14:paraId="6B811A4F" w14:textId="77777777" w:rsidR="001B5267" w:rsidRPr="001B5267" w:rsidRDefault="001B5267" w:rsidP="00DD3AF4">
      <w:pPr>
        <w:jc w:val="both"/>
        <w:rPr>
          <w:lang w:val="fr-CD"/>
        </w:rPr>
      </w:pPr>
      <w:r w:rsidRPr="001B5267">
        <w:rPr>
          <w:lang w:val="fr-CD"/>
        </w:rPr>
        <w:t xml:space="preserve">I. Personnel : Salaires, traitements et avantages sociaux. Ce poste comprend les salaires et les honoraires du personnel participant à la mise en œuvre du projet. Pour le personnel régulier, il faut fournir des renseignements sur les rôles et responsabilités spécifiques du projet, le salaire et le pourcentage de temps que la personne travaillera au projet. Pour les consultants à court terme, il faut fournir des renseignements sur les services particuliers à fournir, le tarif journalier ou horaire et le nombre de jours/heures à travailler sur le projet. Les taxes connexes exigées par la loi locale doivent être incluses dans le salaire et les honoraires. Les prestations sociales/indemnités doivent être indiquées dans une ligne budgétaire distincte. Les fiches de renseignements personnels sont requises pour le personnel inclus dans le budget (en utilisant le formulaire qui se trouve à https://www.usaid.gov/forms/aid-1420-17). Les demandeurs peuvent être tenus de fournir des documents justificatifs justifiant les salaires ou les taux (tels que les bulletins de paie et/ou les contrats d’emploi). </w:t>
      </w:r>
    </w:p>
    <w:p w14:paraId="52DB2862" w14:textId="77777777" w:rsidR="001B5267" w:rsidRPr="001B5267" w:rsidRDefault="001B5267" w:rsidP="00DD3AF4">
      <w:pPr>
        <w:jc w:val="both"/>
        <w:rPr>
          <w:lang w:val="fr-CD"/>
        </w:rPr>
      </w:pPr>
    </w:p>
    <w:p w14:paraId="3CA90FCB" w14:textId="77777777" w:rsidR="001B5267" w:rsidRPr="001B5267" w:rsidRDefault="001B5267" w:rsidP="00DD3AF4">
      <w:pPr>
        <w:jc w:val="both"/>
        <w:rPr>
          <w:lang w:val="fr-CD"/>
        </w:rPr>
      </w:pPr>
      <w:r w:rsidRPr="001B5267">
        <w:rPr>
          <w:lang w:val="fr-CD"/>
        </w:rPr>
        <w:t>II. Voyages et transports. Les demandeurs doivent justifier tout voyage dans le pays prévu au budget et fournir des renseignements détaillés sur le type de voyage, l’objet du voyage et les dépenses connexes (p. ex., origine et destination du voyage, type de transport).</w:t>
      </w:r>
    </w:p>
    <w:p w14:paraId="3CCFB091" w14:textId="77777777" w:rsidR="001B5267" w:rsidRPr="001B5267" w:rsidRDefault="001B5267" w:rsidP="00DD3AF4">
      <w:pPr>
        <w:jc w:val="both"/>
        <w:rPr>
          <w:lang w:val="fr-CD"/>
        </w:rPr>
      </w:pPr>
    </w:p>
    <w:p w14:paraId="06B59201" w14:textId="77777777" w:rsidR="001B5267" w:rsidRPr="001B5267" w:rsidRDefault="001B5267" w:rsidP="00DD3AF4">
      <w:pPr>
        <w:jc w:val="both"/>
        <w:rPr>
          <w:lang w:val="fr-CD"/>
        </w:rPr>
      </w:pPr>
      <w:r w:rsidRPr="001B5267">
        <w:rPr>
          <w:lang w:val="fr-CD"/>
        </w:rPr>
        <w:t xml:space="preserve">III. Fournitures et équipement. Les demandeurs doivent estimer les dépenses pour l’entretien des fournitures et du matériel général pendant la période du projet (p. ex., stylos, papier, cartouches). Si le demandeur demande que l’équipement de bureau soit acheté ou loué (p. ex., ordinateurs, imprimantes, téléphones, télécopieurs, photocopieurs), il doit fournir des explications détaillées sur le type d’équipement nécessaire et la façon dont il sera utilisé aux fins du projet (Notez que l’achat d’équipement d’occasion n’est pas autorisé). </w:t>
      </w:r>
    </w:p>
    <w:p w14:paraId="7EAEF658" w14:textId="77777777" w:rsidR="001B5267" w:rsidRPr="001B5267" w:rsidRDefault="001B5267" w:rsidP="00DD3AF4">
      <w:pPr>
        <w:jc w:val="both"/>
        <w:rPr>
          <w:lang w:val="fr-CD"/>
        </w:rPr>
      </w:pPr>
    </w:p>
    <w:p w14:paraId="08B81D1A" w14:textId="6A978B6F" w:rsidR="001B5267" w:rsidRPr="001B5267" w:rsidRDefault="001B5267" w:rsidP="00DD3AF4">
      <w:pPr>
        <w:jc w:val="both"/>
        <w:rPr>
          <w:lang w:val="fr-CD"/>
        </w:rPr>
      </w:pPr>
      <w:r w:rsidRPr="001B5267">
        <w:rPr>
          <w:lang w:val="fr-CD"/>
        </w:rPr>
        <w:t xml:space="preserve">IV. Autres coûts directs. Cette catégorie comprend les autres coûts associés à la mise en œuvre du projet qui ne sont pas inclus dans une autre catégorie de coûts précisée ci-dessus, comme les ateliers ou conférences de </w:t>
      </w:r>
      <w:r w:rsidR="001B2F7C" w:rsidRPr="001B5267">
        <w:rPr>
          <w:lang w:val="fr-CD"/>
        </w:rPr>
        <w:t>formation ;</w:t>
      </w:r>
      <w:r w:rsidRPr="001B5267">
        <w:rPr>
          <w:lang w:val="fr-CD"/>
        </w:rPr>
        <w:t xml:space="preserve"> le loyer des bureaux/</w:t>
      </w:r>
      <w:proofErr w:type="gramStart"/>
      <w:r w:rsidRPr="001B5267">
        <w:rPr>
          <w:lang w:val="fr-CD"/>
        </w:rPr>
        <w:t>installations;</w:t>
      </w:r>
      <w:proofErr w:type="gramEnd"/>
      <w:r w:rsidRPr="001B5267">
        <w:rPr>
          <w:lang w:val="fr-CD"/>
        </w:rPr>
        <w:t xml:space="preserve"> les frais de communication et de courrier; la photocopie; Impression et édition; traduction Frais bancaires et autres dépenses essentielles à la mise en œuvre du projet. Les notes budgétaires devraient fournir autant de détails que possible. Par exemple, les coûts liés aux ateliers de formation devraient préciser le nombre prévu de participants, la durée de la formation, l’emplacement de la formation, les coûts du site par participant ou par jour, etc.</w:t>
      </w:r>
    </w:p>
    <w:p w14:paraId="1A4111F7" w14:textId="77777777" w:rsidR="001B5267" w:rsidRPr="001B5267" w:rsidRDefault="001B5267" w:rsidP="00DD3AF4">
      <w:pPr>
        <w:jc w:val="both"/>
        <w:rPr>
          <w:lang w:val="fr-CD"/>
        </w:rPr>
      </w:pPr>
    </w:p>
    <w:p w14:paraId="4D5AE7F4" w14:textId="77777777" w:rsidR="001B5267" w:rsidRPr="001B5267" w:rsidRDefault="001B5267" w:rsidP="00DD3AF4">
      <w:pPr>
        <w:jc w:val="both"/>
        <w:rPr>
          <w:lang w:val="fr-CD"/>
        </w:rPr>
      </w:pPr>
      <w:r w:rsidRPr="001B5267">
        <w:rPr>
          <w:lang w:val="fr-CD"/>
        </w:rPr>
        <w:t xml:space="preserve">Les demandeurs sont libres de proposer des postes et des coûts alternatifs ou supplémentaires qui reflètent fidèlement les activités du projet. Les postes budgétaires doivent indiquer le type d’unité, le prix unitaire et le nombre d’unités, et être justifiés dans les notes du budget, y compris la base des coûts (p. ex., les devis ont été obtenus, les coûts sont les coûts réels actuellement engagés par l’organisation) et la façon dont les coûts contribuent aux objectifs du projet. </w:t>
      </w:r>
    </w:p>
    <w:p w14:paraId="33815076" w14:textId="77777777" w:rsidR="001B5267" w:rsidRPr="001B5267" w:rsidRDefault="001B5267" w:rsidP="00DD3AF4">
      <w:pPr>
        <w:jc w:val="both"/>
        <w:rPr>
          <w:lang w:val="fr-CD"/>
        </w:rPr>
      </w:pPr>
    </w:p>
    <w:p w14:paraId="02F88A06" w14:textId="77777777" w:rsidR="001B5267" w:rsidRPr="001B5267" w:rsidRDefault="001B5267" w:rsidP="00DD3AF4">
      <w:pPr>
        <w:jc w:val="both"/>
        <w:rPr>
          <w:lang w:val="fr-CD"/>
        </w:rPr>
      </w:pPr>
      <w:r w:rsidRPr="001B5267">
        <w:rPr>
          <w:lang w:val="fr-CD"/>
        </w:rPr>
        <w:t xml:space="preserve">Les exigences détaillées relatives aux coûts admissibles sont fournies dans la publication du gouvernement des </w:t>
      </w:r>
      <w:r w:rsidRPr="001B5267">
        <w:rPr>
          <w:lang w:val="fr-CD"/>
        </w:rPr>
        <w:lastRenderedPageBreak/>
        <w:t xml:space="preserve">États-Unis « Standard Provisions for Non-U.S. </w:t>
      </w:r>
      <w:proofErr w:type="spellStart"/>
      <w:r w:rsidRPr="001B5267">
        <w:rPr>
          <w:lang w:val="fr-CD"/>
        </w:rPr>
        <w:t>Nongovernmental</w:t>
      </w:r>
      <w:proofErr w:type="spellEnd"/>
      <w:r w:rsidRPr="001B5267">
        <w:rPr>
          <w:lang w:val="fr-CD"/>
        </w:rPr>
        <w:t xml:space="preserve"> Organizations : A </w:t>
      </w:r>
      <w:proofErr w:type="spellStart"/>
      <w:r w:rsidRPr="001B5267">
        <w:rPr>
          <w:lang w:val="fr-CD"/>
        </w:rPr>
        <w:t>Mandatory</w:t>
      </w:r>
      <w:proofErr w:type="spellEnd"/>
      <w:r w:rsidRPr="001B5267">
        <w:rPr>
          <w:lang w:val="fr-CD"/>
        </w:rPr>
        <w:t xml:space="preserve"> Reference for ADS </w:t>
      </w:r>
      <w:proofErr w:type="spellStart"/>
      <w:r w:rsidRPr="001B5267">
        <w:rPr>
          <w:lang w:val="fr-CD"/>
        </w:rPr>
        <w:t>Chapter</w:t>
      </w:r>
      <w:proofErr w:type="spellEnd"/>
      <w:r w:rsidRPr="001B5267">
        <w:rPr>
          <w:lang w:val="fr-CD"/>
        </w:rPr>
        <w:t xml:space="preserve"> 303 », qui peut être consultée à l’adresse https://www.usaid.gov/ads/policy/300/303mab.</w:t>
      </w:r>
    </w:p>
    <w:p w14:paraId="43F4C5CC" w14:textId="37454F13" w:rsidR="0030556A" w:rsidRPr="001B5267" w:rsidRDefault="001B5267" w:rsidP="00DD3AF4">
      <w:pPr>
        <w:jc w:val="both"/>
        <w:rPr>
          <w:lang w:val="fr-CD"/>
        </w:rPr>
      </w:pPr>
      <w:r w:rsidRPr="001B5267">
        <w:rPr>
          <w:lang w:val="fr-CD"/>
        </w:rPr>
        <w:t>Tous les montants indiqués dans le budget doivent inclure les taxes associées</w:t>
      </w:r>
      <w:r w:rsidR="0030556A" w:rsidRPr="001B5267">
        <w:rPr>
          <w:lang w:val="fr-CD"/>
        </w:rPr>
        <w:t xml:space="preserve">. </w:t>
      </w:r>
    </w:p>
    <w:p w14:paraId="20550B1D" w14:textId="77777777" w:rsidR="0030556A" w:rsidRPr="001B5267" w:rsidRDefault="0030556A" w:rsidP="00DD3AF4">
      <w:pPr>
        <w:jc w:val="both"/>
        <w:rPr>
          <w:lang w:val="fr-CD"/>
        </w:rPr>
      </w:pPr>
    </w:p>
    <w:p w14:paraId="79980F81" w14:textId="3CDCD1B7" w:rsidR="0030556A" w:rsidRPr="001B5267" w:rsidRDefault="00BE1194" w:rsidP="00DD3AF4">
      <w:pPr>
        <w:jc w:val="both"/>
        <w:rPr>
          <w:lang w:val="fr-CD"/>
        </w:rPr>
      </w:pPr>
      <w:r w:rsidRPr="001B5267">
        <w:rPr>
          <w:lang w:val="fr-CD"/>
        </w:rPr>
        <w:t>4</w:t>
      </w:r>
      <w:r w:rsidR="0030556A" w:rsidRPr="001B5267">
        <w:rPr>
          <w:lang w:val="fr-CD"/>
        </w:rPr>
        <w:t>.</w:t>
      </w:r>
      <w:r w:rsidR="0030556A" w:rsidRPr="001B5267">
        <w:rPr>
          <w:lang w:val="fr-CD"/>
        </w:rPr>
        <w:tab/>
      </w:r>
      <w:r w:rsidR="0030556A" w:rsidRPr="001B5267">
        <w:rPr>
          <w:b/>
          <w:bCs/>
          <w:lang w:val="fr-CD"/>
        </w:rPr>
        <w:t>S</w:t>
      </w:r>
      <w:r w:rsidR="001B5267" w:rsidRPr="001B5267">
        <w:rPr>
          <w:b/>
          <w:bCs/>
          <w:lang w:val="fr-CD"/>
        </w:rPr>
        <w:t>O</w:t>
      </w:r>
      <w:r w:rsidR="0030556A" w:rsidRPr="001B5267">
        <w:rPr>
          <w:b/>
          <w:bCs/>
          <w:lang w:val="fr-CD"/>
        </w:rPr>
        <w:t>UMISSION</w:t>
      </w:r>
    </w:p>
    <w:p w14:paraId="5997BC00" w14:textId="77777777" w:rsidR="0030556A" w:rsidRPr="001B5267" w:rsidRDefault="0030556A" w:rsidP="00DD3AF4">
      <w:pPr>
        <w:jc w:val="both"/>
        <w:rPr>
          <w:lang w:val="fr-CD"/>
        </w:rPr>
      </w:pPr>
    </w:p>
    <w:p w14:paraId="4E6777ED" w14:textId="77777777" w:rsidR="001B5267" w:rsidRPr="001B5267" w:rsidRDefault="001B5267" w:rsidP="00DD3AF4">
      <w:pPr>
        <w:jc w:val="both"/>
        <w:rPr>
          <w:lang w:val="fr-CD"/>
        </w:rPr>
      </w:pPr>
      <w:r w:rsidRPr="001B5267">
        <w:rPr>
          <w:lang w:val="fr-CD"/>
        </w:rPr>
        <w:t>Les instructions suivantes doivent être lues attentivement pour comprendre les exigences d’une demande complète.</w:t>
      </w:r>
    </w:p>
    <w:p w14:paraId="2C0BF20A" w14:textId="61B70956" w:rsidR="00D53725" w:rsidRDefault="001B5267" w:rsidP="00DD3AF4">
      <w:pPr>
        <w:jc w:val="both"/>
        <w:rPr>
          <w:lang w:val="fr-CD"/>
        </w:rPr>
      </w:pPr>
      <w:r w:rsidRPr="001B5267">
        <w:rPr>
          <w:lang w:val="fr-CD"/>
        </w:rPr>
        <w:t>Les demandes doivent être soumises par voie électronique dans la section « </w:t>
      </w:r>
      <w:r w:rsidRPr="001B5267">
        <w:rPr>
          <w:b/>
          <w:bCs/>
          <w:lang w:val="fr-CD"/>
        </w:rPr>
        <w:t>Soumissions</w:t>
      </w:r>
      <w:r w:rsidRPr="001B5267">
        <w:rPr>
          <w:lang w:val="fr-CD"/>
        </w:rPr>
        <w:t> » de cette possibilité de financement du GRUMP, le système de gestion des subventions et des achats de MSI (</w:t>
      </w:r>
      <w:hyperlink r:id="rId15" w:history="1">
        <w:r w:rsidRPr="00991EF5">
          <w:rPr>
            <w:rStyle w:val="Lienhypertexte"/>
            <w:lang w:val="fr-CD"/>
          </w:rPr>
          <w:t>https://www.msiworldwide.com/grants-and-procurement/</w:t>
        </w:r>
      </w:hyperlink>
      <w:r w:rsidRPr="001B5267">
        <w:rPr>
          <w:lang w:val="fr-CD"/>
        </w:rPr>
        <w:t>).</w:t>
      </w:r>
    </w:p>
    <w:p w14:paraId="725CBC28" w14:textId="77777777" w:rsidR="00AA5D0E" w:rsidRDefault="00AA5D0E" w:rsidP="00DD3AF4">
      <w:pPr>
        <w:jc w:val="both"/>
        <w:rPr>
          <w:lang w:val="fr-CD"/>
        </w:rPr>
      </w:pPr>
    </w:p>
    <w:p w14:paraId="43EF730D" w14:textId="71FDB470" w:rsidR="00AA5D0E" w:rsidRDefault="00AA5D0E" w:rsidP="00AA5D0E">
      <w:pPr>
        <w:rPr>
          <w:lang w:val="fr-CD"/>
        </w:rPr>
      </w:pPr>
      <w:r>
        <w:rPr>
          <w:lang w:val="fr-CD"/>
        </w:rPr>
        <w:t xml:space="preserve">Soumission de Notes conceptuelles via le lien : </w:t>
      </w:r>
      <w:hyperlink r:id="rId16" w:history="1">
        <w:r w:rsidRPr="00A17F7D">
          <w:rPr>
            <w:rStyle w:val="Lienhypertexte"/>
            <w:lang w:val="fr-CD"/>
          </w:rPr>
          <w:t>https://bids.sciquest.com/apps/Router/PublicEvent?tab=PHX_NAV_SourcingOpenForBid&amp;CustomerOrg=MSI&amp;SourcingPublicSite_FilterWorkGroup_PublicSite=40096</w:t>
        </w:r>
      </w:hyperlink>
    </w:p>
    <w:p w14:paraId="23D161B8" w14:textId="77777777" w:rsidR="001B5267" w:rsidRPr="001B5267" w:rsidRDefault="001B5267" w:rsidP="00DD3AF4">
      <w:pPr>
        <w:jc w:val="both"/>
        <w:rPr>
          <w:lang w:val="fr-CD"/>
        </w:rPr>
      </w:pPr>
    </w:p>
    <w:p w14:paraId="6B05492D" w14:textId="13A0D96B" w:rsidR="0030556A" w:rsidRPr="007A43B7" w:rsidRDefault="007A43B7" w:rsidP="00D516B0">
      <w:pPr>
        <w:pStyle w:val="Titre4"/>
        <w:numPr>
          <w:ilvl w:val="0"/>
          <w:numId w:val="6"/>
        </w:numPr>
        <w:tabs>
          <w:tab w:val="left" w:pos="567"/>
        </w:tabs>
        <w:spacing w:before="119"/>
        <w:ind w:left="0" w:firstLine="0"/>
        <w:jc w:val="both"/>
        <w:rPr>
          <w:color w:val="0069AA"/>
          <w:lang w:val="fr-CD"/>
        </w:rPr>
      </w:pPr>
      <w:r w:rsidRPr="007A43B7">
        <w:rPr>
          <w:color w:val="0069AA"/>
          <w:lang w:val="fr-CD"/>
        </w:rPr>
        <w:t>Autres directives et avis relatifs à la candidature</w:t>
      </w:r>
    </w:p>
    <w:p w14:paraId="7DED44B1" w14:textId="77777777" w:rsidR="007A43B7" w:rsidRPr="00AA5D0E" w:rsidRDefault="007A43B7" w:rsidP="00DD3AF4">
      <w:pPr>
        <w:jc w:val="both"/>
        <w:rPr>
          <w:lang w:val="fr-CD"/>
        </w:rPr>
      </w:pPr>
    </w:p>
    <w:p w14:paraId="6C4F60D0" w14:textId="12713E41" w:rsidR="0030556A" w:rsidRPr="007A43B7" w:rsidRDefault="007A43B7" w:rsidP="00DD3AF4">
      <w:pPr>
        <w:jc w:val="both"/>
        <w:rPr>
          <w:lang w:val="fr-CD"/>
        </w:rPr>
      </w:pPr>
      <w:r w:rsidRPr="007A43B7">
        <w:rPr>
          <w:lang w:val="fr-CD"/>
        </w:rPr>
        <w:t>Les conditions, lignes directrices et avis suivants sont inclus pour aider les demandeurs à préparer une demande compétente. Toutes ces recommandations devraient être prises en compte dans la soumission.</w:t>
      </w:r>
    </w:p>
    <w:p w14:paraId="079553FB" w14:textId="77777777" w:rsidR="0030556A" w:rsidRPr="007A43B7" w:rsidRDefault="0030556A" w:rsidP="00DD3AF4">
      <w:pPr>
        <w:jc w:val="both"/>
        <w:rPr>
          <w:lang w:val="fr-CD"/>
        </w:rPr>
      </w:pPr>
    </w:p>
    <w:p w14:paraId="3B3B615C" w14:textId="77777777" w:rsidR="007A43B7" w:rsidRDefault="007A43B7" w:rsidP="00DD3AF4">
      <w:pPr>
        <w:jc w:val="both"/>
        <w:rPr>
          <w:lang w:val="fr-CD"/>
        </w:rPr>
      </w:pPr>
      <w:r w:rsidRPr="0061299F">
        <w:rPr>
          <w:lang w:val="fr-CD"/>
        </w:rPr>
        <w:t xml:space="preserve">a) </w:t>
      </w:r>
      <w:r>
        <w:rPr>
          <w:lang w:val="fr-CD"/>
        </w:rPr>
        <w:t>Enquête Pre-attribution</w:t>
      </w:r>
      <w:r w:rsidRPr="0061299F">
        <w:rPr>
          <w:lang w:val="fr-CD"/>
        </w:rPr>
        <w:t xml:space="preserve"> </w:t>
      </w:r>
    </w:p>
    <w:p w14:paraId="6C27E318" w14:textId="77777777" w:rsidR="007A43B7" w:rsidRPr="0061299F" w:rsidRDefault="007A43B7" w:rsidP="00DD3AF4">
      <w:pPr>
        <w:jc w:val="both"/>
        <w:rPr>
          <w:lang w:val="fr-CD"/>
        </w:rPr>
      </w:pPr>
    </w:p>
    <w:p w14:paraId="7012D0D3" w14:textId="4BA805D2" w:rsidR="007A43B7" w:rsidRDefault="007A43B7" w:rsidP="00DD3AF4">
      <w:pPr>
        <w:jc w:val="both"/>
        <w:rPr>
          <w:lang w:val="fr-CD"/>
        </w:rPr>
      </w:pPr>
      <w:r w:rsidRPr="0061299F">
        <w:rPr>
          <w:lang w:val="fr-CD"/>
        </w:rPr>
        <w:t>Si les candidats sont sélectionnés à l’</w:t>
      </w:r>
      <w:r>
        <w:rPr>
          <w:lang w:val="fr-CD"/>
        </w:rPr>
        <w:t>E</w:t>
      </w:r>
      <w:r w:rsidRPr="0061299F">
        <w:rPr>
          <w:lang w:val="fr-CD"/>
        </w:rPr>
        <w:t xml:space="preserve">tape </w:t>
      </w:r>
      <w:r>
        <w:rPr>
          <w:lang w:val="fr-CD"/>
        </w:rPr>
        <w:t>II</w:t>
      </w:r>
      <w:r w:rsidRPr="0061299F">
        <w:rPr>
          <w:lang w:val="fr-CD"/>
        </w:rPr>
        <w:t>, ils devront passer par</w:t>
      </w:r>
      <w:r>
        <w:rPr>
          <w:lang w:val="fr-CD"/>
        </w:rPr>
        <w:t xml:space="preserve"> une Enquête Pre-attribution</w:t>
      </w:r>
      <w:r w:rsidRPr="0061299F">
        <w:rPr>
          <w:lang w:val="fr-CD"/>
        </w:rPr>
        <w:t xml:space="preserve"> et fournir suffisamment de preuves de la capacité et de la responsabilité pour que </w:t>
      </w:r>
      <w:r>
        <w:rPr>
          <w:lang w:val="fr-CD"/>
        </w:rPr>
        <w:t xml:space="preserve">DRC </w:t>
      </w:r>
      <w:r w:rsidRPr="0061299F">
        <w:rPr>
          <w:lang w:val="fr-CD"/>
        </w:rPr>
        <w:t>PROLA puisse déterminer avec certitude si le demandeur est en mesure de mener à bien les activités proposées et faire une recommandation à l’USAID.  Les renseignements fournis doivent démontrer que le demandeur :</w:t>
      </w:r>
    </w:p>
    <w:p w14:paraId="438038CB" w14:textId="77777777" w:rsidR="00F34DF7" w:rsidRPr="0061299F" w:rsidRDefault="00F34DF7" w:rsidP="00DD3AF4">
      <w:pPr>
        <w:jc w:val="both"/>
        <w:rPr>
          <w:lang w:val="fr-CD"/>
        </w:rPr>
      </w:pPr>
    </w:p>
    <w:p w14:paraId="1CE216A8" w14:textId="0D4525A5" w:rsidR="007A43B7" w:rsidRPr="0061299F" w:rsidRDefault="007A43B7" w:rsidP="00DD3AF4">
      <w:pPr>
        <w:ind w:left="426" w:hanging="426"/>
        <w:jc w:val="both"/>
        <w:rPr>
          <w:lang w:val="fr-CD"/>
        </w:rPr>
      </w:pPr>
      <w:r w:rsidRPr="0061299F">
        <w:rPr>
          <w:lang w:val="fr-CD"/>
        </w:rPr>
        <w:t xml:space="preserve">1.  </w:t>
      </w:r>
      <w:r>
        <w:rPr>
          <w:lang w:val="fr-CD"/>
        </w:rPr>
        <w:t xml:space="preserve">   </w:t>
      </w:r>
      <w:r w:rsidRPr="0061299F">
        <w:rPr>
          <w:lang w:val="fr-CD"/>
        </w:rPr>
        <w:t>Dispose de ressources financières adéquates ou est en mesure d’obtenir les ressources nécessaires pendant l’exécution du contrat. Entretient des relations bien établies avec les institutions bancaires accréditées et a accès à des services comptables ainsi qu’à des services juridiques.</w:t>
      </w:r>
    </w:p>
    <w:p w14:paraId="288BE301" w14:textId="30C1DC9F" w:rsidR="007A43B7" w:rsidRPr="0061299F" w:rsidRDefault="007A43B7" w:rsidP="00DD3AF4">
      <w:pPr>
        <w:ind w:left="426" w:hanging="426"/>
        <w:jc w:val="both"/>
        <w:rPr>
          <w:lang w:val="fr-CD"/>
        </w:rPr>
      </w:pPr>
      <w:r w:rsidRPr="0061299F">
        <w:rPr>
          <w:lang w:val="fr-CD"/>
        </w:rPr>
        <w:t>2.</w:t>
      </w:r>
      <w:r w:rsidRPr="0061299F">
        <w:rPr>
          <w:lang w:val="fr-CD"/>
        </w:rPr>
        <w:tab/>
        <w:t>Est en mesure de respecter les conditions d’attribution, y compris le calendrier de prestation ou de rendement proposé, compte tenu de tous les engagements actuels et futurs du demandeur.</w:t>
      </w:r>
    </w:p>
    <w:p w14:paraId="19906B24" w14:textId="7C823B1A" w:rsidR="007A43B7" w:rsidRPr="0061299F" w:rsidRDefault="007A43B7" w:rsidP="00DD3AF4">
      <w:pPr>
        <w:jc w:val="both"/>
        <w:rPr>
          <w:lang w:val="fr-CD"/>
        </w:rPr>
      </w:pPr>
      <w:r w:rsidRPr="0061299F">
        <w:rPr>
          <w:lang w:val="fr-CD"/>
        </w:rPr>
        <w:t xml:space="preserve">3. </w:t>
      </w:r>
      <w:r>
        <w:rPr>
          <w:lang w:val="fr-CD"/>
        </w:rPr>
        <w:t xml:space="preserve">   </w:t>
      </w:r>
      <w:r w:rsidRPr="0061299F">
        <w:rPr>
          <w:lang w:val="fr-CD"/>
        </w:rPr>
        <w:t xml:space="preserve">Est capable de gérer les fonds efficacement. </w:t>
      </w:r>
    </w:p>
    <w:p w14:paraId="546B0C62" w14:textId="547DC58E" w:rsidR="007A43B7" w:rsidRPr="0061299F" w:rsidRDefault="007A43B7" w:rsidP="00DD3AF4">
      <w:pPr>
        <w:jc w:val="both"/>
        <w:rPr>
          <w:lang w:val="fr-CD"/>
        </w:rPr>
      </w:pPr>
      <w:r w:rsidRPr="0061299F">
        <w:rPr>
          <w:lang w:val="fr-CD"/>
        </w:rPr>
        <w:t xml:space="preserve">4. </w:t>
      </w:r>
      <w:r>
        <w:rPr>
          <w:lang w:val="fr-CD"/>
        </w:rPr>
        <w:t xml:space="preserve">   </w:t>
      </w:r>
      <w:r w:rsidRPr="0061299F">
        <w:rPr>
          <w:lang w:val="fr-CD"/>
        </w:rPr>
        <w:t>Il a un bilan satisfaisant en matière de gestion et de mise en œuvre de projets semblables à ceux proposés.</w:t>
      </w:r>
    </w:p>
    <w:p w14:paraId="29C6F04F" w14:textId="55C6C5DF" w:rsidR="007A43B7" w:rsidRPr="0061299F" w:rsidRDefault="007A43B7" w:rsidP="00DD3AF4">
      <w:pPr>
        <w:ind w:left="426" w:hanging="426"/>
        <w:jc w:val="both"/>
        <w:rPr>
          <w:lang w:val="fr-CD"/>
        </w:rPr>
      </w:pPr>
      <w:r w:rsidRPr="0061299F">
        <w:rPr>
          <w:lang w:val="fr-CD"/>
        </w:rPr>
        <w:t xml:space="preserve">5. </w:t>
      </w:r>
      <w:r>
        <w:rPr>
          <w:lang w:val="fr-CD"/>
        </w:rPr>
        <w:t xml:space="preserve">  </w:t>
      </w:r>
      <w:r w:rsidR="00765ECE">
        <w:rPr>
          <w:lang w:val="fr-CD"/>
        </w:rPr>
        <w:t xml:space="preserve"> </w:t>
      </w:r>
      <w:r w:rsidRPr="0061299F">
        <w:rPr>
          <w:lang w:val="fr-CD"/>
        </w:rPr>
        <w:t>Il a une longue histoire d’excellentes relations avec ses clients et a accompli son travail avec le plus haut degré d’intégrité et de déontologie.</w:t>
      </w:r>
    </w:p>
    <w:p w14:paraId="4FFDBEF8" w14:textId="58973C36" w:rsidR="007A43B7" w:rsidRPr="0061299F" w:rsidRDefault="007A43B7" w:rsidP="00DD3AF4">
      <w:pPr>
        <w:ind w:left="426" w:hanging="426"/>
        <w:jc w:val="both"/>
        <w:rPr>
          <w:lang w:val="fr-CD"/>
        </w:rPr>
      </w:pPr>
      <w:r w:rsidRPr="0061299F">
        <w:rPr>
          <w:lang w:val="fr-CD"/>
        </w:rPr>
        <w:t>6.</w:t>
      </w:r>
      <w:r>
        <w:rPr>
          <w:lang w:val="fr-CD"/>
        </w:rPr>
        <w:t xml:space="preserve">    </w:t>
      </w:r>
      <w:r w:rsidRPr="0061299F">
        <w:rPr>
          <w:lang w:val="fr-CD"/>
        </w:rPr>
        <w:t>Sinon, avoir une bonne réputation et être admissible à recevoir une subvention en vertu des lois et règlements applicables.</w:t>
      </w:r>
    </w:p>
    <w:p w14:paraId="055BE660" w14:textId="77777777" w:rsidR="0030556A" w:rsidRPr="007A43B7" w:rsidRDefault="0030556A" w:rsidP="00DD3AF4">
      <w:pPr>
        <w:jc w:val="both"/>
        <w:rPr>
          <w:lang w:val="fr-CD"/>
        </w:rPr>
      </w:pPr>
    </w:p>
    <w:p w14:paraId="57FAAB29" w14:textId="043091A5" w:rsidR="0030556A" w:rsidRPr="008A1ADD" w:rsidRDefault="0030556A" w:rsidP="00DD3AF4">
      <w:pPr>
        <w:jc w:val="both"/>
        <w:rPr>
          <w:lang w:val="fr-CD"/>
        </w:rPr>
      </w:pPr>
      <w:r w:rsidRPr="008A1ADD">
        <w:rPr>
          <w:lang w:val="fr-CD"/>
        </w:rPr>
        <w:t>b)</w:t>
      </w:r>
      <w:r w:rsidRPr="008A1ADD">
        <w:rPr>
          <w:lang w:val="fr-CD"/>
        </w:rPr>
        <w:tab/>
        <w:t>Source and Nationalit</w:t>
      </w:r>
      <w:r w:rsidR="008A1ADD" w:rsidRPr="008A1ADD">
        <w:rPr>
          <w:lang w:val="fr-CD"/>
        </w:rPr>
        <w:t>é</w:t>
      </w:r>
      <w:r w:rsidRPr="008A1ADD">
        <w:rPr>
          <w:lang w:val="fr-CD"/>
        </w:rPr>
        <w:t xml:space="preserve"> (USAID)</w:t>
      </w:r>
    </w:p>
    <w:p w14:paraId="46852095" w14:textId="77777777" w:rsidR="0030556A" w:rsidRPr="008A1ADD" w:rsidRDefault="0030556A" w:rsidP="00DD3AF4">
      <w:pPr>
        <w:jc w:val="both"/>
        <w:rPr>
          <w:lang w:val="fr-CD"/>
        </w:rPr>
      </w:pPr>
    </w:p>
    <w:p w14:paraId="5F67FC80" w14:textId="7646BC76" w:rsidR="008A1ADD" w:rsidRPr="008A1ADD" w:rsidRDefault="008A1ADD" w:rsidP="00DD3AF4">
      <w:pPr>
        <w:jc w:val="both"/>
        <w:rPr>
          <w:lang w:val="fr-CD"/>
        </w:rPr>
      </w:pPr>
      <w:r w:rsidRPr="008A1ADD">
        <w:rPr>
          <w:lang w:val="fr-CD"/>
        </w:rPr>
        <w:t>Le code géographique autorisé par l’USAID pour l’achat de biens et services dans le cadre du contrat</w:t>
      </w:r>
      <w:r>
        <w:rPr>
          <w:lang w:val="fr-CD"/>
        </w:rPr>
        <w:t xml:space="preserve"> DRC</w:t>
      </w:r>
      <w:r w:rsidRPr="008A1ADD">
        <w:rPr>
          <w:lang w:val="fr-CD"/>
        </w:rPr>
        <w:t xml:space="preserve"> PROLA est 937 (les États-Unis, le pays bénéficiaire et les pays en développement autres que les pays en développement avancés, mais à l’exclusion de tout pays qui est une source interdite). La liste actuelle des pays éligibles et les informations complémentaires sur la source et la nationalité sont disponibles à l’adresse www.usaid.gov/ads/policy/300/310.</w:t>
      </w:r>
    </w:p>
    <w:p w14:paraId="334E9816" w14:textId="77777777" w:rsidR="008A1ADD" w:rsidRPr="008A1ADD" w:rsidRDefault="008A1ADD" w:rsidP="00DD3AF4">
      <w:pPr>
        <w:jc w:val="both"/>
        <w:rPr>
          <w:lang w:val="fr-CD"/>
        </w:rPr>
      </w:pPr>
    </w:p>
    <w:p w14:paraId="735B1112" w14:textId="692D58CF" w:rsidR="0030556A" w:rsidRDefault="008A1ADD" w:rsidP="00DD3AF4">
      <w:pPr>
        <w:jc w:val="both"/>
        <w:rPr>
          <w:lang w:val="fr-CD"/>
        </w:rPr>
      </w:pPr>
      <w:r w:rsidRPr="008A1ADD">
        <w:rPr>
          <w:lang w:val="fr-CD"/>
        </w:rPr>
        <w:t>Les demandeurs doivent accepter qu’aucun service ne sera fourni par l’intermédiaire d’un fournisseur de services dans un pays soumis à des restrictions en matière de politique étrangère ou dans une source désignée comme étant « interdite ».</w:t>
      </w:r>
    </w:p>
    <w:p w14:paraId="07AAE464" w14:textId="51A666B8" w:rsidR="0030556A" w:rsidRPr="008A1ADD" w:rsidRDefault="0030556A" w:rsidP="00DD3AF4">
      <w:pPr>
        <w:jc w:val="both"/>
        <w:rPr>
          <w:lang w:val="fr-CD"/>
        </w:rPr>
      </w:pPr>
      <w:r w:rsidRPr="008A1ADD">
        <w:rPr>
          <w:lang w:val="fr-CD"/>
        </w:rPr>
        <w:lastRenderedPageBreak/>
        <w:t>c)</w:t>
      </w:r>
      <w:r w:rsidRPr="008A1ADD">
        <w:rPr>
          <w:lang w:val="fr-CD"/>
        </w:rPr>
        <w:tab/>
        <w:t xml:space="preserve">Modification </w:t>
      </w:r>
      <w:r w:rsidR="008A1ADD" w:rsidRPr="008A1ADD">
        <w:rPr>
          <w:lang w:val="fr-CD"/>
        </w:rPr>
        <w:t>et Retrait de cet Appel à Part</w:t>
      </w:r>
      <w:r w:rsidR="008A1ADD">
        <w:rPr>
          <w:lang w:val="fr-CD"/>
        </w:rPr>
        <w:t xml:space="preserve">enariat </w:t>
      </w:r>
    </w:p>
    <w:p w14:paraId="420885C1" w14:textId="77777777" w:rsidR="0030556A" w:rsidRPr="008A1ADD" w:rsidRDefault="0030556A" w:rsidP="00DD3AF4">
      <w:pPr>
        <w:jc w:val="both"/>
        <w:rPr>
          <w:lang w:val="fr-CD"/>
        </w:rPr>
      </w:pPr>
    </w:p>
    <w:p w14:paraId="50FBA35A" w14:textId="498994B1" w:rsidR="00DA4192" w:rsidRDefault="008A1ADD" w:rsidP="00DD3AF4">
      <w:pPr>
        <w:jc w:val="both"/>
        <w:rPr>
          <w:lang w:val="fr-CD"/>
        </w:rPr>
      </w:pPr>
      <w:r w:rsidRPr="008A1ADD">
        <w:rPr>
          <w:lang w:val="fr-CD"/>
        </w:rPr>
        <w:t>DRC PROLA se réserve le droit de modifier par avis écrit les termes du présent Appel à Part</w:t>
      </w:r>
      <w:r>
        <w:rPr>
          <w:lang w:val="fr-CD"/>
        </w:rPr>
        <w:t xml:space="preserve">enariat </w:t>
      </w:r>
      <w:r w:rsidRPr="008A1ADD">
        <w:rPr>
          <w:lang w:val="fr-CD"/>
        </w:rPr>
        <w:t>à tout moment à sa seule discrétion.  DRC PROLA se réserve également le droit de retirer ce</w:t>
      </w:r>
      <w:r>
        <w:rPr>
          <w:lang w:val="fr-CD"/>
        </w:rPr>
        <w:t xml:space="preserve">t </w:t>
      </w:r>
      <w:r w:rsidRPr="008A1ADD">
        <w:rPr>
          <w:lang w:val="fr-CD"/>
        </w:rPr>
        <w:t>Appel à Part</w:t>
      </w:r>
      <w:r>
        <w:rPr>
          <w:lang w:val="fr-CD"/>
        </w:rPr>
        <w:t>enariat</w:t>
      </w:r>
      <w:r w:rsidRPr="008A1ADD">
        <w:rPr>
          <w:lang w:val="fr-CD"/>
        </w:rPr>
        <w:t xml:space="preserve"> à tout moment, avec ou sans indication de cause, avant l’attribution effective.</w:t>
      </w:r>
    </w:p>
    <w:p w14:paraId="0F45AAEC" w14:textId="77777777" w:rsidR="008A1ADD" w:rsidRDefault="008A1ADD" w:rsidP="00DD3AF4">
      <w:pPr>
        <w:jc w:val="both"/>
        <w:rPr>
          <w:lang w:val="fr-CD"/>
        </w:rPr>
      </w:pPr>
    </w:p>
    <w:p w14:paraId="624AF902" w14:textId="77777777" w:rsidR="008A1ADD" w:rsidRPr="008A1ADD" w:rsidRDefault="008A1ADD" w:rsidP="00DD3AF4">
      <w:pPr>
        <w:jc w:val="both"/>
        <w:rPr>
          <w:lang w:val="fr-CD"/>
        </w:rPr>
      </w:pPr>
    </w:p>
    <w:p w14:paraId="145D68DC" w14:textId="20AE050E" w:rsidR="00870B1E" w:rsidRPr="00870B1E" w:rsidRDefault="00DA4192" w:rsidP="00DD3AF4">
      <w:pPr>
        <w:jc w:val="both"/>
        <w:rPr>
          <w:lang w:val="fr-CD"/>
        </w:rPr>
      </w:pPr>
      <w:r w:rsidRPr="00870B1E">
        <w:rPr>
          <w:lang w:val="fr-CD"/>
        </w:rPr>
        <w:t>d)</w:t>
      </w:r>
      <w:r w:rsidR="00870B1E">
        <w:rPr>
          <w:lang w:val="fr-CD"/>
        </w:rPr>
        <w:t xml:space="preserve">  N</w:t>
      </w:r>
      <w:r w:rsidR="00870B1E" w:rsidRPr="00870B1E">
        <w:rPr>
          <w:lang w:val="fr-CD"/>
        </w:rPr>
        <w:t>uméro d’inscription SAM et un numéro d’identification unique de l’entité pour obtenir plus de 30</w:t>
      </w:r>
      <w:r w:rsidR="0074564E">
        <w:rPr>
          <w:lang w:val="fr-CD"/>
        </w:rPr>
        <w:t>,</w:t>
      </w:r>
      <w:r w:rsidR="00870B1E" w:rsidRPr="00870B1E">
        <w:rPr>
          <w:lang w:val="fr-CD"/>
        </w:rPr>
        <w:t>000 $ US</w:t>
      </w:r>
    </w:p>
    <w:p w14:paraId="5E8C8D9F" w14:textId="77777777" w:rsidR="00870B1E" w:rsidRPr="00870B1E" w:rsidRDefault="00870B1E" w:rsidP="00DD3AF4">
      <w:pPr>
        <w:jc w:val="both"/>
        <w:rPr>
          <w:lang w:val="fr-CD"/>
        </w:rPr>
      </w:pPr>
    </w:p>
    <w:p w14:paraId="344C3CD2" w14:textId="68660A66" w:rsidR="00870B1E" w:rsidRDefault="00870B1E" w:rsidP="00DD3AF4">
      <w:pPr>
        <w:jc w:val="both"/>
        <w:rPr>
          <w:lang w:val="fr-CD"/>
        </w:rPr>
      </w:pPr>
      <w:r w:rsidRPr="00870B1E">
        <w:rPr>
          <w:lang w:val="fr-CD"/>
        </w:rPr>
        <w:t xml:space="preserve">Avant de recevoir un prix, le candidat retenu doit être inscrit auprès du gouvernement des États-Unis à l’adresse </w:t>
      </w:r>
      <w:hyperlink r:id="rId17" w:history="1">
        <w:r w:rsidRPr="00991EF5">
          <w:rPr>
            <w:rStyle w:val="Lienhypertexte"/>
            <w:lang w:val="fr-CD"/>
          </w:rPr>
          <w:t>www.sam.gov</w:t>
        </w:r>
      </w:hyperlink>
      <w:r w:rsidRPr="00870B1E">
        <w:rPr>
          <w:lang w:val="fr-CD"/>
        </w:rPr>
        <w:t>.</w:t>
      </w:r>
    </w:p>
    <w:p w14:paraId="3627BEDF" w14:textId="54F9C6EB" w:rsidR="00CE64D4" w:rsidRPr="00870B1E" w:rsidRDefault="00870B1E" w:rsidP="00DD3AF4">
      <w:pPr>
        <w:jc w:val="both"/>
        <w:rPr>
          <w:lang w:val="fr-CD"/>
        </w:rPr>
      </w:pPr>
      <w:r w:rsidRPr="00870B1E">
        <w:rPr>
          <w:lang w:val="fr-CD"/>
        </w:rPr>
        <w:t xml:space="preserve">Les instructions pour l’inscription se trouvent à </w:t>
      </w:r>
      <w:proofErr w:type="gramStart"/>
      <w:r w:rsidRPr="00870B1E">
        <w:rPr>
          <w:lang w:val="fr-CD"/>
        </w:rPr>
        <w:t>https://www.sam.gov/SAM/SAM_Guide/SAM_User_Guide.htm .</w:t>
      </w:r>
      <w:proofErr w:type="gramEnd"/>
      <w:r w:rsidRPr="00870B1E">
        <w:rPr>
          <w:lang w:val="fr-CD"/>
        </w:rPr>
        <w:t xml:space="preserve"> De plus, le candidat retenu doit obtenir un identificateur unique d’entité (UEI). Les deux enregistrements sont gratuits. Une exception à cette exigence ne peut être faite que par le directeur de la gestion des contrats et des subventions de </w:t>
      </w:r>
      <w:proofErr w:type="gramStart"/>
      <w:r w:rsidRPr="00870B1E">
        <w:rPr>
          <w:lang w:val="fr-CD"/>
        </w:rPr>
        <w:t>MSI.</w:t>
      </w:r>
      <w:r w:rsidR="00DA4192" w:rsidRPr="00870B1E">
        <w:rPr>
          <w:lang w:val="fr-CD"/>
        </w:rPr>
        <w:t>.</w:t>
      </w:r>
      <w:proofErr w:type="gramEnd"/>
      <w:r w:rsidR="00DA4192" w:rsidRPr="00870B1E">
        <w:rPr>
          <w:lang w:val="fr-CD"/>
        </w:rPr>
        <w:t xml:space="preserve"> </w:t>
      </w:r>
    </w:p>
    <w:p w14:paraId="3B894B6A" w14:textId="77777777" w:rsidR="00CE64D4" w:rsidRPr="00870B1E" w:rsidRDefault="00CE64D4" w:rsidP="00DD3AF4">
      <w:pPr>
        <w:jc w:val="both"/>
        <w:rPr>
          <w:lang w:val="fr-CD"/>
        </w:rPr>
      </w:pPr>
    </w:p>
    <w:p w14:paraId="5F05BFC2" w14:textId="039E410D" w:rsidR="00CE64D4" w:rsidRPr="00870B1E" w:rsidRDefault="00CE64D4" w:rsidP="00DD3AF4">
      <w:pPr>
        <w:jc w:val="both"/>
        <w:rPr>
          <w:lang w:val="fr-CD"/>
        </w:rPr>
      </w:pPr>
      <w:r w:rsidRPr="00870B1E">
        <w:rPr>
          <w:lang w:val="fr-CD"/>
        </w:rPr>
        <w:t>e)</w:t>
      </w:r>
      <w:r w:rsidRPr="00870B1E">
        <w:rPr>
          <w:lang w:val="fr-CD"/>
        </w:rPr>
        <w:tab/>
      </w:r>
      <w:r w:rsidR="00870B1E" w:rsidRPr="00870B1E">
        <w:rPr>
          <w:lang w:val="fr-CD"/>
        </w:rPr>
        <w:t>CLAUSE DE TRANSFERT R</w:t>
      </w:r>
      <w:r w:rsidRPr="00870B1E">
        <w:rPr>
          <w:lang w:val="fr-CD"/>
        </w:rPr>
        <w:t>EQUI</w:t>
      </w:r>
      <w:r w:rsidR="00870B1E" w:rsidRPr="00870B1E">
        <w:rPr>
          <w:lang w:val="fr-CD"/>
        </w:rPr>
        <w:t xml:space="preserve">S DE LA PART DU DONNEUR USAID </w:t>
      </w:r>
    </w:p>
    <w:p w14:paraId="5AE08834" w14:textId="77777777" w:rsidR="00443CCA" w:rsidRPr="00443CCA" w:rsidRDefault="00443CCA" w:rsidP="00DD3AF4">
      <w:pPr>
        <w:jc w:val="both"/>
        <w:rPr>
          <w:lang w:val="fr-CD"/>
        </w:rPr>
      </w:pPr>
      <w:r w:rsidRPr="00443CCA">
        <w:rPr>
          <w:lang w:val="fr-CD"/>
        </w:rPr>
        <w:t>Le candidat retenu devra se conformer aux règles et règlements suivants de l’USAID (donateur) :</w:t>
      </w:r>
    </w:p>
    <w:p w14:paraId="72D60ADB" w14:textId="77777777" w:rsidR="00443CCA" w:rsidRPr="00443CCA" w:rsidRDefault="00443CCA" w:rsidP="00DD3AF4">
      <w:pPr>
        <w:jc w:val="both"/>
        <w:rPr>
          <w:lang w:val="fr-CD"/>
        </w:rPr>
      </w:pPr>
    </w:p>
    <w:p w14:paraId="186B56D7" w14:textId="4C5C92C8" w:rsidR="00443CCA" w:rsidRPr="00443CCA" w:rsidRDefault="00443CCA" w:rsidP="00DD3AF4">
      <w:pPr>
        <w:jc w:val="both"/>
        <w:rPr>
          <w:lang w:val="fr-CD"/>
        </w:rPr>
      </w:pPr>
      <w:r>
        <w:rPr>
          <w:lang w:val="fr-CD"/>
        </w:rPr>
        <w:t>I</w:t>
      </w:r>
      <w:r w:rsidRPr="00443CCA">
        <w:rPr>
          <w:lang w:val="fr-CD"/>
        </w:rPr>
        <w:t>.</w:t>
      </w:r>
      <w:r w:rsidRPr="00443CCA">
        <w:rPr>
          <w:lang w:val="fr-CD"/>
        </w:rPr>
        <w:tab/>
        <w:t xml:space="preserve"> Toute récompense qui en résulte sera assujettie aux dispositions normalisées pour les organisations non gouvernementales non américaines du système de directives automatisées (SDA) 303mab de l’USAID. On peut trouver des exemplaires de ces dispositions à l’adresse suivante : https://www.usaid.gov/ads/policy/300/303mav   ou sur demande.</w:t>
      </w:r>
    </w:p>
    <w:p w14:paraId="68EF4381" w14:textId="77777777" w:rsidR="00443CCA" w:rsidRPr="00443CCA" w:rsidRDefault="00443CCA" w:rsidP="00DD3AF4">
      <w:pPr>
        <w:jc w:val="both"/>
        <w:rPr>
          <w:lang w:val="fr-CD"/>
        </w:rPr>
      </w:pPr>
      <w:r w:rsidRPr="00443CCA">
        <w:rPr>
          <w:lang w:val="fr-CD"/>
        </w:rPr>
        <w:t>II.</w:t>
      </w:r>
      <w:r w:rsidRPr="00443CCA">
        <w:rPr>
          <w:lang w:val="fr-CD"/>
        </w:rPr>
        <w:tab/>
        <w:t xml:space="preserve"> Les documents suivants, émis par le gouvernement des États-Unis, serviront de référence principale pour toute question concernant les politiques, les procédures et les coûts admissibles qui ne sont pas expressément abordés ailleurs dans la présente Attribution :</w:t>
      </w:r>
    </w:p>
    <w:p w14:paraId="3DFD9E0E" w14:textId="77777777" w:rsidR="00443CCA" w:rsidRPr="00443CCA" w:rsidRDefault="00443CCA" w:rsidP="00DD3AF4">
      <w:pPr>
        <w:jc w:val="both"/>
        <w:rPr>
          <w:lang w:val="fr-CD"/>
        </w:rPr>
      </w:pPr>
      <w:r w:rsidRPr="00443CCA">
        <w:rPr>
          <w:lang w:val="fr-CD"/>
        </w:rPr>
        <w:t>III.</w:t>
      </w:r>
      <w:r w:rsidRPr="00443CCA">
        <w:rPr>
          <w:lang w:val="fr-CD"/>
        </w:rPr>
        <w:tab/>
        <w:t xml:space="preserve"> 2 CFR 200, </w:t>
      </w:r>
      <w:proofErr w:type="spellStart"/>
      <w:r w:rsidRPr="00443CCA">
        <w:rPr>
          <w:lang w:val="fr-CD"/>
        </w:rPr>
        <w:t>Subpart</w:t>
      </w:r>
      <w:proofErr w:type="spellEnd"/>
      <w:r w:rsidRPr="00443CCA">
        <w:rPr>
          <w:lang w:val="fr-CD"/>
        </w:rPr>
        <w:t xml:space="preserve"> E, </w:t>
      </w:r>
      <w:proofErr w:type="spellStart"/>
      <w:r w:rsidRPr="00443CCA">
        <w:rPr>
          <w:lang w:val="fr-CD"/>
        </w:rPr>
        <w:t>Cost</w:t>
      </w:r>
      <w:proofErr w:type="spellEnd"/>
      <w:r w:rsidRPr="00443CCA">
        <w:rPr>
          <w:lang w:val="fr-CD"/>
        </w:rPr>
        <w:t xml:space="preserve"> Principles (disponible à : https://www.govinfo.gov/content/pkg/CFR-2014-title2-vol1/pdf/CFR-2014-title2-vol1-part200-subpartE.pdf) ou 48 CFR partie 31 (disponible à : http://www.gpo.gov/fdsys/pkg/CFR-2011-title48-vol1/pdf/CFR-2011-title48-vol1-part-31.pdf), le cas échéant</w:t>
      </w:r>
    </w:p>
    <w:p w14:paraId="45A55208" w14:textId="77777777" w:rsidR="00443CCA" w:rsidRPr="00443CCA" w:rsidRDefault="00443CCA" w:rsidP="00DD3AF4">
      <w:pPr>
        <w:jc w:val="both"/>
        <w:rPr>
          <w:lang w:val="fr-CD"/>
        </w:rPr>
      </w:pPr>
      <w:r w:rsidRPr="00443CCA">
        <w:rPr>
          <w:lang w:val="fr-CD"/>
        </w:rPr>
        <w:t>IV.</w:t>
      </w:r>
      <w:r w:rsidRPr="00443CCA">
        <w:rPr>
          <w:lang w:val="fr-CD"/>
        </w:rPr>
        <w:tab/>
        <w:t xml:space="preserve"> 2 CFR 200, </w:t>
      </w:r>
      <w:proofErr w:type="spellStart"/>
      <w:r w:rsidRPr="00443CCA">
        <w:rPr>
          <w:lang w:val="fr-CD"/>
        </w:rPr>
        <w:t>Subpart</w:t>
      </w:r>
      <w:proofErr w:type="spellEnd"/>
      <w:r w:rsidRPr="00443CCA">
        <w:rPr>
          <w:lang w:val="fr-CD"/>
        </w:rPr>
        <w:t xml:space="preserve"> F, Exigences de vérification (disponible à : http://www.gpo.gov/fdsys/pkg/CFR-2014-title2-vol1/pdf/CFR-2014-title2-vol1-part200-subpartF.pdf), selon le cas.</w:t>
      </w:r>
    </w:p>
    <w:p w14:paraId="7248D9AA" w14:textId="77777777" w:rsidR="00443CCA" w:rsidRPr="00443CCA" w:rsidRDefault="00443CCA" w:rsidP="00DD3AF4">
      <w:pPr>
        <w:jc w:val="both"/>
        <w:rPr>
          <w:lang w:val="fr-CD"/>
        </w:rPr>
      </w:pPr>
    </w:p>
    <w:p w14:paraId="0A70982E" w14:textId="6FD34A03" w:rsidR="00CE64D4" w:rsidRPr="00443CCA" w:rsidRDefault="00443CCA" w:rsidP="00DD3AF4">
      <w:pPr>
        <w:jc w:val="both"/>
        <w:rPr>
          <w:lang w:val="fr-CD"/>
        </w:rPr>
      </w:pPr>
      <w:r w:rsidRPr="00443CCA">
        <w:rPr>
          <w:lang w:val="fr-CD"/>
        </w:rPr>
        <w:t xml:space="preserve">Les demandeurs sont encouragés à examiner ces règles et règlements requis pour s’assurer qu’ils seront en mesure de se conformer à eux si une attribution est </w:t>
      </w:r>
      <w:proofErr w:type="gramStart"/>
      <w:r w:rsidRPr="00443CCA">
        <w:rPr>
          <w:lang w:val="fr-CD"/>
        </w:rPr>
        <w:t>faite.</w:t>
      </w:r>
      <w:r w:rsidR="00CE64D4" w:rsidRPr="00443CCA">
        <w:rPr>
          <w:lang w:val="fr-CD"/>
        </w:rPr>
        <w:t>.</w:t>
      </w:r>
      <w:proofErr w:type="gramEnd"/>
    </w:p>
    <w:p w14:paraId="5CCDCF0E" w14:textId="77777777" w:rsidR="00CE64D4" w:rsidRPr="00443CCA" w:rsidRDefault="00CE64D4" w:rsidP="00DD3AF4">
      <w:pPr>
        <w:jc w:val="both"/>
        <w:rPr>
          <w:lang w:val="fr-CD"/>
        </w:rPr>
      </w:pPr>
    </w:p>
    <w:p w14:paraId="576E0304" w14:textId="77777777" w:rsidR="00633E20" w:rsidRPr="00633E20" w:rsidRDefault="00633E20" w:rsidP="00DD3AF4">
      <w:pPr>
        <w:jc w:val="both"/>
        <w:rPr>
          <w:lang w:val="fr-CD"/>
        </w:rPr>
      </w:pPr>
      <w:r w:rsidRPr="00633E20">
        <w:rPr>
          <w:lang w:val="fr-CD"/>
        </w:rPr>
        <w:t>f) CERTIFICATIONS AVANT L’ATTRIBUTION</w:t>
      </w:r>
    </w:p>
    <w:p w14:paraId="32768306" w14:textId="77777777" w:rsidR="00633E20" w:rsidRPr="00633E20" w:rsidRDefault="00633E20" w:rsidP="00DD3AF4">
      <w:pPr>
        <w:jc w:val="both"/>
        <w:rPr>
          <w:lang w:val="fr-CD"/>
        </w:rPr>
      </w:pPr>
      <w:r w:rsidRPr="00633E20">
        <w:rPr>
          <w:lang w:val="fr-CD"/>
        </w:rPr>
        <w:t>Les candidats retenus doivent fournir des certifications avant de recevoir une subvention de l’USAID, comme l’exige la législation américaine. Une copie de toutes les certifications peut être consultée à https://www.usaid.gov/sites/default/files/documents/1868/303mav.pdf. Par conséquent, les demandeurs doivent se familiariser avec ce qui suit :</w:t>
      </w:r>
    </w:p>
    <w:p w14:paraId="078D5D77" w14:textId="77777777" w:rsidR="00633E20" w:rsidRPr="00633E20" w:rsidRDefault="00633E20" w:rsidP="00DD3AF4">
      <w:pPr>
        <w:jc w:val="both"/>
        <w:rPr>
          <w:lang w:val="fr-CD"/>
        </w:rPr>
      </w:pPr>
    </w:p>
    <w:p w14:paraId="5547615E" w14:textId="77777777" w:rsidR="00633E20" w:rsidRPr="00633E20" w:rsidRDefault="00633E20" w:rsidP="00DD3AF4">
      <w:pPr>
        <w:jc w:val="both"/>
        <w:rPr>
          <w:lang w:val="fr-CD"/>
        </w:rPr>
      </w:pPr>
      <w:r w:rsidRPr="00633E20">
        <w:rPr>
          <w:lang w:val="fr-CD"/>
        </w:rPr>
        <w:t xml:space="preserve">I.  Interdiction de l’aide aux trafiquants de drogues pour les pays et les personnes visés. </w:t>
      </w:r>
    </w:p>
    <w:p w14:paraId="2E6F2366" w14:textId="77777777" w:rsidR="00633E20" w:rsidRPr="00633E20" w:rsidRDefault="00633E20" w:rsidP="00DD3AF4">
      <w:pPr>
        <w:jc w:val="both"/>
        <w:rPr>
          <w:lang w:val="fr-CD"/>
        </w:rPr>
      </w:pPr>
      <w:r w:rsidRPr="00633E20">
        <w:rPr>
          <w:lang w:val="fr-CD"/>
        </w:rPr>
        <w:t>II. Certification en matière de soutien aux terroristes.</w:t>
      </w:r>
    </w:p>
    <w:p w14:paraId="78ADC822" w14:textId="77777777" w:rsidR="00633E20" w:rsidRPr="00633E20" w:rsidRDefault="00633E20" w:rsidP="00DD3AF4">
      <w:pPr>
        <w:jc w:val="both"/>
        <w:rPr>
          <w:lang w:val="fr-CD"/>
        </w:rPr>
      </w:pPr>
      <w:r w:rsidRPr="00633E20">
        <w:rPr>
          <w:lang w:val="fr-CD"/>
        </w:rPr>
        <w:t xml:space="preserve">III. Certification en matière de traite des personnes. </w:t>
      </w:r>
    </w:p>
    <w:p w14:paraId="19FDA4AC" w14:textId="3DE3B684" w:rsidR="00CE64D4" w:rsidRDefault="00633E20" w:rsidP="00DD3AF4">
      <w:pPr>
        <w:jc w:val="both"/>
        <w:rPr>
          <w:lang w:val="fr-CD"/>
        </w:rPr>
      </w:pPr>
      <w:r w:rsidRPr="00633E20">
        <w:rPr>
          <w:lang w:val="fr-CD"/>
        </w:rPr>
        <w:t>IV. Certification concernant le lobbying.</w:t>
      </w:r>
    </w:p>
    <w:p w14:paraId="49E904E3" w14:textId="77777777" w:rsidR="00633E20" w:rsidRPr="00633E20" w:rsidRDefault="00633E20" w:rsidP="00DD3AF4">
      <w:pPr>
        <w:jc w:val="both"/>
        <w:rPr>
          <w:lang w:val="fr-CD"/>
        </w:rPr>
      </w:pPr>
    </w:p>
    <w:p w14:paraId="32A32ABC" w14:textId="4835AD41" w:rsidR="00CE64D4" w:rsidRPr="00990D52" w:rsidRDefault="00CE64D4" w:rsidP="00D516B0">
      <w:pPr>
        <w:pStyle w:val="Titre4"/>
        <w:numPr>
          <w:ilvl w:val="0"/>
          <w:numId w:val="6"/>
        </w:numPr>
        <w:tabs>
          <w:tab w:val="left" w:pos="567"/>
        </w:tabs>
        <w:spacing w:before="119"/>
        <w:ind w:left="0" w:firstLine="0"/>
        <w:jc w:val="both"/>
        <w:rPr>
          <w:color w:val="0069AA"/>
        </w:rPr>
      </w:pPr>
      <w:r w:rsidRPr="00990D52">
        <w:rPr>
          <w:color w:val="0069AA"/>
        </w:rPr>
        <w:t>Questions</w:t>
      </w:r>
    </w:p>
    <w:p w14:paraId="25B8BAF6" w14:textId="77777777" w:rsidR="00277A9B" w:rsidRDefault="00277A9B" w:rsidP="00DD3AF4">
      <w:pPr>
        <w:jc w:val="both"/>
      </w:pPr>
    </w:p>
    <w:p w14:paraId="40C288C1" w14:textId="17A22ECF" w:rsidR="00554B0B" w:rsidRPr="00633E20" w:rsidRDefault="00633E20" w:rsidP="00DD3AF4">
      <w:pPr>
        <w:jc w:val="both"/>
        <w:rPr>
          <w:lang w:val="fr-CD"/>
        </w:rPr>
      </w:pPr>
      <w:r w:rsidRPr="00633E20">
        <w:rPr>
          <w:lang w:val="fr-CD"/>
        </w:rPr>
        <w:t xml:space="preserve">Toute question ou clarification doit être soumise via le « Q&amp;R </w:t>
      </w:r>
      <w:proofErr w:type="spellStart"/>
      <w:r w:rsidRPr="00633E20">
        <w:rPr>
          <w:lang w:val="fr-CD"/>
        </w:rPr>
        <w:t>Board</w:t>
      </w:r>
      <w:proofErr w:type="spellEnd"/>
      <w:r w:rsidRPr="00633E20">
        <w:rPr>
          <w:lang w:val="fr-CD"/>
        </w:rPr>
        <w:t> » dans le MSI GRUMP, avant la date limite pour les questions/clarifications listées dans l’onglet du menu « Résumé ». Les réponses aux questions reçues seront communiquées à toutes les parties intéressées par l’intermédiaire du forum d</w:t>
      </w:r>
      <w:r>
        <w:rPr>
          <w:lang w:val="fr-CD"/>
        </w:rPr>
        <w:t xml:space="preserve">e la Session </w:t>
      </w:r>
      <w:proofErr w:type="gramStart"/>
      <w:r w:rsidRPr="00633E20">
        <w:rPr>
          <w:lang w:val="fr-CD"/>
        </w:rPr>
        <w:t>Q</w:t>
      </w:r>
      <w:r>
        <w:rPr>
          <w:lang w:val="fr-CD"/>
        </w:rPr>
        <w:t xml:space="preserve">uestions </w:t>
      </w:r>
      <w:r w:rsidRPr="00633E20">
        <w:rPr>
          <w:lang w:val="fr-CD"/>
        </w:rPr>
        <w:t xml:space="preserve"> &amp;</w:t>
      </w:r>
      <w:proofErr w:type="gramEnd"/>
      <w:r>
        <w:rPr>
          <w:lang w:val="fr-CD"/>
        </w:rPr>
        <w:t xml:space="preserve"> </w:t>
      </w:r>
      <w:r>
        <w:rPr>
          <w:lang w:val="fr-CD"/>
        </w:rPr>
        <w:lastRenderedPageBreak/>
        <w:t>R</w:t>
      </w:r>
      <w:r w:rsidRPr="00633E20">
        <w:rPr>
          <w:lang w:val="fr-CD"/>
        </w:rPr>
        <w:t>é</w:t>
      </w:r>
      <w:r>
        <w:rPr>
          <w:lang w:val="fr-CD"/>
        </w:rPr>
        <w:t>ponses</w:t>
      </w:r>
      <w:r w:rsidRPr="00633E20">
        <w:rPr>
          <w:lang w:val="fr-CD"/>
        </w:rPr>
        <w:t xml:space="preserve"> et de la séance Q &amp; A pendant la conférence des candidats.</w:t>
      </w:r>
    </w:p>
    <w:p w14:paraId="1A3FA34B" w14:textId="77777777" w:rsidR="00633E20" w:rsidRPr="00633E20" w:rsidRDefault="00633E20" w:rsidP="00DD3AF4">
      <w:pPr>
        <w:jc w:val="both"/>
        <w:rPr>
          <w:lang w:val="fr-CD"/>
        </w:rPr>
      </w:pPr>
    </w:p>
    <w:p w14:paraId="327EFF45" w14:textId="2AC594CE" w:rsidR="00CE64D4" w:rsidRPr="00990D52" w:rsidRDefault="00633E20" w:rsidP="00D516B0">
      <w:pPr>
        <w:pStyle w:val="Titre4"/>
        <w:numPr>
          <w:ilvl w:val="0"/>
          <w:numId w:val="6"/>
        </w:numPr>
        <w:tabs>
          <w:tab w:val="left" w:pos="567"/>
        </w:tabs>
        <w:spacing w:before="119"/>
        <w:ind w:left="0" w:firstLine="0"/>
        <w:jc w:val="both"/>
        <w:rPr>
          <w:color w:val="0069AA"/>
        </w:rPr>
      </w:pPr>
      <w:proofErr w:type="spellStart"/>
      <w:r>
        <w:rPr>
          <w:color w:val="0069AA"/>
        </w:rPr>
        <w:t>Conf</w:t>
      </w:r>
      <w:r w:rsidRPr="00633E20">
        <w:rPr>
          <w:color w:val="0069AA"/>
        </w:rPr>
        <w:t>é</w:t>
      </w:r>
      <w:r>
        <w:rPr>
          <w:color w:val="0069AA"/>
        </w:rPr>
        <w:t>rence</w:t>
      </w:r>
      <w:proofErr w:type="spellEnd"/>
      <w:r>
        <w:rPr>
          <w:color w:val="0069AA"/>
        </w:rPr>
        <w:t xml:space="preserve"> des </w:t>
      </w:r>
      <w:proofErr w:type="spellStart"/>
      <w:r>
        <w:rPr>
          <w:color w:val="0069AA"/>
        </w:rPr>
        <w:t>Soumissionnaires</w:t>
      </w:r>
      <w:proofErr w:type="spellEnd"/>
    </w:p>
    <w:p w14:paraId="0C38D107" w14:textId="77777777" w:rsidR="00D53725" w:rsidRDefault="00D53725" w:rsidP="00DD3AF4">
      <w:pPr>
        <w:jc w:val="both"/>
      </w:pPr>
    </w:p>
    <w:p w14:paraId="626FB0C5" w14:textId="77777777" w:rsidR="006466AD" w:rsidRDefault="0035606E" w:rsidP="00DD3AF4">
      <w:pPr>
        <w:jc w:val="both"/>
        <w:rPr>
          <w:lang w:val="fr-CD"/>
        </w:rPr>
      </w:pPr>
      <w:r w:rsidRPr="008076DC">
        <w:rPr>
          <w:lang w:val="fr-CD"/>
        </w:rPr>
        <w:t xml:space="preserve">La première séance de questions et réponses pour les candidats potentiels aura lieu virtuellement le </w:t>
      </w:r>
      <w:r w:rsidR="0074564E">
        <w:rPr>
          <w:rFonts w:ascii="Source Sans Pro" w:hAnsi="Source Sans Pro" w:cs="Arial"/>
          <w:b/>
          <w:lang w:val="fr-CD"/>
        </w:rPr>
        <w:t>6</w:t>
      </w:r>
      <w:r w:rsidRPr="0035606E">
        <w:rPr>
          <w:rFonts w:ascii="Source Sans Pro" w:hAnsi="Source Sans Pro" w:cs="Arial"/>
          <w:b/>
          <w:lang w:val="fr-CD"/>
        </w:rPr>
        <w:t> décembre 2024</w:t>
      </w:r>
      <w:r w:rsidR="006466AD">
        <w:rPr>
          <w:rFonts w:ascii="Source Sans Pro" w:hAnsi="Source Sans Pro" w:cs="Arial"/>
          <w:b/>
          <w:lang w:val="fr-CD"/>
        </w:rPr>
        <w:t xml:space="preserve"> </w:t>
      </w:r>
      <w:r w:rsidR="006466AD" w:rsidRPr="006466AD">
        <w:rPr>
          <w:lang w:val="fr-CD"/>
        </w:rPr>
        <w:t>pour le 1er Cycle</w:t>
      </w:r>
      <w:r w:rsidRPr="008076DC">
        <w:rPr>
          <w:lang w:val="fr-CD"/>
        </w:rPr>
        <w:t>. Veuillez noter que la participation à cette conférence n’est pas obligatoire. Les notes de réunion de la conférence des candidats feront partie de ce</w:t>
      </w:r>
      <w:r>
        <w:rPr>
          <w:lang w:val="fr-CD"/>
        </w:rPr>
        <w:t xml:space="preserve">t Appel </w:t>
      </w:r>
      <w:r w:rsidRPr="00395A8F">
        <w:rPr>
          <w:lang w:val="fr-CD"/>
        </w:rPr>
        <w:t>à</w:t>
      </w:r>
      <w:r>
        <w:rPr>
          <w:lang w:val="fr-CD"/>
        </w:rPr>
        <w:t xml:space="preserve"> Partenariat</w:t>
      </w:r>
      <w:r w:rsidRPr="008076DC">
        <w:rPr>
          <w:lang w:val="fr-CD"/>
        </w:rPr>
        <w:t xml:space="preserve"> et seront communiquées par courriel dans les 48 heures suivant la conférence. </w:t>
      </w:r>
    </w:p>
    <w:p w14:paraId="5715E295" w14:textId="77777777" w:rsidR="006466AD" w:rsidRDefault="006466AD" w:rsidP="00DD3AF4">
      <w:pPr>
        <w:jc w:val="both"/>
        <w:rPr>
          <w:lang w:val="fr-CD"/>
        </w:rPr>
      </w:pPr>
    </w:p>
    <w:p w14:paraId="2E600F80" w14:textId="71DD6FC6" w:rsidR="0035606E" w:rsidRPr="008076DC" w:rsidRDefault="0035606E" w:rsidP="00DD3AF4">
      <w:pPr>
        <w:jc w:val="both"/>
        <w:rPr>
          <w:lang w:val="fr-CD"/>
        </w:rPr>
      </w:pPr>
      <w:r w:rsidRPr="008076DC">
        <w:rPr>
          <w:lang w:val="fr-CD"/>
        </w:rPr>
        <w:t>Les demandeurs doivent se familiariser avec ces renseignements supplémentaires lorsqu’ils préparent leur</w:t>
      </w:r>
      <w:r>
        <w:rPr>
          <w:lang w:val="fr-CD"/>
        </w:rPr>
        <w:t>s</w:t>
      </w:r>
      <w:r w:rsidRPr="008076DC">
        <w:rPr>
          <w:lang w:val="fr-CD"/>
        </w:rPr>
        <w:t xml:space="preserve"> </w:t>
      </w:r>
      <w:r>
        <w:rPr>
          <w:lang w:val="fr-CD"/>
        </w:rPr>
        <w:t>soumissions</w:t>
      </w:r>
      <w:r w:rsidRPr="008076DC">
        <w:rPr>
          <w:lang w:val="fr-CD"/>
        </w:rPr>
        <w:t>.</w:t>
      </w:r>
    </w:p>
    <w:p w14:paraId="7723AAE5" w14:textId="77777777" w:rsidR="0035606E" w:rsidRPr="0035606E" w:rsidRDefault="0035606E" w:rsidP="00DD3AF4">
      <w:pPr>
        <w:jc w:val="both"/>
        <w:rPr>
          <w:lang w:val="fr-CD"/>
        </w:rPr>
      </w:pPr>
    </w:p>
    <w:p w14:paraId="27B0FD02" w14:textId="27D7737A" w:rsidR="00CE64D4" w:rsidRPr="0035606E" w:rsidRDefault="00CE64D4" w:rsidP="00D516B0">
      <w:pPr>
        <w:pStyle w:val="Titre4"/>
        <w:numPr>
          <w:ilvl w:val="0"/>
          <w:numId w:val="6"/>
        </w:numPr>
        <w:tabs>
          <w:tab w:val="left" w:pos="567"/>
        </w:tabs>
        <w:spacing w:before="119"/>
        <w:ind w:left="0" w:firstLine="0"/>
        <w:jc w:val="both"/>
        <w:rPr>
          <w:color w:val="0069AA"/>
          <w:lang w:val="fr-CD"/>
        </w:rPr>
      </w:pPr>
      <w:r w:rsidRPr="0035606E">
        <w:rPr>
          <w:color w:val="0069AA"/>
          <w:lang w:val="fr-CD"/>
        </w:rPr>
        <w:t>Report</w:t>
      </w:r>
      <w:r w:rsidR="0035606E" w:rsidRPr="0035606E">
        <w:rPr>
          <w:color w:val="0069AA"/>
          <w:lang w:val="fr-CD"/>
        </w:rPr>
        <w:t xml:space="preserve">age sur la </w:t>
      </w:r>
      <w:r w:rsidR="0035606E">
        <w:rPr>
          <w:color w:val="0069AA"/>
          <w:lang w:val="fr-CD"/>
        </w:rPr>
        <w:t>Fraude</w:t>
      </w:r>
    </w:p>
    <w:p w14:paraId="685825A3" w14:textId="77777777" w:rsidR="0035606E" w:rsidRPr="0035606E" w:rsidRDefault="0035606E" w:rsidP="00DD3AF4">
      <w:pPr>
        <w:jc w:val="both"/>
        <w:rPr>
          <w:lang w:val="fr-CD"/>
        </w:rPr>
      </w:pPr>
    </w:p>
    <w:p w14:paraId="7BB46E90" w14:textId="4AB46D15" w:rsidR="0035606E" w:rsidRPr="0035606E" w:rsidRDefault="0035606E" w:rsidP="00DD3AF4">
      <w:pPr>
        <w:jc w:val="both"/>
        <w:rPr>
          <w:lang w:val="fr-CD"/>
        </w:rPr>
      </w:pPr>
      <w:r w:rsidRPr="00395A8F">
        <w:rPr>
          <w:lang w:val="fr-CD"/>
        </w:rPr>
        <w:t>Si une personne demande ou fait une demande de contrepartie en échange de ce</w:t>
      </w:r>
      <w:r>
        <w:rPr>
          <w:lang w:val="fr-CD"/>
        </w:rPr>
        <w:t>t Appel à Partenariat</w:t>
      </w:r>
      <w:r w:rsidRPr="00395A8F">
        <w:rPr>
          <w:lang w:val="fr-CD"/>
        </w:rPr>
        <w:t xml:space="preserve"> ou promet une sélection réussie en échange d’une contrepartie, veuillez communiquer avec </w:t>
      </w:r>
      <w:hyperlink r:id="rId18" w:history="1">
        <w:r w:rsidRPr="0035606E">
          <w:rPr>
            <w:rStyle w:val="Lienhypertexte"/>
            <w:lang w:val="fr-CD"/>
          </w:rPr>
          <w:t>ethics@msi-inc.com</w:t>
        </w:r>
      </w:hyperlink>
      <w:r w:rsidRPr="0035606E">
        <w:rPr>
          <w:lang w:val="fr-CD"/>
        </w:rPr>
        <w:t>.</w:t>
      </w:r>
    </w:p>
    <w:p w14:paraId="153F9D41" w14:textId="77777777" w:rsidR="0035606E" w:rsidRPr="0035606E" w:rsidRDefault="0035606E" w:rsidP="00DD3AF4">
      <w:pPr>
        <w:jc w:val="both"/>
        <w:rPr>
          <w:lang w:val="fr-CD"/>
        </w:rPr>
      </w:pPr>
    </w:p>
    <w:p w14:paraId="13A70A30" w14:textId="77777777" w:rsidR="0035606E" w:rsidRPr="0035606E" w:rsidRDefault="0035606E" w:rsidP="00DD3AF4">
      <w:pPr>
        <w:jc w:val="both"/>
        <w:rPr>
          <w:lang w:val="fr-CD"/>
        </w:rPr>
      </w:pPr>
    </w:p>
    <w:p w14:paraId="68C92779" w14:textId="24727FDE" w:rsidR="00A32689" w:rsidRPr="00990D52" w:rsidRDefault="00A32689" w:rsidP="00D516B0">
      <w:pPr>
        <w:pStyle w:val="Corpsdetexte"/>
        <w:numPr>
          <w:ilvl w:val="0"/>
          <w:numId w:val="4"/>
        </w:numPr>
        <w:jc w:val="both"/>
        <w:rPr>
          <w:rFonts w:ascii="Source Sans Pro" w:hAnsi="Source Sans Pro" w:cs="Arial"/>
          <w:b/>
          <w:caps/>
          <w:color w:val="133469"/>
        </w:rPr>
      </w:pPr>
      <w:r w:rsidRPr="00990D52">
        <w:rPr>
          <w:rFonts w:ascii="Source Sans Pro" w:hAnsi="Source Sans Pro" w:cs="Arial"/>
          <w:b/>
          <w:caps/>
          <w:color w:val="133469"/>
        </w:rPr>
        <w:t xml:space="preserve">Description </w:t>
      </w:r>
      <w:r w:rsidR="0035606E">
        <w:rPr>
          <w:rFonts w:ascii="Source Sans Pro" w:hAnsi="Source Sans Pro" w:cs="Arial"/>
          <w:b/>
          <w:caps/>
          <w:color w:val="133469"/>
        </w:rPr>
        <w:t xml:space="preserve">du PROGRAMME </w:t>
      </w:r>
    </w:p>
    <w:p w14:paraId="5CE9A356" w14:textId="77777777" w:rsidR="00A32689" w:rsidRDefault="00A32689" w:rsidP="00DD3AF4">
      <w:pPr>
        <w:pStyle w:val="Paragraphedeliste"/>
        <w:widowControl/>
        <w:autoSpaceDE/>
        <w:autoSpaceDN/>
        <w:ind w:left="1080" w:firstLine="0"/>
        <w:contextualSpacing/>
        <w:jc w:val="both"/>
        <w:rPr>
          <w:rFonts w:ascii="Source Sans Pro" w:hAnsi="Source Sans Pro" w:cs="Arial"/>
          <w:b/>
          <w:caps/>
          <w:color w:val="133469"/>
        </w:rPr>
      </w:pPr>
    </w:p>
    <w:p w14:paraId="2094D18D" w14:textId="4A865742" w:rsidR="006A5094" w:rsidRDefault="00DE6E50" w:rsidP="00D516B0">
      <w:pPr>
        <w:pStyle w:val="Titre4"/>
        <w:numPr>
          <w:ilvl w:val="0"/>
          <w:numId w:val="2"/>
        </w:numPr>
        <w:tabs>
          <w:tab w:val="left" w:pos="959"/>
        </w:tabs>
        <w:spacing w:before="122"/>
        <w:ind w:left="959" w:hanging="359"/>
        <w:jc w:val="both"/>
        <w:rPr>
          <w:color w:val="0069AA"/>
        </w:rPr>
      </w:pPr>
      <w:proofErr w:type="spellStart"/>
      <w:proofErr w:type="gramStart"/>
      <w:r>
        <w:rPr>
          <w:color w:val="0069AA"/>
        </w:rPr>
        <w:t>Contexte</w:t>
      </w:r>
      <w:proofErr w:type="spellEnd"/>
      <w:r>
        <w:rPr>
          <w:color w:val="0069AA"/>
        </w:rPr>
        <w:t xml:space="preserve"> :</w:t>
      </w:r>
      <w:proofErr w:type="gramEnd"/>
      <w:r>
        <w:rPr>
          <w:color w:val="0069AA"/>
        </w:rPr>
        <w:t xml:space="preserve"> </w:t>
      </w:r>
    </w:p>
    <w:p w14:paraId="0837C06E" w14:textId="77777777" w:rsidR="006A5094" w:rsidRDefault="006A5094" w:rsidP="00DD3AF4">
      <w:pPr>
        <w:jc w:val="both"/>
      </w:pPr>
    </w:p>
    <w:p w14:paraId="67A89B06" w14:textId="77777777" w:rsidR="00DE6E50" w:rsidRPr="00695C5F" w:rsidRDefault="00DE6E50" w:rsidP="00DD3AF4">
      <w:pPr>
        <w:jc w:val="both"/>
        <w:rPr>
          <w:lang w:val="fr-CD"/>
        </w:rPr>
      </w:pPr>
      <w:r w:rsidRPr="0044630D">
        <w:rPr>
          <w:lang w:val="fr-CD"/>
        </w:rPr>
        <w:t xml:space="preserve">Le </w:t>
      </w:r>
      <w:r>
        <w:rPr>
          <w:lang w:val="fr-CD"/>
        </w:rPr>
        <w:t>P</w:t>
      </w:r>
      <w:r w:rsidRPr="0044630D">
        <w:rPr>
          <w:lang w:val="fr-CD"/>
        </w:rPr>
        <w:t>rojet quinquennal (2023-2028) intitulé</w:t>
      </w:r>
      <w:r>
        <w:rPr>
          <w:lang w:val="fr-CD"/>
        </w:rPr>
        <w:t xml:space="preserve"> ‘</w:t>
      </w:r>
      <w:r w:rsidRPr="0044630D">
        <w:rPr>
          <w:lang w:val="fr-CD"/>
        </w:rPr>
        <w:t>'Promotion de l'Activité de l'État de Droit’</w:t>
      </w:r>
      <w:r>
        <w:rPr>
          <w:lang w:val="fr-CD"/>
        </w:rPr>
        <w:t>’</w:t>
      </w:r>
      <w:r w:rsidRPr="0044630D">
        <w:rPr>
          <w:lang w:val="fr-CD"/>
        </w:rPr>
        <w:t xml:space="preserve"> (PROLA) en République Démocratique du Congo (RDC)</w:t>
      </w:r>
      <w:r>
        <w:rPr>
          <w:lang w:val="fr-CD"/>
        </w:rPr>
        <w:t>’’</w:t>
      </w:r>
      <w:r w:rsidRPr="0044630D">
        <w:rPr>
          <w:lang w:val="fr-CD"/>
        </w:rPr>
        <w:t xml:space="preserve">, initié et financé par l'Agence des États-Unis pour le </w:t>
      </w:r>
      <w:r>
        <w:rPr>
          <w:lang w:val="fr-CD"/>
        </w:rPr>
        <w:t>D</w:t>
      </w:r>
      <w:r w:rsidRPr="0044630D">
        <w:rPr>
          <w:lang w:val="fr-CD"/>
        </w:rPr>
        <w:t xml:space="preserve">éveloppement </w:t>
      </w:r>
      <w:r>
        <w:rPr>
          <w:lang w:val="fr-CD"/>
        </w:rPr>
        <w:t>I</w:t>
      </w:r>
      <w:r w:rsidRPr="0044630D">
        <w:rPr>
          <w:lang w:val="fr-CD"/>
        </w:rPr>
        <w:t>nternational (USAID), vise à renforcer l'indépendance institutionnelle de la justice pour lutter contre la corruption et promouvoir un accès égal et équitable à la justice. L'objectif est d'améliorer la perception publique et la confiance dans le système judiciaire e</w:t>
      </w:r>
      <w:r>
        <w:rPr>
          <w:lang w:val="fr-CD"/>
        </w:rPr>
        <w:t xml:space="preserve">n </w:t>
      </w:r>
      <w:r w:rsidRPr="0044630D">
        <w:rPr>
          <w:lang w:val="fr-CD"/>
        </w:rPr>
        <w:t>République Démocratique du Congo (RDC)</w:t>
      </w:r>
      <w:r w:rsidRPr="00695C5F">
        <w:rPr>
          <w:lang w:val="fr-CD"/>
        </w:rPr>
        <w:t>.</w:t>
      </w:r>
    </w:p>
    <w:p w14:paraId="4A501610" w14:textId="77777777" w:rsidR="00DE6E50" w:rsidRPr="00695C5F" w:rsidRDefault="00DE6E50" w:rsidP="00DD3AF4">
      <w:pPr>
        <w:jc w:val="both"/>
        <w:rPr>
          <w:lang w:val="fr-CD"/>
        </w:rPr>
      </w:pPr>
    </w:p>
    <w:p w14:paraId="7D6B3854" w14:textId="77777777" w:rsidR="00DE6E50" w:rsidRDefault="00DE6E50" w:rsidP="00DD3AF4">
      <w:pPr>
        <w:jc w:val="both"/>
        <w:rPr>
          <w:lang w:val="fr-CD"/>
        </w:rPr>
      </w:pPr>
      <w:r w:rsidRPr="00BC42E0">
        <w:rPr>
          <w:lang w:val="fr-CD"/>
        </w:rPr>
        <w:t>Pour y parvenir, PROLA s’est fixé tro</w:t>
      </w:r>
      <w:r>
        <w:rPr>
          <w:lang w:val="fr-CD"/>
        </w:rPr>
        <w:t>is</w:t>
      </w:r>
      <w:r w:rsidRPr="00BC42E0">
        <w:rPr>
          <w:lang w:val="fr-CD"/>
        </w:rPr>
        <w:t xml:space="preserve"> domaines de changement</w:t>
      </w:r>
      <w:r>
        <w:rPr>
          <w:lang w:val="fr-CD"/>
        </w:rPr>
        <w:t xml:space="preserve">, reflétant </w:t>
      </w:r>
      <w:r w:rsidRPr="00DE6E50">
        <w:rPr>
          <w:lang w:val="fr-CD"/>
        </w:rPr>
        <w:t>trois résultats intermédiaires interconnectés</w:t>
      </w:r>
      <w:r w:rsidRPr="00BC42E0">
        <w:rPr>
          <w:lang w:val="fr-CD"/>
        </w:rPr>
        <w:t>, à savoir :</w:t>
      </w:r>
    </w:p>
    <w:p w14:paraId="155CEA86" w14:textId="77777777" w:rsidR="00DE6E50" w:rsidRDefault="00DE6E50" w:rsidP="00DD3AF4">
      <w:pPr>
        <w:jc w:val="both"/>
        <w:rPr>
          <w:lang w:val="fr-CD"/>
        </w:rPr>
      </w:pPr>
    </w:p>
    <w:p w14:paraId="289DE1D6" w14:textId="77777777" w:rsidR="00DE6E50" w:rsidRDefault="00DE6E50" w:rsidP="00D516B0">
      <w:pPr>
        <w:pStyle w:val="Paragraphedeliste"/>
        <w:widowControl/>
        <w:numPr>
          <w:ilvl w:val="0"/>
          <w:numId w:val="3"/>
        </w:numPr>
        <w:adjustRightInd w:val="0"/>
        <w:contextualSpacing/>
        <w:jc w:val="both"/>
        <w:rPr>
          <w:rFonts w:cs="GillSans-SemiBold"/>
          <w:color w:val="000000"/>
          <w:lang w:val="fr-CD"/>
        </w:rPr>
      </w:pPr>
      <w:bookmarkStart w:id="4" w:name="_Hlk167789205"/>
      <w:r w:rsidRPr="00AA5D0E">
        <w:rPr>
          <w:b/>
          <w:bCs/>
          <w:color w:val="0069AA"/>
          <w:lang w:val="fr-CD"/>
        </w:rPr>
        <w:t xml:space="preserve">Objectif 1 : </w:t>
      </w:r>
      <w:r w:rsidRPr="00FD3C4E">
        <w:rPr>
          <w:rFonts w:cs="GillSans-SemiBold"/>
          <w:color w:val="000000"/>
          <w:lang w:val="fr-CD"/>
        </w:rPr>
        <w:t>Accroître la transparence, la redevabilité et l'intégrité au sein du pouvoir judiciaire.</w:t>
      </w:r>
    </w:p>
    <w:p w14:paraId="4BED8956" w14:textId="77777777" w:rsidR="00DE6E50" w:rsidRPr="00FD3C4E" w:rsidRDefault="00DE6E50" w:rsidP="00DD3AF4">
      <w:pPr>
        <w:pStyle w:val="Paragraphedeliste"/>
        <w:widowControl/>
        <w:adjustRightInd w:val="0"/>
        <w:ind w:left="720" w:firstLine="0"/>
        <w:contextualSpacing/>
        <w:jc w:val="both"/>
        <w:rPr>
          <w:rFonts w:cs="GillSans-SemiBold"/>
          <w:color w:val="000000"/>
          <w:lang w:val="fr-CD"/>
        </w:rPr>
      </w:pPr>
    </w:p>
    <w:p w14:paraId="72BA83BA" w14:textId="77777777" w:rsidR="00DE6E50" w:rsidRPr="00D10A51" w:rsidRDefault="00DE6E50" w:rsidP="00DD3AF4">
      <w:pPr>
        <w:adjustRightInd w:val="0"/>
        <w:jc w:val="both"/>
        <w:rPr>
          <w:rFonts w:cs="GillSans-SemiBold"/>
          <w:color w:val="000000"/>
          <w:sz w:val="8"/>
          <w:szCs w:val="8"/>
          <w:lang w:val="fr-CD"/>
        </w:rPr>
      </w:pPr>
    </w:p>
    <w:p w14:paraId="785C6E74" w14:textId="77777777" w:rsidR="00DE6E50" w:rsidRDefault="00DE6E50" w:rsidP="00D516B0">
      <w:pPr>
        <w:pStyle w:val="Paragraphedeliste"/>
        <w:widowControl/>
        <w:numPr>
          <w:ilvl w:val="0"/>
          <w:numId w:val="3"/>
        </w:numPr>
        <w:adjustRightInd w:val="0"/>
        <w:ind w:left="709"/>
        <w:contextualSpacing/>
        <w:jc w:val="both"/>
        <w:rPr>
          <w:rFonts w:cs="GillSans-SemiBold"/>
          <w:color w:val="000000"/>
          <w:lang w:val="fr-CD"/>
        </w:rPr>
      </w:pPr>
      <w:r w:rsidRPr="00AA5D0E">
        <w:rPr>
          <w:b/>
          <w:bCs/>
          <w:color w:val="0069AA"/>
          <w:lang w:val="fr-CD"/>
        </w:rPr>
        <w:t>Objectif 2 :</w:t>
      </w:r>
      <w:r w:rsidRPr="0028471C">
        <w:rPr>
          <w:rFonts w:cs="GillSans-SemiBold"/>
          <w:color w:val="0003A1"/>
          <w:lang w:val="fr-CD"/>
        </w:rPr>
        <w:t xml:space="preserve"> </w:t>
      </w:r>
      <w:r w:rsidRPr="0028471C">
        <w:rPr>
          <w:rFonts w:cs="GillSans-SemiBold"/>
          <w:color w:val="000000"/>
          <w:lang w:val="fr-CD"/>
        </w:rPr>
        <w:t xml:space="preserve">Renforcer la société civile pour exiger l'engagement du Gouvernement de la RDC en </w:t>
      </w:r>
    </w:p>
    <w:p w14:paraId="0D0649F6" w14:textId="77777777" w:rsidR="00DE6E50" w:rsidRPr="0028471C" w:rsidRDefault="00DE6E50" w:rsidP="00DD3AF4">
      <w:pPr>
        <w:widowControl/>
        <w:adjustRightInd w:val="0"/>
        <w:contextualSpacing/>
        <w:jc w:val="both"/>
        <w:rPr>
          <w:rFonts w:cs="GillSans-SemiBold"/>
          <w:color w:val="000000"/>
          <w:lang w:val="fr-CD"/>
        </w:rPr>
      </w:pPr>
      <w:r>
        <w:rPr>
          <w:rFonts w:cs="GillSans-SemiBold"/>
          <w:color w:val="000000"/>
          <w:lang w:val="fr-CD"/>
        </w:rPr>
        <w:t xml:space="preserve">                             </w:t>
      </w:r>
      <w:proofErr w:type="gramStart"/>
      <w:r w:rsidRPr="0028471C">
        <w:rPr>
          <w:rFonts w:cs="GillSans-SemiBold"/>
          <w:color w:val="000000"/>
          <w:lang w:val="fr-CD"/>
        </w:rPr>
        <w:t>faveur</w:t>
      </w:r>
      <w:proofErr w:type="gramEnd"/>
      <w:r w:rsidRPr="0028471C">
        <w:rPr>
          <w:rFonts w:cs="GillSans-SemiBold"/>
          <w:color w:val="000000"/>
          <w:lang w:val="fr-CD"/>
        </w:rPr>
        <w:t xml:space="preserve"> de l'indépendance judiciaire et contribuer à la réforme judiciaire.</w:t>
      </w:r>
    </w:p>
    <w:p w14:paraId="4550128C" w14:textId="77777777" w:rsidR="00DE6E50" w:rsidRPr="00D10A51" w:rsidRDefault="00DE6E50" w:rsidP="00DD3AF4">
      <w:pPr>
        <w:pStyle w:val="Paragraphedeliste"/>
        <w:jc w:val="both"/>
        <w:rPr>
          <w:rFonts w:cs="GillSans-SemiBold"/>
          <w:color w:val="000000"/>
          <w:sz w:val="8"/>
          <w:szCs w:val="8"/>
          <w:lang w:val="fr-CD"/>
        </w:rPr>
      </w:pPr>
    </w:p>
    <w:p w14:paraId="2BE456D5" w14:textId="77777777" w:rsidR="00DE6E50" w:rsidRPr="006A701F" w:rsidRDefault="00DE6E50" w:rsidP="00D516B0">
      <w:pPr>
        <w:pStyle w:val="Paragraphedeliste"/>
        <w:widowControl/>
        <w:numPr>
          <w:ilvl w:val="0"/>
          <w:numId w:val="3"/>
        </w:numPr>
        <w:adjustRightInd w:val="0"/>
        <w:ind w:left="567" w:hanging="218"/>
        <w:contextualSpacing/>
        <w:jc w:val="both"/>
        <w:rPr>
          <w:lang w:val="fr-CD"/>
        </w:rPr>
      </w:pPr>
      <w:r>
        <w:rPr>
          <w:rFonts w:cs="GillSans-SemiBold"/>
          <w:color w:val="0003A1"/>
          <w:lang w:val="fr-CD"/>
        </w:rPr>
        <w:t xml:space="preserve">  </w:t>
      </w:r>
      <w:r w:rsidRPr="00AA5D0E">
        <w:rPr>
          <w:b/>
          <w:bCs/>
          <w:color w:val="0069AA"/>
          <w:lang w:val="fr-CD"/>
        </w:rPr>
        <w:t>Objectif 3</w:t>
      </w:r>
      <w:r w:rsidRPr="00FD3C4E">
        <w:rPr>
          <w:rFonts w:cs="GillSans-SemiBold"/>
          <w:color w:val="0003A1"/>
          <w:lang w:val="fr-CD"/>
        </w:rPr>
        <w:t xml:space="preserve"> : </w:t>
      </w:r>
      <w:r w:rsidRPr="00DE6E50">
        <w:rPr>
          <w:lang w:val="fr-CD"/>
        </w:rPr>
        <w:t xml:space="preserve">Développer et tester de projets pilotes visant à accroître l'accès à la justice pour tous de </w:t>
      </w:r>
    </w:p>
    <w:p w14:paraId="71E3F847" w14:textId="77777777" w:rsidR="00DE6E50" w:rsidRPr="0028471C" w:rsidRDefault="00DE6E50" w:rsidP="00DD3AF4">
      <w:pPr>
        <w:pStyle w:val="Paragraphedeliste"/>
        <w:widowControl/>
        <w:adjustRightInd w:val="0"/>
        <w:ind w:left="567" w:firstLine="0"/>
        <w:contextualSpacing/>
        <w:jc w:val="both"/>
        <w:rPr>
          <w:lang w:val="fr-CD"/>
        </w:rPr>
      </w:pPr>
      <w:r>
        <w:rPr>
          <w:rFonts w:cs="GillSans-SemiBold"/>
          <w:color w:val="0003A1"/>
          <w:lang w:val="fr-CD"/>
        </w:rPr>
        <w:t xml:space="preserve">                   </w:t>
      </w:r>
      <w:proofErr w:type="gramStart"/>
      <w:r w:rsidRPr="00DE6E50">
        <w:rPr>
          <w:lang w:val="fr-CD"/>
        </w:rPr>
        <w:t>manière</w:t>
      </w:r>
      <w:proofErr w:type="gramEnd"/>
      <w:r w:rsidRPr="00DE6E50">
        <w:rPr>
          <w:lang w:val="fr-CD"/>
        </w:rPr>
        <w:t xml:space="preserve"> égale et équitable</w:t>
      </w:r>
    </w:p>
    <w:p w14:paraId="51B89FE5" w14:textId="0DED3DF2" w:rsidR="00DE6E50" w:rsidRPr="00DE6E50" w:rsidRDefault="00DE6E50" w:rsidP="00DD3AF4">
      <w:pPr>
        <w:pStyle w:val="Paragraphedeliste"/>
        <w:widowControl/>
        <w:adjustRightInd w:val="0"/>
        <w:ind w:left="720" w:firstLine="0"/>
        <w:contextualSpacing/>
        <w:jc w:val="both"/>
        <w:rPr>
          <w:lang w:val="fr-CD"/>
        </w:rPr>
      </w:pPr>
      <w:r>
        <w:rPr>
          <w:rFonts w:cs="GillSans-SemiBold"/>
          <w:color w:val="0003A1"/>
          <w:lang w:val="fr-CD"/>
        </w:rPr>
        <w:t xml:space="preserve">              </w:t>
      </w:r>
    </w:p>
    <w:bookmarkEnd w:id="4"/>
    <w:p w14:paraId="32DB07CF" w14:textId="77777777" w:rsidR="00DE6E50" w:rsidRPr="00DE6E50" w:rsidRDefault="00DE6E50" w:rsidP="00DD3AF4">
      <w:pPr>
        <w:pStyle w:val="Corpsdetexte"/>
        <w:spacing w:before="160"/>
        <w:ind w:left="140" w:right="-66"/>
        <w:jc w:val="both"/>
        <w:rPr>
          <w:lang w:val="fr-CD"/>
        </w:rPr>
      </w:pPr>
      <w:r w:rsidRPr="00DE6E50">
        <w:rPr>
          <w:lang w:val="fr-CD"/>
        </w:rPr>
        <w:t xml:space="preserve">Pour atteindre ces objectifs, l'Activité s'engage étroitement avec un large réseau d'institutions, y compris la société civile, le système privé, les universités, le gouvernement et d'autres praticiens du Droit pour mettre en place des systèmes et approches institutionnelles durables, capables de soutenir les réformes judiciaires, et de générer de nouvelles analyses et des preuves probantes, susceptibles </w:t>
      </w:r>
      <w:r w:rsidRPr="00E104B2">
        <w:rPr>
          <w:lang w:val="fr-CD"/>
        </w:rPr>
        <w:t>d</w:t>
      </w:r>
      <w:r>
        <w:rPr>
          <w:lang w:val="fr-CD"/>
        </w:rPr>
        <w:t>’</w:t>
      </w:r>
      <w:r w:rsidRPr="00E104B2">
        <w:rPr>
          <w:lang w:val="fr-CD"/>
        </w:rPr>
        <w:t xml:space="preserve">avancer les </w:t>
      </w:r>
      <w:r>
        <w:rPr>
          <w:lang w:val="fr-CD"/>
        </w:rPr>
        <w:t>initiatives</w:t>
      </w:r>
      <w:r w:rsidRPr="00E104B2">
        <w:rPr>
          <w:lang w:val="fr-CD"/>
        </w:rPr>
        <w:t xml:space="preserve"> en faveur de </w:t>
      </w:r>
      <w:r>
        <w:rPr>
          <w:lang w:val="fr-CD"/>
        </w:rPr>
        <w:t xml:space="preserve">la transparence, l’intégrité et </w:t>
      </w:r>
      <w:r w:rsidRPr="00E104B2">
        <w:rPr>
          <w:lang w:val="fr-CD"/>
        </w:rPr>
        <w:t xml:space="preserve">l’indépendance </w:t>
      </w:r>
      <w:r>
        <w:rPr>
          <w:lang w:val="fr-CD"/>
        </w:rPr>
        <w:t xml:space="preserve">du pouvoir </w:t>
      </w:r>
      <w:r w:rsidRPr="00E104B2">
        <w:rPr>
          <w:lang w:val="fr-CD"/>
        </w:rPr>
        <w:t>judiciaire, et d’améliorer l’environnement pour offrir des services</w:t>
      </w:r>
      <w:r>
        <w:rPr>
          <w:lang w:val="fr-CD"/>
        </w:rPr>
        <w:t xml:space="preserve"> </w:t>
      </w:r>
      <w:r w:rsidRPr="00E104B2">
        <w:rPr>
          <w:lang w:val="fr-CD"/>
        </w:rPr>
        <w:t xml:space="preserve">équitables, impartiaux, efficaces, </w:t>
      </w:r>
      <w:r>
        <w:rPr>
          <w:lang w:val="fr-CD"/>
        </w:rPr>
        <w:t xml:space="preserve">et innovants d’accès </w:t>
      </w:r>
      <w:r w:rsidRPr="00BC42E0">
        <w:rPr>
          <w:lang w:val="fr-CD"/>
        </w:rPr>
        <w:t>à</w:t>
      </w:r>
      <w:r>
        <w:rPr>
          <w:lang w:val="fr-CD"/>
        </w:rPr>
        <w:t xml:space="preserve"> la justice, ainsi qu’une meilleure</w:t>
      </w:r>
      <w:r w:rsidRPr="00E104B2">
        <w:rPr>
          <w:lang w:val="fr-CD"/>
        </w:rPr>
        <w:t xml:space="preserve"> protection égale en vertu de la loi</w:t>
      </w:r>
      <w:r>
        <w:rPr>
          <w:lang w:val="fr-CD"/>
        </w:rPr>
        <w:t xml:space="preserve">. </w:t>
      </w:r>
    </w:p>
    <w:p w14:paraId="17C74E18" w14:textId="77777777" w:rsidR="00DE6E50" w:rsidRDefault="00DE6E50" w:rsidP="00DD3AF4">
      <w:pPr>
        <w:pStyle w:val="Paragraphedeliste"/>
        <w:jc w:val="both"/>
        <w:rPr>
          <w:color w:val="FF0000"/>
          <w:highlight w:val="yellow"/>
          <w:lang w:val="fr-CD"/>
        </w:rPr>
      </w:pPr>
    </w:p>
    <w:p w14:paraId="58CF0EA5" w14:textId="77777777" w:rsidR="006466AD" w:rsidRPr="00DE6E50" w:rsidRDefault="006466AD" w:rsidP="00DD3AF4">
      <w:pPr>
        <w:pStyle w:val="Paragraphedeliste"/>
        <w:jc w:val="both"/>
        <w:rPr>
          <w:color w:val="FF0000"/>
          <w:highlight w:val="yellow"/>
          <w:lang w:val="fr-CD"/>
        </w:rPr>
      </w:pPr>
    </w:p>
    <w:p w14:paraId="791ED780" w14:textId="31F593F5" w:rsidR="006A5094" w:rsidRPr="00A43DC3" w:rsidRDefault="00DE6E50" w:rsidP="00D516B0">
      <w:pPr>
        <w:pStyle w:val="Titre4"/>
        <w:numPr>
          <w:ilvl w:val="0"/>
          <w:numId w:val="12"/>
        </w:numPr>
        <w:tabs>
          <w:tab w:val="left" w:pos="959"/>
        </w:tabs>
        <w:spacing w:before="122"/>
        <w:jc w:val="both"/>
        <w:rPr>
          <w:color w:val="0069AA"/>
        </w:rPr>
      </w:pPr>
      <w:proofErr w:type="spellStart"/>
      <w:r w:rsidRPr="00DE6E50">
        <w:rPr>
          <w:color w:val="0069AA"/>
        </w:rPr>
        <w:lastRenderedPageBreak/>
        <w:t>Problématique</w:t>
      </w:r>
      <w:proofErr w:type="spellEnd"/>
      <w:r w:rsidRPr="00DE6E50">
        <w:rPr>
          <w:color w:val="0069AA"/>
        </w:rPr>
        <w:t xml:space="preserve"> </w:t>
      </w:r>
    </w:p>
    <w:p w14:paraId="2F3E3B18" w14:textId="77777777" w:rsidR="006A5094" w:rsidRDefault="006A5094" w:rsidP="00DD3AF4">
      <w:pPr>
        <w:jc w:val="both"/>
        <w:rPr>
          <w:b/>
          <w:bCs/>
          <w:color w:val="0069AA"/>
          <w:spacing w:val="-2"/>
          <w:lang w:val="fr-CD"/>
        </w:rPr>
      </w:pPr>
    </w:p>
    <w:p w14:paraId="4A525A32" w14:textId="77777777" w:rsidR="00DE6E50" w:rsidRPr="00407D28" w:rsidRDefault="00DE6E50" w:rsidP="00DD3AF4">
      <w:pPr>
        <w:spacing w:after="160" w:line="259" w:lineRule="auto"/>
        <w:jc w:val="both"/>
        <w:rPr>
          <w:lang w:val="fr-CD"/>
        </w:rPr>
      </w:pPr>
      <w:r w:rsidRPr="00407D28">
        <w:rPr>
          <w:lang w:val="fr-CD"/>
        </w:rPr>
        <w:t>L’accès à la justice est un droit fondamental qui permet aux citoyens de présenter librement leurs demandes devant les tribunaux pour protéger leurs intérêts. Ce droit comprend toutes les conditions juridiques et organisationnelles qui assurent la disponibilité et l’efficacité des services judiciaires. Un accès effectif à la justice laisse entendre que les parties aux procédures judiciaires sont disposées et capables d’utiliser le système juridique pour résoudre leurs problèmes.</w:t>
      </w:r>
    </w:p>
    <w:p w14:paraId="545B0A4D" w14:textId="77777777" w:rsidR="00DE6E50" w:rsidRPr="00407D28" w:rsidRDefault="00DE6E50" w:rsidP="00DD3AF4">
      <w:pPr>
        <w:spacing w:after="160" w:line="259" w:lineRule="auto"/>
        <w:jc w:val="both"/>
        <w:rPr>
          <w:lang w:val="fr-CD"/>
        </w:rPr>
      </w:pPr>
      <w:r w:rsidRPr="00407D28">
        <w:rPr>
          <w:lang w:val="fr-CD"/>
        </w:rPr>
        <w:t>En République démocratique du Congo (RDC), ce droit est reconnu et protégé par une série d’instruments juridiques nationaux et internationaux tels que la Déclaration universelle des droits de l’homme, le Pacte international relatif aux droits civils et politiques, le Pacte international relatif aux droits économiques, sociaux et culturels, la Convention sur l’élimination de toutes les formes de discrimination à l’égard des femmes et le Protocole de Maputo, entre autres. Ces instruments affirment le droit à la justice pour tous les citoyens.</w:t>
      </w:r>
    </w:p>
    <w:p w14:paraId="6471F960" w14:textId="77777777" w:rsidR="00DE6E50" w:rsidRPr="00407D28" w:rsidRDefault="00DE6E50" w:rsidP="00DD3AF4">
      <w:pPr>
        <w:spacing w:after="160" w:line="259" w:lineRule="auto"/>
        <w:jc w:val="both"/>
        <w:rPr>
          <w:lang w:val="fr-CD"/>
        </w:rPr>
      </w:pPr>
      <w:r w:rsidRPr="00407D28">
        <w:rPr>
          <w:lang w:val="fr-CD"/>
        </w:rPr>
        <w:t xml:space="preserve">Cependant, malgré les progrès législatifs, des défis persistent qui entravent l’efficacité de ce droit, en particulier pour les groupes marginalisés, notamment les femmes, les enfants, les personnes handicapées, les peuples autochtones, les personnes atteintes d’albinisme et celles vivant dans des régions éloignées. Les obstacles comprennent des frais juridiques exorbitants et illégaux, la distance de déplacement pour atteindre les tribunaux, le manque d’informations juridiques et judiciaires, la corruption et le trafic d’influence au sein du système judiciaire congolais, ainsi que l’inexécution ou l’exécution partielle des décisions judiciaires, entre autres. </w:t>
      </w:r>
    </w:p>
    <w:p w14:paraId="6A59929A" w14:textId="768842A7" w:rsidR="00DE6E50" w:rsidRPr="00407D28" w:rsidRDefault="00DE6E50" w:rsidP="00DD3AF4">
      <w:pPr>
        <w:spacing w:after="160" w:line="259" w:lineRule="auto"/>
        <w:jc w:val="both"/>
        <w:rPr>
          <w:lang w:val="fr-CD"/>
        </w:rPr>
      </w:pPr>
      <w:r w:rsidRPr="00407D28">
        <w:rPr>
          <w:lang w:val="fr-CD"/>
        </w:rPr>
        <w:t xml:space="preserve">Ces facteurs contribuent à un climat de méfiance envers le système judiciaire congolais, posant ainsi des obstacles importants à la réalisation effective du droit à la justice. </w:t>
      </w:r>
      <w:r w:rsidRPr="00407D28">
        <w:rPr>
          <w:lang w:val="fr-CD"/>
        </w:rPr>
        <w:br/>
      </w:r>
      <w:r w:rsidRPr="00407D28">
        <w:rPr>
          <w:lang w:val="fr-CD"/>
        </w:rPr>
        <w:br/>
        <w:t>Pour surmonter les obstacles susmentionnés, de nombreuses initiatives ont été mises en œuvre par des organisations non gouvernementales nationales et internationales afin d’aider les personnes vulnérables et les groupes marginalisés à accéder à la justice. Ces initiatives comprennent des cliniques juridiques, des centres de soutien, des sessions de tribunaux mobiles, la surveillance des droits de l’homme dans les établissements correctionnels, des campagnes de sensibilisation aux droits et au système judiciaire, des activités de renforcement des capacités, ainsi que la médiation, la conciliation et d’autres méthodes de règlement extrajudiciaire des différends(MARC).</w:t>
      </w:r>
      <w:r w:rsidRPr="00407D28">
        <w:rPr>
          <w:lang w:val="fr-CD"/>
        </w:rPr>
        <w:br/>
      </w:r>
      <w:r w:rsidRPr="00407D28">
        <w:rPr>
          <w:lang w:val="fr-CD"/>
        </w:rPr>
        <w:br/>
        <w:t>Ces interventions ont contribué de manière significative à la lutte contre l’impunité pour les violences sexuelles et sexistes, à la protection des droits des enfants, au règlement non violent des conflits et à l’inclusion de divers groupes vulnérables. En particulier, ils ont fait en sorte que tous les citoyens congolais, et notamment les groupes marginalisés, puissent accéder aux services judiciaires de manière équitable et efficace. Ils ont également renforcé la capacité et l’efficacité des institutions judiciaires à traiter les cas de manière transparente et rapide et ont soutenu la protection et la promotion des droits de l’homme par un accès équitable à la justice.</w:t>
      </w:r>
      <w:r w:rsidRPr="00407D28">
        <w:rPr>
          <w:lang w:val="fr-CD"/>
        </w:rPr>
        <w:br/>
      </w:r>
      <w:r w:rsidRPr="00407D28">
        <w:rPr>
          <w:lang w:val="fr-CD"/>
        </w:rPr>
        <w:br/>
        <w:t>De plus, ces efforts s’alignent sur les objectifs principaux du présent APS - 001, qui vise à encourager la poursuite et l’expansion des projets et approches existants pour améliorer l’accès à la justice, tels que les cliniques juridiques et les centres d’appui, et de créer un environnement où l’accès à la justice est non seulement un droit reconnu mais aussi une réalité pratique pour tous les citoyens de la RDC. Ces activités et approches thématiques sont conçues pour s’aligner sur l’objectif général et les résultats intermédiaires du PROLA en créant un système judiciaire plus efficace, transparent et accessible à tous les citoyens, y compris aux populations marginalisées.</w:t>
      </w:r>
    </w:p>
    <w:p w14:paraId="60CD8EC7" w14:textId="77777777" w:rsidR="00DE6E50" w:rsidRPr="00407D28" w:rsidRDefault="00DE6E50" w:rsidP="00DD3AF4">
      <w:pPr>
        <w:jc w:val="both"/>
        <w:rPr>
          <w:lang w:val="fr-CD"/>
        </w:rPr>
      </w:pPr>
    </w:p>
    <w:p w14:paraId="2F9F54D5" w14:textId="6AFA5797" w:rsidR="006A5094" w:rsidRPr="00407D28" w:rsidRDefault="00B332F8" w:rsidP="00DD3AF4">
      <w:pPr>
        <w:ind w:right="75"/>
        <w:jc w:val="both"/>
        <w:rPr>
          <w:spacing w:val="-2"/>
          <w:lang w:val="fr-CD"/>
        </w:rPr>
      </w:pPr>
      <w:r w:rsidRPr="00407D28">
        <w:rPr>
          <w:lang w:val="fr-CD"/>
        </w:rPr>
        <w:t xml:space="preserve">Malgré ces initiatives facilitant l’accès à la justice, les besoins des citoyens demeurent </w:t>
      </w:r>
      <w:proofErr w:type="gramStart"/>
      <w:r w:rsidRPr="00407D28">
        <w:rPr>
          <w:lang w:val="fr-CD"/>
        </w:rPr>
        <w:t>vastes compte tenu</w:t>
      </w:r>
      <w:proofErr w:type="gramEnd"/>
      <w:r w:rsidRPr="00407D28">
        <w:rPr>
          <w:lang w:val="fr-CD"/>
        </w:rPr>
        <w:t xml:space="preserve"> du contexte actuel en RDC. Le pays connaît des conflits récurrents dans ses régions de l’est, qui conduisent à des </w:t>
      </w:r>
      <w:r w:rsidRPr="00407D28">
        <w:rPr>
          <w:lang w:val="fr-CD"/>
        </w:rPr>
        <w:lastRenderedPageBreak/>
        <w:t>crimes contre l’humanité, à la violence sexuelle, aux abus et à l’exploitation sexuels, à la traite des êtres humains, au meurtre, aux agressions physiques, à l’extorsion et aux difficultés d’établir l’état de droit dans certaines régions. En outre, les besoins juridiques spécifiques des personnes vulnérables et marginalisées reçoivent souvent peu de soutien. Il est impératif de soutenir et de développer les initiatives visant à améliorer l’accès à la justice afin d’assurer un accès égal et équitable pour tous.</w:t>
      </w:r>
    </w:p>
    <w:p w14:paraId="3FA42188" w14:textId="77777777" w:rsidR="006A5094" w:rsidRPr="006466AD" w:rsidRDefault="006A5094" w:rsidP="00DD3AF4">
      <w:pPr>
        <w:jc w:val="both"/>
        <w:rPr>
          <w:color w:val="FF0000"/>
          <w:spacing w:val="-2"/>
          <w:sz w:val="8"/>
          <w:szCs w:val="8"/>
          <w:lang w:val="fr-CD"/>
        </w:rPr>
      </w:pPr>
    </w:p>
    <w:p w14:paraId="758444E3" w14:textId="77777777" w:rsidR="00DD3AF4" w:rsidRDefault="00DD3AF4" w:rsidP="00DD3AF4">
      <w:pPr>
        <w:jc w:val="both"/>
        <w:rPr>
          <w:color w:val="FF0000"/>
          <w:spacing w:val="-2"/>
          <w:lang w:val="fr-CD"/>
        </w:rPr>
      </w:pPr>
    </w:p>
    <w:p w14:paraId="16A72FEE" w14:textId="0D0A64CA" w:rsidR="006A5094" w:rsidRDefault="00DD3AF4" w:rsidP="00DD3AF4">
      <w:pPr>
        <w:pStyle w:val="Titre4"/>
        <w:ind w:left="0" w:firstLine="0"/>
        <w:jc w:val="both"/>
        <w:rPr>
          <w:color w:val="0069AA"/>
          <w:spacing w:val="-2"/>
          <w:lang w:val="fr-CD"/>
        </w:rPr>
      </w:pPr>
      <w:r>
        <w:rPr>
          <w:color w:val="0069AA"/>
          <w:spacing w:val="-2"/>
          <w:lang w:val="fr-CD"/>
        </w:rPr>
        <w:t xml:space="preserve">3. </w:t>
      </w:r>
      <w:r w:rsidR="00407D28">
        <w:rPr>
          <w:color w:val="0069AA"/>
          <w:spacing w:val="-2"/>
          <w:lang w:val="fr-CD"/>
        </w:rPr>
        <w:t>Objectifs recherch</w:t>
      </w:r>
      <w:r w:rsidR="00407D28" w:rsidRPr="00407D28">
        <w:rPr>
          <w:color w:val="0069AA"/>
          <w:spacing w:val="-2"/>
          <w:lang w:val="fr-CD"/>
        </w:rPr>
        <w:t>é</w:t>
      </w:r>
      <w:r w:rsidR="00407D28">
        <w:rPr>
          <w:color w:val="0069AA"/>
          <w:spacing w:val="-2"/>
          <w:lang w:val="fr-CD"/>
        </w:rPr>
        <w:t>s</w:t>
      </w:r>
    </w:p>
    <w:p w14:paraId="6B405389" w14:textId="77777777" w:rsidR="002D7FCA" w:rsidRPr="004C028A" w:rsidRDefault="002D7FCA" w:rsidP="00DD3AF4">
      <w:pPr>
        <w:pStyle w:val="Titre4"/>
        <w:ind w:left="0" w:firstLine="0"/>
        <w:jc w:val="both"/>
        <w:rPr>
          <w:color w:val="0069AA"/>
          <w:lang w:val="fr-CD"/>
        </w:rPr>
      </w:pPr>
    </w:p>
    <w:p w14:paraId="7CE0BDF5" w14:textId="1B3250D2" w:rsidR="0003359E" w:rsidRDefault="0003359E" w:rsidP="00DD3AF4">
      <w:pPr>
        <w:jc w:val="both"/>
        <w:rPr>
          <w:lang w:val="fr-CD"/>
        </w:rPr>
      </w:pPr>
      <w:r w:rsidRPr="008C16C2">
        <w:rPr>
          <w:lang w:val="fr-CD"/>
        </w:rPr>
        <w:t>En RDC, les citoyens, et surtout les groupes marginalisés, sont confrontés à de nombreux obstacles pour accéder à la justice. Ces défis favorisent la désillusion à l’égard du système juridique officiel, ce qui conduit certains à recourir à la violence ou aux mécanismes de règlement extrajudiciaire des différends (</w:t>
      </w:r>
      <w:r w:rsidR="002D7FCA">
        <w:rPr>
          <w:lang w:val="fr-CD"/>
        </w:rPr>
        <w:t>MARC</w:t>
      </w:r>
      <w:r w:rsidRPr="008C16C2">
        <w:rPr>
          <w:lang w:val="fr-CD"/>
        </w:rPr>
        <w:t>). Pour améliorer l’accès à la justice, il est crucial de mettre en œuvre des mesures qui favorisent des expériences positives et productives dans le secteur judiciaire, visant à changer la perception du public selon laquelle la justice est inaccessible aux pauvres. Dans ce contexte instable, PROLA prévoit accorder des subventions aux organisations de la société civile (OSC), aux institutions universitaires, au secteur privé ou à d’autres candidats qualifiés pour mettre en œuvre des approches créatives et des stratégies inventives visant à améliorer l’accès à la justice. Par conséquent, l’AP</w:t>
      </w:r>
      <w:r w:rsidR="002D7FCA">
        <w:rPr>
          <w:lang w:val="fr-CD"/>
        </w:rPr>
        <w:t>S</w:t>
      </w:r>
      <w:r w:rsidRPr="008C16C2">
        <w:rPr>
          <w:lang w:val="fr-CD"/>
        </w:rPr>
        <w:t>-001 appuiera des initiatives novatrices qui améliorent la disponibilité de services juridiques et judiciaires d’une manière juste et équitable, favorisant ainsi une approche axée sur la personne en matière de justice.</w:t>
      </w:r>
      <w:r w:rsidRPr="008C16C2">
        <w:rPr>
          <w:lang w:val="fr-CD"/>
        </w:rPr>
        <w:br/>
      </w:r>
      <w:r w:rsidRPr="008C16C2">
        <w:rPr>
          <w:lang w:val="fr-CD"/>
        </w:rPr>
        <w:br/>
        <w:t>Plus précisément, ce</w:t>
      </w:r>
      <w:r w:rsidR="00DD3AF4">
        <w:rPr>
          <w:lang w:val="fr-CD"/>
        </w:rPr>
        <w:t>t</w:t>
      </w:r>
      <w:r w:rsidRPr="008C16C2">
        <w:rPr>
          <w:lang w:val="fr-CD"/>
        </w:rPr>
        <w:t xml:space="preserve"> A</w:t>
      </w:r>
      <w:r>
        <w:rPr>
          <w:lang w:val="fr-CD"/>
        </w:rPr>
        <w:t>ppel</w:t>
      </w:r>
      <w:r w:rsidRPr="008C16C2">
        <w:rPr>
          <w:lang w:val="fr-CD"/>
        </w:rPr>
        <w:t xml:space="preserve"> à </w:t>
      </w:r>
      <w:r>
        <w:rPr>
          <w:lang w:val="fr-CD"/>
        </w:rPr>
        <w:t xml:space="preserve">Partenariat </w:t>
      </w:r>
      <w:r w:rsidRPr="008C16C2">
        <w:rPr>
          <w:lang w:val="fr-CD"/>
        </w:rPr>
        <w:t>vise à appuyer l’expansion ou la poursuite de projets existants qui :</w:t>
      </w:r>
    </w:p>
    <w:p w14:paraId="1670FF8C" w14:textId="77777777" w:rsidR="0003359E" w:rsidRDefault="0003359E" w:rsidP="00DD3AF4">
      <w:pPr>
        <w:jc w:val="both"/>
        <w:rPr>
          <w:lang w:val="fr-CD"/>
        </w:rPr>
      </w:pPr>
    </w:p>
    <w:p w14:paraId="54E46A78" w14:textId="6299A96E" w:rsidR="0003359E" w:rsidRPr="008C16C2" w:rsidRDefault="0003359E" w:rsidP="00D516B0">
      <w:pPr>
        <w:pStyle w:val="Paragraphedeliste"/>
        <w:widowControl/>
        <w:numPr>
          <w:ilvl w:val="0"/>
          <w:numId w:val="13"/>
        </w:numPr>
        <w:autoSpaceDE/>
        <w:autoSpaceDN/>
        <w:spacing w:after="160" w:line="259" w:lineRule="auto"/>
        <w:contextualSpacing/>
        <w:rPr>
          <w:lang w:val="fr-CD"/>
        </w:rPr>
      </w:pPr>
      <w:r w:rsidRPr="00DD3AF4">
        <w:rPr>
          <w:b/>
          <w:bCs/>
          <w:lang w:val="fr-CD"/>
        </w:rPr>
        <w:t>Renforcement du système judiciaire :</w:t>
      </w:r>
      <w:r w:rsidRPr="008C16C2">
        <w:rPr>
          <w:lang w:val="fr-CD"/>
        </w:rPr>
        <w:t xml:space="preserve"> Les activités de subvention peuvent proposer des stratégies pour renforcer et augmenter ingénieusement la disponibilité des services juridiques, en particulier ceux offerts gratuitement ou à moindre coût. Les activités indicatives pourraient inclure la promotion de l’utilisation des mécanismes alternatifs de résolution des différends (</w:t>
      </w:r>
      <w:r w:rsidR="003F3C1C">
        <w:rPr>
          <w:lang w:val="fr-CD"/>
        </w:rPr>
        <w:t>MARC</w:t>
      </w:r>
      <w:r w:rsidRPr="008C16C2">
        <w:rPr>
          <w:lang w:val="fr-CD"/>
        </w:rPr>
        <w:t>). Les activités de subvention peuvent être conçues pour soutenir des approches novatrices qui contribuent à créer un lien entre les systèmes judiciaires formels et informels.</w:t>
      </w:r>
      <w:r w:rsidRPr="008C16C2">
        <w:rPr>
          <w:lang w:val="fr-CD"/>
        </w:rPr>
        <w:br/>
      </w:r>
    </w:p>
    <w:p w14:paraId="59D57135" w14:textId="77777777" w:rsidR="0003359E" w:rsidRDefault="0003359E" w:rsidP="00D516B0">
      <w:pPr>
        <w:pStyle w:val="Paragraphedeliste"/>
        <w:widowControl/>
        <w:numPr>
          <w:ilvl w:val="0"/>
          <w:numId w:val="13"/>
        </w:numPr>
        <w:autoSpaceDE/>
        <w:autoSpaceDN/>
        <w:spacing w:after="160" w:line="259" w:lineRule="auto"/>
        <w:contextualSpacing/>
        <w:jc w:val="both"/>
        <w:rPr>
          <w:lang w:val="fr-CD"/>
        </w:rPr>
      </w:pPr>
      <w:r w:rsidRPr="00DD3AF4">
        <w:rPr>
          <w:b/>
          <w:bCs/>
          <w:lang w:val="fr-CD"/>
        </w:rPr>
        <w:t>Développement ou déploiement d’outils ou de technologies pour soutenir l’accès amélioré à la justice</w:t>
      </w:r>
      <w:r w:rsidRPr="008C16C2">
        <w:rPr>
          <w:lang w:val="fr-CD"/>
        </w:rPr>
        <w:t> : les activités de subvention peuvent être structurées pour faciliter le développement et/ou l’application d’outils pratiques avancés ou de technologies de pointe, y compris des applications numériques, qui peuvent être directement utilisés et appliqués pour améliorer considérablement l’accès à la justice. Les activités indicatives pourraient comprendre la mise au point de nouveaux documents pour appuyer une approche axée sur l’homme en matière d’accès à la justice, en renforçant les systèmes d’information et en éliminant les obstacles liés aux distances et aux coûts, qui sont souvent prohibitifs pour les personnes vivant dans des collectivités rurales.</w:t>
      </w:r>
    </w:p>
    <w:p w14:paraId="6CB15E67" w14:textId="77777777" w:rsidR="0003359E" w:rsidRPr="008C16C2" w:rsidRDefault="0003359E" w:rsidP="00DD3AF4">
      <w:pPr>
        <w:pStyle w:val="Paragraphedeliste"/>
        <w:widowControl/>
        <w:autoSpaceDE/>
        <w:autoSpaceDN/>
        <w:spacing w:after="160" w:line="259" w:lineRule="auto"/>
        <w:ind w:left="720" w:firstLine="0"/>
        <w:contextualSpacing/>
        <w:jc w:val="both"/>
        <w:rPr>
          <w:lang w:val="fr-CD"/>
        </w:rPr>
      </w:pPr>
    </w:p>
    <w:p w14:paraId="6C64E281" w14:textId="77777777" w:rsidR="0003359E" w:rsidRDefault="0003359E" w:rsidP="00D516B0">
      <w:pPr>
        <w:pStyle w:val="Paragraphedeliste"/>
        <w:widowControl/>
        <w:numPr>
          <w:ilvl w:val="0"/>
          <w:numId w:val="13"/>
        </w:numPr>
        <w:autoSpaceDE/>
        <w:autoSpaceDN/>
        <w:spacing w:after="160" w:line="259" w:lineRule="auto"/>
        <w:contextualSpacing/>
        <w:jc w:val="both"/>
        <w:rPr>
          <w:lang w:val="fr-CD"/>
        </w:rPr>
      </w:pPr>
      <w:r w:rsidRPr="00DD3AF4">
        <w:rPr>
          <w:b/>
          <w:bCs/>
          <w:lang w:val="fr-CD"/>
        </w:rPr>
        <w:t>Communications et sensibilisation</w:t>
      </w:r>
      <w:r w:rsidRPr="008C16C2">
        <w:rPr>
          <w:lang w:val="fr-CD"/>
        </w:rPr>
        <w:t xml:space="preserve"> : Les activités de subvention peuvent appuyer des solutions novatrices pour améliorer l’accès à la justice pour les personnes marginalisées en ciblant les principaux intervenants des communautés afin qu’ils adoptent de nouvelles compétences. </w:t>
      </w:r>
      <w:proofErr w:type="gramStart"/>
      <w:r w:rsidRPr="008C16C2">
        <w:rPr>
          <w:lang w:val="fr-CD"/>
        </w:rPr>
        <w:t>les</w:t>
      </w:r>
      <w:proofErr w:type="gramEnd"/>
      <w:r w:rsidRPr="008C16C2">
        <w:rPr>
          <w:lang w:val="fr-CD"/>
        </w:rPr>
        <w:t xml:space="preserve"> attitudes et les pratiques qui développent des campagnes de changement de comportement pour encourager la participation communautaire. Les innovations peuvent inclure des approches participatives qui font participer les communautés locales au processus de justice, renforçant ainsi la confiance et la légitimité du système judiciaire. Étant donné que les solutions traditionnelles ne sont peut-être pas suffisantes pour relever ces défis, les activités de subvention peuvent stimuler des méthodes de campagne intelligentes et appropriées qui sont spécifiquement adaptées pour s’attaquer à ces types d’obstacles critiques à l’accès à la justice. L’innovation permet de développer de nouvelles approches, des campagnes de formation et </w:t>
      </w:r>
      <w:r w:rsidRPr="008C16C2">
        <w:rPr>
          <w:lang w:val="fr-CD"/>
        </w:rPr>
        <w:lastRenderedPageBreak/>
        <w:t>de sensibilisation visant à améliorer nettement l’accès aux services juridiques et à élargir leur portée aux citoyens et aux communautés locales</w:t>
      </w:r>
    </w:p>
    <w:p w14:paraId="75527069" w14:textId="77777777" w:rsidR="0003359E" w:rsidRPr="008C16C2" w:rsidRDefault="0003359E" w:rsidP="00DD3AF4">
      <w:pPr>
        <w:pStyle w:val="Paragraphedeliste"/>
        <w:ind w:left="720" w:firstLine="0"/>
        <w:jc w:val="both"/>
        <w:rPr>
          <w:lang w:val="fr-CD"/>
        </w:rPr>
      </w:pPr>
    </w:p>
    <w:p w14:paraId="76AF6E97" w14:textId="77777777" w:rsidR="0003359E" w:rsidRPr="008C16C2" w:rsidRDefault="0003359E" w:rsidP="00D516B0">
      <w:pPr>
        <w:pStyle w:val="Paragraphedeliste"/>
        <w:widowControl/>
        <w:numPr>
          <w:ilvl w:val="0"/>
          <w:numId w:val="13"/>
        </w:numPr>
        <w:autoSpaceDE/>
        <w:autoSpaceDN/>
        <w:spacing w:after="160" w:line="259" w:lineRule="auto"/>
        <w:contextualSpacing/>
        <w:jc w:val="both"/>
        <w:rPr>
          <w:lang w:val="fr-CD"/>
        </w:rPr>
      </w:pPr>
      <w:r w:rsidRPr="00DD3AF4">
        <w:rPr>
          <w:b/>
          <w:bCs/>
          <w:lang w:val="fr-CD"/>
        </w:rPr>
        <w:t>Développement des capacités institutionnelles pour l’accessibilité de la justice</w:t>
      </w:r>
      <w:r w:rsidRPr="008C16C2">
        <w:rPr>
          <w:lang w:val="fr-CD"/>
        </w:rPr>
        <w:t xml:space="preserve"> : Les activités de subvention peuvent cibler des approches créatives pour institutionnaliser le développement des capacités afin d’améliorer les compétences du personnel, des policiers judiciaires, des installations et des technologies, améliorer les procédures de gestion des cas et veiller à ce que les institutions nationales et locales puissent fournir des services juridiques de manière efficace et équitable à tous les segments de la société. Les activités indicatives peuvent inclure le renforcement des programmes de formation pour les cliniques juridiques, les OSC, les réseaux </w:t>
      </w:r>
      <w:proofErr w:type="spellStart"/>
      <w:r w:rsidRPr="008C16C2">
        <w:rPr>
          <w:lang w:val="fr-CD"/>
        </w:rPr>
        <w:t>parajuridiques</w:t>
      </w:r>
      <w:proofErr w:type="spellEnd"/>
      <w:r w:rsidRPr="008C16C2">
        <w:rPr>
          <w:lang w:val="fr-CD"/>
        </w:rPr>
        <w:t xml:space="preserve"> et les leaders communautaires, les acteurs du règlement extrajudiciaire des différends (ADR), l’objectif étant de construire un système de justice plus robuste et accessible grâce à des améliorations institutionnelles. Des activités illustratives pourraient appuyer les techniques progressives de renforcement des capacités, notamment la formation de formateurs sur divers thèmes, l’élaboration de programmes d’études, la mise à jour de la gestion judiciaire des procédures relatives aux biens saisis et confisqués, le perfectionnement des compétences en matière d’enquête, ou en appuyant la formation aux droits de l’homme pour les OSC, et les agents d’application de la loi, la médecine légale, la gestion des cas des victimes et les procédures de protection des témoins.</w:t>
      </w:r>
    </w:p>
    <w:p w14:paraId="36B01DD9" w14:textId="77777777" w:rsidR="00264476" w:rsidRPr="0003359E" w:rsidRDefault="00264476" w:rsidP="00DD3AF4">
      <w:pPr>
        <w:widowControl/>
        <w:pBdr>
          <w:bottom w:val="single" w:sz="6" w:space="6" w:color="auto"/>
        </w:pBdr>
        <w:autoSpaceDE/>
        <w:autoSpaceDN/>
        <w:jc w:val="both"/>
        <w:rPr>
          <w:rFonts w:ascii="Arial" w:eastAsia="Times New Roman" w:hAnsi="Arial" w:cs="Arial"/>
          <w:sz w:val="16"/>
          <w:szCs w:val="16"/>
          <w:lang w:val="fr-CD"/>
        </w:rPr>
      </w:pPr>
    </w:p>
    <w:p w14:paraId="1911356F" w14:textId="53452878" w:rsidR="0096233E" w:rsidRPr="00AA5D0E" w:rsidRDefault="0096233E" w:rsidP="00DD3AF4">
      <w:pPr>
        <w:pStyle w:val="Titre4"/>
        <w:tabs>
          <w:tab w:val="left" w:pos="758"/>
        </w:tabs>
        <w:ind w:right="377"/>
        <w:jc w:val="both"/>
        <w:rPr>
          <w:rFonts w:ascii="Arial"/>
          <w:color w:val="0069AA"/>
          <w:lang w:val="fr-CD"/>
        </w:rPr>
      </w:pPr>
      <w:r w:rsidRPr="00AA5D0E">
        <w:rPr>
          <w:color w:val="0069AA"/>
          <w:lang w:val="fr-CD"/>
        </w:rPr>
        <w:t xml:space="preserve">4. </w:t>
      </w:r>
      <w:r w:rsidR="00AB05F9" w:rsidRPr="00AA5D0E">
        <w:rPr>
          <w:color w:val="0069AA"/>
          <w:lang w:val="fr-CD"/>
        </w:rPr>
        <w:t xml:space="preserve">Indicateurs illustratifs : </w:t>
      </w:r>
    </w:p>
    <w:p w14:paraId="443BAB7B" w14:textId="77777777" w:rsidR="0096233E" w:rsidRPr="00AA5D0E" w:rsidRDefault="0096233E" w:rsidP="00DD3AF4">
      <w:pPr>
        <w:pStyle w:val="Corpsdetexte"/>
        <w:ind w:right="377"/>
        <w:jc w:val="both"/>
        <w:rPr>
          <w:lang w:val="fr-CD"/>
        </w:rPr>
      </w:pPr>
    </w:p>
    <w:p w14:paraId="201D731E" w14:textId="7AAD3980" w:rsidR="00B60B53" w:rsidRDefault="00B60B53" w:rsidP="00DD3AF4">
      <w:pPr>
        <w:jc w:val="both"/>
        <w:rPr>
          <w:lang w:val="fr-CD"/>
        </w:rPr>
      </w:pPr>
      <w:r w:rsidRPr="00111A19">
        <w:rPr>
          <w:lang w:val="fr-CD"/>
        </w:rPr>
        <w:t xml:space="preserve">L’Activité de </w:t>
      </w:r>
      <w:r>
        <w:rPr>
          <w:lang w:val="fr-CD"/>
        </w:rPr>
        <w:t>P</w:t>
      </w:r>
      <w:r w:rsidRPr="00111A19">
        <w:rPr>
          <w:lang w:val="fr-CD"/>
        </w:rPr>
        <w:t>romotion de l’</w:t>
      </w:r>
      <w:r>
        <w:rPr>
          <w:lang w:val="fr-CD"/>
        </w:rPr>
        <w:t>E</w:t>
      </w:r>
      <w:r w:rsidRPr="00111A19">
        <w:rPr>
          <w:lang w:val="fr-CD"/>
        </w:rPr>
        <w:t xml:space="preserve">tat de </w:t>
      </w:r>
      <w:r>
        <w:rPr>
          <w:lang w:val="fr-CD"/>
        </w:rPr>
        <w:t>D</w:t>
      </w:r>
      <w:r w:rsidRPr="00111A19">
        <w:rPr>
          <w:lang w:val="fr-CD"/>
        </w:rPr>
        <w:t xml:space="preserve">roit de l’USAID utilise des indicateurs de performance pour suivre et mesurer les progrès réalisés vers ses résultats intermédiaires. Les activités de subvention proposées par les organismes intéressés devraient contribuer aux indicateurs de rendement du </w:t>
      </w:r>
      <w:r>
        <w:rPr>
          <w:lang w:val="fr-CD"/>
        </w:rPr>
        <w:t>P</w:t>
      </w:r>
      <w:r w:rsidRPr="00111A19">
        <w:rPr>
          <w:lang w:val="fr-CD"/>
        </w:rPr>
        <w:t xml:space="preserve">rogramme.  </w:t>
      </w:r>
    </w:p>
    <w:p w14:paraId="7785A943" w14:textId="77777777" w:rsidR="00B60B53" w:rsidRPr="00111A19" w:rsidRDefault="00B60B53" w:rsidP="00DD3AF4">
      <w:pPr>
        <w:jc w:val="both"/>
        <w:rPr>
          <w:lang w:val="fr-CD"/>
        </w:rPr>
      </w:pPr>
    </w:p>
    <w:p w14:paraId="24D60451" w14:textId="77777777" w:rsidR="00B60B53" w:rsidRDefault="00B60B53" w:rsidP="00DD3AF4">
      <w:pPr>
        <w:jc w:val="both"/>
        <w:rPr>
          <w:lang w:val="fr-CD"/>
        </w:rPr>
      </w:pPr>
      <w:r w:rsidRPr="00111A19">
        <w:rPr>
          <w:lang w:val="fr-CD"/>
        </w:rPr>
        <w:t xml:space="preserve"> Une liste illustrative des indicateurs de performance de l’activité est fournie ci-dessous :</w:t>
      </w:r>
    </w:p>
    <w:p w14:paraId="7539CACC" w14:textId="77777777" w:rsidR="00B60B53" w:rsidRPr="00111A19" w:rsidRDefault="00B60B53" w:rsidP="00DD3AF4">
      <w:pPr>
        <w:jc w:val="both"/>
        <w:rPr>
          <w:lang w:val="fr-CD"/>
        </w:rPr>
      </w:pPr>
    </w:p>
    <w:p w14:paraId="417056AA" w14:textId="5B1A9E65" w:rsidR="00B60B53" w:rsidRPr="00111A19" w:rsidRDefault="00B60B53" w:rsidP="00DD3AF4">
      <w:pPr>
        <w:jc w:val="both"/>
        <w:rPr>
          <w:lang w:val="fr-CD"/>
        </w:rPr>
      </w:pPr>
      <w:r w:rsidRPr="00111A19">
        <w:rPr>
          <w:lang w:val="fr-CD"/>
        </w:rPr>
        <w:t xml:space="preserve">• G1 : Objectif : Pourcentage de répondants ayant déclaré avoir davantage confiance dans le système judiciaire en raison de leur interaction avec la prestation des services appuyés par le </w:t>
      </w:r>
      <w:r>
        <w:rPr>
          <w:lang w:val="fr-CD"/>
        </w:rPr>
        <w:t>P</w:t>
      </w:r>
      <w:r w:rsidRPr="00111A19">
        <w:rPr>
          <w:lang w:val="fr-CD"/>
        </w:rPr>
        <w:t>rojet</w:t>
      </w:r>
    </w:p>
    <w:p w14:paraId="0DB99D4A" w14:textId="77777777" w:rsidR="00B60B53" w:rsidRPr="00111A19" w:rsidRDefault="00B60B53" w:rsidP="00DD3AF4">
      <w:pPr>
        <w:jc w:val="both"/>
        <w:rPr>
          <w:lang w:val="fr-CD"/>
        </w:rPr>
      </w:pPr>
      <w:r w:rsidRPr="00111A19">
        <w:rPr>
          <w:lang w:val="fr-CD"/>
        </w:rPr>
        <w:t>• G2 : Pourcentage de changement dans la perception de l’indépendance du pouvoir judiciaire par les répondants</w:t>
      </w:r>
    </w:p>
    <w:p w14:paraId="24D3D815" w14:textId="77777777" w:rsidR="00B60B53" w:rsidRPr="00AB05F9" w:rsidRDefault="00B60B53" w:rsidP="00D516B0">
      <w:pPr>
        <w:pStyle w:val="Paragraphedeliste"/>
        <w:numPr>
          <w:ilvl w:val="0"/>
          <w:numId w:val="29"/>
        </w:numPr>
        <w:ind w:left="142" w:hanging="142"/>
        <w:jc w:val="both"/>
        <w:rPr>
          <w:lang w:val="fr-CD"/>
        </w:rPr>
      </w:pPr>
      <w:r w:rsidRPr="00AB05F9">
        <w:rPr>
          <w:b/>
          <w:bCs/>
          <w:lang w:val="fr-CD"/>
        </w:rPr>
        <w:t>2.3.b</w:t>
      </w:r>
      <w:r w:rsidRPr="00AB05F9">
        <w:rPr>
          <w:lang w:val="fr-CD"/>
        </w:rPr>
        <w:t xml:space="preserve"> Nombre de campagnes et de programmes soutenus par le GSU pour améliorer la compréhension du public, et soutien des ONG à l’indépendance et à la responsabilisation des juges.</w:t>
      </w:r>
      <w:r w:rsidRPr="00AB05F9">
        <w:rPr>
          <w:lang w:val="fr-CD"/>
        </w:rPr>
        <w:tab/>
      </w:r>
    </w:p>
    <w:p w14:paraId="6E1559F2" w14:textId="77777777" w:rsidR="00B60B53" w:rsidRPr="00111A19" w:rsidRDefault="00B60B53" w:rsidP="00DD3AF4">
      <w:pPr>
        <w:jc w:val="both"/>
        <w:rPr>
          <w:lang w:val="fr-CD"/>
        </w:rPr>
      </w:pPr>
      <w:r w:rsidRPr="00111A19">
        <w:rPr>
          <w:lang w:val="fr-CD"/>
        </w:rPr>
        <w:t>• Nombre de personnes atteintes par les activités de la campagne assistée du gouvernement des États-Unis.</w:t>
      </w:r>
    </w:p>
    <w:p w14:paraId="44287B38" w14:textId="77777777" w:rsidR="00B60B53" w:rsidRPr="00111A19" w:rsidRDefault="00B60B53" w:rsidP="00DD3AF4">
      <w:pPr>
        <w:jc w:val="both"/>
        <w:rPr>
          <w:lang w:val="fr-CD"/>
        </w:rPr>
      </w:pPr>
      <w:r w:rsidRPr="00111A19">
        <w:rPr>
          <w:lang w:val="fr-CD"/>
        </w:rPr>
        <w:t xml:space="preserve">• </w:t>
      </w:r>
      <w:r w:rsidRPr="00AB05F9">
        <w:rPr>
          <w:b/>
          <w:bCs/>
          <w:lang w:val="fr-CD"/>
        </w:rPr>
        <w:t>3.2.a</w:t>
      </w:r>
      <w:r w:rsidRPr="00111A19">
        <w:rPr>
          <w:lang w:val="fr-CD"/>
        </w:rPr>
        <w:t xml:space="preserve"> Nombre de personnes issues de collectivités à faible revenu ou marginalisées qui ont reçu une aide juridique ou une assistance des victimes avec le soutien du gouvernement des États-Unis (DR 6.3-1)</w:t>
      </w:r>
    </w:p>
    <w:p w14:paraId="600BF92B" w14:textId="77777777" w:rsidR="00B60B53" w:rsidRPr="00111A19" w:rsidRDefault="00B60B53" w:rsidP="00DD3AF4">
      <w:pPr>
        <w:jc w:val="both"/>
        <w:rPr>
          <w:lang w:val="fr-CD"/>
        </w:rPr>
      </w:pPr>
      <w:r w:rsidRPr="00AB05F9">
        <w:rPr>
          <w:b/>
          <w:bCs/>
          <w:lang w:val="fr-CD"/>
        </w:rPr>
        <w:t>• 3.2.b</w:t>
      </w:r>
      <w:r w:rsidRPr="00111A19">
        <w:rPr>
          <w:lang w:val="fr-CD"/>
        </w:rPr>
        <w:t xml:space="preserve"> Pourcentage de personnes satisfaites des services juridiques reçus dans le cadre de l’aide au projet</w:t>
      </w:r>
    </w:p>
    <w:p w14:paraId="4662E10E" w14:textId="77777777" w:rsidR="00B60B53" w:rsidRPr="00111A19" w:rsidRDefault="00B60B53" w:rsidP="00DD3AF4">
      <w:pPr>
        <w:jc w:val="both"/>
        <w:rPr>
          <w:lang w:val="fr-CD"/>
        </w:rPr>
      </w:pPr>
      <w:r w:rsidRPr="00AB05F9">
        <w:rPr>
          <w:b/>
          <w:bCs/>
          <w:lang w:val="fr-CD"/>
        </w:rPr>
        <w:t>• 3.2.c</w:t>
      </w:r>
      <w:r w:rsidRPr="00111A19">
        <w:rPr>
          <w:lang w:val="fr-CD"/>
        </w:rPr>
        <w:t xml:space="preserve"> Nombre de groupes formés aux techniques de médiation/résolution de conflits ou aux techniques de formation du consensus avec l’aide du GSU (DR 3.1-2)</w:t>
      </w:r>
    </w:p>
    <w:p w14:paraId="5A60A848" w14:textId="77777777" w:rsidR="00B60B53" w:rsidRPr="00111A19" w:rsidRDefault="00B60B53" w:rsidP="00DD3AF4">
      <w:pPr>
        <w:jc w:val="both"/>
        <w:rPr>
          <w:lang w:val="fr-CD"/>
        </w:rPr>
      </w:pPr>
      <w:r w:rsidRPr="00AB05F9">
        <w:rPr>
          <w:b/>
          <w:bCs/>
          <w:lang w:val="fr-CD"/>
        </w:rPr>
        <w:t>• 3.3.b</w:t>
      </w:r>
      <w:r w:rsidRPr="00111A19">
        <w:rPr>
          <w:lang w:val="fr-CD"/>
        </w:rPr>
        <w:t xml:space="preserve"> Nombre de programmes pilotes axés sur la PCJ lancés</w:t>
      </w:r>
    </w:p>
    <w:p w14:paraId="55C6E9EF" w14:textId="5E7A7CA1" w:rsidR="0096233E" w:rsidRPr="00395199" w:rsidRDefault="0096233E" w:rsidP="00DD3AF4">
      <w:pPr>
        <w:pStyle w:val="Titre4"/>
        <w:tabs>
          <w:tab w:val="left" w:pos="751"/>
        </w:tabs>
        <w:spacing w:before="252"/>
        <w:ind w:left="0" w:right="377" w:firstLine="0"/>
        <w:jc w:val="both"/>
        <w:rPr>
          <w:color w:val="0069AA"/>
          <w:lang w:val="fr-CD"/>
        </w:rPr>
      </w:pPr>
      <w:r w:rsidRPr="00395199">
        <w:rPr>
          <w:color w:val="0069AA"/>
          <w:lang w:val="fr-CD"/>
        </w:rPr>
        <w:t xml:space="preserve">5. </w:t>
      </w:r>
      <w:r w:rsidR="00395199" w:rsidRPr="00395199">
        <w:rPr>
          <w:color w:val="0069AA"/>
          <w:lang w:val="fr-CD"/>
        </w:rPr>
        <w:t xml:space="preserve">Orientation Géographique </w:t>
      </w:r>
    </w:p>
    <w:p w14:paraId="4B095E47" w14:textId="77777777" w:rsidR="0096233E" w:rsidRPr="00395199" w:rsidRDefault="0096233E" w:rsidP="00DD3AF4">
      <w:pPr>
        <w:pStyle w:val="Corpsdetexte"/>
        <w:ind w:right="377"/>
        <w:jc w:val="both"/>
        <w:rPr>
          <w:lang w:val="fr-CD"/>
        </w:rPr>
      </w:pPr>
    </w:p>
    <w:p w14:paraId="185ABB84" w14:textId="135A38DE" w:rsidR="00395199" w:rsidRPr="00395199" w:rsidRDefault="00395199" w:rsidP="00DD3AF4">
      <w:pPr>
        <w:pStyle w:val="Corpsdetexte"/>
        <w:ind w:left="0"/>
        <w:jc w:val="both"/>
        <w:rPr>
          <w:lang w:val="fr-CD"/>
        </w:rPr>
      </w:pPr>
      <w:r w:rsidRPr="00395199">
        <w:rPr>
          <w:lang w:val="fr-CD"/>
        </w:rPr>
        <w:t>L’Activité de Promotion à l’Etat de Droit de l’USAID accordera la priorité aux demandes émanant</w:t>
      </w:r>
      <w:r w:rsidRPr="00395199">
        <w:rPr>
          <w:spacing w:val="-3"/>
          <w:lang w:val="fr-CD"/>
        </w:rPr>
        <w:t xml:space="preserve"> </w:t>
      </w:r>
      <w:r w:rsidRPr="00395199">
        <w:rPr>
          <w:lang w:val="fr-CD"/>
        </w:rPr>
        <w:t>d'initiatives</w:t>
      </w:r>
      <w:r w:rsidRPr="00395199">
        <w:rPr>
          <w:spacing w:val="-5"/>
          <w:lang w:val="fr-CD"/>
        </w:rPr>
        <w:t xml:space="preserve"> </w:t>
      </w:r>
      <w:r w:rsidRPr="00395199">
        <w:rPr>
          <w:lang w:val="fr-CD"/>
        </w:rPr>
        <w:t>mises</w:t>
      </w:r>
      <w:r w:rsidRPr="00395199">
        <w:rPr>
          <w:spacing w:val="-5"/>
          <w:lang w:val="fr-CD"/>
        </w:rPr>
        <w:t xml:space="preserve"> </w:t>
      </w:r>
      <w:r w:rsidRPr="00395199">
        <w:rPr>
          <w:lang w:val="fr-CD"/>
        </w:rPr>
        <w:t>en</w:t>
      </w:r>
      <w:r w:rsidRPr="00395199">
        <w:rPr>
          <w:spacing w:val="-2"/>
          <w:lang w:val="fr-CD"/>
        </w:rPr>
        <w:t xml:space="preserve"> </w:t>
      </w:r>
      <w:r w:rsidRPr="00395199">
        <w:rPr>
          <w:lang w:val="fr-CD"/>
        </w:rPr>
        <w:t>œuvre</w:t>
      </w:r>
      <w:r w:rsidRPr="00395199">
        <w:rPr>
          <w:spacing w:val="-2"/>
          <w:lang w:val="fr-CD"/>
        </w:rPr>
        <w:t xml:space="preserve"> </w:t>
      </w:r>
      <w:r w:rsidRPr="00395199">
        <w:rPr>
          <w:lang w:val="fr-CD"/>
        </w:rPr>
        <w:t>dans</w:t>
      </w:r>
      <w:r w:rsidRPr="00395199">
        <w:rPr>
          <w:spacing w:val="-3"/>
          <w:lang w:val="fr-CD"/>
        </w:rPr>
        <w:t xml:space="preserve"> </w:t>
      </w:r>
      <w:r w:rsidRPr="00395199">
        <w:rPr>
          <w:lang w:val="fr-CD"/>
        </w:rPr>
        <w:t>les</w:t>
      </w:r>
      <w:r w:rsidRPr="00395199">
        <w:rPr>
          <w:spacing w:val="-5"/>
          <w:lang w:val="fr-CD"/>
        </w:rPr>
        <w:t xml:space="preserve"> </w:t>
      </w:r>
      <w:r w:rsidRPr="00395199">
        <w:rPr>
          <w:lang w:val="fr-CD"/>
        </w:rPr>
        <w:t>provinces</w:t>
      </w:r>
      <w:r w:rsidRPr="00395199">
        <w:rPr>
          <w:spacing w:val="-2"/>
          <w:lang w:val="fr-CD"/>
        </w:rPr>
        <w:t xml:space="preserve"> </w:t>
      </w:r>
      <w:r w:rsidRPr="00395199">
        <w:rPr>
          <w:lang w:val="fr-CD"/>
        </w:rPr>
        <w:t>suivantes</w:t>
      </w:r>
      <w:r w:rsidRPr="00395199">
        <w:rPr>
          <w:spacing w:val="-2"/>
          <w:lang w:val="fr-CD"/>
        </w:rPr>
        <w:t xml:space="preserve"> </w:t>
      </w:r>
      <w:r w:rsidRPr="00395199">
        <w:rPr>
          <w:lang w:val="fr-CD"/>
        </w:rPr>
        <w:t>de</w:t>
      </w:r>
      <w:r w:rsidRPr="00395199">
        <w:rPr>
          <w:spacing w:val="-4"/>
          <w:lang w:val="fr-CD"/>
        </w:rPr>
        <w:t xml:space="preserve"> </w:t>
      </w:r>
      <w:r w:rsidRPr="00395199">
        <w:rPr>
          <w:lang w:val="fr-CD"/>
        </w:rPr>
        <w:t>la</w:t>
      </w:r>
      <w:r w:rsidRPr="00395199">
        <w:rPr>
          <w:spacing w:val="-5"/>
          <w:lang w:val="fr-CD"/>
        </w:rPr>
        <w:t xml:space="preserve"> </w:t>
      </w:r>
      <w:r w:rsidRPr="00395199">
        <w:rPr>
          <w:lang w:val="fr-CD"/>
        </w:rPr>
        <w:t>République démocratique</w:t>
      </w:r>
      <w:r w:rsidRPr="00395199">
        <w:rPr>
          <w:spacing w:val="-4"/>
          <w:lang w:val="fr-CD"/>
        </w:rPr>
        <w:t xml:space="preserve"> </w:t>
      </w:r>
      <w:r w:rsidRPr="00395199">
        <w:rPr>
          <w:lang w:val="fr-CD"/>
        </w:rPr>
        <w:t xml:space="preserve">du Congo : Kinshasa, Haut-Katanga, et Nord-Kivu, afin de s'aligner sur les autres priorités du Programme. </w:t>
      </w:r>
    </w:p>
    <w:p w14:paraId="20A35585" w14:textId="77777777" w:rsidR="00395199" w:rsidRPr="00395199" w:rsidRDefault="00395199" w:rsidP="00DD3AF4">
      <w:pPr>
        <w:pStyle w:val="Corpsdetexte"/>
        <w:ind w:right="377"/>
        <w:jc w:val="both"/>
        <w:rPr>
          <w:lang w:val="fr-CD"/>
        </w:rPr>
      </w:pPr>
    </w:p>
    <w:p w14:paraId="64DFBC53" w14:textId="77777777" w:rsidR="0096233E" w:rsidRPr="00395199" w:rsidRDefault="0096233E" w:rsidP="00DD3AF4">
      <w:pPr>
        <w:widowControl/>
        <w:autoSpaceDE/>
        <w:autoSpaceDN/>
        <w:contextualSpacing/>
        <w:jc w:val="both"/>
        <w:rPr>
          <w:rFonts w:ascii="Source Sans Pro" w:hAnsi="Source Sans Pro" w:cs="Arial"/>
          <w:b/>
          <w:caps/>
          <w:color w:val="133469"/>
          <w:lang w:val="fr-CD"/>
        </w:rPr>
      </w:pPr>
    </w:p>
    <w:p w14:paraId="4E61B69D" w14:textId="6E5F5A81" w:rsidR="00395199" w:rsidRPr="00395199" w:rsidRDefault="00395199" w:rsidP="00DD3AF4">
      <w:pPr>
        <w:pStyle w:val="Corpsdetexte"/>
        <w:ind w:left="0"/>
        <w:jc w:val="both"/>
        <w:rPr>
          <w:sz w:val="20"/>
          <w:szCs w:val="20"/>
          <w:lang w:val="fr-CD"/>
        </w:rPr>
      </w:pPr>
      <w:r w:rsidRPr="00395199">
        <w:rPr>
          <w:rFonts w:ascii="Source Sans Pro" w:hAnsi="Source Sans Pro" w:cs="Arial"/>
          <w:b/>
          <w:caps/>
          <w:color w:val="133469"/>
          <w:lang w:val="fr-CD"/>
        </w:rPr>
        <w:t xml:space="preserve">III. </w:t>
      </w:r>
      <w:r>
        <w:rPr>
          <w:rFonts w:ascii="Source Sans Pro" w:hAnsi="Source Sans Pro" w:cs="Arial"/>
          <w:b/>
          <w:caps/>
          <w:color w:val="133469"/>
          <w:lang w:val="fr-CD"/>
        </w:rPr>
        <w:t xml:space="preserve">   </w:t>
      </w:r>
      <w:r w:rsidRPr="00395199">
        <w:rPr>
          <w:rFonts w:ascii="Source Sans Pro" w:hAnsi="Source Sans Pro" w:cs="Arial"/>
          <w:b/>
          <w:caps/>
          <w:color w:val="133469"/>
          <w:lang w:val="fr-CD"/>
        </w:rPr>
        <w:t xml:space="preserve"> RESTRICTIONS DE FINANCEMENT</w:t>
      </w:r>
    </w:p>
    <w:p w14:paraId="15A77F40" w14:textId="1C41676A" w:rsidR="00395199" w:rsidRPr="00395199" w:rsidRDefault="00395199" w:rsidP="00DD3AF4">
      <w:pPr>
        <w:tabs>
          <w:tab w:val="left" w:pos="960"/>
        </w:tabs>
        <w:spacing w:before="248" w:line="232" w:lineRule="auto"/>
        <w:ind w:right="986"/>
        <w:jc w:val="both"/>
        <w:rPr>
          <w:lang w:val="fr-CD"/>
        </w:rPr>
      </w:pPr>
      <w:r w:rsidRPr="00395199">
        <w:rPr>
          <w:lang w:val="fr-CD"/>
        </w:rPr>
        <w:t>Les restrictions suivantes s’appliquent aux subventions émises dans le cadre de cet APS</w:t>
      </w:r>
      <w:r w:rsidR="00DD3AF4">
        <w:rPr>
          <w:lang w:val="fr-CD"/>
        </w:rPr>
        <w:t>-001</w:t>
      </w:r>
      <w:r w:rsidRPr="001C24DD">
        <w:rPr>
          <w:lang w:val="fr-CD"/>
        </w:rPr>
        <w:t> :</w:t>
      </w:r>
    </w:p>
    <w:p w14:paraId="11D3F71E" w14:textId="77777777" w:rsidR="00395199" w:rsidRPr="00DD3AF4" w:rsidRDefault="00395199" w:rsidP="00DD3AF4">
      <w:pPr>
        <w:tabs>
          <w:tab w:val="left" w:pos="960"/>
        </w:tabs>
        <w:spacing w:before="3" w:line="237" w:lineRule="auto"/>
        <w:ind w:right="1015"/>
        <w:jc w:val="both"/>
        <w:rPr>
          <w:sz w:val="20"/>
          <w:szCs w:val="20"/>
          <w:lang w:val="fr-CD"/>
        </w:rPr>
      </w:pPr>
    </w:p>
    <w:p w14:paraId="419F70DD" w14:textId="77777777" w:rsidR="001C24DD" w:rsidRPr="001C24DD" w:rsidRDefault="001C24DD" w:rsidP="00D516B0">
      <w:pPr>
        <w:pStyle w:val="Paragraphedeliste"/>
        <w:numPr>
          <w:ilvl w:val="1"/>
          <w:numId w:val="8"/>
        </w:numPr>
        <w:tabs>
          <w:tab w:val="left" w:pos="860"/>
        </w:tabs>
        <w:spacing w:before="1"/>
        <w:ind w:right="185"/>
        <w:jc w:val="both"/>
        <w:rPr>
          <w:lang w:val="fr-CD"/>
        </w:rPr>
      </w:pPr>
      <w:r w:rsidRPr="001C24DD">
        <w:rPr>
          <w:lang w:val="fr-CD"/>
        </w:rPr>
        <w:t>La subvention ne permettra pas le remboursement des coûts antérieurs à l'attribution. En d'autres</w:t>
      </w:r>
      <w:r w:rsidRPr="001C24DD">
        <w:rPr>
          <w:spacing w:val="-2"/>
          <w:lang w:val="fr-CD"/>
        </w:rPr>
        <w:t xml:space="preserve"> </w:t>
      </w:r>
      <w:r w:rsidRPr="001C24DD">
        <w:rPr>
          <w:lang w:val="fr-CD"/>
        </w:rPr>
        <w:t>termes,</w:t>
      </w:r>
      <w:r w:rsidRPr="001C24DD">
        <w:rPr>
          <w:spacing w:val="-2"/>
          <w:lang w:val="fr-CD"/>
        </w:rPr>
        <w:t xml:space="preserve"> </w:t>
      </w:r>
      <w:r w:rsidRPr="001C24DD">
        <w:rPr>
          <w:lang w:val="fr-CD"/>
        </w:rPr>
        <w:t>seules</w:t>
      </w:r>
      <w:r w:rsidRPr="001C24DD">
        <w:rPr>
          <w:spacing w:val="-5"/>
          <w:lang w:val="fr-CD"/>
        </w:rPr>
        <w:t xml:space="preserve"> </w:t>
      </w:r>
      <w:r w:rsidRPr="001C24DD">
        <w:rPr>
          <w:lang w:val="fr-CD"/>
        </w:rPr>
        <w:t>les</w:t>
      </w:r>
      <w:r w:rsidRPr="001C24DD">
        <w:rPr>
          <w:spacing w:val="-5"/>
          <w:lang w:val="fr-CD"/>
        </w:rPr>
        <w:t xml:space="preserve"> </w:t>
      </w:r>
      <w:r w:rsidRPr="001C24DD">
        <w:rPr>
          <w:lang w:val="fr-CD"/>
        </w:rPr>
        <w:t>obligations</w:t>
      </w:r>
      <w:r w:rsidRPr="001C24DD">
        <w:rPr>
          <w:spacing w:val="-2"/>
          <w:lang w:val="fr-CD"/>
        </w:rPr>
        <w:t xml:space="preserve"> </w:t>
      </w:r>
      <w:r w:rsidRPr="001C24DD">
        <w:rPr>
          <w:lang w:val="fr-CD"/>
        </w:rPr>
        <w:t>admissibles</w:t>
      </w:r>
      <w:r w:rsidRPr="001C24DD">
        <w:rPr>
          <w:spacing w:val="-2"/>
          <w:lang w:val="fr-CD"/>
        </w:rPr>
        <w:t xml:space="preserve"> </w:t>
      </w:r>
      <w:r w:rsidRPr="001C24DD">
        <w:rPr>
          <w:lang w:val="fr-CD"/>
        </w:rPr>
        <w:t>encourues</w:t>
      </w:r>
      <w:r w:rsidRPr="001C24DD">
        <w:rPr>
          <w:spacing w:val="-2"/>
          <w:lang w:val="fr-CD"/>
        </w:rPr>
        <w:t xml:space="preserve"> </w:t>
      </w:r>
      <w:r w:rsidRPr="001C24DD">
        <w:rPr>
          <w:lang w:val="fr-CD"/>
        </w:rPr>
        <w:t>pendant</w:t>
      </w:r>
      <w:r w:rsidRPr="001C24DD">
        <w:rPr>
          <w:spacing w:val="-3"/>
          <w:lang w:val="fr-CD"/>
        </w:rPr>
        <w:t xml:space="preserve"> </w:t>
      </w:r>
      <w:r w:rsidRPr="001C24DD">
        <w:rPr>
          <w:lang w:val="fr-CD"/>
        </w:rPr>
        <w:t>la</w:t>
      </w:r>
      <w:r w:rsidRPr="001C24DD">
        <w:rPr>
          <w:spacing w:val="-2"/>
          <w:lang w:val="fr-CD"/>
        </w:rPr>
        <w:t xml:space="preserve"> </w:t>
      </w:r>
      <w:r w:rsidRPr="001C24DD">
        <w:rPr>
          <w:lang w:val="fr-CD"/>
        </w:rPr>
        <w:t>période</w:t>
      </w:r>
      <w:r w:rsidRPr="001C24DD">
        <w:rPr>
          <w:spacing w:val="-6"/>
          <w:lang w:val="fr-CD"/>
        </w:rPr>
        <w:t xml:space="preserve"> </w:t>
      </w:r>
      <w:r w:rsidRPr="001C24DD">
        <w:rPr>
          <w:lang w:val="fr-CD"/>
        </w:rPr>
        <w:t>définie</w:t>
      </w:r>
      <w:r w:rsidRPr="001C24DD">
        <w:rPr>
          <w:spacing w:val="-2"/>
          <w:lang w:val="fr-CD"/>
        </w:rPr>
        <w:t xml:space="preserve"> </w:t>
      </w:r>
      <w:r w:rsidRPr="001C24DD">
        <w:rPr>
          <w:lang w:val="fr-CD"/>
        </w:rPr>
        <w:t>dans l'accord de subvention seront remboursées.</w:t>
      </w:r>
    </w:p>
    <w:p w14:paraId="1CB9982B" w14:textId="77777777" w:rsidR="001C24DD" w:rsidRDefault="001C24DD" w:rsidP="00D516B0">
      <w:pPr>
        <w:pStyle w:val="Paragraphedeliste"/>
        <w:numPr>
          <w:ilvl w:val="1"/>
          <w:numId w:val="8"/>
        </w:numPr>
        <w:tabs>
          <w:tab w:val="left" w:pos="860"/>
        </w:tabs>
        <w:spacing w:before="1" w:line="272" w:lineRule="exact"/>
        <w:jc w:val="both"/>
      </w:pPr>
      <w:proofErr w:type="spellStart"/>
      <w:r>
        <w:t>Bénéfices</w:t>
      </w:r>
      <w:proofErr w:type="spellEnd"/>
      <w:r>
        <w:rPr>
          <w:spacing w:val="-1"/>
        </w:rPr>
        <w:t xml:space="preserve"> </w:t>
      </w:r>
      <w:proofErr w:type="spellStart"/>
      <w:r>
        <w:rPr>
          <w:spacing w:val="-2"/>
        </w:rPr>
        <w:t>commerciaux</w:t>
      </w:r>
      <w:proofErr w:type="spellEnd"/>
      <w:r>
        <w:rPr>
          <w:spacing w:val="-2"/>
        </w:rPr>
        <w:t>/profits</w:t>
      </w:r>
    </w:p>
    <w:p w14:paraId="170F60D9" w14:textId="0245C98B" w:rsidR="001C24DD" w:rsidRPr="001C24DD" w:rsidRDefault="001C24DD" w:rsidP="00D516B0">
      <w:pPr>
        <w:pStyle w:val="Paragraphedeliste"/>
        <w:numPr>
          <w:ilvl w:val="1"/>
          <w:numId w:val="8"/>
        </w:numPr>
        <w:tabs>
          <w:tab w:val="left" w:pos="860"/>
        </w:tabs>
        <w:ind w:right="121"/>
        <w:jc w:val="both"/>
        <w:rPr>
          <w:lang w:val="fr-CD"/>
        </w:rPr>
      </w:pPr>
      <w:r w:rsidRPr="001C24DD">
        <w:rPr>
          <w:lang w:val="fr-CD"/>
        </w:rPr>
        <w:t>La</w:t>
      </w:r>
      <w:r w:rsidRPr="001C24DD">
        <w:rPr>
          <w:spacing w:val="-2"/>
          <w:lang w:val="fr-CD"/>
        </w:rPr>
        <w:t xml:space="preserve"> </w:t>
      </w:r>
      <w:r w:rsidRPr="001C24DD">
        <w:rPr>
          <w:lang w:val="fr-CD"/>
        </w:rPr>
        <w:t>TVA</w:t>
      </w:r>
      <w:r w:rsidRPr="001C24DD">
        <w:rPr>
          <w:spacing w:val="-2"/>
          <w:lang w:val="fr-CD"/>
        </w:rPr>
        <w:t xml:space="preserve"> </w:t>
      </w:r>
      <w:r w:rsidRPr="001C24DD">
        <w:rPr>
          <w:lang w:val="fr-CD"/>
        </w:rPr>
        <w:t>non</w:t>
      </w:r>
      <w:r w:rsidRPr="001C24DD">
        <w:rPr>
          <w:spacing w:val="-1"/>
          <w:lang w:val="fr-CD"/>
        </w:rPr>
        <w:t xml:space="preserve"> </w:t>
      </w:r>
      <w:r w:rsidRPr="001C24DD">
        <w:rPr>
          <w:lang w:val="fr-CD"/>
        </w:rPr>
        <w:t>remboursable</w:t>
      </w:r>
      <w:r w:rsidRPr="001C24DD">
        <w:rPr>
          <w:spacing w:val="-4"/>
          <w:lang w:val="fr-CD"/>
        </w:rPr>
        <w:t xml:space="preserve"> </w:t>
      </w:r>
      <w:r w:rsidRPr="001C24DD">
        <w:rPr>
          <w:lang w:val="fr-CD"/>
        </w:rPr>
        <w:t>n'est</w:t>
      </w:r>
      <w:r w:rsidRPr="001C24DD">
        <w:rPr>
          <w:spacing w:val="-1"/>
          <w:lang w:val="fr-CD"/>
        </w:rPr>
        <w:t xml:space="preserve"> </w:t>
      </w:r>
      <w:r w:rsidRPr="001C24DD">
        <w:rPr>
          <w:lang w:val="fr-CD"/>
        </w:rPr>
        <w:t>pas</w:t>
      </w:r>
      <w:r w:rsidRPr="001C24DD">
        <w:rPr>
          <w:spacing w:val="-2"/>
          <w:lang w:val="fr-CD"/>
        </w:rPr>
        <w:t xml:space="preserve"> </w:t>
      </w:r>
      <w:r w:rsidRPr="001C24DD">
        <w:rPr>
          <w:lang w:val="fr-CD"/>
        </w:rPr>
        <w:t>considérée</w:t>
      </w:r>
      <w:r w:rsidRPr="001C24DD">
        <w:rPr>
          <w:spacing w:val="-4"/>
          <w:lang w:val="fr-CD"/>
        </w:rPr>
        <w:t xml:space="preserve"> </w:t>
      </w:r>
      <w:r w:rsidRPr="001C24DD">
        <w:rPr>
          <w:lang w:val="fr-CD"/>
        </w:rPr>
        <w:t>comme</w:t>
      </w:r>
      <w:r w:rsidRPr="001C24DD">
        <w:rPr>
          <w:spacing w:val="-2"/>
          <w:lang w:val="fr-CD"/>
        </w:rPr>
        <w:t xml:space="preserve"> </w:t>
      </w:r>
      <w:r w:rsidRPr="001C24DD">
        <w:rPr>
          <w:lang w:val="fr-CD"/>
        </w:rPr>
        <w:t>admissible</w:t>
      </w:r>
      <w:r w:rsidRPr="001C24DD">
        <w:rPr>
          <w:spacing w:val="-2"/>
          <w:lang w:val="fr-CD"/>
        </w:rPr>
        <w:t xml:space="preserve"> </w:t>
      </w:r>
      <w:r w:rsidRPr="001C24DD">
        <w:rPr>
          <w:lang w:val="fr-CD"/>
        </w:rPr>
        <w:t>dans</w:t>
      </w:r>
      <w:r w:rsidRPr="001C24DD">
        <w:rPr>
          <w:spacing w:val="-5"/>
          <w:lang w:val="fr-CD"/>
        </w:rPr>
        <w:t xml:space="preserve"> </w:t>
      </w:r>
      <w:r w:rsidRPr="001C24DD">
        <w:rPr>
          <w:lang w:val="fr-CD"/>
        </w:rPr>
        <w:t>le</w:t>
      </w:r>
      <w:r w:rsidRPr="001C24DD">
        <w:rPr>
          <w:spacing w:val="-2"/>
          <w:lang w:val="fr-CD"/>
        </w:rPr>
        <w:t xml:space="preserve"> </w:t>
      </w:r>
      <w:r w:rsidRPr="001C24DD">
        <w:rPr>
          <w:lang w:val="fr-CD"/>
        </w:rPr>
        <w:t>cadre</w:t>
      </w:r>
      <w:r w:rsidRPr="001C24DD">
        <w:rPr>
          <w:spacing w:val="-4"/>
          <w:lang w:val="fr-CD"/>
        </w:rPr>
        <w:t xml:space="preserve"> </w:t>
      </w:r>
      <w:r w:rsidRPr="001C24DD">
        <w:rPr>
          <w:lang w:val="fr-CD"/>
        </w:rPr>
        <w:t>de</w:t>
      </w:r>
      <w:r w:rsidRPr="001C24DD">
        <w:rPr>
          <w:spacing w:val="-1"/>
          <w:lang w:val="fr-CD"/>
        </w:rPr>
        <w:t xml:space="preserve"> </w:t>
      </w:r>
      <w:r w:rsidRPr="001C24DD">
        <w:rPr>
          <w:lang w:val="fr-CD"/>
        </w:rPr>
        <w:t>cet</w:t>
      </w:r>
      <w:r w:rsidRPr="001C24DD">
        <w:rPr>
          <w:spacing w:val="-3"/>
          <w:lang w:val="fr-CD"/>
        </w:rPr>
        <w:t xml:space="preserve"> </w:t>
      </w:r>
      <w:r w:rsidRPr="001C24DD">
        <w:rPr>
          <w:lang w:val="fr-CD"/>
        </w:rPr>
        <w:t xml:space="preserve">appel à </w:t>
      </w:r>
      <w:r>
        <w:rPr>
          <w:lang w:val="fr-CD"/>
        </w:rPr>
        <w:t>Partenariat</w:t>
      </w:r>
    </w:p>
    <w:p w14:paraId="4403134A" w14:textId="77777777" w:rsidR="001C24DD" w:rsidRPr="001C24DD" w:rsidRDefault="001C24DD" w:rsidP="00D516B0">
      <w:pPr>
        <w:pStyle w:val="Paragraphedeliste"/>
        <w:numPr>
          <w:ilvl w:val="1"/>
          <w:numId w:val="8"/>
        </w:numPr>
        <w:tabs>
          <w:tab w:val="left" w:pos="860"/>
        </w:tabs>
        <w:ind w:right="1734"/>
        <w:jc w:val="both"/>
        <w:rPr>
          <w:lang w:val="fr-CD"/>
        </w:rPr>
      </w:pPr>
      <w:r w:rsidRPr="001C24DD">
        <w:rPr>
          <w:lang w:val="fr-CD"/>
        </w:rPr>
        <w:t>La</w:t>
      </w:r>
      <w:r w:rsidRPr="001C24DD">
        <w:rPr>
          <w:spacing w:val="-2"/>
          <w:lang w:val="fr-CD"/>
        </w:rPr>
        <w:t xml:space="preserve"> </w:t>
      </w:r>
      <w:r w:rsidRPr="001C24DD">
        <w:rPr>
          <w:lang w:val="fr-CD"/>
        </w:rPr>
        <w:t>"construction"</w:t>
      </w:r>
      <w:r w:rsidRPr="001C24DD">
        <w:rPr>
          <w:spacing w:val="-3"/>
          <w:lang w:val="fr-CD"/>
        </w:rPr>
        <w:t xml:space="preserve"> </w:t>
      </w:r>
      <w:r w:rsidRPr="001C24DD">
        <w:rPr>
          <w:lang w:val="fr-CD"/>
        </w:rPr>
        <w:t>telle</w:t>
      </w:r>
      <w:r w:rsidRPr="001C24DD">
        <w:rPr>
          <w:spacing w:val="-4"/>
          <w:lang w:val="fr-CD"/>
        </w:rPr>
        <w:t xml:space="preserve"> </w:t>
      </w:r>
      <w:r w:rsidRPr="001C24DD">
        <w:rPr>
          <w:lang w:val="fr-CD"/>
        </w:rPr>
        <w:t>que</w:t>
      </w:r>
      <w:r w:rsidRPr="001C24DD">
        <w:rPr>
          <w:spacing w:val="-4"/>
          <w:lang w:val="fr-CD"/>
        </w:rPr>
        <w:t xml:space="preserve"> </w:t>
      </w:r>
      <w:r w:rsidRPr="001C24DD">
        <w:rPr>
          <w:lang w:val="fr-CD"/>
        </w:rPr>
        <w:t>définie</w:t>
      </w:r>
      <w:r w:rsidRPr="001C24DD">
        <w:rPr>
          <w:spacing w:val="-2"/>
          <w:lang w:val="fr-CD"/>
        </w:rPr>
        <w:t xml:space="preserve"> </w:t>
      </w:r>
      <w:r w:rsidRPr="001C24DD">
        <w:rPr>
          <w:lang w:val="fr-CD"/>
        </w:rPr>
        <w:t>dans</w:t>
      </w:r>
      <w:r w:rsidRPr="001C24DD">
        <w:rPr>
          <w:spacing w:val="-5"/>
          <w:lang w:val="fr-CD"/>
        </w:rPr>
        <w:t xml:space="preserve"> </w:t>
      </w:r>
      <w:r w:rsidRPr="001C24DD">
        <w:rPr>
          <w:lang w:val="fr-CD"/>
        </w:rPr>
        <w:t>l'ADS</w:t>
      </w:r>
      <w:r w:rsidRPr="001C24DD">
        <w:rPr>
          <w:spacing w:val="-2"/>
          <w:lang w:val="fr-CD"/>
        </w:rPr>
        <w:t xml:space="preserve"> </w:t>
      </w:r>
      <w:r w:rsidRPr="001C24DD">
        <w:rPr>
          <w:lang w:val="fr-CD"/>
        </w:rPr>
        <w:t>303maw</w:t>
      </w:r>
      <w:r w:rsidRPr="001C24DD">
        <w:rPr>
          <w:spacing w:val="-4"/>
          <w:lang w:val="fr-CD"/>
        </w:rPr>
        <w:t xml:space="preserve"> </w:t>
      </w:r>
      <w:r w:rsidRPr="001C24DD">
        <w:rPr>
          <w:lang w:val="fr-CD"/>
        </w:rPr>
        <w:t>n'est</w:t>
      </w:r>
      <w:r w:rsidRPr="001C24DD">
        <w:rPr>
          <w:spacing w:val="-1"/>
          <w:lang w:val="fr-CD"/>
        </w:rPr>
        <w:t xml:space="preserve"> </w:t>
      </w:r>
      <w:r w:rsidRPr="001C24DD">
        <w:rPr>
          <w:lang w:val="fr-CD"/>
        </w:rPr>
        <w:t>pas</w:t>
      </w:r>
      <w:r w:rsidRPr="001C24DD">
        <w:rPr>
          <w:spacing w:val="-5"/>
          <w:lang w:val="fr-CD"/>
        </w:rPr>
        <w:t xml:space="preserve"> </w:t>
      </w:r>
      <w:r w:rsidRPr="001C24DD">
        <w:rPr>
          <w:lang w:val="fr-CD"/>
        </w:rPr>
        <w:t>autorisée</w:t>
      </w:r>
      <w:r w:rsidRPr="001C24DD">
        <w:rPr>
          <w:spacing w:val="-2"/>
          <w:lang w:val="fr-CD"/>
        </w:rPr>
        <w:t xml:space="preserve"> </w:t>
      </w:r>
      <w:r w:rsidRPr="001C24DD">
        <w:rPr>
          <w:lang w:val="fr-CD"/>
        </w:rPr>
        <w:t xml:space="preserve">: </w:t>
      </w:r>
      <w:bookmarkStart w:id="5" w:name="_Hlk169180727"/>
      <w:r>
        <w:fldChar w:fldCharType="begin"/>
      </w:r>
      <w:r w:rsidRPr="001C24DD">
        <w:rPr>
          <w:lang w:val="fr-CD"/>
        </w:rPr>
        <w:instrText>HYPERLINK "https://www.usaid.gov/sites/default/files/documents/1868/303maw.pdf" \h</w:instrText>
      </w:r>
      <w:r>
        <w:fldChar w:fldCharType="separate"/>
      </w:r>
      <w:r w:rsidRPr="001C24DD">
        <w:rPr>
          <w:color w:val="0462C1"/>
          <w:spacing w:val="-2"/>
          <w:u w:val="single" w:color="0462C1"/>
          <w:lang w:val="fr-CD"/>
        </w:rPr>
        <w:t>https://www.usaid.gov/sites/default/files/documents/1868/303maw.pdf</w:t>
      </w:r>
      <w:r>
        <w:rPr>
          <w:color w:val="0462C1"/>
          <w:spacing w:val="-2"/>
          <w:u w:val="single" w:color="0462C1"/>
        </w:rPr>
        <w:fldChar w:fldCharType="end"/>
      </w:r>
      <w:bookmarkEnd w:id="5"/>
    </w:p>
    <w:p w14:paraId="4507C909" w14:textId="77777777" w:rsidR="001C24DD" w:rsidRPr="001C24DD" w:rsidRDefault="001C24DD" w:rsidP="00DD3AF4">
      <w:pPr>
        <w:pStyle w:val="Corpsdetexte"/>
        <w:spacing w:before="160"/>
        <w:ind w:left="500" w:right="154"/>
        <w:jc w:val="both"/>
        <w:rPr>
          <w:lang w:val="fr-CD"/>
        </w:rPr>
      </w:pPr>
      <w:r w:rsidRPr="001C24DD">
        <w:rPr>
          <w:lang w:val="fr-CD"/>
        </w:rPr>
        <w:t>La</w:t>
      </w:r>
      <w:r w:rsidRPr="001C24DD">
        <w:rPr>
          <w:spacing w:val="-2"/>
          <w:lang w:val="fr-CD"/>
        </w:rPr>
        <w:t xml:space="preserve"> </w:t>
      </w:r>
      <w:r w:rsidRPr="001C24DD">
        <w:rPr>
          <w:lang w:val="fr-CD"/>
        </w:rPr>
        <w:t>subvention</w:t>
      </w:r>
      <w:r w:rsidRPr="001C24DD">
        <w:rPr>
          <w:spacing w:val="-1"/>
          <w:lang w:val="fr-CD"/>
        </w:rPr>
        <w:t xml:space="preserve"> </w:t>
      </w:r>
      <w:r w:rsidRPr="001C24DD">
        <w:rPr>
          <w:lang w:val="fr-CD"/>
        </w:rPr>
        <w:t>ne</w:t>
      </w:r>
      <w:r w:rsidRPr="001C24DD">
        <w:rPr>
          <w:spacing w:val="-4"/>
          <w:lang w:val="fr-CD"/>
        </w:rPr>
        <w:t xml:space="preserve"> </w:t>
      </w:r>
      <w:r w:rsidRPr="001C24DD">
        <w:rPr>
          <w:lang w:val="fr-CD"/>
        </w:rPr>
        <w:t>permettra</w:t>
      </w:r>
      <w:r w:rsidRPr="001C24DD">
        <w:rPr>
          <w:spacing w:val="-2"/>
          <w:lang w:val="fr-CD"/>
        </w:rPr>
        <w:t xml:space="preserve"> </w:t>
      </w:r>
      <w:r w:rsidRPr="001C24DD">
        <w:rPr>
          <w:lang w:val="fr-CD"/>
        </w:rPr>
        <w:t>pas</w:t>
      </w:r>
      <w:r w:rsidRPr="001C24DD">
        <w:rPr>
          <w:spacing w:val="-2"/>
          <w:lang w:val="fr-CD"/>
        </w:rPr>
        <w:t xml:space="preserve"> </w:t>
      </w:r>
      <w:r w:rsidRPr="001C24DD">
        <w:rPr>
          <w:lang w:val="fr-CD"/>
        </w:rPr>
        <w:t>le</w:t>
      </w:r>
      <w:r w:rsidRPr="001C24DD">
        <w:rPr>
          <w:spacing w:val="-2"/>
          <w:lang w:val="fr-CD"/>
        </w:rPr>
        <w:t xml:space="preserve"> </w:t>
      </w:r>
      <w:r w:rsidRPr="001C24DD">
        <w:rPr>
          <w:lang w:val="fr-CD"/>
        </w:rPr>
        <w:t>remboursement</w:t>
      </w:r>
      <w:r w:rsidRPr="001C24DD">
        <w:rPr>
          <w:spacing w:val="-1"/>
          <w:lang w:val="fr-CD"/>
        </w:rPr>
        <w:t xml:space="preserve"> </w:t>
      </w:r>
      <w:r w:rsidRPr="001C24DD">
        <w:rPr>
          <w:lang w:val="fr-CD"/>
        </w:rPr>
        <w:t>de</w:t>
      </w:r>
      <w:r w:rsidRPr="001C24DD">
        <w:rPr>
          <w:spacing w:val="-4"/>
          <w:lang w:val="fr-CD"/>
        </w:rPr>
        <w:t xml:space="preserve"> </w:t>
      </w:r>
      <w:r w:rsidRPr="001C24DD">
        <w:rPr>
          <w:lang w:val="fr-CD"/>
        </w:rPr>
        <w:t>biens</w:t>
      </w:r>
      <w:r w:rsidRPr="001C24DD">
        <w:rPr>
          <w:spacing w:val="-3"/>
          <w:lang w:val="fr-CD"/>
        </w:rPr>
        <w:t xml:space="preserve"> </w:t>
      </w:r>
      <w:r w:rsidRPr="001C24DD">
        <w:rPr>
          <w:lang w:val="fr-CD"/>
        </w:rPr>
        <w:t>et/ou</w:t>
      </w:r>
      <w:r w:rsidRPr="001C24DD">
        <w:rPr>
          <w:spacing w:val="-1"/>
          <w:lang w:val="fr-CD"/>
        </w:rPr>
        <w:t xml:space="preserve"> </w:t>
      </w:r>
      <w:r w:rsidRPr="001C24DD">
        <w:rPr>
          <w:lang w:val="fr-CD"/>
        </w:rPr>
        <w:t>de</w:t>
      </w:r>
      <w:r w:rsidRPr="001C24DD">
        <w:rPr>
          <w:spacing w:val="-4"/>
          <w:lang w:val="fr-CD"/>
        </w:rPr>
        <w:t xml:space="preserve"> </w:t>
      </w:r>
      <w:r w:rsidRPr="001C24DD">
        <w:rPr>
          <w:lang w:val="fr-CD"/>
        </w:rPr>
        <w:t>services</w:t>
      </w:r>
      <w:r w:rsidRPr="001C24DD">
        <w:rPr>
          <w:spacing w:val="-2"/>
          <w:lang w:val="fr-CD"/>
        </w:rPr>
        <w:t xml:space="preserve"> </w:t>
      </w:r>
      <w:r w:rsidRPr="001C24DD">
        <w:rPr>
          <w:lang w:val="fr-CD"/>
        </w:rPr>
        <w:t>qui</w:t>
      </w:r>
      <w:r w:rsidRPr="001C24DD">
        <w:rPr>
          <w:spacing w:val="-4"/>
          <w:lang w:val="fr-CD"/>
        </w:rPr>
        <w:t xml:space="preserve"> </w:t>
      </w:r>
      <w:r w:rsidRPr="001C24DD">
        <w:rPr>
          <w:lang w:val="fr-CD"/>
        </w:rPr>
        <w:t>utilisent</w:t>
      </w:r>
      <w:r w:rsidRPr="001C24DD">
        <w:rPr>
          <w:spacing w:val="-3"/>
          <w:lang w:val="fr-CD"/>
        </w:rPr>
        <w:t xml:space="preserve"> </w:t>
      </w:r>
      <w:r w:rsidRPr="001C24DD">
        <w:rPr>
          <w:lang w:val="fr-CD"/>
        </w:rPr>
        <w:t xml:space="preserve">des produits de télécommunications et de vidéosurveillance des sociétés suivantes : Huawei Technologies </w:t>
      </w:r>
      <w:proofErr w:type="spellStart"/>
      <w:r w:rsidRPr="001C24DD">
        <w:rPr>
          <w:lang w:val="fr-CD"/>
        </w:rPr>
        <w:t>Company</w:t>
      </w:r>
      <w:proofErr w:type="spellEnd"/>
      <w:r w:rsidRPr="001C24DD">
        <w:rPr>
          <w:lang w:val="fr-CD"/>
        </w:rPr>
        <w:t xml:space="preserve">, ZTE Corporation, </w:t>
      </w:r>
      <w:proofErr w:type="spellStart"/>
      <w:r w:rsidRPr="001C24DD">
        <w:rPr>
          <w:lang w:val="fr-CD"/>
        </w:rPr>
        <w:t>Hytera</w:t>
      </w:r>
      <w:proofErr w:type="spellEnd"/>
      <w:r w:rsidRPr="001C24DD">
        <w:rPr>
          <w:lang w:val="fr-CD"/>
        </w:rPr>
        <w:t xml:space="preserve"> Communications Corporation, Hangzhou </w:t>
      </w:r>
      <w:proofErr w:type="spellStart"/>
      <w:r w:rsidRPr="001C24DD">
        <w:rPr>
          <w:lang w:val="fr-CD"/>
        </w:rPr>
        <w:t>Hikvision</w:t>
      </w:r>
      <w:proofErr w:type="spellEnd"/>
      <w:r w:rsidRPr="001C24DD">
        <w:rPr>
          <w:lang w:val="fr-CD"/>
        </w:rPr>
        <w:t xml:space="preserve"> Digital </w:t>
      </w:r>
      <w:proofErr w:type="spellStart"/>
      <w:r w:rsidRPr="001C24DD">
        <w:rPr>
          <w:lang w:val="fr-CD"/>
        </w:rPr>
        <w:t>Technology</w:t>
      </w:r>
      <w:proofErr w:type="spellEnd"/>
      <w:r w:rsidRPr="001C24DD">
        <w:rPr>
          <w:lang w:val="fr-CD"/>
        </w:rPr>
        <w:t xml:space="preserve"> </w:t>
      </w:r>
      <w:proofErr w:type="spellStart"/>
      <w:r w:rsidRPr="001C24DD">
        <w:rPr>
          <w:lang w:val="fr-CD"/>
        </w:rPr>
        <w:t>Company</w:t>
      </w:r>
      <w:proofErr w:type="spellEnd"/>
      <w:r w:rsidRPr="001C24DD">
        <w:rPr>
          <w:lang w:val="fr-CD"/>
        </w:rPr>
        <w:t xml:space="preserve">, ou Dahua </w:t>
      </w:r>
      <w:proofErr w:type="spellStart"/>
      <w:r w:rsidRPr="001C24DD">
        <w:rPr>
          <w:lang w:val="fr-CD"/>
        </w:rPr>
        <w:t>Technology</w:t>
      </w:r>
      <w:proofErr w:type="spellEnd"/>
      <w:r w:rsidRPr="001C24DD">
        <w:rPr>
          <w:lang w:val="fr-CD"/>
        </w:rPr>
        <w:t xml:space="preserve"> </w:t>
      </w:r>
      <w:proofErr w:type="spellStart"/>
      <w:r w:rsidRPr="001C24DD">
        <w:rPr>
          <w:lang w:val="fr-CD"/>
        </w:rPr>
        <w:t>Company</w:t>
      </w:r>
      <w:proofErr w:type="spellEnd"/>
      <w:r w:rsidRPr="001C24DD">
        <w:rPr>
          <w:lang w:val="fr-CD"/>
        </w:rPr>
        <w:t>, ou toute filiale ou société affiliée de ces entreprises, conformément au 2 CFR 200.216.</w:t>
      </w:r>
    </w:p>
    <w:p w14:paraId="6B12333F" w14:textId="77777777" w:rsidR="001C24DD" w:rsidRDefault="001C24DD" w:rsidP="00DD3AF4">
      <w:pPr>
        <w:jc w:val="both"/>
        <w:rPr>
          <w:lang w:val="fr-CD"/>
        </w:rPr>
      </w:pPr>
    </w:p>
    <w:p w14:paraId="42C76235" w14:textId="77777777" w:rsidR="001C24DD" w:rsidRDefault="001C24DD" w:rsidP="00DD3AF4">
      <w:pPr>
        <w:jc w:val="both"/>
        <w:rPr>
          <w:lang w:val="fr-CD"/>
        </w:rPr>
      </w:pPr>
    </w:p>
    <w:p w14:paraId="0F9E6593" w14:textId="2E8CF38B" w:rsidR="0096233E" w:rsidRPr="001C24DD" w:rsidRDefault="0096233E" w:rsidP="00D516B0">
      <w:pPr>
        <w:pStyle w:val="Corpsdetexte"/>
        <w:numPr>
          <w:ilvl w:val="0"/>
          <w:numId w:val="12"/>
        </w:numPr>
        <w:jc w:val="both"/>
        <w:rPr>
          <w:rFonts w:ascii="Source Sans Pro" w:hAnsi="Source Sans Pro" w:cs="Arial"/>
          <w:b/>
          <w:caps/>
          <w:color w:val="133469"/>
        </w:rPr>
      </w:pPr>
      <w:r w:rsidRPr="001C24DD">
        <w:rPr>
          <w:rFonts w:ascii="Source Sans Pro" w:hAnsi="Source Sans Pro" w:cs="Arial"/>
          <w:b/>
          <w:caps/>
          <w:color w:val="133469"/>
        </w:rPr>
        <w:t>Administration</w:t>
      </w:r>
      <w:r w:rsidR="001C24DD">
        <w:rPr>
          <w:rFonts w:ascii="Source Sans Pro" w:hAnsi="Source Sans Pro" w:cs="Arial"/>
          <w:b/>
          <w:caps/>
          <w:color w:val="133469"/>
        </w:rPr>
        <w:t xml:space="preserve"> de subvention</w:t>
      </w:r>
    </w:p>
    <w:p w14:paraId="1C6F79ED" w14:textId="77777777" w:rsidR="001C24DD" w:rsidRDefault="001C24DD" w:rsidP="00DD3AF4">
      <w:pPr>
        <w:tabs>
          <w:tab w:val="left" w:pos="960"/>
        </w:tabs>
        <w:spacing w:before="8" w:line="232" w:lineRule="auto"/>
        <w:ind w:right="910"/>
        <w:jc w:val="both"/>
        <w:rPr>
          <w:lang w:val="fr-CD"/>
        </w:rPr>
      </w:pPr>
    </w:p>
    <w:p w14:paraId="5E145ADC" w14:textId="44CA3567" w:rsidR="001C24DD" w:rsidRPr="001C24DD" w:rsidRDefault="001C24DD" w:rsidP="00DD3AF4">
      <w:pPr>
        <w:tabs>
          <w:tab w:val="left" w:pos="960"/>
        </w:tabs>
        <w:spacing w:before="8" w:line="232" w:lineRule="auto"/>
        <w:ind w:right="910"/>
        <w:jc w:val="both"/>
        <w:rPr>
          <w:lang w:val="fr-CD"/>
        </w:rPr>
      </w:pPr>
      <w:r w:rsidRPr="001C24DD">
        <w:rPr>
          <w:lang w:val="fr-CD"/>
        </w:rPr>
        <w:t xml:space="preserve"> </w:t>
      </w:r>
      <w:r>
        <w:rPr>
          <w:lang w:val="fr-CD"/>
        </w:rPr>
        <w:t xml:space="preserve">   </w:t>
      </w:r>
      <w:r w:rsidRPr="001C24DD">
        <w:rPr>
          <w:lang w:val="fr-CD"/>
        </w:rPr>
        <w:t>La subvention sera administrée conformément aux règlements applicables, comme suit :</w:t>
      </w:r>
    </w:p>
    <w:p w14:paraId="2D5F0806" w14:textId="47037EEF" w:rsidR="0096233E" w:rsidRPr="00990D52" w:rsidRDefault="001C24DD" w:rsidP="00D516B0">
      <w:pPr>
        <w:pStyle w:val="Paragraphedeliste"/>
        <w:numPr>
          <w:ilvl w:val="0"/>
          <w:numId w:val="1"/>
        </w:numPr>
        <w:tabs>
          <w:tab w:val="left" w:pos="960"/>
        </w:tabs>
        <w:spacing w:before="246" w:line="232" w:lineRule="auto"/>
        <w:ind w:right="989"/>
        <w:jc w:val="both"/>
        <w:rPr>
          <w:sz w:val="20"/>
          <w:szCs w:val="20"/>
        </w:rPr>
      </w:pPr>
      <w:r w:rsidRPr="001C24DD">
        <w:rPr>
          <w:sz w:val="20"/>
          <w:szCs w:val="20"/>
        </w:rPr>
        <w:t xml:space="preserve">Pour les </w:t>
      </w:r>
      <w:proofErr w:type="spellStart"/>
      <w:r>
        <w:rPr>
          <w:sz w:val="20"/>
          <w:szCs w:val="20"/>
        </w:rPr>
        <w:t>O</w:t>
      </w:r>
      <w:r w:rsidRPr="001C24DD">
        <w:rPr>
          <w:sz w:val="20"/>
          <w:szCs w:val="20"/>
        </w:rPr>
        <w:t>rganisations</w:t>
      </w:r>
      <w:proofErr w:type="spellEnd"/>
      <w:r w:rsidRPr="001C24DD">
        <w:rPr>
          <w:sz w:val="20"/>
          <w:szCs w:val="20"/>
        </w:rPr>
        <w:t xml:space="preserve"> </w:t>
      </w:r>
      <w:proofErr w:type="spellStart"/>
      <w:r>
        <w:rPr>
          <w:sz w:val="20"/>
          <w:szCs w:val="20"/>
        </w:rPr>
        <w:t>A</w:t>
      </w:r>
      <w:r w:rsidRPr="001C24DD">
        <w:rPr>
          <w:sz w:val="20"/>
          <w:szCs w:val="20"/>
        </w:rPr>
        <w:t>méricaines</w:t>
      </w:r>
      <w:proofErr w:type="spellEnd"/>
      <w:r w:rsidR="0096233E" w:rsidRPr="00990D52">
        <w:rPr>
          <w:sz w:val="20"/>
          <w:szCs w:val="20"/>
        </w:rPr>
        <w:t>,</w:t>
      </w:r>
      <w:r w:rsidR="0096233E" w:rsidRPr="00990D52">
        <w:rPr>
          <w:spacing w:val="-2"/>
          <w:sz w:val="20"/>
          <w:szCs w:val="20"/>
        </w:rPr>
        <w:t xml:space="preserve"> </w:t>
      </w:r>
      <w:hyperlink r:id="rId19">
        <w:r w:rsidR="0096233E" w:rsidRPr="00990D52">
          <w:rPr>
            <w:color w:val="0000FF"/>
            <w:sz w:val="20"/>
            <w:szCs w:val="20"/>
            <w:u w:val="single" w:color="0000FF"/>
          </w:rPr>
          <w:t>2</w:t>
        </w:r>
        <w:r w:rsidR="0096233E" w:rsidRPr="00990D52">
          <w:rPr>
            <w:color w:val="0000FF"/>
            <w:spacing w:val="-4"/>
            <w:sz w:val="20"/>
            <w:szCs w:val="20"/>
            <w:u w:val="single" w:color="0000FF"/>
          </w:rPr>
          <w:t xml:space="preserve"> </w:t>
        </w:r>
        <w:r w:rsidR="0096233E" w:rsidRPr="00990D52">
          <w:rPr>
            <w:color w:val="0000FF"/>
            <w:sz w:val="20"/>
            <w:szCs w:val="20"/>
            <w:u w:val="single" w:color="0000FF"/>
          </w:rPr>
          <w:t>CFR</w:t>
        </w:r>
        <w:r w:rsidR="0096233E" w:rsidRPr="00990D52">
          <w:rPr>
            <w:color w:val="0000FF"/>
            <w:spacing w:val="-2"/>
            <w:sz w:val="20"/>
            <w:szCs w:val="20"/>
            <w:u w:val="single" w:color="0000FF"/>
          </w:rPr>
          <w:t xml:space="preserve"> </w:t>
        </w:r>
        <w:r w:rsidR="0096233E" w:rsidRPr="00990D52">
          <w:rPr>
            <w:color w:val="0000FF"/>
            <w:sz w:val="20"/>
            <w:szCs w:val="20"/>
            <w:u w:val="single" w:color="0000FF"/>
          </w:rPr>
          <w:t>700</w:t>
        </w:r>
        <w:r w:rsidR="0096233E" w:rsidRPr="00990D52">
          <w:rPr>
            <w:sz w:val="20"/>
            <w:szCs w:val="20"/>
          </w:rPr>
          <w:t>,</w:t>
        </w:r>
      </w:hyperlink>
      <w:r w:rsidR="0096233E" w:rsidRPr="00990D52">
        <w:rPr>
          <w:spacing w:val="-2"/>
          <w:sz w:val="20"/>
          <w:szCs w:val="20"/>
        </w:rPr>
        <w:t xml:space="preserve"> </w:t>
      </w:r>
      <w:hyperlink r:id="rId20">
        <w:r w:rsidR="0096233E" w:rsidRPr="00990D52">
          <w:rPr>
            <w:color w:val="0000FF"/>
            <w:sz w:val="20"/>
            <w:szCs w:val="20"/>
            <w:u w:val="single" w:color="0000FF"/>
          </w:rPr>
          <w:t>2</w:t>
        </w:r>
        <w:r w:rsidR="0096233E" w:rsidRPr="00990D52">
          <w:rPr>
            <w:color w:val="0000FF"/>
            <w:spacing w:val="-4"/>
            <w:sz w:val="20"/>
            <w:szCs w:val="20"/>
            <w:u w:val="single" w:color="0000FF"/>
          </w:rPr>
          <w:t xml:space="preserve"> </w:t>
        </w:r>
        <w:r w:rsidR="0096233E" w:rsidRPr="00990D52">
          <w:rPr>
            <w:color w:val="0000FF"/>
            <w:sz w:val="20"/>
            <w:szCs w:val="20"/>
            <w:u w:val="single" w:color="0000FF"/>
          </w:rPr>
          <w:t>CFR</w:t>
        </w:r>
        <w:r w:rsidR="0096233E" w:rsidRPr="00990D52">
          <w:rPr>
            <w:color w:val="0000FF"/>
            <w:spacing w:val="-3"/>
            <w:sz w:val="20"/>
            <w:szCs w:val="20"/>
            <w:u w:val="single" w:color="0000FF"/>
          </w:rPr>
          <w:t xml:space="preserve"> </w:t>
        </w:r>
        <w:r w:rsidR="0096233E" w:rsidRPr="00990D52">
          <w:rPr>
            <w:color w:val="0000FF"/>
            <w:sz w:val="20"/>
            <w:szCs w:val="20"/>
            <w:u w:val="single" w:color="0000FF"/>
          </w:rPr>
          <w:t>200</w:t>
        </w:r>
        <w:r w:rsidR="0096233E" w:rsidRPr="00990D52">
          <w:rPr>
            <w:sz w:val="20"/>
            <w:szCs w:val="20"/>
          </w:rPr>
          <w:t>,</w:t>
        </w:r>
      </w:hyperlink>
      <w:r w:rsidR="0096233E" w:rsidRPr="00990D52">
        <w:rPr>
          <w:spacing w:val="-4"/>
          <w:sz w:val="20"/>
          <w:szCs w:val="20"/>
        </w:rPr>
        <w:t xml:space="preserve"> </w:t>
      </w:r>
      <w:r w:rsidR="0096233E" w:rsidRPr="00990D52">
        <w:rPr>
          <w:sz w:val="20"/>
          <w:szCs w:val="20"/>
        </w:rPr>
        <w:t>and</w:t>
      </w:r>
      <w:r w:rsidR="0096233E" w:rsidRPr="00990D52">
        <w:rPr>
          <w:spacing w:val="-3"/>
          <w:sz w:val="20"/>
          <w:szCs w:val="20"/>
        </w:rPr>
        <w:t xml:space="preserve"> </w:t>
      </w:r>
      <w:hyperlink r:id="rId21">
        <w:r w:rsidR="0096233E" w:rsidRPr="00990D52">
          <w:rPr>
            <w:color w:val="0000FF"/>
            <w:sz w:val="20"/>
            <w:szCs w:val="20"/>
            <w:u w:val="single" w:color="0000FF"/>
          </w:rPr>
          <w:t>ADS</w:t>
        </w:r>
        <w:r w:rsidR="0096233E" w:rsidRPr="00990D52">
          <w:rPr>
            <w:color w:val="0000FF"/>
            <w:spacing w:val="-2"/>
            <w:sz w:val="20"/>
            <w:szCs w:val="20"/>
            <w:u w:val="single" w:color="0000FF"/>
          </w:rPr>
          <w:t xml:space="preserve"> </w:t>
        </w:r>
        <w:r w:rsidR="0096233E" w:rsidRPr="00990D52">
          <w:rPr>
            <w:color w:val="0000FF"/>
            <w:sz w:val="20"/>
            <w:szCs w:val="20"/>
            <w:u w:val="single" w:color="0000FF"/>
          </w:rPr>
          <w:t>303maa,</w:t>
        </w:r>
        <w:r w:rsidR="0096233E" w:rsidRPr="00990D52">
          <w:rPr>
            <w:color w:val="0000FF"/>
            <w:spacing w:val="-3"/>
            <w:sz w:val="20"/>
            <w:szCs w:val="20"/>
            <w:u w:val="single" w:color="0000FF"/>
          </w:rPr>
          <w:t xml:space="preserve"> </w:t>
        </w:r>
        <w:r w:rsidR="0096233E" w:rsidRPr="00990D52">
          <w:rPr>
            <w:color w:val="0000FF"/>
            <w:sz w:val="20"/>
            <w:szCs w:val="20"/>
            <w:u w:val="single" w:color="0000FF"/>
          </w:rPr>
          <w:t>Standard</w:t>
        </w:r>
        <w:r w:rsidR="0096233E" w:rsidRPr="00990D52">
          <w:rPr>
            <w:color w:val="0000FF"/>
            <w:spacing w:val="-2"/>
            <w:sz w:val="20"/>
            <w:szCs w:val="20"/>
            <w:u w:val="single" w:color="0000FF"/>
          </w:rPr>
          <w:t xml:space="preserve"> </w:t>
        </w:r>
        <w:r w:rsidR="0096233E" w:rsidRPr="00990D52">
          <w:rPr>
            <w:color w:val="0000FF"/>
            <w:sz w:val="20"/>
            <w:szCs w:val="20"/>
            <w:u w:val="single" w:color="0000FF"/>
          </w:rPr>
          <w:t>Provisions</w:t>
        </w:r>
        <w:r w:rsidR="0096233E" w:rsidRPr="00990D52">
          <w:rPr>
            <w:color w:val="0000FF"/>
            <w:spacing w:val="-2"/>
            <w:sz w:val="20"/>
            <w:szCs w:val="20"/>
            <w:u w:val="single" w:color="0000FF"/>
          </w:rPr>
          <w:t xml:space="preserve"> </w:t>
        </w:r>
        <w:r w:rsidR="0096233E" w:rsidRPr="00990D52">
          <w:rPr>
            <w:color w:val="0000FF"/>
            <w:sz w:val="20"/>
            <w:szCs w:val="20"/>
            <w:u w:val="single" w:color="0000FF"/>
          </w:rPr>
          <w:t>for</w:t>
        </w:r>
        <w:r w:rsidR="0096233E" w:rsidRPr="00990D52">
          <w:rPr>
            <w:color w:val="0000FF"/>
            <w:spacing w:val="-3"/>
            <w:sz w:val="20"/>
            <w:szCs w:val="20"/>
            <w:u w:val="single" w:color="0000FF"/>
          </w:rPr>
          <w:t xml:space="preserve"> </w:t>
        </w:r>
        <w:r w:rsidR="0096233E" w:rsidRPr="00990D52">
          <w:rPr>
            <w:color w:val="0000FF"/>
            <w:sz w:val="20"/>
            <w:szCs w:val="20"/>
            <w:u w:val="single" w:color="0000FF"/>
          </w:rPr>
          <w:t>U.S.</w:t>
        </w:r>
      </w:hyperlink>
      <w:r w:rsidR="0096233E" w:rsidRPr="00990D52">
        <w:rPr>
          <w:color w:val="0000FF"/>
          <w:sz w:val="20"/>
          <w:szCs w:val="20"/>
        </w:rPr>
        <w:t xml:space="preserve"> </w:t>
      </w:r>
      <w:hyperlink r:id="rId22">
        <w:r w:rsidR="0096233E" w:rsidRPr="00990D52">
          <w:rPr>
            <w:color w:val="0000FF"/>
            <w:sz w:val="20"/>
            <w:szCs w:val="20"/>
            <w:u w:val="single" w:color="0000FF"/>
          </w:rPr>
          <w:t>Nongovernmental Organizations</w:t>
        </w:r>
      </w:hyperlink>
      <w:r w:rsidR="0096233E" w:rsidRPr="00990D52">
        <w:rPr>
          <w:color w:val="0000FF"/>
          <w:sz w:val="20"/>
          <w:szCs w:val="20"/>
        </w:rPr>
        <w:t xml:space="preserve"> </w:t>
      </w:r>
      <w:proofErr w:type="spellStart"/>
      <w:r>
        <w:rPr>
          <w:sz w:val="20"/>
          <w:szCs w:val="20"/>
        </w:rPr>
        <w:t>sont</w:t>
      </w:r>
      <w:proofErr w:type="spellEnd"/>
      <w:r w:rsidR="0096233E" w:rsidRPr="00990D52">
        <w:rPr>
          <w:sz w:val="20"/>
          <w:szCs w:val="20"/>
        </w:rPr>
        <w:t xml:space="preserve"> </w:t>
      </w:r>
      <w:proofErr w:type="spellStart"/>
      <w:r w:rsidR="0096233E" w:rsidRPr="00990D52">
        <w:rPr>
          <w:sz w:val="20"/>
          <w:szCs w:val="20"/>
        </w:rPr>
        <w:t>applicable</w:t>
      </w:r>
      <w:r>
        <w:rPr>
          <w:sz w:val="20"/>
          <w:szCs w:val="20"/>
        </w:rPr>
        <w:t>s</w:t>
      </w:r>
      <w:proofErr w:type="spellEnd"/>
      <w:r w:rsidR="0096233E" w:rsidRPr="00990D52">
        <w:rPr>
          <w:sz w:val="20"/>
          <w:szCs w:val="20"/>
        </w:rPr>
        <w:t>.</w:t>
      </w:r>
    </w:p>
    <w:p w14:paraId="31C39B35" w14:textId="32453052" w:rsidR="0096233E" w:rsidRPr="001C24DD" w:rsidRDefault="001C24DD" w:rsidP="00D516B0">
      <w:pPr>
        <w:pStyle w:val="Paragraphedeliste"/>
        <w:numPr>
          <w:ilvl w:val="0"/>
          <w:numId w:val="1"/>
        </w:numPr>
        <w:tabs>
          <w:tab w:val="left" w:pos="960"/>
        </w:tabs>
        <w:spacing w:before="8" w:line="232" w:lineRule="auto"/>
        <w:ind w:right="910"/>
        <w:jc w:val="both"/>
        <w:rPr>
          <w:sz w:val="20"/>
          <w:szCs w:val="20"/>
          <w:lang w:val="fr-CD"/>
        </w:rPr>
      </w:pPr>
      <w:r w:rsidRPr="001C24DD">
        <w:rPr>
          <w:sz w:val="20"/>
          <w:szCs w:val="20"/>
          <w:lang w:val="fr-CD"/>
        </w:rPr>
        <w:t>P</w:t>
      </w:r>
      <w:r w:rsidR="0096233E" w:rsidRPr="001C24DD">
        <w:rPr>
          <w:sz w:val="20"/>
          <w:szCs w:val="20"/>
          <w:lang w:val="fr-CD"/>
        </w:rPr>
        <w:t>o</w:t>
      </w:r>
      <w:r w:rsidRPr="001C24DD">
        <w:rPr>
          <w:sz w:val="20"/>
          <w:szCs w:val="20"/>
          <w:lang w:val="fr-CD"/>
        </w:rPr>
        <w:t>u</w:t>
      </w:r>
      <w:r w:rsidR="0096233E" w:rsidRPr="001C24DD">
        <w:rPr>
          <w:sz w:val="20"/>
          <w:szCs w:val="20"/>
          <w:lang w:val="fr-CD"/>
        </w:rPr>
        <w:t>r</w:t>
      </w:r>
      <w:r w:rsidR="0096233E" w:rsidRPr="001C24DD">
        <w:rPr>
          <w:spacing w:val="-3"/>
          <w:sz w:val="20"/>
          <w:szCs w:val="20"/>
          <w:lang w:val="fr-CD"/>
        </w:rPr>
        <w:t xml:space="preserve"> </w:t>
      </w:r>
      <w:r w:rsidRPr="001C24DD">
        <w:rPr>
          <w:spacing w:val="-3"/>
          <w:sz w:val="20"/>
          <w:szCs w:val="20"/>
          <w:lang w:val="fr-CD"/>
        </w:rPr>
        <w:t>les O</w:t>
      </w:r>
      <w:r w:rsidRPr="001C24DD">
        <w:rPr>
          <w:sz w:val="20"/>
          <w:szCs w:val="20"/>
          <w:lang w:val="fr-CD"/>
        </w:rPr>
        <w:t>rganisations non Américaines</w:t>
      </w:r>
      <w:r w:rsidR="0096233E" w:rsidRPr="001C24DD">
        <w:rPr>
          <w:sz w:val="20"/>
          <w:szCs w:val="20"/>
          <w:lang w:val="fr-CD"/>
        </w:rPr>
        <w:t>,</w:t>
      </w:r>
      <w:r w:rsidR="0096233E" w:rsidRPr="001C24DD">
        <w:rPr>
          <w:spacing w:val="-3"/>
          <w:sz w:val="20"/>
          <w:szCs w:val="20"/>
          <w:lang w:val="fr-CD"/>
        </w:rPr>
        <w:t xml:space="preserve"> </w:t>
      </w:r>
      <w:hyperlink r:id="rId23">
        <w:r w:rsidR="0096233E" w:rsidRPr="001C24DD">
          <w:rPr>
            <w:color w:val="0000FF"/>
            <w:sz w:val="20"/>
            <w:szCs w:val="20"/>
            <w:u w:val="single" w:color="0000FF"/>
            <w:lang w:val="fr-CD"/>
          </w:rPr>
          <w:t>ADS</w:t>
        </w:r>
        <w:r w:rsidR="0096233E" w:rsidRPr="001C24DD">
          <w:rPr>
            <w:color w:val="0000FF"/>
            <w:spacing w:val="-3"/>
            <w:sz w:val="20"/>
            <w:szCs w:val="20"/>
            <w:u w:val="single" w:color="0000FF"/>
            <w:lang w:val="fr-CD"/>
          </w:rPr>
          <w:t xml:space="preserve"> </w:t>
        </w:r>
        <w:r w:rsidR="0096233E" w:rsidRPr="001C24DD">
          <w:rPr>
            <w:color w:val="0000FF"/>
            <w:sz w:val="20"/>
            <w:szCs w:val="20"/>
            <w:u w:val="single" w:color="0000FF"/>
            <w:lang w:val="fr-CD"/>
          </w:rPr>
          <w:t>303mab,</w:t>
        </w:r>
        <w:r w:rsidR="0096233E" w:rsidRPr="001C24DD">
          <w:rPr>
            <w:color w:val="0000FF"/>
            <w:spacing w:val="-3"/>
            <w:sz w:val="20"/>
            <w:szCs w:val="20"/>
            <w:u w:val="single" w:color="0000FF"/>
            <w:lang w:val="fr-CD"/>
          </w:rPr>
          <w:t xml:space="preserve"> </w:t>
        </w:r>
        <w:r w:rsidR="0096233E" w:rsidRPr="001C24DD">
          <w:rPr>
            <w:color w:val="0000FF"/>
            <w:sz w:val="20"/>
            <w:szCs w:val="20"/>
            <w:u w:val="single" w:color="0000FF"/>
            <w:lang w:val="fr-CD"/>
          </w:rPr>
          <w:t>Standard</w:t>
        </w:r>
        <w:r w:rsidR="0096233E" w:rsidRPr="001C24DD">
          <w:rPr>
            <w:color w:val="0000FF"/>
            <w:spacing w:val="-5"/>
            <w:sz w:val="20"/>
            <w:szCs w:val="20"/>
            <w:u w:val="single" w:color="0000FF"/>
            <w:lang w:val="fr-CD"/>
          </w:rPr>
          <w:t xml:space="preserve"> </w:t>
        </w:r>
        <w:r w:rsidR="0096233E" w:rsidRPr="001C24DD">
          <w:rPr>
            <w:color w:val="0000FF"/>
            <w:sz w:val="20"/>
            <w:szCs w:val="20"/>
            <w:u w:val="single" w:color="0000FF"/>
            <w:lang w:val="fr-CD"/>
          </w:rPr>
          <w:t>Provisions</w:t>
        </w:r>
        <w:r w:rsidR="0096233E" w:rsidRPr="001C24DD">
          <w:rPr>
            <w:color w:val="0000FF"/>
            <w:spacing w:val="-3"/>
            <w:sz w:val="20"/>
            <w:szCs w:val="20"/>
            <w:u w:val="single" w:color="0000FF"/>
            <w:lang w:val="fr-CD"/>
          </w:rPr>
          <w:t xml:space="preserve"> </w:t>
        </w:r>
        <w:r w:rsidR="0096233E" w:rsidRPr="001C24DD">
          <w:rPr>
            <w:color w:val="0000FF"/>
            <w:sz w:val="20"/>
            <w:szCs w:val="20"/>
            <w:u w:val="single" w:color="0000FF"/>
            <w:lang w:val="fr-CD"/>
          </w:rPr>
          <w:t>for</w:t>
        </w:r>
        <w:r w:rsidR="0096233E" w:rsidRPr="001C24DD">
          <w:rPr>
            <w:color w:val="0000FF"/>
            <w:spacing w:val="-5"/>
            <w:sz w:val="20"/>
            <w:szCs w:val="20"/>
            <w:u w:val="single" w:color="0000FF"/>
            <w:lang w:val="fr-CD"/>
          </w:rPr>
          <w:t xml:space="preserve"> </w:t>
        </w:r>
        <w:r w:rsidR="0096233E" w:rsidRPr="001C24DD">
          <w:rPr>
            <w:color w:val="0000FF"/>
            <w:sz w:val="20"/>
            <w:szCs w:val="20"/>
            <w:u w:val="single" w:color="0000FF"/>
            <w:lang w:val="fr-CD"/>
          </w:rPr>
          <w:t>Non-U.S.</w:t>
        </w:r>
        <w:r w:rsidR="0096233E" w:rsidRPr="001C24DD">
          <w:rPr>
            <w:color w:val="0000FF"/>
            <w:spacing w:val="-5"/>
            <w:sz w:val="20"/>
            <w:szCs w:val="20"/>
            <w:u w:val="single" w:color="0000FF"/>
            <w:lang w:val="fr-CD"/>
          </w:rPr>
          <w:t xml:space="preserve"> </w:t>
        </w:r>
        <w:proofErr w:type="spellStart"/>
        <w:r w:rsidR="0096233E" w:rsidRPr="001C24DD">
          <w:rPr>
            <w:color w:val="0000FF"/>
            <w:sz w:val="20"/>
            <w:szCs w:val="20"/>
            <w:u w:val="single" w:color="0000FF"/>
            <w:lang w:val="fr-CD"/>
          </w:rPr>
          <w:t>Nongovernmental</w:t>
        </w:r>
        <w:proofErr w:type="spellEnd"/>
      </w:hyperlink>
      <w:r w:rsidR="0096233E" w:rsidRPr="001C24DD">
        <w:rPr>
          <w:color w:val="0000FF"/>
          <w:sz w:val="20"/>
          <w:szCs w:val="20"/>
          <w:lang w:val="fr-CD"/>
        </w:rPr>
        <w:t xml:space="preserve"> </w:t>
      </w:r>
      <w:hyperlink r:id="rId24">
        <w:r w:rsidR="0096233E" w:rsidRPr="001C24DD">
          <w:rPr>
            <w:color w:val="0000FF"/>
            <w:sz w:val="20"/>
            <w:szCs w:val="20"/>
            <w:u w:val="single" w:color="0000FF"/>
            <w:lang w:val="fr-CD"/>
          </w:rPr>
          <w:t>Organizations</w:t>
        </w:r>
      </w:hyperlink>
      <w:r w:rsidR="0096233E" w:rsidRPr="001C24DD">
        <w:rPr>
          <w:color w:val="0000FF"/>
          <w:sz w:val="20"/>
          <w:szCs w:val="20"/>
          <w:lang w:val="fr-CD"/>
        </w:rPr>
        <w:t xml:space="preserve"> </w:t>
      </w:r>
      <w:r w:rsidRPr="001C24DD">
        <w:rPr>
          <w:sz w:val="20"/>
          <w:szCs w:val="20"/>
          <w:lang w:val="fr-CD"/>
        </w:rPr>
        <w:t>seront ap</w:t>
      </w:r>
      <w:r>
        <w:rPr>
          <w:sz w:val="20"/>
          <w:szCs w:val="20"/>
          <w:lang w:val="fr-CD"/>
        </w:rPr>
        <w:t>plicables</w:t>
      </w:r>
      <w:r w:rsidR="0096233E" w:rsidRPr="001C24DD">
        <w:rPr>
          <w:sz w:val="20"/>
          <w:szCs w:val="20"/>
          <w:lang w:val="fr-CD"/>
        </w:rPr>
        <w:t>.</w:t>
      </w:r>
    </w:p>
    <w:p w14:paraId="7B529B93" w14:textId="77777777" w:rsidR="000B7A5B" w:rsidRPr="001C24DD" w:rsidRDefault="000B7A5B" w:rsidP="00DD3AF4">
      <w:pPr>
        <w:pStyle w:val="Paragraphedeliste"/>
        <w:tabs>
          <w:tab w:val="left" w:pos="960"/>
        </w:tabs>
        <w:spacing w:before="8" w:line="232" w:lineRule="auto"/>
        <w:ind w:right="910" w:firstLine="0"/>
        <w:jc w:val="both"/>
        <w:rPr>
          <w:sz w:val="20"/>
          <w:szCs w:val="20"/>
          <w:lang w:val="fr-CD"/>
        </w:rPr>
      </w:pPr>
    </w:p>
    <w:p w14:paraId="6FC6A46F" w14:textId="77777777" w:rsidR="001C24DD" w:rsidRPr="001C24DD" w:rsidRDefault="001C24DD" w:rsidP="00DD3AF4">
      <w:pPr>
        <w:pStyle w:val="Paragraphedeliste"/>
        <w:tabs>
          <w:tab w:val="left" w:pos="960"/>
        </w:tabs>
        <w:spacing w:before="8" w:line="232" w:lineRule="auto"/>
        <w:ind w:right="910" w:firstLine="0"/>
        <w:jc w:val="both"/>
        <w:rPr>
          <w:sz w:val="20"/>
          <w:szCs w:val="20"/>
          <w:lang w:val="fr-CD"/>
        </w:rPr>
      </w:pPr>
    </w:p>
    <w:p w14:paraId="56A0AB6E" w14:textId="16141A79" w:rsidR="001C24DD" w:rsidRPr="001C24DD" w:rsidRDefault="001C24DD" w:rsidP="00DD3AF4">
      <w:pPr>
        <w:pStyle w:val="Titre4"/>
        <w:tabs>
          <w:tab w:val="left" w:pos="959"/>
        </w:tabs>
        <w:spacing w:before="1"/>
        <w:ind w:left="0" w:firstLine="0"/>
        <w:jc w:val="both"/>
        <w:rPr>
          <w:color w:val="0069AA"/>
          <w:lang w:val="fr-CD"/>
        </w:rPr>
      </w:pPr>
      <w:r w:rsidRPr="001C24DD">
        <w:rPr>
          <w:color w:val="0069AA"/>
          <w:lang w:val="fr-CD"/>
        </w:rPr>
        <w:t xml:space="preserve"> </w:t>
      </w:r>
      <w:r>
        <w:rPr>
          <w:color w:val="0069AA"/>
          <w:lang w:val="fr-CD"/>
        </w:rPr>
        <w:t xml:space="preserve">  </w:t>
      </w:r>
      <w:r w:rsidR="00700967">
        <w:rPr>
          <w:color w:val="0069AA"/>
          <w:lang w:val="fr-CD"/>
        </w:rPr>
        <w:t>1</w:t>
      </w:r>
      <w:r w:rsidRPr="001C24DD">
        <w:rPr>
          <w:color w:val="0069AA"/>
          <w:lang w:val="fr-CD"/>
        </w:rPr>
        <w:t>. Préoccupations en matière de gestion des risques environnementaux et climatiques</w:t>
      </w:r>
    </w:p>
    <w:p w14:paraId="43448698" w14:textId="77777777" w:rsidR="00DD3AF4" w:rsidRDefault="00DD3AF4" w:rsidP="00DD3AF4">
      <w:pPr>
        <w:pStyle w:val="Corpsdetexte"/>
        <w:spacing w:before="119"/>
        <w:ind w:right="740"/>
        <w:jc w:val="both"/>
        <w:rPr>
          <w:sz w:val="20"/>
          <w:szCs w:val="20"/>
          <w:lang w:val="fr-CD"/>
        </w:rPr>
      </w:pPr>
    </w:p>
    <w:p w14:paraId="2D4831AC" w14:textId="7720E029" w:rsidR="001C24DD" w:rsidRPr="001C24DD" w:rsidRDefault="001C24DD" w:rsidP="00DD3AF4">
      <w:pPr>
        <w:pStyle w:val="Corpsdetexte"/>
        <w:spacing w:before="119"/>
        <w:ind w:right="740"/>
        <w:jc w:val="both"/>
        <w:rPr>
          <w:sz w:val="20"/>
          <w:szCs w:val="20"/>
          <w:lang w:val="fr-CD"/>
        </w:rPr>
      </w:pPr>
      <w:r w:rsidRPr="001C24DD">
        <w:rPr>
          <w:sz w:val="20"/>
          <w:szCs w:val="20"/>
          <w:lang w:val="fr-CD"/>
        </w:rPr>
        <w:t>Toutes les subventions accordées dans le cadre de l’</w:t>
      </w:r>
      <w:r>
        <w:rPr>
          <w:sz w:val="20"/>
          <w:szCs w:val="20"/>
          <w:lang w:val="fr-CD"/>
        </w:rPr>
        <w:t>A</w:t>
      </w:r>
      <w:r w:rsidRPr="001C24DD">
        <w:rPr>
          <w:sz w:val="20"/>
          <w:szCs w:val="20"/>
          <w:lang w:val="fr-CD"/>
        </w:rPr>
        <w:t xml:space="preserve">ctivité de </w:t>
      </w:r>
      <w:r>
        <w:rPr>
          <w:sz w:val="20"/>
          <w:szCs w:val="20"/>
          <w:lang w:val="fr-CD"/>
        </w:rPr>
        <w:t>P</w:t>
      </w:r>
      <w:r w:rsidRPr="001C24DD">
        <w:rPr>
          <w:sz w:val="20"/>
          <w:szCs w:val="20"/>
          <w:lang w:val="fr-CD"/>
        </w:rPr>
        <w:t>romotion de l’</w:t>
      </w:r>
      <w:r>
        <w:rPr>
          <w:sz w:val="20"/>
          <w:szCs w:val="20"/>
          <w:lang w:val="fr-CD"/>
        </w:rPr>
        <w:t>E</w:t>
      </w:r>
      <w:r w:rsidRPr="001C24DD">
        <w:rPr>
          <w:sz w:val="20"/>
          <w:szCs w:val="20"/>
          <w:lang w:val="fr-CD"/>
        </w:rPr>
        <w:t xml:space="preserve">tat de </w:t>
      </w:r>
      <w:r>
        <w:rPr>
          <w:sz w:val="20"/>
          <w:szCs w:val="20"/>
          <w:lang w:val="fr-CD"/>
        </w:rPr>
        <w:t>D</w:t>
      </w:r>
      <w:r w:rsidRPr="001C24DD">
        <w:rPr>
          <w:sz w:val="20"/>
          <w:szCs w:val="20"/>
          <w:lang w:val="fr-CD"/>
        </w:rPr>
        <w:t xml:space="preserve">roit de l’USAID seront assujetties aux exigences de l’USAID en matière de solidité et de conformité environnementales, comme l’exige le </w:t>
      </w:r>
      <w:r w:rsidR="00700967" w:rsidRPr="00DD3AF4">
        <w:rPr>
          <w:color w:val="0000FF"/>
          <w:sz w:val="20"/>
          <w:szCs w:val="20"/>
          <w:u w:val="single" w:color="0000FF"/>
          <w:lang w:val="fr-CD"/>
        </w:rPr>
        <w:t>22 CFR 216</w:t>
      </w:r>
      <w:r w:rsidRPr="001C24DD">
        <w:rPr>
          <w:sz w:val="20"/>
          <w:szCs w:val="20"/>
          <w:lang w:val="fr-CD"/>
        </w:rPr>
        <w:t xml:space="preserve">. </w:t>
      </w:r>
      <w:proofErr w:type="gramStart"/>
      <w:r w:rsidRPr="001C24DD">
        <w:rPr>
          <w:sz w:val="20"/>
          <w:szCs w:val="20"/>
          <w:lang w:val="fr-CD"/>
        </w:rPr>
        <w:t>et</w:t>
      </w:r>
      <w:proofErr w:type="gramEnd"/>
      <w:r w:rsidRPr="001C24DD">
        <w:rPr>
          <w:sz w:val="20"/>
          <w:szCs w:val="20"/>
          <w:lang w:val="fr-CD"/>
        </w:rPr>
        <w:t xml:space="preserve"> les exigences de l’USAID pour la gestion des risques climatiques dans le </w:t>
      </w:r>
      <w:r w:rsidRPr="00DD3AF4">
        <w:rPr>
          <w:color w:val="0000FF"/>
          <w:sz w:val="20"/>
          <w:szCs w:val="20"/>
          <w:u w:val="single" w:color="0000FF"/>
          <w:lang w:val="fr-CD"/>
        </w:rPr>
        <w:t>ADS 201mal</w:t>
      </w:r>
      <w:r w:rsidRPr="001C24DD">
        <w:rPr>
          <w:sz w:val="20"/>
          <w:szCs w:val="20"/>
          <w:lang w:val="fr-CD"/>
        </w:rPr>
        <w:t>. Une évaluation environnementale et un examen de la gestion des risques climatiques seront effectués par l’activité de promotion de l’état de droit de l’USAID, avec la participation du candidat retenu pour déterminer si les activités auront un impact environnemental négatif ou un risque climatique, et si les mesures d’atténuation et de surveillance proposées réduiront suffisamment l’impact. Lors de la présentation d’un document conceptuel et d’une demande complète, les demandeurs doivent tenir compte des répercussions possibles ainsi que des mesures d’atténuation et de surveillance qui seront mises en place.</w:t>
      </w:r>
    </w:p>
    <w:p w14:paraId="075AA1AF" w14:textId="77777777" w:rsidR="0096233E" w:rsidRPr="00DD3AF4" w:rsidRDefault="0096233E" w:rsidP="00DD3AF4">
      <w:pPr>
        <w:pStyle w:val="Corpsdetexte"/>
        <w:spacing w:before="241"/>
        <w:ind w:left="0"/>
        <w:jc w:val="both"/>
        <w:rPr>
          <w:sz w:val="16"/>
          <w:szCs w:val="16"/>
          <w:lang w:val="fr-CD"/>
        </w:rPr>
      </w:pPr>
    </w:p>
    <w:p w14:paraId="3AF97CA2" w14:textId="23DBD332" w:rsidR="0096233E" w:rsidRPr="0031441E" w:rsidRDefault="0031441E" w:rsidP="0031441E">
      <w:pPr>
        <w:pStyle w:val="Titre4"/>
        <w:tabs>
          <w:tab w:val="left" w:pos="959"/>
        </w:tabs>
        <w:ind w:left="500" w:hanging="216"/>
        <w:jc w:val="both"/>
        <w:rPr>
          <w:color w:val="0069AA"/>
          <w:lang w:val="fr-CD"/>
        </w:rPr>
      </w:pPr>
      <w:r>
        <w:rPr>
          <w:color w:val="0069AA"/>
          <w:lang w:val="fr-CD"/>
        </w:rPr>
        <w:t>2. C</w:t>
      </w:r>
      <w:r w:rsidR="00DD3AF4" w:rsidRPr="0031441E">
        <w:rPr>
          <w:color w:val="0069AA"/>
          <w:lang w:val="fr-CD"/>
        </w:rPr>
        <w:t>onsidérations sur le Genre et les Groupes Vulnérables</w:t>
      </w:r>
    </w:p>
    <w:p w14:paraId="18B51CDC" w14:textId="77777777" w:rsidR="00DD3AF4" w:rsidRDefault="00DD3AF4" w:rsidP="00DD3AF4">
      <w:pPr>
        <w:pStyle w:val="Titre4"/>
        <w:tabs>
          <w:tab w:val="left" w:pos="959"/>
        </w:tabs>
        <w:ind w:left="284" w:firstLine="0"/>
        <w:jc w:val="both"/>
        <w:rPr>
          <w:b w:val="0"/>
          <w:bCs w:val="0"/>
          <w:sz w:val="20"/>
          <w:szCs w:val="20"/>
          <w:lang w:val="fr-CD"/>
        </w:rPr>
      </w:pPr>
    </w:p>
    <w:p w14:paraId="534E440A" w14:textId="77777777" w:rsidR="0031441E" w:rsidRDefault="00700967" w:rsidP="00DD3AF4">
      <w:pPr>
        <w:pStyle w:val="Titre4"/>
        <w:tabs>
          <w:tab w:val="left" w:pos="959"/>
        </w:tabs>
        <w:ind w:left="284" w:firstLine="0"/>
        <w:jc w:val="both"/>
        <w:rPr>
          <w:b w:val="0"/>
          <w:bCs w:val="0"/>
          <w:sz w:val="20"/>
          <w:szCs w:val="20"/>
          <w:lang w:val="fr-CD"/>
        </w:rPr>
      </w:pPr>
      <w:r w:rsidRPr="00700967">
        <w:rPr>
          <w:b w:val="0"/>
          <w:bCs w:val="0"/>
          <w:sz w:val="20"/>
          <w:szCs w:val="20"/>
          <w:lang w:val="fr-CD"/>
        </w:rPr>
        <w:t xml:space="preserve">Les notes conceptuelles et les applications complètes devraient mettre en évidence les principales considérations </w:t>
      </w:r>
    </w:p>
    <w:p w14:paraId="7666E7B8" w14:textId="51D0D37D" w:rsidR="00700967" w:rsidRDefault="00700967" w:rsidP="00DD3AF4">
      <w:pPr>
        <w:pStyle w:val="Titre4"/>
        <w:tabs>
          <w:tab w:val="left" w:pos="959"/>
        </w:tabs>
        <w:ind w:left="284" w:firstLine="0"/>
        <w:jc w:val="both"/>
        <w:rPr>
          <w:b w:val="0"/>
          <w:bCs w:val="0"/>
          <w:sz w:val="20"/>
          <w:szCs w:val="20"/>
          <w:lang w:val="fr-CD"/>
        </w:rPr>
      </w:pPr>
      <w:proofErr w:type="gramStart"/>
      <w:r w:rsidRPr="00700967">
        <w:rPr>
          <w:b w:val="0"/>
          <w:bCs w:val="0"/>
          <w:sz w:val="20"/>
          <w:szCs w:val="20"/>
          <w:lang w:val="fr-CD"/>
        </w:rPr>
        <w:t>liées</w:t>
      </w:r>
      <w:proofErr w:type="gramEnd"/>
      <w:r w:rsidRPr="00700967">
        <w:rPr>
          <w:b w:val="0"/>
          <w:bCs w:val="0"/>
          <w:sz w:val="20"/>
          <w:szCs w:val="20"/>
          <w:lang w:val="fr-CD"/>
        </w:rPr>
        <w:t xml:space="preserve"> au sexe et aux groupes vulnérables.</w:t>
      </w:r>
    </w:p>
    <w:p w14:paraId="451CF951" w14:textId="77777777" w:rsidR="00700967" w:rsidRPr="00700967" w:rsidRDefault="00700967" w:rsidP="00DD3AF4">
      <w:pPr>
        <w:pStyle w:val="Titre4"/>
        <w:tabs>
          <w:tab w:val="left" w:pos="959"/>
        </w:tabs>
        <w:ind w:left="500" w:firstLine="0"/>
        <w:jc w:val="both"/>
        <w:rPr>
          <w:lang w:val="fr-CD"/>
        </w:rPr>
      </w:pPr>
    </w:p>
    <w:p w14:paraId="0E8B2825" w14:textId="66D74E04" w:rsidR="0096233E" w:rsidRPr="00DD3AF4" w:rsidRDefault="00DD3AF4" w:rsidP="00DD3AF4">
      <w:pPr>
        <w:pStyle w:val="Titre4"/>
        <w:tabs>
          <w:tab w:val="left" w:pos="959"/>
        </w:tabs>
        <w:ind w:left="0" w:firstLine="0"/>
        <w:jc w:val="both"/>
        <w:rPr>
          <w:lang w:val="fr-CD"/>
        </w:rPr>
      </w:pPr>
      <w:r>
        <w:rPr>
          <w:color w:val="0069AA"/>
          <w:spacing w:val="-4"/>
          <w:lang w:val="fr-CD"/>
        </w:rPr>
        <w:t xml:space="preserve">    3. S</w:t>
      </w:r>
      <w:r w:rsidRPr="00DD3AF4">
        <w:rPr>
          <w:color w:val="0069AA"/>
          <w:spacing w:val="-4"/>
          <w:lang w:val="fr-CD"/>
        </w:rPr>
        <w:t>tratégie de Marque et Plan de Marquage</w:t>
      </w:r>
    </w:p>
    <w:p w14:paraId="5698A40B" w14:textId="77777777" w:rsidR="003F4482" w:rsidRPr="00DD3AF4" w:rsidRDefault="003F4482" w:rsidP="00DD3AF4">
      <w:pPr>
        <w:pStyle w:val="Corpsdetexte"/>
        <w:spacing w:before="75"/>
        <w:ind w:right="781"/>
        <w:jc w:val="both"/>
        <w:rPr>
          <w:sz w:val="20"/>
          <w:szCs w:val="20"/>
          <w:lang w:val="fr-CD"/>
        </w:rPr>
      </w:pPr>
    </w:p>
    <w:p w14:paraId="0D6CEEFE" w14:textId="47C93255" w:rsidR="003F4482" w:rsidRPr="003F4482" w:rsidRDefault="003F4482" w:rsidP="00DD3AF4">
      <w:pPr>
        <w:pStyle w:val="Corpsdetexte"/>
        <w:spacing w:before="75"/>
        <w:ind w:right="781"/>
        <w:jc w:val="both"/>
        <w:rPr>
          <w:sz w:val="20"/>
          <w:szCs w:val="20"/>
          <w:lang w:val="fr-CD"/>
        </w:rPr>
      </w:pPr>
      <w:r w:rsidRPr="003F4482">
        <w:rPr>
          <w:sz w:val="20"/>
          <w:szCs w:val="20"/>
          <w:lang w:val="fr-CD"/>
        </w:rPr>
        <w:t>Les demandeurs doivent se conformer à la disposition sur l’aide financée par l’USAID qui exige que tous les programmes, activités, communications publiques et produits financés en partie ou entièrement par l’USAID dans le cadre d’une subvention ou d’un s</w:t>
      </w:r>
      <w:r w:rsidR="00DF0FA4">
        <w:rPr>
          <w:sz w:val="20"/>
          <w:szCs w:val="20"/>
          <w:lang w:val="fr-CD"/>
        </w:rPr>
        <w:t xml:space="preserve">ous </w:t>
      </w:r>
      <w:r w:rsidRPr="003F4482">
        <w:rPr>
          <w:sz w:val="20"/>
          <w:szCs w:val="20"/>
          <w:lang w:val="fr-CD"/>
        </w:rPr>
        <w:t>financement</w:t>
      </w:r>
      <w:r w:rsidR="0031441E">
        <w:rPr>
          <w:sz w:val="20"/>
          <w:szCs w:val="20"/>
          <w:lang w:val="fr-CD"/>
        </w:rPr>
        <w:t xml:space="preserve">. </w:t>
      </w:r>
      <w:r w:rsidRPr="003F4482">
        <w:rPr>
          <w:sz w:val="20"/>
          <w:szCs w:val="20"/>
          <w:lang w:val="fr-CD"/>
        </w:rPr>
        <w:t>Le prix doit être dûment marqué de l’identité USAID.</w:t>
      </w:r>
    </w:p>
    <w:p w14:paraId="27194A89" w14:textId="73B3BFC5" w:rsidR="003F4482" w:rsidRPr="003F4482" w:rsidRDefault="003F4482" w:rsidP="00DD3AF4">
      <w:pPr>
        <w:pStyle w:val="Corpsdetexte"/>
        <w:spacing w:before="75"/>
        <w:ind w:right="781"/>
        <w:jc w:val="both"/>
        <w:rPr>
          <w:sz w:val="20"/>
          <w:szCs w:val="20"/>
          <w:lang w:val="fr-CD"/>
        </w:rPr>
      </w:pPr>
      <w:r w:rsidRPr="003F4482">
        <w:rPr>
          <w:sz w:val="20"/>
          <w:szCs w:val="20"/>
          <w:lang w:val="fr-CD"/>
        </w:rPr>
        <w:t xml:space="preserve">Un plan de stratégie d’image de marque et de marquage est exigé des candidats </w:t>
      </w:r>
      <w:r w:rsidR="0031441E" w:rsidRPr="003F4482">
        <w:rPr>
          <w:sz w:val="20"/>
          <w:szCs w:val="20"/>
          <w:lang w:val="fr-CD"/>
        </w:rPr>
        <w:t>retenus ;</w:t>
      </w:r>
      <w:r w:rsidRPr="003F4482">
        <w:rPr>
          <w:sz w:val="20"/>
          <w:szCs w:val="20"/>
          <w:lang w:val="fr-CD"/>
        </w:rPr>
        <w:t xml:space="preserve"> il n’est pas nécessaire lorsqu’ils présentent un document conceptuel ou une demande complète. Toutefois, les demandeurs qui passent </w:t>
      </w:r>
      <w:r w:rsidRPr="003F4482">
        <w:rPr>
          <w:sz w:val="20"/>
          <w:szCs w:val="20"/>
          <w:lang w:val="fr-CD"/>
        </w:rPr>
        <w:lastRenderedPageBreak/>
        <w:t>au deuxième palier de présentation d’une demande complète sont encouragés à soumettre leur</w:t>
      </w:r>
      <w:r>
        <w:rPr>
          <w:sz w:val="20"/>
          <w:szCs w:val="20"/>
          <w:lang w:val="fr-CD"/>
        </w:rPr>
        <w:t xml:space="preserve"> </w:t>
      </w:r>
      <w:r w:rsidRPr="003F4482">
        <w:rPr>
          <w:sz w:val="20"/>
          <w:szCs w:val="20"/>
          <w:lang w:val="fr-CD"/>
        </w:rPr>
        <w:t>plan de stratégie d’image de marque et de marquage</w:t>
      </w:r>
      <w:r>
        <w:rPr>
          <w:sz w:val="20"/>
          <w:szCs w:val="20"/>
          <w:lang w:val="fr-CD"/>
        </w:rPr>
        <w:t>.</w:t>
      </w:r>
      <w:r w:rsidRPr="003F4482">
        <w:rPr>
          <w:sz w:val="20"/>
          <w:szCs w:val="20"/>
          <w:lang w:val="fr-CD"/>
        </w:rPr>
        <w:t xml:space="preserve"> Un candidat qui choisit de ne pas inclure son plan de stratégie d’image de marque et de marquage dans la demande complète ne sera pas pénalisé pendant le processus d’évaluation, mais il doit savoir que si le candidat est retenu, la présentation d’un </w:t>
      </w:r>
      <w:r w:rsidR="00EF00FD" w:rsidRPr="003F4482">
        <w:rPr>
          <w:sz w:val="20"/>
          <w:szCs w:val="20"/>
          <w:lang w:val="fr-CD"/>
        </w:rPr>
        <w:t xml:space="preserve">plan de stratégie d’image de marque et de marquage </w:t>
      </w:r>
      <w:r w:rsidRPr="003F4482">
        <w:rPr>
          <w:sz w:val="20"/>
          <w:szCs w:val="20"/>
          <w:lang w:val="fr-CD"/>
        </w:rPr>
        <w:t>acceptable sera une condition préalable à toute attribution subséquente. Parce que les exigences de l’USAID en matière de marquage et d’identification ont un coût</w:t>
      </w:r>
      <w:r>
        <w:rPr>
          <w:sz w:val="20"/>
          <w:szCs w:val="20"/>
          <w:lang w:val="fr-CD"/>
        </w:rPr>
        <w:t xml:space="preserve">. </w:t>
      </w:r>
    </w:p>
    <w:p w14:paraId="104D2F75" w14:textId="4A93D6D2" w:rsidR="003F4482" w:rsidRPr="003F4482" w:rsidRDefault="003F4482" w:rsidP="00DD3AF4">
      <w:pPr>
        <w:pStyle w:val="Corpsdetexte"/>
        <w:spacing w:before="75"/>
        <w:ind w:right="781"/>
        <w:jc w:val="both"/>
        <w:rPr>
          <w:sz w:val="20"/>
          <w:szCs w:val="20"/>
          <w:lang w:val="fr-CD"/>
        </w:rPr>
      </w:pPr>
      <w:r w:rsidRPr="003F4482">
        <w:rPr>
          <w:sz w:val="20"/>
          <w:szCs w:val="20"/>
          <w:lang w:val="fr-CD"/>
        </w:rPr>
        <w:t xml:space="preserve">Les coûts devraient être inclus dans le budget de la demande même si le demandeur ne présente pas de </w:t>
      </w:r>
      <w:r w:rsidR="00EF00FD" w:rsidRPr="003F4482">
        <w:rPr>
          <w:sz w:val="20"/>
          <w:szCs w:val="20"/>
          <w:lang w:val="fr-CD"/>
        </w:rPr>
        <w:t>plan de stratégie d’image de marque et de marquage</w:t>
      </w:r>
      <w:r w:rsidRPr="003F4482">
        <w:rPr>
          <w:sz w:val="20"/>
          <w:szCs w:val="20"/>
          <w:lang w:val="fr-CD"/>
        </w:rPr>
        <w:t>.</w:t>
      </w:r>
    </w:p>
    <w:p w14:paraId="7C224C21" w14:textId="77777777" w:rsidR="003F4482" w:rsidRPr="003F4482" w:rsidRDefault="003F4482" w:rsidP="00DD3AF4">
      <w:pPr>
        <w:pStyle w:val="Corpsdetexte"/>
        <w:spacing w:before="75"/>
        <w:ind w:right="781"/>
        <w:jc w:val="both"/>
        <w:rPr>
          <w:sz w:val="20"/>
          <w:szCs w:val="20"/>
          <w:lang w:val="fr-CD"/>
        </w:rPr>
      </w:pPr>
    </w:p>
    <w:p w14:paraId="4B1BEB00" w14:textId="03FE6205" w:rsidR="0096233E" w:rsidRPr="003F4482" w:rsidRDefault="003F4482" w:rsidP="00DD3AF4">
      <w:pPr>
        <w:pStyle w:val="Corpsdetexte"/>
        <w:spacing w:before="75"/>
        <w:ind w:right="781"/>
        <w:jc w:val="both"/>
        <w:rPr>
          <w:lang w:val="fr-CD"/>
        </w:rPr>
      </w:pPr>
      <w:r w:rsidRPr="003F4482">
        <w:rPr>
          <w:sz w:val="20"/>
          <w:szCs w:val="20"/>
          <w:lang w:val="fr-CD"/>
        </w:rPr>
        <w:t>Les demandeurs peuvent trouver des renseignements supplémentaires dans l’</w:t>
      </w:r>
      <w:hyperlink r:id="rId25">
        <w:r w:rsidR="0096233E" w:rsidRPr="003F4482">
          <w:rPr>
            <w:color w:val="0000FF"/>
            <w:u w:val="single" w:color="0000FF"/>
            <w:lang w:val="fr-CD"/>
          </w:rPr>
          <w:t>ADS</w:t>
        </w:r>
        <w:r w:rsidR="0096233E" w:rsidRPr="003F4482">
          <w:rPr>
            <w:color w:val="0000FF"/>
            <w:spacing w:val="-5"/>
            <w:u w:val="single" w:color="0000FF"/>
            <w:lang w:val="fr-CD"/>
          </w:rPr>
          <w:t xml:space="preserve"> </w:t>
        </w:r>
        <w:r w:rsidR="0096233E" w:rsidRPr="003F4482">
          <w:rPr>
            <w:color w:val="0000FF"/>
            <w:u w:val="single" w:color="0000FF"/>
            <w:lang w:val="fr-CD"/>
          </w:rPr>
          <w:t>303mab,</w:t>
        </w:r>
        <w:r w:rsidR="0096233E" w:rsidRPr="003F4482">
          <w:rPr>
            <w:color w:val="0000FF"/>
            <w:spacing w:val="-3"/>
            <w:u w:val="single" w:color="0000FF"/>
            <w:lang w:val="fr-CD"/>
          </w:rPr>
          <w:t xml:space="preserve"> </w:t>
        </w:r>
        <w:r w:rsidR="0096233E" w:rsidRPr="003F4482">
          <w:rPr>
            <w:color w:val="0000FF"/>
            <w:u w:val="single" w:color="0000FF"/>
            <w:lang w:val="fr-CD"/>
          </w:rPr>
          <w:t>Standard</w:t>
        </w:r>
        <w:r w:rsidR="0096233E" w:rsidRPr="003F4482">
          <w:rPr>
            <w:color w:val="0000FF"/>
            <w:spacing w:val="-4"/>
            <w:u w:val="single" w:color="0000FF"/>
            <w:lang w:val="fr-CD"/>
          </w:rPr>
          <w:t xml:space="preserve"> </w:t>
        </w:r>
        <w:r w:rsidR="0096233E" w:rsidRPr="003F4482">
          <w:rPr>
            <w:color w:val="0000FF"/>
            <w:u w:val="single" w:color="0000FF"/>
            <w:lang w:val="fr-CD"/>
          </w:rPr>
          <w:t>Provisions</w:t>
        </w:r>
        <w:r w:rsidR="0096233E" w:rsidRPr="003F4482">
          <w:rPr>
            <w:color w:val="0000FF"/>
            <w:spacing w:val="-3"/>
            <w:u w:val="single" w:color="0000FF"/>
            <w:lang w:val="fr-CD"/>
          </w:rPr>
          <w:t xml:space="preserve"> </w:t>
        </w:r>
        <w:r w:rsidR="0096233E" w:rsidRPr="003F4482">
          <w:rPr>
            <w:color w:val="0000FF"/>
            <w:u w:val="single" w:color="0000FF"/>
            <w:lang w:val="fr-CD"/>
          </w:rPr>
          <w:t>for</w:t>
        </w:r>
        <w:r w:rsidR="0096233E" w:rsidRPr="003F4482">
          <w:rPr>
            <w:color w:val="0000FF"/>
            <w:spacing w:val="-5"/>
            <w:u w:val="single" w:color="0000FF"/>
            <w:lang w:val="fr-CD"/>
          </w:rPr>
          <w:t xml:space="preserve"> </w:t>
        </w:r>
        <w:r w:rsidR="0096233E" w:rsidRPr="003F4482">
          <w:rPr>
            <w:color w:val="0000FF"/>
            <w:u w:val="single" w:color="0000FF"/>
            <w:lang w:val="fr-CD"/>
          </w:rPr>
          <w:t>Non-US</w:t>
        </w:r>
      </w:hyperlink>
      <w:r w:rsidR="0096233E" w:rsidRPr="003F4482">
        <w:rPr>
          <w:color w:val="0000FF"/>
          <w:lang w:val="fr-CD"/>
        </w:rPr>
        <w:t xml:space="preserve"> </w:t>
      </w:r>
      <w:hyperlink r:id="rId26">
        <w:proofErr w:type="spellStart"/>
        <w:r w:rsidR="0096233E" w:rsidRPr="003F4482">
          <w:rPr>
            <w:color w:val="0000FF"/>
            <w:u w:val="single" w:color="0000FF"/>
            <w:lang w:val="fr-CD"/>
          </w:rPr>
          <w:t>Nongovernmental</w:t>
        </w:r>
        <w:proofErr w:type="spellEnd"/>
        <w:r w:rsidR="0096233E" w:rsidRPr="003F4482">
          <w:rPr>
            <w:color w:val="0000FF"/>
            <w:u w:val="single" w:color="0000FF"/>
            <w:lang w:val="fr-CD"/>
          </w:rPr>
          <w:t xml:space="preserve"> Organizations</w:t>
        </w:r>
      </w:hyperlink>
      <w:r w:rsidR="0096233E" w:rsidRPr="003F4482">
        <w:rPr>
          <w:color w:val="0000FF"/>
          <w:lang w:val="fr-CD"/>
        </w:rPr>
        <w:t xml:space="preserve"> </w:t>
      </w:r>
      <w:r w:rsidR="0096233E" w:rsidRPr="003F4482">
        <w:rPr>
          <w:lang w:val="fr-CD"/>
        </w:rPr>
        <w:t xml:space="preserve">and </w:t>
      </w:r>
      <w:hyperlink r:id="rId27">
        <w:r w:rsidR="0096233E" w:rsidRPr="003F4482">
          <w:rPr>
            <w:color w:val="0000FF"/>
            <w:u w:val="single" w:color="0000FF"/>
            <w:lang w:val="fr-CD"/>
          </w:rPr>
          <w:t xml:space="preserve">ADS 320, </w:t>
        </w:r>
        <w:proofErr w:type="spellStart"/>
        <w:r w:rsidR="0096233E" w:rsidRPr="003F4482">
          <w:rPr>
            <w:color w:val="0000FF"/>
            <w:u w:val="single" w:color="0000FF"/>
            <w:lang w:val="fr-CD"/>
          </w:rPr>
          <w:t>Branding</w:t>
        </w:r>
        <w:proofErr w:type="spellEnd"/>
        <w:r w:rsidR="0096233E" w:rsidRPr="003F4482">
          <w:rPr>
            <w:color w:val="0000FF"/>
            <w:u w:val="single" w:color="0000FF"/>
            <w:lang w:val="fr-CD"/>
          </w:rPr>
          <w:t xml:space="preserve"> and </w:t>
        </w:r>
        <w:proofErr w:type="spellStart"/>
        <w:r w:rsidR="0096233E" w:rsidRPr="003F4482">
          <w:rPr>
            <w:color w:val="0000FF"/>
            <w:u w:val="single" w:color="0000FF"/>
            <w:lang w:val="fr-CD"/>
          </w:rPr>
          <w:t>Marking</w:t>
        </w:r>
        <w:proofErr w:type="spellEnd"/>
        <w:r w:rsidR="0096233E" w:rsidRPr="003F4482">
          <w:rPr>
            <w:lang w:val="fr-CD"/>
          </w:rPr>
          <w:t>.</w:t>
        </w:r>
      </w:hyperlink>
    </w:p>
    <w:p w14:paraId="09133A92" w14:textId="77777777" w:rsidR="0096233E" w:rsidRPr="003F4482" w:rsidRDefault="0096233E" w:rsidP="00DD3AF4">
      <w:pPr>
        <w:pStyle w:val="Corpsdetexte"/>
        <w:spacing w:before="241"/>
        <w:jc w:val="both"/>
        <w:rPr>
          <w:lang w:val="fr-CD"/>
        </w:rPr>
      </w:pPr>
    </w:p>
    <w:p w14:paraId="41BA95CE" w14:textId="1A71BDF0" w:rsidR="0096233E" w:rsidRPr="00EF00FD" w:rsidRDefault="00EF00FD" w:rsidP="00D516B0">
      <w:pPr>
        <w:pStyle w:val="Titre4"/>
        <w:numPr>
          <w:ilvl w:val="0"/>
          <w:numId w:val="8"/>
        </w:numPr>
        <w:tabs>
          <w:tab w:val="left" w:pos="959"/>
        </w:tabs>
        <w:ind w:left="959" w:hanging="359"/>
        <w:jc w:val="both"/>
        <w:rPr>
          <w:color w:val="0069AA"/>
          <w:lang w:val="fr-CD"/>
        </w:rPr>
      </w:pPr>
      <w:r w:rsidRPr="00EF00FD">
        <w:rPr>
          <w:color w:val="0069AA"/>
          <w:lang w:val="fr-CD"/>
        </w:rPr>
        <w:t>Exigences en matière de rapportage</w:t>
      </w:r>
    </w:p>
    <w:p w14:paraId="3ECCB9AD" w14:textId="77777777" w:rsidR="00EF00FD" w:rsidRPr="00EF00FD" w:rsidRDefault="00EF00FD" w:rsidP="00DD3AF4">
      <w:pPr>
        <w:pStyle w:val="Corpsdetexte"/>
        <w:spacing w:before="122"/>
        <w:ind w:right="94"/>
        <w:jc w:val="both"/>
        <w:rPr>
          <w:sz w:val="20"/>
          <w:szCs w:val="20"/>
          <w:lang w:val="fr-CD"/>
        </w:rPr>
      </w:pPr>
    </w:p>
    <w:p w14:paraId="6FE89750" w14:textId="3F260E05" w:rsidR="00EF00FD" w:rsidRPr="00AA5D0E" w:rsidRDefault="00EF00FD" w:rsidP="00DD3AF4">
      <w:pPr>
        <w:ind w:left="-90"/>
        <w:jc w:val="both"/>
        <w:rPr>
          <w:sz w:val="20"/>
          <w:szCs w:val="20"/>
          <w:lang w:val="fr-CD"/>
        </w:rPr>
      </w:pPr>
      <w:r w:rsidRPr="007E61CA">
        <w:rPr>
          <w:sz w:val="20"/>
          <w:szCs w:val="20"/>
          <w:lang w:val="fr-CD"/>
        </w:rPr>
        <w:t xml:space="preserve">Comme condition d'attribution, les bénéficiaires de la subvention devront soumettre des brefs rapports mensuels d’avancement comprenant des informations sur les principaux indicateurs de performance. En fonction du type de subvention, l’accord de subvention décrira les exigences en matière de rapports financiers, techniques et livrables qui seront discutées avec le bénéficiaire avant la signature de l’accord de </w:t>
      </w:r>
      <w:r w:rsidR="007E61CA" w:rsidRPr="007E61CA">
        <w:rPr>
          <w:sz w:val="20"/>
          <w:szCs w:val="20"/>
          <w:lang w:val="fr-CD"/>
        </w:rPr>
        <w:t>S</w:t>
      </w:r>
      <w:r w:rsidRPr="007E61CA">
        <w:rPr>
          <w:sz w:val="20"/>
          <w:szCs w:val="20"/>
          <w:lang w:val="fr-CD"/>
        </w:rPr>
        <w:t xml:space="preserve">ubvention. </w:t>
      </w:r>
      <w:r w:rsidRPr="00AA5D0E">
        <w:rPr>
          <w:sz w:val="20"/>
          <w:szCs w:val="20"/>
          <w:lang w:val="fr-CD"/>
        </w:rPr>
        <w:t>En outre, les bénéficiaires doivent se conformer aux dispositions suivantes de l'USAID :</w:t>
      </w:r>
    </w:p>
    <w:p w14:paraId="4901BC9E" w14:textId="77777777" w:rsidR="00EF00FD" w:rsidRPr="00AA5D0E" w:rsidRDefault="00EF00FD" w:rsidP="00DD3AF4">
      <w:pPr>
        <w:ind w:left="-90" w:hanging="360"/>
        <w:jc w:val="both"/>
        <w:rPr>
          <w:sz w:val="20"/>
          <w:szCs w:val="20"/>
          <w:lang w:val="fr-CD"/>
        </w:rPr>
      </w:pPr>
    </w:p>
    <w:p w14:paraId="0EADD5BB" w14:textId="77777777" w:rsidR="007E61CA" w:rsidRPr="007E61CA" w:rsidRDefault="00EF00FD" w:rsidP="00D516B0">
      <w:pPr>
        <w:pStyle w:val="Paragraphedeliste"/>
        <w:numPr>
          <w:ilvl w:val="0"/>
          <w:numId w:val="14"/>
        </w:numPr>
        <w:spacing w:line="259" w:lineRule="auto"/>
        <w:jc w:val="both"/>
        <w:rPr>
          <w:sz w:val="20"/>
          <w:szCs w:val="20"/>
          <w:lang w:val="fr-CD"/>
        </w:rPr>
      </w:pPr>
      <w:proofErr w:type="spellStart"/>
      <w:r w:rsidRPr="007E61CA">
        <w:rPr>
          <w:sz w:val="20"/>
          <w:szCs w:val="20"/>
          <w:lang w:val="fr-CD"/>
        </w:rPr>
        <w:t>Development</w:t>
      </w:r>
      <w:proofErr w:type="spellEnd"/>
      <w:r w:rsidRPr="007E61CA">
        <w:rPr>
          <w:sz w:val="20"/>
          <w:szCs w:val="20"/>
          <w:lang w:val="fr-CD"/>
        </w:rPr>
        <w:t xml:space="preserve"> </w:t>
      </w:r>
      <w:proofErr w:type="spellStart"/>
      <w:r w:rsidRPr="007E61CA">
        <w:rPr>
          <w:sz w:val="20"/>
          <w:szCs w:val="20"/>
          <w:lang w:val="fr-CD"/>
        </w:rPr>
        <w:t>Experience</w:t>
      </w:r>
      <w:proofErr w:type="spellEnd"/>
      <w:r w:rsidRPr="007E61CA">
        <w:rPr>
          <w:sz w:val="20"/>
          <w:szCs w:val="20"/>
          <w:lang w:val="fr-CD"/>
        </w:rPr>
        <w:t xml:space="preserve"> </w:t>
      </w:r>
      <w:proofErr w:type="spellStart"/>
      <w:r w:rsidRPr="007E61CA">
        <w:rPr>
          <w:sz w:val="20"/>
          <w:szCs w:val="20"/>
          <w:lang w:val="fr-CD"/>
        </w:rPr>
        <w:t>Clearinghouse</w:t>
      </w:r>
      <w:proofErr w:type="spellEnd"/>
      <w:r w:rsidRPr="007E61CA">
        <w:rPr>
          <w:sz w:val="20"/>
          <w:szCs w:val="20"/>
          <w:lang w:val="fr-CD"/>
        </w:rPr>
        <w:t xml:space="preserve"> (DEC) :  Les bénéficiaires de subventions devront se conformer aux exigences de soumission du DEC avec les orientations et l'assistance fournies par </w:t>
      </w:r>
      <w:r w:rsidR="007E61CA" w:rsidRPr="007E61CA">
        <w:rPr>
          <w:sz w:val="20"/>
          <w:szCs w:val="20"/>
          <w:lang w:val="fr-CD"/>
        </w:rPr>
        <w:t>l'Activité de Promotion de l’Etat de Droit de l'USAID.</w:t>
      </w:r>
    </w:p>
    <w:p w14:paraId="4BFE411C" w14:textId="77777777" w:rsidR="007E61CA" w:rsidRDefault="007E61CA" w:rsidP="00DD3AF4">
      <w:pPr>
        <w:spacing w:line="259" w:lineRule="auto"/>
        <w:ind w:left="-90"/>
        <w:jc w:val="both"/>
        <w:rPr>
          <w:sz w:val="20"/>
          <w:szCs w:val="20"/>
          <w:lang w:val="fr-CD"/>
        </w:rPr>
      </w:pPr>
    </w:p>
    <w:p w14:paraId="3FC4CDE4" w14:textId="3DED19A9" w:rsidR="00EF00FD" w:rsidRPr="007E61CA" w:rsidRDefault="00EF00FD" w:rsidP="00D516B0">
      <w:pPr>
        <w:pStyle w:val="Paragraphedeliste"/>
        <w:numPr>
          <w:ilvl w:val="0"/>
          <w:numId w:val="14"/>
        </w:numPr>
        <w:spacing w:line="259" w:lineRule="auto"/>
        <w:jc w:val="both"/>
        <w:rPr>
          <w:sz w:val="20"/>
          <w:szCs w:val="20"/>
          <w:lang w:val="fr-CD"/>
        </w:rPr>
      </w:pPr>
      <w:r w:rsidRPr="007E61CA">
        <w:rPr>
          <w:sz w:val="20"/>
          <w:szCs w:val="20"/>
          <w:lang w:val="fr-CD"/>
        </w:rPr>
        <w:t xml:space="preserve">Pour plus d'informations, veuille vous référer à la Disposition standard obligatoire applicable intitulée </w:t>
      </w:r>
      <w:proofErr w:type="spellStart"/>
      <w:r w:rsidRPr="007E61CA">
        <w:rPr>
          <w:sz w:val="20"/>
          <w:szCs w:val="20"/>
          <w:lang w:val="fr-CD"/>
        </w:rPr>
        <w:t>Submission</w:t>
      </w:r>
      <w:proofErr w:type="spellEnd"/>
      <w:r w:rsidRPr="007E61CA">
        <w:rPr>
          <w:sz w:val="20"/>
          <w:szCs w:val="20"/>
          <w:lang w:val="fr-CD"/>
        </w:rPr>
        <w:t xml:space="preserve"> to the </w:t>
      </w:r>
      <w:proofErr w:type="spellStart"/>
      <w:r w:rsidRPr="007E61CA">
        <w:rPr>
          <w:sz w:val="20"/>
          <w:szCs w:val="20"/>
          <w:lang w:val="fr-CD"/>
        </w:rPr>
        <w:t>Development</w:t>
      </w:r>
      <w:proofErr w:type="spellEnd"/>
      <w:r w:rsidRPr="007E61CA">
        <w:rPr>
          <w:sz w:val="20"/>
          <w:szCs w:val="20"/>
          <w:lang w:val="fr-CD"/>
        </w:rPr>
        <w:t xml:space="preserve"> </w:t>
      </w:r>
      <w:proofErr w:type="spellStart"/>
      <w:r w:rsidRPr="007E61CA">
        <w:rPr>
          <w:sz w:val="20"/>
          <w:szCs w:val="20"/>
          <w:lang w:val="fr-CD"/>
        </w:rPr>
        <w:t>Experience</w:t>
      </w:r>
      <w:proofErr w:type="spellEnd"/>
      <w:r w:rsidRPr="007E61CA">
        <w:rPr>
          <w:sz w:val="20"/>
          <w:szCs w:val="20"/>
          <w:lang w:val="fr-CD"/>
        </w:rPr>
        <w:t xml:space="preserve"> </w:t>
      </w:r>
      <w:proofErr w:type="spellStart"/>
      <w:r w:rsidRPr="007E61CA">
        <w:rPr>
          <w:sz w:val="20"/>
          <w:szCs w:val="20"/>
          <w:lang w:val="fr-CD"/>
        </w:rPr>
        <w:t>Clearinghouse</w:t>
      </w:r>
      <w:proofErr w:type="spellEnd"/>
      <w:r w:rsidRPr="007E61CA">
        <w:rPr>
          <w:sz w:val="20"/>
          <w:szCs w:val="20"/>
          <w:lang w:val="fr-CD"/>
        </w:rPr>
        <w:t xml:space="preserve"> and Data </w:t>
      </w:r>
      <w:proofErr w:type="spellStart"/>
      <w:r w:rsidRPr="007E61CA">
        <w:rPr>
          <w:sz w:val="20"/>
          <w:szCs w:val="20"/>
          <w:lang w:val="fr-CD"/>
        </w:rPr>
        <w:t>Rights</w:t>
      </w:r>
      <w:proofErr w:type="spellEnd"/>
      <w:r w:rsidRPr="007E61CA">
        <w:rPr>
          <w:sz w:val="20"/>
          <w:szCs w:val="20"/>
          <w:lang w:val="fr-CD"/>
        </w:rPr>
        <w:t>.</w:t>
      </w:r>
    </w:p>
    <w:p w14:paraId="7C1B6B75" w14:textId="77777777" w:rsidR="00EF00FD" w:rsidRPr="007E61CA" w:rsidRDefault="00EF00FD" w:rsidP="00DD3AF4">
      <w:pPr>
        <w:spacing w:line="259" w:lineRule="auto"/>
        <w:ind w:left="360"/>
        <w:jc w:val="both"/>
        <w:rPr>
          <w:sz w:val="20"/>
          <w:szCs w:val="20"/>
          <w:lang w:val="fr-CD"/>
        </w:rPr>
      </w:pPr>
    </w:p>
    <w:p w14:paraId="4E7A2753" w14:textId="77777777" w:rsidR="00A654F0" w:rsidRPr="00A654F0" w:rsidRDefault="00EF00FD" w:rsidP="00D516B0">
      <w:pPr>
        <w:pStyle w:val="Paragraphedeliste"/>
        <w:numPr>
          <w:ilvl w:val="0"/>
          <w:numId w:val="14"/>
        </w:numPr>
        <w:spacing w:line="259" w:lineRule="auto"/>
        <w:jc w:val="both"/>
        <w:rPr>
          <w:i/>
          <w:sz w:val="20"/>
          <w:szCs w:val="20"/>
          <w:lang w:val="fr-FR"/>
        </w:rPr>
      </w:pPr>
      <w:proofErr w:type="spellStart"/>
      <w:r w:rsidRPr="007E61CA">
        <w:rPr>
          <w:sz w:val="20"/>
          <w:szCs w:val="20"/>
          <w:lang w:val="fr-CD"/>
        </w:rPr>
        <w:t>Development</w:t>
      </w:r>
      <w:proofErr w:type="spellEnd"/>
      <w:r w:rsidRPr="007E61CA">
        <w:rPr>
          <w:sz w:val="20"/>
          <w:szCs w:val="20"/>
          <w:lang w:val="fr-CD"/>
        </w:rPr>
        <w:t xml:space="preserve"> Data Library (DDL) : Les bénéficiaires de subventions devront se conformer aux exigences de soumission de la DDL avec les orientations et l'assistance fournies par l'Activité de Promotion de l’Etat de Droit de l'USAID. </w:t>
      </w:r>
      <w:r w:rsidRPr="00AA5D0E">
        <w:rPr>
          <w:sz w:val="20"/>
          <w:szCs w:val="20"/>
          <w:lang w:val="fr-CD"/>
        </w:rPr>
        <w:t xml:space="preserve">Pour plus d'informations, </w:t>
      </w:r>
    </w:p>
    <w:p w14:paraId="3F4389AC" w14:textId="77777777" w:rsidR="00A654F0" w:rsidRPr="00A654F0" w:rsidRDefault="00A654F0" w:rsidP="00A654F0">
      <w:pPr>
        <w:pStyle w:val="Paragraphedeliste"/>
        <w:rPr>
          <w:sz w:val="20"/>
          <w:szCs w:val="20"/>
          <w:lang w:val="fr-CD"/>
        </w:rPr>
      </w:pPr>
    </w:p>
    <w:p w14:paraId="42F65A38" w14:textId="438E8B13" w:rsidR="00EF00FD" w:rsidRPr="007E61CA" w:rsidRDefault="00EF00FD" w:rsidP="00A654F0">
      <w:pPr>
        <w:pStyle w:val="Paragraphedeliste"/>
        <w:spacing w:line="259" w:lineRule="auto"/>
        <w:ind w:left="720" w:firstLine="0"/>
        <w:jc w:val="both"/>
        <w:rPr>
          <w:i/>
          <w:sz w:val="20"/>
          <w:szCs w:val="20"/>
          <w:lang w:val="fr-FR"/>
        </w:rPr>
      </w:pPr>
      <w:r w:rsidRPr="00AA5D0E">
        <w:rPr>
          <w:sz w:val="20"/>
          <w:szCs w:val="20"/>
          <w:lang w:val="fr-CD"/>
        </w:rPr>
        <w:t>Pour plus d'informations, veuille vous référer à la Disposition standard obligatoire applicable intitulée</w:t>
      </w:r>
      <w:r w:rsidRPr="007E61CA">
        <w:rPr>
          <w:i/>
          <w:sz w:val="20"/>
          <w:szCs w:val="20"/>
          <w:lang w:val="fr-FR"/>
        </w:rPr>
        <w:t xml:space="preserve"> </w:t>
      </w:r>
      <w:proofErr w:type="spellStart"/>
      <w:r w:rsidRPr="007E61CA">
        <w:rPr>
          <w:i/>
          <w:sz w:val="20"/>
          <w:szCs w:val="20"/>
          <w:lang w:val="fr-FR"/>
        </w:rPr>
        <w:t>Submission</w:t>
      </w:r>
      <w:proofErr w:type="spellEnd"/>
      <w:r w:rsidRPr="007E61CA">
        <w:rPr>
          <w:i/>
          <w:sz w:val="20"/>
          <w:szCs w:val="20"/>
          <w:lang w:val="fr-FR"/>
        </w:rPr>
        <w:t xml:space="preserve"> of </w:t>
      </w:r>
      <w:proofErr w:type="spellStart"/>
      <w:r w:rsidRPr="007E61CA">
        <w:rPr>
          <w:i/>
          <w:sz w:val="20"/>
          <w:szCs w:val="20"/>
          <w:lang w:val="fr-FR"/>
        </w:rPr>
        <w:t>Datasets</w:t>
      </w:r>
      <w:proofErr w:type="spellEnd"/>
      <w:r w:rsidRPr="007E61CA">
        <w:rPr>
          <w:i/>
          <w:sz w:val="20"/>
          <w:szCs w:val="20"/>
          <w:lang w:val="fr-FR"/>
        </w:rPr>
        <w:t xml:space="preserve"> to the </w:t>
      </w:r>
      <w:proofErr w:type="spellStart"/>
      <w:r w:rsidRPr="007E61CA">
        <w:rPr>
          <w:i/>
          <w:sz w:val="20"/>
          <w:szCs w:val="20"/>
          <w:lang w:val="fr-FR"/>
        </w:rPr>
        <w:t>Development</w:t>
      </w:r>
      <w:proofErr w:type="spellEnd"/>
      <w:r w:rsidRPr="007E61CA">
        <w:rPr>
          <w:i/>
          <w:sz w:val="20"/>
          <w:szCs w:val="20"/>
          <w:lang w:val="fr-FR"/>
        </w:rPr>
        <w:t xml:space="preserve"> Data Library</w:t>
      </w:r>
    </w:p>
    <w:p w14:paraId="40F283EA" w14:textId="77777777" w:rsidR="00EF00FD" w:rsidRDefault="00EF00FD" w:rsidP="00DD3AF4">
      <w:pPr>
        <w:ind w:left="-142"/>
        <w:jc w:val="both"/>
        <w:rPr>
          <w:lang w:val="fr-FR"/>
        </w:rPr>
      </w:pPr>
    </w:p>
    <w:p w14:paraId="281FA0F4" w14:textId="77777777" w:rsidR="00EF00FD" w:rsidRPr="00EF00FD" w:rsidRDefault="00EF00FD" w:rsidP="00DD3AF4">
      <w:pPr>
        <w:jc w:val="both"/>
        <w:rPr>
          <w:lang w:val="fr-FR"/>
        </w:rPr>
        <w:sectPr w:rsidR="00EF00FD" w:rsidRPr="00EF00FD" w:rsidSect="00AA5D0E">
          <w:headerReference w:type="default" r:id="rId28"/>
          <w:pgSz w:w="12240" w:h="15840"/>
          <w:pgMar w:top="1560" w:right="1041" w:bottom="1135" w:left="1200" w:header="0" w:footer="403" w:gutter="0"/>
          <w:cols w:space="720"/>
        </w:sectPr>
      </w:pPr>
    </w:p>
    <w:p w14:paraId="0C9A308A" w14:textId="77777777" w:rsidR="007E61CA" w:rsidRDefault="007E61CA" w:rsidP="00DD3AF4">
      <w:pPr>
        <w:jc w:val="both"/>
        <w:rPr>
          <w:b/>
          <w:lang w:val="fr-FR"/>
        </w:rPr>
      </w:pPr>
      <w:r w:rsidRPr="00B21584">
        <w:rPr>
          <w:b/>
          <w:lang w:val="fr-FR"/>
        </w:rPr>
        <w:lastRenderedPageBreak/>
        <w:t xml:space="preserve">CONFLIT D'INTÉRÊTS PRÉALABLE À L'ATTRIBUTION (Août 2018) </w:t>
      </w:r>
    </w:p>
    <w:p w14:paraId="1244E2D8" w14:textId="77777777" w:rsidR="007E61CA" w:rsidRPr="00B21584" w:rsidRDefault="007E61CA"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lang w:val="fr-FR"/>
        </w:rPr>
      </w:pPr>
    </w:p>
    <w:p w14:paraId="77BF4198" w14:textId="71DB5014" w:rsidR="007E61CA" w:rsidRDefault="007E61CA" w:rsidP="00D516B0">
      <w:pPr>
        <w:pStyle w:val="Paragraphedeliste"/>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rPr>
          <w:lang w:val="fr-FR"/>
        </w:rPr>
      </w:pPr>
      <w:r w:rsidRPr="0092091C">
        <w:rPr>
          <w:lang w:val="fr-FR"/>
        </w:rPr>
        <w:t>Conflit d'intérêt personnel</w:t>
      </w:r>
      <w:r w:rsidR="00DD3AF4">
        <w:rPr>
          <w:lang w:val="fr-FR"/>
        </w:rPr>
        <w:t> :</w:t>
      </w:r>
      <w:r w:rsidRPr="0092091C">
        <w:rPr>
          <w:lang w:val="fr-FR"/>
        </w:rPr>
        <w:t xml:space="preserve"> </w:t>
      </w:r>
    </w:p>
    <w:p w14:paraId="7F446F35" w14:textId="77777777" w:rsidR="007E61CA" w:rsidRPr="0092091C"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lang w:val="fr-FR"/>
        </w:rPr>
      </w:pPr>
    </w:p>
    <w:p w14:paraId="7F6B425B" w14:textId="77777777" w:rsidR="007E61CA" w:rsidRDefault="007E61CA" w:rsidP="00D516B0">
      <w:pPr>
        <w:pStyle w:val="Paragraphedeliste"/>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rPr>
          <w:bCs/>
          <w:iCs/>
          <w:lang w:val="fr-FR"/>
        </w:rPr>
      </w:pPr>
      <w:bookmarkStart w:id="6" w:name="_Hlk62720088"/>
      <w:r w:rsidRPr="0092091C">
        <w:rPr>
          <w:bCs/>
          <w:iCs/>
          <w:lang w:val="fr-FR"/>
        </w:rPr>
        <w:t xml:space="preserve">Un conflit d'intérêts réel ou apparent existe lorsqu'un organisme candidat ou un employé de l'organisme a une relation avec un représentant officiel de l’Activité impliqué dans le processus de décision d'attribution d'un concours qui pourrait affecter l'impartialité de ce représentant officiel de l’Activité. Le terme « conflit d'intérêts » inclut les situations dans lesquelles des considérations financières ou autres considérations personnelles peuvent compromettre, ou semblent compromettre, les obligations et les devoirs de l’employé de l’Activité ou de l'employé du bénéficiaire. </w:t>
      </w:r>
    </w:p>
    <w:p w14:paraId="50DD91DF" w14:textId="77777777" w:rsidR="007E61CA"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lang w:val="fr-FR"/>
        </w:rPr>
      </w:pPr>
    </w:p>
    <w:p w14:paraId="5F31F8BE" w14:textId="77777777" w:rsidR="007E61CA" w:rsidRDefault="007E61CA" w:rsidP="00D516B0">
      <w:pPr>
        <w:pStyle w:val="Paragraphedeliste"/>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rPr>
          <w:bCs/>
          <w:iCs/>
          <w:lang w:val="fr-FR"/>
        </w:rPr>
      </w:pPr>
      <w:r w:rsidRPr="0092091C">
        <w:rPr>
          <w:bCs/>
          <w:iCs/>
          <w:lang w:val="fr-FR"/>
        </w:rPr>
        <w:t>Le candidat doit fournir des informations sur les conflits d'intérêts lorsqu'il présente une note conceptuelle ou une demande</w:t>
      </w:r>
      <w:r>
        <w:rPr>
          <w:bCs/>
          <w:iCs/>
          <w:lang w:val="fr-FR"/>
        </w:rPr>
        <w:t xml:space="preserve"> complète</w:t>
      </w:r>
      <w:r w:rsidRPr="0092091C">
        <w:rPr>
          <w:bCs/>
          <w:iCs/>
          <w:lang w:val="fr-FR"/>
        </w:rPr>
        <w:t xml:space="preserve">. Si le candidat découvre un conflit d'intérêts non divulgué précédemment après avoir soumis la demande, il doit le signaler au Gestionnaire des </w:t>
      </w:r>
      <w:r w:rsidRPr="0092091C">
        <w:rPr>
          <w:lang w:val="fr-FR"/>
        </w:rPr>
        <w:t>subventions</w:t>
      </w:r>
      <w:r w:rsidRPr="0092091C">
        <w:rPr>
          <w:bCs/>
          <w:iCs/>
          <w:lang w:val="fr-FR"/>
        </w:rPr>
        <w:t xml:space="preserve"> de l’Activité au plus tard dix (10) jours ouvrables après la découverte du conflit d'intérêts. </w:t>
      </w:r>
    </w:p>
    <w:p w14:paraId="1B207DF9" w14:textId="77777777" w:rsidR="007E61CA" w:rsidRPr="0092091C"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lang w:val="fr-FR"/>
        </w:rPr>
      </w:pPr>
    </w:p>
    <w:p w14:paraId="488D70FB" w14:textId="4D8351EE" w:rsidR="007E61CA" w:rsidRDefault="007E61CA" w:rsidP="00D516B0">
      <w:pPr>
        <w:pStyle w:val="Paragraphedeliste"/>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rPr>
          <w:lang w:val="fr-FR"/>
        </w:rPr>
      </w:pPr>
      <w:r w:rsidRPr="00B21584">
        <w:rPr>
          <w:lang w:val="fr-FR"/>
        </w:rPr>
        <w:t>Conflit d'intérêt</w:t>
      </w:r>
      <w:r>
        <w:rPr>
          <w:lang w:val="fr-FR"/>
        </w:rPr>
        <w:t>s</w:t>
      </w:r>
      <w:r w:rsidRPr="00B21584">
        <w:rPr>
          <w:lang w:val="fr-FR"/>
        </w:rPr>
        <w:t xml:space="preserve"> organisationnel</w:t>
      </w:r>
      <w:r w:rsidR="00DD3AF4">
        <w:rPr>
          <w:lang w:val="fr-FR"/>
        </w:rPr>
        <w:t> :</w:t>
      </w:r>
      <w:r w:rsidRPr="00B21584">
        <w:rPr>
          <w:lang w:val="fr-FR"/>
        </w:rPr>
        <w:t xml:space="preserve"> </w:t>
      </w:r>
      <w:r w:rsidRPr="00B21584">
        <w:rPr>
          <w:lang w:val="fr-FR"/>
        </w:rPr>
        <w:tab/>
      </w:r>
    </w:p>
    <w:p w14:paraId="7AE16298" w14:textId="77777777" w:rsidR="007E61CA" w:rsidRPr="00B21584" w:rsidRDefault="007E61CA" w:rsidP="00DD3AF4">
      <w:pPr>
        <w:pStyle w:val="Paragraphedelis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firstLine="0"/>
        <w:jc w:val="both"/>
        <w:rPr>
          <w:lang w:val="fr-FR"/>
        </w:rPr>
      </w:pPr>
    </w:p>
    <w:p w14:paraId="75341782" w14:textId="77777777" w:rsidR="007E61CA" w:rsidRPr="00B21584" w:rsidRDefault="007E61CA"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lang w:val="fr-FR"/>
        </w:rPr>
      </w:pPr>
      <w:bookmarkStart w:id="7" w:name="_Hlk62720021"/>
      <w:r w:rsidRPr="00B21584">
        <w:rPr>
          <w:bCs/>
          <w:iCs/>
          <w:lang w:val="fr-FR"/>
        </w:rPr>
        <w:t xml:space="preserve">Le candidat doit informer </w:t>
      </w:r>
      <w:r>
        <w:rPr>
          <w:bCs/>
          <w:iCs/>
          <w:lang w:val="fr-FR"/>
        </w:rPr>
        <w:t>l’Activité</w:t>
      </w:r>
      <w:r w:rsidRPr="00B21584">
        <w:rPr>
          <w:bCs/>
          <w:iCs/>
          <w:lang w:val="fr-FR"/>
        </w:rPr>
        <w:t xml:space="preserve"> </w:t>
      </w:r>
      <w:bookmarkEnd w:id="7"/>
      <w:r w:rsidRPr="00B21584">
        <w:rPr>
          <w:bCs/>
          <w:iCs/>
          <w:lang w:val="fr-FR"/>
        </w:rPr>
        <w:t xml:space="preserve">de tout conflit d'intérêts réel ou potentiel dont il a connaissance et qui pourrait conférer au candidat un avantage concurrentiel déloyal dans la course à l'obtention de cette </w:t>
      </w:r>
      <w:r w:rsidRPr="00326D4F">
        <w:rPr>
          <w:lang w:val="fr-FR"/>
        </w:rPr>
        <w:t>subvention</w:t>
      </w:r>
      <w:r w:rsidRPr="00B21584">
        <w:rPr>
          <w:bCs/>
          <w:iCs/>
          <w:lang w:val="fr-FR"/>
        </w:rPr>
        <w:t xml:space="preserve">. Les exemples d'avantage concurrentiel déloyal comprennent, sans toutefois s'y limiter, toute situation dans laquelle un candidat ou son employé a eu accès à des informations privées concernant une possibilité de financement d'aide fédérale, ou dans laquelle un candidat ou son employé a participé de manière substantielle à la préparation d'une possibilité de financement d'aide fédérale. </w:t>
      </w:r>
      <w:r>
        <w:rPr>
          <w:bCs/>
          <w:iCs/>
          <w:lang w:val="fr-FR"/>
        </w:rPr>
        <w:t xml:space="preserve">L’Activité </w:t>
      </w:r>
      <w:r w:rsidRPr="00B21584">
        <w:rPr>
          <w:bCs/>
          <w:iCs/>
          <w:lang w:val="fr-FR"/>
        </w:rPr>
        <w:t>prendra rapidement les mesures appropriées dès réception d'une telle notification de la part du candidat.</w:t>
      </w:r>
    </w:p>
    <w:p w14:paraId="278B4950" w14:textId="77777777" w:rsidR="007E61CA"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lang w:val="fr-FR"/>
        </w:rPr>
      </w:pPr>
      <w:bookmarkStart w:id="8" w:name="_Hlk62720145"/>
      <w:bookmarkEnd w:id="6"/>
    </w:p>
    <w:p w14:paraId="6A76DD9F" w14:textId="065C8C9E" w:rsidR="007E61CA"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lang w:val="fr-FR"/>
        </w:rPr>
      </w:pPr>
      <w:r w:rsidRPr="00B21584">
        <w:rPr>
          <w:b/>
          <w:lang w:val="fr-FR"/>
        </w:rPr>
        <w:t>(FIN DE LA DISPOSITION)</w:t>
      </w:r>
    </w:p>
    <w:p w14:paraId="5EC61ADC" w14:textId="77777777" w:rsidR="007E61CA" w:rsidRPr="00B21584"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u w:val="single"/>
          <w:lang w:val="fr-FR"/>
        </w:rPr>
      </w:pPr>
    </w:p>
    <w:p w14:paraId="2B9227A9" w14:textId="35EE4566" w:rsidR="007E61CA" w:rsidRPr="00B21584"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b/>
          <w:lang w:val="fr-FR"/>
        </w:rPr>
      </w:pPr>
      <w:bookmarkStart w:id="9" w:name="_Hlk177968226"/>
      <w:bookmarkEnd w:id="8"/>
      <w:r>
        <w:rPr>
          <w:b/>
          <w:lang w:val="fr-FR"/>
        </w:rPr>
        <w:tab/>
      </w:r>
      <w:r w:rsidRPr="00B21584">
        <w:rPr>
          <w:b/>
          <w:lang w:val="fr-FR"/>
        </w:rPr>
        <w:t xml:space="preserve">INTERDICTION DE FOURNIR UNE ASSISTANCE FÉDÉRALE AUX ENTITÉS QUI NÉCESSITENT CERTAINS ACCORDS DE CONFIDENTIALITÉ INTERNES - REPRÉSENTATION (AVRIL 2015) </w:t>
      </w:r>
    </w:p>
    <w:p w14:paraId="21084414" w14:textId="77777777" w:rsidR="007E61CA" w:rsidRPr="00B21584"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lang w:val="fr-FR"/>
        </w:rPr>
      </w:pPr>
    </w:p>
    <w:p w14:paraId="55288A42" w14:textId="77777777" w:rsidR="007E61CA" w:rsidRPr="00B21584"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hanging="90"/>
        <w:jc w:val="both"/>
        <w:rPr>
          <w:lang w:val="fr-FR"/>
        </w:rPr>
      </w:pPr>
      <w:r w:rsidRPr="00B21584">
        <w:rPr>
          <w:lang w:val="fr-FR"/>
        </w:rPr>
        <w:t>(a) Conformément à l'article 743 de la division E, titre VII, de la loi consolidée de 2015 relative à l’affectation de crédits pour les résolutions continues (Pub. L. 113-235), Les agences gouvernementales ne sont pas autorisées à utiliser les fonds alloués (ou autrement mis à disposition) en vertu de cette loi ou de toute autre loi pour fournir une assistance fédérale à une entité qui exige des employés, des sous-bénéficiaires ou des entrepreneurs de cette entité cherchant à signaler une fraude, un gaspillage ou un abus pour signer des accords de confidentialité internes ou des déclarations interdisant ou limitant autrement ces employés, sous-bénéficiaires ou entrepreneurs de signaler légalement ce gaspillage, cette fraude ou cet abus à un représentant désigné d'un département ou d'une agence fédérale autorisé</w:t>
      </w:r>
      <w:r>
        <w:rPr>
          <w:lang w:val="fr-FR"/>
        </w:rPr>
        <w:t>e</w:t>
      </w:r>
      <w:r w:rsidRPr="00B21584">
        <w:rPr>
          <w:lang w:val="fr-FR"/>
        </w:rPr>
        <w:t xml:space="preserve"> à recevoir ces informations. </w:t>
      </w:r>
    </w:p>
    <w:p w14:paraId="0F4CDB66" w14:textId="77777777" w:rsidR="007E61CA" w:rsidRPr="00B21584"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hanging="90"/>
        <w:jc w:val="both"/>
        <w:rPr>
          <w:lang w:val="fr-FR"/>
        </w:rPr>
      </w:pPr>
    </w:p>
    <w:p w14:paraId="12898E3B" w14:textId="77777777" w:rsidR="007E61CA" w:rsidRPr="00B21584" w:rsidRDefault="007E61CA"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hanging="90"/>
        <w:jc w:val="both"/>
        <w:rPr>
          <w:lang w:val="fr-FR"/>
        </w:rPr>
      </w:pPr>
      <w:r w:rsidRPr="00B21584">
        <w:rPr>
          <w:lang w:val="fr-FR"/>
        </w:rPr>
        <w:t>(b) L'interdiction prévue au paragraphe a) de cette disposition ne contrevient pas aux exigences applicables au formulaire type 312, au formulaire 4414 ou à tout autre formulaire délivré par un ministère ou un organisme fédéral régissant la non-divulgation d'informations classifiées.</w:t>
      </w:r>
    </w:p>
    <w:p w14:paraId="7FB27C8D" w14:textId="77777777" w:rsidR="007E61CA" w:rsidRDefault="007E61CA" w:rsidP="00DD3AF4">
      <w:pPr>
        <w:pStyle w:val="Paragraphedeliste"/>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hanging="90"/>
        <w:jc w:val="both"/>
        <w:rPr>
          <w:lang w:val="fr-FR"/>
        </w:rPr>
      </w:pPr>
    </w:p>
    <w:p w14:paraId="7D613A02" w14:textId="19295155" w:rsidR="007E61CA" w:rsidRDefault="007E61CA" w:rsidP="00A654F0">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lang w:val="fr-FR"/>
        </w:rPr>
      </w:pPr>
      <w:r w:rsidRPr="00B21584">
        <w:rPr>
          <w:lang w:val="fr-FR"/>
        </w:rPr>
        <w:t>(c) En soumettant sa demande, le bénéficiaire potentiel déclare qu'il n'exige pas des employés, des sous-bénéficiaires ou des contractants de cette entité qui cherchent à signaler une fraude, un gaspillage ou un abus qu'ils signent des accords de confidentialité internes ou des déclarations interdisant ou limitant autrement ces employés, sous-bénéficiaires ou contractants à signaler légalement ce gaspillage, cette fraude ou cet abus à un représentant désigné d'un département ou d'une agence fédérale autorisé</w:t>
      </w:r>
      <w:r>
        <w:rPr>
          <w:lang w:val="fr-FR"/>
        </w:rPr>
        <w:t>e</w:t>
      </w:r>
      <w:r w:rsidRPr="00B21584">
        <w:rPr>
          <w:lang w:val="fr-FR"/>
        </w:rPr>
        <w:t xml:space="preserve"> à recevoir ces informations. </w:t>
      </w:r>
    </w:p>
    <w:p w14:paraId="6FC7A918" w14:textId="77777777" w:rsidR="00A654F0" w:rsidRPr="00B21584" w:rsidRDefault="00A654F0" w:rsidP="00A654F0">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lang w:val="fr-FR"/>
        </w:rPr>
      </w:pPr>
    </w:p>
    <w:p w14:paraId="0CD1A919" w14:textId="69360E08" w:rsidR="0096233E" w:rsidRPr="00AA5D0E" w:rsidRDefault="007E61CA" w:rsidP="00DD3AF4">
      <w:pPr>
        <w:tabs>
          <w:tab w:val="left" w:pos="809"/>
        </w:tabs>
        <w:spacing w:before="255"/>
        <w:ind w:right="999"/>
        <w:jc w:val="both"/>
        <w:rPr>
          <w:lang w:val="fr-CD"/>
        </w:rPr>
      </w:pPr>
      <w:r w:rsidRPr="007E61CA">
        <w:rPr>
          <w:b/>
          <w:lang w:val="fr-FR"/>
        </w:rPr>
        <w:lastRenderedPageBreak/>
        <w:t>(FIN DE LA DISPOSITION)</w:t>
      </w:r>
      <w:r w:rsidR="0096233E" w:rsidRPr="00AA5D0E">
        <w:rPr>
          <w:lang w:val="fr-CD"/>
        </w:rPr>
        <w:t>.</w:t>
      </w:r>
    </w:p>
    <w:bookmarkEnd w:id="9"/>
    <w:p w14:paraId="4AC87D39" w14:textId="77777777" w:rsidR="007E61CA" w:rsidRPr="00AA5D0E" w:rsidRDefault="007E61CA" w:rsidP="00DD3AF4">
      <w:pPr>
        <w:jc w:val="both"/>
        <w:rPr>
          <w:lang w:val="fr-CD"/>
        </w:rPr>
      </w:pPr>
    </w:p>
    <w:p w14:paraId="0878E24E" w14:textId="77777777" w:rsidR="007E61CA" w:rsidRPr="007E61CA" w:rsidRDefault="007E61CA" w:rsidP="00DD3AF4">
      <w:pPr>
        <w:pStyle w:val="Titre3"/>
        <w:jc w:val="both"/>
        <w:rPr>
          <w:color w:val="0069AA"/>
          <w:sz w:val="22"/>
          <w:szCs w:val="22"/>
          <w:lang w:val="fr-CD"/>
        </w:rPr>
      </w:pPr>
      <w:r w:rsidRPr="007E61CA">
        <w:rPr>
          <w:color w:val="0069AA"/>
          <w:sz w:val="22"/>
          <w:szCs w:val="22"/>
          <w:lang w:val="fr-CD"/>
        </w:rPr>
        <w:t>PRÉVENTION DU FINANCEMENT DES ACTIVITÉS TERRORISTES (Août 2013)</w:t>
      </w:r>
    </w:p>
    <w:p w14:paraId="208E81B6" w14:textId="77777777" w:rsidR="007E61CA" w:rsidRPr="007E61CA" w:rsidRDefault="007E61CA" w:rsidP="00DD3AF4">
      <w:pPr>
        <w:pStyle w:val="Titre3"/>
        <w:jc w:val="both"/>
        <w:rPr>
          <w:color w:val="0069AA"/>
          <w:sz w:val="22"/>
          <w:szCs w:val="22"/>
          <w:lang w:val="fr-CD"/>
        </w:rPr>
      </w:pPr>
    </w:p>
    <w:p w14:paraId="1612DF83" w14:textId="77777777" w:rsidR="007E61CA" w:rsidRPr="00417B7A" w:rsidRDefault="007E61CA" w:rsidP="00D516B0">
      <w:pPr>
        <w:pStyle w:val="Paragraphedeliste"/>
        <w:widowControl/>
        <w:numPr>
          <w:ilvl w:val="0"/>
          <w:numId w:val="18"/>
        </w:numPr>
        <w:autoSpaceDE/>
        <w:autoSpaceDN/>
        <w:spacing w:after="160" w:line="259" w:lineRule="auto"/>
        <w:contextualSpacing/>
        <w:jc w:val="both"/>
        <w:rPr>
          <w:lang w:val="fr-FR"/>
        </w:rPr>
      </w:pPr>
      <w:r w:rsidRPr="00B21584">
        <w:rPr>
          <w:lang w:val="fr-FR"/>
        </w:rPr>
        <w:t xml:space="preserve">Le </w:t>
      </w:r>
      <w:r w:rsidRPr="00590734">
        <w:rPr>
          <w:lang w:val="fr-FR"/>
        </w:rPr>
        <w:t xml:space="preserve">bénéficiaire </w:t>
      </w:r>
      <w:r w:rsidRPr="00B21584">
        <w:rPr>
          <w:lang w:val="fr-FR"/>
        </w:rPr>
        <w:t xml:space="preserve">ne doit pas s'engager dans des transactions avec, ou fournir des ressources ou un soutien aux individus et organisations associés au terrorisme, y compris les individus ou entités qui figurent sur la liste des ressortissants spécialement désignés et des personnes bloquées tenue par le Trésor </w:t>
      </w:r>
      <w:r w:rsidRPr="00590734">
        <w:rPr>
          <w:lang w:val="fr-FR"/>
        </w:rPr>
        <w:t>des États-Unis</w:t>
      </w:r>
      <w:r w:rsidRPr="00B21584">
        <w:rPr>
          <w:lang w:val="fr-FR"/>
        </w:rPr>
        <w:t xml:space="preserve"> (en ligne sur : </w:t>
      </w:r>
      <w:r w:rsidRPr="00417B7A">
        <w:rPr>
          <w:u w:val="single"/>
          <w:lang w:val="fr-FR"/>
        </w:rPr>
        <w:t>http://www.treasury.gov/resource-center/sanctions/SDN-List/Pages/default.aspx</w:t>
      </w:r>
      <w:r w:rsidRPr="00B21584">
        <w:rPr>
          <w:lang w:val="fr-FR"/>
        </w:rPr>
        <w:t xml:space="preserve">) </w:t>
      </w:r>
      <w:r w:rsidRPr="00417B7A">
        <w:rPr>
          <w:lang w:val="fr-FR"/>
        </w:rPr>
        <w:t xml:space="preserve">ou la liste de désignation de sécurité des Nations unies (en ligne sur : </w:t>
      </w:r>
      <w:hyperlink r:id="rId29" w:history="1">
        <w:r w:rsidRPr="00417B7A">
          <w:rPr>
            <w:rStyle w:val="Lienhypertexte"/>
            <w:color w:val="000000" w:themeColor="text1"/>
            <w:lang w:val="fr-FR"/>
          </w:rPr>
          <w:t>http://www.un.org/sc/committees/1267/aq_sanctions_list.shtml</w:t>
        </w:r>
      </w:hyperlink>
      <w:r w:rsidRPr="00417B7A">
        <w:rPr>
          <w:color w:val="000000" w:themeColor="text1"/>
          <w:lang w:val="fr-FR"/>
        </w:rPr>
        <w:t>).</w:t>
      </w:r>
    </w:p>
    <w:p w14:paraId="6D156780" w14:textId="77777777" w:rsidR="007E61CA" w:rsidRPr="00B21584" w:rsidRDefault="007E61CA" w:rsidP="00DD3AF4">
      <w:pPr>
        <w:pStyle w:val="Paragraphedeliste"/>
        <w:jc w:val="both"/>
        <w:rPr>
          <w:lang w:val="fr-FR"/>
        </w:rPr>
      </w:pPr>
    </w:p>
    <w:p w14:paraId="69307B34" w14:textId="77777777" w:rsidR="007E61CA" w:rsidRPr="00B21584" w:rsidRDefault="007E61CA" w:rsidP="00D516B0">
      <w:pPr>
        <w:pStyle w:val="Paragraphedeliste"/>
        <w:widowControl/>
        <w:numPr>
          <w:ilvl w:val="0"/>
          <w:numId w:val="18"/>
        </w:numPr>
        <w:autoSpaceDE/>
        <w:autoSpaceDN/>
        <w:spacing w:after="160" w:line="259" w:lineRule="auto"/>
        <w:contextualSpacing/>
        <w:jc w:val="both"/>
        <w:rPr>
          <w:lang w:val="fr-FR"/>
        </w:rPr>
      </w:pPr>
      <w:r w:rsidRPr="00B21584">
        <w:rPr>
          <w:lang w:val="fr-FR"/>
        </w:rPr>
        <w:t>Cette disposition doit être incluse dans toutes les sous-</w:t>
      </w:r>
      <w:r>
        <w:rPr>
          <w:lang w:val="fr-FR"/>
        </w:rPr>
        <w:t>subventions</w:t>
      </w:r>
      <w:r w:rsidRPr="00B21584">
        <w:rPr>
          <w:lang w:val="fr-FR"/>
        </w:rPr>
        <w:t xml:space="preserve"> et tous les contrats émis dans le cadre de cette </w:t>
      </w:r>
      <w:r>
        <w:rPr>
          <w:lang w:val="fr-FR"/>
        </w:rPr>
        <w:t xml:space="preserve">subvention. </w:t>
      </w:r>
    </w:p>
    <w:p w14:paraId="03F374B4" w14:textId="77777777" w:rsidR="007E61CA" w:rsidRPr="00B21584" w:rsidRDefault="007E61CA" w:rsidP="00DD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u w:val="single"/>
          <w:lang w:val="fr-FR"/>
        </w:rPr>
      </w:pPr>
      <w:r w:rsidRPr="00B21584">
        <w:rPr>
          <w:b/>
          <w:lang w:val="fr-FR"/>
        </w:rPr>
        <w:t>(FIN DE LA DISPOSITION)</w:t>
      </w:r>
    </w:p>
    <w:p w14:paraId="60003848" w14:textId="77777777" w:rsidR="007E61CA" w:rsidRPr="00AA5D0E" w:rsidRDefault="007E61CA" w:rsidP="00DD3AF4">
      <w:pPr>
        <w:jc w:val="both"/>
        <w:rPr>
          <w:lang w:val="fr-CD"/>
        </w:rPr>
        <w:sectPr w:rsidR="007E61CA" w:rsidRPr="00AA5D0E" w:rsidSect="007E61CA">
          <w:headerReference w:type="default" r:id="rId30"/>
          <w:pgSz w:w="12240" w:h="15840"/>
          <w:pgMar w:top="1134" w:right="740" w:bottom="1600" w:left="1200" w:header="0" w:footer="686" w:gutter="0"/>
          <w:cols w:space="720"/>
        </w:sectPr>
      </w:pPr>
    </w:p>
    <w:p w14:paraId="6798009E" w14:textId="77777777" w:rsidR="00F32A78" w:rsidRPr="00AA5D0E" w:rsidRDefault="00F32A78" w:rsidP="00DD3AF4">
      <w:pPr>
        <w:pStyle w:val="Titre3"/>
        <w:jc w:val="both"/>
        <w:rPr>
          <w:color w:val="0069AA"/>
          <w:sz w:val="22"/>
          <w:szCs w:val="22"/>
          <w:lang w:val="fr-CD"/>
        </w:rPr>
      </w:pPr>
      <w:bookmarkStart w:id="10" w:name="_Hlk177968283"/>
    </w:p>
    <w:p w14:paraId="792F645B" w14:textId="77777777" w:rsidR="00F32A78" w:rsidRPr="00AA5D0E" w:rsidRDefault="00F32A78" w:rsidP="00DD3AF4">
      <w:pPr>
        <w:jc w:val="both"/>
        <w:rPr>
          <w:b/>
          <w:bCs/>
          <w:color w:val="0069AA"/>
          <w:lang w:val="fr-CD"/>
        </w:rPr>
      </w:pPr>
      <w:r w:rsidRPr="00AA5D0E">
        <w:rPr>
          <w:b/>
          <w:bCs/>
          <w:color w:val="0069AA"/>
          <w:lang w:val="fr-CD"/>
        </w:rPr>
        <w:t xml:space="preserve">TRAITE DES PERSONNES (JUILLET 2015) </w:t>
      </w:r>
    </w:p>
    <w:p w14:paraId="2A29E98D" w14:textId="77777777" w:rsidR="00F32A78" w:rsidRPr="00B21584" w:rsidRDefault="00F32A78" w:rsidP="00DD3AF4">
      <w:pPr>
        <w:jc w:val="both"/>
        <w:rPr>
          <w:b/>
          <w:lang w:val="fr-FR"/>
        </w:rPr>
      </w:pPr>
    </w:p>
    <w:p w14:paraId="24F18EAE" w14:textId="77777777" w:rsidR="00F32A78" w:rsidRPr="00B21584" w:rsidRDefault="00F32A78" w:rsidP="00D516B0">
      <w:pPr>
        <w:pStyle w:val="Paragraphedeliste"/>
        <w:widowControl/>
        <w:numPr>
          <w:ilvl w:val="0"/>
          <w:numId w:val="19"/>
        </w:numPr>
        <w:autoSpaceDE/>
        <w:autoSpaceDN/>
        <w:spacing w:after="160" w:line="259" w:lineRule="auto"/>
        <w:contextualSpacing/>
        <w:jc w:val="both"/>
        <w:rPr>
          <w:lang w:val="fr-FR"/>
        </w:rPr>
      </w:pPr>
      <w:r w:rsidRPr="00B21584">
        <w:rPr>
          <w:lang w:val="fr-FR"/>
        </w:rPr>
        <w:t xml:space="preserve">Le bénéficiaire, le sous-bénéficiaire ou le contractant, à quelque niveau que ce soit, ou leurs employés, recruteurs de main-d'œuvre, courtiers ou autres agents, ne doivent pas se livrer à : </w:t>
      </w:r>
    </w:p>
    <w:p w14:paraId="61FB757C" w14:textId="77777777" w:rsidR="00F32A78" w:rsidRPr="00B21584" w:rsidRDefault="00F32A78" w:rsidP="00D516B0">
      <w:pPr>
        <w:pStyle w:val="Paragraphedeliste"/>
        <w:widowControl/>
        <w:numPr>
          <w:ilvl w:val="3"/>
          <w:numId w:val="19"/>
        </w:numPr>
        <w:autoSpaceDE/>
        <w:autoSpaceDN/>
        <w:spacing w:after="160" w:line="259" w:lineRule="auto"/>
        <w:ind w:left="1080"/>
        <w:contextualSpacing/>
        <w:jc w:val="both"/>
        <w:rPr>
          <w:lang w:val="fr-FR"/>
        </w:rPr>
      </w:pPr>
      <w:r w:rsidRPr="00B21584">
        <w:rPr>
          <w:lang w:val="fr-FR"/>
        </w:rPr>
        <w:t xml:space="preserve">La traite des personnes (telle que définie dans le Protocole visant à prévenir, réprimer et punir la traite des personnes, en particulier des femmes et des enfants, complémentaire à la Convention des Nations unies contre la criminalité transnationale organisée) pendant la période de validité de cette </w:t>
      </w:r>
      <w:r w:rsidRPr="00326D4F">
        <w:rPr>
          <w:lang w:val="fr-FR"/>
        </w:rPr>
        <w:t>subvention</w:t>
      </w:r>
      <w:r>
        <w:rPr>
          <w:lang w:val="fr-FR"/>
        </w:rPr>
        <w:t xml:space="preserve"> </w:t>
      </w:r>
      <w:r w:rsidRPr="00B21584">
        <w:rPr>
          <w:lang w:val="fr-FR"/>
        </w:rPr>
        <w:t xml:space="preserve">; </w:t>
      </w:r>
    </w:p>
    <w:p w14:paraId="06D712CE" w14:textId="77777777" w:rsidR="00F32A78" w:rsidRPr="00B21584" w:rsidRDefault="00F32A78" w:rsidP="00D516B0">
      <w:pPr>
        <w:pStyle w:val="Paragraphedeliste"/>
        <w:widowControl/>
        <w:numPr>
          <w:ilvl w:val="3"/>
          <w:numId w:val="19"/>
        </w:numPr>
        <w:autoSpaceDE/>
        <w:autoSpaceDN/>
        <w:spacing w:after="160" w:line="259" w:lineRule="auto"/>
        <w:ind w:left="1080"/>
        <w:contextualSpacing/>
        <w:jc w:val="both"/>
        <w:rPr>
          <w:lang w:val="fr-FR"/>
        </w:rPr>
      </w:pPr>
      <w:r w:rsidRPr="00B21584">
        <w:rPr>
          <w:lang w:val="fr-FR"/>
        </w:rPr>
        <w:t xml:space="preserve">Acquisition d'un acte sexuel commercial pendant la durée de cette </w:t>
      </w:r>
      <w:r w:rsidRPr="00326D4F">
        <w:rPr>
          <w:lang w:val="fr-FR"/>
        </w:rPr>
        <w:t>subvention</w:t>
      </w:r>
      <w:r>
        <w:rPr>
          <w:lang w:val="fr-FR"/>
        </w:rPr>
        <w:t xml:space="preserve"> </w:t>
      </w:r>
      <w:r w:rsidRPr="00B21584">
        <w:rPr>
          <w:lang w:val="fr-FR"/>
        </w:rPr>
        <w:t xml:space="preserve">; </w:t>
      </w:r>
    </w:p>
    <w:p w14:paraId="03F92CE0" w14:textId="77777777" w:rsidR="00F32A78" w:rsidRPr="00B21584" w:rsidRDefault="00F32A78" w:rsidP="00D516B0">
      <w:pPr>
        <w:pStyle w:val="Paragraphedeliste"/>
        <w:widowControl/>
        <w:numPr>
          <w:ilvl w:val="3"/>
          <w:numId w:val="19"/>
        </w:numPr>
        <w:autoSpaceDE/>
        <w:autoSpaceDN/>
        <w:spacing w:after="160" w:line="259" w:lineRule="auto"/>
        <w:ind w:left="1080"/>
        <w:contextualSpacing/>
        <w:jc w:val="both"/>
        <w:rPr>
          <w:lang w:val="fr-FR"/>
        </w:rPr>
      </w:pPr>
      <w:r w:rsidRPr="00B21584">
        <w:rPr>
          <w:lang w:val="fr-FR"/>
        </w:rPr>
        <w:t xml:space="preserve">Recours au travail forcé dans le cadre de l'exécution de cette </w:t>
      </w:r>
      <w:r w:rsidRPr="00326D4F">
        <w:rPr>
          <w:lang w:val="fr-FR"/>
        </w:rPr>
        <w:t>subvention</w:t>
      </w:r>
      <w:r w:rsidRPr="00B21584">
        <w:rPr>
          <w:lang w:val="fr-FR"/>
        </w:rPr>
        <w:t xml:space="preserve">, </w:t>
      </w:r>
    </w:p>
    <w:p w14:paraId="093B3E28" w14:textId="77777777" w:rsidR="00F32A78" w:rsidRPr="00B21584" w:rsidRDefault="00F32A78" w:rsidP="00D516B0">
      <w:pPr>
        <w:pStyle w:val="Paragraphedeliste"/>
        <w:widowControl/>
        <w:numPr>
          <w:ilvl w:val="3"/>
          <w:numId w:val="19"/>
        </w:numPr>
        <w:autoSpaceDE/>
        <w:autoSpaceDN/>
        <w:spacing w:after="160" w:line="259" w:lineRule="auto"/>
        <w:ind w:left="1080"/>
        <w:contextualSpacing/>
        <w:jc w:val="both"/>
        <w:rPr>
          <w:lang w:val="fr-FR"/>
        </w:rPr>
      </w:pPr>
      <w:r w:rsidRPr="00B21584">
        <w:rPr>
          <w:lang w:val="fr-FR"/>
        </w:rPr>
        <w:t xml:space="preserve">Les actes qui soutiennent ou font progresser directement la traite des personnes, notamment les actes suivants : </w:t>
      </w:r>
    </w:p>
    <w:p w14:paraId="40CC4186" w14:textId="77777777" w:rsidR="00F32A78" w:rsidRPr="00B21584" w:rsidRDefault="00F32A78" w:rsidP="00D516B0">
      <w:pPr>
        <w:pStyle w:val="Paragraphedeliste"/>
        <w:widowControl/>
        <w:numPr>
          <w:ilvl w:val="0"/>
          <w:numId w:val="20"/>
        </w:numPr>
        <w:autoSpaceDE/>
        <w:autoSpaceDN/>
        <w:spacing w:after="160" w:line="259" w:lineRule="auto"/>
        <w:ind w:left="1620"/>
        <w:contextualSpacing/>
        <w:jc w:val="both"/>
        <w:rPr>
          <w:lang w:val="fr-FR"/>
        </w:rPr>
      </w:pPr>
      <w:r w:rsidRPr="00B21584">
        <w:rPr>
          <w:lang w:val="fr-FR"/>
        </w:rPr>
        <w:t xml:space="preserve">Détruire, dissimuler, confisquer ou refuser de toute autre manière à un employé l'accès à ses documents d'identité ou d'immigration ; </w:t>
      </w:r>
    </w:p>
    <w:p w14:paraId="76FA85F9" w14:textId="77777777" w:rsidR="00F32A78" w:rsidRPr="00B21584" w:rsidRDefault="00F32A78" w:rsidP="00D516B0">
      <w:pPr>
        <w:pStyle w:val="Paragraphedeliste"/>
        <w:widowControl/>
        <w:numPr>
          <w:ilvl w:val="0"/>
          <w:numId w:val="20"/>
        </w:numPr>
        <w:autoSpaceDE/>
        <w:autoSpaceDN/>
        <w:spacing w:after="160" w:line="259" w:lineRule="auto"/>
        <w:ind w:left="1620"/>
        <w:contextualSpacing/>
        <w:jc w:val="both"/>
        <w:rPr>
          <w:lang w:val="fr-FR"/>
        </w:rPr>
      </w:pPr>
      <w:r w:rsidRPr="00B21584">
        <w:rPr>
          <w:lang w:val="fr-FR"/>
        </w:rPr>
        <w:t xml:space="preserve">Ne pas assurer le transport de retour ou payer les frais de transport de retour d'un employé d'un pays autre que les États-Unis vers le pays à partir duquel il a été recruté à la fin de son emploi si l'employé le demande, sauf si : </w:t>
      </w:r>
    </w:p>
    <w:p w14:paraId="03F28890" w14:textId="77777777" w:rsidR="00F32A78" w:rsidRPr="00B21584" w:rsidRDefault="00F32A78" w:rsidP="00D516B0">
      <w:pPr>
        <w:pStyle w:val="Paragraphedeliste"/>
        <w:widowControl/>
        <w:numPr>
          <w:ilvl w:val="0"/>
          <w:numId w:val="17"/>
        </w:numPr>
        <w:autoSpaceDE/>
        <w:autoSpaceDN/>
        <w:spacing w:after="160" w:line="259" w:lineRule="auto"/>
        <w:ind w:left="1980"/>
        <w:contextualSpacing/>
        <w:jc w:val="both"/>
        <w:rPr>
          <w:lang w:val="fr-FR"/>
        </w:rPr>
      </w:pPr>
      <w:proofErr w:type="gramStart"/>
      <w:r>
        <w:rPr>
          <w:lang w:val="fr-FR"/>
        </w:rPr>
        <w:t>il</w:t>
      </w:r>
      <w:proofErr w:type="gramEnd"/>
      <w:r>
        <w:rPr>
          <w:lang w:val="fr-FR"/>
        </w:rPr>
        <w:t xml:space="preserve"> est </w:t>
      </w:r>
      <w:r w:rsidRPr="00B21584">
        <w:rPr>
          <w:lang w:val="fr-FR"/>
        </w:rPr>
        <w:t xml:space="preserve">exempté de l'obligation de fournir ou de payer ce transport de retour par l'USAID au titre de cette </w:t>
      </w:r>
      <w:r w:rsidRPr="00326D4F">
        <w:rPr>
          <w:lang w:val="fr-FR"/>
        </w:rPr>
        <w:t>subvention</w:t>
      </w:r>
      <w:r>
        <w:rPr>
          <w:lang w:val="fr-FR"/>
        </w:rPr>
        <w:t xml:space="preserve"> </w:t>
      </w:r>
      <w:r w:rsidRPr="00B21584">
        <w:rPr>
          <w:lang w:val="fr-FR"/>
        </w:rPr>
        <w:t>; o</w:t>
      </w:r>
      <w:r>
        <w:rPr>
          <w:lang w:val="fr-FR"/>
        </w:rPr>
        <w:t>u</w:t>
      </w:r>
      <w:r w:rsidRPr="00B21584">
        <w:rPr>
          <w:lang w:val="fr-FR"/>
        </w:rPr>
        <w:t xml:space="preserve"> </w:t>
      </w:r>
    </w:p>
    <w:p w14:paraId="0A6DAD65" w14:textId="77777777" w:rsidR="00F32A78" w:rsidRPr="00B21584" w:rsidRDefault="00F32A78" w:rsidP="00D516B0">
      <w:pPr>
        <w:pStyle w:val="Paragraphedeliste"/>
        <w:widowControl/>
        <w:numPr>
          <w:ilvl w:val="0"/>
          <w:numId w:val="17"/>
        </w:numPr>
        <w:autoSpaceDE/>
        <w:autoSpaceDN/>
        <w:spacing w:after="160" w:line="259" w:lineRule="auto"/>
        <w:ind w:left="1980"/>
        <w:contextualSpacing/>
        <w:jc w:val="both"/>
        <w:rPr>
          <w:lang w:val="fr-FR"/>
        </w:rPr>
      </w:pPr>
      <w:r w:rsidRPr="00B21584">
        <w:rPr>
          <w:lang w:val="fr-FR"/>
        </w:rPr>
        <w:t xml:space="preserve">L’employé est victime de la traite des personnes et cherche des services aux victimes ou une réparation légale dans le pays d'emploi ou est témoin dans une action de lutte contre la traite des personnes ; </w:t>
      </w:r>
    </w:p>
    <w:p w14:paraId="2CA1AE32" w14:textId="77777777" w:rsidR="00F32A78" w:rsidRPr="00B21584" w:rsidRDefault="00F32A78" w:rsidP="00D516B0">
      <w:pPr>
        <w:pStyle w:val="Paragraphedeliste"/>
        <w:widowControl/>
        <w:numPr>
          <w:ilvl w:val="0"/>
          <w:numId w:val="20"/>
        </w:numPr>
        <w:autoSpaceDE/>
        <w:autoSpaceDN/>
        <w:spacing w:after="160" w:line="259" w:lineRule="auto"/>
        <w:ind w:left="1620"/>
        <w:contextualSpacing/>
        <w:jc w:val="both"/>
        <w:rPr>
          <w:lang w:val="fr-FR"/>
        </w:rPr>
      </w:pPr>
      <w:r w:rsidRPr="00B21584">
        <w:rPr>
          <w:lang w:val="fr-FR"/>
        </w:rPr>
        <w:t xml:space="preserve">Solliciter une personne en vue d'un emploi, ou lui offrir un emploi, au moyen de faux-semblants, de représentations ou de promesses matériellement fausses ou frauduleuses concernant cet emploi ; </w:t>
      </w:r>
    </w:p>
    <w:p w14:paraId="51A477F9" w14:textId="77777777" w:rsidR="00F32A78" w:rsidRPr="00B21584" w:rsidRDefault="00F32A78" w:rsidP="00D516B0">
      <w:pPr>
        <w:pStyle w:val="Paragraphedeliste"/>
        <w:widowControl/>
        <w:numPr>
          <w:ilvl w:val="0"/>
          <w:numId w:val="20"/>
        </w:numPr>
        <w:autoSpaceDE/>
        <w:autoSpaceDN/>
        <w:spacing w:after="160" w:line="259" w:lineRule="auto"/>
        <w:ind w:left="1620"/>
        <w:contextualSpacing/>
        <w:jc w:val="both"/>
        <w:rPr>
          <w:lang w:val="fr-FR"/>
        </w:rPr>
      </w:pPr>
      <w:r w:rsidRPr="00B21584">
        <w:rPr>
          <w:lang w:val="fr-FR"/>
        </w:rPr>
        <w:t xml:space="preserve">Imposer aux employés des frais de recrutement ; </w:t>
      </w:r>
      <w:proofErr w:type="gramStart"/>
      <w:r w:rsidRPr="00B21584">
        <w:rPr>
          <w:lang w:val="fr-FR"/>
        </w:rPr>
        <w:t>ou</w:t>
      </w:r>
      <w:proofErr w:type="gramEnd"/>
      <w:r w:rsidRPr="00B21584">
        <w:rPr>
          <w:lang w:val="fr-FR"/>
        </w:rPr>
        <w:t xml:space="preserve"> </w:t>
      </w:r>
    </w:p>
    <w:p w14:paraId="2D9B740F" w14:textId="77777777" w:rsidR="00F32A78" w:rsidRDefault="00F32A78" w:rsidP="00D516B0">
      <w:pPr>
        <w:pStyle w:val="Paragraphedeliste"/>
        <w:widowControl/>
        <w:numPr>
          <w:ilvl w:val="0"/>
          <w:numId w:val="20"/>
        </w:numPr>
        <w:autoSpaceDE/>
        <w:autoSpaceDN/>
        <w:spacing w:after="160" w:line="259" w:lineRule="auto"/>
        <w:ind w:left="1620"/>
        <w:contextualSpacing/>
        <w:jc w:val="both"/>
        <w:rPr>
          <w:lang w:val="fr-FR"/>
        </w:rPr>
      </w:pPr>
      <w:r w:rsidRPr="00B21584">
        <w:rPr>
          <w:lang w:val="fr-FR"/>
        </w:rPr>
        <w:t xml:space="preserve">Fournir ou organiser un logement qui ne répond pas aux normes de logement et de sécurité du pays d'accueil. </w:t>
      </w:r>
    </w:p>
    <w:p w14:paraId="3FC02CCE" w14:textId="77777777" w:rsidR="00F32A78" w:rsidRDefault="00F32A78" w:rsidP="00DD3AF4">
      <w:pPr>
        <w:pStyle w:val="Paragraphedeliste"/>
        <w:spacing w:after="160" w:line="259" w:lineRule="auto"/>
        <w:ind w:left="1620"/>
        <w:contextualSpacing/>
        <w:jc w:val="both"/>
        <w:rPr>
          <w:lang w:val="fr-FR"/>
        </w:rPr>
      </w:pPr>
    </w:p>
    <w:p w14:paraId="38B74E08" w14:textId="77777777" w:rsidR="00F32A78" w:rsidRPr="00B21584" w:rsidRDefault="00F32A78" w:rsidP="00D516B0">
      <w:pPr>
        <w:pStyle w:val="Paragraphedeliste"/>
        <w:widowControl/>
        <w:numPr>
          <w:ilvl w:val="0"/>
          <w:numId w:val="19"/>
        </w:numPr>
        <w:autoSpaceDE/>
        <w:autoSpaceDN/>
        <w:spacing w:after="160" w:line="259" w:lineRule="auto"/>
        <w:contextualSpacing/>
        <w:jc w:val="both"/>
        <w:rPr>
          <w:lang w:val="fr-FR"/>
        </w:rPr>
      </w:pPr>
      <w:r w:rsidRPr="00B21584">
        <w:rPr>
          <w:lang w:val="fr-FR"/>
        </w:rPr>
        <w:t xml:space="preserve">En cas de violation de la section (a) de cette disposition, l'USAID est autorisée à mettre fin à cette </w:t>
      </w:r>
      <w:r w:rsidRPr="00326D4F">
        <w:rPr>
          <w:lang w:val="fr-FR"/>
        </w:rPr>
        <w:t>subvention</w:t>
      </w:r>
      <w:r w:rsidRPr="00B21584">
        <w:rPr>
          <w:lang w:val="fr-FR"/>
        </w:rPr>
        <w:t>, sans pénalité, et est également autorisée à poursuivre toute autre action corrective autorisée comme indiqué</w:t>
      </w:r>
      <w:r>
        <w:rPr>
          <w:lang w:val="fr-FR"/>
        </w:rPr>
        <w:t>e</w:t>
      </w:r>
      <w:r w:rsidRPr="00B21584">
        <w:rPr>
          <w:lang w:val="fr-FR"/>
        </w:rPr>
        <w:t xml:space="preserve"> dans la section 1704(c) de la loi d'autorisation de la défense nationale pour l'année fiscale 2013 (Pub. L. 112-239, promulguée le 2 janvier 2013).</w:t>
      </w:r>
    </w:p>
    <w:p w14:paraId="6B39516F" w14:textId="77777777" w:rsidR="00F32A78" w:rsidRPr="00B21584" w:rsidRDefault="00F32A78" w:rsidP="00DD3AF4">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lang w:val="fr-FR"/>
        </w:rPr>
      </w:pPr>
    </w:p>
    <w:p w14:paraId="1C68BD35" w14:textId="10F608F0" w:rsidR="00F32A78" w:rsidRPr="00F32A78" w:rsidRDefault="00F32A78" w:rsidP="00DD3AF4">
      <w:pPr>
        <w:pStyle w:val="Titre3"/>
        <w:jc w:val="both"/>
        <w:rPr>
          <w:color w:val="0069AA"/>
          <w:sz w:val="22"/>
          <w:szCs w:val="22"/>
          <w:lang w:val="fr-CD"/>
        </w:rPr>
      </w:pPr>
      <w:r w:rsidRPr="00B21584">
        <w:rPr>
          <w:lang w:val="fr-FR"/>
        </w:rPr>
        <w:t>(FIN DE LA DISPOSITION)</w:t>
      </w:r>
    </w:p>
    <w:p w14:paraId="7E184096" w14:textId="77777777" w:rsidR="00F32A78" w:rsidRPr="00F32A78" w:rsidRDefault="00F32A78" w:rsidP="00DD3AF4">
      <w:pPr>
        <w:pStyle w:val="Titre3"/>
        <w:jc w:val="both"/>
        <w:rPr>
          <w:color w:val="0069AA"/>
          <w:sz w:val="22"/>
          <w:szCs w:val="22"/>
          <w:lang w:val="fr-CD"/>
        </w:rPr>
      </w:pPr>
    </w:p>
    <w:bookmarkEnd w:id="10"/>
    <w:p w14:paraId="7BBD18C8" w14:textId="2499B1D7" w:rsidR="003F4482" w:rsidRPr="003F4482" w:rsidRDefault="003F4482" w:rsidP="00DD3AF4">
      <w:pPr>
        <w:spacing w:after="120"/>
        <w:jc w:val="both"/>
        <w:rPr>
          <w:b/>
          <w:bCs/>
          <w:color w:val="0069AA"/>
          <w:lang w:val="fr-CD"/>
        </w:rPr>
      </w:pPr>
      <w:r w:rsidRPr="003F4482">
        <w:rPr>
          <w:b/>
          <w:bCs/>
          <w:color w:val="0069AA"/>
          <w:lang w:val="fr-CD"/>
        </w:rPr>
        <w:t xml:space="preserve">PLAN DE MARQUAGE - ASSISTANCE (JUIN 2012) </w:t>
      </w:r>
    </w:p>
    <w:p w14:paraId="206CB6DB" w14:textId="1B5ECECA" w:rsidR="003F4482" w:rsidRPr="00B21584" w:rsidRDefault="003F4482" w:rsidP="00DD3AF4">
      <w:pPr>
        <w:spacing w:after="120"/>
        <w:jc w:val="both"/>
        <w:rPr>
          <w:lang w:val="fr-FR"/>
        </w:rPr>
      </w:pPr>
      <w:r w:rsidRPr="00B21584">
        <w:rPr>
          <w:lang w:val="fr-FR"/>
        </w:rPr>
        <w:t xml:space="preserve">a. Les candidats recommandés pour recevoir une aide financière doivent soumettre et négocier un </w:t>
      </w:r>
      <w:r>
        <w:rPr>
          <w:lang w:val="fr-FR"/>
        </w:rPr>
        <w:t>« </w:t>
      </w:r>
      <w:r w:rsidRPr="00B21584">
        <w:rPr>
          <w:lang w:val="fr-FR"/>
        </w:rPr>
        <w:t xml:space="preserve">plan </w:t>
      </w:r>
      <w:r>
        <w:rPr>
          <w:lang w:val="fr-FR"/>
        </w:rPr>
        <w:t>de marquage</w:t>
      </w:r>
      <w:r>
        <w:rPr>
          <w:bCs/>
          <w:lang w:val="fr-FR"/>
        </w:rPr>
        <w:t xml:space="preserve"> </w:t>
      </w:r>
      <w:r>
        <w:rPr>
          <w:lang w:val="fr-FR"/>
        </w:rPr>
        <w:t>»</w:t>
      </w:r>
      <w:r w:rsidRPr="00B21584">
        <w:rPr>
          <w:lang w:val="fr-FR"/>
        </w:rPr>
        <w:t>, détaillant les communications publiques, les produits et le matériel du programme, ainsi que d'autres éléments qui afficheront de manière visible l</w:t>
      </w:r>
      <w:proofErr w:type="gramStart"/>
      <w:r w:rsidRPr="00B21584">
        <w:rPr>
          <w:lang w:val="fr-FR"/>
        </w:rPr>
        <w:t>’«</w:t>
      </w:r>
      <w:proofErr w:type="gramEnd"/>
      <w:r>
        <w:rPr>
          <w:lang w:val="fr-FR"/>
        </w:rPr>
        <w:t> </w:t>
      </w:r>
      <w:r w:rsidRPr="00B21584">
        <w:rPr>
          <w:lang w:val="fr-FR"/>
        </w:rPr>
        <w:t>identité de l'USAID</w:t>
      </w:r>
      <w:r>
        <w:rPr>
          <w:lang w:val="fr-FR"/>
        </w:rPr>
        <w:t> »</w:t>
      </w:r>
      <w:r w:rsidRPr="00B21584">
        <w:rPr>
          <w:lang w:val="fr-FR"/>
        </w:rPr>
        <w:t xml:space="preserve">, comprenant le logo et la marque de l'USAID, avec le slogan </w:t>
      </w:r>
      <w:r>
        <w:rPr>
          <w:lang w:val="fr-FR"/>
        </w:rPr>
        <w:t>« </w:t>
      </w:r>
      <w:r w:rsidRPr="00B21584">
        <w:rPr>
          <w:lang w:val="fr-FR"/>
        </w:rPr>
        <w:t>du peuple américain</w:t>
      </w:r>
      <w:r>
        <w:rPr>
          <w:lang w:val="fr-FR"/>
        </w:rPr>
        <w:t> »</w:t>
      </w:r>
      <w:r w:rsidRPr="00B21584">
        <w:rPr>
          <w:lang w:val="fr-FR"/>
        </w:rPr>
        <w:t xml:space="preserve">. L'identité de l'USAID est la marque officielle de l'Agence, et se trouve sur le site Web de l'USAID à l'adresse http://www.usaid.gov/branding. </w:t>
      </w:r>
      <w:r w:rsidR="00F32A78">
        <w:rPr>
          <w:lang w:val="fr-FR"/>
        </w:rPr>
        <w:t>Une de</w:t>
      </w:r>
      <w:r w:rsidRPr="00B21584">
        <w:rPr>
          <w:lang w:val="fr-FR"/>
        </w:rPr>
        <w:t xml:space="preserve"> section</w:t>
      </w:r>
      <w:r w:rsidR="00F32A78">
        <w:rPr>
          <w:lang w:val="fr-FR"/>
        </w:rPr>
        <w:t>s</w:t>
      </w:r>
      <w:r w:rsidRPr="00B21584">
        <w:rPr>
          <w:lang w:val="fr-FR"/>
        </w:rPr>
        <w:t xml:space="preserve"> de l'APS indiquera si un administrateur a approuvé l'utilisation d'un logo, d'un sceau ou d'un slogan supplémentaire ou de remplacement. </w:t>
      </w:r>
    </w:p>
    <w:p w14:paraId="05AFAF54" w14:textId="77777777" w:rsidR="003F4482" w:rsidRPr="00B21584" w:rsidRDefault="003F4482" w:rsidP="00DD3AF4">
      <w:pPr>
        <w:spacing w:after="120"/>
        <w:jc w:val="both"/>
        <w:rPr>
          <w:lang w:val="fr-FR"/>
        </w:rPr>
      </w:pPr>
      <w:r w:rsidRPr="00B21584">
        <w:rPr>
          <w:lang w:val="fr-FR"/>
        </w:rPr>
        <w:t>b. La demande d'un plan d</w:t>
      </w:r>
      <w:r>
        <w:rPr>
          <w:bCs/>
          <w:lang w:val="fr-FR"/>
        </w:rPr>
        <w:t>’identité visuelle</w:t>
      </w:r>
      <w:r w:rsidRPr="00B21584">
        <w:rPr>
          <w:lang w:val="fr-FR"/>
        </w:rPr>
        <w:t xml:space="preserve">, par l'Officier de l'Accord auprès du candidat, ne confère aucun droit au candidat et ne constitue pas un engagement de l'USAID à une </w:t>
      </w:r>
      <w:r w:rsidRPr="00326D4F">
        <w:rPr>
          <w:lang w:val="fr-FR"/>
        </w:rPr>
        <w:t>subvention</w:t>
      </w:r>
      <w:r w:rsidRPr="00B21584">
        <w:rPr>
          <w:lang w:val="fr-FR"/>
        </w:rPr>
        <w:t xml:space="preserve">. </w:t>
      </w:r>
    </w:p>
    <w:p w14:paraId="3FE5CCBB" w14:textId="77777777" w:rsidR="003F4482" w:rsidRPr="00B21584" w:rsidRDefault="003F4482" w:rsidP="00DD3AF4">
      <w:pPr>
        <w:spacing w:after="120"/>
        <w:jc w:val="both"/>
        <w:rPr>
          <w:lang w:val="fr-FR"/>
        </w:rPr>
      </w:pPr>
      <w:r w:rsidRPr="00B21584">
        <w:rPr>
          <w:lang w:val="fr-FR"/>
        </w:rPr>
        <w:t>c. En l'absence de présentation et de négociation d'un plan d</w:t>
      </w:r>
      <w:r>
        <w:rPr>
          <w:bCs/>
          <w:lang w:val="fr-FR"/>
        </w:rPr>
        <w:t>’identité visuelle</w:t>
      </w:r>
      <w:r w:rsidRPr="00B21584">
        <w:rPr>
          <w:bCs/>
          <w:lang w:val="fr-FR"/>
        </w:rPr>
        <w:t xml:space="preserve"> </w:t>
      </w:r>
      <w:r w:rsidRPr="00B21584">
        <w:rPr>
          <w:lang w:val="fr-FR"/>
        </w:rPr>
        <w:t xml:space="preserve">dans le délai fixé par l'Officier de l'Accord, le candidat sera inéligible à une </w:t>
      </w:r>
      <w:r w:rsidRPr="00326D4F">
        <w:rPr>
          <w:lang w:val="fr-FR"/>
        </w:rPr>
        <w:t>subvention</w:t>
      </w:r>
      <w:r w:rsidRPr="00B21584">
        <w:rPr>
          <w:lang w:val="fr-FR"/>
        </w:rPr>
        <w:t xml:space="preserve">. </w:t>
      </w:r>
    </w:p>
    <w:p w14:paraId="6DEC0A02" w14:textId="77777777" w:rsidR="003F4482" w:rsidRPr="00B21584" w:rsidRDefault="003F4482" w:rsidP="00DD3AF4">
      <w:pPr>
        <w:spacing w:after="120"/>
        <w:jc w:val="both"/>
        <w:rPr>
          <w:lang w:val="fr-FR"/>
        </w:rPr>
      </w:pPr>
      <w:r w:rsidRPr="00B21584">
        <w:rPr>
          <w:lang w:val="fr-FR"/>
        </w:rPr>
        <w:lastRenderedPageBreak/>
        <w:t xml:space="preserve">d. Le candidat doit inclure dans la portion budgétaire de la demande tous les coûts estimés associés à la mise en place de l'image de marque et </w:t>
      </w:r>
      <w:r>
        <w:rPr>
          <w:lang w:val="fr-FR"/>
        </w:rPr>
        <w:t>à l</w:t>
      </w:r>
      <w:r>
        <w:rPr>
          <w:bCs/>
          <w:lang w:val="fr-FR"/>
        </w:rPr>
        <w:t>’identité visuelle</w:t>
      </w:r>
      <w:r w:rsidRPr="00B21584">
        <w:rPr>
          <w:bCs/>
          <w:lang w:val="fr-FR"/>
        </w:rPr>
        <w:t xml:space="preserve"> </w:t>
      </w:r>
      <w:r w:rsidRPr="00B21584">
        <w:rPr>
          <w:lang w:val="fr-FR"/>
        </w:rPr>
        <w:t xml:space="preserve">des programmes de l'USAID, notamment les plaques, les autocollants, les bannières, les événements de presse, le matériel, etc. Ces coûts sont sujets à révision et à négociation avec l’Officier de l'Accord et seront intégrés dans le montant total estimé de </w:t>
      </w:r>
      <w:r>
        <w:rPr>
          <w:lang w:val="fr-FR"/>
        </w:rPr>
        <w:t xml:space="preserve">la </w:t>
      </w:r>
      <w:r w:rsidRPr="00326D4F">
        <w:rPr>
          <w:lang w:val="fr-FR"/>
        </w:rPr>
        <w:t>subvention</w:t>
      </w:r>
      <w:r w:rsidRPr="00B21584">
        <w:rPr>
          <w:lang w:val="fr-FR"/>
        </w:rPr>
        <w:t xml:space="preserve">, de l'accord de coopération ou de tout autre instrument d'assistance. </w:t>
      </w:r>
    </w:p>
    <w:p w14:paraId="1348D408" w14:textId="77777777" w:rsidR="003F4482" w:rsidRPr="00B21584" w:rsidRDefault="003F4482" w:rsidP="00DD3AF4">
      <w:pPr>
        <w:spacing w:after="120"/>
        <w:jc w:val="both"/>
        <w:rPr>
          <w:lang w:val="fr-FR"/>
        </w:rPr>
      </w:pPr>
      <w:r w:rsidRPr="00B21584">
        <w:rPr>
          <w:lang w:val="fr-FR"/>
        </w:rPr>
        <w:t>e. Le plan d</w:t>
      </w:r>
      <w:r>
        <w:rPr>
          <w:bCs/>
          <w:lang w:val="fr-FR"/>
        </w:rPr>
        <w:t>’identité visuelle</w:t>
      </w:r>
      <w:r w:rsidRPr="00B21584">
        <w:rPr>
          <w:bCs/>
          <w:lang w:val="fr-FR"/>
        </w:rPr>
        <w:t xml:space="preserve"> </w:t>
      </w:r>
      <w:r w:rsidRPr="00B21584">
        <w:rPr>
          <w:lang w:val="fr-FR"/>
        </w:rPr>
        <w:t xml:space="preserve">doit comprendre tous les éléments suivants : </w:t>
      </w:r>
    </w:p>
    <w:p w14:paraId="6BFB008F" w14:textId="77777777" w:rsidR="003F4482" w:rsidRPr="00B21584" w:rsidRDefault="003F4482" w:rsidP="00DD3AF4">
      <w:pPr>
        <w:spacing w:after="120"/>
        <w:jc w:val="both"/>
        <w:rPr>
          <w:lang w:val="fr-FR"/>
        </w:rPr>
      </w:pPr>
      <w:r w:rsidRPr="00B21584">
        <w:rPr>
          <w:lang w:val="fr-FR"/>
        </w:rPr>
        <w:t xml:space="preserve">(1) Une description des communications publiques, des produits et matériels du programme que le candidat prévoit de fournir et qui porteront l'identité de l'USAID dans le cadre de </w:t>
      </w:r>
      <w:r>
        <w:rPr>
          <w:lang w:val="fr-FR"/>
        </w:rPr>
        <w:t xml:space="preserve">la </w:t>
      </w:r>
      <w:r w:rsidRPr="00326D4F">
        <w:rPr>
          <w:lang w:val="fr-FR"/>
        </w:rPr>
        <w:t>subvention</w:t>
      </w:r>
      <w:r w:rsidRPr="00B21584">
        <w:rPr>
          <w:lang w:val="fr-FR"/>
        </w:rPr>
        <w:t>,</w:t>
      </w:r>
      <w:r>
        <w:rPr>
          <w:lang w:val="fr-FR"/>
        </w:rPr>
        <w:t xml:space="preserve"> y compris : </w:t>
      </w:r>
    </w:p>
    <w:p w14:paraId="17515CFF" w14:textId="77777777" w:rsidR="003F4482" w:rsidRPr="00B21584" w:rsidRDefault="003F4482" w:rsidP="00DD3AF4">
      <w:pPr>
        <w:spacing w:after="120"/>
        <w:jc w:val="both"/>
        <w:rPr>
          <w:lang w:val="fr-FR"/>
        </w:rPr>
      </w:pPr>
      <w:r w:rsidRPr="00B21584">
        <w:rPr>
          <w:lang w:val="fr-FR"/>
        </w:rPr>
        <w:t xml:space="preserve">(i) Sites du programme, du projet ou de l'activité financés par l'USAID, y compris les projets d'infrastructure visibles ou d'autres sites de nature physique ; </w:t>
      </w:r>
    </w:p>
    <w:p w14:paraId="27695D9B" w14:textId="77777777" w:rsidR="003F4482" w:rsidRPr="00B21584" w:rsidRDefault="003F4482" w:rsidP="00DD3AF4">
      <w:pPr>
        <w:spacing w:after="120"/>
        <w:jc w:val="both"/>
        <w:rPr>
          <w:lang w:val="fr-FR"/>
        </w:rPr>
      </w:pPr>
      <w:r w:rsidRPr="00B21584">
        <w:rPr>
          <w:lang w:val="fr-FR"/>
        </w:rPr>
        <w:t xml:space="preserve">(ii) Assistance technique, études, rapports, documents, publications, productions audiovisuelles, annonces de service public, sites Web/activités Internet, produits promotionnels, informationnels, médiatiques ou de communications financées par l'USAID ; </w:t>
      </w:r>
    </w:p>
    <w:p w14:paraId="1038DB47" w14:textId="77777777" w:rsidR="003F4482" w:rsidRPr="00B21584" w:rsidRDefault="003F4482" w:rsidP="00DD3AF4">
      <w:pPr>
        <w:spacing w:after="120"/>
        <w:jc w:val="both"/>
        <w:rPr>
          <w:lang w:val="fr-FR"/>
        </w:rPr>
      </w:pPr>
      <w:r w:rsidRPr="00B21584">
        <w:rPr>
          <w:lang w:val="fr-FR"/>
        </w:rPr>
        <w:t xml:space="preserve">(iii) Les produits, équipements, fournitures et autres matériels financés par l'USAID, y compris les produits ou équipements fournis dans le cadre de programmes d'aide humanitaire ou de secours en cas de catastrophe ; et </w:t>
      </w:r>
    </w:p>
    <w:p w14:paraId="7040EFB5" w14:textId="77777777" w:rsidR="003F4482" w:rsidRPr="00B21584" w:rsidRDefault="003F4482" w:rsidP="00DD3AF4">
      <w:pPr>
        <w:spacing w:after="120"/>
        <w:jc w:val="both"/>
        <w:rPr>
          <w:lang w:val="fr-FR"/>
        </w:rPr>
      </w:pPr>
      <w:r w:rsidRPr="00B21584">
        <w:rPr>
          <w:lang w:val="fr-FR"/>
        </w:rPr>
        <w:t xml:space="preserve">(iv) Il est acceptable de jumeler le titre avec l'identité de l'USAID et l'identité du candidat. </w:t>
      </w:r>
    </w:p>
    <w:p w14:paraId="0638E672" w14:textId="77777777" w:rsidR="003F4482" w:rsidRDefault="003F4482" w:rsidP="00DD3AF4">
      <w:pPr>
        <w:spacing w:after="120"/>
        <w:jc w:val="both"/>
        <w:rPr>
          <w:lang w:val="fr-FR"/>
        </w:rPr>
      </w:pPr>
      <w:r w:rsidRPr="00B21584">
        <w:rPr>
          <w:lang w:val="fr-FR"/>
        </w:rPr>
        <w:t>(v) Les é</w:t>
      </w:r>
      <w:r>
        <w:rPr>
          <w:lang w:val="fr-FR"/>
        </w:rPr>
        <w:t>v</w:t>
      </w:r>
      <w:r w:rsidRPr="00B21584">
        <w:rPr>
          <w:lang w:val="fr-FR"/>
        </w:rPr>
        <w:t xml:space="preserve">énements financés par l'USAID, tels que des formations, des conférences, des séminaires, des expositions, </w:t>
      </w:r>
    </w:p>
    <w:p w14:paraId="61C61C7F" w14:textId="77777777" w:rsidR="003F4482" w:rsidRPr="00B21584" w:rsidRDefault="003F4482" w:rsidP="00DD3AF4">
      <w:pPr>
        <w:spacing w:after="120"/>
        <w:jc w:val="both"/>
        <w:rPr>
          <w:lang w:val="fr-FR"/>
        </w:rPr>
      </w:pPr>
      <w:proofErr w:type="gramStart"/>
      <w:r w:rsidRPr="00B21584">
        <w:rPr>
          <w:lang w:val="fr-FR"/>
        </w:rPr>
        <w:t>des</w:t>
      </w:r>
      <w:proofErr w:type="gramEnd"/>
      <w:r w:rsidRPr="00B21584">
        <w:rPr>
          <w:lang w:val="fr-FR"/>
        </w:rPr>
        <w:t xml:space="preserve"> foires, des ateliers, des conférences de presse et d'autres activités publiques. Si l'identité de l'USAID ne peut être affichée, le destinataire est encouragé à reconnaître l'USAID et le soutien du peuple américain, de toute autre manière. </w:t>
      </w:r>
    </w:p>
    <w:p w14:paraId="08401087" w14:textId="77777777" w:rsidR="003F4482" w:rsidRPr="00B21584" w:rsidRDefault="003F4482" w:rsidP="00DD3AF4">
      <w:pPr>
        <w:spacing w:after="120"/>
        <w:jc w:val="both"/>
        <w:rPr>
          <w:lang w:val="fr-FR"/>
        </w:rPr>
      </w:pPr>
      <w:r w:rsidRPr="00B21584">
        <w:rPr>
          <w:lang w:val="fr-FR"/>
        </w:rPr>
        <w:t xml:space="preserve">(2) Un tableau sur les réalisations du programme avec les détails suivants : </w:t>
      </w:r>
    </w:p>
    <w:p w14:paraId="1CC6BD19" w14:textId="77777777" w:rsidR="003F4482" w:rsidRPr="00B21584" w:rsidRDefault="003F4482" w:rsidP="00DD3AF4">
      <w:pPr>
        <w:spacing w:after="120"/>
        <w:jc w:val="both"/>
        <w:rPr>
          <w:lang w:val="fr-FR"/>
        </w:rPr>
      </w:pPr>
      <w:r w:rsidRPr="00B21584">
        <w:rPr>
          <w:lang w:val="fr-FR"/>
        </w:rPr>
        <w:t>(i) Les produits livrables du programme que le candidat prévoit de marquer avec l'identité de l'USAID ;</w:t>
      </w:r>
    </w:p>
    <w:p w14:paraId="0F512873" w14:textId="77777777" w:rsidR="003F4482" w:rsidRPr="00B21584" w:rsidRDefault="003F4482" w:rsidP="00DD3AF4">
      <w:pPr>
        <w:spacing w:after="120"/>
        <w:jc w:val="both"/>
        <w:rPr>
          <w:lang w:val="fr-FR"/>
        </w:rPr>
      </w:pPr>
      <w:r w:rsidRPr="00B21584">
        <w:rPr>
          <w:lang w:val="fr-FR"/>
        </w:rPr>
        <w:t>(ii) Le type d</w:t>
      </w:r>
      <w:r>
        <w:rPr>
          <w:bCs/>
          <w:lang w:val="fr-FR"/>
        </w:rPr>
        <w:t>’identité visuelle</w:t>
      </w:r>
      <w:r w:rsidRPr="00B21584">
        <w:rPr>
          <w:bCs/>
          <w:lang w:val="fr-FR"/>
        </w:rPr>
        <w:t xml:space="preserve"> </w:t>
      </w:r>
      <w:r w:rsidRPr="00B21584">
        <w:rPr>
          <w:lang w:val="fr-FR"/>
        </w:rPr>
        <w:t xml:space="preserve">et les matériaux que le candidat utilisera pour marquer les réalisations du </w:t>
      </w:r>
      <w:proofErr w:type="gramStart"/>
      <w:r w:rsidRPr="00B21584">
        <w:rPr>
          <w:lang w:val="fr-FR"/>
        </w:rPr>
        <w:t>programme;</w:t>
      </w:r>
      <w:proofErr w:type="gramEnd"/>
      <w:r w:rsidRPr="00B21584">
        <w:rPr>
          <w:lang w:val="fr-FR"/>
        </w:rPr>
        <w:t xml:space="preserve"> </w:t>
      </w:r>
    </w:p>
    <w:p w14:paraId="37897861" w14:textId="77777777" w:rsidR="003F4482" w:rsidRPr="00B21584" w:rsidRDefault="003F4482" w:rsidP="00DD3AF4">
      <w:pPr>
        <w:spacing w:after="120"/>
        <w:jc w:val="both"/>
        <w:rPr>
          <w:lang w:val="fr-FR"/>
        </w:rPr>
      </w:pPr>
      <w:r w:rsidRPr="00B21584">
        <w:rPr>
          <w:lang w:val="fr-FR"/>
        </w:rPr>
        <w:t xml:space="preserve">(iii) Quand, le candidat marquera-t-il les réalisations du programme, au cours de la période d’exécution, et où placera-t-il la marque ; </w:t>
      </w:r>
    </w:p>
    <w:p w14:paraId="2FDBE859" w14:textId="77777777" w:rsidR="003F4482" w:rsidRPr="00B21584" w:rsidRDefault="003F4482" w:rsidP="00DD3AF4">
      <w:pPr>
        <w:spacing w:after="120"/>
        <w:jc w:val="both"/>
        <w:rPr>
          <w:lang w:val="fr-FR"/>
        </w:rPr>
      </w:pPr>
      <w:r w:rsidRPr="00B21584">
        <w:rPr>
          <w:lang w:val="fr-FR"/>
        </w:rPr>
        <w:t>(iv) Quels sont les réalisations du programme que le candidat ne prévoit pas de marquer avec l'identité de l'USAID, et</w:t>
      </w:r>
    </w:p>
    <w:p w14:paraId="226D6045" w14:textId="77777777" w:rsidR="003F4482" w:rsidRPr="00B21584" w:rsidRDefault="003F4482" w:rsidP="00DD3AF4">
      <w:pPr>
        <w:spacing w:after="120"/>
        <w:jc w:val="both"/>
        <w:rPr>
          <w:lang w:val="fr-FR"/>
        </w:rPr>
      </w:pPr>
      <w:r w:rsidRPr="00B21584">
        <w:rPr>
          <w:lang w:val="fr-FR"/>
        </w:rPr>
        <w:t xml:space="preserve">(v) Les raisons pour lesquelles les réalisations du programme ne sont pas marquées. </w:t>
      </w:r>
    </w:p>
    <w:p w14:paraId="59130AE9" w14:textId="77777777" w:rsidR="003F4482" w:rsidRPr="00B21584" w:rsidRDefault="003F4482" w:rsidP="00DD3AF4">
      <w:pPr>
        <w:spacing w:after="120"/>
        <w:jc w:val="both"/>
        <w:rPr>
          <w:lang w:val="fr-FR"/>
        </w:rPr>
      </w:pPr>
      <w:r w:rsidRPr="00B21584">
        <w:rPr>
          <w:lang w:val="fr-FR"/>
        </w:rPr>
        <w:t>(3) Toute demande d'exemption des exigences d</w:t>
      </w:r>
      <w:r>
        <w:rPr>
          <w:bCs/>
          <w:lang w:val="fr-FR"/>
        </w:rPr>
        <w:t>’identité visuelle</w:t>
      </w:r>
      <w:r w:rsidRPr="00B21584">
        <w:rPr>
          <w:bCs/>
          <w:lang w:val="fr-FR"/>
        </w:rPr>
        <w:t xml:space="preserve"> </w:t>
      </w:r>
      <w:r w:rsidRPr="00B21584">
        <w:rPr>
          <w:lang w:val="fr-FR"/>
        </w:rPr>
        <w:t>de l'USAID, et une explication des raisons motivant cette exemption. Le candidat peut demander une exemption si les exigences d</w:t>
      </w:r>
      <w:r>
        <w:rPr>
          <w:bCs/>
          <w:lang w:val="fr-FR"/>
        </w:rPr>
        <w:t>’identité visuelle</w:t>
      </w:r>
      <w:r w:rsidRPr="00B21584">
        <w:rPr>
          <w:bCs/>
          <w:lang w:val="fr-FR"/>
        </w:rPr>
        <w:t xml:space="preserve"> </w:t>
      </w:r>
      <w:r w:rsidRPr="00B21584">
        <w:rPr>
          <w:lang w:val="fr-FR"/>
        </w:rPr>
        <w:t xml:space="preserve">de l'USAID : </w:t>
      </w:r>
    </w:p>
    <w:p w14:paraId="4A96704D" w14:textId="77777777" w:rsidR="003F4482" w:rsidRPr="00B21584" w:rsidRDefault="003F4482" w:rsidP="00DD3AF4">
      <w:pPr>
        <w:spacing w:after="120"/>
        <w:jc w:val="both"/>
        <w:rPr>
          <w:lang w:val="fr-FR"/>
        </w:rPr>
      </w:pPr>
      <w:r w:rsidRPr="00B21584">
        <w:rPr>
          <w:lang w:val="fr-FR"/>
        </w:rPr>
        <w:t xml:space="preserve">(i) compromettent l'indépendance ou la neutralité intrinsèque d'un programme ou de documents lorsque l'indépendance ou la neutralité est un aspect inhérent au programme et aux documents. Le candidat doit identifier l'objectif de développement, le résultat intermédiaire ou le but du programme de l'USAID, soutenu par une apparence de neutralité, ou indiquer pourquoi un aspect de </w:t>
      </w:r>
      <w:r>
        <w:rPr>
          <w:lang w:val="fr-FR"/>
        </w:rPr>
        <w:t xml:space="preserve">la </w:t>
      </w:r>
      <w:r w:rsidRPr="00326D4F">
        <w:rPr>
          <w:lang w:val="fr-FR"/>
        </w:rPr>
        <w:t>subvention</w:t>
      </w:r>
      <w:r w:rsidRPr="00B21584">
        <w:rPr>
          <w:lang w:val="fr-FR"/>
        </w:rPr>
        <w:t xml:space="preserve"> est présumé neutre. Identifier par catégorie ou par élément livrable, des exemples de matériel pour lequel une exemption est demandée. </w:t>
      </w:r>
    </w:p>
    <w:p w14:paraId="085F03C8" w14:textId="77777777" w:rsidR="003F4482" w:rsidRPr="00B21584" w:rsidRDefault="003F4482" w:rsidP="00DD3AF4">
      <w:pPr>
        <w:spacing w:after="120"/>
        <w:jc w:val="both"/>
        <w:rPr>
          <w:lang w:val="fr-FR"/>
        </w:rPr>
      </w:pPr>
      <w:r w:rsidRPr="00B21584">
        <w:rPr>
          <w:lang w:val="fr-FR"/>
        </w:rPr>
        <w:t>(ii) affaibli</w:t>
      </w:r>
      <w:r>
        <w:rPr>
          <w:lang w:val="fr-FR"/>
        </w:rPr>
        <w:t>s</w:t>
      </w:r>
      <w:r w:rsidRPr="00B21584">
        <w:rPr>
          <w:lang w:val="fr-FR"/>
        </w:rPr>
        <w:t xml:space="preserve"> la crédibilité des audits, rapports, analyses, études ou recommandations politiques dont les données ou les conclusions doivent être considérées comme indépendantes. Le candidat doit expliquer pourquoi chaque prestation spécifique doit être considérée comme crédible. </w:t>
      </w:r>
    </w:p>
    <w:p w14:paraId="4020BFE9" w14:textId="77777777" w:rsidR="003F4482" w:rsidRPr="00B21584" w:rsidRDefault="003F4482" w:rsidP="00DD3AF4">
      <w:pPr>
        <w:spacing w:after="120"/>
        <w:jc w:val="both"/>
        <w:rPr>
          <w:lang w:val="fr-FR"/>
        </w:rPr>
      </w:pPr>
      <w:r w:rsidRPr="00B21584">
        <w:rPr>
          <w:lang w:val="fr-FR"/>
        </w:rPr>
        <w:t xml:space="preserve">(iii) porte atteinte à la </w:t>
      </w:r>
      <w:r>
        <w:rPr>
          <w:lang w:val="fr-FR"/>
        </w:rPr>
        <w:t>« </w:t>
      </w:r>
      <w:r w:rsidRPr="00B21584">
        <w:rPr>
          <w:lang w:val="fr-FR"/>
        </w:rPr>
        <w:t>responsabilité</w:t>
      </w:r>
      <w:r>
        <w:rPr>
          <w:lang w:val="fr-FR"/>
        </w:rPr>
        <w:t> »</w:t>
      </w:r>
      <w:r w:rsidRPr="00B21584">
        <w:rPr>
          <w:lang w:val="fr-FR"/>
        </w:rPr>
        <w:t xml:space="preserve"> du gouvernement du pays d'accueil quant à la constitution, aux lois, aux règlements, aux politiques, aux études, aux évaluations, aux rapports, aux publications, aux enquêtes ou audits, aux messages d'intérêt public ou autres communications. Le candidat doit expliquer pourquoi chaque article ou produit spécifique est mieux positionné en tant qu'article ou produit du gouvernement du pays d'accueil. </w:t>
      </w:r>
    </w:p>
    <w:p w14:paraId="436F2696" w14:textId="77777777" w:rsidR="003F4482" w:rsidRPr="00B21584" w:rsidRDefault="003F4482" w:rsidP="00DD3AF4">
      <w:pPr>
        <w:spacing w:after="120"/>
        <w:jc w:val="both"/>
        <w:rPr>
          <w:lang w:val="fr-FR"/>
        </w:rPr>
      </w:pPr>
      <w:r w:rsidRPr="00B21584">
        <w:rPr>
          <w:lang w:val="fr-FR"/>
        </w:rPr>
        <w:lastRenderedPageBreak/>
        <w:t>(iv) nuit à la fonctionnalité d'un élément. Le candidat doit expliquer en quoi l</w:t>
      </w:r>
      <w:r>
        <w:rPr>
          <w:bCs/>
          <w:lang w:val="fr-FR"/>
        </w:rPr>
        <w:t>’identité visuelle</w:t>
      </w:r>
      <w:r w:rsidRPr="00B21584">
        <w:rPr>
          <w:bCs/>
          <w:lang w:val="fr-FR"/>
        </w:rPr>
        <w:t xml:space="preserve"> </w:t>
      </w:r>
      <w:r w:rsidRPr="00B21584">
        <w:rPr>
          <w:lang w:val="fr-FR"/>
        </w:rPr>
        <w:t xml:space="preserve">de l'article ou de la marchandise pourrait nuire à sa fonctionnalité. </w:t>
      </w:r>
    </w:p>
    <w:p w14:paraId="1A281346" w14:textId="77777777" w:rsidR="003F4482" w:rsidRPr="00B21584" w:rsidRDefault="003F4482" w:rsidP="00DD3AF4">
      <w:pPr>
        <w:spacing w:after="120"/>
        <w:jc w:val="both"/>
        <w:rPr>
          <w:lang w:val="fr-FR"/>
        </w:rPr>
      </w:pPr>
      <w:r w:rsidRPr="00B21584">
        <w:rPr>
          <w:lang w:val="fr-FR"/>
        </w:rPr>
        <w:t>(v) engage des frais importants ou être peu pratique. Le candidat doit expliquer pourquoi l</w:t>
      </w:r>
      <w:r>
        <w:rPr>
          <w:bCs/>
          <w:lang w:val="fr-FR"/>
        </w:rPr>
        <w:t>’identité visuelle</w:t>
      </w:r>
      <w:r w:rsidRPr="00B21584">
        <w:rPr>
          <w:bCs/>
          <w:lang w:val="fr-FR"/>
        </w:rPr>
        <w:t xml:space="preserve"> </w:t>
      </w:r>
      <w:r w:rsidRPr="00B21584">
        <w:rPr>
          <w:lang w:val="fr-FR"/>
        </w:rPr>
        <w:t xml:space="preserve">ne serait pas rentable ou pratique. </w:t>
      </w:r>
    </w:p>
    <w:p w14:paraId="0E78228C" w14:textId="77777777" w:rsidR="003F4482" w:rsidRPr="00B21584" w:rsidRDefault="003F4482" w:rsidP="00DD3AF4">
      <w:pPr>
        <w:spacing w:after="120"/>
        <w:jc w:val="both"/>
        <w:rPr>
          <w:lang w:val="fr-FR"/>
        </w:rPr>
      </w:pPr>
      <w:r w:rsidRPr="00B21584">
        <w:rPr>
          <w:lang w:val="fr-FR"/>
        </w:rPr>
        <w:t>(vi) porte atteinte aux normes culturelles ou sociales locales, ou être considéré comme inapproprié. Le candidat doit identifier la norme pertinente et expliquer pourquoi l</w:t>
      </w:r>
      <w:r>
        <w:rPr>
          <w:bCs/>
          <w:lang w:val="fr-FR"/>
        </w:rPr>
        <w:t>’identité visuelle</w:t>
      </w:r>
      <w:r w:rsidRPr="00B21584">
        <w:rPr>
          <w:bCs/>
          <w:lang w:val="fr-FR"/>
        </w:rPr>
        <w:t xml:space="preserve"> </w:t>
      </w:r>
      <w:r w:rsidRPr="00B21584">
        <w:rPr>
          <w:lang w:val="fr-FR"/>
        </w:rPr>
        <w:t xml:space="preserve">enfreindrait cette norme ou serait jugé inapproprié. </w:t>
      </w:r>
    </w:p>
    <w:p w14:paraId="31D21E97" w14:textId="77777777" w:rsidR="003F4482" w:rsidRPr="00B21584" w:rsidRDefault="003F4482" w:rsidP="00DD3AF4">
      <w:pPr>
        <w:spacing w:after="120"/>
        <w:jc w:val="both"/>
        <w:rPr>
          <w:lang w:val="fr-FR"/>
        </w:rPr>
      </w:pPr>
      <w:r w:rsidRPr="00B21584">
        <w:rPr>
          <w:lang w:val="fr-FR"/>
        </w:rPr>
        <w:t>(vii) en conflit avec le droit international. Le candidat doit identifier le droit international applicable que l</w:t>
      </w:r>
      <w:r>
        <w:rPr>
          <w:bCs/>
          <w:lang w:val="fr-FR"/>
        </w:rPr>
        <w:t>’identité visuelle</w:t>
      </w:r>
      <w:r w:rsidRPr="00B21584">
        <w:rPr>
          <w:bCs/>
          <w:lang w:val="fr-FR"/>
        </w:rPr>
        <w:t xml:space="preserve"> </w:t>
      </w:r>
      <w:r w:rsidRPr="00B21584">
        <w:rPr>
          <w:lang w:val="fr-FR"/>
        </w:rPr>
        <w:t xml:space="preserve">transgresse. </w:t>
      </w:r>
    </w:p>
    <w:p w14:paraId="64EC5681" w14:textId="77777777" w:rsidR="003F4482" w:rsidRPr="00B21584" w:rsidRDefault="003F4482" w:rsidP="00DD3AF4">
      <w:pPr>
        <w:spacing w:after="120"/>
        <w:jc w:val="both"/>
        <w:rPr>
          <w:lang w:val="fr-FR"/>
        </w:rPr>
      </w:pPr>
      <w:r w:rsidRPr="00B21584">
        <w:rPr>
          <w:lang w:val="fr-FR"/>
        </w:rPr>
        <w:t>f. l'Officier de l'accord examinera l'adéquation et le caractère raisonnable du plan d</w:t>
      </w:r>
      <w:r>
        <w:rPr>
          <w:bCs/>
          <w:lang w:val="fr-FR"/>
        </w:rPr>
        <w:t>’identité visuelle</w:t>
      </w:r>
      <w:r w:rsidRPr="00B21584">
        <w:rPr>
          <w:bCs/>
          <w:lang w:val="fr-FR"/>
        </w:rPr>
        <w:t xml:space="preserve"> </w:t>
      </w:r>
      <w:r w:rsidRPr="00B21584">
        <w:rPr>
          <w:lang w:val="fr-FR"/>
        </w:rPr>
        <w:t>et approuvera ou non toute demande d'exemption. Le plan d</w:t>
      </w:r>
      <w:r>
        <w:rPr>
          <w:bCs/>
          <w:lang w:val="fr-FR"/>
        </w:rPr>
        <w:t>’identité visuelle</w:t>
      </w:r>
      <w:r w:rsidRPr="00B21584">
        <w:rPr>
          <w:bCs/>
          <w:lang w:val="fr-FR"/>
        </w:rPr>
        <w:t xml:space="preserve"> </w:t>
      </w:r>
      <w:r w:rsidRPr="00B21584">
        <w:rPr>
          <w:lang w:val="fr-FR"/>
        </w:rPr>
        <w:t xml:space="preserve">sera examiné pour s'assurer que les informations ci-dessus sont incluses de manière adéquate et qu'elles sont conformes aux objectifs déclarés de </w:t>
      </w:r>
      <w:r>
        <w:rPr>
          <w:lang w:val="fr-FR"/>
        </w:rPr>
        <w:t xml:space="preserve">la </w:t>
      </w:r>
      <w:r w:rsidRPr="00326D4F">
        <w:rPr>
          <w:lang w:val="fr-FR"/>
        </w:rPr>
        <w:t>subvention</w:t>
      </w:r>
      <w:r w:rsidRPr="00B21584">
        <w:rPr>
          <w:lang w:val="fr-FR"/>
        </w:rPr>
        <w:t xml:space="preserve">, aux coûts présentés par le candidat </w:t>
      </w:r>
      <w:r>
        <w:rPr>
          <w:lang w:val="fr-FR"/>
        </w:rPr>
        <w:t>sur le</w:t>
      </w:r>
      <w:r w:rsidRPr="00B21584">
        <w:rPr>
          <w:lang w:val="fr-FR"/>
        </w:rPr>
        <w:t xml:space="preserve"> plan de performance. </w:t>
      </w:r>
    </w:p>
    <w:p w14:paraId="59BF6FEC" w14:textId="77777777" w:rsidR="003F4482" w:rsidRDefault="003F4482" w:rsidP="00DD3AF4">
      <w:pPr>
        <w:spacing w:after="120"/>
        <w:jc w:val="both"/>
        <w:rPr>
          <w:lang w:val="fr-FR"/>
        </w:rPr>
      </w:pPr>
      <w:r w:rsidRPr="00B21584">
        <w:rPr>
          <w:lang w:val="fr-FR"/>
        </w:rPr>
        <w:t xml:space="preserve">g. Si le candidat reçoit une </w:t>
      </w:r>
      <w:r w:rsidRPr="00326D4F">
        <w:rPr>
          <w:lang w:val="fr-FR"/>
        </w:rPr>
        <w:t>subvention</w:t>
      </w:r>
      <w:r w:rsidRPr="00B21584">
        <w:rPr>
          <w:lang w:val="fr-FR"/>
        </w:rPr>
        <w:t>, le plan d</w:t>
      </w:r>
      <w:r>
        <w:rPr>
          <w:bCs/>
          <w:lang w:val="fr-FR"/>
        </w:rPr>
        <w:t>’identité visuelle</w:t>
      </w:r>
      <w:r w:rsidRPr="00B21584">
        <w:rPr>
          <w:lang w:val="fr-FR"/>
        </w:rPr>
        <w:t xml:space="preserve">, y compris toute exemption approuvée, sera inclus dans </w:t>
      </w:r>
      <w:r>
        <w:rPr>
          <w:lang w:val="fr-FR"/>
        </w:rPr>
        <w:t xml:space="preserve">la </w:t>
      </w:r>
      <w:r w:rsidRPr="00326D4F">
        <w:rPr>
          <w:lang w:val="fr-FR"/>
        </w:rPr>
        <w:t>subvention</w:t>
      </w:r>
      <w:r>
        <w:rPr>
          <w:lang w:val="fr-FR"/>
        </w:rPr>
        <w:t xml:space="preserve"> </w:t>
      </w:r>
      <w:r w:rsidRPr="00B21584">
        <w:rPr>
          <w:lang w:val="fr-FR"/>
        </w:rPr>
        <w:t>ou l'accord de coopération qui en résulte et en fera partie intégrante, et s'appliquera pendant toute la durée de l</w:t>
      </w:r>
      <w:r>
        <w:rPr>
          <w:lang w:val="fr-FR"/>
        </w:rPr>
        <w:t xml:space="preserve">a </w:t>
      </w:r>
      <w:r w:rsidRPr="00326D4F">
        <w:rPr>
          <w:lang w:val="fr-FR"/>
        </w:rPr>
        <w:t>subvention</w:t>
      </w:r>
      <w:r w:rsidRPr="00B21584">
        <w:rPr>
          <w:lang w:val="fr-FR"/>
        </w:rPr>
        <w:t xml:space="preserve">, sauf disposition contraire. </w:t>
      </w:r>
    </w:p>
    <w:p w14:paraId="7235307E" w14:textId="77777777" w:rsidR="00DD3AF4" w:rsidRPr="00B21584" w:rsidRDefault="00DD3AF4" w:rsidP="00DD3AF4">
      <w:pPr>
        <w:spacing w:after="120"/>
        <w:jc w:val="both"/>
        <w:rPr>
          <w:lang w:val="fr-FR"/>
        </w:rPr>
      </w:pPr>
    </w:p>
    <w:p w14:paraId="2035A181" w14:textId="77777777" w:rsidR="003F4482" w:rsidRPr="00B21584" w:rsidRDefault="003F4482" w:rsidP="00DD3AF4">
      <w:pPr>
        <w:spacing w:after="120"/>
        <w:jc w:val="both"/>
        <w:rPr>
          <w:b/>
          <w:lang w:val="fr-FR"/>
        </w:rPr>
      </w:pPr>
      <w:r w:rsidRPr="00B21584">
        <w:rPr>
          <w:b/>
          <w:lang w:val="fr-FR"/>
        </w:rPr>
        <w:t>(FIN DE LA DISPOSITION)</w:t>
      </w:r>
    </w:p>
    <w:p w14:paraId="4C0CCC2E" w14:textId="0774FD6E" w:rsidR="0096233E" w:rsidRPr="00AA5D0E" w:rsidRDefault="0096233E" w:rsidP="00DD3AF4">
      <w:pPr>
        <w:spacing w:before="120"/>
        <w:ind w:right="717"/>
        <w:jc w:val="both"/>
        <w:rPr>
          <w:b/>
          <w:lang w:val="fr-CD"/>
        </w:rPr>
      </w:pPr>
    </w:p>
    <w:p w14:paraId="2201ED82" w14:textId="77777777" w:rsidR="0096233E" w:rsidRPr="00AA5D0E" w:rsidRDefault="0096233E" w:rsidP="00DD3AF4">
      <w:pPr>
        <w:jc w:val="both"/>
        <w:rPr>
          <w:lang w:val="fr-CD"/>
        </w:rPr>
        <w:sectPr w:rsidR="0096233E" w:rsidRPr="00AA5D0E" w:rsidSect="007E61CA">
          <w:headerReference w:type="default" r:id="rId31"/>
          <w:pgSz w:w="12240" w:h="15840"/>
          <w:pgMar w:top="709" w:right="740" w:bottom="1600" w:left="1200" w:header="0" w:footer="1357" w:gutter="0"/>
          <w:cols w:space="720"/>
        </w:sectPr>
      </w:pPr>
    </w:p>
    <w:p w14:paraId="62794DF8" w14:textId="51CED68C" w:rsidR="002E1E2C" w:rsidRPr="00AA5D0E" w:rsidRDefault="002E1E2C" w:rsidP="00DD3AF4">
      <w:pPr>
        <w:pStyle w:val="Titre1"/>
        <w:ind w:right="721"/>
        <w:jc w:val="both"/>
        <w:rPr>
          <w:sz w:val="28"/>
          <w:szCs w:val="28"/>
          <w:lang w:val="fr-CD"/>
        </w:rPr>
      </w:pPr>
      <w:bookmarkStart w:id="11" w:name="_Hlk182148612"/>
      <w:r w:rsidRPr="00AA5D0E">
        <w:rPr>
          <w:sz w:val="28"/>
          <w:szCs w:val="28"/>
          <w:lang w:val="fr-CD"/>
        </w:rPr>
        <w:lastRenderedPageBreak/>
        <w:t>A</w:t>
      </w:r>
      <w:r w:rsidR="00F32A78" w:rsidRPr="00AA5D0E">
        <w:rPr>
          <w:sz w:val="28"/>
          <w:szCs w:val="28"/>
          <w:lang w:val="fr-CD"/>
        </w:rPr>
        <w:t>NNEXE</w:t>
      </w:r>
      <w:r w:rsidRPr="00AA5D0E">
        <w:rPr>
          <w:spacing w:val="-14"/>
          <w:sz w:val="28"/>
          <w:szCs w:val="28"/>
          <w:lang w:val="fr-CD"/>
        </w:rPr>
        <w:t xml:space="preserve"> </w:t>
      </w:r>
      <w:r w:rsidRPr="00AA5D0E">
        <w:rPr>
          <w:sz w:val="28"/>
          <w:szCs w:val="28"/>
          <w:lang w:val="fr-CD"/>
        </w:rPr>
        <w:t>I :</w:t>
      </w:r>
      <w:r w:rsidRPr="00AA5D0E">
        <w:rPr>
          <w:spacing w:val="-14"/>
          <w:sz w:val="28"/>
          <w:szCs w:val="28"/>
          <w:lang w:val="fr-CD"/>
        </w:rPr>
        <w:t xml:space="preserve"> </w:t>
      </w:r>
      <w:r w:rsidRPr="00AA5D0E">
        <w:rPr>
          <w:sz w:val="28"/>
          <w:szCs w:val="28"/>
          <w:lang w:val="fr-CD"/>
        </w:rPr>
        <w:t>PRE</w:t>
      </w:r>
      <w:r w:rsidR="00F32A78" w:rsidRPr="00AA5D0E">
        <w:rPr>
          <w:sz w:val="28"/>
          <w:szCs w:val="28"/>
          <w:lang w:val="fr-CD"/>
        </w:rPr>
        <w:t>-RE</w:t>
      </w:r>
      <w:r w:rsidRPr="00AA5D0E">
        <w:rPr>
          <w:sz w:val="28"/>
          <w:szCs w:val="28"/>
          <w:lang w:val="fr-CD"/>
        </w:rPr>
        <w:t>QUIS</w:t>
      </w:r>
    </w:p>
    <w:p w14:paraId="533C2FD6" w14:textId="77777777" w:rsidR="006B3153" w:rsidRDefault="006B3153" w:rsidP="00DD3AF4">
      <w:pPr>
        <w:jc w:val="both"/>
        <w:rPr>
          <w:b/>
          <w:bCs/>
          <w:lang w:val="fr-CD"/>
        </w:rPr>
      </w:pPr>
    </w:p>
    <w:p w14:paraId="68078108" w14:textId="482F221B" w:rsidR="00F32A78" w:rsidRPr="00364A3F" w:rsidRDefault="00F32A78" w:rsidP="00DD3AF4">
      <w:pPr>
        <w:jc w:val="both"/>
        <w:rPr>
          <w:b/>
          <w:bCs/>
          <w:lang w:val="fr-CD"/>
        </w:rPr>
      </w:pPr>
      <w:r w:rsidRPr="00364A3F">
        <w:rPr>
          <w:b/>
          <w:bCs/>
          <w:lang w:val="fr-CD"/>
        </w:rPr>
        <w:t>Organismes admissibles au financement</w:t>
      </w:r>
    </w:p>
    <w:p w14:paraId="24AEA3F2" w14:textId="77777777" w:rsidR="00F32A78" w:rsidRPr="00364A3F" w:rsidRDefault="00F32A78" w:rsidP="00DD3AF4">
      <w:pPr>
        <w:jc w:val="both"/>
        <w:rPr>
          <w:b/>
          <w:bCs/>
          <w:lang w:val="fr-CD"/>
        </w:rPr>
      </w:pPr>
    </w:p>
    <w:p w14:paraId="02EDEFAB" w14:textId="6CCD1AFC" w:rsidR="00F32A78" w:rsidRPr="00FB7AFC" w:rsidRDefault="00F32A78" w:rsidP="00DD3AF4">
      <w:pPr>
        <w:jc w:val="both"/>
        <w:rPr>
          <w:lang w:val="fr-CD"/>
        </w:rPr>
      </w:pPr>
      <w:r w:rsidRPr="00FB7AFC">
        <w:rPr>
          <w:lang w:val="fr-CD"/>
        </w:rPr>
        <w:t>L</w:t>
      </w:r>
      <w:r w:rsidR="00DD3AF4">
        <w:rPr>
          <w:lang w:val="fr-CD"/>
        </w:rPr>
        <w:t>e</w:t>
      </w:r>
      <w:r w:rsidRPr="00FB7AFC">
        <w:rPr>
          <w:lang w:val="fr-CD"/>
        </w:rPr>
        <w:t xml:space="preserve"> présent</w:t>
      </w:r>
      <w:r w:rsidR="00DD3AF4">
        <w:rPr>
          <w:lang w:val="fr-CD"/>
        </w:rPr>
        <w:t xml:space="preserve"> Appel à Partenariat </w:t>
      </w:r>
      <w:r w:rsidRPr="00FB7AFC">
        <w:rPr>
          <w:lang w:val="fr-CD"/>
        </w:rPr>
        <w:t xml:space="preserve">vise à financer des objectifs précis. </w:t>
      </w:r>
    </w:p>
    <w:p w14:paraId="1CAAB9F9" w14:textId="77777777" w:rsidR="00F32A78" w:rsidRDefault="00F32A78" w:rsidP="00DD3AF4">
      <w:pPr>
        <w:jc w:val="both"/>
        <w:rPr>
          <w:lang w:val="fr-CD"/>
        </w:rPr>
      </w:pPr>
    </w:p>
    <w:p w14:paraId="7D102BD7" w14:textId="6F77C602" w:rsidR="00F32A78" w:rsidRPr="00364A3F" w:rsidRDefault="006B3153" w:rsidP="00DD3AF4">
      <w:pPr>
        <w:jc w:val="both"/>
        <w:rPr>
          <w:b/>
          <w:bCs/>
          <w:lang w:val="fr-CD"/>
        </w:rPr>
      </w:pPr>
      <w:r>
        <w:rPr>
          <w:b/>
          <w:bCs/>
          <w:lang w:val="fr-CD"/>
        </w:rPr>
        <w:t>a</w:t>
      </w:r>
      <w:r w:rsidR="00F32A78" w:rsidRPr="00364A3F">
        <w:rPr>
          <w:b/>
          <w:bCs/>
          <w:lang w:val="fr-CD"/>
        </w:rPr>
        <w:t>. Entités admissibles</w:t>
      </w:r>
    </w:p>
    <w:p w14:paraId="61F30EDE" w14:textId="77777777" w:rsidR="00364A3F" w:rsidRPr="00FB7AFC" w:rsidRDefault="00364A3F" w:rsidP="00DD3AF4">
      <w:pPr>
        <w:jc w:val="both"/>
        <w:rPr>
          <w:lang w:val="fr-CD"/>
        </w:rPr>
      </w:pPr>
    </w:p>
    <w:p w14:paraId="706EC433" w14:textId="57DC32C8" w:rsidR="00F32A78" w:rsidRDefault="00F32A78" w:rsidP="00DD3AF4">
      <w:pPr>
        <w:jc w:val="both"/>
        <w:rPr>
          <w:lang w:val="fr-CD"/>
        </w:rPr>
      </w:pPr>
      <w:r w:rsidRPr="00FB7AFC">
        <w:rPr>
          <w:lang w:val="fr-CD"/>
        </w:rPr>
        <w:t>Les entités admissibles à présenter une demande de subvention en vertu du présent AP</w:t>
      </w:r>
      <w:r w:rsidR="00364A3F">
        <w:rPr>
          <w:lang w:val="fr-CD"/>
        </w:rPr>
        <w:t>S</w:t>
      </w:r>
      <w:r w:rsidRPr="00FB7AFC">
        <w:rPr>
          <w:lang w:val="fr-CD"/>
        </w:rPr>
        <w:t>-001 comprennent des organisations ayant les qualifications et caractéristiques suivantes :</w:t>
      </w:r>
    </w:p>
    <w:p w14:paraId="573FDDDC" w14:textId="77777777" w:rsidR="006B3153" w:rsidRPr="00FB7AFC" w:rsidRDefault="006B3153" w:rsidP="00DD3AF4">
      <w:pPr>
        <w:jc w:val="both"/>
        <w:rPr>
          <w:lang w:val="fr-CD"/>
        </w:rPr>
      </w:pPr>
    </w:p>
    <w:p w14:paraId="6469DB6D" w14:textId="77777777" w:rsidR="00F32A78" w:rsidRPr="00FB7AFC" w:rsidRDefault="00F32A78" w:rsidP="00DD3AF4">
      <w:pPr>
        <w:jc w:val="both"/>
        <w:rPr>
          <w:lang w:val="fr-CD"/>
        </w:rPr>
      </w:pPr>
      <w:r w:rsidRPr="00FB7AFC">
        <w:rPr>
          <w:lang w:val="fr-CD"/>
        </w:rPr>
        <w:t>1. Légalement enregistré auprès du gouvernement hôte</w:t>
      </w:r>
    </w:p>
    <w:p w14:paraId="4C13CB06" w14:textId="77777777" w:rsidR="00F32A78" w:rsidRPr="00FB7AFC" w:rsidRDefault="00F32A78" w:rsidP="00DD3AF4">
      <w:pPr>
        <w:jc w:val="both"/>
        <w:rPr>
          <w:lang w:val="fr-CD"/>
        </w:rPr>
      </w:pPr>
      <w:r w:rsidRPr="00FB7AFC">
        <w:rPr>
          <w:lang w:val="fr-CD"/>
        </w:rPr>
        <w:t>2. Avoir du personnel à temps plein pour les programmes et les opérations</w:t>
      </w:r>
    </w:p>
    <w:p w14:paraId="2E608AA2" w14:textId="77777777" w:rsidR="00F32A78" w:rsidRPr="00FB7AFC" w:rsidRDefault="00F32A78" w:rsidP="00DD3AF4">
      <w:pPr>
        <w:jc w:val="both"/>
        <w:rPr>
          <w:lang w:val="fr-CD"/>
        </w:rPr>
      </w:pPr>
      <w:r w:rsidRPr="00FB7AFC">
        <w:rPr>
          <w:lang w:val="fr-CD"/>
        </w:rPr>
        <w:t>3. Expérience dans un domaine d’expertise pertinent</w:t>
      </w:r>
    </w:p>
    <w:p w14:paraId="48B34071" w14:textId="77777777" w:rsidR="00F32A78" w:rsidRPr="00FB7AFC" w:rsidRDefault="00F32A78" w:rsidP="00DD3AF4">
      <w:pPr>
        <w:jc w:val="both"/>
        <w:rPr>
          <w:lang w:val="fr-CD"/>
        </w:rPr>
      </w:pPr>
      <w:r w:rsidRPr="00FB7AFC">
        <w:rPr>
          <w:lang w:val="fr-CD"/>
        </w:rPr>
        <w:t>4. Expérience de la mise en œuvre d’activités semblables ou pertinentes à celles proposées dans leur demande au cours</w:t>
      </w:r>
    </w:p>
    <w:p w14:paraId="525C64F5" w14:textId="77777777" w:rsidR="006B3153" w:rsidRDefault="006B3153" w:rsidP="00DD3AF4">
      <w:pPr>
        <w:jc w:val="both"/>
        <w:rPr>
          <w:lang w:val="fr-CD"/>
        </w:rPr>
      </w:pPr>
    </w:p>
    <w:p w14:paraId="4034DE18" w14:textId="749D51EA" w:rsidR="006B3153" w:rsidRDefault="006B3153" w:rsidP="00DD3AF4">
      <w:pPr>
        <w:jc w:val="both"/>
        <w:rPr>
          <w:lang w:val="fr-CD"/>
        </w:rPr>
      </w:pPr>
      <w:r w:rsidRPr="000B2A0E">
        <w:rPr>
          <w:lang w:val="fr-CD"/>
        </w:rPr>
        <w:t xml:space="preserve">Les candidats peuvent inclure des universités privées, des instituts de recherche, des groupes de réflexion et des organisations de la société civile (OSC) à condition qu’ils soient légalement enregistrés en République </w:t>
      </w:r>
      <w:r>
        <w:rPr>
          <w:lang w:val="fr-CD"/>
        </w:rPr>
        <w:t>D</w:t>
      </w:r>
      <w:r w:rsidRPr="000B2A0E">
        <w:rPr>
          <w:lang w:val="fr-CD"/>
        </w:rPr>
        <w:t xml:space="preserve">émocratique du Congo ou autrement reconnus par les lois locales. </w:t>
      </w:r>
    </w:p>
    <w:p w14:paraId="47390E4B" w14:textId="77777777" w:rsidR="006B3153" w:rsidRDefault="006B3153" w:rsidP="00DD3AF4">
      <w:pPr>
        <w:jc w:val="both"/>
        <w:rPr>
          <w:lang w:val="fr-CD"/>
        </w:rPr>
      </w:pPr>
    </w:p>
    <w:p w14:paraId="40D12639" w14:textId="77777777" w:rsidR="00DD3AF4" w:rsidRDefault="006B3153" w:rsidP="00DD3AF4">
      <w:pPr>
        <w:jc w:val="both"/>
        <w:rPr>
          <w:lang w:val="fr-CD"/>
        </w:rPr>
      </w:pPr>
      <w:r w:rsidRPr="000B2A0E">
        <w:rPr>
          <w:lang w:val="fr-CD"/>
        </w:rPr>
        <w:t>Les fonds de subvention accordés en vertu du présent APS-001 ne peuvent être utilisés pour réaliser des</w:t>
      </w:r>
      <w:r>
        <w:rPr>
          <w:lang w:val="fr-CD"/>
        </w:rPr>
        <w:t xml:space="preserve"> </w:t>
      </w:r>
      <w:r w:rsidRPr="000B2A0E">
        <w:rPr>
          <w:lang w:val="fr-CD"/>
        </w:rPr>
        <w:t>bénéfices.</w:t>
      </w:r>
      <w:r>
        <w:rPr>
          <w:lang w:val="fr-CD"/>
        </w:rPr>
        <w:t xml:space="preserve"> </w:t>
      </w:r>
      <w:r w:rsidRPr="000B2A0E">
        <w:rPr>
          <w:lang w:val="fr-CD"/>
        </w:rPr>
        <w:t>Les organisations religieuses sont admissibles à participer sur la même base que toute autre organisation, sans égard à leur caractère ou affiliation religieux.</w:t>
      </w:r>
    </w:p>
    <w:p w14:paraId="4793848E" w14:textId="77777777" w:rsidR="00DD3AF4" w:rsidRDefault="00DD3AF4" w:rsidP="00DD3AF4">
      <w:pPr>
        <w:jc w:val="both"/>
        <w:rPr>
          <w:lang w:val="fr-CD"/>
        </w:rPr>
      </w:pPr>
    </w:p>
    <w:p w14:paraId="72E62956" w14:textId="0151179A" w:rsidR="006B3153" w:rsidRDefault="006B3153" w:rsidP="00DD3AF4">
      <w:pPr>
        <w:jc w:val="both"/>
        <w:rPr>
          <w:lang w:val="fr-CD"/>
        </w:rPr>
      </w:pPr>
      <w:r w:rsidRPr="000B2A0E">
        <w:rPr>
          <w:lang w:val="fr-CD"/>
        </w:rPr>
        <w:t>Les organisations religieuses ne peuvent pas utiliser de subventions pour soutenir des activités explicitement religieuses, mais elles sont libres de s’engager dans ces activités.</w:t>
      </w:r>
      <w:r>
        <w:rPr>
          <w:lang w:val="fr-CD"/>
        </w:rPr>
        <w:t xml:space="preserve"> </w:t>
      </w:r>
      <w:r w:rsidRPr="000B2A0E">
        <w:rPr>
          <w:lang w:val="fr-CD"/>
        </w:rPr>
        <w:t>Les demandeurs peuvent proposer de travailler avec des OSC et des organisations communautaires plus petites ou locales dans le cadre de consortiums, enregistrés ou informels.</w:t>
      </w:r>
    </w:p>
    <w:p w14:paraId="07F253DA" w14:textId="059E4FCA" w:rsidR="006B3153" w:rsidRPr="006B3153" w:rsidRDefault="002E1E2C" w:rsidP="00DD3AF4">
      <w:pPr>
        <w:jc w:val="both"/>
        <w:rPr>
          <w:b/>
          <w:bCs/>
          <w:lang w:val="fr-CD"/>
        </w:rPr>
      </w:pPr>
      <w:r w:rsidRPr="00AA5D0E">
        <w:rPr>
          <w:lang w:val="fr-CD"/>
        </w:rPr>
        <w:br/>
      </w:r>
      <w:r w:rsidR="006B3153" w:rsidRPr="006B3153">
        <w:rPr>
          <w:b/>
          <w:bCs/>
          <w:lang w:val="fr-CD"/>
        </w:rPr>
        <w:t>b.  Entités non admissibles</w:t>
      </w:r>
    </w:p>
    <w:p w14:paraId="15F97FEF" w14:textId="77777777" w:rsidR="00FC49C0" w:rsidRDefault="00FC49C0" w:rsidP="00DD3AF4">
      <w:pPr>
        <w:tabs>
          <w:tab w:val="left" w:pos="1276"/>
        </w:tabs>
        <w:jc w:val="both"/>
        <w:rPr>
          <w:lang w:val="fr-CD"/>
        </w:rPr>
      </w:pPr>
    </w:p>
    <w:p w14:paraId="7687752F" w14:textId="2567B0E1" w:rsidR="006B3153" w:rsidRPr="006B3153" w:rsidRDefault="006B3153" w:rsidP="00DD3AF4">
      <w:pPr>
        <w:tabs>
          <w:tab w:val="left" w:pos="1276"/>
        </w:tabs>
        <w:jc w:val="both"/>
        <w:rPr>
          <w:lang w:val="fr-CD"/>
        </w:rPr>
      </w:pPr>
      <w:r w:rsidRPr="006B3153">
        <w:rPr>
          <w:lang w:val="fr-CD"/>
        </w:rPr>
        <w:t>Les entités suivantes ne sont pas admissibles au soutien financier : partis ou organisations politiques; organisations qui défendent, promeuvent ou adoptent des politiques antidémocratiques ou des activités illégales; organisations confessionnelles dont les programmes et services comportent une discrimination fondée sur la religion, et dont l’objectif principal de la subvention est de nature religieuse; et toute entité dont le nom figure sur les listes de sanctions, telles que celles maintenues par le Comité 1267 des Nations Unies à l’égard des personnes, groupes, entreprises et autres entités associées à Al-Qaida</w:t>
      </w:r>
      <w:r>
        <w:rPr>
          <w:lang w:val="fr-CD"/>
        </w:rPr>
        <w:t xml:space="preserve"> </w:t>
      </w:r>
      <w:r w:rsidRPr="006B3153">
        <w:rPr>
          <w:lang w:val="fr-CD"/>
        </w:rPr>
        <w:t>https://www.un.org/sc/suborg/sites/www.un.org.sc.suborg/files/1267.htm).</w:t>
      </w:r>
    </w:p>
    <w:p w14:paraId="7484064B" w14:textId="77777777" w:rsidR="006B3153" w:rsidRPr="006B3153" w:rsidRDefault="006B3153" w:rsidP="00DD3AF4">
      <w:pPr>
        <w:jc w:val="both"/>
        <w:rPr>
          <w:lang w:val="fr-CD"/>
        </w:rPr>
      </w:pPr>
    </w:p>
    <w:p w14:paraId="29808EA7" w14:textId="77777777" w:rsidR="006B3153" w:rsidRPr="00FC49C0" w:rsidRDefault="006B3153" w:rsidP="00DD3AF4">
      <w:pPr>
        <w:jc w:val="both"/>
        <w:rPr>
          <w:b/>
          <w:bCs/>
          <w:lang w:val="fr-CD"/>
        </w:rPr>
      </w:pPr>
      <w:r w:rsidRPr="00FC49C0">
        <w:rPr>
          <w:b/>
          <w:bCs/>
          <w:lang w:val="fr-CD"/>
        </w:rPr>
        <w:t>Activités admissibles et non admissibles</w:t>
      </w:r>
    </w:p>
    <w:p w14:paraId="43ED6DD1" w14:textId="77777777" w:rsidR="006B3153" w:rsidRPr="006B3153" w:rsidRDefault="006B3153" w:rsidP="00DD3AF4">
      <w:pPr>
        <w:tabs>
          <w:tab w:val="left" w:pos="1276"/>
        </w:tabs>
        <w:jc w:val="both"/>
        <w:rPr>
          <w:lang w:val="fr-CD"/>
        </w:rPr>
      </w:pPr>
    </w:p>
    <w:p w14:paraId="069AB9E7" w14:textId="569CD749" w:rsidR="006B3153" w:rsidRPr="006B3153" w:rsidRDefault="006B3153" w:rsidP="00DD3AF4">
      <w:pPr>
        <w:tabs>
          <w:tab w:val="left" w:pos="1276"/>
        </w:tabs>
        <w:jc w:val="both"/>
        <w:rPr>
          <w:lang w:val="fr-CD"/>
        </w:rPr>
      </w:pPr>
      <w:r w:rsidRPr="006B3153">
        <w:rPr>
          <w:lang w:val="fr-CD"/>
        </w:rPr>
        <w:t xml:space="preserve">Les activités admissibles au financement comprennent celles qui appuient les objectifs énoncés dans le présent </w:t>
      </w:r>
      <w:r w:rsidR="00FC49C0">
        <w:rPr>
          <w:lang w:val="fr-CD"/>
        </w:rPr>
        <w:t>A</w:t>
      </w:r>
      <w:r w:rsidRPr="006B3153">
        <w:rPr>
          <w:lang w:val="fr-CD"/>
        </w:rPr>
        <w:t xml:space="preserve">vis de financement et les buts du </w:t>
      </w:r>
      <w:r w:rsidR="00DD3AF4">
        <w:rPr>
          <w:lang w:val="fr-CD"/>
        </w:rPr>
        <w:t>P</w:t>
      </w:r>
      <w:r w:rsidRPr="006B3153">
        <w:rPr>
          <w:lang w:val="fr-CD"/>
        </w:rPr>
        <w:t>rojet. Les achats ou activités qui ne sont pas nécessaires pour atteindre les objectifs du présent programme de subventions sont considérés comme des activités non admissibles.</w:t>
      </w:r>
    </w:p>
    <w:p w14:paraId="31374993" w14:textId="77777777" w:rsidR="00DD3AF4" w:rsidRDefault="00DD3AF4" w:rsidP="00DD3AF4">
      <w:pPr>
        <w:tabs>
          <w:tab w:val="left" w:pos="1276"/>
        </w:tabs>
        <w:jc w:val="both"/>
        <w:rPr>
          <w:lang w:val="fr-CD"/>
        </w:rPr>
      </w:pPr>
    </w:p>
    <w:p w14:paraId="309EA1E5" w14:textId="59FBF01C" w:rsidR="006B3153" w:rsidRPr="006B3153" w:rsidRDefault="006B3153" w:rsidP="00DD3AF4">
      <w:pPr>
        <w:tabs>
          <w:tab w:val="left" w:pos="1276"/>
        </w:tabs>
        <w:jc w:val="both"/>
        <w:rPr>
          <w:lang w:val="fr-CD"/>
        </w:rPr>
      </w:pPr>
      <w:r w:rsidRPr="006B3153">
        <w:rPr>
          <w:lang w:val="fr-CD"/>
        </w:rPr>
        <w:t>Les postes de coût particuliers qui ne sont pas admissibles en vertu d’une subvention comprennent :</w:t>
      </w:r>
    </w:p>
    <w:p w14:paraId="6D0D2AF6" w14:textId="77777777" w:rsidR="00FC49C0" w:rsidRPr="00FC49C0" w:rsidRDefault="00FC49C0" w:rsidP="00D516B0">
      <w:pPr>
        <w:pStyle w:val="Paragraphedeliste"/>
        <w:numPr>
          <w:ilvl w:val="0"/>
          <w:numId w:val="21"/>
        </w:numPr>
        <w:jc w:val="both"/>
        <w:rPr>
          <w:lang w:val="fr-CD"/>
        </w:rPr>
      </w:pPr>
      <w:proofErr w:type="gramStart"/>
      <w:r w:rsidRPr="00FC49C0">
        <w:rPr>
          <w:lang w:val="fr-CD"/>
        </w:rPr>
        <w:t>profit</w:t>
      </w:r>
      <w:proofErr w:type="gramEnd"/>
      <w:r w:rsidRPr="00FC49C0">
        <w:rPr>
          <w:lang w:val="fr-CD"/>
        </w:rPr>
        <w:t xml:space="preserve"> ou frais</w:t>
      </w:r>
    </w:p>
    <w:p w14:paraId="2D36105C" w14:textId="73632B8C" w:rsidR="00FC49C0" w:rsidRPr="00FC49C0" w:rsidRDefault="00FC49C0" w:rsidP="00D516B0">
      <w:pPr>
        <w:pStyle w:val="Paragraphedeliste"/>
        <w:numPr>
          <w:ilvl w:val="2"/>
          <w:numId w:val="22"/>
        </w:numPr>
        <w:jc w:val="both"/>
        <w:rPr>
          <w:lang w:val="fr-CD"/>
        </w:rPr>
      </w:pPr>
      <w:proofErr w:type="gramStart"/>
      <w:r w:rsidRPr="00FC49C0">
        <w:rPr>
          <w:lang w:val="fr-CD"/>
        </w:rPr>
        <w:t>les</w:t>
      </w:r>
      <w:proofErr w:type="gramEnd"/>
      <w:r w:rsidRPr="00FC49C0">
        <w:rPr>
          <w:lang w:val="fr-CD"/>
        </w:rPr>
        <w:t xml:space="preserve"> coûts de préparation des demandes</w:t>
      </w:r>
    </w:p>
    <w:p w14:paraId="0E1E6FF8" w14:textId="281D4933" w:rsidR="00FC49C0" w:rsidRPr="00FC49C0" w:rsidRDefault="00FC49C0" w:rsidP="00D516B0">
      <w:pPr>
        <w:pStyle w:val="Paragraphedeliste"/>
        <w:numPr>
          <w:ilvl w:val="2"/>
          <w:numId w:val="22"/>
        </w:numPr>
        <w:jc w:val="both"/>
        <w:rPr>
          <w:lang w:val="fr-CD"/>
        </w:rPr>
      </w:pPr>
      <w:proofErr w:type="gramStart"/>
      <w:r w:rsidRPr="00FC49C0">
        <w:rPr>
          <w:lang w:val="fr-CD"/>
        </w:rPr>
        <w:t>le</w:t>
      </w:r>
      <w:proofErr w:type="gramEnd"/>
      <w:r w:rsidRPr="00FC49C0">
        <w:rPr>
          <w:lang w:val="fr-CD"/>
        </w:rPr>
        <w:t xml:space="preserve"> paiement des dettes</w:t>
      </w:r>
    </w:p>
    <w:p w14:paraId="40BA28B4" w14:textId="6CDD93A5" w:rsidR="00FC49C0" w:rsidRPr="00FC49C0" w:rsidRDefault="00FC49C0" w:rsidP="00D516B0">
      <w:pPr>
        <w:pStyle w:val="Paragraphedeliste"/>
        <w:numPr>
          <w:ilvl w:val="2"/>
          <w:numId w:val="22"/>
        </w:numPr>
        <w:jc w:val="both"/>
        <w:rPr>
          <w:lang w:val="fr-CD"/>
        </w:rPr>
      </w:pPr>
      <w:proofErr w:type="gramStart"/>
      <w:r w:rsidRPr="00FC49C0">
        <w:rPr>
          <w:lang w:val="fr-CD"/>
        </w:rPr>
        <w:t>élections</w:t>
      </w:r>
      <w:proofErr w:type="gramEnd"/>
      <w:r w:rsidRPr="00FC49C0">
        <w:rPr>
          <w:lang w:val="fr-CD"/>
        </w:rPr>
        <w:t xml:space="preserve"> politiques</w:t>
      </w:r>
    </w:p>
    <w:p w14:paraId="40B8504A" w14:textId="25E4177D" w:rsidR="00FC49C0" w:rsidRPr="00FC49C0" w:rsidRDefault="00FC49C0" w:rsidP="00D516B0">
      <w:pPr>
        <w:pStyle w:val="Paragraphedeliste"/>
        <w:numPr>
          <w:ilvl w:val="2"/>
          <w:numId w:val="22"/>
        </w:numPr>
        <w:jc w:val="both"/>
        <w:rPr>
          <w:lang w:val="fr-CD"/>
        </w:rPr>
      </w:pPr>
      <w:r w:rsidRPr="00FC49C0">
        <w:rPr>
          <w:lang w:val="fr-CD"/>
        </w:rPr>
        <w:t>Frais pour les représentants publics et élus du gouvernement</w:t>
      </w:r>
    </w:p>
    <w:p w14:paraId="79ED0AFC" w14:textId="409F848F" w:rsidR="00FC49C0" w:rsidRPr="00FC49C0" w:rsidRDefault="00FC49C0" w:rsidP="00D516B0">
      <w:pPr>
        <w:pStyle w:val="Paragraphedeliste"/>
        <w:numPr>
          <w:ilvl w:val="2"/>
          <w:numId w:val="22"/>
        </w:numPr>
        <w:jc w:val="both"/>
        <w:rPr>
          <w:lang w:val="fr-CD"/>
        </w:rPr>
      </w:pPr>
      <w:proofErr w:type="gramStart"/>
      <w:r w:rsidRPr="00FC49C0">
        <w:rPr>
          <w:lang w:val="fr-CD"/>
        </w:rPr>
        <w:t>amendes</w:t>
      </w:r>
      <w:proofErr w:type="gramEnd"/>
      <w:r w:rsidRPr="00FC49C0">
        <w:rPr>
          <w:lang w:val="fr-CD"/>
        </w:rPr>
        <w:t xml:space="preserve"> et pénalités</w:t>
      </w:r>
    </w:p>
    <w:p w14:paraId="15CB592A" w14:textId="28AB8576" w:rsidR="00FC49C0" w:rsidRPr="00FC49C0" w:rsidRDefault="00FC49C0" w:rsidP="00D516B0">
      <w:pPr>
        <w:pStyle w:val="Paragraphedeliste"/>
        <w:numPr>
          <w:ilvl w:val="2"/>
          <w:numId w:val="22"/>
        </w:numPr>
        <w:jc w:val="both"/>
        <w:rPr>
          <w:lang w:val="fr-CD"/>
        </w:rPr>
      </w:pPr>
      <w:proofErr w:type="gramStart"/>
      <w:r w:rsidRPr="00FC49C0">
        <w:rPr>
          <w:lang w:val="fr-CD"/>
        </w:rPr>
        <w:lastRenderedPageBreak/>
        <w:t>création</w:t>
      </w:r>
      <w:proofErr w:type="gramEnd"/>
      <w:r w:rsidRPr="00FC49C0">
        <w:rPr>
          <w:lang w:val="fr-CD"/>
        </w:rPr>
        <w:t xml:space="preserve"> de fonds de dotation</w:t>
      </w:r>
    </w:p>
    <w:p w14:paraId="35285E39" w14:textId="3EC939D7" w:rsidR="00FC49C0" w:rsidRPr="00FC49C0" w:rsidRDefault="00FC49C0" w:rsidP="00D516B0">
      <w:pPr>
        <w:pStyle w:val="Paragraphedeliste"/>
        <w:numPr>
          <w:ilvl w:val="2"/>
          <w:numId w:val="22"/>
        </w:numPr>
        <w:jc w:val="both"/>
        <w:rPr>
          <w:lang w:val="fr-CD"/>
        </w:rPr>
      </w:pPr>
      <w:r w:rsidRPr="00FC49C0">
        <w:rPr>
          <w:lang w:val="fr-CD"/>
        </w:rPr>
        <w:t>Équipement militaire</w:t>
      </w:r>
    </w:p>
    <w:p w14:paraId="68B392DC" w14:textId="5AC4F5C0" w:rsidR="00FC49C0" w:rsidRPr="00FC49C0" w:rsidRDefault="00FC49C0" w:rsidP="00D516B0">
      <w:pPr>
        <w:pStyle w:val="Paragraphedeliste"/>
        <w:numPr>
          <w:ilvl w:val="2"/>
          <w:numId w:val="22"/>
        </w:numPr>
        <w:jc w:val="both"/>
        <w:rPr>
          <w:lang w:val="fr-CD"/>
        </w:rPr>
      </w:pPr>
      <w:proofErr w:type="gramStart"/>
      <w:r w:rsidRPr="00FC49C0">
        <w:rPr>
          <w:lang w:val="fr-CD"/>
        </w:rPr>
        <w:t>équipement</w:t>
      </w:r>
      <w:proofErr w:type="gramEnd"/>
      <w:r w:rsidRPr="00FC49C0">
        <w:rPr>
          <w:lang w:val="fr-CD"/>
        </w:rPr>
        <w:t xml:space="preserve"> de surveillance</w:t>
      </w:r>
    </w:p>
    <w:p w14:paraId="4C16002D" w14:textId="5C774118" w:rsidR="00FC49C0" w:rsidRPr="00FC49C0" w:rsidRDefault="00FC49C0" w:rsidP="00D516B0">
      <w:pPr>
        <w:pStyle w:val="Paragraphedeliste"/>
        <w:numPr>
          <w:ilvl w:val="2"/>
          <w:numId w:val="22"/>
        </w:numPr>
        <w:jc w:val="both"/>
        <w:rPr>
          <w:lang w:val="fr-CD"/>
        </w:rPr>
      </w:pPr>
      <w:proofErr w:type="gramStart"/>
      <w:r w:rsidRPr="00FC49C0">
        <w:rPr>
          <w:lang w:val="fr-CD"/>
        </w:rPr>
        <w:t>les</w:t>
      </w:r>
      <w:proofErr w:type="gramEnd"/>
      <w:r w:rsidRPr="00FC49C0">
        <w:rPr>
          <w:lang w:val="fr-CD"/>
        </w:rPr>
        <w:t xml:space="preserve"> produits et services à l’appui des activités de police et d’autres activités d’application de la loi</w:t>
      </w:r>
    </w:p>
    <w:p w14:paraId="03119AAA" w14:textId="26CD5461" w:rsidR="00FC49C0" w:rsidRPr="00FC49C0" w:rsidRDefault="00FC49C0" w:rsidP="00D516B0">
      <w:pPr>
        <w:pStyle w:val="Paragraphedeliste"/>
        <w:numPr>
          <w:ilvl w:val="2"/>
          <w:numId w:val="22"/>
        </w:numPr>
        <w:jc w:val="both"/>
        <w:rPr>
          <w:lang w:val="fr-CD"/>
        </w:rPr>
      </w:pPr>
      <w:r w:rsidRPr="00FC49C0">
        <w:rPr>
          <w:lang w:val="fr-CD"/>
        </w:rPr>
        <w:t>Équipement et services d’avortement</w:t>
      </w:r>
    </w:p>
    <w:p w14:paraId="556716D7" w14:textId="64B91A47" w:rsidR="00FC49C0" w:rsidRPr="00FC49C0" w:rsidRDefault="00FC49C0" w:rsidP="00D516B0">
      <w:pPr>
        <w:pStyle w:val="Paragraphedeliste"/>
        <w:numPr>
          <w:ilvl w:val="2"/>
          <w:numId w:val="22"/>
        </w:numPr>
        <w:jc w:val="both"/>
        <w:rPr>
          <w:lang w:val="fr-CD"/>
        </w:rPr>
      </w:pPr>
      <w:r w:rsidRPr="00FC49C0">
        <w:rPr>
          <w:lang w:val="fr-CD"/>
        </w:rPr>
        <w:t>Articles de luxe et équipement de jeu</w:t>
      </w:r>
    </w:p>
    <w:p w14:paraId="6EE420F4" w14:textId="457A4258" w:rsidR="00FC49C0" w:rsidRPr="00FC49C0" w:rsidRDefault="00FC49C0" w:rsidP="00D516B0">
      <w:pPr>
        <w:pStyle w:val="Paragraphedeliste"/>
        <w:numPr>
          <w:ilvl w:val="2"/>
          <w:numId w:val="22"/>
        </w:numPr>
        <w:jc w:val="both"/>
        <w:rPr>
          <w:lang w:val="fr-CD"/>
        </w:rPr>
      </w:pPr>
      <w:proofErr w:type="gramStart"/>
      <w:r w:rsidRPr="00FC49C0">
        <w:rPr>
          <w:lang w:val="fr-CD"/>
        </w:rPr>
        <w:t>frais</w:t>
      </w:r>
      <w:proofErr w:type="gramEnd"/>
      <w:r w:rsidRPr="00FC49C0">
        <w:rPr>
          <w:lang w:val="fr-CD"/>
        </w:rPr>
        <w:t xml:space="preserve"> de parties ou de représentation</w:t>
      </w:r>
    </w:p>
    <w:p w14:paraId="40D1223B" w14:textId="467B20E3" w:rsidR="00FC49C0" w:rsidRPr="00FC49C0" w:rsidRDefault="00FC49C0" w:rsidP="00D516B0">
      <w:pPr>
        <w:pStyle w:val="Paragraphedeliste"/>
        <w:numPr>
          <w:ilvl w:val="2"/>
          <w:numId w:val="22"/>
        </w:numPr>
        <w:jc w:val="both"/>
        <w:rPr>
          <w:lang w:val="fr-CD"/>
        </w:rPr>
      </w:pPr>
      <w:proofErr w:type="gramStart"/>
      <w:r w:rsidRPr="00FC49C0">
        <w:rPr>
          <w:lang w:val="fr-CD"/>
        </w:rPr>
        <w:t>l’achat</w:t>
      </w:r>
      <w:proofErr w:type="gramEnd"/>
      <w:r w:rsidRPr="00FC49C0">
        <w:rPr>
          <w:lang w:val="fr-CD"/>
        </w:rPr>
        <w:t xml:space="preserve"> de marchandises à autorisation restreinte sans approbation préalable, comme les produits agricoles, les véhicules automobiles, les produits pharmaceutiques, les pesticides, le matériel usagé et les engrais;</w:t>
      </w:r>
    </w:p>
    <w:p w14:paraId="4FFFE633" w14:textId="03536582" w:rsidR="00FC49C0" w:rsidRPr="00FC49C0" w:rsidRDefault="00FC49C0" w:rsidP="00D516B0">
      <w:pPr>
        <w:pStyle w:val="Paragraphedeliste"/>
        <w:numPr>
          <w:ilvl w:val="2"/>
          <w:numId w:val="22"/>
        </w:numPr>
        <w:jc w:val="both"/>
        <w:rPr>
          <w:lang w:val="fr-CD"/>
        </w:rPr>
      </w:pPr>
      <w:proofErr w:type="gramStart"/>
      <w:r w:rsidRPr="00FC49C0">
        <w:rPr>
          <w:lang w:val="fr-CD"/>
        </w:rPr>
        <w:t>l’achat</w:t>
      </w:r>
      <w:proofErr w:type="gramEnd"/>
      <w:r w:rsidRPr="00FC49C0">
        <w:rPr>
          <w:lang w:val="fr-CD"/>
        </w:rPr>
        <w:t xml:space="preserve"> de biens ou de services auprès d’une entreprise ou d’un particulier dont le nom figure sur la liste des entités non admissibles ci-dessus.</w:t>
      </w:r>
    </w:p>
    <w:p w14:paraId="41A56E0E" w14:textId="77777777" w:rsidR="00FC49C0" w:rsidRPr="00FC49C0" w:rsidRDefault="00FC49C0" w:rsidP="00DD3AF4">
      <w:pPr>
        <w:jc w:val="both"/>
        <w:rPr>
          <w:lang w:val="fr-CD"/>
        </w:rPr>
      </w:pPr>
    </w:p>
    <w:p w14:paraId="2D158D22" w14:textId="1060789A" w:rsidR="002E1E2C" w:rsidRDefault="00FC49C0" w:rsidP="00DD3AF4">
      <w:pPr>
        <w:jc w:val="both"/>
        <w:rPr>
          <w:lang w:val="fr-CD"/>
        </w:rPr>
      </w:pPr>
      <w:r w:rsidRPr="00FC49C0">
        <w:rPr>
          <w:lang w:val="fr-CD"/>
        </w:rPr>
        <w:t xml:space="preserve">Les activités du </w:t>
      </w:r>
      <w:r>
        <w:rPr>
          <w:lang w:val="fr-CD"/>
        </w:rPr>
        <w:t>P</w:t>
      </w:r>
      <w:r w:rsidRPr="00FC49C0">
        <w:rPr>
          <w:lang w:val="fr-CD"/>
        </w:rPr>
        <w:t>rojet ne peuvent commencer qu’après la signature de l’accord de subvention entre le demandeur et le projet. Les coûts engagés avant la signature de la convention de subvention ne seront pas remboursés, sauf approbation écrite préalable du directeur des contrats et de la gestion des subventions de MSI ou de son représentant.</w:t>
      </w:r>
    </w:p>
    <w:p w14:paraId="5710405E" w14:textId="77777777" w:rsidR="00FC49C0" w:rsidRPr="00FC49C0" w:rsidRDefault="00FC49C0" w:rsidP="00DD3AF4">
      <w:pPr>
        <w:jc w:val="both"/>
        <w:rPr>
          <w:lang w:val="fr-CD"/>
        </w:rPr>
      </w:pPr>
    </w:p>
    <w:p w14:paraId="03CEDFA6" w14:textId="3D3F80A3" w:rsidR="00FC49C0" w:rsidRPr="00FC49C0" w:rsidRDefault="00FC49C0" w:rsidP="00D516B0">
      <w:pPr>
        <w:pStyle w:val="Paragraphedeliste"/>
        <w:numPr>
          <w:ilvl w:val="0"/>
          <w:numId w:val="24"/>
        </w:numPr>
        <w:jc w:val="both"/>
        <w:rPr>
          <w:b/>
          <w:bCs/>
          <w:lang w:val="fr-CD"/>
        </w:rPr>
      </w:pPr>
      <w:r w:rsidRPr="00FC49C0">
        <w:rPr>
          <w:b/>
          <w:bCs/>
          <w:lang w:val="fr-CD"/>
        </w:rPr>
        <w:t>Conflit d’intérêts</w:t>
      </w:r>
    </w:p>
    <w:p w14:paraId="78BE72E9" w14:textId="77777777" w:rsidR="00FC49C0" w:rsidRDefault="00FC49C0" w:rsidP="00DD3AF4">
      <w:pPr>
        <w:jc w:val="both"/>
        <w:rPr>
          <w:lang w:val="fr-CD"/>
        </w:rPr>
      </w:pPr>
    </w:p>
    <w:p w14:paraId="3266A731" w14:textId="4836C8B4" w:rsidR="00FC49C0" w:rsidRPr="00FC49C0" w:rsidRDefault="00FC49C0" w:rsidP="00DD3AF4">
      <w:pPr>
        <w:jc w:val="both"/>
        <w:rPr>
          <w:lang w:val="fr-CD"/>
        </w:rPr>
      </w:pPr>
      <w:r w:rsidRPr="00FC49C0">
        <w:rPr>
          <w:lang w:val="fr-CD"/>
        </w:rPr>
        <w:t xml:space="preserve">Les sous-traitants, les bénéficiaires et les fournisseurs de MSI à tous les niveaux ont l’obligation de divulguer toutes les relations personnelles et tous les intérêts financiers liés au projet, car ceux-ci peuvent consister en des conflits d’intérêts réels ou potentiels. Le défaut de déclaration peut entraîner la résiliation de l’entente ou du contrat. </w:t>
      </w:r>
    </w:p>
    <w:p w14:paraId="2728CC02" w14:textId="77777777" w:rsidR="00FC49C0" w:rsidRPr="00FC49C0" w:rsidRDefault="00FC49C0" w:rsidP="00DD3AF4">
      <w:pPr>
        <w:jc w:val="both"/>
        <w:rPr>
          <w:lang w:val="fr-CD"/>
        </w:rPr>
      </w:pPr>
      <w:r w:rsidRPr="00FC49C0">
        <w:rPr>
          <w:lang w:val="fr-CD"/>
        </w:rPr>
        <w:t>Dans votre mémoire, veuillez inclure une divulgation de tout conflit d’intérêts possible. En confirmant cette condition préalable, vous certifiez que :</w:t>
      </w:r>
    </w:p>
    <w:p w14:paraId="63272DF5" w14:textId="77777777" w:rsidR="00FC49C0" w:rsidRPr="00FC49C0" w:rsidRDefault="00FC49C0" w:rsidP="00DD3AF4">
      <w:pPr>
        <w:jc w:val="both"/>
        <w:rPr>
          <w:lang w:val="fr-CD"/>
        </w:rPr>
      </w:pPr>
      <w:r w:rsidRPr="00FC49C0">
        <w:rPr>
          <w:lang w:val="fr-CD"/>
        </w:rPr>
        <w:t xml:space="preserve">(1)         vous n’avez pas de conflit d’intérêts réel ou potentiel avec ce </w:t>
      </w:r>
      <w:proofErr w:type="gramStart"/>
      <w:r w:rsidRPr="00FC49C0">
        <w:rPr>
          <w:lang w:val="fr-CD"/>
        </w:rPr>
        <w:t>projet;</w:t>
      </w:r>
      <w:proofErr w:type="gramEnd"/>
      <w:r w:rsidRPr="00FC49C0">
        <w:rPr>
          <w:lang w:val="fr-CD"/>
        </w:rPr>
        <w:t xml:space="preserve"> OU vous avez divulgué des conflits d’intérêts existants ou potentiels dans le cadre de votre soumission.</w:t>
      </w:r>
    </w:p>
    <w:p w14:paraId="711B09E9" w14:textId="77777777" w:rsidR="00FC49C0" w:rsidRPr="00FC49C0" w:rsidRDefault="00FC49C0" w:rsidP="00DD3AF4">
      <w:pPr>
        <w:jc w:val="both"/>
        <w:rPr>
          <w:lang w:val="fr-CD"/>
        </w:rPr>
      </w:pPr>
      <w:r w:rsidRPr="00FC49C0">
        <w:rPr>
          <w:lang w:val="fr-CD"/>
        </w:rPr>
        <w:t xml:space="preserve">(2)   que vous mettrez à jour cette divulgation dans les meilleurs délais si les circonstances pertinentes changent et que vous en ferez rapport au point de contact MSI </w:t>
      </w:r>
      <w:proofErr w:type="gramStart"/>
      <w:r w:rsidRPr="00FC49C0">
        <w:rPr>
          <w:lang w:val="fr-CD"/>
        </w:rPr>
        <w:t>concerné;</w:t>
      </w:r>
      <w:proofErr w:type="gramEnd"/>
    </w:p>
    <w:p w14:paraId="35581DCA" w14:textId="77777777" w:rsidR="00FC49C0" w:rsidRPr="00FC49C0" w:rsidRDefault="00FC49C0" w:rsidP="00DD3AF4">
      <w:pPr>
        <w:jc w:val="both"/>
        <w:rPr>
          <w:lang w:val="fr-CD"/>
        </w:rPr>
      </w:pPr>
      <w:r w:rsidRPr="00FC49C0">
        <w:rPr>
          <w:lang w:val="fr-CD"/>
        </w:rPr>
        <w:t>(3) que vous comprenez qu’en ne signalant aucun conflit d’intérêts réel ou potentiel, vous pouvez suspendre ou résilier l’accord/le contrat de sous-traitance ou le bon de commande.</w:t>
      </w:r>
    </w:p>
    <w:p w14:paraId="107BA8D3" w14:textId="77777777" w:rsidR="00FC49C0" w:rsidRPr="00FC49C0" w:rsidRDefault="00FC49C0" w:rsidP="00DD3AF4">
      <w:pPr>
        <w:jc w:val="both"/>
        <w:rPr>
          <w:lang w:val="fr-CD"/>
        </w:rPr>
      </w:pPr>
    </w:p>
    <w:p w14:paraId="73086357" w14:textId="77777777" w:rsidR="00FC49C0" w:rsidRPr="00FC49C0" w:rsidRDefault="00FC49C0" w:rsidP="00D516B0">
      <w:pPr>
        <w:pStyle w:val="Paragraphedeliste"/>
        <w:numPr>
          <w:ilvl w:val="0"/>
          <w:numId w:val="23"/>
        </w:numPr>
        <w:jc w:val="both"/>
        <w:rPr>
          <w:lang w:val="fr-CD"/>
        </w:rPr>
      </w:pPr>
      <w:r w:rsidRPr="00FC49C0">
        <w:rPr>
          <w:b/>
          <w:bCs/>
          <w:lang w:val="fr-CD"/>
        </w:rPr>
        <w:t>Rapport sur la lutte contre les fraudes</w:t>
      </w:r>
    </w:p>
    <w:p w14:paraId="63F6E215" w14:textId="77777777" w:rsidR="00FC49C0" w:rsidRDefault="00FC49C0" w:rsidP="00DD3AF4">
      <w:pPr>
        <w:jc w:val="both"/>
        <w:rPr>
          <w:lang w:val="fr-CD"/>
        </w:rPr>
      </w:pPr>
    </w:p>
    <w:p w14:paraId="7EBC2458" w14:textId="522B58B4" w:rsidR="00FC49C0" w:rsidRPr="00FC49C0" w:rsidRDefault="00FC49C0" w:rsidP="00DD3AF4">
      <w:pPr>
        <w:jc w:val="both"/>
        <w:rPr>
          <w:lang w:val="fr-CD"/>
        </w:rPr>
      </w:pPr>
      <w:r w:rsidRPr="00FC49C0">
        <w:rPr>
          <w:lang w:val="fr-CD"/>
        </w:rPr>
        <w:t>Si une personne demande ou fait une demande de contrepartie en échange de cette invitation ou promet une sélection réussie, le demandeur doit communiquer immédiatement avec ethics@msi-inc.com.</w:t>
      </w:r>
    </w:p>
    <w:p w14:paraId="308DD5DA" w14:textId="77777777" w:rsidR="00FC49C0" w:rsidRPr="00AA5D0E" w:rsidRDefault="00FC49C0" w:rsidP="00DD3AF4">
      <w:pPr>
        <w:jc w:val="both"/>
        <w:rPr>
          <w:lang w:val="fr-CD"/>
        </w:rPr>
      </w:pPr>
    </w:p>
    <w:p w14:paraId="64A57A35" w14:textId="77777777" w:rsidR="00FC49C0" w:rsidRPr="00FC49C0" w:rsidRDefault="00FC49C0" w:rsidP="00DD3AF4">
      <w:pPr>
        <w:jc w:val="both"/>
        <w:rPr>
          <w:lang w:val="fr-CD"/>
        </w:rPr>
      </w:pPr>
      <w:r w:rsidRPr="00FC49C0">
        <w:rPr>
          <w:lang w:val="fr-CD"/>
        </w:rPr>
        <w:t xml:space="preserve">Les sous-traitants, les bénéficiaires et les fournisseurs de MSI à tous les niveaux ont l’obligation de divulguer toutes les relations personnelles et tous les intérêts financiers liés au projet, car ceux-ci peuvent consister en des conflits d’intérêts réels ou potentiels. Le défaut de déclaration peut entraîner la résiliation de l’entente ou du contrat. </w:t>
      </w:r>
    </w:p>
    <w:p w14:paraId="1A732579" w14:textId="77777777" w:rsidR="00BB72C6" w:rsidRDefault="00BB72C6" w:rsidP="00DD3AF4">
      <w:pPr>
        <w:jc w:val="both"/>
        <w:rPr>
          <w:lang w:val="fr-CD"/>
        </w:rPr>
      </w:pPr>
    </w:p>
    <w:p w14:paraId="3B4E3153" w14:textId="0AAC98EB" w:rsidR="00FC49C0" w:rsidRPr="00FC49C0" w:rsidRDefault="00FC49C0" w:rsidP="00DD3AF4">
      <w:pPr>
        <w:jc w:val="both"/>
        <w:rPr>
          <w:lang w:val="fr-CD"/>
        </w:rPr>
      </w:pPr>
      <w:r w:rsidRPr="00FC49C0">
        <w:rPr>
          <w:lang w:val="fr-CD"/>
        </w:rPr>
        <w:t>Dans votre mémoire, veuillez inclure une divulgation de tout conflit d’intérêts possible. En confirmant cette condition préalable, vous certifiez que :</w:t>
      </w:r>
    </w:p>
    <w:p w14:paraId="41C71079" w14:textId="7B7FDEC5" w:rsidR="00FC49C0" w:rsidRPr="00FC49C0" w:rsidRDefault="00FC49C0" w:rsidP="00DD3AF4">
      <w:pPr>
        <w:jc w:val="both"/>
        <w:rPr>
          <w:lang w:val="fr-CD"/>
        </w:rPr>
      </w:pPr>
      <w:r w:rsidRPr="00FC49C0">
        <w:rPr>
          <w:lang w:val="fr-CD"/>
        </w:rPr>
        <w:t xml:space="preserve">(1)         vous n’avez pas de conflit d’intérêts réel ou potentiel avec ce </w:t>
      </w:r>
      <w:proofErr w:type="gramStart"/>
      <w:r w:rsidR="00BB72C6">
        <w:rPr>
          <w:lang w:val="fr-CD"/>
        </w:rPr>
        <w:t>P</w:t>
      </w:r>
      <w:r w:rsidRPr="00FC49C0">
        <w:rPr>
          <w:lang w:val="fr-CD"/>
        </w:rPr>
        <w:t>rojet;</w:t>
      </w:r>
      <w:proofErr w:type="gramEnd"/>
      <w:r w:rsidRPr="00FC49C0">
        <w:rPr>
          <w:lang w:val="fr-CD"/>
        </w:rPr>
        <w:t xml:space="preserve"> OU vous avez divulgué des conflits d’intérêts existants ou potentiels dans le cadre de votre soumission.</w:t>
      </w:r>
    </w:p>
    <w:p w14:paraId="0CCFCB33" w14:textId="77777777" w:rsidR="00FC49C0" w:rsidRPr="00FC49C0" w:rsidRDefault="00FC49C0" w:rsidP="00DD3AF4">
      <w:pPr>
        <w:jc w:val="both"/>
        <w:rPr>
          <w:lang w:val="fr-CD"/>
        </w:rPr>
      </w:pPr>
      <w:r w:rsidRPr="00FC49C0">
        <w:rPr>
          <w:lang w:val="fr-CD"/>
        </w:rPr>
        <w:t xml:space="preserve">(2)   que vous mettrez à jour cette divulgation dans les meilleurs délais si les circonstances pertinentes changent et que vous en ferez rapport au point de contact MSI </w:t>
      </w:r>
      <w:proofErr w:type="gramStart"/>
      <w:r w:rsidRPr="00FC49C0">
        <w:rPr>
          <w:lang w:val="fr-CD"/>
        </w:rPr>
        <w:t>concerné;</w:t>
      </w:r>
      <w:proofErr w:type="gramEnd"/>
    </w:p>
    <w:p w14:paraId="1AB323D2" w14:textId="77777777" w:rsidR="00FC49C0" w:rsidRPr="00FC49C0" w:rsidRDefault="00FC49C0" w:rsidP="00DD3AF4">
      <w:pPr>
        <w:jc w:val="both"/>
        <w:rPr>
          <w:lang w:val="fr-CD"/>
        </w:rPr>
      </w:pPr>
      <w:r w:rsidRPr="00FC49C0">
        <w:rPr>
          <w:lang w:val="fr-CD"/>
        </w:rPr>
        <w:t>(3) que vous comprenez qu’en ne signalant aucun conflit d’intérêts réel ou potentiel, vous pouvez suspendre ou résilier l’accord/le contrat de sous-traitance ou le bon de commande.</w:t>
      </w:r>
    </w:p>
    <w:p w14:paraId="31885C4C" w14:textId="77777777" w:rsidR="00BB72C6" w:rsidRDefault="00BB72C6" w:rsidP="00DD3AF4">
      <w:pPr>
        <w:jc w:val="both"/>
        <w:rPr>
          <w:b/>
          <w:bCs/>
          <w:lang w:val="fr-CD"/>
        </w:rPr>
      </w:pPr>
    </w:p>
    <w:p w14:paraId="396D175B" w14:textId="77777777" w:rsidR="00BB72C6" w:rsidRDefault="00BB72C6" w:rsidP="00DD3AF4">
      <w:pPr>
        <w:jc w:val="both"/>
        <w:rPr>
          <w:b/>
          <w:bCs/>
          <w:lang w:val="fr-CD"/>
        </w:rPr>
      </w:pPr>
    </w:p>
    <w:p w14:paraId="12272EF3" w14:textId="77777777" w:rsidR="00BB72C6" w:rsidRDefault="00BB72C6" w:rsidP="00DD3AF4">
      <w:pPr>
        <w:jc w:val="both"/>
        <w:rPr>
          <w:b/>
          <w:bCs/>
          <w:lang w:val="fr-CD"/>
        </w:rPr>
      </w:pPr>
    </w:p>
    <w:p w14:paraId="47F3EEAC" w14:textId="77777777" w:rsidR="00BB72C6" w:rsidRDefault="00BB72C6" w:rsidP="00DD3AF4">
      <w:pPr>
        <w:jc w:val="both"/>
        <w:rPr>
          <w:b/>
          <w:bCs/>
          <w:lang w:val="fr-CD"/>
        </w:rPr>
      </w:pPr>
    </w:p>
    <w:p w14:paraId="58ECB90B" w14:textId="77777777" w:rsidR="00BB72C6" w:rsidRDefault="00BB72C6" w:rsidP="00DD3AF4">
      <w:pPr>
        <w:jc w:val="both"/>
        <w:rPr>
          <w:b/>
          <w:bCs/>
          <w:lang w:val="fr-CD"/>
        </w:rPr>
      </w:pPr>
    </w:p>
    <w:p w14:paraId="132222CA" w14:textId="6CBA12B8" w:rsidR="00FC49C0" w:rsidRPr="00FC49C0" w:rsidRDefault="00FC49C0" w:rsidP="00DD3AF4">
      <w:pPr>
        <w:jc w:val="both"/>
        <w:rPr>
          <w:b/>
          <w:bCs/>
          <w:lang w:val="fr-CD"/>
        </w:rPr>
      </w:pPr>
      <w:r w:rsidRPr="00FC49C0">
        <w:rPr>
          <w:b/>
          <w:bCs/>
          <w:lang w:val="fr-CD"/>
        </w:rPr>
        <w:lastRenderedPageBreak/>
        <w:t>Rapport sur la lutte contre les fraudes</w:t>
      </w:r>
    </w:p>
    <w:p w14:paraId="4B63C6F3" w14:textId="77777777" w:rsidR="00FC49C0" w:rsidRDefault="00FC49C0" w:rsidP="00DD3AF4">
      <w:pPr>
        <w:jc w:val="both"/>
        <w:rPr>
          <w:lang w:val="fr-CD"/>
        </w:rPr>
      </w:pPr>
    </w:p>
    <w:p w14:paraId="4068317F" w14:textId="7E45809B" w:rsidR="00FC49C0" w:rsidRPr="00FC49C0" w:rsidRDefault="00FC49C0" w:rsidP="00DD3AF4">
      <w:pPr>
        <w:jc w:val="both"/>
        <w:rPr>
          <w:lang w:val="fr-CD"/>
        </w:rPr>
      </w:pPr>
      <w:r w:rsidRPr="00FC49C0">
        <w:rPr>
          <w:lang w:val="fr-CD"/>
        </w:rPr>
        <w:t xml:space="preserve">Si une personne demande ou fait une demande de contrepartie en échange de cette invitation ou promet une sélection réussie, le demandeur doit communiquer immédiatement avec </w:t>
      </w:r>
      <w:r w:rsidRPr="00AA5D0E">
        <w:rPr>
          <w:rStyle w:val="Lienhypertexte"/>
          <w:lang w:val="fr-CD"/>
        </w:rPr>
        <w:t>ethics@msi-inc.com.</w:t>
      </w:r>
    </w:p>
    <w:p w14:paraId="0D7DF8DB" w14:textId="77777777" w:rsidR="00FC49C0" w:rsidRPr="00FC49C0" w:rsidRDefault="00FC49C0" w:rsidP="00DD3AF4">
      <w:pPr>
        <w:jc w:val="both"/>
        <w:rPr>
          <w:lang w:val="fr-CD"/>
        </w:rPr>
      </w:pPr>
    </w:p>
    <w:p w14:paraId="5E747B7F" w14:textId="77777777" w:rsidR="00FC49C0" w:rsidRPr="00FC49C0" w:rsidRDefault="00FC49C0" w:rsidP="00DD3AF4">
      <w:pPr>
        <w:jc w:val="both"/>
        <w:rPr>
          <w:lang w:val="fr-CD"/>
        </w:rPr>
      </w:pPr>
    </w:p>
    <w:p w14:paraId="1D4858DD" w14:textId="4ECAC3AC" w:rsidR="002E1E2C" w:rsidRPr="00BB72C6" w:rsidRDefault="00BB72C6" w:rsidP="00DD3AF4">
      <w:pPr>
        <w:jc w:val="both"/>
        <w:rPr>
          <w:rFonts w:eastAsia="Times New Roman" w:cs="Times New Roman"/>
          <w:color w:val="484E52"/>
          <w:sz w:val="2"/>
          <w:szCs w:val="2"/>
          <w:lang w:val="fr-CD"/>
        </w:rPr>
      </w:pPr>
      <w:r w:rsidRPr="00BB72C6">
        <w:rPr>
          <w:lang w:val="fr-CD"/>
        </w:rPr>
        <w:t>Je certifie avoir lu, compris et accepté les conditions préalables ci-dessus.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009"/>
      </w:tblGrid>
      <w:tr w:rsidR="002E1E2C" w:rsidRPr="00641070" w14:paraId="697E24C1" w14:textId="77777777" w:rsidTr="00A463C3">
        <w:trPr>
          <w:trHeight w:val="354"/>
        </w:trPr>
        <w:tc>
          <w:tcPr>
            <w:tcW w:w="2410" w:type="dxa"/>
            <w:tcBorders>
              <w:bottom w:val="single" w:sz="4" w:space="0" w:color="auto"/>
            </w:tcBorders>
          </w:tcPr>
          <w:p w14:paraId="3FFD1D79" w14:textId="77777777" w:rsidR="00BB72C6" w:rsidRPr="00AA5D0E" w:rsidRDefault="00BB72C6" w:rsidP="00DD3AF4">
            <w:pPr>
              <w:jc w:val="both"/>
              <w:rPr>
                <w:lang w:val="fr-CD"/>
              </w:rPr>
            </w:pPr>
          </w:p>
          <w:p w14:paraId="273FF313" w14:textId="66F1777A" w:rsidR="00BB72C6" w:rsidRDefault="002E1E2C" w:rsidP="00DD3AF4">
            <w:pPr>
              <w:jc w:val="both"/>
            </w:pPr>
            <w:r w:rsidRPr="00641070">
              <w:t>N</w:t>
            </w:r>
            <w:r w:rsidR="00BB72C6">
              <w:t>om: _____________________________________</w:t>
            </w:r>
          </w:p>
          <w:p w14:paraId="052CADC1" w14:textId="77777777" w:rsidR="00BB72C6" w:rsidRDefault="00BB72C6" w:rsidP="00DD3AF4">
            <w:pPr>
              <w:jc w:val="both"/>
            </w:pPr>
          </w:p>
          <w:p w14:paraId="738F78AB" w14:textId="77777777" w:rsidR="002E1E2C" w:rsidRDefault="002E1E2C" w:rsidP="00DD3AF4">
            <w:pPr>
              <w:jc w:val="both"/>
            </w:pPr>
            <w:proofErr w:type="spellStart"/>
            <w:r w:rsidRPr="00641070">
              <w:t>Surn</w:t>
            </w:r>
            <w:r w:rsidR="00BB72C6">
              <w:t>o</w:t>
            </w:r>
            <w:r w:rsidRPr="00641070">
              <w:t>m</w:t>
            </w:r>
            <w:proofErr w:type="spellEnd"/>
            <w:r w:rsidRPr="00641070">
              <w:t>:</w:t>
            </w:r>
          </w:p>
          <w:p w14:paraId="7B85C689" w14:textId="524A3DAB" w:rsidR="00BB72C6" w:rsidRPr="00BB72C6" w:rsidRDefault="00BB72C6" w:rsidP="00DD3AF4">
            <w:pPr>
              <w:jc w:val="both"/>
              <w:rPr>
                <w:sz w:val="16"/>
                <w:szCs w:val="16"/>
              </w:rPr>
            </w:pPr>
          </w:p>
        </w:tc>
        <w:tc>
          <w:tcPr>
            <w:tcW w:w="4009" w:type="dxa"/>
            <w:tcBorders>
              <w:bottom w:val="single" w:sz="4" w:space="0" w:color="auto"/>
            </w:tcBorders>
          </w:tcPr>
          <w:p w14:paraId="561E7512" w14:textId="77777777" w:rsidR="002E1E2C" w:rsidRPr="00641070" w:rsidRDefault="002E1E2C" w:rsidP="00DD3AF4">
            <w:pPr>
              <w:jc w:val="both"/>
              <w:rPr>
                <w:sz w:val="28"/>
                <w:szCs w:val="28"/>
              </w:rPr>
            </w:pPr>
          </w:p>
        </w:tc>
      </w:tr>
      <w:tr w:rsidR="002E1E2C" w:rsidRPr="00641070" w14:paraId="780C05C1" w14:textId="77777777" w:rsidTr="00A463C3">
        <w:trPr>
          <w:trHeight w:val="354"/>
        </w:trPr>
        <w:tc>
          <w:tcPr>
            <w:tcW w:w="2410" w:type="dxa"/>
            <w:tcBorders>
              <w:top w:val="single" w:sz="4" w:space="0" w:color="auto"/>
              <w:bottom w:val="single" w:sz="4" w:space="0" w:color="auto"/>
            </w:tcBorders>
          </w:tcPr>
          <w:p w14:paraId="67DA9BE5" w14:textId="77777777" w:rsidR="00BB72C6" w:rsidRDefault="00BB72C6" w:rsidP="00DD3AF4">
            <w:pPr>
              <w:jc w:val="both"/>
            </w:pPr>
          </w:p>
          <w:p w14:paraId="37BCD4F5" w14:textId="77777777" w:rsidR="002E1E2C" w:rsidRDefault="00BB72C6" w:rsidP="00DD3AF4">
            <w:pPr>
              <w:jc w:val="both"/>
            </w:pPr>
            <w:r>
              <w:t>Nom de l’</w:t>
            </w:r>
            <w:r w:rsidR="002E1E2C" w:rsidRPr="00641070">
              <w:t>Organi</w:t>
            </w:r>
            <w:r>
              <w:t>s</w:t>
            </w:r>
            <w:r w:rsidR="002E1E2C" w:rsidRPr="00641070">
              <w:t>ation:</w:t>
            </w:r>
          </w:p>
          <w:p w14:paraId="2754EB90" w14:textId="1C1FCA9D" w:rsidR="00BB72C6" w:rsidRPr="00BB72C6" w:rsidRDefault="00BB72C6" w:rsidP="00DD3AF4">
            <w:pPr>
              <w:jc w:val="both"/>
              <w:rPr>
                <w:sz w:val="18"/>
                <w:szCs w:val="18"/>
              </w:rPr>
            </w:pPr>
          </w:p>
        </w:tc>
        <w:tc>
          <w:tcPr>
            <w:tcW w:w="4009" w:type="dxa"/>
            <w:tcBorders>
              <w:top w:val="single" w:sz="4" w:space="0" w:color="auto"/>
              <w:bottom w:val="single" w:sz="4" w:space="0" w:color="auto"/>
            </w:tcBorders>
          </w:tcPr>
          <w:p w14:paraId="7FDDB8EB" w14:textId="77777777" w:rsidR="002E1E2C" w:rsidRPr="00641070" w:rsidRDefault="002E1E2C" w:rsidP="00DD3AF4">
            <w:pPr>
              <w:jc w:val="both"/>
              <w:rPr>
                <w:sz w:val="28"/>
                <w:szCs w:val="28"/>
              </w:rPr>
            </w:pPr>
          </w:p>
        </w:tc>
      </w:tr>
      <w:tr w:rsidR="002E1E2C" w:rsidRPr="00641070" w14:paraId="24B336C8" w14:textId="77777777" w:rsidTr="00A463C3">
        <w:trPr>
          <w:trHeight w:val="364"/>
        </w:trPr>
        <w:tc>
          <w:tcPr>
            <w:tcW w:w="2410" w:type="dxa"/>
            <w:tcBorders>
              <w:top w:val="single" w:sz="4" w:space="0" w:color="auto"/>
              <w:bottom w:val="single" w:sz="4" w:space="0" w:color="auto"/>
            </w:tcBorders>
          </w:tcPr>
          <w:p w14:paraId="2D5B0AE7" w14:textId="77777777" w:rsidR="002E1E2C" w:rsidRDefault="002E1E2C" w:rsidP="00DD3AF4">
            <w:pPr>
              <w:jc w:val="both"/>
            </w:pPr>
            <w:r w:rsidRPr="00641070">
              <w:t>Signature:</w:t>
            </w:r>
          </w:p>
          <w:p w14:paraId="0045BD05" w14:textId="77777777" w:rsidR="00BB72C6" w:rsidRPr="00BB72C6" w:rsidRDefault="00BB72C6" w:rsidP="00DD3AF4">
            <w:pPr>
              <w:jc w:val="both"/>
              <w:rPr>
                <w:sz w:val="18"/>
                <w:szCs w:val="18"/>
              </w:rPr>
            </w:pPr>
          </w:p>
        </w:tc>
        <w:tc>
          <w:tcPr>
            <w:tcW w:w="4009" w:type="dxa"/>
            <w:tcBorders>
              <w:top w:val="single" w:sz="4" w:space="0" w:color="auto"/>
              <w:bottom w:val="single" w:sz="4" w:space="0" w:color="auto"/>
            </w:tcBorders>
          </w:tcPr>
          <w:p w14:paraId="0E711EB1" w14:textId="77777777" w:rsidR="002E1E2C" w:rsidRPr="00641070" w:rsidRDefault="002E1E2C" w:rsidP="00DD3AF4">
            <w:pPr>
              <w:jc w:val="both"/>
              <w:rPr>
                <w:sz w:val="28"/>
                <w:szCs w:val="28"/>
              </w:rPr>
            </w:pPr>
          </w:p>
        </w:tc>
      </w:tr>
      <w:tr w:rsidR="002E1E2C" w:rsidRPr="00641070" w14:paraId="1148093E" w14:textId="77777777" w:rsidTr="00A463C3">
        <w:trPr>
          <w:trHeight w:val="354"/>
        </w:trPr>
        <w:tc>
          <w:tcPr>
            <w:tcW w:w="2410" w:type="dxa"/>
            <w:tcBorders>
              <w:top w:val="single" w:sz="4" w:space="0" w:color="auto"/>
              <w:bottom w:val="single" w:sz="4" w:space="0" w:color="auto"/>
            </w:tcBorders>
          </w:tcPr>
          <w:p w14:paraId="4CC1F3B6" w14:textId="77777777" w:rsidR="002E1E2C" w:rsidRDefault="002E1E2C" w:rsidP="00DD3AF4">
            <w:pPr>
              <w:jc w:val="both"/>
            </w:pPr>
            <w:r w:rsidRPr="00641070">
              <w:t>Date:</w:t>
            </w:r>
          </w:p>
          <w:p w14:paraId="0A496DA2" w14:textId="77777777" w:rsidR="00BB72C6" w:rsidRPr="00BB72C6" w:rsidRDefault="00BB72C6" w:rsidP="00DD3AF4">
            <w:pPr>
              <w:jc w:val="both"/>
              <w:rPr>
                <w:sz w:val="18"/>
                <w:szCs w:val="18"/>
              </w:rPr>
            </w:pPr>
          </w:p>
        </w:tc>
        <w:tc>
          <w:tcPr>
            <w:tcW w:w="4009" w:type="dxa"/>
            <w:tcBorders>
              <w:top w:val="single" w:sz="4" w:space="0" w:color="auto"/>
              <w:bottom w:val="single" w:sz="4" w:space="0" w:color="auto"/>
            </w:tcBorders>
          </w:tcPr>
          <w:p w14:paraId="3DFF96C6" w14:textId="77777777" w:rsidR="002E1E2C" w:rsidRPr="00641070" w:rsidRDefault="002E1E2C" w:rsidP="00DD3AF4">
            <w:pPr>
              <w:jc w:val="both"/>
              <w:rPr>
                <w:sz w:val="28"/>
                <w:szCs w:val="28"/>
              </w:rPr>
            </w:pPr>
          </w:p>
        </w:tc>
      </w:tr>
    </w:tbl>
    <w:p w14:paraId="57BF2BA3" w14:textId="77777777" w:rsidR="002E1E2C" w:rsidRDefault="002E1E2C" w:rsidP="00DD3AF4">
      <w:pPr>
        <w:pStyle w:val="Titre1"/>
        <w:ind w:left="0" w:right="721"/>
        <w:jc w:val="both"/>
        <w:rPr>
          <w:sz w:val="28"/>
          <w:szCs w:val="28"/>
        </w:rPr>
      </w:pPr>
    </w:p>
    <w:bookmarkEnd w:id="11"/>
    <w:p w14:paraId="7C646216" w14:textId="77777777" w:rsidR="00203AC3" w:rsidRDefault="006B7196" w:rsidP="00DD3AF4">
      <w:pPr>
        <w:pStyle w:val="Titre1"/>
        <w:jc w:val="both"/>
        <w:rPr>
          <w:lang w:val="fr-FR"/>
        </w:rPr>
      </w:pPr>
      <w:r>
        <w:rPr>
          <w:noProof/>
          <w:lang w:val="fr-FR" w:eastAsia="fr-FR"/>
        </w:rPr>
        <mc:AlternateContent>
          <mc:Choice Requires="wps">
            <w:drawing>
              <wp:anchor distT="0" distB="0" distL="0" distR="0" simplePos="0" relativeHeight="251658240" behindDoc="1" locked="0" layoutInCell="1" allowOverlap="1" wp14:anchorId="422AAE6A" wp14:editId="1F523B01">
                <wp:simplePos x="0" y="0"/>
                <wp:positionH relativeFrom="page">
                  <wp:posOffset>806450</wp:posOffset>
                </wp:positionH>
                <wp:positionV relativeFrom="page">
                  <wp:posOffset>9518650</wp:posOffset>
                </wp:positionV>
                <wp:extent cx="2936240" cy="203200"/>
                <wp:effectExtent l="0" t="0" r="0" b="0"/>
                <wp:wrapNone/>
                <wp:docPr id="24299162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6240" cy="203200"/>
                        </a:xfrm>
                        <a:prstGeom prst="rect">
                          <a:avLst/>
                        </a:prstGeom>
                      </wps:spPr>
                      <wps:txbx>
                        <w:txbxContent>
                          <w:p w14:paraId="4A7A17B9" w14:textId="43A35E85" w:rsidR="005F174C" w:rsidRPr="00BB72C6" w:rsidRDefault="00BB72C6" w:rsidP="006B7196">
                            <w:pPr>
                              <w:spacing w:before="14"/>
                              <w:ind w:left="20"/>
                              <w:rPr>
                                <w:rFonts w:ascii="Arial" w:hAnsi="Arial"/>
                                <w:sz w:val="18"/>
                                <w:lang w:val="fr-CD"/>
                              </w:rPr>
                            </w:pPr>
                            <w:r w:rsidRPr="00BB72C6">
                              <w:rPr>
                                <w:rFonts w:ascii="Arial" w:hAnsi="Arial"/>
                                <w:sz w:val="18"/>
                                <w:lang w:val="fr-CD"/>
                              </w:rPr>
                              <w:t xml:space="preserve">Activité de </w:t>
                            </w:r>
                            <w:r w:rsidR="005F174C" w:rsidRPr="00BB72C6">
                              <w:rPr>
                                <w:rFonts w:ascii="Arial" w:hAnsi="Arial"/>
                                <w:sz w:val="18"/>
                                <w:lang w:val="fr-CD"/>
                              </w:rPr>
                              <w:t>Promoti</w:t>
                            </w:r>
                            <w:r w:rsidRPr="00BB72C6">
                              <w:rPr>
                                <w:rFonts w:ascii="Arial" w:hAnsi="Arial"/>
                                <w:sz w:val="18"/>
                                <w:lang w:val="fr-CD"/>
                              </w:rPr>
                              <w:t>on</w:t>
                            </w:r>
                            <w:r w:rsidR="005F174C" w:rsidRPr="00BB72C6">
                              <w:rPr>
                                <w:rFonts w:ascii="Arial" w:hAnsi="Arial"/>
                                <w:sz w:val="18"/>
                                <w:lang w:val="fr-CD"/>
                              </w:rPr>
                              <w:t xml:space="preserve"> </w:t>
                            </w:r>
                            <w:r w:rsidRPr="00BB72C6">
                              <w:rPr>
                                <w:rFonts w:ascii="Arial" w:hAnsi="Arial"/>
                                <w:sz w:val="18"/>
                                <w:lang w:val="fr-CD"/>
                              </w:rPr>
                              <w:t>de l</w:t>
                            </w:r>
                            <w:r>
                              <w:rPr>
                                <w:rFonts w:ascii="Arial" w:hAnsi="Arial"/>
                                <w:sz w:val="18"/>
                                <w:lang w:val="fr-CD"/>
                              </w:rPr>
                              <w:t>’</w:t>
                            </w:r>
                            <w:r w:rsidRPr="00BB72C6">
                              <w:rPr>
                                <w:rFonts w:ascii="Arial" w:hAnsi="Arial"/>
                                <w:sz w:val="18"/>
                                <w:lang w:val="fr-CD"/>
                              </w:rPr>
                              <w:t>Etat de Dr</w:t>
                            </w:r>
                            <w:r>
                              <w:rPr>
                                <w:rFonts w:ascii="Arial" w:hAnsi="Arial"/>
                                <w:sz w:val="18"/>
                                <w:lang w:val="fr-CD"/>
                              </w:rPr>
                              <w:t>oit -</w:t>
                            </w:r>
                            <w:r w:rsidR="005F174C" w:rsidRPr="00BB72C6">
                              <w:rPr>
                                <w:rFonts w:ascii="Arial" w:hAnsi="Arial"/>
                                <w:spacing w:val="-1"/>
                                <w:sz w:val="18"/>
                                <w:lang w:val="fr-CD"/>
                              </w:rPr>
                              <w:t xml:space="preserve"> </w:t>
                            </w:r>
                            <w:r w:rsidR="005F174C" w:rsidRPr="00BB72C6">
                              <w:rPr>
                                <w:rFonts w:ascii="Arial" w:hAnsi="Arial"/>
                                <w:sz w:val="18"/>
                                <w:lang w:val="fr-CD"/>
                              </w:rPr>
                              <w:t>APS-</w:t>
                            </w:r>
                            <w:r w:rsidR="005F174C" w:rsidRPr="00BB72C6">
                              <w:rPr>
                                <w:rFonts w:ascii="Arial" w:hAnsi="Arial"/>
                                <w:spacing w:val="-5"/>
                                <w:sz w:val="18"/>
                                <w:lang w:val="fr-CD"/>
                              </w:rPr>
                              <w:t>001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422AAE6A" id="_x0000_t202" coordsize="21600,21600" o:spt="202" path="m,l,21600r21600,l21600,xe">
                <v:stroke joinstyle="miter"/>
                <v:path gradientshapeok="t" o:connecttype="rect"/>
              </v:shapetype>
              <v:shape id="Textbox 3" o:spid="_x0000_s1026" type="#_x0000_t202" style="position:absolute;left:0;text-align:left;margin-left:63.5pt;margin-top:749.5pt;width:231.2pt;height: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" filled="f" stroked="f">
                <v:textbox inset="0,0,0,0">
                  <w:txbxContent>
                    <w:p w14:paraId="4A7A17B9" w14:textId="43A35E85" w:rsidR="005F174C" w:rsidRPr="00BB72C6" w:rsidRDefault="00BB72C6" w:rsidP="006B7196">
                      <w:pPr>
                        <w:spacing w:before="14"/>
                        <w:ind w:left="20"/>
                        <w:rPr>
                          <w:rFonts w:ascii="Arial" w:hAnsi="Arial"/>
                          <w:sz w:val="18"/>
                          <w:lang w:val="fr-CD"/>
                        </w:rPr>
                      </w:pPr>
                      <w:r w:rsidRPr="00BB72C6">
                        <w:rPr>
                          <w:rFonts w:ascii="Arial" w:hAnsi="Arial"/>
                          <w:sz w:val="18"/>
                          <w:lang w:val="fr-CD"/>
                        </w:rPr>
                        <w:t xml:space="preserve">Activité de </w:t>
                      </w:r>
                      <w:r w:rsidR="005F174C" w:rsidRPr="00BB72C6">
                        <w:rPr>
                          <w:rFonts w:ascii="Arial" w:hAnsi="Arial"/>
                          <w:sz w:val="18"/>
                          <w:lang w:val="fr-CD"/>
                        </w:rPr>
                        <w:t>Promoti</w:t>
                      </w:r>
                      <w:r w:rsidRPr="00BB72C6">
                        <w:rPr>
                          <w:rFonts w:ascii="Arial" w:hAnsi="Arial"/>
                          <w:sz w:val="18"/>
                          <w:lang w:val="fr-CD"/>
                        </w:rPr>
                        <w:t>on</w:t>
                      </w:r>
                      <w:r w:rsidR="005F174C" w:rsidRPr="00BB72C6">
                        <w:rPr>
                          <w:rFonts w:ascii="Arial" w:hAnsi="Arial"/>
                          <w:sz w:val="18"/>
                          <w:lang w:val="fr-CD"/>
                        </w:rPr>
                        <w:t xml:space="preserve"> </w:t>
                      </w:r>
                      <w:r w:rsidRPr="00BB72C6">
                        <w:rPr>
                          <w:rFonts w:ascii="Arial" w:hAnsi="Arial"/>
                          <w:sz w:val="18"/>
                          <w:lang w:val="fr-CD"/>
                        </w:rPr>
                        <w:t>de l</w:t>
                      </w:r>
                      <w:r>
                        <w:rPr>
                          <w:rFonts w:ascii="Arial" w:hAnsi="Arial"/>
                          <w:sz w:val="18"/>
                          <w:lang w:val="fr-CD"/>
                        </w:rPr>
                        <w:t>’</w:t>
                      </w:r>
                      <w:r w:rsidRPr="00BB72C6">
                        <w:rPr>
                          <w:rFonts w:ascii="Arial" w:hAnsi="Arial"/>
                          <w:sz w:val="18"/>
                          <w:lang w:val="fr-CD"/>
                        </w:rPr>
                        <w:t>Etat de Dr</w:t>
                      </w:r>
                      <w:r>
                        <w:rPr>
                          <w:rFonts w:ascii="Arial" w:hAnsi="Arial"/>
                          <w:sz w:val="18"/>
                          <w:lang w:val="fr-CD"/>
                        </w:rPr>
                        <w:t>oit -</w:t>
                      </w:r>
                      <w:r w:rsidR="005F174C" w:rsidRPr="00BB72C6">
                        <w:rPr>
                          <w:rFonts w:ascii="Arial" w:hAnsi="Arial"/>
                          <w:spacing w:val="-1"/>
                          <w:sz w:val="18"/>
                          <w:lang w:val="fr-CD"/>
                        </w:rPr>
                        <w:t xml:space="preserve"> </w:t>
                      </w:r>
                      <w:r w:rsidR="005F174C" w:rsidRPr="00BB72C6">
                        <w:rPr>
                          <w:rFonts w:ascii="Arial" w:hAnsi="Arial"/>
                          <w:sz w:val="18"/>
                          <w:lang w:val="fr-CD"/>
                        </w:rPr>
                        <w:t>APS-</w:t>
                      </w:r>
                      <w:r w:rsidR="005F174C" w:rsidRPr="00BB72C6">
                        <w:rPr>
                          <w:rFonts w:ascii="Arial" w:hAnsi="Arial"/>
                          <w:spacing w:val="-5"/>
                          <w:sz w:val="18"/>
                          <w:lang w:val="fr-CD"/>
                        </w:rPr>
                        <w:t>001</w:t>
                      </w:r>
                    </w:p>
                  </w:txbxContent>
                </v:textbox>
                <w10:wrap anchorx="page" anchory="page"/>
              </v:shape>
            </w:pict>
          </mc:Fallback>
        </mc:AlternateContent>
      </w:r>
      <w:r w:rsidR="00203AC3" w:rsidRPr="00203AC3">
        <w:rPr>
          <w:lang w:val="fr-FR"/>
        </w:rPr>
        <w:t xml:space="preserve"> </w:t>
      </w:r>
    </w:p>
    <w:p w14:paraId="3E33F7C7" w14:textId="77777777" w:rsidR="00203AC3" w:rsidRDefault="00203AC3" w:rsidP="00DD3AF4">
      <w:pPr>
        <w:pStyle w:val="Titre1"/>
        <w:jc w:val="both"/>
        <w:rPr>
          <w:lang w:val="fr-FR"/>
        </w:rPr>
      </w:pPr>
    </w:p>
    <w:p w14:paraId="4A458BEA" w14:textId="77777777" w:rsidR="00203AC3" w:rsidRDefault="00203AC3" w:rsidP="00DD3AF4">
      <w:pPr>
        <w:pStyle w:val="Titre1"/>
        <w:jc w:val="both"/>
        <w:rPr>
          <w:lang w:val="fr-FR"/>
        </w:rPr>
      </w:pPr>
    </w:p>
    <w:p w14:paraId="758D5B5F" w14:textId="77777777" w:rsidR="00203AC3" w:rsidRDefault="00203AC3" w:rsidP="00DD3AF4">
      <w:pPr>
        <w:pStyle w:val="Titre1"/>
        <w:jc w:val="both"/>
        <w:rPr>
          <w:lang w:val="fr-FR"/>
        </w:rPr>
      </w:pPr>
    </w:p>
    <w:p w14:paraId="0B712532" w14:textId="77777777" w:rsidR="00203AC3" w:rsidRDefault="00203AC3" w:rsidP="00DD3AF4">
      <w:pPr>
        <w:pStyle w:val="Titre1"/>
        <w:jc w:val="both"/>
        <w:rPr>
          <w:lang w:val="fr-FR"/>
        </w:rPr>
      </w:pPr>
    </w:p>
    <w:p w14:paraId="251A28E8" w14:textId="77777777" w:rsidR="00A654F0" w:rsidRDefault="00A654F0" w:rsidP="00DD3AF4">
      <w:pPr>
        <w:pStyle w:val="Titre1"/>
        <w:jc w:val="both"/>
        <w:rPr>
          <w:lang w:val="fr-FR"/>
        </w:rPr>
      </w:pPr>
    </w:p>
    <w:p w14:paraId="51B3152C" w14:textId="77777777" w:rsidR="00A654F0" w:rsidRDefault="00A654F0" w:rsidP="00DD3AF4">
      <w:pPr>
        <w:pStyle w:val="Titre1"/>
        <w:jc w:val="both"/>
        <w:rPr>
          <w:lang w:val="fr-FR"/>
        </w:rPr>
      </w:pPr>
    </w:p>
    <w:p w14:paraId="5B753671" w14:textId="77777777" w:rsidR="00A654F0" w:rsidRDefault="00A654F0" w:rsidP="00DD3AF4">
      <w:pPr>
        <w:pStyle w:val="Titre1"/>
        <w:jc w:val="both"/>
        <w:rPr>
          <w:lang w:val="fr-FR"/>
        </w:rPr>
      </w:pPr>
    </w:p>
    <w:p w14:paraId="06FCD7CF" w14:textId="77777777" w:rsidR="00A654F0" w:rsidRDefault="00A654F0" w:rsidP="00DD3AF4">
      <w:pPr>
        <w:pStyle w:val="Titre1"/>
        <w:jc w:val="both"/>
        <w:rPr>
          <w:lang w:val="fr-FR"/>
        </w:rPr>
      </w:pPr>
    </w:p>
    <w:p w14:paraId="06E62D8B" w14:textId="77777777" w:rsidR="00A654F0" w:rsidRDefault="00A654F0" w:rsidP="00DD3AF4">
      <w:pPr>
        <w:pStyle w:val="Titre1"/>
        <w:jc w:val="both"/>
        <w:rPr>
          <w:lang w:val="fr-FR"/>
        </w:rPr>
      </w:pPr>
    </w:p>
    <w:p w14:paraId="5B571968" w14:textId="77777777" w:rsidR="00A654F0" w:rsidRDefault="00A654F0" w:rsidP="00DD3AF4">
      <w:pPr>
        <w:pStyle w:val="Titre1"/>
        <w:jc w:val="both"/>
        <w:rPr>
          <w:lang w:val="fr-FR"/>
        </w:rPr>
      </w:pPr>
    </w:p>
    <w:p w14:paraId="5AA7C3F7" w14:textId="77777777" w:rsidR="00A654F0" w:rsidRDefault="00A654F0" w:rsidP="00DD3AF4">
      <w:pPr>
        <w:pStyle w:val="Titre1"/>
        <w:jc w:val="both"/>
        <w:rPr>
          <w:lang w:val="fr-FR"/>
        </w:rPr>
      </w:pPr>
    </w:p>
    <w:p w14:paraId="0F5B6597" w14:textId="77777777" w:rsidR="00203AC3" w:rsidRDefault="00203AC3" w:rsidP="00DD3AF4">
      <w:pPr>
        <w:pStyle w:val="Titre1"/>
        <w:jc w:val="both"/>
        <w:rPr>
          <w:lang w:val="fr-FR"/>
        </w:rPr>
      </w:pPr>
    </w:p>
    <w:p w14:paraId="1A2D2EDF" w14:textId="77777777" w:rsidR="00203AC3" w:rsidRDefault="00203AC3" w:rsidP="00DD3AF4">
      <w:pPr>
        <w:pStyle w:val="Titre1"/>
        <w:jc w:val="both"/>
        <w:rPr>
          <w:lang w:val="fr-FR"/>
        </w:rPr>
      </w:pPr>
    </w:p>
    <w:p w14:paraId="69A30C5D" w14:textId="77777777" w:rsidR="00A654F0" w:rsidRDefault="00A654F0" w:rsidP="00DD3AF4">
      <w:pPr>
        <w:pStyle w:val="Titre1"/>
        <w:jc w:val="both"/>
        <w:rPr>
          <w:lang w:val="fr-FR"/>
        </w:rPr>
      </w:pPr>
    </w:p>
    <w:p w14:paraId="34E0A26A" w14:textId="77777777" w:rsidR="00A654F0" w:rsidRDefault="00A654F0" w:rsidP="00DD3AF4">
      <w:pPr>
        <w:pStyle w:val="Titre1"/>
        <w:jc w:val="both"/>
        <w:rPr>
          <w:lang w:val="fr-FR"/>
        </w:rPr>
      </w:pPr>
    </w:p>
    <w:p w14:paraId="72D8E116" w14:textId="77777777" w:rsidR="00A654F0" w:rsidRDefault="00A654F0" w:rsidP="00DD3AF4">
      <w:pPr>
        <w:pStyle w:val="Titre1"/>
        <w:jc w:val="both"/>
        <w:rPr>
          <w:lang w:val="fr-FR"/>
        </w:rPr>
      </w:pPr>
    </w:p>
    <w:p w14:paraId="04239B1F" w14:textId="77777777" w:rsidR="00A654F0" w:rsidRDefault="00A654F0" w:rsidP="00DD3AF4">
      <w:pPr>
        <w:pStyle w:val="Titre1"/>
        <w:jc w:val="both"/>
        <w:rPr>
          <w:lang w:val="fr-FR"/>
        </w:rPr>
      </w:pPr>
    </w:p>
    <w:p w14:paraId="33C9D9BC" w14:textId="77777777" w:rsidR="00A654F0" w:rsidRDefault="00A654F0" w:rsidP="00DD3AF4">
      <w:pPr>
        <w:pStyle w:val="Titre1"/>
        <w:jc w:val="both"/>
        <w:rPr>
          <w:lang w:val="fr-FR"/>
        </w:rPr>
      </w:pPr>
    </w:p>
    <w:p w14:paraId="7B5F6415" w14:textId="77777777" w:rsidR="00AD04FD" w:rsidRPr="00B21584" w:rsidRDefault="00AD04FD" w:rsidP="00AD04FD">
      <w:pPr>
        <w:pStyle w:val="Titre1"/>
        <w:jc w:val="both"/>
        <w:rPr>
          <w:b w:val="0"/>
          <w:lang w:val="fr-FR"/>
        </w:rPr>
      </w:pPr>
      <w:r w:rsidRPr="00B21584">
        <w:rPr>
          <w:lang w:val="fr-FR"/>
        </w:rPr>
        <w:lastRenderedPageBreak/>
        <w:t xml:space="preserve">ANNEXE </w:t>
      </w:r>
      <w:r>
        <w:rPr>
          <w:lang w:val="fr-FR"/>
        </w:rPr>
        <w:t>II</w:t>
      </w:r>
      <w:r w:rsidRPr="00B21584">
        <w:rPr>
          <w:lang w:val="fr-FR"/>
        </w:rPr>
        <w:t xml:space="preserve"> : FORMAT D</w:t>
      </w:r>
      <w:r>
        <w:rPr>
          <w:lang w:val="fr-FR"/>
        </w:rPr>
        <w:t>E LA NOTE CONCEPTUELLE</w:t>
      </w:r>
    </w:p>
    <w:p w14:paraId="158F7424" w14:textId="77777777" w:rsidR="00AD04FD" w:rsidRPr="00B21584" w:rsidRDefault="00AD04FD" w:rsidP="00AD04FD">
      <w:pPr>
        <w:jc w:val="both"/>
        <w:rPr>
          <w:lang w:val="fr-FR"/>
        </w:rPr>
      </w:pPr>
    </w:p>
    <w:p w14:paraId="3B673BF4" w14:textId="77777777" w:rsidR="00AD04FD" w:rsidRPr="00B21584" w:rsidRDefault="00AD04FD" w:rsidP="00D516B0">
      <w:pPr>
        <w:pStyle w:val="Paragraphedeliste"/>
        <w:widowControl/>
        <w:numPr>
          <w:ilvl w:val="0"/>
          <w:numId w:val="26"/>
        </w:numPr>
        <w:autoSpaceDE/>
        <w:autoSpaceDN/>
        <w:jc w:val="both"/>
        <w:rPr>
          <w:b/>
          <w:lang w:val="fr-FR"/>
        </w:rPr>
      </w:pPr>
      <w:r w:rsidRPr="00B21584">
        <w:rPr>
          <w:b/>
          <w:lang w:val="fr-FR"/>
        </w:rPr>
        <w:t xml:space="preserve">Page de garde / Introduction (1 page) : </w:t>
      </w:r>
    </w:p>
    <w:p w14:paraId="0273E64C" w14:textId="77777777" w:rsidR="00AD04FD" w:rsidRPr="00B21584" w:rsidRDefault="00AD04FD" w:rsidP="00AD04FD">
      <w:pPr>
        <w:pStyle w:val="Paragraphedeliste"/>
        <w:ind w:left="1080"/>
        <w:jc w:val="both"/>
        <w:rPr>
          <w:lang w:val="fr-FR"/>
        </w:rPr>
      </w:pPr>
    </w:p>
    <w:tbl>
      <w:tblPr>
        <w:tblW w:w="9468" w:type="dxa"/>
        <w:tblBorders>
          <w:top w:val="single" w:sz="4" w:space="0" w:color="002A6C"/>
          <w:bottom w:val="single" w:sz="4" w:space="0" w:color="002A6C"/>
          <w:insideH w:val="single" w:sz="4" w:space="0" w:color="002A6C"/>
          <w:insideV w:val="single" w:sz="4" w:space="0" w:color="002A6C"/>
        </w:tblBorders>
        <w:tblLayout w:type="fixed"/>
        <w:tblLook w:val="0000" w:firstRow="0" w:lastRow="0" w:firstColumn="0" w:lastColumn="0" w:noHBand="0" w:noVBand="0"/>
      </w:tblPr>
      <w:tblGrid>
        <w:gridCol w:w="2538"/>
        <w:gridCol w:w="3960"/>
        <w:gridCol w:w="2970"/>
      </w:tblGrid>
      <w:tr w:rsidR="00AD04FD" w:rsidRPr="00B21584" w14:paraId="5DAC4D4F" w14:textId="77777777" w:rsidTr="009E4D6D">
        <w:trPr>
          <w:trHeight w:val="485"/>
        </w:trPr>
        <w:tc>
          <w:tcPr>
            <w:tcW w:w="2538" w:type="dxa"/>
          </w:tcPr>
          <w:p w14:paraId="33569F3E" w14:textId="77777777" w:rsidR="00AD04FD" w:rsidRPr="00B21584" w:rsidRDefault="00AD04FD" w:rsidP="009E4D6D">
            <w:pPr>
              <w:spacing w:before="40" w:after="40"/>
              <w:jc w:val="both"/>
              <w:rPr>
                <w:vertAlign w:val="superscript"/>
                <w:lang w:val="fr-FR"/>
              </w:rPr>
            </w:pPr>
            <w:r w:rsidRPr="00B21584">
              <w:rPr>
                <w:lang w:val="fr-FR"/>
              </w:rPr>
              <w:t>Date :</w:t>
            </w:r>
          </w:p>
        </w:tc>
        <w:tc>
          <w:tcPr>
            <w:tcW w:w="3960" w:type="dxa"/>
          </w:tcPr>
          <w:p w14:paraId="1D27D8C2" w14:textId="77777777" w:rsidR="00AD04FD" w:rsidRPr="00B21584" w:rsidRDefault="00AD04FD" w:rsidP="009E4D6D">
            <w:pPr>
              <w:spacing w:before="40" w:after="40"/>
              <w:jc w:val="both"/>
              <w:rPr>
                <w:lang w:val="fr-FR"/>
              </w:rPr>
            </w:pPr>
            <w:r w:rsidRPr="00B21584">
              <w:rPr>
                <w:lang w:val="fr-FR"/>
              </w:rPr>
              <w:t xml:space="preserve">Nom </w:t>
            </w:r>
            <w:r>
              <w:rPr>
                <w:lang w:val="fr-FR"/>
              </w:rPr>
              <w:t>de l’Organisation</w:t>
            </w:r>
            <w:r w:rsidRPr="00B21584">
              <w:rPr>
                <w:lang w:val="fr-FR"/>
              </w:rPr>
              <w:t xml:space="preserve"> :</w:t>
            </w:r>
          </w:p>
        </w:tc>
        <w:tc>
          <w:tcPr>
            <w:tcW w:w="2970" w:type="dxa"/>
          </w:tcPr>
          <w:p w14:paraId="1CB33CAE" w14:textId="77777777" w:rsidR="00AD04FD" w:rsidRPr="00B21584" w:rsidRDefault="00AD04FD" w:rsidP="009E4D6D">
            <w:pPr>
              <w:spacing w:before="40" w:after="40"/>
              <w:jc w:val="both"/>
              <w:rPr>
                <w:vertAlign w:val="superscript"/>
                <w:lang w:val="fr-FR"/>
              </w:rPr>
            </w:pPr>
            <w:r w:rsidRPr="00B21584">
              <w:rPr>
                <w:lang w:val="fr-FR"/>
              </w:rPr>
              <w:t>Adresse :</w:t>
            </w:r>
          </w:p>
          <w:p w14:paraId="232BAD83" w14:textId="77777777" w:rsidR="00AD04FD" w:rsidRPr="00B21584" w:rsidRDefault="00AD04FD" w:rsidP="009E4D6D">
            <w:pPr>
              <w:spacing w:before="40" w:after="40"/>
              <w:jc w:val="both"/>
              <w:rPr>
                <w:vertAlign w:val="superscript"/>
                <w:lang w:val="fr-FR"/>
              </w:rPr>
            </w:pPr>
          </w:p>
        </w:tc>
      </w:tr>
      <w:tr w:rsidR="00AD04FD" w:rsidRPr="00B21584" w14:paraId="0F0D9274" w14:textId="77777777" w:rsidTr="009E4D6D">
        <w:trPr>
          <w:trHeight w:val="665"/>
        </w:trPr>
        <w:tc>
          <w:tcPr>
            <w:tcW w:w="2538" w:type="dxa"/>
          </w:tcPr>
          <w:p w14:paraId="361EBDEB" w14:textId="77777777" w:rsidR="00AD04FD" w:rsidRPr="00B21584" w:rsidRDefault="00AD04FD" w:rsidP="009E4D6D">
            <w:pPr>
              <w:spacing w:before="40" w:after="40"/>
              <w:jc w:val="both"/>
              <w:rPr>
                <w:lang w:val="fr-FR"/>
              </w:rPr>
            </w:pPr>
            <w:r>
              <w:rPr>
                <w:lang w:val="fr-FR"/>
              </w:rPr>
              <w:t>Personne de contact</w:t>
            </w:r>
            <w:r w:rsidRPr="00B21584">
              <w:rPr>
                <w:lang w:val="fr-FR"/>
              </w:rPr>
              <w:t xml:space="preserve"> :</w:t>
            </w:r>
          </w:p>
        </w:tc>
        <w:tc>
          <w:tcPr>
            <w:tcW w:w="3960" w:type="dxa"/>
          </w:tcPr>
          <w:p w14:paraId="5468C1A1" w14:textId="77777777" w:rsidR="00AD04FD" w:rsidRPr="00B21584" w:rsidRDefault="00AD04FD" w:rsidP="009E4D6D">
            <w:pPr>
              <w:spacing w:before="40" w:after="40"/>
              <w:jc w:val="both"/>
              <w:rPr>
                <w:lang w:val="fr-FR"/>
              </w:rPr>
            </w:pPr>
            <w:r w:rsidRPr="00B21584">
              <w:rPr>
                <w:lang w:val="fr-FR"/>
              </w:rPr>
              <w:t>Téléphone :</w:t>
            </w:r>
          </w:p>
        </w:tc>
        <w:tc>
          <w:tcPr>
            <w:tcW w:w="2970" w:type="dxa"/>
          </w:tcPr>
          <w:p w14:paraId="51D90E7C" w14:textId="77777777" w:rsidR="00AD04FD" w:rsidRPr="00B21584" w:rsidRDefault="00AD04FD" w:rsidP="009E4D6D">
            <w:pPr>
              <w:spacing w:before="40" w:after="40"/>
              <w:jc w:val="both"/>
              <w:rPr>
                <w:lang w:val="fr-FR"/>
              </w:rPr>
            </w:pPr>
            <w:r w:rsidRPr="00B21584">
              <w:rPr>
                <w:lang w:val="fr-FR"/>
              </w:rPr>
              <w:t>E-mail :</w:t>
            </w:r>
          </w:p>
        </w:tc>
      </w:tr>
      <w:tr w:rsidR="00AD04FD" w:rsidRPr="00675C43" w14:paraId="13B84E60" w14:textId="77777777" w:rsidTr="009E4D6D">
        <w:trPr>
          <w:trHeight w:val="665"/>
        </w:trPr>
        <w:tc>
          <w:tcPr>
            <w:tcW w:w="2538" w:type="dxa"/>
          </w:tcPr>
          <w:p w14:paraId="16B812BB" w14:textId="77777777" w:rsidR="00AD04FD" w:rsidRPr="00B21584" w:rsidRDefault="00AD04FD" w:rsidP="009E4D6D">
            <w:pPr>
              <w:spacing w:before="40" w:after="40"/>
              <w:jc w:val="both"/>
              <w:rPr>
                <w:lang w:val="fr-FR"/>
              </w:rPr>
            </w:pPr>
            <w:r w:rsidRPr="00B21584">
              <w:rPr>
                <w:lang w:val="fr-FR"/>
              </w:rPr>
              <w:t>Type d'organisation :(ex. : à but non lucratif, commercial, université privée, etc.)</w:t>
            </w:r>
          </w:p>
          <w:p w14:paraId="2EB35851" w14:textId="77777777" w:rsidR="00AD04FD" w:rsidRPr="00B21584" w:rsidRDefault="00AD04FD" w:rsidP="009E4D6D">
            <w:pPr>
              <w:spacing w:before="40" w:after="40"/>
              <w:jc w:val="both"/>
              <w:rPr>
                <w:lang w:val="fr-FR"/>
              </w:rPr>
            </w:pPr>
          </w:p>
        </w:tc>
        <w:tc>
          <w:tcPr>
            <w:tcW w:w="3960" w:type="dxa"/>
          </w:tcPr>
          <w:p w14:paraId="314FE0BC" w14:textId="77777777" w:rsidR="00AD04FD" w:rsidRPr="00B21584" w:rsidRDefault="00AD04FD" w:rsidP="009E4D6D">
            <w:pPr>
              <w:spacing w:before="40" w:after="40"/>
              <w:jc w:val="both"/>
              <w:rPr>
                <w:lang w:val="fr-FR"/>
              </w:rPr>
            </w:pPr>
            <w:r w:rsidRPr="00B21584">
              <w:rPr>
                <w:lang w:val="fr-FR"/>
              </w:rPr>
              <w:t>Lieu d</w:t>
            </w:r>
            <w:r>
              <w:rPr>
                <w:lang w:val="fr-FR"/>
              </w:rPr>
              <w:t>’enregistrement</w:t>
            </w:r>
            <w:r w:rsidRPr="00B21584">
              <w:rPr>
                <w:lang w:val="fr-FR"/>
              </w:rPr>
              <w:t xml:space="preserve"> juridique : </w:t>
            </w:r>
          </w:p>
        </w:tc>
        <w:tc>
          <w:tcPr>
            <w:tcW w:w="2970" w:type="dxa"/>
          </w:tcPr>
          <w:p w14:paraId="606D66CF" w14:textId="77777777" w:rsidR="00AD04FD" w:rsidRPr="00B21584" w:rsidRDefault="00AD04FD" w:rsidP="009E4D6D">
            <w:pPr>
              <w:spacing w:before="40" w:after="40"/>
              <w:jc w:val="both"/>
              <w:rPr>
                <w:lang w:val="fr-FR"/>
              </w:rPr>
            </w:pPr>
            <w:r w:rsidRPr="00B21584">
              <w:rPr>
                <w:lang w:val="fr-FR"/>
              </w:rPr>
              <w:t xml:space="preserve">Enregistré et légalement </w:t>
            </w:r>
            <w:r w:rsidRPr="00675C43">
              <w:rPr>
                <w:lang w:val="fr-FR"/>
              </w:rPr>
              <w:t>capable d'opérer en République Démocratique du Congo et/ou en Afrique Centrale (Oui/Non). Fournir une preuve de l'enregistrement actuel.</w:t>
            </w:r>
            <w:r w:rsidRPr="00B21584">
              <w:rPr>
                <w:lang w:val="fr-FR"/>
              </w:rPr>
              <w:t xml:space="preserve"> </w:t>
            </w:r>
          </w:p>
          <w:p w14:paraId="600DFD39" w14:textId="77777777" w:rsidR="00AD04FD" w:rsidRPr="00B21584" w:rsidRDefault="00AD04FD" w:rsidP="009E4D6D">
            <w:pPr>
              <w:spacing w:before="40" w:after="40"/>
              <w:jc w:val="both"/>
              <w:rPr>
                <w:lang w:val="fr-FR"/>
              </w:rPr>
            </w:pPr>
          </w:p>
        </w:tc>
      </w:tr>
      <w:tr w:rsidR="00AD04FD" w:rsidRPr="00B51923" w14:paraId="557B6F95" w14:textId="77777777" w:rsidTr="009E4D6D">
        <w:trPr>
          <w:trHeight w:val="665"/>
        </w:trPr>
        <w:tc>
          <w:tcPr>
            <w:tcW w:w="2538" w:type="dxa"/>
          </w:tcPr>
          <w:p w14:paraId="20A3641C" w14:textId="77777777" w:rsidR="00AD04FD" w:rsidRPr="00B21584" w:rsidRDefault="00AD04FD" w:rsidP="009E4D6D">
            <w:pPr>
              <w:spacing w:before="40" w:after="40"/>
              <w:jc w:val="both"/>
              <w:rPr>
                <w:lang w:val="fr-FR"/>
              </w:rPr>
            </w:pPr>
            <w:r w:rsidRPr="00B21584">
              <w:rPr>
                <w:lang w:val="fr-FR"/>
              </w:rPr>
              <w:t>Duré</w:t>
            </w:r>
            <w:r>
              <w:rPr>
                <w:lang w:val="fr-FR"/>
              </w:rPr>
              <w:t>e proposée</w:t>
            </w:r>
            <w:r w:rsidRPr="00B21584">
              <w:rPr>
                <w:lang w:val="fr-FR"/>
              </w:rPr>
              <w:t xml:space="preserve"> de </w:t>
            </w:r>
            <w:r>
              <w:rPr>
                <w:lang w:val="fr-FR"/>
              </w:rPr>
              <w:t xml:space="preserve">l’activité à subventionner : </w:t>
            </w:r>
            <w:r w:rsidRPr="00B21584">
              <w:rPr>
                <w:lang w:val="fr-FR"/>
              </w:rPr>
              <w:t xml:space="preserve"> </w:t>
            </w:r>
          </w:p>
        </w:tc>
        <w:tc>
          <w:tcPr>
            <w:tcW w:w="6930" w:type="dxa"/>
            <w:gridSpan w:val="2"/>
          </w:tcPr>
          <w:p w14:paraId="37445898" w14:textId="77777777" w:rsidR="00AD04FD" w:rsidRPr="00B21584" w:rsidRDefault="00AD04FD" w:rsidP="009E4D6D">
            <w:pPr>
              <w:spacing w:before="40" w:after="40"/>
              <w:jc w:val="both"/>
              <w:rPr>
                <w:lang w:val="fr-FR"/>
              </w:rPr>
            </w:pPr>
            <w:r w:rsidRPr="00B21584">
              <w:rPr>
                <w:lang w:val="fr-FR"/>
              </w:rPr>
              <w:t>Noms des autres organisations (</w:t>
            </w:r>
            <w:r>
              <w:rPr>
                <w:lang w:val="fr-FR"/>
              </w:rPr>
              <w:t>américaines ou non américaines</w:t>
            </w:r>
            <w:r w:rsidRPr="00B21584">
              <w:rPr>
                <w:lang w:val="fr-FR"/>
              </w:rPr>
              <w:t xml:space="preserve"> ainsi que tout autre bureau de l'USAID) auxquelles vous soumettez ou avez soumis </w:t>
            </w:r>
            <w:r>
              <w:rPr>
                <w:lang w:val="fr-FR"/>
              </w:rPr>
              <w:t xml:space="preserve">cette </w:t>
            </w:r>
            <w:r w:rsidRPr="00B21584">
              <w:rPr>
                <w:lang w:val="fr-FR"/>
              </w:rPr>
              <w:t>candidature et/ou qui financent l'activité proposée :</w:t>
            </w:r>
          </w:p>
          <w:p w14:paraId="54079190" w14:textId="77777777" w:rsidR="00AD04FD" w:rsidRPr="00B21584" w:rsidRDefault="00AD04FD" w:rsidP="009E4D6D">
            <w:pPr>
              <w:spacing w:before="40" w:after="40"/>
              <w:jc w:val="both"/>
              <w:rPr>
                <w:lang w:val="fr-FR"/>
              </w:rPr>
            </w:pPr>
          </w:p>
          <w:p w14:paraId="4168330E" w14:textId="77777777" w:rsidR="00AD04FD" w:rsidRPr="00B21584" w:rsidRDefault="00AD04FD" w:rsidP="009E4D6D">
            <w:pPr>
              <w:spacing w:before="40" w:after="40"/>
              <w:jc w:val="both"/>
              <w:rPr>
                <w:lang w:val="fr-FR"/>
              </w:rPr>
            </w:pPr>
          </w:p>
        </w:tc>
      </w:tr>
    </w:tbl>
    <w:p w14:paraId="7B749C9D" w14:textId="77777777" w:rsidR="00AD04FD" w:rsidRPr="00B21584" w:rsidRDefault="00AD04FD" w:rsidP="00AD04FD">
      <w:pPr>
        <w:pStyle w:val="Retraitcorpsdetexte"/>
        <w:spacing w:after="160"/>
        <w:jc w:val="both"/>
        <w:rPr>
          <w:lang w:val="fr-FR"/>
        </w:rPr>
      </w:pPr>
    </w:p>
    <w:p w14:paraId="43A92C0B" w14:textId="77777777" w:rsidR="00AD04FD" w:rsidRDefault="00AD04FD" w:rsidP="00AD04FD">
      <w:pPr>
        <w:pStyle w:val="Retraitcorpsdetexte"/>
        <w:spacing w:after="160"/>
        <w:jc w:val="both"/>
        <w:rPr>
          <w:lang w:val="fr-FR"/>
        </w:rPr>
      </w:pPr>
      <w:r w:rsidRPr="00B21584">
        <w:rPr>
          <w:lang w:val="fr-FR"/>
        </w:rPr>
        <w:t>Nous, soussignés, soumettons par la présente l</w:t>
      </w:r>
      <w:r>
        <w:rPr>
          <w:lang w:val="fr-FR"/>
        </w:rPr>
        <w:t>a</w:t>
      </w:r>
      <w:r w:rsidRPr="00B21584">
        <w:rPr>
          <w:lang w:val="fr-FR"/>
        </w:rPr>
        <w:t xml:space="preserve"> </w:t>
      </w:r>
      <w:r>
        <w:rPr>
          <w:lang w:val="fr-FR"/>
        </w:rPr>
        <w:t>Note conceptuelle</w:t>
      </w:r>
      <w:r w:rsidRPr="00B21584">
        <w:rPr>
          <w:lang w:val="fr-FR"/>
        </w:rPr>
        <w:t xml:space="preserve"> à </w:t>
      </w:r>
      <w:r>
        <w:rPr>
          <w:lang w:val="fr-FR"/>
        </w:rPr>
        <w:t>l’Activité de la Promotion de l’Etat de Droit de l’USAID</w:t>
      </w:r>
      <w:r w:rsidRPr="00B21584">
        <w:rPr>
          <w:lang w:val="fr-FR"/>
        </w:rPr>
        <w:t xml:space="preserve"> pour </w:t>
      </w:r>
      <w:r>
        <w:rPr>
          <w:lang w:val="fr-FR"/>
        </w:rPr>
        <w:t>revue</w:t>
      </w:r>
      <w:r w:rsidRPr="00B21584">
        <w:rPr>
          <w:lang w:val="fr-FR"/>
        </w:rPr>
        <w:t xml:space="preserve"> et considération. Nous avons participé matériellement à sa préparation. À notre connaissance, toutes les informations fournies sont actuelles, complètes et précises et sont fondées sur la nécessité de répondre efficacement et effectivement aux besoins de la population cible.</w:t>
      </w:r>
    </w:p>
    <w:p w14:paraId="4C0B8952" w14:textId="77777777" w:rsidR="00AD04FD" w:rsidRPr="00B21584" w:rsidRDefault="00AD04FD" w:rsidP="00AD04FD">
      <w:pPr>
        <w:pStyle w:val="Retraitcorpsdetexte"/>
        <w:spacing w:after="160"/>
        <w:jc w:val="both"/>
        <w:rPr>
          <w:lang w:val="fr-FR"/>
        </w:rPr>
      </w:pPr>
    </w:p>
    <w:p w14:paraId="719FFB22" w14:textId="77777777" w:rsidR="00AD04FD" w:rsidRPr="00B21584" w:rsidRDefault="00AD04FD" w:rsidP="00AD04FD">
      <w:pPr>
        <w:pStyle w:val="Retraitcorpsdetexte"/>
        <w:jc w:val="both"/>
        <w:rPr>
          <w:u w:val="single"/>
          <w:lang w:val="fr-FR"/>
        </w:rPr>
      </w:pPr>
      <w:r w:rsidRPr="00B21584">
        <w:rPr>
          <w:lang w:val="fr-FR"/>
        </w:rPr>
        <w:t xml:space="preserve">Signature* : </w:t>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lang w:val="fr-FR"/>
        </w:rPr>
        <w:tab/>
      </w:r>
      <w:r w:rsidRPr="00B21584">
        <w:rPr>
          <w:lang w:val="fr-FR"/>
        </w:rPr>
        <w:tab/>
        <w:t>Date :</w:t>
      </w:r>
      <w:r w:rsidRPr="00B21584">
        <w:rPr>
          <w:u w:val="single"/>
          <w:lang w:val="fr-FR"/>
        </w:rPr>
        <w:tab/>
      </w:r>
      <w:r w:rsidRPr="00B21584">
        <w:rPr>
          <w:u w:val="single"/>
          <w:lang w:val="fr-FR"/>
        </w:rPr>
        <w:tab/>
      </w:r>
      <w:r w:rsidRPr="00B21584">
        <w:rPr>
          <w:u w:val="single"/>
          <w:lang w:val="fr-FR"/>
        </w:rPr>
        <w:tab/>
      </w:r>
      <w:r w:rsidRPr="00B21584">
        <w:rPr>
          <w:u w:val="single"/>
          <w:lang w:val="fr-FR"/>
        </w:rPr>
        <w:tab/>
      </w:r>
    </w:p>
    <w:p w14:paraId="21723A38" w14:textId="77777777" w:rsidR="00AD04FD" w:rsidRPr="00B21584" w:rsidRDefault="00AD04FD" w:rsidP="00AD04FD">
      <w:pPr>
        <w:pStyle w:val="Retraitcorpsdetexte"/>
        <w:jc w:val="both"/>
        <w:rPr>
          <w:u w:val="single"/>
          <w:lang w:val="fr-FR"/>
        </w:rPr>
      </w:pPr>
    </w:p>
    <w:p w14:paraId="36303B5B" w14:textId="77777777" w:rsidR="00AD04FD" w:rsidRPr="00B21584" w:rsidRDefault="00AD04FD" w:rsidP="00AD04FD">
      <w:pPr>
        <w:pStyle w:val="Retraitcorpsdetexte"/>
        <w:jc w:val="both"/>
        <w:rPr>
          <w:u w:val="single"/>
          <w:lang w:val="fr-FR"/>
        </w:rPr>
      </w:pPr>
      <w:r w:rsidRPr="00B21584">
        <w:rPr>
          <w:lang w:val="fr-FR"/>
        </w:rPr>
        <w:t xml:space="preserve">Nom en caractères d'imprimerie * : </w:t>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p>
    <w:p w14:paraId="7361D0B2" w14:textId="77777777" w:rsidR="00AD04FD" w:rsidRPr="00B21584" w:rsidRDefault="00AD04FD" w:rsidP="00AD04FD">
      <w:pPr>
        <w:pStyle w:val="Retraitcorpsdetexte"/>
        <w:jc w:val="both"/>
        <w:rPr>
          <w:u w:val="single"/>
          <w:lang w:val="fr-FR"/>
        </w:rPr>
      </w:pPr>
    </w:p>
    <w:p w14:paraId="0A90372D" w14:textId="77777777" w:rsidR="00AD04FD" w:rsidRPr="00B21584" w:rsidRDefault="00AD04FD" w:rsidP="00AD04FD">
      <w:pPr>
        <w:pStyle w:val="Retraitcorpsdetexte"/>
        <w:jc w:val="both"/>
        <w:rPr>
          <w:u w:val="single"/>
          <w:lang w:val="fr-FR"/>
        </w:rPr>
      </w:pPr>
      <w:r w:rsidRPr="00B21584">
        <w:rPr>
          <w:lang w:val="fr-FR"/>
        </w:rPr>
        <w:t xml:space="preserve">Titre : </w:t>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p>
    <w:p w14:paraId="59A16C39" w14:textId="77777777" w:rsidR="00AD04FD" w:rsidRPr="00B21584" w:rsidRDefault="00AD04FD" w:rsidP="00AD04FD">
      <w:pPr>
        <w:pStyle w:val="Retraitcorpsdetexte"/>
        <w:jc w:val="both"/>
        <w:rPr>
          <w:u w:val="single"/>
          <w:lang w:val="fr-FR"/>
        </w:rPr>
      </w:pPr>
    </w:p>
    <w:p w14:paraId="20C1AD5C" w14:textId="77777777" w:rsidR="00AD04FD" w:rsidRPr="00B21584" w:rsidRDefault="00AD04FD" w:rsidP="00AD04FD">
      <w:pPr>
        <w:pStyle w:val="Retraitcorpsdetexte"/>
        <w:jc w:val="both"/>
        <w:rPr>
          <w:u w:val="single"/>
          <w:lang w:val="fr-FR"/>
        </w:rPr>
        <w:sectPr w:rsidR="00AD04FD" w:rsidRPr="00B21584" w:rsidSect="00AD04FD">
          <w:footerReference w:type="default" r:id="rId32"/>
          <w:footnotePr>
            <w:numRestart w:val="eachPage"/>
          </w:footnotePr>
          <w:pgSz w:w="12240" w:h="15840"/>
          <w:pgMar w:top="1120" w:right="900" w:bottom="450" w:left="1080" w:header="540" w:footer="260" w:gutter="0"/>
          <w:pgNumType w:start="1"/>
          <w:cols w:space="720"/>
        </w:sectPr>
      </w:pPr>
      <w:r w:rsidRPr="00B21584">
        <w:rPr>
          <w:lang w:val="fr-FR"/>
        </w:rPr>
        <w:t>* Doit être le représentant autorisé d</w:t>
      </w:r>
      <w:r>
        <w:rPr>
          <w:lang w:val="fr-FR"/>
        </w:rPr>
        <w:t>e l’organisation</w:t>
      </w:r>
      <w:r w:rsidRPr="00B21584">
        <w:rPr>
          <w:lang w:val="fr-FR"/>
        </w:rPr>
        <w:t xml:space="preserve">, autorisé à </w:t>
      </w:r>
      <w:r>
        <w:rPr>
          <w:lang w:val="fr-FR"/>
        </w:rPr>
        <w:t>contractuellement engager l’organisation.</w:t>
      </w:r>
    </w:p>
    <w:p w14:paraId="4124766B" w14:textId="77777777" w:rsidR="00AD04FD" w:rsidRPr="00CB2112" w:rsidRDefault="00AD04FD" w:rsidP="00AD04FD">
      <w:pPr>
        <w:widowControl/>
        <w:autoSpaceDE/>
        <w:autoSpaceDN/>
        <w:jc w:val="both"/>
        <w:rPr>
          <w:lang w:val="fr-FR"/>
        </w:rPr>
      </w:pPr>
      <w:r>
        <w:rPr>
          <w:b/>
          <w:lang w:val="fr-FR"/>
        </w:rPr>
        <w:lastRenderedPageBreak/>
        <w:t xml:space="preserve">II. </w:t>
      </w:r>
      <w:r w:rsidRPr="00CB2112">
        <w:rPr>
          <w:b/>
          <w:lang w:val="fr-FR"/>
        </w:rPr>
        <w:t>Note Conceptuelle : Veuillez fournir les informations suivantes en Cinq (5) pages ou moins :</w:t>
      </w:r>
    </w:p>
    <w:p w14:paraId="2EDFB21A" w14:textId="77777777" w:rsidR="00AD04FD" w:rsidRPr="00B21584" w:rsidRDefault="00AD04FD" w:rsidP="00AD04FD">
      <w:pPr>
        <w:pStyle w:val="Paragraphedeliste"/>
        <w:ind w:left="1080"/>
        <w:jc w:val="both"/>
        <w:rPr>
          <w:lang w:val="fr-FR"/>
        </w:rPr>
      </w:pPr>
    </w:p>
    <w:p w14:paraId="56C05102" w14:textId="77777777" w:rsidR="00AD04FD" w:rsidRPr="00B21584" w:rsidRDefault="00AD04FD" w:rsidP="00D516B0">
      <w:pPr>
        <w:pStyle w:val="Paragraphedeliste"/>
        <w:widowControl/>
        <w:numPr>
          <w:ilvl w:val="0"/>
          <w:numId w:val="25"/>
        </w:numPr>
        <w:autoSpaceDE/>
        <w:autoSpaceDN/>
        <w:spacing w:after="160"/>
        <w:jc w:val="both"/>
        <w:rPr>
          <w:lang w:val="fr-FR"/>
        </w:rPr>
      </w:pPr>
      <w:r w:rsidRPr="00B21584">
        <w:rPr>
          <w:lang w:val="fr-FR"/>
        </w:rPr>
        <w:t>Profil de votre organisation. (~1/2 page)</w:t>
      </w:r>
    </w:p>
    <w:p w14:paraId="2AF09118" w14:textId="77777777" w:rsidR="00AD04FD" w:rsidRPr="00B21584" w:rsidRDefault="00AD04FD" w:rsidP="00D516B0">
      <w:pPr>
        <w:pStyle w:val="Paragraphedeliste"/>
        <w:widowControl/>
        <w:numPr>
          <w:ilvl w:val="0"/>
          <w:numId w:val="25"/>
        </w:numPr>
        <w:autoSpaceDE/>
        <w:autoSpaceDN/>
        <w:spacing w:after="160"/>
        <w:jc w:val="both"/>
        <w:rPr>
          <w:lang w:val="fr-FR"/>
        </w:rPr>
      </w:pPr>
      <w:r w:rsidRPr="00B21584">
        <w:rPr>
          <w:lang w:val="fr-FR"/>
        </w:rPr>
        <w:t>Expliquez brièvement votre approche technique, vos activités et vos tâches, ainsi que le personnel nécessaire. (~</w:t>
      </w:r>
      <w:r>
        <w:rPr>
          <w:lang w:val="fr-FR"/>
        </w:rPr>
        <w:t>3</w:t>
      </w:r>
      <w:r w:rsidRPr="00B21584">
        <w:rPr>
          <w:lang w:val="fr-FR"/>
        </w:rPr>
        <w:t xml:space="preserve"> pages)</w:t>
      </w:r>
    </w:p>
    <w:p w14:paraId="69FB179D" w14:textId="77777777" w:rsidR="00AD04FD" w:rsidRPr="00B21584" w:rsidRDefault="00AD04FD" w:rsidP="00D516B0">
      <w:pPr>
        <w:widowControl/>
        <w:numPr>
          <w:ilvl w:val="0"/>
          <w:numId w:val="27"/>
        </w:numPr>
        <w:autoSpaceDE/>
        <w:autoSpaceDN/>
        <w:spacing w:after="160"/>
        <w:ind w:left="720"/>
        <w:jc w:val="both"/>
        <w:rPr>
          <w:lang w:val="fr-FR"/>
        </w:rPr>
      </w:pPr>
      <w:r w:rsidRPr="00B21584">
        <w:rPr>
          <w:lang w:val="fr-FR"/>
        </w:rPr>
        <w:t xml:space="preserve">Titre et objectif concis de l'activité proposée ; </w:t>
      </w:r>
    </w:p>
    <w:p w14:paraId="60C5D054" w14:textId="77777777" w:rsidR="00AD04FD" w:rsidRPr="00B21584" w:rsidRDefault="00AD04FD" w:rsidP="00D516B0">
      <w:pPr>
        <w:widowControl/>
        <w:numPr>
          <w:ilvl w:val="0"/>
          <w:numId w:val="27"/>
        </w:numPr>
        <w:autoSpaceDE/>
        <w:autoSpaceDN/>
        <w:spacing w:after="160"/>
        <w:ind w:left="720"/>
        <w:jc w:val="both"/>
        <w:rPr>
          <w:lang w:val="fr-FR"/>
        </w:rPr>
      </w:pPr>
      <w:r>
        <w:rPr>
          <w:lang w:val="fr-FR"/>
        </w:rPr>
        <w:t>Enoncé</w:t>
      </w:r>
      <w:r w:rsidRPr="00B21584">
        <w:rPr>
          <w:lang w:val="fr-FR"/>
        </w:rPr>
        <w:t xml:space="preserve"> du problème, des objectifs,</w:t>
      </w:r>
      <w:r>
        <w:rPr>
          <w:lang w:val="fr-FR"/>
        </w:rPr>
        <w:t xml:space="preserve"> de la théorie de changement,</w:t>
      </w:r>
      <w:r w:rsidRPr="00B21584">
        <w:rPr>
          <w:lang w:val="fr-FR"/>
        </w:rPr>
        <w:t xml:space="preserve"> de la méthode d'approche, de la quantité d'efforts à déployer, des résultats escomptés et de la manière dont le </w:t>
      </w:r>
      <w:r>
        <w:rPr>
          <w:lang w:val="fr-FR"/>
        </w:rPr>
        <w:t>projet</w:t>
      </w:r>
      <w:r w:rsidRPr="00B21584">
        <w:rPr>
          <w:lang w:val="fr-FR"/>
        </w:rPr>
        <w:t xml:space="preserve"> aidera à accomplir la mission de </w:t>
      </w:r>
      <w:r>
        <w:rPr>
          <w:lang w:val="fr-FR"/>
        </w:rPr>
        <w:t>l’Activité</w:t>
      </w:r>
      <w:r w:rsidRPr="00B21584">
        <w:rPr>
          <w:lang w:val="fr-FR"/>
        </w:rPr>
        <w:t xml:space="preserve"> telle qu'elle est élaborée dans l</w:t>
      </w:r>
      <w:r>
        <w:rPr>
          <w:lang w:val="fr-FR"/>
        </w:rPr>
        <w:t>’Appel à Partenariat.</w:t>
      </w:r>
    </w:p>
    <w:p w14:paraId="1FD60EBE" w14:textId="77777777" w:rsidR="00AD04FD" w:rsidRDefault="00AD04FD" w:rsidP="00D516B0">
      <w:pPr>
        <w:widowControl/>
        <w:numPr>
          <w:ilvl w:val="0"/>
          <w:numId w:val="27"/>
        </w:numPr>
        <w:autoSpaceDE/>
        <w:autoSpaceDN/>
        <w:spacing w:after="160"/>
        <w:ind w:left="720"/>
        <w:jc w:val="both"/>
        <w:rPr>
          <w:lang w:val="fr-FR"/>
        </w:rPr>
      </w:pPr>
      <w:r w:rsidRPr="00B21584">
        <w:rPr>
          <w:lang w:val="fr-FR"/>
        </w:rPr>
        <w:t xml:space="preserve">Type de soutien </w:t>
      </w:r>
      <w:r>
        <w:rPr>
          <w:lang w:val="fr-FR"/>
        </w:rPr>
        <w:t>sollicité</w:t>
      </w:r>
      <w:r w:rsidRPr="00B21584">
        <w:rPr>
          <w:lang w:val="fr-FR"/>
        </w:rPr>
        <w:t xml:space="preserve"> par l</w:t>
      </w:r>
      <w:r>
        <w:rPr>
          <w:lang w:val="fr-FR"/>
        </w:rPr>
        <w:t>’organisation</w:t>
      </w:r>
      <w:r w:rsidRPr="00B21584">
        <w:rPr>
          <w:lang w:val="fr-FR"/>
        </w:rPr>
        <w:t xml:space="preserve"> à </w:t>
      </w:r>
      <w:r>
        <w:rPr>
          <w:lang w:val="fr-FR"/>
        </w:rPr>
        <w:t>l’Activité</w:t>
      </w:r>
      <w:r w:rsidRPr="00B21584">
        <w:rPr>
          <w:lang w:val="fr-FR"/>
        </w:rPr>
        <w:t xml:space="preserve"> (ex : fonds, installations, équipements, matériels et/ou ressources en personnel) ;</w:t>
      </w:r>
    </w:p>
    <w:p w14:paraId="72005BE6" w14:textId="77777777" w:rsidR="00AD04FD" w:rsidRPr="00B21584" w:rsidRDefault="00AD04FD" w:rsidP="00D516B0">
      <w:pPr>
        <w:widowControl/>
        <w:numPr>
          <w:ilvl w:val="0"/>
          <w:numId w:val="27"/>
        </w:numPr>
        <w:autoSpaceDE/>
        <w:autoSpaceDN/>
        <w:spacing w:after="160"/>
        <w:ind w:left="720"/>
        <w:jc w:val="both"/>
        <w:rPr>
          <w:lang w:val="fr-FR"/>
        </w:rPr>
      </w:pPr>
      <w:r>
        <w:rPr>
          <w:lang w:val="fr-FR"/>
        </w:rPr>
        <w:t xml:space="preserve">Budget de la sollicitation ; </w:t>
      </w:r>
    </w:p>
    <w:p w14:paraId="12D26E55" w14:textId="77777777" w:rsidR="00AD04FD" w:rsidRDefault="00AD04FD" w:rsidP="00D516B0">
      <w:pPr>
        <w:widowControl/>
        <w:numPr>
          <w:ilvl w:val="0"/>
          <w:numId w:val="27"/>
        </w:numPr>
        <w:autoSpaceDE/>
        <w:autoSpaceDN/>
        <w:spacing w:after="160"/>
        <w:ind w:left="720"/>
        <w:jc w:val="both"/>
        <w:rPr>
          <w:lang w:val="fr-FR"/>
        </w:rPr>
      </w:pPr>
      <w:r w:rsidRPr="00B21584">
        <w:rPr>
          <w:lang w:val="fr-FR"/>
        </w:rPr>
        <w:t>Considérations relatives au genre, à l'environnement</w:t>
      </w:r>
      <w:r>
        <w:rPr>
          <w:lang w:val="fr-FR"/>
        </w:rPr>
        <w:t>,</w:t>
      </w:r>
      <w:r w:rsidRPr="00B21584">
        <w:rPr>
          <w:lang w:val="fr-FR"/>
        </w:rPr>
        <w:t xml:space="preserve"> et au changement climatique.</w:t>
      </w:r>
    </w:p>
    <w:p w14:paraId="2DDF7C63" w14:textId="77777777" w:rsidR="00AD04FD" w:rsidRPr="0002291C" w:rsidRDefault="00AD04FD" w:rsidP="00D516B0">
      <w:pPr>
        <w:widowControl/>
        <w:numPr>
          <w:ilvl w:val="0"/>
          <w:numId w:val="27"/>
        </w:numPr>
        <w:autoSpaceDE/>
        <w:autoSpaceDN/>
        <w:spacing w:after="160"/>
        <w:ind w:left="720"/>
        <w:jc w:val="both"/>
        <w:rPr>
          <w:lang w:val="fr-FR"/>
        </w:rPr>
      </w:pPr>
      <w:r>
        <w:rPr>
          <w:lang w:val="fr-FR"/>
        </w:rPr>
        <w:t>Approche pour la pérennisation à long terme des activités</w:t>
      </w:r>
    </w:p>
    <w:p w14:paraId="71B39CB5" w14:textId="77777777" w:rsidR="00AD04FD" w:rsidRPr="00675C43" w:rsidRDefault="00AD04FD" w:rsidP="00D516B0">
      <w:pPr>
        <w:pStyle w:val="Paragraphedeliste"/>
        <w:widowControl/>
        <w:numPr>
          <w:ilvl w:val="0"/>
          <w:numId w:val="25"/>
        </w:numPr>
        <w:autoSpaceDE/>
        <w:autoSpaceDN/>
        <w:spacing w:after="160"/>
        <w:jc w:val="both"/>
        <w:rPr>
          <w:lang w:val="fr-FR"/>
        </w:rPr>
      </w:pPr>
      <w:r>
        <w:rPr>
          <w:lang w:val="fr-FR"/>
        </w:rPr>
        <w:t>Budget - f</w:t>
      </w:r>
      <w:r w:rsidRPr="00B21584">
        <w:rPr>
          <w:lang w:val="fr-FR"/>
        </w:rPr>
        <w:t>ournir la meilleure estimation budgétaire pour l</w:t>
      </w:r>
      <w:r>
        <w:rPr>
          <w:lang w:val="fr-FR"/>
        </w:rPr>
        <w:t>’activité</w:t>
      </w:r>
      <w:r w:rsidRPr="00B21584">
        <w:rPr>
          <w:lang w:val="fr-FR"/>
        </w:rPr>
        <w:t xml:space="preserve"> proposé</w:t>
      </w:r>
      <w:r>
        <w:rPr>
          <w:lang w:val="fr-FR"/>
        </w:rPr>
        <w:t>e</w:t>
      </w:r>
      <w:r w:rsidRPr="00B21584">
        <w:rPr>
          <w:lang w:val="fr-FR"/>
        </w:rPr>
        <w:t xml:space="preserve"> ci-dessu</w:t>
      </w:r>
      <w:r>
        <w:rPr>
          <w:lang w:val="fr-FR"/>
        </w:rPr>
        <w:t>s</w:t>
      </w:r>
    </w:p>
    <w:tbl>
      <w:tblPr>
        <w:tblStyle w:val="Grilledutableau"/>
        <w:tblW w:w="10305" w:type="dxa"/>
        <w:tblInd w:w="-5" w:type="dxa"/>
        <w:tblLook w:val="04A0" w:firstRow="1" w:lastRow="0" w:firstColumn="1" w:lastColumn="0" w:noHBand="0" w:noVBand="1"/>
      </w:tblPr>
      <w:tblGrid>
        <w:gridCol w:w="3532"/>
        <w:gridCol w:w="2858"/>
        <w:gridCol w:w="2092"/>
        <w:gridCol w:w="1823"/>
      </w:tblGrid>
      <w:tr w:rsidR="00AD04FD" w:rsidRPr="00B21584" w14:paraId="3835F4BF" w14:textId="77777777" w:rsidTr="009E4D6D">
        <w:trPr>
          <w:trHeight w:val="960"/>
        </w:trPr>
        <w:tc>
          <w:tcPr>
            <w:tcW w:w="3532" w:type="dxa"/>
          </w:tcPr>
          <w:p w14:paraId="128FB52E" w14:textId="77777777" w:rsidR="00AD04FD" w:rsidRPr="00B21584" w:rsidRDefault="00AD04FD" w:rsidP="009E4D6D">
            <w:pPr>
              <w:pStyle w:val="Paragraphedeliste"/>
              <w:ind w:left="0" w:firstLine="32"/>
              <w:jc w:val="both"/>
              <w:rPr>
                <w:b/>
                <w:lang w:val="fr-FR"/>
              </w:rPr>
            </w:pPr>
            <w:r w:rsidRPr="00B21584">
              <w:rPr>
                <w:b/>
                <w:lang w:val="fr-FR"/>
              </w:rPr>
              <w:t>Description</w:t>
            </w:r>
          </w:p>
        </w:tc>
        <w:tc>
          <w:tcPr>
            <w:tcW w:w="2858" w:type="dxa"/>
          </w:tcPr>
          <w:p w14:paraId="2E266F11" w14:textId="77777777" w:rsidR="00AD04FD" w:rsidRPr="00B21584" w:rsidRDefault="00AD04FD" w:rsidP="009E4D6D">
            <w:pPr>
              <w:pStyle w:val="Paragraphedeliste"/>
              <w:ind w:left="0" w:firstLine="46"/>
              <w:jc w:val="both"/>
              <w:rPr>
                <w:b/>
                <w:lang w:val="fr-FR"/>
              </w:rPr>
            </w:pPr>
            <w:r w:rsidRPr="00B21584">
              <w:rPr>
                <w:b/>
                <w:lang w:val="fr-FR"/>
              </w:rPr>
              <w:t xml:space="preserve">Montant demandé à </w:t>
            </w:r>
            <w:r>
              <w:rPr>
                <w:b/>
                <w:lang w:val="fr-FR"/>
              </w:rPr>
              <w:t>l’Activité de Promotion de l’Etat de Droit de l’USAID</w:t>
            </w:r>
          </w:p>
        </w:tc>
        <w:tc>
          <w:tcPr>
            <w:tcW w:w="2092" w:type="dxa"/>
          </w:tcPr>
          <w:p w14:paraId="137FB259" w14:textId="77777777" w:rsidR="00AD04FD" w:rsidRPr="00B21584" w:rsidRDefault="00AD04FD" w:rsidP="009E4D6D">
            <w:pPr>
              <w:pStyle w:val="Paragraphedeliste"/>
              <w:ind w:left="0" w:firstLine="167"/>
              <w:jc w:val="both"/>
              <w:rPr>
                <w:b/>
                <w:lang w:val="fr-FR"/>
              </w:rPr>
            </w:pPr>
            <w:r>
              <w:rPr>
                <w:b/>
                <w:lang w:val="fr-FR"/>
              </w:rPr>
              <w:t>M</w:t>
            </w:r>
            <w:r w:rsidRPr="00B21584">
              <w:rPr>
                <w:b/>
                <w:lang w:val="fr-FR"/>
              </w:rPr>
              <w:t xml:space="preserve">ontant financé par le </w:t>
            </w:r>
            <w:r>
              <w:rPr>
                <w:b/>
                <w:lang w:val="fr-FR"/>
              </w:rPr>
              <w:t>B</w:t>
            </w:r>
            <w:r w:rsidRPr="00B21584">
              <w:rPr>
                <w:b/>
                <w:lang w:val="fr-FR"/>
              </w:rPr>
              <w:t>énéficiaire ou un tiers</w:t>
            </w:r>
          </w:p>
        </w:tc>
        <w:tc>
          <w:tcPr>
            <w:tcW w:w="1823" w:type="dxa"/>
          </w:tcPr>
          <w:p w14:paraId="24E9CBA3" w14:textId="77777777" w:rsidR="00AD04FD" w:rsidRPr="00B21584" w:rsidRDefault="00AD04FD" w:rsidP="009E4D6D">
            <w:pPr>
              <w:pStyle w:val="Paragraphedeliste"/>
              <w:ind w:left="0"/>
              <w:jc w:val="both"/>
              <w:rPr>
                <w:b/>
                <w:lang w:val="fr-FR"/>
              </w:rPr>
            </w:pPr>
            <w:r>
              <w:rPr>
                <w:b/>
                <w:lang w:val="fr-FR"/>
              </w:rPr>
              <w:t xml:space="preserve">      </w:t>
            </w:r>
            <w:r w:rsidRPr="00B21584">
              <w:rPr>
                <w:b/>
                <w:lang w:val="fr-FR"/>
              </w:rPr>
              <w:t>Montant total de l'</w:t>
            </w:r>
            <w:r>
              <w:rPr>
                <w:b/>
                <w:lang w:val="fr-FR"/>
              </w:rPr>
              <w:t>A</w:t>
            </w:r>
            <w:r w:rsidRPr="00B21584">
              <w:rPr>
                <w:b/>
                <w:lang w:val="fr-FR"/>
              </w:rPr>
              <w:t>ctivité</w:t>
            </w:r>
          </w:p>
        </w:tc>
      </w:tr>
      <w:tr w:rsidR="00AD04FD" w:rsidRPr="00B21584" w14:paraId="6B0F7893" w14:textId="77777777" w:rsidTr="009E4D6D">
        <w:trPr>
          <w:trHeight w:val="708"/>
        </w:trPr>
        <w:tc>
          <w:tcPr>
            <w:tcW w:w="3532" w:type="dxa"/>
          </w:tcPr>
          <w:p w14:paraId="08FB16A3" w14:textId="77777777" w:rsidR="00AD04FD" w:rsidRPr="00B21584" w:rsidRDefault="00AD04FD" w:rsidP="009E4D6D">
            <w:pPr>
              <w:pStyle w:val="Paragraphedeliste"/>
              <w:ind w:left="0" w:firstLine="32"/>
              <w:jc w:val="both"/>
              <w:rPr>
                <w:b/>
                <w:lang w:val="fr-FR"/>
              </w:rPr>
            </w:pPr>
            <w:r w:rsidRPr="00B21584">
              <w:rPr>
                <w:b/>
                <w:lang w:val="fr-FR"/>
              </w:rPr>
              <w:t>Personnel/</w:t>
            </w:r>
            <w:r>
              <w:rPr>
                <w:b/>
                <w:lang w:val="fr-FR"/>
              </w:rPr>
              <w:t>M</w:t>
            </w:r>
            <w:r w:rsidRPr="00B21584">
              <w:rPr>
                <w:b/>
                <w:lang w:val="fr-FR"/>
              </w:rPr>
              <w:t>ain-d'œuvre</w:t>
            </w:r>
          </w:p>
        </w:tc>
        <w:tc>
          <w:tcPr>
            <w:tcW w:w="2858" w:type="dxa"/>
          </w:tcPr>
          <w:p w14:paraId="23A01720" w14:textId="77777777" w:rsidR="00AD04FD" w:rsidRPr="00B21584" w:rsidRDefault="00AD04FD" w:rsidP="009E4D6D">
            <w:pPr>
              <w:pStyle w:val="Paragraphedeliste"/>
              <w:ind w:left="0"/>
              <w:jc w:val="both"/>
              <w:rPr>
                <w:lang w:val="fr-FR"/>
              </w:rPr>
            </w:pPr>
          </w:p>
        </w:tc>
        <w:tc>
          <w:tcPr>
            <w:tcW w:w="2092" w:type="dxa"/>
          </w:tcPr>
          <w:p w14:paraId="4FA3EB09" w14:textId="77777777" w:rsidR="00AD04FD" w:rsidRPr="00B21584" w:rsidRDefault="00AD04FD" w:rsidP="009E4D6D">
            <w:pPr>
              <w:pStyle w:val="Paragraphedeliste"/>
              <w:ind w:left="0"/>
              <w:jc w:val="both"/>
              <w:rPr>
                <w:lang w:val="fr-FR"/>
              </w:rPr>
            </w:pPr>
          </w:p>
        </w:tc>
        <w:tc>
          <w:tcPr>
            <w:tcW w:w="1823" w:type="dxa"/>
          </w:tcPr>
          <w:p w14:paraId="5E7C8BE3" w14:textId="77777777" w:rsidR="00AD04FD" w:rsidRPr="00B21584" w:rsidRDefault="00AD04FD" w:rsidP="009E4D6D">
            <w:pPr>
              <w:pStyle w:val="Paragraphedeliste"/>
              <w:ind w:left="0"/>
              <w:jc w:val="both"/>
              <w:rPr>
                <w:lang w:val="fr-FR"/>
              </w:rPr>
            </w:pPr>
          </w:p>
        </w:tc>
      </w:tr>
      <w:tr w:rsidR="00AD04FD" w:rsidRPr="00B21584" w14:paraId="741E6090" w14:textId="77777777" w:rsidTr="009E4D6D">
        <w:trPr>
          <w:trHeight w:val="693"/>
        </w:trPr>
        <w:tc>
          <w:tcPr>
            <w:tcW w:w="3532" w:type="dxa"/>
          </w:tcPr>
          <w:p w14:paraId="4B919BEF" w14:textId="77777777" w:rsidR="00AD04FD" w:rsidRPr="00B21584" w:rsidRDefault="00AD04FD" w:rsidP="009E4D6D">
            <w:pPr>
              <w:pStyle w:val="Paragraphedeliste"/>
              <w:ind w:left="0" w:firstLine="32"/>
              <w:jc w:val="both"/>
              <w:rPr>
                <w:b/>
                <w:lang w:val="fr-FR"/>
              </w:rPr>
            </w:pPr>
            <w:r w:rsidRPr="00B21584">
              <w:rPr>
                <w:b/>
                <w:lang w:val="fr-FR"/>
              </w:rPr>
              <w:t>Matériels et fournitures</w:t>
            </w:r>
          </w:p>
        </w:tc>
        <w:tc>
          <w:tcPr>
            <w:tcW w:w="2858" w:type="dxa"/>
          </w:tcPr>
          <w:p w14:paraId="2C17F578" w14:textId="77777777" w:rsidR="00AD04FD" w:rsidRPr="00B21584" w:rsidRDefault="00AD04FD" w:rsidP="009E4D6D">
            <w:pPr>
              <w:pStyle w:val="Paragraphedeliste"/>
              <w:ind w:left="0"/>
              <w:jc w:val="both"/>
              <w:rPr>
                <w:lang w:val="fr-FR"/>
              </w:rPr>
            </w:pPr>
          </w:p>
        </w:tc>
        <w:tc>
          <w:tcPr>
            <w:tcW w:w="2092" w:type="dxa"/>
          </w:tcPr>
          <w:p w14:paraId="2E30C7AC" w14:textId="77777777" w:rsidR="00AD04FD" w:rsidRPr="00B21584" w:rsidRDefault="00AD04FD" w:rsidP="009E4D6D">
            <w:pPr>
              <w:pStyle w:val="Paragraphedeliste"/>
              <w:ind w:left="0"/>
              <w:jc w:val="both"/>
              <w:rPr>
                <w:lang w:val="fr-FR"/>
              </w:rPr>
            </w:pPr>
          </w:p>
        </w:tc>
        <w:tc>
          <w:tcPr>
            <w:tcW w:w="1823" w:type="dxa"/>
          </w:tcPr>
          <w:p w14:paraId="2068EB7A" w14:textId="77777777" w:rsidR="00AD04FD" w:rsidRPr="00B21584" w:rsidRDefault="00AD04FD" w:rsidP="009E4D6D">
            <w:pPr>
              <w:pStyle w:val="Paragraphedeliste"/>
              <w:ind w:left="0"/>
              <w:jc w:val="both"/>
              <w:rPr>
                <w:lang w:val="fr-FR"/>
              </w:rPr>
            </w:pPr>
          </w:p>
        </w:tc>
      </w:tr>
      <w:tr w:rsidR="00AD04FD" w:rsidRPr="00B21584" w14:paraId="74DA43DC" w14:textId="77777777" w:rsidTr="009E4D6D">
        <w:trPr>
          <w:trHeight w:val="425"/>
        </w:trPr>
        <w:tc>
          <w:tcPr>
            <w:tcW w:w="3532" w:type="dxa"/>
          </w:tcPr>
          <w:p w14:paraId="4C6B6BD3" w14:textId="77777777" w:rsidR="00AD04FD" w:rsidRPr="00B21584" w:rsidRDefault="00AD04FD" w:rsidP="009E4D6D">
            <w:pPr>
              <w:pStyle w:val="Paragraphedeliste"/>
              <w:ind w:left="0" w:firstLine="32"/>
              <w:jc w:val="both"/>
              <w:rPr>
                <w:b/>
                <w:lang w:val="fr-FR"/>
              </w:rPr>
            </w:pPr>
            <w:r w:rsidRPr="00B21584">
              <w:rPr>
                <w:b/>
                <w:lang w:val="fr-FR"/>
              </w:rPr>
              <w:t>Transport</w:t>
            </w:r>
          </w:p>
        </w:tc>
        <w:tc>
          <w:tcPr>
            <w:tcW w:w="2858" w:type="dxa"/>
          </w:tcPr>
          <w:p w14:paraId="50144CB3" w14:textId="77777777" w:rsidR="00AD04FD" w:rsidRPr="00B21584" w:rsidRDefault="00AD04FD" w:rsidP="009E4D6D">
            <w:pPr>
              <w:pStyle w:val="Paragraphedeliste"/>
              <w:ind w:left="0"/>
              <w:jc w:val="both"/>
              <w:rPr>
                <w:lang w:val="fr-FR"/>
              </w:rPr>
            </w:pPr>
          </w:p>
        </w:tc>
        <w:tc>
          <w:tcPr>
            <w:tcW w:w="2092" w:type="dxa"/>
          </w:tcPr>
          <w:p w14:paraId="35CF6112" w14:textId="77777777" w:rsidR="00AD04FD" w:rsidRPr="00B21584" w:rsidRDefault="00AD04FD" w:rsidP="009E4D6D">
            <w:pPr>
              <w:pStyle w:val="Paragraphedeliste"/>
              <w:ind w:left="0"/>
              <w:jc w:val="both"/>
              <w:rPr>
                <w:lang w:val="fr-FR"/>
              </w:rPr>
            </w:pPr>
          </w:p>
        </w:tc>
        <w:tc>
          <w:tcPr>
            <w:tcW w:w="1823" w:type="dxa"/>
          </w:tcPr>
          <w:p w14:paraId="6FCBB48C" w14:textId="77777777" w:rsidR="00AD04FD" w:rsidRPr="00B21584" w:rsidRDefault="00AD04FD" w:rsidP="009E4D6D">
            <w:pPr>
              <w:pStyle w:val="Paragraphedeliste"/>
              <w:ind w:left="0"/>
              <w:jc w:val="both"/>
              <w:rPr>
                <w:lang w:val="fr-FR"/>
              </w:rPr>
            </w:pPr>
          </w:p>
        </w:tc>
      </w:tr>
      <w:tr w:rsidR="00AD04FD" w:rsidRPr="00B51923" w14:paraId="5EC791DF" w14:textId="77777777" w:rsidTr="009E4D6D">
        <w:trPr>
          <w:trHeight w:val="975"/>
        </w:trPr>
        <w:tc>
          <w:tcPr>
            <w:tcW w:w="3532" w:type="dxa"/>
          </w:tcPr>
          <w:p w14:paraId="746A496D" w14:textId="77777777" w:rsidR="00AD04FD" w:rsidRPr="00B21584" w:rsidRDefault="00AD04FD" w:rsidP="009E4D6D">
            <w:pPr>
              <w:pStyle w:val="Paragraphedeliste"/>
              <w:ind w:left="0" w:firstLine="32"/>
              <w:jc w:val="both"/>
              <w:rPr>
                <w:b/>
                <w:lang w:val="fr-FR"/>
              </w:rPr>
            </w:pPr>
            <w:r w:rsidRPr="00B21584">
              <w:rPr>
                <w:b/>
                <w:lang w:val="fr-FR"/>
              </w:rPr>
              <w:t>Coûts des activités (formation, ateliers, services, etc.)</w:t>
            </w:r>
          </w:p>
        </w:tc>
        <w:tc>
          <w:tcPr>
            <w:tcW w:w="2858" w:type="dxa"/>
          </w:tcPr>
          <w:p w14:paraId="2C8FDA34" w14:textId="77777777" w:rsidR="00AD04FD" w:rsidRPr="00B21584" w:rsidRDefault="00AD04FD" w:rsidP="009E4D6D">
            <w:pPr>
              <w:pStyle w:val="Paragraphedeliste"/>
              <w:ind w:left="0"/>
              <w:jc w:val="both"/>
              <w:rPr>
                <w:lang w:val="fr-FR"/>
              </w:rPr>
            </w:pPr>
          </w:p>
        </w:tc>
        <w:tc>
          <w:tcPr>
            <w:tcW w:w="2092" w:type="dxa"/>
          </w:tcPr>
          <w:p w14:paraId="25B2BD42" w14:textId="77777777" w:rsidR="00AD04FD" w:rsidRPr="00B21584" w:rsidRDefault="00AD04FD" w:rsidP="009E4D6D">
            <w:pPr>
              <w:pStyle w:val="Paragraphedeliste"/>
              <w:ind w:left="0"/>
              <w:jc w:val="both"/>
              <w:rPr>
                <w:lang w:val="fr-FR"/>
              </w:rPr>
            </w:pPr>
          </w:p>
        </w:tc>
        <w:tc>
          <w:tcPr>
            <w:tcW w:w="1823" w:type="dxa"/>
          </w:tcPr>
          <w:p w14:paraId="55134193" w14:textId="77777777" w:rsidR="00AD04FD" w:rsidRPr="00B21584" w:rsidRDefault="00AD04FD" w:rsidP="009E4D6D">
            <w:pPr>
              <w:pStyle w:val="Paragraphedeliste"/>
              <w:ind w:left="0"/>
              <w:jc w:val="both"/>
              <w:rPr>
                <w:lang w:val="fr-FR"/>
              </w:rPr>
            </w:pPr>
          </w:p>
        </w:tc>
      </w:tr>
      <w:tr w:rsidR="00AD04FD" w:rsidRPr="00B51923" w14:paraId="418DD5E4" w14:textId="77777777" w:rsidTr="009E4D6D">
        <w:trPr>
          <w:trHeight w:val="693"/>
        </w:trPr>
        <w:tc>
          <w:tcPr>
            <w:tcW w:w="3532" w:type="dxa"/>
          </w:tcPr>
          <w:p w14:paraId="29340050" w14:textId="77777777" w:rsidR="00AD04FD" w:rsidRPr="00B21584" w:rsidRDefault="00AD04FD" w:rsidP="009E4D6D">
            <w:pPr>
              <w:pStyle w:val="Paragraphedeliste"/>
              <w:ind w:left="0" w:firstLine="32"/>
              <w:jc w:val="both"/>
              <w:rPr>
                <w:b/>
                <w:lang w:val="fr-FR"/>
              </w:rPr>
            </w:pPr>
            <w:r w:rsidRPr="00B21584">
              <w:rPr>
                <w:b/>
                <w:lang w:val="fr-FR"/>
              </w:rPr>
              <w:t>Coûts indirects ou autres coûts directs</w:t>
            </w:r>
          </w:p>
        </w:tc>
        <w:tc>
          <w:tcPr>
            <w:tcW w:w="2858" w:type="dxa"/>
          </w:tcPr>
          <w:p w14:paraId="4AFCD0E8" w14:textId="77777777" w:rsidR="00AD04FD" w:rsidRPr="00B21584" w:rsidRDefault="00AD04FD" w:rsidP="009E4D6D">
            <w:pPr>
              <w:pStyle w:val="Paragraphedeliste"/>
              <w:ind w:left="0"/>
              <w:jc w:val="both"/>
              <w:rPr>
                <w:lang w:val="fr-FR"/>
              </w:rPr>
            </w:pPr>
          </w:p>
        </w:tc>
        <w:tc>
          <w:tcPr>
            <w:tcW w:w="2092" w:type="dxa"/>
          </w:tcPr>
          <w:p w14:paraId="5FE737EF" w14:textId="77777777" w:rsidR="00AD04FD" w:rsidRPr="00B21584" w:rsidRDefault="00AD04FD" w:rsidP="009E4D6D">
            <w:pPr>
              <w:pStyle w:val="Paragraphedeliste"/>
              <w:ind w:left="0"/>
              <w:jc w:val="both"/>
              <w:rPr>
                <w:lang w:val="fr-FR"/>
              </w:rPr>
            </w:pPr>
          </w:p>
        </w:tc>
        <w:tc>
          <w:tcPr>
            <w:tcW w:w="1823" w:type="dxa"/>
          </w:tcPr>
          <w:p w14:paraId="4459BBFE" w14:textId="77777777" w:rsidR="00AD04FD" w:rsidRPr="00B21584" w:rsidRDefault="00AD04FD" w:rsidP="009E4D6D">
            <w:pPr>
              <w:pStyle w:val="Paragraphedeliste"/>
              <w:ind w:left="0"/>
              <w:jc w:val="both"/>
              <w:rPr>
                <w:lang w:val="fr-FR"/>
              </w:rPr>
            </w:pPr>
          </w:p>
        </w:tc>
      </w:tr>
      <w:tr w:rsidR="00AD04FD" w:rsidRPr="00B21584" w14:paraId="5B34D7A8" w14:textId="77777777" w:rsidTr="009E4D6D">
        <w:trPr>
          <w:trHeight w:val="425"/>
        </w:trPr>
        <w:tc>
          <w:tcPr>
            <w:tcW w:w="3532" w:type="dxa"/>
          </w:tcPr>
          <w:p w14:paraId="795364C4" w14:textId="77777777" w:rsidR="00AD04FD" w:rsidRPr="00B21584" w:rsidRDefault="00AD04FD" w:rsidP="009E4D6D">
            <w:pPr>
              <w:pStyle w:val="Paragraphedeliste"/>
              <w:ind w:left="0" w:firstLine="32"/>
              <w:jc w:val="both"/>
              <w:rPr>
                <w:b/>
                <w:lang w:val="fr-FR"/>
              </w:rPr>
            </w:pPr>
            <w:r w:rsidRPr="00B21584">
              <w:rPr>
                <w:b/>
                <w:lang w:val="fr-FR"/>
              </w:rPr>
              <w:t>BUDGET TOTAL</w:t>
            </w:r>
          </w:p>
        </w:tc>
        <w:tc>
          <w:tcPr>
            <w:tcW w:w="2858" w:type="dxa"/>
          </w:tcPr>
          <w:p w14:paraId="0F4DA459" w14:textId="77777777" w:rsidR="00AD04FD" w:rsidRPr="00B21584" w:rsidRDefault="00AD04FD" w:rsidP="009E4D6D">
            <w:pPr>
              <w:pStyle w:val="Paragraphedeliste"/>
              <w:ind w:left="0"/>
              <w:jc w:val="both"/>
              <w:rPr>
                <w:lang w:val="fr-FR"/>
              </w:rPr>
            </w:pPr>
          </w:p>
        </w:tc>
        <w:tc>
          <w:tcPr>
            <w:tcW w:w="2092" w:type="dxa"/>
          </w:tcPr>
          <w:p w14:paraId="30A6A899" w14:textId="77777777" w:rsidR="00AD04FD" w:rsidRPr="00B21584" w:rsidRDefault="00AD04FD" w:rsidP="009E4D6D">
            <w:pPr>
              <w:pStyle w:val="Paragraphedeliste"/>
              <w:ind w:left="0"/>
              <w:jc w:val="both"/>
              <w:rPr>
                <w:lang w:val="fr-FR"/>
              </w:rPr>
            </w:pPr>
          </w:p>
        </w:tc>
        <w:tc>
          <w:tcPr>
            <w:tcW w:w="1823" w:type="dxa"/>
          </w:tcPr>
          <w:p w14:paraId="049ECD41" w14:textId="77777777" w:rsidR="00AD04FD" w:rsidRPr="00B21584" w:rsidRDefault="00AD04FD" w:rsidP="009E4D6D">
            <w:pPr>
              <w:pStyle w:val="Paragraphedeliste"/>
              <w:ind w:left="0"/>
              <w:jc w:val="both"/>
              <w:rPr>
                <w:lang w:val="fr-FR"/>
              </w:rPr>
            </w:pPr>
          </w:p>
        </w:tc>
      </w:tr>
    </w:tbl>
    <w:p w14:paraId="154225D8" w14:textId="77777777" w:rsidR="00AD04FD" w:rsidRPr="007D72B3" w:rsidRDefault="00AD04FD" w:rsidP="00D516B0">
      <w:pPr>
        <w:pStyle w:val="Paragraphedeliste"/>
        <w:widowControl/>
        <w:numPr>
          <w:ilvl w:val="0"/>
          <w:numId w:val="25"/>
        </w:numPr>
        <w:autoSpaceDE/>
        <w:autoSpaceDN/>
        <w:spacing w:after="120"/>
        <w:jc w:val="both"/>
        <w:rPr>
          <w:iCs/>
          <w:lang w:val="fr-FR"/>
        </w:rPr>
      </w:pPr>
      <w:r w:rsidRPr="007D72B3">
        <w:rPr>
          <w:iCs/>
          <w:lang w:val="fr-FR"/>
        </w:rPr>
        <w:t xml:space="preserve">La localisation géographique – où le projet sera-t-il mis en œuvre ? </w:t>
      </w:r>
    </w:p>
    <w:p w14:paraId="25B292D5" w14:textId="77777777" w:rsidR="00AD04FD" w:rsidRPr="007D72B3" w:rsidRDefault="00AD04FD" w:rsidP="00D516B0">
      <w:pPr>
        <w:pStyle w:val="Paragraphedeliste"/>
        <w:widowControl/>
        <w:numPr>
          <w:ilvl w:val="0"/>
          <w:numId w:val="25"/>
        </w:numPr>
        <w:autoSpaceDE/>
        <w:autoSpaceDN/>
        <w:spacing w:after="120"/>
        <w:jc w:val="both"/>
        <w:rPr>
          <w:iCs/>
          <w:lang w:val="fr-FR"/>
        </w:rPr>
      </w:pPr>
      <w:r w:rsidRPr="007D72B3">
        <w:rPr>
          <w:iCs/>
          <w:lang w:val="fr-FR"/>
        </w:rPr>
        <w:t>Expérience du travail - quels types de projets similaires avez-vous réalisés au cours des trois dernières années, qui étaient les bailleurs de fonds de ces projets et quelle était la valeur totale de chaque projet ? (~1 page)</w:t>
      </w:r>
    </w:p>
    <w:p w14:paraId="4EB7B42B" w14:textId="77777777" w:rsidR="00AD04FD" w:rsidRPr="007D72B3" w:rsidRDefault="00AD04FD" w:rsidP="00D516B0">
      <w:pPr>
        <w:widowControl/>
        <w:numPr>
          <w:ilvl w:val="0"/>
          <w:numId w:val="28"/>
        </w:numPr>
        <w:autoSpaceDE/>
        <w:autoSpaceDN/>
        <w:spacing w:after="160"/>
        <w:jc w:val="both"/>
        <w:rPr>
          <w:iCs/>
          <w:lang w:val="fr-FR"/>
        </w:rPr>
      </w:pPr>
      <w:r w:rsidRPr="007D72B3">
        <w:rPr>
          <w:iCs/>
          <w:lang w:val="fr-FR"/>
        </w:rPr>
        <w:t>Performances antérieures sur des projets similaires (une expérience antérieure de l'USAID n'est pas requise) ;</w:t>
      </w:r>
    </w:p>
    <w:p w14:paraId="7887B7B3" w14:textId="77777777" w:rsidR="00AD04FD" w:rsidRPr="00B21584" w:rsidRDefault="00AD04FD" w:rsidP="00D516B0">
      <w:pPr>
        <w:widowControl/>
        <w:numPr>
          <w:ilvl w:val="0"/>
          <w:numId w:val="28"/>
        </w:numPr>
        <w:autoSpaceDE/>
        <w:autoSpaceDN/>
        <w:spacing w:after="160"/>
        <w:jc w:val="both"/>
        <w:rPr>
          <w:lang w:val="fr-FR"/>
        </w:rPr>
      </w:pPr>
      <w:r w:rsidRPr="00B21584">
        <w:rPr>
          <w:lang w:val="fr-FR"/>
        </w:rPr>
        <w:t>Pertinence des compétences du personnel par rapport au programme proposé ;</w:t>
      </w:r>
    </w:p>
    <w:p w14:paraId="099F4551" w14:textId="77777777" w:rsidR="00AD04FD" w:rsidRDefault="00AD04FD" w:rsidP="00D516B0">
      <w:pPr>
        <w:widowControl/>
        <w:numPr>
          <w:ilvl w:val="0"/>
          <w:numId w:val="28"/>
        </w:numPr>
        <w:autoSpaceDE/>
        <w:autoSpaceDN/>
        <w:spacing w:after="160"/>
        <w:jc w:val="both"/>
        <w:rPr>
          <w:lang w:val="fr-FR"/>
        </w:rPr>
      </w:pPr>
      <w:r w:rsidRPr="00B21584">
        <w:rPr>
          <w:lang w:val="fr-FR"/>
        </w:rPr>
        <w:t xml:space="preserve">Expérience dans la région géographique ; </w:t>
      </w:r>
    </w:p>
    <w:p w14:paraId="3E32EE7F" w14:textId="77777777" w:rsidR="00AD04FD" w:rsidRDefault="00AD04FD" w:rsidP="00D516B0">
      <w:pPr>
        <w:widowControl/>
        <w:numPr>
          <w:ilvl w:val="0"/>
          <w:numId w:val="28"/>
        </w:numPr>
        <w:autoSpaceDE/>
        <w:autoSpaceDN/>
        <w:spacing w:after="160"/>
        <w:jc w:val="both"/>
        <w:rPr>
          <w:lang w:val="fr-FR"/>
        </w:rPr>
      </w:pPr>
      <w:r>
        <w:rPr>
          <w:lang w:val="fr-FR"/>
        </w:rPr>
        <w:t xml:space="preserve">Fiabilité des pratiques comptables et d’approvisionnement ; </w:t>
      </w:r>
    </w:p>
    <w:p w14:paraId="42F44F36" w14:textId="77777777" w:rsidR="00AD04FD" w:rsidRPr="00203AC3" w:rsidRDefault="00AD04FD" w:rsidP="00D516B0">
      <w:pPr>
        <w:widowControl/>
        <w:numPr>
          <w:ilvl w:val="0"/>
          <w:numId w:val="28"/>
        </w:numPr>
        <w:autoSpaceDE/>
        <w:autoSpaceDN/>
        <w:spacing w:after="160"/>
        <w:jc w:val="both"/>
        <w:rPr>
          <w:lang w:val="fr-FR"/>
        </w:rPr>
      </w:pPr>
      <w:r w:rsidRPr="004D539F">
        <w:rPr>
          <w:lang w:val="fr-FR"/>
        </w:rPr>
        <w:t>Capacité à se conformer aux directives financières de l’USAID.</w:t>
      </w:r>
    </w:p>
    <w:p w14:paraId="59918597" w14:textId="3415E968" w:rsidR="00203AC3" w:rsidRPr="00B21584" w:rsidRDefault="00203AC3" w:rsidP="00DD3AF4">
      <w:pPr>
        <w:pStyle w:val="Titre1"/>
        <w:jc w:val="both"/>
        <w:rPr>
          <w:b w:val="0"/>
          <w:lang w:val="fr-FR"/>
        </w:rPr>
      </w:pPr>
      <w:bookmarkStart w:id="12" w:name="_Hlk182394639"/>
      <w:r w:rsidRPr="00B21584">
        <w:rPr>
          <w:lang w:val="fr-FR"/>
        </w:rPr>
        <w:lastRenderedPageBreak/>
        <w:t xml:space="preserve">ANNEXE </w:t>
      </w:r>
      <w:r>
        <w:rPr>
          <w:lang w:val="fr-FR"/>
        </w:rPr>
        <w:t>II</w:t>
      </w:r>
      <w:r w:rsidRPr="00B21584">
        <w:rPr>
          <w:lang w:val="fr-FR"/>
        </w:rPr>
        <w:t xml:space="preserve"> : FORMAT D</w:t>
      </w:r>
      <w:r>
        <w:rPr>
          <w:lang w:val="fr-FR"/>
        </w:rPr>
        <w:t>E LA NOTE CONCEPTUELLE</w:t>
      </w:r>
    </w:p>
    <w:p w14:paraId="3EBEDF2D" w14:textId="77777777" w:rsidR="00203AC3" w:rsidRPr="00B21584" w:rsidRDefault="00203AC3" w:rsidP="00DD3AF4">
      <w:pPr>
        <w:jc w:val="both"/>
        <w:rPr>
          <w:lang w:val="fr-FR"/>
        </w:rPr>
      </w:pPr>
    </w:p>
    <w:p w14:paraId="3B849BB6" w14:textId="77777777" w:rsidR="00203AC3" w:rsidRPr="00B21584" w:rsidRDefault="00203AC3" w:rsidP="00D516B0">
      <w:pPr>
        <w:pStyle w:val="Paragraphedeliste"/>
        <w:widowControl/>
        <w:numPr>
          <w:ilvl w:val="0"/>
          <w:numId w:val="26"/>
        </w:numPr>
        <w:autoSpaceDE/>
        <w:autoSpaceDN/>
        <w:jc w:val="both"/>
        <w:rPr>
          <w:b/>
          <w:lang w:val="fr-FR"/>
        </w:rPr>
      </w:pPr>
      <w:r w:rsidRPr="00B21584">
        <w:rPr>
          <w:b/>
          <w:lang w:val="fr-FR"/>
        </w:rPr>
        <w:t xml:space="preserve">Page de garde / Introduction (1 page) : </w:t>
      </w:r>
    </w:p>
    <w:p w14:paraId="69567134" w14:textId="77777777" w:rsidR="00203AC3" w:rsidRPr="00B21584" w:rsidRDefault="00203AC3" w:rsidP="00DD3AF4">
      <w:pPr>
        <w:pStyle w:val="Paragraphedeliste"/>
        <w:ind w:left="1080"/>
        <w:jc w:val="both"/>
        <w:rPr>
          <w:lang w:val="fr-FR"/>
        </w:rPr>
      </w:pPr>
    </w:p>
    <w:tbl>
      <w:tblPr>
        <w:tblW w:w="9468" w:type="dxa"/>
        <w:tblBorders>
          <w:top w:val="single" w:sz="4" w:space="0" w:color="002A6C"/>
          <w:bottom w:val="single" w:sz="4" w:space="0" w:color="002A6C"/>
          <w:insideH w:val="single" w:sz="4" w:space="0" w:color="002A6C"/>
          <w:insideV w:val="single" w:sz="4" w:space="0" w:color="002A6C"/>
        </w:tblBorders>
        <w:tblLayout w:type="fixed"/>
        <w:tblLook w:val="0000" w:firstRow="0" w:lastRow="0" w:firstColumn="0" w:lastColumn="0" w:noHBand="0" w:noVBand="0"/>
      </w:tblPr>
      <w:tblGrid>
        <w:gridCol w:w="2538"/>
        <w:gridCol w:w="3960"/>
        <w:gridCol w:w="2970"/>
      </w:tblGrid>
      <w:tr w:rsidR="00203AC3" w:rsidRPr="00B21584" w14:paraId="775E7103" w14:textId="77777777" w:rsidTr="009E4D6D">
        <w:trPr>
          <w:trHeight w:val="485"/>
        </w:trPr>
        <w:tc>
          <w:tcPr>
            <w:tcW w:w="2538" w:type="dxa"/>
          </w:tcPr>
          <w:p w14:paraId="3441BACC" w14:textId="77777777" w:rsidR="00203AC3" w:rsidRPr="00B21584" w:rsidRDefault="00203AC3" w:rsidP="00DD3AF4">
            <w:pPr>
              <w:spacing w:before="40" w:after="40"/>
              <w:jc w:val="both"/>
              <w:rPr>
                <w:vertAlign w:val="superscript"/>
                <w:lang w:val="fr-FR"/>
              </w:rPr>
            </w:pPr>
            <w:r w:rsidRPr="00B21584">
              <w:rPr>
                <w:lang w:val="fr-FR"/>
              </w:rPr>
              <w:t>Date :</w:t>
            </w:r>
          </w:p>
        </w:tc>
        <w:tc>
          <w:tcPr>
            <w:tcW w:w="3960" w:type="dxa"/>
          </w:tcPr>
          <w:p w14:paraId="58A7F4F5" w14:textId="77777777" w:rsidR="00203AC3" w:rsidRPr="00B21584" w:rsidRDefault="00203AC3" w:rsidP="00DD3AF4">
            <w:pPr>
              <w:spacing w:before="40" w:after="40"/>
              <w:jc w:val="both"/>
              <w:rPr>
                <w:lang w:val="fr-FR"/>
              </w:rPr>
            </w:pPr>
            <w:r w:rsidRPr="00B21584">
              <w:rPr>
                <w:lang w:val="fr-FR"/>
              </w:rPr>
              <w:t xml:space="preserve">Nom </w:t>
            </w:r>
            <w:r>
              <w:rPr>
                <w:lang w:val="fr-FR"/>
              </w:rPr>
              <w:t>de l’Organisation</w:t>
            </w:r>
            <w:r w:rsidRPr="00B21584">
              <w:rPr>
                <w:lang w:val="fr-FR"/>
              </w:rPr>
              <w:t xml:space="preserve"> :</w:t>
            </w:r>
          </w:p>
        </w:tc>
        <w:tc>
          <w:tcPr>
            <w:tcW w:w="2970" w:type="dxa"/>
          </w:tcPr>
          <w:p w14:paraId="3E6D3478" w14:textId="77777777" w:rsidR="00203AC3" w:rsidRPr="00B21584" w:rsidRDefault="00203AC3" w:rsidP="00DD3AF4">
            <w:pPr>
              <w:spacing w:before="40" w:after="40"/>
              <w:jc w:val="both"/>
              <w:rPr>
                <w:vertAlign w:val="superscript"/>
                <w:lang w:val="fr-FR"/>
              </w:rPr>
            </w:pPr>
            <w:r w:rsidRPr="00B21584">
              <w:rPr>
                <w:lang w:val="fr-FR"/>
              </w:rPr>
              <w:t>Adresse :</w:t>
            </w:r>
          </w:p>
          <w:p w14:paraId="7E82B4C9" w14:textId="77777777" w:rsidR="00203AC3" w:rsidRPr="00B21584" w:rsidRDefault="00203AC3" w:rsidP="00DD3AF4">
            <w:pPr>
              <w:spacing w:before="40" w:after="40"/>
              <w:jc w:val="both"/>
              <w:rPr>
                <w:vertAlign w:val="superscript"/>
                <w:lang w:val="fr-FR"/>
              </w:rPr>
            </w:pPr>
          </w:p>
        </w:tc>
      </w:tr>
      <w:tr w:rsidR="00203AC3" w:rsidRPr="00B21584" w14:paraId="1A863A55" w14:textId="77777777" w:rsidTr="009E4D6D">
        <w:trPr>
          <w:trHeight w:val="665"/>
        </w:trPr>
        <w:tc>
          <w:tcPr>
            <w:tcW w:w="2538" w:type="dxa"/>
          </w:tcPr>
          <w:p w14:paraId="7D2272CD" w14:textId="77777777" w:rsidR="00203AC3" w:rsidRPr="00B21584" w:rsidRDefault="00203AC3" w:rsidP="00DD3AF4">
            <w:pPr>
              <w:spacing w:before="40" w:after="40"/>
              <w:jc w:val="both"/>
              <w:rPr>
                <w:lang w:val="fr-FR"/>
              </w:rPr>
            </w:pPr>
            <w:r>
              <w:rPr>
                <w:lang w:val="fr-FR"/>
              </w:rPr>
              <w:t>Personne de contact</w:t>
            </w:r>
            <w:r w:rsidRPr="00B21584">
              <w:rPr>
                <w:lang w:val="fr-FR"/>
              </w:rPr>
              <w:t xml:space="preserve"> :</w:t>
            </w:r>
          </w:p>
        </w:tc>
        <w:tc>
          <w:tcPr>
            <w:tcW w:w="3960" w:type="dxa"/>
          </w:tcPr>
          <w:p w14:paraId="2D9B2646" w14:textId="77777777" w:rsidR="00203AC3" w:rsidRPr="00B21584" w:rsidRDefault="00203AC3" w:rsidP="00DD3AF4">
            <w:pPr>
              <w:spacing w:before="40" w:after="40"/>
              <w:jc w:val="both"/>
              <w:rPr>
                <w:lang w:val="fr-FR"/>
              </w:rPr>
            </w:pPr>
            <w:r w:rsidRPr="00B21584">
              <w:rPr>
                <w:lang w:val="fr-FR"/>
              </w:rPr>
              <w:t>Téléphone :</w:t>
            </w:r>
          </w:p>
        </w:tc>
        <w:tc>
          <w:tcPr>
            <w:tcW w:w="2970" w:type="dxa"/>
          </w:tcPr>
          <w:p w14:paraId="34181263" w14:textId="77777777" w:rsidR="00203AC3" w:rsidRPr="00B21584" w:rsidRDefault="00203AC3" w:rsidP="00DD3AF4">
            <w:pPr>
              <w:spacing w:before="40" w:after="40"/>
              <w:jc w:val="both"/>
              <w:rPr>
                <w:lang w:val="fr-FR"/>
              </w:rPr>
            </w:pPr>
            <w:r w:rsidRPr="00B21584">
              <w:rPr>
                <w:lang w:val="fr-FR"/>
              </w:rPr>
              <w:t>E-mail :</w:t>
            </w:r>
          </w:p>
        </w:tc>
      </w:tr>
      <w:tr w:rsidR="00203AC3" w:rsidRPr="00675C43" w14:paraId="4DC3B856" w14:textId="77777777" w:rsidTr="009E4D6D">
        <w:trPr>
          <w:trHeight w:val="665"/>
        </w:trPr>
        <w:tc>
          <w:tcPr>
            <w:tcW w:w="2538" w:type="dxa"/>
          </w:tcPr>
          <w:p w14:paraId="2A78849B" w14:textId="77777777" w:rsidR="00203AC3" w:rsidRPr="00B21584" w:rsidRDefault="00203AC3" w:rsidP="00DD3AF4">
            <w:pPr>
              <w:spacing w:before="40" w:after="40"/>
              <w:jc w:val="both"/>
              <w:rPr>
                <w:lang w:val="fr-FR"/>
              </w:rPr>
            </w:pPr>
            <w:r w:rsidRPr="00B21584">
              <w:rPr>
                <w:lang w:val="fr-FR"/>
              </w:rPr>
              <w:t>Type d'organisation :(ex. : à but non lucratif, commercial, université privée, etc.)</w:t>
            </w:r>
          </w:p>
          <w:p w14:paraId="6C83EAD9" w14:textId="77777777" w:rsidR="00203AC3" w:rsidRPr="00B21584" w:rsidRDefault="00203AC3" w:rsidP="00DD3AF4">
            <w:pPr>
              <w:spacing w:before="40" w:after="40"/>
              <w:jc w:val="both"/>
              <w:rPr>
                <w:lang w:val="fr-FR"/>
              </w:rPr>
            </w:pPr>
          </w:p>
        </w:tc>
        <w:tc>
          <w:tcPr>
            <w:tcW w:w="3960" w:type="dxa"/>
          </w:tcPr>
          <w:p w14:paraId="1BD57E0C" w14:textId="77777777" w:rsidR="00203AC3" w:rsidRPr="00B21584" w:rsidRDefault="00203AC3" w:rsidP="00DD3AF4">
            <w:pPr>
              <w:spacing w:before="40" w:after="40"/>
              <w:jc w:val="both"/>
              <w:rPr>
                <w:lang w:val="fr-FR"/>
              </w:rPr>
            </w:pPr>
            <w:r w:rsidRPr="00B21584">
              <w:rPr>
                <w:lang w:val="fr-FR"/>
              </w:rPr>
              <w:t>Lieu d</w:t>
            </w:r>
            <w:r>
              <w:rPr>
                <w:lang w:val="fr-FR"/>
              </w:rPr>
              <w:t>’enregistrement</w:t>
            </w:r>
            <w:r w:rsidRPr="00B21584">
              <w:rPr>
                <w:lang w:val="fr-FR"/>
              </w:rPr>
              <w:t xml:space="preserve"> juridique : </w:t>
            </w:r>
          </w:p>
        </w:tc>
        <w:tc>
          <w:tcPr>
            <w:tcW w:w="2970" w:type="dxa"/>
          </w:tcPr>
          <w:p w14:paraId="68514589" w14:textId="77777777" w:rsidR="00203AC3" w:rsidRPr="00B21584" w:rsidRDefault="00203AC3" w:rsidP="00DD3AF4">
            <w:pPr>
              <w:spacing w:before="40" w:after="40"/>
              <w:jc w:val="both"/>
              <w:rPr>
                <w:lang w:val="fr-FR"/>
              </w:rPr>
            </w:pPr>
            <w:r w:rsidRPr="00B21584">
              <w:rPr>
                <w:lang w:val="fr-FR"/>
              </w:rPr>
              <w:t xml:space="preserve">Enregistré et légalement </w:t>
            </w:r>
            <w:r w:rsidRPr="00675C43">
              <w:rPr>
                <w:lang w:val="fr-FR"/>
              </w:rPr>
              <w:t>capable d'opérer en République Démocratique du Congo et/ou en Afrique Centrale (Oui/Non). Fournir une preuve de l'enregistrement actuel.</w:t>
            </w:r>
            <w:r w:rsidRPr="00B21584">
              <w:rPr>
                <w:lang w:val="fr-FR"/>
              </w:rPr>
              <w:t xml:space="preserve"> </w:t>
            </w:r>
          </w:p>
          <w:p w14:paraId="10E574EF" w14:textId="77777777" w:rsidR="00203AC3" w:rsidRPr="00B21584" w:rsidRDefault="00203AC3" w:rsidP="00DD3AF4">
            <w:pPr>
              <w:spacing w:before="40" w:after="40"/>
              <w:jc w:val="both"/>
              <w:rPr>
                <w:lang w:val="fr-FR"/>
              </w:rPr>
            </w:pPr>
          </w:p>
        </w:tc>
      </w:tr>
      <w:tr w:rsidR="00203AC3" w:rsidRPr="00B51923" w14:paraId="01E93E46" w14:textId="77777777" w:rsidTr="009E4D6D">
        <w:trPr>
          <w:trHeight w:val="665"/>
        </w:trPr>
        <w:tc>
          <w:tcPr>
            <w:tcW w:w="2538" w:type="dxa"/>
          </w:tcPr>
          <w:p w14:paraId="688387F7" w14:textId="77777777" w:rsidR="00203AC3" w:rsidRPr="00B21584" w:rsidRDefault="00203AC3" w:rsidP="00DD3AF4">
            <w:pPr>
              <w:spacing w:before="40" w:after="40"/>
              <w:jc w:val="both"/>
              <w:rPr>
                <w:lang w:val="fr-FR"/>
              </w:rPr>
            </w:pPr>
            <w:r w:rsidRPr="00B21584">
              <w:rPr>
                <w:lang w:val="fr-FR"/>
              </w:rPr>
              <w:t>Duré</w:t>
            </w:r>
            <w:r>
              <w:rPr>
                <w:lang w:val="fr-FR"/>
              </w:rPr>
              <w:t>e proposée</w:t>
            </w:r>
            <w:r w:rsidRPr="00B21584">
              <w:rPr>
                <w:lang w:val="fr-FR"/>
              </w:rPr>
              <w:t xml:space="preserve"> de </w:t>
            </w:r>
            <w:r>
              <w:rPr>
                <w:lang w:val="fr-FR"/>
              </w:rPr>
              <w:t xml:space="preserve">l’activité à subventionner : </w:t>
            </w:r>
            <w:r w:rsidRPr="00B21584">
              <w:rPr>
                <w:lang w:val="fr-FR"/>
              </w:rPr>
              <w:t xml:space="preserve"> </w:t>
            </w:r>
          </w:p>
        </w:tc>
        <w:tc>
          <w:tcPr>
            <w:tcW w:w="6930" w:type="dxa"/>
            <w:gridSpan w:val="2"/>
          </w:tcPr>
          <w:p w14:paraId="19040EEF" w14:textId="77777777" w:rsidR="00203AC3" w:rsidRPr="00B21584" w:rsidRDefault="00203AC3" w:rsidP="00DD3AF4">
            <w:pPr>
              <w:spacing w:before="40" w:after="40"/>
              <w:jc w:val="both"/>
              <w:rPr>
                <w:lang w:val="fr-FR"/>
              </w:rPr>
            </w:pPr>
            <w:r w:rsidRPr="00B21584">
              <w:rPr>
                <w:lang w:val="fr-FR"/>
              </w:rPr>
              <w:t>Noms des autres organisations (</w:t>
            </w:r>
            <w:r>
              <w:rPr>
                <w:lang w:val="fr-FR"/>
              </w:rPr>
              <w:t>américaines ou non américaines</w:t>
            </w:r>
            <w:r w:rsidRPr="00B21584">
              <w:rPr>
                <w:lang w:val="fr-FR"/>
              </w:rPr>
              <w:t xml:space="preserve"> ainsi que tout autre bureau de l'USAID) auxquelles vous soumettez ou avez soumis </w:t>
            </w:r>
            <w:r>
              <w:rPr>
                <w:lang w:val="fr-FR"/>
              </w:rPr>
              <w:t xml:space="preserve">cette </w:t>
            </w:r>
            <w:r w:rsidRPr="00B21584">
              <w:rPr>
                <w:lang w:val="fr-FR"/>
              </w:rPr>
              <w:t>candidature et/ou qui financent l'activité proposée :</w:t>
            </w:r>
          </w:p>
          <w:p w14:paraId="4BBDB87F" w14:textId="77777777" w:rsidR="00203AC3" w:rsidRPr="00B21584" w:rsidRDefault="00203AC3" w:rsidP="00DD3AF4">
            <w:pPr>
              <w:spacing w:before="40" w:after="40"/>
              <w:jc w:val="both"/>
              <w:rPr>
                <w:lang w:val="fr-FR"/>
              </w:rPr>
            </w:pPr>
          </w:p>
          <w:p w14:paraId="485BB987" w14:textId="77777777" w:rsidR="00203AC3" w:rsidRPr="00B21584" w:rsidRDefault="00203AC3" w:rsidP="00DD3AF4">
            <w:pPr>
              <w:spacing w:before="40" w:after="40"/>
              <w:jc w:val="both"/>
              <w:rPr>
                <w:lang w:val="fr-FR"/>
              </w:rPr>
            </w:pPr>
          </w:p>
        </w:tc>
      </w:tr>
    </w:tbl>
    <w:p w14:paraId="6C06A8D1" w14:textId="77777777" w:rsidR="00203AC3" w:rsidRPr="00B21584" w:rsidRDefault="00203AC3" w:rsidP="00DD3AF4">
      <w:pPr>
        <w:pStyle w:val="Retraitcorpsdetexte"/>
        <w:spacing w:after="160"/>
        <w:jc w:val="both"/>
        <w:rPr>
          <w:lang w:val="fr-FR"/>
        </w:rPr>
      </w:pPr>
    </w:p>
    <w:p w14:paraId="56874C45" w14:textId="34D06684" w:rsidR="00203AC3" w:rsidRDefault="00203AC3" w:rsidP="00DD3AF4">
      <w:pPr>
        <w:pStyle w:val="Retraitcorpsdetexte"/>
        <w:spacing w:after="160"/>
        <w:jc w:val="both"/>
        <w:rPr>
          <w:lang w:val="fr-FR"/>
        </w:rPr>
      </w:pPr>
      <w:r w:rsidRPr="00B21584">
        <w:rPr>
          <w:lang w:val="fr-FR"/>
        </w:rPr>
        <w:t>Nous, soussignés, soumettons par la présente l</w:t>
      </w:r>
      <w:r>
        <w:rPr>
          <w:lang w:val="fr-FR"/>
        </w:rPr>
        <w:t>a</w:t>
      </w:r>
      <w:r w:rsidRPr="00B21584">
        <w:rPr>
          <w:lang w:val="fr-FR"/>
        </w:rPr>
        <w:t xml:space="preserve"> </w:t>
      </w:r>
      <w:r>
        <w:rPr>
          <w:lang w:val="fr-FR"/>
        </w:rPr>
        <w:t>Note conceptuelle</w:t>
      </w:r>
      <w:r w:rsidRPr="00B21584">
        <w:rPr>
          <w:lang w:val="fr-FR"/>
        </w:rPr>
        <w:t xml:space="preserve"> à </w:t>
      </w:r>
      <w:r>
        <w:rPr>
          <w:lang w:val="fr-FR"/>
        </w:rPr>
        <w:t>l’Activité de la Promotion de l’Etat de Droit de l’USAID</w:t>
      </w:r>
      <w:r w:rsidRPr="00B21584">
        <w:rPr>
          <w:lang w:val="fr-FR"/>
        </w:rPr>
        <w:t xml:space="preserve"> pour </w:t>
      </w:r>
      <w:r>
        <w:rPr>
          <w:lang w:val="fr-FR"/>
        </w:rPr>
        <w:t>revue</w:t>
      </w:r>
      <w:r w:rsidRPr="00B21584">
        <w:rPr>
          <w:lang w:val="fr-FR"/>
        </w:rPr>
        <w:t xml:space="preserve"> et considération. Nous avons participé matériellement à sa préparation. À notre connaissance, toutes les informations fournies sont actuelles, complètes et précises et sont fondées sur la nécessité de répondre efficacement et effectivement aux besoins de la population cible.</w:t>
      </w:r>
    </w:p>
    <w:p w14:paraId="1F85C4AA" w14:textId="77777777" w:rsidR="00203AC3" w:rsidRPr="00B21584" w:rsidRDefault="00203AC3" w:rsidP="00DD3AF4">
      <w:pPr>
        <w:pStyle w:val="Retraitcorpsdetexte"/>
        <w:spacing w:after="160"/>
        <w:jc w:val="both"/>
        <w:rPr>
          <w:lang w:val="fr-FR"/>
        </w:rPr>
      </w:pPr>
    </w:p>
    <w:p w14:paraId="69D6802D" w14:textId="77777777" w:rsidR="00203AC3" w:rsidRPr="00B21584" w:rsidRDefault="00203AC3" w:rsidP="00DD3AF4">
      <w:pPr>
        <w:pStyle w:val="Retraitcorpsdetexte"/>
        <w:jc w:val="both"/>
        <w:rPr>
          <w:u w:val="single"/>
          <w:lang w:val="fr-FR"/>
        </w:rPr>
      </w:pPr>
      <w:r w:rsidRPr="00B21584">
        <w:rPr>
          <w:lang w:val="fr-FR"/>
        </w:rPr>
        <w:t xml:space="preserve">Signature* : </w:t>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lang w:val="fr-FR"/>
        </w:rPr>
        <w:tab/>
      </w:r>
      <w:r w:rsidRPr="00B21584">
        <w:rPr>
          <w:lang w:val="fr-FR"/>
        </w:rPr>
        <w:tab/>
        <w:t>Date :</w:t>
      </w:r>
      <w:r w:rsidRPr="00B21584">
        <w:rPr>
          <w:u w:val="single"/>
          <w:lang w:val="fr-FR"/>
        </w:rPr>
        <w:tab/>
      </w:r>
      <w:r w:rsidRPr="00B21584">
        <w:rPr>
          <w:u w:val="single"/>
          <w:lang w:val="fr-FR"/>
        </w:rPr>
        <w:tab/>
      </w:r>
      <w:r w:rsidRPr="00B21584">
        <w:rPr>
          <w:u w:val="single"/>
          <w:lang w:val="fr-FR"/>
        </w:rPr>
        <w:tab/>
      </w:r>
      <w:r w:rsidRPr="00B21584">
        <w:rPr>
          <w:u w:val="single"/>
          <w:lang w:val="fr-FR"/>
        </w:rPr>
        <w:tab/>
      </w:r>
    </w:p>
    <w:p w14:paraId="6500370E" w14:textId="77777777" w:rsidR="00203AC3" w:rsidRPr="00B21584" w:rsidRDefault="00203AC3" w:rsidP="00DD3AF4">
      <w:pPr>
        <w:pStyle w:val="Retraitcorpsdetexte"/>
        <w:jc w:val="both"/>
        <w:rPr>
          <w:u w:val="single"/>
          <w:lang w:val="fr-FR"/>
        </w:rPr>
      </w:pPr>
    </w:p>
    <w:p w14:paraId="544D05D3" w14:textId="77777777" w:rsidR="00203AC3" w:rsidRPr="00B21584" w:rsidRDefault="00203AC3" w:rsidP="00DD3AF4">
      <w:pPr>
        <w:pStyle w:val="Retraitcorpsdetexte"/>
        <w:jc w:val="both"/>
        <w:rPr>
          <w:u w:val="single"/>
          <w:lang w:val="fr-FR"/>
        </w:rPr>
      </w:pPr>
      <w:r w:rsidRPr="00B21584">
        <w:rPr>
          <w:lang w:val="fr-FR"/>
        </w:rPr>
        <w:t xml:space="preserve">Nom en caractères d'imprimerie * : </w:t>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p>
    <w:p w14:paraId="29E56584" w14:textId="77777777" w:rsidR="00203AC3" w:rsidRPr="00B21584" w:rsidRDefault="00203AC3" w:rsidP="00DD3AF4">
      <w:pPr>
        <w:pStyle w:val="Retraitcorpsdetexte"/>
        <w:jc w:val="both"/>
        <w:rPr>
          <w:u w:val="single"/>
          <w:lang w:val="fr-FR"/>
        </w:rPr>
      </w:pPr>
    </w:p>
    <w:p w14:paraId="60744813" w14:textId="77777777" w:rsidR="00203AC3" w:rsidRPr="00B21584" w:rsidRDefault="00203AC3" w:rsidP="00DD3AF4">
      <w:pPr>
        <w:pStyle w:val="Retraitcorpsdetexte"/>
        <w:jc w:val="both"/>
        <w:rPr>
          <w:u w:val="single"/>
          <w:lang w:val="fr-FR"/>
        </w:rPr>
      </w:pPr>
      <w:r w:rsidRPr="00B21584">
        <w:rPr>
          <w:lang w:val="fr-FR"/>
        </w:rPr>
        <w:t xml:space="preserve">Titre : </w:t>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r w:rsidRPr="00B21584">
        <w:rPr>
          <w:u w:val="single"/>
          <w:lang w:val="fr-FR"/>
        </w:rPr>
        <w:tab/>
      </w:r>
    </w:p>
    <w:p w14:paraId="67FDF9E9" w14:textId="77777777" w:rsidR="00203AC3" w:rsidRPr="00B21584" w:rsidRDefault="00203AC3" w:rsidP="00DD3AF4">
      <w:pPr>
        <w:pStyle w:val="Retraitcorpsdetexte"/>
        <w:jc w:val="both"/>
        <w:rPr>
          <w:u w:val="single"/>
          <w:lang w:val="fr-FR"/>
        </w:rPr>
      </w:pPr>
    </w:p>
    <w:p w14:paraId="156946E6" w14:textId="77777777" w:rsidR="00203AC3" w:rsidRPr="00B21584" w:rsidRDefault="00203AC3" w:rsidP="00DD3AF4">
      <w:pPr>
        <w:pStyle w:val="Retraitcorpsdetexte"/>
        <w:jc w:val="both"/>
        <w:rPr>
          <w:u w:val="single"/>
          <w:lang w:val="fr-FR"/>
        </w:rPr>
        <w:sectPr w:rsidR="00203AC3" w:rsidRPr="00B21584" w:rsidSect="00203AC3">
          <w:footerReference w:type="default" r:id="rId33"/>
          <w:footnotePr>
            <w:numRestart w:val="eachPage"/>
          </w:footnotePr>
          <w:pgSz w:w="12240" w:h="15840"/>
          <w:pgMar w:top="1120" w:right="900" w:bottom="450" w:left="1080" w:header="540" w:footer="260" w:gutter="0"/>
          <w:pgNumType w:start="1"/>
          <w:cols w:space="720"/>
        </w:sectPr>
      </w:pPr>
      <w:r w:rsidRPr="00B21584">
        <w:rPr>
          <w:lang w:val="fr-FR"/>
        </w:rPr>
        <w:t>* Doit être le représentant autorisé d</w:t>
      </w:r>
      <w:r>
        <w:rPr>
          <w:lang w:val="fr-FR"/>
        </w:rPr>
        <w:t>e l’organisation</w:t>
      </w:r>
      <w:r w:rsidRPr="00B21584">
        <w:rPr>
          <w:lang w:val="fr-FR"/>
        </w:rPr>
        <w:t xml:space="preserve">, autorisé à </w:t>
      </w:r>
      <w:r>
        <w:rPr>
          <w:lang w:val="fr-FR"/>
        </w:rPr>
        <w:t>contractuellement engager l’organisation.</w:t>
      </w:r>
    </w:p>
    <w:p w14:paraId="02D1A493" w14:textId="7DA7DD72" w:rsidR="00203AC3" w:rsidRPr="00CB2112" w:rsidRDefault="00CB2112" w:rsidP="00CB2112">
      <w:pPr>
        <w:widowControl/>
        <w:autoSpaceDE/>
        <w:autoSpaceDN/>
        <w:jc w:val="both"/>
        <w:rPr>
          <w:lang w:val="fr-FR"/>
        </w:rPr>
      </w:pPr>
      <w:r>
        <w:rPr>
          <w:b/>
          <w:lang w:val="fr-FR"/>
        </w:rPr>
        <w:lastRenderedPageBreak/>
        <w:t xml:space="preserve">II. </w:t>
      </w:r>
      <w:r w:rsidR="00203AC3" w:rsidRPr="00CB2112">
        <w:rPr>
          <w:b/>
          <w:lang w:val="fr-FR"/>
        </w:rPr>
        <w:t xml:space="preserve">Note </w:t>
      </w:r>
      <w:r w:rsidR="00AB05F9" w:rsidRPr="00CB2112">
        <w:rPr>
          <w:b/>
          <w:lang w:val="fr-FR"/>
        </w:rPr>
        <w:t>C</w:t>
      </w:r>
      <w:r w:rsidR="00203AC3" w:rsidRPr="00CB2112">
        <w:rPr>
          <w:b/>
          <w:lang w:val="fr-FR"/>
        </w:rPr>
        <w:t xml:space="preserve">onceptuelle : Veuillez fournir les informations suivantes en </w:t>
      </w:r>
      <w:r w:rsidR="00E95FC1" w:rsidRPr="00CB2112">
        <w:rPr>
          <w:b/>
          <w:lang w:val="fr-FR"/>
        </w:rPr>
        <w:t>C</w:t>
      </w:r>
      <w:r w:rsidR="00203AC3" w:rsidRPr="00CB2112">
        <w:rPr>
          <w:b/>
          <w:lang w:val="fr-FR"/>
        </w:rPr>
        <w:t xml:space="preserve">inq </w:t>
      </w:r>
      <w:r w:rsidRPr="00CB2112">
        <w:rPr>
          <w:b/>
          <w:lang w:val="fr-FR"/>
        </w:rPr>
        <w:t xml:space="preserve">(5) </w:t>
      </w:r>
      <w:r w:rsidR="00203AC3" w:rsidRPr="00CB2112">
        <w:rPr>
          <w:b/>
          <w:lang w:val="fr-FR"/>
        </w:rPr>
        <w:t>pages ou moins :</w:t>
      </w:r>
    </w:p>
    <w:p w14:paraId="3FA345AA" w14:textId="77777777" w:rsidR="00203AC3" w:rsidRPr="00B21584" w:rsidRDefault="00203AC3" w:rsidP="00DD3AF4">
      <w:pPr>
        <w:pStyle w:val="Paragraphedeliste"/>
        <w:ind w:left="1080"/>
        <w:jc w:val="both"/>
        <w:rPr>
          <w:lang w:val="fr-FR"/>
        </w:rPr>
      </w:pPr>
    </w:p>
    <w:p w14:paraId="75B44F51" w14:textId="77777777" w:rsidR="00203AC3" w:rsidRPr="00B21584" w:rsidRDefault="00203AC3" w:rsidP="00D516B0">
      <w:pPr>
        <w:pStyle w:val="Paragraphedeliste"/>
        <w:widowControl/>
        <w:numPr>
          <w:ilvl w:val="0"/>
          <w:numId w:val="25"/>
        </w:numPr>
        <w:autoSpaceDE/>
        <w:autoSpaceDN/>
        <w:spacing w:after="160"/>
        <w:jc w:val="both"/>
        <w:rPr>
          <w:lang w:val="fr-FR"/>
        </w:rPr>
      </w:pPr>
      <w:r w:rsidRPr="00B21584">
        <w:rPr>
          <w:lang w:val="fr-FR"/>
        </w:rPr>
        <w:t>Profil de votre organisation. (~1/2 page)</w:t>
      </w:r>
    </w:p>
    <w:p w14:paraId="2153CEFD" w14:textId="77777777" w:rsidR="00203AC3" w:rsidRPr="00B21584" w:rsidRDefault="00203AC3" w:rsidP="00D516B0">
      <w:pPr>
        <w:pStyle w:val="Paragraphedeliste"/>
        <w:widowControl/>
        <w:numPr>
          <w:ilvl w:val="0"/>
          <w:numId w:val="25"/>
        </w:numPr>
        <w:autoSpaceDE/>
        <w:autoSpaceDN/>
        <w:spacing w:after="160"/>
        <w:jc w:val="both"/>
        <w:rPr>
          <w:lang w:val="fr-FR"/>
        </w:rPr>
      </w:pPr>
      <w:r w:rsidRPr="00B21584">
        <w:rPr>
          <w:lang w:val="fr-FR"/>
        </w:rPr>
        <w:t>Expliquez brièvement votre approche technique, vos activités et vos tâches, ainsi que le personnel nécessaire. (~</w:t>
      </w:r>
      <w:r>
        <w:rPr>
          <w:lang w:val="fr-FR"/>
        </w:rPr>
        <w:t>3</w:t>
      </w:r>
      <w:r w:rsidRPr="00B21584">
        <w:rPr>
          <w:lang w:val="fr-FR"/>
        </w:rPr>
        <w:t xml:space="preserve"> pages)</w:t>
      </w:r>
    </w:p>
    <w:p w14:paraId="27387D6E" w14:textId="77777777" w:rsidR="00203AC3" w:rsidRPr="00B21584" w:rsidRDefault="00203AC3" w:rsidP="00D516B0">
      <w:pPr>
        <w:widowControl/>
        <w:numPr>
          <w:ilvl w:val="0"/>
          <w:numId w:val="27"/>
        </w:numPr>
        <w:autoSpaceDE/>
        <w:autoSpaceDN/>
        <w:spacing w:after="160"/>
        <w:ind w:left="720"/>
        <w:jc w:val="both"/>
        <w:rPr>
          <w:lang w:val="fr-FR"/>
        </w:rPr>
      </w:pPr>
      <w:r w:rsidRPr="00B21584">
        <w:rPr>
          <w:lang w:val="fr-FR"/>
        </w:rPr>
        <w:t xml:space="preserve">Titre et objectif concis de l'activité proposée ; </w:t>
      </w:r>
    </w:p>
    <w:p w14:paraId="3D309D4F" w14:textId="77777777" w:rsidR="00203AC3" w:rsidRPr="00B21584" w:rsidRDefault="00203AC3" w:rsidP="00D516B0">
      <w:pPr>
        <w:widowControl/>
        <w:numPr>
          <w:ilvl w:val="0"/>
          <w:numId w:val="27"/>
        </w:numPr>
        <w:autoSpaceDE/>
        <w:autoSpaceDN/>
        <w:spacing w:after="160"/>
        <w:ind w:left="720"/>
        <w:jc w:val="both"/>
        <w:rPr>
          <w:lang w:val="fr-FR"/>
        </w:rPr>
      </w:pPr>
      <w:r>
        <w:rPr>
          <w:lang w:val="fr-FR"/>
        </w:rPr>
        <w:t>Enoncé</w:t>
      </w:r>
      <w:r w:rsidRPr="00B21584">
        <w:rPr>
          <w:lang w:val="fr-FR"/>
        </w:rPr>
        <w:t xml:space="preserve"> du problème, des objectifs,</w:t>
      </w:r>
      <w:r>
        <w:rPr>
          <w:lang w:val="fr-FR"/>
        </w:rPr>
        <w:t xml:space="preserve"> de la théorie de changement,</w:t>
      </w:r>
      <w:r w:rsidRPr="00B21584">
        <w:rPr>
          <w:lang w:val="fr-FR"/>
        </w:rPr>
        <w:t xml:space="preserve"> de la méthode d'approche, de la quantité d'efforts à déployer, des résultats escomptés et de la manière dont le </w:t>
      </w:r>
      <w:r>
        <w:rPr>
          <w:lang w:val="fr-FR"/>
        </w:rPr>
        <w:t>projet</w:t>
      </w:r>
      <w:r w:rsidRPr="00B21584">
        <w:rPr>
          <w:lang w:val="fr-FR"/>
        </w:rPr>
        <w:t xml:space="preserve"> aidera à accomplir la mission de </w:t>
      </w:r>
      <w:r>
        <w:rPr>
          <w:lang w:val="fr-FR"/>
        </w:rPr>
        <w:t>l’Activité</w:t>
      </w:r>
      <w:r w:rsidRPr="00B21584">
        <w:rPr>
          <w:lang w:val="fr-FR"/>
        </w:rPr>
        <w:t xml:space="preserve"> telle qu'elle est élaborée dans l</w:t>
      </w:r>
      <w:r>
        <w:rPr>
          <w:lang w:val="fr-FR"/>
        </w:rPr>
        <w:t>’Appel à Partenariat.</w:t>
      </w:r>
    </w:p>
    <w:p w14:paraId="0D0FA9F5" w14:textId="77777777" w:rsidR="00203AC3" w:rsidRDefault="00203AC3" w:rsidP="00D516B0">
      <w:pPr>
        <w:widowControl/>
        <w:numPr>
          <w:ilvl w:val="0"/>
          <w:numId w:val="27"/>
        </w:numPr>
        <w:autoSpaceDE/>
        <w:autoSpaceDN/>
        <w:spacing w:after="160"/>
        <w:ind w:left="720"/>
        <w:jc w:val="both"/>
        <w:rPr>
          <w:lang w:val="fr-FR"/>
        </w:rPr>
      </w:pPr>
      <w:r w:rsidRPr="00B21584">
        <w:rPr>
          <w:lang w:val="fr-FR"/>
        </w:rPr>
        <w:t xml:space="preserve">Type de soutien </w:t>
      </w:r>
      <w:r>
        <w:rPr>
          <w:lang w:val="fr-FR"/>
        </w:rPr>
        <w:t>sollicité</w:t>
      </w:r>
      <w:r w:rsidRPr="00B21584">
        <w:rPr>
          <w:lang w:val="fr-FR"/>
        </w:rPr>
        <w:t xml:space="preserve"> par l</w:t>
      </w:r>
      <w:r>
        <w:rPr>
          <w:lang w:val="fr-FR"/>
        </w:rPr>
        <w:t>’organisation</w:t>
      </w:r>
      <w:r w:rsidRPr="00B21584">
        <w:rPr>
          <w:lang w:val="fr-FR"/>
        </w:rPr>
        <w:t xml:space="preserve"> à </w:t>
      </w:r>
      <w:r>
        <w:rPr>
          <w:lang w:val="fr-FR"/>
        </w:rPr>
        <w:t>l’Activité</w:t>
      </w:r>
      <w:r w:rsidRPr="00B21584">
        <w:rPr>
          <w:lang w:val="fr-FR"/>
        </w:rPr>
        <w:t xml:space="preserve"> (ex : fonds, installations, équipements, matériels et/ou ressources en personnel) ;</w:t>
      </w:r>
    </w:p>
    <w:p w14:paraId="2CF7CFB5" w14:textId="77777777" w:rsidR="00203AC3" w:rsidRPr="00B21584" w:rsidRDefault="00203AC3" w:rsidP="00D516B0">
      <w:pPr>
        <w:widowControl/>
        <w:numPr>
          <w:ilvl w:val="0"/>
          <w:numId w:val="27"/>
        </w:numPr>
        <w:autoSpaceDE/>
        <w:autoSpaceDN/>
        <w:spacing w:after="160"/>
        <w:ind w:left="720"/>
        <w:jc w:val="both"/>
        <w:rPr>
          <w:lang w:val="fr-FR"/>
        </w:rPr>
      </w:pPr>
      <w:r>
        <w:rPr>
          <w:lang w:val="fr-FR"/>
        </w:rPr>
        <w:t xml:space="preserve">Budget de la sollicitation ; </w:t>
      </w:r>
    </w:p>
    <w:p w14:paraId="39E812F8" w14:textId="77777777" w:rsidR="00203AC3" w:rsidRDefault="00203AC3" w:rsidP="00D516B0">
      <w:pPr>
        <w:widowControl/>
        <w:numPr>
          <w:ilvl w:val="0"/>
          <w:numId w:val="27"/>
        </w:numPr>
        <w:autoSpaceDE/>
        <w:autoSpaceDN/>
        <w:spacing w:after="160"/>
        <w:ind w:left="720"/>
        <w:jc w:val="both"/>
        <w:rPr>
          <w:lang w:val="fr-FR"/>
        </w:rPr>
      </w:pPr>
      <w:r w:rsidRPr="00B21584">
        <w:rPr>
          <w:lang w:val="fr-FR"/>
        </w:rPr>
        <w:t>Considérations relatives au genre, à l'environnement</w:t>
      </w:r>
      <w:r>
        <w:rPr>
          <w:lang w:val="fr-FR"/>
        </w:rPr>
        <w:t>,</w:t>
      </w:r>
      <w:r w:rsidRPr="00B21584">
        <w:rPr>
          <w:lang w:val="fr-FR"/>
        </w:rPr>
        <w:t xml:space="preserve"> et au changement climatique.</w:t>
      </w:r>
    </w:p>
    <w:p w14:paraId="172C811F" w14:textId="77777777" w:rsidR="00203AC3" w:rsidRPr="0002291C" w:rsidRDefault="00203AC3" w:rsidP="00D516B0">
      <w:pPr>
        <w:widowControl/>
        <w:numPr>
          <w:ilvl w:val="0"/>
          <w:numId w:val="27"/>
        </w:numPr>
        <w:autoSpaceDE/>
        <w:autoSpaceDN/>
        <w:spacing w:after="160"/>
        <w:ind w:left="720"/>
        <w:jc w:val="both"/>
        <w:rPr>
          <w:lang w:val="fr-FR"/>
        </w:rPr>
      </w:pPr>
      <w:r>
        <w:rPr>
          <w:lang w:val="fr-FR"/>
        </w:rPr>
        <w:t>Approche pour la pérennisation à long terme des activités</w:t>
      </w:r>
    </w:p>
    <w:p w14:paraId="2162519D" w14:textId="77777777" w:rsidR="00203AC3" w:rsidRPr="00675C43" w:rsidRDefault="00203AC3" w:rsidP="00D516B0">
      <w:pPr>
        <w:pStyle w:val="Paragraphedeliste"/>
        <w:widowControl/>
        <w:numPr>
          <w:ilvl w:val="0"/>
          <w:numId w:val="25"/>
        </w:numPr>
        <w:autoSpaceDE/>
        <w:autoSpaceDN/>
        <w:spacing w:after="160"/>
        <w:jc w:val="both"/>
        <w:rPr>
          <w:lang w:val="fr-FR"/>
        </w:rPr>
      </w:pPr>
      <w:r>
        <w:rPr>
          <w:lang w:val="fr-FR"/>
        </w:rPr>
        <w:t>Budget - f</w:t>
      </w:r>
      <w:r w:rsidRPr="00B21584">
        <w:rPr>
          <w:lang w:val="fr-FR"/>
        </w:rPr>
        <w:t>ournir la meilleure estimation budgétaire pour l</w:t>
      </w:r>
      <w:r>
        <w:rPr>
          <w:lang w:val="fr-FR"/>
        </w:rPr>
        <w:t>’activité</w:t>
      </w:r>
      <w:r w:rsidRPr="00B21584">
        <w:rPr>
          <w:lang w:val="fr-FR"/>
        </w:rPr>
        <w:t xml:space="preserve"> proposé</w:t>
      </w:r>
      <w:r>
        <w:rPr>
          <w:lang w:val="fr-FR"/>
        </w:rPr>
        <w:t>e</w:t>
      </w:r>
      <w:r w:rsidRPr="00B21584">
        <w:rPr>
          <w:lang w:val="fr-FR"/>
        </w:rPr>
        <w:t xml:space="preserve"> ci-dessu</w:t>
      </w:r>
      <w:r>
        <w:rPr>
          <w:lang w:val="fr-FR"/>
        </w:rPr>
        <w:t>s</w:t>
      </w:r>
    </w:p>
    <w:tbl>
      <w:tblPr>
        <w:tblStyle w:val="Grilledutableau"/>
        <w:tblW w:w="10305" w:type="dxa"/>
        <w:tblInd w:w="-5" w:type="dxa"/>
        <w:tblLook w:val="04A0" w:firstRow="1" w:lastRow="0" w:firstColumn="1" w:lastColumn="0" w:noHBand="0" w:noVBand="1"/>
      </w:tblPr>
      <w:tblGrid>
        <w:gridCol w:w="3532"/>
        <w:gridCol w:w="2858"/>
        <w:gridCol w:w="2092"/>
        <w:gridCol w:w="1823"/>
      </w:tblGrid>
      <w:tr w:rsidR="00203AC3" w:rsidRPr="00B21584" w14:paraId="1CCDBA2D" w14:textId="77777777" w:rsidTr="00203AC3">
        <w:trPr>
          <w:trHeight w:val="960"/>
        </w:trPr>
        <w:tc>
          <w:tcPr>
            <w:tcW w:w="3532" w:type="dxa"/>
          </w:tcPr>
          <w:p w14:paraId="53E1B539" w14:textId="77777777" w:rsidR="00203AC3" w:rsidRPr="00B21584" w:rsidRDefault="00203AC3" w:rsidP="00CB2112">
            <w:pPr>
              <w:pStyle w:val="Paragraphedeliste"/>
              <w:ind w:left="0" w:firstLine="32"/>
              <w:jc w:val="both"/>
              <w:rPr>
                <w:b/>
                <w:lang w:val="fr-FR"/>
              </w:rPr>
            </w:pPr>
            <w:r w:rsidRPr="00B21584">
              <w:rPr>
                <w:b/>
                <w:lang w:val="fr-FR"/>
              </w:rPr>
              <w:t>Description</w:t>
            </w:r>
          </w:p>
        </w:tc>
        <w:tc>
          <w:tcPr>
            <w:tcW w:w="2858" w:type="dxa"/>
          </w:tcPr>
          <w:p w14:paraId="14F22699" w14:textId="7895D56C" w:rsidR="00203AC3" w:rsidRPr="00B21584" w:rsidRDefault="00203AC3" w:rsidP="00CB2112">
            <w:pPr>
              <w:pStyle w:val="Paragraphedeliste"/>
              <w:ind w:left="0" w:firstLine="46"/>
              <w:jc w:val="both"/>
              <w:rPr>
                <w:b/>
                <w:lang w:val="fr-FR"/>
              </w:rPr>
            </w:pPr>
            <w:r w:rsidRPr="00B21584">
              <w:rPr>
                <w:b/>
                <w:lang w:val="fr-FR"/>
              </w:rPr>
              <w:t xml:space="preserve">Montant demandé à </w:t>
            </w:r>
            <w:r>
              <w:rPr>
                <w:b/>
                <w:lang w:val="fr-FR"/>
              </w:rPr>
              <w:t>l’Activité de Promotion de l’Etat de Droit de l’USAID</w:t>
            </w:r>
          </w:p>
        </w:tc>
        <w:tc>
          <w:tcPr>
            <w:tcW w:w="2092" w:type="dxa"/>
          </w:tcPr>
          <w:p w14:paraId="28BF7BB9" w14:textId="5746EF58" w:rsidR="00203AC3" w:rsidRPr="00B21584" w:rsidRDefault="00203AC3" w:rsidP="00DD3AF4">
            <w:pPr>
              <w:pStyle w:val="Paragraphedeliste"/>
              <w:ind w:left="0" w:firstLine="167"/>
              <w:jc w:val="both"/>
              <w:rPr>
                <w:b/>
                <w:lang w:val="fr-FR"/>
              </w:rPr>
            </w:pPr>
            <w:r>
              <w:rPr>
                <w:b/>
                <w:lang w:val="fr-FR"/>
              </w:rPr>
              <w:t>M</w:t>
            </w:r>
            <w:r w:rsidRPr="00B21584">
              <w:rPr>
                <w:b/>
                <w:lang w:val="fr-FR"/>
              </w:rPr>
              <w:t xml:space="preserve">ontant financé par le </w:t>
            </w:r>
            <w:r>
              <w:rPr>
                <w:b/>
                <w:lang w:val="fr-FR"/>
              </w:rPr>
              <w:t>B</w:t>
            </w:r>
            <w:r w:rsidRPr="00B21584">
              <w:rPr>
                <w:b/>
                <w:lang w:val="fr-FR"/>
              </w:rPr>
              <w:t>énéficiaire ou un tiers</w:t>
            </w:r>
          </w:p>
        </w:tc>
        <w:tc>
          <w:tcPr>
            <w:tcW w:w="1823" w:type="dxa"/>
          </w:tcPr>
          <w:p w14:paraId="54FA2E44" w14:textId="2717E200" w:rsidR="00203AC3" w:rsidRPr="00B21584" w:rsidRDefault="00203AC3" w:rsidP="00DD3AF4">
            <w:pPr>
              <w:pStyle w:val="Paragraphedeliste"/>
              <w:ind w:left="0"/>
              <w:jc w:val="both"/>
              <w:rPr>
                <w:b/>
                <w:lang w:val="fr-FR"/>
              </w:rPr>
            </w:pPr>
            <w:r>
              <w:rPr>
                <w:b/>
                <w:lang w:val="fr-FR"/>
              </w:rPr>
              <w:t xml:space="preserve">      </w:t>
            </w:r>
            <w:r w:rsidRPr="00B21584">
              <w:rPr>
                <w:b/>
                <w:lang w:val="fr-FR"/>
              </w:rPr>
              <w:t>Montant total de l'</w:t>
            </w:r>
            <w:r>
              <w:rPr>
                <w:b/>
                <w:lang w:val="fr-FR"/>
              </w:rPr>
              <w:t>A</w:t>
            </w:r>
            <w:r w:rsidRPr="00B21584">
              <w:rPr>
                <w:b/>
                <w:lang w:val="fr-FR"/>
              </w:rPr>
              <w:t>ctivité</w:t>
            </w:r>
          </w:p>
        </w:tc>
      </w:tr>
      <w:tr w:rsidR="00203AC3" w:rsidRPr="00B21584" w14:paraId="40C312A4" w14:textId="77777777" w:rsidTr="00203AC3">
        <w:trPr>
          <w:trHeight w:val="708"/>
        </w:trPr>
        <w:tc>
          <w:tcPr>
            <w:tcW w:w="3532" w:type="dxa"/>
          </w:tcPr>
          <w:p w14:paraId="1B6C112A" w14:textId="77777777" w:rsidR="00203AC3" w:rsidRPr="00B21584" w:rsidRDefault="00203AC3" w:rsidP="00CB2112">
            <w:pPr>
              <w:pStyle w:val="Paragraphedeliste"/>
              <w:ind w:left="0" w:firstLine="32"/>
              <w:jc w:val="both"/>
              <w:rPr>
                <w:b/>
                <w:lang w:val="fr-FR"/>
              </w:rPr>
            </w:pPr>
            <w:r w:rsidRPr="00B21584">
              <w:rPr>
                <w:b/>
                <w:lang w:val="fr-FR"/>
              </w:rPr>
              <w:t>Personnel/</w:t>
            </w:r>
            <w:r>
              <w:rPr>
                <w:b/>
                <w:lang w:val="fr-FR"/>
              </w:rPr>
              <w:t>M</w:t>
            </w:r>
            <w:r w:rsidRPr="00B21584">
              <w:rPr>
                <w:b/>
                <w:lang w:val="fr-FR"/>
              </w:rPr>
              <w:t>ain-d'œuvre</w:t>
            </w:r>
          </w:p>
        </w:tc>
        <w:tc>
          <w:tcPr>
            <w:tcW w:w="2858" w:type="dxa"/>
          </w:tcPr>
          <w:p w14:paraId="1BDB304F" w14:textId="77777777" w:rsidR="00203AC3" w:rsidRPr="00B21584" w:rsidRDefault="00203AC3" w:rsidP="00DD3AF4">
            <w:pPr>
              <w:pStyle w:val="Paragraphedeliste"/>
              <w:ind w:left="0"/>
              <w:jc w:val="both"/>
              <w:rPr>
                <w:lang w:val="fr-FR"/>
              </w:rPr>
            </w:pPr>
          </w:p>
        </w:tc>
        <w:tc>
          <w:tcPr>
            <w:tcW w:w="2092" w:type="dxa"/>
          </w:tcPr>
          <w:p w14:paraId="42D8F514" w14:textId="77777777" w:rsidR="00203AC3" w:rsidRPr="00B21584" w:rsidRDefault="00203AC3" w:rsidP="00DD3AF4">
            <w:pPr>
              <w:pStyle w:val="Paragraphedeliste"/>
              <w:ind w:left="0"/>
              <w:jc w:val="both"/>
              <w:rPr>
                <w:lang w:val="fr-FR"/>
              </w:rPr>
            </w:pPr>
          </w:p>
        </w:tc>
        <w:tc>
          <w:tcPr>
            <w:tcW w:w="1823" w:type="dxa"/>
          </w:tcPr>
          <w:p w14:paraId="183EEAD1" w14:textId="77777777" w:rsidR="00203AC3" w:rsidRPr="00B21584" w:rsidRDefault="00203AC3" w:rsidP="00DD3AF4">
            <w:pPr>
              <w:pStyle w:val="Paragraphedeliste"/>
              <w:ind w:left="0"/>
              <w:jc w:val="both"/>
              <w:rPr>
                <w:lang w:val="fr-FR"/>
              </w:rPr>
            </w:pPr>
          </w:p>
        </w:tc>
      </w:tr>
      <w:tr w:rsidR="00203AC3" w:rsidRPr="00B21584" w14:paraId="2646A754" w14:textId="77777777" w:rsidTr="00203AC3">
        <w:trPr>
          <w:trHeight w:val="693"/>
        </w:trPr>
        <w:tc>
          <w:tcPr>
            <w:tcW w:w="3532" w:type="dxa"/>
          </w:tcPr>
          <w:p w14:paraId="16AEF8B2" w14:textId="77777777" w:rsidR="00203AC3" w:rsidRPr="00B21584" w:rsidRDefault="00203AC3" w:rsidP="00CB2112">
            <w:pPr>
              <w:pStyle w:val="Paragraphedeliste"/>
              <w:ind w:left="0" w:firstLine="32"/>
              <w:jc w:val="both"/>
              <w:rPr>
                <w:b/>
                <w:lang w:val="fr-FR"/>
              </w:rPr>
            </w:pPr>
            <w:r w:rsidRPr="00B21584">
              <w:rPr>
                <w:b/>
                <w:lang w:val="fr-FR"/>
              </w:rPr>
              <w:t>Matériels et fournitures</w:t>
            </w:r>
          </w:p>
        </w:tc>
        <w:tc>
          <w:tcPr>
            <w:tcW w:w="2858" w:type="dxa"/>
          </w:tcPr>
          <w:p w14:paraId="51877358" w14:textId="77777777" w:rsidR="00203AC3" w:rsidRPr="00B21584" w:rsidRDefault="00203AC3" w:rsidP="00DD3AF4">
            <w:pPr>
              <w:pStyle w:val="Paragraphedeliste"/>
              <w:ind w:left="0"/>
              <w:jc w:val="both"/>
              <w:rPr>
                <w:lang w:val="fr-FR"/>
              </w:rPr>
            </w:pPr>
          </w:p>
        </w:tc>
        <w:tc>
          <w:tcPr>
            <w:tcW w:w="2092" w:type="dxa"/>
          </w:tcPr>
          <w:p w14:paraId="5460D707" w14:textId="77777777" w:rsidR="00203AC3" w:rsidRPr="00B21584" w:rsidRDefault="00203AC3" w:rsidP="00DD3AF4">
            <w:pPr>
              <w:pStyle w:val="Paragraphedeliste"/>
              <w:ind w:left="0"/>
              <w:jc w:val="both"/>
              <w:rPr>
                <w:lang w:val="fr-FR"/>
              </w:rPr>
            </w:pPr>
          </w:p>
        </w:tc>
        <w:tc>
          <w:tcPr>
            <w:tcW w:w="1823" w:type="dxa"/>
          </w:tcPr>
          <w:p w14:paraId="2225FC24" w14:textId="77777777" w:rsidR="00203AC3" w:rsidRPr="00B21584" w:rsidRDefault="00203AC3" w:rsidP="00DD3AF4">
            <w:pPr>
              <w:pStyle w:val="Paragraphedeliste"/>
              <w:ind w:left="0"/>
              <w:jc w:val="both"/>
              <w:rPr>
                <w:lang w:val="fr-FR"/>
              </w:rPr>
            </w:pPr>
          </w:p>
        </w:tc>
      </w:tr>
      <w:tr w:rsidR="00203AC3" w:rsidRPr="00B21584" w14:paraId="677313C8" w14:textId="77777777" w:rsidTr="00203AC3">
        <w:trPr>
          <w:trHeight w:val="425"/>
        </w:trPr>
        <w:tc>
          <w:tcPr>
            <w:tcW w:w="3532" w:type="dxa"/>
          </w:tcPr>
          <w:p w14:paraId="7F8E0878" w14:textId="77777777" w:rsidR="00203AC3" w:rsidRPr="00B21584" w:rsidRDefault="00203AC3" w:rsidP="00CB2112">
            <w:pPr>
              <w:pStyle w:val="Paragraphedeliste"/>
              <w:ind w:left="0" w:firstLine="32"/>
              <w:jc w:val="both"/>
              <w:rPr>
                <w:b/>
                <w:lang w:val="fr-FR"/>
              </w:rPr>
            </w:pPr>
            <w:r w:rsidRPr="00B21584">
              <w:rPr>
                <w:b/>
                <w:lang w:val="fr-FR"/>
              </w:rPr>
              <w:t>Transport</w:t>
            </w:r>
          </w:p>
        </w:tc>
        <w:tc>
          <w:tcPr>
            <w:tcW w:w="2858" w:type="dxa"/>
          </w:tcPr>
          <w:p w14:paraId="06E7E453" w14:textId="77777777" w:rsidR="00203AC3" w:rsidRPr="00B21584" w:rsidRDefault="00203AC3" w:rsidP="00DD3AF4">
            <w:pPr>
              <w:pStyle w:val="Paragraphedeliste"/>
              <w:ind w:left="0"/>
              <w:jc w:val="both"/>
              <w:rPr>
                <w:lang w:val="fr-FR"/>
              </w:rPr>
            </w:pPr>
          </w:p>
        </w:tc>
        <w:tc>
          <w:tcPr>
            <w:tcW w:w="2092" w:type="dxa"/>
          </w:tcPr>
          <w:p w14:paraId="092EFA08" w14:textId="77777777" w:rsidR="00203AC3" w:rsidRPr="00B21584" w:rsidRDefault="00203AC3" w:rsidP="00DD3AF4">
            <w:pPr>
              <w:pStyle w:val="Paragraphedeliste"/>
              <w:ind w:left="0"/>
              <w:jc w:val="both"/>
              <w:rPr>
                <w:lang w:val="fr-FR"/>
              </w:rPr>
            </w:pPr>
          </w:p>
        </w:tc>
        <w:tc>
          <w:tcPr>
            <w:tcW w:w="1823" w:type="dxa"/>
          </w:tcPr>
          <w:p w14:paraId="6A3AA905" w14:textId="77777777" w:rsidR="00203AC3" w:rsidRPr="00B21584" w:rsidRDefault="00203AC3" w:rsidP="00DD3AF4">
            <w:pPr>
              <w:pStyle w:val="Paragraphedeliste"/>
              <w:ind w:left="0"/>
              <w:jc w:val="both"/>
              <w:rPr>
                <w:lang w:val="fr-FR"/>
              </w:rPr>
            </w:pPr>
          </w:p>
        </w:tc>
      </w:tr>
      <w:tr w:rsidR="00203AC3" w:rsidRPr="00B51923" w14:paraId="14AACA28" w14:textId="77777777" w:rsidTr="00203AC3">
        <w:trPr>
          <w:trHeight w:val="975"/>
        </w:trPr>
        <w:tc>
          <w:tcPr>
            <w:tcW w:w="3532" w:type="dxa"/>
          </w:tcPr>
          <w:p w14:paraId="44CAE03C" w14:textId="77777777" w:rsidR="00203AC3" w:rsidRPr="00B21584" w:rsidRDefault="00203AC3" w:rsidP="00CB2112">
            <w:pPr>
              <w:pStyle w:val="Paragraphedeliste"/>
              <w:ind w:left="0" w:firstLine="32"/>
              <w:jc w:val="both"/>
              <w:rPr>
                <w:b/>
                <w:lang w:val="fr-FR"/>
              </w:rPr>
            </w:pPr>
            <w:r w:rsidRPr="00B21584">
              <w:rPr>
                <w:b/>
                <w:lang w:val="fr-FR"/>
              </w:rPr>
              <w:t>Coûts des activités (formation, ateliers, services, etc.)</w:t>
            </w:r>
          </w:p>
        </w:tc>
        <w:tc>
          <w:tcPr>
            <w:tcW w:w="2858" w:type="dxa"/>
          </w:tcPr>
          <w:p w14:paraId="36092BF3" w14:textId="77777777" w:rsidR="00203AC3" w:rsidRPr="00B21584" w:rsidRDefault="00203AC3" w:rsidP="00DD3AF4">
            <w:pPr>
              <w:pStyle w:val="Paragraphedeliste"/>
              <w:ind w:left="0"/>
              <w:jc w:val="both"/>
              <w:rPr>
                <w:lang w:val="fr-FR"/>
              </w:rPr>
            </w:pPr>
          </w:p>
        </w:tc>
        <w:tc>
          <w:tcPr>
            <w:tcW w:w="2092" w:type="dxa"/>
          </w:tcPr>
          <w:p w14:paraId="18E7CE10" w14:textId="77777777" w:rsidR="00203AC3" w:rsidRPr="00B21584" w:rsidRDefault="00203AC3" w:rsidP="00DD3AF4">
            <w:pPr>
              <w:pStyle w:val="Paragraphedeliste"/>
              <w:ind w:left="0"/>
              <w:jc w:val="both"/>
              <w:rPr>
                <w:lang w:val="fr-FR"/>
              </w:rPr>
            </w:pPr>
          </w:p>
        </w:tc>
        <w:tc>
          <w:tcPr>
            <w:tcW w:w="1823" w:type="dxa"/>
          </w:tcPr>
          <w:p w14:paraId="0FD90BEA" w14:textId="77777777" w:rsidR="00203AC3" w:rsidRPr="00B21584" w:rsidRDefault="00203AC3" w:rsidP="00DD3AF4">
            <w:pPr>
              <w:pStyle w:val="Paragraphedeliste"/>
              <w:ind w:left="0"/>
              <w:jc w:val="both"/>
              <w:rPr>
                <w:lang w:val="fr-FR"/>
              </w:rPr>
            </w:pPr>
          </w:p>
        </w:tc>
      </w:tr>
      <w:tr w:rsidR="00203AC3" w:rsidRPr="00B51923" w14:paraId="49641541" w14:textId="77777777" w:rsidTr="00203AC3">
        <w:trPr>
          <w:trHeight w:val="693"/>
        </w:trPr>
        <w:tc>
          <w:tcPr>
            <w:tcW w:w="3532" w:type="dxa"/>
          </w:tcPr>
          <w:p w14:paraId="771A1235" w14:textId="77777777" w:rsidR="00203AC3" w:rsidRPr="00B21584" w:rsidRDefault="00203AC3" w:rsidP="00CB2112">
            <w:pPr>
              <w:pStyle w:val="Paragraphedeliste"/>
              <w:ind w:left="0" w:firstLine="32"/>
              <w:jc w:val="both"/>
              <w:rPr>
                <w:b/>
                <w:lang w:val="fr-FR"/>
              </w:rPr>
            </w:pPr>
            <w:r w:rsidRPr="00B21584">
              <w:rPr>
                <w:b/>
                <w:lang w:val="fr-FR"/>
              </w:rPr>
              <w:t>Coûts indirects ou autres coûts directs</w:t>
            </w:r>
          </w:p>
        </w:tc>
        <w:tc>
          <w:tcPr>
            <w:tcW w:w="2858" w:type="dxa"/>
          </w:tcPr>
          <w:p w14:paraId="3E396581" w14:textId="77777777" w:rsidR="00203AC3" w:rsidRPr="00B21584" w:rsidRDefault="00203AC3" w:rsidP="00DD3AF4">
            <w:pPr>
              <w:pStyle w:val="Paragraphedeliste"/>
              <w:ind w:left="0"/>
              <w:jc w:val="both"/>
              <w:rPr>
                <w:lang w:val="fr-FR"/>
              </w:rPr>
            </w:pPr>
          </w:p>
        </w:tc>
        <w:tc>
          <w:tcPr>
            <w:tcW w:w="2092" w:type="dxa"/>
          </w:tcPr>
          <w:p w14:paraId="3AF7CF38" w14:textId="77777777" w:rsidR="00203AC3" w:rsidRPr="00B21584" w:rsidRDefault="00203AC3" w:rsidP="00DD3AF4">
            <w:pPr>
              <w:pStyle w:val="Paragraphedeliste"/>
              <w:ind w:left="0"/>
              <w:jc w:val="both"/>
              <w:rPr>
                <w:lang w:val="fr-FR"/>
              </w:rPr>
            </w:pPr>
          </w:p>
        </w:tc>
        <w:tc>
          <w:tcPr>
            <w:tcW w:w="1823" w:type="dxa"/>
          </w:tcPr>
          <w:p w14:paraId="4FD56A83" w14:textId="77777777" w:rsidR="00203AC3" w:rsidRPr="00B21584" w:rsidRDefault="00203AC3" w:rsidP="00DD3AF4">
            <w:pPr>
              <w:pStyle w:val="Paragraphedeliste"/>
              <w:ind w:left="0"/>
              <w:jc w:val="both"/>
              <w:rPr>
                <w:lang w:val="fr-FR"/>
              </w:rPr>
            </w:pPr>
          </w:p>
        </w:tc>
      </w:tr>
      <w:tr w:rsidR="00203AC3" w:rsidRPr="00B21584" w14:paraId="5ADB37D4" w14:textId="77777777" w:rsidTr="00203AC3">
        <w:trPr>
          <w:trHeight w:val="425"/>
        </w:trPr>
        <w:tc>
          <w:tcPr>
            <w:tcW w:w="3532" w:type="dxa"/>
          </w:tcPr>
          <w:p w14:paraId="1F904D82" w14:textId="39F9A48E" w:rsidR="00203AC3" w:rsidRPr="00B21584" w:rsidRDefault="00203AC3" w:rsidP="00CB2112">
            <w:pPr>
              <w:pStyle w:val="Paragraphedeliste"/>
              <w:ind w:left="0" w:firstLine="32"/>
              <w:jc w:val="both"/>
              <w:rPr>
                <w:b/>
                <w:lang w:val="fr-FR"/>
              </w:rPr>
            </w:pPr>
            <w:r w:rsidRPr="00B21584">
              <w:rPr>
                <w:b/>
                <w:lang w:val="fr-FR"/>
              </w:rPr>
              <w:t>BUDGET TOTAL</w:t>
            </w:r>
          </w:p>
        </w:tc>
        <w:tc>
          <w:tcPr>
            <w:tcW w:w="2858" w:type="dxa"/>
          </w:tcPr>
          <w:p w14:paraId="7DFA4778" w14:textId="77777777" w:rsidR="00203AC3" w:rsidRPr="00B21584" w:rsidRDefault="00203AC3" w:rsidP="00DD3AF4">
            <w:pPr>
              <w:pStyle w:val="Paragraphedeliste"/>
              <w:ind w:left="0"/>
              <w:jc w:val="both"/>
              <w:rPr>
                <w:lang w:val="fr-FR"/>
              </w:rPr>
            </w:pPr>
          </w:p>
        </w:tc>
        <w:tc>
          <w:tcPr>
            <w:tcW w:w="2092" w:type="dxa"/>
          </w:tcPr>
          <w:p w14:paraId="0594BF3B" w14:textId="77777777" w:rsidR="00203AC3" w:rsidRPr="00B21584" w:rsidRDefault="00203AC3" w:rsidP="00DD3AF4">
            <w:pPr>
              <w:pStyle w:val="Paragraphedeliste"/>
              <w:ind w:left="0"/>
              <w:jc w:val="both"/>
              <w:rPr>
                <w:lang w:val="fr-FR"/>
              </w:rPr>
            </w:pPr>
          </w:p>
        </w:tc>
        <w:tc>
          <w:tcPr>
            <w:tcW w:w="1823" w:type="dxa"/>
          </w:tcPr>
          <w:p w14:paraId="3678FEFE" w14:textId="77777777" w:rsidR="00203AC3" w:rsidRPr="00B21584" w:rsidRDefault="00203AC3" w:rsidP="00DD3AF4">
            <w:pPr>
              <w:pStyle w:val="Paragraphedeliste"/>
              <w:ind w:left="0"/>
              <w:jc w:val="both"/>
              <w:rPr>
                <w:lang w:val="fr-FR"/>
              </w:rPr>
            </w:pPr>
          </w:p>
        </w:tc>
      </w:tr>
    </w:tbl>
    <w:p w14:paraId="536A5761" w14:textId="77777777" w:rsidR="00203AC3" w:rsidRPr="007D72B3" w:rsidRDefault="00203AC3" w:rsidP="00D516B0">
      <w:pPr>
        <w:pStyle w:val="Paragraphedeliste"/>
        <w:widowControl/>
        <w:numPr>
          <w:ilvl w:val="0"/>
          <w:numId w:val="25"/>
        </w:numPr>
        <w:autoSpaceDE/>
        <w:autoSpaceDN/>
        <w:spacing w:after="120"/>
        <w:jc w:val="both"/>
        <w:rPr>
          <w:iCs/>
          <w:lang w:val="fr-FR"/>
        </w:rPr>
      </w:pPr>
      <w:r w:rsidRPr="007D72B3">
        <w:rPr>
          <w:iCs/>
          <w:lang w:val="fr-FR"/>
        </w:rPr>
        <w:t xml:space="preserve">La localisation géographique – où le projet sera-t-il mis en œuvre ? </w:t>
      </w:r>
    </w:p>
    <w:p w14:paraId="31A7190D" w14:textId="77777777" w:rsidR="00203AC3" w:rsidRPr="007D72B3" w:rsidRDefault="00203AC3" w:rsidP="00D516B0">
      <w:pPr>
        <w:pStyle w:val="Paragraphedeliste"/>
        <w:widowControl/>
        <w:numPr>
          <w:ilvl w:val="0"/>
          <w:numId w:val="25"/>
        </w:numPr>
        <w:autoSpaceDE/>
        <w:autoSpaceDN/>
        <w:spacing w:after="120"/>
        <w:jc w:val="both"/>
        <w:rPr>
          <w:iCs/>
          <w:lang w:val="fr-FR"/>
        </w:rPr>
      </w:pPr>
      <w:r w:rsidRPr="007D72B3">
        <w:rPr>
          <w:iCs/>
          <w:lang w:val="fr-FR"/>
        </w:rPr>
        <w:t>Expérience du travail - quels types de projets similaires avez-vous réalisés au cours des trois dernières années, qui étaient les bailleurs de fonds de ces projets et quelle était la valeur totale de chaque projet ? (~1 page)</w:t>
      </w:r>
    </w:p>
    <w:p w14:paraId="7278E861" w14:textId="77777777" w:rsidR="00203AC3" w:rsidRPr="007D72B3" w:rsidRDefault="00203AC3" w:rsidP="00D516B0">
      <w:pPr>
        <w:widowControl/>
        <w:numPr>
          <w:ilvl w:val="0"/>
          <w:numId w:val="28"/>
        </w:numPr>
        <w:autoSpaceDE/>
        <w:autoSpaceDN/>
        <w:spacing w:after="160"/>
        <w:jc w:val="both"/>
        <w:rPr>
          <w:iCs/>
          <w:lang w:val="fr-FR"/>
        </w:rPr>
      </w:pPr>
      <w:r w:rsidRPr="007D72B3">
        <w:rPr>
          <w:iCs/>
          <w:lang w:val="fr-FR"/>
        </w:rPr>
        <w:t>Performances antérieures sur des projets similaires (une expérience antérieure de l'USAID n'est pas requise) ;</w:t>
      </w:r>
    </w:p>
    <w:p w14:paraId="2377B738" w14:textId="77777777" w:rsidR="00203AC3" w:rsidRPr="00B21584" w:rsidRDefault="00203AC3" w:rsidP="00D516B0">
      <w:pPr>
        <w:widowControl/>
        <w:numPr>
          <w:ilvl w:val="0"/>
          <w:numId w:val="28"/>
        </w:numPr>
        <w:autoSpaceDE/>
        <w:autoSpaceDN/>
        <w:spacing w:after="160"/>
        <w:jc w:val="both"/>
        <w:rPr>
          <w:lang w:val="fr-FR"/>
        </w:rPr>
      </w:pPr>
      <w:r w:rsidRPr="00B21584">
        <w:rPr>
          <w:lang w:val="fr-FR"/>
        </w:rPr>
        <w:t>Pertinence des compétences du personnel par rapport au programme proposé ;</w:t>
      </w:r>
    </w:p>
    <w:p w14:paraId="42BC9B10" w14:textId="77777777" w:rsidR="00203AC3" w:rsidRDefault="00203AC3" w:rsidP="00D516B0">
      <w:pPr>
        <w:widowControl/>
        <w:numPr>
          <w:ilvl w:val="0"/>
          <w:numId w:val="28"/>
        </w:numPr>
        <w:autoSpaceDE/>
        <w:autoSpaceDN/>
        <w:spacing w:after="160"/>
        <w:jc w:val="both"/>
        <w:rPr>
          <w:lang w:val="fr-FR"/>
        </w:rPr>
      </w:pPr>
      <w:r w:rsidRPr="00B21584">
        <w:rPr>
          <w:lang w:val="fr-FR"/>
        </w:rPr>
        <w:t xml:space="preserve">Expérience dans la région géographique ; </w:t>
      </w:r>
    </w:p>
    <w:p w14:paraId="589585BC" w14:textId="77777777" w:rsidR="00203AC3" w:rsidRDefault="00203AC3" w:rsidP="00D516B0">
      <w:pPr>
        <w:widowControl/>
        <w:numPr>
          <w:ilvl w:val="0"/>
          <w:numId w:val="28"/>
        </w:numPr>
        <w:autoSpaceDE/>
        <w:autoSpaceDN/>
        <w:spacing w:after="160"/>
        <w:jc w:val="both"/>
        <w:rPr>
          <w:lang w:val="fr-FR"/>
        </w:rPr>
      </w:pPr>
      <w:r>
        <w:rPr>
          <w:lang w:val="fr-FR"/>
        </w:rPr>
        <w:t xml:space="preserve">Fiabilité des pratiques comptables et d’approvisionnement ; </w:t>
      </w:r>
    </w:p>
    <w:p w14:paraId="6ADDDFE4" w14:textId="69840696" w:rsidR="006B7196" w:rsidRPr="00203AC3" w:rsidRDefault="00203AC3" w:rsidP="00D516B0">
      <w:pPr>
        <w:widowControl/>
        <w:numPr>
          <w:ilvl w:val="0"/>
          <w:numId w:val="28"/>
        </w:numPr>
        <w:autoSpaceDE/>
        <w:autoSpaceDN/>
        <w:spacing w:after="160"/>
        <w:jc w:val="both"/>
        <w:rPr>
          <w:lang w:val="fr-FR"/>
        </w:rPr>
      </w:pPr>
      <w:r w:rsidRPr="004D539F">
        <w:rPr>
          <w:lang w:val="fr-FR"/>
        </w:rPr>
        <w:t>Capacité à se conformer aux directives financières de l’USAID.</w:t>
      </w:r>
      <w:bookmarkEnd w:id="12"/>
    </w:p>
    <w:sectPr w:rsidR="006B7196" w:rsidRPr="00203AC3" w:rsidSect="004D539F">
      <w:headerReference w:type="default" r:id="rId34"/>
      <w:footerReference w:type="default" r:id="rId35"/>
      <w:pgSz w:w="12240" w:h="15840"/>
      <w:pgMar w:top="1240" w:right="740" w:bottom="0" w:left="1200"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B061" w14:textId="77777777" w:rsidR="00D516B0" w:rsidRDefault="00D516B0">
      <w:r>
        <w:separator/>
      </w:r>
    </w:p>
  </w:endnote>
  <w:endnote w:type="continuationSeparator" w:id="0">
    <w:p w14:paraId="71FB15D3" w14:textId="77777777" w:rsidR="00D516B0" w:rsidRDefault="00D516B0">
      <w:r>
        <w:continuationSeparator/>
      </w:r>
    </w:p>
  </w:endnote>
  <w:endnote w:type="continuationNotice" w:id="1">
    <w:p w14:paraId="215907DC" w14:textId="77777777" w:rsidR="00D516B0" w:rsidRDefault="00D51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GillSans-Sem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0"/>
      <w:gridCol w:w="3430"/>
      <w:gridCol w:w="3430"/>
    </w:tblGrid>
    <w:tr w:rsidR="3D78494A" w14:paraId="199516F8" w14:textId="77777777" w:rsidTr="3CC9DF71">
      <w:trPr>
        <w:trHeight w:val="300"/>
      </w:trPr>
      <w:tc>
        <w:tcPr>
          <w:tcW w:w="3430" w:type="dxa"/>
        </w:tcPr>
        <w:p w14:paraId="0400CB8D" w14:textId="58D2F58A" w:rsidR="3D78494A" w:rsidRDefault="3D78494A" w:rsidP="3D78494A">
          <w:pPr>
            <w:pStyle w:val="En-tte"/>
            <w:ind w:left="-115"/>
          </w:pPr>
        </w:p>
      </w:tc>
      <w:tc>
        <w:tcPr>
          <w:tcW w:w="3430" w:type="dxa"/>
        </w:tcPr>
        <w:p w14:paraId="78F6277F" w14:textId="060B02C3" w:rsidR="3D78494A" w:rsidRDefault="3D78494A" w:rsidP="3D78494A">
          <w:pPr>
            <w:pStyle w:val="En-tte"/>
            <w:jc w:val="center"/>
          </w:pPr>
        </w:p>
      </w:tc>
      <w:tc>
        <w:tcPr>
          <w:tcW w:w="3430" w:type="dxa"/>
        </w:tcPr>
        <w:p w14:paraId="0861715C" w14:textId="1DB116E7" w:rsidR="3D78494A" w:rsidRDefault="3D78494A" w:rsidP="3CC9DF71">
          <w:pPr>
            <w:pStyle w:val="En-tte"/>
            <w:ind w:right="-115"/>
            <w:jc w:val="right"/>
            <w:rPr>
              <w:noProof/>
            </w:rPr>
          </w:pPr>
          <w:r w:rsidRPr="3CC9DF71">
            <w:rPr>
              <w:noProof/>
            </w:rPr>
            <w:fldChar w:fldCharType="begin"/>
          </w:r>
          <w:r>
            <w:instrText>PAGE</w:instrText>
          </w:r>
          <w:r w:rsidRPr="3CC9DF71">
            <w:fldChar w:fldCharType="separate"/>
          </w:r>
          <w:r w:rsidR="00CE5160">
            <w:rPr>
              <w:noProof/>
            </w:rPr>
            <w:t>1</w:t>
          </w:r>
          <w:r w:rsidRPr="3CC9DF71">
            <w:rPr>
              <w:noProof/>
            </w:rPr>
            <w:fldChar w:fldCharType="end"/>
          </w:r>
        </w:p>
      </w:tc>
    </w:tr>
  </w:tbl>
  <w:p w14:paraId="0844FC65" w14:textId="26D02B6A" w:rsidR="3D78494A" w:rsidRDefault="3D78494A" w:rsidP="3D7849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965744"/>
      <w:docPartObj>
        <w:docPartGallery w:val="Page Numbers (Bottom of Page)"/>
        <w:docPartUnique/>
      </w:docPartObj>
    </w:sdtPr>
    <w:sdtEndPr/>
    <w:sdtContent>
      <w:sdt>
        <w:sdtPr>
          <w:id w:val="-2051605531"/>
          <w:docPartObj>
            <w:docPartGallery w:val="Page Numbers (Top of Page)"/>
            <w:docPartUnique/>
          </w:docPartObj>
        </w:sdtPr>
        <w:sdtEndPr/>
        <w:sdtContent>
          <w:p w14:paraId="795F4B44" w14:textId="77777777" w:rsidR="00AD04FD" w:rsidRDefault="00AD04FD">
            <w:pPr>
              <w:pStyle w:val="Pieddepage"/>
              <w:jc w:val="right"/>
            </w:pPr>
            <w:r>
              <w:t xml:space="preserve">Page </w:t>
            </w:r>
            <w:r w:rsidRPr="00CE2D04">
              <w:rPr>
                <w:sz w:val="24"/>
                <w:szCs w:val="24"/>
              </w:rPr>
              <w:fldChar w:fldCharType="begin"/>
            </w:r>
            <w:r w:rsidRPr="00CE2D04">
              <w:instrText xml:space="preserve"> PAGE </w:instrText>
            </w:r>
            <w:r w:rsidRPr="00CE2D04">
              <w:rPr>
                <w:sz w:val="24"/>
                <w:szCs w:val="24"/>
              </w:rPr>
              <w:fldChar w:fldCharType="separate"/>
            </w:r>
            <w:r w:rsidRPr="00CE2D04">
              <w:rPr>
                <w:noProof/>
              </w:rPr>
              <w:t>2</w:t>
            </w:r>
            <w:r w:rsidRPr="00CE2D04">
              <w:rPr>
                <w:sz w:val="24"/>
                <w:szCs w:val="24"/>
              </w:rPr>
              <w:fldChar w:fldCharType="end"/>
            </w:r>
            <w:r>
              <w:t xml:space="preserve"> of 22</w:t>
            </w:r>
          </w:p>
        </w:sdtContent>
      </w:sdt>
    </w:sdtContent>
  </w:sdt>
  <w:p w14:paraId="57D757A1" w14:textId="77777777" w:rsidR="00AD04FD" w:rsidRPr="00226AE9" w:rsidRDefault="00AD04FD" w:rsidP="00226AE9">
    <w:pPr>
      <w:pStyle w:val="Pieddepage"/>
      <w:rPr>
        <w:i/>
        <w:iCs/>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823789"/>
      <w:docPartObj>
        <w:docPartGallery w:val="Page Numbers (Bottom of Page)"/>
        <w:docPartUnique/>
      </w:docPartObj>
    </w:sdtPr>
    <w:sdtEndPr/>
    <w:sdtContent>
      <w:sdt>
        <w:sdtPr>
          <w:id w:val="-1769616900"/>
          <w:docPartObj>
            <w:docPartGallery w:val="Page Numbers (Top of Page)"/>
            <w:docPartUnique/>
          </w:docPartObj>
        </w:sdtPr>
        <w:sdtEndPr/>
        <w:sdtContent>
          <w:p w14:paraId="47B734E2" w14:textId="77777777" w:rsidR="00203AC3" w:rsidRDefault="00203AC3">
            <w:pPr>
              <w:pStyle w:val="Pieddepage"/>
              <w:jc w:val="right"/>
            </w:pPr>
            <w:r>
              <w:t xml:space="preserve">Page </w:t>
            </w:r>
            <w:r w:rsidRPr="00CE2D04">
              <w:rPr>
                <w:sz w:val="24"/>
                <w:szCs w:val="24"/>
              </w:rPr>
              <w:fldChar w:fldCharType="begin"/>
            </w:r>
            <w:r w:rsidRPr="00CE2D04">
              <w:instrText xml:space="preserve"> PAGE </w:instrText>
            </w:r>
            <w:r w:rsidRPr="00CE2D04">
              <w:rPr>
                <w:sz w:val="24"/>
                <w:szCs w:val="24"/>
              </w:rPr>
              <w:fldChar w:fldCharType="separate"/>
            </w:r>
            <w:r w:rsidRPr="00CE2D04">
              <w:rPr>
                <w:noProof/>
              </w:rPr>
              <w:t>2</w:t>
            </w:r>
            <w:r w:rsidRPr="00CE2D04">
              <w:rPr>
                <w:sz w:val="24"/>
                <w:szCs w:val="24"/>
              </w:rPr>
              <w:fldChar w:fldCharType="end"/>
            </w:r>
            <w:r>
              <w:t xml:space="preserve"> of 22</w:t>
            </w:r>
          </w:p>
        </w:sdtContent>
      </w:sdt>
    </w:sdtContent>
  </w:sdt>
  <w:p w14:paraId="5A7498DE" w14:textId="77777777" w:rsidR="00203AC3" w:rsidRPr="00226AE9" w:rsidRDefault="00203AC3" w:rsidP="00226AE9">
    <w:pPr>
      <w:pStyle w:val="Pieddepage"/>
      <w:rPr>
        <w:i/>
        <w:iCs/>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BAFC" w14:textId="229144EC" w:rsidR="3CC9DF71" w:rsidRDefault="3CC9DF71" w:rsidP="3CC9DF71">
    <w:pPr>
      <w:pStyle w:val="Pieddepage"/>
      <w:jc w:val="right"/>
    </w:pPr>
    <w:r>
      <w:fldChar w:fldCharType="begin"/>
    </w:r>
    <w:r>
      <w:instrText>PAGE</w:instrText>
    </w:r>
    <w:r>
      <w:fldChar w:fldCharType="separate"/>
    </w:r>
    <w:r w:rsidR="00CE5160">
      <w:rPr>
        <w:noProof/>
      </w:rPr>
      <w:t>24</w:t>
    </w:r>
    <w:r>
      <w:fldChar w:fldCharType="end"/>
    </w:r>
  </w:p>
  <w:p w14:paraId="5FF02181" w14:textId="77777777" w:rsidR="005F174C" w:rsidRDefault="005F174C">
    <w:pPr>
      <w:pStyle w:val="Corpsdetex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6424" w14:textId="77777777" w:rsidR="00D516B0" w:rsidRDefault="00D516B0">
      <w:r>
        <w:separator/>
      </w:r>
    </w:p>
  </w:footnote>
  <w:footnote w:type="continuationSeparator" w:id="0">
    <w:p w14:paraId="5F49BF03" w14:textId="77777777" w:rsidR="00D516B0" w:rsidRDefault="00D516B0">
      <w:r>
        <w:continuationSeparator/>
      </w:r>
    </w:p>
  </w:footnote>
  <w:footnote w:type="continuationNotice" w:id="1">
    <w:p w14:paraId="2F282D40" w14:textId="77777777" w:rsidR="00D516B0" w:rsidRDefault="00D516B0"/>
  </w:footnote>
  <w:footnote w:id="2">
    <w:p w14:paraId="03F3BC6F" w14:textId="77777777" w:rsidR="00E07B6E" w:rsidRPr="00E07B6E" w:rsidRDefault="00E07B6E" w:rsidP="00E07B6E">
      <w:pPr>
        <w:spacing w:before="102"/>
        <w:ind w:left="140"/>
        <w:jc w:val="both"/>
        <w:rPr>
          <w:rFonts w:ascii="Calibri" w:hAnsi="Calibri"/>
          <w:sz w:val="12"/>
          <w:szCs w:val="12"/>
          <w:lang w:val="fr-CD"/>
        </w:rPr>
      </w:pPr>
      <w:r w:rsidRPr="00A426BF">
        <w:rPr>
          <w:rStyle w:val="Appelnotedebasdep"/>
          <w:sz w:val="12"/>
          <w:szCs w:val="12"/>
        </w:rPr>
        <w:footnoteRef/>
      </w:r>
      <w:r w:rsidRPr="00E07B6E">
        <w:rPr>
          <w:sz w:val="12"/>
          <w:szCs w:val="12"/>
          <w:lang w:val="fr-CD"/>
        </w:rPr>
        <w:t xml:space="preserve"> </w:t>
      </w:r>
      <w:r w:rsidRPr="00E07B6E">
        <w:rPr>
          <w:rFonts w:ascii="Calibri" w:hAnsi="Calibri"/>
          <w:sz w:val="12"/>
          <w:szCs w:val="12"/>
          <w:lang w:val="fr-CD"/>
        </w:rPr>
        <w:t>"Un bureau, une organisation ou un organisme à tout niveau d'un système d'administration publique (ministère,</w:t>
      </w:r>
      <w:r w:rsidRPr="00E07B6E">
        <w:rPr>
          <w:rFonts w:ascii="Calibri" w:hAnsi="Calibri"/>
          <w:spacing w:val="-3"/>
          <w:sz w:val="12"/>
          <w:szCs w:val="12"/>
          <w:lang w:val="fr-CD"/>
        </w:rPr>
        <w:t xml:space="preserve"> </w:t>
      </w:r>
      <w:r w:rsidRPr="00E07B6E">
        <w:rPr>
          <w:rFonts w:ascii="Calibri" w:hAnsi="Calibri"/>
          <w:sz w:val="12"/>
          <w:szCs w:val="12"/>
          <w:lang w:val="fr-CD"/>
        </w:rPr>
        <w:t>département,</w:t>
      </w:r>
      <w:r w:rsidRPr="00E07B6E">
        <w:rPr>
          <w:rFonts w:ascii="Calibri" w:hAnsi="Calibri"/>
          <w:spacing w:val="-3"/>
          <w:sz w:val="12"/>
          <w:szCs w:val="12"/>
          <w:lang w:val="fr-CD"/>
        </w:rPr>
        <w:t xml:space="preserve"> </w:t>
      </w:r>
      <w:r w:rsidRPr="00E07B6E">
        <w:rPr>
          <w:rFonts w:ascii="Calibri" w:hAnsi="Calibri"/>
          <w:sz w:val="12"/>
          <w:szCs w:val="12"/>
          <w:lang w:val="fr-CD"/>
        </w:rPr>
        <w:t>agence,</w:t>
      </w:r>
      <w:r w:rsidRPr="00E07B6E">
        <w:rPr>
          <w:rFonts w:ascii="Calibri" w:hAnsi="Calibri"/>
          <w:spacing w:val="-3"/>
          <w:sz w:val="12"/>
          <w:szCs w:val="12"/>
          <w:lang w:val="fr-CD"/>
        </w:rPr>
        <w:t xml:space="preserve"> </w:t>
      </w:r>
      <w:r w:rsidRPr="00E07B6E">
        <w:rPr>
          <w:rFonts w:ascii="Calibri" w:hAnsi="Calibri"/>
          <w:sz w:val="12"/>
          <w:szCs w:val="12"/>
          <w:lang w:val="fr-CD"/>
        </w:rPr>
        <w:t>service,</w:t>
      </w:r>
      <w:r w:rsidRPr="00E07B6E">
        <w:rPr>
          <w:rFonts w:ascii="Calibri" w:hAnsi="Calibri"/>
          <w:spacing w:val="-3"/>
          <w:sz w:val="12"/>
          <w:szCs w:val="12"/>
          <w:lang w:val="fr-CD"/>
        </w:rPr>
        <w:t xml:space="preserve"> </w:t>
      </w:r>
      <w:r w:rsidRPr="00E07B6E">
        <w:rPr>
          <w:rFonts w:ascii="Calibri" w:hAnsi="Calibri"/>
          <w:sz w:val="12"/>
          <w:szCs w:val="12"/>
          <w:lang w:val="fr-CD"/>
        </w:rPr>
        <w:t>district</w:t>
      </w:r>
      <w:r w:rsidRPr="00E07B6E">
        <w:rPr>
          <w:rFonts w:ascii="Calibri" w:hAnsi="Calibri"/>
          <w:spacing w:val="-3"/>
          <w:sz w:val="12"/>
          <w:szCs w:val="12"/>
          <w:lang w:val="fr-CD"/>
        </w:rPr>
        <w:t xml:space="preserve"> </w:t>
      </w:r>
      <w:r w:rsidRPr="00E07B6E">
        <w:rPr>
          <w:rFonts w:ascii="Calibri" w:hAnsi="Calibri"/>
          <w:sz w:val="12"/>
          <w:szCs w:val="12"/>
          <w:lang w:val="fr-CD"/>
        </w:rPr>
        <w:t>ou</w:t>
      </w:r>
      <w:r w:rsidRPr="00E07B6E">
        <w:rPr>
          <w:rFonts w:ascii="Calibri" w:hAnsi="Calibri"/>
          <w:spacing w:val="-3"/>
          <w:sz w:val="12"/>
          <w:szCs w:val="12"/>
          <w:lang w:val="fr-CD"/>
        </w:rPr>
        <w:t xml:space="preserve"> </w:t>
      </w:r>
      <w:r w:rsidRPr="00E07B6E">
        <w:rPr>
          <w:rFonts w:ascii="Calibri" w:hAnsi="Calibri"/>
          <w:sz w:val="12"/>
          <w:szCs w:val="12"/>
          <w:lang w:val="fr-CD"/>
        </w:rPr>
        <w:t>municipalité)</w:t>
      </w:r>
      <w:r w:rsidRPr="00E07B6E">
        <w:rPr>
          <w:rFonts w:ascii="Calibri" w:hAnsi="Calibri"/>
          <w:spacing w:val="-4"/>
          <w:sz w:val="12"/>
          <w:szCs w:val="12"/>
          <w:lang w:val="fr-CD"/>
        </w:rPr>
        <w:t xml:space="preserve"> </w:t>
      </w:r>
      <w:r w:rsidRPr="00E07B6E">
        <w:rPr>
          <w:rFonts w:ascii="Calibri" w:hAnsi="Calibri"/>
          <w:sz w:val="12"/>
          <w:szCs w:val="12"/>
          <w:lang w:val="fr-CD"/>
        </w:rPr>
        <w:t>d'un</w:t>
      </w:r>
      <w:r w:rsidRPr="00E07B6E">
        <w:rPr>
          <w:rFonts w:ascii="Calibri" w:hAnsi="Calibri"/>
          <w:spacing w:val="-3"/>
          <w:sz w:val="12"/>
          <w:szCs w:val="12"/>
          <w:lang w:val="fr-CD"/>
        </w:rPr>
        <w:t xml:space="preserve"> </w:t>
      </w:r>
      <w:r w:rsidRPr="00E07B6E">
        <w:rPr>
          <w:rFonts w:ascii="Calibri" w:hAnsi="Calibri"/>
          <w:sz w:val="12"/>
          <w:szCs w:val="12"/>
          <w:lang w:val="fr-CD"/>
        </w:rPr>
        <w:t>pays</w:t>
      </w:r>
      <w:r w:rsidRPr="00E07B6E">
        <w:rPr>
          <w:rFonts w:ascii="Calibri" w:hAnsi="Calibri"/>
          <w:spacing w:val="-3"/>
          <w:sz w:val="12"/>
          <w:szCs w:val="12"/>
          <w:lang w:val="fr-CD"/>
        </w:rPr>
        <w:t xml:space="preserve"> </w:t>
      </w:r>
      <w:r w:rsidRPr="00E07B6E">
        <w:rPr>
          <w:rFonts w:ascii="Calibri" w:hAnsi="Calibri"/>
          <w:sz w:val="12"/>
          <w:szCs w:val="12"/>
          <w:lang w:val="fr-CD"/>
        </w:rPr>
        <w:t>bénéficiaire</w:t>
      </w:r>
      <w:r w:rsidRPr="00E07B6E">
        <w:rPr>
          <w:rFonts w:ascii="Calibri" w:hAnsi="Calibri"/>
          <w:spacing w:val="-2"/>
          <w:sz w:val="12"/>
          <w:szCs w:val="12"/>
          <w:lang w:val="fr-CD"/>
        </w:rPr>
        <w:t xml:space="preserve"> </w:t>
      </w:r>
      <w:r w:rsidRPr="00E07B6E">
        <w:rPr>
          <w:rFonts w:ascii="Calibri" w:hAnsi="Calibri"/>
          <w:sz w:val="12"/>
          <w:szCs w:val="12"/>
          <w:lang w:val="fr-CD"/>
        </w:rPr>
        <w:t>de</w:t>
      </w:r>
      <w:r w:rsidRPr="00E07B6E">
        <w:rPr>
          <w:rFonts w:ascii="Calibri" w:hAnsi="Calibri"/>
          <w:spacing w:val="-4"/>
          <w:sz w:val="12"/>
          <w:szCs w:val="12"/>
          <w:lang w:val="fr-CD"/>
        </w:rPr>
        <w:t xml:space="preserve"> </w:t>
      </w:r>
      <w:r w:rsidRPr="00E07B6E">
        <w:rPr>
          <w:rFonts w:ascii="Calibri" w:hAnsi="Calibri"/>
          <w:sz w:val="12"/>
          <w:szCs w:val="12"/>
          <w:lang w:val="fr-CD"/>
        </w:rPr>
        <w:t>l'aide</w:t>
      </w:r>
      <w:r w:rsidRPr="00E07B6E">
        <w:rPr>
          <w:rFonts w:ascii="Calibri" w:hAnsi="Calibri"/>
          <w:spacing w:val="-4"/>
          <w:sz w:val="12"/>
          <w:szCs w:val="12"/>
          <w:lang w:val="fr-CD"/>
        </w:rPr>
        <w:t xml:space="preserve"> </w:t>
      </w:r>
      <w:r w:rsidRPr="00E07B6E">
        <w:rPr>
          <w:rFonts w:ascii="Calibri" w:hAnsi="Calibri"/>
          <w:sz w:val="12"/>
          <w:szCs w:val="12"/>
          <w:lang w:val="fr-CD"/>
        </w:rPr>
        <w:t>étrangère</w:t>
      </w:r>
    </w:p>
    <w:p w14:paraId="3890A3F9" w14:textId="77777777" w:rsidR="00E07B6E" w:rsidRPr="00E07B6E" w:rsidRDefault="00E07B6E" w:rsidP="00E07B6E">
      <w:pPr>
        <w:spacing w:before="1"/>
        <w:ind w:left="140" w:right="133"/>
        <w:jc w:val="both"/>
        <w:rPr>
          <w:rFonts w:ascii="Calibri" w:hAnsi="Calibri"/>
          <w:sz w:val="12"/>
          <w:szCs w:val="12"/>
          <w:lang w:val="fr-CD"/>
        </w:rPr>
      </w:pPr>
      <w:r w:rsidRPr="00E07B6E">
        <w:rPr>
          <w:rFonts w:ascii="Calibri" w:hAnsi="Calibri"/>
          <w:sz w:val="12"/>
          <w:szCs w:val="12"/>
          <w:lang w:val="fr-CD"/>
        </w:rPr>
        <w:t>bilatérale</w:t>
      </w:r>
      <w:r w:rsidRPr="00E07B6E">
        <w:rPr>
          <w:rFonts w:ascii="Calibri" w:hAnsi="Calibri"/>
          <w:spacing w:val="-5"/>
          <w:sz w:val="12"/>
          <w:szCs w:val="12"/>
          <w:lang w:val="fr-CD"/>
        </w:rPr>
        <w:t xml:space="preserve"> </w:t>
      </w:r>
      <w:r w:rsidRPr="00E07B6E">
        <w:rPr>
          <w:rFonts w:ascii="Calibri" w:hAnsi="Calibri"/>
          <w:sz w:val="12"/>
          <w:szCs w:val="12"/>
          <w:lang w:val="fr-CD"/>
        </w:rPr>
        <w:t>qui</w:t>
      </w:r>
      <w:r w:rsidRPr="00E07B6E">
        <w:rPr>
          <w:rFonts w:ascii="Calibri" w:hAnsi="Calibri"/>
          <w:spacing w:val="-4"/>
          <w:sz w:val="12"/>
          <w:szCs w:val="12"/>
          <w:lang w:val="fr-CD"/>
        </w:rPr>
        <w:t xml:space="preserve"> </w:t>
      </w:r>
      <w:r w:rsidRPr="00E07B6E">
        <w:rPr>
          <w:rFonts w:ascii="Calibri" w:hAnsi="Calibri"/>
          <w:sz w:val="12"/>
          <w:szCs w:val="12"/>
          <w:lang w:val="fr-CD"/>
        </w:rPr>
        <w:t>met en</w:t>
      </w:r>
      <w:r w:rsidRPr="00E07B6E">
        <w:rPr>
          <w:rFonts w:ascii="Calibri" w:hAnsi="Calibri"/>
          <w:spacing w:val="-3"/>
          <w:sz w:val="12"/>
          <w:szCs w:val="12"/>
          <w:lang w:val="fr-CD"/>
        </w:rPr>
        <w:t xml:space="preserve"> </w:t>
      </w:r>
      <w:r w:rsidRPr="00E07B6E">
        <w:rPr>
          <w:rFonts w:ascii="Calibri" w:hAnsi="Calibri"/>
          <w:sz w:val="12"/>
          <w:szCs w:val="12"/>
          <w:lang w:val="fr-CD"/>
        </w:rPr>
        <w:t>œuvre</w:t>
      </w:r>
      <w:r w:rsidRPr="00E07B6E">
        <w:rPr>
          <w:rFonts w:ascii="Calibri" w:hAnsi="Calibri"/>
          <w:spacing w:val="-4"/>
          <w:sz w:val="12"/>
          <w:szCs w:val="12"/>
          <w:lang w:val="fr-CD"/>
        </w:rPr>
        <w:t xml:space="preserve"> </w:t>
      </w:r>
      <w:r w:rsidRPr="00E07B6E">
        <w:rPr>
          <w:rFonts w:ascii="Calibri" w:hAnsi="Calibri"/>
          <w:sz w:val="12"/>
          <w:szCs w:val="12"/>
          <w:lang w:val="fr-CD"/>
        </w:rPr>
        <w:t>des</w:t>
      </w:r>
      <w:r w:rsidRPr="00E07B6E">
        <w:rPr>
          <w:rFonts w:ascii="Calibri" w:hAnsi="Calibri"/>
          <w:spacing w:val="-3"/>
          <w:sz w:val="12"/>
          <w:szCs w:val="12"/>
          <w:lang w:val="fr-CD"/>
        </w:rPr>
        <w:t xml:space="preserve"> </w:t>
      </w:r>
      <w:r w:rsidRPr="00E07B6E">
        <w:rPr>
          <w:rFonts w:ascii="Calibri" w:hAnsi="Calibri"/>
          <w:sz w:val="12"/>
          <w:szCs w:val="12"/>
          <w:lang w:val="fr-CD"/>
        </w:rPr>
        <w:t>activités</w:t>
      </w:r>
      <w:r w:rsidRPr="00E07B6E">
        <w:rPr>
          <w:rFonts w:ascii="Calibri" w:hAnsi="Calibri"/>
          <w:spacing w:val="-3"/>
          <w:sz w:val="12"/>
          <w:szCs w:val="12"/>
          <w:lang w:val="fr-CD"/>
        </w:rPr>
        <w:t xml:space="preserve"> </w:t>
      </w:r>
      <w:r w:rsidRPr="00E07B6E">
        <w:rPr>
          <w:rFonts w:ascii="Calibri" w:hAnsi="Calibri"/>
          <w:sz w:val="12"/>
          <w:szCs w:val="12"/>
          <w:lang w:val="fr-CD"/>
        </w:rPr>
        <w:t>financées</w:t>
      </w:r>
      <w:r w:rsidRPr="00E07B6E">
        <w:rPr>
          <w:rFonts w:ascii="Calibri" w:hAnsi="Calibri"/>
          <w:spacing w:val="-3"/>
          <w:sz w:val="12"/>
          <w:szCs w:val="12"/>
          <w:lang w:val="fr-CD"/>
        </w:rPr>
        <w:t xml:space="preserve"> </w:t>
      </w:r>
      <w:r w:rsidRPr="00E07B6E">
        <w:rPr>
          <w:rFonts w:ascii="Calibri" w:hAnsi="Calibri"/>
          <w:sz w:val="12"/>
          <w:szCs w:val="12"/>
          <w:lang w:val="fr-CD"/>
        </w:rPr>
        <w:t>par</w:t>
      </w:r>
      <w:r w:rsidRPr="00E07B6E">
        <w:rPr>
          <w:rFonts w:ascii="Calibri" w:hAnsi="Calibri"/>
          <w:spacing w:val="-3"/>
          <w:sz w:val="12"/>
          <w:szCs w:val="12"/>
          <w:lang w:val="fr-CD"/>
        </w:rPr>
        <w:t xml:space="preserve"> </w:t>
      </w:r>
      <w:r w:rsidRPr="00E07B6E">
        <w:rPr>
          <w:rFonts w:ascii="Calibri" w:hAnsi="Calibri"/>
          <w:sz w:val="12"/>
          <w:szCs w:val="12"/>
          <w:lang w:val="fr-CD"/>
        </w:rPr>
        <w:t>ou</w:t>
      </w:r>
      <w:r w:rsidRPr="00E07B6E">
        <w:rPr>
          <w:rFonts w:ascii="Calibri" w:hAnsi="Calibri"/>
          <w:spacing w:val="-3"/>
          <w:sz w:val="12"/>
          <w:szCs w:val="12"/>
          <w:lang w:val="fr-CD"/>
        </w:rPr>
        <w:t xml:space="preserve"> </w:t>
      </w:r>
      <w:r w:rsidRPr="00E07B6E">
        <w:rPr>
          <w:rFonts w:ascii="Calibri" w:hAnsi="Calibri"/>
          <w:sz w:val="12"/>
          <w:szCs w:val="12"/>
          <w:lang w:val="fr-CD"/>
        </w:rPr>
        <w:t>programmées</w:t>
      </w:r>
      <w:r w:rsidRPr="00E07B6E">
        <w:rPr>
          <w:rFonts w:ascii="Calibri" w:hAnsi="Calibri"/>
          <w:spacing w:val="-3"/>
          <w:sz w:val="12"/>
          <w:szCs w:val="12"/>
          <w:lang w:val="fr-CD"/>
        </w:rPr>
        <w:t xml:space="preserve"> </w:t>
      </w:r>
      <w:r w:rsidRPr="00E07B6E">
        <w:rPr>
          <w:rFonts w:ascii="Calibri" w:hAnsi="Calibri"/>
          <w:sz w:val="12"/>
          <w:szCs w:val="12"/>
          <w:lang w:val="fr-CD"/>
        </w:rPr>
        <w:t>conjointement</w:t>
      </w:r>
      <w:r w:rsidRPr="00E07B6E">
        <w:rPr>
          <w:rFonts w:ascii="Calibri" w:hAnsi="Calibri"/>
          <w:spacing w:val="-3"/>
          <w:sz w:val="12"/>
          <w:szCs w:val="12"/>
          <w:lang w:val="fr-CD"/>
        </w:rPr>
        <w:t xml:space="preserve"> </w:t>
      </w:r>
      <w:r w:rsidRPr="00E07B6E">
        <w:rPr>
          <w:rFonts w:ascii="Calibri" w:hAnsi="Calibri"/>
          <w:sz w:val="12"/>
          <w:szCs w:val="12"/>
          <w:lang w:val="fr-CD"/>
        </w:rPr>
        <w:t>grâce</w:t>
      </w:r>
      <w:r w:rsidRPr="00E07B6E">
        <w:rPr>
          <w:rFonts w:ascii="Calibri" w:hAnsi="Calibri"/>
          <w:spacing w:val="-5"/>
          <w:sz w:val="12"/>
          <w:szCs w:val="12"/>
          <w:lang w:val="fr-CD"/>
        </w:rPr>
        <w:t xml:space="preserve"> </w:t>
      </w:r>
      <w:r w:rsidRPr="00E07B6E">
        <w:rPr>
          <w:rFonts w:ascii="Calibri" w:hAnsi="Calibri"/>
          <w:sz w:val="12"/>
          <w:szCs w:val="12"/>
          <w:lang w:val="fr-CD"/>
        </w:rPr>
        <w:t>aux</w:t>
      </w:r>
      <w:r w:rsidRPr="00E07B6E">
        <w:rPr>
          <w:rFonts w:ascii="Calibri" w:hAnsi="Calibri"/>
          <w:spacing w:val="-3"/>
          <w:sz w:val="12"/>
          <w:szCs w:val="12"/>
          <w:lang w:val="fr-CD"/>
        </w:rPr>
        <w:t xml:space="preserve"> </w:t>
      </w:r>
      <w:r w:rsidRPr="00E07B6E">
        <w:rPr>
          <w:rFonts w:ascii="Calibri" w:hAnsi="Calibri"/>
          <w:sz w:val="12"/>
          <w:szCs w:val="12"/>
          <w:lang w:val="fr-CD"/>
        </w:rPr>
        <w:t>fonds</w:t>
      </w:r>
      <w:r w:rsidRPr="00E07B6E">
        <w:rPr>
          <w:rFonts w:ascii="Calibri" w:hAnsi="Calibri"/>
          <w:spacing w:val="-3"/>
          <w:sz w:val="12"/>
          <w:szCs w:val="12"/>
          <w:lang w:val="fr-CD"/>
        </w:rPr>
        <w:t xml:space="preserve"> </w:t>
      </w:r>
      <w:r w:rsidRPr="00E07B6E">
        <w:rPr>
          <w:rFonts w:ascii="Calibri" w:hAnsi="Calibri"/>
          <w:sz w:val="12"/>
          <w:szCs w:val="12"/>
          <w:lang w:val="fr-CD"/>
        </w:rPr>
        <w:t xml:space="preserve">versés par l'USAID directement au système de gestion des finances publiques du gouvernement partenaire" (ADS </w:t>
      </w:r>
      <w:r w:rsidRPr="00E07B6E">
        <w:rPr>
          <w:rFonts w:ascii="Calibri" w:hAnsi="Calibri"/>
          <w:spacing w:val="-2"/>
          <w:sz w:val="12"/>
          <w:szCs w:val="12"/>
          <w:lang w:val="fr-CD"/>
        </w:rPr>
        <w:t>220).</w:t>
      </w:r>
    </w:p>
    <w:p w14:paraId="1FEF6365" w14:textId="77777777" w:rsidR="00E07B6E" w:rsidRDefault="00E07B6E" w:rsidP="00E07B6E">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0"/>
      <w:gridCol w:w="3430"/>
      <w:gridCol w:w="3430"/>
    </w:tblGrid>
    <w:tr w:rsidR="3D78494A" w14:paraId="22886282" w14:textId="77777777" w:rsidTr="3D78494A">
      <w:trPr>
        <w:trHeight w:val="300"/>
      </w:trPr>
      <w:tc>
        <w:tcPr>
          <w:tcW w:w="3430" w:type="dxa"/>
        </w:tcPr>
        <w:p w14:paraId="2E3B9386" w14:textId="0AFCC90D" w:rsidR="3D78494A" w:rsidRDefault="3D78494A" w:rsidP="3D78494A">
          <w:pPr>
            <w:pStyle w:val="En-tte"/>
            <w:ind w:left="-115"/>
          </w:pPr>
        </w:p>
      </w:tc>
      <w:tc>
        <w:tcPr>
          <w:tcW w:w="3430" w:type="dxa"/>
        </w:tcPr>
        <w:p w14:paraId="08C993D9" w14:textId="057D34C8" w:rsidR="3D78494A" w:rsidRDefault="3D78494A" w:rsidP="3D78494A">
          <w:pPr>
            <w:pStyle w:val="En-tte"/>
            <w:jc w:val="center"/>
          </w:pPr>
        </w:p>
      </w:tc>
      <w:tc>
        <w:tcPr>
          <w:tcW w:w="3430" w:type="dxa"/>
        </w:tcPr>
        <w:p w14:paraId="053F4D8D" w14:textId="474E1D08" w:rsidR="3D78494A" w:rsidRDefault="3D78494A" w:rsidP="3D78494A">
          <w:pPr>
            <w:pStyle w:val="En-tte"/>
            <w:ind w:right="-115"/>
            <w:jc w:val="right"/>
          </w:pPr>
        </w:p>
      </w:tc>
    </w:tr>
  </w:tbl>
  <w:p w14:paraId="5093CA1A" w14:textId="399C88E8" w:rsidR="3D78494A" w:rsidRDefault="3D78494A" w:rsidP="3D7849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0"/>
      <w:gridCol w:w="3430"/>
      <w:gridCol w:w="3430"/>
    </w:tblGrid>
    <w:tr w:rsidR="000D09E8" w14:paraId="02C5795C" w14:textId="77777777" w:rsidTr="3D78494A">
      <w:trPr>
        <w:trHeight w:val="300"/>
      </w:trPr>
      <w:tc>
        <w:tcPr>
          <w:tcW w:w="3430" w:type="dxa"/>
        </w:tcPr>
        <w:p w14:paraId="01867EEA" w14:textId="77777777" w:rsidR="000D09E8" w:rsidRDefault="000D09E8" w:rsidP="3D78494A">
          <w:pPr>
            <w:pStyle w:val="En-tte"/>
            <w:ind w:left="-115"/>
          </w:pPr>
        </w:p>
      </w:tc>
      <w:tc>
        <w:tcPr>
          <w:tcW w:w="3430" w:type="dxa"/>
        </w:tcPr>
        <w:p w14:paraId="1FBF83E4" w14:textId="77777777" w:rsidR="000D09E8" w:rsidRDefault="000D09E8" w:rsidP="3D78494A">
          <w:pPr>
            <w:pStyle w:val="En-tte"/>
            <w:jc w:val="center"/>
          </w:pPr>
        </w:p>
      </w:tc>
      <w:tc>
        <w:tcPr>
          <w:tcW w:w="3430" w:type="dxa"/>
        </w:tcPr>
        <w:p w14:paraId="1133941B" w14:textId="77777777" w:rsidR="000D09E8" w:rsidRDefault="000D09E8" w:rsidP="3D78494A">
          <w:pPr>
            <w:pStyle w:val="En-tte"/>
            <w:ind w:right="-115"/>
            <w:jc w:val="right"/>
          </w:pPr>
        </w:p>
      </w:tc>
    </w:tr>
  </w:tbl>
  <w:p w14:paraId="6CCD7A53" w14:textId="77777777" w:rsidR="000D09E8" w:rsidRDefault="000D09E8" w:rsidP="3D7849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0"/>
      <w:gridCol w:w="3430"/>
      <w:gridCol w:w="3430"/>
    </w:tblGrid>
    <w:tr w:rsidR="0096233E" w14:paraId="58397A03" w14:textId="77777777" w:rsidTr="3D78494A">
      <w:trPr>
        <w:trHeight w:val="300"/>
      </w:trPr>
      <w:tc>
        <w:tcPr>
          <w:tcW w:w="3430" w:type="dxa"/>
        </w:tcPr>
        <w:p w14:paraId="08C628C5" w14:textId="77777777" w:rsidR="0096233E" w:rsidRDefault="0096233E" w:rsidP="3D78494A">
          <w:pPr>
            <w:pStyle w:val="En-tte"/>
            <w:ind w:left="-115"/>
          </w:pPr>
        </w:p>
      </w:tc>
      <w:tc>
        <w:tcPr>
          <w:tcW w:w="3430" w:type="dxa"/>
        </w:tcPr>
        <w:p w14:paraId="3516C371" w14:textId="77777777" w:rsidR="0096233E" w:rsidRDefault="0096233E" w:rsidP="3D78494A">
          <w:pPr>
            <w:pStyle w:val="En-tte"/>
            <w:jc w:val="center"/>
          </w:pPr>
        </w:p>
      </w:tc>
      <w:tc>
        <w:tcPr>
          <w:tcW w:w="3430" w:type="dxa"/>
        </w:tcPr>
        <w:p w14:paraId="45549088" w14:textId="77777777" w:rsidR="0096233E" w:rsidRDefault="0096233E" w:rsidP="3D78494A">
          <w:pPr>
            <w:pStyle w:val="En-tte"/>
            <w:ind w:right="-115"/>
            <w:jc w:val="right"/>
          </w:pPr>
        </w:p>
      </w:tc>
    </w:tr>
  </w:tbl>
  <w:p w14:paraId="300A9F4E" w14:textId="77777777" w:rsidR="0096233E" w:rsidRDefault="0096233E" w:rsidP="3D78494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0"/>
      <w:gridCol w:w="3430"/>
      <w:gridCol w:w="3430"/>
    </w:tblGrid>
    <w:tr w:rsidR="0096233E" w14:paraId="2B349A96" w14:textId="77777777" w:rsidTr="3D78494A">
      <w:trPr>
        <w:trHeight w:val="300"/>
      </w:trPr>
      <w:tc>
        <w:tcPr>
          <w:tcW w:w="3430" w:type="dxa"/>
        </w:tcPr>
        <w:p w14:paraId="27601C19" w14:textId="77777777" w:rsidR="0096233E" w:rsidRDefault="0096233E" w:rsidP="3D78494A">
          <w:pPr>
            <w:pStyle w:val="En-tte"/>
            <w:ind w:left="-115"/>
          </w:pPr>
        </w:p>
      </w:tc>
      <w:tc>
        <w:tcPr>
          <w:tcW w:w="3430" w:type="dxa"/>
        </w:tcPr>
        <w:p w14:paraId="2D22B590" w14:textId="77777777" w:rsidR="0096233E" w:rsidRDefault="0096233E" w:rsidP="3D78494A">
          <w:pPr>
            <w:pStyle w:val="En-tte"/>
            <w:jc w:val="center"/>
          </w:pPr>
        </w:p>
      </w:tc>
      <w:tc>
        <w:tcPr>
          <w:tcW w:w="3430" w:type="dxa"/>
        </w:tcPr>
        <w:p w14:paraId="279C1DEB" w14:textId="77777777" w:rsidR="0096233E" w:rsidRDefault="0096233E" w:rsidP="3D78494A">
          <w:pPr>
            <w:pStyle w:val="En-tte"/>
            <w:ind w:right="-115"/>
            <w:jc w:val="right"/>
          </w:pPr>
        </w:p>
      </w:tc>
    </w:tr>
  </w:tbl>
  <w:p w14:paraId="1C1B3AA5" w14:textId="77777777" w:rsidR="0096233E" w:rsidRDefault="0096233E" w:rsidP="3D78494A">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0"/>
      <w:gridCol w:w="3430"/>
      <w:gridCol w:w="3430"/>
    </w:tblGrid>
    <w:tr w:rsidR="0096233E" w14:paraId="71F4D058" w14:textId="77777777" w:rsidTr="3D78494A">
      <w:trPr>
        <w:trHeight w:val="300"/>
      </w:trPr>
      <w:tc>
        <w:tcPr>
          <w:tcW w:w="3430" w:type="dxa"/>
        </w:tcPr>
        <w:p w14:paraId="22388891" w14:textId="77777777" w:rsidR="0096233E" w:rsidRDefault="0096233E" w:rsidP="3D78494A">
          <w:pPr>
            <w:pStyle w:val="En-tte"/>
            <w:ind w:left="-115"/>
          </w:pPr>
        </w:p>
      </w:tc>
      <w:tc>
        <w:tcPr>
          <w:tcW w:w="3430" w:type="dxa"/>
        </w:tcPr>
        <w:p w14:paraId="6DDBEF06" w14:textId="77777777" w:rsidR="0096233E" w:rsidRDefault="0096233E" w:rsidP="3D78494A">
          <w:pPr>
            <w:pStyle w:val="En-tte"/>
            <w:jc w:val="center"/>
          </w:pPr>
        </w:p>
      </w:tc>
      <w:tc>
        <w:tcPr>
          <w:tcW w:w="3430" w:type="dxa"/>
        </w:tcPr>
        <w:p w14:paraId="296DBCE8" w14:textId="77777777" w:rsidR="0096233E" w:rsidRDefault="0096233E" w:rsidP="3D78494A">
          <w:pPr>
            <w:pStyle w:val="En-tte"/>
            <w:ind w:right="-115"/>
            <w:jc w:val="right"/>
          </w:pPr>
        </w:p>
      </w:tc>
    </w:tr>
  </w:tbl>
  <w:p w14:paraId="57E9A56C" w14:textId="77777777" w:rsidR="0096233E" w:rsidRDefault="0096233E" w:rsidP="3D78494A">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0"/>
      <w:gridCol w:w="3430"/>
      <w:gridCol w:w="3430"/>
    </w:tblGrid>
    <w:tr w:rsidR="3D78494A" w14:paraId="1EAAC508" w14:textId="77777777" w:rsidTr="3D78494A">
      <w:trPr>
        <w:trHeight w:val="300"/>
      </w:trPr>
      <w:tc>
        <w:tcPr>
          <w:tcW w:w="3430" w:type="dxa"/>
        </w:tcPr>
        <w:p w14:paraId="141542BB" w14:textId="715459F7" w:rsidR="3D78494A" w:rsidRDefault="3D78494A" w:rsidP="3D78494A">
          <w:pPr>
            <w:pStyle w:val="En-tte"/>
            <w:ind w:left="-115"/>
          </w:pPr>
        </w:p>
      </w:tc>
      <w:tc>
        <w:tcPr>
          <w:tcW w:w="3430" w:type="dxa"/>
        </w:tcPr>
        <w:p w14:paraId="7F50ADD1" w14:textId="04D9B13B" w:rsidR="3D78494A" w:rsidRDefault="3D78494A" w:rsidP="3D78494A">
          <w:pPr>
            <w:pStyle w:val="En-tte"/>
            <w:jc w:val="center"/>
          </w:pPr>
        </w:p>
      </w:tc>
      <w:tc>
        <w:tcPr>
          <w:tcW w:w="3430" w:type="dxa"/>
        </w:tcPr>
        <w:p w14:paraId="1F50F5B0" w14:textId="287B46F7" w:rsidR="3D78494A" w:rsidRDefault="3D78494A" w:rsidP="3D78494A">
          <w:pPr>
            <w:pStyle w:val="En-tte"/>
            <w:ind w:right="-115"/>
            <w:jc w:val="right"/>
          </w:pPr>
        </w:p>
      </w:tc>
    </w:tr>
  </w:tbl>
  <w:p w14:paraId="76C74874" w14:textId="02991122" w:rsidR="3D78494A" w:rsidRDefault="3D78494A" w:rsidP="3D7849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7F5"/>
    <w:multiLevelType w:val="hybridMultilevel"/>
    <w:tmpl w:val="84E834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36F79"/>
    <w:multiLevelType w:val="hybridMultilevel"/>
    <w:tmpl w:val="9990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0376E"/>
    <w:multiLevelType w:val="hybridMultilevel"/>
    <w:tmpl w:val="B290CA38"/>
    <w:lvl w:ilvl="0" w:tplc="D3EA38FE">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DF7757B"/>
    <w:multiLevelType w:val="hybridMultilevel"/>
    <w:tmpl w:val="3B3A8C6E"/>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F21A7E"/>
    <w:multiLevelType w:val="hybridMultilevel"/>
    <w:tmpl w:val="CBBC6F86"/>
    <w:lvl w:ilvl="0" w:tplc="D71CD930">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92C70"/>
    <w:multiLevelType w:val="hybridMultilevel"/>
    <w:tmpl w:val="176A9C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4F215E"/>
    <w:multiLevelType w:val="hybridMultilevel"/>
    <w:tmpl w:val="EFBE1098"/>
    <w:lvl w:ilvl="0" w:tplc="EE9685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94F10"/>
    <w:multiLevelType w:val="hybridMultilevel"/>
    <w:tmpl w:val="C26A1616"/>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17A4D93"/>
    <w:multiLevelType w:val="multilevel"/>
    <w:tmpl w:val="77CAEF0A"/>
    <w:lvl w:ilvl="0">
      <w:start w:val="1"/>
      <w:numFmt w:val="lowerLetter"/>
      <w:lvlText w:val="%1)"/>
      <w:lvlJc w:val="left"/>
      <w:pPr>
        <w:ind w:left="1080" w:hanging="360"/>
      </w:pPr>
    </w:lvl>
    <w:lvl w:ilvl="1">
      <w:start w:val="5"/>
      <w:numFmt w:val="decimal"/>
      <w:isLgl/>
      <w:lvlText w:val="%1.%2"/>
      <w:lvlJc w:val="left"/>
      <w:pPr>
        <w:ind w:left="1170" w:hanging="45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3352B06"/>
    <w:multiLevelType w:val="hybridMultilevel"/>
    <w:tmpl w:val="96966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27C77"/>
    <w:multiLevelType w:val="hybridMultilevel"/>
    <w:tmpl w:val="9B883372"/>
    <w:lvl w:ilvl="0" w:tplc="22D8FBB6">
      <w:start w:val="1"/>
      <w:numFmt w:val="decimal"/>
      <w:lvlText w:val="%1."/>
      <w:lvlJc w:val="left"/>
      <w:pPr>
        <w:ind w:left="500" w:hanging="360"/>
      </w:pPr>
      <w:rPr>
        <w:rFonts w:ascii="Gill Sans MT" w:eastAsia="Gill Sans MT" w:hAnsi="Gill Sans MT" w:cs="Gill Sans MT" w:hint="default"/>
        <w:b w:val="0"/>
        <w:bCs w:val="0"/>
        <w:i w:val="0"/>
        <w:iCs w:val="0"/>
        <w:spacing w:val="-1"/>
        <w:w w:val="100"/>
        <w:sz w:val="22"/>
        <w:szCs w:val="22"/>
        <w:lang w:val="fr-FR" w:eastAsia="en-US" w:bidi="ar-SA"/>
      </w:rPr>
    </w:lvl>
    <w:lvl w:ilvl="1" w:tplc="2BA4A9DE">
      <w:numFmt w:val="bullet"/>
      <w:lvlText w:val=""/>
      <w:lvlJc w:val="left"/>
      <w:pPr>
        <w:ind w:left="860" w:hanging="360"/>
      </w:pPr>
      <w:rPr>
        <w:rFonts w:ascii="Symbol" w:eastAsia="Symbol" w:hAnsi="Symbol" w:cs="Symbol" w:hint="default"/>
        <w:b w:val="0"/>
        <w:bCs w:val="0"/>
        <w:i w:val="0"/>
        <w:iCs w:val="0"/>
        <w:spacing w:val="0"/>
        <w:w w:val="100"/>
        <w:sz w:val="22"/>
        <w:szCs w:val="22"/>
        <w:lang w:val="fr-FR" w:eastAsia="en-US" w:bidi="ar-SA"/>
      </w:rPr>
    </w:lvl>
    <w:lvl w:ilvl="2" w:tplc="34EE10A4">
      <w:numFmt w:val="bullet"/>
      <w:lvlText w:val="•"/>
      <w:lvlJc w:val="left"/>
      <w:pPr>
        <w:ind w:left="960" w:hanging="360"/>
      </w:pPr>
      <w:rPr>
        <w:rFonts w:hint="default"/>
        <w:lang w:val="fr-FR" w:eastAsia="en-US" w:bidi="ar-SA"/>
      </w:rPr>
    </w:lvl>
    <w:lvl w:ilvl="3" w:tplc="E6588582">
      <w:numFmt w:val="bullet"/>
      <w:lvlText w:val="•"/>
      <w:lvlJc w:val="left"/>
      <w:pPr>
        <w:ind w:left="2000" w:hanging="360"/>
      </w:pPr>
      <w:rPr>
        <w:rFonts w:hint="default"/>
        <w:lang w:val="fr-FR" w:eastAsia="en-US" w:bidi="ar-SA"/>
      </w:rPr>
    </w:lvl>
    <w:lvl w:ilvl="4" w:tplc="2A882C5A">
      <w:numFmt w:val="bullet"/>
      <w:lvlText w:val="•"/>
      <w:lvlJc w:val="left"/>
      <w:pPr>
        <w:ind w:left="3041" w:hanging="360"/>
      </w:pPr>
      <w:rPr>
        <w:rFonts w:hint="default"/>
        <w:lang w:val="fr-FR" w:eastAsia="en-US" w:bidi="ar-SA"/>
      </w:rPr>
    </w:lvl>
    <w:lvl w:ilvl="5" w:tplc="EA6CD5F8">
      <w:numFmt w:val="bullet"/>
      <w:lvlText w:val="•"/>
      <w:lvlJc w:val="left"/>
      <w:pPr>
        <w:ind w:left="4082" w:hanging="360"/>
      </w:pPr>
      <w:rPr>
        <w:rFonts w:hint="default"/>
        <w:lang w:val="fr-FR" w:eastAsia="en-US" w:bidi="ar-SA"/>
      </w:rPr>
    </w:lvl>
    <w:lvl w:ilvl="6" w:tplc="13E212D6">
      <w:numFmt w:val="bullet"/>
      <w:lvlText w:val="•"/>
      <w:lvlJc w:val="left"/>
      <w:pPr>
        <w:ind w:left="5123" w:hanging="360"/>
      </w:pPr>
      <w:rPr>
        <w:rFonts w:hint="default"/>
        <w:lang w:val="fr-FR" w:eastAsia="en-US" w:bidi="ar-SA"/>
      </w:rPr>
    </w:lvl>
    <w:lvl w:ilvl="7" w:tplc="037CFDC8">
      <w:numFmt w:val="bullet"/>
      <w:lvlText w:val="•"/>
      <w:lvlJc w:val="left"/>
      <w:pPr>
        <w:ind w:left="6164" w:hanging="360"/>
      </w:pPr>
      <w:rPr>
        <w:rFonts w:hint="default"/>
        <w:lang w:val="fr-FR" w:eastAsia="en-US" w:bidi="ar-SA"/>
      </w:rPr>
    </w:lvl>
    <w:lvl w:ilvl="8" w:tplc="95B81E68">
      <w:numFmt w:val="bullet"/>
      <w:lvlText w:val="•"/>
      <w:lvlJc w:val="left"/>
      <w:pPr>
        <w:ind w:left="7204" w:hanging="360"/>
      </w:pPr>
      <w:rPr>
        <w:rFonts w:hint="default"/>
        <w:lang w:val="fr-FR" w:eastAsia="en-US" w:bidi="ar-SA"/>
      </w:rPr>
    </w:lvl>
  </w:abstractNum>
  <w:abstractNum w:abstractNumId="11" w15:restartNumberingAfterBreak="0">
    <w:nsid w:val="3CA714BB"/>
    <w:multiLevelType w:val="hybridMultilevel"/>
    <w:tmpl w:val="E7D436BC"/>
    <w:lvl w:ilvl="0" w:tplc="3D66FA3A">
      <w:start w:val="1"/>
      <w:numFmt w:val="decimal"/>
      <w:lvlText w:val="%1."/>
      <w:lvlJc w:val="left"/>
      <w:pPr>
        <w:ind w:left="960" w:hanging="360"/>
        <w:jc w:val="right"/>
      </w:pPr>
      <w:rPr>
        <w:rFonts w:hint="default"/>
        <w:spacing w:val="0"/>
        <w:w w:val="100"/>
        <w:lang w:val="en-US" w:eastAsia="en-US" w:bidi="ar-SA"/>
      </w:rPr>
    </w:lvl>
    <w:lvl w:ilvl="1" w:tplc="3B381B36">
      <w:numFmt w:val="bullet"/>
      <w:lvlText w:val="●"/>
      <w:lvlJc w:val="left"/>
      <w:pPr>
        <w:ind w:left="960" w:hanging="360"/>
      </w:pPr>
      <w:rPr>
        <w:rFonts w:ascii="Calibri" w:eastAsia="Calibri" w:hAnsi="Calibri" w:cs="Calibri" w:hint="default"/>
        <w:b w:val="0"/>
        <w:bCs w:val="0"/>
        <w:i w:val="0"/>
        <w:iCs w:val="0"/>
        <w:spacing w:val="0"/>
        <w:w w:val="100"/>
        <w:sz w:val="22"/>
        <w:szCs w:val="22"/>
        <w:lang w:val="en-US" w:eastAsia="en-US" w:bidi="ar-SA"/>
      </w:rPr>
    </w:lvl>
    <w:lvl w:ilvl="2" w:tplc="46905F66">
      <w:numFmt w:val="bullet"/>
      <w:lvlText w:val="•"/>
      <w:lvlJc w:val="left"/>
      <w:pPr>
        <w:ind w:left="2828" w:hanging="360"/>
      </w:pPr>
      <w:rPr>
        <w:rFonts w:hint="default"/>
        <w:lang w:val="en-US" w:eastAsia="en-US" w:bidi="ar-SA"/>
      </w:rPr>
    </w:lvl>
    <w:lvl w:ilvl="3" w:tplc="36522EFA">
      <w:numFmt w:val="bullet"/>
      <w:lvlText w:val="•"/>
      <w:lvlJc w:val="left"/>
      <w:pPr>
        <w:ind w:left="3762" w:hanging="360"/>
      </w:pPr>
      <w:rPr>
        <w:rFonts w:hint="default"/>
        <w:lang w:val="en-US" w:eastAsia="en-US" w:bidi="ar-SA"/>
      </w:rPr>
    </w:lvl>
    <w:lvl w:ilvl="4" w:tplc="A6A244C4">
      <w:numFmt w:val="bullet"/>
      <w:lvlText w:val="•"/>
      <w:lvlJc w:val="left"/>
      <w:pPr>
        <w:ind w:left="4696" w:hanging="360"/>
      </w:pPr>
      <w:rPr>
        <w:rFonts w:hint="default"/>
        <w:lang w:val="en-US" w:eastAsia="en-US" w:bidi="ar-SA"/>
      </w:rPr>
    </w:lvl>
    <w:lvl w:ilvl="5" w:tplc="733410FA">
      <w:numFmt w:val="bullet"/>
      <w:lvlText w:val="•"/>
      <w:lvlJc w:val="left"/>
      <w:pPr>
        <w:ind w:left="5630" w:hanging="360"/>
      </w:pPr>
      <w:rPr>
        <w:rFonts w:hint="default"/>
        <w:lang w:val="en-US" w:eastAsia="en-US" w:bidi="ar-SA"/>
      </w:rPr>
    </w:lvl>
    <w:lvl w:ilvl="6" w:tplc="834C7B36">
      <w:numFmt w:val="bullet"/>
      <w:lvlText w:val="•"/>
      <w:lvlJc w:val="left"/>
      <w:pPr>
        <w:ind w:left="6564" w:hanging="360"/>
      </w:pPr>
      <w:rPr>
        <w:rFonts w:hint="default"/>
        <w:lang w:val="en-US" w:eastAsia="en-US" w:bidi="ar-SA"/>
      </w:rPr>
    </w:lvl>
    <w:lvl w:ilvl="7" w:tplc="41BE7016">
      <w:numFmt w:val="bullet"/>
      <w:lvlText w:val="•"/>
      <w:lvlJc w:val="left"/>
      <w:pPr>
        <w:ind w:left="7498" w:hanging="360"/>
      </w:pPr>
      <w:rPr>
        <w:rFonts w:hint="default"/>
        <w:lang w:val="en-US" w:eastAsia="en-US" w:bidi="ar-SA"/>
      </w:rPr>
    </w:lvl>
    <w:lvl w:ilvl="8" w:tplc="6C6A918C">
      <w:numFmt w:val="bullet"/>
      <w:lvlText w:val="•"/>
      <w:lvlJc w:val="left"/>
      <w:pPr>
        <w:ind w:left="8432" w:hanging="360"/>
      </w:pPr>
      <w:rPr>
        <w:rFonts w:hint="default"/>
        <w:lang w:val="en-US" w:eastAsia="en-US" w:bidi="ar-SA"/>
      </w:rPr>
    </w:lvl>
  </w:abstractNum>
  <w:abstractNum w:abstractNumId="12" w15:restartNumberingAfterBreak="0">
    <w:nsid w:val="53831480"/>
    <w:multiLevelType w:val="hybridMultilevel"/>
    <w:tmpl w:val="2502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E0233"/>
    <w:multiLevelType w:val="hybridMultilevel"/>
    <w:tmpl w:val="1F9C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C394E"/>
    <w:multiLevelType w:val="hybridMultilevel"/>
    <w:tmpl w:val="6A9A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C7AE4"/>
    <w:multiLevelType w:val="hybridMultilevel"/>
    <w:tmpl w:val="10FE23D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AA5D2B"/>
    <w:multiLevelType w:val="multilevel"/>
    <w:tmpl w:val="77CAEF0A"/>
    <w:lvl w:ilvl="0">
      <w:start w:val="1"/>
      <w:numFmt w:val="lowerLetter"/>
      <w:lvlText w:val="%1)"/>
      <w:lvlJc w:val="left"/>
      <w:pPr>
        <w:ind w:left="1080" w:hanging="360"/>
      </w:pPr>
    </w:lvl>
    <w:lvl w:ilvl="1">
      <w:start w:val="5"/>
      <w:numFmt w:val="decimal"/>
      <w:isLgl/>
      <w:lvlText w:val="%1.%2"/>
      <w:lvlJc w:val="left"/>
      <w:pPr>
        <w:ind w:left="1170" w:hanging="45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9222FF1"/>
    <w:multiLevelType w:val="hybridMultilevel"/>
    <w:tmpl w:val="EA4872FA"/>
    <w:lvl w:ilvl="0" w:tplc="4E00C2D8">
      <w:numFmt w:val="bullet"/>
      <w:lvlText w:val="●"/>
      <w:lvlJc w:val="left"/>
      <w:pPr>
        <w:ind w:left="960" w:hanging="360"/>
      </w:pPr>
      <w:rPr>
        <w:rFonts w:ascii="Calibri" w:eastAsia="Calibri" w:hAnsi="Calibri" w:cs="Calibri" w:hint="default"/>
        <w:b w:val="0"/>
        <w:bCs w:val="0"/>
        <w:i w:val="0"/>
        <w:iCs w:val="0"/>
        <w:spacing w:val="0"/>
        <w:w w:val="100"/>
        <w:sz w:val="22"/>
        <w:szCs w:val="22"/>
        <w:lang w:val="en-US" w:eastAsia="en-US" w:bidi="ar-SA"/>
      </w:rPr>
    </w:lvl>
    <w:lvl w:ilvl="1" w:tplc="8A6A7FDC">
      <w:numFmt w:val="bullet"/>
      <w:lvlText w:val="•"/>
      <w:lvlJc w:val="left"/>
      <w:pPr>
        <w:ind w:left="1894" w:hanging="360"/>
      </w:pPr>
      <w:rPr>
        <w:rFonts w:hint="default"/>
        <w:lang w:val="en-US" w:eastAsia="en-US" w:bidi="ar-SA"/>
      </w:rPr>
    </w:lvl>
    <w:lvl w:ilvl="2" w:tplc="907C5B6A">
      <w:numFmt w:val="bullet"/>
      <w:lvlText w:val="•"/>
      <w:lvlJc w:val="left"/>
      <w:pPr>
        <w:ind w:left="2828" w:hanging="360"/>
      </w:pPr>
      <w:rPr>
        <w:rFonts w:hint="default"/>
        <w:lang w:val="en-US" w:eastAsia="en-US" w:bidi="ar-SA"/>
      </w:rPr>
    </w:lvl>
    <w:lvl w:ilvl="3" w:tplc="6D34CAB0">
      <w:numFmt w:val="bullet"/>
      <w:lvlText w:val="•"/>
      <w:lvlJc w:val="left"/>
      <w:pPr>
        <w:ind w:left="3762" w:hanging="360"/>
      </w:pPr>
      <w:rPr>
        <w:rFonts w:hint="default"/>
        <w:lang w:val="en-US" w:eastAsia="en-US" w:bidi="ar-SA"/>
      </w:rPr>
    </w:lvl>
    <w:lvl w:ilvl="4" w:tplc="4C8296E2">
      <w:numFmt w:val="bullet"/>
      <w:lvlText w:val="•"/>
      <w:lvlJc w:val="left"/>
      <w:pPr>
        <w:ind w:left="4696" w:hanging="360"/>
      </w:pPr>
      <w:rPr>
        <w:rFonts w:hint="default"/>
        <w:lang w:val="en-US" w:eastAsia="en-US" w:bidi="ar-SA"/>
      </w:rPr>
    </w:lvl>
    <w:lvl w:ilvl="5" w:tplc="DEAADDC8">
      <w:numFmt w:val="bullet"/>
      <w:lvlText w:val="•"/>
      <w:lvlJc w:val="left"/>
      <w:pPr>
        <w:ind w:left="5630" w:hanging="360"/>
      </w:pPr>
      <w:rPr>
        <w:rFonts w:hint="default"/>
        <w:lang w:val="en-US" w:eastAsia="en-US" w:bidi="ar-SA"/>
      </w:rPr>
    </w:lvl>
    <w:lvl w:ilvl="6" w:tplc="E9FCEF54">
      <w:numFmt w:val="bullet"/>
      <w:lvlText w:val="•"/>
      <w:lvlJc w:val="left"/>
      <w:pPr>
        <w:ind w:left="6564" w:hanging="360"/>
      </w:pPr>
      <w:rPr>
        <w:rFonts w:hint="default"/>
        <w:lang w:val="en-US" w:eastAsia="en-US" w:bidi="ar-SA"/>
      </w:rPr>
    </w:lvl>
    <w:lvl w:ilvl="7" w:tplc="EDEAACAE">
      <w:numFmt w:val="bullet"/>
      <w:lvlText w:val="•"/>
      <w:lvlJc w:val="left"/>
      <w:pPr>
        <w:ind w:left="7498" w:hanging="360"/>
      </w:pPr>
      <w:rPr>
        <w:rFonts w:hint="default"/>
        <w:lang w:val="en-US" w:eastAsia="en-US" w:bidi="ar-SA"/>
      </w:rPr>
    </w:lvl>
    <w:lvl w:ilvl="8" w:tplc="0F62A2DE">
      <w:numFmt w:val="bullet"/>
      <w:lvlText w:val="•"/>
      <w:lvlJc w:val="left"/>
      <w:pPr>
        <w:ind w:left="8432" w:hanging="360"/>
      </w:pPr>
      <w:rPr>
        <w:rFonts w:hint="default"/>
        <w:lang w:val="en-US" w:eastAsia="en-US" w:bidi="ar-SA"/>
      </w:rPr>
    </w:lvl>
  </w:abstractNum>
  <w:abstractNum w:abstractNumId="18" w15:restartNumberingAfterBreak="0">
    <w:nsid w:val="5CE15E63"/>
    <w:multiLevelType w:val="multilevel"/>
    <w:tmpl w:val="0ADE6450"/>
    <w:lvl w:ilvl="0">
      <w:start w:val="1"/>
      <w:numFmt w:val="decimal"/>
      <w:lvlText w:val="%1."/>
      <w:lvlJc w:val="left"/>
      <w:pPr>
        <w:ind w:left="720" w:hanging="360"/>
      </w:pPr>
    </w:lvl>
    <w:lvl w:ilvl="1">
      <w:start w:val="5"/>
      <w:numFmt w:val="decimal"/>
      <w:isLgl/>
      <w:lvlText w:val="%1.%2"/>
      <w:lvlJc w:val="left"/>
      <w:pPr>
        <w:ind w:left="810" w:hanging="45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E24A2E"/>
    <w:multiLevelType w:val="hybridMultilevel"/>
    <w:tmpl w:val="5C105BE0"/>
    <w:lvl w:ilvl="0" w:tplc="E52EA55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F16635"/>
    <w:multiLevelType w:val="hybridMultilevel"/>
    <w:tmpl w:val="AA94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74770"/>
    <w:multiLevelType w:val="hybridMultilevel"/>
    <w:tmpl w:val="B218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30E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700314A"/>
    <w:multiLevelType w:val="hybridMultilevel"/>
    <w:tmpl w:val="063ECEC4"/>
    <w:lvl w:ilvl="0" w:tplc="4D7C215A">
      <w:start w:val="1"/>
      <w:numFmt w:val="lowerLetter"/>
      <w:lvlText w:val="%1."/>
      <w:lvlJc w:val="left"/>
      <w:pPr>
        <w:ind w:left="1320" w:hanging="360"/>
      </w:pPr>
      <w:rPr>
        <w:rFonts w:hint="default"/>
        <w:color w:val="0069AA"/>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4" w15:restartNumberingAfterBreak="0">
    <w:nsid w:val="68D20D80"/>
    <w:multiLevelType w:val="hybridMultilevel"/>
    <w:tmpl w:val="171A86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E87116"/>
    <w:multiLevelType w:val="hybridMultilevel"/>
    <w:tmpl w:val="60E816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0A7375"/>
    <w:multiLevelType w:val="hybridMultilevel"/>
    <w:tmpl w:val="D21E8090"/>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7" w15:restartNumberingAfterBreak="0">
    <w:nsid w:val="765C0574"/>
    <w:multiLevelType w:val="hybridMultilevel"/>
    <w:tmpl w:val="A3D8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D0D37"/>
    <w:multiLevelType w:val="hybridMultilevel"/>
    <w:tmpl w:val="AC2E0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8"/>
  </w:num>
  <w:num w:numId="4">
    <w:abstractNumId w:val="4"/>
  </w:num>
  <w:num w:numId="5">
    <w:abstractNumId w:val="26"/>
  </w:num>
  <w:num w:numId="6">
    <w:abstractNumId w:val="23"/>
  </w:num>
  <w:num w:numId="7">
    <w:abstractNumId w:val="22"/>
  </w:num>
  <w:num w:numId="8">
    <w:abstractNumId w:val="10"/>
  </w:num>
  <w:num w:numId="9">
    <w:abstractNumId w:val="15"/>
  </w:num>
  <w:num w:numId="10">
    <w:abstractNumId w:val="3"/>
  </w:num>
  <w:num w:numId="11">
    <w:abstractNumId w:val="14"/>
  </w:num>
  <w:num w:numId="12">
    <w:abstractNumId w:val="19"/>
  </w:num>
  <w:num w:numId="13">
    <w:abstractNumId w:val="12"/>
  </w:num>
  <w:num w:numId="14">
    <w:abstractNumId w:val="27"/>
  </w:num>
  <w:num w:numId="15">
    <w:abstractNumId w:val="5"/>
  </w:num>
  <w:num w:numId="16">
    <w:abstractNumId w:val="7"/>
  </w:num>
  <w:num w:numId="17">
    <w:abstractNumId w:val="25"/>
  </w:num>
  <w:num w:numId="18">
    <w:abstractNumId w:val="9"/>
  </w:num>
  <w:num w:numId="19">
    <w:abstractNumId w:val="24"/>
  </w:num>
  <w:num w:numId="20">
    <w:abstractNumId w:val="2"/>
  </w:num>
  <w:num w:numId="21">
    <w:abstractNumId w:val="20"/>
  </w:num>
  <w:num w:numId="22">
    <w:abstractNumId w:val="0"/>
  </w:num>
  <w:num w:numId="23">
    <w:abstractNumId w:val="13"/>
  </w:num>
  <w:num w:numId="24">
    <w:abstractNumId w:val="1"/>
  </w:num>
  <w:num w:numId="25">
    <w:abstractNumId w:val="18"/>
  </w:num>
  <w:num w:numId="26">
    <w:abstractNumId w:val="6"/>
  </w:num>
  <w:num w:numId="27">
    <w:abstractNumId w:val="8"/>
  </w:num>
  <w:num w:numId="28">
    <w:abstractNumId w:val="16"/>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7B"/>
    <w:rsid w:val="00001F34"/>
    <w:rsid w:val="0000735E"/>
    <w:rsid w:val="00007430"/>
    <w:rsid w:val="00011D5C"/>
    <w:rsid w:val="000125E2"/>
    <w:rsid w:val="0001279E"/>
    <w:rsid w:val="000127F8"/>
    <w:rsid w:val="00026D71"/>
    <w:rsid w:val="0003359E"/>
    <w:rsid w:val="000340BA"/>
    <w:rsid w:val="00040725"/>
    <w:rsid w:val="0004362B"/>
    <w:rsid w:val="00045B5E"/>
    <w:rsid w:val="0005311F"/>
    <w:rsid w:val="000666A9"/>
    <w:rsid w:val="00076D42"/>
    <w:rsid w:val="000850A0"/>
    <w:rsid w:val="00093E5F"/>
    <w:rsid w:val="000957BB"/>
    <w:rsid w:val="000961E0"/>
    <w:rsid w:val="00097EFC"/>
    <w:rsid w:val="000A0EE0"/>
    <w:rsid w:val="000B322A"/>
    <w:rsid w:val="000B4225"/>
    <w:rsid w:val="000B7A5B"/>
    <w:rsid w:val="000C09FD"/>
    <w:rsid w:val="000C2C2A"/>
    <w:rsid w:val="000D09E8"/>
    <w:rsid w:val="000D17B1"/>
    <w:rsid w:val="000D3137"/>
    <w:rsid w:val="000D313E"/>
    <w:rsid w:val="000D425A"/>
    <w:rsid w:val="000E040C"/>
    <w:rsid w:val="000E3CA4"/>
    <w:rsid w:val="000E5F9B"/>
    <w:rsid w:val="000F699E"/>
    <w:rsid w:val="000F6FE8"/>
    <w:rsid w:val="00100582"/>
    <w:rsid w:val="00101840"/>
    <w:rsid w:val="001039A9"/>
    <w:rsid w:val="00107277"/>
    <w:rsid w:val="00124899"/>
    <w:rsid w:val="00131A8E"/>
    <w:rsid w:val="00135E34"/>
    <w:rsid w:val="00143E27"/>
    <w:rsid w:val="00150D01"/>
    <w:rsid w:val="001615D9"/>
    <w:rsid w:val="001654AA"/>
    <w:rsid w:val="00183DFB"/>
    <w:rsid w:val="00191AE3"/>
    <w:rsid w:val="00193886"/>
    <w:rsid w:val="00195AE7"/>
    <w:rsid w:val="00195EE9"/>
    <w:rsid w:val="00197035"/>
    <w:rsid w:val="0019738E"/>
    <w:rsid w:val="00197B5E"/>
    <w:rsid w:val="001A1D7C"/>
    <w:rsid w:val="001A205C"/>
    <w:rsid w:val="001B2F7C"/>
    <w:rsid w:val="001B4515"/>
    <w:rsid w:val="001B5267"/>
    <w:rsid w:val="001B5765"/>
    <w:rsid w:val="001C22AB"/>
    <w:rsid w:val="001C24DD"/>
    <w:rsid w:val="001C4E7A"/>
    <w:rsid w:val="001D72A7"/>
    <w:rsid w:val="001F5F37"/>
    <w:rsid w:val="00203AC3"/>
    <w:rsid w:val="002065EF"/>
    <w:rsid w:val="00206774"/>
    <w:rsid w:val="002078B2"/>
    <w:rsid w:val="00211079"/>
    <w:rsid w:val="00211272"/>
    <w:rsid w:val="00223F4A"/>
    <w:rsid w:val="002313B3"/>
    <w:rsid w:val="00235C1B"/>
    <w:rsid w:val="00243377"/>
    <w:rsid w:val="00253307"/>
    <w:rsid w:val="00254879"/>
    <w:rsid w:val="00264476"/>
    <w:rsid w:val="00267406"/>
    <w:rsid w:val="00275DA0"/>
    <w:rsid w:val="00277A9B"/>
    <w:rsid w:val="00281974"/>
    <w:rsid w:val="002839A4"/>
    <w:rsid w:val="00284B36"/>
    <w:rsid w:val="00285BAE"/>
    <w:rsid w:val="00286A21"/>
    <w:rsid w:val="002A00A6"/>
    <w:rsid w:val="002B1BC8"/>
    <w:rsid w:val="002B291E"/>
    <w:rsid w:val="002B66C1"/>
    <w:rsid w:val="002B75E7"/>
    <w:rsid w:val="002B7A6F"/>
    <w:rsid w:val="002C146B"/>
    <w:rsid w:val="002D0C7B"/>
    <w:rsid w:val="002D3B6B"/>
    <w:rsid w:val="002D766B"/>
    <w:rsid w:val="002D7FCA"/>
    <w:rsid w:val="002E1E2C"/>
    <w:rsid w:val="002E3AD6"/>
    <w:rsid w:val="002E6FEA"/>
    <w:rsid w:val="002F10BA"/>
    <w:rsid w:val="002F1609"/>
    <w:rsid w:val="002F1C24"/>
    <w:rsid w:val="002F2021"/>
    <w:rsid w:val="0030334A"/>
    <w:rsid w:val="00304A9C"/>
    <w:rsid w:val="0030556A"/>
    <w:rsid w:val="0031441E"/>
    <w:rsid w:val="00322B46"/>
    <w:rsid w:val="0032670C"/>
    <w:rsid w:val="0032795D"/>
    <w:rsid w:val="00330175"/>
    <w:rsid w:val="00341C91"/>
    <w:rsid w:val="003469E6"/>
    <w:rsid w:val="00355F82"/>
    <w:rsid w:val="0035606E"/>
    <w:rsid w:val="003601F6"/>
    <w:rsid w:val="00362F6C"/>
    <w:rsid w:val="00364A3F"/>
    <w:rsid w:val="003706AD"/>
    <w:rsid w:val="003747D3"/>
    <w:rsid w:val="0038024A"/>
    <w:rsid w:val="0038091A"/>
    <w:rsid w:val="00380A87"/>
    <w:rsid w:val="003837F7"/>
    <w:rsid w:val="00390CB6"/>
    <w:rsid w:val="003920CE"/>
    <w:rsid w:val="0039273E"/>
    <w:rsid w:val="00395199"/>
    <w:rsid w:val="003959CC"/>
    <w:rsid w:val="00397BAF"/>
    <w:rsid w:val="003A2AD0"/>
    <w:rsid w:val="003A4C7E"/>
    <w:rsid w:val="003B68C2"/>
    <w:rsid w:val="003C1614"/>
    <w:rsid w:val="003C228B"/>
    <w:rsid w:val="003D259E"/>
    <w:rsid w:val="003E0220"/>
    <w:rsid w:val="003E3733"/>
    <w:rsid w:val="003E5162"/>
    <w:rsid w:val="003E7595"/>
    <w:rsid w:val="003F3C1C"/>
    <w:rsid w:val="003F4482"/>
    <w:rsid w:val="003F57F6"/>
    <w:rsid w:val="003F5A1E"/>
    <w:rsid w:val="004064F9"/>
    <w:rsid w:val="00407D28"/>
    <w:rsid w:val="00414F45"/>
    <w:rsid w:val="00421AD7"/>
    <w:rsid w:val="00427F6D"/>
    <w:rsid w:val="004425FA"/>
    <w:rsid w:val="00442B65"/>
    <w:rsid w:val="00443CCA"/>
    <w:rsid w:val="004447E9"/>
    <w:rsid w:val="0044630D"/>
    <w:rsid w:val="00453BF4"/>
    <w:rsid w:val="00453FEE"/>
    <w:rsid w:val="00460DF4"/>
    <w:rsid w:val="004616AF"/>
    <w:rsid w:val="004650D5"/>
    <w:rsid w:val="00466DA7"/>
    <w:rsid w:val="00471487"/>
    <w:rsid w:val="00487800"/>
    <w:rsid w:val="004939B3"/>
    <w:rsid w:val="004A312F"/>
    <w:rsid w:val="004A547A"/>
    <w:rsid w:val="004A7809"/>
    <w:rsid w:val="004B2F5A"/>
    <w:rsid w:val="004B500F"/>
    <w:rsid w:val="004C028A"/>
    <w:rsid w:val="004C10D9"/>
    <w:rsid w:val="004C40DB"/>
    <w:rsid w:val="004C6902"/>
    <w:rsid w:val="004C7CDF"/>
    <w:rsid w:val="004D539F"/>
    <w:rsid w:val="004D7EEE"/>
    <w:rsid w:val="004F3388"/>
    <w:rsid w:val="004F596C"/>
    <w:rsid w:val="004F6AC6"/>
    <w:rsid w:val="005039B7"/>
    <w:rsid w:val="00505E4E"/>
    <w:rsid w:val="00507F9B"/>
    <w:rsid w:val="005108C8"/>
    <w:rsid w:val="00512F8B"/>
    <w:rsid w:val="0051630A"/>
    <w:rsid w:val="00524A51"/>
    <w:rsid w:val="00541AF9"/>
    <w:rsid w:val="0054709D"/>
    <w:rsid w:val="00553F94"/>
    <w:rsid w:val="00554B0B"/>
    <w:rsid w:val="0055577F"/>
    <w:rsid w:val="00560FCB"/>
    <w:rsid w:val="0056727D"/>
    <w:rsid w:val="00574A49"/>
    <w:rsid w:val="00576A51"/>
    <w:rsid w:val="00576F89"/>
    <w:rsid w:val="00582E9F"/>
    <w:rsid w:val="00590F8A"/>
    <w:rsid w:val="005910DD"/>
    <w:rsid w:val="005A7C46"/>
    <w:rsid w:val="005B1278"/>
    <w:rsid w:val="005B315C"/>
    <w:rsid w:val="005C5761"/>
    <w:rsid w:val="005E250B"/>
    <w:rsid w:val="005E26CA"/>
    <w:rsid w:val="005E31AC"/>
    <w:rsid w:val="005E62D1"/>
    <w:rsid w:val="005E6CE2"/>
    <w:rsid w:val="005E7183"/>
    <w:rsid w:val="005F174C"/>
    <w:rsid w:val="005F373E"/>
    <w:rsid w:val="005F775E"/>
    <w:rsid w:val="00600F19"/>
    <w:rsid w:val="006045AC"/>
    <w:rsid w:val="0060487A"/>
    <w:rsid w:val="00620E85"/>
    <w:rsid w:val="006244F8"/>
    <w:rsid w:val="0063227B"/>
    <w:rsid w:val="00632FF1"/>
    <w:rsid w:val="00633E20"/>
    <w:rsid w:val="006344A1"/>
    <w:rsid w:val="006400A6"/>
    <w:rsid w:val="00641711"/>
    <w:rsid w:val="006466AD"/>
    <w:rsid w:val="00652721"/>
    <w:rsid w:val="00652823"/>
    <w:rsid w:val="00670394"/>
    <w:rsid w:val="006703A3"/>
    <w:rsid w:val="00671280"/>
    <w:rsid w:val="006759B1"/>
    <w:rsid w:val="00691166"/>
    <w:rsid w:val="00691D3E"/>
    <w:rsid w:val="00692532"/>
    <w:rsid w:val="00696FDD"/>
    <w:rsid w:val="006A4ECF"/>
    <w:rsid w:val="006A5094"/>
    <w:rsid w:val="006B1AAE"/>
    <w:rsid w:val="006B3153"/>
    <w:rsid w:val="006B3AA0"/>
    <w:rsid w:val="006B4474"/>
    <w:rsid w:val="006B6B24"/>
    <w:rsid w:val="006B7196"/>
    <w:rsid w:val="006C1086"/>
    <w:rsid w:val="006C3165"/>
    <w:rsid w:val="006D3862"/>
    <w:rsid w:val="006D3C4B"/>
    <w:rsid w:val="006D731B"/>
    <w:rsid w:val="006E2680"/>
    <w:rsid w:val="006E3203"/>
    <w:rsid w:val="00700967"/>
    <w:rsid w:val="007044D9"/>
    <w:rsid w:val="00715FEA"/>
    <w:rsid w:val="007160DA"/>
    <w:rsid w:val="0072307D"/>
    <w:rsid w:val="00725626"/>
    <w:rsid w:val="00735D07"/>
    <w:rsid w:val="0074138D"/>
    <w:rsid w:val="00742CC9"/>
    <w:rsid w:val="007439F2"/>
    <w:rsid w:val="0074564E"/>
    <w:rsid w:val="007503DB"/>
    <w:rsid w:val="00756BF2"/>
    <w:rsid w:val="00761E22"/>
    <w:rsid w:val="00765ECE"/>
    <w:rsid w:val="00767E72"/>
    <w:rsid w:val="00772B16"/>
    <w:rsid w:val="00791CEA"/>
    <w:rsid w:val="00793114"/>
    <w:rsid w:val="007A43B7"/>
    <w:rsid w:val="007A5114"/>
    <w:rsid w:val="007B3EA9"/>
    <w:rsid w:val="007C266C"/>
    <w:rsid w:val="007D2DD5"/>
    <w:rsid w:val="007D5D32"/>
    <w:rsid w:val="007E61CA"/>
    <w:rsid w:val="007F078B"/>
    <w:rsid w:val="007F308A"/>
    <w:rsid w:val="007F6087"/>
    <w:rsid w:val="0080274C"/>
    <w:rsid w:val="00802EFA"/>
    <w:rsid w:val="00815153"/>
    <w:rsid w:val="00823333"/>
    <w:rsid w:val="00826A76"/>
    <w:rsid w:val="00833E6A"/>
    <w:rsid w:val="00835764"/>
    <w:rsid w:val="008432C4"/>
    <w:rsid w:val="00845F89"/>
    <w:rsid w:val="00856F75"/>
    <w:rsid w:val="00856FE3"/>
    <w:rsid w:val="008704C9"/>
    <w:rsid w:val="00870B1E"/>
    <w:rsid w:val="00876068"/>
    <w:rsid w:val="008767C9"/>
    <w:rsid w:val="00877438"/>
    <w:rsid w:val="0088269A"/>
    <w:rsid w:val="00882A5F"/>
    <w:rsid w:val="00885F30"/>
    <w:rsid w:val="0089781C"/>
    <w:rsid w:val="008A1ADD"/>
    <w:rsid w:val="008A4B12"/>
    <w:rsid w:val="008A643F"/>
    <w:rsid w:val="008C30C6"/>
    <w:rsid w:val="008C6BB4"/>
    <w:rsid w:val="008C6FF9"/>
    <w:rsid w:val="008E23C6"/>
    <w:rsid w:val="008E3607"/>
    <w:rsid w:val="008E617A"/>
    <w:rsid w:val="008F5AA0"/>
    <w:rsid w:val="009043E0"/>
    <w:rsid w:val="00904872"/>
    <w:rsid w:val="00912E3D"/>
    <w:rsid w:val="009311EE"/>
    <w:rsid w:val="009321C4"/>
    <w:rsid w:val="00932895"/>
    <w:rsid w:val="009455DD"/>
    <w:rsid w:val="00947C16"/>
    <w:rsid w:val="00950B26"/>
    <w:rsid w:val="009535CB"/>
    <w:rsid w:val="00957ACC"/>
    <w:rsid w:val="00957B37"/>
    <w:rsid w:val="009611DE"/>
    <w:rsid w:val="009615B3"/>
    <w:rsid w:val="0096233E"/>
    <w:rsid w:val="00970059"/>
    <w:rsid w:val="0097371D"/>
    <w:rsid w:val="00990D52"/>
    <w:rsid w:val="00997DC5"/>
    <w:rsid w:val="009A189D"/>
    <w:rsid w:val="009A1ED5"/>
    <w:rsid w:val="009A2610"/>
    <w:rsid w:val="009A38A3"/>
    <w:rsid w:val="009B3C7D"/>
    <w:rsid w:val="009B4260"/>
    <w:rsid w:val="009C005E"/>
    <w:rsid w:val="009D01ED"/>
    <w:rsid w:val="009D0A56"/>
    <w:rsid w:val="009D32A7"/>
    <w:rsid w:val="009D3AAA"/>
    <w:rsid w:val="009D7829"/>
    <w:rsid w:val="009E020F"/>
    <w:rsid w:val="009E0CE0"/>
    <w:rsid w:val="009F56A5"/>
    <w:rsid w:val="00A01CFA"/>
    <w:rsid w:val="00A17806"/>
    <w:rsid w:val="00A26253"/>
    <w:rsid w:val="00A27B68"/>
    <w:rsid w:val="00A31165"/>
    <w:rsid w:val="00A31EA0"/>
    <w:rsid w:val="00A32689"/>
    <w:rsid w:val="00A333A3"/>
    <w:rsid w:val="00A335A3"/>
    <w:rsid w:val="00A35EA5"/>
    <w:rsid w:val="00A40962"/>
    <w:rsid w:val="00A41F7B"/>
    <w:rsid w:val="00A4237F"/>
    <w:rsid w:val="00A43DC3"/>
    <w:rsid w:val="00A44EE5"/>
    <w:rsid w:val="00A463C3"/>
    <w:rsid w:val="00A654F0"/>
    <w:rsid w:val="00A673F5"/>
    <w:rsid w:val="00A70410"/>
    <w:rsid w:val="00A71466"/>
    <w:rsid w:val="00A72A36"/>
    <w:rsid w:val="00A74BBD"/>
    <w:rsid w:val="00AA07B0"/>
    <w:rsid w:val="00AA5D0E"/>
    <w:rsid w:val="00AA611D"/>
    <w:rsid w:val="00AB05F9"/>
    <w:rsid w:val="00AB5F1A"/>
    <w:rsid w:val="00AB612B"/>
    <w:rsid w:val="00AC200C"/>
    <w:rsid w:val="00AC2D0B"/>
    <w:rsid w:val="00AC4F39"/>
    <w:rsid w:val="00AD04FD"/>
    <w:rsid w:val="00AD29AC"/>
    <w:rsid w:val="00AE072E"/>
    <w:rsid w:val="00AE4431"/>
    <w:rsid w:val="00AE4665"/>
    <w:rsid w:val="00AE7D11"/>
    <w:rsid w:val="00AF052C"/>
    <w:rsid w:val="00AF2F05"/>
    <w:rsid w:val="00B00323"/>
    <w:rsid w:val="00B055A2"/>
    <w:rsid w:val="00B0586C"/>
    <w:rsid w:val="00B06F9F"/>
    <w:rsid w:val="00B2215A"/>
    <w:rsid w:val="00B25900"/>
    <w:rsid w:val="00B332F8"/>
    <w:rsid w:val="00B33C9D"/>
    <w:rsid w:val="00B33FA3"/>
    <w:rsid w:val="00B45F42"/>
    <w:rsid w:val="00B46D07"/>
    <w:rsid w:val="00B51923"/>
    <w:rsid w:val="00B60B53"/>
    <w:rsid w:val="00B6243D"/>
    <w:rsid w:val="00B6287E"/>
    <w:rsid w:val="00B62C67"/>
    <w:rsid w:val="00B71A42"/>
    <w:rsid w:val="00B73AFE"/>
    <w:rsid w:val="00B84C86"/>
    <w:rsid w:val="00B948CE"/>
    <w:rsid w:val="00BA261B"/>
    <w:rsid w:val="00BA2F39"/>
    <w:rsid w:val="00BB26D6"/>
    <w:rsid w:val="00BB4D8F"/>
    <w:rsid w:val="00BB72C6"/>
    <w:rsid w:val="00BB7501"/>
    <w:rsid w:val="00BC70A6"/>
    <w:rsid w:val="00BD34BE"/>
    <w:rsid w:val="00BD570C"/>
    <w:rsid w:val="00BE1194"/>
    <w:rsid w:val="00BF0A67"/>
    <w:rsid w:val="00BF5230"/>
    <w:rsid w:val="00BF56E8"/>
    <w:rsid w:val="00C02DAC"/>
    <w:rsid w:val="00C07212"/>
    <w:rsid w:val="00C158EF"/>
    <w:rsid w:val="00C162F4"/>
    <w:rsid w:val="00C17CF4"/>
    <w:rsid w:val="00C20121"/>
    <w:rsid w:val="00C20D65"/>
    <w:rsid w:val="00C24A60"/>
    <w:rsid w:val="00C317DB"/>
    <w:rsid w:val="00C3291F"/>
    <w:rsid w:val="00C42B5D"/>
    <w:rsid w:val="00C5035C"/>
    <w:rsid w:val="00C56F21"/>
    <w:rsid w:val="00C574AA"/>
    <w:rsid w:val="00C64514"/>
    <w:rsid w:val="00C6596C"/>
    <w:rsid w:val="00C66471"/>
    <w:rsid w:val="00C6741D"/>
    <w:rsid w:val="00C70BF4"/>
    <w:rsid w:val="00C7280D"/>
    <w:rsid w:val="00C83CAA"/>
    <w:rsid w:val="00C919E7"/>
    <w:rsid w:val="00CA7170"/>
    <w:rsid w:val="00CA7F48"/>
    <w:rsid w:val="00CB2112"/>
    <w:rsid w:val="00CB37FA"/>
    <w:rsid w:val="00CC1E15"/>
    <w:rsid w:val="00CD373D"/>
    <w:rsid w:val="00CD58C9"/>
    <w:rsid w:val="00CD7271"/>
    <w:rsid w:val="00CE2091"/>
    <w:rsid w:val="00CE267E"/>
    <w:rsid w:val="00CE3C04"/>
    <w:rsid w:val="00CE5160"/>
    <w:rsid w:val="00CE64D4"/>
    <w:rsid w:val="00CF61DC"/>
    <w:rsid w:val="00CF671A"/>
    <w:rsid w:val="00D06863"/>
    <w:rsid w:val="00D102DC"/>
    <w:rsid w:val="00D12873"/>
    <w:rsid w:val="00D23F76"/>
    <w:rsid w:val="00D25171"/>
    <w:rsid w:val="00D265EF"/>
    <w:rsid w:val="00D34AA6"/>
    <w:rsid w:val="00D35A93"/>
    <w:rsid w:val="00D36AE4"/>
    <w:rsid w:val="00D5089A"/>
    <w:rsid w:val="00D516B0"/>
    <w:rsid w:val="00D51DD5"/>
    <w:rsid w:val="00D52623"/>
    <w:rsid w:val="00D52647"/>
    <w:rsid w:val="00D53725"/>
    <w:rsid w:val="00D64349"/>
    <w:rsid w:val="00D667BC"/>
    <w:rsid w:val="00D74729"/>
    <w:rsid w:val="00D82429"/>
    <w:rsid w:val="00D907A9"/>
    <w:rsid w:val="00D95BE8"/>
    <w:rsid w:val="00DA19F8"/>
    <w:rsid w:val="00DA4192"/>
    <w:rsid w:val="00DB0B1E"/>
    <w:rsid w:val="00DB0EA0"/>
    <w:rsid w:val="00DD062A"/>
    <w:rsid w:val="00DD3AF4"/>
    <w:rsid w:val="00DD61B1"/>
    <w:rsid w:val="00DD6437"/>
    <w:rsid w:val="00DD7D10"/>
    <w:rsid w:val="00DE23E0"/>
    <w:rsid w:val="00DE6E50"/>
    <w:rsid w:val="00DF0FA4"/>
    <w:rsid w:val="00DF44C5"/>
    <w:rsid w:val="00DF4BA2"/>
    <w:rsid w:val="00E02095"/>
    <w:rsid w:val="00E02E85"/>
    <w:rsid w:val="00E06945"/>
    <w:rsid w:val="00E07B6E"/>
    <w:rsid w:val="00E07BA8"/>
    <w:rsid w:val="00E14410"/>
    <w:rsid w:val="00E20D54"/>
    <w:rsid w:val="00E213DD"/>
    <w:rsid w:val="00E33FAA"/>
    <w:rsid w:val="00E37107"/>
    <w:rsid w:val="00E4246F"/>
    <w:rsid w:val="00E45755"/>
    <w:rsid w:val="00E46074"/>
    <w:rsid w:val="00E52FD2"/>
    <w:rsid w:val="00E55D8C"/>
    <w:rsid w:val="00E56F81"/>
    <w:rsid w:val="00E64328"/>
    <w:rsid w:val="00E650A3"/>
    <w:rsid w:val="00E72669"/>
    <w:rsid w:val="00E90BD4"/>
    <w:rsid w:val="00E91F04"/>
    <w:rsid w:val="00E9576D"/>
    <w:rsid w:val="00E95FC1"/>
    <w:rsid w:val="00E964D4"/>
    <w:rsid w:val="00EA4CAF"/>
    <w:rsid w:val="00EB1CC3"/>
    <w:rsid w:val="00EB3653"/>
    <w:rsid w:val="00EB60A4"/>
    <w:rsid w:val="00EC1BDA"/>
    <w:rsid w:val="00ED153C"/>
    <w:rsid w:val="00ED2F36"/>
    <w:rsid w:val="00EF00FD"/>
    <w:rsid w:val="00F117E8"/>
    <w:rsid w:val="00F13402"/>
    <w:rsid w:val="00F16AEB"/>
    <w:rsid w:val="00F2185F"/>
    <w:rsid w:val="00F26A0E"/>
    <w:rsid w:val="00F32A78"/>
    <w:rsid w:val="00F34DF7"/>
    <w:rsid w:val="00F35A24"/>
    <w:rsid w:val="00F41693"/>
    <w:rsid w:val="00F57954"/>
    <w:rsid w:val="00F84D42"/>
    <w:rsid w:val="00F95500"/>
    <w:rsid w:val="00F97B8C"/>
    <w:rsid w:val="00FA47CC"/>
    <w:rsid w:val="00FA617D"/>
    <w:rsid w:val="00FA6BE8"/>
    <w:rsid w:val="00FA7076"/>
    <w:rsid w:val="00FB3139"/>
    <w:rsid w:val="00FB4E27"/>
    <w:rsid w:val="00FB5001"/>
    <w:rsid w:val="00FC16E9"/>
    <w:rsid w:val="00FC3D94"/>
    <w:rsid w:val="00FC49C0"/>
    <w:rsid w:val="00FC561A"/>
    <w:rsid w:val="00FC5DF3"/>
    <w:rsid w:val="00FD245B"/>
    <w:rsid w:val="00FE55C8"/>
    <w:rsid w:val="00FE5941"/>
    <w:rsid w:val="04FF255F"/>
    <w:rsid w:val="08BC6649"/>
    <w:rsid w:val="09129DB6"/>
    <w:rsid w:val="09A9595D"/>
    <w:rsid w:val="0B9DCD31"/>
    <w:rsid w:val="0BDC2063"/>
    <w:rsid w:val="0DEF9698"/>
    <w:rsid w:val="0E44A862"/>
    <w:rsid w:val="122A5E9C"/>
    <w:rsid w:val="135A6EE3"/>
    <w:rsid w:val="163406AF"/>
    <w:rsid w:val="16E85172"/>
    <w:rsid w:val="18B8ED0D"/>
    <w:rsid w:val="1B771B5B"/>
    <w:rsid w:val="1F11F8DE"/>
    <w:rsid w:val="1F2FC24A"/>
    <w:rsid w:val="2199F791"/>
    <w:rsid w:val="219C323A"/>
    <w:rsid w:val="240C3AEC"/>
    <w:rsid w:val="2715AE6C"/>
    <w:rsid w:val="2C52FDF3"/>
    <w:rsid w:val="2D1FA512"/>
    <w:rsid w:val="2DE7BD42"/>
    <w:rsid w:val="2FAEEB9A"/>
    <w:rsid w:val="321BF6DD"/>
    <w:rsid w:val="32FF95A3"/>
    <w:rsid w:val="36237BD2"/>
    <w:rsid w:val="368D13FA"/>
    <w:rsid w:val="38C594D9"/>
    <w:rsid w:val="3CC9DF71"/>
    <w:rsid w:val="3CDF221F"/>
    <w:rsid w:val="3D78494A"/>
    <w:rsid w:val="439123D2"/>
    <w:rsid w:val="44390A49"/>
    <w:rsid w:val="44ED4A21"/>
    <w:rsid w:val="460D1498"/>
    <w:rsid w:val="4C2C9244"/>
    <w:rsid w:val="4C52666E"/>
    <w:rsid w:val="4D33DC98"/>
    <w:rsid w:val="5277DBFE"/>
    <w:rsid w:val="56BEE69D"/>
    <w:rsid w:val="57AB4FEA"/>
    <w:rsid w:val="5851E82F"/>
    <w:rsid w:val="5B717403"/>
    <w:rsid w:val="5C8E5D8B"/>
    <w:rsid w:val="6021F0C0"/>
    <w:rsid w:val="6287FE91"/>
    <w:rsid w:val="62B4ECAE"/>
    <w:rsid w:val="64FEE34D"/>
    <w:rsid w:val="68286EE3"/>
    <w:rsid w:val="68401F72"/>
    <w:rsid w:val="6883EA59"/>
    <w:rsid w:val="6972819A"/>
    <w:rsid w:val="69F240C5"/>
    <w:rsid w:val="6D5374D1"/>
    <w:rsid w:val="709599AF"/>
    <w:rsid w:val="75F9BD4D"/>
    <w:rsid w:val="77D6F173"/>
    <w:rsid w:val="7BF1673D"/>
    <w:rsid w:val="7E3AC978"/>
    <w:rsid w:val="7F924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48D7E"/>
  <w15:docId w15:val="{D0C48101-2B4B-4DF4-AB29-2F9C2846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Titre1">
    <w:name w:val="heading 1"/>
    <w:basedOn w:val="Normal"/>
    <w:uiPriority w:val="9"/>
    <w:qFormat/>
    <w:pPr>
      <w:spacing w:before="76"/>
      <w:ind w:left="259" w:right="720"/>
      <w:jc w:val="center"/>
      <w:outlineLvl w:val="0"/>
    </w:pPr>
    <w:rPr>
      <w:b/>
      <w:bCs/>
      <w:sz w:val="32"/>
      <w:szCs w:val="32"/>
    </w:rPr>
  </w:style>
  <w:style w:type="paragraph" w:styleId="Titre2">
    <w:name w:val="heading 2"/>
    <w:basedOn w:val="Normal"/>
    <w:uiPriority w:val="9"/>
    <w:unhideWhenUsed/>
    <w:qFormat/>
    <w:pPr>
      <w:ind w:left="240"/>
      <w:outlineLvl w:val="1"/>
    </w:pPr>
    <w:rPr>
      <w:b/>
      <w:bCs/>
      <w:sz w:val="24"/>
      <w:szCs w:val="24"/>
    </w:rPr>
  </w:style>
  <w:style w:type="paragraph" w:styleId="Titre3">
    <w:name w:val="heading 3"/>
    <w:basedOn w:val="Normal"/>
    <w:uiPriority w:val="9"/>
    <w:unhideWhenUsed/>
    <w:qFormat/>
    <w:pPr>
      <w:ind w:left="240"/>
      <w:outlineLvl w:val="2"/>
    </w:pPr>
    <w:rPr>
      <w:b/>
      <w:bCs/>
      <w:sz w:val="24"/>
      <w:szCs w:val="24"/>
    </w:rPr>
  </w:style>
  <w:style w:type="paragraph" w:styleId="Titre4">
    <w:name w:val="heading 4"/>
    <w:basedOn w:val="Normal"/>
    <w:link w:val="Titre4Car"/>
    <w:uiPriority w:val="9"/>
    <w:unhideWhenUsed/>
    <w:qFormat/>
    <w:pPr>
      <w:ind w:left="959" w:hanging="359"/>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pPr>
      <w:ind w:left="240"/>
    </w:pPr>
  </w:style>
  <w:style w:type="paragraph" w:styleId="Titre">
    <w:name w:val="Title"/>
    <w:basedOn w:val="Normal"/>
    <w:uiPriority w:val="10"/>
    <w:qFormat/>
    <w:pPr>
      <w:spacing w:before="82"/>
      <w:ind w:left="240"/>
    </w:pPr>
    <w:rPr>
      <w:sz w:val="48"/>
      <w:szCs w:val="48"/>
    </w:rPr>
  </w:style>
  <w:style w:type="paragraph" w:styleId="Paragraphedeliste">
    <w:name w:val="List Paragraph"/>
    <w:aliases w:val="Ha,MCHIP_list paragraph,List Paragraph1,Recommendation,Table bullet,First Level Outline,Resume Title,heading 4,Citation List,Indented Text,Indented (Quote),4 Bullet,Bullet 4,IRD Bullet List,List numbered,List Bullet Mary,Puces"/>
    <w:basedOn w:val="Normal"/>
    <w:link w:val="ParagraphedelisteCar"/>
    <w:uiPriority w:val="34"/>
    <w:qFormat/>
    <w:pPr>
      <w:ind w:left="960" w:hanging="360"/>
    </w:pPr>
  </w:style>
  <w:style w:type="paragraph" w:customStyle="1" w:styleId="TableParagraph">
    <w:name w:val="Table Paragraph"/>
    <w:basedOn w:val="Normal"/>
    <w:uiPriority w:val="1"/>
    <w:qFormat/>
  </w:style>
  <w:style w:type="paragraph" w:customStyle="1" w:styleId="Default">
    <w:name w:val="Default"/>
    <w:rsid w:val="00DB0EA0"/>
    <w:pPr>
      <w:widowControl/>
      <w:adjustRightInd w:val="0"/>
    </w:pPr>
    <w:rPr>
      <w:rFonts w:ascii="Calibri" w:hAnsi="Calibri" w:cs="Calibri"/>
      <w:color w:val="000000"/>
      <w:sz w:val="24"/>
      <w:szCs w:val="24"/>
    </w:rPr>
  </w:style>
  <w:style w:type="paragraph" w:styleId="En-tte">
    <w:name w:val="header"/>
    <w:basedOn w:val="Normal"/>
    <w:link w:val="En-tteCar"/>
    <w:uiPriority w:val="99"/>
    <w:unhideWhenUsed/>
    <w:rsid w:val="004064F9"/>
    <w:pPr>
      <w:tabs>
        <w:tab w:val="center" w:pos="4680"/>
        <w:tab w:val="right" w:pos="9360"/>
      </w:tabs>
    </w:pPr>
  </w:style>
  <w:style w:type="character" w:customStyle="1" w:styleId="En-tteCar">
    <w:name w:val="En-tête Car"/>
    <w:basedOn w:val="Policepardfaut"/>
    <w:link w:val="En-tte"/>
    <w:uiPriority w:val="99"/>
    <w:rsid w:val="004064F9"/>
    <w:rPr>
      <w:rFonts w:ascii="Gill Sans MT" w:eastAsia="Gill Sans MT" w:hAnsi="Gill Sans MT" w:cs="Gill Sans MT"/>
    </w:rPr>
  </w:style>
  <w:style w:type="paragraph" w:styleId="Pieddepage">
    <w:name w:val="footer"/>
    <w:basedOn w:val="Normal"/>
    <w:link w:val="PieddepageCar"/>
    <w:uiPriority w:val="99"/>
    <w:unhideWhenUsed/>
    <w:rsid w:val="004064F9"/>
    <w:pPr>
      <w:tabs>
        <w:tab w:val="center" w:pos="4680"/>
        <w:tab w:val="right" w:pos="9360"/>
      </w:tabs>
    </w:pPr>
  </w:style>
  <w:style w:type="character" w:customStyle="1" w:styleId="PieddepageCar">
    <w:name w:val="Pied de page Car"/>
    <w:basedOn w:val="Policepardfaut"/>
    <w:link w:val="Pieddepage"/>
    <w:uiPriority w:val="99"/>
    <w:rsid w:val="004064F9"/>
    <w:rPr>
      <w:rFonts w:ascii="Gill Sans MT" w:eastAsia="Gill Sans MT" w:hAnsi="Gill Sans MT" w:cs="Gill Sans MT"/>
    </w:rPr>
  </w:style>
  <w:style w:type="paragraph" w:styleId="NormalWeb">
    <w:name w:val="Normal (Web)"/>
    <w:basedOn w:val="Normal"/>
    <w:uiPriority w:val="99"/>
    <w:unhideWhenUsed/>
    <w:rsid w:val="0044630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aragraphedelisteCar">
    <w:name w:val="Paragraphe de liste Car"/>
    <w:aliases w:val="Ha Car,MCHIP_list paragraph Car,List Paragraph1 Car,Recommendation Car,Table bullet Car,First Level Outline Car,Resume Title Car,heading 4 Car,Citation List Car,Indented Text Car,Indented (Quote) Car,4 Bullet Car,Bullet 4 Car"/>
    <w:basedOn w:val="Policepardfaut"/>
    <w:link w:val="Paragraphedeliste"/>
    <w:uiPriority w:val="34"/>
    <w:locked/>
    <w:rsid w:val="0044630D"/>
    <w:rPr>
      <w:rFonts w:ascii="Gill Sans MT" w:eastAsia="Gill Sans MT" w:hAnsi="Gill Sans MT" w:cs="Gill Sans MT"/>
    </w:rPr>
  </w:style>
  <w:style w:type="character" w:styleId="Lienhypertexte">
    <w:name w:val="Hyperlink"/>
    <w:basedOn w:val="Policepardfaut"/>
    <w:uiPriority w:val="99"/>
    <w:unhideWhenUsed/>
    <w:rsid w:val="00C317DB"/>
    <w:rPr>
      <w:color w:val="0000FF" w:themeColor="hyperlink"/>
      <w:u w:val="single"/>
    </w:rPr>
  </w:style>
  <w:style w:type="character" w:customStyle="1" w:styleId="UnresolvedMention1">
    <w:name w:val="Unresolved Mention1"/>
    <w:basedOn w:val="Policepardfaut"/>
    <w:uiPriority w:val="99"/>
    <w:semiHidden/>
    <w:unhideWhenUsed/>
    <w:rsid w:val="00C317DB"/>
    <w:rPr>
      <w:color w:val="605E5C"/>
      <w:shd w:val="clear" w:color="auto" w:fill="E1DFDD"/>
    </w:rPr>
  </w:style>
  <w:style w:type="character" w:styleId="Marquedecommentaire">
    <w:name w:val="annotation reference"/>
    <w:basedOn w:val="Policepardfaut"/>
    <w:uiPriority w:val="99"/>
    <w:semiHidden/>
    <w:unhideWhenUsed/>
    <w:rsid w:val="007F078B"/>
    <w:rPr>
      <w:sz w:val="16"/>
      <w:szCs w:val="16"/>
    </w:rPr>
  </w:style>
  <w:style w:type="paragraph" w:styleId="Commentaire">
    <w:name w:val="annotation text"/>
    <w:basedOn w:val="Normal"/>
    <w:link w:val="CommentaireCar"/>
    <w:uiPriority w:val="99"/>
    <w:unhideWhenUsed/>
    <w:rsid w:val="007F078B"/>
    <w:rPr>
      <w:sz w:val="20"/>
      <w:szCs w:val="20"/>
    </w:rPr>
  </w:style>
  <w:style w:type="character" w:customStyle="1" w:styleId="CommentaireCar">
    <w:name w:val="Commentaire Car"/>
    <w:basedOn w:val="Policepardfaut"/>
    <w:link w:val="Commentaire"/>
    <w:uiPriority w:val="99"/>
    <w:rsid w:val="007F078B"/>
    <w:rPr>
      <w:rFonts w:ascii="Gill Sans MT" w:eastAsia="Gill Sans MT" w:hAnsi="Gill Sans MT" w:cs="Gill Sans MT"/>
      <w:sz w:val="20"/>
      <w:szCs w:val="20"/>
    </w:rPr>
  </w:style>
  <w:style w:type="paragraph" w:styleId="Objetducommentaire">
    <w:name w:val="annotation subject"/>
    <w:basedOn w:val="Commentaire"/>
    <w:next w:val="Commentaire"/>
    <w:link w:val="ObjetducommentaireCar"/>
    <w:uiPriority w:val="99"/>
    <w:semiHidden/>
    <w:unhideWhenUsed/>
    <w:rsid w:val="007F078B"/>
    <w:rPr>
      <w:b/>
      <w:bCs/>
    </w:rPr>
  </w:style>
  <w:style w:type="character" w:customStyle="1" w:styleId="ObjetducommentaireCar">
    <w:name w:val="Objet du commentaire Car"/>
    <w:basedOn w:val="CommentaireCar"/>
    <w:link w:val="Objetducommentaire"/>
    <w:uiPriority w:val="99"/>
    <w:semiHidden/>
    <w:rsid w:val="007F078B"/>
    <w:rPr>
      <w:rFonts w:ascii="Gill Sans MT" w:eastAsia="Gill Sans MT" w:hAnsi="Gill Sans MT" w:cs="Gill Sans MT"/>
      <w:b/>
      <w:bCs/>
      <w:sz w:val="20"/>
      <w:szCs w:val="20"/>
    </w:rPr>
  </w:style>
  <w:style w:type="paragraph" w:styleId="Textedebulles">
    <w:name w:val="Balloon Text"/>
    <w:basedOn w:val="Normal"/>
    <w:link w:val="TextedebullesCar"/>
    <w:uiPriority w:val="99"/>
    <w:semiHidden/>
    <w:unhideWhenUsed/>
    <w:rsid w:val="00EA4C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4CAF"/>
    <w:rPr>
      <w:rFonts w:ascii="Segoe UI" w:eastAsia="Gill Sans MT" w:hAnsi="Segoe UI" w:cs="Segoe UI"/>
      <w:sz w:val="18"/>
      <w:szCs w:val="18"/>
    </w:rPr>
  </w:style>
  <w:style w:type="paragraph" w:styleId="Rvision">
    <w:name w:val="Revision"/>
    <w:hidden/>
    <w:uiPriority w:val="99"/>
    <w:semiHidden/>
    <w:rsid w:val="007439F2"/>
    <w:pPr>
      <w:widowControl/>
      <w:autoSpaceDE/>
      <w:autoSpaceDN/>
    </w:pPr>
    <w:rPr>
      <w:rFonts w:ascii="Gill Sans MT" w:eastAsia="Gill Sans MT" w:hAnsi="Gill Sans MT" w:cs="Gill Sans MT"/>
    </w:rPr>
  </w:style>
  <w:style w:type="character" w:styleId="Mentionnonrsolue">
    <w:name w:val="Unresolved Mention"/>
    <w:basedOn w:val="Policepardfaut"/>
    <w:uiPriority w:val="99"/>
    <w:semiHidden/>
    <w:unhideWhenUsed/>
    <w:rsid w:val="003F5A1E"/>
    <w:rPr>
      <w:color w:val="605E5C"/>
      <w:shd w:val="clear" w:color="auto" w:fill="E1DFDD"/>
    </w:rPr>
  </w:style>
  <w:style w:type="paragraph" w:styleId="z-Hautduformulaire">
    <w:name w:val="HTML Top of Form"/>
    <w:basedOn w:val="Normal"/>
    <w:next w:val="Normal"/>
    <w:link w:val="z-HautduformulaireCar"/>
    <w:hidden/>
    <w:uiPriority w:val="99"/>
    <w:semiHidden/>
    <w:unhideWhenUsed/>
    <w:rsid w:val="00AE072E"/>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AE072E"/>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AE072E"/>
    <w:pPr>
      <w:widowControl/>
      <w:pBdr>
        <w:top w:val="single" w:sz="6" w:space="1" w:color="auto"/>
      </w:pBdr>
      <w:autoSpaceDE/>
      <w:autoSpaceDN/>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AE072E"/>
    <w:rPr>
      <w:rFonts w:ascii="Arial" w:eastAsia="Times New Roman" w:hAnsi="Arial" w:cs="Arial"/>
      <w:vanish/>
      <w:sz w:val="16"/>
      <w:szCs w:val="16"/>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rpsdetexteCar">
    <w:name w:val="Corps de texte Car"/>
    <w:basedOn w:val="Policepardfaut"/>
    <w:link w:val="Corpsdetexte"/>
    <w:uiPriority w:val="1"/>
    <w:rsid w:val="00B71A42"/>
    <w:rPr>
      <w:rFonts w:ascii="Gill Sans MT" w:eastAsia="Gill Sans MT" w:hAnsi="Gill Sans MT" w:cs="Gill Sans MT"/>
    </w:rPr>
  </w:style>
  <w:style w:type="table" w:customStyle="1" w:styleId="TableGrid1">
    <w:name w:val="Table Grid1"/>
    <w:basedOn w:val="TableauNormal"/>
    <w:next w:val="Grilledutableau"/>
    <w:uiPriority w:val="39"/>
    <w:rsid w:val="00772B1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6A5094"/>
    <w:rPr>
      <w:rFonts w:ascii="Gill Sans MT" w:eastAsia="Gill Sans MT" w:hAnsi="Gill Sans MT" w:cs="Gill Sans MT"/>
      <w:b/>
      <w:bCs/>
    </w:rPr>
  </w:style>
  <w:style w:type="paragraph" w:styleId="Notedebasdepage">
    <w:name w:val="footnote text"/>
    <w:basedOn w:val="Normal"/>
    <w:link w:val="NotedebasdepageCar"/>
    <w:uiPriority w:val="99"/>
    <w:semiHidden/>
    <w:unhideWhenUsed/>
    <w:rsid w:val="00E07B6E"/>
    <w:rPr>
      <w:sz w:val="20"/>
      <w:szCs w:val="20"/>
      <w:lang w:val="fr-FR"/>
    </w:rPr>
  </w:style>
  <w:style w:type="character" w:customStyle="1" w:styleId="NotedebasdepageCar">
    <w:name w:val="Note de bas de page Car"/>
    <w:basedOn w:val="Policepardfaut"/>
    <w:link w:val="Notedebasdepage"/>
    <w:uiPriority w:val="99"/>
    <w:semiHidden/>
    <w:rsid w:val="00E07B6E"/>
    <w:rPr>
      <w:rFonts w:ascii="Gill Sans MT" w:eastAsia="Gill Sans MT" w:hAnsi="Gill Sans MT" w:cs="Gill Sans MT"/>
      <w:sz w:val="20"/>
      <w:szCs w:val="20"/>
      <w:lang w:val="fr-FR"/>
    </w:rPr>
  </w:style>
  <w:style w:type="character" w:styleId="Appelnotedebasdep">
    <w:name w:val="footnote reference"/>
    <w:basedOn w:val="Policepardfaut"/>
    <w:uiPriority w:val="99"/>
    <w:semiHidden/>
    <w:unhideWhenUsed/>
    <w:rsid w:val="00E07B6E"/>
    <w:rPr>
      <w:vertAlign w:val="superscript"/>
    </w:rPr>
  </w:style>
  <w:style w:type="paragraph" w:styleId="Retraitcorpsdetexte">
    <w:name w:val="Body Text Indent"/>
    <w:basedOn w:val="Normal"/>
    <w:link w:val="RetraitcorpsdetexteCar"/>
    <w:uiPriority w:val="99"/>
    <w:semiHidden/>
    <w:unhideWhenUsed/>
    <w:rsid w:val="00203AC3"/>
    <w:pPr>
      <w:spacing w:after="120"/>
      <w:ind w:left="283"/>
    </w:pPr>
  </w:style>
  <w:style w:type="character" w:customStyle="1" w:styleId="RetraitcorpsdetexteCar">
    <w:name w:val="Retrait corps de texte Car"/>
    <w:basedOn w:val="Policepardfaut"/>
    <w:link w:val="Retraitcorpsdetexte"/>
    <w:uiPriority w:val="99"/>
    <w:semiHidden/>
    <w:rsid w:val="00203AC3"/>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42691">
      <w:bodyDiv w:val="1"/>
      <w:marLeft w:val="0"/>
      <w:marRight w:val="0"/>
      <w:marTop w:val="0"/>
      <w:marBottom w:val="0"/>
      <w:divBdr>
        <w:top w:val="none" w:sz="0" w:space="0" w:color="auto"/>
        <w:left w:val="none" w:sz="0" w:space="0" w:color="auto"/>
        <w:bottom w:val="none" w:sz="0" w:space="0" w:color="auto"/>
        <w:right w:val="none" w:sz="0" w:space="0" w:color="auto"/>
      </w:divBdr>
      <w:divsChild>
        <w:div w:id="1568568774">
          <w:marLeft w:val="0"/>
          <w:marRight w:val="0"/>
          <w:marTop w:val="0"/>
          <w:marBottom w:val="0"/>
          <w:divBdr>
            <w:top w:val="none" w:sz="0" w:space="0" w:color="auto"/>
            <w:left w:val="none" w:sz="0" w:space="0" w:color="auto"/>
            <w:bottom w:val="none" w:sz="0" w:space="0" w:color="auto"/>
            <w:right w:val="none" w:sz="0" w:space="0" w:color="auto"/>
          </w:divBdr>
          <w:divsChild>
            <w:div w:id="411659177">
              <w:marLeft w:val="0"/>
              <w:marRight w:val="0"/>
              <w:marTop w:val="0"/>
              <w:marBottom w:val="0"/>
              <w:divBdr>
                <w:top w:val="none" w:sz="0" w:space="0" w:color="auto"/>
                <w:left w:val="none" w:sz="0" w:space="0" w:color="auto"/>
                <w:bottom w:val="none" w:sz="0" w:space="0" w:color="auto"/>
                <w:right w:val="none" w:sz="0" w:space="0" w:color="auto"/>
              </w:divBdr>
            </w:div>
          </w:divsChild>
        </w:div>
        <w:div w:id="1728718564">
          <w:marLeft w:val="-240"/>
          <w:marRight w:val="-240"/>
          <w:marTop w:val="0"/>
          <w:marBottom w:val="0"/>
          <w:divBdr>
            <w:top w:val="none" w:sz="0" w:space="0" w:color="auto"/>
            <w:left w:val="none" w:sz="0" w:space="0" w:color="auto"/>
            <w:bottom w:val="none" w:sz="0" w:space="0" w:color="auto"/>
            <w:right w:val="none" w:sz="0" w:space="0" w:color="auto"/>
          </w:divBdr>
          <w:divsChild>
            <w:div w:id="14116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5935">
      <w:bodyDiv w:val="1"/>
      <w:marLeft w:val="0"/>
      <w:marRight w:val="0"/>
      <w:marTop w:val="0"/>
      <w:marBottom w:val="0"/>
      <w:divBdr>
        <w:top w:val="none" w:sz="0" w:space="0" w:color="auto"/>
        <w:left w:val="none" w:sz="0" w:space="0" w:color="auto"/>
        <w:bottom w:val="none" w:sz="0" w:space="0" w:color="auto"/>
        <w:right w:val="none" w:sz="0" w:space="0" w:color="auto"/>
      </w:divBdr>
      <w:divsChild>
        <w:div w:id="73016693">
          <w:marLeft w:val="0"/>
          <w:marRight w:val="0"/>
          <w:marTop w:val="0"/>
          <w:marBottom w:val="0"/>
          <w:divBdr>
            <w:top w:val="none" w:sz="0" w:space="0" w:color="auto"/>
            <w:left w:val="none" w:sz="0" w:space="0" w:color="auto"/>
            <w:bottom w:val="none" w:sz="0" w:space="0" w:color="auto"/>
            <w:right w:val="none" w:sz="0" w:space="0" w:color="auto"/>
          </w:divBdr>
          <w:divsChild>
            <w:div w:id="526219886">
              <w:marLeft w:val="0"/>
              <w:marRight w:val="0"/>
              <w:marTop w:val="0"/>
              <w:marBottom w:val="0"/>
              <w:divBdr>
                <w:top w:val="none" w:sz="0" w:space="0" w:color="auto"/>
                <w:left w:val="none" w:sz="0" w:space="0" w:color="auto"/>
                <w:bottom w:val="none" w:sz="0" w:space="0" w:color="auto"/>
                <w:right w:val="none" w:sz="0" w:space="0" w:color="auto"/>
              </w:divBdr>
              <w:divsChild>
                <w:div w:id="1622225918">
                  <w:marLeft w:val="0"/>
                  <w:marRight w:val="0"/>
                  <w:marTop w:val="0"/>
                  <w:marBottom w:val="0"/>
                  <w:divBdr>
                    <w:top w:val="none" w:sz="0" w:space="0" w:color="auto"/>
                    <w:left w:val="none" w:sz="0" w:space="0" w:color="auto"/>
                    <w:bottom w:val="none" w:sz="0" w:space="0" w:color="auto"/>
                    <w:right w:val="none" w:sz="0" w:space="0" w:color="auto"/>
                  </w:divBdr>
                  <w:divsChild>
                    <w:div w:id="435751339">
                      <w:marLeft w:val="0"/>
                      <w:marRight w:val="0"/>
                      <w:marTop w:val="0"/>
                      <w:marBottom w:val="0"/>
                      <w:divBdr>
                        <w:top w:val="none" w:sz="0" w:space="0" w:color="auto"/>
                        <w:left w:val="none" w:sz="0" w:space="0" w:color="auto"/>
                        <w:bottom w:val="none" w:sz="0" w:space="0" w:color="auto"/>
                        <w:right w:val="none" w:sz="0" w:space="0" w:color="auto"/>
                      </w:divBdr>
                      <w:divsChild>
                        <w:div w:id="1637758984">
                          <w:marLeft w:val="0"/>
                          <w:marRight w:val="0"/>
                          <w:marTop w:val="0"/>
                          <w:marBottom w:val="0"/>
                          <w:divBdr>
                            <w:top w:val="none" w:sz="0" w:space="0" w:color="auto"/>
                            <w:left w:val="none" w:sz="0" w:space="0" w:color="auto"/>
                            <w:bottom w:val="none" w:sz="0" w:space="0" w:color="auto"/>
                            <w:right w:val="none" w:sz="0" w:space="0" w:color="auto"/>
                          </w:divBdr>
                          <w:divsChild>
                            <w:div w:id="1038701303">
                              <w:marLeft w:val="0"/>
                              <w:marRight w:val="0"/>
                              <w:marTop w:val="0"/>
                              <w:marBottom w:val="0"/>
                              <w:divBdr>
                                <w:top w:val="none" w:sz="0" w:space="0" w:color="auto"/>
                                <w:left w:val="none" w:sz="0" w:space="0" w:color="auto"/>
                                <w:bottom w:val="none" w:sz="0" w:space="0" w:color="auto"/>
                                <w:right w:val="none" w:sz="0" w:space="0" w:color="auto"/>
                              </w:divBdr>
                              <w:divsChild>
                                <w:div w:id="366100529">
                                  <w:marLeft w:val="0"/>
                                  <w:marRight w:val="0"/>
                                  <w:marTop w:val="0"/>
                                  <w:marBottom w:val="0"/>
                                  <w:divBdr>
                                    <w:top w:val="none" w:sz="0" w:space="0" w:color="auto"/>
                                    <w:left w:val="none" w:sz="0" w:space="0" w:color="auto"/>
                                    <w:bottom w:val="none" w:sz="0" w:space="0" w:color="auto"/>
                                    <w:right w:val="none" w:sz="0" w:space="0" w:color="auto"/>
                                  </w:divBdr>
                                  <w:divsChild>
                                    <w:div w:id="1344866939">
                                      <w:marLeft w:val="0"/>
                                      <w:marRight w:val="0"/>
                                      <w:marTop w:val="0"/>
                                      <w:marBottom w:val="0"/>
                                      <w:divBdr>
                                        <w:top w:val="none" w:sz="0" w:space="0" w:color="auto"/>
                                        <w:left w:val="none" w:sz="0" w:space="0" w:color="auto"/>
                                        <w:bottom w:val="none" w:sz="0" w:space="0" w:color="auto"/>
                                        <w:right w:val="none" w:sz="0" w:space="0" w:color="auto"/>
                                      </w:divBdr>
                                      <w:divsChild>
                                        <w:div w:id="1295984178">
                                          <w:marLeft w:val="0"/>
                                          <w:marRight w:val="0"/>
                                          <w:marTop w:val="0"/>
                                          <w:marBottom w:val="0"/>
                                          <w:divBdr>
                                            <w:top w:val="none" w:sz="0" w:space="0" w:color="auto"/>
                                            <w:left w:val="none" w:sz="0" w:space="0" w:color="auto"/>
                                            <w:bottom w:val="none" w:sz="0" w:space="0" w:color="auto"/>
                                            <w:right w:val="none" w:sz="0" w:space="0" w:color="auto"/>
                                          </w:divBdr>
                                          <w:divsChild>
                                            <w:div w:id="722213375">
                                              <w:marLeft w:val="0"/>
                                              <w:marRight w:val="0"/>
                                              <w:marTop w:val="0"/>
                                              <w:marBottom w:val="0"/>
                                              <w:divBdr>
                                                <w:top w:val="none" w:sz="0" w:space="0" w:color="auto"/>
                                                <w:left w:val="none" w:sz="0" w:space="0" w:color="auto"/>
                                                <w:bottom w:val="none" w:sz="0" w:space="0" w:color="auto"/>
                                                <w:right w:val="none" w:sz="0" w:space="0" w:color="auto"/>
                                              </w:divBdr>
                                              <w:divsChild>
                                                <w:div w:id="668630349">
                                                  <w:marLeft w:val="0"/>
                                                  <w:marRight w:val="0"/>
                                                  <w:marTop w:val="0"/>
                                                  <w:marBottom w:val="0"/>
                                                  <w:divBdr>
                                                    <w:top w:val="none" w:sz="0" w:space="0" w:color="auto"/>
                                                    <w:left w:val="none" w:sz="0" w:space="0" w:color="auto"/>
                                                    <w:bottom w:val="none" w:sz="0" w:space="0" w:color="auto"/>
                                                    <w:right w:val="none" w:sz="0" w:space="0" w:color="auto"/>
                                                  </w:divBdr>
                                                  <w:divsChild>
                                                    <w:div w:id="1832913475">
                                                      <w:marLeft w:val="0"/>
                                                      <w:marRight w:val="0"/>
                                                      <w:marTop w:val="0"/>
                                                      <w:marBottom w:val="0"/>
                                                      <w:divBdr>
                                                        <w:top w:val="none" w:sz="0" w:space="0" w:color="auto"/>
                                                        <w:left w:val="none" w:sz="0" w:space="0" w:color="auto"/>
                                                        <w:bottom w:val="none" w:sz="0" w:space="0" w:color="auto"/>
                                                        <w:right w:val="none" w:sz="0" w:space="0" w:color="auto"/>
                                                      </w:divBdr>
                                                      <w:divsChild>
                                                        <w:div w:id="15928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543888">
          <w:marLeft w:val="0"/>
          <w:marRight w:val="0"/>
          <w:marTop w:val="0"/>
          <w:marBottom w:val="0"/>
          <w:divBdr>
            <w:top w:val="none" w:sz="0" w:space="0" w:color="auto"/>
            <w:left w:val="none" w:sz="0" w:space="0" w:color="auto"/>
            <w:bottom w:val="none" w:sz="0" w:space="0" w:color="auto"/>
            <w:right w:val="none" w:sz="0" w:space="0" w:color="auto"/>
          </w:divBdr>
          <w:divsChild>
            <w:div w:id="2136874418">
              <w:marLeft w:val="0"/>
              <w:marRight w:val="0"/>
              <w:marTop w:val="0"/>
              <w:marBottom w:val="0"/>
              <w:divBdr>
                <w:top w:val="none" w:sz="0" w:space="0" w:color="auto"/>
                <w:left w:val="none" w:sz="0" w:space="0" w:color="auto"/>
                <w:bottom w:val="none" w:sz="0" w:space="0" w:color="auto"/>
                <w:right w:val="none" w:sz="0" w:space="0" w:color="auto"/>
              </w:divBdr>
              <w:divsChild>
                <w:div w:id="4026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282">
      <w:bodyDiv w:val="1"/>
      <w:marLeft w:val="0"/>
      <w:marRight w:val="0"/>
      <w:marTop w:val="0"/>
      <w:marBottom w:val="0"/>
      <w:divBdr>
        <w:top w:val="none" w:sz="0" w:space="0" w:color="auto"/>
        <w:left w:val="none" w:sz="0" w:space="0" w:color="auto"/>
        <w:bottom w:val="none" w:sz="0" w:space="0" w:color="auto"/>
        <w:right w:val="none" w:sz="0" w:space="0" w:color="auto"/>
      </w:divBdr>
    </w:div>
    <w:div w:id="1519464334">
      <w:bodyDiv w:val="1"/>
      <w:marLeft w:val="0"/>
      <w:marRight w:val="0"/>
      <w:marTop w:val="0"/>
      <w:marBottom w:val="0"/>
      <w:divBdr>
        <w:top w:val="none" w:sz="0" w:space="0" w:color="auto"/>
        <w:left w:val="none" w:sz="0" w:space="0" w:color="auto"/>
        <w:bottom w:val="none" w:sz="0" w:space="0" w:color="auto"/>
        <w:right w:val="none" w:sz="0" w:space="0" w:color="auto"/>
      </w:divBdr>
    </w:div>
    <w:div w:id="1632830565">
      <w:bodyDiv w:val="1"/>
      <w:marLeft w:val="0"/>
      <w:marRight w:val="0"/>
      <w:marTop w:val="0"/>
      <w:marBottom w:val="0"/>
      <w:divBdr>
        <w:top w:val="none" w:sz="0" w:space="0" w:color="auto"/>
        <w:left w:val="none" w:sz="0" w:space="0" w:color="auto"/>
        <w:bottom w:val="none" w:sz="0" w:space="0" w:color="auto"/>
        <w:right w:val="none" w:sz="0" w:space="0" w:color="auto"/>
      </w:divBdr>
    </w:div>
    <w:div w:id="1773938709">
      <w:bodyDiv w:val="1"/>
      <w:marLeft w:val="0"/>
      <w:marRight w:val="0"/>
      <w:marTop w:val="0"/>
      <w:marBottom w:val="0"/>
      <w:divBdr>
        <w:top w:val="none" w:sz="0" w:space="0" w:color="auto"/>
        <w:left w:val="none" w:sz="0" w:space="0" w:color="auto"/>
        <w:bottom w:val="none" w:sz="0" w:space="0" w:color="auto"/>
        <w:right w:val="none" w:sz="0" w:space="0" w:color="auto"/>
      </w:divBdr>
      <w:divsChild>
        <w:div w:id="1664161179">
          <w:marLeft w:val="0"/>
          <w:marRight w:val="0"/>
          <w:marTop w:val="0"/>
          <w:marBottom w:val="0"/>
          <w:divBdr>
            <w:top w:val="none" w:sz="0" w:space="0" w:color="auto"/>
            <w:left w:val="none" w:sz="0" w:space="0" w:color="auto"/>
            <w:bottom w:val="none" w:sz="0" w:space="0" w:color="auto"/>
            <w:right w:val="none" w:sz="0" w:space="0" w:color="auto"/>
          </w:divBdr>
          <w:divsChild>
            <w:div w:id="514805875">
              <w:marLeft w:val="0"/>
              <w:marRight w:val="0"/>
              <w:marTop w:val="0"/>
              <w:marBottom w:val="0"/>
              <w:divBdr>
                <w:top w:val="none" w:sz="0" w:space="0" w:color="auto"/>
                <w:left w:val="none" w:sz="0" w:space="0" w:color="auto"/>
                <w:bottom w:val="none" w:sz="0" w:space="0" w:color="auto"/>
                <w:right w:val="none" w:sz="0" w:space="0" w:color="auto"/>
              </w:divBdr>
              <w:divsChild>
                <w:div w:id="1959948420">
                  <w:marLeft w:val="0"/>
                  <w:marRight w:val="0"/>
                  <w:marTop w:val="0"/>
                  <w:marBottom w:val="0"/>
                  <w:divBdr>
                    <w:top w:val="none" w:sz="0" w:space="0" w:color="auto"/>
                    <w:left w:val="none" w:sz="0" w:space="0" w:color="auto"/>
                    <w:bottom w:val="none" w:sz="0" w:space="0" w:color="auto"/>
                    <w:right w:val="none" w:sz="0" w:space="0" w:color="auto"/>
                  </w:divBdr>
                  <w:divsChild>
                    <w:div w:id="52237216">
                      <w:marLeft w:val="0"/>
                      <w:marRight w:val="0"/>
                      <w:marTop w:val="0"/>
                      <w:marBottom w:val="0"/>
                      <w:divBdr>
                        <w:top w:val="none" w:sz="0" w:space="0" w:color="auto"/>
                        <w:left w:val="none" w:sz="0" w:space="0" w:color="auto"/>
                        <w:bottom w:val="none" w:sz="0" w:space="0" w:color="auto"/>
                        <w:right w:val="none" w:sz="0" w:space="0" w:color="auto"/>
                      </w:divBdr>
                      <w:divsChild>
                        <w:div w:id="1654487782">
                          <w:marLeft w:val="0"/>
                          <w:marRight w:val="0"/>
                          <w:marTop w:val="0"/>
                          <w:marBottom w:val="0"/>
                          <w:divBdr>
                            <w:top w:val="none" w:sz="0" w:space="0" w:color="auto"/>
                            <w:left w:val="none" w:sz="0" w:space="0" w:color="auto"/>
                            <w:bottom w:val="none" w:sz="0" w:space="0" w:color="auto"/>
                            <w:right w:val="none" w:sz="0" w:space="0" w:color="auto"/>
                          </w:divBdr>
                          <w:divsChild>
                            <w:div w:id="18278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298167">
      <w:bodyDiv w:val="1"/>
      <w:marLeft w:val="0"/>
      <w:marRight w:val="0"/>
      <w:marTop w:val="0"/>
      <w:marBottom w:val="0"/>
      <w:divBdr>
        <w:top w:val="none" w:sz="0" w:space="0" w:color="auto"/>
        <w:left w:val="none" w:sz="0" w:space="0" w:color="auto"/>
        <w:bottom w:val="none" w:sz="0" w:space="0" w:color="auto"/>
        <w:right w:val="none" w:sz="0" w:space="0" w:color="auto"/>
      </w:divBdr>
      <w:divsChild>
        <w:div w:id="527446276">
          <w:marLeft w:val="0"/>
          <w:marRight w:val="0"/>
          <w:marTop w:val="0"/>
          <w:marBottom w:val="0"/>
          <w:divBdr>
            <w:top w:val="none" w:sz="0" w:space="0" w:color="auto"/>
            <w:left w:val="none" w:sz="0" w:space="0" w:color="auto"/>
            <w:bottom w:val="none" w:sz="0" w:space="0" w:color="auto"/>
            <w:right w:val="none" w:sz="0" w:space="0" w:color="auto"/>
          </w:divBdr>
          <w:divsChild>
            <w:div w:id="693307083">
              <w:marLeft w:val="0"/>
              <w:marRight w:val="0"/>
              <w:marTop w:val="0"/>
              <w:marBottom w:val="0"/>
              <w:divBdr>
                <w:top w:val="none" w:sz="0" w:space="0" w:color="auto"/>
                <w:left w:val="none" w:sz="0" w:space="0" w:color="auto"/>
                <w:bottom w:val="none" w:sz="0" w:space="0" w:color="auto"/>
                <w:right w:val="none" w:sz="0" w:space="0" w:color="auto"/>
              </w:divBdr>
            </w:div>
          </w:divsChild>
        </w:div>
        <w:div w:id="294915509">
          <w:marLeft w:val="-240"/>
          <w:marRight w:val="-240"/>
          <w:marTop w:val="0"/>
          <w:marBottom w:val="0"/>
          <w:divBdr>
            <w:top w:val="none" w:sz="0" w:space="0" w:color="auto"/>
            <w:left w:val="none" w:sz="0" w:space="0" w:color="auto"/>
            <w:bottom w:val="none" w:sz="0" w:space="0" w:color="auto"/>
            <w:right w:val="none" w:sz="0" w:space="0" w:color="auto"/>
          </w:divBdr>
          <w:divsChild>
            <w:div w:id="1171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4447">
      <w:bodyDiv w:val="1"/>
      <w:marLeft w:val="0"/>
      <w:marRight w:val="0"/>
      <w:marTop w:val="0"/>
      <w:marBottom w:val="0"/>
      <w:divBdr>
        <w:top w:val="none" w:sz="0" w:space="0" w:color="auto"/>
        <w:left w:val="none" w:sz="0" w:space="0" w:color="auto"/>
        <w:bottom w:val="none" w:sz="0" w:space="0" w:color="auto"/>
        <w:right w:val="none" w:sz="0" w:space="0" w:color="auto"/>
      </w:divBdr>
    </w:div>
    <w:div w:id="1976175256">
      <w:bodyDiv w:val="1"/>
      <w:marLeft w:val="0"/>
      <w:marRight w:val="0"/>
      <w:marTop w:val="0"/>
      <w:marBottom w:val="0"/>
      <w:divBdr>
        <w:top w:val="none" w:sz="0" w:space="0" w:color="auto"/>
        <w:left w:val="none" w:sz="0" w:space="0" w:color="auto"/>
        <w:bottom w:val="none" w:sz="0" w:space="0" w:color="auto"/>
        <w:right w:val="none" w:sz="0" w:space="0" w:color="auto"/>
      </w:divBdr>
      <w:divsChild>
        <w:div w:id="475420287">
          <w:marLeft w:val="0"/>
          <w:marRight w:val="0"/>
          <w:marTop w:val="0"/>
          <w:marBottom w:val="0"/>
          <w:divBdr>
            <w:top w:val="none" w:sz="0" w:space="0" w:color="auto"/>
            <w:left w:val="none" w:sz="0" w:space="0" w:color="auto"/>
            <w:bottom w:val="none" w:sz="0" w:space="0" w:color="auto"/>
            <w:right w:val="none" w:sz="0" w:space="0" w:color="auto"/>
          </w:divBdr>
          <w:divsChild>
            <w:div w:id="893345265">
              <w:marLeft w:val="0"/>
              <w:marRight w:val="0"/>
              <w:marTop w:val="0"/>
              <w:marBottom w:val="0"/>
              <w:divBdr>
                <w:top w:val="none" w:sz="0" w:space="0" w:color="auto"/>
                <w:left w:val="none" w:sz="0" w:space="0" w:color="auto"/>
                <w:bottom w:val="none" w:sz="0" w:space="0" w:color="auto"/>
                <w:right w:val="none" w:sz="0" w:space="0" w:color="auto"/>
              </w:divBdr>
              <w:divsChild>
                <w:div w:id="1065254522">
                  <w:marLeft w:val="0"/>
                  <w:marRight w:val="0"/>
                  <w:marTop w:val="0"/>
                  <w:marBottom w:val="0"/>
                  <w:divBdr>
                    <w:top w:val="none" w:sz="0" w:space="0" w:color="auto"/>
                    <w:left w:val="none" w:sz="0" w:space="0" w:color="auto"/>
                    <w:bottom w:val="none" w:sz="0" w:space="0" w:color="auto"/>
                    <w:right w:val="none" w:sz="0" w:space="0" w:color="auto"/>
                  </w:divBdr>
                  <w:divsChild>
                    <w:div w:id="246157638">
                      <w:marLeft w:val="0"/>
                      <w:marRight w:val="0"/>
                      <w:marTop w:val="0"/>
                      <w:marBottom w:val="0"/>
                      <w:divBdr>
                        <w:top w:val="none" w:sz="0" w:space="0" w:color="auto"/>
                        <w:left w:val="none" w:sz="0" w:space="0" w:color="auto"/>
                        <w:bottom w:val="none" w:sz="0" w:space="0" w:color="auto"/>
                        <w:right w:val="none" w:sz="0" w:space="0" w:color="auto"/>
                      </w:divBdr>
                      <w:divsChild>
                        <w:div w:id="98260354">
                          <w:marLeft w:val="0"/>
                          <w:marRight w:val="0"/>
                          <w:marTop w:val="0"/>
                          <w:marBottom w:val="0"/>
                          <w:divBdr>
                            <w:top w:val="none" w:sz="0" w:space="0" w:color="auto"/>
                            <w:left w:val="none" w:sz="0" w:space="0" w:color="auto"/>
                            <w:bottom w:val="none" w:sz="0" w:space="0" w:color="auto"/>
                            <w:right w:val="none" w:sz="0" w:space="0" w:color="auto"/>
                          </w:divBdr>
                          <w:divsChild>
                            <w:div w:id="10073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ethics@msi-inc.com" TargetMode="External"/><Relationship Id="rId26" Type="http://schemas.openxmlformats.org/officeDocument/2006/relationships/hyperlink" Target="http://www.usaid.gov/ads/policy/300/303mab" TargetMode="External"/><Relationship Id="rId21" Type="http://schemas.openxmlformats.org/officeDocument/2006/relationships/hyperlink" Target="http://www.usaid.gov/ads/policy/300/303maa"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bids.sciquest.com/apps/Router/PublicEvent?tab=PHX_NAV_SourcingOpenForBid&amp;CustomerOrg=MSI&amp;SourcingPublicSite_FilterWorkGroup_PublicSite=40096" TargetMode="External"/><Relationship Id="rId17" Type="http://schemas.openxmlformats.org/officeDocument/2006/relationships/hyperlink" Target="http://www.sam.gov" TargetMode="External"/><Relationship Id="rId25" Type="http://schemas.openxmlformats.org/officeDocument/2006/relationships/hyperlink" Target="http://www.usaid.gov/ads/policy/300/303mab"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ids.sciquest.com/apps/Router/PublicEvent?tab=PHX_NAV_SourcingOpenForBid&amp;CustomerOrg=MSI&amp;SourcingPublicSite_FilterWorkGroup_PublicSite=40096" TargetMode="External"/><Relationship Id="rId20" Type="http://schemas.openxmlformats.org/officeDocument/2006/relationships/hyperlink" Target="https://www.ecfr.gov/cgi-bin/text-idx?tpl=/ecfrbrowse/Title02/2cfr200_main_02.tpl" TargetMode="External"/><Relationship Id="rId29" Type="http://schemas.openxmlformats.org/officeDocument/2006/relationships/hyperlink" Target="http://www.un.org/sc/committees/1267/aq_sanctions_lis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usaid.gov/ads/policy/300/303mab"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siworldwide.com/grants-and-procurement/" TargetMode="External"/><Relationship Id="rId23" Type="http://schemas.openxmlformats.org/officeDocument/2006/relationships/hyperlink" Target="http://www.usaid.gov/ads/policy/300/303mab"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gpo.gov/fdsys/pkg/FR-2015-09-17/html/2015-23419.htm"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bids.sciquest.com/apps/Router/PublicEvent?tab=PHX_NAV_SourcingOpenForBid&amp;CustomerOrg=MSI&amp;SourcingPublicSite_FilterWorkGroup_PublicSite=40096" TargetMode="External"/><Relationship Id="rId14" Type="http://schemas.openxmlformats.org/officeDocument/2006/relationships/hyperlink" Target="https://bids.sciquest.com/apps/Router/PublicEvent?tab=PHX_NAV_SourcingOpenForBid&amp;CustomerOrg=MSI&amp;SourcingPublicSite_FilterWorkGroup_PublicSite=40096" TargetMode="External"/><Relationship Id="rId22" Type="http://schemas.openxmlformats.org/officeDocument/2006/relationships/hyperlink" Target="http://www.usaid.gov/ads/policy/300/303maa" TargetMode="External"/><Relationship Id="rId27" Type="http://schemas.openxmlformats.org/officeDocument/2006/relationships/hyperlink" Target="http://www.usaid.gov/ads/policy/300/320" TargetMode="External"/><Relationship Id="rId30" Type="http://schemas.openxmlformats.org/officeDocument/2006/relationships/header" Target="header4.xml"/><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63A2-2827-42C3-9EB1-6F2B1F32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12402</Words>
  <Characters>68217</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80459</CharactersWithSpaces>
  <SharedDoc>false</SharedDoc>
  <HLinks>
    <vt:vector size="156" baseType="variant">
      <vt:variant>
        <vt:i4>4390993</vt:i4>
      </vt:variant>
      <vt:variant>
        <vt:i4>75</vt:i4>
      </vt:variant>
      <vt:variant>
        <vt:i4>0</vt:i4>
      </vt:variant>
      <vt:variant>
        <vt:i4>5</vt:i4>
      </vt:variant>
      <vt:variant>
        <vt:lpwstr>http://www.usaid.gov/branding</vt:lpwstr>
      </vt:variant>
      <vt:variant>
        <vt:lpwstr/>
      </vt:variant>
      <vt:variant>
        <vt:i4>4390993</vt:i4>
      </vt:variant>
      <vt:variant>
        <vt:i4>72</vt:i4>
      </vt:variant>
      <vt:variant>
        <vt:i4>0</vt:i4>
      </vt:variant>
      <vt:variant>
        <vt:i4>5</vt:i4>
      </vt:variant>
      <vt:variant>
        <vt:lpwstr>http://www.usaid.gov/branding</vt:lpwstr>
      </vt:variant>
      <vt:variant>
        <vt:lpwstr/>
      </vt:variant>
      <vt:variant>
        <vt:i4>18</vt:i4>
      </vt:variant>
      <vt:variant>
        <vt:i4>69</vt:i4>
      </vt:variant>
      <vt:variant>
        <vt:i4>0</vt:i4>
      </vt:variant>
      <vt:variant>
        <vt:i4>5</vt:i4>
      </vt:variant>
      <vt:variant>
        <vt:lpwstr>http://www.un.org/sc/committees/1267/aq_sanctions_list.shtml</vt:lpwstr>
      </vt:variant>
      <vt:variant>
        <vt:lpwstr/>
      </vt:variant>
      <vt:variant>
        <vt:i4>7077999</vt:i4>
      </vt:variant>
      <vt:variant>
        <vt:i4>66</vt:i4>
      </vt:variant>
      <vt:variant>
        <vt:i4>0</vt:i4>
      </vt:variant>
      <vt:variant>
        <vt:i4>5</vt:i4>
      </vt:variant>
      <vt:variant>
        <vt:lpwstr>http://www.treasury.gov/resource-center/sanctions/SDN-</vt:lpwstr>
      </vt:variant>
      <vt:variant>
        <vt:lpwstr/>
      </vt:variant>
      <vt:variant>
        <vt:i4>2424864</vt:i4>
      </vt:variant>
      <vt:variant>
        <vt:i4>63</vt:i4>
      </vt:variant>
      <vt:variant>
        <vt:i4>0</vt:i4>
      </vt:variant>
      <vt:variant>
        <vt:i4>5</vt:i4>
      </vt:variant>
      <vt:variant>
        <vt:lpwstr>http://www.usaid.gov/ads/policy/300/320</vt:lpwstr>
      </vt:variant>
      <vt:variant>
        <vt:lpwstr/>
      </vt:variant>
      <vt:variant>
        <vt:i4>2621554</vt:i4>
      </vt:variant>
      <vt:variant>
        <vt:i4>60</vt:i4>
      </vt:variant>
      <vt:variant>
        <vt:i4>0</vt:i4>
      </vt:variant>
      <vt:variant>
        <vt:i4>5</vt:i4>
      </vt:variant>
      <vt:variant>
        <vt:lpwstr>http://www.usaid.gov/ads/policy/300/303mab</vt:lpwstr>
      </vt:variant>
      <vt:variant>
        <vt:lpwstr/>
      </vt:variant>
      <vt:variant>
        <vt:i4>2621554</vt:i4>
      </vt:variant>
      <vt:variant>
        <vt:i4>57</vt:i4>
      </vt:variant>
      <vt:variant>
        <vt:i4>0</vt:i4>
      </vt:variant>
      <vt:variant>
        <vt:i4>5</vt:i4>
      </vt:variant>
      <vt:variant>
        <vt:lpwstr>http://www.usaid.gov/ads/policy/300/303mab</vt:lpwstr>
      </vt:variant>
      <vt:variant>
        <vt:lpwstr/>
      </vt:variant>
      <vt:variant>
        <vt:i4>5177400</vt:i4>
      </vt:variant>
      <vt:variant>
        <vt:i4>54</vt:i4>
      </vt:variant>
      <vt:variant>
        <vt:i4>0</vt:i4>
      </vt:variant>
      <vt:variant>
        <vt:i4>5</vt:i4>
      </vt:variant>
      <vt:variant>
        <vt:lpwstr>https://www.usaid.gov/sites/default/files/documents/1868/201mal_042817.pdf</vt:lpwstr>
      </vt:variant>
      <vt:variant>
        <vt:lpwstr/>
      </vt:variant>
      <vt:variant>
        <vt:i4>1245245</vt:i4>
      </vt:variant>
      <vt:variant>
        <vt:i4>51</vt:i4>
      </vt:variant>
      <vt:variant>
        <vt:i4>0</vt:i4>
      </vt:variant>
      <vt:variant>
        <vt:i4>5</vt:i4>
      </vt:variant>
      <vt:variant>
        <vt:lpwstr>https://www.usaid.gov/our_work/environment/compliance/22cfr216</vt:lpwstr>
      </vt:variant>
      <vt:variant>
        <vt:lpwstr/>
      </vt:variant>
      <vt:variant>
        <vt:i4>2621554</vt:i4>
      </vt:variant>
      <vt:variant>
        <vt:i4>48</vt:i4>
      </vt:variant>
      <vt:variant>
        <vt:i4>0</vt:i4>
      </vt:variant>
      <vt:variant>
        <vt:i4>5</vt:i4>
      </vt:variant>
      <vt:variant>
        <vt:lpwstr>http://www.usaid.gov/ads/policy/300/303mab</vt:lpwstr>
      </vt:variant>
      <vt:variant>
        <vt:lpwstr/>
      </vt:variant>
      <vt:variant>
        <vt:i4>2621554</vt:i4>
      </vt:variant>
      <vt:variant>
        <vt:i4>45</vt:i4>
      </vt:variant>
      <vt:variant>
        <vt:i4>0</vt:i4>
      </vt:variant>
      <vt:variant>
        <vt:i4>5</vt:i4>
      </vt:variant>
      <vt:variant>
        <vt:lpwstr>http://www.usaid.gov/ads/policy/300/303mab</vt:lpwstr>
      </vt:variant>
      <vt:variant>
        <vt:lpwstr/>
      </vt:variant>
      <vt:variant>
        <vt:i4>2818162</vt:i4>
      </vt:variant>
      <vt:variant>
        <vt:i4>42</vt:i4>
      </vt:variant>
      <vt:variant>
        <vt:i4>0</vt:i4>
      </vt:variant>
      <vt:variant>
        <vt:i4>5</vt:i4>
      </vt:variant>
      <vt:variant>
        <vt:lpwstr>http://www.usaid.gov/ads/policy/300/303maa</vt:lpwstr>
      </vt:variant>
      <vt:variant>
        <vt:lpwstr/>
      </vt:variant>
      <vt:variant>
        <vt:i4>2818162</vt:i4>
      </vt:variant>
      <vt:variant>
        <vt:i4>39</vt:i4>
      </vt:variant>
      <vt:variant>
        <vt:i4>0</vt:i4>
      </vt:variant>
      <vt:variant>
        <vt:i4>5</vt:i4>
      </vt:variant>
      <vt:variant>
        <vt:lpwstr>http://www.usaid.gov/ads/policy/300/303maa</vt:lpwstr>
      </vt:variant>
      <vt:variant>
        <vt:lpwstr/>
      </vt:variant>
      <vt:variant>
        <vt:i4>3014779</vt:i4>
      </vt:variant>
      <vt:variant>
        <vt:i4>36</vt:i4>
      </vt:variant>
      <vt:variant>
        <vt:i4>0</vt:i4>
      </vt:variant>
      <vt:variant>
        <vt:i4>5</vt:i4>
      </vt:variant>
      <vt:variant>
        <vt:lpwstr>https://www.ecfr.gov/cgi-bin/text-idx?tpl=/ecfrbrowse/Title02/2cfr200_main_02.tpl</vt:lpwstr>
      </vt:variant>
      <vt:variant>
        <vt:lpwstr/>
      </vt:variant>
      <vt:variant>
        <vt:i4>3276845</vt:i4>
      </vt:variant>
      <vt:variant>
        <vt:i4>33</vt:i4>
      </vt:variant>
      <vt:variant>
        <vt:i4>0</vt:i4>
      </vt:variant>
      <vt:variant>
        <vt:i4>5</vt:i4>
      </vt:variant>
      <vt:variant>
        <vt:lpwstr>http://www.gpo.gov/fdsys/pkg/FR-2015-09-17/html/2015-23419.htm</vt:lpwstr>
      </vt:variant>
      <vt:variant>
        <vt:lpwstr/>
      </vt:variant>
      <vt:variant>
        <vt:i4>7602218</vt:i4>
      </vt:variant>
      <vt:variant>
        <vt:i4>30</vt:i4>
      </vt:variant>
      <vt:variant>
        <vt:i4>0</vt:i4>
      </vt:variant>
      <vt:variant>
        <vt:i4>5</vt:i4>
      </vt:variant>
      <vt:variant>
        <vt:lpwstr>https://www.usaid.gov/sites/default/files/documents/1868/303maw.pdf</vt:lpwstr>
      </vt:variant>
      <vt:variant>
        <vt:lpwstr/>
      </vt:variant>
      <vt:variant>
        <vt:i4>3997769</vt:i4>
      </vt:variant>
      <vt:variant>
        <vt:i4>27</vt:i4>
      </vt:variant>
      <vt:variant>
        <vt:i4>0</vt:i4>
      </vt:variant>
      <vt:variant>
        <vt:i4>5</vt:i4>
      </vt:variant>
      <vt:variant>
        <vt:lpwstr>mailto:ethics@msi-inc.com</vt:lpwstr>
      </vt:variant>
      <vt:variant>
        <vt:lpwstr/>
      </vt:variant>
      <vt:variant>
        <vt:i4>1114166</vt:i4>
      </vt:variant>
      <vt:variant>
        <vt:i4>24</vt:i4>
      </vt:variant>
      <vt:variant>
        <vt:i4>0</vt:i4>
      </vt:variant>
      <vt:variant>
        <vt:i4>5</vt:i4>
      </vt:variant>
      <vt:variant>
        <vt:lpwstr>mailto:Grants.PROLA@msi-inc.com</vt:lpwstr>
      </vt:variant>
      <vt:variant>
        <vt:lpwstr/>
      </vt:variant>
      <vt:variant>
        <vt:i4>1114166</vt:i4>
      </vt:variant>
      <vt:variant>
        <vt:i4>21</vt:i4>
      </vt:variant>
      <vt:variant>
        <vt:i4>0</vt:i4>
      </vt:variant>
      <vt:variant>
        <vt:i4>5</vt:i4>
      </vt:variant>
      <vt:variant>
        <vt:lpwstr>mailto:Grants.PROLA@msi-inc.com</vt:lpwstr>
      </vt:variant>
      <vt:variant>
        <vt:lpwstr/>
      </vt:variant>
      <vt:variant>
        <vt:i4>1114166</vt:i4>
      </vt:variant>
      <vt:variant>
        <vt:i4>18</vt:i4>
      </vt:variant>
      <vt:variant>
        <vt:i4>0</vt:i4>
      </vt:variant>
      <vt:variant>
        <vt:i4>5</vt:i4>
      </vt:variant>
      <vt:variant>
        <vt:lpwstr>mailto:Grants.PROLA@msi-inc.com</vt:lpwstr>
      </vt:variant>
      <vt:variant>
        <vt:lpwstr/>
      </vt:variant>
      <vt:variant>
        <vt:i4>1114166</vt:i4>
      </vt:variant>
      <vt:variant>
        <vt:i4>15</vt:i4>
      </vt:variant>
      <vt:variant>
        <vt:i4>0</vt:i4>
      </vt:variant>
      <vt:variant>
        <vt:i4>5</vt:i4>
      </vt:variant>
      <vt:variant>
        <vt:lpwstr>mailto:Grants.PROLA@msi-inc.com</vt:lpwstr>
      </vt:variant>
      <vt:variant>
        <vt:lpwstr/>
      </vt:variant>
      <vt:variant>
        <vt:i4>917591</vt:i4>
      </vt:variant>
      <vt:variant>
        <vt:i4>12</vt:i4>
      </vt:variant>
      <vt:variant>
        <vt:i4>0</vt:i4>
      </vt:variant>
      <vt:variant>
        <vt:i4>5</vt:i4>
      </vt:variant>
      <vt:variant>
        <vt:lpwstr>http://www.usaid.gov/ads/policy/300/303maw%3B</vt:lpwstr>
      </vt:variant>
      <vt:variant>
        <vt:lpwstr/>
      </vt:variant>
      <vt:variant>
        <vt:i4>8126570</vt:i4>
      </vt:variant>
      <vt:variant>
        <vt:i4>9</vt:i4>
      </vt:variant>
      <vt:variant>
        <vt:i4>0</vt:i4>
      </vt:variant>
      <vt:variant>
        <vt:i4>5</vt:i4>
      </vt:variant>
      <vt:variant>
        <vt:lpwstr>https://www.govinfo.gov/content/pkg/FR-2002-12-16/pdf/02-31831.pdf</vt:lpwstr>
      </vt:variant>
      <vt:variant>
        <vt:lpwstr/>
      </vt:variant>
      <vt:variant>
        <vt:i4>1114166</vt:i4>
      </vt:variant>
      <vt:variant>
        <vt:i4>5</vt:i4>
      </vt:variant>
      <vt:variant>
        <vt:i4>0</vt:i4>
      </vt:variant>
      <vt:variant>
        <vt:i4>5</vt:i4>
      </vt:variant>
      <vt:variant>
        <vt:lpwstr>mailto:Grants.PROLA@msi-inc.com</vt:lpwstr>
      </vt:variant>
      <vt:variant>
        <vt:lpwstr/>
      </vt:variant>
      <vt:variant>
        <vt:i4>4522041</vt:i4>
      </vt:variant>
      <vt:variant>
        <vt:i4>3</vt:i4>
      </vt:variant>
      <vt:variant>
        <vt:i4>0</vt:i4>
      </vt:variant>
      <vt:variant>
        <vt:i4>5</vt:i4>
      </vt:variant>
      <vt:variant>
        <vt:lpwstr>mailto:Subventions@FABS-Activity.org</vt:lpwstr>
      </vt:variant>
      <vt:variant>
        <vt:lpwstr/>
      </vt:variant>
      <vt:variant>
        <vt:i4>1114166</vt:i4>
      </vt:variant>
      <vt:variant>
        <vt:i4>0</vt:i4>
      </vt:variant>
      <vt:variant>
        <vt:i4>0</vt:i4>
      </vt:variant>
      <vt:variant>
        <vt:i4>5</vt:i4>
      </vt:variant>
      <vt:variant>
        <vt:lpwstr>mailto:Grants.PROLA@msi-inc.com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Kalema, Teddy</dc:creator>
  <cp:keywords/>
  <dc:description/>
  <cp:lastModifiedBy>Mek Nzuzi</cp:lastModifiedBy>
  <cp:revision>2</cp:revision>
  <cp:lastPrinted>2024-12-05T10:39:00Z</cp:lastPrinted>
  <dcterms:created xsi:type="dcterms:W3CDTF">2024-12-06T15:56:00Z</dcterms:created>
  <dcterms:modified xsi:type="dcterms:W3CDTF">2024-12-06T15:56:00Z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for Microsoft 365</vt:lpwstr>
  </property>
  <property fmtid="{D5CDD505-2E9C-101B-9397-08002B2CF9AE}" pid="4" name="LastSaved">
    <vt:filetime>2024-07-17T00:00:00Z</vt:filetime>
  </property>
  <property fmtid="{D5CDD505-2E9C-101B-9397-08002B2CF9AE}" pid="5" name="Producer">
    <vt:lpwstr>Microsoft® Word for Microsoft 365</vt:lpwstr>
  </property>
</Properties>
</file>