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8C0B2" w14:textId="77777777" w:rsidR="00937269" w:rsidRPr="004657FF" w:rsidRDefault="00937269" w:rsidP="00937269">
      <w:pPr>
        <w:jc w:val="center"/>
        <w:rPr>
          <w:b/>
          <w:sz w:val="24"/>
          <w:szCs w:val="24"/>
        </w:rPr>
      </w:pPr>
      <w:r w:rsidRPr="004657FF">
        <w:rPr>
          <w:b/>
          <w:sz w:val="24"/>
          <w:szCs w:val="24"/>
        </w:rPr>
        <w:t xml:space="preserve">REPUBLIQUE DEMOCRATIQUE DU CONGO </w:t>
      </w:r>
    </w:p>
    <w:p w14:paraId="58D53A37" w14:textId="77777777" w:rsidR="00937269" w:rsidRPr="004657FF" w:rsidRDefault="00937269" w:rsidP="00937269">
      <w:pPr>
        <w:jc w:val="center"/>
        <w:rPr>
          <w:b/>
          <w:sz w:val="24"/>
          <w:szCs w:val="24"/>
        </w:rPr>
      </w:pPr>
      <w:r w:rsidRPr="004657FF">
        <w:rPr>
          <w:b/>
          <w:sz w:val="24"/>
          <w:szCs w:val="24"/>
        </w:rPr>
        <w:t xml:space="preserve">MINISTERE DES RESSOURCES HYDRAULIQUES ET ELECTRICITE </w:t>
      </w:r>
    </w:p>
    <w:p w14:paraId="072729C0" w14:textId="77777777" w:rsidR="00937269" w:rsidRPr="004657FF" w:rsidRDefault="00937269" w:rsidP="00937269">
      <w:pPr>
        <w:jc w:val="center"/>
        <w:rPr>
          <w:b/>
          <w:sz w:val="24"/>
          <w:szCs w:val="24"/>
        </w:rPr>
      </w:pPr>
      <w:r w:rsidRPr="004657FF">
        <w:rPr>
          <w:b/>
          <w:sz w:val="24"/>
          <w:szCs w:val="24"/>
        </w:rPr>
        <w:t>CELLULE D’EXECUTION DES PROJETS-EAU</w:t>
      </w:r>
    </w:p>
    <w:p w14:paraId="04794F18" w14:textId="77777777" w:rsidR="00937269" w:rsidRPr="004657FF" w:rsidRDefault="00937269" w:rsidP="00937269">
      <w:pPr>
        <w:spacing w:line="276" w:lineRule="auto"/>
        <w:jc w:val="center"/>
        <w:rPr>
          <w:rFonts w:ascii="Maiandra GD" w:hAnsi="Maiandra GD"/>
          <w:b/>
          <w:sz w:val="26"/>
          <w:szCs w:val="26"/>
          <w:u w:val="single"/>
        </w:rPr>
      </w:pPr>
      <w:r w:rsidRPr="004657FF">
        <w:rPr>
          <w:noProof/>
          <w:lang w:eastAsia="fr-FR"/>
        </w:rPr>
        <w:drawing>
          <wp:anchor distT="0" distB="0" distL="114300" distR="114300" simplePos="0" relativeHeight="251658240" behindDoc="0" locked="0" layoutInCell="1" allowOverlap="1" wp14:anchorId="4CBAD20D" wp14:editId="3619198F">
            <wp:simplePos x="0" y="0"/>
            <wp:positionH relativeFrom="column">
              <wp:posOffset>2615565</wp:posOffset>
            </wp:positionH>
            <wp:positionV relativeFrom="paragraph">
              <wp:posOffset>59690</wp:posOffset>
            </wp:positionV>
            <wp:extent cx="704215" cy="800100"/>
            <wp:effectExtent l="0" t="0" r="0" b="0"/>
            <wp:wrapNone/>
            <wp:docPr id="3" name="Image 3" descr="F:\Logo_C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ogo_CE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215" cy="8001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CDC02DE" w14:textId="77777777" w:rsidR="00937269" w:rsidRPr="004657FF" w:rsidRDefault="00937269" w:rsidP="00937269">
      <w:pPr>
        <w:spacing w:line="276" w:lineRule="auto"/>
        <w:jc w:val="center"/>
        <w:rPr>
          <w:rFonts w:ascii="Maiandra GD" w:hAnsi="Maiandra GD"/>
          <w:b/>
          <w:sz w:val="26"/>
          <w:szCs w:val="26"/>
          <w:u w:val="single"/>
        </w:rPr>
      </w:pPr>
    </w:p>
    <w:p w14:paraId="5F66CC7F" w14:textId="77777777" w:rsidR="00937269" w:rsidRPr="004657FF" w:rsidRDefault="00937269" w:rsidP="00937269">
      <w:pPr>
        <w:spacing w:line="276" w:lineRule="auto"/>
        <w:jc w:val="center"/>
        <w:rPr>
          <w:rFonts w:ascii="Maiandra GD" w:hAnsi="Maiandra GD"/>
          <w:b/>
          <w:sz w:val="26"/>
          <w:szCs w:val="26"/>
          <w:u w:val="single"/>
        </w:rPr>
      </w:pPr>
    </w:p>
    <w:p w14:paraId="05C019C7" w14:textId="77777777" w:rsidR="00937269" w:rsidRPr="004657FF" w:rsidRDefault="00937269" w:rsidP="00937269">
      <w:pPr>
        <w:spacing w:line="276" w:lineRule="auto"/>
        <w:jc w:val="center"/>
        <w:rPr>
          <w:rFonts w:ascii="Maiandra GD" w:hAnsi="Maiandra GD"/>
          <w:b/>
          <w:sz w:val="26"/>
          <w:szCs w:val="26"/>
          <w:u w:val="single"/>
        </w:rPr>
      </w:pPr>
    </w:p>
    <w:p w14:paraId="35A9A183" w14:textId="77777777" w:rsidR="00937269" w:rsidRPr="004657FF" w:rsidRDefault="00937269" w:rsidP="00937269">
      <w:pPr>
        <w:spacing w:line="276" w:lineRule="auto"/>
        <w:jc w:val="center"/>
        <w:rPr>
          <w:rFonts w:ascii="Maiandra GD" w:hAnsi="Maiandra GD"/>
          <w:b/>
          <w:sz w:val="26"/>
          <w:szCs w:val="26"/>
          <w:u w:val="single"/>
        </w:rPr>
      </w:pPr>
    </w:p>
    <w:p w14:paraId="47A5FD99" w14:textId="77777777" w:rsidR="00937269" w:rsidRPr="004657FF" w:rsidRDefault="00937269" w:rsidP="00937269">
      <w:pPr>
        <w:spacing w:line="276" w:lineRule="auto"/>
        <w:jc w:val="center"/>
        <w:rPr>
          <w:rFonts w:ascii="Maiandra GD" w:hAnsi="Maiandra GD"/>
          <w:b/>
          <w:sz w:val="26"/>
          <w:szCs w:val="26"/>
        </w:rPr>
      </w:pPr>
      <w:r w:rsidRPr="004657FF">
        <w:rPr>
          <w:b/>
          <w:sz w:val="24"/>
          <w:szCs w:val="24"/>
        </w:rPr>
        <w:t>PROGRAMME D’ACCES AUX SERVICES D’EAU ET D’ASSAINISSEMENT EN RDC (PASEA)</w:t>
      </w:r>
    </w:p>
    <w:p w14:paraId="45FEBCB6" w14:textId="77777777" w:rsidR="00937269" w:rsidRPr="004657FF" w:rsidRDefault="00937269" w:rsidP="00937269">
      <w:pPr>
        <w:spacing w:line="276" w:lineRule="auto"/>
        <w:jc w:val="center"/>
        <w:rPr>
          <w:b/>
          <w:sz w:val="24"/>
          <w:szCs w:val="24"/>
        </w:rPr>
      </w:pPr>
      <w:r w:rsidRPr="004657FF">
        <w:rPr>
          <w:b/>
          <w:sz w:val="24"/>
          <w:szCs w:val="24"/>
        </w:rPr>
        <w:t>Crédit IDA N°73390-ZR</w:t>
      </w:r>
    </w:p>
    <w:p w14:paraId="589A5BB2" w14:textId="77777777" w:rsidR="00937269" w:rsidRPr="004657FF" w:rsidRDefault="00937269" w:rsidP="00937269">
      <w:pPr>
        <w:tabs>
          <w:tab w:val="left" w:pos="720"/>
        </w:tabs>
        <w:spacing w:line="276" w:lineRule="auto"/>
        <w:ind w:left="1440"/>
        <w:rPr>
          <w:rFonts w:eastAsia="Century Gothic"/>
          <w:sz w:val="24"/>
          <w:szCs w:val="24"/>
        </w:rPr>
      </w:pPr>
    </w:p>
    <w:p w14:paraId="34BCA3BE" w14:textId="77777777" w:rsidR="00937269" w:rsidRPr="004657FF" w:rsidRDefault="00937269" w:rsidP="00937269">
      <w:pPr>
        <w:spacing w:line="237" w:lineRule="auto"/>
        <w:jc w:val="both"/>
        <w:rPr>
          <w:rStyle w:val="lev"/>
          <w:b w:val="0"/>
          <w:shd w:val="clear" w:color="auto" w:fill="FFFFFF"/>
        </w:rPr>
      </w:pPr>
    </w:p>
    <w:p w14:paraId="43E26EF7" w14:textId="77777777" w:rsidR="00937269" w:rsidRPr="004657FF" w:rsidRDefault="00937269" w:rsidP="00937269">
      <w:pPr>
        <w:spacing w:line="237" w:lineRule="auto"/>
        <w:jc w:val="both"/>
        <w:rPr>
          <w:sz w:val="24"/>
          <w:szCs w:val="24"/>
        </w:rPr>
      </w:pPr>
    </w:p>
    <w:p w14:paraId="60C7C362" w14:textId="77777777" w:rsidR="00937269" w:rsidRPr="004657FF" w:rsidRDefault="00937269" w:rsidP="00937269">
      <w:pPr>
        <w:spacing w:line="280" w:lineRule="exact"/>
        <w:rPr>
          <w:sz w:val="24"/>
          <w:szCs w:val="24"/>
        </w:rPr>
      </w:pPr>
    </w:p>
    <w:p w14:paraId="6A9F75A5" w14:textId="77777777" w:rsidR="00937269" w:rsidRPr="004657FF" w:rsidRDefault="00937269" w:rsidP="00937269">
      <w:pPr>
        <w:jc w:val="center"/>
        <w:rPr>
          <w:b/>
          <w:sz w:val="24"/>
          <w:szCs w:val="24"/>
        </w:rPr>
      </w:pPr>
    </w:p>
    <w:p w14:paraId="02711C21" w14:textId="77777777" w:rsidR="00937269" w:rsidRPr="004657FF" w:rsidRDefault="00937269" w:rsidP="00937269">
      <w:pPr>
        <w:jc w:val="center"/>
        <w:rPr>
          <w:b/>
          <w:sz w:val="24"/>
          <w:szCs w:val="24"/>
        </w:rPr>
      </w:pPr>
    </w:p>
    <w:p w14:paraId="4850C1A7" w14:textId="77777777" w:rsidR="00937269" w:rsidRPr="004657FF" w:rsidRDefault="00937269" w:rsidP="00937269">
      <w:pPr>
        <w:jc w:val="center"/>
        <w:rPr>
          <w:b/>
          <w:sz w:val="24"/>
          <w:szCs w:val="24"/>
        </w:rPr>
      </w:pPr>
    </w:p>
    <w:p w14:paraId="5D220F31" w14:textId="77777777" w:rsidR="00937269" w:rsidRPr="004657FF" w:rsidRDefault="00937269" w:rsidP="00937269">
      <w:pPr>
        <w:jc w:val="center"/>
        <w:rPr>
          <w:b/>
          <w:sz w:val="24"/>
          <w:szCs w:val="24"/>
        </w:rPr>
      </w:pPr>
    </w:p>
    <w:p w14:paraId="7EADAE61" w14:textId="77777777" w:rsidR="00937269" w:rsidRPr="004657FF" w:rsidRDefault="00937269" w:rsidP="00937269">
      <w:pPr>
        <w:jc w:val="center"/>
        <w:rPr>
          <w:b/>
          <w:sz w:val="24"/>
          <w:szCs w:val="24"/>
        </w:rPr>
      </w:pPr>
    </w:p>
    <w:p w14:paraId="6807A86F" w14:textId="77777777" w:rsidR="00937269" w:rsidRPr="004657FF" w:rsidRDefault="00937269" w:rsidP="00937269">
      <w:pPr>
        <w:jc w:val="center"/>
        <w:rPr>
          <w:b/>
          <w:sz w:val="24"/>
          <w:szCs w:val="24"/>
        </w:rPr>
      </w:pPr>
    </w:p>
    <w:p w14:paraId="08D5AB6E" w14:textId="77777777" w:rsidR="00937269" w:rsidRPr="004657FF" w:rsidRDefault="00937269" w:rsidP="41B74714">
      <w:pPr>
        <w:jc w:val="center"/>
        <w:rPr>
          <w:b/>
          <w:bCs/>
          <w:sz w:val="24"/>
          <w:szCs w:val="24"/>
        </w:rPr>
      </w:pPr>
      <w:r w:rsidRPr="004657FF">
        <w:rPr>
          <w:b/>
          <w:bCs/>
          <w:sz w:val="24"/>
          <w:szCs w:val="24"/>
        </w:rPr>
        <w:t>Termes de référence pour le recrutement d’un Consultant (</w:t>
      </w:r>
      <w:r w:rsidR="00B2749A" w:rsidRPr="004657FF">
        <w:rPr>
          <w:b/>
          <w:bCs/>
          <w:sz w:val="24"/>
          <w:szCs w:val="24"/>
        </w:rPr>
        <w:t>Firme</w:t>
      </w:r>
      <w:r w:rsidRPr="004657FF">
        <w:rPr>
          <w:b/>
          <w:bCs/>
          <w:sz w:val="24"/>
          <w:szCs w:val="24"/>
        </w:rPr>
        <w:t>) chargé de l’élaboration de</w:t>
      </w:r>
      <w:r w:rsidR="00622B99" w:rsidRPr="004657FF">
        <w:rPr>
          <w:b/>
          <w:bCs/>
          <w:sz w:val="24"/>
          <w:szCs w:val="24"/>
        </w:rPr>
        <w:t>s</w:t>
      </w:r>
      <w:r w:rsidRPr="004657FF">
        <w:rPr>
          <w:b/>
          <w:bCs/>
          <w:sz w:val="24"/>
          <w:szCs w:val="24"/>
        </w:rPr>
        <w:t xml:space="preserve"> Étude</w:t>
      </w:r>
      <w:r w:rsidR="00622B99" w:rsidRPr="004657FF">
        <w:rPr>
          <w:b/>
          <w:bCs/>
          <w:sz w:val="24"/>
          <w:szCs w:val="24"/>
        </w:rPr>
        <w:t>s</w:t>
      </w:r>
      <w:r w:rsidRPr="004657FF">
        <w:rPr>
          <w:b/>
          <w:bCs/>
          <w:sz w:val="24"/>
          <w:szCs w:val="24"/>
        </w:rPr>
        <w:t xml:space="preserve"> d’Impact Environnemental et Social (EIES) et du Plan d’Action de Réinstallation (PAR) relatifs aux travaux pour les systèmes d'alimentation en eau potable de</w:t>
      </w:r>
      <w:r w:rsidR="00330BB9" w:rsidRPr="004657FF">
        <w:rPr>
          <w:b/>
          <w:bCs/>
          <w:sz w:val="24"/>
          <w:szCs w:val="24"/>
        </w:rPr>
        <w:t xml:space="preserve"> la ville de Tshikapa </w:t>
      </w:r>
      <w:r w:rsidRPr="004657FF">
        <w:rPr>
          <w:b/>
          <w:bCs/>
          <w:sz w:val="24"/>
          <w:szCs w:val="24"/>
        </w:rPr>
        <w:t xml:space="preserve">et des cités de Luebo et de Mweka </w:t>
      </w:r>
      <w:r w:rsidR="007E7A9A" w:rsidRPr="004657FF">
        <w:rPr>
          <w:b/>
          <w:bCs/>
          <w:sz w:val="24"/>
          <w:szCs w:val="24"/>
        </w:rPr>
        <w:t xml:space="preserve">dans la </w:t>
      </w:r>
      <w:r w:rsidR="302B3D81" w:rsidRPr="004657FF">
        <w:rPr>
          <w:b/>
          <w:bCs/>
          <w:sz w:val="24"/>
          <w:szCs w:val="24"/>
        </w:rPr>
        <w:t xml:space="preserve">Province du </w:t>
      </w:r>
      <w:r w:rsidRPr="004657FF">
        <w:rPr>
          <w:b/>
          <w:bCs/>
          <w:sz w:val="24"/>
          <w:szCs w:val="24"/>
        </w:rPr>
        <w:t>Kasai</w:t>
      </w:r>
    </w:p>
    <w:p w14:paraId="081E4D2B" w14:textId="77777777" w:rsidR="00937269" w:rsidRPr="004657FF" w:rsidRDefault="00937269" w:rsidP="00937269">
      <w:pPr>
        <w:jc w:val="center"/>
        <w:rPr>
          <w:b/>
          <w:sz w:val="24"/>
          <w:szCs w:val="24"/>
        </w:rPr>
      </w:pPr>
    </w:p>
    <w:p w14:paraId="0D831290" w14:textId="77777777" w:rsidR="00937269" w:rsidRPr="004657FF" w:rsidRDefault="00937269" w:rsidP="00937269">
      <w:pPr>
        <w:jc w:val="center"/>
        <w:rPr>
          <w:b/>
          <w:sz w:val="24"/>
          <w:szCs w:val="24"/>
        </w:rPr>
      </w:pPr>
    </w:p>
    <w:p w14:paraId="786BCAAB" w14:textId="77777777" w:rsidR="00937269" w:rsidRPr="004657FF" w:rsidRDefault="00937269" w:rsidP="00937269">
      <w:pPr>
        <w:jc w:val="center"/>
        <w:rPr>
          <w:b/>
          <w:sz w:val="24"/>
          <w:szCs w:val="24"/>
        </w:rPr>
      </w:pPr>
    </w:p>
    <w:p w14:paraId="5A4AF057" w14:textId="77777777" w:rsidR="00937269" w:rsidRPr="004657FF" w:rsidRDefault="00937269" w:rsidP="00937269">
      <w:pPr>
        <w:jc w:val="center"/>
        <w:rPr>
          <w:b/>
          <w:sz w:val="24"/>
          <w:szCs w:val="24"/>
        </w:rPr>
      </w:pPr>
    </w:p>
    <w:p w14:paraId="07F31AF1" w14:textId="77777777" w:rsidR="00330BB9" w:rsidRPr="004657FF" w:rsidRDefault="00330BB9" w:rsidP="00937269">
      <w:pPr>
        <w:jc w:val="center"/>
        <w:rPr>
          <w:b/>
          <w:sz w:val="24"/>
          <w:szCs w:val="24"/>
        </w:rPr>
      </w:pPr>
    </w:p>
    <w:p w14:paraId="145D4128" w14:textId="77777777" w:rsidR="00330BB9" w:rsidRPr="004657FF" w:rsidRDefault="00330BB9" w:rsidP="00937269">
      <w:pPr>
        <w:jc w:val="center"/>
        <w:rPr>
          <w:b/>
          <w:sz w:val="24"/>
          <w:szCs w:val="24"/>
        </w:rPr>
      </w:pPr>
    </w:p>
    <w:p w14:paraId="58995872" w14:textId="77777777" w:rsidR="00330BB9" w:rsidRPr="004657FF" w:rsidRDefault="00330BB9" w:rsidP="00937269">
      <w:pPr>
        <w:jc w:val="center"/>
        <w:rPr>
          <w:b/>
          <w:sz w:val="24"/>
          <w:szCs w:val="24"/>
        </w:rPr>
      </w:pPr>
    </w:p>
    <w:p w14:paraId="0DE3011B" w14:textId="77777777" w:rsidR="00330BB9" w:rsidRPr="004657FF" w:rsidRDefault="00330BB9" w:rsidP="00937269">
      <w:pPr>
        <w:jc w:val="center"/>
        <w:rPr>
          <w:b/>
          <w:sz w:val="24"/>
          <w:szCs w:val="24"/>
        </w:rPr>
      </w:pPr>
    </w:p>
    <w:p w14:paraId="58AE2DAB" w14:textId="77777777" w:rsidR="00330BB9" w:rsidRPr="004657FF" w:rsidRDefault="00330BB9" w:rsidP="00937269">
      <w:pPr>
        <w:jc w:val="center"/>
        <w:rPr>
          <w:b/>
          <w:sz w:val="24"/>
          <w:szCs w:val="24"/>
        </w:rPr>
      </w:pPr>
    </w:p>
    <w:p w14:paraId="2D1AD030" w14:textId="77777777" w:rsidR="00330BB9" w:rsidRPr="004657FF" w:rsidRDefault="00330BB9" w:rsidP="00937269">
      <w:pPr>
        <w:jc w:val="center"/>
        <w:rPr>
          <w:b/>
          <w:sz w:val="24"/>
          <w:szCs w:val="24"/>
        </w:rPr>
      </w:pPr>
    </w:p>
    <w:p w14:paraId="78B19DD2" w14:textId="77777777" w:rsidR="00330BB9" w:rsidRPr="004657FF" w:rsidRDefault="00330BB9" w:rsidP="00937269">
      <w:pPr>
        <w:jc w:val="center"/>
        <w:rPr>
          <w:b/>
          <w:sz w:val="24"/>
          <w:szCs w:val="24"/>
        </w:rPr>
      </w:pPr>
    </w:p>
    <w:p w14:paraId="51008011" w14:textId="77777777" w:rsidR="00330BB9" w:rsidRPr="004657FF" w:rsidRDefault="00330BB9" w:rsidP="00937269">
      <w:pPr>
        <w:jc w:val="center"/>
        <w:rPr>
          <w:b/>
          <w:sz w:val="24"/>
          <w:szCs w:val="24"/>
        </w:rPr>
      </w:pPr>
    </w:p>
    <w:p w14:paraId="1B3DF2E8" w14:textId="77777777" w:rsidR="00330BB9" w:rsidRPr="004657FF" w:rsidRDefault="00330BB9" w:rsidP="00937269">
      <w:pPr>
        <w:jc w:val="center"/>
        <w:rPr>
          <w:b/>
          <w:sz w:val="24"/>
          <w:szCs w:val="24"/>
        </w:rPr>
      </w:pPr>
    </w:p>
    <w:p w14:paraId="329C62E2" w14:textId="77777777" w:rsidR="00330BB9" w:rsidRPr="004657FF" w:rsidRDefault="00330BB9" w:rsidP="00937269">
      <w:pPr>
        <w:jc w:val="center"/>
        <w:rPr>
          <w:b/>
          <w:sz w:val="24"/>
          <w:szCs w:val="24"/>
        </w:rPr>
      </w:pPr>
    </w:p>
    <w:p w14:paraId="348A3F36" w14:textId="77777777" w:rsidR="00330BB9" w:rsidRPr="004657FF" w:rsidRDefault="00330BB9" w:rsidP="00937269">
      <w:pPr>
        <w:jc w:val="center"/>
        <w:rPr>
          <w:b/>
          <w:sz w:val="24"/>
          <w:szCs w:val="24"/>
        </w:rPr>
      </w:pPr>
    </w:p>
    <w:p w14:paraId="36A7BC8E" w14:textId="77777777" w:rsidR="00937269" w:rsidRPr="004657FF" w:rsidRDefault="004657FF" w:rsidP="00937269">
      <w:pPr>
        <w:jc w:val="center"/>
        <w:rPr>
          <w:sz w:val="24"/>
          <w:szCs w:val="24"/>
        </w:rPr>
      </w:pPr>
      <w:r w:rsidRPr="004657FF">
        <w:rPr>
          <w:sz w:val="24"/>
          <w:szCs w:val="24"/>
        </w:rPr>
        <w:t>Déc</w:t>
      </w:r>
      <w:r w:rsidR="4160963E" w:rsidRPr="004657FF">
        <w:rPr>
          <w:sz w:val="24"/>
          <w:szCs w:val="24"/>
        </w:rPr>
        <w:t>embre 2024</w:t>
      </w:r>
    </w:p>
    <w:p w14:paraId="5BF9676E" w14:textId="77777777" w:rsidR="00937269" w:rsidRPr="004657FF" w:rsidRDefault="00937269" w:rsidP="00563A10">
      <w:pPr>
        <w:keepNext/>
        <w:widowControl/>
        <w:numPr>
          <w:ilvl w:val="0"/>
          <w:numId w:val="29"/>
        </w:numPr>
        <w:autoSpaceDE/>
        <w:autoSpaceDN/>
        <w:ind w:left="426" w:hanging="426"/>
        <w:jc w:val="both"/>
        <w:outlineLvl w:val="0"/>
        <w:rPr>
          <w:rFonts w:ascii="Times New Roman Bold" w:hAnsi="Times New Roman Bold"/>
          <w:b/>
          <w:bCs/>
          <w:caps/>
          <w:kern w:val="32"/>
          <w:sz w:val="24"/>
          <w:szCs w:val="32"/>
        </w:rPr>
        <w:sectPr w:rsidR="00937269" w:rsidRPr="004657FF" w:rsidSect="00937269">
          <w:headerReference w:type="default" r:id="rId12"/>
          <w:pgSz w:w="12240" w:h="15840"/>
          <w:pgMar w:top="1440" w:right="1440" w:bottom="1361" w:left="1440" w:header="0" w:footer="180" w:gutter="0"/>
          <w:cols w:space="0" w:equalWidth="0">
            <w:col w:w="9360"/>
          </w:cols>
          <w:docGrid w:linePitch="360"/>
        </w:sectPr>
      </w:pPr>
    </w:p>
    <w:p w14:paraId="0A01CA9F" w14:textId="77777777" w:rsidR="00B2749A" w:rsidRPr="004657FF" w:rsidRDefault="00B2749A" w:rsidP="00D54780">
      <w:pPr>
        <w:pStyle w:val="Titre1"/>
        <w:tabs>
          <w:tab w:val="left" w:pos="284"/>
        </w:tabs>
        <w:ind w:left="0"/>
        <w:contextualSpacing/>
        <w:jc w:val="both"/>
      </w:pPr>
      <w:bookmarkStart w:id="0" w:name="_Toc184632978"/>
      <w:r w:rsidRPr="004657FF">
        <w:lastRenderedPageBreak/>
        <w:t>TABLE DES MATIERES</w:t>
      </w:r>
      <w:bookmarkEnd w:id="0"/>
    </w:p>
    <w:p w14:paraId="01C6D935" w14:textId="77777777" w:rsidR="00B2749A" w:rsidRPr="004657FF" w:rsidRDefault="00B2749A" w:rsidP="00D54780">
      <w:pPr>
        <w:pStyle w:val="Titre1"/>
        <w:tabs>
          <w:tab w:val="left" w:pos="284"/>
        </w:tabs>
        <w:ind w:left="0"/>
        <w:contextualSpacing/>
        <w:jc w:val="both"/>
      </w:pPr>
    </w:p>
    <w:p w14:paraId="44877682" w14:textId="77777777" w:rsidR="00B2749A" w:rsidRPr="004657FF" w:rsidRDefault="00B2749A" w:rsidP="00D54780">
      <w:pPr>
        <w:pStyle w:val="Titre1"/>
        <w:tabs>
          <w:tab w:val="left" w:pos="284"/>
        </w:tabs>
        <w:ind w:left="0"/>
        <w:contextualSpacing/>
        <w:jc w:val="both"/>
      </w:pPr>
    </w:p>
    <w:sdt>
      <w:sdtPr>
        <w:rPr>
          <w:rFonts w:ascii="Times New Roman" w:eastAsia="Times New Roman" w:hAnsi="Times New Roman" w:cs="Times New Roman"/>
          <w:color w:val="auto"/>
          <w:sz w:val="22"/>
          <w:szCs w:val="22"/>
          <w:lang w:eastAsia="en-US"/>
        </w:rPr>
        <w:id w:val="-803995013"/>
        <w:docPartObj>
          <w:docPartGallery w:val="Table of Contents"/>
          <w:docPartUnique/>
        </w:docPartObj>
      </w:sdtPr>
      <w:sdtEndPr>
        <w:rPr>
          <w:b/>
          <w:bCs/>
        </w:rPr>
      </w:sdtEndPr>
      <w:sdtContent>
        <w:p w14:paraId="1BDA322C" w14:textId="77777777" w:rsidR="00330BB9" w:rsidRPr="004657FF" w:rsidRDefault="00330BB9">
          <w:pPr>
            <w:pStyle w:val="En-ttedetabledesmatires"/>
            <w:rPr>
              <w:color w:val="auto"/>
            </w:rPr>
          </w:pPr>
        </w:p>
        <w:p w14:paraId="1CC37D68" w14:textId="77777777" w:rsidR="0050712E" w:rsidRPr="004657FF" w:rsidRDefault="00330BB9">
          <w:pPr>
            <w:pStyle w:val="TM1"/>
            <w:tabs>
              <w:tab w:val="right" w:leader="dot" w:pos="9062"/>
            </w:tabs>
            <w:rPr>
              <w:rFonts w:asciiTheme="minorHAnsi" w:eastAsiaTheme="minorEastAsia" w:hAnsiTheme="minorHAnsi" w:cstheme="minorBidi"/>
              <w:noProof/>
              <w:lang w:eastAsia="fr-FR"/>
            </w:rPr>
          </w:pPr>
          <w:r w:rsidRPr="004657FF">
            <w:fldChar w:fldCharType="begin"/>
          </w:r>
          <w:r w:rsidRPr="004657FF">
            <w:instrText xml:space="preserve"> TOC \o "1-3" \h \z \u </w:instrText>
          </w:r>
          <w:r w:rsidRPr="004657FF">
            <w:fldChar w:fldCharType="separate"/>
          </w:r>
          <w:hyperlink w:anchor="_Toc184632978" w:history="1">
            <w:r w:rsidR="0050712E" w:rsidRPr="004657FF">
              <w:rPr>
                <w:rStyle w:val="Lienhypertexte"/>
                <w:noProof/>
                <w:color w:val="auto"/>
              </w:rPr>
              <w:t>TABLE DES MATIERES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_Toc184632978 \h </w:instrText>
            </w:r>
            <w:r w:rsidR="0050712E" w:rsidRPr="004657FF">
              <w:rPr>
                <w:noProof/>
                <w:webHidden/>
              </w:rPr>
            </w:r>
            <w:r w:rsidR="0050712E" w:rsidRPr="004657FF">
              <w:rPr>
                <w:noProof/>
                <w:webHidden/>
              </w:rPr>
              <w:fldChar w:fldCharType="separate"/>
            </w:r>
            <w:r w:rsidR="0050712E" w:rsidRPr="004657FF">
              <w:rPr>
                <w:noProof/>
                <w:webHidden/>
              </w:rPr>
              <w:t>3</w:t>
            </w:r>
            <w:r w:rsidR="0050712E" w:rsidRPr="004657FF">
              <w:rPr>
                <w:noProof/>
                <w:webHidden/>
              </w:rPr>
              <w:fldChar w:fldCharType="end"/>
            </w:r>
          </w:hyperlink>
        </w:p>
        <w:p w14:paraId="12AEB3D5" w14:textId="77777777" w:rsidR="0050712E" w:rsidRPr="004657FF" w:rsidRDefault="00215EE4">
          <w:pPr>
            <w:pStyle w:val="TM1"/>
            <w:tabs>
              <w:tab w:val="right" w:leader="dot" w:pos="9062"/>
            </w:tabs>
            <w:rPr>
              <w:rFonts w:asciiTheme="minorHAnsi" w:eastAsiaTheme="minorEastAsia" w:hAnsiTheme="minorHAnsi" w:cstheme="minorBidi"/>
              <w:noProof/>
              <w:lang w:eastAsia="fr-FR"/>
            </w:rPr>
          </w:pPr>
          <w:hyperlink w:anchor="_Toc184632979" w:history="1">
            <w:r w:rsidR="0050712E" w:rsidRPr="004657FF">
              <w:rPr>
                <w:rStyle w:val="Lienhypertexte"/>
                <w:noProof/>
                <w:color w:val="auto"/>
              </w:rPr>
              <w:t>LISTE D’ABREVIATIONS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_Toc184632979 \h </w:instrText>
            </w:r>
            <w:r w:rsidR="0050712E" w:rsidRPr="004657FF">
              <w:rPr>
                <w:noProof/>
                <w:webHidden/>
              </w:rPr>
            </w:r>
            <w:r w:rsidR="0050712E" w:rsidRPr="004657FF">
              <w:rPr>
                <w:noProof/>
                <w:webHidden/>
              </w:rPr>
              <w:fldChar w:fldCharType="separate"/>
            </w:r>
            <w:r w:rsidR="0050712E" w:rsidRPr="004657FF">
              <w:rPr>
                <w:noProof/>
                <w:webHidden/>
              </w:rPr>
              <w:t>4</w:t>
            </w:r>
            <w:r w:rsidR="0050712E" w:rsidRPr="004657FF">
              <w:rPr>
                <w:noProof/>
                <w:webHidden/>
              </w:rPr>
              <w:fldChar w:fldCharType="end"/>
            </w:r>
          </w:hyperlink>
        </w:p>
        <w:p w14:paraId="5335BCEF"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0" w:history="1">
            <w:r w:rsidR="0050712E" w:rsidRPr="004657FF">
              <w:rPr>
                <w:rStyle w:val="Lienhypertexte"/>
                <w:rFonts w:ascii="Arial" w:hAnsi="Arial" w:cs="Arial"/>
                <w:noProof/>
                <w:color w:val="auto"/>
              </w:rPr>
              <w:t>1.</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INTRODUCTION</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_Toc184632980 \h </w:instrText>
            </w:r>
            <w:r w:rsidR="0050712E" w:rsidRPr="004657FF">
              <w:rPr>
                <w:noProof/>
                <w:webHidden/>
              </w:rPr>
            </w:r>
            <w:r w:rsidR="0050712E" w:rsidRPr="004657FF">
              <w:rPr>
                <w:noProof/>
                <w:webHidden/>
              </w:rPr>
              <w:fldChar w:fldCharType="separate"/>
            </w:r>
            <w:r w:rsidR="0050712E" w:rsidRPr="004657FF">
              <w:rPr>
                <w:noProof/>
                <w:webHidden/>
              </w:rPr>
              <w:t>5</w:t>
            </w:r>
            <w:r w:rsidR="0050712E" w:rsidRPr="004657FF">
              <w:rPr>
                <w:noProof/>
                <w:webHidden/>
              </w:rPr>
              <w:fldChar w:fldCharType="end"/>
            </w:r>
          </w:hyperlink>
        </w:p>
        <w:p w14:paraId="4F9DEC66"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81" w:history="1">
            <w:r w:rsidR="0050712E" w:rsidRPr="004657FF">
              <w:rPr>
                <w:rStyle w:val="Lienhypertexte"/>
                <w:rFonts w:ascii="Arial" w:hAnsi="Arial" w:cs="Arial"/>
                <w:noProof/>
                <w:color w:val="auto"/>
              </w:rPr>
              <w:t>1.1.</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Contexte général du projet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_Toc184632981 \h </w:instrText>
            </w:r>
            <w:r w:rsidR="0050712E" w:rsidRPr="004657FF">
              <w:rPr>
                <w:noProof/>
                <w:webHidden/>
              </w:rPr>
            </w:r>
            <w:r w:rsidR="0050712E" w:rsidRPr="004657FF">
              <w:rPr>
                <w:noProof/>
                <w:webHidden/>
              </w:rPr>
              <w:fldChar w:fldCharType="separate"/>
            </w:r>
            <w:r w:rsidR="0050712E" w:rsidRPr="004657FF">
              <w:rPr>
                <w:noProof/>
                <w:webHidden/>
              </w:rPr>
              <w:t>5</w:t>
            </w:r>
            <w:r w:rsidR="0050712E" w:rsidRPr="004657FF">
              <w:rPr>
                <w:noProof/>
                <w:webHidden/>
              </w:rPr>
              <w:fldChar w:fldCharType="end"/>
            </w:r>
          </w:hyperlink>
        </w:p>
        <w:p w14:paraId="7882DB25"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82" w:history="1">
            <w:r w:rsidR="0050712E" w:rsidRPr="004657FF">
              <w:rPr>
                <w:rStyle w:val="Lienhypertexte"/>
                <w:rFonts w:ascii="Arial" w:hAnsi="Arial" w:cs="Arial"/>
                <w:noProof/>
                <w:color w:val="auto"/>
              </w:rPr>
              <w:t>1.2.</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Composantes</w:t>
            </w:r>
            <w:r w:rsidR="0050712E" w:rsidRPr="004657FF">
              <w:rPr>
                <w:rStyle w:val="Lienhypertexte"/>
                <w:noProof/>
                <w:color w:val="auto"/>
                <w:spacing w:val="-4"/>
              </w:rPr>
              <w:t xml:space="preserve"> </w:t>
            </w:r>
            <w:r w:rsidR="0050712E" w:rsidRPr="004657FF">
              <w:rPr>
                <w:rStyle w:val="Lienhypertexte"/>
                <w:noProof/>
                <w:color w:val="auto"/>
              </w:rPr>
              <w:t>du</w:t>
            </w:r>
            <w:r w:rsidR="0050712E" w:rsidRPr="004657FF">
              <w:rPr>
                <w:rStyle w:val="Lienhypertexte"/>
                <w:noProof/>
                <w:color w:val="auto"/>
                <w:spacing w:val="-3"/>
              </w:rPr>
              <w:t xml:space="preserve"> </w:t>
            </w:r>
            <w:r w:rsidR="0050712E" w:rsidRPr="004657FF">
              <w:rPr>
                <w:rStyle w:val="Lienhypertexte"/>
                <w:noProof/>
                <w:color w:val="auto"/>
              </w:rPr>
              <w:t>projet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_Toc184632982 \h </w:instrText>
            </w:r>
            <w:r w:rsidR="0050712E" w:rsidRPr="004657FF">
              <w:rPr>
                <w:noProof/>
                <w:webHidden/>
              </w:rPr>
            </w:r>
            <w:r w:rsidR="0050712E" w:rsidRPr="004657FF">
              <w:rPr>
                <w:noProof/>
                <w:webHidden/>
              </w:rPr>
              <w:fldChar w:fldCharType="separate"/>
            </w:r>
            <w:r w:rsidR="0050712E" w:rsidRPr="004657FF">
              <w:rPr>
                <w:noProof/>
                <w:webHidden/>
              </w:rPr>
              <w:t>5</w:t>
            </w:r>
            <w:r w:rsidR="0050712E" w:rsidRPr="004657FF">
              <w:rPr>
                <w:noProof/>
                <w:webHidden/>
              </w:rPr>
              <w:fldChar w:fldCharType="end"/>
            </w:r>
          </w:hyperlink>
        </w:p>
        <w:p w14:paraId="4F1E0F54"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3" w:history="1">
            <w:r w:rsidR="0050712E" w:rsidRPr="004657FF">
              <w:rPr>
                <w:rStyle w:val="Lienhypertexte"/>
                <w:rFonts w:ascii="Arial" w:hAnsi="Arial" w:cs="Arial"/>
                <w:noProof/>
                <w:color w:val="auto"/>
              </w:rPr>
              <w:t>2.</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OBJECTIF DE LA MISSION</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_Toc184632983 \h </w:instrText>
            </w:r>
            <w:r w:rsidR="0050712E" w:rsidRPr="004657FF">
              <w:rPr>
                <w:noProof/>
                <w:webHidden/>
              </w:rPr>
            </w:r>
            <w:r w:rsidR="0050712E" w:rsidRPr="004657FF">
              <w:rPr>
                <w:noProof/>
                <w:webHidden/>
              </w:rPr>
              <w:fldChar w:fldCharType="separate"/>
            </w:r>
            <w:r w:rsidR="0050712E" w:rsidRPr="004657FF">
              <w:rPr>
                <w:noProof/>
                <w:webHidden/>
              </w:rPr>
              <w:t>7</w:t>
            </w:r>
            <w:r w:rsidR="0050712E" w:rsidRPr="004657FF">
              <w:rPr>
                <w:noProof/>
                <w:webHidden/>
              </w:rPr>
              <w:fldChar w:fldCharType="end"/>
            </w:r>
          </w:hyperlink>
        </w:p>
        <w:p w14:paraId="4F3EF124"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4" w:history="1">
            <w:r w:rsidR="0050712E" w:rsidRPr="004657FF">
              <w:rPr>
                <w:rStyle w:val="Lienhypertexte"/>
                <w:noProof/>
                <w:color w:val="auto"/>
              </w:rPr>
              <w:t>a)</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Objectifs de l’EIES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_Toc184632984 \h </w:instrText>
            </w:r>
            <w:r w:rsidR="0050712E" w:rsidRPr="004657FF">
              <w:rPr>
                <w:noProof/>
                <w:webHidden/>
              </w:rPr>
            </w:r>
            <w:r w:rsidR="0050712E" w:rsidRPr="004657FF">
              <w:rPr>
                <w:noProof/>
                <w:webHidden/>
              </w:rPr>
              <w:fldChar w:fldCharType="separate"/>
            </w:r>
            <w:r w:rsidR="0050712E" w:rsidRPr="004657FF">
              <w:rPr>
                <w:noProof/>
                <w:webHidden/>
              </w:rPr>
              <w:t>8</w:t>
            </w:r>
            <w:r w:rsidR="0050712E" w:rsidRPr="004657FF">
              <w:rPr>
                <w:noProof/>
                <w:webHidden/>
              </w:rPr>
              <w:fldChar w:fldCharType="end"/>
            </w:r>
          </w:hyperlink>
        </w:p>
        <w:p w14:paraId="3CB5D3EF"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5" w:history="1">
            <w:r w:rsidR="0050712E" w:rsidRPr="004657FF">
              <w:rPr>
                <w:rStyle w:val="Lienhypertexte"/>
                <w:noProof/>
                <w:color w:val="auto"/>
              </w:rPr>
              <w:t>b)</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Objectifs du PAR</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_Toc184632985 \h </w:instrText>
            </w:r>
            <w:r w:rsidR="0050712E" w:rsidRPr="004657FF">
              <w:rPr>
                <w:noProof/>
                <w:webHidden/>
              </w:rPr>
            </w:r>
            <w:r w:rsidR="0050712E" w:rsidRPr="004657FF">
              <w:rPr>
                <w:noProof/>
                <w:webHidden/>
              </w:rPr>
              <w:fldChar w:fldCharType="separate"/>
            </w:r>
            <w:r w:rsidR="0050712E" w:rsidRPr="004657FF">
              <w:rPr>
                <w:noProof/>
                <w:webHidden/>
              </w:rPr>
              <w:t>10</w:t>
            </w:r>
            <w:r w:rsidR="0050712E" w:rsidRPr="004657FF">
              <w:rPr>
                <w:noProof/>
                <w:webHidden/>
              </w:rPr>
              <w:fldChar w:fldCharType="end"/>
            </w:r>
          </w:hyperlink>
        </w:p>
        <w:p w14:paraId="26905A35"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6" w:history="1">
            <w:r w:rsidR="0050712E" w:rsidRPr="004657FF">
              <w:rPr>
                <w:rStyle w:val="Lienhypertexte"/>
                <w:rFonts w:ascii="Arial" w:hAnsi="Arial" w:cs="Arial"/>
                <w:noProof/>
                <w:color w:val="auto"/>
              </w:rPr>
              <w:t>3.</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DESCRIPTION DES TACHES DU CONSULTANT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_Toc184632986 \h </w:instrText>
            </w:r>
            <w:r w:rsidR="0050712E" w:rsidRPr="004657FF">
              <w:rPr>
                <w:noProof/>
                <w:webHidden/>
              </w:rPr>
            </w:r>
            <w:r w:rsidR="0050712E" w:rsidRPr="004657FF">
              <w:rPr>
                <w:noProof/>
                <w:webHidden/>
              </w:rPr>
              <w:fldChar w:fldCharType="separate"/>
            </w:r>
            <w:r w:rsidR="0050712E" w:rsidRPr="004657FF">
              <w:rPr>
                <w:noProof/>
                <w:webHidden/>
              </w:rPr>
              <w:t>12</w:t>
            </w:r>
            <w:r w:rsidR="0050712E" w:rsidRPr="004657FF">
              <w:rPr>
                <w:noProof/>
                <w:webHidden/>
              </w:rPr>
              <w:fldChar w:fldCharType="end"/>
            </w:r>
          </w:hyperlink>
        </w:p>
        <w:p w14:paraId="0AE169B1"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87" w:history="1">
            <w:r w:rsidR="0050712E" w:rsidRPr="004657FF">
              <w:rPr>
                <w:rStyle w:val="Lienhypertexte"/>
                <w:rFonts w:ascii="Arial" w:hAnsi="Arial" w:cs="Arial"/>
                <w:noProof/>
                <w:color w:val="auto"/>
              </w:rPr>
              <w:t>3.1.</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Taches pour l’élaboration de chaque EIES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_Toc184632987 \h </w:instrText>
            </w:r>
            <w:r w:rsidR="0050712E" w:rsidRPr="004657FF">
              <w:rPr>
                <w:noProof/>
                <w:webHidden/>
              </w:rPr>
            </w:r>
            <w:r w:rsidR="0050712E" w:rsidRPr="004657FF">
              <w:rPr>
                <w:noProof/>
                <w:webHidden/>
              </w:rPr>
              <w:fldChar w:fldCharType="separate"/>
            </w:r>
            <w:r w:rsidR="0050712E" w:rsidRPr="004657FF">
              <w:rPr>
                <w:noProof/>
                <w:webHidden/>
              </w:rPr>
              <w:t>12</w:t>
            </w:r>
            <w:r w:rsidR="0050712E" w:rsidRPr="004657FF">
              <w:rPr>
                <w:noProof/>
                <w:webHidden/>
              </w:rPr>
              <w:fldChar w:fldCharType="end"/>
            </w:r>
          </w:hyperlink>
        </w:p>
        <w:p w14:paraId="04A054E4"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88" w:history="1">
            <w:r w:rsidR="0050712E" w:rsidRPr="004657FF">
              <w:rPr>
                <w:rStyle w:val="Lienhypertexte"/>
                <w:rFonts w:ascii="Arial" w:hAnsi="Arial" w:cs="Arial"/>
                <w:noProof/>
                <w:color w:val="auto"/>
              </w:rPr>
              <w:t>3.2.</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Taches pour l’élaboration du PAR</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_Toc184632988 \h </w:instrText>
            </w:r>
            <w:r w:rsidR="0050712E" w:rsidRPr="004657FF">
              <w:rPr>
                <w:noProof/>
                <w:webHidden/>
              </w:rPr>
            </w:r>
            <w:r w:rsidR="0050712E" w:rsidRPr="004657FF">
              <w:rPr>
                <w:noProof/>
                <w:webHidden/>
              </w:rPr>
              <w:fldChar w:fldCharType="separate"/>
            </w:r>
            <w:r w:rsidR="0050712E" w:rsidRPr="004657FF">
              <w:rPr>
                <w:noProof/>
                <w:webHidden/>
              </w:rPr>
              <w:t>13</w:t>
            </w:r>
            <w:r w:rsidR="0050712E" w:rsidRPr="004657FF">
              <w:rPr>
                <w:noProof/>
                <w:webHidden/>
              </w:rPr>
              <w:fldChar w:fldCharType="end"/>
            </w:r>
          </w:hyperlink>
        </w:p>
        <w:p w14:paraId="15E55B0A"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89" w:history="1">
            <w:r w:rsidR="0050712E" w:rsidRPr="004657FF">
              <w:rPr>
                <w:rStyle w:val="Lienhypertexte"/>
                <w:rFonts w:ascii="Arial" w:hAnsi="Arial" w:cs="Arial"/>
                <w:noProof/>
                <w:color w:val="auto"/>
              </w:rPr>
              <w:t>4.</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EXECUTION DE LA MISSION</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_Toc184632989 \h </w:instrText>
            </w:r>
            <w:r w:rsidR="0050712E" w:rsidRPr="004657FF">
              <w:rPr>
                <w:noProof/>
                <w:webHidden/>
              </w:rPr>
            </w:r>
            <w:r w:rsidR="0050712E" w:rsidRPr="004657FF">
              <w:rPr>
                <w:noProof/>
                <w:webHidden/>
              </w:rPr>
              <w:fldChar w:fldCharType="separate"/>
            </w:r>
            <w:r w:rsidR="0050712E" w:rsidRPr="004657FF">
              <w:rPr>
                <w:noProof/>
                <w:webHidden/>
              </w:rPr>
              <w:t>15</w:t>
            </w:r>
            <w:r w:rsidR="0050712E" w:rsidRPr="004657FF">
              <w:rPr>
                <w:noProof/>
                <w:webHidden/>
              </w:rPr>
              <w:fldChar w:fldCharType="end"/>
            </w:r>
          </w:hyperlink>
        </w:p>
        <w:p w14:paraId="1AE2488E"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0" w:history="1">
            <w:r w:rsidR="0050712E" w:rsidRPr="004657FF">
              <w:rPr>
                <w:rStyle w:val="Lienhypertexte"/>
                <w:rFonts w:ascii="Arial" w:hAnsi="Arial" w:cs="Arial"/>
                <w:noProof/>
                <w:color w:val="auto"/>
              </w:rPr>
              <w:t>4.1.</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Organisation</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_Toc184632990 \h </w:instrText>
            </w:r>
            <w:r w:rsidR="0050712E" w:rsidRPr="004657FF">
              <w:rPr>
                <w:noProof/>
                <w:webHidden/>
              </w:rPr>
            </w:r>
            <w:r w:rsidR="0050712E" w:rsidRPr="004657FF">
              <w:rPr>
                <w:noProof/>
                <w:webHidden/>
              </w:rPr>
              <w:fldChar w:fldCharType="separate"/>
            </w:r>
            <w:r w:rsidR="0050712E" w:rsidRPr="004657FF">
              <w:rPr>
                <w:noProof/>
                <w:webHidden/>
              </w:rPr>
              <w:t>15</w:t>
            </w:r>
            <w:r w:rsidR="0050712E" w:rsidRPr="004657FF">
              <w:rPr>
                <w:noProof/>
                <w:webHidden/>
              </w:rPr>
              <w:fldChar w:fldCharType="end"/>
            </w:r>
          </w:hyperlink>
        </w:p>
        <w:p w14:paraId="760632B8"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1" w:history="1">
            <w:r w:rsidR="0050712E" w:rsidRPr="004657FF">
              <w:rPr>
                <w:rStyle w:val="Lienhypertexte"/>
                <w:rFonts w:ascii="Arial" w:hAnsi="Arial" w:cs="Arial"/>
                <w:noProof/>
                <w:color w:val="auto"/>
              </w:rPr>
              <w:t>4.2.</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Durée de la mission</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_Toc184632991 \h </w:instrText>
            </w:r>
            <w:r w:rsidR="0050712E" w:rsidRPr="004657FF">
              <w:rPr>
                <w:noProof/>
                <w:webHidden/>
              </w:rPr>
            </w:r>
            <w:r w:rsidR="0050712E" w:rsidRPr="004657FF">
              <w:rPr>
                <w:noProof/>
                <w:webHidden/>
              </w:rPr>
              <w:fldChar w:fldCharType="separate"/>
            </w:r>
            <w:r w:rsidR="0050712E" w:rsidRPr="004657FF">
              <w:rPr>
                <w:noProof/>
                <w:webHidden/>
              </w:rPr>
              <w:t>16</w:t>
            </w:r>
            <w:r w:rsidR="0050712E" w:rsidRPr="004657FF">
              <w:rPr>
                <w:noProof/>
                <w:webHidden/>
              </w:rPr>
              <w:fldChar w:fldCharType="end"/>
            </w:r>
          </w:hyperlink>
        </w:p>
        <w:p w14:paraId="66D4B374"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2" w:history="1">
            <w:r w:rsidR="0050712E" w:rsidRPr="004657FF">
              <w:rPr>
                <w:rStyle w:val="Lienhypertexte"/>
                <w:rFonts w:ascii="Arial" w:hAnsi="Arial" w:cs="Arial"/>
                <w:noProof/>
                <w:color w:val="auto"/>
              </w:rPr>
              <w:t>4.3.</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Profil du consultant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_Toc184632992 \h </w:instrText>
            </w:r>
            <w:r w:rsidR="0050712E" w:rsidRPr="004657FF">
              <w:rPr>
                <w:noProof/>
                <w:webHidden/>
              </w:rPr>
            </w:r>
            <w:r w:rsidR="0050712E" w:rsidRPr="004657FF">
              <w:rPr>
                <w:noProof/>
                <w:webHidden/>
              </w:rPr>
              <w:fldChar w:fldCharType="separate"/>
            </w:r>
            <w:r w:rsidR="0050712E" w:rsidRPr="004657FF">
              <w:rPr>
                <w:noProof/>
                <w:webHidden/>
              </w:rPr>
              <w:t>16</w:t>
            </w:r>
            <w:r w:rsidR="0050712E" w:rsidRPr="004657FF">
              <w:rPr>
                <w:noProof/>
                <w:webHidden/>
              </w:rPr>
              <w:fldChar w:fldCharType="end"/>
            </w:r>
          </w:hyperlink>
        </w:p>
        <w:p w14:paraId="08F557AA"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3" w:history="1">
            <w:r w:rsidR="0050712E" w:rsidRPr="004657FF">
              <w:rPr>
                <w:rStyle w:val="Lienhypertexte"/>
                <w:rFonts w:ascii="Arial" w:hAnsi="Arial" w:cs="Arial"/>
                <w:noProof/>
                <w:color w:val="auto"/>
              </w:rPr>
              <w:t>4.4.</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Livrables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_Toc184632993 \h </w:instrText>
            </w:r>
            <w:r w:rsidR="0050712E" w:rsidRPr="004657FF">
              <w:rPr>
                <w:noProof/>
                <w:webHidden/>
              </w:rPr>
            </w:r>
            <w:r w:rsidR="0050712E" w:rsidRPr="004657FF">
              <w:rPr>
                <w:noProof/>
                <w:webHidden/>
              </w:rPr>
              <w:fldChar w:fldCharType="separate"/>
            </w:r>
            <w:r w:rsidR="0050712E" w:rsidRPr="004657FF">
              <w:rPr>
                <w:noProof/>
                <w:webHidden/>
              </w:rPr>
              <w:t>19</w:t>
            </w:r>
            <w:r w:rsidR="0050712E" w:rsidRPr="004657FF">
              <w:rPr>
                <w:noProof/>
                <w:webHidden/>
              </w:rPr>
              <w:fldChar w:fldCharType="end"/>
            </w:r>
          </w:hyperlink>
        </w:p>
        <w:p w14:paraId="4730C529"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4" w:history="1">
            <w:r w:rsidR="0050712E" w:rsidRPr="004657FF">
              <w:rPr>
                <w:rStyle w:val="Lienhypertexte"/>
                <w:rFonts w:ascii="Arial" w:hAnsi="Arial" w:cs="Arial"/>
                <w:noProof/>
                <w:color w:val="auto"/>
              </w:rPr>
              <w:t>4.5.</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Réunion de démarrage</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_Toc184632994 \h </w:instrText>
            </w:r>
            <w:r w:rsidR="0050712E" w:rsidRPr="004657FF">
              <w:rPr>
                <w:noProof/>
                <w:webHidden/>
              </w:rPr>
            </w:r>
            <w:r w:rsidR="0050712E" w:rsidRPr="004657FF">
              <w:rPr>
                <w:noProof/>
                <w:webHidden/>
              </w:rPr>
              <w:fldChar w:fldCharType="separate"/>
            </w:r>
            <w:r w:rsidR="0050712E" w:rsidRPr="004657FF">
              <w:rPr>
                <w:noProof/>
                <w:webHidden/>
              </w:rPr>
              <w:t>31</w:t>
            </w:r>
            <w:r w:rsidR="0050712E" w:rsidRPr="004657FF">
              <w:rPr>
                <w:noProof/>
                <w:webHidden/>
              </w:rPr>
              <w:fldChar w:fldCharType="end"/>
            </w:r>
          </w:hyperlink>
        </w:p>
        <w:p w14:paraId="35089CC6" w14:textId="77777777" w:rsidR="0050712E" w:rsidRPr="004657FF" w:rsidRDefault="00215EE4">
          <w:pPr>
            <w:pStyle w:val="TM1"/>
            <w:tabs>
              <w:tab w:val="left" w:pos="440"/>
              <w:tab w:val="right" w:leader="dot" w:pos="9062"/>
            </w:tabs>
            <w:rPr>
              <w:rFonts w:asciiTheme="minorHAnsi" w:eastAsiaTheme="minorEastAsia" w:hAnsiTheme="minorHAnsi" w:cstheme="minorBidi"/>
              <w:noProof/>
              <w:lang w:eastAsia="fr-FR"/>
            </w:rPr>
          </w:pPr>
          <w:hyperlink w:anchor="_Toc184632995" w:history="1">
            <w:r w:rsidR="0050712E" w:rsidRPr="004657FF">
              <w:rPr>
                <w:rStyle w:val="Lienhypertexte"/>
                <w:rFonts w:ascii="Arial" w:hAnsi="Arial" w:cs="Arial"/>
                <w:noProof/>
                <w:color w:val="auto"/>
              </w:rPr>
              <w:t>5.</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OBLIGATIONS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_Toc184632995 \h </w:instrText>
            </w:r>
            <w:r w:rsidR="0050712E" w:rsidRPr="004657FF">
              <w:rPr>
                <w:noProof/>
                <w:webHidden/>
              </w:rPr>
            </w:r>
            <w:r w:rsidR="0050712E" w:rsidRPr="004657FF">
              <w:rPr>
                <w:noProof/>
                <w:webHidden/>
              </w:rPr>
              <w:fldChar w:fldCharType="separate"/>
            </w:r>
            <w:r w:rsidR="0050712E" w:rsidRPr="004657FF">
              <w:rPr>
                <w:noProof/>
                <w:webHidden/>
              </w:rPr>
              <w:t>31</w:t>
            </w:r>
            <w:r w:rsidR="0050712E" w:rsidRPr="004657FF">
              <w:rPr>
                <w:noProof/>
                <w:webHidden/>
              </w:rPr>
              <w:fldChar w:fldCharType="end"/>
            </w:r>
          </w:hyperlink>
        </w:p>
        <w:p w14:paraId="26731A78"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6" w:history="1">
            <w:r w:rsidR="0050712E" w:rsidRPr="004657FF">
              <w:rPr>
                <w:rStyle w:val="Lienhypertexte"/>
                <w:rFonts w:ascii="Arial" w:hAnsi="Arial" w:cs="Arial"/>
                <w:noProof/>
                <w:color w:val="auto"/>
              </w:rPr>
              <w:t>5.1.</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Obligations du Consultant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_Toc184632996 \h </w:instrText>
            </w:r>
            <w:r w:rsidR="0050712E" w:rsidRPr="004657FF">
              <w:rPr>
                <w:noProof/>
                <w:webHidden/>
              </w:rPr>
            </w:r>
            <w:r w:rsidR="0050712E" w:rsidRPr="004657FF">
              <w:rPr>
                <w:noProof/>
                <w:webHidden/>
              </w:rPr>
              <w:fldChar w:fldCharType="separate"/>
            </w:r>
            <w:r w:rsidR="0050712E" w:rsidRPr="004657FF">
              <w:rPr>
                <w:noProof/>
                <w:webHidden/>
              </w:rPr>
              <w:t>31</w:t>
            </w:r>
            <w:r w:rsidR="0050712E" w:rsidRPr="004657FF">
              <w:rPr>
                <w:noProof/>
                <w:webHidden/>
              </w:rPr>
              <w:fldChar w:fldCharType="end"/>
            </w:r>
          </w:hyperlink>
        </w:p>
        <w:p w14:paraId="28CB2C76" w14:textId="77777777" w:rsidR="0050712E" w:rsidRPr="004657FF" w:rsidRDefault="00215EE4">
          <w:pPr>
            <w:pStyle w:val="TM1"/>
            <w:tabs>
              <w:tab w:val="left" w:pos="660"/>
              <w:tab w:val="right" w:leader="dot" w:pos="9062"/>
            </w:tabs>
            <w:rPr>
              <w:rFonts w:asciiTheme="minorHAnsi" w:eastAsiaTheme="minorEastAsia" w:hAnsiTheme="minorHAnsi" w:cstheme="minorBidi"/>
              <w:noProof/>
              <w:lang w:eastAsia="fr-FR"/>
            </w:rPr>
          </w:pPr>
          <w:hyperlink w:anchor="_Toc184632997" w:history="1">
            <w:r w:rsidR="0050712E" w:rsidRPr="004657FF">
              <w:rPr>
                <w:rStyle w:val="Lienhypertexte"/>
                <w:rFonts w:ascii="Arial" w:hAnsi="Arial" w:cs="Arial"/>
                <w:noProof/>
                <w:color w:val="auto"/>
              </w:rPr>
              <w:t>5.2.</w:t>
            </w:r>
            <w:r w:rsidR="0050712E" w:rsidRPr="004657FF">
              <w:rPr>
                <w:rFonts w:asciiTheme="minorHAnsi" w:eastAsiaTheme="minorEastAsia" w:hAnsiTheme="minorHAnsi" w:cstheme="minorBidi"/>
                <w:noProof/>
                <w:lang w:eastAsia="fr-FR"/>
              </w:rPr>
              <w:tab/>
            </w:r>
            <w:r w:rsidR="0050712E" w:rsidRPr="004657FF">
              <w:rPr>
                <w:rStyle w:val="Lienhypertexte"/>
                <w:noProof/>
                <w:color w:val="auto"/>
              </w:rPr>
              <w:t>Obligations du Client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_Toc184632997 \h </w:instrText>
            </w:r>
            <w:r w:rsidR="0050712E" w:rsidRPr="004657FF">
              <w:rPr>
                <w:noProof/>
                <w:webHidden/>
              </w:rPr>
            </w:r>
            <w:r w:rsidR="0050712E" w:rsidRPr="004657FF">
              <w:rPr>
                <w:noProof/>
                <w:webHidden/>
              </w:rPr>
              <w:fldChar w:fldCharType="separate"/>
            </w:r>
            <w:r w:rsidR="0050712E" w:rsidRPr="004657FF">
              <w:rPr>
                <w:noProof/>
                <w:webHidden/>
              </w:rPr>
              <w:t>32</w:t>
            </w:r>
            <w:r w:rsidR="0050712E" w:rsidRPr="004657FF">
              <w:rPr>
                <w:noProof/>
                <w:webHidden/>
              </w:rPr>
              <w:fldChar w:fldCharType="end"/>
            </w:r>
          </w:hyperlink>
        </w:p>
        <w:p w14:paraId="15756D8E" w14:textId="77777777" w:rsidR="0050712E" w:rsidRPr="004657FF" w:rsidRDefault="00215EE4">
          <w:pPr>
            <w:pStyle w:val="TM1"/>
            <w:tabs>
              <w:tab w:val="right" w:leader="dot" w:pos="9062"/>
            </w:tabs>
            <w:rPr>
              <w:rFonts w:asciiTheme="minorHAnsi" w:eastAsiaTheme="minorEastAsia" w:hAnsiTheme="minorHAnsi" w:cstheme="minorBidi"/>
              <w:noProof/>
              <w:lang w:eastAsia="fr-FR"/>
            </w:rPr>
          </w:pPr>
          <w:hyperlink w:anchor="_Toc184632998" w:history="1">
            <w:r w:rsidR="0050712E" w:rsidRPr="004657FF">
              <w:rPr>
                <w:rStyle w:val="Lienhypertexte"/>
                <w:noProof/>
                <w:color w:val="auto"/>
              </w:rPr>
              <w:t>ANNEXE 1 :  STRUCTURE DES RAPPORTS EIES et PAR</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_Toc184632998 \h </w:instrText>
            </w:r>
            <w:r w:rsidR="0050712E" w:rsidRPr="004657FF">
              <w:rPr>
                <w:noProof/>
                <w:webHidden/>
              </w:rPr>
            </w:r>
            <w:r w:rsidR="0050712E" w:rsidRPr="004657FF">
              <w:rPr>
                <w:noProof/>
                <w:webHidden/>
              </w:rPr>
              <w:fldChar w:fldCharType="separate"/>
            </w:r>
            <w:r w:rsidR="0050712E" w:rsidRPr="004657FF">
              <w:rPr>
                <w:noProof/>
                <w:webHidden/>
              </w:rPr>
              <w:t>33</w:t>
            </w:r>
            <w:r w:rsidR="0050712E" w:rsidRPr="004657FF">
              <w:rPr>
                <w:noProof/>
                <w:webHidden/>
              </w:rPr>
              <w:fldChar w:fldCharType="end"/>
            </w:r>
          </w:hyperlink>
        </w:p>
        <w:p w14:paraId="54F8AD63" w14:textId="77777777" w:rsidR="0050712E" w:rsidRPr="004657FF" w:rsidRDefault="00215EE4">
          <w:pPr>
            <w:pStyle w:val="TM1"/>
            <w:tabs>
              <w:tab w:val="right" w:leader="dot" w:pos="9062"/>
            </w:tabs>
            <w:rPr>
              <w:rFonts w:asciiTheme="minorHAnsi" w:eastAsiaTheme="minorEastAsia" w:hAnsiTheme="minorHAnsi" w:cstheme="minorBidi"/>
              <w:noProof/>
              <w:lang w:eastAsia="fr-FR"/>
            </w:rPr>
          </w:pPr>
          <w:hyperlink w:anchor="_Toc184632999" w:history="1">
            <w:r w:rsidR="0050712E" w:rsidRPr="004657FF">
              <w:rPr>
                <w:rStyle w:val="Lienhypertexte"/>
                <w:noProof/>
                <w:color w:val="auto"/>
              </w:rPr>
              <w:t>Structure du rapport EIES</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_Toc184632999 \h </w:instrText>
            </w:r>
            <w:r w:rsidR="0050712E" w:rsidRPr="004657FF">
              <w:rPr>
                <w:noProof/>
                <w:webHidden/>
              </w:rPr>
            </w:r>
            <w:r w:rsidR="0050712E" w:rsidRPr="004657FF">
              <w:rPr>
                <w:noProof/>
                <w:webHidden/>
              </w:rPr>
              <w:fldChar w:fldCharType="separate"/>
            </w:r>
            <w:r w:rsidR="0050712E" w:rsidRPr="004657FF">
              <w:rPr>
                <w:noProof/>
                <w:webHidden/>
              </w:rPr>
              <w:t>33</w:t>
            </w:r>
            <w:r w:rsidR="0050712E" w:rsidRPr="004657FF">
              <w:rPr>
                <w:noProof/>
                <w:webHidden/>
              </w:rPr>
              <w:fldChar w:fldCharType="end"/>
            </w:r>
          </w:hyperlink>
        </w:p>
        <w:p w14:paraId="63208FC5" w14:textId="77777777" w:rsidR="0050712E" w:rsidRPr="004657FF" w:rsidRDefault="00215EE4">
          <w:pPr>
            <w:pStyle w:val="TM1"/>
            <w:tabs>
              <w:tab w:val="right" w:leader="dot" w:pos="9062"/>
            </w:tabs>
            <w:rPr>
              <w:rFonts w:asciiTheme="minorHAnsi" w:eastAsiaTheme="minorEastAsia" w:hAnsiTheme="minorHAnsi" w:cstheme="minorBidi"/>
              <w:noProof/>
              <w:lang w:eastAsia="fr-FR"/>
            </w:rPr>
          </w:pPr>
          <w:hyperlink w:anchor="_Toc184633000" w:history="1">
            <w:r w:rsidR="0050712E" w:rsidRPr="004657FF">
              <w:rPr>
                <w:rStyle w:val="Lienhypertexte"/>
                <w:noProof/>
                <w:color w:val="auto"/>
              </w:rPr>
              <w:t>ANNEXE 2 : Sites de projet</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_Toc184633000 \h </w:instrText>
            </w:r>
            <w:r w:rsidR="0050712E" w:rsidRPr="004657FF">
              <w:rPr>
                <w:noProof/>
                <w:webHidden/>
              </w:rPr>
            </w:r>
            <w:r w:rsidR="0050712E" w:rsidRPr="004657FF">
              <w:rPr>
                <w:noProof/>
                <w:webHidden/>
              </w:rPr>
              <w:fldChar w:fldCharType="separate"/>
            </w:r>
            <w:r w:rsidR="0050712E" w:rsidRPr="004657FF">
              <w:rPr>
                <w:noProof/>
                <w:webHidden/>
              </w:rPr>
              <w:t>35</w:t>
            </w:r>
            <w:r w:rsidR="0050712E" w:rsidRPr="004657FF">
              <w:rPr>
                <w:noProof/>
                <w:webHidden/>
              </w:rPr>
              <w:fldChar w:fldCharType="end"/>
            </w:r>
          </w:hyperlink>
        </w:p>
        <w:p w14:paraId="73386C7A" w14:textId="77777777" w:rsidR="0050712E" w:rsidRPr="004657FF" w:rsidRDefault="00215EE4">
          <w:pPr>
            <w:pStyle w:val="TM1"/>
            <w:tabs>
              <w:tab w:val="right" w:leader="dot" w:pos="9062"/>
            </w:tabs>
            <w:rPr>
              <w:rFonts w:asciiTheme="minorHAnsi" w:eastAsiaTheme="minorEastAsia" w:hAnsiTheme="minorHAnsi" w:cstheme="minorBidi"/>
              <w:noProof/>
              <w:lang w:eastAsia="fr-FR"/>
            </w:rPr>
          </w:pPr>
          <w:hyperlink w:anchor="_Toc184633001" w:history="1">
            <w:r w:rsidR="0050712E" w:rsidRPr="004657FF">
              <w:rPr>
                <w:rStyle w:val="Lienhypertexte"/>
                <w:noProof/>
                <w:color w:val="auto"/>
              </w:rPr>
              <w:t>Types des systèmes d’AEP à mettre en place</w:t>
            </w:r>
            <w:r w:rsidR="0050712E" w:rsidRPr="004657FF">
              <w:rPr>
                <w:noProof/>
                <w:webHidden/>
              </w:rPr>
              <w:tab/>
            </w:r>
            <w:r w:rsidR="0050712E" w:rsidRPr="004657FF">
              <w:rPr>
                <w:noProof/>
                <w:webHidden/>
              </w:rPr>
              <w:fldChar w:fldCharType="begin"/>
            </w:r>
            <w:r w:rsidR="0050712E" w:rsidRPr="004657FF">
              <w:rPr>
                <w:noProof/>
                <w:webHidden/>
              </w:rPr>
              <w:instrText xml:space="preserve"> PAGEREF _Toc184633001 \h </w:instrText>
            </w:r>
            <w:r w:rsidR="0050712E" w:rsidRPr="004657FF">
              <w:rPr>
                <w:noProof/>
                <w:webHidden/>
              </w:rPr>
            </w:r>
            <w:r w:rsidR="0050712E" w:rsidRPr="004657FF">
              <w:rPr>
                <w:noProof/>
                <w:webHidden/>
              </w:rPr>
              <w:fldChar w:fldCharType="separate"/>
            </w:r>
            <w:r w:rsidR="0050712E" w:rsidRPr="004657FF">
              <w:rPr>
                <w:noProof/>
                <w:webHidden/>
              </w:rPr>
              <w:t>36</w:t>
            </w:r>
            <w:r w:rsidR="0050712E" w:rsidRPr="004657FF">
              <w:rPr>
                <w:noProof/>
                <w:webHidden/>
              </w:rPr>
              <w:fldChar w:fldCharType="end"/>
            </w:r>
          </w:hyperlink>
        </w:p>
        <w:p w14:paraId="56A68472" w14:textId="77777777" w:rsidR="00330BB9" w:rsidRPr="004657FF" w:rsidRDefault="00330BB9">
          <w:r w:rsidRPr="004657FF">
            <w:rPr>
              <w:b/>
              <w:bCs/>
            </w:rPr>
            <w:fldChar w:fldCharType="end"/>
          </w:r>
        </w:p>
      </w:sdtContent>
    </w:sdt>
    <w:p w14:paraId="4D33FAA1" w14:textId="77777777" w:rsidR="00B2749A" w:rsidRPr="004657FF" w:rsidRDefault="00B2749A">
      <w:pPr>
        <w:widowControl/>
        <w:autoSpaceDE/>
        <w:autoSpaceDN/>
        <w:spacing w:after="160" w:line="259" w:lineRule="auto"/>
        <w:rPr>
          <w:b/>
          <w:bCs/>
          <w:sz w:val="24"/>
          <w:szCs w:val="24"/>
        </w:rPr>
      </w:pPr>
      <w:r w:rsidRPr="004657FF">
        <w:br w:type="page"/>
      </w:r>
    </w:p>
    <w:p w14:paraId="5E22DDEF" w14:textId="77777777" w:rsidR="00B2749A" w:rsidRPr="004657FF" w:rsidRDefault="00B2749A" w:rsidP="00D54780">
      <w:pPr>
        <w:pStyle w:val="Titre1"/>
        <w:tabs>
          <w:tab w:val="left" w:pos="284"/>
        </w:tabs>
        <w:ind w:left="0"/>
        <w:contextualSpacing/>
        <w:jc w:val="both"/>
      </w:pPr>
      <w:bookmarkStart w:id="1" w:name="_Toc184632979"/>
      <w:r w:rsidRPr="004657FF">
        <w:lastRenderedPageBreak/>
        <w:t>LISTE D’ABREVIATIONS</w:t>
      </w:r>
      <w:bookmarkEnd w:id="1"/>
    </w:p>
    <w:p w14:paraId="7AA905CB" w14:textId="77777777" w:rsidR="00B2749A" w:rsidRPr="004657FF" w:rsidRDefault="00B2749A" w:rsidP="00D54780">
      <w:pPr>
        <w:pStyle w:val="Titre1"/>
        <w:tabs>
          <w:tab w:val="left" w:pos="284"/>
        </w:tabs>
        <w:ind w:left="0"/>
        <w:contextualSpacing/>
        <w:jc w:val="both"/>
      </w:pPr>
    </w:p>
    <w:p w14:paraId="41503322" w14:textId="77777777" w:rsidR="00B2749A" w:rsidRPr="004657FF" w:rsidRDefault="00B2749A" w:rsidP="00D54780">
      <w:pPr>
        <w:pStyle w:val="Titre1"/>
        <w:tabs>
          <w:tab w:val="left" w:pos="284"/>
        </w:tabs>
        <w:ind w:left="0"/>
        <w:contextualSpacing/>
        <w:jc w:val="both"/>
      </w:pPr>
    </w:p>
    <w:p w14:paraId="3CC678E4" w14:textId="77777777" w:rsidR="00B2749A" w:rsidRPr="004657FF" w:rsidRDefault="00B2749A" w:rsidP="00B2749A">
      <w:pPr>
        <w:rPr>
          <w:lang w:val="en-US"/>
        </w:rPr>
      </w:pPr>
    </w:p>
    <w:tbl>
      <w:tblPr>
        <w:tblStyle w:val="Grilledutableau"/>
        <w:tblW w:w="0" w:type="auto"/>
        <w:tblLook w:val="04A0" w:firstRow="1" w:lastRow="0" w:firstColumn="1" w:lastColumn="0" w:noHBand="0" w:noVBand="1"/>
      </w:tblPr>
      <w:tblGrid>
        <w:gridCol w:w="1271"/>
        <w:gridCol w:w="377"/>
        <w:gridCol w:w="6144"/>
      </w:tblGrid>
      <w:tr w:rsidR="004657FF" w:rsidRPr="004657FF" w14:paraId="553C993A" w14:textId="77777777" w:rsidTr="00B2749A">
        <w:tc>
          <w:tcPr>
            <w:tcW w:w="1271" w:type="dxa"/>
            <w:vAlign w:val="center"/>
          </w:tcPr>
          <w:p w14:paraId="25189EFE" w14:textId="77777777" w:rsidR="00B2749A" w:rsidRPr="004657FF" w:rsidRDefault="00B2749A" w:rsidP="00B2749A">
            <w:pPr>
              <w:rPr>
                <w:lang w:val="en-US"/>
              </w:rPr>
            </w:pPr>
            <w:r w:rsidRPr="004657FF">
              <w:rPr>
                <w:lang w:val="en-US"/>
              </w:rPr>
              <w:t>APD</w:t>
            </w:r>
          </w:p>
        </w:tc>
        <w:tc>
          <w:tcPr>
            <w:tcW w:w="377" w:type="dxa"/>
            <w:vAlign w:val="center"/>
          </w:tcPr>
          <w:p w14:paraId="3C9839C9" w14:textId="77777777" w:rsidR="00B2749A" w:rsidRPr="004657FF" w:rsidRDefault="00B2749A" w:rsidP="00B2749A">
            <w:pPr>
              <w:rPr>
                <w:lang w:val="en-US"/>
              </w:rPr>
            </w:pPr>
            <w:r w:rsidRPr="004657FF">
              <w:rPr>
                <w:lang w:val="en-US"/>
              </w:rPr>
              <w:t>:</w:t>
            </w:r>
          </w:p>
        </w:tc>
        <w:tc>
          <w:tcPr>
            <w:tcW w:w="6144" w:type="dxa"/>
            <w:vAlign w:val="center"/>
          </w:tcPr>
          <w:p w14:paraId="36EDA0BF" w14:textId="77777777" w:rsidR="00B2749A" w:rsidRPr="004657FF" w:rsidRDefault="00B2749A" w:rsidP="00B2749A">
            <w:pPr>
              <w:rPr>
                <w:lang w:val="en-US"/>
              </w:rPr>
            </w:pPr>
            <w:r w:rsidRPr="004657FF">
              <w:rPr>
                <w:lang w:val="en-US"/>
              </w:rPr>
              <w:t>Avant-Projet Détaillé</w:t>
            </w:r>
          </w:p>
        </w:tc>
      </w:tr>
      <w:tr w:rsidR="004657FF" w:rsidRPr="004657FF" w14:paraId="4CB3BD0D" w14:textId="77777777" w:rsidTr="00B2749A">
        <w:tc>
          <w:tcPr>
            <w:tcW w:w="1271" w:type="dxa"/>
            <w:vAlign w:val="center"/>
          </w:tcPr>
          <w:p w14:paraId="10CF17BF" w14:textId="77777777" w:rsidR="00B2749A" w:rsidRPr="004657FF" w:rsidRDefault="00B2749A" w:rsidP="00B2749A">
            <w:pPr>
              <w:rPr>
                <w:lang w:val="en-US"/>
              </w:rPr>
            </w:pPr>
            <w:r w:rsidRPr="004657FF">
              <w:rPr>
                <w:lang w:val="en-US"/>
              </w:rPr>
              <w:t>APS</w:t>
            </w:r>
          </w:p>
        </w:tc>
        <w:tc>
          <w:tcPr>
            <w:tcW w:w="377" w:type="dxa"/>
            <w:vAlign w:val="center"/>
          </w:tcPr>
          <w:p w14:paraId="73CEAD69" w14:textId="77777777" w:rsidR="00B2749A" w:rsidRPr="004657FF" w:rsidRDefault="00B2749A" w:rsidP="00B2749A">
            <w:pPr>
              <w:rPr>
                <w:lang w:val="en-US"/>
              </w:rPr>
            </w:pPr>
            <w:r w:rsidRPr="004657FF">
              <w:rPr>
                <w:lang w:val="en-US"/>
              </w:rPr>
              <w:t>:</w:t>
            </w:r>
          </w:p>
        </w:tc>
        <w:tc>
          <w:tcPr>
            <w:tcW w:w="6144" w:type="dxa"/>
            <w:vAlign w:val="center"/>
          </w:tcPr>
          <w:p w14:paraId="5ADF89BB" w14:textId="77777777" w:rsidR="00B2749A" w:rsidRPr="004657FF" w:rsidRDefault="00B2749A" w:rsidP="00B2749A">
            <w:pPr>
              <w:rPr>
                <w:lang w:val="en-US"/>
              </w:rPr>
            </w:pPr>
            <w:r w:rsidRPr="004657FF">
              <w:rPr>
                <w:lang w:val="en-US"/>
              </w:rPr>
              <w:t>Avant-Projet Sommaire</w:t>
            </w:r>
          </w:p>
        </w:tc>
      </w:tr>
      <w:tr w:rsidR="004657FF" w:rsidRPr="004657FF" w14:paraId="759A11E6" w14:textId="77777777" w:rsidTr="00B2749A">
        <w:tc>
          <w:tcPr>
            <w:tcW w:w="1271" w:type="dxa"/>
            <w:vAlign w:val="center"/>
          </w:tcPr>
          <w:p w14:paraId="266867B4" w14:textId="77777777" w:rsidR="00B2749A" w:rsidRPr="004657FF" w:rsidRDefault="00B2749A" w:rsidP="00B2749A">
            <w:pPr>
              <w:rPr>
                <w:lang w:val="en-US"/>
              </w:rPr>
            </w:pPr>
            <w:r w:rsidRPr="004657FF">
              <w:rPr>
                <w:lang w:val="en-US"/>
              </w:rPr>
              <w:t>BM</w:t>
            </w:r>
          </w:p>
        </w:tc>
        <w:tc>
          <w:tcPr>
            <w:tcW w:w="377" w:type="dxa"/>
            <w:vAlign w:val="center"/>
          </w:tcPr>
          <w:p w14:paraId="0E5F1EEA" w14:textId="77777777" w:rsidR="00B2749A" w:rsidRPr="004657FF" w:rsidRDefault="00B2749A" w:rsidP="00B2749A">
            <w:pPr>
              <w:rPr>
                <w:lang w:val="en-US"/>
              </w:rPr>
            </w:pPr>
            <w:r w:rsidRPr="004657FF">
              <w:rPr>
                <w:lang w:val="en-US"/>
              </w:rPr>
              <w:t>:</w:t>
            </w:r>
          </w:p>
        </w:tc>
        <w:tc>
          <w:tcPr>
            <w:tcW w:w="6144" w:type="dxa"/>
            <w:vAlign w:val="center"/>
          </w:tcPr>
          <w:p w14:paraId="7231A529" w14:textId="77777777" w:rsidR="00B2749A" w:rsidRPr="004657FF" w:rsidRDefault="00B2749A" w:rsidP="00B2749A">
            <w:pPr>
              <w:rPr>
                <w:lang w:val="en-US"/>
              </w:rPr>
            </w:pPr>
            <w:r w:rsidRPr="004657FF">
              <w:rPr>
                <w:lang w:val="en-US"/>
              </w:rPr>
              <w:t>Banque Mondiale</w:t>
            </w:r>
          </w:p>
        </w:tc>
      </w:tr>
      <w:tr w:rsidR="004657FF" w:rsidRPr="004657FF" w14:paraId="4808058A" w14:textId="77777777" w:rsidTr="00B2749A">
        <w:tc>
          <w:tcPr>
            <w:tcW w:w="1271" w:type="dxa"/>
            <w:vAlign w:val="center"/>
          </w:tcPr>
          <w:p w14:paraId="32AD9612" w14:textId="77777777" w:rsidR="00B2749A" w:rsidRPr="004657FF" w:rsidRDefault="00B2749A" w:rsidP="00B2749A">
            <w:pPr>
              <w:rPr>
                <w:lang w:val="en-US"/>
              </w:rPr>
            </w:pPr>
            <w:r w:rsidRPr="004657FF">
              <w:rPr>
                <w:lang w:val="en-US"/>
              </w:rPr>
              <w:t>CEP-O</w:t>
            </w:r>
          </w:p>
        </w:tc>
        <w:tc>
          <w:tcPr>
            <w:tcW w:w="377" w:type="dxa"/>
            <w:vAlign w:val="center"/>
          </w:tcPr>
          <w:p w14:paraId="48631192" w14:textId="77777777" w:rsidR="00B2749A" w:rsidRPr="004657FF" w:rsidRDefault="00B2749A" w:rsidP="00B2749A">
            <w:pPr>
              <w:rPr>
                <w:lang w:val="en-US"/>
              </w:rPr>
            </w:pPr>
            <w:r w:rsidRPr="004657FF">
              <w:rPr>
                <w:lang w:val="en-US"/>
              </w:rPr>
              <w:t>:</w:t>
            </w:r>
          </w:p>
        </w:tc>
        <w:tc>
          <w:tcPr>
            <w:tcW w:w="6144" w:type="dxa"/>
            <w:vAlign w:val="center"/>
          </w:tcPr>
          <w:p w14:paraId="1BA5F07F" w14:textId="77777777" w:rsidR="00B2749A" w:rsidRPr="004657FF" w:rsidRDefault="00B2749A" w:rsidP="00B2749A">
            <w:r w:rsidRPr="004657FF">
              <w:t>Cellule d’Exécution des projets-Eau</w:t>
            </w:r>
          </w:p>
        </w:tc>
      </w:tr>
      <w:tr w:rsidR="004657FF" w:rsidRPr="004657FF" w14:paraId="0E1DCA6C" w14:textId="77777777" w:rsidTr="00B2749A">
        <w:tc>
          <w:tcPr>
            <w:tcW w:w="1271" w:type="dxa"/>
            <w:vAlign w:val="center"/>
          </w:tcPr>
          <w:p w14:paraId="76C94AF5" w14:textId="77777777" w:rsidR="00B2749A" w:rsidRPr="004657FF" w:rsidRDefault="00B2749A" w:rsidP="00B2749A">
            <w:pPr>
              <w:rPr>
                <w:lang w:val="en-US"/>
              </w:rPr>
            </w:pPr>
            <w:r w:rsidRPr="004657FF">
              <w:rPr>
                <w:lang w:val="en-US"/>
              </w:rPr>
              <w:t>CGES</w:t>
            </w:r>
          </w:p>
        </w:tc>
        <w:tc>
          <w:tcPr>
            <w:tcW w:w="377" w:type="dxa"/>
            <w:vAlign w:val="center"/>
          </w:tcPr>
          <w:p w14:paraId="234D9251" w14:textId="77777777" w:rsidR="00B2749A" w:rsidRPr="004657FF" w:rsidRDefault="00B2749A" w:rsidP="00B2749A">
            <w:pPr>
              <w:rPr>
                <w:lang w:val="en-US"/>
              </w:rPr>
            </w:pPr>
            <w:r w:rsidRPr="004657FF">
              <w:rPr>
                <w:lang w:val="en-US"/>
              </w:rPr>
              <w:t>:</w:t>
            </w:r>
          </w:p>
        </w:tc>
        <w:tc>
          <w:tcPr>
            <w:tcW w:w="6144" w:type="dxa"/>
            <w:vAlign w:val="center"/>
          </w:tcPr>
          <w:p w14:paraId="71F2E3E5" w14:textId="77777777" w:rsidR="00B2749A" w:rsidRPr="004657FF" w:rsidRDefault="00B2749A" w:rsidP="00B2749A">
            <w:r w:rsidRPr="004657FF">
              <w:t>Cadre de Gestion Environnemental et Social</w:t>
            </w:r>
          </w:p>
        </w:tc>
      </w:tr>
      <w:tr w:rsidR="004657FF" w:rsidRPr="004657FF" w14:paraId="12F4E387" w14:textId="77777777" w:rsidTr="00B2749A">
        <w:tc>
          <w:tcPr>
            <w:tcW w:w="1271" w:type="dxa"/>
            <w:vAlign w:val="center"/>
          </w:tcPr>
          <w:p w14:paraId="27EB3906" w14:textId="77777777" w:rsidR="00B2749A" w:rsidRPr="004657FF" w:rsidRDefault="00B2749A" w:rsidP="00B2749A">
            <w:pPr>
              <w:rPr>
                <w:lang w:val="en-US"/>
              </w:rPr>
            </w:pPr>
            <w:r w:rsidRPr="004657FF">
              <w:rPr>
                <w:lang w:val="en-US"/>
              </w:rPr>
              <w:t>CPPA</w:t>
            </w:r>
          </w:p>
        </w:tc>
        <w:tc>
          <w:tcPr>
            <w:tcW w:w="377" w:type="dxa"/>
            <w:vAlign w:val="center"/>
          </w:tcPr>
          <w:p w14:paraId="05F75FF8" w14:textId="77777777" w:rsidR="00B2749A" w:rsidRPr="004657FF" w:rsidRDefault="00B2749A" w:rsidP="00B2749A">
            <w:pPr>
              <w:rPr>
                <w:lang w:val="en-US"/>
              </w:rPr>
            </w:pPr>
            <w:r w:rsidRPr="004657FF">
              <w:rPr>
                <w:lang w:val="en-US"/>
              </w:rPr>
              <w:t>:</w:t>
            </w:r>
          </w:p>
        </w:tc>
        <w:tc>
          <w:tcPr>
            <w:tcW w:w="6144" w:type="dxa"/>
            <w:vAlign w:val="center"/>
          </w:tcPr>
          <w:p w14:paraId="7E2956D3" w14:textId="77777777" w:rsidR="00B2749A" w:rsidRPr="004657FF" w:rsidRDefault="00B2749A" w:rsidP="00B2749A">
            <w:r w:rsidRPr="004657FF">
              <w:t>Cadre de Planification des Peuples Autochtones</w:t>
            </w:r>
          </w:p>
        </w:tc>
      </w:tr>
      <w:tr w:rsidR="004657FF" w:rsidRPr="004657FF" w14:paraId="7DE39A54" w14:textId="77777777" w:rsidTr="00B2749A">
        <w:tc>
          <w:tcPr>
            <w:tcW w:w="1271" w:type="dxa"/>
            <w:vAlign w:val="center"/>
          </w:tcPr>
          <w:p w14:paraId="57C963B8" w14:textId="77777777" w:rsidR="00B2749A" w:rsidRPr="004657FF" w:rsidRDefault="00B2749A" w:rsidP="00B2749A">
            <w:pPr>
              <w:rPr>
                <w:lang w:val="en-US"/>
              </w:rPr>
            </w:pPr>
            <w:r w:rsidRPr="004657FF">
              <w:rPr>
                <w:lang w:val="en-US"/>
              </w:rPr>
              <w:t>CPR</w:t>
            </w:r>
          </w:p>
        </w:tc>
        <w:tc>
          <w:tcPr>
            <w:tcW w:w="377" w:type="dxa"/>
            <w:vAlign w:val="center"/>
          </w:tcPr>
          <w:p w14:paraId="64037417" w14:textId="77777777" w:rsidR="00B2749A" w:rsidRPr="004657FF" w:rsidRDefault="00B2749A" w:rsidP="00B2749A">
            <w:pPr>
              <w:rPr>
                <w:lang w:val="en-US"/>
              </w:rPr>
            </w:pPr>
            <w:r w:rsidRPr="004657FF">
              <w:rPr>
                <w:lang w:val="en-US"/>
              </w:rPr>
              <w:t>:</w:t>
            </w:r>
          </w:p>
        </w:tc>
        <w:tc>
          <w:tcPr>
            <w:tcW w:w="6144" w:type="dxa"/>
            <w:vAlign w:val="center"/>
          </w:tcPr>
          <w:p w14:paraId="738985EC" w14:textId="77777777" w:rsidR="00B2749A" w:rsidRPr="004657FF" w:rsidRDefault="00B2749A" w:rsidP="00B2749A">
            <w:r w:rsidRPr="004657FF">
              <w:t>Cadre de Politique de Réinsertion</w:t>
            </w:r>
          </w:p>
        </w:tc>
      </w:tr>
      <w:tr w:rsidR="004657FF" w:rsidRPr="004657FF" w14:paraId="2817C00E" w14:textId="77777777" w:rsidTr="00B2749A">
        <w:tc>
          <w:tcPr>
            <w:tcW w:w="1271" w:type="dxa"/>
            <w:vAlign w:val="center"/>
          </w:tcPr>
          <w:p w14:paraId="1FA4826D" w14:textId="77777777" w:rsidR="00B2749A" w:rsidRPr="004657FF" w:rsidRDefault="00B2749A" w:rsidP="00B2749A">
            <w:pPr>
              <w:rPr>
                <w:lang w:val="en-US"/>
              </w:rPr>
            </w:pPr>
            <w:r w:rsidRPr="004657FF">
              <w:rPr>
                <w:lang w:val="en-US"/>
              </w:rPr>
              <w:t>DAO</w:t>
            </w:r>
          </w:p>
        </w:tc>
        <w:tc>
          <w:tcPr>
            <w:tcW w:w="377" w:type="dxa"/>
            <w:vAlign w:val="center"/>
          </w:tcPr>
          <w:p w14:paraId="052C5775" w14:textId="77777777" w:rsidR="00B2749A" w:rsidRPr="004657FF" w:rsidRDefault="00B2749A" w:rsidP="00B2749A">
            <w:pPr>
              <w:rPr>
                <w:lang w:val="en-US"/>
              </w:rPr>
            </w:pPr>
            <w:r w:rsidRPr="004657FF">
              <w:rPr>
                <w:lang w:val="en-US"/>
              </w:rPr>
              <w:t>:</w:t>
            </w:r>
          </w:p>
        </w:tc>
        <w:tc>
          <w:tcPr>
            <w:tcW w:w="6144" w:type="dxa"/>
            <w:vAlign w:val="center"/>
          </w:tcPr>
          <w:p w14:paraId="1123DE67" w14:textId="77777777" w:rsidR="00B2749A" w:rsidRPr="004657FF" w:rsidRDefault="00B2749A" w:rsidP="00B2749A">
            <w:r w:rsidRPr="004657FF">
              <w:t>Dossier d’Appel d’Offres</w:t>
            </w:r>
          </w:p>
        </w:tc>
      </w:tr>
      <w:tr w:rsidR="004657FF" w:rsidRPr="004657FF" w14:paraId="66902F1D" w14:textId="77777777" w:rsidTr="00B2749A">
        <w:tc>
          <w:tcPr>
            <w:tcW w:w="1271" w:type="dxa"/>
            <w:vAlign w:val="center"/>
          </w:tcPr>
          <w:p w14:paraId="322F9A20" w14:textId="77777777" w:rsidR="00B2749A" w:rsidRPr="004657FF" w:rsidRDefault="00B2749A" w:rsidP="00B2749A">
            <w:pPr>
              <w:rPr>
                <w:lang w:val="en-US"/>
              </w:rPr>
            </w:pPr>
            <w:r w:rsidRPr="004657FF">
              <w:rPr>
                <w:lang w:val="en-US"/>
              </w:rPr>
              <w:t>EAS</w:t>
            </w:r>
          </w:p>
        </w:tc>
        <w:tc>
          <w:tcPr>
            <w:tcW w:w="377" w:type="dxa"/>
            <w:vAlign w:val="center"/>
          </w:tcPr>
          <w:p w14:paraId="67388A93" w14:textId="77777777" w:rsidR="00B2749A" w:rsidRPr="004657FF" w:rsidRDefault="00B2749A" w:rsidP="00B2749A">
            <w:pPr>
              <w:rPr>
                <w:lang w:val="en-US"/>
              </w:rPr>
            </w:pPr>
            <w:r w:rsidRPr="004657FF">
              <w:rPr>
                <w:lang w:val="en-US"/>
              </w:rPr>
              <w:t>:</w:t>
            </w:r>
          </w:p>
        </w:tc>
        <w:tc>
          <w:tcPr>
            <w:tcW w:w="6144" w:type="dxa"/>
            <w:vAlign w:val="center"/>
          </w:tcPr>
          <w:p w14:paraId="7F291825" w14:textId="77777777" w:rsidR="00B2749A" w:rsidRPr="004657FF" w:rsidRDefault="00B2749A" w:rsidP="00B2749A">
            <w:r w:rsidRPr="004657FF">
              <w:t>Exploitation et Abus Sexuel</w:t>
            </w:r>
          </w:p>
        </w:tc>
      </w:tr>
      <w:tr w:rsidR="004657FF" w:rsidRPr="004657FF" w14:paraId="1198B882" w14:textId="77777777" w:rsidTr="00B2749A">
        <w:tc>
          <w:tcPr>
            <w:tcW w:w="1271" w:type="dxa"/>
            <w:vAlign w:val="center"/>
          </w:tcPr>
          <w:p w14:paraId="446C4620" w14:textId="77777777" w:rsidR="00B2749A" w:rsidRPr="004657FF" w:rsidRDefault="00B2749A" w:rsidP="00B2749A">
            <w:pPr>
              <w:rPr>
                <w:lang w:val="en-US"/>
              </w:rPr>
            </w:pPr>
            <w:r w:rsidRPr="004657FF">
              <w:rPr>
                <w:lang w:val="en-US"/>
              </w:rPr>
              <w:t>EIES</w:t>
            </w:r>
          </w:p>
        </w:tc>
        <w:tc>
          <w:tcPr>
            <w:tcW w:w="377" w:type="dxa"/>
            <w:vAlign w:val="center"/>
          </w:tcPr>
          <w:p w14:paraId="08CB0442" w14:textId="77777777" w:rsidR="00B2749A" w:rsidRPr="004657FF" w:rsidRDefault="00B2749A" w:rsidP="00B2749A">
            <w:pPr>
              <w:rPr>
                <w:lang w:val="en-US"/>
              </w:rPr>
            </w:pPr>
            <w:r w:rsidRPr="004657FF">
              <w:rPr>
                <w:lang w:val="en-US"/>
              </w:rPr>
              <w:t>:</w:t>
            </w:r>
          </w:p>
        </w:tc>
        <w:tc>
          <w:tcPr>
            <w:tcW w:w="6144" w:type="dxa"/>
            <w:vAlign w:val="center"/>
          </w:tcPr>
          <w:p w14:paraId="6F6F0827" w14:textId="77777777" w:rsidR="00B2749A" w:rsidRPr="004657FF" w:rsidRDefault="00B2749A" w:rsidP="00B2749A">
            <w:r w:rsidRPr="004657FF">
              <w:t>Etude d’Impact Environnemental et Social</w:t>
            </w:r>
          </w:p>
        </w:tc>
      </w:tr>
      <w:tr w:rsidR="004657FF" w:rsidRPr="004657FF" w14:paraId="656FDFEA" w14:textId="77777777" w:rsidTr="00B2749A">
        <w:tc>
          <w:tcPr>
            <w:tcW w:w="1271" w:type="dxa"/>
            <w:vAlign w:val="center"/>
          </w:tcPr>
          <w:p w14:paraId="2AEAFBEA" w14:textId="77777777" w:rsidR="00B2749A" w:rsidRPr="004657FF" w:rsidRDefault="00B2749A" w:rsidP="00B2749A">
            <w:pPr>
              <w:rPr>
                <w:lang w:val="en-US"/>
              </w:rPr>
            </w:pPr>
            <w:r w:rsidRPr="004657FF">
              <w:rPr>
                <w:lang w:val="en-US"/>
              </w:rPr>
              <w:t>ETD</w:t>
            </w:r>
          </w:p>
        </w:tc>
        <w:tc>
          <w:tcPr>
            <w:tcW w:w="377" w:type="dxa"/>
            <w:vAlign w:val="center"/>
          </w:tcPr>
          <w:p w14:paraId="13CF0BB0" w14:textId="77777777" w:rsidR="00B2749A" w:rsidRPr="004657FF" w:rsidRDefault="00B2749A" w:rsidP="00B2749A">
            <w:pPr>
              <w:rPr>
                <w:lang w:val="en-US"/>
              </w:rPr>
            </w:pPr>
            <w:r w:rsidRPr="004657FF">
              <w:rPr>
                <w:lang w:val="en-US"/>
              </w:rPr>
              <w:t>:</w:t>
            </w:r>
          </w:p>
        </w:tc>
        <w:tc>
          <w:tcPr>
            <w:tcW w:w="6144" w:type="dxa"/>
            <w:vAlign w:val="center"/>
          </w:tcPr>
          <w:p w14:paraId="090023F3" w14:textId="77777777" w:rsidR="00B2749A" w:rsidRPr="004657FF" w:rsidRDefault="00B2749A" w:rsidP="00B2749A">
            <w:r w:rsidRPr="004657FF">
              <w:t>Entité Territoriale Décentralisée</w:t>
            </w:r>
          </w:p>
        </w:tc>
      </w:tr>
      <w:tr w:rsidR="004657FF" w:rsidRPr="004657FF" w14:paraId="5B78013E" w14:textId="77777777" w:rsidTr="00B2749A">
        <w:tc>
          <w:tcPr>
            <w:tcW w:w="1271" w:type="dxa"/>
            <w:vAlign w:val="center"/>
          </w:tcPr>
          <w:p w14:paraId="0FEE0E85" w14:textId="77777777" w:rsidR="00B2749A" w:rsidRPr="004657FF" w:rsidRDefault="00B2749A" w:rsidP="00B2749A">
            <w:pPr>
              <w:rPr>
                <w:lang w:val="en-US"/>
              </w:rPr>
            </w:pPr>
            <w:r w:rsidRPr="004657FF">
              <w:rPr>
                <w:lang w:val="en-US"/>
              </w:rPr>
              <w:t>HS</w:t>
            </w:r>
          </w:p>
        </w:tc>
        <w:tc>
          <w:tcPr>
            <w:tcW w:w="377" w:type="dxa"/>
            <w:vAlign w:val="center"/>
          </w:tcPr>
          <w:p w14:paraId="3AAFB71E" w14:textId="77777777" w:rsidR="00B2749A" w:rsidRPr="004657FF" w:rsidRDefault="00B2749A" w:rsidP="00B2749A">
            <w:pPr>
              <w:rPr>
                <w:lang w:val="en-US"/>
              </w:rPr>
            </w:pPr>
            <w:r w:rsidRPr="004657FF">
              <w:rPr>
                <w:lang w:val="en-US"/>
              </w:rPr>
              <w:t>:</w:t>
            </w:r>
          </w:p>
        </w:tc>
        <w:tc>
          <w:tcPr>
            <w:tcW w:w="6144" w:type="dxa"/>
            <w:vAlign w:val="center"/>
          </w:tcPr>
          <w:p w14:paraId="0210D996" w14:textId="77777777" w:rsidR="00B2749A" w:rsidRPr="004657FF" w:rsidRDefault="00B2749A" w:rsidP="00B2749A">
            <w:r w:rsidRPr="004657FF">
              <w:t>Harcèlement Sexuel</w:t>
            </w:r>
          </w:p>
        </w:tc>
      </w:tr>
      <w:tr w:rsidR="004657FF" w:rsidRPr="004657FF" w14:paraId="577E261D" w14:textId="77777777" w:rsidTr="00B2749A">
        <w:tc>
          <w:tcPr>
            <w:tcW w:w="1271" w:type="dxa"/>
            <w:vAlign w:val="center"/>
          </w:tcPr>
          <w:p w14:paraId="25D498BF" w14:textId="77777777" w:rsidR="00B2749A" w:rsidRPr="004657FF" w:rsidRDefault="00B2749A" w:rsidP="00B2749A">
            <w:pPr>
              <w:rPr>
                <w:lang w:val="en-US"/>
              </w:rPr>
            </w:pPr>
            <w:r w:rsidRPr="004657FF">
              <w:rPr>
                <w:lang w:val="en-US"/>
              </w:rPr>
              <w:t>MGP</w:t>
            </w:r>
          </w:p>
        </w:tc>
        <w:tc>
          <w:tcPr>
            <w:tcW w:w="377" w:type="dxa"/>
            <w:vAlign w:val="center"/>
          </w:tcPr>
          <w:p w14:paraId="67F48D1C" w14:textId="77777777" w:rsidR="00B2749A" w:rsidRPr="004657FF" w:rsidRDefault="00B2749A" w:rsidP="00B2749A">
            <w:pPr>
              <w:rPr>
                <w:lang w:val="en-US"/>
              </w:rPr>
            </w:pPr>
            <w:r w:rsidRPr="004657FF">
              <w:rPr>
                <w:lang w:val="en-US"/>
              </w:rPr>
              <w:t>:</w:t>
            </w:r>
          </w:p>
        </w:tc>
        <w:tc>
          <w:tcPr>
            <w:tcW w:w="6144" w:type="dxa"/>
            <w:vAlign w:val="center"/>
          </w:tcPr>
          <w:p w14:paraId="2BD64E14" w14:textId="77777777" w:rsidR="00B2749A" w:rsidRPr="004657FF" w:rsidRDefault="00B2749A" w:rsidP="00B2749A">
            <w:r w:rsidRPr="004657FF">
              <w:t>Mécanisme de Gestion des Plaintes</w:t>
            </w:r>
          </w:p>
        </w:tc>
      </w:tr>
      <w:tr w:rsidR="004657FF" w:rsidRPr="004657FF" w14:paraId="30C7AC76" w14:textId="77777777" w:rsidTr="00B2749A">
        <w:tc>
          <w:tcPr>
            <w:tcW w:w="1271" w:type="dxa"/>
            <w:vAlign w:val="center"/>
          </w:tcPr>
          <w:p w14:paraId="1D890001" w14:textId="77777777" w:rsidR="00B2749A" w:rsidRPr="004657FF" w:rsidRDefault="00B2749A" w:rsidP="00B2749A">
            <w:pPr>
              <w:rPr>
                <w:lang w:val="en-US"/>
              </w:rPr>
            </w:pPr>
            <w:r w:rsidRPr="004657FF">
              <w:rPr>
                <w:lang w:val="en-US"/>
              </w:rPr>
              <w:t>PAR</w:t>
            </w:r>
          </w:p>
        </w:tc>
        <w:tc>
          <w:tcPr>
            <w:tcW w:w="377" w:type="dxa"/>
            <w:vAlign w:val="center"/>
          </w:tcPr>
          <w:p w14:paraId="2BD1D532" w14:textId="77777777" w:rsidR="00B2749A" w:rsidRPr="004657FF" w:rsidRDefault="00B2749A" w:rsidP="00B2749A">
            <w:pPr>
              <w:rPr>
                <w:lang w:val="en-US"/>
              </w:rPr>
            </w:pPr>
            <w:r w:rsidRPr="004657FF">
              <w:rPr>
                <w:lang w:val="en-US"/>
              </w:rPr>
              <w:t>:</w:t>
            </w:r>
          </w:p>
        </w:tc>
        <w:tc>
          <w:tcPr>
            <w:tcW w:w="6144" w:type="dxa"/>
            <w:vAlign w:val="center"/>
          </w:tcPr>
          <w:p w14:paraId="2BECA6CC" w14:textId="77777777" w:rsidR="00B2749A" w:rsidRPr="004657FF" w:rsidRDefault="00B2749A" w:rsidP="00B2749A">
            <w:r w:rsidRPr="004657FF">
              <w:t>Plan d’Actions pour la Réinsertion</w:t>
            </w:r>
          </w:p>
        </w:tc>
      </w:tr>
      <w:tr w:rsidR="004657FF" w:rsidRPr="004657FF" w14:paraId="25FF548A" w14:textId="77777777" w:rsidTr="00B2749A">
        <w:tc>
          <w:tcPr>
            <w:tcW w:w="1271" w:type="dxa"/>
            <w:vAlign w:val="center"/>
          </w:tcPr>
          <w:p w14:paraId="7730083A" w14:textId="77777777" w:rsidR="00B2749A" w:rsidRPr="004657FF" w:rsidRDefault="00B2749A" w:rsidP="00B2749A">
            <w:pPr>
              <w:rPr>
                <w:lang w:val="en-US"/>
              </w:rPr>
            </w:pPr>
            <w:r w:rsidRPr="004657FF">
              <w:rPr>
                <w:lang w:val="en-US"/>
              </w:rPr>
              <w:t>PASEA</w:t>
            </w:r>
          </w:p>
        </w:tc>
        <w:tc>
          <w:tcPr>
            <w:tcW w:w="377" w:type="dxa"/>
            <w:vAlign w:val="center"/>
          </w:tcPr>
          <w:p w14:paraId="08B87F5A" w14:textId="77777777" w:rsidR="00B2749A" w:rsidRPr="004657FF" w:rsidRDefault="00B2749A" w:rsidP="00B2749A">
            <w:pPr>
              <w:rPr>
                <w:lang w:val="en-US"/>
              </w:rPr>
            </w:pPr>
            <w:r w:rsidRPr="004657FF">
              <w:rPr>
                <w:lang w:val="en-US"/>
              </w:rPr>
              <w:t>:</w:t>
            </w:r>
          </w:p>
        </w:tc>
        <w:tc>
          <w:tcPr>
            <w:tcW w:w="6144" w:type="dxa"/>
            <w:vAlign w:val="center"/>
          </w:tcPr>
          <w:p w14:paraId="28FA50ED" w14:textId="77777777" w:rsidR="00B2749A" w:rsidRPr="004657FF" w:rsidRDefault="00B2749A" w:rsidP="00B2749A">
            <w:r w:rsidRPr="004657FF">
              <w:t>Programme d’Accès aux Services d’Eau et d’Assainissement</w:t>
            </w:r>
          </w:p>
        </w:tc>
      </w:tr>
      <w:tr w:rsidR="004657FF" w:rsidRPr="004657FF" w14:paraId="5A1B6D9F" w14:textId="77777777" w:rsidTr="00B2749A">
        <w:tc>
          <w:tcPr>
            <w:tcW w:w="1271" w:type="dxa"/>
            <w:vAlign w:val="center"/>
          </w:tcPr>
          <w:p w14:paraId="4F5AEDB3" w14:textId="77777777" w:rsidR="00B2749A" w:rsidRPr="004657FF" w:rsidRDefault="00B2749A" w:rsidP="00B2749A">
            <w:pPr>
              <w:rPr>
                <w:lang w:val="en-US"/>
              </w:rPr>
            </w:pPr>
            <w:r w:rsidRPr="004657FF">
              <w:rPr>
                <w:lang w:val="en-US"/>
              </w:rPr>
              <w:t>PEES</w:t>
            </w:r>
          </w:p>
        </w:tc>
        <w:tc>
          <w:tcPr>
            <w:tcW w:w="377" w:type="dxa"/>
            <w:vAlign w:val="center"/>
          </w:tcPr>
          <w:p w14:paraId="6E5DD560" w14:textId="77777777" w:rsidR="00B2749A" w:rsidRPr="004657FF" w:rsidRDefault="00B2749A" w:rsidP="00B2749A">
            <w:pPr>
              <w:rPr>
                <w:lang w:val="en-US"/>
              </w:rPr>
            </w:pPr>
            <w:r w:rsidRPr="004657FF">
              <w:rPr>
                <w:lang w:val="en-US"/>
              </w:rPr>
              <w:t>:</w:t>
            </w:r>
          </w:p>
        </w:tc>
        <w:tc>
          <w:tcPr>
            <w:tcW w:w="6144" w:type="dxa"/>
            <w:vAlign w:val="center"/>
          </w:tcPr>
          <w:p w14:paraId="20CFAC8D" w14:textId="77777777" w:rsidR="00B2749A" w:rsidRPr="004657FF" w:rsidRDefault="00B2749A" w:rsidP="00B2749A">
            <w:r w:rsidRPr="004657FF">
              <w:t>Plan d’Engagement Environnemental et Social</w:t>
            </w:r>
          </w:p>
        </w:tc>
      </w:tr>
      <w:tr w:rsidR="004657FF" w:rsidRPr="004657FF" w14:paraId="647DF244" w14:textId="77777777" w:rsidTr="00B2749A">
        <w:tc>
          <w:tcPr>
            <w:tcW w:w="1271" w:type="dxa"/>
            <w:vAlign w:val="center"/>
          </w:tcPr>
          <w:p w14:paraId="694942C7" w14:textId="77777777" w:rsidR="00B2749A" w:rsidRPr="004657FF" w:rsidRDefault="00B2749A" w:rsidP="00B2749A">
            <w:pPr>
              <w:rPr>
                <w:lang w:val="en-US"/>
              </w:rPr>
            </w:pPr>
            <w:r w:rsidRPr="004657FF">
              <w:rPr>
                <w:lang w:val="en-US"/>
              </w:rPr>
              <w:t>PGES</w:t>
            </w:r>
          </w:p>
        </w:tc>
        <w:tc>
          <w:tcPr>
            <w:tcW w:w="377" w:type="dxa"/>
            <w:vAlign w:val="center"/>
          </w:tcPr>
          <w:p w14:paraId="3A93BA37" w14:textId="77777777" w:rsidR="00B2749A" w:rsidRPr="004657FF" w:rsidRDefault="00B2749A" w:rsidP="00B2749A">
            <w:pPr>
              <w:rPr>
                <w:lang w:val="en-US"/>
              </w:rPr>
            </w:pPr>
            <w:r w:rsidRPr="004657FF">
              <w:rPr>
                <w:lang w:val="en-US"/>
              </w:rPr>
              <w:t>:</w:t>
            </w:r>
          </w:p>
        </w:tc>
        <w:tc>
          <w:tcPr>
            <w:tcW w:w="6144" w:type="dxa"/>
            <w:vAlign w:val="center"/>
          </w:tcPr>
          <w:p w14:paraId="505B955D" w14:textId="77777777" w:rsidR="00B2749A" w:rsidRPr="004657FF" w:rsidRDefault="00B2749A" w:rsidP="00B2749A">
            <w:r w:rsidRPr="004657FF">
              <w:t>Plan de Gestion Environnementale et Sociale</w:t>
            </w:r>
          </w:p>
        </w:tc>
      </w:tr>
      <w:tr w:rsidR="004657FF" w:rsidRPr="004657FF" w14:paraId="1C9D0AF6" w14:textId="77777777" w:rsidTr="00B2749A">
        <w:tc>
          <w:tcPr>
            <w:tcW w:w="1271" w:type="dxa"/>
            <w:vAlign w:val="center"/>
          </w:tcPr>
          <w:p w14:paraId="4EC4009B" w14:textId="77777777" w:rsidR="00B2749A" w:rsidRPr="004657FF" w:rsidRDefault="00B2749A" w:rsidP="00B2749A">
            <w:pPr>
              <w:rPr>
                <w:lang w:val="en-US"/>
              </w:rPr>
            </w:pPr>
            <w:r w:rsidRPr="004657FF">
              <w:rPr>
                <w:lang w:val="en-US"/>
              </w:rPr>
              <w:t>PGMO</w:t>
            </w:r>
          </w:p>
        </w:tc>
        <w:tc>
          <w:tcPr>
            <w:tcW w:w="377" w:type="dxa"/>
            <w:vAlign w:val="center"/>
          </w:tcPr>
          <w:p w14:paraId="50581559" w14:textId="77777777" w:rsidR="00B2749A" w:rsidRPr="004657FF" w:rsidRDefault="00B2749A" w:rsidP="00B2749A">
            <w:pPr>
              <w:rPr>
                <w:lang w:val="en-US"/>
              </w:rPr>
            </w:pPr>
            <w:r w:rsidRPr="004657FF">
              <w:rPr>
                <w:lang w:val="en-US"/>
              </w:rPr>
              <w:t>:</w:t>
            </w:r>
          </w:p>
        </w:tc>
        <w:tc>
          <w:tcPr>
            <w:tcW w:w="6144" w:type="dxa"/>
            <w:vAlign w:val="center"/>
          </w:tcPr>
          <w:p w14:paraId="5E37C568" w14:textId="77777777" w:rsidR="00B2749A" w:rsidRPr="004657FF" w:rsidRDefault="00B2749A" w:rsidP="00B2749A">
            <w:r w:rsidRPr="004657FF">
              <w:t>Plan de Gestion de Main d’œuvre</w:t>
            </w:r>
          </w:p>
        </w:tc>
      </w:tr>
      <w:tr w:rsidR="004657FF" w:rsidRPr="004657FF" w14:paraId="05D5E26F" w14:textId="77777777" w:rsidTr="00B2749A">
        <w:tc>
          <w:tcPr>
            <w:tcW w:w="1271" w:type="dxa"/>
            <w:vAlign w:val="center"/>
          </w:tcPr>
          <w:p w14:paraId="4FBA5396" w14:textId="77777777" w:rsidR="00B2749A" w:rsidRPr="004657FF" w:rsidRDefault="00B2749A" w:rsidP="00B2749A">
            <w:r w:rsidRPr="004657FF">
              <w:rPr>
                <w:lang w:val="en-US"/>
              </w:rPr>
              <w:t>PMPP</w:t>
            </w:r>
          </w:p>
        </w:tc>
        <w:tc>
          <w:tcPr>
            <w:tcW w:w="377" w:type="dxa"/>
            <w:vAlign w:val="center"/>
          </w:tcPr>
          <w:p w14:paraId="3A2581A0" w14:textId="77777777" w:rsidR="00B2749A" w:rsidRPr="004657FF" w:rsidRDefault="00B2749A" w:rsidP="00B2749A">
            <w:pPr>
              <w:rPr>
                <w:lang w:val="en-US"/>
              </w:rPr>
            </w:pPr>
            <w:r w:rsidRPr="004657FF">
              <w:rPr>
                <w:lang w:val="en-US"/>
              </w:rPr>
              <w:t>:</w:t>
            </w:r>
          </w:p>
        </w:tc>
        <w:tc>
          <w:tcPr>
            <w:tcW w:w="6144" w:type="dxa"/>
            <w:vAlign w:val="center"/>
          </w:tcPr>
          <w:p w14:paraId="4BEAB2B0" w14:textId="77777777" w:rsidR="00B2749A" w:rsidRPr="004657FF" w:rsidRDefault="00B2749A" w:rsidP="00B2749A">
            <w:r w:rsidRPr="004657FF">
              <w:t>Plan de Mobilisation des Parties Prenantes</w:t>
            </w:r>
          </w:p>
        </w:tc>
      </w:tr>
      <w:tr w:rsidR="004657FF" w:rsidRPr="004657FF" w14:paraId="7FAC1063" w14:textId="77777777" w:rsidTr="00B2749A">
        <w:tc>
          <w:tcPr>
            <w:tcW w:w="1271" w:type="dxa"/>
            <w:vAlign w:val="center"/>
          </w:tcPr>
          <w:p w14:paraId="795C5D4A" w14:textId="77777777" w:rsidR="00B2749A" w:rsidRPr="004657FF" w:rsidRDefault="00B2749A" w:rsidP="00B2749A">
            <w:r w:rsidRPr="004657FF">
              <w:rPr>
                <w:lang w:val="en-US"/>
              </w:rPr>
              <w:t>RDC</w:t>
            </w:r>
          </w:p>
        </w:tc>
        <w:tc>
          <w:tcPr>
            <w:tcW w:w="377" w:type="dxa"/>
            <w:vAlign w:val="center"/>
          </w:tcPr>
          <w:p w14:paraId="6773DD16" w14:textId="77777777" w:rsidR="00B2749A" w:rsidRPr="004657FF" w:rsidRDefault="00B2749A" w:rsidP="00B2749A">
            <w:pPr>
              <w:rPr>
                <w:lang w:val="en-US"/>
              </w:rPr>
            </w:pPr>
            <w:r w:rsidRPr="004657FF">
              <w:rPr>
                <w:lang w:val="en-US"/>
              </w:rPr>
              <w:t>:</w:t>
            </w:r>
          </w:p>
        </w:tc>
        <w:tc>
          <w:tcPr>
            <w:tcW w:w="6144" w:type="dxa"/>
            <w:vAlign w:val="center"/>
          </w:tcPr>
          <w:p w14:paraId="62F582E9" w14:textId="77777777" w:rsidR="00B2749A" w:rsidRPr="004657FF" w:rsidRDefault="00B2749A" w:rsidP="00B2749A">
            <w:pPr>
              <w:rPr>
                <w:lang w:val="en-US"/>
              </w:rPr>
            </w:pPr>
            <w:r w:rsidRPr="004657FF">
              <w:rPr>
                <w:lang w:val="en-US"/>
              </w:rPr>
              <w:t>République Démocratique du Congo</w:t>
            </w:r>
          </w:p>
        </w:tc>
      </w:tr>
      <w:tr w:rsidR="004657FF" w:rsidRPr="004657FF" w14:paraId="5B127103" w14:textId="77777777" w:rsidTr="00B2749A">
        <w:tc>
          <w:tcPr>
            <w:tcW w:w="1271" w:type="dxa"/>
            <w:vAlign w:val="center"/>
          </w:tcPr>
          <w:p w14:paraId="06FDADD0" w14:textId="77777777" w:rsidR="00B2749A" w:rsidRPr="004657FF" w:rsidRDefault="00B2749A" w:rsidP="00B2749A">
            <w:r w:rsidRPr="004657FF">
              <w:t>SNDS</w:t>
            </w:r>
          </w:p>
        </w:tc>
        <w:tc>
          <w:tcPr>
            <w:tcW w:w="377" w:type="dxa"/>
            <w:vAlign w:val="center"/>
          </w:tcPr>
          <w:p w14:paraId="4D01C42D" w14:textId="77777777" w:rsidR="00B2749A" w:rsidRPr="004657FF" w:rsidRDefault="00B2749A" w:rsidP="00B2749A">
            <w:pPr>
              <w:rPr>
                <w:lang w:val="en-US"/>
              </w:rPr>
            </w:pPr>
            <w:r w:rsidRPr="004657FF">
              <w:rPr>
                <w:lang w:val="en-US"/>
              </w:rPr>
              <w:t>:</w:t>
            </w:r>
          </w:p>
        </w:tc>
        <w:tc>
          <w:tcPr>
            <w:tcW w:w="6144" w:type="dxa"/>
            <w:vAlign w:val="center"/>
          </w:tcPr>
          <w:p w14:paraId="57CFD45A" w14:textId="77777777" w:rsidR="00B2749A" w:rsidRPr="004657FF" w:rsidRDefault="00B2749A" w:rsidP="00B2749A">
            <w:r w:rsidRPr="004657FF">
              <w:t>Spécialiste National en développement Social</w:t>
            </w:r>
          </w:p>
        </w:tc>
      </w:tr>
      <w:tr w:rsidR="004657FF" w:rsidRPr="004657FF" w14:paraId="0EDC9A1E" w14:textId="77777777" w:rsidTr="00B2749A">
        <w:tc>
          <w:tcPr>
            <w:tcW w:w="1271" w:type="dxa"/>
            <w:vAlign w:val="center"/>
          </w:tcPr>
          <w:p w14:paraId="6D8664A4" w14:textId="77777777" w:rsidR="00B2749A" w:rsidRPr="004657FF" w:rsidRDefault="00B2749A" w:rsidP="00B2749A">
            <w:r w:rsidRPr="004657FF">
              <w:t>SNSE</w:t>
            </w:r>
          </w:p>
        </w:tc>
        <w:tc>
          <w:tcPr>
            <w:tcW w:w="377" w:type="dxa"/>
            <w:vAlign w:val="center"/>
          </w:tcPr>
          <w:p w14:paraId="57CFDEA3" w14:textId="77777777" w:rsidR="00B2749A" w:rsidRPr="004657FF" w:rsidRDefault="00B2749A" w:rsidP="00B2749A">
            <w:pPr>
              <w:rPr>
                <w:lang w:val="en-US"/>
              </w:rPr>
            </w:pPr>
            <w:r w:rsidRPr="004657FF">
              <w:rPr>
                <w:lang w:val="en-US"/>
              </w:rPr>
              <w:t>:</w:t>
            </w:r>
          </w:p>
        </w:tc>
        <w:tc>
          <w:tcPr>
            <w:tcW w:w="6144" w:type="dxa"/>
            <w:vAlign w:val="center"/>
          </w:tcPr>
          <w:p w14:paraId="5C9D052E" w14:textId="77777777" w:rsidR="00B2749A" w:rsidRPr="004657FF" w:rsidRDefault="00B2749A" w:rsidP="00B2749A">
            <w:r w:rsidRPr="004657FF">
              <w:t>Spécialiste National en Sauvegarde Environnementale</w:t>
            </w:r>
          </w:p>
        </w:tc>
      </w:tr>
      <w:tr w:rsidR="004657FF" w:rsidRPr="004657FF" w14:paraId="16DDDAEB" w14:textId="77777777" w:rsidTr="00B2749A">
        <w:tc>
          <w:tcPr>
            <w:tcW w:w="1271" w:type="dxa"/>
            <w:vAlign w:val="center"/>
          </w:tcPr>
          <w:p w14:paraId="401133A9" w14:textId="77777777" w:rsidR="00B2749A" w:rsidRPr="004657FF" w:rsidRDefault="00B2749A" w:rsidP="00B2749A">
            <w:r w:rsidRPr="004657FF">
              <w:t>SPVBG</w:t>
            </w:r>
          </w:p>
        </w:tc>
        <w:tc>
          <w:tcPr>
            <w:tcW w:w="377" w:type="dxa"/>
            <w:vAlign w:val="center"/>
          </w:tcPr>
          <w:p w14:paraId="6EF7AE29" w14:textId="77777777" w:rsidR="00B2749A" w:rsidRPr="004657FF" w:rsidRDefault="00B2749A" w:rsidP="00B2749A">
            <w:r w:rsidRPr="004657FF">
              <w:t>:</w:t>
            </w:r>
          </w:p>
        </w:tc>
        <w:tc>
          <w:tcPr>
            <w:tcW w:w="6144" w:type="dxa"/>
            <w:vAlign w:val="center"/>
          </w:tcPr>
          <w:p w14:paraId="2EE15DF2" w14:textId="77777777" w:rsidR="00B2749A" w:rsidRPr="004657FF" w:rsidRDefault="00B2749A" w:rsidP="00B2749A">
            <w:r w:rsidRPr="004657FF">
              <w:t>Spécialiste en préventions des Violences Basées sur le Genre</w:t>
            </w:r>
          </w:p>
        </w:tc>
      </w:tr>
      <w:tr w:rsidR="004657FF" w:rsidRPr="004657FF" w14:paraId="4CB06D1D" w14:textId="77777777" w:rsidTr="00B2749A">
        <w:tc>
          <w:tcPr>
            <w:tcW w:w="1271" w:type="dxa"/>
            <w:vAlign w:val="center"/>
          </w:tcPr>
          <w:p w14:paraId="58242038" w14:textId="77777777" w:rsidR="00B2749A" w:rsidRPr="004657FF" w:rsidRDefault="00B2749A" w:rsidP="00B2749A">
            <w:r w:rsidRPr="004657FF">
              <w:rPr>
                <w:lang w:val="en-US"/>
              </w:rPr>
              <w:t>TdRs</w:t>
            </w:r>
          </w:p>
        </w:tc>
        <w:tc>
          <w:tcPr>
            <w:tcW w:w="377" w:type="dxa"/>
            <w:vAlign w:val="center"/>
          </w:tcPr>
          <w:p w14:paraId="7CF4DCAE" w14:textId="77777777" w:rsidR="00B2749A" w:rsidRPr="004657FF" w:rsidRDefault="00B2749A" w:rsidP="00B2749A">
            <w:pPr>
              <w:rPr>
                <w:lang w:val="en-US"/>
              </w:rPr>
            </w:pPr>
            <w:r w:rsidRPr="004657FF">
              <w:rPr>
                <w:lang w:val="en-US"/>
              </w:rPr>
              <w:t>:</w:t>
            </w:r>
          </w:p>
        </w:tc>
        <w:tc>
          <w:tcPr>
            <w:tcW w:w="6144" w:type="dxa"/>
            <w:vAlign w:val="center"/>
          </w:tcPr>
          <w:p w14:paraId="58C30555" w14:textId="77777777" w:rsidR="00B2749A" w:rsidRPr="004657FF" w:rsidRDefault="00B2749A" w:rsidP="00B2749A">
            <w:pPr>
              <w:rPr>
                <w:lang w:val="en-US"/>
              </w:rPr>
            </w:pPr>
            <w:r w:rsidRPr="004657FF">
              <w:rPr>
                <w:lang w:val="en-US"/>
              </w:rPr>
              <w:t>Termes de Référence</w:t>
            </w:r>
          </w:p>
        </w:tc>
      </w:tr>
      <w:tr w:rsidR="004657FF" w:rsidRPr="004657FF" w14:paraId="2650967C" w14:textId="77777777" w:rsidTr="00B2749A">
        <w:tc>
          <w:tcPr>
            <w:tcW w:w="1271" w:type="dxa"/>
            <w:vAlign w:val="center"/>
          </w:tcPr>
          <w:p w14:paraId="2756C635" w14:textId="77777777" w:rsidR="00B2749A" w:rsidRPr="004657FF" w:rsidRDefault="00B2749A" w:rsidP="00B2749A">
            <w:pPr>
              <w:rPr>
                <w:lang w:val="en-US"/>
              </w:rPr>
            </w:pPr>
            <w:r w:rsidRPr="004657FF">
              <w:rPr>
                <w:lang w:val="en-US"/>
              </w:rPr>
              <w:t>UCP</w:t>
            </w:r>
          </w:p>
        </w:tc>
        <w:tc>
          <w:tcPr>
            <w:tcW w:w="377" w:type="dxa"/>
            <w:vAlign w:val="center"/>
          </w:tcPr>
          <w:p w14:paraId="46FE9C78" w14:textId="77777777" w:rsidR="00B2749A" w:rsidRPr="004657FF" w:rsidRDefault="00B2749A" w:rsidP="00B2749A">
            <w:pPr>
              <w:rPr>
                <w:lang w:val="en-US"/>
              </w:rPr>
            </w:pPr>
            <w:r w:rsidRPr="004657FF">
              <w:rPr>
                <w:lang w:val="en-US"/>
              </w:rPr>
              <w:t>:</w:t>
            </w:r>
          </w:p>
        </w:tc>
        <w:tc>
          <w:tcPr>
            <w:tcW w:w="6144" w:type="dxa"/>
            <w:vAlign w:val="center"/>
          </w:tcPr>
          <w:p w14:paraId="30C590CB" w14:textId="77777777" w:rsidR="00B2749A" w:rsidRPr="004657FF" w:rsidRDefault="00B2749A" w:rsidP="00B2749A">
            <w:r w:rsidRPr="004657FF">
              <w:t>Unité de Coordination de Projet</w:t>
            </w:r>
          </w:p>
        </w:tc>
      </w:tr>
      <w:tr w:rsidR="004657FF" w:rsidRPr="004657FF" w14:paraId="319AC075" w14:textId="77777777" w:rsidTr="00B2749A">
        <w:tc>
          <w:tcPr>
            <w:tcW w:w="1271" w:type="dxa"/>
            <w:vAlign w:val="center"/>
          </w:tcPr>
          <w:p w14:paraId="7CA9EB9C" w14:textId="77777777" w:rsidR="00B2749A" w:rsidRPr="004657FF" w:rsidRDefault="00B2749A" w:rsidP="00B2749A">
            <w:r w:rsidRPr="004657FF">
              <w:t>UPEP</w:t>
            </w:r>
          </w:p>
        </w:tc>
        <w:tc>
          <w:tcPr>
            <w:tcW w:w="377" w:type="dxa"/>
            <w:vAlign w:val="center"/>
          </w:tcPr>
          <w:p w14:paraId="1DC0B456" w14:textId="77777777" w:rsidR="00B2749A" w:rsidRPr="004657FF" w:rsidRDefault="00B2749A" w:rsidP="00B2749A">
            <w:r w:rsidRPr="004657FF">
              <w:t>:</w:t>
            </w:r>
          </w:p>
        </w:tc>
        <w:tc>
          <w:tcPr>
            <w:tcW w:w="6144" w:type="dxa"/>
            <w:vAlign w:val="center"/>
          </w:tcPr>
          <w:p w14:paraId="04D31A0B" w14:textId="77777777" w:rsidR="00B2749A" w:rsidRPr="004657FF" w:rsidRDefault="00B2749A" w:rsidP="00B2749A">
            <w:r w:rsidRPr="004657FF">
              <w:t>Unité provinciale d’Exécution de Projet</w:t>
            </w:r>
          </w:p>
        </w:tc>
      </w:tr>
      <w:tr w:rsidR="00B2749A" w:rsidRPr="004657FF" w14:paraId="1CD6703E" w14:textId="77777777" w:rsidTr="00B2749A">
        <w:tc>
          <w:tcPr>
            <w:tcW w:w="1271" w:type="dxa"/>
            <w:vAlign w:val="center"/>
          </w:tcPr>
          <w:p w14:paraId="18D625A4" w14:textId="77777777" w:rsidR="00B2749A" w:rsidRPr="004657FF" w:rsidRDefault="00B2749A" w:rsidP="00B2749A">
            <w:pPr>
              <w:rPr>
                <w:lang w:val="en-US"/>
              </w:rPr>
            </w:pPr>
            <w:r w:rsidRPr="004657FF">
              <w:rPr>
                <w:lang w:val="en-US"/>
              </w:rPr>
              <w:t>VBG</w:t>
            </w:r>
          </w:p>
        </w:tc>
        <w:tc>
          <w:tcPr>
            <w:tcW w:w="377" w:type="dxa"/>
            <w:vAlign w:val="center"/>
          </w:tcPr>
          <w:p w14:paraId="6A6ED5F3" w14:textId="77777777" w:rsidR="00B2749A" w:rsidRPr="004657FF" w:rsidRDefault="00B2749A" w:rsidP="00B2749A">
            <w:pPr>
              <w:rPr>
                <w:lang w:val="en-US"/>
              </w:rPr>
            </w:pPr>
            <w:r w:rsidRPr="004657FF">
              <w:rPr>
                <w:lang w:val="en-US"/>
              </w:rPr>
              <w:t>:</w:t>
            </w:r>
          </w:p>
        </w:tc>
        <w:tc>
          <w:tcPr>
            <w:tcW w:w="6144" w:type="dxa"/>
            <w:vAlign w:val="center"/>
          </w:tcPr>
          <w:p w14:paraId="3912AF28" w14:textId="77777777" w:rsidR="00B2749A" w:rsidRPr="004657FF" w:rsidRDefault="00B2749A" w:rsidP="00B2749A">
            <w:r w:rsidRPr="004657FF">
              <w:t>Violences Basées sur le Genre</w:t>
            </w:r>
          </w:p>
        </w:tc>
      </w:tr>
    </w:tbl>
    <w:p w14:paraId="699CC4C6" w14:textId="77777777" w:rsidR="00B2749A" w:rsidRPr="004657FF" w:rsidRDefault="00B2749A" w:rsidP="00B2749A"/>
    <w:p w14:paraId="3E35E05B" w14:textId="77777777" w:rsidR="00B2749A" w:rsidRPr="004657FF" w:rsidRDefault="00B2749A" w:rsidP="00D54780">
      <w:pPr>
        <w:pStyle w:val="Titre1"/>
        <w:tabs>
          <w:tab w:val="left" w:pos="284"/>
        </w:tabs>
        <w:ind w:left="0"/>
        <w:contextualSpacing/>
        <w:jc w:val="both"/>
      </w:pPr>
    </w:p>
    <w:p w14:paraId="33ECE9A3" w14:textId="77777777" w:rsidR="00B2749A" w:rsidRPr="004657FF" w:rsidRDefault="00B2749A">
      <w:pPr>
        <w:widowControl/>
        <w:autoSpaceDE/>
        <w:autoSpaceDN/>
        <w:spacing w:after="160" w:line="259" w:lineRule="auto"/>
        <w:rPr>
          <w:b/>
          <w:bCs/>
          <w:sz w:val="24"/>
          <w:szCs w:val="24"/>
        </w:rPr>
      </w:pPr>
      <w:r w:rsidRPr="004657FF">
        <w:br w:type="page"/>
      </w:r>
    </w:p>
    <w:p w14:paraId="22CBDF3E" w14:textId="77777777" w:rsidR="0074566A" w:rsidRPr="004657FF" w:rsidRDefault="0074566A" w:rsidP="00937269">
      <w:pPr>
        <w:pStyle w:val="Titre1"/>
        <w:numPr>
          <w:ilvl w:val="0"/>
          <w:numId w:val="1"/>
        </w:numPr>
        <w:tabs>
          <w:tab w:val="left" w:pos="284"/>
        </w:tabs>
        <w:ind w:hanging="808"/>
        <w:contextualSpacing/>
        <w:jc w:val="both"/>
      </w:pPr>
      <w:bookmarkStart w:id="2" w:name="_Toc184632980"/>
      <w:r w:rsidRPr="004657FF">
        <w:lastRenderedPageBreak/>
        <w:t>INTRODUCTION</w:t>
      </w:r>
      <w:bookmarkEnd w:id="2"/>
    </w:p>
    <w:p w14:paraId="02401CE0" w14:textId="77777777" w:rsidR="003A122D" w:rsidRPr="004657FF" w:rsidRDefault="003A122D" w:rsidP="00937269">
      <w:pPr>
        <w:tabs>
          <w:tab w:val="left" w:pos="821"/>
        </w:tabs>
        <w:contextualSpacing/>
        <w:jc w:val="both"/>
        <w:rPr>
          <w:b/>
          <w:sz w:val="12"/>
          <w:szCs w:val="12"/>
        </w:rPr>
      </w:pPr>
    </w:p>
    <w:p w14:paraId="70A07E8F" w14:textId="77777777" w:rsidR="0074566A" w:rsidRPr="004657FF" w:rsidRDefault="0074566A" w:rsidP="00D54780">
      <w:pPr>
        <w:pStyle w:val="Titre1"/>
        <w:numPr>
          <w:ilvl w:val="1"/>
          <w:numId w:val="1"/>
        </w:numPr>
        <w:tabs>
          <w:tab w:val="left" w:pos="567"/>
          <w:tab w:val="left" w:pos="821"/>
        </w:tabs>
        <w:ind w:hanging="820"/>
        <w:contextualSpacing/>
        <w:jc w:val="both"/>
      </w:pPr>
      <w:bookmarkStart w:id="3" w:name="_Toc184632981"/>
      <w:r w:rsidRPr="004657FF">
        <w:t>Contexte général du projet</w:t>
      </w:r>
      <w:bookmarkEnd w:id="3"/>
    </w:p>
    <w:p w14:paraId="58243534" w14:textId="77777777" w:rsidR="003A122D" w:rsidRPr="004657FF" w:rsidRDefault="003A122D" w:rsidP="00937269">
      <w:pPr>
        <w:pStyle w:val="Corpsdetexte"/>
        <w:ind w:left="0"/>
        <w:contextualSpacing/>
        <w:jc w:val="both"/>
        <w:rPr>
          <w:sz w:val="12"/>
          <w:szCs w:val="12"/>
        </w:rPr>
      </w:pPr>
    </w:p>
    <w:p w14:paraId="0019E309" w14:textId="77777777" w:rsidR="0074566A" w:rsidRPr="004657FF" w:rsidRDefault="0074566A" w:rsidP="004E115D">
      <w:pPr>
        <w:pStyle w:val="Corpsdetexte"/>
        <w:ind w:left="0"/>
        <w:contextualSpacing/>
        <w:jc w:val="both"/>
      </w:pPr>
      <w:r w:rsidRPr="004657FF">
        <w:t>Le</w:t>
      </w:r>
      <w:r w:rsidRPr="004657FF">
        <w:rPr>
          <w:spacing w:val="1"/>
        </w:rPr>
        <w:t xml:space="preserve"> </w:t>
      </w:r>
      <w:r w:rsidRPr="004657FF">
        <w:t>Gouvernement</w:t>
      </w:r>
      <w:r w:rsidRPr="004657FF">
        <w:rPr>
          <w:spacing w:val="1"/>
        </w:rPr>
        <w:t xml:space="preserve"> </w:t>
      </w:r>
      <w:r w:rsidRPr="004657FF">
        <w:t>de</w:t>
      </w:r>
      <w:r w:rsidRPr="004657FF">
        <w:rPr>
          <w:spacing w:val="1"/>
        </w:rPr>
        <w:t xml:space="preserve"> </w:t>
      </w:r>
      <w:r w:rsidRPr="004657FF">
        <w:t>la</w:t>
      </w:r>
      <w:r w:rsidRPr="004657FF">
        <w:rPr>
          <w:spacing w:val="1"/>
        </w:rPr>
        <w:t xml:space="preserve"> </w:t>
      </w:r>
      <w:r w:rsidRPr="004657FF">
        <w:t>République</w:t>
      </w:r>
      <w:r w:rsidRPr="004657FF">
        <w:rPr>
          <w:spacing w:val="1"/>
        </w:rPr>
        <w:t xml:space="preserve"> </w:t>
      </w:r>
      <w:r w:rsidRPr="004657FF">
        <w:t>Démocratique</w:t>
      </w:r>
      <w:r w:rsidRPr="004657FF">
        <w:rPr>
          <w:spacing w:val="1"/>
        </w:rPr>
        <w:t xml:space="preserve"> </w:t>
      </w:r>
      <w:r w:rsidRPr="004657FF">
        <w:t>du</w:t>
      </w:r>
      <w:r w:rsidRPr="004657FF">
        <w:rPr>
          <w:spacing w:val="1"/>
        </w:rPr>
        <w:t xml:space="preserve"> </w:t>
      </w:r>
      <w:r w:rsidRPr="004657FF">
        <w:t>Congo</w:t>
      </w:r>
      <w:r w:rsidRPr="004657FF">
        <w:rPr>
          <w:spacing w:val="1"/>
        </w:rPr>
        <w:t xml:space="preserve"> </w:t>
      </w:r>
      <w:r w:rsidRPr="004657FF">
        <w:t>a</w:t>
      </w:r>
      <w:r w:rsidRPr="004657FF">
        <w:rPr>
          <w:spacing w:val="1"/>
        </w:rPr>
        <w:t xml:space="preserve"> </w:t>
      </w:r>
      <w:r w:rsidRPr="004657FF">
        <w:t>reçu</w:t>
      </w:r>
      <w:r w:rsidRPr="004657FF">
        <w:rPr>
          <w:spacing w:val="1"/>
        </w:rPr>
        <w:t xml:space="preserve"> </w:t>
      </w:r>
      <w:r w:rsidRPr="004657FF">
        <w:t>un</w:t>
      </w:r>
      <w:r w:rsidRPr="004657FF">
        <w:rPr>
          <w:spacing w:val="1"/>
        </w:rPr>
        <w:t xml:space="preserve"> </w:t>
      </w:r>
      <w:r w:rsidRPr="004657FF">
        <w:t>appui</w:t>
      </w:r>
      <w:r w:rsidRPr="004657FF">
        <w:rPr>
          <w:spacing w:val="1"/>
        </w:rPr>
        <w:t xml:space="preserve"> </w:t>
      </w:r>
      <w:r w:rsidRPr="004657FF">
        <w:t>de</w:t>
      </w:r>
      <w:r w:rsidRPr="004657FF">
        <w:rPr>
          <w:spacing w:val="1"/>
        </w:rPr>
        <w:t xml:space="preserve"> </w:t>
      </w:r>
      <w:r w:rsidRPr="004657FF">
        <w:rPr>
          <w:spacing w:val="-1"/>
        </w:rPr>
        <w:t>l'Association</w:t>
      </w:r>
      <w:r w:rsidRPr="004657FF">
        <w:rPr>
          <w:spacing w:val="-12"/>
        </w:rPr>
        <w:t xml:space="preserve"> </w:t>
      </w:r>
      <w:r w:rsidRPr="004657FF">
        <w:rPr>
          <w:spacing w:val="-1"/>
        </w:rPr>
        <w:t>Internationale</w:t>
      </w:r>
      <w:r w:rsidRPr="004657FF">
        <w:rPr>
          <w:spacing w:val="-15"/>
        </w:rPr>
        <w:t xml:space="preserve"> </w:t>
      </w:r>
      <w:r w:rsidRPr="004657FF">
        <w:t>pour</w:t>
      </w:r>
      <w:r w:rsidRPr="004657FF">
        <w:rPr>
          <w:spacing w:val="-16"/>
        </w:rPr>
        <w:t xml:space="preserve"> </w:t>
      </w:r>
      <w:r w:rsidRPr="004657FF">
        <w:t>le</w:t>
      </w:r>
      <w:r w:rsidRPr="004657FF">
        <w:rPr>
          <w:spacing w:val="-15"/>
        </w:rPr>
        <w:t xml:space="preserve"> </w:t>
      </w:r>
      <w:r w:rsidRPr="004657FF">
        <w:t>Développement</w:t>
      </w:r>
      <w:r w:rsidRPr="004657FF">
        <w:rPr>
          <w:spacing w:val="-12"/>
        </w:rPr>
        <w:t xml:space="preserve"> </w:t>
      </w:r>
      <w:r w:rsidRPr="004657FF">
        <w:t>(IDA)</w:t>
      </w:r>
      <w:r w:rsidRPr="004657FF">
        <w:rPr>
          <w:spacing w:val="-16"/>
        </w:rPr>
        <w:t xml:space="preserve"> </w:t>
      </w:r>
      <w:r w:rsidRPr="004657FF">
        <w:t>du</w:t>
      </w:r>
      <w:r w:rsidRPr="004657FF">
        <w:rPr>
          <w:spacing w:val="-12"/>
        </w:rPr>
        <w:t xml:space="preserve"> </w:t>
      </w:r>
      <w:r w:rsidRPr="004657FF">
        <w:t>Groupe</w:t>
      </w:r>
      <w:r w:rsidRPr="004657FF">
        <w:rPr>
          <w:spacing w:val="-16"/>
        </w:rPr>
        <w:t xml:space="preserve"> </w:t>
      </w:r>
      <w:r w:rsidRPr="004657FF">
        <w:t>de</w:t>
      </w:r>
      <w:r w:rsidRPr="004657FF">
        <w:rPr>
          <w:spacing w:val="-13"/>
        </w:rPr>
        <w:t xml:space="preserve"> </w:t>
      </w:r>
      <w:r w:rsidRPr="004657FF">
        <w:t>Banque</w:t>
      </w:r>
      <w:r w:rsidRPr="004657FF">
        <w:rPr>
          <w:spacing w:val="-16"/>
        </w:rPr>
        <w:t xml:space="preserve"> </w:t>
      </w:r>
      <w:r w:rsidRPr="004657FF">
        <w:t>Mondiale</w:t>
      </w:r>
      <w:r w:rsidR="4C0D4B3B" w:rsidRPr="004657FF">
        <w:t xml:space="preserve"> </w:t>
      </w:r>
      <w:r w:rsidRPr="004657FF">
        <w:t>pour mettre en œuvre le Programme d’Accès aux Services d’Eau et d’Assainissement en</w:t>
      </w:r>
      <w:r w:rsidRPr="004657FF">
        <w:rPr>
          <w:spacing w:val="1"/>
        </w:rPr>
        <w:t xml:space="preserve"> </w:t>
      </w:r>
      <w:r w:rsidRPr="004657FF">
        <w:t>RDC,</w:t>
      </w:r>
      <w:r w:rsidRPr="004657FF">
        <w:rPr>
          <w:spacing w:val="3"/>
        </w:rPr>
        <w:t xml:space="preserve"> </w:t>
      </w:r>
      <w:r w:rsidRPr="004657FF">
        <w:t>«</w:t>
      </w:r>
      <w:r w:rsidRPr="004657FF">
        <w:rPr>
          <w:spacing w:val="-7"/>
        </w:rPr>
        <w:t xml:space="preserve"> </w:t>
      </w:r>
      <w:r w:rsidRPr="004657FF">
        <w:t>PASEA</w:t>
      </w:r>
      <w:r w:rsidRPr="004657FF">
        <w:rPr>
          <w:spacing w:val="4"/>
        </w:rPr>
        <w:t xml:space="preserve"> </w:t>
      </w:r>
      <w:r w:rsidRPr="004657FF">
        <w:t>»</w:t>
      </w:r>
      <w:r w:rsidRPr="004657FF">
        <w:rPr>
          <w:spacing w:val="-6"/>
        </w:rPr>
        <w:t xml:space="preserve"> </w:t>
      </w:r>
      <w:r w:rsidRPr="004657FF">
        <w:t>en sigle.</w:t>
      </w:r>
      <w:r w:rsidR="003A122D" w:rsidRPr="004657FF">
        <w:t xml:space="preserve"> </w:t>
      </w:r>
      <w:r w:rsidRPr="004657FF">
        <w:t>Les</w:t>
      </w:r>
      <w:r w:rsidRPr="004657FF">
        <w:rPr>
          <w:spacing w:val="-2"/>
        </w:rPr>
        <w:t xml:space="preserve"> </w:t>
      </w:r>
      <w:r w:rsidRPr="004657FF">
        <w:t>objectifs</w:t>
      </w:r>
      <w:r w:rsidRPr="004657FF">
        <w:rPr>
          <w:spacing w:val="-1"/>
        </w:rPr>
        <w:t xml:space="preserve"> </w:t>
      </w:r>
      <w:r w:rsidRPr="004657FF">
        <w:t>de</w:t>
      </w:r>
      <w:r w:rsidRPr="004657FF">
        <w:rPr>
          <w:spacing w:val="-3"/>
        </w:rPr>
        <w:t xml:space="preserve"> </w:t>
      </w:r>
      <w:r w:rsidRPr="004657FF">
        <w:t>développement de</w:t>
      </w:r>
      <w:r w:rsidRPr="004657FF">
        <w:rPr>
          <w:spacing w:val="-2"/>
        </w:rPr>
        <w:t xml:space="preserve"> </w:t>
      </w:r>
      <w:r w:rsidRPr="004657FF">
        <w:t>ce</w:t>
      </w:r>
      <w:r w:rsidRPr="004657FF">
        <w:rPr>
          <w:spacing w:val="-2"/>
        </w:rPr>
        <w:t xml:space="preserve"> </w:t>
      </w:r>
      <w:r w:rsidRPr="004657FF">
        <w:t>programme sont</w:t>
      </w:r>
      <w:r w:rsidRPr="004657FF">
        <w:rPr>
          <w:spacing w:val="3"/>
        </w:rPr>
        <w:t xml:space="preserve"> </w:t>
      </w:r>
      <w:r w:rsidRPr="004657FF">
        <w:t>:</w:t>
      </w:r>
    </w:p>
    <w:p w14:paraId="7C278D42" w14:textId="77777777" w:rsidR="0074566A" w:rsidRPr="004657FF" w:rsidRDefault="0074566A" w:rsidP="00937269">
      <w:pPr>
        <w:pStyle w:val="Paragraphedeliste"/>
        <w:numPr>
          <w:ilvl w:val="2"/>
          <w:numId w:val="1"/>
        </w:numPr>
        <w:tabs>
          <w:tab w:val="left" w:pos="567"/>
        </w:tabs>
        <w:ind w:left="567" w:right="120" w:hanging="283"/>
        <w:contextualSpacing/>
        <w:jc w:val="both"/>
        <w:rPr>
          <w:sz w:val="24"/>
          <w:szCs w:val="24"/>
        </w:rPr>
      </w:pPr>
      <w:r w:rsidRPr="004657FF">
        <w:rPr>
          <w:sz w:val="24"/>
          <w:szCs w:val="24"/>
        </w:rPr>
        <w:t>Accroître</w:t>
      </w:r>
      <w:r w:rsidRPr="004657FF">
        <w:rPr>
          <w:spacing w:val="26"/>
          <w:sz w:val="24"/>
          <w:szCs w:val="24"/>
        </w:rPr>
        <w:t xml:space="preserve"> </w:t>
      </w:r>
      <w:r w:rsidRPr="004657FF">
        <w:rPr>
          <w:sz w:val="24"/>
          <w:szCs w:val="24"/>
        </w:rPr>
        <w:t>l'accès</w:t>
      </w:r>
      <w:r w:rsidRPr="004657FF">
        <w:rPr>
          <w:spacing w:val="27"/>
          <w:sz w:val="24"/>
          <w:szCs w:val="24"/>
        </w:rPr>
        <w:t xml:space="preserve"> </w:t>
      </w:r>
      <w:r w:rsidRPr="004657FF">
        <w:rPr>
          <w:sz w:val="24"/>
          <w:szCs w:val="24"/>
        </w:rPr>
        <w:t>aux</w:t>
      </w:r>
      <w:r w:rsidRPr="004657FF">
        <w:rPr>
          <w:spacing w:val="29"/>
          <w:sz w:val="24"/>
          <w:szCs w:val="24"/>
        </w:rPr>
        <w:t xml:space="preserve"> </w:t>
      </w:r>
      <w:r w:rsidRPr="004657FF">
        <w:rPr>
          <w:sz w:val="24"/>
          <w:szCs w:val="24"/>
        </w:rPr>
        <w:t>services</w:t>
      </w:r>
      <w:r w:rsidRPr="004657FF">
        <w:rPr>
          <w:spacing w:val="27"/>
          <w:sz w:val="24"/>
          <w:szCs w:val="24"/>
        </w:rPr>
        <w:t xml:space="preserve"> </w:t>
      </w:r>
      <w:r w:rsidRPr="004657FF">
        <w:rPr>
          <w:sz w:val="24"/>
          <w:szCs w:val="24"/>
        </w:rPr>
        <w:t>de</w:t>
      </w:r>
      <w:r w:rsidRPr="004657FF">
        <w:rPr>
          <w:spacing w:val="26"/>
          <w:sz w:val="24"/>
          <w:szCs w:val="24"/>
        </w:rPr>
        <w:t xml:space="preserve"> </w:t>
      </w:r>
      <w:r w:rsidRPr="004657FF">
        <w:rPr>
          <w:sz w:val="24"/>
          <w:szCs w:val="24"/>
        </w:rPr>
        <w:t>base</w:t>
      </w:r>
      <w:r w:rsidRPr="004657FF">
        <w:rPr>
          <w:spacing w:val="26"/>
          <w:sz w:val="24"/>
          <w:szCs w:val="24"/>
        </w:rPr>
        <w:t xml:space="preserve"> </w:t>
      </w:r>
      <w:r w:rsidRPr="004657FF">
        <w:rPr>
          <w:sz w:val="24"/>
          <w:szCs w:val="24"/>
        </w:rPr>
        <w:t>d'approvisionnement</w:t>
      </w:r>
      <w:r w:rsidRPr="004657FF">
        <w:rPr>
          <w:spacing w:val="27"/>
          <w:sz w:val="24"/>
          <w:szCs w:val="24"/>
        </w:rPr>
        <w:t xml:space="preserve"> </w:t>
      </w:r>
      <w:r w:rsidRPr="004657FF">
        <w:rPr>
          <w:sz w:val="24"/>
          <w:szCs w:val="24"/>
        </w:rPr>
        <w:t>en</w:t>
      </w:r>
      <w:r w:rsidRPr="004657FF">
        <w:rPr>
          <w:spacing w:val="27"/>
          <w:sz w:val="24"/>
          <w:szCs w:val="24"/>
        </w:rPr>
        <w:t xml:space="preserve"> </w:t>
      </w:r>
      <w:r w:rsidRPr="004657FF">
        <w:rPr>
          <w:sz w:val="24"/>
          <w:szCs w:val="24"/>
        </w:rPr>
        <w:t>eau</w:t>
      </w:r>
      <w:r w:rsidRPr="004657FF">
        <w:rPr>
          <w:spacing w:val="27"/>
          <w:sz w:val="24"/>
          <w:szCs w:val="24"/>
        </w:rPr>
        <w:t xml:space="preserve"> </w:t>
      </w:r>
      <w:r w:rsidRPr="004657FF">
        <w:rPr>
          <w:sz w:val="24"/>
          <w:szCs w:val="24"/>
        </w:rPr>
        <w:t>potable</w:t>
      </w:r>
      <w:r w:rsidRPr="004657FF">
        <w:rPr>
          <w:spacing w:val="26"/>
          <w:sz w:val="24"/>
          <w:szCs w:val="24"/>
        </w:rPr>
        <w:t xml:space="preserve"> </w:t>
      </w:r>
      <w:r w:rsidRPr="004657FF">
        <w:rPr>
          <w:sz w:val="24"/>
          <w:szCs w:val="24"/>
        </w:rPr>
        <w:t>et</w:t>
      </w:r>
      <w:r w:rsidRPr="004657FF">
        <w:rPr>
          <w:spacing w:val="-57"/>
          <w:sz w:val="24"/>
          <w:szCs w:val="24"/>
        </w:rPr>
        <w:t xml:space="preserve"> </w:t>
      </w:r>
      <w:r w:rsidRPr="004657FF">
        <w:rPr>
          <w:sz w:val="24"/>
          <w:szCs w:val="24"/>
        </w:rPr>
        <w:t>d'assainissement</w:t>
      </w:r>
      <w:r w:rsidRPr="004657FF">
        <w:rPr>
          <w:spacing w:val="-1"/>
          <w:sz w:val="24"/>
          <w:szCs w:val="24"/>
        </w:rPr>
        <w:t xml:space="preserve"> </w:t>
      </w:r>
      <w:r w:rsidRPr="004657FF">
        <w:rPr>
          <w:sz w:val="24"/>
          <w:szCs w:val="24"/>
        </w:rPr>
        <w:t>dans certaines</w:t>
      </w:r>
      <w:r w:rsidRPr="004657FF">
        <w:rPr>
          <w:spacing w:val="-1"/>
          <w:sz w:val="24"/>
          <w:szCs w:val="24"/>
        </w:rPr>
        <w:t xml:space="preserve"> </w:t>
      </w:r>
      <w:r w:rsidRPr="004657FF">
        <w:rPr>
          <w:sz w:val="24"/>
          <w:szCs w:val="24"/>
        </w:rPr>
        <w:t>provinces</w:t>
      </w:r>
      <w:r w:rsidRPr="004657FF">
        <w:rPr>
          <w:spacing w:val="-1"/>
          <w:sz w:val="24"/>
          <w:szCs w:val="24"/>
        </w:rPr>
        <w:t xml:space="preserve"> </w:t>
      </w:r>
      <w:r w:rsidRPr="004657FF">
        <w:rPr>
          <w:sz w:val="24"/>
          <w:szCs w:val="24"/>
        </w:rPr>
        <w:t>de</w:t>
      </w:r>
      <w:r w:rsidRPr="004657FF">
        <w:rPr>
          <w:spacing w:val="-1"/>
          <w:sz w:val="24"/>
          <w:szCs w:val="24"/>
        </w:rPr>
        <w:t xml:space="preserve"> </w:t>
      </w:r>
      <w:r w:rsidRPr="004657FF">
        <w:rPr>
          <w:sz w:val="24"/>
          <w:szCs w:val="24"/>
        </w:rPr>
        <w:t>la</w:t>
      </w:r>
      <w:r w:rsidRPr="004657FF">
        <w:rPr>
          <w:spacing w:val="-2"/>
          <w:sz w:val="24"/>
          <w:szCs w:val="24"/>
        </w:rPr>
        <w:t xml:space="preserve"> </w:t>
      </w:r>
      <w:r w:rsidRPr="004657FF">
        <w:rPr>
          <w:sz w:val="24"/>
          <w:szCs w:val="24"/>
        </w:rPr>
        <w:t>RDC</w:t>
      </w:r>
      <w:r w:rsidRPr="004657FF">
        <w:rPr>
          <w:spacing w:val="-1"/>
          <w:sz w:val="24"/>
          <w:szCs w:val="24"/>
        </w:rPr>
        <w:t xml:space="preserve"> </w:t>
      </w:r>
      <w:r w:rsidRPr="004657FF">
        <w:rPr>
          <w:sz w:val="24"/>
          <w:szCs w:val="24"/>
        </w:rPr>
        <w:t>et</w:t>
      </w:r>
      <w:r w:rsidRPr="004657FF">
        <w:rPr>
          <w:spacing w:val="3"/>
          <w:sz w:val="24"/>
          <w:szCs w:val="24"/>
        </w:rPr>
        <w:t xml:space="preserve"> </w:t>
      </w:r>
      <w:r w:rsidRPr="004657FF">
        <w:rPr>
          <w:sz w:val="24"/>
          <w:szCs w:val="24"/>
        </w:rPr>
        <w:t>;</w:t>
      </w:r>
    </w:p>
    <w:p w14:paraId="146317A3" w14:textId="77777777" w:rsidR="0074566A" w:rsidRPr="004657FF" w:rsidRDefault="0074566A" w:rsidP="00937269">
      <w:pPr>
        <w:pStyle w:val="Paragraphedeliste"/>
        <w:numPr>
          <w:ilvl w:val="2"/>
          <w:numId w:val="1"/>
        </w:numPr>
        <w:tabs>
          <w:tab w:val="left" w:pos="567"/>
        </w:tabs>
        <w:ind w:left="567" w:right="124" w:hanging="283"/>
        <w:contextualSpacing/>
        <w:jc w:val="both"/>
        <w:rPr>
          <w:sz w:val="24"/>
          <w:szCs w:val="24"/>
        </w:rPr>
      </w:pPr>
      <w:r w:rsidRPr="004657FF">
        <w:rPr>
          <w:sz w:val="24"/>
          <w:szCs w:val="24"/>
        </w:rPr>
        <w:t>Renforcer</w:t>
      </w:r>
      <w:r w:rsidRPr="004657FF">
        <w:rPr>
          <w:spacing w:val="50"/>
          <w:sz w:val="24"/>
          <w:szCs w:val="24"/>
        </w:rPr>
        <w:t xml:space="preserve"> </w:t>
      </w:r>
      <w:r w:rsidRPr="004657FF">
        <w:rPr>
          <w:sz w:val="24"/>
          <w:szCs w:val="24"/>
        </w:rPr>
        <w:t>les</w:t>
      </w:r>
      <w:r w:rsidRPr="004657FF">
        <w:rPr>
          <w:spacing w:val="51"/>
          <w:sz w:val="24"/>
          <w:szCs w:val="24"/>
        </w:rPr>
        <w:t xml:space="preserve"> </w:t>
      </w:r>
      <w:r w:rsidRPr="004657FF">
        <w:rPr>
          <w:sz w:val="24"/>
          <w:szCs w:val="24"/>
        </w:rPr>
        <w:t>capacités</w:t>
      </w:r>
      <w:r w:rsidRPr="004657FF">
        <w:rPr>
          <w:spacing w:val="53"/>
          <w:sz w:val="24"/>
          <w:szCs w:val="24"/>
        </w:rPr>
        <w:t xml:space="preserve"> </w:t>
      </w:r>
      <w:r w:rsidRPr="004657FF">
        <w:rPr>
          <w:sz w:val="24"/>
          <w:szCs w:val="24"/>
        </w:rPr>
        <w:t>des</w:t>
      </w:r>
      <w:r w:rsidRPr="004657FF">
        <w:rPr>
          <w:spacing w:val="51"/>
          <w:sz w:val="24"/>
          <w:szCs w:val="24"/>
        </w:rPr>
        <w:t xml:space="preserve"> </w:t>
      </w:r>
      <w:r w:rsidRPr="004657FF">
        <w:rPr>
          <w:sz w:val="24"/>
          <w:szCs w:val="24"/>
        </w:rPr>
        <w:t>secteurs</w:t>
      </w:r>
      <w:r w:rsidRPr="004657FF">
        <w:rPr>
          <w:spacing w:val="51"/>
          <w:sz w:val="24"/>
          <w:szCs w:val="24"/>
        </w:rPr>
        <w:t xml:space="preserve"> </w:t>
      </w:r>
      <w:r w:rsidRPr="004657FF">
        <w:rPr>
          <w:sz w:val="24"/>
          <w:szCs w:val="24"/>
        </w:rPr>
        <w:t>public</w:t>
      </w:r>
      <w:r w:rsidRPr="004657FF">
        <w:rPr>
          <w:spacing w:val="53"/>
          <w:sz w:val="24"/>
          <w:szCs w:val="24"/>
        </w:rPr>
        <w:t xml:space="preserve"> </w:t>
      </w:r>
      <w:r w:rsidRPr="004657FF">
        <w:rPr>
          <w:sz w:val="24"/>
          <w:szCs w:val="24"/>
        </w:rPr>
        <w:t>et</w:t>
      </w:r>
      <w:r w:rsidRPr="004657FF">
        <w:rPr>
          <w:spacing w:val="52"/>
          <w:sz w:val="24"/>
          <w:szCs w:val="24"/>
        </w:rPr>
        <w:t xml:space="preserve"> </w:t>
      </w:r>
      <w:r w:rsidRPr="004657FF">
        <w:rPr>
          <w:sz w:val="24"/>
          <w:szCs w:val="24"/>
        </w:rPr>
        <w:t>privé</w:t>
      </w:r>
      <w:r w:rsidRPr="004657FF">
        <w:rPr>
          <w:spacing w:val="50"/>
          <w:sz w:val="24"/>
          <w:szCs w:val="24"/>
        </w:rPr>
        <w:t xml:space="preserve"> </w:t>
      </w:r>
      <w:r w:rsidRPr="004657FF">
        <w:rPr>
          <w:sz w:val="24"/>
          <w:szCs w:val="24"/>
        </w:rPr>
        <w:t>à</w:t>
      </w:r>
      <w:r w:rsidRPr="004657FF">
        <w:rPr>
          <w:spacing w:val="50"/>
          <w:sz w:val="24"/>
          <w:szCs w:val="24"/>
        </w:rPr>
        <w:t xml:space="preserve"> </w:t>
      </w:r>
      <w:r w:rsidRPr="004657FF">
        <w:rPr>
          <w:sz w:val="24"/>
          <w:szCs w:val="24"/>
        </w:rPr>
        <w:t>fournir</w:t>
      </w:r>
      <w:r w:rsidRPr="004657FF">
        <w:rPr>
          <w:spacing w:val="51"/>
          <w:sz w:val="24"/>
          <w:szCs w:val="24"/>
        </w:rPr>
        <w:t xml:space="preserve"> </w:t>
      </w:r>
      <w:r w:rsidRPr="004657FF">
        <w:rPr>
          <w:sz w:val="24"/>
          <w:szCs w:val="24"/>
        </w:rPr>
        <w:t>des</w:t>
      </w:r>
      <w:r w:rsidRPr="004657FF">
        <w:rPr>
          <w:spacing w:val="53"/>
          <w:sz w:val="24"/>
          <w:szCs w:val="24"/>
        </w:rPr>
        <w:t xml:space="preserve"> </w:t>
      </w:r>
      <w:r w:rsidRPr="004657FF">
        <w:rPr>
          <w:sz w:val="24"/>
          <w:szCs w:val="24"/>
        </w:rPr>
        <w:t>services</w:t>
      </w:r>
      <w:r w:rsidRPr="004657FF">
        <w:rPr>
          <w:spacing w:val="-57"/>
          <w:sz w:val="24"/>
          <w:szCs w:val="24"/>
        </w:rPr>
        <w:t xml:space="preserve"> </w:t>
      </w:r>
      <w:r w:rsidRPr="004657FF">
        <w:rPr>
          <w:sz w:val="24"/>
          <w:szCs w:val="24"/>
        </w:rPr>
        <w:t>d'approvisionnement</w:t>
      </w:r>
      <w:r w:rsidRPr="004657FF">
        <w:rPr>
          <w:spacing w:val="-1"/>
          <w:sz w:val="24"/>
          <w:szCs w:val="24"/>
        </w:rPr>
        <w:t xml:space="preserve"> </w:t>
      </w:r>
      <w:r w:rsidRPr="004657FF">
        <w:rPr>
          <w:sz w:val="24"/>
          <w:szCs w:val="24"/>
        </w:rPr>
        <w:t>en eau potable</w:t>
      </w:r>
      <w:r w:rsidRPr="004657FF">
        <w:rPr>
          <w:spacing w:val="-1"/>
          <w:sz w:val="24"/>
          <w:szCs w:val="24"/>
        </w:rPr>
        <w:t xml:space="preserve"> </w:t>
      </w:r>
      <w:r w:rsidRPr="004657FF">
        <w:rPr>
          <w:sz w:val="24"/>
          <w:szCs w:val="24"/>
        </w:rPr>
        <w:t>et d'assainissement</w:t>
      </w:r>
      <w:r w:rsidR="003A122D" w:rsidRPr="004657FF">
        <w:rPr>
          <w:sz w:val="24"/>
          <w:szCs w:val="24"/>
        </w:rPr>
        <w:t>.</w:t>
      </w:r>
    </w:p>
    <w:p w14:paraId="388E96AA" w14:textId="77777777" w:rsidR="003A122D" w:rsidRPr="004657FF" w:rsidRDefault="003A122D" w:rsidP="00937269">
      <w:pPr>
        <w:tabs>
          <w:tab w:val="left" w:pos="567"/>
        </w:tabs>
        <w:ind w:right="124"/>
        <w:contextualSpacing/>
        <w:jc w:val="both"/>
        <w:rPr>
          <w:sz w:val="12"/>
          <w:szCs w:val="12"/>
        </w:rPr>
      </w:pPr>
    </w:p>
    <w:p w14:paraId="5136D86A" w14:textId="77777777" w:rsidR="0074566A" w:rsidRPr="004657FF" w:rsidRDefault="0074566A" w:rsidP="004E115D">
      <w:pPr>
        <w:pStyle w:val="Corpsdetexte"/>
        <w:ind w:left="0" w:right="118"/>
        <w:contextualSpacing/>
        <w:jc w:val="both"/>
      </w:pPr>
      <w:r w:rsidRPr="004657FF">
        <w:t>Ce</w:t>
      </w:r>
      <w:r w:rsidRPr="004657FF">
        <w:rPr>
          <w:spacing w:val="1"/>
        </w:rPr>
        <w:t xml:space="preserve"> </w:t>
      </w:r>
      <w:r w:rsidRPr="004657FF">
        <w:t>programme</w:t>
      </w:r>
      <w:r w:rsidRPr="004657FF">
        <w:rPr>
          <w:spacing w:val="1"/>
        </w:rPr>
        <w:t xml:space="preserve"> </w:t>
      </w:r>
      <w:r w:rsidRPr="004657FF">
        <w:t>sera</w:t>
      </w:r>
      <w:r w:rsidRPr="004657FF">
        <w:rPr>
          <w:spacing w:val="1"/>
        </w:rPr>
        <w:t xml:space="preserve"> </w:t>
      </w:r>
      <w:r w:rsidRPr="004657FF">
        <w:t>exécuté</w:t>
      </w:r>
      <w:r w:rsidRPr="004657FF">
        <w:rPr>
          <w:spacing w:val="1"/>
        </w:rPr>
        <w:t xml:space="preserve"> </w:t>
      </w:r>
      <w:r w:rsidRPr="004657FF">
        <w:t>suivant</w:t>
      </w:r>
      <w:r w:rsidRPr="004657FF">
        <w:rPr>
          <w:spacing w:val="1"/>
        </w:rPr>
        <w:t xml:space="preserve"> </w:t>
      </w:r>
      <w:r w:rsidRPr="004657FF">
        <w:t>l’approche</w:t>
      </w:r>
      <w:r w:rsidRPr="004657FF">
        <w:rPr>
          <w:spacing w:val="1"/>
        </w:rPr>
        <w:t xml:space="preserve"> </w:t>
      </w:r>
      <w:r w:rsidRPr="004657FF">
        <w:t>programmatique</w:t>
      </w:r>
      <w:r w:rsidRPr="004657FF">
        <w:rPr>
          <w:spacing w:val="1"/>
        </w:rPr>
        <w:t xml:space="preserve"> </w:t>
      </w:r>
      <w:r w:rsidRPr="004657FF">
        <w:t>multi-phase</w:t>
      </w:r>
      <w:r w:rsidRPr="004657FF">
        <w:rPr>
          <w:spacing w:val="1"/>
        </w:rPr>
        <w:t xml:space="preserve"> </w:t>
      </w:r>
      <w:r w:rsidRPr="004657FF">
        <w:t>dont</w:t>
      </w:r>
      <w:r w:rsidRPr="004657FF">
        <w:rPr>
          <w:spacing w:val="1"/>
        </w:rPr>
        <w:t xml:space="preserve"> </w:t>
      </w:r>
      <w:r w:rsidRPr="004657FF">
        <w:t>la</w:t>
      </w:r>
      <w:r w:rsidRPr="004657FF">
        <w:rPr>
          <w:spacing w:val="-57"/>
        </w:rPr>
        <w:t xml:space="preserve"> </w:t>
      </w:r>
      <w:r w:rsidR="004E115D" w:rsidRPr="004657FF">
        <w:rPr>
          <w:spacing w:val="-57"/>
        </w:rPr>
        <w:t xml:space="preserve">    </w:t>
      </w:r>
      <w:r w:rsidRPr="004657FF">
        <w:t>première</w:t>
      </w:r>
      <w:r w:rsidRPr="004657FF">
        <w:rPr>
          <w:spacing w:val="-7"/>
        </w:rPr>
        <w:t xml:space="preserve"> </w:t>
      </w:r>
      <w:r w:rsidRPr="004657FF">
        <w:t>phase</w:t>
      </w:r>
      <w:r w:rsidRPr="004657FF">
        <w:rPr>
          <w:spacing w:val="-6"/>
        </w:rPr>
        <w:t xml:space="preserve"> </w:t>
      </w:r>
      <w:r w:rsidRPr="004657FF">
        <w:t>concerne</w:t>
      </w:r>
      <w:r w:rsidRPr="004657FF">
        <w:rPr>
          <w:spacing w:val="-7"/>
        </w:rPr>
        <w:t xml:space="preserve"> </w:t>
      </w:r>
      <w:r w:rsidRPr="004657FF">
        <w:t>les</w:t>
      </w:r>
      <w:r w:rsidRPr="004657FF">
        <w:rPr>
          <w:spacing w:val="-6"/>
        </w:rPr>
        <w:t xml:space="preserve"> </w:t>
      </w:r>
      <w:r w:rsidRPr="004657FF">
        <w:t>milieux</w:t>
      </w:r>
      <w:r w:rsidRPr="004657FF">
        <w:rPr>
          <w:spacing w:val="-5"/>
        </w:rPr>
        <w:t xml:space="preserve"> </w:t>
      </w:r>
      <w:r w:rsidRPr="004657FF">
        <w:t>péri-urbains</w:t>
      </w:r>
      <w:r w:rsidRPr="004657FF">
        <w:rPr>
          <w:spacing w:val="-6"/>
        </w:rPr>
        <w:t xml:space="preserve"> </w:t>
      </w:r>
      <w:r w:rsidRPr="004657FF">
        <w:t>et</w:t>
      </w:r>
      <w:r w:rsidRPr="004657FF">
        <w:rPr>
          <w:spacing w:val="-6"/>
        </w:rPr>
        <w:t xml:space="preserve"> </w:t>
      </w:r>
      <w:r w:rsidRPr="004657FF">
        <w:t>ruraux</w:t>
      </w:r>
      <w:r w:rsidRPr="004657FF">
        <w:rPr>
          <w:spacing w:val="-5"/>
        </w:rPr>
        <w:t xml:space="preserve"> </w:t>
      </w:r>
      <w:r w:rsidRPr="004657FF">
        <w:t>des</w:t>
      </w:r>
      <w:r w:rsidRPr="004657FF">
        <w:rPr>
          <w:spacing w:val="-7"/>
        </w:rPr>
        <w:t xml:space="preserve"> </w:t>
      </w:r>
      <w:r w:rsidRPr="004657FF">
        <w:t>provinces</w:t>
      </w:r>
      <w:r w:rsidRPr="004657FF">
        <w:rPr>
          <w:spacing w:val="-6"/>
        </w:rPr>
        <w:t xml:space="preserve"> </w:t>
      </w:r>
      <w:r w:rsidRPr="004657FF">
        <w:t>du</w:t>
      </w:r>
      <w:r w:rsidRPr="004657FF">
        <w:rPr>
          <w:spacing w:val="-5"/>
        </w:rPr>
        <w:t xml:space="preserve"> </w:t>
      </w:r>
      <w:r w:rsidRPr="004657FF">
        <w:t>Kwilu,</w:t>
      </w:r>
      <w:r w:rsidRPr="004657FF">
        <w:rPr>
          <w:spacing w:val="-7"/>
        </w:rPr>
        <w:t xml:space="preserve"> </w:t>
      </w:r>
      <w:r w:rsidR="4A17E870" w:rsidRPr="004657FF">
        <w:rPr>
          <w:spacing w:val="-7"/>
        </w:rPr>
        <w:t xml:space="preserve">du </w:t>
      </w:r>
      <w:r w:rsidRPr="004657FF">
        <w:t>Kasaï,</w:t>
      </w:r>
      <w:r w:rsidRPr="004657FF">
        <w:rPr>
          <w:spacing w:val="-57"/>
        </w:rPr>
        <w:t xml:space="preserve"> </w:t>
      </w:r>
      <w:r w:rsidR="30EE1CEA" w:rsidRPr="004657FF">
        <w:rPr>
          <w:spacing w:val="-57"/>
        </w:rPr>
        <w:t xml:space="preserve">du </w:t>
      </w:r>
      <w:r w:rsidRPr="004657FF">
        <w:t>Kasaï</w:t>
      </w:r>
      <w:r w:rsidRPr="004657FF">
        <w:rPr>
          <w:spacing w:val="-1"/>
        </w:rPr>
        <w:t xml:space="preserve"> </w:t>
      </w:r>
      <w:r w:rsidR="003A122D" w:rsidRPr="004657FF">
        <w:t xml:space="preserve">Central et </w:t>
      </w:r>
      <w:r w:rsidR="7965E0A7" w:rsidRPr="004657FF">
        <w:t xml:space="preserve">du </w:t>
      </w:r>
      <w:r w:rsidR="003A122D" w:rsidRPr="004657FF">
        <w:t>Kasaï-</w:t>
      </w:r>
      <w:r w:rsidRPr="004657FF">
        <w:t>Oriental.</w:t>
      </w:r>
    </w:p>
    <w:p w14:paraId="4019407C" w14:textId="77777777" w:rsidR="00C61603" w:rsidRPr="004657FF" w:rsidRDefault="00C61603" w:rsidP="00937269">
      <w:pPr>
        <w:pStyle w:val="Corpsdetexte"/>
        <w:ind w:left="0" w:right="118" w:firstLine="1134"/>
        <w:contextualSpacing/>
        <w:jc w:val="both"/>
        <w:rPr>
          <w:sz w:val="12"/>
          <w:szCs w:val="12"/>
        </w:rPr>
      </w:pPr>
    </w:p>
    <w:p w14:paraId="23CBB70E" w14:textId="77777777" w:rsidR="0074566A" w:rsidRPr="004657FF" w:rsidRDefault="0074566A" w:rsidP="00937269">
      <w:pPr>
        <w:pStyle w:val="Titre1"/>
        <w:numPr>
          <w:ilvl w:val="1"/>
          <w:numId w:val="1"/>
        </w:numPr>
        <w:tabs>
          <w:tab w:val="left" w:pos="567"/>
          <w:tab w:val="left" w:pos="821"/>
        </w:tabs>
        <w:ind w:hanging="820"/>
        <w:contextualSpacing/>
        <w:jc w:val="both"/>
      </w:pPr>
      <w:bookmarkStart w:id="4" w:name="_Toc184632982"/>
      <w:r w:rsidRPr="004657FF">
        <w:t>Composantes</w:t>
      </w:r>
      <w:r w:rsidRPr="004657FF">
        <w:rPr>
          <w:spacing w:val="-4"/>
        </w:rPr>
        <w:t xml:space="preserve"> </w:t>
      </w:r>
      <w:r w:rsidRPr="004657FF">
        <w:t>du</w:t>
      </w:r>
      <w:r w:rsidRPr="004657FF">
        <w:rPr>
          <w:spacing w:val="-3"/>
        </w:rPr>
        <w:t xml:space="preserve"> </w:t>
      </w:r>
      <w:r w:rsidRPr="004657FF">
        <w:t>projet</w:t>
      </w:r>
      <w:bookmarkEnd w:id="4"/>
    </w:p>
    <w:p w14:paraId="593A5E0A" w14:textId="77777777" w:rsidR="00C61603" w:rsidRPr="004657FF" w:rsidRDefault="00C61603" w:rsidP="00937269">
      <w:pPr>
        <w:pStyle w:val="Corpsdetexte"/>
        <w:ind w:left="0"/>
        <w:contextualSpacing/>
        <w:jc w:val="both"/>
        <w:rPr>
          <w:sz w:val="12"/>
          <w:szCs w:val="12"/>
        </w:rPr>
      </w:pPr>
    </w:p>
    <w:p w14:paraId="2F368A30" w14:textId="77777777" w:rsidR="0074566A" w:rsidRPr="004657FF" w:rsidRDefault="0074566A" w:rsidP="004E115D">
      <w:pPr>
        <w:pStyle w:val="Corpsdetexte"/>
        <w:ind w:left="0"/>
        <w:contextualSpacing/>
        <w:jc w:val="both"/>
      </w:pPr>
      <w:r w:rsidRPr="004657FF">
        <w:t>Le</w:t>
      </w:r>
      <w:r w:rsidRPr="004657FF">
        <w:rPr>
          <w:spacing w:val="-3"/>
        </w:rPr>
        <w:t xml:space="preserve"> </w:t>
      </w:r>
      <w:r w:rsidRPr="004657FF">
        <w:t>projet</w:t>
      </w:r>
      <w:r w:rsidRPr="004657FF">
        <w:rPr>
          <w:spacing w:val="-1"/>
        </w:rPr>
        <w:t xml:space="preserve"> </w:t>
      </w:r>
      <w:r w:rsidRPr="004657FF">
        <w:t>est</w:t>
      </w:r>
      <w:r w:rsidRPr="004657FF">
        <w:rPr>
          <w:spacing w:val="-1"/>
        </w:rPr>
        <w:t xml:space="preserve"> </w:t>
      </w:r>
      <w:r w:rsidRPr="004657FF">
        <w:t>basé</w:t>
      </w:r>
      <w:r w:rsidRPr="004657FF">
        <w:rPr>
          <w:spacing w:val="-2"/>
        </w:rPr>
        <w:t xml:space="preserve"> </w:t>
      </w:r>
      <w:r w:rsidRPr="004657FF">
        <w:t>sur</w:t>
      </w:r>
      <w:r w:rsidRPr="004657FF">
        <w:rPr>
          <w:spacing w:val="-2"/>
        </w:rPr>
        <w:t xml:space="preserve"> </w:t>
      </w:r>
      <w:r w:rsidR="0044100F" w:rsidRPr="004657FF">
        <w:rPr>
          <w:spacing w:val="-2"/>
        </w:rPr>
        <w:t>quatre (</w:t>
      </w:r>
      <w:r w:rsidRPr="004657FF">
        <w:t>4</w:t>
      </w:r>
      <w:r w:rsidR="0044100F" w:rsidRPr="004657FF">
        <w:t>)</w:t>
      </w:r>
      <w:r w:rsidRPr="004657FF">
        <w:rPr>
          <w:spacing w:val="-2"/>
        </w:rPr>
        <w:t xml:space="preserve"> </w:t>
      </w:r>
      <w:r w:rsidRPr="004657FF">
        <w:t>composantes</w:t>
      </w:r>
      <w:r w:rsidRPr="004657FF">
        <w:rPr>
          <w:spacing w:val="-1"/>
        </w:rPr>
        <w:t xml:space="preserve"> </w:t>
      </w:r>
      <w:r w:rsidRPr="004657FF">
        <w:t>ci-dessous :</w:t>
      </w:r>
    </w:p>
    <w:p w14:paraId="5A602422" w14:textId="77777777" w:rsidR="004E115D" w:rsidRPr="004657FF" w:rsidRDefault="004E115D" w:rsidP="004E115D">
      <w:pPr>
        <w:pStyle w:val="Corpsdetexte"/>
        <w:ind w:left="0"/>
        <w:contextualSpacing/>
        <w:jc w:val="both"/>
        <w:rPr>
          <w:sz w:val="12"/>
          <w:szCs w:val="12"/>
        </w:rPr>
      </w:pPr>
    </w:p>
    <w:p w14:paraId="35571E3E" w14:textId="77777777" w:rsidR="0074566A" w:rsidRPr="004657FF" w:rsidRDefault="0074566A" w:rsidP="00D54780">
      <w:pPr>
        <w:jc w:val="both"/>
        <w:rPr>
          <w:b/>
          <w:sz w:val="24"/>
        </w:rPr>
      </w:pPr>
      <w:r w:rsidRPr="004657FF">
        <w:rPr>
          <w:b/>
          <w:sz w:val="24"/>
        </w:rPr>
        <w:t>Amélioration</w:t>
      </w:r>
      <w:r w:rsidRPr="004657FF">
        <w:rPr>
          <w:b/>
          <w:spacing w:val="-3"/>
          <w:sz w:val="24"/>
        </w:rPr>
        <w:t xml:space="preserve"> </w:t>
      </w:r>
      <w:r w:rsidRPr="004657FF">
        <w:rPr>
          <w:b/>
          <w:sz w:val="24"/>
        </w:rPr>
        <w:t>de</w:t>
      </w:r>
      <w:r w:rsidRPr="004657FF">
        <w:rPr>
          <w:b/>
          <w:spacing w:val="-4"/>
          <w:sz w:val="24"/>
        </w:rPr>
        <w:t xml:space="preserve"> </w:t>
      </w:r>
      <w:r w:rsidRPr="004657FF">
        <w:rPr>
          <w:b/>
          <w:sz w:val="24"/>
        </w:rPr>
        <w:t>l'Accès</w:t>
      </w:r>
      <w:r w:rsidRPr="004657FF">
        <w:rPr>
          <w:b/>
          <w:spacing w:val="-4"/>
          <w:sz w:val="24"/>
        </w:rPr>
        <w:t xml:space="preserve"> </w:t>
      </w:r>
      <w:r w:rsidRPr="004657FF">
        <w:rPr>
          <w:b/>
          <w:sz w:val="24"/>
        </w:rPr>
        <w:t>et</w:t>
      </w:r>
      <w:r w:rsidRPr="004657FF">
        <w:rPr>
          <w:b/>
          <w:spacing w:val="-3"/>
          <w:sz w:val="24"/>
        </w:rPr>
        <w:t xml:space="preserve"> </w:t>
      </w:r>
      <w:r w:rsidRPr="004657FF">
        <w:rPr>
          <w:b/>
          <w:sz w:val="24"/>
        </w:rPr>
        <w:t>les</w:t>
      </w:r>
      <w:r w:rsidRPr="004657FF">
        <w:rPr>
          <w:b/>
          <w:spacing w:val="-3"/>
          <w:sz w:val="24"/>
        </w:rPr>
        <w:t xml:space="preserve"> </w:t>
      </w:r>
      <w:r w:rsidRPr="004657FF">
        <w:rPr>
          <w:b/>
          <w:sz w:val="24"/>
        </w:rPr>
        <w:t>Capacités</w:t>
      </w:r>
      <w:r w:rsidRPr="004657FF">
        <w:rPr>
          <w:b/>
          <w:spacing w:val="-4"/>
          <w:sz w:val="24"/>
        </w:rPr>
        <w:t xml:space="preserve"> </w:t>
      </w:r>
      <w:r w:rsidRPr="004657FF">
        <w:rPr>
          <w:b/>
          <w:sz w:val="24"/>
        </w:rPr>
        <w:t>de</w:t>
      </w:r>
      <w:r w:rsidRPr="004657FF">
        <w:rPr>
          <w:b/>
          <w:spacing w:val="-2"/>
          <w:sz w:val="24"/>
        </w:rPr>
        <w:t xml:space="preserve"> </w:t>
      </w:r>
      <w:r w:rsidRPr="004657FF">
        <w:rPr>
          <w:b/>
          <w:sz w:val="24"/>
        </w:rPr>
        <w:t>Fourniture</w:t>
      </w:r>
      <w:r w:rsidRPr="004657FF">
        <w:rPr>
          <w:b/>
          <w:spacing w:val="-4"/>
          <w:sz w:val="24"/>
        </w:rPr>
        <w:t xml:space="preserve"> </w:t>
      </w:r>
      <w:r w:rsidRPr="004657FF">
        <w:rPr>
          <w:b/>
          <w:sz w:val="24"/>
        </w:rPr>
        <w:t>de</w:t>
      </w:r>
      <w:r w:rsidR="0044100F" w:rsidRPr="004657FF">
        <w:rPr>
          <w:b/>
          <w:spacing w:val="-3"/>
          <w:sz w:val="24"/>
        </w:rPr>
        <w:t xml:space="preserve"> </w:t>
      </w:r>
      <w:r w:rsidRPr="004657FF">
        <w:rPr>
          <w:b/>
          <w:sz w:val="24"/>
        </w:rPr>
        <w:t>Services</w:t>
      </w:r>
      <w:r w:rsidR="0044100F" w:rsidRPr="004657FF">
        <w:rPr>
          <w:b/>
          <w:spacing w:val="-57"/>
          <w:sz w:val="24"/>
        </w:rPr>
        <w:t xml:space="preserve"> </w:t>
      </w:r>
      <w:r w:rsidRPr="004657FF">
        <w:rPr>
          <w:b/>
          <w:sz w:val="24"/>
        </w:rPr>
        <w:t>d'Approvisionnement</w:t>
      </w:r>
      <w:r w:rsidRPr="004657FF">
        <w:rPr>
          <w:b/>
          <w:spacing w:val="-1"/>
          <w:sz w:val="24"/>
        </w:rPr>
        <w:t xml:space="preserve"> </w:t>
      </w:r>
      <w:r w:rsidRPr="004657FF">
        <w:rPr>
          <w:b/>
          <w:sz w:val="24"/>
        </w:rPr>
        <w:t>en Eau Potable</w:t>
      </w:r>
      <w:r w:rsidR="0044100F" w:rsidRPr="004657FF">
        <w:rPr>
          <w:b/>
          <w:sz w:val="24"/>
        </w:rPr>
        <w:t> :</w:t>
      </w:r>
    </w:p>
    <w:p w14:paraId="6A300DF5" w14:textId="77777777" w:rsidR="0074566A" w:rsidRPr="004657FF" w:rsidRDefault="0074566A" w:rsidP="00563A10">
      <w:pPr>
        <w:pStyle w:val="Paragraphedeliste"/>
        <w:numPr>
          <w:ilvl w:val="1"/>
          <w:numId w:val="31"/>
        </w:numPr>
        <w:tabs>
          <w:tab w:val="left" w:pos="993"/>
        </w:tabs>
        <w:ind w:left="993" w:hanging="502"/>
        <w:contextualSpacing/>
        <w:rPr>
          <w:sz w:val="24"/>
          <w:szCs w:val="24"/>
        </w:rPr>
      </w:pPr>
      <w:r w:rsidRPr="004657FF">
        <w:rPr>
          <w:sz w:val="24"/>
          <w:szCs w:val="24"/>
        </w:rPr>
        <w:t>Amélioration de l'Accès à l'Eau Potable dans les Zones Rurales et Périurbaines</w:t>
      </w:r>
      <w:r w:rsidR="0044100F" w:rsidRPr="004657FF">
        <w:rPr>
          <w:sz w:val="24"/>
          <w:szCs w:val="24"/>
        </w:rPr>
        <w:t> ;</w:t>
      </w:r>
    </w:p>
    <w:p w14:paraId="50945D40" w14:textId="77777777" w:rsidR="0074566A" w:rsidRPr="004657FF" w:rsidRDefault="0074566A" w:rsidP="00563A10">
      <w:pPr>
        <w:pStyle w:val="Paragraphedeliste"/>
        <w:numPr>
          <w:ilvl w:val="1"/>
          <w:numId w:val="31"/>
        </w:numPr>
        <w:tabs>
          <w:tab w:val="left" w:pos="993"/>
        </w:tabs>
        <w:ind w:left="993" w:hanging="502"/>
        <w:contextualSpacing/>
        <w:rPr>
          <w:sz w:val="24"/>
          <w:szCs w:val="24"/>
        </w:rPr>
      </w:pPr>
      <w:r w:rsidRPr="004657FF">
        <w:rPr>
          <w:sz w:val="24"/>
          <w:szCs w:val="24"/>
        </w:rPr>
        <w:t>Amélioration des Performances des Opérateurs Privés et Non Lucratifs de l'Eau</w:t>
      </w:r>
      <w:r w:rsidR="0044100F" w:rsidRPr="004657FF">
        <w:rPr>
          <w:sz w:val="24"/>
          <w:szCs w:val="24"/>
        </w:rPr>
        <w:t> ;</w:t>
      </w:r>
    </w:p>
    <w:p w14:paraId="66CA33A5" w14:textId="77777777" w:rsidR="0074566A" w:rsidRPr="004657FF" w:rsidRDefault="0074566A" w:rsidP="00563A10">
      <w:pPr>
        <w:pStyle w:val="Paragraphedeliste"/>
        <w:numPr>
          <w:ilvl w:val="1"/>
          <w:numId w:val="31"/>
        </w:numPr>
        <w:tabs>
          <w:tab w:val="left" w:pos="993"/>
        </w:tabs>
        <w:ind w:left="993" w:hanging="502"/>
        <w:contextualSpacing/>
        <w:rPr>
          <w:sz w:val="24"/>
          <w:szCs w:val="24"/>
        </w:rPr>
      </w:pPr>
      <w:r w:rsidRPr="004657FF">
        <w:rPr>
          <w:sz w:val="24"/>
          <w:szCs w:val="24"/>
        </w:rPr>
        <w:t>Renforcement des Institutions et des Capacités Publiques pour les Services d'Eau Potable</w:t>
      </w:r>
      <w:r w:rsidR="0044100F" w:rsidRPr="004657FF">
        <w:rPr>
          <w:sz w:val="24"/>
          <w:szCs w:val="24"/>
        </w:rPr>
        <w:t>.</w:t>
      </w:r>
    </w:p>
    <w:p w14:paraId="762C2125" w14:textId="77777777" w:rsidR="0074566A" w:rsidRPr="004657FF" w:rsidRDefault="0074566A" w:rsidP="00D54780">
      <w:pPr>
        <w:jc w:val="both"/>
        <w:rPr>
          <w:b/>
          <w:sz w:val="24"/>
        </w:rPr>
      </w:pPr>
      <w:r w:rsidRPr="004657FF">
        <w:rPr>
          <w:b/>
          <w:sz w:val="24"/>
        </w:rPr>
        <w:t xml:space="preserve">Amélioration de l'Accès et des Capacités pour la Fourniture de </w:t>
      </w:r>
      <w:r w:rsidR="0044100F" w:rsidRPr="004657FF">
        <w:rPr>
          <w:b/>
          <w:sz w:val="24"/>
        </w:rPr>
        <w:t xml:space="preserve">Services </w:t>
      </w:r>
      <w:r w:rsidRPr="004657FF">
        <w:rPr>
          <w:b/>
          <w:sz w:val="24"/>
        </w:rPr>
        <w:t>d'Assainissement</w:t>
      </w:r>
      <w:r w:rsidR="0044100F" w:rsidRPr="004657FF">
        <w:rPr>
          <w:b/>
          <w:sz w:val="24"/>
        </w:rPr>
        <w:t> :</w:t>
      </w:r>
    </w:p>
    <w:p w14:paraId="16009157" w14:textId="77777777" w:rsidR="0074566A" w:rsidRPr="004657FF" w:rsidRDefault="0074566A" w:rsidP="00563A10">
      <w:pPr>
        <w:pStyle w:val="Paragraphedeliste"/>
        <w:numPr>
          <w:ilvl w:val="1"/>
          <w:numId w:val="30"/>
        </w:numPr>
        <w:tabs>
          <w:tab w:val="left" w:pos="993"/>
        </w:tabs>
        <w:ind w:left="993" w:hanging="502"/>
        <w:contextualSpacing/>
        <w:rPr>
          <w:sz w:val="24"/>
          <w:szCs w:val="24"/>
        </w:rPr>
      </w:pPr>
      <w:r w:rsidRPr="004657FF">
        <w:rPr>
          <w:sz w:val="24"/>
          <w:szCs w:val="24"/>
        </w:rPr>
        <w:t>Amélioration de l'Accès à l'Assainissement et à l'Hygiène dans les Zones Rurales et Périurbaines</w:t>
      </w:r>
      <w:r w:rsidR="0044100F" w:rsidRPr="004657FF">
        <w:rPr>
          <w:sz w:val="24"/>
          <w:szCs w:val="24"/>
        </w:rPr>
        <w:t> ;</w:t>
      </w:r>
    </w:p>
    <w:p w14:paraId="2ED464B0" w14:textId="77777777" w:rsidR="0074566A" w:rsidRPr="004657FF" w:rsidRDefault="0074566A" w:rsidP="00563A10">
      <w:pPr>
        <w:pStyle w:val="Paragraphedeliste"/>
        <w:numPr>
          <w:ilvl w:val="1"/>
          <w:numId w:val="30"/>
        </w:numPr>
        <w:tabs>
          <w:tab w:val="left" w:pos="993"/>
        </w:tabs>
        <w:ind w:left="993" w:hanging="502"/>
        <w:contextualSpacing/>
        <w:rPr>
          <w:sz w:val="24"/>
          <w:szCs w:val="24"/>
        </w:rPr>
      </w:pPr>
      <w:r w:rsidRPr="004657FF">
        <w:rPr>
          <w:sz w:val="24"/>
          <w:szCs w:val="24"/>
        </w:rPr>
        <w:t xml:space="preserve">Amélioration de l'Eau, </w:t>
      </w:r>
      <w:r w:rsidR="0044100F" w:rsidRPr="004657FF">
        <w:rPr>
          <w:sz w:val="24"/>
          <w:szCs w:val="24"/>
        </w:rPr>
        <w:t xml:space="preserve">Hygiène et </w:t>
      </w:r>
      <w:r w:rsidRPr="004657FF">
        <w:rPr>
          <w:sz w:val="24"/>
          <w:szCs w:val="24"/>
        </w:rPr>
        <w:t>Assainissement (WASH) dans les Institutions</w:t>
      </w:r>
      <w:r w:rsidR="0044100F" w:rsidRPr="004657FF">
        <w:rPr>
          <w:sz w:val="24"/>
          <w:szCs w:val="24"/>
        </w:rPr>
        <w:t> ;</w:t>
      </w:r>
    </w:p>
    <w:p w14:paraId="2527829D" w14:textId="77777777" w:rsidR="0074566A" w:rsidRPr="004657FF" w:rsidRDefault="0074566A" w:rsidP="00563A10">
      <w:pPr>
        <w:pStyle w:val="Paragraphedeliste"/>
        <w:numPr>
          <w:ilvl w:val="1"/>
          <w:numId w:val="30"/>
        </w:numPr>
        <w:tabs>
          <w:tab w:val="left" w:pos="993"/>
        </w:tabs>
        <w:ind w:left="993" w:hanging="502"/>
        <w:contextualSpacing/>
        <w:rPr>
          <w:sz w:val="24"/>
          <w:szCs w:val="24"/>
        </w:rPr>
      </w:pPr>
      <w:r w:rsidRPr="004657FF">
        <w:rPr>
          <w:sz w:val="24"/>
          <w:szCs w:val="24"/>
        </w:rPr>
        <w:t>Développement du Secteur Privé pour l'Assainissement et l'Hygiène</w:t>
      </w:r>
      <w:r w:rsidR="0044100F" w:rsidRPr="004657FF">
        <w:rPr>
          <w:sz w:val="24"/>
          <w:szCs w:val="24"/>
        </w:rPr>
        <w:t> ;</w:t>
      </w:r>
    </w:p>
    <w:p w14:paraId="77CA903B" w14:textId="77777777" w:rsidR="0074566A" w:rsidRPr="004657FF" w:rsidRDefault="0074566A" w:rsidP="00563A10">
      <w:pPr>
        <w:pStyle w:val="Paragraphedeliste"/>
        <w:numPr>
          <w:ilvl w:val="1"/>
          <w:numId w:val="30"/>
        </w:numPr>
        <w:tabs>
          <w:tab w:val="left" w:pos="993"/>
        </w:tabs>
        <w:ind w:left="993" w:hanging="502"/>
        <w:contextualSpacing/>
        <w:rPr>
          <w:sz w:val="24"/>
          <w:szCs w:val="24"/>
        </w:rPr>
      </w:pPr>
      <w:r w:rsidRPr="004657FF">
        <w:rPr>
          <w:sz w:val="24"/>
          <w:szCs w:val="24"/>
        </w:rPr>
        <w:t xml:space="preserve">Renforcement des Institutions et des Capacités Publiques pour les </w:t>
      </w:r>
      <w:r w:rsidR="0044100F" w:rsidRPr="004657FF">
        <w:rPr>
          <w:sz w:val="24"/>
          <w:szCs w:val="24"/>
        </w:rPr>
        <w:t>Services d’</w:t>
      </w:r>
      <w:r w:rsidRPr="004657FF">
        <w:rPr>
          <w:sz w:val="24"/>
          <w:szCs w:val="24"/>
        </w:rPr>
        <w:t>Assainissement</w:t>
      </w:r>
      <w:r w:rsidR="0044100F" w:rsidRPr="004657FF">
        <w:rPr>
          <w:sz w:val="24"/>
          <w:szCs w:val="24"/>
        </w:rPr>
        <w:t>.</w:t>
      </w:r>
    </w:p>
    <w:p w14:paraId="310C276A" w14:textId="77777777" w:rsidR="0074566A" w:rsidRPr="004657FF" w:rsidRDefault="0074566A" w:rsidP="00D54780">
      <w:pPr>
        <w:jc w:val="both"/>
        <w:rPr>
          <w:b/>
          <w:sz w:val="24"/>
        </w:rPr>
      </w:pPr>
      <w:r w:rsidRPr="004657FF">
        <w:rPr>
          <w:b/>
          <w:sz w:val="24"/>
        </w:rPr>
        <w:t xml:space="preserve">Gestion du Projet, Apprentissage et Mise à </w:t>
      </w:r>
      <w:r w:rsidR="0044100F" w:rsidRPr="004657FF">
        <w:rPr>
          <w:b/>
          <w:sz w:val="24"/>
        </w:rPr>
        <w:t>l’</w:t>
      </w:r>
      <w:r w:rsidRPr="004657FF">
        <w:rPr>
          <w:b/>
          <w:sz w:val="24"/>
        </w:rPr>
        <w:t>Échelle</w:t>
      </w:r>
    </w:p>
    <w:p w14:paraId="3A50CA46" w14:textId="77777777" w:rsidR="0044100F" w:rsidRPr="004657FF" w:rsidRDefault="00330BB9" w:rsidP="00D54780">
      <w:pPr>
        <w:tabs>
          <w:tab w:val="left" w:pos="993"/>
        </w:tabs>
        <w:ind w:left="540"/>
        <w:contextualSpacing/>
        <w:rPr>
          <w:sz w:val="24"/>
          <w:szCs w:val="24"/>
        </w:rPr>
      </w:pPr>
      <w:r w:rsidRPr="004657FF">
        <w:rPr>
          <w:sz w:val="24"/>
          <w:szCs w:val="24"/>
        </w:rPr>
        <w:t xml:space="preserve">3.1. </w:t>
      </w:r>
      <w:r w:rsidR="0074566A" w:rsidRPr="004657FF">
        <w:rPr>
          <w:sz w:val="24"/>
          <w:szCs w:val="24"/>
        </w:rPr>
        <w:t>Gestion du Projet et Apprentissage</w:t>
      </w:r>
    </w:p>
    <w:p w14:paraId="486CC52F" w14:textId="77777777" w:rsidR="0074566A" w:rsidRPr="004657FF" w:rsidRDefault="00330BB9" w:rsidP="00D54780">
      <w:pPr>
        <w:tabs>
          <w:tab w:val="left" w:pos="993"/>
        </w:tabs>
        <w:ind w:left="540"/>
        <w:contextualSpacing/>
        <w:rPr>
          <w:sz w:val="24"/>
          <w:szCs w:val="24"/>
        </w:rPr>
      </w:pPr>
      <w:r w:rsidRPr="004657FF">
        <w:rPr>
          <w:sz w:val="24"/>
          <w:szCs w:val="24"/>
        </w:rPr>
        <w:t xml:space="preserve">3.2. </w:t>
      </w:r>
      <w:r w:rsidR="0074566A" w:rsidRPr="004657FF">
        <w:rPr>
          <w:sz w:val="24"/>
          <w:szCs w:val="24"/>
        </w:rPr>
        <w:t>Mise à l'Échelle Phase 2</w:t>
      </w:r>
    </w:p>
    <w:p w14:paraId="0FD5692E" w14:textId="77777777" w:rsidR="0074566A" w:rsidRPr="004657FF" w:rsidRDefault="0074566A" w:rsidP="00D54780">
      <w:pPr>
        <w:jc w:val="both"/>
        <w:rPr>
          <w:b/>
          <w:sz w:val="24"/>
        </w:rPr>
      </w:pPr>
      <w:r w:rsidRPr="004657FF">
        <w:rPr>
          <w:b/>
          <w:sz w:val="24"/>
        </w:rPr>
        <w:t>Mécanisme d’intervention d’urgence conditionnelle</w:t>
      </w:r>
    </w:p>
    <w:p w14:paraId="0930B9AB" w14:textId="77777777" w:rsidR="00051306" w:rsidRPr="004657FF" w:rsidRDefault="00051306" w:rsidP="00937269">
      <w:pPr>
        <w:contextualSpacing/>
        <w:jc w:val="both"/>
        <w:rPr>
          <w:sz w:val="12"/>
          <w:szCs w:val="12"/>
        </w:rPr>
      </w:pPr>
    </w:p>
    <w:p w14:paraId="2D4F9230" w14:textId="77777777" w:rsidR="006B7F29" w:rsidRPr="004657FF" w:rsidRDefault="00051306" w:rsidP="004E115D">
      <w:pPr>
        <w:pStyle w:val="Corpsdetexte"/>
        <w:ind w:left="0" w:right="116"/>
        <w:contextualSpacing/>
        <w:jc w:val="both"/>
      </w:pPr>
      <w:r w:rsidRPr="004657FF">
        <w:t>Ce</w:t>
      </w:r>
      <w:r w:rsidRPr="004657FF">
        <w:rPr>
          <w:spacing w:val="-6"/>
        </w:rPr>
        <w:t xml:space="preserve"> </w:t>
      </w:r>
      <w:r w:rsidRPr="004657FF">
        <w:t>programme</w:t>
      </w:r>
      <w:r w:rsidRPr="004657FF">
        <w:rPr>
          <w:spacing w:val="-6"/>
        </w:rPr>
        <w:t xml:space="preserve"> </w:t>
      </w:r>
      <w:r w:rsidRPr="004657FF">
        <w:t>prévoit</w:t>
      </w:r>
      <w:r w:rsidRPr="004657FF">
        <w:rPr>
          <w:spacing w:val="-4"/>
        </w:rPr>
        <w:t xml:space="preserve"> </w:t>
      </w:r>
      <w:r w:rsidRPr="004657FF">
        <w:t>la</w:t>
      </w:r>
      <w:r w:rsidRPr="004657FF">
        <w:rPr>
          <w:spacing w:val="-2"/>
        </w:rPr>
        <w:t xml:space="preserve"> </w:t>
      </w:r>
      <w:r w:rsidRPr="004657FF">
        <w:t>réalisation</w:t>
      </w:r>
      <w:r w:rsidRPr="004657FF">
        <w:rPr>
          <w:spacing w:val="-5"/>
        </w:rPr>
        <w:t xml:space="preserve"> </w:t>
      </w:r>
      <w:r w:rsidRPr="004657FF">
        <w:t>des</w:t>
      </w:r>
      <w:r w:rsidRPr="004657FF">
        <w:rPr>
          <w:spacing w:val="-5"/>
        </w:rPr>
        <w:t xml:space="preserve"> </w:t>
      </w:r>
      <w:r w:rsidRPr="004657FF">
        <w:t>infrastructures</w:t>
      </w:r>
      <w:r w:rsidRPr="004657FF">
        <w:rPr>
          <w:spacing w:val="-4"/>
        </w:rPr>
        <w:t xml:space="preserve"> </w:t>
      </w:r>
      <w:r w:rsidRPr="004657FF">
        <w:t>d’eau</w:t>
      </w:r>
      <w:r w:rsidRPr="004657FF">
        <w:rPr>
          <w:spacing w:val="-5"/>
        </w:rPr>
        <w:t xml:space="preserve"> </w:t>
      </w:r>
      <w:r w:rsidRPr="004657FF">
        <w:t>en</w:t>
      </w:r>
      <w:r w:rsidRPr="004657FF">
        <w:rPr>
          <w:spacing w:val="-5"/>
        </w:rPr>
        <w:t xml:space="preserve"> </w:t>
      </w:r>
      <w:r w:rsidRPr="004657FF">
        <w:t>milieux</w:t>
      </w:r>
      <w:r w:rsidRPr="004657FF">
        <w:rPr>
          <w:spacing w:val="-3"/>
        </w:rPr>
        <w:t xml:space="preserve"> </w:t>
      </w:r>
      <w:r w:rsidRPr="004657FF">
        <w:t>péri-urbains</w:t>
      </w:r>
      <w:r w:rsidRPr="004657FF">
        <w:rPr>
          <w:spacing w:val="-4"/>
        </w:rPr>
        <w:t xml:space="preserve"> </w:t>
      </w:r>
      <w:r w:rsidRPr="004657FF">
        <w:t>et</w:t>
      </w:r>
      <w:r w:rsidRPr="004657FF">
        <w:rPr>
          <w:spacing w:val="-4"/>
        </w:rPr>
        <w:t xml:space="preserve"> </w:t>
      </w:r>
      <w:r w:rsidRPr="004657FF">
        <w:t>ruraux,</w:t>
      </w:r>
      <w:r w:rsidRPr="004657FF">
        <w:rPr>
          <w:spacing w:val="-5"/>
        </w:rPr>
        <w:t xml:space="preserve"> </w:t>
      </w:r>
      <w:r w:rsidRPr="004657FF">
        <w:t>la</w:t>
      </w:r>
      <w:r w:rsidRPr="004657FF">
        <w:rPr>
          <w:spacing w:val="-57"/>
        </w:rPr>
        <w:t xml:space="preserve"> </w:t>
      </w:r>
      <w:r w:rsidRPr="004657FF">
        <w:t>réalisation des infrastructures d’hygièn</w:t>
      </w:r>
      <w:r w:rsidR="0044100F" w:rsidRPr="004657FF">
        <w:t>e et d’assainissement dans les C</w:t>
      </w:r>
      <w:r w:rsidRPr="004657FF">
        <w:t xml:space="preserve">entres de </w:t>
      </w:r>
      <w:r w:rsidR="0044100F" w:rsidRPr="004657FF">
        <w:t>Santé, les E</w:t>
      </w:r>
      <w:r w:rsidRPr="004657FF">
        <w:t>coles</w:t>
      </w:r>
      <w:r w:rsidRPr="004657FF">
        <w:rPr>
          <w:spacing w:val="1"/>
        </w:rPr>
        <w:t xml:space="preserve"> </w:t>
      </w:r>
      <w:r w:rsidRPr="004657FF">
        <w:t>ainsi que d’autres activités pour améliorer l’accès à l’assainissement dont la mise en œuvre de</w:t>
      </w:r>
      <w:r w:rsidRPr="004657FF">
        <w:rPr>
          <w:spacing w:val="1"/>
        </w:rPr>
        <w:t xml:space="preserve"> </w:t>
      </w:r>
      <w:r w:rsidR="5622CE3D" w:rsidRPr="004657FF">
        <w:rPr>
          <w:spacing w:val="1"/>
        </w:rPr>
        <w:t xml:space="preserve">la </w:t>
      </w:r>
      <w:r w:rsidRPr="004657FF">
        <w:t>feuille</w:t>
      </w:r>
      <w:r w:rsidRPr="004657FF">
        <w:rPr>
          <w:spacing w:val="-11"/>
        </w:rPr>
        <w:t xml:space="preserve"> </w:t>
      </w:r>
      <w:r w:rsidRPr="004657FF">
        <w:t>de</w:t>
      </w:r>
      <w:r w:rsidRPr="004657FF">
        <w:rPr>
          <w:spacing w:val="-9"/>
        </w:rPr>
        <w:t xml:space="preserve"> </w:t>
      </w:r>
      <w:r w:rsidRPr="004657FF">
        <w:t>route</w:t>
      </w:r>
      <w:r w:rsidRPr="004657FF">
        <w:rPr>
          <w:spacing w:val="-9"/>
        </w:rPr>
        <w:t xml:space="preserve"> </w:t>
      </w:r>
      <w:r w:rsidR="6CAC6048" w:rsidRPr="004657FF">
        <w:rPr>
          <w:spacing w:val="-10"/>
        </w:rPr>
        <w:t xml:space="preserve">pour atteindre </w:t>
      </w:r>
      <w:r w:rsidRPr="004657FF">
        <w:rPr>
          <w:spacing w:val="-12"/>
        </w:rPr>
        <w:t xml:space="preserve"> </w:t>
      </w:r>
      <w:r w:rsidRPr="004657FF">
        <w:t>la</w:t>
      </w:r>
      <w:r w:rsidRPr="004657FF">
        <w:rPr>
          <w:spacing w:val="-8"/>
        </w:rPr>
        <w:t xml:space="preserve"> </w:t>
      </w:r>
      <w:r w:rsidRPr="004657FF">
        <w:t>défécation</w:t>
      </w:r>
      <w:r w:rsidRPr="004657FF">
        <w:rPr>
          <w:spacing w:val="-10"/>
        </w:rPr>
        <w:t xml:space="preserve"> </w:t>
      </w:r>
      <w:r w:rsidRPr="004657FF">
        <w:t>à</w:t>
      </w:r>
      <w:r w:rsidRPr="004657FF">
        <w:rPr>
          <w:spacing w:val="-10"/>
        </w:rPr>
        <w:t xml:space="preserve"> </w:t>
      </w:r>
      <w:r w:rsidRPr="004657FF">
        <w:t>l’air</w:t>
      </w:r>
      <w:r w:rsidRPr="004657FF">
        <w:rPr>
          <w:spacing w:val="-8"/>
        </w:rPr>
        <w:t xml:space="preserve"> </w:t>
      </w:r>
      <w:r w:rsidRPr="004657FF">
        <w:t>libre,</w:t>
      </w:r>
      <w:r w:rsidRPr="004657FF">
        <w:rPr>
          <w:spacing w:val="-10"/>
        </w:rPr>
        <w:t xml:space="preserve"> </w:t>
      </w:r>
      <w:r w:rsidRPr="004657FF">
        <w:t>la</w:t>
      </w:r>
      <w:r w:rsidRPr="004657FF">
        <w:rPr>
          <w:spacing w:val="-9"/>
        </w:rPr>
        <w:t xml:space="preserve"> </w:t>
      </w:r>
      <w:r w:rsidRPr="004657FF">
        <w:t>mise</w:t>
      </w:r>
      <w:r w:rsidRPr="004657FF">
        <w:rPr>
          <w:spacing w:val="-11"/>
        </w:rPr>
        <w:t xml:space="preserve"> </w:t>
      </w:r>
      <w:r w:rsidRPr="004657FF">
        <w:t>en</w:t>
      </w:r>
      <w:r w:rsidRPr="004657FF">
        <w:rPr>
          <w:spacing w:val="-8"/>
        </w:rPr>
        <w:t xml:space="preserve"> </w:t>
      </w:r>
      <w:r w:rsidRPr="004657FF">
        <w:t>œuvre</w:t>
      </w:r>
      <w:r w:rsidRPr="004657FF">
        <w:rPr>
          <w:spacing w:val="-12"/>
        </w:rPr>
        <w:t xml:space="preserve"> </w:t>
      </w:r>
      <w:r w:rsidRPr="004657FF">
        <w:t>des</w:t>
      </w:r>
      <w:r w:rsidRPr="004657FF">
        <w:rPr>
          <w:spacing w:val="-10"/>
        </w:rPr>
        <w:t xml:space="preserve"> </w:t>
      </w:r>
      <w:r w:rsidRPr="004657FF">
        <w:t>mesures</w:t>
      </w:r>
      <w:r w:rsidRPr="004657FF">
        <w:rPr>
          <w:spacing w:val="-8"/>
        </w:rPr>
        <w:t xml:space="preserve"> </w:t>
      </w:r>
      <w:r w:rsidRPr="004657FF">
        <w:t>d'habilitation</w:t>
      </w:r>
      <w:r w:rsidRPr="004657FF">
        <w:rPr>
          <w:spacing w:val="-58"/>
        </w:rPr>
        <w:t xml:space="preserve"> </w:t>
      </w:r>
      <w:r w:rsidRPr="004657FF">
        <w:t>du marché,</w:t>
      </w:r>
      <w:r w:rsidRPr="004657FF">
        <w:rPr>
          <w:spacing w:val="1"/>
        </w:rPr>
        <w:t xml:space="preserve"> </w:t>
      </w:r>
      <w:r w:rsidRPr="004657FF">
        <w:t>le soutien au développement de secteur privé à fournir des produits et services</w:t>
      </w:r>
      <w:r w:rsidRPr="004657FF">
        <w:rPr>
          <w:spacing w:val="1"/>
        </w:rPr>
        <w:t xml:space="preserve"> </w:t>
      </w:r>
      <w:r w:rsidRPr="004657FF">
        <w:t>d’assainissement et d’hygiène, le soutien à la réforme du secteur, le soutien à la formation</w:t>
      </w:r>
      <w:r w:rsidRPr="004657FF">
        <w:rPr>
          <w:spacing w:val="1"/>
        </w:rPr>
        <w:t xml:space="preserve"> </w:t>
      </w:r>
      <w:r w:rsidRPr="004657FF">
        <w:t>professionnelle</w:t>
      </w:r>
      <w:r w:rsidRPr="004657FF">
        <w:rPr>
          <w:spacing w:val="-2"/>
        </w:rPr>
        <w:t xml:space="preserve"> </w:t>
      </w:r>
      <w:r w:rsidRPr="004657FF">
        <w:t>et supérieure,…</w:t>
      </w:r>
    </w:p>
    <w:p w14:paraId="60A816B3" w14:textId="77777777" w:rsidR="00E532ED" w:rsidRPr="004657FF" w:rsidRDefault="00E532ED" w:rsidP="004E115D">
      <w:pPr>
        <w:pStyle w:val="Corpsdetexte"/>
        <w:ind w:left="0" w:right="116"/>
        <w:contextualSpacing/>
        <w:jc w:val="both"/>
        <w:rPr>
          <w:sz w:val="12"/>
          <w:szCs w:val="12"/>
        </w:rPr>
      </w:pPr>
    </w:p>
    <w:p w14:paraId="2B7BB402" w14:textId="77777777" w:rsidR="00E532ED" w:rsidRPr="004657FF" w:rsidRDefault="00E532ED" w:rsidP="004E115D">
      <w:pPr>
        <w:pStyle w:val="Corpsdetexte"/>
        <w:ind w:left="0" w:right="116"/>
        <w:contextualSpacing/>
        <w:jc w:val="both"/>
      </w:pPr>
      <w:r w:rsidRPr="004657FF">
        <w:t>Dans le cadre du volet Eau, il est prévu la réalisation des infrastructures d’</w:t>
      </w:r>
      <w:r w:rsidR="00B2749A" w:rsidRPr="004657FF">
        <w:t>Alimentation en Eau Potable (</w:t>
      </w:r>
      <w:r w:rsidRPr="004657FF">
        <w:t>AEP</w:t>
      </w:r>
      <w:r w:rsidR="00B2749A" w:rsidRPr="004657FF">
        <w:t>)</w:t>
      </w:r>
      <w:r w:rsidRPr="004657FF">
        <w:t xml:space="preserve"> dans </w:t>
      </w:r>
      <w:r w:rsidR="002F21A0" w:rsidRPr="004657FF">
        <w:t xml:space="preserve">la ville de Tshikapa </w:t>
      </w:r>
      <w:r w:rsidRPr="004657FF">
        <w:t>et dans les cités de Luebo et de Mweka dans la province du Kasai. Ces infrastructures consisteront en des forages, captage des sources, système de pompage, réseau d’adduction et de distribution, des réservoirs, des bornes fontaines et des branchements privés. Pour le fonctionnement de tous ces systèmes, le projet préconise l’utilisation des énergies à faible émission de carbone notamment le solaire photovoltaïque.</w:t>
      </w:r>
    </w:p>
    <w:p w14:paraId="43B5888B" w14:textId="77777777" w:rsidR="00E532ED" w:rsidRPr="004657FF" w:rsidRDefault="00E532ED" w:rsidP="004E115D">
      <w:pPr>
        <w:pStyle w:val="Corpsdetexte"/>
        <w:ind w:left="0" w:right="116"/>
        <w:contextualSpacing/>
        <w:jc w:val="both"/>
      </w:pPr>
      <w:r w:rsidRPr="004657FF">
        <w:t xml:space="preserve">Les données de base des différents sites concernés par cette étude sont présentées </w:t>
      </w:r>
      <w:r w:rsidR="007D6AB4" w:rsidRPr="004657FF">
        <w:t xml:space="preserve">dans le </w:t>
      </w:r>
      <w:r w:rsidR="007D6AB4" w:rsidRPr="004657FF">
        <w:lastRenderedPageBreak/>
        <w:t xml:space="preserve">tableau 1 </w:t>
      </w:r>
      <w:r w:rsidRPr="004657FF">
        <w:t>ci-dessous</w:t>
      </w:r>
    </w:p>
    <w:p w14:paraId="264411D7" w14:textId="77777777" w:rsidR="00E532ED" w:rsidRPr="004657FF" w:rsidRDefault="00E532ED" w:rsidP="004E115D">
      <w:pPr>
        <w:pStyle w:val="Corpsdetexte"/>
        <w:ind w:left="0" w:right="116"/>
        <w:contextualSpacing/>
        <w:jc w:val="both"/>
        <w:rPr>
          <w:sz w:val="12"/>
          <w:szCs w:val="1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559"/>
        <w:gridCol w:w="5812"/>
      </w:tblGrid>
      <w:tr w:rsidR="004657FF" w:rsidRPr="004657FF" w14:paraId="3AF4AAC5" w14:textId="77777777" w:rsidTr="00106340">
        <w:trPr>
          <w:trHeight w:val="227"/>
          <w:tblHeader/>
        </w:trPr>
        <w:tc>
          <w:tcPr>
            <w:tcW w:w="1555" w:type="dxa"/>
            <w:shd w:val="clear" w:color="auto" w:fill="E7E6E6" w:themeFill="background2"/>
            <w:vAlign w:val="center"/>
            <w:hideMark/>
          </w:tcPr>
          <w:p w14:paraId="1C6D3AAD" w14:textId="77777777" w:rsidR="00E532ED" w:rsidRPr="004657FF" w:rsidRDefault="00E532ED" w:rsidP="00635DB1">
            <w:pPr>
              <w:jc w:val="center"/>
              <w:rPr>
                <w:rFonts w:asciiTheme="majorBidi" w:hAnsiTheme="majorBidi" w:cstheme="majorBidi"/>
                <w:b/>
                <w:bCs/>
                <w:sz w:val="20"/>
                <w:szCs w:val="20"/>
                <w:lang w:eastAsia="fr-FR"/>
              </w:rPr>
            </w:pPr>
            <w:r w:rsidRPr="004657FF">
              <w:rPr>
                <w:rFonts w:asciiTheme="majorBidi" w:hAnsiTheme="majorBidi" w:cstheme="majorBidi"/>
                <w:b/>
                <w:bCs/>
                <w:sz w:val="20"/>
                <w:szCs w:val="20"/>
                <w:lang w:eastAsia="fr-FR"/>
              </w:rPr>
              <w:t>PROVINCE</w:t>
            </w:r>
          </w:p>
        </w:tc>
        <w:tc>
          <w:tcPr>
            <w:tcW w:w="1559" w:type="dxa"/>
            <w:shd w:val="clear" w:color="auto" w:fill="E7E6E6" w:themeFill="background2"/>
            <w:vAlign w:val="center"/>
            <w:hideMark/>
          </w:tcPr>
          <w:p w14:paraId="2570C2F6" w14:textId="77777777" w:rsidR="00E532ED" w:rsidRPr="004657FF" w:rsidRDefault="00E532ED" w:rsidP="00635DB1">
            <w:pPr>
              <w:jc w:val="center"/>
              <w:rPr>
                <w:rFonts w:asciiTheme="majorBidi" w:hAnsiTheme="majorBidi" w:cstheme="majorBidi"/>
                <w:b/>
                <w:bCs/>
                <w:sz w:val="20"/>
                <w:szCs w:val="20"/>
                <w:lang w:eastAsia="fr-FR"/>
              </w:rPr>
            </w:pPr>
            <w:r w:rsidRPr="004657FF">
              <w:rPr>
                <w:rFonts w:asciiTheme="majorBidi" w:hAnsiTheme="majorBidi" w:cstheme="majorBidi"/>
                <w:b/>
                <w:bCs/>
                <w:sz w:val="20"/>
                <w:szCs w:val="20"/>
                <w:lang w:eastAsia="fr-FR"/>
              </w:rPr>
              <w:t>ETD</w:t>
            </w:r>
          </w:p>
        </w:tc>
        <w:tc>
          <w:tcPr>
            <w:tcW w:w="5812" w:type="dxa"/>
            <w:shd w:val="clear" w:color="auto" w:fill="E7E6E6" w:themeFill="background2"/>
            <w:vAlign w:val="center"/>
          </w:tcPr>
          <w:p w14:paraId="71F40F1C" w14:textId="77777777" w:rsidR="00E532ED" w:rsidRPr="004657FF" w:rsidRDefault="00E532ED" w:rsidP="00635DB1">
            <w:pPr>
              <w:jc w:val="center"/>
              <w:rPr>
                <w:rFonts w:asciiTheme="majorBidi" w:hAnsiTheme="majorBidi" w:cstheme="majorBidi"/>
                <w:b/>
                <w:bCs/>
                <w:sz w:val="20"/>
                <w:szCs w:val="20"/>
                <w:lang w:eastAsia="fr-FR"/>
              </w:rPr>
            </w:pPr>
            <w:r w:rsidRPr="004657FF">
              <w:rPr>
                <w:rFonts w:asciiTheme="majorBidi" w:hAnsiTheme="majorBidi" w:cstheme="majorBidi"/>
                <w:b/>
                <w:bCs/>
                <w:sz w:val="20"/>
                <w:szCs w:val="20"/>
                <w:lang w:eastAsia="fr-FR"/>
              </w:rPr>
              <w:t>Systèmes d'AEP existant</w:t>
            </w:r>
          </w:p>
        </w:tc>
      </w:tr>
      <w:tr w:rsidR="004657FF" w:rsidRPr="004657FF" w14:paraId="6EF5FDDC" w14:textId="77777777" w:rsidTr="00106340">
        <w:trPr>
          <w:trHeight w:val="227"/>
        </w:trPr>
        <w:tc>
          <w:tcPr>
            <w:tcW w:w="1555" w:type="dxa"/>
            <w:shd w:val="clear" w:color="auto" w:fill="auto"/>
            <w:noWrap/>
            <w:vAlign w:val="center"/>
          </w:tcPr>
          <w:p w14:paraId="57481C4F" w14:textId="77777777" w:rsidR="00E532ED" w:rsidRPr="004657FF" w:rsidRDefault="00E532ED"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K</w:t>
            </w:r>
            <w:r w:rsidR="00D61646" w:rsidRPr="004657FF">
              <w:rPr>
                <w:rFonts w:asciiTheme="majorBidi" w:hAnsiTheme="majorBidi" w:cstheme="majorBidi"/>
                <w:sz w:val="20"/>
                <w:szCs w:val="20"/>
                <w:lang w:eastAsia="fr-FR"/>
              </w:rPr>
              <w:t>ASAI</w:t>
            </w:r>
          </w:p>
        </w:tc>
        <w:tc>
          <w:tcPr>
            <w:tcW w:w="1559" w:type="dxa"/>
            <w:shd w:val="clear" w:color="auto" w:fill="auto"/>
            <w:noWrap/>
            <w:vAlign w:val="center"/>
          </w:tcPr>
          <w:p w14:paraId="0472ED40" w14:textId="77777777" w:rsidR="00E532ED" w:rsidRPr="004657FF" w:rsidRDefault="00D61646"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Ville de Tshikapa</w:t>
            </w:r>
          </w:p>
        </w:tc>
        <w:tc>
          <w:tcPr>
            <w:tcW w:w="5812" w:type="dxa"/>
            <w:vAlign w:val="center"/>
          </w:tcPr>
          <w:p w14:paraId="48046EF7" w14:textId="77777777" w:rsidR="00E532ED" w:rsidRPr="004657FF" w:rsidRDefault="00E532ED" w:rsidP="00635DB1">
            <w:pPr>
              <w:jc w:val="both"/>
              <w:rPr>
                <w:sz w:val="20"/>
                <w:szCs w:val="20"/>
                <w:lang w:eastAsia="fr-FR"/>
              </w:rPr>
            </w:pPr>
            <w:r w:rsidRPr="004657FF">
              <w:rPr>
                <w:lang w:eastAsia="fr-FR"/>
              </w:rPr>
              <w:t xml:space="preserve">La population de la </w:t>
            </w:r>
            <w:r w:rsidR="00D61646" w:rsidRPr="004657FF">
              <w:rPr>
                <w:lang w:eastAsia="fr-FR"/>
              </w:rPr>
              <w:t xml:space="preserve">ville de Tshikapa </w:t>
            </w:r>
            <w:r w:rsidRPr="004657FF">
              <w:rPr>
                <w:lang w:eastAsia="fr-FR"/>
              </w:rPr>
              <w:t>est estimée à</w:t>
            </w:r>
            <w:r w:rsidRPr="004657FF">
              <w:rPr>
                <w:rFonts w:asciiTheme="majorBidi" w:hAnsiTheme="majorBidi" w:cstheme="majorBidi"/>
                <w:sz w:val="20"/>
                <w:szCs w:val="20"/>
                <w:lang w:eastAsia="fr-FR"/>
              </w:rPr>
              <w:t xml:space="preserve"> </w:t>
            </w:r>
            <w:r w:rsidR="00D61646" w:rsidRPr="004657FF">
              <w:rPr>
                <w:rFonts w:asciiTheme="majorBidi" w:hAnsiTheme="majorBidi" w:cstheme="majorBidi"/>
                <w:sz w:val="20"/>
                <w:szCs w:val="20"/>
                <w:lang w:eastAsia="fr-FR"/>
              </w:rPr>
              <w:t xml:space="preserve">1 </w:t>
            </w:r>
            <w:r w:rsidR="0050712E" w:rsidRPr="004657FF">
              <w:rPr>
                <w:rFonts w:asciiTheme="majorBidi" w:hAnsiTheme="majorBidi" w:cstheme="majorBidi"/>
                <w:sz w:val="20"/>
                <w:szCs w:val="20"/>
                <w:lang w:eastAsia="fr-FR"/>
              </w:rPr>
              <w:t>2</w:t>
            </w:r>
            <w:r w:rsidR="00D61646" w:rsidRPr="004657FF">
              <w:rPr>
                <w:rFonts w:asciiTheme="majorBidi" w:hAnsiTheme="majorBidi" w:cstheme="majorBidi"/>
                <w:sz w:val="20"/>
                <w:szCs w:val="20"/>
                <w:lang w:eastAsia="fr-FR"/>
              </w:rPr>
              <w:t>00</w:t>
            </w:r>
            <w:r w:rsidRPr="004657FF">
              <w:rPr>
                <w:sz w:val="20"/>
                <w:szCs w:val="20"/>
                <w:lang w:eastAsia="fr-FR"/>
              </w:rPr>
              <w:t xml:space="preserve"> 000 habitants. </w:t>
            </w:r>
          </w:p>
          <w:p w14:paraId="6D21D4D7" w14:textId="77777777" w:rsidR="00D61646" w:rsidRPr="004657FF" w:rsidRDefault="00B72AEC" w:rsidP="00635DB1">
            <w:pPr>
              <w:jc w:val="both"/>
              <w:rPr>
                <w:lang w:eastAsia="fr-FR"/>
              </w:rPr>
            </w:pPr>
            <w:r w:rsidRPr="004657FF">
              <w:rPr>
                <w:rFonts w:asciiTheme="majorBidi" w:hAnsiTheme="majorBidi" w:cstheme="majorBidi"/>
                <w:lang w:eastAsia="fr-FR"/>
              </w:rPr>
              <w:t>L</w:t>
            </w:r>
            <w:r w:rsidR="00E532ED" w:rsidRPr="004657FF">
              <w:rPr>
                <w:rFonts w:asciiTheme="majorBidi" w:hAnsiTheme="majorBidi" w:cstheme="majorBidi"/>
                <w:lang w:eastAsia="fr-FR"/>
              </w:rPr>
              <w:t xml:space="preserve">e PASEA vise à donner accès à l’eau potable à </w:t>
            </w:r>
            <w:r w:rsidR="0050712E" w:rsidRPr="004657FF">
              <w:rPr>
                <w:lang w:eastAsia="fr-FR"/>
              </w:rPr>
              <w:t>7</w:t>
            </w:r>
            <w:r w:rsidR="00D61646" w:rsidRPr="004657FF">
              <w:rPr>
                <w:lang w:eastAsia="fr-FR"/>
              </w:rPr>
              <w:t>00 </w:t>
            </w:r>
            <w:r w:rsidR="00E532ED" w:rsidRPr="004657FF">
              <w:rPr>
                <w:lang w:eastAsia="fr-FR"/>
              </w:rPr>
              <w:t xml:space="preserve">000 personnes </w:t>
            </w:r>
            <w:r w:rsidR="00635DB1" w:rsidRPr="004657FF">
              <w:rPr>
                <w:lang w:eastAsia="fr-FR"/>
              </w:rPr>
              <w:t xml:space="preserve">supplémentaires à travers </w:t>
            </w:r>
          </w:p>
          <w:p w14:paraId="45EF3783" w14:textId="77777777" w:rsidR="00635DB1" w:rsidRPr="004657FF" w:rsidRDefault="00635DB1" w:rsidP="00D61646">
            <w:pPr>
              <w:pStyle w:val="Paragraphedeliste"/>
              <w:numPr>
                <w:ilvl w:val="0"/>
                <w:numId w:val="44"/>
              </w:numPr>
              <w:ind w:left="330"/>
              <w:jc w:val="both"/>
              <w:rPr>
                <w:lang w:eastAsia="fr-FR"/>
              </w:rPr>
            </w:pPr>
            <w:r w:rsidRPr="004657FF">
              <w:rPr>
                <w:lang w:eastAsia="fr-FR"/>
              </w:rPr>
              <w:t xml:space="preserve">la réhabilitation et extension des infrastructures de la REGIDESO à savoir :  </w:t>
            </w:r>
          </w:p>
          <w:p w14:paraId="05317CBA" w14:textId="77777777" w:rsidR="00D61646" w:rsidRPr="004657FF" w:rsidRDefault="00635DB1"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La réhabilitation </w:t>
            </w:r>
            <w:r w:rsidR="00D61646" w:rsidRPr="004657FF">
              <w:rPr>
                <w:rFonts w:asciiTheme="majorBidi" w:hAnsiTheme="majorBidi" w:cstheme="majorBidi"/>
                <w:szCs w:val="20"/>
                <w:lang w:eastAsia="fr-FR"/>
              </w:rPr>
              <w:t xml:space="preserve">de l’usine de traitement d’eau </w:t>
            </w:r>
          </w:p>
          <w:p w14:paraId="568AA0C5" w14:textId="77777777" w:rsidR="00635DB1" w:rsidRPr="004657FF" w:rsidRDefault="00635DB1"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La réhabilitation du réseau de distribution existant (</w:t>
            </w:r>
            <w:r w:rsidR="0050712E" w:rsidRPr="004657FF">
              <w:rPr>
                <w:rFonts w:asciiTheme="majorBidi" w:hAnsiTheme="majorBidi" w:cstheme="majorBidi"/>
                <w:szCs w:val="20"/>
                <w:lang w:eastAsia="fr-FR"/>
              </w:rPr>
              <w:t xml:space="preserve">68 </w:t>
            </w:r>
            <w:r w:rsidRPr="004657FF">
              <w:rPr>
                <w:rFonts w:asciiTheme="majorBidi" w:hAnsiTheme="majorBidi" w:cstheme="majorBidi"/>
                <w:szCs w:val="20"/>
                <w:lang w:eastAsia="fr-FR"/>
              </w:rPr>
              <w:t>km) et pose de nouveau réseau </w:t>
            </w:r>
            <w:r w:rsidR="00D61646" w:rsidRPr="004657FF">
              <w:rPr>
                <w:rFonts w:asciiTheme="majorBidi" w:hAnsiTheme="majorBidi" w:cstheme="majorBidi"/>
                <w:szCs w:val="20"/>
                <w:lang w:eastAsia="fr-FR"/>
              </w:rPr>
              <w:t>(extension de zone de desserte)</w:t>
            </w:r>
            <w:r w:rsidR="0050712E" w:rsidRPr="004657FF">
              <w:rPr>
                <w:rFonts w:asciiTheme="majorBidi" w:hAnsiTheme="majorBidi" w:cstheme="majorBidi"/>
                <w:szCs w:val="20"/>
                <w:lang w:eastAsia="fr-FR"/>
              </w:rPr>
              <w:t xml:space="preserve"> </w:t>
            </w:r>
            <w:r w:rsidRPr="004657FF">
              <w:rPr>
                <w:rFonts w:asciiTheme="majorBidi" w:hAnsiTheme="majorBidi" w:cstheme="majorBidi"/>
                <w:szCs w:val="20"/>
                <w:lang w:eastAsia="fr-FR"/>
              </w:rPr>
              <w:t xml:space="preserve">; </w:t>
            </w:r>
          </w:p>
          <w:p w14:paraId="1F467E0F" w14:textId="77777777" w:rsidR="00635DB1" w:rsidRPr="004657FF" w:rsidRDefault="00635DB1"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Réhabilitation éventuelle du réservoir existant </w:t>
            </w:r>
            <w:r w:rsidR="0050712E" w:rsidRPr="004657FF">
              <w:rPr>
                <w:rFonts w:asciiTheme="majorBidi" w:hAnsiTheme="majorBidi" w:cstheme="majorBidi"/>
                <w:szCs w:val="20"/>
                <w:lang w:eastAsia="fr-FR"/>
              </w:rPr>
              <w:t xml:space="preserve">6 </w:t>
            </w:r>
            <w:r w:rsidRPr="004657FF">
              <w:rPr>
                <w:rFonts w:asciiTheme="majorBidi" w:hAnsiTheme="majorBidi" w:cstheme="majorBidi"/>
                <w:szCs w:val="20"/>
                <w:lang w:eastAsia="fr-FR"/>
              </w:rPr>
              <w:t>5</w:t>
            </w:r>
            <w:r w:rsidR="00D61646" w:rsidRPr="004657FF">
              <w:rPr>
                <w:rFonts w:asciiTheme="majorBidi" w:hAnsiTheme="majorBidi" w:cstheme="majorBidi"/>
                <w:szCs w:val="20"/>
                <w:lang w:eastAsia="fr-FR"/>
              </w:rPr>
              <w:t>00</w:t>
            </w:r>
            <w:r w:rsidRPr="004657FF">
              <w:rPr>
                <w:rFonts w:asciiTheme="majorBidi" w:hAnsiTheme="majorBidi" w:cstheme="majorBidi"/>
                <w:szCs w:val="20"/>
                <w:lang w:eastAsia="fr-FR"/>
              </w:rPr>
              <w:t xml:space="preserve"> m</w:t>
            </w:r>
            <w:r w:rsidRPr="004657FF">
              <w:rPr>
                <w:rFonts w:asciiTheme="majorBidi" w:hAnsiTheme="majorBidi" w:cstheme="majorBidi"/>
                <w:szCs w:val="20"/>
                <w:vertAlign w:val="superscript"/>
                <w:lang w:eastAsia="fr-FR"/>
              </w:rPr>
              <w:t>3</w:t>
            </w:r>
            <w:r w:rsidRPr="004657FF">
              <w:rPr>
                <w:rFonts w:asciiTheme="majorBidi" w:hAnsiTheme="majorBidi" w:cstheme="majorBidi"/>
                <w:szCs w:val="20"/>
                <w:lang w:eastAsia="fr-FR"/>
              </w:rPr>
              <w:t xml:space="preserve"> et/ou construction d</w:t>
            </w:r>
            <w:r w:rsidR="00D61646" w:rsidRPr="004657FF">
              <w:rPr>
                <w:rFonts w:asciiTheme="majorBidi" w:hAnsiTheme="majorBidi" w:cstheme="majorBidi"/>
                <w:szCs w:val="20"/>
                <w:lang w:eastAsia="fr-FR"/>
              </w:rPr>
              <w:t xml:space="preserve">es </w:t>
            </w:r>
            <w:r w:rsidRPr="004657FF">
              <w:rPr>
                <w:rFonts w:asciiTheme="majorBidi" w:hAnsiTheme="majorBidi" w:cstheme="majorBidi"/>
                <w:szCs w:val="20"/>
                <w:lang w:eastAsia="fr-FR"/>
              </w:rPr>
              <w:t>nouveau</w:t>
            </w:r>
            <w:r w:rsidR="00D61646" w:rsidRPr="004657FF">
              <w:rPr>
                <w:rFonts w:asciiTheme="majorBidi" w:hAnsiTheme="majorBidi" w:cstheme="majorBidi"/>
                <w:szCs w:val="20"/>
                <w:lang w:eastAsia="fr-FR"/>
              </w:rPr>
              <w:t>x</w:t>
            </w:r>
            <w:r w:rsidRPr="004657FF">
              <w:rPr>
                <w:rFonts w:asciiTheme="majorBidi" w:hAnsiTheme="majorBidi" w:cstheme="majorBidi"/>
                <w:szCs w:val="20"/>
                <w:lang w:eastAsia="fr-FR"/>
              </w:rPr>
              <w:t xml:space="preserve"> réservoir</w:t>
            </w:r>
            <w:r w:rsidR="00D61646" w:rsidRPr="004657FF">
              <w:rPr>
                <w:rFonts w:asciiTheme="majorBidi" w:hAnsiTheme="majorBidi" w:cstheme="majorBidi"/>
                <w:szCs w:val="20"/>
                <w:lang w:eastAsia="fr-FR"/>
              </w:rPr>
              <w:t>s</w:t>
            </w:r>
            <w:r w:rsidRPr="004657FF">
              <w:rPr>
                <w:rFonts w:asciiTheme="majorBidi" w:hAnsiTheme="majorBidi" w:cstheme="majorBidi"/>
                <w:szCs w:val="20"/>
                <w:lang w:eastAsia="fr-FR"/>
              </w:rPr>
              <w:t> ;</w:t>
            </w:r>
          </w:p>
          <w:p w14:paraId="6E5ECCC7" w14:textId="77777777" w:rsidR="00D61646" w:rsidRPr="004657FF" w:rsidRDefault="00D61646"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Construction d’éventuelles station de reprise ;</w:t>
            </w:r>
          </w:p>
          <w:p w14:paraId="45E2EB80" w14:textId="77777777" w:rsidR="00635DB1" w:rsidRPr="004657FF" w:rsidRDefault="00635DB1"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Réhabilitation éventuelle des branchements privés existants et pose </w:t>
            </w:r>
            <w:r w:rsidR="00D61646" w:rsidRPr="004657FF">
              <w:rPr>
                <w:rFonts w:asciiTheme="majorBidi" w:hAnsiTheme="majorBidi" w:cstheme="majorBidi"/>
                <w:szCs w:val="20"/>
                <w:lang w:eastAsia="fr-FR"/>
              </w:rPr>
              <w:t xml:space="preserve">de </w:t>
            </w:r>
            <w:r w:rsidRPr="004657FF">
              <w:rPr>
                <w:rFonts w:asciiTheme="majorBidi" w:hAnsiTheme="majorBidi" w:cstheme="majorBidi"/>
                <w:szCs w:val="20"/>
                <w:lang w:eastAsia="fr-FR"/>
              </w:rPr>
              <w:t>nouveaux branchements ;</w:t>
            </w:r>
          </w:p>
          <w:p w14:paraId="2D71550F" w14:textId="77777777" w:rsidR="00E532ED" w:rsidRPr="004657FF" w:rsidRDefault="00635DB1"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Réhabilitation éventuelle des bornes fontaines existantes et construction de nouvelles bornes fontaines.</w:t>
            </w:r>
            <w:r w:rsidR="00E532ED" w:rsidRPr="004657FF">
              <w:rPr>
                <w:lang w:eastAsia="fr-FR"/>
              </w:rPr>
              <w:t xml:space="preserve">   </w:t>
            </w:r>
          </w:p>
          <w:p w14:paraId="6FD8E5D5" w14:textId="77777777" w:rsidR="00D61646" w:rsidRPr="004657FF" w:rsidRDefault="00330BB9" w:rsidP="00330BB9">
            <w:pPr>
              <w:pStyle w:val="Paragraphedeliste"/>
              <w:numPr>
                <w:ilvl w:val="0"/>
                <w:numId w:val="44"/>
              </w:numPr>
              <w:ind w:left="330"/>
              <w:jc w:val="both"/>
              <w:rPr>
                <w:lang w:eastAsia="fr-FR"/>
              </w:rPr>
            </w:pPr>
            <w:r w:rsidRPr="004657FF">
              <w:rPr>
                <w:lang w:eastAsia="fr-FR"/>
              </w:rPr>
              <w:t>L</w:t>
            </w:r>
            <w:r w:rsidR="00D61646" w:rsidRPr="004657FF">
              <w:rPr>
                <w:lang w:eastAsia="fr-FR"/>
              </w:rPr>
              <w:t>a réalisation de nouveaux forages  et des mini réseaux autonomes pour l</w:t>
            </w:r>
            <w:r w:rsidRPr="004657FF">
              <w:rPr>
                <w:lang w:eastAsia="fr-FR"/>
              </w:rPr>
              <w:t>es</w:t>
            </w:r>
            <w:r w:rsidR="00D61646" w:rsidRPr="004657FF">
              <w:rPr>
                <w:lang w:eastAsia="fr-FR"/>
              </w:rPr>
              <w:t xml:space="preserve"> zone</w:t>
            </w:r>
            <w:r w:rsidRPr="004657FF">
              <w:rPr>
                <w:lang w:eastAsia="fr-FR"/>
              </w:rPr>
              <w:t>s</w:t>
            </w:r>
            <w:r w:rsidR="00D61646" w:rsidRPr="004657FF">
              <w:rPr>
                <w:lang w:eastAsia="fr-FR"/>
              </w:rPr>
              <w:t xml:space="preserve"> périurbaine</w:t>
            </w:r>
            <w:r w:rsidRPr="004657FF">
              <w:rPr>
                <w:lang w:eastAsia="fr-FR"/>
              </w:rPr>
              <w:t>s ne pouvant être économiquement alimentées par le système de la REGIDESO</w:t>
            </w:r>
          </w:p>
        </w:tc>
      </w:tr>
      <w:tr w:rsidR="004657FF" w:rsidRPr="004657FF" w14:paraId="373A45A1" w14:textId="77777777" w:rsidTr="00106340">
        <w:trPr>
          <w:trHeight w:val="227"/>
        </w:trPr>
        <w:tc>
          <w:tcPr>
            <w:tcW w:w="1555" w:type="dxa"/>
            <w:shd w:val="clear" w:color="auto" w:fill="auto"/>
            <w:noWrap/>
            <w:vAlign w:val="center"/>
          </w:tcPr>
          <w:p w14:paraId="6E18C6E6" w14:textId="77777777" w:rsidR="00E532ED" w:rsidRPr="004657FF" w:rsidRDefault="00E532ED"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KASAI</w:t>
            </w:r>
          </w:p>
        </w:tc>
        <w:tc>
          <w:tcPr>
            <w:tcW w:w="1559" w:type="dxa"/>
            <w:shd w:val="clear" w:color="auto" w:fill="auto"/>
            <w:noWrap/>
            <w:vAlign w:val="center"/>
          </w:tcPr>
          <w:p w14:paraId="479347A3" w14:textId="77777777" w:rsidR="00E532ED" w:rsidRPr="004657FF" w:rsidRDefault="00E532ED"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Cité de LUEBO</w:t>
            </w:r>
          </w:p>
        </w:tc>
        <w:tc>
          <w:tcPr>
            <w:tcW w:w="5812" w:type="dxa"/>
            <w:vAlign w:val="center"/>
          </w:tcPr>
          <w:p w14:paraId="78300936" w14:textId="77777777" w:rsidR="00B72AEC" w:rsidRPr="004657FF" w:rsidRDefault="00E532ED" w:rsidP="00B72AEC">
            <w:pPr>
              <w:jc w:val="both"/>
              <w:rPr>
                <w:lang w:eastAsia="fr-FR"/>
              </w:rPr>
            </w:pPr>
            <w:r w:rsidRPr="004657FF">
              <w:rPr>
                <w:lang w:eastAsia="fr-FR"/>
              </w:rPr>
              <w:t xml:space="preserve">La population de la cité de Luebo est estimée à </w:t>
            </w:r>
            <w:r w:rsidRPr="004657FF">
              <w:t>68 300 habitants</w:t>
            </w:r>
            <w:r w:rsidR="00446EB7" w:rsidRPr="004657FF">
              <w:t xml:space="preserve"> et, l</w:t>
            </w:r>
            <w:r w:rsidR="00B72AEC" w:rsidRPr="004657FF">
              <w:rPr>
                <w:rFonts w:asciiTheme="majorBidi" w:hAnsiTheme="majorBidi" w:cstheme="majorBidi"/>
                <w:lang w:eastAsia="fr-FR"/>
              </w:rPr>
              <w:t xml:space="preserve">e PASEA vise à donner accès à l’eau potable à </w:t>
            </w:r>
            <w:r w:rsidR="00B72AEC" w:rsidRPr="004657FF">
              <w:t xml:space="preserve">41 400 </w:t>
            </w:r>
            <w:r w:rsidR="00B72AEC" w:rsidRPr="004657FF">
              <w:rPr>
                <w:lang w:eastAsia="fr-FR"/>
              </w:rPr>
              <w:t xml:space="preserve">personnes supplémentaires à travers la réhabilitation et extension des infrastructures de la REGIDESO à savoir :  </w:t>
            </w:r>
          </w:p>
          <w:p w14:paraId="65DE4404" w14:textId="77777777" w:rsidR="00B72AEC" w:rsidRPr="004657FF" w:rsidRDefault="00B72AEC"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La réhabilitation du forage existant et/ou réalisation de</w:t>
            </w:r>
            <w:r w:rsidR="00446EB7" w:rsidRPr="004657FF">
              <w:rPr>
                <w:rFonts w:asciiTheme="majorBidi" w:hAnsiTheme="majorBidi" w:cstheme="majorBidi"/>
                <w:szCs w:val="20"/>
                <w:lang w:eastAsia="fr-FR"/>
              </w:rPr>
              <w:t xml:space="preserve"> nouveaux </w:t>
            </w:r>
            <w:r w:rsidRPr="004657FF">
              <w:rPr>
                <w:rFonts w:asciiTheme="majorBidi" w:hAnsiTheme="majorBidi" w:cstheme="majorBidi"/>
                <w:szCs w:val="20"/>
                <w:lang w:eastAsia="fr-FR"/>
              </w:rPr>
              <w:t xml:space="preserve">forages ; </w:t>
            </w:r>
          </w:p>
          <w:p w14:paraId="1AE440C5" w14:textId="77777777" w:rsidR="00B72AEC" w:rsidRPr="004657FF" w:rsidRDefault="00B72AEC"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La réhabilitation du réseau de distribution existant (</w:t>
            </w:r>
            <w:r w:rsidR="00446EB7" w:rsidRPr="004657FF">
              <w:rPr>
                <w:rFonts w:asciiTheme="majorBidi" w:hAnsiTheme="majorBidi" w:cstheme="majorBidi"/>
                <w:szCs w:val="20"/>
                <w:lang w:eastAsia="fr-FR"/>
              </w:rPr>
              <w:t>30</w:t>
            </w:r>
            <w:r w:rsidRPr="004657FF">
              <w:rPr>
                <w:rFonts w:asciiTheme="majorBidi" w:hAnsiTheme="majorBidi" w:cstheme="majorBidi"/>
                <w:szCs w:val="20"/>
                <w:lang w:eastAsia="fr-FR"/>
              </w:rPr>
              <w:t xml:space="preserve"> km) et pose de nouveau réseau ; </w:t>
            </w:r>
          </w:p>
          <w:p w14:paraId="41958DF3" w14:textId="77777777" w:rsidR="00B72AEC" w:rsidRPr="004657FF" w:rsidRDefault="00B72AEC"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Réhabilitation éventuelle du réservoir existant </w:t>
            </w:r>
            <w:r w:rsidR="00446EB7" w:rsidRPr="004657FF">
              <w:rPr>
                <w:rFonts w:asciiTheme="majorBidi" w:hAnsiTheme="majorBidi" w:cstheme="majorBidi"/>
                <w:szCs w:val="20"/>
                <w:lang w:eastAsia="fr-FR"/>
              </w:rPr>
              <w:t>880</w:t>
            </w:r>
            <w:r w:rsidRPr="004657FF">
              <w:rPr>
                <w:rFonts w:asciiTheme="majorBidi" w:hAnsiTheme="majorBidi" w:cstheme="majorBidi"/>
                <w:szCs w:val="20"/>
                <w:lang w:eastAsia="fr-FR"/>
              </w:rPr>
              <w:t xml:space="preserve"> m</w:t>
            </w:r>
            <w:r w:rsidRPr="004657FF">
              <w:rPr>
                <w:rFonts w:asciiTheme="majorBidi" w:hAnsiTheme="majorBidi" w:cstheme="majorBidi"/>
                <w:szCs w:val="20"/>
                <w:vertAlign w:val="superscript"/>
                <w:lang w:eastAsia="fr-FR"/>
              </w:rPr>
              <w:t>3</w:t>
            </w:r>
            <w:r w:rsidRPr="004657FF">
              <w:rPr>
                <w:rFonts w:asciiTheme="majorBidi" w:hAnsiTheme="majorBidi" w:cstheme="majorBidi"/>
                <w:szCs w:val="20"/>
                <w:lang w:eastAsia="fr-FR"/>
              </w:rPr>
              <w:t xml:space="preserve"> et/ou construction d’un nouveau réservoir ;</w:t>
            </w:r>
          </w:p>
          <w:p w14:paraId="21736897" w14:textId="77777777" w:rsidR="00B72AEC" w:rsidRPr="004657FF" w:rsidRDefault="00B72AEC"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Réhabilitation éventuelle des branchements privés existants </w:t>
            </w:r>
            <w:r w:rsidR="00446EB7" w:rsidRPr="004657FF">
              <w:rPr>
                <w:rFonts w:asciiTheme="majorBidi" w:hAnsiTheme="majorBidi" w:cstheme="majorBidi"/>
                <w:szCs w:val="20"/>
                <w:lang w:eastAsia="fr-FR"/>
              </w:rPr>
              <w:t xml:space="preserve">(102) </w:t>
            </w:r>
            <w:r w:rsidRPr="004657FF">
              <w:rPr>
                <w:rFonts w:asciiTheme="majorBidi" w:hAnsiTheme="majorBidi" w:cstheme="majorBidi"/>
                <w:szCs w:val="20"/>
                <w:lang w:eastAsia="fr-FR"/>
              </w:rPr>
              <w:t xml:space="preserve">et pose </w:t>
            </w:r>
            <w:r w:rsidR="00446EB7" w:rsidRPr="004657FF">
              <w:rPr>
                <w:rFonts w:asciiTheme="majorBidi" w:hAnsiTheme="majorBidi" w:cstheme="majorBidi"/>
                <w:szCs w:val="20"/>
                <w:lang w:eastAsia="fr-FR"/>
              </w:rPr>
              <w:t>de</w:t>
            </w:r>
            <w:r w:rsidRPr="004657FF">
              <w:rPr>
                <w:rFonts w:asciiTheme="majorBidi" w:hAnsiTheme="majorBidi" w:cstheme="majorBidi"/>
                <w:szCs w:val="20"/>
                <w:lang w:eastAsia="fr-FR"/>
              </w:rPr>
              <w:t xml:space="preserve"> nouveaux branchements ;</w:t>
            </w:r>
          </w:p>
          <w:p w14:paraId="63801D01" w14:textId="77777777" w:rsidR="00B72AEC"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C</w:t>
            </w:r>
            <w:r w:rsidR="00B72AEC" w:rsidRPr="004657FF">
              <w:rPr>
                <w:rFonts w:asciiTheme="majorBidi" w:hAnsiTheme="majorBidi" w:cstheme="majorBidi"/>
                <w:szCs w:val="20"/>
                <w:lang w:eastAsia="fr-FR"/>
              </w:rPr>
              <w:t>onstruction de nouvelles bornes fontaines.</w:t>
            </w:r>
          </w:p>
          <w:p w14:paraId="44E59963" w14:textId="77777777" w:rsidR="00E532ED" w:rsidRPr="004657FF" w:rsidRDefault="00E532ED" w:rsidP="00635DB1">
            <w:pPr>
              <w:jc w:val="both"/>
              <w:rPr>
                <w:rFonts w:asciiTheme="majorBidi" w:hAnsiTheme="majorBidi" w:cstheme="majorBidi"/>
                <w:szCs w:val="20"/>
                <w:lang w:eastAsia="fr-FR"/>
              </w:rPr>
            </w:pPr>
            <w:r w:rsidRPr="004657FF">
              <w:rPr>
                <w:rFonts w:asciiTheme="majorBidi" w:hAnsiTheme="majorBidi" w:cstheme="majorBidi"/>
                <w:szCs w:val="20"/>
                <w:lang w:eastAsia="fr-FR"/>
              </w:rPr>
              <w:t>Un mini réseau d’AEP réalisé dans le cadre du projet PRISE composé de 3,6 km de réseau, 9 BF et un château d’eau de 60 m</w:t>
            </w:r>
            <w:r w:rsidRPr="004657FF">
              <w:rPr>
                <w:rFonts w:asciiTheme="majorBidi" w:hAnsiTheme="majorBidi" w:cstheme="majorBidi"/>
                <w:szCs w:val="20"/>
                <w:vertAlign w:val="superscript"/>
                <w:lang w:eastAsia="fr-FR"/>
              </w:rPr>
              <w:t>3</w:t>
            </w:r>
            <w:r w:rsidRPr="004657FF">
              <w:rPr>
                <w:rFonts w:asciiTheme="majorBidi" w:hAnsiTheme="majorBidi" w:cstheme="majorBidi"/>
                <w:szCs w:val="20"/>
                <w:lang w:eastAsia="fr-FR"/>
              </w:rPr>
              <w:t xml:space="preserve"> alimente quelques quartiers de la cité.</w:t>
            </w:r>
            <w:r w:rsidRPr="004657FF">
              <w:rPr>
                <w:lang w:eastAsia="fr-FR"/>
              </w:rPr>
              <w:t xml:space="preserve">  </w:t>
            </w:r>
          </w:p>
        </w:tc>
      </w:tr>
      <w:tr w:rsidR="00E532ED" w:rsidRPr="004657FF" w14:paraId="15E19CAA" w14:textId="77777777" w:rsidTr="00106340">
        <w:trPr>
          <w:trHeight w:val="227"/>
        </w:trPr>
        <w:tc>
          <w:tcPr>
            <w:tcW w:w="1555" w:type="dxa"/>
            <w:shd w:val="clear" w:color="auto" w:fill="auto"/>
            <w:noWrap/>
            <w:vAlign w:val="center"/>
          </w:tcPr>
          <w:p w14:paraId="518E0316" w14:textId="77777777" w:rsidR="00E532ED" w:rsidRPr="004657FF" w:rsidRDefault="00E532ED"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KASAI</w:t>
            </w:r>
          </w:p>
        </w:tc>
        <w:tc>
          <w:tcPr>
            <w:tcW w:w="1559" w:type="dxa"/>
            <w:shd w:val="clear" w:color="auto" w:fill="auto"/>
            <w:noWrap/>
            <w:vAlign w:val="center"/>
          </w:tcPr>
          <w:p w14:paraId="5019356A" w14:textId="77777777" w:rsidR="00E532ED" w:rsidRPr="004657FF" w:rsidRDefault="00E532ED" w:rsidP="00635DB1">
            <w:pPr>
              <w:rPr>
                <w:rFonts w:asciiTheme="majorBidi" w:hAnsiTheme="majorBidi" w:cstheme="majorBidi"/>
                <w:sz w:val="20"/>
                <w:szCs w:val="20"/>
                <w:lang w:eastAsia="fr-FR"/>
              </w:rPr>
            </w:pPr>
            <w:r w:rsidRPr="004657FF">
              <w:rPr>
                <w:rFonts w:asciiTheme="majorBidi" w:hAnsiTheme="majorBidi" w:cstheme="majorBidi"/>
                <w:sz w:val="20"/>
                <w:szCs w:val="20"/>
                <w:lang w:eastAsia="fr-FR"/>
              </w:rPr>
              <w:t>Cité de MWEKA</w:t>
            </w:r>
          </w:p>
        </w:tc>
        <w:tc>
          <w:tcPr>
            <w:tcW w:w="5812" w:type="dxa"/>
            <w:vAlign w:val="center"/>
          </w:tcPr>
          <w:p w14:paraId="7222F5DA" w14:textId="77777777" w:rsidR="00E532ED" w:rsidRPr="004657FF" w:rsidRDefault="00E532ED" w:rsidP="00635DB1">
            <w:pPr>
              <w:jc w:val="both"/>
            </w:pPr>
            <w:r w:rsidRPr="004657FF">
              <w:rPr>
                <w:lang w:eastAsia="fr-FR"/>
              </w:rPr>
              <w:t xml:space="preserve">La population de la cité de Mweka est estimée à </w:t>
            </w:r>
            <w:r w:rsidRPr="004657FF">
              <w:t>218 000 habitants</w:t>
            </w:r>
          </w:p>
          <w:p w14:paraId="423E9DF0" w14:textId="77777777" w:rsidR="00446EB7" w:rsidRPr="004657FF" w:rsidRDefault="00446EB7" w:rsidP="00446EB7">
            <w:pPr>
              <w:jc w:val="both"/>
              <w:rPr>
                <w:lang w:eastAsia="fr-FR"/>
              </w:rPr>
            </w:pPr>
            <w:r w:rsidRPr="004657FF">
              <w:rPr>
                <w:rFonts w:asciiTheme="majorBidi" w:hAnsiTheme="majorBidi" w:cstheme="majorBidi"/>
                <w:lang w:eastAsia="fr-FR"/>
              </w:rPr>
              <w:t xml:space="preserve">Le PASEA vise à donner accès à l’eau potable à </w:t>
            </w:r>
            <w:r w:rsidRPr="004657FF">
              <w:rPr>
                <w:szCs w:val="20"/>
              </w:rPr>
              <w:t xml:space="preserve">141 700 </w:t>
            </w:r>
            <w:r w:rsidRPr="004657FF">
              <w:rPr>
                <w:lang w:eastAsia="fr-FR"/>
              </w:rPr>
              <w:t xml:space="preserve">personnes supplémentaires à travers la réhabilitation et extension des infrastructures de la REGIDESO à savoir :  </w:t>
            </w:r>
          </w:p>
          <w:p w14:paraId="773DCFD5" w14:textId="77777777" w:rsidR="00446EB7"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La réhabilitation du forage existant et/ou réalisation de nouveaux forages ; </w:t>
            </w:r>
          </w:p>
          <w:p w14:paraId="195B21CE" w14:textId="77777777" w:rsidR="00446EB7"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 xml:space="preserve">La réhabilitation du réseau de distribution existant (12 km) et pose de nouveau réseau ; </w:t>
            </w:r>
          </w:p>
          <w:p w14:paraId="582CA663" w14:textId="77777777" w:rsidR="00446EB7"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Réhabilitation éventuelle du réservoir existant 300 m</w:t>
            </w:r>
            <w:r w:rsidRPr="004657FF">
              <w:rPr>
                <w:rFonts w:asciiTheme="majorBidi" w:hAnsiTheme="majorBidi" w:cstheme="majorBidi"/>
                <w:szCs w:val="20"/>
                <w:vertAlign w:val="superscript"/>
                <w:lang w:eastAsia="fr-FR"/>
              </w:rPr>
              <w:t>3</w:t>
            </w:r>
            <w:r w:rsidRPr="004657FF">
              <w:rPr>
                <w:rFonts w:asciiTheme="majorBidi" w:hAnsiTheme="majorBidi" w:cstheme="majorBidi"/>
                <w:szCs w:val="20"/>
                <w:lang w:eastAsia="fr-FR"/>
              </w:rPr>
              <w:t xml:space="preserve"> et/ou construction d’un nouveau réservoir ;</w:t>
            </w:r>
          </w:p>
          <w:p w14:paraId="43F819E7" w14:textId="77777777" w:rsidR="00446EB7"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Réhabilitation éventuelle des branchements privés existants (100) et pose de nouveaux branchements ;</w:t>
            </w:r>
          </w:p>
          <w:p w14:paraId="20068903" w14:textId="77777777" w:rsidR="00446EB7" w:rsidRPr="004657FF" w:rsidRDefault="00446EB7" w:rsidP="00563A10">
            <w:pPr>
              <w:pStyle w:val="Paragraphedeliste"/>
              <w:numPr>
                <w:ilvl w:val="0"/>
                <w:numId w:val="33"/>
              </w:numPr>
              <w:ind w:left="410" w:hanging="218"/>
              <w:jc w:val="both"/>
              <w:rPr>
                <w:rFonts w:asciiTheme="majorBidi" w:hAnsiTheme="majorBidi" w:cstheme="majorBidi"/>
                <w:szCs w:val="20"/>
                <w:lang w:eastAsia="fr-FR"/>
              </w:rPr>
            </w:pPr>
            <w:r w:rsidRPr="004657FF">
              <w:rPr>
                <w:rFonts w:asciiTheme="majorBidi" w:hAnsiTheme="majorBidi" w:cstheme="majorBidi"/>
                <w:szCs w:val="20"/>
                <w:lang w:eastAsia="fr-FR"/>
              </w:rPr>
              <w:t>Construction de nouvelles bornes fontaines.</w:t>
            </w:r>
          </w:p>
          <w:p w14:paraId="35C3069E" w14:textId="77777777" w:rsidR="00E532ED" w:rsidRPr="004657FF" w:rsidRDefault="00E532ED" w:rsidP="00635DB1">
            <w:pPr>
              <w:jc w:val="both"/>
              <w:rPr>
                <w:rFonts w:asciiTheme="majorBidi" w:hAnsiTheme="majorBidi" w:cstheme="majorBidi"/>
                <w:szCs w:val="20"/>
                <w:lang w:eastAsia="fr-FR"/>
              </w:rPr>
            </w:pPr>
            <w:r w:rsidRPr="004657FF">
              <w:rPr>
                <w:rFonts w:asciiTheme="majorBidi" w:hAnsiTheme="majorBidi" w:cstheme="majorBidi"/>
                <w:szCs w:val="20"/>
                <w:lang w:eastAsia="fr-FR"/>
              </w:rPr>
              <w:t>Un mini réseau d’AEP réalisé dans le cadre du projet PRISE composé de 12 km de réseau, 27 BF et un château d’eau de 200 m</w:t>
            </w:r>
            <w:r w:rsidRPr="004657FF">
              <w:rPr>
                <w:rFonts w:asciiTheme="majorBidi" w:hAnsiTheme="majorBidi" w:cstheme="majorBidi"/>
                <w:szCs w:val="20"/>
                <w:vertAlign w:val="superscript"/>
                <w:lang w:eastAsia="fr-FR"/>
              </w:rPr>
              <w:t>3</w:t>
            </w:r>
            <w:r w:rsidRPr="004657FF">
              <w:rPr>
                <w:rFonts w:asciiTheme="majorBidi" w:hAnsiTheme="majorBidi" w:cstheme="majorBidi"/>
                <w:szCs w:val="20"/>
                <w:lang w:eastAsia="fr-FR"/>
              </w:rPr>
              <w:t xml:space="preserve"> alimente quelques quartiers de la cité.</w:t>
            </w:r>
            <w:r w:rsidRPr="004657FF">
              <w:rPr>
                <w:lang w:eastAsia="fr-FR"/>
              </w:rPr>
              <w:t xml:space="preserve">    </w:t>
            </w:r>
          </w:p>
        </w:tc>
      </w:tr>
    </w:tbl>
    <w:p w14:paraId="0B43E141" w14:textId="77777777" w:rsidR="00E532ED" w:rsidRPr="004657FF" w:rsidRDefault="00E532ED" w:rsidP="004E115D">
      <w:pPr>
        <w:pStyle w:val="Corpsdetexte"/>
        <w:ind w:left="0" w:right="116"/>
        <w:contextualSpacing/>
        <w:jc w:val="both"/>
        <w:rPr>
          <w:sz w:val="12"/>
          <w:szCs w:val="12"/>
        </w:rPr>
      </w:pPr>
    </w:p>
    <w:p w14:paraId="462536A1" w14:textId="77777777" w:rsidR="00E532ED" w:rsidRPr="004657FF" w:rsidRDefault="00446EB7" w:rsidP="004E115D">
      <w:pPr>
        <w:pStyle w:val="Corpsdetexte"/>
        <w:ind w:left="0" w:right="116"/>
        <w:contextualSpacing/>
        <w:jc w:val="both"/>
      </w:pPr>
      <w:r w:rsidRPr="004657FF">
        <w:lastRenderedPageBreak/>
        <w:t>Une étude d’Avant-Projet Sommaire est en cours d’élaboration et définira la meilleure option technique et économique retenue pour chaque site</w:t>
      </w:r>
      <w:r w:rsidR="00AD76FF" w:rsidRPr="004657FF">
        <w:t xml:space="preserve"> ci-haut</w:t>
      </w:r>
      <w:r w:rsidRPr="004657FF">
        <w:t>.</w:t>
      </w:r>
    </w:p>
    <w:p w14:paraId="1CADAB49" w14:textId="77777777" w:rsidR="00AD76FF" w:rsidRPr="004657FF" w:rsidRDefault="00AD76FF" w:rsidP="004E115D">
      <w:pPr>
        <w:pStyle w:val="Corpsdetexte"/>
        <w:ind w:left="0" w:right="116"/>
        <w:contextualSpacing/>
        <w:jc w:val="both"/>
        <w:rPr>
          <w:sz w:val="12"/>
          <w:szCs w:val="12"/>
        </w:rPr>
      </w:pPr>
    </w:p>
    <w:p w14:paraId="4D90DF78" w14:textId="77777777" w:rsidR="00446EB7" w:rsidRPr="004657FF" w:rsidRDefault="00446EB7" w:rsidP="004E115D">
      <w:pPr>
        <w:pStyle w:val="Corpsdetexte"/>
        <w:ind w:left="0" w:right="116"/>
        <w:contextualSpacing/>
        <w:jc w:val="both"/>
      </w:pPr>
      <w:r w:rsidRPr="004657FF">
        <w:t xml:space="preserve">Il est évident que la réalisation de toutes les infrastructures envisagées pourra engendrer des problèmes environnementaux et sociaux qui nécessitent d’être non seulement bien identifiés mais surtout </w:t>
      </w:r>
      <w:r w:rsidR="00DE689E" w:rsidRPr="004657FF">
        <w:t xml:space="preserve">éviter, </w:t>
      </w:r>
      <w:r w:rsidRPr="004657FF">
        <w:t xml:space="preserve">atténuer </w:t>
      </w:r>
      <w:r w:rsidR="00DE689E" w:rsidRPr="004657FF">
        <w:t>et/</w:t>
      </w:r>
      <w:r w:rsidRPr="004657FF">
        <w:t xml:space="preserve">ou éliminer. </w:t>
      </w:r>
    </w:p>
    <w:p w14:paraId="49D9D12A" w14:textId="77777777" w:rsidR="00DC0FC2" w:rsidRPr="004657FF" w:rsidRDefault="00DC0FC2" w:rsidP="00DC0FC2">
      <w:pPr>
        <w:jc w:val="both"/>
        <w:rPr>
          <w:rFonts w:eastAsiaTheme="minorEastAsia"/>
          <w:sz w:val="12"/>
          <w:szCs w:val="12"/>
          <w:lang w:eastAsia="zh-CN"/>
          <w14:ligatures w14:val="standardContextual"/>
        </w:rPr>
      </w:pPr>
    </w:p>
    <w:p w14:paraId="443A188A" w14:textId="77777777" w:rsidR="00DC0FC2" w:rsidRPr="004657FF" w:rsidRDefault="00DC0FC2" w:rsidP="00DC0FC2">
      <w:pPr>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divers instruments de gestion des risques environnementaux et sociaux (CGES, CPR, PEES, PGMO, CPPA, PMPP) ainsi que l’évaluation sociale élaborés lors de la préparation du PASEA ont permis de le classer dans la catégorie de projet à risque substantiel sur le plan environnemental et social ainsi que sur le plan de l’Exploitation et Abus Sexuel, et Harcèlement Sexuel (EAS/HS).</w:t>
      </w:r>
    </w:p>
    <w:p w14:paraId="03CC4FA3" w14:textId="77777777" w:rsidR="00DC0FC2" w:rsidRPr="004657FF" w:rsidRDefault="00DC0FC2" w:rsidP="00DC0FC2">
      <w:pPr>
        <w:pStyle w:val="Corpsdetexte"/>
        <w:ind w:left="0" w:right="116"/>
        <w:contextualSpacing/>
        <w:jc w:val="both"/>
        <w:rPr>
          <w:sz w:val="12"/>
          <w:szCs w:val="12"/>
        </w:rPr>
      </w:pPr>
    </w:p>
    <w:p w14:paraId="5017CA19" w14:textId="77777777" w:rsidR="00DC0FC2" w:rsidRPr="004657FF" w:rsidRDefault="00DC0FC2" w:rsidP="00DC0FC2">
      <w:pPr>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Avec ces instruments, neuf (9) des dix Normes Environnementales et Sociales (NES) ont été jugées pertinentes pour le PASEA. Il s’agit des Normes Environnementales et Sociales NES 1, NES 2, NES 3, NES 4, NES 5, NES 6, NES 7, NES 8 et NES 10. </w:t>
      </w:r>
    </w:p>
    <w:p w14:paraId="3BB10F87" w14:textId="77777777" w:rsidR="00DC0FC2" w:rsidRPr="004657FF" w:rsidRDefault="00DC0FC2" w:rsidP="00DC0FC2">
      <w:pPr>
        <w:jc w:val="both"/>
        <w:rPr>
          <w:sz w:val="24"/>
          <w:szCs w:val="24"/>
        </w:rPr>
      </w:pPr>
      <w:r w:rsidRPr="004657FF">
        <w:rPr>
          <w:rFonts w:eastAsiaTheme="minorEastAsia"/>
          <w:sz w:val="24"/>
          <w:szCs w:val="24"/>
          <w:lang w:eastAsia="zh-CN"/>
          <w14:ligatures w14:val="standardContextual"/>
        </w:rPr>
        <w:t xml:space="preserve">Ainsi, toutes les neuf (9) normes devront s’appliquer aux sous-projets notamment la </w:t>
      </w:r>
      <w:r w:rsidRPr="004657FF">
        <w:rPr>
          <w:sz w:val="24"/>
          <w:szCs w:val="24"/>
        </w:rPr>
        <w:t>construction</w:t>
      </w:r>
      <w:r w:rsidRPr="004657FF">
        <w:rPr>
          <w:rStyle w:val="fontstyle01"/>
          <w:rFonts w:ascii="Times New Roman" w:hAnsi="Times New Roman" w:cs="Times New Roman"/>
          <w:color w:val="auto"/>
        </w:rPr>
        <w:t xml:space="preserve"> des ouvrages </w:t>
      </w:r>
      <w:r w:rsidRPr="004657FF">
        <w:rPr>
          <w:sz w:val="24"/>
          <w:szCs w:val="24"/>
        </w:rPr>
        <w:t xml:space="preserve">d’approvisionnement en eau potable planifiés. </w:t>
      </w:r>
    </w:p>
    <w:p w14:paraId="12AD7DD8" w14:textId="77777777" w:rsidR="00AD76FF" w:rsidRPr="004657FF" w:rsidRDefault="00AD76FF" w:rsidP="004E115D">
      <w:pPr>
        <w:pStyle w:val="Corpsdetexte"/>
        <w:ind w:left="0" w:right="116"/>
        <w:contextualSpacing/>
        <w:jc w:val="both"/>
        <w:rPr>
          <w:sz w:val="12"/>
          <w:szCs w:val="12"/>
        </w:rPr>
      </w:pPr>
    </w:p>
    <w:p w14:paraId="24C18C1B" w14:textId="77777777" w:rsidR="00AD76FF" w:rsidRPr="004657FF" w:rsidRDefault="00AD76FF" w:rsidP="00AD76FF">
      <w:pPr>
        <w:jc w:val="both"/>
        <w:rPr>
          <w:rFonts w:eastAsiaTheme="minorEastAsia"/>
          <w:sz w:val="24"/>
          <w:szCs w:val="24"/>
          <w:lang w:eastAsia="zh-CN"/>
          <w14:ligatures w14:val="standardContextual"/>
        </w:rPr>
      </w:pPr>
      <w:r w:rsidRPr="004657FF">
        <w:rPr>
          <w:sz w:val="24"/>
          <w:szCs w:val="24"/>
        </w:rPr>
        <w:t>L</w:t>
      </w:r>
      <w:r w:rsidRPr="004657FF">
        <w:rPr>
          <w:rFonts w:eastAsiaTheme="minorEastAsia"/>
          <w:sz w:val="24"/>
          <w:szCs w:val="24"/>
          <w:lang w:eastAsia="zh-CN"/>
          <w14:ligatures w14:val="standardContextual"/>
        </w:rPr>
        <w:t>a préparation et la mise en œuvre du sous-projet devra également se faire en conformité avec la législation nationale, les recommandations des Notes de Bonne Pratique pertinentes, y compris la Note de Bonnes Pratique contre l’Exploitation, l’Abus Sexuel et le Harcèlement Sexuel (NPBEAS/HS) dans le cadre du financement de projets d´investissement comportant de grands travaux de génie civil (World Bank, 3</w:t>
      </w:r>
      <w:r w:rsidRPr="004657FF">
        <w:rPr>
          <w:rFonts w:eastAsiaTheme="minorEastAsia"/>
          <w:sz w:val="24"/>
          <w:szCs w:val="24"/>
          <w:vertAlign w:val="superscript"/>
          <w:lang w:eastAsia="zh-CN"/>
          <w14:ligatures w14:val="standardContextual"/>
        </w:rPr>
        <w:t>ème</w:t>
      </w:r>
      <w:r w:rsidRPr="004657FF">
        <w:rPr>
          <w:rFonts w:eastAsiaTheme="minorEastAsia"/>
          <w:sz w:val="24"/>
          <w:szCs w:val="24"/>
          <w:lang w:eastAsia="zh-CN"/>
          <w14:ligatures w14:val="standardContextual"/>
        </w:rPr>
        <w:t xml:space="preserve"> édition, Octobre 2022) et les lignes directrices de la Banque Mondiale sur l’Environnement, la Santé et la Sécurité.</w:t>
      </w:r>
    </w:p>
    <w:p w14:paraId="3028A9F9" w14:textId="77777777" w:rsidR="00AD76FF" w:rsidRPr="004657FF" w:rsidRDefault="00AD76FF" w:rsidP="00AD76FF">
      <w:pPr>
        <w:widowControl/>
        <w:adjustRightInd w:val="0"/>
        <w:contextualSpacing/>
        <w:jc w:val="both"/>
        <w:rPr>
          <w:sz w:val="12"/>
          <w:szCs w:val="12"/>
        </w:rPr>
      </w:pPr>
    </w:p>
    <w:p w14:paraId="230D77D8" w14:textId="77777777" w:rsidR="00074453" w:rsidRPr="004657FF" w:rsidRDefault="00074453" w:rsidP="00074453">
      <w:pPr>
        <w:widowControl/>
        <w:adjustRightInd w:val="0"/>
        <w:contextualSpacing/>
        <w:jc w:val="both"/>
        <w:rPr>
          <w:rFonts w:eastAsiaTheme="minorEastAsia"/>
          <w:sz w:val="24"/>
          <w:szCs w:val="24"/>
          <w:lang w:eastAsia="zh-CN"/>
          <w14:ligatures w14:val="standardContextual"/>
        </w:rPr>
      </w:pPr>
      <w:r w:rsidRPr="004657FF">
        <w:rPr>
          <w:spacing w:val="-14"/>
          <w:sz w:val="24"/>
          <w:szCs w:val="24"/>
        </w:rPr>
        <w:t>L’EIES</w:t>
      </w:r>
      <w:r w:rsidRPr="004657FF">
        <w:rPr>
          <w:rFonts w:eastAsiaTheme="minorEastAsia"/>
          <w:sz w:val="24"/>
          <w:szCs w:val="24"/>
          <w:lang w:eastAsia="zh-CN"/>
          <w14:ligatures w14:val="standardContextual"/>
        </w:rPr>
        <w:t xml:space="preserve"> et le PAR à élaborer appliqueront le principe de la hiérarchie d’atténuation, qui consiste en :</w:t>
      </w:r>
    </w:p>
    <w:p w14:paraId="56BB70C2" w14:textId="77777777" w:rsidR="00074453" w:rsidRPr="004657FF" w:rsidRDefault="00074453" w:rsidP="00563A10">
      <w:pPr>
        <w:pStyle w:val="Paragraphedeliste"/>
        <w:widowControl/>
        <w:numPr>
          <w:ilvl w:val="0"/>
          <w:numId w:val="22"/>
        </w:numPr>
        <w:tabs>
          <w:tab w:val="left" w:pos="567"/>
        </w:tabs>
        <w:adjustRightInd w:val="0"/>
        <w:ind w:hanging="796"/>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Anticiper et éviter les risques et les impacts ;</w:t>
      </w:r>
    </w:p>
    <w:p w14:paraId="6FE1B3C4" w14:textId="77777777" w:rsidR="00074453" w:rsidRPr="004657FF"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Lorsqu’il n’est pas possible de les éviter, minimiser ou réduire les risques et les impacts à des niveaux acceptables ;</w:t>
      </w:r>
    </w:p>
    <w:p w14:paraId="40BA589E" w14:textId="77777777" w:rsidR="00074453" w:rsidRPr="004657FF"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fois que les risques et les impacts ont été minimisés ou réduits, les atténuer ;</w:t>
      </w:r>
    </w:p>
    <w:p w14:paraId="47E68D53" w14:textId="77777777" w:rsidR="00074453" w:rsidRPr="004657FF"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Lorsque les impacts résiduels sont importants, les compenser ou les neutraliser si cela est techniquement et financièrement possible.</w:t>
      </w:r>
    </w:p>
    <w:p w14:paraId="72C88084" w14:textId="77777777" w:rsidR="00AD76FF" w:rsidRPr="004657FF" w:rsidRDefault="00AD76FF" w:rsidP="004E115D">
      <w:pPr>
        <w:pStyle w:val="Corpsdetexte"/>
        <w:ind w:left="0" w:right="116"/>
        <w:contextualSpacing/>
        <w:jc w:val="both"/>
      </w:pPr>
    </w:p>
    <w:p w14:paraId="10F74037" w14:textId="77777777" w:rsidR="00446EB7" w:rsidRPr="004657FF" w:rsidRDefault="00446EB7" w:rsidP="004E115D">
      <w:pPr>
        <w:pStyle w:val="Corpsdetexte"/>
        <w:ind w:left="0" w:right="116"/>
        <w:contextualSpacing/>
        <w:jc w:val="both"/>
      </w:pPr>
      <w:r w:rsidRPr="004657FF">
        <w:t xml:space="preserve">C’est dans ce cadre qu’il est préconisé de recruter un consultant </w:t>
      </w:r>
      <w:r w:rsidR="00DC3776" w:rsidRPr="004657FF">
        <w:t xml:space="preserve">(firme) </w:t>
      </w:r>
      <w:r w:rsidRPr="004657FF">
        <w:t xml:space="preserve">qui sera chargé </w:t>
      </w:r>
      <w:r w:rsidR="00AD76FF" w:rsidRPr="004657FF">
        <w:t xml:space="preserve">d’élaborer pour chaque site, </w:t>
      </w:r>
      <w:r w:rsidRPr="004657FF">
        <w:t xml:space="preserve">une étude d’impact environnemental et social « EIES » </w:t>
      </w:r>
      <w:r w:rsidR="00AD76FF" w:rsidRPr="004657FF">
        <w:t xml:space="preserve">et éventuellement un </w:t>
      </w:r>
      <w:r w:rsidR="00DE689E" w:rsidRPr="004657FF">
        <w:t xml:space="preserve">Plan </w:t>
      </w:r>
      <w:r w:rsidRPr="004657FF">
        <w:t xml:space="preserve">d’Actions de </w:t>
      </w:r>
      <w:r w:rsidR="00DE689E" w:rsidRPr="004657FF">
        <w:t xml:space="preserve">Réinstallation </w:t>
      </w:r>
      <w:r w:rsidRPr="004657FF">
        <w:t>« PAR ».</w:t>
      </w:r>
    </w:p>
    <w:p w14:paraId="786745FC" w14:textId="77777777" w:rsidR="00E532ED" w:rsidRPr="004657FF" w:rsidRDefault="00E532ED" w:rsidP="004E115D">
      <w:pPr>
        <w:pStyle w:val="Corpsdetexte"/>
        <w:ind w:left="0" w:right="116"/>
        <w:contextualSpacing/>
        <w:jc w:val="both"/>
      </w:pPr>
    </w:p>
    <w:p w14:paraId="2CF4C3BE" w14:textId="77777777" w:rsidR="006B7F29" w:rsidRPr="004657FF" w:rsidRDefault="003725DC" w:rsidP="004E115D">
      <w:pPr>
        <w:pStyle w:val="Titre1"/>
        <w:numPr>
          <w:ilvl w:val="0"/>
          <w:numId w:val="1"/>
        </w:numPr>
        <w:tabs>
          <w:tab w:val="left" w:pos="284"/>
        </w:tabs>
        <w:ind w:hanging="808"/>
        <w:contextualSpacing/>
        <w:jc w:val="both"/>
      </w:pPr>
      <w:bookmarkStart w:id="5" w:name="_Toc184632983"/>
      <w:r w:rsidRPr="004657FF">
        <w:t>OBJECTIF</w:t>
      </w:r>
      <w:r w:rsidR="0054065A" w:rsidRPr="004657FF">
        <w:t xml:space="preserve"> DE LA MISSION</w:t>
      </w:r>
      <w:bookmarkEnd w:id="5"/>
      <w:r w:rsidR="0054065A" w:rsidRPr="004657FF">
        <w:t xml:space="preserve"> </w:t>
      </w:r>
    </w:p>
    <w:p w14:paraId="450618C7" w14:textId="77777777" w:rsidR="0044100F" w:rsidRPr="004657FF" w:rsidRDefault="0044100F" w:rsidP="00937269">
      <w:pPr>
        <w:pStyle w:val="Corpsdetexte"/>
        <w:ind w:left="820" w:right="116"/>
        <w:contextualSpacing/>
        <w:jc w:val="both"/>
        <w:rPr>
          <w:b/>
          <w:bCs/>
          <w:sz w:val="12"/>
          <w:szCs w:val="12"/>
        </w:rPr>
      </w:pPr>
    </w:p>
    <w:p w14:paraId="15F17272" w14:textId="77777777" w:rsidR="003725DC" w:rsidRPr="004657FF" w:rsidRDefault="003725DC" w:rsidP="00937269">
      <w:pPr>
        <w:widowControl/>
        <w:adjustRightInd w:val="0"/>
        <w:contextualSpacing/>
        <w:jc w:val="both"/>
        <w:rPr>
          <w:rFonts w:eastAsiaTheme="minorEastAsia"/>
          <w:sz w:val="12"/>
          <w:szCs w:val="12"/>
          <w:lang w:eastAsia="zh-CN"/>
          <w14:ligatures w14:val="standardContextual"/>
        </w:rPr>
      </w:pPr>
    </w:p>
    <w:p w14:paraId="6AC04552" w14:textId="77777777" w:rsidR="00AD76FF" w:rsidRPr="004657FF" w:rsidRDefault="003725DC" w:rsidP="004E115D">
      <w:pPr>
        <w:widowControl/>
        <w:adjustRightInd w:val="0"/>
        <w:contextualSpacing/>
        <w:jc w:val="both"/>
      </w:pPr>
      <w:r w:rsidRPr="004657FF">
        <w:rPr>
          <w:rFonts w:eastAsiaTheme="minorEastAsia"/>
          <w:sz w:val="24"/>
          <w:szCs w:val="24"/>
          <w:lang w:eastAsia="zh-CN"/>
          <w14:ligatures w14:val="standardContextual"/>
        </w:rPr>
        <w:t xml:space="preserve">L’objectif </w:t>
      </w:r>
      <w:r w:rsidR="00074453" w:rsidRPr="004657FF">
        <w:rPr>
          <w:rFonts w:eastAsiaTheme="minorEastAsia"/>
          <w:sz w:val="24"/>
          <w:szCs w:val="24"/>
          <w:lang w:eastAsia="zh-CN"/>
          <w14:ligatures w14:val="standardContextual"/>
        </w:rPr>
        <w:t xml:space="preserve">de la présente mission est de disposer des EIES et des PAR éventuels pour des </w:t>
      </w:r>
      <w:bookmarkStart w:id="6" w:name="_Hlk167441489"/>
      <w:r w:rsidR="009A475F" w:rsidRPr="004657FF">
        <w:rPr>
          <w:sz w:val="24"/>
          <w:szCs w:val="24"/>
        </w:rPr>
        <w:t>travaux de construction</w:t>
      </w:r>
      <w:r w:rsidR="009A475F" w:rsidRPr="004657FF">
        <w:rPr>
          <w:rStyle w:val="fontstyle01"/>
          <w:rFonts w:ascii="Times New Roman" w:hAnsi="Times New Roman" w:cs="Times New Roman"/>
          <w:color w:val="auto"/>
        </w:rPr>
        <w:t xml:space="preserve"> des ouvrages </w:t>
      </w:r>
      <w:r w:rsidR="009A475F" w:rsidRPr="004657FF">
        <w:rPr>
          <w:sz w:val="24"/>
          <w:szCs w:val="24"/>
        </w:rPr>
        <w:t xml:space="preserve">d’approvisionnement en eau potable </w:t>
      </w:r>
      <w:r w:rsidR="00074453" w:rsidRPr="004657FF">
        <w:rPr>
          <w:sz w:val="24"/>
          <w:szCs w:val="24"/>
        </w:rPr>
        <w:t xml:space="preserve">à réaliser </w:t>
      </w:r>
      <w:r w:rsidR="00AD76FF" w:rsidRPr="004657FF">
        <w:rPr>
          <w:sz w:val="24"/>
          <w:szCs w:val="24"/>
        </w:rPr>
        <w:t xml:space="preserve">dans </w:t>
      </w:r>
      <w:r w:rsidR="00D54780" w:rsidRPr="004657FF">
        <w:t>la ville de Tshikapa</w:t>
      </w:r>
      <w:r w:rsidR="00AD76FF" w:rsidRPr="004657FF">
        <w:t xml:space="preserve"> et dans les cités de Luebo et de Mweka dans la province du Kasai. </w:t>
      </w:r>
    </w:p>
    <w:p w14:paraId="6D3046AF" w14:textId="77777777" w:rsidR="00D54780" w:rsidRPr="004657FF" w:rsidRDefault="00D54780" w:rsidP="004E115D">
      <w:pPr>
        <w:widowControl/>
        <w:adjustRightInd w:val="0"/>
        <w:contextualSpacing/>
        <w:jc w:val="both"/>
      </w:pPr>
    </w:p>
    <w:p w14:paraId="701496FD" w14:textId="77777777" w:rsidR="006F1697" w:rsidRPr="004657FF" w:rsidRDefault="006F1697" w:rsidP="00D54780">
      <w:pPr>
        <w:pStyle w:val="Titre1"/>
        <w:numPr>
          <w:ilvl w:val="0"/>
          <w:numId w:val="45"/>
        </w:numPr>
        <w:tabs>
          <w:tab w:val="left" w:pos="567"/>
          <w:tab w:val="left" w:pos="821"/>
        </w:tabs>
        <w:contextualSpacing/>
        <w:jc w:val="both"/>
      </w:pPr>
      <w:bookmarkStart w:id="7" w:name="_Toc184632984"/>
      <w:bookmarkEnd w:id="6"/>
      <w:r w:rsidRPr="004657FF">
        <w:t>Objectif</w:t>
      </w:r>
      <w:r w:rsidR="00074453" w:rsidRPr="004657FF">
        <w:t>s</w:t>
      </w:r>
      <w:r w:rsidRPr="004657FF">
        <w:t xml:space="preserve"> de l’EIES</w:t>
      </w:r>
      <w:bookmarkEnd w:id="7"/>
    </w:p>
    <w:p w14:paraId="60F16C02" w14:textId="77777777" w:rsidR="00B2749A" w:rsidRPr="004657FF" w:rsidRDefault="00B2749A" w:rsidP="00D54780">
      <w:pPr>
        <w:widowControl/>
        <w:tabs>
          <w:tab w:val="left" w:pos="426"/>
        </w:tabs>
        <w:adjustRightInd w:val="0"/>
        <w:contextualSpacing/>
        <w:jc w:val="both"/>
        <w:rPr>
          <w:rFonts w:eastAsiaTheme="minorEastAsia"/>
          <w:b/>
          <w:bCs/>
          <w:sz w:val="24"/>
          <w:szCs w:val="24"/>
          <w:lang w:eastAsia="zh-CN"/>
          <w14:ligatures w14:val="standardContextual"/>
        </w:rPr>
      </w:pPr>
    </w:p>
    <w:p w14:paraId="28C96B8F" w14:textId="77777777" w:rsidR="00B2749A" w:rsidRPr="004657FF" w:rsidRDefault="00B2749A" w:rsidP="00D54780">
      <w:pPr>
        <w:widowControl/>
        <w:tabs>
          <w:tab w:val="left" w:pos="426"/>
        </w:tabs>
        <w:adjustRightInd w:val="0"/>
        <w:contextualSpacing/>
        <w:jc w:val="both"/>
      </w:pPr>
      <w:r w:rsidRPr="004657FF">
        <w:t xml:space="preserve">L’objectif général de chaque EIES est de déterminer, évaluer et gérer les risques et impacts environnementaux et sociaux du sous-projet envisagé et proposer des mesures d’atténuation et de compensation des impacts négatifs et de bonification des impacts positifs. </w:t>
      </w:r>
    </w:p>
    <w:p w14:paraId="523016D4" w14:textId="77777777" w:rsidR="00B2749A" w:rsidRPr="004657FF" w:rsidRDefault="00B2749A" w:rsidP="00D54780">
      <w:pPr>
        <w:widowControl/>
        <w:tabs>
          <w:tab w:val="left" w:pos="426"/>
        </w:tabs>
        <w:adjustRightInd w:val="0"/>
        <w:contextualSpacing/>
        <w:jc w:val="both"/>
        <w:rPr>
          <w:rFonts w:eastAsiaTheme="minorEastAsia"/>
          <w:b/>
          <w:bCs/>
          <w:sz w:val="24"/>
          <w:szCs w:val="24"/>
          <w:lang w:eastAsia="zh-CN"/>
          <w14:ligatures w14:val="standardContextual"/>
        </w:rPr>
      </w:pPr>
      <w:r w:rsidRPr="004657FF">
        <w:t>Chaque EIES doit aussi permettre d’identifier les indicateurs de suivi et de surveillance appropriés, ainsi que des dispositions institutionnelles à mettre en place pour la mise en œuvre desdites mesures.</w:t>
      </w:r>
    </w:p>
    <w:p w14:paraId="19E8A09B" w14:textId="77777777" w:rsidR="00E75212" w:rsidRPr="004657FF" w:rsidRDefault="00E75212" w:rsidP="00E75212">
      <w:pPr>
        <w:widowControl/>
        <w:adjustRightInd w:val="0"/>
        <w:contextualSpacing/>
        <w:jc w:val="both"/>
        <w:rPr>
          <w:rFonts w:eastAsiaTheme="minorEastAsia"/>
          <w:sz w:val="12"/>
          <w:szCs w:val="12"/>
          <w:lang w:eastAsia="zh-CN"/>
          <w14:ligatures w14:val="standardContextual"/>
        </w:rPr>
      </w:pPr>
    </w:p>
    <w:p w14:paraId="0C6608C5" w14:textId="77777777" w:rsidR="002B7A72" w:rsidRPr="004657FF" w:rsidRDefault="00E2235B" w:rsidP="00E2235B">
      <w:pPr>
        <w:widowControl/>
        <w:tabs>
          <w:tab w:val="left" w:pos="567"/>
        </w:tabs>
        <w:adjustRightInd w:val="0"/>
        <w:contextualSpacing/>
        <w:jc w:val="both"/>
        <w:rPr>
          <w:rFonts w:eastAsia="Wingdings-Regular"/>
          <w:sz w:val="24"/>
          <w:szCs w:val="24"/>
          <w:lang w:eastAsia="zh-CN"/>
          <w14:ligatures w14:val="standardContextual"/>
        </w:rPr>
      </w:pPr>
      <w:r w:rsidRPr="004657FF">
        <w:rPr>
          <w:rFonts w:eastAsiaTheme="minorEastAsia"/>
          <w:bCs/>
          <w:sz w:val="24"/>
          <w:szCs w:val="24"/>
          <w:lang w:eastAsia="zh-CN"/>
          <w14:ligatures w14:val="standardContextual"/>
        </w:rPr>
        <w:t xml:space="preserve">De manière spécifique, </w:t>
      </w:r>
      <w:r w:rsidR="00E519D9" w:rsidRPr="004657FF">
        <w:rPr>
          <w:rFonts w:eastAsiaTheme="minorEastAsia"/>
          <w:bCs/>
          <w:sz w:val="24"/>
          <w:szCs w:val="24"/>
          <w:lang w:eastAsia="zh-CN"/>
          <w14:ligatures w14:val="standardContextual"/>
        </w:rPr>
        <w:t>chaque</w:t>
      </w:r>
      <w:r w:rsidR="002B7A72" w:rsidRPr="004657FF">
        <w:rPr>
          <w:rFonts w:eastAsia="Wingdings-Regular"/>
          <w:sz w:val="24"/>
          <w:szCs w:val="24"/>
          <w:lang w:eastAsia="zh-CN"/>
          <w14:ligatures w14:val="standardContextual"/>
        </w:rPr>
        <w:t xml:space="preserve"> EIES poursuit </w:t>
      </w:r>
      <w:r w:rsidRPr="004657FF">
        <w:rPr>
          <w:rFonts w:eastAsia="Wingdings-Regular"/>
          <w:sz w:val="24"/>
          <w:szCs w:val="24"/>
          <w:lang w:eastAsia="zh-CN"/>
          <w14:ligatures w14:val="standardContextual"/>
        </w:rPr>
        <w:t>l</w:t>
      </w:r>
      <w:r w:rsidR="002B7A72" w:rsidRPr="004657FF">
        <w:rPr>
          <w:rFonts w:eastAsia="Wingdings-Regular"/>
          <w:sz w:val="24"/>
          <w:szCs w:val="24"/>
          <w:lang w:eastAsia="zh-CN"/>
          <w14:ligatures w14:val="standardContextual"/>
        </w:rPr>
        <w:t>es objectifs ci-après :</w:t>
      </w:r>
    </w:p>
    <w:p w14:paraId="416B125B" w14:textId="77777777" w:rsidR="00E519D9" w:rsidRPr="004657FF"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déterminer, évaluer et gérer les risques et impacts environnementaux et sociaux du sous-projet selon les exigences du CES (de la Banque Mondiale) et de ses normes ;</w:t>
      </w:r>
    </w:p>
    <w:p w14:paraId="43AC0E04" w14:textId="77777777" w:rsidR="00E519D9" w:rsidRPr="004657FF"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adopter des mesures différenciées de telle sorte que les impacts négatifs ne touchent pas de façon disproportionnée les personnes défavorisées ou vulnérables, et que celles-ci ne soient pas lésées dans le partage des avantages et opportunités de développement qu’offre le projet ;</w:t>
      </w:r>
    </w:p>
    <w:p w14:paraId="3AA28AF1" w14:textId="77777777" w:rsidR="00E519D9" w:rsidRPr="004657FF"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utiliser, chaque fois qu’il convient, les institutions, lois, procédures, réglementations et systèmes nationaux en matière environnementale et sociale pour l’évaluation, la préparation et la mise en œuvre des projets ;</w:t>
      </w:r>
    </w:p>
    <w:p w14:paraId="08B91114" w14:textId="77777777" w:rsidR="00E519D9" w:rsidRPr="004657FF"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promouvoir l’amélioration des performances environnementales et sociales d’une manière qui prend en compte et renforce les capacités de l’Emprunteur dans la supervision</w:t>
      </w:r>
    </w:p>
    <w:p w14:paraId="3ED0D15B" w14:textId="77777777" w:rsidR="000A12F9" w:rsidRPr="004657FF" w:rsidRDefault="000A12F9" w:rsidP="00937269">
      <w:pPr>
        <w:widowControl/>
        <w:adjustRightInd w:val="0"/>
        <w:contextualSpacing/>
        <w:jc w:val="both"/>
        <w:rPr>
          <w:rFonts w:eastAsiaTheme="minorEastAsia"/>
          <w:sz w:val="12"/>
          <w:szCs w:val="12"/>
          <w:lang w:eastAsia="zh-CN"/>
          <w14:ligatures w14:val="standardContextual"/>
        </w:rPr>
      </w:pPr>
    </w:p>
    <w:p w14:paraId="6BFC6686" w14:textId="77777777" w:rsidR="00187737" w:rsidRPr="004657FF" w:rsidRDefault="00187737" w:rsidP="00D54780">
      <w:pPr>
        <w:pStyle w:val="Titre1"/>
        <w:numPr>
          <w:ilvl w:val="0"/>
          <w:numId w:val="45"/>
        </w:numPr>
        <w:tabs>
          <w:tab w:val="left" w:pos="567"/>
          <w:tab w:val="left" w:pos="821"/>
        </w:tabs>
        <w:contextualSpacing/>
        <w:jc w:val="both"/>
      </w:pPr>
      <w:bookmarkStart w:id="8" w:name="_Toc184632985"/>
      <w:r w:rsidRPr="004657FF">
        <w:t>Objectifs du PAR</w:t>
      </w:r>
      <w:bookmarkEnd w:id="8"/>
    </w:p>
    <w:p w14:paraId="4CF6140C" w14:textId="77777777" w:rsidR="00187737" w:rsidRPr="004657FF" w:rsidRDefault="00187737" w:rsidP="00937269">
      <w:pPr>
        <w:widowControl/>
        <w:adjustRightInd w:val="0"/>
        <w:contextualSpacing/>
        <w:jc w:val="both"/>
        <w:rPr>
          <w:rFonts w:eastAsiaTheme="minorEastAsia"/>
          <w:b/>
          <w:bCs/>
          <w:sz w:val="12"/>
          <w:szCs w:val="12"/>
          <w:lang w:eastAsia="zh-CN"/>
          <w14:ligatures w14:val="standardContextual"/>
        </w:rPr>
      </w:pPr>
    </w:p>
    <w:p w14:paraId="176BE375" w14:textId="77777777" w:rsidR="0007276E" w:rsidRPr="004657FF" w:rsidRDefault="00187737" w:rsidP="00E2235B">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objectifs du Plan d’Action de Réinstallation (PAR) consistent en la mise en place des mécanismes de minimisation des impacts sociaux afin de prendre en compte les impacts du déplacement involontaire des populations affectées par le Projet, en leur permettant de reconstituer</w:t>
      </w:r>
      <w:r w:rsidR="0007276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leurs moyens de </w:t>
      </w:r>
      <w:r w:rsidR="004037B5" w:rsidRPr="004657FF">
        <w:rPr>
          <w:rFonts w:eastAsiaTheme="minorEastAsia"/>
          <w:sz w:val="24"/>
          <w:szCs w:val="24"/>
          <w:lang w:eastAsia="zh-CN"/>
          <w14:ligatures w14:val="standardContextual"/>
        </w:rPr>
        <w:t>subsistance et</w:t>
      </w:r>
      <w:r w:rsidRPr="004657FF">
        <w:rPr>
          <w:rFonts w:eastAsiaTheme="minorEastAsia"/>
          <w:sz w:val="24"/>
          <w:szCs w:val="24"/>
          <w:lang w:eastAsia="zh-CN"/>
          <w14:ligatures w14:val="standardContextual"/>
        </w:rPr>
        <w:t xml:space="preserve"> leur niveau de vie. Il s’agit égale</w:t>
      </w:r>
      <w:r w:rsidR="0007276E" w:rsidRPr="004657FF">
        <w:rPr>
          <w:rFonts w:eastAsiaTheme="minorEastAsia"/>
          <w:sz w:val="24"/>
          <w:szCs w:val="24"/>
          <w:lang w:eastAsia="zh-CN"/>
          <w14:ligatures w14:val="standardContextual"/>
        </w:rPr>
        <w:t xml:space="preserve">ment de restaurer les moyens de </w:t>
      </w:r>
      <w:r w:rsidRPr="004657FF">
        <w:rPr>
          <w:rFonts w:eastAsiaTheme="minorEastAsia"/>
          <w:sz w:val="24"/>
          <w:szCs w:val="24"/>
          <w:lang w:eastAsia="zh-CN"/>
          <w14:ligatures w14:val="standardContextual"/>
        </w:rPr>
        <w:t xml:space="preserve">production et les revenus au niveau individuel et collectif supérieur ou égal à la condition initiale. </w:t>
      </w:r>
    </w:p>
    <w:p w14:paraId="2101C3D7" w14:textId="77777777" w:rsidR="00187737" w:rsidRPr="004657FF" w:rsidRDefault="00187737" w:rsidP="00E2235B">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De plus, en accordance avec le Cadre de Planification de la Réinstallation du projet qui a été validé et en cours de </w:t>
      </w:r>
      <w:r w:rsidR="003366BA" w:rsidRPr="004657FF">
        <w:rPr>
          <w:rFonts w:eastAsiaTheme="minorEastAsia"/>
          <w:sz w:val="24"/>
          <w:szCs w:val="24"/>
          <w:lang w:eastAsia="zh-CN"/>
          <w14:ligatures w14:val="standardContextual"/>
        </w:rPr>
        <w:t>vulgarisation,</w:t>
      </w:r>
      <w:r w:rsidRPr="004657FF">
        <w:rPr>
          <w:rFonts w:eastAsiaTheme="minorEastAsia"/>
          <w:sz w:val="24"/>
          <w:szCs w:val="24"/>
          <w:lang w:eastAsia="zh-CN"/>
          <w14:ligatures w14:val="standardContextual"/>
        </w:rPr>
        <w:t xml:space="preserve"> le PAR définira les principes et les modalités de mise en place des actions d’indemnisation et de réinstallation des per</w:t>
      </w:r>
      <w:r w:rsidR="0007276E" w:rsidRPr="004657FF">
        <w:rPr>
          <w:rFonts w:eastAsiaTheme="minorEastAsia"/>
          <w:sz w:val="24"/>
          <w:szCs w:val="24"/>
          <w:lang w:eastAsia="zh-CN"/>
          <w14:ligatures w14:val="standardContextual"/>
        </w:rPr>
        <w:t xml:space="preserve">sonnes affectées par le projet. </w:t>
      </w:r>
      <w:r w:rsidRPr="004657FF">
        <w:rPr>
          <w:rFonts w:eastAsiaTheme="minorEastAsia"/>
          <w:sz w:val="24"/>
          <w:szCs w:val="24"/>
          <w:lang w:eastAsia="zh-CN"/>
          <w14:ligatures w14:val="standardContextual"/>
        </w:rPr>
        <w:t>En outre, l’objectif de la NES n°5 est de :</w:t>
      </w:r>
    </w:p>
    <w:p w14:paraId="5BC2DBC1" w14:textId="77777777" w:rsidR="0007276E" w:rsidRPr="004657FF"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Eviter la réinstallation forcée ou, lorsqu’elle est inévitable, la minimiser en envisageant des</w:t>
      </w:r>
      <w:r w:rsidR="00462142"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solutions de rechange lors de la conception du projet ;</w:t>
      </w:r>
    </w:p>
    <w:p w14:paraId="5D757459" w14:textId="77777777" w:rsidR="0007276E" w:rsidRPr="004657FF" w:rsidRDefault="0007276E"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Eviter l’expulsion forcée</w:t>
      </w:r>
      <w:r w:rsidR="00187737" w:rsidRPr="004657FF">
        <w:rPr>
          <w:rFonts w:eastAsiaTheme="minorEastAsia"/>
          <w:sz w:val="24"/>
          <w:szCs w:val="24"/>
          <w:lang w:eastAsia="zh-CN"/>
          <w14:ligatures w14:val="standardContextual"/>
        </w:rPr>
        <w:t xml:space="preserve"> ;</w:t>
      </w:r>
    </w:p>
    <w:p w14:paraId="7DFD501F" w14:textId="77777777" w:rsidR="0007276E" w:rsidRPr="004657FF"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Atténuer les effets sociaux et économiques néfastes de l’acquisition de terres ou des</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restrictions à l’utilisation qui en est faite, grâce aux mesures ci-après : </w:t>
      </w:r>
    </w:p>
    <w:p w14:paraId="79F7B4A3" w14:textId="77777777" w:rsidR="005B692A" w:rsidRPr="004657FF"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Assurer</w:t>
      </w:r>
      <w:r w:rsidR="00187737" w:rsidRPr="004657FF">
        <w:rPr>
          <w:rFonts w:eastAsiaTheme="minorEastAsia"/>
          <w:sz w:val="24"/>
          <w:szCs w:val="24"/>
          <w:lang w:eastAsia="zh-CN"/>
          <w14:ligatures w14:val="standardContextual"/>
        </w:rPr>
        <w:t xml:space="preserve"> une</w:t>
      </w:r>
      <w:r w:rsidR="003366BA" w:rsidRPr="004657FF">
        <w:rPr>
          <w:rFonts w:eastAsiaTheme="minorEastAsia"/>
          <w:sz w:val="24"/>
          <w:szCs w:val="24"/>
          <w:lang w:eastAsia="zh-CN"/>
          <w14:ligatures w14:val="standardContextual"/>
        </w:rPr>
        <w:t xml:space="preserve"> </w:t>
      </w:r>
      <w:r w:rsidR="00187737" w:rsidRPr="004657FF">
        <w:rPr>
          <w:rFonts w:eastAsiaTheme="minorEastAsia"/>
          <w:sz w:val="24"/>
          <w:szCs w:val="24"/>
          <w:lang w:eastAsia="zh-CN"/>
          <w14:ligatures w14:val="standardContextual"/>
        </w:rPr>
        <w:t>indemnisation</w:t>
      </w:r>
      <w:r w:rsidR="0007276E" w:rsidRPr="004657FF">
        <w:rPr>
          <w:rFonts w:eastAsiaTheme="minorEastAsia"/>
          <w:sz w:val="24"/>
          <w:szCs w:val="24"/>
          <w:lang w:eastAsia="zh-CN"/>
          <w14:ligatures w14:val="standardContextual"/>
        </w:rPr>
        <w:t xml:space="preserve"> rapide au coût de remplacement</w:t>
      </w:r>
      <w:r w:rsidR="00187737" w:rsidRPr="004657FF">
        <w:rPr>
          <w:rFonts w:eastAsiaTheme="minorEastAsia"/>
          <w:sz w:val="24"/>
          <w:szCs w:val="24"/>
          <w:lang w:eastAsia="zh-CN"/>
          <w14:ligatures w14:val="standardContextual"/>
        </w:rPr>
        <w:t xml:space="preserve"> des personnes spoliées de leurs biens et</w:t>
      </w:r>
      <w:r w:rsidR="0007276E" w:rsidRPr="004657FF">
        <w:rPr>
          <w:rFonts w:eastAsiaTheme="minorEastAsia"/>
          <w:sz w:val="24"/>
          <w:szCs w:val="24"/>
          <w:lang w:eastAsia="zh-CN"/>
          <w14:ligatures w14:val="standardContextual"/>
        </w:rPr>
        <w:t> ;</w:t>
      </w:r>
    </w:p>
    <w:p w14:paraId="2ED9C954" w14:textId="77777777" w:rsidR="0007276E" w:rsidRPr="004657FF"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Aider</w:t>
      </w:r>
      <w:r w:rsidR="00187737" w:rsidRPr="004657FF">
        <w:rPr>
          <w:rFonts w:eastAsiaTheme="minorEastAsia"/>
          <w:sz w:val="24"/>
          <w:szCs w:val="24"/>
          <w:lang w:eastAsia="zh-CN"/>
          <w14:ligatures w14:val="standardContextual"/>
        </w:rPr>
        <w:t xml:space="preserve"> les personnes déplacées à améliorer, ou au moins rétablir en termes réels, leurs</w:t>
      </w:r>
      <w:r w:rsidR="003366BA" w:rsidRPr="004657FF">
        <w:rPr>
          <w:rFonts w:eastAsiaTheme="minorEastAsia"/>
          <w:sz w:val="24"/>
          <w:szCs w:val="24"/>
          <w:lang w:eastAsia="zh-CN"/>
          <w14:ligatures w14:val="standardContextual"/>
        </w:rPr>
        <w:t xml:space="preserve"> </w:t>
      </w:r>
      <w:r w:rsidR="00187737" w:rsidRPr="004657FF">
        <w:rPr>
          <w:rFonts w:eastAsiaTheme="minorEastAsia"/>
          <w:sz w:val="24"/>
          <w:szCs w:val="24"/>
          <w:lang w:eastAsia="zh-CN"/>
          <w14:ligatures w14:val="standardContextual"/>
        </w:rPr>
        <w:t>moyens de subsistance et leur niveau de vie d’avant leur déplacement ou celui d’avant le</w:t>
      </w:r>
      <w:r w:rsidR="003366BA" w:rsidRPr="004657FF">
        <w:rPr>
          <w:rFonts w:eastAsiaTheme="minorEastAsia"/>
          <w:sz w:val="24"/>
          <w:szCs w:val="24"/>
          <w:lang w:eastAsia="zh-CN"/>
          <w14:ligatures w14:val="standardContextual"/>
        </w:rPr>
        <w:t xml:space="preserve"> </w:t>
      </w:r>
      <w:r w:rsidR="00187737" w:rsidRPr="004657FF">
        <w:rPr>
          <w:rFonts w:eastAsiaTheme="minorEastAsia"/>
          <w:sz w:val="24"/>
          <w:szCs w:val="24"/>
          <w:lang w:eastAsia="zh-CN"/>
          <w14:ligatures w14:val="standardContextual"/>
        </w:rPr>
        <w:t xml:space="preserve">démarrage de la mise en </w:t>
      </w:r>
      <w:r w:rsidR="00462142" w:rsidRPr="004657FF">
        <w:rPr>
          <w:rFonts w:eastAsiaTheme="minorEastAsia"/>
          <w:sz w:val="24"/>
          <w:szCs w:val="24"/>
          <w:lang w:eastAsia="zh-CN"/>
          <w14:ligatures w14:val="standardContextual"/>
        </w:rPr>
        <w:t>œuvre</w:t>
      </w:r>
      <w:r w:rsidR="0007276E" w:rsidRPr="004657FF">
        <w:rPr>
          <w:rFonts w:eastAsiaTheme="minorEastAsia"/>
          <w:sz w:val="24"/>
          <w:szCs w:val="24"/>
          <w:lang w:eastAsia="zh-CN"/>
          <w14:ligatures w14:val="standardContextual"/>
        </w:rPr>
        <w:t xml:space="preserve"> du projet ;</w:t>
      </w:r>
      <w:r w:rsidR="00187737" w:rsidRPr="004657FF">
        <w:rPr>
          <w:rFonts w:eastAsiaTheme="minorEastAsia"/>
          <w:sz w:val="24"/>
          <w:szCs w:val="24"/>
          <w:lang w:eastAsia="zh-CN"/>
          <w14:ligatures w14:val="standardContextual"/>
        </w:rPr>
        <w:t xml:space="preserve"> l’option la p</w:t>
      </w:r>
      <w:r w:rsidR="0007276E" w:rsidRPr="004657FF">
        <w:rPr>
          <w:rFonts w:eastAsiaTheme="minorEastAsia"/>
          <w:sz w:val="24"/>
          <w:szCs w:val="24"/>
          <w:lang w:eastAsia="zh-CN"/>
          <w14:ligatures w14:val="standardContextual"/>
        </w:rPr>
        <w:t>lus avantageuse étant à retenir ;</w:t>
      </w:r>
    </w:p>
    <w:p w14:paraId="740D5595" w14:textId="77777777" w:rsidR="00E66F16" w:rsidRPr="004657FF"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Améliorer les conditions de vie des personnes pauvres ou vulnérables qui sont déplacées</w:t>
      </w:r>
      <w:r w:rsidR="0007276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physiquement en leur garantissant un logement adéquat</w:t>
      </w:r>
      <w:r w:rsidR="00A05DBC" w:rsidRPr="004657FF">
        <w:rPr>
          <w:rFonts w:eastAsiaTheme="minorEastAsia"/>
          <w:sz w:val="24"/>
          <w:szCs w:val="24"/>
          <w:lang w:eastAsia="zh-CN"/>
          <w14:ligatures w14:val="standardContextual"/>
        </w:rPr>
        <w:t xml:space="preserve"> le cas échéant </w:t>
      </w:r>
      <w:r w:rsidRPr="004657FF">
        <w:rPr>
          <w:rFonts w:eastAsiaTheme="minorEastAsia"/>
          <w:sz w:val="24"/>
          <w:szCs w:val="24"/>
          <w:lang w:eastAsia="zh-CN"/>
          <w14:ligatures w14:val="standardContextual"/>
        </w:rPr>
        <w:t>, l’accès aux services et aux</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équipements, </w:t>
      </w:r>
      <w:r w:rsidR="00E66F16" w:rsidRPr="004657FF">
        <w:rPr>
          <w:rFonts w:eastAsiaTheme="minorEastAsia"/>
          <w:sz w:val="24"/>
          <w:szCs w:val="24"/>
          <w:lang w:eastAsia="zh-CN"/>
          <w14:ligatures w14:val="standardContextual"/>
        </w:rPr>
        <w:t>et le maintien dans les lieux ; e</w:t>
      </w:r>
      <w:r w:rsidRPr="004657FF">
        <w:rPr>
          <w:rFonts w:eastAsiaTheme="minorEastAsia"/>
          <w:sz w:val="24"/>
          <w:szCs w:val="24"/>
          <w:lang w:eastAsia="zh-CN"/>
          <w14:ligatures w14:val="standardContextual"/>
        </w:rPr>
        <w:t>n ce qui concerne les squatteurs, les autorités</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municipales trouveront</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des endroits dans les marchés environnants le site pour réinstaller</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les squatteurs qui seront</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affecté</w:t>
      </w:r>
      <w:r w:rsidR="00E66F16" w:rsidRPr="004657FF">
        <w:rPr>
          <w:rFonts w:eastAsiaTheme="minorEastAsia"/>
          <w:sz w:val="24"/>
          <w:szCs w:val="24"/>
          <w:lang w:eastAsia="zh-CN"/>
          <w14:ligatures w14:val="standardContextual"/>
        </w:rPr>
        <w:t xml:space="preserve">es par les activités du projet ; de </w:t>
      </w:r>
      <w:r w:rsidRPr="004657FF">
        <w:rPr>
          <w:rFonts w:eastAsiaTheme="minorEastAsia"/>
          <w:sz w:val="24"/>
          <w:szCs w:val="24"/>
          <w:lang w:eastAsia="zh-CN"/>
          <w14:ligatures w14:val="standardContextual"/>
        </w:rPr>
        <w:t>ce fait, une aide de 30 jours</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pour rétablir leurs moyens de subsistance dans un nouveau site pour poursuivre leurs</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activités sera accordé selon le suivi fait par l’ONG de la mise en </w:t>
      </w:r>
      <w:r w:rsidR="003366BA" w:rsidRPr="004657FF">
        <w:rPr>
          <w:rFonts w:eastAsiaTheme="minorEastAsia"/>
          <w:sz w:val="24"/>
          <w:szCs w:val="24"/>
          <w:lang w:eastAsia="zh-CN"/>
          <w14:ligatures w14:val="standardContextual"/>
        </w:rPr>
        <w:t>œuvre</w:t>
      </w:r>
      <w:r w:rsidR="00E66F16" w:rsidRPr="004657FF">
        <w:rPr>
          <w:rFonts w:eastAsiaTheme="minorEastAsia"/>
          <w:sz w:val="24"/>
          <w:szCs w:val="24"/>
          <w:lang w:eastAsia="zh-CN"/>
          <w14:ligatures w14:val="standardContextual"/>
        </w:rPr>
        <w:t> ; c</w:t>
      </w:r>
      <w:r w:rsidRPr="004657FF">
        <w:rPr>
          <w:rFonts w:eastAsiaTheme="minorEastAsia"/>
          <w:sz w:val="24"/>
          <w:szCs w:val="24"/>
          <w:lang w:eastAsia="zh-CN"/>
          <w14:ligatures w14:val="standardContextual"/>
        </w:rPr>
        <w:t>ette aide peut aussi</w:t>
      </w:r>
      <w:r w:rsidR="003366B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être en termes de formation selon le beso</w:t>
      </w:r>
      <w:r w:rsidR="00E66F16" w:rsidRPr="004657FF">
        <w:rPr>
          <w:rFonts w:eastAsiaTheme="minorEastAsia"/>
          <w:sz w:val="24"/>
          <w:szCs w:val="24"/>
          <w:lang w:eastAsia="zh-CN"/>
          <w14:ligatures w14:val="standardContextual"/>
        </w:rPr>
        <w:t>in pour les personnes impactées ;</w:t>
      </w:r>
    </w:p>
    <w:p w14:paraId="3E992C91" w14:textId="77777777" w:rsidR="008831F9" w:rsidRPr="004657FF"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Concevoir et mettre en </w:t>
      </w:r>
      <w:r w:rsidR="00462142" w:rsidRPr="004657FF">
        <w:rPr>
          <w:rFonts w:eastAsiaTheme="minorEastAsia"/>
          <w:sz w:val="24"/>
          <w:szCs w:val="24"/>
          <w:lang w:eastAsia="zh-CN"/>
          <w14:ligatures w14:val="standardContextual"/>
        </w:rPr>
        <w:t>œuvre</w:t>
      </w:r>
      <w:r w:rsidRPr="004657FF">
        <w:rPr>
          <w:rFonts w:eastAsiaTheme="minorEastAsia"/>
          <w:sz w:val="24"/>
          <w:szCs w:val="24"/>
          <w:lang w:eastAsia="zh-CN"/>
          <w14:ligatures w14:val="standardContextual"/>
        </w:rPr>
        <w:t xml:space="preserve"> les activités de la réinstallation involontaire comme un</w:t>
      </w:r>
      <w:r w:rsidR="008831F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programme de développement durable, en fournissant suffisamment de ressources</w:t>
      </w:r>
      <w:r w:rsidR="008831F9" w:rsidRPr="004657FF">
        <w:rPr>
          <w:rFonts w:eastAsiaTheme="minorEastAsia"/>
          <w:sz w:val="24"/>
          <w:szCs w:val="24"/>
          <w:lang w:eastAsia="zh-CN"/>
          <w14:ligatures w14:val="standardContextual"/>
        </w:rPr>
        <w:t> d’investissement pour permettre aux personnes déplacées de tirer directement parti du proj</w:t>
      </w:r>
      <w:r w:rsidR="00E66F16" w:rsidRPr="004657FF">
        <w:rPr>
          <w:rFonts w:eastAsiaTheme="minorEastAsia"/>
          <w:sz w:val="24"/>
          <w:szCs w:val="24"/>
          <w:lang w:eastAsia="zh-CN"/>
          <w14:ligatures w14:val="standardContextual"/>
        </w:rPr>
        <w:t>et, selon la nature de celui-ci ;</w:t>
      </w:r>
    </w:p>
    <w:p w14:paraId="154F7ED6" w14:textId="77777777" w:rsidR="008831F9" w:rsidRPr="004657FF" w:rsidRDefault="008831F9"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Veiller à ce que l’information soit bien disséminée, que de r</w:t>
      </w:r>
      <w:r w:rsidR="00E66F16" w:rsidRPr="004657FF">
        <w:rPr>
          <w:rFonts w:eastAsiaTheme="minorEastAsia"/>
          <w:sz w:val="24"/>
          <w:szCs w:val="24"/>
          <w:lang w:eastAsia="zh-CN"/>
          <w14:ligatures w14:val="standardContextual"/>
        </w:rPr>
        <w:t>éelles consultations aient lieu</w:t>
      </w:r>
      <w:r w:rsidRPr="004657FF">
        <w:rPr>
          <w:rFonts w:eastAsiaTheme="minorEastAsia"/>
          <w:sz w:val="24"/>
          <w:szCs w:val="24"/>
          <w:lang w:eastAsia="zh-CN"/>
          <w14:ligatures w14:val="standardContextual"/>
        </w:rPr>
        <w:t xml:space="preserve"> et</w:t>
      </w:r>
      <w:r w:rsidR="00E66F16"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que les personnes affectées participent</w:t>
      </w:r>
      <w:r w:rsidR="00AA3F3B" w:rsidRPr="004657FF">
        <w:rPr>
          <w:rFonts w:eastAsiaTheme="minorEastAsia"/>
          <w:sz w:val="24"/>
          <w:szCs w:val="24"/>
          <w:lang w:eastAsia="zh-CN"/>
          <w14:ligatures w14:val="standardContextual"/>
        </w:rPr>
        <w:t>,</w:t>
      </w:r>
      <w:r w:rsidRPr="004657FF">
        <w:rPr>
          <w:rFonts w:eastAsiaTheme="minorEastAsia"/>
          <w:sz w:val="24"/>
          <w:szCs w:val="24"/>
          <w:lang w:eastAsia="zh-CN"/>
          <w14:ligatures w14:val="standardContextual"/>
        </w:rPr>
        <w:t xml:space="preserve"> de manière éclairée</w:t>
      </w:r>
      <w:r w:rsidR="00AA3F3B" w:rsidRPr="004657FF">
        <w:rPr>
          <w:rFonts w:eastAsiaTheme="minorEastAsia"/>
          <w:sz w:val="24"/>
          <w:szCs w:val="24"/>
          <w:lang w:eastAsia="zh-CN"/>
          <w14:ligatures w14:val="standardContextual"/>
        </w:rPr>
        <w:t>,</w:t>
      </w:r>
      <w:r w:rsidRPr="004657FF">
        <w:rPr>
          <w:rFonts w:eastAsiaTheme="minorEastAsia"/>
          <w:sz w:val="24"/>
          <w:szCs w:val="24"/>
          <w:lang w:eastAsia="zh-CN"/>
          <w14:ligatures w14:val="standardContextual"/>
        </w:rPr>
        <w:t xml:space="preserve"> à la planification et la mise en œuvre des activités de réinstallation.</w:t>
      </w:r>
    </w:p>
    <w:p w14:paraId="25C18826" w14:textId="77777777" w:rsidR="00187737" w:rsidRPr="004657FF" w:rsidRDefault="00187737" w:rsidP="00937269">
      <w:pPr>
        <w:widowControl/>
        <w:adjustRightInd w:val="0"/>
        <w:contextualSpacing/>
        <w:jc w:val="both"/>
        <w:rPr>
          <w:rFonts w:eastAsiaTheme="minorEastAsia"/>
          <w:sz w:val="12"/>
          <w:szCs w:val="12"/>
          <w:lang w:eastAsia="zh-CN"/>
          <w14:ligatures w14:val="standardContextual"/>
        </w:rPr>
      </w:pPr>
    </w:p>
    <w:p w14:paraId="0C90DA52" w14:textId="77777777" w:rsidR="00AA3F3B" w:rsidRPr="004657FF" w:rsidRDefault="00AA3F3B"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Ainsi,</w:t>
      </w:r>
      <w:r w:rsidR="00B557E6" w:rsidRPr="004657FF">
        <w:rPr>
          <w:rFonts w:eastAsiaTheme="minorEastAsia"/>
          <w:sz w:val="24"/>
          <w:szCs w:val="24"/>
          <w:lang w:eastAsia="zh-CN"/>
          <w14:ligatures w14:val="standardContextual"/>
        </w:rPr>
        <w:t xml:space="preserve"> u</w:t>
      </w:r>
      <w:r w:rsidR="008831F9" w:rsidRPr="004657FF">
        <w:rPr>
          <w:rFonts w:eastAsiaTheme="minorEastAsia"/>
          <w:sz w:val="24"/>
          <w:szCs w:val="24"/>
          <w:lang w:eastAsia="zh-CN"/>
          <w14:ligatures w14:val="standardContextual"/>
        </w:rPr>
        <w:t>n accent particulier sera mis sur les femmes, les jeunes, les enfants et d’autres groupes à risque,</w:t>
      </w:r>
      <w:r w:rsidR="006010AC" w:rsidRPr="004657FF">
        <w:rPr>
          <w:rFonts w:eastAsiaTheme="minorEastAsia"/>
          <w:sz w:val="24"/>
          <w:szCs w:val="24"/>
          <w:lang w:eastAsia="zh-CN"/>
          <w14:ligatures w14:val="standardContextual"/>
        </w:rPr>
        <w:t xml:space="preserve"> </w:t>
      </w:r>
      <w:r w:rsidR="008831F9" w:rsidRPr="004657FF">
        <w:rPr>
          <w:rFonts w:eastAsiaTheme="minorEastAsia"/>
          <w:sz w:val="24"/>
          <w:szCs w:val="24"/>
          <w:lang w:eastAsia="zh-CN"/>
          <w14:ligatures w14:val="standardContextual"/>
        </w:rPr>
        <w:t>chaque groupe pourra nécessiter des approches différentes de façon à créer u</w:t>
      </w:r>
      <w:r w:rsidRPr="004657FF">
        <w:rPr>
          <w:rFonts w:eastAsiaTheme="minorEastAsia"/>
          <w:sz w:val="24"/>
          <w:szCs w:val="24"/>
          <w:lang w:eastAsia="zh-CN"/>
          <w14:ligatures w14:val="standardContextual"/>
        </w:rPr>
        <w:t>n espace de discussion sûr. Le C</w:t>
      </w:r>
      <w:r w:rsidR="008831F9" w:rsidRPr="004657FF">
        <w:rPr>
          <w:rFonts w:eastAsiaTheme="minorEastAsia"/>
          <w:sz w:val="24"/>
          <w:szCs w:val="24"/>
          <w:lang w:eastAsia="zh-CN"/>
          <w14:ligatures w14:val="standardContextual"/>
        </w:rPr>
        <w:t>onsultant</w:t>
      </w:r>
      <w:r w:rsidR="1EBC0A47" w:rsidRPr="004657FF">
        <w:rPr>
          <w:rFonts w:eastAsiaTheme="minorEastAsia"/>
          <w:sz w:val="24"/>
          <w:szCs w:val="24"/>
          <w:lang w:eastAsia="zh-CN"/>
          <w14:ligatures w14:val="standardContextual"/>
        </w:rPr>
        <w:t>-</w:t>
      </w:r>
      <w:r w:rsidR="00E519D9" w:rsidRPr="004657FF">
        <w:rPr>
          <w:rFonts w:eastAsiaTheme="minorEastAsia"/>
          <w:sz w:val="24"/>
          <w:szCs w:val="24"/>
          <w:lang w:eastAsia="zh-CN"/>
          <w14:ligatures w14:val="standardContextual"/>
        </w:rPr>
        <w:t>(</w:t>
      </w:r>
      <w:r w:rsidR="1EBC0A47" w:rsidRPr="004657FF">
        <w:rPr>
          <w:rFonts w:eastAsiaTheme="minorEastAsia"/>
          <w:sz w:val="24"/>
          <w:szCs w:val="24"/>
          <w:lang w:eastAsia="zh-CN"/>
          <w14:ligatures w14:val="standardContextual"/>
        </w:rPr>
        <w:t>firme</w:t>
      </w:r>
      <w:r w:rsidR="00E519D9" w:rsidRPr="004657FF">
        <w:rPr>
          <w:rFonts w:eastAsiaTheme="minorEastAsia"/>
          <w:sz w:val="24"/>
          <w:szCs w:val="24"/>
          <w:lang w:eastAsia="zh-CN"/>
          <w14:ligatures w14:val="standardContextual"/>
        </w:rPr>
        <w:t>)</w:t>
      </w:r>
      <w:r w:rsidR="008831F9" w:rsidRPr="004657FF">
        <w:rPr>
          <w:rFonts w:eastAsiaTheme="minorEastAsia"/>
          <w:sz w:val="24"/>
          <w:szCs w:val="24"/>
          <w:lang w:eastAsia="zh-CN"/>
          <w14:ligatures w14:val="standardContextual"/>
        </w:rPr>
        <w:t xml:space="preserve">doit inclure des perspectives et préoccupations </w:t>
      </w:r>
      <w:r w:rsidR="42ED8957" w:rsidRPr="004657FF">
        <w:rPr>
          <w:rFonts w:eastAsiaTheme="minorEastAsia"/>
          <w:sz w:val="24"/>
          <w:szCs w:val="24"/>
          <w:lang w:eastAsia="zh-CN"/>
          <w14:ligatures w14:val="standardContextual"/>
        </w:rPr>
        <w:t xml:space="preserve">des personnes affectées par le projet, </w:t>
      </w:r>
      <w:r w:rsidR="008831F9" w:rsidRPr="004657FF">
        <w:rPr>
          <w:rFonts w:eastAsiaTheme="minorEastAsia"/>
          <w:sz w:val="24"/>
          <w:szCs w:val="24"/>
          <w:lang w:eastAsia="zh-CN"/>
          <w14:ligatures w14:val="standardContextual"/>
        </w:rPr>
        <w:t xml:space="preserve">des femmes et </w:t>
      </w:r>
      <w:r w:rsidR="084CEF44" w:rsidRPr="004657FF">
        <w:rPr>
          <w:rFonts w:eastAsiaTheme="minorEastAsia"/>
          <w:sz w:val="24"/>
          <w:szCs w:val="24"/>
          <w:lang w:eastAsia="zh-CN"/>
          <w14:ligatures w14:val="standardContextual"/>
        </w:rPr>
        <w:t>d’</w:t>
      </w:r>
      <w:r w:rsidR="008831F9" w:rsidRPr="004657FF">
        <w:rPr>
          <w:rFonts w:eastAsiaTheme="minorEastAsia"/>
          <w:sz w:val="24"/>
          <w:szCs w:val="24"/>
          <w:lang w:eastAsia="zh-CN"/>
          <w14:ligatures w14:val="standardContextual"/>
        </w:rPr>
        <w:t>autres groupes vulnérables (personnes avec handicap</w:t>
      </w:r>
      <w:r w:rsidRPr="004657FF">
        <w:rPr>
          <w:rFonts w:eastAsiaTheme="minorEastAsia"/>
          <w:sz w:val="24"/>
          <w:szCs w:val="24"/>
          <w:lang w:eastAsia="zh-CN"/>
          <w14:ligatures w14:val="standardContextual"/>
        </w:rPr>
        <w:t>s</w:t>
      </w:r>
      <w:r w:rsidR="008831F9" w:rsidRPr="004657FF">
        <w:rPr>
          <w:rFonts w:eastAsiaTheme="minorEastAsia"/>
          <w:sz w:val="24"/>
          <w:szCs w:val="24"/>
          <w:lang w:eastAsia="zh-CN"/>
          <w14:ligatures w14:val="standardContextual"/>
        </w:rPr>
        <w:t>, personnes âgées, femmes chef de ménage,</w:t>
      </w:r>
      <w:r w:rsidR="00E2235B"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w:t>
      </w:r>
      <w:r w:rsidR="008831F9" w:rsidRPr="004657FF">
        <w:rPr>
          <w:rFonts w:eastAsiaTheme="minorEastAsia"/>
          <w:sz w:val="24"/>
          <w:szCs w:val="24"/>
          <w:lang w:eastAsia="zh-CN"/>
          <w14:ligatures w14:val="standardContextual"/>
        </w:rPr>
        <w:t>.) dans les consultations et les recommandations du PAR</w:t>
      </w:r>
      <w:r w:rsidRPr="004657FF">
        <w:rPr>
          <w:rFonts w:eastAsiaTheme="minorEastAsia"/>
          <w:sz w:val="24"/>
          <w:szCs w:val="24"/>
          <w:lang w:eastAsia="zh-CN"/>
          <w14:ligatures w14:val="standardContextual"/>
        </w:rPr>
        <w:t>,</w:t>
      </w:r>
      <w:r w:rsidR="008831F9" w:rsidRPr="004657FF">
        <w:rPr>
          <w:rFonts w:eastAsiaTheme="minorEastAsia"/>
          <w:sz w:val="24"/>
          <w:szCs w:val="24"/>
          <w:lang w:eastAsia="zh-CN"/>
          <w14:ligatures w14:val="standardContextual"/>
        </w:rPr>
        <w:t xml:space="preserve"> conformément au plan d'action EAS/HS et au PMPP du PASEA. </w:t>
      </w:r>
    </w:p>
    <w:p w14:paraId="2C143E54" w14:textId="77777777" w:rsidR="00AA3F3B" w:rsidRPr="004657FF" w:rsidRDefault="00AA3F3B" w:rsidP="00937269">
      <w:pPr>
        <w:widowControl/>
        <w:adjustRightInd w:val="0"/>
        <w:ind w:firstLine="1134"/>
        <w:contextualSpacing/>
        <w:jc w:val="both"/>
        <w:rPr>
          <w:rFonts w:eastAsiaTheme="minorEastAsia"/>
          <w:sz w:val="12"/>
          <w:szCs w:val="12"/>
          <w:lang w:eastAsia="zh-CN"/>
          <w14:ligatures w14:val="standardContextual"/>
        </w:rPr>
      </w:pPr>
    </w:p>
    <w:p w14:paraId="1FA7DB62" w14:textId="77777777" w:rsidR="00AA3F3B" w:rsidRPr="004657FF" w:rsidRDefault="00AA3F3B" w:rsidP="00937269">
      <w:pPr>
        <w:widowControl/>
        <w:adjustRightInd w:val="0"/>
        <w:ind w:firstLine="1134"/>
        <w:contextualSpacing/>
        <w:jc w:val="both"/>
        <w:rPr>
          <w:rFonts w:eastAsiaTheme="minorEastAsia"/>
          <w:sz w:val="12"/>
          <w:szCs w:val="12"/>
          <w:lang w:eastAsia="zh-CN"/>
          <w14:ligatures w14:val="standardContextual"/>
        </w:rPr>
      </w:pPr>
    </w:p>
    <w:p w14:paraId="0598014B" w14:textId="77777777" w:rsidR="00AA3F3B" w:rsidRPr="004657FF" w:rsidRDefault="2F849775"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devra procéder à une évaluation minutieuse claire des actifs et passifs </w:t>
      </w:r>
      <w:r w:rsidR="269EB2D1" w:rsidRPr="004657FF">
        <w:rPr>
          <w:rFonts w:eastAsiaTheme="minorEastAsia"/>
          <w:sz w:val="24"/>
          <w:szCs w:val="24"/>
          <w:lang w:eastAsia="zh-CN"/>
          <w14:ligatures w14:val="standardContextual"/>
        </w:rPr>
        <w:t>des PAP, prendre en compte les points de vue des parties prenantes issues des consultations publiques.</w:t>
      </w:r>
      <w:r w:rsidR="008831F9" w:rsidRPr="004657FF">
        <w:rPr>
          <w:rFonts w:eastAsiaTheme="minorEastAsia"/>
          <w:sz w:val="24"/>
          <w:szCs w:val="24"/>
          <w:lang w:eastAsia="zh-CN"/>
          <w14:ligatures w14:val="standardContextual"/>
        </w:rPr>
        <w:t xml:space="preserve"> A travers le recensement et identification des personnes éligibles, le projet appuiera ces communautés dans la restauration des moyens de subsistance (par exemple, </w:t>
      </w:r>
      <w:r w:rsidR="774690D6" w:rsidRPr="004657FF">
        <w:rPr>
          <w:rFonts w:eastAsiaTheme="minorEastAsia"/>
          <w:sz w:val="24"/>
          <w:szCs w:val="24"/>
          <w:lang w:eastAsia="zh-CN"/>
          <w14:ligatures w14:val="standardContextual"/>
        </w:rPr>
        <w:t>un accompagnement qui permette aux PAP de refaire leur niveau de vie</w:t>
      </w:r>
      <w:r w:rsidR="0A6C340D" w:rsidRPr="004657FF">
        <w:rPr>
          <w:rFonts w:eastAsiaTheme="minorEastAsia"/>
          <w:sz w:val="24"/>
          <w:szCs w:val="24"/>
          <w:lang w:eastAsia="zh-CN"/>
          <w14:ligatures w14:val="standardContextual"/>
        </w:rPr>
        <w:t>, une inclusion sociale à travers des stratégies diversifiées d’aide finan</w:t>
      </w:r>
      <w:r w:rsidR="2B309398" w:rsidRPr="004657FF">
        <w:rPr>
          <w:rFonts w:eastAsiaTheme="minorEastAsia"/>
          <w:sz w:val="24"/>
          <w:szCs w:val="24"/>
          <w:lang w:eastAsia="zh-CN"/>
          <w14:ligatures w14:val="standardContextual"/>
        </w:rPr>
        <w:t>cière, de suivi technique à la réinstallation,</w:t>
      </w:r>
      <w:r w:rsidR="00D54780" w:rsidRPr="004657FF">
        <w:rPr>
          <w:rFonts w:eastAsiaTheme="minorEastAsia"/>
          <w:sz w:val="24"/>
          <w:szCs w:val="24"/>
          <w:lang w:eastAsia="zh-CN"/>
          <w14:ligatures w14:val="standardContextual"/>
        </w:rPr>
        <w:t xml:space="preserve"> </w:t>
      </w:r>
      <w:r w:rsidR="2B309398" w:rsidRPr="004657FF">
        <w:rPr>
          <w:rFonts w:eastAsiaTheme="minorEastAsia"/>
          <w:sz w:val="24"/>
          <w:szCs w:val="24"/>
          <w:lang w:eastAsia="zh-CN"/>
          <w14:ligatures w14:val="standardContextual"/>
        </w:rPr>
        <w:t xml:space="preserve">etc. </w:t>
      </w:r>
      <w:r w:rsidR="008831F9" w:rsidRPr="004657FF">
        <w:rPr>
          <w:rFonts w:eastAsiaTheme="minorEastAsia"/>
          <w:sz w:val="24"/>
          <w:szCs w:val="24"/>
          <w:lang w:eastAsia="zh-CN"/>
          <w14:ligatures w14:val="standardContextual"/>
        </w:rPr>
        <w:t xml:space="preserve">). </w:t>
      </w:r>
      <w:r w:rsidR="00AA3F3B" w:rsidRPr="004657FF">
        <w:rPr>
          <w:rFonts w:eastAsiaTheme="minorEastAsia"/>
          <w:sz w:val="24"/>
          <w:szCs w:val="24"/>
          <w:lang w:eastAsia="zh-CN"/>
          <w14:ligatures w14:val="standardContextual"/>
        </w:rPr>
        <w:t>U</w:t>
      </w:r>
      <w:r w:rsidR="008831F9" w:rsidRPr="004657FF">
        <w:rPr>
          <w:rFonts w:eastAsiaTheme="minorEastAsia"/>
          <w:sz w:val="24"/>
          <w:szCs w:val="24"/>
          <w:lang w:eastAsia="zh-CN"/>
          <w14:ligatures w14:val="standardContextual"/>
        </w:rPr>
        <w:t xml:space="preserve">n accent spécial </w:t>
      </w:r>
      <w:r w:rsidR="00AA3F3B" w:rsidRPr="004657FF">
        <w:rPr>
          <w:rFonts w:eastAsiaTheme="minorEastAsia"/>
          <w:sz w:val="24"/>
          <w:szCs w:val="24"/>
          <w:lang w:eastAsia="zh-CN"/>
          <w14:ligatures w14:val="standardContextual"/>
        </w:rPr>
        <w:t xml:space="preserve">devra </w:t>
      </w:r>
      <w:r w:rsidR="008831F9" w:rsidRPr="004657FF">
        <w:rPr>
          <w:rFonts w:eastAsiaTheme="minorEastAsia"/>
          <w:sz w:val="24"/>
          <w:szCs w:val="24"/>
          <w:lang w:eastAsia="zh-CN"/>
          <w14:ligatures w14:val="standardContextual"/>
        </w:rPr>
        <w:t xml:space="preserve">est mis sur les groupes sociaux les plus exposés </w:t>
      </w:r>
      <w:r w:rsidR="23DEB32B" w:rsidRPr="004657FF">
        <w:rPr>
          <w:rFonts w:eastAsiaTheme="minorEastAsia"/>
          <w:sz w:val="24"/>
          <w:szCs w:val="24"/>
          <w:lang w:eastAsia="zh-CN"/>
          <w14:ligatures w14:val="standardContextual"/>
        </w:rPr>
        <w:t xml:space="preserve">et vulnérables </w:t>
      </w:r>
      <w:r w:rsidR="008831F9" w:rsidRPr="004657FF">
        <w:rPr>
          <w:rFonts w:eastAsiaTheme="minorEastAsia"/>
          <w:sz w:val="24"/>
          <w:szCs w:val="24"/>
          <w:lang w:eastAsia="zh-CN"/>
          <w14:ligatures w14:val="standardContextual"/>
        </w:rPr>
        <w:t>au cours du processus de réinstallation.</w:t>
      </w:r>
    </w:p>
    <w:p w14:paraId="337640AF" w14:textId="77777777" w:rsidR="00AA3F3B" w:rsidRPr="004657FF" w:rsidRDefault="00AA3F3B" w:rsidP="00937269">
      <w:pPr>
        <w:widowControl/>
        <w:adjustRightInd w:val="0"/>
        <w:ind w:firstLine="1134"/>
        <w:contextualSpacing/>
        <w:jc w:val="both"/>
        <w:rPr>
          <w:rFonts w:eastAsiaTheme="minorEastAsia"/>
          <w:sz w:val="12"/>
          <w:szCs w:val="12"/>
          <w:lang w:eastAsia="zh-CN"/>
          <w14:ligatures w14:val="standardContextual"/>
        </w:rPr>
      </w:pPr>
    </w:p>
    <w:p w14:paraId="5A9C5A61" w14:textId="77777777" w:rsidR="00187737" w:rsidRPr="004657FF" w:rsidRDefault="008831F9" w:rsidP="00E2235B">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Ce plan vise à prévenir et à gérer de façon équitable les éventuelles incidences qui pourraient</w:t>
      </w:r>
      <w:r w:rsidR="00AC09A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découler pendant la réalisation des travaux en conformité avec la législation nationale et les</w:t>
      </w:r>
      <w:r w:rsidR="00AC09A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exigences de nouveau Cadre environnemental et social de la Banque Mondiale, notamment la</w:t>
      </w:r>
      <w:r w:rsidR="00AC09A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Norme Environnementale et</w:t>
      </w:r>
      <w:r w:rsidR="00AC09A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Sociale (NES) n°5 </w:t>
      </w:r>
      <w:r w:rsidR="00AC09A9" w:rsidRPr="004657FF">
        <w:rPr>
          <w:rFonts w:eastAsiaTheme="minorEastAsia"/>
          <w:sz w:val="24"/>
          <w:szCs w:val="24"/>
          <w:lang w:eastAsia="zh-CN"/>
          <w14:ligatures w14:val="standardContextual"/>
        </w:rPr>
        <w:t>relatives</w:t>
      </w:r>
      <w:r w:rsidRPr="004657FF">
        <w:rPr>
          <w:rFonts w:eastAsiaTheme="minorEastAsia"/>
          <w:sz w:val="24"/>
          <w:szCs w:val="24"/>
          <w:lang w:eastAsia="zh-CN"/>
          <w14:ligatures w14:val="standardContextual"/>
        </w:rPr>
        <w:t xml:space="preserve"> à l’Acquisition des terres, restrictions à</w:t>
      </w:r>
      <w:r w:rsidR="00AC09A9"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l’Utilisation des terres</w:t>
      </w:r>
      <w:r w:rsidR="00AA3F3B"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et réinstallation forcée.</w:t>
      </w:r>
    </w:p>
    <w:p w14:paraId="3B442F27" w14:textId="77777777" w:rsidR="00187737" w:rsidRPr="004657FF" w:rsidRDefault="00187737" w:rsidP="00937269">
      <w:pPr>
        <w:widowControl/>
        <w:adjustRightInd w:val="0"/>
        <w:contextualSpacing/>
        <w:jc w:val="both"/>
        <w:rPr>
          <w:rFonts w:eastAsiaTheme="minorEastAsia"/>
          <w:sz w:val="12"/>
          <w:szCs w:val="12"/>
          <w:lang w:eastAsia="zh-CN"/>
          <w14:ligatures w14:val="standardContextual"/>
        </w:rPr>
      </w:pPr>
    </w:p>
    <w:p w14:paraId="41D1C4EF" w14:textId="77777777" w:rsidR="00AC09A9" w:rsidRPr="004657FF" w:rsidRDefault="00051306" w:rsidP="00D54780">
      <w:pPr>
        <w:pStyle w:val="Titre1"/>
        <w:numPr>
          <w:ilvl w:val="0"/>
          <w:numId w:val="1"/>
        </w:numPr>
        <w:tabs>
          <w:tab w:val="left" w:pos="284"/>
        </w:tabs>
        <w:ind w:hanging="808"/>
        <w:contextualSpacing/>
        <w:jc w:val="both"/>
      </w:pPr>
      <w:bookmarkStart w:id="9" w:name="_Toc184632986"/>
      <w:r w:rsidRPr="004657FF">
        <w:t xml:space="preserve">DESCRIPTION </w:t>
      </w:r>
      <w:r w:rsidR="00AC09A9" w:rsidRPr="004657FF">
        <w:t>DES TACHES DU CONSULTANT</w:t>
      </w:r>
      <w:bookmarkEnd w:id="9"/>
      <w:r w:rsidR="00AC09A9" w:rsidRPr="004657FF">
        <w:t xml:space="preserve"> </w:t>
      </w:r>
    </w:p>
    <w:p w14:paraId="277CCF88" w14:textId="77777777" w:rsidR="00AC09A9" w:rsidRPr="004657FF" w:rsidRDefault="00AC09A9" w:rsidP="00937269">
      <w:pPr>
        <w:ind w:left="100"/>
        <w:contextualSpacing/>
        <w:jc w:val="both"/>
        <w:rPr>
          <w:b/>
          <w:bCs/>
          <w:sz w:val="12"/>
          <w:szCs w:val="12"/>
        </w:rPr>
      </w:pPr>
    </w:p>
    <w:p w14:paraId="7A324B8D" w14:textId="77777777" w:rsidR="00CB6F6F" w:rsidRPr="004657FF" w:rsidRDefault="00AA3F3B" w:rsidP="00D54780">
      <w:pPr>
        <w:pStyle w:val="Titre1"/>
        <w:numPr>
          <w:ilvl w:val="1"/>
          <w:numId w:val="1"/>
        </w:numPr>
        <w:tabs>
          <w:tab w:val="left" w:pos="567"/>
          <w:tab w:val="left" w:pos="821"/>
        </w:tabs>
        <w:ind w:hanging="820"/>
        <w:contextualSpacing/>
        <w:jc w:val="both"/>
      </w:pPr>
      <w:bookmarkStart w:id="10" w:name="_Toc184632987"/>
      <w:bookmarkStart w:id="11" w:name="_Hlk177740322"/>
      <w:r w:rsidRPr="004657FF">
        <w:t xml:space="preserve">Taches pour l’élaboration de </w:t>
      </w:r>
      <w:r w:rsidR="00A51A63" w:rsidRPr="004657FF">
        <w:t xml:space="preserve">chaque </w:t>
      </w:r>
      <w:r w:rsidR="00AC09A9" w:rsidRPr="004657FF">
        <w:t>EIES</w:t>
      </w:r>
      <w:bookmarkEnd w:id="10"/>
    </w:p>
    <w:bookmarkEnd w:id="11"/>
    <w:p w14:paraId="7689546F" w14:textId="77777777" w:rsidR="00AC09A9" w:rsidRPr="004657FF" w:rsidRDefault="00AC09A9" w:rsidP="00937269">
      <w:pPr>
        <w:ind w:left="100"/>
        <w:contextualSpacing/>
        <w:jc w:val="both"/>
        <w:rPr>
          <w:b/>
          <w:bCs/>
          <w:sz w:val="12"/>
          <w:szCs w:val="12"/>
        </w:rPr>
      </w:pPr>
    </w:p>
    <w:p w14:paraId="0D791C0A" w14:textId="77777777" w:rsidR="00AC09A9" w:rsidRPr="004657FF" w:rsidRDefault="00AC09A9" w:rsidP="00E2235B">
      <w:pPr>
        <w:widowControl/>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Le consultant exécutera les tâches ci-après :</w:t>
      </w:r>
    </w:p>
    <w:p w14:paraId="7A356CE4" w14:textId="77777777" w:rsidR="00AA3F3B" w:rsidRPr="004657FF"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Faire une revue détaillée et analytique de tous les documents existants pertinents à cet effort et confirmer dans un rapport de cadrage que les données collectées sont suffisantes pour établir les conditions </w:t>
      </w:r>
      <w:r w:rsidR="00AA3F3B" w:rsidRPr="004657FF">
        <w:rPr>
          <w:rFonts w:eastAsiaTheme="minorEastAsia"/>
          <w:sz w:val="24"/>
          <w:szCs w:val="24"/>
          <w:lang w:eastAsia="zh-CN"/>
          <w14:ligatures w14:val="standardContextual"/>
        </w:rPr>
        <w:t>environnementales et sociales</w:t>
      </w:r>
      <w:r w:rsidRPr="004657FF">
        <w:rPr>
          <w:rFonts w:eastAsiaTheme="minorEastAsia"/>
          <w:sz w:val="24"/>
          <w:szCs w:val="24"/>
          <w:lang w:eastAsia="zh-CN"/>
          <w14:ligatures w14:val="standardContextual"/>
        </w:rPr>
        <w:t xml:space="preserve"> </w:t>
      </w:r>
      <w:r w:rsidR="00AA3F3B" w:rsidRPr="004657FF">
        <w:rPr>
          <w:rFonts w:eastAsiaTheme="minorEastAsia"/>
          <w:sz w:val="24"/>
          <w:szCs w:val="24"/>
          <w:lang w:eastAsia="zh-CN"/>
          <w14:ligatures w14:val="standardContextual"/>
        </w:rPr>
        <w:t xml:space="preserve">de base, mais </w:t>
      </w:r>
      <w:r w:rsidRPr="004657FF">
        <w:rPr>
          <w:rFonts w:eastAsiaTheme="minorEastAsia"/>
          <w:sz w:val="24"/>
          <w:szCs w:val="24"/>
          <w:lang w:eastAsia="zh-CN"/>
          <w14:ligatures w14:val="standardContextual"/>
        </w:rPr>
        <w:t>aussi identifier les principaux impacts et décrire de quelle manière ces impacts seront évalués (évaluation qualitative ou quantitative</w:t>
      </w:r>
      <w:r w:rsidR="00AA3F3B" w:rsidRPr="004657FF">
        <w:rPr>
          <w:rFonts w:eastAsiaTheme="minorEastAsia"/>
          <w:sz w:val="24"/>
          <w:szCs w:val="24"/>
          <w:lang w:eastAsia="zh-CN"/>
          <w14:ligatures w14:val="standardContextual"/>
        </w:rPr>
        <w:t>)</w:t>
      </w:r>
      <w:r w:rsidRPr="004657FF">
        <w:rPr>
          <w:rFonts w:eastAsiaTheme="minorEastAsia"/>
          <w:sz w:val="24"/>
          <w:szCs w:val="24"/>
          <w:lang w:eastAsia="zh-CN"/>
          <w14:ligatures w14:val="standardContextual"/>
        </w:rPr>
        <w:t xml:space="preserve"> ;</w:t>
      </w:r>
    </w:p>
    <w:p w14:paraId="6E9F6F0C" w14:textId="77777777" w:rsidR="00AC09A9" w:rsidRPr="004657FF"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Définir, décrire et justifier la zone d’étude du sous projet pour l’évaluation des risques et</w:t>
      </w:r>
      <w:r w:rsidR="00AA3F3B"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impacts </w:t>
      </w:r>
      <w:r w:rsidR="00AA3F3B" w:rsidRPr="004657FF">
        <w:rPr>
          <w:rFonts w:eastAsiaTheme="minorEastAsia"/>
          <w:sz w:val="24"/>
          <w:szCs w:val="24"/>
          <w:lang w:eastAsia="zh-CN"/>
          <w14:ligatures w14:val="standardContextual"/>
        </w:rPr>
        <w:t xml:space="preserve">environnementaux et sociaux </w:t>
      </w:r>
      <w:r w:rsidRPr="004657FF">
        <w:rPr>
          <w:rFonts w:eastAsiaTheme="minorEastAsia"/>
          <w:sz w:val="24"/>
          <w:szCs w:val="24"/>
          <w:lang w:eastAsia="zh-CN"/>
          <w14:ligatures w14:val="standardContextual"/>
        </w:rPr>
        <w:t>directs, indirects et cumulatifs ;</w:t>
      </w:r>
    </w:p>
    <w:p w14:paraId="757401E3" w14:textId="77777777" w:rsidR="00AA3F3B" w:rsidRPr="004657FF"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Réaliser un état détaillé de la situation actuelle de la zone d</w:t>
      </w:r>
      <w:r w:rsidR="005A254F" w:rsidRPr="004657FF">
        <w:rPr>
          <w:rFonts w:eastAsiaTheme="minorEastAsia"/>
          <w:sz w:val="24"/>
          <w:szCs w:val="24"/>
          <w:lang w:eastAsia="zh-CN"/>
          <w14:ligatures w14:val="standardContextual"/>
        </w:rPr>
        <w:t>u</w:t>
      </w:r>
      <w:r w:rsidRPr="004657FF">
        <w:rPr>
          <w:rFonts w:eastAsiaTheme="minorEastAsia"/>
          <w:sz w:val="24"/>
          <w:szCs w:val="24"/>
          <w:lang w:eastAsia="zh-CN"/>
          <w14:ligatures w14:val="standardContextual"/>
        </w:rPr>
        <w:t xml:space="preserve"> sous-projet qui permettra d’apprécier adéquatement les risques et impacts positifs et négatifs, directs, indirects et cumulatifs sur l’environnement biophysique et humain ;</w:t>
      </w:r>
    </w:p>
    <w:p w14:paraId="7E795C45" w14:textId="77777777" w:rsidR="00AA3F3B" w:rsidRPr="004657FF"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Décrire le cadre politique, juridique et institutionnel relatif à la gestion environnementale et sociale et évaluer les impac</w:t>
      </w:r>
      <w:r w:rsidR="00AA3F3B" w:rsidRPr="004657FF">
        <w:rPr>
          <w:rFonts w:eastAsiaTheme="minorEastAsia"/>
          <w:sz w:val="24"/>
          <w:szCs w:val="24"/>
          <w:lang w:eastAsia="zh-CN"/>
          <w14:ligatures w14:val="standardContextual"/>
        </w:rPr>
        <w:t xml:space="preserve">ts liés à la nature du </w:t>
      </w:r>
      <w:r w:rsidR="00385A38" w:rsidRPr="004657FF">
        <w:rPr>
          <w:rFonts w:eastAsiaTheme="minorEastAsia"/>
          <w:sz w:val="24"/>
          <w:szCs w:val="24"/>
          <w:lang w:eastAsia="zh-CN"/>
          <w14:ligatures w14:val="standardContextual"/>
        </w:rPr>
        <w:t>sous-</w:t>
      </w:r>
      <w:r w:rsidR="00AA3F3B" w:rsidRPr="004657FF">
        <w:rPr>
          <w:rFonts w:eastAsiaTheme="minorEastAsia"/>
          <w:sz w:val="24"/>
          <w:szCs w:val="24"/>
          <w:lang w:eastAsia="zh-CN"/>
          <w14:ligatures w14:val="standardContextual"/>
        </w:rPr>
        <w:t>projet ; r</w:t>
      </w:r>
      <w:r w:rsidRPr="004657FF">
        <w:rPr>
          <w:rFonts w:eastAsiaTheme="minorEastAsia"/>
          <w:sz w:val="24"/>
          <w:szCs w:val="24"/>
          <w:lang w:eastAsia="zh-CN"/>
          <w14:ligatures w14:val="standardContextual"/>
        </w:rPr>
        <w:t>elever les écarts entre le CES de la Banque mondiale et les exigences légales et réglementaires de la RDC, et faire des recommandations ;</w:t>
      </w:r>
    </w:p>
    <w:p w14:paraId="10D5B82F" w14:textId="77777777" w:rsidR="00AA3F3B" w:rsidRPr="004657FF"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Faire l’analyse des solutions </w:t>
      </w:r>
      <w:r w:rsidR="003556EA" w:rsidRPr="004657FF">
        <w:rPr>
          <w:rFonts w:eastAsiaTheme="minorEastAsia"/>
          <w:sz w:val="24"/>
          <w:szCs w:val="24"/>
          <w:lang w:eastAsia="zh-CN"/>
          <w14:ligatures w14:val="standardContextual"/>
        </w:rPr>
        <w:t>alternatives</w:t>
      </w:r>
      <w:r w:rsidRPr="004657FF">
        <w:rPr>
          <w:rFonts w:eastAsiaTheme="minorEastAsia"/>
          <w:sz w:val="24"/>
          <w:szCs w:val="24"/>
          <w:lang w:eastAsia="zh-CN"/>
          <w14:ligatures w14:val="standardContextual"/>
        </w:rPr>
        <w:t xml:space="preserve"> au sous projet, incluant l’option sans projet en identifiant et comparant les solutions de rechange sur la base des critères techniques, sociaux et environnementaux (l’emplacement, la technologie, la conception et l’exploitation</w:t>
      </w:r>
      <w:r w:rsidR="008A293C" w:rsidRPr="004657FF">
        <w:rPr>
          <w:rFonts w:eastAsiaTheme="minorEastAsia"/>
          <w:sz w:val="24"/>
          <w:szCs w:val="24"/>
          <w:lang w:eastAsia="zh-CN"/>
          <w14:ligatures w14:val="standardContextual"/>
        </w:rPr>
        <w:t xml:space="preserve"> </w:t>
      </w:r>
      <w:r w:rsidR="00A05DBC" w:rsidRPr="004657FF">
        <w:rPr>
          <w:rFonts w:eastAsiaTheme="minorEastAsia"/>
          <w:sz w:val="24"/>
          <w:szCs w:val="24"/>
          <w:lang w:eastAsia="zh-CN"/>
          <w14:ligatures w14:val="standardContextual"/>
        </w:rPr>
        <w:t>des sous</w:t>
      </w:r>
      <w:r w:rsidR="00AA3F3B" w:rsidRPr="004657FF">
        <w:rPr>
          <w:rFonts w:eastAsiaTheme="minorEastAsia"/>
          <w:sz w:val="24"/>
          <w:szCs w:val="24"/>
          <w:lang w:eastAsia="zh-CN"/>
          <w14:ligatures w14:val="standardContextual"/>
        </w:rPr>
        <w:t>-projets)</w:t>
      </w:r>
      <w:r w:rsidR="008A293C" w:rsidRPr="004657FF">
        <w:rPr>
          <w:rFonts w:eastAsiaTheme="minorEastAsia"/>
          <w:sz w:val="24"/>
          <w:szCs w:val="24"/>
          <w:lang w:eastAsia="zh-CN"/>
          <w14:ligatures w14:val="standardContextual"/>
        </w:rPr>
        <w:t xml:space="preserve"> et quantifier les impacts environnementaux et sociaux pour chacune des alternatives,</w:t>
      </w:r>
      <w:r w:rsidR="00AA3F3B" w:rsidRPr="004657FF">
        <w:rPr>
          <w:rFonts w:eastAsiaTheme="minorEastAsia"/>
          <w:sz w:val="24"/>
          <w:szCs w:val="24"/>
          <w:lang w:eastAsia="zh-CN"/>
          <w14:ligatures w14:val="standardContextual"/>
        </w:rPr>
        <w:t xml:space="preserve"> tout en</w:t>
      </w:r>
      <w:r w:rsidR="008A293C" w:rsidRPr="004657FF">
        <w:rPr>
          <w:rFonts w:eastAsiaTheme="minorEastAsia"/>
          <w:sz w:val="24"/>
          <w:szCs w:val="24"/>
          <w:lang w:eastAsia="zh-CN"/>
          <w14:ligatures w14:val="standardContextual"/>
        </w:rPr>
        <w:t xml:space="preserve"> leur attribu</w:t>
      </w:r>
      <w:r w:rsidR="00AA3F3B" w:rsidRPr="004657FF">
        <w:rPr>
          <w:rFonts w:eastAsiaTheme="minorEastAsia"/>
          <w:sz w:val="24"/>
          <w:szCs w:val="24"/>
          <w:lang w:eastAsia="zh-CN"/>
          <w14:ligatures w14:val="standardContextual"/>
        </w:rPr>
        <w:t xml:space="preserve">ant </w:t>
      </w:r>
      <w:r w:rsidR="008A293C" w:rsidRPr="004657FF">
        <w:rPr>
          <w:rFonts w:eastAsiaTheme="minorEastAsia"/>
          <w:sz w:val="24"/>
          <w:szCs w:val="24"/>
          <w:lang w:eastAsia="zh-CN"/>
          <w14:ligatures w14:val="standardContextual"/>
        </w:rPr>
        <w:t>une valeur économique lorsque cela est possible ;</w:t>
      </w:r>
    </w:p>
    <w:p w14:paraId="720792F3"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Déterminer, évaluer et mesurer l’importance des impacts positifs et négatifs et des risques directs, indirects et cumulatifs sur l’environnement dans les zones d’intervention du sous projet et inclure l’incidence des activités particulières d</w:t>
      </w:r>
      <w:r w:rsidR="00A05DBC" w:rsidRPr="004657FF">
        <w:rPr>
          <w:rFonts w:eastAsiaTheme="minorEastAsia"/>
          <w:sz w:val="24"/>
          <w:szCs w:val="24"/>
          <w:lang w:eastAsia="zh-CN"/>
          <w14:ligatures w14:val="standardContextual"/>
        </w:rPr>
        <w:t>es</w:t>
      </w:r>
      <w:r w:rsidRPr="004657FF">
        <w:rPr>
          <w:rFonts w:eastAsiaTheme="minorEastAsia"/>
          <w:sz w:val="24"/>
          <w:szCs w:val="24"/>
          <w:lang w:eastAsia="zh-CN"/>
          <w14:ligatures w14:val="standardContextual"/>
        </w:rPr>
        <w:t xml:space="preserve"> sous projet</w:t>
      </w:r>
      <w:r w:rsidR="00A05DBC" w:rsidRPr="004657FF">
        <w:rPr>
          <w:rFonts w:eastAsiaTheme="minorEastAsia"/>
          <w:sz w:val="24"/>
          <w:szCs w:val="24"/>
          <w:lang w:eastAsia="zh-CN"/>
          <w14:ligatures w14:val="standardContextual"/>
        </w:rPr>
        <w:t>s</w:t>
      </w:r>
      <w:r w:rsidRPr="004657FF">
        <w:rPr>
          <w:rFonts w:eastAsiaTheme="minorEastAsia"/>
          <w:sz w:val="24"/>
          <w:szCs w:val="24"/>
          <w:lang w:eastAsia="zh-CN"/>
          <w14:ligatures w14:val="standardContextual"/>
        </w:rPr>
        <w:t xml:space="preserve"> sur les populations, notamment sur la santé publique ainsi que les mesures d’atténuation appropriées proposées ;</w:t>
      </w:r>
    </w:p>
    <w:p w14:paraId="279D771B"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Conduire l’identification et la caractérisation des risques et impacts environnementaux et sociaux, y compris les risques de EAS/HS ainsi les risques de travail des enfants, à la discrimination et aux exigences relatives aux personnes handicapées susceptibles d'être générés ou induits par les activités découlant de la réalisation des travaux ;</w:t>
      </w:r>
    </w:p>
    <w:p w14:paraId="5EEEFFFA"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Proposer les mesures d’atténuation et de bonifications/ mesures d’optimisation réalistes pour éviter, minimiser ou compenser les risques et impacts environnementaux et sociaux négatifs, y compris ceux liés à l’EAS/HS associés aux travaux et à l’exploitation des infrastructures et aménagements préconisés, mais également celles visant à bonifier </w:t>
      </w:r>
      <w:r w:rsidR="00AA3F3B" w:rsidRPr="004657FF">
        <w:rPr>
          <w:rFonts w:eastAsiaTheme="minorEastAsia"/>
          <w:sz w:val="24"/>
          <w:szCs w:val="24"/>
          <w:lang w:eastAsia="zh-CN"/>
          <w14:ligatures w14:val="standardContextual"/>
        </w:rPr>
        <w:t>les impacts positifs potentiels</w:t>
      </w:r>
      <w:r w:rsidRPr="004657FF">
        <w:rPr>
          <w:rFonts w:eastAsiaTheme="minorEastAsia"/>
          <w:sz w:val="24"/>
          <w:szCs w:val="24"/>
          <w:lang w:eastAsia="zh-CN"/>
          <w14:ligatures w14:val="standardContextual"/>
        </w:rPr>
        <w:t xml:space="preserve"> et </w:t>
      </w:r>
      <w:r w:rsidR="00AA3F3B" w:rsidRPr="004657FF">
        <w:rPr>
          <w:rFonts w:eastAsiaTheme="minorEastAsia"/>
          <w:sz w:val="24"/>
          <w:szCs w:val="24"/>
          <w:lang w:eastAsia="zh-CN"/>
          <w14:ligatures w14:val="standardContextual"/>
        </w:rPr>
        <w:t xml:space="preserve">évaluer les coûts y afférents, tout </w:t>
      </w:r>
      <w:r w:rsidRPr="004657FF">
        <w:rPr>
          <w:rFonts w:eastAsiaTheme="minorEastAsia"/>
          <w:sz w:val="24"/>
          <w:szCs w:val="24"/>
          <w:lang w:eastAsia="zh-CN"/>
          <w14:ligatures w14:val="standardContextual"/>
        </w:rPr>
        <w:t>en se basant sur les exigences des NES pertinentes au projet ;</w:t>
      </w:r>
    </w:p>
    <w:p w14:paraId="11DF0A5E"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Prendre en compte les mesures sur la santé et la sécurité environnementale conformément aux lignes Directrices </w:t>
      </w:r>
      <w:r w:rsidR="00C13AF6" w:rsidRPr="004657FF">
        <w:rPr>
          <w:rFonts w:eastAsiaTheme="minorEastAsia"/>
          <w:sz w:val="24"/>
          <w:szCs w:val="24"/>
          <w:lang w:eastAsia="zh-CN"/>
          <w14:ligatures w14:val="standardContextual"/>
        </w:rPr>
        <w:t xml:space="preserve">du Groupe </w:t>
      </w:r>
      <w:r w:rsidRPr="004657FF">
        <w:rPr>
          <w:rFonts w:eastAsiaTheme="minorEastAsia"/>
          <w:sz w:val="24"/>
          <w:szCs w:val="24"/>
          <w:lang w:eastAsia="zh-CN"/>
          <w14:ligatures w14:val="standardContextual"/>
        </w:rPr>
        <w:t xml:space="preserve">de la Banque </w:t>
      </w:r>
      <w:r w:rsidR="00C13AF6" w:rsidRPr="004657FF">
        <w:rPr>
          <w:rFonts w:eastAsiaTheme="minorEastAsia"/>
          <w:sz w:val="24"/>
          <w:szCs w:val="24"/>
          <w:lang w:eastAsia="zh-CN"/>
          <w14:ligatures w14:val="standardContextual"/>
        </w:rPr>
        <w:t>m</w:t>
      </w:r>
      <w:r w:rsidRPr="004657FF">
        <w:rPr>
          <w:rFonts w:eastAsiaTheme="minorEastAsia"/>
          <w:sz w:val="24"/>
          <w:szCs w:val="24"/>
          <w:lang w:eastAsia="zh-CN"/>
          <w14:ligatures w14:val="standardContextual"/>
        </w:rPr>
        <w:t>ondiale sur l’Environnement</w:t>
      </w:r>
      <w:r w:rsidR="00AA3F3B" w:rsidRPr="004657FF">
        <w:rPr>
          <w:rFonts w:eastAsiaTheme="minorEastAsia"/>
          <w:sz w:val="24"/>
          <w:szCs w:val="24"/>
          <w:lang w:eastAsia="zh-CN"/>
          <w14:ligatures w14:val="standardContextual"/>
        </w:rPr>
        <w:t>, la Santé et la Sécurité (EHS)</w:t>
      </w:r>
      <w:r w:rsidRPr="004657FF">
        <w:rPr>
          <w:rFonts w:eastAsiaTheme="minorEastAsia"/>
          <w:sz w:val="24"/>
          <w:szCs w:val="24"/>
          <w:lang w:eastAsia="zh-CN"/>
          <w14:ligatures w14:val="standardContextual"/>
        </w:rPr>
        <w:t xml:space="preserve"> ;</w:t>
      </w:r>
    </w:p>
    <w:p w14:paraId="349D64E2" w14:textId="77777777" w:rsidR="008A293C"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Adapter le MGP existant dans la zone au MGP du PASEA, y compris les procédures EAS/HS identifiées et les portes d’entrée identifiées (cartographie de fournisseurs des services, circuit de </w:t>
      </w:r>
      <w:r w:rsidR="00A05DBC" w:rsidRPr="004657FF">
        <w:rPr>
          <w:rFonts w:eastAsiaTheme="minorEastAsia"/>
          <w:sz w:val="24"/>
          <w:szCs w:val="24"/>
          <w:lang w:eastAsia="zh-CN"/>
          <w14:ligatures w14:val="standardContextual"/>
        </w:rPr>
        <w:t>référencement…</w:t>
      </w:r>
      <w:r w:rsidR="00AA3F3B" w:rsidRPr="004657FF">
        <w:rPr>
          <w:rFonts w:eastAsiaTheme="minorEastAsia"/>
          <w:sz w:val="24"/>
          <w:szCs w:val="24"/>
          <w:lang w:eastAsia="zh-CN"/>
          <w14:ligatures w14:val="standardContextual"/>
        </w:rPr>
        <w:t>) ;</w:t>
      </w:r>
    </w:p>
    <w:p w14:paraId="1533F670"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Proposer des mesures de protection contre les maladies, les risques professionnels, les </w:t>
      </w:r>
      <w:r w:rsidR="00A05DBC" w:rsidRPr="004657FF">
        <w:rPr>
          <w:rFonts w:eastAsiaTheme="minorEastAsia"/>
          <w:sz w:val="24"/>
          <w:szCs w:val="24"/>
          <w:lang w:eastAsia="zh-CN"/>
          <w14:ligatures w14:val="standardContextual"/>
        </w:rPr>
        <w:t>pollutions, …</w:t>
      </w:r>
      <w:r w:rsidRPr="004657FF">
        <w:rPr>
          <w:rFonts w:eastAsiaTheme="minorEastAsia"/>
          <w:sz w:val="24"/>
          <w:szCs w:val="24"/>
          <w:lang w:eastAsia="zh-CN"/>
          <w14:ligatures w14:val="standardContextual"/>
        </w:rPr>
        <w:t xml:space="preserve"> ;</w:t>
      </w:r>
    </w:p>
    <w:p w14:paraId="0581F358"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Proposer un Plan de Gestion Environnementale et sociale (PGES) qui devra comporter les mécanismes de suivi et de surveillance du projet et de son environnement, les responsabilités institutionnelles, les besoins en renforcement des capacités, les mesure</w:t>
      </w:r>
      <w:r w:rsidR="00E45AF4" w:rsidRPr="004657FF">
        <w:rPr>
          <w:rFonts w:eastAsiaTheme="minorEastAsia"/>
          <w:sz w:val="24"/>
          <w:szCs w:val="24"/>
          <w:lang w:eastAsia="zh-CN"/>
          <w14:ligatures w14:val="standardContextual"/>
        </w:rPr>
        <w:t>s</w:t>
      </w:r>
      <w:r w:rsidRPr="004657FF">
        <w:rPr>
          <w:rFonts w:eastAsiaTheme="minorEastAsia"/>
          <w:sz w:val="24"/>
          <w:szCs w:val="24"/>
          <w:lang w:eastAsia="zh-CN"/>
          <w14:ligatures w14:val="standardContextual"/>
        </w:rPr>
        <w:t xml:space="preserve"> HSS, et la Gestion des plaintes en accord avec la NES n°1, ainsi que les mesures de prévention et réponse aux risques EAS/HS en ligne avec celles développées par le plan d’action EAS/HS du projet ;</w:t>
      </w:r>
    </w:p>
    <w:p w14:paraId="65612379"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Proposer un cahier des clauses environnementales et sociales à insérer dans le DAO des travaux ; en tenant en compte entre autres les exigences de la NES 4 sur les conditions des travailleurs, du PGMO et les recommandations de la NBP-EAS/HS ;</w:t>
      </w:r>
    </w:p>
    <w:p w14:paraId="5A9AD51D"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Prendre en compte les risques et effets environnementaux et sociaux, y compris les</w:t>
      </w:r>
      <w:r w:rsidR="005C22AC"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EAS/HS d’autres activités de développement en cours et/ou prévues dans le cadre de</w:t>
      </w:r>
      <w:r w:rsidR="005C22AC"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l’évaluation des impacts cumulatifs tels que prévus par la NES n°1 du CES de la B</w:t>
      </w:r>
      <w:r w:rsidR="00AA3F3B" w:rsidRPr="004657FF">
        <w:rPr>
          <w:rFonts w:eastAsiaTheme="minorEastAsia"/>
          <w:sz w:val="24"/>
          <w:szCs w:val="24"/>
          <w:lang w:eastAsia="zh-CN"/>
          <w14:ligatures w14:val="standardContextual"/>
        </w:rPr>
        <w:t xml:space="preserve">anque </w:t>
      </w:r>
      <w:r w:rsidRPr="004657FF">
        <w:rPr>
          <w:rFonts w:eastAsiaTheme="minorEastAsia"/>
          <w:sz w:val="24"/>
          <w:szCs w:val="24"/>
          <w:lang w:eastAsia="zh-CN"/>
          <w14:ligatures w14:val="standardContextual"/>
        </w:rPr>
        <w:t>M</w:t>
      </w:r>
      <w:r w:rsidR="00AA3F3B" w:rsidRPr="004657FF">
        <w:rPr>
          <w:rFonts w:eastAsiaTheme="minorEastAsia"/>
          <w:sz w:val="24"/>
          <w:szCs w:val="24"/>
          <w:lang w:eastAsia="zh-CN"/>
          <w14:ligatures w14:val="standardContextual"/>
        </w:rPr>
        <w:t>ondiale</w:t>
      </w:r>
      <w:r w:rsidRPr="004657FF">
        <w:rPr>
          <w:rFonts w:eastAsiaTheme="minorEastAsia"/>
          <w:sz w:val="24"/>
          <w:szCs w:val="24"/>
          <w:lang w:eastAsia="zh-CN"/>
          <w14:ligatures w14:val="standardContextual"/>
        </w:rPr>
        <w:t xml:space="preserve"> ;</w:t>
      </w:r>
    </w:p>
    <w:p w14:paraId="00EE928E"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Indiquer les critères de sélection à utiliser (la méthodologie à utiliser) pour identifier les</w:t>
      </w:r>
      <w:r w:rsidR="005C22AC"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composantes environnementales importantes et analyser les risques, effets et les impacts</w:t>
      </w:r>
      <w:r w:rsidR="005C22AC"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significatifs à considérer ;</w:t>
      </w:r>
    </w:p>
    <w:p w14:paraId="5B78FCF8" w14:textId="77777777" w:rsidR="00AA3F3B" w:rsidRPr="004657FF"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Examiner la question du personnel de sécurité et proposer certaines mesures que</w:t>
      </w:r>
      <w:r w:rsidR="005C22AC"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l’entrepreneur doit prendre en considération pendant la phase de construction du projet et</w:t>
      </w:r>
      <w:r w:rsidR="005C22AC" w:rsidRPr="004657FF">
        <w:rPr>
          <w:rFonts w:eastAsiaTheme="minorEastAsia"/>
          <w:sz w:val="24"/>
          <w:szCs w:val="24"/>
          <w:lang w:eastAsia="zh-CN"/>
          <w14:ligatures w14:val="standardContextual"/>
        </w:rPr>
        <w:t xml:space="preserve"> </w:t>
      </w:r>
      <w:r w:rsidR="00AA3F3B" w:rsidRPr="004657FF">
        <w:rPr>
          <w:rFonts w:eastAsiaTheme="minorEastAsia"/>
          <w:sz w:val="24"/>
          <w:szCs w:val="24"/>
          <w:lang w:eastAsia="zh-CN"/>
          <w14:ligatures w14:val="standardContextual"/>
        </w:rPr>
        <w:t>Evaluer le Risque de Sécurité (ERS) du site ; s</w:t>
      </w:r>
      <w:r w:rsidRPr="004657FF">
        <w:rPr>
          <w:rFonts w:eastAsiaTheme="minorEastAsia"/>
          <w:sz w:val="24"/>
          <w:szCs w:val="24"/>
          <w:lang w:eastAsia="zh-CN"/>
          <w14:ligatures w14:val="standardContextual"/>
        </w:rPr>
        <w:t>i c</w:t>
      </w:r>
      <w:r w:rsidR="00AA3F3B" w:rsidRPr="004657FF">
        <w:rPr>
          <w:rFonts w:eastAsiaTheme="minorEastAsia"/>
          <w:sz w:val="24"/>
          <w:szCs w:val="24"/>
          <w:lang w:eastAsia="zh-CN"/>
          <w14:ligatures w14:val="standardContextual"/>
        </w:rPr>
        <w:t>e risque est élevé, établir un Plan de G</w:t>
      </w:r>
      <w:r w:rsidRPr="004657FF">
        <w:rPr>
          <w:rFonts w:eastAsiaTheme="minorEastAsia"/>
          <w:sz w:val="24"/>
          <w:szCs w:val="24"/>
          <w:lang w:eastAsia="zh-CN"/>
          <w14:ligatures w14:val="standardContextual"/>
        </w:rPr>
        <w:t>estion</w:t>
      </w:r>
      <w:r w:rsidR="005C22AC" w:rsidRPr="004657FF">
        <w:rPr>
          <w:rFonts w:eastAsiaTheme="minorEastAsia"/>
          <w:sz w:val="24"/>
          <w:szCs w:val="24"/>
          <w:lang w:eastAsia="zh-CN"/>
          <w14:ligatures w14:val="standardContextual"/>
        </w:rPr>
        <w:t xml:space="preserve"> </w:t>
      </w:r>
      <w:r w:rsidR="00AA3F3B" w:rsidRPr="004657FF">
        <w:rPr>
          <w:rFonts w:eastAsiaTheme="minorEastAsia"/>
          <w:sz w:val="24"/>
          <w:szCs w:val="24"/>
          <w:lang w:eastAsia="zh-CN"/>
          <w14:ligatures w14:val="standardContextual"/>
        </w:rPr>
        <w:t>de S</w:t>
      </w:r>
      <w:r w:rsidRPr="004657FF">
        <w:rPr>
          <w:rFonts w:eastAsiaTheme="minorEastAsia"/>
          <w:sz w:val="24"/>
          <w:szCs w:val="24"/>
          <w:lang w:eastAsia="zh-CN"/>
          <w14:ligatures w14:val="standardContextual"/>
        </w:rPr>
        <w:t xml:space="preserve">écurité (PGS) conformément au Guide de </w:t>
      </w:r>
      <w:r w:rsidR="00AA3F3B" w:rsidRPr="004657FF">
        <w:rPr>
          <w:rFonts w:eastAsiaTheme="minorEastAsia"/>
          <w:sz w:val="24"/>
          <w:szCs w:val="24"/>
          <w:lang w:eastAsia="zh-CN"/>
          <w14:ligatures w14:val="standardContextual"/>
        </w:rPr>
        <w:t>bonnes pratiques de la Banque M</w:t>
      </w:r>
      <w:r w:rsidRPr="004657FF">
        <w:rPr>
          <w:rFonts w:eastAsiaTheme="minorEastAsia"/>
          <w:sz w:val="24"/>
          <w:szCs w:val="24"/>
          <w:lang w:eastAsia="zh-CN"/>
          <w14:ligatures w14:val="standardContextual"/>
        </w:rPr>
        <w:t>ondiale ;</w:t>
      </w:r>
    </w:p>
    <w:p w14:paraId="4B8D9674" w14:textId="77777777" w:rsidR="00AA3F3B" w:rsidRPr="004657FF" w:rsidRDefault="00AA3F3B"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w:t>
      </w:r>
      <w:r w:rsidR="008A293C" w:rsidRPr="004657FF">
        <w:rPr>
          <w:rFonts w:eastAsiaTheme="minorEastAsia"/>
          <w:sz w:val="24"/>
          <w:szCs w:val="24"/>
          <w:lang w:eastAsia="zh-CN"/>
          <w14:ligatures w14:val="standardContextual"/>
        </w:rPr>
        <w:t>laborer un programme de consultation publique et de participation de toutes les parties</w:t>
      </w:r>
      <w:r w:rsidRPr="004657FF">
        <w:rPr>
          <w:rFonts w:eastAsiaTheme="minorEastAsia"/>
          <w:sz w:val="24"/>
          <w:szCs w:val="24"/>
          <w:lang w:eastAsia="zh-CN"/>
          <w14:ligatures w14:val="standardContextual"/>
        </w:rPr>
        <w:t xml:space="preserve"> </w:t>
      </w:r>
      <w:r w:rsidR="008A293C" w:rsidRPr="004657FF">
        <w:rPr>
          <w:rFonts w:eastAsiaTheme="minorEastAsia"/>
          <w:sz w:val="24"/>
          <w:szCs w:val="24"/>
          <w:lang w:eastAsia="zh-CN"/>
          <w14:ligatures w14:val="standardContextual"/>
        </w:rPr>
        <w:t>prenantes du projet, y compris les principaux bénéficiaires et les populations directement</w:t>
      </w:r>
      <w:r w:rsidR="00C13289" w:rsidRPr="004657FF">
        <w:rPr>
          <w:b/>
          <w:bCs/>
          <w:sz w:val="24"/>
          <w:szCs w:val="24"/>
        </w:rPr>
        <w:t xml:space="preserve"> </w:t>
      </w:r>
      <w:r w:rsidR="00C13289" w:rsidRPr="004657FF">
        <w:rPr>
          <w:rFonts w:eastAsiaTheme="minorEastAsia"/>
          <w:sz w:val="24"/>
          <w:szCs w:val="24"/>
          <w:lang w:eastAsia="zh-CN"/>
          <w14:ligatures w14:val="standardContextual"/>
        </w:rPr>
        <w:t>touchées par le projet, notamment les femmes, les je</w:t>
      </w:r>
      <w:r w:rsidRPr="004657FF">
        <w:rPr>
          <w:rFonts w:eastAsiaTheme="minorEastAsia"/>
          <w:sz w:val="24"/>
          <w:szCs w:val="24"/>
          <w:lang w:eastAsia="zh-CN"/>
          <w14:ligatures w14:val="standardContextual"/>
        </w:rPr>
        <w:t>unes et les groupes vulnérables ; c</w:t>
      </w:r>
      <w:r w:rsidR="00C13289" w:rsidRPr="004657FF">
        <w:rPr>
          <w:rFonts w:eastAsiaTheme="minorEastAsia"/>
          <w:sz w:val="24"/>
          <w:szCs w:val="24"/>
          <w:lang w:eastAsia="zh-CN"/>
          <w14:ligatures w14:val="standardContextual"/>
        </w:rPr>
        <w:t xml:space="preserve">elui-ci doit être en harmonie </w:t>
      </w:r>
      <w:r w:rsidRPr="004657FF">
        <w:rPr>
          <w:rFonts w:eastAsiaTheme="minorEastAsia"/>
          <w:sz w:val="24"/>
          <w:szCs w:val="24"/>
          <w:lang w:eastAsia="zh-CN"/>
          <w14:ligatures w14:val="standardContextual"/>
        </w:rPr>
        <w:t>avec les directives du Plan de Mobilisation des P</w:t>
      </w:r>
      <w:r w:rsidR="00C13289" w:rsidRPr="004657FF">
        <w:rPr>
          <w:rFonts w:eastAsiaTheme="minorEastAsia"/>
          <w:sz w:val="24"/>
          <w:szCs w:val="24"/>
          <w:lang w:eastAsia="zh-CN"/>
          <w14:ligatures w14:val="standardContextual"/>
        </w:rPr>
        <w:t>arties</w:t>
      </w:r>
      <w:r w:rsidR="00C13289" w:rsidRPr="004657FF">
        <w:rPr>
          <w:b/>
          <w:bCs/>
          <w:sz w:val="24"/>
          <w:szCs w:val="24"/>
        </w:rPr>
        <w:t xml:space="preserve"> </w:t>
      </w:r>
      <w:r w:rsidRPr="004657FF">
        <w:rPr>
          <w:rFonts w:eastAsiaTheme="minorEastAsia"/>
          <w:sz w:val="24"/>
          <w:szCs w:val="24"/>
          <w:lang w:eastAsia="zh-CN"/>
          <w14:ligatures w14:val="standardContextual"/>
        </w:rPr>
        <w:t>P</w:t>
      </w:r>
      <w:r w:rsidR="00C13289" w:rsidRPr="004657FF">
        <w:rPr>
          <w:rFonts w:eastAsiaTheme="minorEastAsia"/>
          <w:sz w:val="24"/>
          <w:szCs w:val="24"/>
          <w:lang w:eastAsia="zh-CN"/>
          <w14:ligatures w14:val="standardContextual"/>
        </w:rPr>
        <w:t>renantes (PMP</w:t>
      </w:r>
      <w:r w:rsidRPr="004657FF">
        <w:rPr>
          <w:rFonts w:eastAsiaTheme="minorEastAsia"/>
          <w:sz w:val="24"/>
          <w:szCs w:val="24"/>
          <w:lang w:eastAsia="zh-CN"/>
          <w14:ligatures w14:val="standardContextual"/>
        </w:rPr>
        <w:t>P) distinct qui a été préparé ; i</w:t>
      </w:r>
      <w:r w:rsidR="00C13289" w:rsidRPr="004657FF">
        <w:rPr>
          <w:rFonts w:eastAsiaTheme="minorEastAsia"/>
          <w:sz w:val="24"/>
          <w:szCs w:val="24"/>
          <w:lang w:eastAsia="zh-CN"/>
          <w14:ligatures w14:val="standardContextual"/>
        </w:rPr>
        <w:t>l sera résumé dans le texte principale, et détaillé dans une annexe ou un rapport séparé à l’EIES ;</w:t>
      </w:r>
    </w:p>
    <w:p w14:paraId="11D1B5B6" w14:textId="77777777" w:rsidR="0086323B" w:rsidRPr="004657FF"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Conduire les consultations du public conformément aux lignes directrices de la Banque mondiale pour le processus de participation selon le guide technique de la Banque afin d’inclure les commentaires et les recommandations issues des consultations dans la version finale de l’EIES actualisée ;</w:t>
      </w:r>
    </w:p>
    <w:p w14:paraId="3534CB3A" w14:textId="77777777" w:rsidR="00954E74" w:rsidRPr="004657FF"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Collaborer étroitement avec les équipes E</w:t>
      </w:r>
      <w:r w:rsidR="00954E74" w:rsidRPr="004657FF">
        <w:rPr>
          <w:rFonts w:eastAsiaTheme="minorEastAsia"/>
          <w:sz w:val="24"/>
          <w:szCs w:val="24"/>
          <w:lang w:eastAsia="zh-CN"/>
          <w14:ligatures w14:val="standardContextual"/>
        </w:rPr>
        <w:t>nvironnementales et Sociales</w:t>
      </w:r>
      <w:r w:rsidRPr="004657FF">
        <w:rPr>
          <w:rFonts w:eastAsiaTheme="minorEastAsia"/>
          <w:sz w:val="24"/>
          <w:szCs w:val="24"/>
          <w:lang w:eastAsia="zh-CN"/>
          <w14:ligatures w14:val="standardContextual"/>
        </w:rPr>
        <w:t>, y compris le (la) spécialiste en VBG et le chargé de l’engagement des parties prenantes sur la consultation et engagement des parties prenantes sans toutefois oublier l’ONG chargé de la mobilisation des parties prenantes et aussi les équipes chargées de la préparation du PAR au cas où elles travaillent séparément ;</w:t>
      </w:r>
    </w:p>
    <w:p w14:paraId="45654E2E" w14:textId="77777777" w:rsidR="00954E74" w:rsidRPr="004657FF" w:rsidRDefault="00954E74"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w:t>
      </w:r>
      <w:r w:rsidR="00C13289" w:rsidRPr="004657FF">
        <w:rPr>
          <w:rFonts w:eastAsiaTheme="minorEastAsia"/>
          <w:sz w:val="24"/>
          <w:szCs w:val="24"/>
          <w:lang w:eastAsia="zh-CN"/>
          <w14:ligatures w14:val="standardContextual"/>
        </w:rPr>
        <w:t>laborer un mécanisme de suivi et d’évaluation pour assurer un suivi systématique et efficace des principales recommandations de l’EIES ;</w:t>
      </w:r>
    </w:p>
    <w:p w14:paraId="5A7519F2" w14:textId="77777777" w:rsidR="00954E74" w:rsidRPr="004657FF"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Faire la distinction entre les différentes phases du projet : la préparation, la construction et l’exploitation ;</w:t>
      </w:r>
    </w:p>
    <w:p w14:paraId="59712D95" w14:textId="77777777" w:rsidR="00954E74" w:rsidRPr="004657FF"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Organiser l’atelier de la restitution de l’EIES à toutes les parties prenantes du projet ;</w:t>
      </w:r>
    </w:p>
    <w:p w14:paraId="65EE90B5" w14:textId="77777777" w:rsidR="00C13289" w:rsidRPr="004657FF"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Répondre à toutes les observations formulées par les parties prenantes jusqu’à l’obtention</w:t>
      </w:r>
      <w:r w:rsidR="00954E74"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de l’autorisation de publication du rapport par la C</w:t>
      </w:r>
      <w:r w:rsidR="001872F2" w:rsidRPr="004657FF">
        <w:rPr>
          <w:rFonts w:eastAsiaTheme="minorEastAsia"/>
          <w:sz w:val="24"/>
          <w:szCs w:val="24"/>
          <w:lang w:eastAsia="zh-CN"/>
          <w14:ligatures w14:val="standardContextual"/>
        </w:rPr>
        <w:t>EP-O</w:t>
      </w:r>
      <w:r w:rsidRPr="004657FF">
        <w:rPr>
          <w:rFonts w:eastAsiaTheme="minorEastAsia"/>
          <w:sz w:val="24"/>
          <w:szCs w:val="24"/>
          <w:lang w:eastAsia="zh-CN"/>
          <w14:ligatures w14:val="standardContextual"/>
        </w:rPr>
        <w:t xml:space="preserve"> et la Banque</w:t>
      </w:r>
      <w:r w:rsidR="00954E74" w:rsidRPr="004657FF">
        <w:rPr>
          <w:rFonts w:eastAsiaTheme="minorEastAsia"/>
          <w:sz w:val="24"/>
          <w:szCs w:val="24"/>
          <w:lang w:eastAsia="zh-CN"/>
          <w14:ligatures w14:val="standardContextual"/>
        </w:rPr>
        <w:t xml:space="preserve"> Mondiale</w:t>
      </w:r>
      <w:r w:rsidRPr="004657FF">
        <w:rPr>
          <w:rFonts w:eastAsiaTheme="minorEastAsia"/>
          <w:sz w:val="24"/>
          <w:szCs w:val="24"/>
          <w:lang w:eastAsia="zh-CN"/>
          <w14:ligatures w14:val="standardContextual"/>
        </w:rPr>
        <w:t>.</w:t>
      </w:r>
    </w:p>
    <w:p w14:paraId="0C3258F5" w14:textId="77777777" w:rsidR="004C03EE" w:rsidRPr="004657FF" w:rsidRDefault="004C03EE" w:rsidP="00937269">
      <w:pPr>
        <w:pStyle w:val="Paragraphedeliste"/>
        <w:widowControl/>
        <w:adjustRightInd w:val="0"/>
        <w:ind w:left="720" w:firstLine="0"/>
        <w:contextualSpacing/>
        <w:jc w:val="both"/>
        <w:rPr>
          <w:rFonts w:eastAsiaTheme="minorEastAsia"/>
          <w:sz w:val="12"/>
          <w:szCs w:val="12"/>
          <w:lang w:eastAsia="zh-CN"/>
          <w14:ligatures w14:val="standardContextual"/>
        </w:rPr>
      </w:pPr>
    </w:p>
    <w:p w14:paraId="028B6362" w14:textId="77777777" w:rsidR="00C13289" w:rsidRPr="004657FF" w:rsidRDefault="00C13289" w:rsidP="00D54780">
      <w:pPr>
        <w:pStyle w:val="Titre1"/>
        <w:numPr>
          <w:ilvl w:val="1"/>
          <w:numId w:val="1"/>
        </w:numPr>
        <w:tabs>
          <w:tab w:val="left" w:pos="567"/>
          <w:tab w:val="left" w:pos="821"/>
        </w:tabs>
        <w:ind w:hanging="820"/>
        <w:contextualSpacing/>
        <w:jc w:val="both"/>
      </w:pPr>
      <w:bookmarkStart w:id="12" w:name="_Toc184632988"/>
      <w:r w:rsidRPr="004657FF">
        <w:t>Taches pour l’élaboration du PAR</w:t>
      </w:r>
      <w:bookmarkEnd w:id="12"/>
    </w:p>
    <w:p w14:paraId="387058CE" w14:textId="77777777" w:rsidR="00AC09A9" w:rsidRPr="004657FF" w:rsidRDefault="00AC09A9" w:rsidP="00937269">
      <w:pPr>
        <w:ind w:left="100"/>
        <w:contextualSpacing/>
        <w:jc w:val="both"/>
        <w:rPr>
          <w:b/>
          <w:bCs/>
          <w:sz w:val="12"/>
          <w:szCs w:val="12"/>
        </w:rPr>
      </w:pPr>
    </w:p>
    <w:p w14:paraId="490BA523" w14:textId="77777777" w:rsidR="00C13289" w:rsidRPr="004657FF" w:rsidRDefault="00C13289"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Sans être exhaustives, les tâches assignées au </w:t>
      </w:r>
      <w:r w:rsidR="005B2E90" w:rsidRPr="004657FF">
        <w:rPr>
          <w:rFonts w:eastAsiaTheme="minorEastAsia"/>
          <w:sz w:val="24"/>
          <w:szCs w:val="24"/>
          <w:lang w:eastAsia="zh-CN"/>
          <w14:ligatures w14:val="standardContextual"/>
        </w:rPr>
        <w:t>C</w:t>
      </w:r>
      <w:r w:rsidRPr="004657FF">
        <w:rPr>
          <w:rFonts w:eastAsiaTheme="minorEastAsia"/>
          <w:sz w:val="24"/>
          <w:szCs w:val="24"/>
          <w:lang w:eastAsia="zh-CN"/>
          <w14:ligatures w14:val="standardContextual"/>
        </w:rPr>
        <w:t>onsultant</w:t>
      </w:r>
      <w:r w:rsidR="3ABFD20B" w:rsidRPr="004657FF">
        <w:rPr>
          <w:rFonts w:eastAsiaTheme="minorEastAsia"/>
          <w:sz w:val="24"/>
          <w:szCs w:val="24"/>
          <w:lang w:eastAsia="zh-CN"/>
          <w14:ligatures w14:val="standardContextual"/>
        </w:rPr>
        <w:t xml:space="preserve"> (firme)</w:t>
      </w:r>
      <w:r w:rsidRPr="004657FF">
        <w:rPr>
          <w:rFonts w:eastAsiaTheme="minorEastAsia"/>
          <w:sz w:val="24"/>
          <w:szCs w:val="24"/>
          <w:lang w:eastAsia="zh-CN"/>
          <w14:ligatures w14:val="standardContextual"/>
        </w:rPr>
        <w:t xml:space="preserve"> sont les suivantes :</w:t>
      </w:r>
    </w:p>
    <w:p w14:paraId="5ECB1970" w14:textId="77777777" w:rsidR="005B2E90" w:rsidRPr="004657FF"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Préparer un PAR en conformité avec les lois de la RDC et</w:t>
      </w:r>
      <w:r w:rsidR="005B2E90" w:rsidRPr="004657FF">
        <w:rPr>
          <w:rFonts w:eastAsiaTheme="minorEastAsia"/>
          <w:sz w:val="24"/>
          <w:szCs w:val="24"/>
          <w:lang w:eastAsia="zh-CN"/>
          <w14:ligatures w14:val="standardContextual"/>
        </w:rPr>
        <w:t xml:space="preserve"> la NES n°5 du CES de la Banque </w:t>
      </w:r>
      <w:r w:rsidRPr="004657FF">
        <w:rPr>
          <w:rFonts w:eastAsiaTheme="minorEastAsia"/>
          <w:sz w:val="24"/>
          <w:szCs w:val="24"/>
          <w:lang w:eastAsia="zh-CN"/>
          <w14:ligatures w14:val="standardContextual"/>
        </w:rPr>
        <w:t>Mondiale ;</w:t>
      </w:r>
    </w:p>
    <w:p w14:paraId="309BC2D8" w14:textId="77777777" w:rsidR="005B2E90" w:rsidRPr="004657FF"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Organiser et mener des consultations avec les </w:t>
      </w:r>
      <w:r w:rsidR="005B2E90" w:rsidRPr="004657FF">
        <w:rPr>
          <w:rFonts w:eastAsiaTheme="minorEastAsia"/>
          <w:sz w:val="24"/>
          <w:szCs w:val="24"/>
          <w:lang w:eastAsia="zh-CN"/>
          <w14:ligatures w14:val="standardContextual"/>
        </w:rPr>
        <w:t xml:space="preserve">Personnes Affectées </w:t>
      </w:r>
      <w:r w:rsidRPr="004657FF">
        <w:rPr>
          <w:rFonts w:eastAsiaTheme="minorEastAsia"/>
          <w:sz w:val="24"/>
          <w:szCs w:val="24"/>
          <w:lang w:eastAsia="zh-CN"/>
          <w14:ligatures w14:val="standardContextual"/>
        </w:rPr>
        <w:t xml:space="preserve">par le </w:t>
      </w:r>
      <w:r w:rsidR="005B2E90" w:rsidRPr="004657FF">
        <w:rPr>
          <w:rFonts w:eastAsiaTheme="minorEastAsia"/>
          <w:sz w:val="24"/>
          <w:szCs w:val="24"/>
          <w:lang w:eastAsia="zh-CN"/>
          <w14:ligatures w14:val="standardContextual"/>
        </w:rPr>
        <w:t xml:space="preserve">Projet </w:t>
      </w:r>
      <w:r w:rsidRPr="004657FF">
        <w:rPr>
          <w:rFonts w:eastAsiaTheme="minorEastAsia"/>
          <w:sz w:val="24"/>
          <w:szCs w:val="24"/>
          <w:lang w:eastAsia="zh-CN"/>
          <w14:ligatures w14:val="standardContextual"/>
        </w:rPr>
        <w:t>(PAP);</w:t>
      </w:r>
    </w:p>
    <w:p w14:paraId="628E942F" w14:textId="77777777" w:rsidR="005B2E90" w:rsidRPr="004657FF"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Etablir des comités qui participent à la mise en </w:t>
      </w:r>
      <w:r w:rsidR="00A31C88" w:rsidRPr="004657FF">
        <w:rPr>
          <w:rFonts w:eastAsiaTheme="minorEastAsia"/>
          <w:sz w:val="24"/>
          <w:szCs w:val="24"/>
          <w:lang w:eastAsia="zh-CN"/>
          <w14:ligatures w14:val="standardContextual"/>
        </w:rPr>
        <w:t>œuvre</w:t>
      </w:r>
      <w:r w:rsidRPr="004657FF">
        <w:rPr>
          <w:rFonts w:eastAsiaTheme="minorEastAsia"/>
          <w:sz w:val="24"/>
          <w:szCs w:val="24"/>
          <w:lang w:eastAsia="zh-CN"/>
          <w14:ligatures w14:val="standardContextual"/>
        </w:rPr>
        <w:t xml:space="preserve"> du PAR, à l’</w:t>
      </w:r>
      <w:r w:rsidR="005B2E90" w:rsidRPr="004657FF">
        <w:rPr>
          <w:rFonts w:eastAsiaTheme="minorEastAsia"/>
          <w:sz w:val="24"/>
          <w:szCs w:val="24"/>
          <w:lang w:eastAsia="zh-CN"/>
          <w14:ligatures w14:val="standardContextual"/>
        </w:rPr>
        <w:t>E</w:t>
      </w:r>
      <w:r w:rsidRPr="004657FF">
        <w:rPr>
          <w:rFonts w:eastAsiaTheme="minorEastAsia"/>
          <w:sz w:val="24"/>
          <w:szCs w:val="24"/>
          <w:lang w:eastAsia="zh-CN"/>
          <w14:ligatures w14:val="standardContextual"/>
        </w:rPr>
        <w:t>valuation et à la</w:t>
      </w:r>
      <w:r w:rsidR="005B2E90" w:rsidRPr="004657FF">
        <w:rPr>
          <w:rFonts w:eastAsiaTheme="minorEastAsia"/>
          <w:sz w:val="24"/>
          <w:szCs w:val="24"/>
          <w:lang w:eastAsia="zh-CN"/>
          <w14:ligatures w14:val="standardContextual"/>
        </w:rPr>
        <w:t xml:space="preserve"> </w:t>
      </w:r>
      <w:r w:rsidR="00A31C88" w:rsidRPr="004657FF">
        <w:rPr>
          <w:rFonts w:eastAsiaTheme="minorEastAsia"/>
          <w:sz w:val="24"/>
          <w:szCs w:val="24"/>
          <w:lang w:eastAsia="zh-CN"/>
          <w14:ligatures w14:val="standardContextual"/>
        </w:rPr>
        <w:t>Rémunération</w:t>
      </w:r>
      <w:r w:rsidRPr="004657FF">
        <w:rPr>
          <w:rFonts w:eastAsiaTheme="minorEastAsia"/>
          <w:sz w:val="24"/>
          <w:szCs w:val="24"/>
          <w:lang w:eastAsia="zh-CN"/>
          <w14:ligatures w14:val="standardContextual"/>
        </w:rPr>
        <w:t xml:space="preserve"> ;</w:t>
      </w:r>
    </w:p>
    <w:p w14:paraId="12D7C65D" w14:textId="77777777" w:rsidR="61D266A2" w:rsidRPr="004657FF" w:rsidRDefault="61D266A2" w:rsidP="41B74714">
      <w:pPr>
        <w:pStyle w:val="Paragraphedeliste"/>
        <w:widowControl/>
        <w:numPr>
          <w:ilvl w:val="0"/>
          <w:numId w:val="36"/>
        </w:numPr>
        <w:contextualSpacing/>
        <w:jc w:val="both"/>
        <w:rPr>
          <w:rFonts w:eastAsiaTheme="minorEastAsia"/>
          <w:sz w:val="24"/>
          <w:szCs w:val="24"/>
          <w:lang w:eastAsia="zh-CN"/>
        </w:rPr>
      </w:pPr>
      <w:r w:rsidRPr="004657FF">
        <w:rPr>
          <w:rFonts w:eastAsiaTheme="minorEastAsia"/>
          <w:sz w:val="24"/>
          <w:szCs w:val="24"/>
          <w:lang w:eastAsia="zh-CN"/>
        </w:rPr>
        <w:t>Réaliser les consultations nécessaires et obtenir l’accompagnement des autorités locales compétentes de la planification à la mise en oeuvre et suivi du PAR</w:t>
      </w:r>
    </w:p>
    <w:p w14:paraId="7AE197DA" w14:textId="77777777" w:rsidR="005B2E90" w:rsidRPr="004657FF"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Présenter le rôle de l’ONG qui appuiera la mise en </w:t>
      </w:r>
      <w:r w:rsidR="00A31C88" w:rsidRPr="004657FF">
        <w:rPr>
          <w:rFonts w:eastAsiaTheme="minorEastAsia"/>
          <w:sz w:val="24"/>
          <w:szCs w:val="24"/>
          <w:lang w:eastAsia="zh-CN"/>
          <w14:ligatures w14:val="standardContextual"/>
        </w:rPr>
        <w:t>œuvre</w:t>
      </w:r>
      <w:r w:rsidRPr="004657FF">
        <w:rPr>
          <w:rFonts w:eastAsiaTheme="minorEastAsia"/>
          <w:sz w:val="24"/>
          <w:szCs w:val="24"/>
          <w:lang w:eastAsia="zh-CN"/>
          <w14:ligatures w14:val="standardContextual"/>
        </w:rPr>
        <w:t xml:space="preserve"> du PAR et son suivi ;</w:t>
      </w:r>
    </w:p>
    <w:p w14:paraId="3B8B7DA2" w14:textId="77777777" w:rsidR="005B2E90" w:rsidRPr="004657FF"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Définir les critères et les activités de suivi et évaluation de la mise en </w:t>
      </w:r>
      <w:r w:rsidR="00A31C88" w:rsidRPr="004657FF">
        <w:rPr>
          <w:rFonts w:eastAsiaTheme="minorEastAsia"/>
          <w:sz w:val="24"/>
          <w:szCs w:val="24"/>
          <w:lang w:eastAsia="zh-CN"/>
          <w14:ligatures w14:val="standardContextual"/>
        </w:rPr>
        <w:t>œuvre</w:t>
      </w:r>
      <w:r w:rsidRPr="004657FF">
        <w:rPr>
          <w:rFonts w:eastAsiaTheme="minorEastAsia"/>
          <w:sz w:val="24"/>
          <w:szCs w:val="24"/>
          <w:lang w:eastAsia="zh-CN"/>
          <w14:ligatures w14:val="standardContextual"/>
        </w:rPr>
        <w:t xml:space="preserve"> du PAR ainsi</w:t>
      </w:r>
      <w:r w:rsidR="005B2E90"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que les dispositifs institutionnels (rôles et responsabilités) ;</w:t>
      </w:r>
    </w:p>
    <w:p w14:paraId="715F7801" w14:textId="77777777" w:rsidR="005B2E90" w:rsidRPr="004657FF" w:rsidRDefault="00A31C88"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Organiser des </w:t>
      </w:r>
      <w:r w:rsidR="005B2E90" w:rsidRPr="004657FF">
        <w:rPr>
          <w:rFonts w:eastAsiaTheme="minorEastAsia"/>
          <w:sz w:val="24"/>
          <w:szCs w:val="24"/>
          <w:lang w:eastAsia="zh-CN"/>
          <w14:ligatures w14:val="standardContextual"/>
        </w:rPr>
        <w:t>C</w:t>
      </w:r>
      <w:r w:rsidRPr="004657FF">
        <w:rPr>
          <w:rFonts w:eastAsiaTheme="minorEastAsia"/>
          <w:sz w:val="24"/>
          <w:szCs w:val="24"/>
          <w:lang w:eastAsia="zh-CN"/>
          <w14:ligatures w14:val="standardContextual"/>
        </w:rPr>
        <w:t xml:space="preserve">onsultations du </w:t>
      </w:r>
      <w:r w:rsidR="005B2E90" w:rsidRPr="004657FF">
        <w:rPr>
          <w:rFonts w:eastAsiaTheme="minorEastAsia"/>
          <w:sz w:val="24"/>
          <w:szCs w:val="24"/>
          <w:lang w:eastAsia="zh-CN"/>
          <w14:ligatures w14:val="standardContextual"/>
        </w:rPr>
        <w:t>Public (c</w:t>
      </w:r>
      <w:r w:rsidRPr="004657FF">
        <w:rPr>
          <w:rFonts w:eastAsiaTheme="minorEastAsia"/>
          <w:sz w:val="24"/>
          <w:szCs w:val="24"/>
          <w:lang w:eastAsia="zh-CN"/>
          <w14:ligatures w14:val="standardContextual"/>
        </w:rPr>
        <w:t xml:space="preserve">onduire les </w:t>
      </w:r>
      <w:r w:rsidR="005B2E90" w:rsidRPr="004657FF">
        <w:rPr>
          <w:rFonts w:eastAsiaTheme="minorEastAsia"/>
          <w:sz w:val="24"/>
          <w:szCs w:val="24"/>
          <w:lang w:eastAsia="zh-CN"/>
          <w14:ligatures w14:val="standardContextual"/>
        </w:rPr>
        <w:t>C</w:t>
      </w:r>
      <w:r w:rsidRPr="004657FF">
        <w:rPr>
          <w:rFonts w:eastAsiaTheme="minorEastAsia"/>
          <w:sz w:val="24"/>
          <w:szCs w:val="24"/>
          <w:lang w:eastAsia="zh-CN"/>
          <w14:ligatures w14:val="standardContextual"/>
        </w:rPr>
        <w:t xml:space="preserve">onsultations du </w:t>
      </w:r>
      <w:r w:rsidR="005B2E90" w:rsidRPr="004657FF">
        <w:rPr>
          <w:rFonts w:eastAsiaTheme="minorEastAsia"/>
          <w:sz w:val="24"/>
          <w:szCs w:val="24"/>
          <w:lang w:eastAsia="zh-CN"/>
          <w14:ligatures w14:val="standardContextual"/>
        </w:rPr>
        <w:t>P</w:t>
      </w:r>
      <w:r w:rsidRPr="004657FF">
        <w:rPr>
          <w:rFonts w:eastAsiaTheme="minorEastAsia"/>
          <w:sz w:val="24"/>
          <w:szCs w:val="24"/>
          <w:lang w:eastAsia="zh-CN"/>
          <w14:ligatures w14:val="standardContextual"/>
        </w:rPr>
        <w:t>ublic conformément au Plan de Mobilisation des Part</w:t>
      </w:r>
      <w:r w:rsidR="005B2E90" w:rsidRPr="004657FF">
        <w:rPr>
          <w:rFonts w:eastAsiaTheme="minorEastAsia"/>
          <w:sz w:val="24"/>
          <w:szCs w:val="24"/>
          <w:lang w:eastAsia="zh-CN"/>
          <w14:ligatures w14:val="standardContextual"/>
        </w:rPr>
        <w:t>ies Prenantes « </w:t>
      </w:r>
      <w:r w:rsidRPr="004657FF">
        <w:rPr>
          <w:rFonts w:eastAsiaTheme="minorEastAsia"/>
          <w:sz w:val="24"/>
          <w:szCs w:val="24"/>
          <w:lang w:eastAsia="zh-CN"/>
          <w14:ligatures w14:val="standardContextual"/>
        </w:rPr>
        <w:t>PMPP</w:t>
      </w:r>
      <w:r w:rsidR="005B2E90" w:rsidRPr="004657FF">
        <w:rPr>
          <w:rFonts w:eastAsiaTheme="minorEastAsia"/>
          <w:sz w:val="24"/>
          <w:szCs w:val="24"/>
          <w:lang w:eastAsia="zh-CN"/>
          <w14:ligatures w14:val="standardContextual"/>
        </w:rPr>
        <w:t> »</w:t>
      </w:r>
      <w:r w:rsidRPr="004657FF">
        <w:rPr>
          <w:rFonts w:eastAsiaTheme="minorEastAsia"/>
          <w:sz w:val="24"/>
          <w:szCs w:val="24"/>
          <w:lang w:eastAsia="zh-CN"/>
          <w14:ligatures w14:val="standardContextual"/>
        </w:rPr>
        <w:t xml:space="preserve"> du PASEA assortie de sa stratégie et aux lignes directrices de la Banque mondiale pour le processus de participation, la sensibilisation et l’information des populations et des autorités locales avec </w:t>
      </w:r>
      <w:r w:rsidR="005B2E90" w:rsidRPr="004657FF">
        <w:rPr>
          <w:rFonts w:eastAsiaTheme="minorEastAsia"/>
          <w:sz w:val="24"/>
          <w:szCs w:val="24"/>
          <w:lang w:eastAsia="zh-CN"/>
          <w14:ligatures w14:val="standardContextual"/>
        </w:rPr>
        <w:t xml:space="preserve">élaboration des procès-verbaux </w:t>
      </w:r>
      <w:r w:rsidRPr="004657FF">
        <w:rPr>
          <w:rFonts w:eastAsiaTheme="minorEastAsia"/>
          <w:sz w:val="24"/>
          <w:szCs w:val="24"/>
          <w:lang w:eastAsia="zh-CN"/>
          <w14:ligatures w14:val="standardContextual"/>
        </w:rPr>
        <w:t>des réunions tenues avec les communautés locales et autres parties prenantes et surtout des personnes vulnérables</w:t>
      </w:r>
      <w:r w:rsidR="005B2E90" w:rsidRPr="004657FF">
        <w:rPr>
          <w:rFonts w:eastAsiaTheme="minorEastAsia"/>
          <w:sz w:val="24"/>
          <w:szCs w:val="24"/>
          <w:lang w:eastAsia="zh-CN"/>
          <w14:ligatures w14:val="standardContextual"/>
        </w:rPr>
        <w:t>) ; c</w:t>
      </w:r>
      <w:r w:rsidRPr="004657FF">
        <w:rPr>
          <w:rFonts w:eastAsiaTheme="minorEastAsia"/>
          <w:sz w:val="24"/>
          <w:szCs w:val="24"/>
          <w:lang w:eastAsia="zh-CN"/>
          <w14:ligatures w14:val="standardContextual"/>
        </w:rPr>
        <w:t>es consultations doivent permettre au Gouvernement de s’engager auprès des communautés touchées par le projet, y compris les communautés d’accueil, ainsi qu’assurer que les</w:t>
      </w:r>
      <w:r w:rsidR="005B2E90"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femmes et les couches plus vulnérables des communautés y participent, ainsi que l’identification de leurs préoccupations et besoins par le biais du processus de participation des parties prenantes décrit dans NES 10 ; </w:t>
      </w:r>
    </w:p>
    <w:p w14:paraId="768BBB7E" w14:textId="77777777" w:rsidR="005B2E90"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Avant le démarrage du recensement, identifier</w:t>
      </w:r>
      <w:r w:rsidR="005B2E90" w:rsidRPr="004657FF">
        <w:rPr>
          <w:rFonts w:eastAsiaTheme="minorEastAsia"/>
          <w:sz w:val="24"/>
          <w:szCs w:val="24"/>
          <w:lang w:eastAsia="zh-CN"/>
          <w14:ligatures w14:val="standardContextual"/>
        </w:rPr>
        <w:t>,</w:t>
      </w:r>
      <w:r w:rsidRPr="004657FF">
        <w:rPr>
          <w:rFonts w:eastAsiaTheme="minorEastAsia"/>
          <w:sz w:val="24"/>
          <w:szCs w:val="24"/>
          <w:lang w:eastAsia="zh-CN"/>
          <w14:ligatures w14:val="standardContextual"/>
        </w:rPr>
        <w:t xml:space="preserve"> en co</w:t>
      </w:r>
      <w:r w:rsidR="005B2E90" w:rsidRPr="004657FF">
        <w:rPr>
          <w:rFonts w:eastAsiaTheme="minorEastAsia"/>
          <w:sz w:val="24"/>
          <w:szCs w:val="24"/>
          <w:lang w:eastAsia="zh-CN"/>
          <w14:ligatures w14:val="standardContextual"/>
        </w:rPr>
        <w:t>llaboration avec les autorités c</w:t>
      </w:r>
      <w:r w:rsidRPr="004657FF">
        <w:rPr>
          <w:rFonts w:eastAsiaTheme="minorEastAsia"/>
          <w:sz w:val="24"/>
          <w:szCs w:val="24"/>
          <w:lang w:eastAsia="zh-CN"/>
          <w14:ligatures w14:val="standardContextual"/>
        </w:rPr>
        <w:t>ommunales, d’une date butoir au-delà de laquelle toute personne, famille ou entité qui viendrait s’installer ou utiliser le domaine ne serait pas éligible aux mesures d’at</w:t>
      </w:r>
      <w:r w:rsidR="005B2E90" w:rsidRPr="004657FF">
        <w:rPr>
          <w:rFonts w:eastAsiaTheme="minorEastAsia"/>
          <w:sz w:val="24"/>
          <w:szCs w:val="24"/>
          <w:lang w:eastAsia="zh-CN"/>
          <w14:ligatures w14:val="standardContextual"/>
        </w:rPr>
        <w:t>ténuation ; la</w:t>
      </w:r>
      <w:r w:rsidRPr="004657FF">
        <w:rPr>
          <w:rFonts w:eastAsiaTheme="minorEastAsia"/>
          <w:sz w:val="24"/>
          <w:szCs w:val="24"/>
          <w:lang w:eastAsia="zh-CN"/>
          <w14:ligatures w14:val="standardContextual"/>
        </w:rPr>
        <w:t xml:space="preserve"> date butoir est rendue publique par les autorités locales compétentes en collaboration avec le Consultant, le projet et la Banque </w:t>
      </w:r>
      <w:r w:rsidR="005B2E90" w:rsidRPr="004657FF">
        <w:rPr>
          <w:rFonts w:eastAsiaTheme="minorEastAsia"/>
          <w:sz w:val="24"/>
          <w:szCs w:val="24"/>
          <w:lang w:eastAsia="zh-CN"/>
          <w14:ligatures w14:val="standardContextual"/>
        </w:rPr>
        <w:t>M</w:t>
      </w:r>
      <w:r w:rsidRPr="004657FF">
        <w:rPr>
          <w:rFonts w:eastAsiaTheme="minorEastAsia"/>
          <w:sz w:val="24"/>
          <w:szCs w:val="24"/>
          <w:lang w:eastAsia="zh-CN"/>
          <w14:ligatures w14:val="standardContextual"/>
        </w:rPr>
        <w:t>ondiale ;</w:t>
      </w:r>
    </w:p>
    <w:p w14:paraId="69A4B7CC" w14:textId="77777777" w:rsidR="005B2E90"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S’assurer que cette date butoir est diffusée largement a</w:t>
      </w:r>
      <w:r w:rsidR="005B2E90" w:rsidRPr="004657FF">
        <w:rPr>
          <w:rFonts w:eastAsiaTheme="minorEastAsia"/>
          <w:sz w:val="24"/>
          <w:szCs w:val="24"/>
          <w:lang w:eastAsia="zh-CN"/>
          <w14:ligatures w14:val="standardContextual"/>
        </w:rPr>
        <w:t xml:space="preserve">uprès des communautés riveraines </w:t>
      </w:r>
      <w:r w:rsidRPr="004657FF">
        <w:rPr>
          <w:rFonts w:eastAsiaTheme="minorEastAsia"/>
          <w:sz w:val="24"/>
          <w:szCs w:val="24"/>
          <w:lang w:eastAsia="zh-CN"/>
          <w14:ligatures w14:val="standardContextual"/>
        </w:rPr>
        <w:t>et en langue locale ;</w:t>
      </w:r>
    </w:p>
    <w:p w14:paraId="6F2C0405" w14:textId="77777777" w:rsidR="005B2E90" w:rsidRPr="004657FF"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Evaluer des biens recensés et estimation des coûts des indemnisations </w:t>
      </w:r>
      <w:r w:rsidR="3AAB1E3D" w:rsidRPr="004657FF">
        <w:rPr>
          <w:rFonts w:eastAsiaTheme="minorEastAsia"/>
          <w:sz w:val="24"/>
          <w:szCs w:val="24"/>
          <w:lang w:eastAsia="zh-CN"/>
          <w14:ligatures w14:val="standardContextual"/>
        </w:rPr>
        <w:t>et évaluer un système plus efficace et transparente qui permette au PAP de percevoir leur i</w:t>
      </w:r>
      <w:r w:rsidR="0AEE69B6" w:rsidRPr="004657FF">
        <w:rPr>
          <w:rFonts w:eastAsiaTheme="minorEastAsia"/>
          <w:sz w:val="24"/>
          <w:szCs w:val="24"/>
          <w:lang w:eastAsia="zh-CN"/>
          <w14:ligatures w14:val="standardContextual"/>
        </w:rPr>
        <w:t>ndemnisation sans faire référence à une opération manuelle</w:t>
      </w:r>
      <w:r w:rsidR="3AAB1E3D"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w:t>
      </w:r>
    </w:p>
    <w:p w14:paraId="06A317C6" w14:textId="77777777" w:rsidR="005B2E90" w:rsidRPr="004657FF"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Recenser des biens et des personnes, ventilées par sexe, du site et de ses riverains immédiats (y compris leur géolocalisation, les photos des PAP, les empruntes selon leur préférence) et y inclure un plan de restauration des moyens de subsistance ;</w:t>
      </w:r>
    </w:p>
    <w:p w14:paraId="39D3C665" w14:textId="77777777" w:rsidR="005B2E90" w:rsidRPr="004657FF"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Déterminer des matrices de l’éligibilité et des compensations en accordance avec la mercuriale</w:t>
      </w:r>
      <w:r w:rsidR="4C575212" w:rsidRPr="004657FF">
        <w:rPr>
          <w:rFonts w:eastAsiaTheme="minorEastAsia"/>
          <w:sz w:val="24"/>
          <w:szCs w:val="24"/>
          <w:lang w:eastAsia="zh-CN"/>
          <w14:ligatures w14:val="standardContextual"/>
        </w:rPr>
        <w:t xml:space="preserve"> officielle et les négociations éventuelles avec les PAP individuellement</w:t>
      </w:r>
      <w:r w:rsidRPr="004657FF">
        <w:rPr>
          <w:rFonts w:eastAsiaTheme="minorEastAsia"/>
          <w:sz w:val="24"/>
          <w:szCs w:val="24"/>
          <w:lang w:eastAsia="zh-CN"/>
          <w14:ligatures w14:val="standardContextual"/>
        </w:rPr>
        <w:t xml:space="preserve"> ;</w:t>
      </w:r>
    </w:p>
    <w:p w14:paraId="0C6EE4C4" w14:textId="77777777" w:rsidR="005B2E90"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Analyser les aspects socio-économiques des PAP et du site de réinstallation ;</w:t>
      </w:r>
    </w:p>
    <w:p w14:paraId="154ADF0A" w14:textId="77777777" w:rsidR="007B43FA"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Identifier des groupes vulnérables et formulation des actions d’accompagnement et d’assistance spécifiques nécessaires à leur endroit ;</w:t>
      </w:r>
    </w:p>
    <w:p w14:paraId="745B4012" w14:textId="77777777" w:rsidR="007B43FA" w:rsidRPr="004657FF"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Proposer la composition du comité de réinstallation et appuie à sa mise en place</w:t>
      </w:r>
      <w:r w:rsidR="47977D4D" w:rsidRPr="004657FF">
        <w:rPr>
          <w:rFonts w:eastAsiaTheme="minorEastAsia"/>
          <w:sz w:val="24"/>
          <w:szCs w:val="24"/>
          <w:lang w:eastAsia="zh-CN"/>
          <w14:ligatures w14:val="standardContextual"/>
        </w:rPr>
        <w:t xml:space="preserve"> par les autorités provinciales compétentes</w:t>
      </w:r>
      <w:r w:rsidRPr="004657FF">
        <w:rPr>
          <w:rFonts w:eastAsiaTheme="minorEastAsia"/>
          <w:sz w:val="24"/>
          <w:szCs w:val="24"/>
          <w:lang w:eastAsia="zh-CN"/>
          <w14:ligatures w14:val="standardContextual"/>
        </w:rPr>
        <w:t xml:space="preserve"> ;</w:t>
      </w:r>
    </w:p>
    <w:p w14:paraId="6BB5F0A4" w14:textId="77777777" w:rsidR="4DA51784" w:rsidRPr="004657FF" w:rsidRDefault="4DA51784" w:rsidP="41B74714">
      <w:pPr>
        <w:pStyle w:val="Paragraphedeliste"/>
        <w:widowControl/>
        <w:numPr>
          <w:ilvl w:val="0"/>
          <w:numId w:val="36"/>
        </w:numPr>
        <w:contextualSpacing/>
        <w:jc w:val="both"/>
        <w:rPr>
          <w:rFonts w:eastAsiaTheme="minorEastAsia"/>
          <w:sz w:val="24"/>
          <w:szCs w:val="24"/>
          <w:lang w:eastAsia="zh-CN"/>
        </w:rPr>
      </w:pPr>
      <w:r w:rsidRPr="004657FF">
        <w:rPr>
          <w:rFonts w:eastAsiaTheme="minorEastAsia"/>
          <w:sz w:val="24"/>
          <w:szCs w:val="24"/>
          <w:lang w:eastAsia="zh-CN"/>
        </w:rPr>
        <w:t>Formation et renforcement des capacités des comités des PAP, comités de gestion des plaintes et des parties prenantes afin de mettre en oeuvre le PAR</w:t>
      </w:r>
      <w:r w:rsidR="76483FC4" w:rsidRPr="004657FF">
        <w:rPr>
          <w:rFonts w:eastAsiaTheme="minorEastAsia"/>
          <w:sz w:val="24"/>
          <w:szCs w:val="24"/>
          <w:lang w:eastAsia="zh-CN"/>
        </w:rPr>
        <w:t xml:space="preserve"> de manière transparente, inclusive, participative et à gérer les plaintes.</w:t>
      </w:r>
    </w:p>
    <w:p w14:paraId="3DDDB864" w14:textId="77777777" w:rsidR="007B43FA"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Prévoir une aide transitoire et analyser les opportunités de développement économiqu</w:t>
      </w:r>
      <w:r w:rsidR="007B43FA" w:rsidRPr="004657FF">
        <w:rPr>
          <w:rFonts w:eastAsiaTheme="minorEastAsia"/>
          <w:sz w:val="24"/>
          <w:szCs w:val="24"/>
          <w:lang w:eastAsia="zh-CN"/>
          <w14:ligatures w14:val="standardContextual"/>
        </w:rPr>
        <w:t xml:space="preserve">e pour </w:t>
      </w:r>
      <w:r w:rsidRPr="004657FF">
        <w:rPr>
          <w:rFonts w:eastAsiaTheme="minorEastAsia"/>
          <w:sz w:val="24"/>
          <w:szCs w:val="24"/>
          <w:lang w:eastAsia="zh-CN"/>
          <w14:ligatures w14:val="standardContextual"/>
        </w:rPr>
        <w:t>promouvoir de moyens de subsistance améliorés à la suite du processus de réinstallation ;</w:t>
      </w:r>
    </w:p>
    <w:p w14:paraId="7DF7B50F" w14:textId="77777777" w:rsidR="007B43FA" w:rsidRPr="004657FF"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Décrire le Mécanisme de Gestion des Plaintes </w:t>
      </w:r>
      <w:r w:rsidR="145FEA3E" w:rsidRPr="004657FF">
        <w:rPr>
          <w:rFonts w:eastAsiaTheme="minorEastAsia"/>
          <w:sz w:val="24"/>
          <w:szCs w:val="24"/>
          <w:lang w:eastAsia="zh-CN"/>
          <w14:ligatures w14:val="standardContextual"/>
        </w:rPr>
        <w:t xml:space="preserve">relatif à la NES 5 et </w:t>
      </w:r>
      <w:r w:rsidRPr="004657FF">
        <w:rPr>
          <w:rFonts w:eastAsiaTheme="minorEastAsia"/>
          <w:sz w:val="24"/>
          <w:szCs w:val="24"/>
          <w:lang w:eastAsia="zh-CN"/>
          <w14:ligatures w14:val="standardContextual"/>
        </w:rPr>
        <w:t>conformément à celui inclus dans le PMPP,</w:t>
      </w:r>
      <w:r w:rsidR="007B43F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y compris les procédures pour l</w:t>
      </w:r>
      <w:r w:rsidR="007B43FA" w:rsidRPr="004657FF">
        <w:rPr>
          <w:rFonts w:eastAsiaTheme="minorEastAsia"/>
          <w:sz w:val="24"/>
          <w:szCs w:val="24"/>
          <w:lang w:eastAsia="zh-CN"/>
          <w14:ligatures w14:val="standardContextual"/>
        </w:rPr>
        <w:t>a gestion de plaintes d’EAS/HS ; l</w:t>
      </w:r>
      <w:r w:rsidRPr="004657FF">
        <w:rPr>
          <w:rFonts w:eastAsiaTheme="minorEastAsia"/>
          <w:sz w:val="24"/>
          <w:szCs w:val="24"/>
          <w:lang w:eastAsia="zh-CN"/>
          <w14:ligatures w14:val="standardContextual"/>
        </w:rPr>
        <w:t>e mécanisme devra aussi</w:t>
      </w:r>
      <w:r w:rsidR="007B43F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être sensible à d’autres formes de VBG dû à la restriction de femmes à l’accès à la terre</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dans la RDC et l’héritage ;</w:t>
      </w:r>
    </w:p>
    <w:p w14:paraId="22E9ED66" w14:textId="77777777" w:rsidR="007B43FA"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Elaborer la version provisoire du PAR ;</w:t>
      </w:r>
    </w:p>
    <w:p w14:paraId="034519BB" w14:textId="77777777" w:rsidR="007B43FA"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Organiser l’atelier de restitution du PAR à toutes les parties prenantes du projet ;</w:t>
      </w:r>
    </w:p>
    <w:p w14:paraId="0CF8CCD7" w14:textId="77777777" w:rsidR="007B43FA" w:rsidRPr="004657FF" w:rsidRDefault="007B43FA"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w:t>
      </w:r>
      <w:r w:rsidR="00826C21" w:rsidRPr="004657FF">
        <w:rPr>
          <w:rFonts w:eastAsiaTheme="minorEastAsia"/>
          <w:sz w:val="24"/>
          <w:szCs w:val="24"/>
          <w:lang w:eastAsia="zh-CN"/>
          <w14:ligatures w14:val="standardContextual"/>
        </w:rPr>
        <w:t xml:space="preserve">laborer un budget détaillé des coûts de mise en </w:t>
      </w:r>
      <w:r w:rsidR="000D316C" w:rsidRPr="004657FF">
        <w:rPr>
          <w:rFonts w:eastAsiaTheme="minorEastAsia"/>
          <w:sz w:val="24"/>
          <w:szCs w:val="24"/>
          <w:lang w:eastAsia="zh-CN"/>
          <w14:ligatures w14:val="standardContextual"/>
        </w:rPr>
        <w:t>œuvre</w:t>
      </w:r>
      <w:r w:rsidR="00826C21" w:rsidRPr="004657FF">
        <w:rPr>
          <w:rFonts w:eastAsiaTheme="minorEastAsia"/>
          <w:sz w:val="24"/>
          <w:szCs w:val="24"/>
          <w:lang w:eastAsia="zh-CN"/>
          <w14:ligatures w14:val="standardContextual"/>
        </w:rPr>
        <w:t xml:space="preserve"> du PAR (compensations, autres</w:t>
      </w:r>
      <w:r w:rsidR="00F20B93" w:rsidRPr="004657FF">
        <w:rPr>
          <w:rFonts w:eastAsiaTheme="minorEastAsia"/>
          <w:sz w:val="24"/>
          <w:szCs w:val="24"/>
          <w:lang w:eastAsia="zh-CN"/>
          <w14:ligatures w14:val="standardContextual"/>
        </w:rPr>
        <w:t xml:space="preserve"> </w:t>
      </w:r>
      <w:r w:rsidR="00826C21" w:rsidRPr="004657FF">
        <w:rPr>
          <w:rFonts w:eastAsiaTheme="minorEastAsia"/>
          <w:sz w:val="24"/>
          <w:szCs w:val="24"/>
          <w:lang w:eastAsia="zh-CN"/>
          <w14:ligatures w14:val="standardContextual"/>
        </w:rPr>
        <w:t xml:space="preserve">mesures </w:t>
      </w:r>
      <w:r w:rsidRPr="004657FF">
        <w:rPr>
          <w:rFonts w:eastAsiaTheme="minorEastAsia"/>
          <w:sz w:val="24"/>
          <w:szCs w:val="24"/>
          <w:lang w:eastAsia="zh-CN"/>
          <w14:ligatures w14:val="standardContextual"/>
        </w:rPr>
        <w:t xml:space="preserve">comme </w:t>
      </w:r>
      <w:r w:rsidR="0000663A" w:rsidRPr="004657FF">
        <w:rPr>
          <w:rFonts w:eastAsiaTheme="minorEastAsia"/>
          <w:sz w:val="24"/>
          <w:szCs w:val="24"/>
          <w:lang w:eastAsia="zh-CN"/>
          <w14:ligatures w14:val="standardContextual"/>
        </w:rPr>
        <w:t>MGP...</w:t>
      </w:r>
      <w:r w:rsidR="00826C21" w:rsidRPr="004657FF">
        <w:rPr>
          <w:rFonts w:eastAsiaTheme="minorEastAsia"/>
          <w:sz w:val="24"/>
          <w:szCs w:val="24"/>
          <w:lang w:eastAsia="zh-CN"/>
          <w14:ligatures w14:val="standardContextual"/>
        </w:rPr>
        <w:t>) ;</w:t>
      </w:r>
    </w:p>
    <w:p w14:paraId="3FD70689" w14:textId="77777777" w:rsidR="00826C21" w:rsidRPr="004657FF"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Prise en considération des éventuels amendements et commentaires de toutes les parties</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prenantes et finalisation du PAR.</w:t>
      </w:r>
    </w:p>
    <w:p w14:paraId="3722899B" w14:textId="77777777" w:rsidR="00F20B93" w:rsidRPr="004657FF" w:rsidRDefault="00F20B93" w:rsidP="00937269">
      <w:pPr>
        <w:widowControl/>
        <w:adjustRightInd w:val="0"/>
        <w:contextualSpacing/>
        <w:jc w:val="both"/>
        <w:rPr>
          <w:rFonts w:eastAsiaTheme="minorEastAsia"/>
          <w:sz w:val="12"/>
          <w:szCs w:val="12"/>
          <w:lang w:eastAsia="zh-CN"/>
          <w14:ligatures w14:val="standardContextual"/>
        </w:rPr>
      </w:pPr>
    </w:p>
    <w:p w14:paraId="4305D3AE" w14:textId="77777777" w:rsidR="00826C21" w:rsidRPr="004657FF" w:rsidRDefault="00826C21" w:rsidP="00937269">
      <w:pPr>
        <w:widowControl/>
        <w:adjustRightInd w:val="0"/>
        <w:ind w:left="567" w:hanging="567"/>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N.B</w:t>
      </w:r>
      <w:r w:rsidR="007B43FA" w:rsidRPr="004657FF">
        <w:rPr>
          <w:rFonts w:eastAsiaTheme="minorEastAsia"/>
          <w:sz w:val="24"/>
          <w:szCs w:val="24"/>
          <w:lang w:eastAsia="zh-CN"/>
          <w14:ligatures w14:val="standardContextual"/>
        </w:rPr>
        <w:t>.</w:t>
      </w:r>
      <w:r w:rsidRPr="004657FF">
        <w:rPr>
          <w:rFonts w:eastAsiaTheme="minorEastAsia"/>
          <w:sz w:val="24"/>
          <w:szCs w:val="24"/>
          <w:lang w:eastAsia="zh-CN"/>
          <w14:ligatures w14:val="standardContextual"/>
        </w:rPr>
        <w:t xml:space="preserve"> : Pour les questions sensibles liées aux VBG/EAS/HS, le consultant /firme va s’inspirer de la</w:t>
      </w:r>
      <w:r w:rsidR="007B43F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Note de bonnes pratiques et aussi au Plan d’Action EAS/HS préparé pour le </w:t>
      </w:r>
      <w:r w:rsidR="00F20B93" w:rsidRPr="004657FF">
        <w:rPr>
          <w:rFonts w:eastAsiaTheme="minorEastAsia"/>
          <w:sz w:val="24"/>
          <w:szCs w:val="24"/>
          <w:lang w:eastAsia="zh-CN"/>
          <w14:ligatures w14:val="standardContextual"/>
        </w:rPr>
        <w:t>PASEA.</w:t>
      </w:r>
    </w:p>
    <w:p w14:paraId="519681EB" w14:textId="77777777" w:rsidR="00826C21" w:rsidRPr="004657FF" w:rsidRDefault="00826C21" w:rsidP="00937269">
      <w:pPr>
        <w:widowControl/>
        <w:adjustRightInd w:val="0"/>
        <w:contextualSpacing/>
        <w:jc w:val="both"/>
        <w:rPr>
          <w:rFonts w:eastAsiaTheme="minorEastAsia"/>
          <w:b/>
          <w:bCs/>
          <w:sz w:val="12"/>
          <w:szCs w:val="12"/>
          <w:lang w:eastAsia="zh-CN"/>
          <w14:ligatures w14:val="standardContextual"/>
        </w:rPr>
      </w:pPr>
    </w:p>
    <w:p w14:paraId="1602E7B2" w14:textId="77777777" w:rsidR="00826C21" w:rsidRPr="004657FF" w:rsidRDefault="00826C21" w:rsidP="00E2235B">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consultations faites auprès des femmes dans le cadre de l’élaboration du PAR se réaliseront</w:t>
      </w:r>
      <w:r w:rsidR="007B43FA"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sur les principes et objectifs suivants :</w:t>
      </w:r>
    </w:p>
    <w:p w14:paraId="087F4A8B" w14:textId="77777777" w:rsidR="00F20B93" w:rsidRPr="004657FF" w:rsidRDefault="00826C21" w:rsidP="00563A10">
      <w:pPr>
        <w:pStyle w:val="Paragraphedeliste"/>
        <w:widowControl/>
        <w:numPr>
          <w:ilvl w:val="0"/>
          <w:numId w:val="2"/>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consultations avec les femmes au cours de l'élaboration du PAR viseront à comprendre</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leurs préoccupations par rapport à ce processus et la manière dont leurs limitations en</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termes de certification foncière et d'héritage peuvent affecter leur sécurité ;</w:t>
      </w:r>
    </w:p>
    <w:p w14:paraId="165B76CA" w14:textId="77777777" w:rsidR="00F20B93" w:rsidRPr="004657FF" w:rsidRDefault="00826C21" w:rsidP="00563A10">
      <w:pPr>
        <w:pStyle w:val="Paragraphedeliste"/>
        <w:widowControl/>
        <w:numPr>
          <w:ilvl w:val="0"/>
          <w:numId w:val="3"/>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Il s'agira également d'identifier les voies d'accès sûres au MGP et les mesures d'atténuation</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w:t>
      </w:r>
      <w:r w:rsidR="007B43FA" w:rsidRPr="004657FF">
        <w:rPr>
          <w:rFonts w:eastAsiaTheme="minorEastAsia"/>
          <w:sz w:val="24"/>
          <w:szCs w:val="24"/>
          <w:lang w:eastAsia="zh-CN"/>
          <w14:ligatures w14:val="standardContextual"/>
        </w:rPr>
        <w:t>ossibles des risques identifiés ;</w:t>
      </w:r>
    </w:p>
    <w:p w14:paraId="4DE8D103" w14:textId="77777777" w:rsidR="00826C21" w:rsidRPr="004657FF" w:rsidRDefault="00E2235B" w:rsidP="00563A10">
      <w:pPr>
        <w:pStyle w:val="Paragraphedeliste"/>
        <w:widowControl/>
        <w:numPr>
          <w:ilvl w:val="0"/>
          <w:numId w:val="4"/>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w:t>
      </w:r>
      <w:r w:rsidR="00826C21" w:rsidRPr="004657FF">
        <w:rPr>
          <w:rFonts w:eastAsiaTheme="minorEastAsia"/>
          <w:sz w:val="24"/>
          <w:szCs w:val="24"/>
          <w:lang w:eastAsia="zh-CN"/>
          <w14:ligatures w14:val="standardContextual"/>
        </w:rPr>
        <w:t>es femmes seront consultées séparément et dans des sessions dirigées par des personnes</w:t>
      </w:r>
      <w:r w:rsidR="007B43FA" w:rsidRPr="004657FF">
        <w:rPr>
          <w:rFonts w:eastAsiaTheme="minorEastAsia"/>
          <w:sz w:val="24"/>
          <w:szCs w:val="24"/>
          <w:lang w:eastAsia="zh-CN"/>
          <w14:ligatures w14:val="standardContextual"/>
        </w:rPr>
        <w:t xml:space="preserve"> du même sexe</w:t>
      </w:r>
      <w:r w:rsidR="00826C21" w:rsidRPr="004657FF">
        <w:rPr>
          <w:rFonts w:eastAsiaTheme="minorEastAsia"/>
          <w:sz w:val="24"/>
          <w:szCs w:val="24"/>
          <w:lang w:eastAsia="zh-CN"/>
          <w14:ligatures w14:val="standardContextual"/>
        </w:rPr>
        <w:t xml:space="preserve"> et se dérouler en toute intimité, hormis la présence d’enfants de moins de</w:t>
      </w:r>
      <w:r w:rsidR="00F20B93" w:rsidRPr="004657FF">
        <w:rPr>
          <w:rFonts w:eastAsiaTheme="minorEastAsia"/>
          <w:sz w:val="24"/>
          <w:szCs w:val="24"/>
          <w:lang w:eastAsia="zh-CN"/>
          <w14:ligatures w14:val="standardContextual"/>
        </w:rPr>
        <w:t xml:space="preserve"> </w:t>
      </w:r>
      <w:r w:rsidR="007B43FA" w:rsidRPr="004657FF">
        <w:rPr>
          <w:rFonts w:eastAsiaTheme="minorEastAsia"/>
          <w:sz w:val="24"/>
          <w:szCs w:val="24"/>
          <w:lang w:eastAsia="zh-CN"/>
          <w14:ligatures w14:val="standardContextual"/>
        </w:rPr>
        <w:t>deux ans ;</w:t>
      </w:r>
    </w:p>
    <w:p w14:paraId="77A751AE" w14:textId="77777777" w:rsidR="00AC09A9" w:rsidRPr="004657FF" w:rsidRDefault="00826C21" w:rsidP="00563A10">
      <w:pPr>
        <w:pStyle w:val="Paragraphedeliste"/>
        <w:widowControl/>
        <w:numPr>
          <w:ilvl w:val="0"/>
          <w:numId w:val="6"/>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Cet exercice sera fait en suivant les conditions pour les consultations avec ces groupes qui</w:t>
      </w:r>
      <w:r w:rsidR="007A2F70"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sont établies</w:t>
      </w:r>
      <w:r w:rsidR="007B43FA" w:rsidRPr="004657FF">
        <w:rPr>
          <w:rFonts w:eastAsiaTheme="minorEastAsia"/>
          <w:sz w:val="24"/>
          <w:szCs w:val="24"/>
          <w:lang w:eastAsia="zh-CN"/>
          <w14:ligatures w14:val="standardContextual"/>
        </w:rPr>
        <w:t> ; l</w:t>
      </w:r>
      <w:r w:rsidRPr="004657FF">
        <w:rPr>
          <w:rFonts w:eastAsiaTheme="minorEastAsia"/>
          <w:sz w:val="24"/>
          <w:szCs w:val="24"/>
          <w:lang w:eastAsia="zh-CN"/>
          <w14:ligatures w14:val="standardContextual"/>
        </w:rPr>
        <w:t>e consentement doit être obtenu pour toute collecte de données, même dans le cadre de la</w:t>
      </w:r>
      <w:r w:rsidR="00F20B93"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constitution d’un dossier judiciaire, et si l’anonymat peut être garanti, il devrait aussi être assuré.</w:t>
      </w:r>
    </w:p>
    <w:p w14:paraId="68F56822" w14:textId="77777777" w:rsidR="00AC09A9" w:rsidRPr="004657FF" w:rsidRDefault="00AC09A9" w:rsidP="00937269">
      <w:pPr>
        <w:ind w:left="100"/>
        <w:contextualSpacing/>
        <w:jc w:val="both"/>
        <w:rPr>
          <w:b/>
          <w:bCs/>
          <w:sz w:val="24"/>
          <w:szCs w:val="24"/>
        </w:rPr>
      </w:pPr>
    </w:p>
    <w:p w14:paraId="29A8DE28" w14:textId="77777777" w:rsidR="00FC2FEF" w:rsidRPr="004657FF" w:rsidRDefault="00FC2FEF" w:rsidP="00D54780">
      <w:pPr>
        <w:pStyle w:val="Titre1"/>
        <w:numPr>
          <w:ilvl w:val="0"/>
          <w:numId w:val="1"/>
        </w:numPr>
        <w:tabs>
          <w:tab w:val="left" w:pos="284"/>
        </w:tabs>
        <w:ind w:hanging="808"/>
        <w:contextualSpacing/>
        <w:jc w:val="both"/>
      </w:pPr>
      <w:bookmarkStart w:id="13" w:name="_Toc184632989"/>
      <w:r w:rsidRPr="004657FF">
        <w:t>EXECUTION DE LA MISSION</w:t>
      </w:r>
      <w:bookmarkEnd w:id="13"/>
    </w:p>
    <w:p w14:paraId="4E5F7D65" w14:textId="77777777" w:rsidR="00FC2FEF" w:rsidRPr="004657FF" w:rsidRDefault="00FC2FEF" w:rsidP="00FC2FEF">
      <w:pPr>
        <w:keepNext/>
        <w:jc w:val="both"/>
        <w:outlineLvl w:val="0"/>
        <w:rPr>
          <w:b/>
          <w:bCs/>
          <w:caps/>
          <w:kern w:val="32"/>
          <w:sz w:val="2"/>
          <w:szCs w:val="2"/>
        </w:rPr>
      </w:pPr>
    </w:p>
    <w:p w14:paraId="405A75DD" w14:textId="77777777" w:rsidR="00FC2FEF" w:rsidRPr="004657FF" w:rsidRDefault="00FC2FEF" w:rsidP="00FC2FEF">
      <w:pPr>
        <w:pStyle w:val="Paragraphedeliste"/>
        <w:widowControl/>
        <w:tabs>
          <w:tab w:val="left" w:pos="567"/>
        </w:tabs>
        <w:adjustRightInd w:val="0"/>
        <w:ind w:left="1305" w:firstLine="0"/>
        <w:contextualSpacing/>
        <w:jc w:val="both"/>
        <w:rPr>
          <w:rFonts w:eastAsiaTheme="minorEastAsia"/>
          <w:b/>
          <w:bCs/>
          <w:sz w:val="12"/>
          <w:szCs w:val="12"/>
          <w:lang w:eastAsia="zh-CN"/>
          <w14:ligatures w14:val="standardContextual"/>
        </w:rPr>
      </w:pPr>
    </w:p>
    <w:p w14:paraId="696887E2" w14:textId="77777777" w:rsidR="00FC2FEF" w:rsidRPr="004657FF" w:rsidRDefault="00FC2FEF" w:rsidP="00D54780">
      <w:pPr>
        <w:pStyle w:val="Titre1"/>
        <w:numPr>
          <w:ilvl w:val="1"/>
          <w:numId w:val="1"/>
        </w:numPr>
        <w:tabs>
          <w:tab w:val="left" w:pos="567"/>
          <w:tab w:val="left" w:pos="821"/>
        </w:tabs>
        <w:ind w:hanging="820"/>
        <w:contextualSpacing/>
        <w:jc w:val="both"/>
      </w:pPr>
      <w:bookmarkStart w:id="14" w:name="_Toc184632990"/>
      <w:r w:rsidRPr="004657FF">
        <w:t>Organisation</w:t>
      </w:r>
      <w:bookmarkEnd w:id="14"/>
    </w:p>
    <w:p w14:paraId="6A31D8D1" w14:textId="77777777" w:rsidR="004370B5" w:rsidRPr="004657FF" w:rsidRDefault="004370B5" w:rsidP="00FC2FEF">
      <w:pPr>
        <w:jc w:val="both"/>
        <w:rPr>
          <w:bCs/>
          <w:sz w:val="12"/>
          <w:szCs w:val="12"/>
        </w:rPr>
      </w:pPr>
    </w:p>
    <w:p w14:paraId="1557C376" w14:textId="77777777" w:rsidR="001A28FD" w:rsidRPr="004657FF" w:rsidRDefault="001A28FD" w:rsidP="41B74714">
      <w:pPr>
        <w:jc w:val="both"/>
        <w:rPr>
          <w:sz w:val="24"/>
          <w:szCs w:val="24"/>
        </w:rPr>
      </w:pPr>
      <w:r w:rsidRPr="004657FF">
        <w:rPr>
          <w:sz w:val="24"/>
          <w:szCs w:val="24"/>
        </w:rPr>
        <w:t xml:space="preserve">Pour la réalisation de la mission, les différents sites sont constitués en </w:t>
      </w:r>
      <w:r w:rsidR="003A73BF" w:rsidRPr="004657FF">
        <w:rPr>
          <w:sz w:val="24"/>
          <w:szCs w:val="24"/>
        </w:rPr>
        <w:t xml:space="preserve">2 </w:t>
      </w:r>
      <w:r w:rsidRPr="004657FF">
        <w:rPr>
          <w:sz w:val="24"/>
          <w:szCs w:val="24"/>
        </w:rPr>
        <w:t>groupes, repris ci-dessous et les prestations doivent se réaliser simultanément en parallèle.</w:t>
      </w:r>
    </w:p>
    <w:p w14:paraId="62F2512B" w14:textId="77777777" w:rsidR="001A28FD" w:rsidRPr="004657FF" w:rsidRDefault="001A28FD" w:rsidP="00563A10">
      <w:pPr>
        <w:pStyle w:val="Paragraphedeliste"/>
        <w:widowControl/>
        <w:numPr>
          <w:ilvl w:val="0"/>
          <w:numId w:val="38"/>
        </w:numPr>
        <w:autoSpaceDE/>
        <w:autoSpaceDN/>
        <w:contextualSpacing/>
        <w:rPr>
          <w:sz w:val="24"/>
          <w:szCs w:val="24"/>
          <w:lang w:eastAsia="fr-FR"/>
        </w:rPr>
      </w:pPr>
      <w:r w:rsidRPr="004657FF">
        <w:rPr>
          <w:sz w:val="24"/>
          <w:szCs w:val="24"/>
          <w:lang w:eastAsia="fr-FR"/>
        </w:rPr>
        <w:t xml:space="preserve">Groupe 1 : La </w:t>
      </w:r>
      <w:r w:rsidR="00D54780" w:rsidRPr="004657FF">
        <w:rPr>
          <w:sz w:val="24"/>
          <w:szCs w:val="24"/>
          <w:lang w:eastAsia="fr-FR"/>
        </w:rPr>
        <w:t xml:space="preserve">ville </w:t>
      </w:r>
      <w:r w:rsidRPr="004657FF">
        <w:rPr>
          <w:sz w:val="24"/>
          <w:szCs w:val="24"/>
          <w:lang w:eastAsia="fr-FR"/>
        </w:rPr>
        <w:t xml:space="preserve">de </w:t>
      </w:r>
      <w:r w:rsidR="00D54780" w:rsidRPr="004657FF">
        <w:rPr>
          <w:sz w:val="24"/>
          <w:szCs w:val="24"/>
          <w:lang w:eastAsia="fr-FR"/>
        </w:rPr>
        <w:t>TSHIKAPA</w:t>
      </w:r>
    </w:p>
    <w:p w14:paraId="0520CD85" w14:textId="77777777" w:rsidR="001A28FD" w:rsidRPr="004657FF" w:rsidRDefault="001A28FD" w:rsidP="00563A10">
      <w:pPr>
        <w:pStyle w:val="Paragraphedeliste"/>
        <w:widowControl/>
        <w:numPr>
          <w:ilvl w:val="0"/>
          <w:numId w:val="38"/>
        </w:numPr>
        <w:autoSpaceDE/>
        <w:autoSpaceDN/>
        <w:contextualSpacing/>
        <w:rPr>
          <w:sz w:val="24"/>
          <w:szCs w:val="24"/>
          <w:lang w:eastAsia="fr-FR"/>
        </w:rPr>
      </w:pPr>
      <w:r w:rsidRPr="004657FF">
        <w:rPr>
          <w:sz w:val="24"/>
          <w:szCs w:val="24"/>
          <w:lang w:eastAsia="fr-FR"/>
        </w:rPr>
        <w:t xml:space="preserve">Groupe </w:t>
      </w:r>
      <w:r w:rsidR="00D54780" w:rsidRPr="004657FF">
        <w:rPr>
          <w:sz w:val="24"/>
          <w:szCs w:val="24"/>
          <w:lang w:eastAsia="fr-FR"/>
        </w:rPr>
        <w:t>2</w:t>
      </w:r>
      <w:r w:rsidRPr="004657FF">
        <w:rPr>
          <w:sz w:val="24"/>
          <w:szCs w:val="24"/>
          <w:lang w:eastAsia="fr-FR"/>
        </w:rPr>
        <w:t xml:space="preserve"> : Les sites des LUEBO et de MWEKA </w:t>
      </w:r>
    </w:p>
    <w:p w14:paraId="56791433" w14:textId="77777777" w:rsidR="001A28FD" w:rsidRPr="004657FF" w:rsidRDefault="001A28FD" w:rsidP="001A28FD">
      <w:pPr>
        <w:ind w:right="1"/>
        <w:jc w:val="both"/>
        <w:rPr>
          <w:sz w:val="12"/>
          <w:szCs w:val="12"/>
        </w:rPr>
      </w:pPr>
    </w:p>
    <w:p w14:paraId="7E08BACC" w14:textId="77777777" w:rsidR="001A28FD" w:rsidRPr="004657FF" w:rsidRDefault="001A28FD" w:rsidP="001A28FD">
      <w:pPr>
        <w:jc w:val="both"/>
        <w:rPr>
          <w:rFonts w:eastAsia="Calibri"/>
          <w:b/>
          <w:sz w:val="24"/>
          <w:szCs w:val="24"/>
        </w:rPr>
      </w:pPr>
      <w:r w:rsidRPr="004657FF">
        <w:rPr>
          <w:rFonts w:eastAsia="Calibri"/>
          <w:b/>
          <w:sz w:val="24"/>
          <w:szCs w:val="24"/>
        </w:rPr>
        <w:t>Le Consultant doit disposer des ressources humaines et de l</w:t>
      </w:r>
      <w:r w:rsidR="004370B5" w:rsidRPr="004657FF">
        <w:rPr>
          <w:rFonts w:eastAsia="Calibri"/>
          <w:b/>
          <w:sz w:val="24"/>
          <w:szCs w:val="24"/>
        </w:rPr>
        <w:t xml:space="preserve">a logistique nécessaires </w:t>
      </w:r>
      <w:r w:rsidRPr="004657FF">
        <w:rPr>
          <w:rFonts w:eastAsia="Calibri"/>
          <w:b/>
          <w:sz w:val="24"/>
          <w:szCs w:val="24"/>
        </w:rPr>
        <w:t xml:space="preserve">lui permettant d’exécuter toutes les tâches relatives à chaque groupe de manière simultanée. </w:t>
      </w:r>
    </w:p>
    <w:p w14:paraId="2FF30EE2" w14:textId="77777777" w:rsidR="004370B5" w:rsidRPr="004657FF" w:rsidRDefault="004370B5" w:rsidP="004370B5">
      <w:pPr>
        <w:jc w:val="both"/>
        <w:rPr>
          <w:bCs/>
          <w:sz w:val="12"/>
          <w:szCs w:val="12"/>
        </w:rPr>
      </w:pPr>
    </w:p>
    <w:p w14:paraId="1A8EC7CD" w14:textId="77777777" w:rsidR="004370B5" w:rsidRPr="004657FF" w:rsidRDefault="004370B5" w:rsidP="004370B5">
      <w:pPr>
        <w:jc w:val="both"/>
        <w:rPr>
          <w:bCs/>
          <w:sz w:val="24"/>
          <w:szCs w:val="24"/>
        </w:rPr>
      </w:pPr>
      <w:r w:rsidRPr="004657FF">
        <w:rPr>
          <w:bCs/>
          <w:sz w:val="24"/>
          <w:szCs w:val="24"/>
        </w:rPr>
        <w:t xml:space="preserve">Le Consultant </w:t>
      </w:r>
      <w:r w:rsidR="000A37F2" w:rsidRPr="004657FF">
        <w:rPr>
          <w:bCs/>
          <w:sz w:val="24"/>
          <w:szCs w:val="24"/>
        </w:rPr>
        <w:t xml:space="preserve">prendra les dispositions </w:t>
      </w:r>
      <w:r w:rsidRPr="004657FF">
        <w:rPr>
          <w:bCs/>
          <w:sz w:val="24"/>
          <w:szCs w:val="24"/>
        </w:rPr>
        <w:t>nécessaires pour commencer les prestations au plus tard une semaine à compter de la date de signature du contrat et terminer la mission dans les délais impartis.</w:t>
      </w:r>
    </w:p>
    <w:p w14:paraId="7293B2D3" w14:textId="77777777" w:rsidR="00121C48" w:rsidRPr="004657FF" w:rsidRDefault="00121C48" w:rsidP="00FC2FEF">
      <w:pPr>
        <w:jc w:val="both"/>
        <w:rPr>
          <w:bCs/>
          <w:sz w:val="12"/>
          <w:szCs w:val="12"/>
        </w:rPr>
      </w:pPr>
    </w:p>
    <w:p w14:paraId="27404110" w14:textId="77777777" w:rsidR="00121C48" w:rsidRPr="004657FF" w:rsidRDefault="00121C48" w:rsidP="00121C48">
      <w:pPr>
        <w:jc w:val="both"/>
        <w:rPr>
          <w:bCs/>
          <w:sz w:val="24"/>
          <w:szCs w:val="24"/>
        </w:rPr>
      </w:pPr>
      <w:r w:rsidRPr="004657FF">
        <w:rPr>
          <w:bCs/>
          <w:sz w:val="24"/>
          <w:szCs w:val="24"/>
        </w:rPr>
        <w:t xml:space="preserve">Le Consultant travaillera en étroite collaboration avec </w:t>
      </w:r>
      <w:r w:rsidR="000A37F2" w:rsidRPr="004657FF">
        <w:rPr>
          <w:bCs/>
          <w:sz w:val="24"/>
          <w:szCs w:val="24"/>
        </w:rPr>
        <w:t xml:space="preserve">les structures </w:t>
      </w:r>
      <w:r w:rsidRPr="004657FF">
        <w:rPr>
          <w:bCs/>
          <w:sz w:val="24"/>
          <w:szCs w:val="24"/>
        </w:rPr>
        <w:t>et les parties prenantes du secteur de l’eau, l’hygiène et l’assainissement tant au niveau national que provincial.</w:t>
      </w:r>
    </w:p>
    <w:p w14:paraId="670CD8C1" w14:textId="77777777" w:rsidR="00121C48" w:rsidRPr="004657FF" w:rsidRDefault="00121C48" w:rsidP="00121C48">
      <w:pPr>
        <w:jc w:val="both"/>
        <w:rPr>
          <w:bCs/>
          <w:sz w:val="12"/>
          <w:szCs w:val="12"/>
        </w:rPr>
      </w:pPr>
    </w:p>
    <w:p w14:paraId="72E44B10" w14:textId="77777777" w:rsidR="00121C48" w:rsidRPr="004657FF" w:rsidRDefault="00121C48" w:rsidP="00121C48">
      <w:pPr>
        <w:jc w:val="both"/>
        <w:rPr>
          <w:bCs/>
          <w:sz w:val="24"/>
          <w:szCs w:val="24"/>
        </w:rPr>
      </w:pPr>
      <w:r w:rsidRPr="004657FF">
        <w:rPr>
          <w:bCs/>
          <w:sz w:val="24"/>
          <w:szCs w:val="24"/>
        </w:rPr>
        <w:t>La CEP-O rendra disponible tous les documents pertinents produits par les services centraux du secteur de l’eau, l’hygiène et l’assainissement et d'autres organisations. Toutes les informations et documents de référence ont pour seul but de préparer la manifestation d’intérêt et la proposition technique et financière pour cette mission. Toutes les informations doivent être traitées de manière confidentielle et ne doivent être utilisées à aucune autre fin.</w:t>
      </w:r>
    </w:p>
    <w:p w14:paraId="3B2094AE" w14:textId="77777777" w:rsidR="00121C48" w:rsidRPr="004657FF" w:rsidRDefault="00121C48" w:rsidP="00FC2FEF">
      <w:pPr>
        <w:jc w:val="both"/>
        <w:rPr>
          <w:bCs/>
          <w:sz w:val="12"/>
          <w:szCs w:val="12"/>
        </w:rPr>
      </w:pPr>
    </w:p>
    <w:p w14:paraId="6BF4B864" w14:textId="77777777" w:rsidR="00121C48" w:rsidRPr="004657FF" w:rsidRDefault="00121C48" w:rsidP="41B74714">
      <w:pPr>
        <w:jc w:val="both"/>
        <w:rPr>
          <w:sz w:val="24"/>
          <w:szCs w:val="24"/>
        </w:rPr>
      </w:pPr>
      <w:r w:rsidRPr="004657FF">
        <w:rPr>
          <w:sz w:val="24"/>
          <w:szCs w:val="24"/>
        </w:rPr>
        <w:t>Le Consultant r</w:t>
      </w:r>
      <w:r w:rsidR="141E5BD1" w:rsidRPr="004657FF">
        <w:rPr>
          <w:sz w:val="24"/>
          <w:szCs w:val="24"/>
        </w:rPr>
        <w:t>a</w:t>
      </w:r>
      <w:r w:rsidRPr="004657FF">
        <w:rPr>
          <w:sz w:val="24"/>
          <w:szCs w:val="24"/>
        </w:rPr>
        <w:t>p</w:t>
      </w:r>
      <w:r w:rsidR="00D54780" w:rsidRPr="004657FF">
        <w:rPr>
          <w:sz w:val="24"/>
          <w:szCs w:val="24"/>
        </w:rPr>
        <w:t>p</w:t>
      </w:r>
      <w:r w:rsidRPr="004657FF">
        <w:rPr>
          <w:sz w:val="24"/>
          <w:szCs w:val="24"/>
        </w:rPr>
        <w:t>ortera à la CEP-O toutes les informations en rapport avec l’évolution de la mission et assumera l'entière responsabilité des analyses et interprétations des données obtenues, ainsi que des conclusions et recommandations des rapports.</w:t>
      </w:r>
    </w:p>
    <w:p w14:paraId="2652C4B9" w14:textId="77777777" w:rsidR="00121C48" w:rsidRPr="004657FF" w:rsidRDefault="00121C48" w:rsidP="00121C48">
      <w:pPr>
        <w:jc w:val="both"/>
        <w:rPr>
          <w:bCs/>
          <w:sz w:val="12"/>
          <w:szCs w:val="12"/>
        </w:rPr>
      </w:pPr>
    </w:p>
    <w:p w14:paraId="5051B25D" w14:textId="77777777" w:rsidR="00FC2FEF" w:rsidRPr="004657FF" w:rsidRDefault="00877991" w:rsidP="001A28FD">
      <w:pPr>
        <w:jc w:val="both"/>
        <w:rPr>
          <w:bCs/>
          <w:sz w:val="24"/>
          <w:szCs w:val="24"/>
        </w:rPr>
      </w:pPr>
      <w:r w:rsidRPr="004657FF">
        <w:rPr>
          <w:bCs/>
          <w:sz w:val="24"/>
          <w:szCs w:val="24"/>
        </w:rPr>
        <w:t xml:space="preserve">Pour chaque province, un atelier </w:t>
      </w:r>
      <w:r w:rsidR="00121C48" w:rsidRPr="004657FF">
        <w:rPr>
          <w:bCs/>
          <w:sz w:val="24"/>
          <w:szCs w:val="24"/>
        </w:rPr>
        <w:t xml:space="preserve">de restitution des EIES et </w:t>
      </w:r>
      <w:r w:rsidRPr="004657FF">
        <w:rPr>
          <w:bCs/>
          <w:sz w:val="24"/>
          <w:szCs w:val="24"/>
        </w:rPr>
        <w:t xml:space="preserve">un atelier de restitution </w:t>
      </w:r>
      <w:r w:rsidR="00121C48" w:rsidRPr="004657FF">
        <w:rPr>
          <w:bCs/>
          <w:sz w:val="24"/>
          <w:szCs w:val="24"/>
        </w:rPr>
        <w:t xml:space="preserve">des PAR </w:t>
      </w:r>
      <w:r w:rsidRPr="004657FF">
        <w:rPr>
          <w:bCs/>
          <w:sz w:val="24"/>
          <w:szCs w:val="24"/>
        </w:rPr>
        <w:t xml:space="preserve">seront </w:t>
      </w:r>
      <w:r w:rsidR="00121C48" w:rsidRPr="004657FF">
        <w:rPr>
          <w:bCs/>
          <w:sz w:val="24"/>
          <w:szCs w:val="24"/>
        </w:rPr>
        <w:t>organisés aux chefs-lieux des provinces et l</w:t>
      </w:r>
      <w:r w:rsidR="00FC2FEF" w:rsidRPr="004657FF">
        <w:rPr>
          <w:bCs/>
          <w:sz w:val="24"/>
          <w:szCs w:val="24"/>
        </w:rPr>
        <w:t>a CEP-O et</w:t>
      </w:r>
      <w:r w:rsidR="00121C48" w:rsidRPr="004657FF">
        <w:rPr>
          <w:bCs/>
          <w:sz w:val="24"/>
          <w:szCs w:val="24"/>
        </w:rPr>
        <w:t>/ou le</w:t>
      </w:r>
      <w:r w:rsidR="00FC2FEF" w:rsidRPr="004657FF">
        <w:rPr>
          <w:bCs/>
          <w:sz w:val="24"/>
          <w:szCs w:val="24"/>
        </w:rPr>
        <w:t>s UPEP organiseront la logistique et financeront les coûts de</w:t>
      </w:r>
      <w:r w:rsidRPr="004657FF">
        <w:rPr>
          <w:bCs/>
          <w:sz w:val="24"/>
          <w:szCs w:val="24"/>
        </w:rPr>
        <w:t xml:space="preserve"> ce</w:t>
      </w:r>
      <w:r w:rsidR="00FC2FEF" w:rsidRPr="004657FF">
        <w:rPr>
          <w:bCs/>
          <w:sz w:val="24"/>
          <w:szCs w:val="24"/>
        </w:rPr>
        <w:t>s ateliers (à l'exception des frais de déplacement international/national des experts du Consultant).</w:t>
      </w:r>
    </w:p>
    <w:p w14:paraId="69348CB9" w14:textId="77777777" w:rsidR="00FC2FEF" w:rsidRPr="004657FF" w:rsidRDefault="00FC2FEF" w:rsidP="00FC2FEF">
      <w:pPr>
        <w:rPr>
          <w:sz w:val="2"/>
          <w:szCs w:val="2"/>
          <w:lang w:bidi="km-KH"/>
        </w:rPr>
      </w:pPr>
    </w:p>
    <w:p w14:paraId="2007877A" w14:textId="77777777" w:rsidR="00FC2FEF" w:rsidRPr="004657FF" w:rsidRDefault="00FC2FEF" w:rsidP="00FC2FEF">
      <w:pPr>
        <w:widowControl/>
        <w:adjustRightInd w:val="0"/>
        <w:contextualSpacing/>
        <w:jc w:val="both"/>
        <w:rPr>
          <w:rFonts w:eastAsiaTheme="minorEastAsia"/>
          <w:b/>
          <w:bCs/>
          <w:sz w:val="12"/>
          <w:szCs w:val="12"/>
          <w:lang w:eastAsia="zh-CN"/>
          <w14:ligatures w14:val="standardContextual"/>
        </w:rPr>
      </w:pPr>
    </w:p>
    <w:p w14:paraId="5BE506DF" w14:textId="77777777" w:rsidR="00FC2FEF" w:rsidRPr="004657FF" w:rsidRDefault="00FC2FEF" w:rsidP="00D54780">
      <w:pPr>
        <w:pStyle w:val="Titre1"/>
        <w:numPr>
          <w:ilvl w:val="1"/>
          <w:numId w:val="1"/>
        </w:numPr>
        <w:tabs>
          <w:tab w:val="left" w:pos="567"/>
          <w:tab w:val="left" w:pos="821"/>
        </w:tabs>
        <w:ind w:hanging="820"/>
        <w:contextualSpacing/>
        <w:jc w:val="both"/>
      </w:pPr>
      <w:bookmarkStart w:id="15" w:name="_Toc184632991"/>
      <w:r w:rsidRPr="004657FF">
        <w:t>Durée de la mission</w:t>
      </w:r>
      <w:bookmarkEnd w:id="15"/>
    </w:p>
    <w:p w14:paraId="7C4571A6" w14:textId="77777777" w:rsidR="007D6AB4" w:rsidRPr="004657FF" w:rsidRDefault="007D6AB4" w:rsidP="009F0C89">
      <w:pPr>
        <w:jc w:val="both"/>
        <w:rPr>
          <w:sz w:val="12"/>
          <w:szCs w:val="12"/>
        </w:rPr>
      </w:pPr>
    </w:p>
    <w:p w14:paraId="0F25E8F1" w14:textId="77777777" w:rsidR="009F0C89" w:rsidRPr="004657FF" w:rsidRDefault="009F0C89" w:rsidP="009F0C89">
      <w:pPr>
        <w:jc w:val="both"/>
        <w:rPr>
          <w:sz w:val="24"/>
          <w:szCs w:val="24"/>
        </w:rPr>
      </w:pPr>
      <w:r w:rsidRPr="004657FF">
        <w:rPr>
          <w:sz w:val="24"/>
          <w:szCs w:val="24"/>
        </w:rPr>
        <w:t xml:space="preserve">A compter de la date de réception de l’ordre de service, la durée calendaire prévisionnelle de la mission est </w:t>
      </w:r>
      <w:r w:rsidR="00FC2FEF" w:rsidRPr="004657FF">
        <w:rPr>
          <w:sz w:val="24"/>
          <w:szCs w:val="24"/>
        </w:rPr>
        <w:t xml:space="preserve">de </w:t>
      </w:r>
      <w:r w:rsidR="00D54780" w:rsidRPr="004657FF">
        <w:rPr>
          <w:sz w:val="24"/>
          <w:szCs w:val="24"/>
        </w:rPr>
        <w:t>2</w:t>
      </w:r>
      <w:r w:rsidRPr="004657FF">
        <w:rPr>
          <w:sz w:val="24"/>
          <w:szCs w:val="24"/>
        </w:rPr>
        <w:t xml:space="preserve"> mois maximum avec une présence suffisante sur le terrain pour garantir l'accomplissement de ses tâches dans les délais prévus pour la mission. </w:t>
      </w:r>
    </w:p>
    <w:p w14:paraId="3C660DF0" w14:textId="77777777" w:rsidR="00FC2FEF" w:rsidRPr="004657FF" w:rsidRDefault="00FC2FEF" w:rsidP="00FC2FEF">
      <w:pPr>
        <w:ind w:right="1"/>
        <w:jc w:val="both"/>
        <w:rPr>
          <w:sz w:val="12"/>
          <w:szCs w:val="12"/>
        </w:rPr>
      </w:pPr>
    </w:p>
    <w:p w14:paraId="3231865B" w14:textId="77777777" w:rsidR="009F0C89" w:rsidRPr="004657FF" w:rsidRDefault="009F0C89" w:rsidP="41B74714">
      <w:pPr>
        <w:ind w:right="1"/>
        <w:jc w:val="both"/>
        <w:rPr>
          <w:sz w:val="24"/>
          <w:szCs w:val="24"/>
        </w:rPr>
      </w:pPr>
      <w:r w:rsidRPr="004657FF">
        <w:rPr>
          <w:sz w:val="24"/>
          <w:szCs w:val="24"/>
        </w:rPr>
        <w:t xml:space="preserve">Le Consultant devra travailler simultanément dans les quatre (4) </w:t>
      </w:r>
      <w:r w:rsidR="00FC2FEF" w:rsidRPr="004657FF">
        <w:rPr>
          <w:sz w:val="24"/>
          <w:szCs w:val="24"/>
        </w:rPr>
        <w:t xml:space="preserve">provinces </w:t>
      </w:r>
      <w:r w:rsidR="0D186C41" w:rsidRPr="004657FF">
        <w:rPr>
          <w:sz w:val="24"/>
          <w:szCs w:val="24"/>
        </w:rPr>
        <w:t>simultanément</w:t>
      </w:r>
      <w:r w:rsidRPr="004657FF">
        <w:rPr>
          <w:sz w:val="24"/>
          <w:szCs w:val="24"/>
        </w:rPr>
        <w:t>, le calendrier doit prévoir suffisamment de temps pour la discussion et l'approbation des différents rapports.</w:t>
      </w:r>
    </w:p>
    <w:p w14:paraId="30FC268E" w14:textId="77777777" w:rsidR="009F0C89" w:rsidRPr="004657FF" w:rsidRDefault="009F0C89" w:rsidP="41B74714">
      <w:pPr>
        <w:jc w:val="both"/>
        <w:rPr>
          <w:sz w:val="24"/>
          <w:szCs w:val="24"/>
        </w:rPr>
      </w:pPr>
      <w:r w:rsidRPr="004657FF">
        <w:rPr>
          <w:sz w:val="24"/>
          <w:szCs w:val="24"/>
        </w:rPr>
        <w:t>L</w:t>
      </w:r>
      <w:r w:rsidR="00FC2FEF" w:rsidRPr="004657FF">
        <w:rPr>
          <w:sz w:val="24"/>
          <w:szCs w:val="24"/>
        </w:rPr>
        <w:t xml:space="preserve">e tableau </w:t>
      </w:r>
      <w:r w:rsidR="00B10A6A" w:rsidRPr="004657FF">
        <w:rPr>
          <w:sz w:val="24"/>
          <w:szCs w:val="24"/>
        </w:rPr>
        <w:t>ci-dessous p</w:t>
      </w:r>
      <w:r w:rsidRPr="004657FF">
        <w:rPr>
          <w:sz w:val="24"/>
          <w:szCs w:val="24"/>
        </w:rPr>
        <w:t xml:space="preserve">résente le calendrier estimatif de la mission </w:t>
      </w:r>
      <w:r w:rsidR="00FC2FEF" w:rsidRPr="004657FF">
        <w:rPr>
          <w:sz w:val="24"/>
          <w:szCs w:val="24"/>
        </w:rPr>
        <w:t>pour chaque groupe</w:t>
      </w:r>
      <w:r w:rsidRPr="004657FF">
        <w:rPr>
          <w:sz w:val="24"/>
          <w:szCs w:val="24"/>
        </w:rPr>
        <w:t>.</w:t>
      </w:r>
    </w:p>
    <w:tbl>
      <w:tblPr>
        <w:tblW w:w="7517" w:type="dxa"/>
        <w:tblInd w:w="421" w:type="dxa"/>
        <w:tblCellMar>
          <w:left w:w="70" w:type="dxa"/>
          <w:right w:w="70" w:type="dxa"/>
        </w:tblCellMar>
        <w:tblLook w:val="04A0" w:firstRow="1" w:lastRow="0" w:firstColumn="1" w:lastColumn="0" w:noHBand="0" w:noVBand="1"/>
      </w:tblPr>
      <w:tblGrid>
        <w:gridCol w:w="992"/>
        <w:gridCol w:w="5412"/>
        <w:gridCol w:w="1113"/>
      </w:tblGrid>
      <w:tr w:rsidR="004657FF" w:rsidRPr="004657FF" w14:paraId="72C51337" w14:textId="77777777" w:rsidTr="002F21A0">
        <w:trPr>
          <w:trHeight w:val="288"/>
        </w:trPr>
        <w:tc>
          <w:tcPr>
            <w:tcW w:w="992" w:type="dxa"/>
            <w:tcBorders>
              <w:top w:val="single" w:sz="4" w:space="0" w:color="auto"/>
              <w:left w:val="single" w:sz="4" w:space="0" w:color="auto"/>
              <w:bottom w:val="single" w:sz="4" w:space="0" w:color="auto"/>
              <w:right w:val="single" w:sz="4" w:space="0" w:color="auto"/>
            </w:tcBorders>
          </w:tcPr>
          <w:p w14:paraId="545FD2BA" w14:textId="77777777" w:rsidR="00B10A6A" w:rsidRPr="004657FF" w:rsidRDefault="00B10A6A" w:rsidP="00FC2FEF">
            <w:pPr>
              <w:widowControl/>
              <w:autoSpaceDE/>
              <w:autoSpaceDN/>
              <w:rPr>
                <w:lang w:eastAsia="fr-FR"/>
              </w:rPr>
            </w:pPr>
            <w:r w:rsidRPr="004657FF">
              <w:rPr>
                <w:lang w:eastAsia="fr-FR"/>
              </w:rPr>
              <w:t>Groupe</w:t>
            </w:r>
          </w:p>
        </w:tc>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40BCC" w14:textId="77777777" w:rsidR="00B10A6A" w:rsidRPr="004657FF" w:rsidRDefault="00B10A6A" w:rsidP="00FC2FEF">
            <w:pPr>
              <w:widowControl/>
              <w:autoSpaceDE/>
              <w:autoSpaceDN/>
              <w:rPr>
                <w:lang w:eastAsia="fr-FR"/>
              </w:rPr>
            </w:pPr>
            <w:r w:rsidRPr="004657FF">
              <w:rPr>
                <w:lang w:eastAsia="fr-FR"/>
              </w:rPr>
              <w:t>Désignation</w:t>
            </w:r>
          </w:p>
        </w:tc>
        <w:tc>
          <w:tcPr>
            <w:tcW w:w="1113" w:type="dxa"/>
            <w:tcBorders>
              <w:top w:val="single" w:sz="4" w:space="0" w:color="auto"/>
              <w:left w:val="nil"/>
              <w:bottom w:val="single" w:sz="4" w:space="0" w:color="auto"/>
              <w:right w:val="single" w:sz="4" w:space="0" w:color="auto"/>
            </w:tcBorders>
            <w:shd w:val="clear" w:color="auto" w:fill="auto"/>
            <w:noWrap/>
            <w:vAlign w:val="bottom"/>
          </w:tcPr>
          <w:p w14:paraId="30E59655" w14:textId="77777777" w:rsidR="00B10A6A" w:rsidRPr="004657FF" w:rsidRDefault="00B10A6A" w:rsidP="00FC2FEF">
            <w:pPr>
              <w:widowControl/>
              <w:autoSpaceDE/>
              <w:autoSpaceDN/>
              <w:jc w:val="center"/>
              <w:rPr>
                <w:lang w:eastAsia="fr-FR"/>
              </w:rPr>
            </w:pPr>
            <w:r w:rsidRPr="004657FF">
              <w:rPr>
                <w:lang w:eastAsia="fr-FR"/>
              </w:rPr>
              <w:t>Durée</w:t>
            </w:r>
          </w:p>
        </w:tc>
      </w:tr>
      <w:tr w:rsidR="004657FF" w:rsidRPr="004657FF" w14:paraId="298C4152" w14:textId="77777777" w:rsidTr="002F21A0">
        <w:trPr>
          <w:trHeight w:val="288"/>
        </w:trPr>
        <w:tc>
          <w:tcPr>
            <w:tcW w:w="992" w:type="dxa"/>
            <w:tcBorders>
              <w:top w:val="single" w:sz="4" w:space="0" w:color="auto"/>
              <w:left w:val="single" w:sz="4" w:space="0" w:color="auto"/>
              <w:bottom w:val="single" w:sz="4" w:space="0" w:color="auto"/>
              <w:right w:val="single" w:sz="4" w:space="0" w:color="auto"/>
            </w:tcBorders>
          </w:tcPr>
          <w:p w14:paraId="0D7F2B1B" w14:textId="77777777" w:rsidR="00B10A6A" w:rsidRPr="004657FF" w:rsidRDefault="00B10A6A" w:rsidP="00FC2FEF">
            <w:pPr>
              <w:widowControl/>
              <w:autoSpaceDE/>
              <w:autoSpaceDN/>
              <w:rPr>
                <w:lang w:eastAsia="fr-FR"/>
              </w:rPr>
            </w:pPr>
            <w:r w:rsidRPr="004657FF">
              <w:rPr>
                <w:lang w:eastAsia="fr-FR"/>
              </w:rPr>
              <w:t>Groupe 1</w:t>
            </w:r>
          </w:p>
        </w:tc>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63AD" w14:textId="77777777" w:rsidR="00B10A6A" w:rsidRPr="004657FF" w:rsidRDefault="00B10A6A" w:rsidP="00D54780">
            <w:pPr>
              <w:widowControl/>
              <w:autoSpaceDE/>
              <w:autoSpaceDN/>
              <w:rPr>
                <w:lang w:eastAsia="fr-FR"/>
              </w:rPr>
            </w:pPr>
            <w:r w:rsidRPr="004657FF">
              <w:rPr>
                <w:lang w:eastAsia="fr-FR"/>
              </w:rPr>
              <w:t xml:space="preserve">EIES et PAR pour la </w:t>
            </w:r>
            <w:r w:rsidR="00D54780" w:rsidRPr="004657FF">
              <w:rPr>
                <w:lang w:eastAsia="fr-FR"/>
              </w:rPr>
              <w:t>ville de Tshikapa</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14:paraId="7DEDDEE0" w14:textId="77777777" w:rsidR="00B10A6A" w:rsidRPr="004657FF" w:rsidRDefault="00D54780" w:rsidP="00FC2FEF">
            <w:pPr>
              <w:widowControl/>
              <w:autoSpaceDE/>
              <w:autoSpaceDN/>
              <w:jc w:val="center"/>
              <w:rPr>
                <w:lang w:eastAsia="fr-FR"/>
              </w:rPr>
            </w:pPr>
            <w:r w:rsidRPr="004657FF">
              <w:rPr>
                <w:lang w:eastAsia="fr-FR"/>
              </w:rPr>
              <w:t>6</w:t>
            </w:r>
            <w:r w:rsidR="00F26980" w:rsidRPr="004657FF">
              <w:rPr>
                <w:lang w:eastAsia="fr-FR"/>
              </w:rPr>
              <w:t>0</w:t>
            </w:r>
          </w:p>
        </w:tc>
      </w:tr>
      <w:tr w:rsidR="00D54780" w:rsidRPr="004657FF" w14:paraId="73A3E8B2" w14:textId="77777777" w:rsidTr="002F21A0">
        <w:trPr>
          <w:trHeight w:val="288"/>
        </w:trPr>
        <w:tc>
          <w:tcPr>
            <w:tcW w:w="992" w:type="dxa"/>
            <w:tcBorders>
              <w:top w:val="nil"/>
              <w:left w:val="single" w:sz="4" w:space="0" w:color="auto"/>
              <w:bottom w:val="single" w:sz="4" w:space="0" w:color="auto"/>
              <w:right w:val="single" w:sz="4" w:space="0" w:color="auto"/>
            </w:tcBorders>
          </w:tcPr>
          <w:p w14:paraId="04B2A9B4" w14:textId="77777777" w:rsidR="00D54780" w:rsidRPr="004657FF" w:rsidRDefault="00D54780" w:rsidP="00D54780">
            <w:pPr>
              <w:widowControl/>
              <w:autoSpaceDE/>
              <w:autoSpaceDN/>
              <w:rPr>
                <w:lang w:eastAsia="fr-FR"/>
              </w:rPr>
            </w:pPr>
            <w:r w:rsidRPr="004657FF">
              <w:rPr>
                <w:lang w:eastAsia="fr-FR"/>
              </w:rPr>
              <w:t>Groupe 2</w:t>
            </w:r>
          </w:p>
        </w:tc>
        <w:tc>
          <w:tcPr>
            <w:tcW w:w="5412" w:type="dxa"/>
            <w:tcBorders>
              <w:top w:val="nil"/>
              <w:left w:val="single" w:sz="4" w:space="0" w:color="auto"/>
              <w:bottom w:val="single" w:sz="4" w:space="0" w:color="auto"/>
              <w:right w:val="single" w:sz="4" w:space="0" w:color="auto"/>
            </w:tcBorders>
            <w:shd w:val="clear" w:color="auto" w:fill="auto"/>
            <w:noWrap/>
            <w:vAlign w:val="bottom"/>
          </w:tcPr>
          <w:p w14:paraId="552519BC" w14:textId="77777777" w:rsidR="00D54780" w:rsidRPr="004657FF" w:rsidRDefault="00D54780" w:rsidP="00D54780">
            <w:pPr>
              <w:widowControl/>
              <w:autoSpaceDE/>
              <w:autoSpaceDN/>
              <w:rPr>
                <w:lang w:eastAsia="fr-FR"/>
              </w:rPr>
            </w:pPr>
            <w:r w:rsidRPr="004657FF">
              <w:rPr>
                <w:lang w:eastAsia="fr-FR"/>
              </w:rPr>
              <w:t>EIES et PAR pour les cités de Mweka et de Luebo</w:t>
            </w:r>
          </w:p>
        </w:tc>
        <w:tc>
          <w:tcPr>
            <w:tcW w:w="1113" w:type="dxa"/>
            <w:tcBorders>
              <w:top w:val="nil"/>
              <w:left w:val="nil"/>
              <w:bottom w:val="single" w:sz="4" w:space="0" w:color="auto"/>
              <w:right w:val="single" w:sz="4" w:space="0" w:color="auto"/>
            </w:tcBorders>
            <w:shd w:val="clear" w:color="auto" w:fill="auto"/>
            <w:noWrap/>
            <w:vAlign w:val="bottom"/>
          </w:tcPr>
          <w:p w14:paraId="0B5915BF" w14:textId="77777777" w:rsidR="00D54780" w:rsidRPr="004657FF" w:rsidRDefault="00D54780" w:rsidP="00D54780">
            <w:pPr>
              <w:widowControl/>
              <w:autoSpaceDE/>
              <w:autoSpaceDN/>
              <w:jc w:val="center"/>
              <w:rPr>
                <w:lang w:eastAsia="fr-FR"/>
              </w:rPr>
            </w:pPr>
            <w:r w:rsidRPr="004657FF">
              <w:rPr>
                <w:lang w:eastAsia="fr-FR"/>
              </w:rPr>
              <w:t>60</w:t>
            </w:r>
          </w:p>
        </w:tc>
      </w:tr>
    </w:tbl>
    <w:p w14:paraId="7222EA39" w14:textId="77777777" w:rsidR="00FC2FEF" w:rsidRPr="004657FF" w:rsidRDefault="00FC2FEF" w:rsidP="009F0C89">
      <w:pPr>
        <w:jc w:val="both"/>
        <w:rPr>
          <w:bCs/>
          <w:sz w:val="24"/>
          <w:szCs w:val="24"/>
        </w:rPr>
      </w:pPr>
    </w:p>
    <w:p w14:paraId="40808CC3" w14:textId="77777777" w:rsidR="000A37F2" w:rsidRPr="004657FF" w:rsidRDefault="000A37F2" w:rsidP="00D54780">
      <w:pPr>
        <w:pStyle w:val="Titre1"/>
        <w:numPr>
          <w:ilvl w:val="1"/>
          <w:numId w:val="1"/>
        </w:numPr>
        <w:tabs>
          <w:tab w:val="left" w:pos="567"/>
          <w:tab w:val="left" w:pos="821"/>
        </w:tabs>
        <w:ind w:hanging="820"/>
        <w:contextualSpacing/>
        <w:jc w:val="both"/>
      </w:pPr>
      <w:bookmarkStart w:id="16" w:name="_Toc184632992"/>
      <w:r w:rsidRPr="004657FF">
        <w:t>Profil du consultant</w:t>
      </w:r>
      <w:bookmarkEnd w:id="16"/>
    </w:p>
    <w:p w14:paraId="1EA4D8A7" w14:textId="77777777" w:rsidR="000A37F2" w:rsidRPr="004657FF" w:rsidRDefault="000A37F2" w:rsidP="009F0C89">
      <w:pPr>
        <w:jc w:val="both"/>
        <w:rPr>
          <w:bCs/>
          <w:sz w:val="12"/>
          <w:szCs w:val="12"/>
        </w:rPr>
      </w:pPr>
    </w:p>
    <w:p w14:paraId="351840E8" w14:textId="77777777" w:rsidR="000A37F2" w:rsidRPr="004657FF"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4657FF">
        <w:rPr>
          <w:rFonts w:eastAsiaTheme="minorEastAsia"/>
          <w:b/>
          <w:i/>
          <w:sz w:val="24"/>
          <w:szCs w:val="24"/>
          <w:lang w:eastAsia="zh-CN"/>
          <w14:ligatures w14:val="standardContextual"/>
        </w:rPr>
        <w:t>Profil du consultant</w:t>
      </w:r>
    </w:p>
    <w:p w14:paraId="7E7ECDA2" w14:textId="77777777" w:rsidR="000A37F2" w:rsidRPr="004657FF" w:rsidRDefault="000A37F2" w:rsidP="000A37F2">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consultant devra satisfaire aux critères suivants :</w:t>
      </w:r>
    </w:p>
    <w:p w14:paraId="61A3B962" w14:textId="77777777" w:rsidR="000A37F2" w:rsidRPr="004657FF"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Etre une firme spécialisée en évaluation environnementale et sociale, justifiée par des documents ad hoc ;</w:t>
      </w:r>
    </w:p>
    <w:p w14:paraId="610BD66A" w14:textId="77777777" w:rsidR="000A37F2" w:rsidRPr="004657FF"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Justifier d’au moins sept (7) ans d’expérience spécifique professionnelle confirmée dans la réalisation des Etudes d’Impact Environnemental et Social (EIES) ;</w:t>
      </w:r>
    </w:p>
    <w:p w14:paraId="1E2D9D57" w14:textId="77777777" w:rsidR="000A37F2" w:rsidRPr="004657FF" w:rsidRDefault="000A37F2" w:rsidP="41B74714">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Avoir préparé et participé de façon satisfaisante au moins trois (3) EIES et trois (3) PAR en conformité aux normes environnementales et sociales de la Banque Mondiale au cours de cinq (5) dernières années ; Un (1) PAR relatif aux projets d’adduction d’eau est un atout.</w:t>
      </w:r>
    </w:p>
    <w:p w14:paraId="56F9DD9C" w14:textId="77777777" w:rsidR="000A37F2" w:rsidRPr="004657FF" w:rsidRDefault="000A37F2" w:rsidP="000A37F2">
      <w:pPr>
        <w:widowControl/>
        <w:adjustRightInd w:val="0"/>
        <w:contextualSpacing/>
        <w:jc w:val="both"/>
        <w:rPr>
          <w:rFonts w:eastAsiaTheme="minorEastAsia"/>
          <w:sz w:val="12"/>
          <w:szCs w:val="12"/>
          <w:lang w:eastAsia="zh-CN"/>
          <w14:ligatures w14:val="standardContextual"/>
        </w:rPr>
      </w:pPr>
    </w:p>
    <w:p w14:paraId="4AB77CB1" w14:textId="77777777" w:rsidR="000A37F2" w:rsidRPr="004657FF"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4657FF">
        <w:rPr>
          <w:rFonts w:eastAsiaTheme="minorEastAsia"/>
          <w:b/>
          <w:i/>
          <w:sz w:val="24"/>
          <w:szCs w:val="24"/>
          <w:lang w:eastAsia="zh-CN"/>
          <w14:ligatures w14:val="standardContextual"/>
        </w:rPr>
        <w:t>Composition de l’équipe du Consultant Firme (personnel clé)</w:t>
      </w:r>
    </w:p>
    <w:p w14:paraId="7C377607" w14:textId="77777777" w:rsidR="000A37F2" w:rsidRPr="004657FF" w:rsidRDefault="000A37F2" w:rsidP="000A37F2">
      <w:pPr>
        <w:spacing w:line="276" w:lineRule="auto"/>
        <w:jc w:val="both"/>
        <w:rPr>
          <w:sz w:val="10"/>
          <w:szCs w:val="10"/>
        </w:rPr>
      </w:pPr>
    </w:p>
    <w:p w14:paraId="76B7E1AD" w14:textId="77777777" w:rsidR="000A37F2" w:rsidRPr="004657FF" w:rsidRDefault="000A37F2" w:rsidP="000A37F2">
      <w:pPr>
        <w:pStyle w:val="PlainText1"/>
        <w:numPr>
          <w:ilvl w:val="12"/>
          <w:numId w:val="0"/>
        </w:numPr>
        <w:spacing w:before="0" w:line="276" w:lineRule="auto"/>
        <w:rPr>
          <w:rFonts w:ascii="Times New Roman" w:hAnsi="Times New Roman" w:cs="Times New Roman"/>
          <w:bCs/>
          <w:sz w:val="24"/>
          <w:szCs w:val="24"/>
          <w:lang w:val="fr-FR"/>
        </w:rPr>
      </w:pPr>
      <w:r w:rsidRPr="004657FF">
        <w:rPr>
          <w:rFonts w:ascii="Times New Roman" w:hAnsi="Times New Roman" w:cs="Times New Roman"/>
          <w:bCs/>
          <w:sz w:val="24"/>
          <w:szCs w:val="24"/>
          <w:lang w:val="fr-FR"/>
        </w:rPr>
        <w:t xml:space="preserve">L’équipe comprendra le personnel clé ci-après dont les qualifications (formations et expériences spécifiques) appuyées par des attestations ad hoc permettent d’établir les profils correspondants, tel que repris dans le tableau ci-dessous. </w:t>
      </w:r>
    </w:p>
    <w:p w14:paraId="0759A2DC" w14:textId="77777777" w:rsidR="000A37F2" w:rsidRPr="004657FF"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tbl>
      <w:tblPr>
        <w:tblW w:w="9215" w:type="dxa"/>
        <w:tblInd w:w="-4" w:type="dxa"/>
        <w:tblLayout w:type="fixed"/>
        <w:tblLook w:val="0000" w:firstRow="0" w:lastRow="0" w:firstColumn="0" w:lastColumn="0" w:noHBand="0" w:noVBand="0"/>
      </w:tblPr>
      <w:tblGrid>
        <w:gridCol w:w="2127"/>
        <w:gridCol w:w="2410"/>
        <w:gridCol w:w="4678"/>
      </w:tblGrid>
      <w:tr w:rsidR="004657FF" w:rsidRPr="004657FF" w14:paraId="3B0EEB17" w14:textId="77777777" w:rsidTr="41B74714">
        <w:trPr>
          <w:trHeight w:val="551"/>
          <w:tblHeader/>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C992E3" w14:textId="77777777" w:rsidR="000A37F2" w:rsidRPr="004657FF" w:rsidRDefault="000A37F2" w:rsidP="00B2749A">
            <w:pPr>
              <w:adjustRightInd w:val="0"/>
              <w:jc w:val="center"/>
              <w:rPr>
                <w:b/>
              </w:rPr>
            </w:pPr>
            <w:r w:rsidRPr="004657FF">
              <w:rPr>
                <w:b/>
              </w:rPr>
              <w:t>Position</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414D473" w14:textId="77777777" w:rsidR="000A37F2" w:rsidRPr="004657FF" w:rsidRDefault="000A37F2" w:rsidP="00B2749A">
            <w:pPr>
              <w:adjustRightInd w:val="0"/>
              <w:jc w:val="center"/>
              <w:rPr>
                <w:b/>
              </w:rPr>
            </w:pPr>
            <w:r w:rsidRPr="004657FF">
              <w:rPr>
                <w:b/>
              </w:rPr>
              <w:t>Qualification académique min.</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E270C47" w14:textId="77777777" w:rsidR="000A37F2" w:rsidRPr="004657FF" w:rsidRDefault="000A37F2" w:rsidP="00B2749A">
            <w:pPr>
              <w:adjustRightInd w:val="0"/>
              <w:jc w:val="center"/>
              <w:rPr>
                <w:b/>
              </w:rPr>
            </w:pPr>
            <w:r w:rsidRPr="004657FF">
              <w:rPr>
                <w:b/>
              </w:rPr>
              <w:t xml:space="preserve">Expériences minimales </w:t>
            </w:r>
          </w:p>
        </w:tc>
      </w:tr>
      <w:tr w:rsidR="004657FF" w:rsidRPr="004657FF" w14:paraId="197A70B1"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465DAF64" w14:textId="77777777" w:rsidR="000A37F2" w:rsidRPr="004657FF" w:rsidRDefault="000A37F2" w:rsidP="00B2749A">
            <w:pPr>
              <w:adjustRightInd w:val="0"/>
            </w:pPr>
            <w:bookmarkStart w:id="17" w:name="_Hlk163397925"/>
            <w:r w:rsidRPr="004657FF">
              <w:rPr>
                <w:b/>
                <w:bCs/>
              </w:rPr>
              <w:t>Un Chef de mission</w:t>
            </w:r>
            <w:r w:rsidRPr="004657FF">
              <w:t xml:space="preserve"> </w:t>
            </w:r>
            <w:bookmarkEnd w:id="17"/>
          </w:p>
          <w:p w14:paraId="131E6799" w14:textId="77777777" w:rsidR="000A37F2" w:rsidRPr="004657FF" w:rsidRDefault="000A37F2" w:rsidP="00B2749A">
            <w:pPr>
              <w:adjustRightInd w:val="0"/>
            </w:pPr>
            <w:r w:rsidRPr="004657FF">
              <w:rPr>
                <w:rFonts w:eastAsiaTheme="minorEastAsia"/>
                <w:sz w:val="24"/>
                <w:szCs w:val="24"/>
                <w:lang w:eastAsia="zh-CN"/>
                <w14:ligatures w14:val="standardContextual"/>
              </w:rPr>
              <w:t>expert en environnement, spécialiste d’étude d’impacts</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790B03" w14:textId="77777777" w:rsidR="000A37F2" w:rsidRPr="004657FF" w:rsidRDefault="000A37F2" w:rsidP="00B2749A">
            <w:pPr>
              <w:widowControl/>
              <w:autoSpaceDE/>
              <w:autoSpaceDN/>
              <w:spacing w:after="160" w:line="259" w:lineRule="auto"/>
              <w:ind w:right="44"/>
              <w:contextualSpacing/>
              <w:jc w:val="both"/>
            </w:pPr>
            <w:r w:rsidRPr="004657FF">
              <w:t>Diplôme de niveau universitaire en sciences de l'environnement (bac+5) ou équivalent ;</w:t>
            </w:r>
          </w:p>
          <w:p w14:paraId="0EA82EEF" w14:textId="77777777" w:rsidR="000A37F2" w:rsidRPr="004657FF"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51D4D2E"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au moins huit (08) années d'expérience globale dont sept (7) dans le domaine des évaluations environnementales et sociales ;</w:t>
            </w:r>
          </w:p>
          <w:p w14:paraId="3026CD0E"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participé à l’élaboration d’au moins trois (3) études d'impact environnemental et social de projets en tant que Chef de mission pendant les cinq (5) dernières années dans la cadre de projets de développement financés par la Banque mondiale ou autres bailleurs de fonds comme la BAD, ou l’UE, dont au moins deux (2) pour des projets de construction des ouvrages en milieux urbain et rural ;</w:t>
            </w:r>
          </w:p>
          <w:p w14:paraId="5B9568C7"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 xml:space="preserve">Avoir une bonne connaissance </w:t>
            </w:r>
            <w:r w:rsidR="00A83B0B" w:rsidRPr="004657FF">
              <w:t>du Cadre environnemental et social</w:t>
            </w:r>
            <w:r w:rsidR="00311108" w:rsidRPr="004657FF">
              <w:t xml:space="preserve"> de la Banque mondiale, </w:t>
            </w:r>
            <w:r w:rsidRPr="004657FF">
              <w:t>des lois et règlements de la RDC en la matière ;</w:t>
            </w:r>
          </w:p>
          <w:p w14:paraId="0DE17A34" w14:textId="77777777" w:rsidR="00F6349B" w:rsidRPr="004657FF" w:rsidRDefault="006A405D" w:rsidP="00563A10">
            <w:pPr>
              <w:pStyle w:val="Paragraphedeliste"/>
              <w:widowControl/>
              <w:numPr>
                <w:ilvl w:val="0"/>
                <w:numId w:val="37"/>
              </w:numPr>
              <w:autoSpaceDE/>
              <w:autoSpaceDN/>
              <w:spacing w:line="259" w:lineRule="auto"/>
              <w:ind w:left="214" w:right="44" w:hanging="214"/>
              <w:contextualSpacing/>
              <w:jc w:val="both"/>
            </w:pPr>
            <w:r w:rsidRPr="004657FF">
              <w:t xml:space="preserve">Avoir une expérience sur les aspects </w:t>
            </w:r>
            <w:r w:rsidR="00F6349B" w:rsidRPr="004657FF">
              <w:t>de santé et sécurité au travail</w:t>
            </w:r>
          </w:p>
          <w:p w14:paraId="1E19E38D" w14:textId="77777777" w:rsidR="000A37F2" w:rsidRPr="004657FF" w:rsidRDefault="000A37F2" w:rsidP="00563A10">
            <w:pPr>
              <w:pStyle w:val="Paragraphedeliste"/>
              <w:widowControl/>
              <w:numPr>
                <w:ilvl w:val="0"/>
                <w:numId w:val="37"/>
              </w:numPr>
              <w:autoSpaceDE/>
              <w:autoSpaceDN/>
              <w:spacing w:line="259" w:lineRule="auto"/>
              <w:ind w:left="214" w:right="44" w:hanging="214"/>
              <w:contextualSpacing/>
              <w:jc w:val="both"/>
            </w:pPr>
            <w:r w:rsidRPr="004657FF">
              <w:t>Avoir une bonne maîtrise du français parlé et écrit. La maitrise de l’anglais serait un atout.</w:t>
            </w:r>
          </w:p>
          <w:p w14:paraId="623B56B6" w14:textId="77777777" w:rsidR="000A37F2" w:rsidRPr="004657FF" w:rsidRDefault="550B1525" w:rsidP="00563A10">
            <w:pPr>
              <w:pStyle w:val="Paragraphedeliste"/>
              <w:widowControl/>
              <w:numPr>
                <w:ilvl w:val="0"/>
                <w:numId w:val="37"/>
              </w:numPr>
              <w:autoSpaceDE/>
              <w:autoSpaceDN/>
              <w:spacing w:line="259" w:lineRule="auto"/>
              <w:ind w:left="214" w:right="44" w:hanging="214"/>
              <w:contextualSpacing/>
              <w:jc w:val="both"/>
            </w:pPr>
            <w:r w:rsidRPr="004657FF">
              <w:t>Avoir supervisé la réalisation d’au moins 3 PAR en tant que chef de mission</w:t>
            </w:r>
          </w:p>
        </w:tc>
      </w:tr>
      <w:tr w:rsidR="004657FF" w:rsidRPr="004657FF" w14:paraId="15874729" w14:textId="77777777" w:rsidTr="41B74714">
        <w:trPr>
          <w:trHeight w:val="276"/>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941F159" w14:textId="77777777" w:rsidR="000A37F2" w:rsidRPr="004657FF" w:rsidRDefault="000A37F2" w:rsidP="00B2749A">
            <w:pPr>
              <w:widowControl/>
              <w:tabs>
                <w:tab w:val="left" w:pos="567"/>
              </w:tabs>
              <w:adjustRightInd w:val="0"/>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Deux Expert Socio-économistes</w:t>
            </w:r>
          </w:p>
          <w:p w14:paraId="41D49BE7" w14:textId="77777777" w:rsidR="000A37F2" w:rsidRPr="004657FF" w:rsidRDefault="000A37F2" w:rsidP="00563A10">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4657FF">
              <w:rPr>
                <w:rFonts w:eastAsiaTheme="minorEastAsia"/>
                <w:bCs/>
                <w:lang w:eastAsia="zh-CN"/>
                <w14:ligatures w14:val="standardContextual"/>
              </w:rPr>
              <w:t xml:space="preserve">Un expert pour le groupe 1, </w:t>
            </w:r>
          </w:p>
          <w:p w14:paraId="146DCC14" w14:textId="77777777" w:rsidR="000A37F2" w:rsidRPr="004657FF" w:rsidRDefault="000A37F2" w:rsidP="003A73BF">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4657FF">
              <w:rPr>
                <w:rFonts w:eastAsiaTheme="minorEastAsia"/>
                <w:bCs/>
                <w:lang w:eastAsia="zh-CN"/>
                <w14:ligatures w14:val="standardContextual"/>
              </w:rPr>
              <w:t xml:space="preserve">Un expert pour le groupe </w:t>
            </w:r>
            <w:r w:rsidR="003A73BF" w:rsidRPr="004657FF">
              <w:rPr>
                <w:rFonts w:eastAsiaTheme="minorEastAsia"/>
                <w:bCs/>
                <w:lang w:eastAsia="zh-CN"/>
                <w14:ligatures w14:val="standardContextual"/>
              </w:rPr>
              <w:t>2</w:t>
            </w:r>
            <w:r w:rsidRPr="004657FF">
              <w:rPr>
                <w:rFonts w:eastAsiaTheme="minorEastAsia"/>
                <w:b/>
                <w:bCs/>
                <w:lang w:eastAsia="zh-CN"/>
                <w14:ligatures w14:val="standardContextual"/>
              </w:rPr>
              <w:t xml:space="preserve"> </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33AE8F7" w14:textId="77777777" w:rsidR="000A37F2" w:rsidRPr="004657FF" w:rsidRDefault="000A37F2" w:rsidP="00B2749A">
            <w:pPr>
              <w:widowControl/>
              <w:autoSpaceDE/>
              <w:autoSpaceDN/>
              <w:spacing w:after="160" w:line="259" w:lineRule="auto"/>
              <w:ind w:right="44"/>
              <w:contextualSpacing/>
              <w:jc w:val="both"/>
            </w:pPr>
            <w:r w:rsidRPr="004657FF">
              <w:t>Diplôme de niveau universitaire en sciences sociales, environnementales, économiques ou équivalent (bac+5)</w:t>
            </w:r>
          </w:p>
          <w:p w14:paraId="1608336F" w14:textId="77777777" w:rsidR="000A37F2" w:rsidRPr="004657FF"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3A9EBC9"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au moins cinq (5) années d'expérience dans le domaine des évaluations environnementales et sociales ;</w:t>
            </w:r>
          </w:p>
          <w:p w14:paraId="38C75C48"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participé, en qualité de socio-économiste, à au moins deux (02) missions dans le domaine des évaluations environnementales et sociales de projets d’infrastructures au cours de cinq (5) dernières années ;</w:t>
            </w:r>
          </w:p>
          <w:p w14:paraId="532BFCF6"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au moins une expérience en matière d'engagement et de consultation des parties prenantes ;</w:t>
            </w:r>
          </w:p>
          <w:p w14:paraId="59945C28"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connaissance du Cadre de Gestion Environnementale et Sociale de la Banque Mondiale ainsi que des lois et règlements de la RDC en matière de l’environnement ;</w:t>
            </w:r>
          </w:p>
          <w:p w14:paraId="2BA04EDD"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maitrise orale et écrite du français (à faire apparaître dans le CV) ;</w:t>
            </w:r>
          </w:p>
          <w:p w14:paraId="3FFE3014"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la maitrise obligatoire d’une langue locale, en l’occurrence le lingala</w:t>
            </w:r>
          </w:p>
        </w:tc>
      </w:tr>
      <w:tr w:rsidR="004657FF" w:rsidRPr="004657FF" w14:paraId="2904FF66" w14:textId="77777777" w:rsidTr="41B74714">
        <w:trPr>
          <w:trHeight w:val="560"/>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1C1A5D9" w14:textId="77777777" w:rsidR="000A37F2" w:rsidRPr="004657FF" w:rsidRDefault="000A37F2" w:rsidP="00B2749A">
            <w:pPr>
              <w:widowControl/>
              <w:tabs>
                <w:tab w:val="left" w:pos="567"/>
              </w:tabs>
              <w:adjustRightInd w:val="0"/>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Deux Spécialistes en réinstallation involontaire des populations, Chef d’équipe PAR</w:t>
            </w:r>
          </w:p>
          <w:p w14:paraId="7D0420EA" w14:textId="77777777" w:rsidR="000A37F2" w:rsidRPr="004657FF" w:rsidRDefault="000A37F2" w:rsidP="00563A10">
            <w:pPr>
              <w:pStyle w:val="Paragraphedeliste"/>
              <w:widowControl/>
              <w:numPr>
                <w:ilvl w:val="0"/>
                <w:numId w:val="28"/>
              </w:numPr>
              <w:tabs>
                <w:tab w:val="left" w:pos="319"/>
                <w:tab w:val="left" w:pos="567"/>
              </w:tabs>
              <w:adjustRightInd w:val="0"/>
              <w:ind w:left="319" w:hanging="219"/>
              <w:contextualSpacing/>
              <w:jc w:val="both"/>
              <w:rPr>
                <w:rFonts w:eastAsiaTheme="minorEastAsia"/>
                <w:b/>
                <w:bCs/>
                <w:lang w:eastAsia="zh-CN"/>
                <w14:ligatures w14:val="standardContextual"/>
              </w:rPr>
            </w:pPr>
            <w:r w:rsidRPr="004657FF">
              <w:rPr>
                <w:rFonts w:eastAsiaTheme="minorEastAsia"/>
                <w:bCs/>
                <w:lang w:eastAsia="zh-CN"/>
                <w14:ligatures w14:val="standardContextual"/>
              </w:rPr>
              <w:t>Un spécialiste pour le groupe 1</w:t>
            </w:r>
          </w:p>
          <w:p w14:paraId="226F9BDC" w14:textId="77777777" w:rsidR="000A37F2" w:rsidRPr="004657FF" w:rsidRDefault="000A37F2" w:rsidP="00563A10">
            <w:pPr>
              <w:pStyle w:val="Paragraphedeliste"/>
              <w:widowControl/>
              <w:numPr>
                <w:ilvl w:val="0"/>
                <w:numId w:val="28"/>
              </w:numPr>
              <w:tabs>
                <w:tab w:val="left" w:pos="319"/>
                <w:tab w:val="left" w:pos="567"/>
              </w:tabs>
              <w:adjustRightInd w:val="0"/>
              <w:ind w:left="319" w:hanging="219"/>
              <w:contextualSpacing/>
              <w:jc w:val="both"/>
              <w:rPr>
                <w:rFonts w:eastAsiaTheme="minorEastAsia"/>
                <w:b/>
                <w:bCs/>
                <w:lang w:eastAsia="zh-CN"/>
                <w14:ligatures w14:val="standardContextual"/>
              </w:rPr>
            </w:pPr>
            <w:r w:rsidRPr="004657FF">
              <w:rPr>
                <w:rFonts w:eastAsiaTheme="minorEastAsia"/>
                <w:bCs/>
                <w:lang w:eastAsia="zh-CN"/>
                <w14:ligatures w14:val="standardContextual"/>
              </w:rPr>
              <w:t xml:space="preserve">Un spécialiste pour le groupe </w:t>
            </w:r>
            <w:r w:rsidR="003A73BF" w:rsidRPr="004657FF">
              <w:rPr>
                <w:rFonts w:eastAsiaTheme="minorEastAsia"/>
                <w:bCs/>
                <w:lang w:eastAsia="zh-CN"/>
                <w14:ligatures w14:val="standardContextual"/>
              </w:rPr>
              <w:t>2</w:t>
            </w:r>
          </w:p>
          <w:p w14:paraId="2EBB123A" w14:textId="77777777" w:rsidR="000A37F2" w:rsidRPr="004657FF" w:rsidRDefault="000A37F2" w:rsidP="00B2749A">
            <w:pPr>
              <w:adjustRightInd w:val="0"/>
              <w:rPr>
                <w:b/>
                <w:bCs/>
              </w:rPr>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9B7039A" w14:textId="77777777" w:rsidR="000A37F2" w:rsidRPr="004657FF" w:rsidRDefault="000A37F2" w:rsidP="00B2749A">
            <w:pPr>
              <w:adjustRightInd w:val="0"/>
              <w:jc w:val="both"/>
            </w:pPr>
            <w:r w:rsidRPr="004657FF">
              <w:t>Diplôme de niveau universitaire en sciences sociales,  juridiques ou équivalent (bac+5 ou équivalent)</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D11FE30"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Etre détenteur d'un diplôme de niveau universitaire en sciences sociales,  juridiques ou équivalent (bac+5 ou équivalent) ;</w:t>
            </w:r>
          </w:p>
          <w:p w14:paraId="16517013"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 xml:space="preserve">Avoir participé à l’élaboration d'au moins cinq (5) plans de réinstallation de population (PAR), dont trois (3) en tant que </w:t>
            </w:r>
            <w:r w:rsidR="44013B97" w:rsidRPr="004657FF">
              <w:t>Consultant principal</w:t>
            </w:r>
            <w:r w:rsidRPr="004657FF">
              <w:t>, pendant les cinq (5) dernières années ;</w:t>
            </w:r>
          </w:p>
          <w:p w14:paraId="4D454D50"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connaissance du nouveau Cadre de Gestion Environnementale et Sociale de la Banque mondiale, ainsi que des lois et règlements de la RDC en matière de réinstallation ;</w:t>
            </w:r>
          </w:p>
          <w:p w14:paraId="76B3C9AE"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connaissance des lois congolaises relatives à la réinstallation ;</w:t>
            </w:r>
          </w:p>
          <w:p w14:paraId="6A4D0D52" w14:textId="77777777" w:rsidR="000A37F2" w:rsidRPr="004657FF" w:rsidRDefault="000A37F2" w:rsidP="00563A10">
            <w:pPr>
              <w:pStyle w:val="Paragraphedeliste"/>
              <w:widowControl/>
              <w:numPr>
                <w:ilvl w:val="0"/>
                <w:numId w:val="37"/>
              </w:numPr>
              <w:autoSpaceDE/>
              <w:autoSpaceDN/>
              <w:spacing w:line="259" w:lineRule="auto"/>
              <w:ind w:left="214" w:right="44" w:hanging="214"/>
              <w:contextualSpacing/>
              <w:jc w:val="both"/>
              <w:rPr>
                <w:rFonts w:eastAsiaTheme="minorEastAsia"/>
                <w:sz w:val="24"/>
                <w:szCs w:val="24"/>
                <w:lang w:eastAsia="zh-CN"/>
                <w14:ligatures w14:val="standardContextual"/>
              </w:rPr>
            </w:pPr>
            <w:r w:rsidRPr="004657FF">
              <w:t>Avoir une bonne maitrise du français. la maitrise d’une langue locale, le lingala serait un atout.</w:t>
            </w:r>
          </w:p>
        </w:tc>
      </w:tr>
      <w:tr w:rsidR="004657FF" w:rsidRPr="004657FF" w14:paraId="224F9B18"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FC6A227" w14:textId="77777777" w:rsidR="000A37F2" w:rsidRPr="004657FF" w:rsidRDefault="000A37F2" w:rsidP="00B2749A">
            <w:pPr>
              <w:widowControl/>
              <w:tabs>
                <w:tab w:val="left" w:pos="567"/>
              </w:tabs>
              <w:adjustRightInd w:val="0"/>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Un Spécialiste en lutte contre les Violences Basées sur le Genre</w:t>
            </w:r>
          </w:p>
          <w:p w14:paraId="4247918D" w14:textId="77777777" w:rsidR="000A37F2" w:rsidRPr="004657FF" w:rsidRDefault="000A37F2" w:rsidP="00B2749A">
            <w:pPr>
              <w:widowControl/>
              <w:tabs>
                <w:tab w:val="left" w:pos="567"/>
              </w:tabs>
              <w:adjustRightInd w:val="0"/>
              <w:contextualSpacing/>
              <w:jc w:val="both"/>
              <w:rPr>
                <w:rFonts w:eastAsiaTheme="minorEastAsia"/>
                <w:b/>
                <w:bCs/>
                <w:lang w:eastAsia="zh-CN"/>
                <w14:ligatures w14:val="standardContextual"/>
              </w:rPr>
            </w:pPr>
          </w:p>
          <w:p w14:paraId="4EA7B0D4" w14:textId="77777777" w:rsidR="000A37F2" w:rsidRPr="004657FF" w:rsidRDefault="000A37F2" w:rsidP="00B2749A">
            <w:pPr>
              <w:adjustRightInd w:val="0"/>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237905B" w14:textId="77777777" w:rsidR="000A37F2" w:rsidRPr="004657FF" w:rsidRDefault="000A37F2" w:rsidP="00B2749A">
            <w:pPr>
              <w:widowControl/>
              <w:autoSpaceDE/>
              <w:autoSpaceDN/>
              <w:spacing w:after="160" w:line="259" w:lineRule="auto"/>
              <w:ind w:right="44"/>
              <w:contextualSpacing/>
              <w:jc w:val="both"/>
            </w:pPr>
            <w:r w:rsidRPr="004657FF">
              <w:t>Diplôme de niveau universitaire en sciences humaines, sociales, santé publique, droit ou équivalent (bac+5)</w:t>
            </w:r>
          </w:p>
          <w:p w14:paraId="78A9B6A4" w14:textId="77777777" w:rsidR="000A37F2" w:rsidRPr="004657FF"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1D0ABA3"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Disposer d’une bonne expérience des méthodes de collecte et de l’analyse de données dans le secteur des VBG ;</w:t>
            </w:r>
          </w:p>
          <w:p w14:paraId="5D556202"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des capacités dans l’analyse situationnelle des problématiques liées aux Violences Basées sur le Genre ;</w:t>
            </w:r>
          </w:p>
          <w:p w14:paraId="2F9DBFBE"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participé, en qualité de spécialiste VBG, à une mission similaire au cours des cinq (0503) dernières années ;</w:t>
            </w:r>
          </w:p>
          <w:p w14:paraId="51D1ADC5"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connaissance de la législation nationale en matière de VBG ;</w:t>
            </w:r>
          </w:p>
          <w:p w14:paraId="74043EEC" w14:textId="77777777" w:rsidR="000A37F2" w:rsidRPr="004657FF"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4657FF">
              <w:t>Avoir une bonne connaissance du nouveau Cadre de Gestion Environnementale et Sociale de la Banque Mondiale (y compris les recommandations de la Note de bonnes pratiques pour lutter contre les violences sexistes dans le cadre du financement de projets d´investissement comportant de grands travaux de génie civil, Banque Mondiale, octobre 2023), ainsi que des lois et règlements de la RDC en matière de VBG ;</w:t>
            </w:r>
          </w:p>
          <w:p w14:paraId="61EED433" w14:textId="77777777" w:rsidR="000A37F2" w:rsidRPr="004657FF" w:rsidRDefault="000A37F2" w:rsidP="00563A10">
            <w:pPr>
              <w:pStyle w:val="Paragraphedeliste"/>
              <w:numPr>
                <w:ilvl w:val="0"/>
                <w:numId w:val="37"/>
              </w:numPr>
              <w:autoSpaceDE/>
              <w:autoSpaceDN/>
              <w:spacing w:after="160" w:line="259" w:lineRule="auto"/>
              <w:ind w:left="214" w:right="44" w:hanging="214"/>
              <w:contextualSpacing/>
            </w:pPr>
            <w:r w:rsidRPr="004657FF">
              <w:t>Avoir une bonne maitrise du français. La maitrise d’une langue locale, en l’occurrence le Kikongo et le lingala.</w:t>
            </w:r>
          </w:p>
        </w:tc>
      </w:tr>
      <w:tr w:rsidR="004657FF" w:rsidRPr="004657FF" w14:paraId="6B18D665"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2FDB724" w14:textId="77777777" w:rsidR="000A37F2" w:rsidRPr="004657FF" w:rsidRDefault="000A37F2" w:rsidP="00B2749A">
            <w:pPr>
              <w:widowControl/>
              <w:tabs>
                <w:tab w:val="left" w:pos="567"/>
              </w:tabs>
              <w:adjustRightInd w:val="0"/>
              <w:contextualSpacing/>
              <w:jc w:val="both"/>
              <w:rPr>
                <w:rFonts w:eastAsiaTheme="minorEastAsia"/>
                <w:b/>
                <w:bCs/>
                <w:sz w:val="24"/>
                <w:szCs w:val="24"/>
                <w:lang w:eastAsia="zh-CN"/>
                <w14:ligatures w14:val="standardContextual"/>
              </w:rPr>
            </w:pPr>
            <w:r w:rsidRPr="004657FF">
              <w:rPr>
                <w:rFonts w:eastAsiaTheme="minorEastAsia"/>
                <w:b/>
                <w:bCs/>
                <w:lang w:eastAsia="zh-CN"/>
                <w14:ligatures w14:val="standardContextual"/>
              </w:rPr>
              <w:t>Un Expert en cartographie et SIG</w:t>
            </w:r>
          </w:p>
          <w:p w14:paraId="3A67CE99" w14:textId="77777777" w:rsidR="000A37F2" w:rsidRPr="004657FF" w:rsidRDefault="000A37F2" w:rsidP="00B2749A">
            <w:pPr>
              <w:adjustRightInd w:val="0"/>
              <w:rPr>
                <w:b/>
                <w:bCs/>
              </w:rPr>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3B6D9A59" w14:textId="77777777" w:rsidR="000A37F2" w:rsidRPr="004657FF" w:rsidRDefault="000A37F2" w:rsidP="00B2749A">
            <w:pPr>
              <w:widowControl/>
              <w:adjustRightInd w:val="0"/>
              <w:spacing w:line="276" w:lineRule="auto"/>
              <w:contextualSpacing/>
              <w:jc w:val="both"/>
              <w:rPr>
                <w:rFonts w:eastAsiaTheme="minorEastAsia"/>
                <w:sz w:val="24"/>
                <w:szCs w:val="24"/>
                <w:lang w:eastAsia="zh-CN"/>
                <w14:ligatures w14:val="standardContextual"/>
              </w:rPr>
            </w:pPr>
            <w:r w:rsidRPr="004657FF">
              <w:rPr>
                <w:rFonts w:eastAsiaTheme="minorEastAsia"/>
                <w:szCs w:val="24"/>
                <w:lang w:eastAsia="zh-CN"/>
                <w14:ligatures w14:val="standardContextual"/>
              </w:rPr>
              <w:t>Diplôme de niveau universitaire en sciences informatiques, en Sciences de la Terre, Sciences Géographiques ou équivalent (bac+5)</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6C72F35" w14:textId="77777777" w:rsidR="000A37F2" w:rsidRPr="004657FF" w:rsidRDefault="000A37F2" w:rsidP="00563A10">
            <w:pPr>
              <w:pStyle w:val="Paragraphedeliste"/>
              <w:numPr>
                <w:ilvl w:val="0"/>
                <w:numId w:val="37"/>
              </w:numPr>
              <w:autoSpaceDE/>
              <w:autoSpaceDN/>
              <w:spacing w:after="160" w:line="259" w:lineRule="auto"/>
              <w:ind w:left="214" w:right="44" w:hanging="214"/>
              <w:contextualSpacing/>
              <w:jc w:val="both"/>
            </w:pPr>
            <w:r w:rsidRPr="004657FF">
              <w:t>Avoir au moins sept (07) années d'expérience globale, dont cinq (5) dans le domaine de la confection des cartes SIG et de l’interprétation des images satellitaires ;</w:t>
            </w:r>
          </w:p>
          <w:p w14:paraId="526AED27" w14:textId="77777777" w:rsidR="000A37F2" w:rsidRPr="004657FF" w:rsidRDefault="000A37F2" w:rsidP="00563A10">
            <w:pPr>
              <w:pStyle w:val="Paragraphedeliste"/>
              <w:numPr>
                <w:ilvl w:val="0"/>
                <w:numId w:val="37"/>
              </w:numPr>
              <w:autoSpaceDE/>
              <w:autoSpaceDN/>
              <w:spacing w:after="160" w:line="259" w:lineRule="auto"/>
              <w:ind w:left="214" w:right="44" w:hanging="214"/>
              <w:contextualSpacing/>
              <w:jc w:val="both"/>
            </w:pPr>
            <w:r w:rsidRPr="004657FF">
              <w:t>Avoir participé, en qualité d’expert en géomatique, à la réalisation d'au moins deux (2) plans de réinstallation de population pendant les cinq (5) dernières années.</w:t>
            </w:r>
          </w:p>
        </w:tc>
      </w:tr>
    </w:tbl>
    <w:p w14:paraId="32E5C9BE" w14:textId="77777777" w:rsidR="000A37F2" w:rsidRPr="004657FF"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p w14:paraId="34794AFA" w14:textId="77777777" w:rsidR="000A37F2" w:rsidRPr="004657FF" w:rsidRDefault="000A37F2" w:rsidP="000A37F2">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Outre ce personnel clé exigé, le Consultant peut recourir à tout autre personnel d’appui (personnel local, enquêteurs,) qu’il jugera nécessaire pour l’accomplissement de sa mission.</w:t>
      </w:r>
    </w:p>
    <w:p w14:paraId="2C3E2134" w14:textId="77777777" w:rsidR="000A37F2" w:rsidRPr="004657FF" w:rsidRDefault="000A37F2" w:rsidP="009F0C89">
      <w:pPr>
        <w:jc w:val="both"/>
        <w:rPr>
          <w:bCs/>
          <w:sz w:val="24"/>
          <w:szCs w:val="24"/>
        </w:rPr>
      </w:pPr>
    </w:p>
    <w:p w14:paraId="668C8D33" w14:textId="77777777" w:rsidR="002B6FB1" w:rsidRPr="004657FF" w:rsidRDefault="007D6AB4" w:rsidP="00D54780">
      <w:pPr>
        <w:pStyle w:val="Titre1"/>
        <w:numPr>
          <w:ilvl w:val="1"/>
          <w:numId w:val="1"/>
        </w:numPr>
        <w:tabs>
          <w:tab w:val="left" w:pos="567"/>
          <w:tab w:val="left" w:pos="821"/>
        </w:tabs>
        <w:ind w:hanging="820"/>
        <w:contextualSpacing/>
        <w:jc w:val="both"/>
      </w:pPr>
      <w:bookmarkStart w:id="18" w:name="_Toc184632993"/>
      <w:r w:rsidRPr="004657FF">
        <w:t>L</w:t>
      </w:r>
      <w:r w:rsidR="002B6FB1" w:rsidRPr="004657FF">
        <w:t>ivrables</w:t>
      </w:r>
      <w:bookmarkEnd w:id="18"/>
    </w:p>
    <w:p w14:paraId="3911B80B" w14:textId="77777777" w:rsidR="002B6FB1" w:rsidRPr="004657FF" w:rsidRDefault="002B6FB1" w:rsidP="002D3D8B">
      <w:pPr>
        <w:widowControl/>
        <w:adjustRightInd w:val="0"/>
        <w:contextualSpacing/>
        <w:jc w:val="both"/>
        <w:rPr>
          <w:rFonts w:eastAsiaTheme="minorEastAsia"/>
          <w:sz w:val="12"/>
          <w:szCs w:val="12"/>
          <w:lang w:eastAsia="zh-CN"/>
          <w14:ligatures w14:val="standardContextual"/>
        </w:rPr>
      </w:pPr>
    </w:p>
    <w:p w14:paraId="77CE41A7" w14:textId="77777777" w:rsidR="000A37F2" w:rsidRPr="004657FF" w:rsidRDefault="000A37F2"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Tous les </w:t>
      </w:r>
      <w:r w:rsidR="00DC0FC2" w:rsidRPr="004657FF">
        <w:rPr>
          <w:rFonts w:eastAsiaTheme="minorEastAsia"/>
          <w:sz w:val="24"/>
          <w:szCs w:val="24"/>
          <w:lang w:eastAsia="zh-CN"/>
          <w14:ligatures w14:val="standardContextual"/>
        </w:rPr>
        <w:t xml:space="preserve">2 </w:t>
      </w:r>
      <w:r w:rsidRPr="004657FF">
        <w:rPr>
          <w:rFonts w:eastAsiaTheme="minorEastAsia"/>
          <w:sz w:val="24"/>
          <w:szCs w:val="24"/>
          <w:lang w:eastAsia="zh-CN"/>
          <w14:ligatures w14:val="standardContextual"/>
        </w:rPr>
        <w:t xml:space="preserve">rapports des EIES et </w:t>
      </w:r>
      <w:r w:rsidR="00DC0FC2" w:rsidRPr="004657FF">
        <w:rPr>
          <w:rFonts w:eastAsiaTheme="minorEastAsia"/>
          <w:sz w:val="24"/>
          <w:szCs w:val="24"/>
          <w:lang w:eastAsia="zh-CN"/>
          <w14:ligatures w14:val="standardContextual"/>
        </w:rPr>
        <w:t xml:space="preserve">les 2 rapports </w:t>
      </w:r>
      <w:r w:rsidRPr="004657FF">
        <w:rPr>
          <w:rFonts w:eastAsiaTheme="minorEastAsia"/>
          <w:sz w:val="24"/>
          <w:szCs w:val="24"/>
          <w:lang w:eastAsia="zh-CN"/>
          <w14:ligatures w14:val="standardContextual"/>
        </w:rPr>
        <w:t xml:space="preserve">des PAR seront édités en version provisoires et définitives. Les versions définitives seront produites après prise compte des observations et commentaires </w:t>
      </w:r>
      <w:r w:rsidR="79002C73" w:rsidRPr="004657FF">
        <w:rPr>
          <w:rFonts w:eastAsiaTheme="minorEastAsia"/>
          <w:sz w:val="24"/>
          <w:szCs w:val="24"/>
          <w:lang w:eastAsia="zh-CN"/>
          <w14:ligatures w14:val="standardContextual"/>
        </w:rPr>
        <w:t xml:space="preserve">finaux </w:t>
      </w:r>
      <w:r w:rsidRPr="004657FF">
        <w:rPr>
          <w:rFonts w:eastAsiaTheme="minorEastAsia"/>
          <w:sz w:val="24"/>
          <w:szCs w:val="24"/>
          <w:lang w:eastAsia="zh-CN"/>
          <w14:ligatures w14:val="standardContextual"/>
        </w:rPr>
        <w:t xml:space="preserve">du Client et les EIES et des PAR définitifs seront publiés en RDC et sur le site </w:t>
      </w:r>
      <w:r w:rsidRPr="004657FF">
        <w:rPr>
          <w:rFonts w:eastAsiaTheme="minorEastAsia"/>
          <w:i/>
          <w:iCs/>
          <w:sz w:val="24"/>
          <w:szCs w:val="24"/>
          <w:lang w:eastAsia="zh-CN"/>
          <w14:ligatures w14:val="standardContextual"/>
        </w:rPr>
        <w:t xml:space="preserve">web </w:t>
      </w:r>
      <w:r w:rsidRPr="004657FF">
        <w:rPr>
          <w:rFonts w:eastAsiaTheme="minorEastAsia"/>
          <w:sz w:val="24"/>
          <w:szCs w:val="24"/>
          <w:lang w:eastAsia="zh-CN"/>
          <w14:ligatures w14:val="standardContextual"/>
        </w:rPr>
        <w:t>de la Banque Mondiale.</w:t>
      </w:r>
    </w:p>
    <w:p w14:paraId="3EB9A4B2" w14:textId="77777777" w:rsidR="00FE4263" w:rsidRPr="004657FF" w:rsidRDefault="00FE4263" w:rsidP="00FE4263">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soumettra à la CEP-O, pour chaque groupe des sites, les rapports en version électronique (Word, PDF et Excel, JPEG) et en version papier en dix (10) copies. </w:t>
      </w:r>
    </w:p>
    <w:p w14:paraId="72F01268" w14:textId="77777777" w:rsidR="003A73BF" w:rsidRPr="004657FF" w:rsidRDefault="003A73BF" w:rsidP="000A37F2">
      <w:pPr>
        <w:widowControl/>
        <w:adjustRightInd w:val="0"/>
        <w:contextualSpacing/>
        <w:jc w:val="both"/>
        <w:rPr>
          <w:rFonts w:eastAsiaTheme="minorEastAsia"/>
          <w:sz w:val="24"/>
          <w:szCs w:val="24"/>
          <w:lang w:eastAsia="zh-CN"/>
          <w14:ligatures w14:val="standardContextual"/>
        </w:rPr>
      </w:pPr>
    </w:p>
    <w:p w14:paraId="7EFF2680" w14:textId="77777777" w:rsidR="007D6AB4" w:rsidRPr="004657FF" w:rsidRDefault="0050712E" w:rsidP="00D54780">
      <w:pPr>
        <w:widowControl/>
        <w:adjustRightInd w:val="0"/>
        <w:contextualSpacing/>
        <w:jc w:val="both"/>
        <w:rPr>
          <w:rFonts w:eastAsiaTheme="minorEastAsia"/>
          <w:b/>
          <w:i/>
          <w:sz w:val="24"/>
          <w:szCs w:val="24"/>
          <w:lang w:eastAsia="zh-CN"/>
          <w14:ligatures w14:val="standardContextual"/>
        </w:rPr>
      </w:pPr>
      <w:r w:rsidRPr="004657FF">
        <w:rPr>
          <w:rFonts w:eastAsiaTheme="minorEastAsia"/>
          <w:b/>
          <w:i/>
          <w:sz w:val="24"/>
          <w:szCs w:val="24"/>
          <w:lang w:eastAsia="zh-CN"/>
          <w14:ligatures w14:val="standardContextual"/>
        </w:rPr>
        <w:t xml:space="preserve">4.4.1. </w:t>
      </w:r>
      <w:r w:rsidR="000A37F2" w:rsidRPr="004657FF">
        <w:rPr>
          <w:rFonts w:eastAsiaTheme="minorEastAsia"/>
          <w:b/>
          <w:i/>
          <w:sz w:val="24"/>
          <w:szCs w:val="24"/>
          <w:lang w:eastAsia="zh-CN"/>
          <w14:ligatures w14:val="standardContextual"/>
        </w:rPr>
        <w:t>Calendrier des livrables</w:t>
      </w:r>
    </w:p>
    <w:p w14:paraId="1D74ED1F" w14:textId="77777777" w:rsidR="000A37F2" w:rsidRPr="004657FF" w:rsidRDefault="000A37F2" w:rsidP="000A37F2">
      <w:pPr>
        <w:widowControl/>
        <w:adjustRightInd w:val="0"/>
        <w:contextualSpacing/>
        <w:jc w:val="both"/>
        <w:rPr>
          <w:rFonts w:eastAsiaTheme="minorEastAsia"/>
          <w:sz w:val="12"/>
          <w:szCs w:val="12"/>
          <w:lang w:eastAsia="zh-CN"/>
          <w14:ligatures w14:val="standardContextual"/>
        </w:rPr>
      </w:pPr>
    </w:p>
    <w:p w14:paraId="29B9720A" w14:textId="77777777" w:rsidR="000A37F2" w:rsidRPr="004657FF" w:rsidRDefault="000A37F2"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remise des livrables et leur examen et validation se fera suivant le calendrier repris dans le tableau ci-après.</w:t>
      </w:r>
    </w:p>
    <w:p w14:paraId="4A58B0D0" w14:textId="77777777" w:rsidR="000A37F2" w:rsidRPr="004657FF" w:rsidRDefault="000A37F2" w:rsidP="000A37F2">
      <w:pPr>
        <w:widowControl/>
        <w:adjustRightInd w:val="0"/>
        <w:contextualSpacing/>
        <w:jc w:val="both"/>
        <w:rPr>
          <w:rFonts w:eastAsiaTheme="minorEastAsia"/>
          <w:b/>
          <w:sz w:val="12"/>
          <w:szCs w:val="12"/>
          <w:lang w:eastAsia="zh-CN"/>
          <w14:ligatures w14:val="standardContextual"/>
        </w:rPr>
      </w:pPr>
    </w:p>
    <w:tbl>
      <w:tblPr>
        <w:tblStyle w:val="Grilledutableau"/>
        <w:tblW w:w="0" w:type="auto"/>
        <w:jc w:val="center"/>
        <w:tblLook w:val="04A0" w:firstRow="1" w:lastRow="0" w:firstColumn="1" w:lastColumn="0" w:noHBand="0" w:noVBand="1"/>
      </w:tblPr>
      <w:tblGrid>
        <w:gridCol w:w="486"/>
        <w:gridCol w:w="5805"/>
        <w:gridCol w:w="1642"/>
      </w:tblGrid>
      <w:tr w:rsidR="004657FF" w:rsidRPr="004657FF" w14:paraId="1AA0189B" w14:textId="77777777" w:rsidTr="000A37F2">
        <w:trPr>
          <w:jc w:val="center"/>
        </w:trPr>
        <w:tc>
          <w:tcPr>
            <w:tcW w:w="486" w:type="dxa"/>
            <w:shd w:val="clear" w:color="auto" w:fill="A8D08D" w:themeFill="accent6" w:themeFillTint="99"/>
            <w:vAlign w:val="center"/>
          </w:tcPr>
          <w:p w14:paraId="47840AD5" w14:textId="77777777" w:rsidR="000A37F2" w:rsidRPr="004657FF" w:rsidRDefault="000A37F2" w:rsidP="00B2749A">
            <w:pPr>
              <w:widowControl/>
              <w:adjustRightInd w:val="0"/>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N°</w:t>
            </w:r>
          </w:p>
        </w:tc>
        <w:tc>
          <w:tcPr>
            <w:tcW w:w="5805" w:type="dxa"/>
            <w:shd w:val="clear" w:color="auto" w:fill="A8D08D" w:themeFill="accent6" w:themeFillTint="99"/>
            <w:vAlign w:val="center"/>
          </w:tcPr>
          <w:p w14:paraId="2FA05D1B" w14:textId="77777777" w:rsidR="000A37F2" w:rsidRPr="004657FF" w:rsidRDefault="000A37F2" w:rsidP="00B2749A">
            <w:pPr>
              <w:widowControl/>
              <w:adjustRightInd w:val="0"/>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 xml:space="preserve">Livrables </w:t>
            </w:r>
          </w:p>
        </w:tc>
        <w:tc>
          <w:tcPr>
            <w:tcW w:w="1642" w:type="dxa"/>
            <w:shd w:val="clear" w:color="auto" w:fill="A8D08D" w:themeFill="accent6" w:themeFillTint="99"/>
            <w:vAlign w:val="center"/>
          </w:tcPr>
          <w:p w14:paraId="3620927A" w14:textId="77777777" w:rsidR="000A37F2" w:rsidRPr="004657FF" w:rsidRDefault="000A37F2" w:rsidP="00B2749A">
            <w:pPr>
              <w:widowControl/>
              <w:adjustRightInd w:val="0"/>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Délais</w:t>
            </w:r>
          </w:p>
        </w:tc>
      </w:tr>
      <w:tr w:rsidR="004657FF" w:rsidRPr="004657FF" w14:paraId="7E8147DC" w14:textId="77777777" w:rsidTr="000A37F2">
        <w:trPr>
          <w:jc w:val="center"/>
        </w:trPr>
        <w:tc>
          <w:tcPr>
            <w:tcW w:w="486" w:type="dxa"/>
            <w:vAlign w:val="center"/>
          </w:tcPr>
          <w:p w14:paraId="0ADCB453"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4FFE889A" w14:textId="77777777" w:rsidR="000A37F2" w:rsidRPr="004657FF" w:rsidRDefault="000A37F2" w:rsidP="00B2749A">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 xml:space="preserve">Rapport de démarrage </w:t>
            </w:r>
          </w:p>
        </w:tc>
        <w:tc>
          <w:tcPr>
            <w:tcW w:w="1642" w:type="dxa"/>
            <w:vAlign w:val="center"/>
          </w:tcPr>
          <w:p w14:paraId="72CB5B7A" w14:textId="77777777" w:rsidR="000A37F2" w:rsidRPr="004657FF" w:rsidRDefault="000A37F2" w:rsidP="000A37F2">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OS + 5 jours</w:t>
            </w:r>
          </w:p>
        </w:tc>
      </w:tr>
      <w:tr w:rsidR="004657FF" w:rsidRPr="004657FF" w14:paraId="777AAE3A" w14:textId="77777777" w:rsidTr="000A37F2">
        <w:trPr>
          <w:trHeight w:val="672"/>
          <w:jc w:val="center"/>
        </w:trPr>
        <w:tc>
          <w:tcPr>
            <w:tcW w:w="486" w:type="dxa"/>
            <w:vAlign w:val="center"/>
          </w:tcPr>
          <w:p w14:paraId="40AEBC88"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0A837FC2" w14:textId="77777777" w:rsidR="000A37F2" w:rsidRPr="004657FF" w:rsidRDefault="000A37F2" w:rsidP="00B2749A">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Rapport EIES (Version provisoire)</w:t>
            </w:r>
          </w:p>
          <w:p w14:paraId="71C8DA7D" w14:textId="77777777" w:rsidR="000A37F2" w:rsidRPr="004657FF" w:rsidRDefault="000A37F2" w:rsidP="00563A10">
            <w:pPr>
              <w:pStyle w:val="Paragraphedeliste"/>
              <w:widowControl/>
              <w:numPr>
                <w:ilvl w:val="0"/>
                <w:numId w:val="40"/>
              </w:numPr>
              <w:autoSpaceDE/>
              <w:autoSpaceDN/>
              <w:ind w:left="398" w:hanging="219"/>
              <w:contextualSpacing/>
              <w:rPr>
                <w:sz w:val="20"/>
                <w:szCs w:val="24"/>
                <w:lang w:eastAsia="fr-FR"/>
              </w:rPr>
            </w:pPr>
            <w:r w:rsidRPr="004657FF">
              <w:rPr>
                <w:sz w:val="20"/>
                <w:szCs w:val="24"/>
                <w:lang w:eastAsia="fr-FR"/>
              </w:rPr>
              <w:t xml:space="preserve">Groupe 1 : La </w:t>
            </w:r>
            <w:r w:rsidR="002F21A0" w:rsidRPr="004657FF">
              <w:rPr>
                <w:sz w:val="20"/>
                <w:szCs w:val="24"/>
                <w:lang w:eastAsia="fr-FR"/>
              </w:rPr>
              <w:t>Ville de Tshikapa</w:t>
            </w:r>
          </w:p>
          <w:p w14:paraId="4172E346" w14:textId="77777777" w:rsidR="000A37F2" w:rsidRPr="004657FF" w:rsidRDefault="000A37F2" w:rsidP="002F21A0">
            <w:pPr>
              <w:pStyle w:val="Paragraphedeliste"/>
              <w:widowControl/>
              <w:numPr>
                <w:ilvl w:val="0"/>
                <w:numId w:val="40"/>
              </w:numPr>
              <w:autoSpaceDE/>
              <w:autoSpaceDN/>
              <w:ind w:left="398" w:hanging="219"/>
              <w:contextualSpacing/>
              <w:rPr>
                <w:sz w:val="20"/>
                <w:szCs w:val="24"/>
                <w:lang w:eastAsia="fr-FR"/>
              </w:rPr>
            </w:pPr>
            <w:r w:rsidRPr="004657FF">
              <w:rPr>
                <w:sz w:val="20"/>
                <w:szCs w:val="24"/>
                <w:lang w:eastAsia="fr-FR"/>
              </w:rPr>
              <w:t xml:space="preserve">Groupe 2 : Les cités </w:t>
            </w:r>
            <w:r w:rsidR="002F21A0" w:rsidRPr="004657FF">
              <w:rPr>
                <w:sz w:val="20"/>
                <w:szCs w:val="24"/>
                <w:lang w:eastAsia="fr-FR"/>
              </w:rPr>
              <w:t xml:space="preserve">de LUEBO et de MWEKA </w:t>
            </w:r>
          </w:p>
        </w:tc>
        <w:tc>
          <w:tcPr>
            <w:tcW w:w="1642" w:type="dxa"/>
            <w:vAlign w:val="center"/>
          </w:tcPr>
          <w:p w14:paraId="6F85C3A0" w14:textId="77777777" w:rsidR="000A37F2" w:rsidRPr="004657FF" w:rsidRDefault="000A37F2" w:rsidP="00B2749A">
            <w:pPr>
              <w:widowControl/>
              <w:autoSpaceDE/>
              <w:autoSpaceDN/>
              <w:contextualSpacing/>
              <w:rPr>
                <w:sz w:val="20"/>
                <w:szCs w:val="24"/>
                <w:lang w:eastAsia="fr-FR"/>
              </w:rPr>
            </w:pPr>
          </w:p>
          <w:p w14:paraId="79AED119" w14:textId="77777777" w:rsidR="000A37F2" w:rsidRPr="004657FF" w:rsidRDefault="000A37F2" w:rsidP="00563A10">
            <w:pPr>
              <w:pStyle w:val="Paragraphedeliste"/>
              <w:widowControl/>
              <w:numPr>
                <w:ilvl w:val="0"/>
                <w:numId w:val="40"/>
              </w:numPr>
              <w:autoSpaceDE/>
              <w:autoSpaceDN/>
              <w:ind w:left="119" w:hanging="142"/>
              <w:contextualSpacing/>
              <w:rPr>
                <w:sz w:val="20"/>
                <w:szCs w:val="24"/>
                <w:lang w:eastAsia="fr-FR"/>
              </w:rPr>
            </w:pPr>
            <w:r w:rsidRPr="004657FF">
              <w:rPr>
                <w:sz w:val="20"/>
                <w:szCs w:val="24"/>
                <w:lang w:eastAsia="fr-FR"/>
              </w:rPr>
              <w:t>OS + 4</w:t>
            </w:r>
            <w:r w:rsidR="002F21A0" w:rsidRPr="004657FF">
              <w:rPr>
                <w:sz w:val="20"/>
                <w:szCs w:val="24"/>
                <w:lang w:eastAsia="fr-FR"/>
              </w:rPr>
              <w:t>0</w:t>
            </w:r>
            <w:r w:rsidRPr="004657FF">
              <w:rPr>
                <w:sz w:val="20"/>
                <w:szCs w:val="24"/>
                <w:lang w:eastAsia="fr-FR"/>
              </w:rPr>
              <w:t xml:space="preserve"> jours</w:t>
            </w:r>
          </w:p>
          <w:p w14:paraId="4298B593" w14:textId="77777777" w:rsidR="000A37F2" w:rsidRPr="004657FF" w:rsidRDefault="000A37F2" w:rsidP="002F21A0">
            <w:pPr>
              <w:pStyle w:val="Paragraphedeliste"/>
              <w:widowControl/>
              <w:numPr>
                <w:ilvl w:val="0"/>
                <w:numId w:val="40"/>
              </w:numPr>
              <w:autoSpaceDE/>
              <w:autoSpaceDN/>
              <w:ind w:left="119" w:hanging="142"/>
              <w:contextualSpacing/>
              <w:rPr>
                <w:sz w:val="20"/>
                <w:szCs w:val="24"/>
                <w:lang w:eastAsia="fr-FR"/>
              </w:rPr>
            </w:pPr>
            <w:r w:rsidRPr="004657FF">
              <w:rPr>
                <w:sz w:val="20"/>
                <w:szCs w:val="24"/>
                <w:lang w:eastAsia="fr-FR"/>
              </w:rPr>
              <w:t xml:space="preserve">OS + </w:t>
            </w:r>
            <w:r w:rsidR="002F21A0" w:rsidRPr="004657FF">
              <w:rPr>
                <w:sz w:val="20"/>
                <w:szCs w:val="24"/>
                <w:lang w:eastAsia="fr-FR"/>
              </w:rPr>
              <w:t xml:space="preserve">40 </w:t>
            </w:r>
            <w:r w:rsidRPr="004657FF">
              <w:rPr>
                <w:sz w:val="20"/>
                <w:szCs w:val="24"/>
                <w:lang w:eastAsia="fr-FR"/>
              </w:rPr>
              <w:t>jours</w:t>
            </w:r>
          </w:p>
        </w:tc>
      </w:tr>
      <w:tr w:rsidR="004657FF" w:rsidRPr="004657FF" w14:paraId="1D921CD9" w14:textId="77777777" w:rsidTr="000A37F2">
        <w:trPr>
          <w:jc w:val="center"/>
        </w:trPr>
        <w:tc>
          <w:tcPr>
            <w:tcW w:w="486" w:type="dxa"/>
            <w:vAlign w:val="center"/>
          </w:tcPr>
          <w:p w14:paraId="387AE181"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5D29E435" w14:textId="77777777" w:rsidR="000A37F2" w:rsidRPr="004657FF" w:rsidRDefault="000A37F2" w:rsidP="00B2749A">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PAR (version provisoire) y compris la base des données entière (PV, Photos, Identifiants, listes des PAP, liste des personnes consultées, fiches Excel…)</w:t>
            </w:r>
          </w:p>
          <w:p w14:paraId="2B24B6FF" w14:textId="77777777" w:rsidR="002F21A0" w:rsidRPr="004657FF" w:rsidRDefault="002F21A0" w:rsidP="002F21A0">
            <w:pPr>
              <w:pStyle w:val="Paragraphedeliste"/>
              <w:widowControl/>
              <w:numPr>
                <w:ilvl w:val="0"/>
                <w:numId w:val="40"/>
              </w:numPr>
              <w:autoSpaceDE/>
              <w:autoSpaceDN/>
              <w:ind w:left="398" w:hanging="219"/>
              <w:contextualSpacing/>
              <w:rPr>
                <w:sz w:val="20"/>
                <w:szCs w:val="24"/>
                <w:lang w:eastAsia="fr-FR"/>
              </w:rPr>
            </w:pPr>
            <w:r w:rsidRPr="004657FF">
              <w:rPr>
                <w:sz w:val="20"/>
                <w:szCs w:val="24"/>
                <w:lang w:eastAsia="fr-FR"/>
              </w:rPr>
              <w:t>Groupe 1 : La Ville de Tshikapa</w:t>
            </w:r>
          </w:p>
          <w:p w14:paraId="3A8D2423" w14:textId="77777777" w:rsidR="000A37F2" w:rsidRPr="004657FF" w:rsidRDefault="002F21A0" w:rsidP="00563A10">
            <w:pPr>
              <w:pStyle w:val="Paragraphedeliste"/>
              <w:widowControl/>
              <w:numPr>
                <w:ilvl w:val="0"/>
                <w:numId w:val="40"/>
              </w:numPr>
              <w:autoSpaceDE/>
              <w:autoSpaceDN/>
              <w:ind w:left="398" w:hanging="219"/>
              <w:contextualSpacing/>
              <w:rPr>
                <w:rFonts w:eastAsiaTheme="minorEastAsia"/>
                <w:sz w:val="24"/>
                <w:szCs w:val="24"/>
                <w:lang w:eastAsia="zh-CN"/>
                <w14:ligatures w14:val="standardContextual"/>
              </w:rPr>
            </w:pPr>
            <w:r w:rsidRPr="004657FF">
              <w:rPr>
                <w:sz w:val="20"/>
                <w:szCs w:val="24"/>
                <w:lang w:eastAsia="fr-FR"/>
              </w:rPr>
              <w:t xml:space="preserve">Groupe 2 : Les cités de LUEBO et de MWEKA </w:t>
            </w:r>
          </w:p>
        </w:tc>
        <w:tc>
          <w:tcPr>
            <w:tcW w:w="1642" w:type="dxa"/>
            <w:vAlign w:val="center"/>
          </w:tcPr>
          <w:p w14:paraId="53B021D7"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270F07C1"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06A93801"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24D63D61" w14:textId="77777777" w:rsidR="000A37F2" w:rsidRPr="004657FF" w:rsidRDefault="000A37F2" w:rsidP="00563A10">
            <w:pPr>
              <w:pStyle w:val="Paragraphedeliste"/>
              <w:widowControl/>
              <w:numPr>
                <w:ilvl w:val="0"/>
                <w:numId w:val="40"/>
              </w:numPr>
              <w:autoSpaceDE/>
              <w:autoSpaceDN/>
              <w:ind w:left="119" w:hanging="142"/>
              <w:contextualSpacing/>
              <w:rPr>
                <w:sz w:val="20"/>
                <w:szCs w:val="24"/>
                <w:lang w:eastAsia="fr-FR"/>
              </w:rPr>
            </w:pPr>
            <w:r w:rsidRPr="004657FF">
              <w:rPr>
                <w:sz w:val="20"/>
                <w:szCs w:val="24"/>
                <w:lang w:eastAsia="fr-FR"/>
              </w:rPr>
              <w:t>OS + 4</w:t>
            </w:r>
            <w:r w:rsidR="002F21A0" w:rsidRPr="004657FF">
              <w:rPr>
                <w:sz w:val="20"/>
                <w:szCs w:val="24"/>
                <w:lang w:eastAsia="fr-FR"/>
              </w:rPr>
              <w:t>0</w:t>
            </w:r>
            <w:r w:rsidRPr="004657FF">
              <w:rPr>
                <w:sz w:val="20"/>
                <w:szCs w:val="24"/>
                <w:lang w:eastAsia="fr-FR"/>
              </w:rPr>
              <w:t xml:space="preserve"> jours</w:t>
            </w:r>
          </w:p>
          <w:p w14:paraId="49FD82DC" w14:textId="77777777" w:rsidR="000A37F2" w:rsidRPr="004657FF" w:rsidRDefault="000A37F2"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4657FF">
              <w:rPr>
                <w:sz w:val="20"/>
                <w:szCs w:val="24"/>
                <w:lang w:eastAsia="fr-FR"/>
              </w:rPr>
              <w:t xml:space="preserve">OS + </w:t>
            </w:r>
            <w:r w:rsidR="002F21A0" w:rsidRPr="004657FF">
              <w:rPr>
                <w:sz w:val="20"/>
                <w:szCs w:val="24"/>
                <w:lang w:eastAsia="fr-FR"/>
              </w:rPr>
              <w:t>4</w:t>
            </w:r>
            <w:r w:rsidRPr="004657FF">
              <w:rPr>
                <w:sz w:val="20"/>
                <w:szCs w:val="24"/>
                <w:lang w:eastAsia="fr-FR"/>
              </w:rPr>
              <w:t>0 jours</w:t>
            </w:r>
          </w:p>
        </w:tc>
      </w:tr>
      <w:tr w:rsidR="004657FF" w:rsidRPr="004657FF" w14:paraId="275B3BD7" w14:textId="77777777" w:rsidTr="000A37F2">
        <w:trPr>
          <w:jc w:val="center"/>
        </w:trPr>
        <w:tc>
          <w:tcPr>
            <w:tcW w:w="486" w:type="dxa"/>
            <w:vAlign w:val="center"/>
          </w:tcPr>
          <w:p w14:paraId="09696C07"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2C620F0D" w14:textId="77777777" w:rsidR="000A37F2" w:rsidRPr="004657FF" w:rsidRDefault="000A37F2" w:rsidP="00B2749A">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Rapport EIES (Version définitive)</w:t>
            </w:r>
          </w:p>
          <w:p w14:paraId="48E83CA4" w14:textId="77777777" w:rsidR="002F21A0" w:rsidRPr="004657FF" w:rsidRDefault="002F21A0" w:rsidP="002F21A0">
            <w:pPr>
              <w:pStyle w:val="Paragraphedeliste"/>
              <w:widowControl/>
              <w:numPr>
                <w:ilvl w:val="0"/>
                <w:numId w:val="40"/>
              </w:numPr>
              <w:autoSpaceDE/>
              <w:autoSpaceDN/>
              <w:ind w:left="398" w:hanging="219"/>
              <w:contextualSpacing/>
              <w:rPr>
                <w:sz w:val="20"/>
                <w:szCs w:val="24"/>
                <w:lang w:eastAsia="fr-FR"/>
              </w:rPr>
            </w:pPr>
            <w:r w:rsidRPr="004657FF">
              <w:rPr>
                <w:sz w:val="20"/>
                <w:szCs w:val="24"/>
                <w:lang w:eastAsia="fr-FR"/>
              </w:rPr>
              <w:t>Groupe 1 : La Ville de Tshikapa</w:t>
            </w:r>
          </w:p>
          <w:p w14:paraId="106B2E08" w14:textId="77777777" w:rsidR="000A37F2" w:rsidRPr="004657FF" w:rsidRDefault="002F21A0"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4657FF">
              <w:rPr>
                <w:sz w:val="20"/>
                <w:szCs w:val="24"/>
                <w:lang w:eastAsia="fr-FR"/>
              </w:rPr>
              <w:t xml:space="preserve">Groupe 2 : Les cités de LUEBO et de MWEKA </w:t>
            </w:r>
          </w:p>
        </w:tc>
        <w:tc>
          <w:tcPr>
            <w:tcW w:w="1642" w:type="dxa"/>
            <w:vAlign w:val="center"/>
          </w:tcPr>
          <w:p w14:paraId="7AD1A332" w14:textId="77777777" w:rsidR="000A37F2" w:rsidRPr="004657FF" w:rsidRDefault="000A37F2" w:rsidP="00B2749A">
            <w:pPr>
              <w:widowControl/>
              <w:autoSpaceDE/>
              <w:autoSpaceDN/>
              <w:contextualSpacing/>
              <w:rPr>
                <w:sz w:val="20"/>
                <w:szCs w:val="24"/>
                <w:lang w:eastAsia="fr-FR"/>
              </w:rPr>
            </w:pPr>
          </w:p>
          <w:p w14:paraId="576EC181" w14:textId="77777777" w:rsidR="000A37F2" w:rsidRPr="004657FF" w:rsidRDefault="000A37F2" w:rsidP="00563A10">
            <w:pPr>
              <w:pStyle w:val="Paragraphedeliste"/>
              <w:widowControl/>
              <w:numPr>
                <w:ilvl w:val="0"/>
                <w:numId w:val="40"/>
              </w:numPr>
              <w:autoSpaceDE/>
              <w:autoSpaceDN/>
              <w:ind w:left="119" w:hanging="142"/>
              <w:contextualSpacing/>
              <w:rPr>
                <w:sz w:val="20"/>
                <w:szCs w:val="24"/>
                <w:lang w:eastAsia="fr-FR"/>
              </w:rPr>
            </w:pPr>
            <w:r w:rsidRPr="004657FF">
              <w:rPr>
                <w:sz w:val="20"/>
                <w:szCs w:val="24"/>
                <w:lang w:eastAsia="fr-FR"/>
              </w:rPr>
              <w:t xml:space="preserve">OS + </w:t>
            </w:r>
            <w:r w:rsidR="002F21A0" w:rsidRPr="004657FF">
              <w:rPr>
                <w:sz w:val="20"/>
                <w:szCs w:val="24"/>
                <w:lang w:eastAsia="fr-FR"/>
              </w:rPr>
              <w:t>6</w:t>
            </w:r>
            <w:r w:rsidRPr="004657FF">
              <w:rPr>
                <w:sz w:val="20"/>
                <w:szCs w:val="24"/>
                <w:lang w:eastAsia="fr-FR"/>
              </w:rPr>
              <w:t>0 jours</w:t>
            </w:r>
          </w:p>
          <w:p w14:paraId="4F0253F2" w14:textId="77777777" w:rsidR="000A37F2" w:rsidRPr="004657FF" w:rsidRDefault="000A37F2"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4657FF">
              <w:rPr>
                <w:sz w:val="20"/>
                <w:szCs w:val="24"/>
                <w:lang w:eastAsia="fr-FR"/>
              </w:rPr>
              <w:t xml:space="preserve">OS + </w:t>
            </w:r>
            <w:r w:rsidR="002F21A0" w:rsidRPr="004657FF">
              <w:rPr>
                <w:sz w:val="20"/>
                <w:szCs w:val="24"/>
                <w:lang w:eastAsia="fr-FR"/>
              </w:rPr>
              <w:t xml:space="preserve">60 </w:t>
            </w:r>
            <w:r w:rsidRPr="004657FF">
              <w:rPr>
                <w:sz w:val="20"/>
                <w:szCs w:val="24"/>
                <w:lang w:eastAsia="fr-FR"/>
              </w:rPr>
              <w:t>jours</w:t>
            </w:r>
          </w:p>
        </w:tc>
      </w:tr>
      <w:tr w:rsidR="000A37F2" w:rsidRPr="004657FF" w14:paraId="2F11EDCA" w14:textId="77777777" w:rsidTr="000A37F2">
        <w:trPr>
          <w:jc w:val="center"/>
        </w:trPr>
        <w:tc>
          <w:tcPr>
            <w:tcW w:w="486" w:type="dxa"/>
            <w:vAlign w:val="center"/>
          </w:tcPr>
          <w:p w14:paraId="7213612C"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6C83CC6B" w14:textId="77777777" w:rsidR="000A37F2" w:rsidRPr="004657FF" w:rsidRDefault="000A37F2" w:rsidP="00B2749A">
            <w:pPr>
              <w:widowControl/>
              <w:adjustRightInd w:val="0"/>
              <w:contextualSpacing/>
              <w:jc w:val="both"/>
              <w:rPr>
                <w:rFonts w:eastAsiaTheme="minorEastAsia"/>
                <w:szCs w:val="24"/>
                <w:lang w:eastAsia="zh-CN"/>
                <w14:ligatures w14:val="standardContextual"/>
              </w:rPr>
            </w:pPr>
            <w:r w:rsidRPr="004657FF">
              <w:rPr>
                <w:rFonts w:eastAsiaTheme="minorEastAsia"/>
                <w:szCs w:val="24"/>
                <w:lang w:eastAsia="zh-CN"/>
                <w14:ligatures w14:val="standardContextual"/>
              </w:rPr>
              <w:t>PAR (version définitive) y compris la base des données entière (PV, Photos, Identifiants, listes des PAP, liste des personnes consultées, fiches Excel…)</w:t>
            </w:r>
          </w:p>
          <w:p w14:paraId="17461365" w14:textId="77777777" w:rsidR="002F21A0" w:rsidRPr="004657FF" w:rsidRDefault="002F21A0" w:rsidP="002F21A0">
            <w:pPr>
              <w:pStyle w:val="Paragraphedeliste"/>
              <w:widowControl/>
              <w:numPr>
                <w:ilvl w:val="0"/>
                <w:numId w:val="40"/>
              </w:numPr>
              <w:autoSpaceDE/>
              <w:autoSpaceDN/>
              <w:ind w:left="398" w:hanging="219"/>
              <w:contextualSpacing/>
              <w:rPr>
                <w:sz w:val="20"/>
                <w:szCs w:val="24"/>
                <w:lang w:eastAsia="fr-FR"/>
              </w:rPr>
            </w:pPr>
            <w:r w:rsidRPr="004657FF">
              <w:rPr>
                <w:sz w:val="20"/>
                <w:szCs w:val="24"/>
                <w:lang w:eastAsia="fr-FR"/>
              </w:rPr>
              <w:t>Groupe 1 : La Ville de Tshikapa</w:t>
            </w:r>
          </w:p>
          <w:p w14:paraId="7662BA2B" w14:textId="77777777" w:rsidR="000A37F2" w:rsidRPr="004657FF" w:rsidRDefault="002F21A0"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4657FF">
              <w:rPr>
                <w:sz w:val="20"/>
                <w:szCs w:val="24"/>
                <w:lang w:eastAsia="fr-FR"/>
              </w:rPr>
              <w:t xml:space="preserve">Groupe 2 : Les cités de LUEBO et de MWEKA </w:t>
            </w:r>
          </w:p>
        </w:tc>
        <w:tc>
          <w:tcPr>
            <w:tcW w:w="1642" w:type="dxa"/>
            <w:vAlign w:val="center"/>
          </w:tcPr>
          <w:p w14:paraId="448CF177"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6E184728"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346EBD12" w14:textId="77777777" w:rsidR="000A37F2" w:rsidRPr="004657FF" w:rsidRDefault="000A37F2" w:rsidP="00B2749A">
            <w:pPr>
              <w:widowControl/>
              <w:adjustRightInd w:val="0"/>
              <w:contextualSpacing/>
              <w:jc w:val="both"/>
              <w:rPr>
                <w:rFonts w:eastAsiaTheme="minorEastAsia"/>
                <w:sz w:val="24"/>
                <w:szCs w:val="24"/>
                <w:lang w:eastAsia="zh-CN"/>
                <w14:ligatures w14:val="standardContextual"/>
              </w:rPr>
            </w:pPr>
          </w:p>
          <w:p w14:paraId="175838FA" w14:textId="77777777" w:rsidR="000A37F2" w:rsidRPr="004657FF" w:rsidRDefault="000A37F2" w:rsidP="00563A10">
            <w:pPr>
              <w:pStyle w:val="Paragraphedeliste"/>
              <w:widowControl/>
              <w:numPr>
                <w:ilvl w:val="0"/>
                <w:numId w:val="40"/>
              </w:numPr>
              <w:autoSpaceDE/>
              <w:autoSpaceDN/>
              <w:ind w:left="119" w:hanging="142"/>
              <w:contextualSpacing/>
              <w:rPr>
                <w:sz w:val="20"/>
                <w:szCs w:val="24"/>
                <w:lang w:eastAsia="fr-FR"/>
              </w:rPr>
            </w:pPr>
            <w:r w:rsidRPr="004657FF">
              <w:rPr>
                <w:sz w:val="20"/>
                <w:szCs w:val="24"/>
                <w:lang w:eastAsia="fr-FR"/>
              </w:rPr>
              <w:t xml:space="preserve">OS + </w:t>
            </w:r>
            <w:r w:rsidR="002F21A0" w:rsidRPr="004657FF">
              <w:rPr>
                <w:sz w:val="20"/>
                <w:szCs w:val="24"/>
                <w:lang w:eastAsia="fr-FR"/>
              </w:rPr>
              <w:t>6</w:t>
            </w:r>
            <w:r w:rsidRPr="004657FF">
              <w:rPr>
                <w:sz w:val="20"/>
                <w:szCs w:val="24"/>
                <w:lang w:eastAsia="fr-FR"/>
              </w:rPr>
              <w:t>0 jours</w:t>
            </w:r>
          </w:p>
          <w:p w14:paraId="2E8E95B4" w14:textId="77777777" w:rsidR="000A37F2" w:rsidRPr="004657FF" w:rsidRDefault="000A37F2"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4657FF">
              <w:rPr>
                <w:sz w:val="20"/>
                <w:szCs w:val="24"/>
                <w:lang w:eastAsia="fr-FR"/>
              </w:rPr>
              <w:t xml:space="preserve">OS + </w:t>
            </w:r>
            <w:r w:rsidR="002F21A0" w:rsidRPr="004657FF">
              <w:rPr>
                <w:sz w:val="20"/>
                <w:szCs w:val="24"/>
                <w:lang w:eastAsia="fr-FR"/>
              </w:rPr>
              <w:t xml:space="preserve">60 </w:t>
            </w:r>
            <w:r w:rsidRPr="004657FF">
              <w:rPr>
                <w:sz w:val="20"/>
                <w:szCs w:val="24"/>
                <w:lang w:eastAsia="fr-FR"/>
              </w:rPr>
              <w:t>jours</w:t>
            </w:r>
          </w:p>
        </w:tc>
      </w:tr>
    </w:tbl>
    <w:p w14:paraId="5DDC183A" w14:textId="77777777" w:rsidR="000A37F2" w:rsidRPr="004657FF" w:rsidRDefault="000A37F2" w:rsidP="000A37F2">
      <w:pPr>
        <w:widowControl/>
        <w:adjustRightInd w:val="0"/>
        <w:contextualSpacing/>
        <w:jc w:val="both"/>
        <w:rPr>
          <w:rFonts w:eastAsiaTheme="minorEastAsia"/>
          <w:sz w:val="24"/>
          <w:szCs w:val="24"/>
          <w:lang w:eastAsia="zh-CN"/>
          <w14:ligatures w14:val="standardContextual"/>
        </w:rPr>
      </w:pPr>
    </w:p>
    <w:p w14:paraId="5F9A4B99" w14:textId="77777777" w:rsidR="000A37F2" w:rsidRPr="004657FF" w:rsidRDefault="0050712E" w:rsidP="00D54780">
      <w:pPr>
        <w:widowControl/>
        <w:adjustRightInd w:val="0"/>
        <w:contextualSpacing/>
        <w:jc w:val="both"/>
        <w:rPr>
          <w:rFonts w:eastAsiaTheme="minorEastAsia"/>
          <w:b/>
          <w:i/>
          <w:sz w:val="24"/>
          <w:szCs w:val="24"/>
          <w:lang w:eastAsia="zh-CN"/>
          <w14:ligatures w14:val="standardContextual"/>
        </w:rPr>
      </w:pPr>
      <w:r w:rsidRPr="004657FF">
        <w:rPr>
          <w:rFonts w:eastAsiaTheme="minorEastAsia"/>
          <w:b/>
          <w:i/>
          <w:sz w:val="24"/>
          <w:szCs w:val="24"/>
          <w:lang w:eastAsia="zh-CN"/>
          <w14:ligatures w14:val="standardContextual"/>
        </w:rPr>
        <w:t xml:space="preserve">4.4.2. </w:t>
      </w:r>
      <w:r w:rsidR="000A37F2" w:rsidRPr="004657FF">
        <w:rPr>
          <w:rFonts w:eastAsiaTheme="minorEastAsia"/>
          <w:b/>
          <w:i/>
          <w:sz w:val="24"/>
          <w:szCs w:val="24"/>
          <w:lang w:eastAsia="zh-CN"/>
          <w14:ligatures w14:val="standardContextual"/>
        </w:rPr>
        <w:t>Contenu des rapports</w:t>
      </w:r>
    </w:p>
    <w:p w14:paraId="3D532751" w14:textId="77777777" w:rsidR="0061751F" w:rsidRPr="004657FF" w:rsidRDefault="0061751F" w:rsidP="0061751F">
      <w:pPr>
        <w:widowControl/>
        <w:adjustRightInd w:val="0"/>
        <w:contextualSpacing/>
        <w:jc w:val="both"/>
        <w:rPr>
          <w:rFonts w:eastAsiaTheme="minorEastAsia"/>
          <w:sz w:val="12"/>
          <w:szCs w:val="12"/>
          <w:lang w:eastAsia="zh-CN"/>
          <w14:ligatures w14:val="standardContextual"/>
        </w:rPr>
      </w:pPr>
    </w:p>
    <w:p w14:paraId="3A181622" w14:textId="77777777" w:rsidR="00414901" w:rsidRPr="004657FF" w:rsidRDefault="0050712E" w:rsidP="00D54780">
      <w:pPr>
        <w:tabs>
          <w:tab w:val="left" w:pos="851"/>
        </w:tabs>
        <w:contextualSpacing/>
        <w:jc w:val="both"/>
        <w:rPr>
          <w:rFonts w:eastAsiaTheme="minorEastAsia"/>
          <w:bCs/>
          <w:i/>
          <w:sz w:val="24"/>
          <w:szCs w:val="24"/>
          <w:u w:val="single"/>
          <w:lang w:eastAsia="zh-CN"/>
          <w14:ligatures w14:val="standardContextual"/>
        </w:rPr>
      </w:pPr>
      <w:r w:rsidRPr="004657FF">
        <w:rPr>
          <w:rFonts w:eastAsiaTheme="minorEastAsia"/>
          <w:bCs/>
          <w:i/>
          <w:sz w:val="24"/>
          <w:szCs w:val="24"/>
          <w:u w:val="single"/>
          <w:lang w:eastAsia="zh-CN"/>
          <w14:ligatures w14:val="standardContextual"/>
        </w:rPr>
        <w:t xml:space="preserve">4.4.2.1. </w:t>
      </w:r>
      <w:r w:rsidR="00414901" w:rsidRPr="004657FF">
        <w:rPr>
          <w:rFonts w:eastAsiaTheme="minorEastAsia"/>
          <w:bCs/>
          <w:i/>
          <w:sz w:val="24"/>
          <w:szCs w:val="24"/>
          <w:u w:val="single"/>
          <w:lang w:eastAsia="zh-CN"/>
          <w14:ligatures w14:val="standardContextual"/>
        </w:rPr>
        <w:t>Contenu de l’EIES</w:t>
      </w:r>
    </w:p>
    <w:p w14:paraId="4915E9AC"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8B244B9" w14:textId="77777777" w:rsidR="005E3AF0" w:rsidRPr="004657FF" w:rsidRDefault="005E3AF0" w:rsidP="005E3AF0">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rapport EIES devra être concis et centré sur les résultats des analyses effectuées, les conclusions et les actions recommandées, avec cartes et tableaux de synthèse. </w:t>
      </w:r>
    </w:p>
    <w:p w14:paraId="1A0353DD" w14:textId="77777777" w:rsidR="005E3AF0" w:rsidRPr="004657FF" w:rsidRDefault="005E3AF0" w:rsidP="005E3AF0">
      <w:pPr>
        <w:widowControl/>
        <w:adjustRightInd w:val="0"/>
        <w:contextualSpacing/>
        <w:jc w:val="both"/>
        <w:rPr>
          <w:rFonts w:eastAsiaTheme="minorEastAsia"/>
          <w:sz w:val="12"/>
          <w:szCs w:val="12"/>
          <w:lang w:eastAsia="zh-CN"/>
          <w14:ligatures w14:val="standardContextual"/>
        </w:rPr>
      </w:pPr>
    </w:p>
    <w:p w14:paraId="0CB4F2EC" w14:textId="77777777" w:rsidR="005E3AF0" w:rsidRPr="004657FF" w:rsidRDefault="005E3AF0" w:rsidP="005E3AF0">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Il sera complété par des annexes ou un volume séparé contenant toutes les données d’appui, analyses complémentaires, et les procès-verbaux et résumés des consultations et liste des participants. </w:t>
      </w:r>
    </w:p>
    <w:p w14:paraId="14D7EC9A" w14:textId="77777777" w:rsidR="005E3AF0" w:rsidRPr="004657FF" w:rsidRDefault="005E3AF0" w:rsidP="005E3AF0">
      <w:pPr>
        <w:widowControl/>
        <w:adjustRightInd w:val="0"/>
        <w:contextualSpacing/>
        <w:jc w:val="both"/>
        <w:rPr>
          <w:rFonts w:eastAsiaTheme="minorEastAsia"/>
          <w:sz w:val="12"/>
          <w:szCs w:val="12"/>
          <w:lang w:eastAsia="zh-CN"/>
          <w14:ligatures w14:val="standardContextual"/>
        </w:rPr>
      </w:pPr>
    </w:p>
    <w:p w14:paraId="3A9C9182"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L’EIES à élaborer contiendra le PGES comme sous-titre. Tous les deux instruments seront conformes à la NES n°1 et leurs contenus comprendront les points essentiels suivants :</w:t>
      </w:r>
    </w:p>
    <w:p w14:paraId="2386FF98"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0D083C1E"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sz w:val="24"/>
          <w:szCs w:val="24"/>
          <w:lang w:eastAsia="zh-CN"/>
          <w14:ligatures w14:val="standardContextual"/>
        </w:rPr>
      </w:pPr>
      <w:r w:rsidRPr="004657FF">
        <w:rPr>
          <w:rFonts w:eastAsiaTheme="minorEastAsia"/>
          <w:b/>
          <w:bCs/>
          <w:sz w:val="24"/>
          <w:szCs w:val="24"/>
          <w:lang w:eastAsia="zh-CN"/>
          <w14:ligatures w14:val="standardContextual"/>
        </w:rPr>
        <w:t xml:space="preserve">Résumé exécutif </w:t>
      </w:r>
      <w:r w:rsidR="00BA432B" w:rsidRPr="004657FF">
        <w:rPr>
          <w:rFonts w:eastAsiaTheme="minorEastAsia"/>
          <w:b/>
          <w:bCs/>
          <w:sz w:val="24"/>
          <w:szCs w:val="24"/>
          <w:lang w:eastAsia="zh-CN"/>
          <w14:ligatures w14:val="standardContextual"/>
        </w:rPr>
        <w:t>non technique de maximum quatre (04) pages (</w:t>
      </w:r>
      <w:r w:rsidRPr="004657FF">
        <w:rPr>
          <w:rFonts w:eastAsiaTheme="minorEastAsia"/>
          <w:b/>
          <w:bCs/>
          <w:sz w:val="24"/>
          <w:szCs w:val="24"/>
          <w:lang w:eastAsia="zh-CN"/>
          <w14:ligatures w14:val="standardContextual"/>
        </w:rPr>
        <w:t>en français en anglais et en lingala</w:t>
      </w:r>
      <w:r w:rsidR="00BA432B" w:rsidRPr="004657FF">
        <w:rPr>
          <w:rFonts w:eastAsiaTheme="minorEastAsia"/>
          <w:b/>
          <w:bCs/>
          <w:sz w:val="24"/>
          <w:szCs w:val="24"/>
          <w:lang w:eastAsia="zh-CN"/>
          <w14:ligatures w14:val="standardContextual"/>
        </w:rPr>
        <w:t>)</w:t>
      </w:r>
      <w:r w:rsidRPr="004657FF">
        <w:rPr>
          <w:rFonts w:eastAsiaTheme="minorEastAsia"/>
          <w:b/>
          <w:bCs/>
          <w:sz w:val="24"/>
          <w:szCs w:val="24"/>
          <w:lang w:eastAsia="zh-CN"/>
          <w14:ligatures w14:val="standardContextual"/>
        </w:rPr>
        <w:t xml:space="preserve"> :</w:t>
      </w:r>
    </w:p>
    <w:p w14:paraId="0FF712D5"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149A373E" w14:textId="77777777" w:rsidR="00414901" w:rsidRPr="004657FF" w:rsidRDefault="00414901" w:rsidP="00414901">
      <w:pPr>
        <w:widowControl/>
        <w:tabs>
          <w:tab w:val="left" w:pos="567"/>
          <w:tab w:val="left" w:pos="851"/>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résumé exécutif est une concision des principales conclusions et des actions recommandées. Il devra devrait également comprendre :</w:t>
      </w:r>
    </w:p>
    <w:p w14:paraId="7B461266"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définition de la zone d’impacts direct et indirect du projet et ;</w:t>
      </w:r>
    </w:p>
    <w:p w14:paraId="4A3CBAD5"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brève description des activités dans le cadre de l’EIES.</w:t>
      </w:r>
    </w:p>
    <w:p w14:paraId="16D846E3" w14:textId="77777777" w:rsidR="00A20CEB" w:rsidRPr="004657FF" w:rsidRDefault="00A20CEB" w:rsidP="00414901">
      <w:pPr>
        <w:widowControl/>
        <w:adjustRightInd w:val="0"/>
        <w:contextualSpacing/>
        <w:jc w:val="both"/>
        <w:rPr>
          <w:rFonts w:eastAsiaTheme="minorEastAsia"/>
          <w:b/>
          <w:bCs/>
          <w:sz w:val="12"/>
          <w:szCs w:val="12"/>
          <w:lang w:eastAsia="zh-CN"/>
          <w14:ligatures w14:val="standardContextual"/>
        </w:rPr>
      </w:pPr>
    </w:p>
    <w:p w14:paraId="02242D36"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Introduction et contexte</w:t>
      </w:r>
    </w:p>
    <w:p w14:paraId="40E733AE" w14:textId="77777777" w:rsidR="001655B0" w:rsidRPr="004657FF" w:rsidRDefault="001655B0" w:rsidP="00414901">
      <w:pPr>
        <w:widowControl/>
        <w:adjustRightInd w:val="0"/>
        <w:contextualSpacing/>
        <w:jc w:val="both"/>
        <w:rPr>
          <w:rFonts w:eastAsiaTheme="minorEastAsia"/>
          <w:sz w:val="12"/>
          <w:szCs w:val="12"/>
          <w:lang w:eastAsia="zh-CN"/>
          <w14:ligatures w14:val="standardContextual"/>
        </w:rPr>
      </w:pPr>
    </w:p>
    <w:p w14:paraId="00B6637F"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Cette partie consiste en : </w:t>
      </w:r>
    </w:p>
    <w:p w14:paraId="7013BBFA"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Explication de la raison d’être du document et l’identification de l’entité pour laquelle il a été préparé ;</w:t>
      </w:r>
    </w:p>
    <w:p w14:paraId="401F528B"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Explication des objectifs du Projet et de sous-projets ;</w:t>
      </w:r>
    </w:p>
    <w:p w14:paraId="0CAE7318"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contexte et l'historique des activités concernées par l’EIES ;</w:t>
      </w:r>
    </w:p>
    <w:p w14:paraId="1B8215F8"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Présentation de la méthodologie de l’EIES incluant l’approche de définition de la zone d’impacts ;</w:t>
      </w:r>
    </w:p>
    <w:p w14:paraId="6891920C"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Présentation des méthodes d’échantillonnage et de collecte des données.</w:t>
      </w:r>
    </w:p>
    <w:p w14:paraId="339CD716"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2F44315"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Résumé des études techniques</w:t>
      </w:r>
    </w:p>
    <w:p w14:paraId="0FBE392D" w14:textId="77777777" w:rsidR="00414901" w:rsidRPr="004657FF" w:rsidRDefault="00414901" w:rsidP="00414901">
      <w:pPr>
        <w:widowControl/>
        <w:adjustRightInd w:val="0"/>
        <w:contextualSpacing/>
        <w:jc w:val="both"/>
        <w:rPr>
          <w:rFonts w:eastAsia="SymbolMT"/>
          <w:sz w:val="12"/>
          <w:szCs w:val="12"/>
          <w:lang w:eastAsia="zh-CN"/>
          <w14:ligatures w14:val="standardContextual"/>
        </w:rPr>
      </w:pPr>
    </w:p>
    <w:p w14:paraId="0FA41DD6" w14:textId="77777777" w:rsidR="00414901" w:rsidRPr="004657FF"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Ce résume consistera en : </w:t>
      </w:r>
    </w:p>
    <w:p w14:paraId="26194DD8"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Une description, la localisation et une délimitation des activités concernées et toute installation associée,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 ; ce résumé devra présenter brièvement les éléments qui déterminent le choix des caractéristiques techniques particulières proposées pour le projet, précise et </w:t>
      </w:r>
      <w:r w:rsidR="00E941C1" w:rsidRPr="004657FF">
        <w:rPr>
          <w:rFonts w:eastAsiaTheme="minorEastAsia"/>
          <w:sz w:val="24"/>
          <w:szCs w:val="24"/>
          <w:lang w:eastAsia="zh-CN"/>
          <w14:ligatures w14:val="standardContextual"/>
        </w:rPr>
        <w:t xml:space="preserve">évalue </w:t>
      </w:r>
      <w:r w:rsidRPr="004657FF">
        <w:rPr>
          <w:rFonts w:eastAsiaTheme="minorEastAsia"/>
          <w:sz w:val="24"/>
          <w:szCs w:val="24"/>
          <w:lang w:eastAsia="zh-CN"/>
          <w14:ligatures w14:val="standardContextual"/>
        </w:rPr>
        <w:t>le type, quantité et technologie/méthodes/emplacement choisi pour une meilleure maîtrise des risques et impacts du projet, de plus, il devra Inclure également un résumé des intrants, procédés et produits pour toutes les phases du projet</w:t>
      </w:r>
      <w:r w:rsidR="000E7117" w:rsidRPr="004657FF">
        <w:rPr>
          <w:rFonts w:eastAsiaTheme="minorEastAsia"/>
          <w:sz w:val="24"/>
          <w:szCs w:val="24"/>
          <w:lang w:eastAsia="zh-CN"/>
          <w14:ligatures w14:val="standardContextual"/>
        </w:rPr>
        <w:t xml:space="preserve"> selon les études techniques fournies au consultant</w:t>
      </w:r>
      <w:r w:rsidRPr="004657FF">
        <w:rPr>
          <w:rFonts w:eastAsiaTheme="minorEastAsia"/>
          <w:sz w:val="24"/>
          <w:szCs w:val="24"/>
          <w:lang w:eastAsia="zh-CN"/>
          <w14:ligatures w14:val="standardContextual"/>
        </w:rPr>
        <w:t> </w:t>
      </w:r>
      <w:r w:rsidR="009D5CB5" w:rsidRPr="004657FF">
        <w:rPr>
          <w:rFonts w:eastAsiaTheme="minorEastAsia"/>
          <w:sz w:val="24"/>
          <w:szCs w:val="24"/>
          <w:lang w:eastAsia="zh-CN"/>
          <w14:ligatures w14:val="standardContextual"/>
        </w:rPr>
        <w:t>par la CEP-O</w:t>
      </w:r>
      <w:r w:rsidRPr="004657FF">
        <w:rPr>
          <w:rFonts w:eastAsiaTheme="minorEastAsia"/>
          <w:sz w:val="24"/>
          <w:szCs w:val="24"/>
          <w:lang w:eastAsia="zh-CN"/>
          <w14:ligatures w14:val="standardContextual"/>
        </w:rPr>
        <w:t>; emplois (type/quantité) à créer et services de main-d’œuvre connexes : assurer la cohérence avec le PGMO si applicable ;</w:t>
      </w:r>
    </w:p>
    <w:p w14:paraId="33CC2CAA"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présentation du calendrier prévisionnel des travaux </w:t>
      </w:r>
      <w:r w:rsidR="009827D0" w:rsidRPr="004657FF">
        <w:rPr>
          <w:rFonts w:eastAsiaTheme="minorEastAsia"/>
          <w:sz w:val="24"/>
          <w:szCs w:val="24"/>
          <w:lang w:eastAsia="zh-CN"/>
          <w14:ligatures w14:val="standardContextual"/>
        </w:rPr>
        <w:t xml:space="preserve">selon la conception technique du </w:t>
      </w:r>
      <w:r w:rsidR="00AD6585" w:rsidRPr="004657FF">
        <w:rPr>
          <w:rFonts w:eastAsiaTheme="minorEastAsia"/>
          <w:sz w:val="24"/>
          <w:szCs w:val="24"/>
          <w:lang w:eastAsia="zh-CN"/>
          <w14:ligatures w14:val="standardContextual"/>
        </w:rPr>
        <w:t>sous-projet à fournir par CEP-O</w:t>
      </w:r>
      <w:r w:rsidR="009D5CB5"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w:t>
      </w:r>
    </w:p>
    <w:p w14:paraId="3ADA3D64"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insertion des cartes suffisamment détaillées et à des échelles appropriées, tout en localisant les activités concernées et illustrant la disposition des aménagements proposés (il est approprié d’utiliser des figures provenant des documents techniques si elles sont adéquates) ;</w:t>
      </w:r>
    </w:p>
    <w:p w14:paraId="6171F1AE"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description concise des sous-projets et son contexte géographique, environnemental, social et temporel, y compris les investissements hors site qui peuvent se révéler nécessaires (par exemple des voies d’accès, des réseaux électriques, des adductions d’eau, des logements… ;</w:t>
      </w:r>
    </w:p>
    <w:p w14:paraId="6B517D92"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Carte détaillée indiquant la localisation des sous-projets et la zone susceptible de subir l’impact direct, indirect et cumulatif de ces sous-projets ;</w:t>
      </w:r>
    </w:p>
    <w:p w14:paraId="304B3051"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définition de la Zone d’Impacts Directs (ZID) et la Zone d’Impacts Indirects (ZII) de ces sous-projets.</w:t>
      </w:r>
    </w:p>
    <w:p w14:paraId="4F896B04"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5DB5F41"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Cadre juridique et institutionnel</w:t>
      </w:r>
    </w:p>
    <w:p w14:paraId="2BE2228C"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1D5417D9"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Ce chapitre doit se concentrer uniquement sur les dispositions pertinentes aux activités des sous-Projets. Il s’agit de :</w:t>
      </w:r>
    </w:p>
    <w:p w14:paraId="3E23A225"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La description et l’analyse </w:t>
      </w:r>
      <w:r w:rsidR="00EC5344" w:rsidRPr="004657FF">
        <w:rPr>
          <w:rFonts w:eastAsiaTheme="minorEastAsia"/>
          <w:sz w:val="24"/>
          <w:szCs w:val="24"/>
          <w:lang w:eastAsia="zh-CN"/>
          <w14:ligatures w14:val="standardContextual"/>
        </w:rPr>
        <w:t xml:space="preserve">brève </w:t>
      </w:r>
      <w:r w:rsidRPr="004657FF">
        <w:rPr>
          <w:rFonts w:eastAsiaTheme="minorEastAsia"/>
          <w:sz w:val="24"/>
          <w:szCs w:val="24"/>
          <w:lang w:eastAsia="zh-CN"/>
          <w14:ligatures w14:val="standardContextual"/>
        </w:rPr>
        <w:t>:</w:t>
      </w:r>
    </w:p>
    <w:p w14:paraId="781035C3"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 ;</w:t>
      </w:r>
    </w:p>
    <w:p w14:paraId="20EB6F41"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normes environnementales et sociales de la Banque Mondiale (</w:t>
      </w:r>
      <w:r w:rsidR="00B44D99" w:rsidRPr="004657FF">
        <w:rPr>
          <w:rFonts w:eastAsiaTheme="minorEastAsia"/>
          <w:sz w:val="24"/>
          <w:szCs w:val="24"/>
          <w:lang w:eastAsia="zh-CN"/>
          <w14:ligatures w14:val="standardContextual"/>
        </w:rPr>
        <w:t>N</w:t>
      </w:r>
      <w:r w:rsidRPr="004657FF">
        <w:rPr>
          <w:rFonts w:eastAsiaTheme="minorEastAsia"/>
          <w:sz w:val="24"/>
          <w:szCs w:val="24"/>
          <w:lang w:eastAsia="zh-CN"/>
          <w14:ligatures w14:val="standardContextual"/>
        </w:rPr>
        <w:t>ES) pertinentes pour le Projet, y compris les recommandations relatives à l’EAS/HS ;</w:t>
      </w:r>
    </w:p>
    <w:p w14:paraId="0317DC5F"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instruments de gestion des risques environnementaux et sociaux requis dans le cadre du Projet, et une indication de leur articulation ;</w:t>
      </w:r>
    </w:p>
    <w:p w14:paraId="456DCE20"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des directives du Groupe de la Banque Mondiale en matière d'environnement, de santé et de sécurité (directives </w:t>
      </w:r>
      <w:r w:rsidR="00AE287E" w:rsidRPr="004657FF">
        <w:rPr>
          <w:rFonts w:eastAsiaTheme="minorEastAsia"/>
          <w:sz w:val="24"/>
          <w:szCs w:val="24"/>
          <w:lang w:eastAsia="zh-CN"/>
          <w14:ligatures w14:val="standardContextual"/>
        </w:rPr>
        <w:t>ESS</w:t>
      </w:r>
      <w:r w:rsidRPr="004657FF">
        <w:rPr>
          <w:rFonts w:eastAsiaTheme="minorEastAsia"/>
          <w:sz w:val="24"/>
          <w:szCs w:val="24"/>
          <w:lang w:eastAsia="zh-CN"/>
          <w14:ligatures w14:val="standardContextual"/>
        </w:rPr>
        <w:t>) applicables au projet, notamment la Directive Générale ;</w:t>
      </w:r>
    </w:p>
    <w:p w14:paraId="20898283"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conventions internationales et régionales directement pertinentes pour les sous- Projets qui ont été adoptées par le pays, y compris les conventions internationales ratifié par la RDC en matière de violences basées sur le genre ;</w:t>
      </w:r>
    </w:p>
    <w:p w14:paraId="5660A0BF"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principales parties prenantes qui sont directement pertinentes pour les activités proposées dans le cadre des sous-Projets, ainsi que tout autre intervenant, lors de la mise en œuvre des sous-Projets.</w:t>
      </w:r>
    </w:p>
    <w:p w14:paraId="5403B253"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Identification des écarts entre les dispositions nationales et les exigences de la Banque Mondiale de chacune des Normes Environnementales et Sociales (NES) pertinentes aux activités concernées, et proposer des palliatifs (sous la forme d’un tableau) ;</w:t>
      </w:r>
    </w:p>
    <w:p w14:paraId="2CDD0C6B"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Précision sur l’entité de mise en œuvre des activités concernées et l’administration de tutelle.</w:t>
      </w:r>
    </w:p>
    <w:p w14:paraId="37323EC9"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1D9F7DAA"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Description du sous-projet</w:t>
      </w:r>
    </w:p>
    <w:p w14:paraId="0AA491AB"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6674F55B"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Description concise des sous-projets proposés et son contexte géographique, environnemental, social et temporel, y compris les investissements hors site qui peuvent se révéler nécessaires (par exemple des conduites d’hydrocarbures, des voies d’accès, des réseaux électriques, des adductions d’eau, des logements et des installations de stockage de matières premières et d’autres produits), ainsi que les fournisseurs principaux du projet ;</w:t>
      </w:r>
    </w:p>
    <w:p w14:paraId="2FF592A7"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Nécessité d’un plan pour répondre aux exigences des NES pertinentes ;</w:t>
      </w:r>
    </w:p>
    <w:p w14:paraId="7B07EE66"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Carte détaillée indiquant l’emplacement du projet et la zone susceptible de subir l’impact direct, indirect et cumulatif de ce projet ;</w:t>
      </w:r>
    </w:p>
    <w:p w14:paraId="7A51C82C"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Définir la Zone d’Impact Direct (ZID) et la Zone d’Impact Indirect (ZII).</w:t>
      </w:r>
    </w:p>
    <w:p w14:paraId="2E792969"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79366A7F" w14:textId="77777777" w:rsidR="00414901" w:rsidRPr="004657FF" w:rsidRDefault="00414901" w:rsidP="00563A10">
      <w:pPr>
        <w:pStyle w:val="Paragraphedeliste"/>
        <w:widowControl/>
        <w:numPr>
          <w:ilvl w:val="0"/>
          <w:numId w:val="26"/>
        </w:numPr>
        <w:adjustRightInd w:val="0"/>
        <w:ind w:left="567" w:hanging="207"/>
        <w:contextualSpacing/>
        <w:jc w:val="both"/>
        <w:rPr>
          <w:rFonts w:eastAsiaTheme="minorEastAsia"/>
          <w:b/>
          <w:bCs/>
          <w:sz w:val="24"/>
          <w:szCs w:val="24"/>
          <w:lang w:eastAsia="zh-CN"/>
          <w14:ligatures w14:val="standardContextual"/>
        </w:rPr>
      </w:pPr>
      <w:r w:rsidRPr="004657FF">
        <w:rPr>
          <w:rFonts w:eastAsiaTheme="minorEastAsia"/>
          <w:b/>
          <w:bCs/>
          <w:sz w:val="24"/>
          <w:szCs w:val="24"/>
          <w:lang w:eastAsia="zh-CN"/>
          <w14:ligatures w14:val="standardContextual"/>
        </w:rPr>
        <w:t>Données de base</w:t>
      </w:r>
    </w:p>
    <w:p w14:paraId="37A083AC"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23E828F0"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Ces données présentent des informations requises pour comprendre les enjeux environnementaux et sociaux des sous-Projets, notamment ce qui pourrait être affecté par les sous-Projets ou ce qui pourrait affecter le sous Projet, y compris les informations pertinentes sur la zone d’accueil des activités concernées et les installations associées (localités, populations, économie locale, pauvreté, conflit, sécurité, géographie, secteurs ciblés, hydrologie, climat, biodiversité, aires protégées) :</w:t>
      </w:r>
    </w:p>
    <w:p w14:paraId="1C7755A8"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rapport devra préciser les données suivantes liées aux milieux physique, biologique et socio-économique (humain) : utilisation des sols, santé publique, éducation, genre et VBG, minorités locales, activités économiques, assainissement et élimination des déchets solides, l’accès à l’eau et à l’électricité, populations, économie locale, pauvreté, conflit, sécurité... ;</w:t>
      </w:r>
    </w:p>
    <w:p w14:paraId="291DD909"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niveau de détail des informations présentées doit être suffisant et approprié pour renseigner sur la nature et les caractéristiques des risques et des impacts ainsi que sur les mesures d’atténuation du projet ; tout détail monographique doit être en Annexe, afin de ne pas alourdir le texte et faciliter sa lecture ;</w:t>
      </w:r>
    </w:p>
    <w:p w14:paraId="791C0149"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Description détaillée des données qui serviront de base à la prise de décisions sur l’implantation ;</w:t>
      </w:r>
    </w:p>
    <w:p w14:paraId="426A579D"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Définition et estimation de la portée et la qualité des données disponibles, les lacunes essentielles en matière de données et les incertitudes liées aux prévisions ;</w:t>
      </w:r>
    </w:p>
    <w:p w14:paraId="04AFF2E3"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Détermination de l’envergure de la zone à étudier, sur la base des informations disponibles, et description des conditions physiques, biologiques et socioéconomiques pertinentes, y compris tout changement escompté avant le démarrage du sous projet ; accompagner le texte avec des cartes qui localisent tous les toponymes mentionnés dans l’EIES ;</w:t>
      </w:r>
    </w:p>
    <w:p w14:paraId="6D05A190"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Prise en compte des activités de développement en cours et envisagées dans la zone des sous projets, mais qui ne sont pas directement liées aux sous-projets ;</w:t>
      </w:r>
    </w:p>
    <w:p w14:paraId="0C140CDF"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Identifie et documente les groupes défavorisés ou vulnérables, y compris les personnes déplacées par des conflits, qui peuvent être affectés par les activités concernées, soit parce qu'ils sont touchés de manière disproportionnée, soit parce qu'ils pourraient être limités dans l'accès aux bénéfices découlant de ces activités ;</w:t>
      </w:r>
    </w:p>
    <w:p w14:paraId="783E8EB7"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Evaluer la qualité, le degré de précision et la fiabilité des données disponibles, indique les sources de ces données et l’année de leur collecte, et identifie les lacunes essentielles ;</w:t>
      </w:r>
    </w:p>
    <w:p w14:paraId="12F5FC2B"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cartographie les services de réponse à la VBG sûrs et éthiques et l’accessibilité de services de base, notamment les soins médicaux, les services psychologiques, l’aide juridique, les services de protection et les opportunités de subsistance, y compris les services spécialisés dans la prise en charge des enfants survivants de VBG.</w:t>
      </w:r>
    </w:p>
    <w:p w14:paraId="01D7B080"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4A9ADECA"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Risques et impacts environnementaux et sociaux :</w:t>
      </w:r>
    </w:p>
    <w:p w14:paraId="3261BF62"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6AF7CE78"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Identification, établissement d’une typologie, décrit, analyse et évalue l’importance des risques et impacts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environnementaux et sociaux directs, indirects, ou cumulatifs, y compris ceux liés à l’EAS/HS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pouvant découler des activités concernées ou des installations associées pendant leur durée</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de vie ; mets en relation ces risques et impacts avec les Normes Environnementales et Sociales de la</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Banque Mondiale ;</w:t>
      </w:r>
    </w:p>
    <w:p w14:paraId="3FB8B074"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Risques et effets environnementaux et sociaux associés au sous projet ; il s’agit des risques et effets environnementaux et sociaux décrits expressément dans les NES n°2 à 8, à l’exception de la NES 7 et d’autres risques et effets environnementaux et sociaux découlant de la nature et du contexte particuliers du projet, y compris les risques et effets énoncés au paragraphe 28 de la NES n°1 ; </w:t>
      </w:r>
    </w:p>
    <w:p w14:paraId="2B562A7C"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Risques et effets environnementaux et sociaux associés au projet. Il s’agit des risques et effets environnementaux et sociaux décrits expressément dans les NES n°2 à 8, à l’exception de la NES 7 et des autres risques et effets environnementaux et sociaux découlant de la nature et du contexte particuliers du projet, y compris les risques et effets énoncés au paragraphe 28 de la NES n°1 ;</w:t>
      </w:r>
    </w:p>
    <w:p w14:paraId="23A89072"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Déterminer les risques selon les différentes phases du projet : la préparation, la construction, la fermeture et l’exploitation ;</w:t>
      </w:r>
    </w:p>
    <w:p w14:paraId="14BA1E23"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Identifier et caractériser les risques et effets environnementaux et sociaux, y compris les risques EAS/HS susceptibles d'être générés ou induits par les activités découlant de la réalisation des travaux dans la Province du Kwilu ;</w:t>
      </w:r>
    </w:p>
    <w:p w14:paraId="4322EB73"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Traiter les « </w:t>
      </w:r>
      <w:r w:rsidRPr="004657FF">
        <w:rPr>
          <w:rFonts w:eastAsiaTheme="minorEastAsia"/>
          <w:i/>
          <w:sz w:val="24"/>
          <w:szCs w:val="24"/>
          <w:lang w:eastAsia="zh-CN"/>
          <w14:ligatures w14:val="standardContextual"/>
        </w:rPr>
        <w:t>risques et effets environnementaux et sociaux décrits expressément dans les NES n°2 à 8 à l’exception de la NES 7</w:t>
      </w:r>
      <w:r w:rsidRPr="004657FF">
        <w:rPr>
          <w:rFonts w:eastAsiaTheme="minorEastAsia"/>
          <w:sz w:val="24"/>
          <w:szCs w:val="24"/>
          <w:lang w:eastAsia="zh-CN"/>
          <w14:ligatures w14:val="standardContextual"/>
        </w:rPr>
        <w:t xml:space="preserve"> » ;</w:t>
      </w:r>
    </w:p>
    <w:p w14:paraId="2DAF603D" w14:textId="77777777" w:rsidR="00414901" w:rsidRPr="004657FF"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Prendre en compte les risques et effets environnementaux et sociaux, y compris l’EAS/HS d’autres activités de développement en cours et/ou prévues dans les mêmes zones d’intervention du projet dans le cadre de l’évaluation des impacts cumulatifs tels que prévus par la NES n°1 du CES de la Banque mondiale.</w:t>
      </w:r>
    </w:p>
    <w:p w14:paraId="3C0BC63F"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AC140AB"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Mesures d’atténuation des impacts négatifs et d’optimisation des impacts positifs</w:t>
      </w:r>
    </w:p>
    <w:p w14:paraId="52DABB88"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2C594153" w14:textId="77777777" w:rsidR="00414901" w:rsidRPr="004657FF" w:rsidRDefault="00414901" w:rsidP="00414901">
      <w:pPr>
        <w:widowControl/>
        <w:adjustRightInd w:val="0"/>
        <w:contextualSpacing/>
        <w:jc w:val="both"/>
        <w:rPr>
          <w:rFonts w:eastAsiaTheme="minorEastAsia"/>
          <w:bCs/>
          <w:iCs/>
          <w:sz w:val="24"/>
          <w:szCs w:val="24"/>
          <w:lang w:eastAsia="zh-CN"/>
          <w14:ligatures w14:val="standardContextual"/>
        </w:rPr>
      </w:pPr>
      <w:r w:rsidRPr="004657FF">
        <w:rPr>
          <w:rFonts w:eastAsiaTheme="minorEastAsia"/>
          <w:iCs/>
          <w:sz w:val="24"/>
          <w:szCs w:val="24"/>
          <w:lang w:eastAsia="zh-CN"/>
          <w14:ligatures w14:val="standardContextual"/>
        </w:rPr>
        <w:t xml:space="preserve">Les mesures </w:t>
      </w:r>
      <w:r w:rsidRPr="004657FF">
        <w:rPr>
          <w:rFonts w:eastAsiaTheme="minorEastAsia"/>
          <w:bCs/>
          <w:iCs/>
          <w:sz w:val="24"/>
          <w:szCs w:val="24"/>
          <w:lang w:eastAsia="zh-CN"/>
          <w14:ligatures w14:val="standardContextual"/>
        </w:rPr>
        <w:t>d’atténuation des impacts négatifs et d’optimisation des impacts positifs sont les suivants :</w:t>
      </w:r>
    </w:p>
    <w:p w14:paraId="772BDCB9"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Evaluation de la possibilité d’atténuer les impacts environnementaux et sociaux, et ceux d’EAS/HS ;</w:t>
      </w:r>
    </w:p>
    <w:p w14:paraId="68BFA1A9"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Indication des mesures d’atténuation et les impacts résiduels négatifs importants ; dans la mesure du possible, évaluer l’acceptabilité de ces impacts résiduels ;</w:t>
      </w:r>
    </w:p>
    <w:p w14:paraId="1AA9C55C"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Indication des mesures d’optimisation des impacts positifs Indication des mesures différenciées à prendre afin que les impacts négatifs ne touchent pas de façon disproportionnée les personnes défavorisées ou vulnérables ;</w:t>
      </w:r>
    </w:p>
    <w:p w14:paraId="7E0522A6"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coûts d’investissement et les charges récurrentes correspondant aux mesures d’atténuation et d’optimisation proposées et la validité de ces mesures par rapport aux conditions locales, ainsi que les besoins de formation et de suivi pour leur mise en œuvre ;</w:t>
      </w:r>
    </w:p>
    <w:p w14:paraId="260F3E68" w14:textId="77777777" w:rsidR="00414901" w:rsidRPr="004657FF" w:rsidRDefault="00414901" w:rsidP="00414901">
      <w:pPr>
        <w:widowControl/>
        <w:adjustRightInd w:val="0"/>
        <w:contextualSpacing/>
        <w:jc w:val="both"/>
        <w:rPr>
          <w:rFonts w:eastAsiaTheme="minorEastAsia"/>
          <w:sz w:val="2"/>
          <w:szCs w:val="2"/>
          <w:lang w:eastAsia="zh-CN"/>
          <w14:ligatures w14:val="standardContextual"/>
        </w:rPr>
      </w:pPr>
    </w:p>
    <w:p w14:paraId="31D9D840"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0D49D922" w14:textId="77777777" w:rsidR="0014668F" w:rsidRPr="004657FF" w:rsidRDefault="0014668F" w:rsidP="00414901">
      <w:pPr>
        <w:widowControl/>
        <w:adjustRightInd w:val="0"/>
        <w:contextualSpacing/>
        <w:jc w:val="both"/>
        <w:rPr>
          <w:rFonts w:eastAsiaTheme="minorEastAsia"/>
          <w:sz w:val="12"/>
          <w:szCs w:val="12"/>
          <w:lang w:eastAsia="zh-CN"/>
          <w14:ligatures w14:val="standardContextual"/>
        </w:rPr>
      </w:pPr>
    </w:p>
    <w:p w14:paraId="651BA492"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Mobilisation et Engagement des Parties Prenantes</w:t>
      </w:r>
    </w:p>
    <w:p w14:paraId="70857038"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4A2F05DC"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Information des populations sur le programme de consultations publiques au moins deux semaines avant la date de la première réunion ; consultations menées, les dates de consultations, les personnes consultées, en tenant compte du genre et de la vulnérabilité, conformément à la réglementation en vigueur. Les procès-verbaux des différentes consultations seront annexés au rapport d’étude d’impact. </w:t>
      </w:r>
    </w:p>
    <w:p w14:paraId="0900A9F5"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7984D818"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consultations se feront afin d’inclure les commentaires et les recommandations issues des consultations dans la version finale de l’EIES mise à jour. Les consultations adopteront des stratégies particulières pour cibler de façons sécurisés et culturellement appropriés les groupes particulièrement vulnérables aux risques sociaux associés au projet, y compris les femmes et filles, et les organisations plaidant pour les droits des femmes, filles et enfants.</w:t>
      </w:r>
    </w:p>
    <w:p w14:paraId="7863047B"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09AFD4F4"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Plan de Gestion Environnementale et sociale (PGES) inclus dans l’EIES</w:t>
      </w:r>
    </w:p>
    <w:p w14:paraId="39894844"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62A6384F"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Ce Chapitre présente le Plan de Gestion Environnementale et Sociale (PGES) pour les activités concernées. Le PGES devrait inclure de mesures d’atténuation et réponse aux risques EAS/HS en ligne avec le plan d’action du projet. </w:t>
      </w:r>
    </w:p>
    <w:p w14:paraId="1DCB2636" w14:textId="77777777" w:rsidR="00414901" w:rsidRPr="004657FF" w:rsidRDefault="00414901" w:rsidP="00414901">
      <w:pPr>
        <w:widowControl/>
        <w:adjustRightInd w:val="0"/>
        <w:contextualSpacing/>
        <w:jc w:val="both"/>
        <w:rPr>
          <w:rFonts w:eastAsiaTheme="minorEastAsia"/>
          <w:sz w:val="10"/>
          <w:szCs w:val="10"/>
          <w:lang w:eastAsia="zh-CN"/>
          <w14:ligatures w14:val="standardContextual"/>
        </w:rPr>
      </w:pPr>
    </w:p>
    <w:p w14:paraId="1585B498"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plan comprend douze (12) sections ; dont les plus pertinente sont : l’atténuation des impacts négatifs et optimisation des impacts positifs, le suivi et engagement des parties prenantes, le cadre institutionnel pour la mise en œuvre du PGES (entité responsable) ainsi budget.</w:t>
      </w:r>
    </w:p>
    <w:p w14:paraId="456DEFEE" w14:textId="77777777" w:rsidR="00414901" w:rsidRPr="004657FF" w:rsidRDefault="00414901" w:rsidP="00414901">
      <w:pPr>
        <w:widowControl/>
        <w:adjustRightInd w:val="0"/>
        <w:contextualSpacing/>
        <w:jc w:val="both"/>
        <w:rPr>
          <w:rFonts w:eastAsia="Wingdings-Regular"/>
          <w:sz w:val="12"/>
          <w:szCs w:val="12"/>
          <w:lang w:eastAsia="zh-CN"/>
          <w14:ligatures w14:val="standardContextual"/>
        </w:rPr>
      </w:pPr>
    </w:p>
    <w:p w14:paraId="259A4698"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Mesures d’atténuation des impacts négatifs</w:t>
      </w:r>
    </w:p>
    <w:p w14:paraId="2A92F37C" w14:textId="77777777" w:rsidR="00414901" w:rsidRPr="004657FF" w:rsidRDefault="00414901" w:rsidP="00414901">
      <w:pPr>
        <w:widowControl/>
        <w:adjustRightInd w:val="0"/>
        <w:contextualSpacing/>
        <w:jc w:val="both"/>
        <w:rPr>
          <w:rFonts w:eastAsia="SymbolMT"/>
          <w:sz w:val="12"/>
          <w:szCs w:val="12"/>
          <w:lang w:eastAsia="zh-CN"/>
          <w14:ligatures w14:val="standardContextual"/>
        </w:rPr>
      </w:pPr>
    </w:p>
    <w:p w14:paraId="6293B3B6"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Recensement et résumé de tous les risques et impacts environnementaux et sociaux négatifs envisagés, y compris les EAS/HS ; Identifier les risques spécifiques aux VBG/EAS/HS dans la zone du projet, et s’assurer si les actions génériques identifiées par le plan d’action EAS/HS du projet PASEA sont applicables dans la situation de la zone du sous projet ; l’EIES doit identifier par exemple les portes d’entrées pour les plaintes, et les inclure dans le PGES, etc. Si les actions ne sont pas applicables, le PGES développera des autres actions adéquates et pertinentes ;</w:t>
      </w:r>
    </w:p>
    <w:p w14:paraId="57623AE3"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Description (avec des détails techniques) de chaque mesure d’atténuation et d’optimisation, y compris le type d’impact auquel elle se rapporte et les conditions dans lesquelles elle doit être prise ainsi que ses caractéristiques, les équipements qui seront employés et les procédures d’exploitation correspondantes, le cas échéant ; la description des mesures de gestion des impacts sera faite selon leur chronologie (avant le démarrage, démarrage des travaux, pendant les travaux et pendant l’exploitation) et de leurs coûts ; les mesures seront codifiées par source et en relation avec la codification des impacts ;</w:t>
      </w:r>
    </w:p>
    <w:p w14:paraId="6E79F446" w14:textId="77777777" w:rsidR="00414901" w:rsidRPr="004657FF"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Evaluation de tout risque et impact environnemental et social que pourrait générer ces mesures ;</w:t>
      </w:r>
    </w:p>
    <w:p w14:paraId="579D0B27"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Traiter les « </w:t>
      </w:r>
      <w:r w:rsidRPr="004657FF">
        <w:rPr>
          <w:rFonts w:eastAsiaTheme="minorEastAsia"/>
          <w:i/>
          <w:sz w:val="24"/>
          <w:szCs w:val="24"/>
          <w:lang w:eastAsia="zh-CN"/>
          <w14:ligatures w14:val="standardContextual"/>
        </w:rPr>
        <w:t xml:space="preserve">risques et effets environnementaux et sociaux décrits expressément dans les NES n°2 à 8, à l’exception de la NES 7 </w:t>
      </w:r>
      <w:r w:rsidRPr="004657FF">
        <w:rPr>
          <w:rFonts w:eastAsiaTheme="minorEastAsia"/>
          <w:sz w:val="24"/>
          <w:szCs w:val="24"/>
          <w:lang w:eastAsia="zh-CN"/>
          <w14:ligatures w14:val="standardContextual"/>
        </w:rPr>
        <w:t>» ;</w:t>
      </w:r>
    </w:p>
    <w:p w14:paraId="3EC1BC66"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Prendre en compte les autres plans d’atténuation requis pour le sous projet (par exemple pour la réponse et atténuation des risques EAS/HS ;</w:t>
      </w:r>
    </w:p>
    <w:p w14:paraId="296557BE"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Mécanisme de Gestion des Plaintes (MGP), sensible aux incidents EAS/HS, ainsi que et les services vers lesquels les survivantes pourraient être référées ;</w:t>
      </w:r>
    </w:p>
    <w:p w14:paraId="2FE3E0D4"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mesures de gestion de la sécurité du site ;</w:t>
      </w:r>
    </w:p>
    <w:p w14:paraId="5434DF75"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Distingue les risques et impacts qui seront directement gérés par les services publics, de ceux dont l’atténuation sera assumée par les entreprises dans le cadre de leurs contrats respectifs ;</w:t>
      </w:r>
    </w:p>
    <w:p w14:paraId="0B6D7F6C" w14:textId="77777777" w:rsidR="00414901" w:rsidRPr="004657FF"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Regroupe sous forme de plans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 ce jeu d’exigences sera organisé en sections, et doit au minimum couvrir les thèmes suivants :</w:t>
      </w:r>
    </w:p>
    <w:p w14:paraId="02BE05A4"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Formation sur les exigences Environnementales, Sociales, Sanitaires, et Sécuritaires (ESSS), y compris celles relatives à la gestion de risques EAS/HS ;</w:t>
      </w:r>
    </w:p>
    <w:p w14:paraId="4EEB08EB"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Gestion des installations et chantiers ;</w:t>
      </w:r>
    </w:p>
    <w:p w14:paraId="29C1FCE3"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Gestion de la sécurité au travail ;</w:t>
      </w:r>
    </w:p>
    <w:p w14:paraId="120F4EF5"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Gestion de la santé au travail ;</w:t>
      </w:r>
    </w:p>
    <w:p w14:paraId="7054D336"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Gestion de la main-d’œuvre, y compris un Code de Conduite qui inclura entre autres des clauses contre l’EAS/HS et les sanctions en cas de non-respect, ainsi qu’une formation régulière de travailleurs en matière de VBG ;</w:t>
      </w:r>
    </w:p>
    <w:p w14:paraId="0137A007"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Préparation et réponse aux urgences ;</w:t>
      </w:r>
    </w:p>
    <w:p w14:paraId="4E02E51D"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Sécurité extérieure des chantiers, installations et des personnes ;</w:t>
      </w:r>
    </w:p>
    <w:p w14:paraId="601C68B2"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Gestion du trafic et sécurité routière ;</w:t>
      </w:r>
    </w:p>
    <w:p w14:paraId="3CE94DD4"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Plan de Gestion des déchets solides, Gestion des nuisances engendrées par les travaux, Gestion du trafic et sécurisation des accès au chantier, Gestion des produits dangereux et prévention de déversement accidentels, Remise en état des sites, Gestion des recrutements, Plan de Gestion Sécurité sur les chantiers, Plan de gestion des bases-vie, Plan d’information, de sensibilisation et de formation des employés ;</w:t>
      </w:r>
    </w:p>
    <w:p w14:paraId="5D5B9DB3"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Plan d’actions pour la prévention, atténuation et réponse contre l’EAS/HS ;</w:t>
      </w:r>
    </w:p>
    <w:p w14:paraId="1EBDB425" w14:textId="77777777" w:rsidR="00414901" w:rsidRPr="004657FF"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Engagement des parties prenantes par les entreprises ; </w:t>
      </w:r>
    </w:p>
    <w:p w14:paraId="6EB4BA4B" w14:textId="77777777" w:rsidR="00414901" w:rsidRPr="004657FF"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Suivi et rapportage environnemental et social par les entreprises ;</w:t>
      </w:r>
    </w:p>
    <w:p w14:paraId="265BBAB2"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Décrit comment ces exigences seront prises en considération lors du processus de DAO et lors de l’octroi des contrats.</w:t>
      </w:r>
    </w:p>
    <w:p w14:paraId="2816046D" w14:textId="77777777" w:rsidR="00414901" w:rsidRPr="004657FF" w:rsidRDefault="00414901" w:rsidP="00414901">
      <w:pPr>
        <w:pStyle w:val="Paragraphedeliste"/>
        <w:widowControl/>
        <w:adjustRightInd w:val="0"/>
        <w:ind w:left="284" w:firstLine="0"/>
        <w:contextualSpacing/>
        <w:jc w:val="both"/>
        <w:rPr>
          <w:rFonts w:eastAsiaTheme="minorEastAsia"/>
          <w:b/>
          <w:bCs/>
          <w:sz w:val="12"/>
          <w:szCs w:val="12"/>
          <w:lang w:eastAsia="zh-CN"/>
          <w14:ligatures w14:val="standardContextual"/>
        </w:rPr>
      </w:pPr>
    </w:p>
    <w:p w14:paraId="6FB48131"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4657FF">
        <w:rPr>
          <w:rFonts w:eastAsiaTheme="minorEastAsia"/>
          <w:b/>
          <w:bCs/>
          <w:lang w:eastAsia="zh-CN"/>
          <w14:ligatures w14:val="standardContextual"/>
        </w:rPr>
        <w:t>Suivi</w:t>
      </w:r>
    </w:p>
    <w:p w14:paraId="7ACD2C75" w14:textId="77777777" w:rsidR="00414901" w:rsidRPr="004657FF" w:rsidRDefault="00414901" w:rsidP="00414901">
      <w:pPr>
        <w:pStyle w:val="Paragraphedeliste"/>
        <w:widowControl/>
        <w:adjustRightInd w:val="0"/>
        <w:ind w:left="720" w:firstLine="0"/>
        <w:contextualSpacing/>
        <w:jc w:val="both"/>
        <w:rPr>
          <w:rFonts w:eastAsiaTheme="minorEastAsia"/>
          <w:sz w:val="12"/>
          <w:szCs w:val="12"/>
          <w:lang w:eastAsia="zh-CN"/>
          <w14:ligatures w14:val="standardContextual"/>
        </w:rPr>
      </w:pPr>
    </w:p>
    <w:p w14:paraId="2C2F87DB"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section du PGES relative au suivi comprend :</w:t>
      </w:r>
    </w:p>
    <w:p w14:paraId="367BA012"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description technique détaillée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3FB89F44"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mécanisme de suivi-évaluation de la mise en œuvre ;</w:t>
      </w:r>
    </w:p>
    <w:p w14:paraId="28C2CD8B"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 procédures de suivi et d’établissement de rapports pour :</w:t>
      </w:r>
    </w:p>
    <w:p w14:paraId="54541F2B"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Assurer une détection rapide des conditions qui appellent des mesures d’atténuation particulières ;</w:t>
      </w:r>
    </w:p>
    <w:p w14:paraId="3A3C8E03" w14:textId="77777777" w:rsidR="00414901" w:rsidRPr="004657FF"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Fournir des informations sur l’état d’avancement et les résultats des actions d’atténuation.</w:t>
      </w:r>
    </w:p>
    <w:p w14:paraId="4020D751"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46F10A2E"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Renforcement des capacités et formation</w:t>
      </w:r>
    </w:p>
    <w:p w14:paraId="282052B1"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7B110AD1"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L’arrangement institutionnel (rôles et responsabilités au sein de l’équipe de coordination, et structures impliquées dans le suivi interne et externe) de mise en œuvre du PGES. Recommandation de la création ou l’expansion des entités concernées, la formation du personnel et toute mesure supplémentaire qui pourrait s’avérer nécessaire pour soutenir la mise en œuvre des mesures d’atténuation et de toute autre recommandation issue de l’étude d’impact environnemental et social.</w:t>
      </w:r>
    </w:p>
    <w:p w14:paraId="57D8EECF"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384E50D8"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Calendrier d’exécution et estimation des coûts du PGES</w:t>
      </w:r>
    </w:p>
    <w:p w14:paraId="2F80398C" w14:textId="77777777" w:rsidR="00414901" w:rsidRPr="004657FF" w:rsidRDefault="00414901" w:rsidP="00414901">
      <w:pPr>
        <w:pStyle w:val="Paragraphedeliste"/>
        <w:widowControl/>
        <w:adjustRightInd w:val="0"/>
        <w:ind w:left="142" w:firstLine="0"/>
        <w:contextualSpacing/>
        <w:jc w:val="both"/>
        <w:rPr>
          <w:rFonts w:eastAsiaTheme="minorEastAsia"/>
          <w:sz w:val="12"/>
          <w:szCs w:val="12"/>
          <w:lang w:eastAsia="zh-CN"/>
          <w14:ligatures w14:val="standardContextual"/>
        </w:rPr>
      </w:pPr>
    </w:p>
    <w:p w14:paraId="652C89D9"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Pour les trois aspects (atténuation, suivi et renforcement des capacités), le PGES comprend :</w:t>
      </w:r>
    </w:p>
    <w:p w14:paraId="78B12970"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 calendrier d’exécution des mesures devant être prises dans le cadre du projet, indiquant les différentes étapes et la coordination avec les plans de mise en œuvre globale du sous projet ;</w:t>
      </w:r>
    </w:p>
    <w:p w14:paraId="3F8FA533"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estimation de son coût d’investissement et de ses charges récurrentes ainsi que des sources de financement de sa mise en œuvre ; ces chiffres sont également inscrits sur les tableaux récapitulatifs de l’ensemble des coûts du projet ;</w:t>
      </w:r>
    </w:p>
    <w:p w14:paraId="04C16495"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dispositions à suivre en cas de trouvailles fortuites ;</w:t>
      </w:r>
    </w:p>
    <w:p w14:paraId="0A3C4D72"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présents termes de référence ;</w:t>
      </w:r>
    </w:p>
    <w:p w14:paraId="4673D36C"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6482BB3C"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listes des personnes consultées ;</w:t>
      </w:r>
    </w:p>
    <w:p w14:paraId="0655E74F"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rapports/Comptes rendus des réunions des séances de restitution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28977481"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documents fonciers ;</w:t>
      </w:r>
    </w:p>
    <w:p w14:paraId="555D322F"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des personnes ou des organisations qui ont préparé l’évaluation environnementale et sociale ou qui y ont contribué ;</w:t>
      </w:r>
    </w:p>
    <w:p w14:paraId="735B0D30" w14:textId="77777777" w:rsidR="00414901" w:rsidRPr="004657FF"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des rapports ou des plans associés, cartes, figures, des résultats des analyses, des informations supplémentaires.</w:t>
      </w:r>
    </w:p>
    <w:p w14:paraId="0715DBA8" w14:textId="77777777" w:rsidR="00414901" w:rsidRPr="004657FF" w:rsidRDefault="00414901" w:rsidP="00414901">
      <w:pPr>
        <w:pStyle w:val="Paragraphedeliste"/>
        <w:widowControl/>
        <w:adjustRightInd w:val="0"/>
        <w:ind w:left="567" w:firstLine="0"/>
        <w:contextualSpacing/>
        <w:jc w:val="both"/>
        <w:rPr>
          <w:rFonts w:eastAsiaTheme="minorEastAsia"/>
          <w:sz w:val="4"/>
          <w:szCs w:val="4"/>
          <w:lang w:eastAsia="zh-CN"/>
          <w14:ligatures w14:val="standardContextual"/>
        </w:rPr>
      </w:pPr>
    </w:p>
    <w:p w14:paraId="6C988130"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Consultation du public</w:t>
      </w:r>
    </w:p>
    <w:p w14:paraId="31A10161"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08BEB24B"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Information des populations sur le programme de consultations publiques au moins deux semaines avant la date de la première réunion ; consultations menées, les dates de consultations, les personnes consultées désagrégées en tenant compte du genre et de la vulnérabilité, conformément à la réglementation en vigueur. Les procès -verbaux des différentes consultations seront annexés au rapport d’étude d’impact. Les consultations se feront afin d’inclure les commentaires et les recommandations issues des consultations dans la version finale de l’EIES ;</w:t>
      </w:r>
    </w:p>
    <w:p w14:paraId="16CAA8BC"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Inclure un résumé dans le texte principal et annexe/rapport séparé de l’EIES les commentaires et les recommandations issues des consultations dans la version finale de l’EIES ; répondre à toutes les observations formulées par les parties prenantes jusqu’à l’obtention de l’autorisation de publication du rapport par la Banque Mondiale ;</w:t>
      </w:r>
    </w:p>
    <w:p w14:paraId="77B804B1"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Références bibliographiques : la bibliographie indique toutes les sources écrites, publiées ou non, qui ont été exploitées ou mentionnées dans l’EIES.</w:t>
      </w:r>
    </w:p>
    <w:p w14:paraId="6998F6AE"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C3C5F22"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Mécanisme de Gestion des Plaintes (MGP)</w:t>
      </w:r>
    </w:p>
    <w:p w14:paraId="231A60BD"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45FDEDC7" w14:textId="77777777" w:rsidR="00414901" w:rsidRPr="004657FF" w:rsidRDefault="00414901"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doit analyser le Mécanisme de Gestion des Plaintes (MGP) existant en vue de </w:t>
      </w:r>
      <w:r w:rsidR="5C53FED2" w:rsidRPr="004657FF">
        <w:rPr>
          <w:rFonts w:eastAsiaTheme="minorEastAsia"/>
          <w:sz w:val="24"/>
          <w:szCs w:val="24"/>
          <w:lang w:eastAsia="zh-CN"/>
          <w14:ligatures w14:val="standardContextual"/>
        </w:rPr>
        <w:t>définir les modalités de sa mise en oeuvre dans les sites des sous projets</w:t>
      </w:r>
      <w:r w:rsidRPr="004657FF">
        <w:rPr>
          <w:rFonts w:eastAsiaTheme="minorEastAsia"/>
          <w:sz w:val="24"/>
          <w:szCs w:val="24"/>
          <w:lang w:eastAsia="zh-CN"/>
          <w14:ligatures w14:val="standardContextual"/>
        </w:rPr>
        <w:t xml:space="preserve"> de l’adapter aux zones d’interventions ciblées par l’EIES, conformément à la NES 10, y compris les procédures pour la gestion éthique et confidentielle des incidents EAS/HS, avec une approche centrée sur la survivante.</w:t>
      </w:r>
    </w:p>
    <w:p w14:paraId="3997D132" w14:textId="77777777" w:rsidR="00A20CEB" w:rsidRPr="004657FF" w:rsidRDefault="00A20CEB" w:rsidP="00414901">
      <w:pPr>
        <w:widowControl/>
        <w:adjustRightInd w:val="0"/>
        <w:contextualSpacing/>
        <w:jc w:val="both"/>
        <w:rPr>
          <w:rFonts w:eastAsiaTheme="minorEastAsia"/>
          <w:sz w:val="12"/>
          <w:szCs w:val="12"/>
          <w:lang w:eastAsia="zh-CN"/>
          <w14:ligatures w14:val="standardContextual"/>
        </w:rPr>
      </w:pPr>
    </w:p>
    <w:p w14:paraId="10414635" w14:textId="77777777" w:rsidR="00414901" w:rsidRPr="004657FF"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4657FF">
        <w:rPr>
          <w:rFonts w:eastAsiaTheme="minorEastAsia"/>
          <w:b/>
          <w:bCs/>
          <w:iCs/>
          <w:lang w:eastAsia="zh-CN"/>
          <w14:ligatures w14:val="standardContextual"/>
        </w:rPr>
        <w:t>Appendices</w:t>
      </w:r>
    </w:p>
    <w:p w14:paraId="332F06F8"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2E2B15E9"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appendices seront constitués par les annexes (sans être exhaustif) comprendront :</w:t>
      </w:r>
    </w:p>
    <w:p w14:paraId="45F45FDD"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présents Termes de Référence ;</w:t>
      </w:r>
    </w:p>
    <w:p w14:paraId="4B0E816B"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0687C170"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listes des personnes consultées ;</w:t>
      </w:r>
    </w:p>
    <w:p w14:paraId="211497D1"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rapports de réunions des séances de restitution ;</w:t>
      </w:r>
    </w:p>
    <w:p w14:paraId="2E10F442"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documents fonciers ;</w:t>
      </w:r>
    </w:p>
    <w:p w14:paraId="5B775ED1"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des personnes ou des organisations qui ont préparé l’évaluation environnementale et sociale ou y ont contribué ;</w:t>
      </w:r>
    </w:p>
    <w:p w14:paraId="0D7D65C6"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Comptes-rendus des réunions,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1EB61B59"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Tableaux présentant les données pertinentes visées ou résumées dans le corps du texte ;</w:t>
      </w:r>
    </w:p>
    <w:p w14:paraId="4B43E492"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des rapports ou des plans associés, cartes, figures, de la documentation relative à la consultation du public, des différents documents administratifs, des résultats des analyses, des informations supplémentaires relatives à l’étude et les termes de référence de l’étude ;</w:t>
      </w:r>
    </w:p>
    <w:p w14:paraId="06A49A92"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tableaux de synthèse sur les données récoltées et les références appropriées, de même que toute information facilitant la compréhension ou l’interprétation des données, seront présentées en annexe exceptés les tableaux de synthèse des impacts, des mesures d’atténuation, de surveillance et suivi environnementaux et sociaux, assortis des fréquences de suivi et des entités responsables pour ces tâches ;</w:t>
      </w:r>
    </w:p>
    <w:p w14:paraId="73CA8B3C"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Cahier des clauses environnementales et sociales à insérer dans le DAO des travaux ; en tenant en compte entre autres les exigences de la NES n°4 sur les conditions des travailleurs.</w:t>
      </w:r>
    </w:p>
    <w:p w14:paraId="3C4C5F7A" w14:textId="77777777" w:rsidR="00414901" w:rsidRPr="004657FF" w:rsidRDefault="00414901" w:rsidP="00414901">
      <w:pPr>
        <w:pStyle w:val="Paragraphedeliste"/>
        <w:widowControl/>
        <w:adjustRightInd w:val="0"/>
        <w:ind w:left="284" w:firstLine="0"/>
        <w:contextualSpacing/>
        <w:jc w:val="both"/>
        <w:rPr>
          <w:rFonts w:eastAsiaTheme="minorEastAsia"/>
          <w:sz w:val="24"/>
          <w:szCs w:val="24"/>
          <w:lang w:eastAsia="zh-CN"/>
          <w14:ligatures w14:val="standardContextual"/>
        </w:rPr>
      </w:pPr>
    </w:p>
    <w:p w14:paraId="58F7ADB3" w14:textId="77777777" w:rsidR="00414901" w:rsidRPr="004657FF" w:rsidRDefault="0050712E" w:rsidP="00D54780">
      <w:pPr>
        <w:tabs>
          <w:tab w:val="left" w:pos="851"/>
        </w:tabs>
        <w:contextualSpacing/>
        <w:jc w:val="both"/>
        <w:rPr>
          <w:rFonts w:eastAsiaTheme="minorEastAsia"/>
          <w:bCs/>
          <w:i/>
          <w:sz w:val="24"/>
          <w:szCs w:val="24"/>
          <w:u w:val="single"/>
          <w:lang w:eastAsia="zh-CN"/>
          <w14:ligatures w14:val="standardContextual"/>
        </w:rPr>
      </w:pPr>
      <w:r w:rsidRPr="004657FF">
        <w:rPr>
          <w:rFonts w:eastAsiaTheme="minorEastAsia"/>
          <w:bCs/>
          <w:i/>
          <w:sz w:val="24"/>
          <w:szCs w:val="24"/>
          <w:u w:val="single"/>
          <w:lang w:eastAsia="zh-CN"/>
          <w14:ligatures w14:val="standardContextual"/>
        </w:rPr>
        <w:t xml:space="preserve">4.4.2.2. </w:t>
      </w:r>
      <w:r w:rsidR="00414901" w:rsidRPr="004657FF">
        <w:rPr>
          <w:rFonts w:eastAsiaTheme="minorEastAsia"/>
          <w:bCs/>
          <w:i/>
          <w:sz w:val="24"/>
          <w:szCs w:val="24"/>
          <w:u w:val="single"/>
          <w:lang w:eastAsia="zh-CN"/>
          <w14:ligatures w14:val="standardContextual"/>
        </w:rPr>
        <w:t>Contenu du PAR</w:t>
      </w:r>
    </w:p>
    <w:p w14:paraId="30CF98D3"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2726A69A"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contenu du PAR contiendra les éléments essentiels énumérés ci-dessous.</w:t>
      </w:r>
    </w:p>
    <w:p w14:paraId="10D23485"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B358C3C"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Une brève description générale du projet et identification de la zone du projet</w:t>
      </w:r>
    </w:p>
    <w:p w14:paraId="0051C34D"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5BBE0ADB"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Il va décrire les travaux prévus. Il va identifier : </w:t>
      </w:r>
    </w:p>
    <w:p w14:paraId="24B36202"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composantes ou des activités du projet qui donnent lieu à un déplacement, en expliquant pourquoi les terres retenues doivent être acquises et exploitées pendant la durée de vie du projet ; </w:t>
      </w:r>
    </w:p>
    <w:p w14:paraId="10C39E8D"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La zone d’impact de ces composantes ou activités ; </w:t>
      </w:r>
    </w:p>
    <w:p w14:paraId="3BA64710"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L’envergure et l’ampleur des acquisitions de terres et des effets de telles acquisitions sur des ouvrages et autres immobilisations ; </w:t>
      </w:r>
    </w:p>
    <w:p w14:paraId="7501015C"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carte ou des cartes avec la localisation le plus précise possible de biens impactés ;</w:t>
      </w:r>
    </w:p>
    <w:p w14:paraId="429E0A60"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restrictions imposées par le projet à l’utilisation des terres ou d’autres ressources naturelles, ainsi qu’à l’accès auxdites terres ou ressources ; </w:t>
      </w:r>
    </w:p>
    <w:p w14:paraId="4400EAB4"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solutions de rechange envisagées pour éviter ou minimiser les déplacements et des motifs pour lesquels celles-ci ont été rejetées et ; </w:t>
      </w:r>
    </w:p>
    <w:p w14:paraId="7238CF75" w14:textId="77777777" w:rsidR="00414901" w:rsidRPr="004657FF"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mécanismes mis en place pour minimiser les déplacements, dans la mesure du possible, pendant la mise en œuvre du projet.</w:t>
      </w:r>
    </w:p>
    <w:p w14:paraId="087BB411" w14:textId="77777777" w:rsidR="00414901" w:rsidRPr="004657FF" w:rsidRDefault="00414901" w:rsidP="00414901">
      <w:pPr>
        <w:pStyle w:val="Paragraphedeliste"/>
        <w:widowControl/>
        <w:adjustRightInd w:val="0"/>
        <w:ind w:left="567" w:firstLine="0"/>
        <w:contextualSpacing/>
        <w:jc w:val="both"/>
        <w:rPr>
          <w:rFonts w:eastAsiaTheme="minorEastAsia"/>
          <w:sz w:val="8"/>
          <w:szCs w:val="8"/>
          <w:lang w:eastAsia="zh-CN"/>
          <w14:ligatures w14:val="standardContextual"/>
        </w:rPr>
      </w:pPr>
    </w:p>
    <w:p w14:paraId="0CB7ADB2"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Les principaux objectifs du programme de réinstallation </w:t>
      </w:r>
    </w:p>
    <w:p w14:paraId="7D8F3E02"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7B4AC357"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Information de base sur les conditions socio-économiques </w:t>
      </w:r>
    </w:p>
    <w:p w14:paraId="7E34E11B"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4DACB66E"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Consultant devra identifier les types de données socio-économiques requises (par exemple, genre, niveau d’éducation, types d’habitation, santé, accès à l’électricité et à l’eau, occupation, régime foncier, répartition ethnique, utilisation des sols...).</w:t>
      </w:r>
    </w:p>
    <w:p w14:paraId="75DF69E8"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16EEE238"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Recensement et études socioéconomiques de référence </w:t>
      </w:r>
    </w:p>
    <w:p w14:paraId="65693869"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10A60B95"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conclusions d’un recensement des ménages permettant d’identifier et de dénombrer les personnes touchées et, avec la participation de ces personnes, de faire des levés topographiques, d’étudier les ouvrages et d’autres immobilisations susceptibles d’être affectés par le projet. Le recensement remplit également d’autres fonctions essentielles. </w:t>
      </w:r>
    </w:p>
    <w:p w14:paraId="4D171B22"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0A78D68C"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Un recensement précis et complet de toutes les personnes, familles ou entités qui seront affectées par le projet ainsi que tous les biens touchés : terres, arbres fruitiers, autres moyens de production et immobilisations de toutes sortes, y compris les infrastructures privées et communautaires et les services socio-économiques et culturels. Ceux-ci incluent les PAP sur les sites des aménagements prévus. Pour chaque PAP recensé, une fiche d’identification doit être établie, répertoriée et officialisée. </w:t>
      </w:r>
    </w:p>
    <w:p w14:paraId="58CB819D"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12384C30" w14:textId="77777777" w:rsidR="00414901" w:rsidRPr="004657FF" w:rsidRDefault="00414901" w:rsidP="41B74714">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Chaque fiche d’identification, en plus des informations démographiques et géographiques, doit fournir des informations précises sur les biens touchés, leurs valeurs et la description des mesures d’atténuation retenues. Les valeurs des biens affectés et les prix unitaires utilisés doivent être ceux du marché et doivent être discutés avec les PAP ou leurs représentants dûment mandatés</w:t>
      </w:r>
      <w:r w:rsidR="62BADB71" w:rsidRPr="004657FF">
        <w:rPr>
          <w:rFonts w:eastAsiaTheme="minorEastAsia"/>
          <w:sz w:val="24"/>
          <w:szCs w:val="24"/>
          <w:lang w:eastAsia="zh-CN"/>
          <w14:ligatures w14:val="standardContextual"/>
        </w:rPr>
        <w:t xml:space="preserve"> assortis d’un PV d’accord ou d’acceptation individuel de la PAP</w:t>
      </w:r>
      <w:r w:rsidRPr="004657FF">
        <w:rPr>
          <w:rFonts w:eastAsiaTheme="minorEastAsia"/>
          <w:sz w:val="24"/>
          <w:szCs w:val="24"/>
          <w:lang w:eastAsia="zh-CN"/>
          <w14:ligatures w14:val="standardContextual"/>
        </w:rPr>
        <w:t>. Les méthodes de calcul, les démarches et les prix unitaires utilisés pour calculer les compensations seront présentés en annexe du rapport.</w:t>
      </w:r>
    </w:p>
    <w:p w14:paraId="14CF9359"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7A5482DD"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Cadre juridique présente les résultats d’une analyse du cadre juridique, couvrant </w:t>
      </w:r>
    </w:p>
    <w:p w14:paraId="172D47B5" w14:textId="77777777" w:rsidR="00414901" w:rsidRPr="004657FF" w:rsidRDefault="00414901" w:rsidP="00414901">
      <w:pPr>
        <w:widowControl/>
        <w:adjustRightInd w:val="0"/>
        <w:contextualSpacing/>
        <w:jc w:val="both"/>
        <w:rPr>
          <w:rFonts w:eastAsia="SymbolMT"/>
          <w:sz w:val="12"/>
          <w:szCs w:val="12"/>
          <w:lang w:eastAsia="zh-CN"/>
          <w14:ligatures w14:val="standardContextual"/>
        </w:rPr>
      </w:pPr>
    </w:p>
    <w:p w14:paraId="3F24A220"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bCs/>
          <w:sz w:val="24"/>
          <w:szCs w:val="24"/>
          <w:lang w:eastAsia="zh-CN"/>
          <w14:ligatures w14:val="standardContextual"/>
        </w:rPr>
        <w:t>Le cadre juridique, qui présente les résultats d’une analyse du cadre juridique, couvre :</w:t>
      </w:r>
    </w:p>
    <w:p w14:paraId="7B6C8861" w14:textId="77777777" w:rsidR="00414901" w:rsidRPr="004657FF" w:rsidRDefault="00414901" w:rsidP="00563A10">
      <w:pPr>
        <w:pStyle w:val="Paragraphedeliste"/>
        <w:widowControl/>
        <w:numPr>
          <w:ilvl w:val="0"/>
          <w:numId w:val="12"/>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L’étendue du pouvoir d’expropriation et d’imposition de restrictions à l’utilisation des terres et la nature des indemnisations connexes, y compris à la fois la méthodologie d’évaluation et les délais de paiement ;</w:t>
      </w:r>
    </w:p>
    <w:p w14:paraId="0DB8DA84" w14:textId="77777777" w:rsidR="00414901" w:rsidRPr="004657FF"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procédures juridiques et administratives applicables, notamment une description des moyens de recours à la disposition des personnes déplacées pendant les procédures judiciaires et le délai normal pour de telles procédures, ainsi que tout mécanisme d’examen des plaintes disponible et applicable dans le cadre du projet ;</w:t>
      </w:r>
    </w:p>
    <w:p w14:paraId="07A3B560" w14:textId="77777777" w:rsidR="00414901" w:rsidRPr="004657FF"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4657FF">
        <w:rPr>
          <w:rFonts w:eastAsia="SymbolMT"/>
          <w:sz w:val="24"/>
          <w:szCs w:val="24"/>
          <w:lang w:eastAsia="zh-CN"/>
          <w14:ligatures w14:val="standardContextual"/>
        </w:rPr>
        <w:t>La c</w:t>
      </w:r>
      <w:r w:rsidRPr="004657FF">
        <w:rPr>
          <w:rFonts w:eastAsiaTheme="minorEastAsia"/>
          <w:sz w:val="24"/>
          <w:szCs w:val="24"/>
          <w:lang w:eastAsia="zh-CN"/>
          <w14:ligatures w14:val="standardContextual"/>
        </w:rPr>
        <w:t>omparaison entre les dispositions légales de la RDC et celles de la Banque Mondiale en matière de réinstallation ;</w:t>
      </w:r>
    </w:p>
    <w:p w14:paraId="2E71D8ED" w14:textId="77777777" w:rsidR="00414901" w:rsidRPr="004657FF" w:rsidRDefault="00414901" w:rsidP="00563A10">
      <w:pPr>
        <w:pStyle w:val="Paragraphedeliste"/>
        <w:widowControl/>
        <w:numPr>
          <w:ilvl w:val="0"/>
          <w:numId w:val="14"/>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lois et réglementations concernant les agences responsables de la mise en œuvre des activités de réinstallation et ; </w:t>
      </w:r>
    </w:p>
    <w:p w14:paraId="609BC6A6" w14:textId="77777777" w:rsidR="00414901" w:rsidRPr="004657FF"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Se référer au CPR du projet PASEA et résumer les aspects les plus pertinents pour les sites des sous-projets en ce qui concerne les lois et pratiques locales en matière d’expropriation et la NES 5 et donner les dispositifs permettant de corriger les disparités.</w:t>
      </w:r>
    </w:p>
    <w:p w14:paraId="5320C43E"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B15549E" w14:textId="77777777" w:rsidR="00414901" w:rsidRPr="004657FF" w:rsidRDefault="00414901" w:rsidP="41B74714">
      <w:pPr>
        <w:pStyle w:val="Paragraphedeliste"/>
        <w:widowControl/>
        <w:numPr>
          <w:ilvl w:val="0"/>
          <w:numId w:val="41"/>
        </w:numPr>
        <w:adjustRightInd w:val="0"/>
        <w:ind w:left="567" w:hanging="283"/>
        <w:contextualSpacing/>
        <w:jc w:val="both"/>
        <w:rPr>
          <w:rFonts w:eastAsiaTheme="minorEastAsia"/>
          <w:b/>
          <w:bCs/>
          <w:lang w:eastAsia="zh-CN"/>
          <w14:ligatures w14:val="standardContextual"/>
        </w:rPr>
      </w:pPr>
      <w:r w:rsidRPr="004657FF">
        <w:rPr>
          <w:rFonts w:eastAsiaTheme="minorEastAsia"/>
          <w:b/>
          <w:bCs/>
          <w:lang w:eastAsia="zh-CN"/>
          <w14:ligatures w14:val="standardContextual"/>
        </w:rPr>
        <w:t>Cadre institutionnel présente les résultats d’une analyse du cadre institutionnel</w:t>
      </w:r>
    </w:p>
    <w:p w14:paraId="6C5BFFEC" w14:textId="77777777" w:rsidR="00414901" w:rsidRPr="004657FF" w:rsidRDefault="00414901" w:rsidP="00414901">
      <w:pPr>
        <w:widowControl/>
        <w:adjustRightInd w:val="0"/>
        <w:contextualSpacing/>
        <w:jc w:val="both"/>
        <w:rPr>
          <w:rFonts w:eastAsia="SymbolMT"/>
          <w:sz w:val="12"/>
          <w:szCs w:val="12"/>
          <w:lang w:eastAsia="zh-CN"/>
          <w14:ligatures w14:val="standardContextual"/>
        </w:rPr>
      </w:pPr>
    </w:p>
    <w:p w14:paraId="2075E85D"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bCs/>
          <w:sz w:val="24"/>
          <w:szCs w:val="24"/>
          <w:lang w:eastAsia="zh-CN"/>
          <w14:ligatures w14:val="standardContextual"/>
        </w:rPr>
        <w:t xml:space="preserve">Le cadre institutionnel présente les résultats d’une analyse du cadre institutionnel, couvrant </w:t>
      </w:r>
      <w:r w:rsidR="009D5CB5" w:rsidRPr="004657FF">
        <w:rPr>
          <w:rFonts w:eastAsiaTheme="minorEastAsia"/>
          <w:bCs/>
          <w:sz w:val="24"/>
          <w:szCs w:val="24"/>
          <w:lang w:eastAsia="zh-CN"/>
          <w14:ligatures w14:val="standardContextual"/>
        </w:rPr>
        <w:t xml:space="preserve">entre autre </w:t>
      </w:r>
      <w:r w:rsidRPr="004657FF">
        <w:rPr>
          <w:rFonts w:eastAsiaTheme="minorEastAsia"/>
          <w:bCs/>
          <w:sz w:val="24"/>
          <w:szCs w:val="24"/>
          <w:lang w:eastAsia="zh-CN"/>
          <w14:ligatures w14:val="standardContextual"/>
        </w:rPr>
        <w:t>:</w:t>
      </w:r>
    </w:p>
    <w:p w14:paraId="665FF35A" w14:textId="77777777" w:rsidR="00414901" w:rsidRPr="004657FF"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L’identification des ONG chargées des activités de réinstallation des susceptibles de jouer un rôle dans la mise en œuvre du projet, y compris en apportant une aide aux personnes déplacées ;</w:t>
      </w:r>
    </w:p>
    <w:p w14:paraId="0A07AD0C" w14:textId="77777777" w:rsidR="00414901" w:rsidRPr="004657FF"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Une évaluation des capacités institutionnelles de ces ONG et ; </w:t>
      </w:r>
    </w:p>
    <w:p w14:paraId="638667AB" w14:textId="77777777" w:rsidR="00414901" w:rsidRPr="004657FF"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Toutes les mesures proposées pour renforcer les capacités institutionnelles des ONG responsables de la mise en œuvre des activités de réinstallation.</w:t>
      </w:r>
    </w:p>
    <w:p w14:paraId="364401CF" w14:textId="77777777" w:rsidR="00414901" w:rsidRPr="004657FF" w:rsidRDefault="00414901" w:rsidP="00414901">
      <w:pPr>
        <w:widowControl/>
        <w:adjustRightInd w:val="0"/>
        <w:spacing w:line="276" w:lineRule="auto"/>
        <w:contextualSpacing/>
        <w:jc w:val="both"/>
        <w:rPr>
          <w:rFonts w:eastAsiaTheme="minorEastAsia"/>
          <w:sz w:val="12"/>
          <w:szCs w:val="12"/>
          <w:lang w:eastAsia="zh-CN"/>
          <w14:ligatures w14:val="standardContextual"/>
        </w:rPr>
      </w:pPr>
    </w:p>
    <w:p w14:paraId="6A06313F" w14:textId="77777777" w:rsidR="001655B0" w:rsidRPr="004657FF" w:rsidRDefault="001655B0" w:rsidP="00414901">
      <w:pPr>
        <w:widowControl/>
        <w:adjustRightInd w:val="0"/>
        <w:spacing w:line="276" w:lineRule="auto"/>
        <w:contextualSpacing/>
        <w:jc w:val="both"/>
        <w:rPr>
          <w:rFonts w:eastAsiaTheme="minorEastAsia"/>
          <w:sz w:val="12"/>
          <w:szCs w:val="12"/>
          <w:lang w:eastAsia="zh-CN"/>
          <w14:ligatures w14:val="standardContextual"/>
        </w:rPr>
      </w:pPr>
    </w:p>
    <w:p w14:paraId="0A9C2FEE"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Admissibilité </w:t>
      </w:r>
    </w:p>
    <w:p w14:paraId="24E78279" w14:textId="77777777" w:rsidR="00414901" w:rsidRPr="004657FF"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60851A98"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bCs/>
          <w:sz w:val="24"/>
          <w:szCs w:val="24"/>
          <w:lang w:eastAsia="zh-CN"/>
          <w14:ligatures w14:val="standardContextual"/>
        </w:rPr>
        <w:t>L’admissibilité présente la définition des personnes déplacées et critères pour ainsi déterminer leur</w:t>
      </w:r>
      <w:r w:rsidRPr="004657FF">
        <w:rPr>
          <w:rFonts w:eastAsiaTheme="minorEastAsia"/>
          <w:sz w:val="24"/>
          <w:szCs w:val="24"/>
          <w:lang w:eastAsia="zh-CN"/>
          <w14:ligatures w14:val="standardContextual"/>
        </w:rPr>
        <w:t xml:space="preserve"> </w:t>
      </w:r>
      <w:r w:rsidRPr="004657FF">
        <w:rPr>
          <w:rFonts w:eastAsiaTheme="minorEastAsia"/>
          <w:bCs/>
          <w:sz w:val="24"/>
          <w:szCs w:val="24"/>
          <w:lang w:eastAsia="zh-CN"/>
          <w14:ligatures w14:val="standardContextual"/>
        </w:rPr>
        <w:t xml:space="preserve">éligibilité à l’indemnisation et aux autres aides à la réinstallation, y compris les dates limites pertinentes. </w:t>
      </w:r>
      <w:r w:rsidRPr="004657FF">
        <w:rPr>
          <w:rFonts w:eastAsiaTheme="minorEastAsia"/>
          <w:sz w:val="24"/>
          <w:szCs w:val="24"/>
          <w:lang w:eastAsia="zh-CN"/>
          <w14:ligatures w14:val="standardContextual"/>
        </w:rPr>
        <w:t xml:space="preserve">Dans le contexte du recensement, une date limite d’admissibilité sera fixée en accord avec les autorités communales. </w:t>
      </w:r>
    </w:p>
    <w:p w14:paraId="6D5A33B9" w14:textId="77777777" w:rsidR="00414901" w:rsidRPr="004657FF"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387F3FBC"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L’information concernant cette date butoir sera suffisamment détaillée et diffusée dans toute la zone du projet à des intervalles réguliers, sur des supports écrits et (le cas échéant) non écrits et dans les langues parlées par les populations concernées. Il s’agira notamment d’afficher des mises en garde en vertu desquelles les personnes qui s’installeront dans la zone du projet après la date butoir seront susceptibles d’en être expulsées. Il est préférable d’établir une délimitation claire des zones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de réinstallation prévues. Les personnes qui s’installent dans la zone du projet ou l’exploitent après la date butoir ne peuvent prétendre ni à une indemnisation ni à une aide à la réinstallation. </w:t>
      </w:r>
    </w:p>
    <w:p w14:paraId="04BCEF22" w14:textId="77777777" w:rsidR="00414901" w:rsidRPr="004657FF"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5F2EAB0A"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De même, la perte d’immobilisations corporelles (bâti, arbres fruitiers et parcelles boisées) réalisées ou implantées après la date butoir n’ouvre pas droit à une indemnisation, sauf s’il peut être démontré que les améliorations apportées après cette date pour maintenir les moyens de subsistance des personnes touchées s’imposaient pendant la période entre la date limite et le déplacement. </w:t>
      </w:r>
    </w:p>
    <w:p w14:paraId="1C64879C" w14:textId="77777777" w:rsidR="00414901" w:rsidRPr="004657FF"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57B33181"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Plus particulièrement, dans les zones urbaines, la réinstallation d’occupants sans titre dans les zones urbaines peut impliquer des compromis. Par exemple, les familles réinstallées peuvent obtenir la garantie de maintien dans les lieux, mais perdre les avantages liés à des emplacements essentiels à leur subsistance, particulièrement celle des groupes pauvres et vulnérables. </w:t>
      </w:r>
    </w:p>
    <w:p w14:paraId="107F06CB" w14:textId="77777777" w:rsidR="00414901" w:rsidRPr="004657FF"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743466EB"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déplacements susceptibles d’avoir des répercussions négatives sur les moyens de subsistance doivent être gérés conformément aux dispositions pertinentes de la NES n° 5.</w:t>
      </w:r>
    </w:p>
    <w:p w14:paraId="195D4906" w14:textId="77777777" w:rsidR="00414901" w:rsidRPr="004657FF" w:rsidRDefault="00414901" w:rsidP="00414901">
      <w:pPr>
        <w:widowControl/>
        <w:adjustRightInd w:val="0"/>
        <w:contextualSpacing/>
        <w:jc w:val="both"/>
        <w:rPr>
          <w:rFonts w:eastAsiaTheme="minorEastAsia"/>
          <w:sz w:val="14"/>
          <w:szCs w:val="14"/>
          <w:lang w:eastAsia="zh-CN"/>
          <w14:ligatures w14:val="standardContextual"/>
        </w:rPr>
      </w:pPr>
    </w:p>
    <w:p w14:paraId="2AC72434"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Evaluation des pertes et indemnisations </w:t>
      </w:r>
    </w:p>
    <w:p w14:paraId="34C49B22" w14:textId="77777777" w:rsidR="00414901" w:rsidRPr="004657FF"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758042B0" w14:textId="77777777" w:rsidR="00414901" w:rsidRPr="004657FF"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4657FF">
        <w:rPr>
          <w:rFonts w:eastAsiaTheme="minorEastAsia"/>
          <w:bCs/>
          <w:sz w:val="24"/>
          <w:szCs w:val="24"/>
          <w:lang w:eastAsia="zh-CN"/>
          <w14:ligatures w14:val="standardContextual"/>
        </w:rPr>
        <w:t>L’évaluation des pertes et indemnisations présente la méthode à utiliser pour évaluer les pertes afin de déterminer leur coût de remplacement</w:t>
      </w:r>
      <w:r w:rsidRPr="004657FF">
        <w:rPr>
          <w:rFonts w:eastAsiaTheme="minorEastAsia"/>
          <w:iCs/>
          <w:sz w:val="24"/>
          <w:szCs w:val="24"/>
          <w:lang w:eastAsia="zh-CN"/>
          <w14:ligatures w14:val="standardContextual"/>
        </w:rPr>
        <w:t xml:space="preserve"> ainsi qu’</w:t>
      </w:r>
      <w:r w:rsidRPr="004657FF">
        <w:rPr>
          <w:rFonts w:eastAsiaTheme="minorEastAsia"/>
          <w:sz w:val="24"/>
          <w:szCs w:val="24"/>
          <w:lang w:eastAsia="zh-CN"/>
          <w14:ligatures w14:val="standardContextual"/>
        </w:rPr>
        <w:t>une description des types et</w:t>
      </w:r>
      <w:r w:rsidRPr="004657FF">
        <w:rPr>
          <w:rFonts w:eastAsiaTheme="minorEastAsia"/>
          <w:iCs/>
          <w:sz w:val="24"/>
          <w:szCs w:val="24"/>
          <w:lang w:eastAsia="zh-CN"/>
          <w14:ligatures w14:val="standardContextual"/>
        </w:rPr>
        <w:t xml:space="preserve"> </w:t>
      </w:r>
      <w:r w:rsidRPr="004657FF">
        <w:rPr>
          <w:rFonts w:eastAsiaTheme="minorEastAsia"/>
          <w:sz w:val="24"/>
          <w:szCs w:val="24"/>
          <w:lang w:eastAsia="zh-CN"/>
          <w14:ligatures w14:val="standardContextual"/>
        </w:rPr>
        <w:t>niveaux d’indemnisation proposés pour les terres, les ressources naturelles et d’autres actifs</w:t>
      </w:r>
      <w:r w:rsidRPr="004657FF">
        <w:rPr>
          <w:rFonts w:eastAsiaTheme="minorEastAsia"/>
          <w:iCs/>
          <w:sz w:val="24"/>
          <w:szCs w:val="24"/>
          <w:lang w:eastAsia="zh-CN"/>
          <w14:ligatures w14:val="standardContextual"/>
        </w:rPr>
        <w:t xml:space="preserve"> </w:t>
      </w:r>
      <w:r w:rsidRPr="004657FF">
        <w:rPr>
          <w:rFonts w:eastAsiaTheme="minorEastAsia"/>
          <w:sz w:val="24"/>
          <w:szCs w:val="24"/>
          <w:lang w:eastAsia="zh-CN"/>
          <w14:ligatures w14:val="standardContextual"/>
        </w:rPr>
        <w:t>en vertu du droit local ainsi que les mesures supplémentaires jugées nécessaires pour</w:t>
      </w:r>
      <w:r w:rsidRPr="004657FF">
        <w:rPr>
          <w:rFonts w:eastAsiaTheme="minorEastAsia"/>
          <w:iCs/>
          <w:sz w:val="24"/>
          <w:szCs w:val="24"/>
          <w:lang w:eastAsia="zh-CN"/>
          <w14:ligatures w14:val="standardContextual"/>
        </w:rPr>
        <w:t xml:space="preserve"> </w:t>
      </w:r>
      <w:r w:rsidRPr="004657FF">
        <w:rPr>
          <w:rFonts w:eastAsiaTheme="minorEastAsia"/>
          <w:sz w:val="24"/>
          <w:szCs w:val="24"/>
          <w:lang w:eastAsia="zh-CN"/>
          <w14:ligatures w14:val="standardContextual"/>
        </w:rPr>
        <w:t>atteindre le coût de remplacement dans chaque cas. Prévoir une aide transitoire et analyser</w:t>
      </w:r>
      <w:r w:rsidRPr="004657FF">
        <w:rPr>
          <w:rFonts w:eastAsiaTheme="minorEastAsia"/>
          <w:iCs/>
          <w:sz w:val="24"/>
          <w:szCs w:val="24"/>
          <w:lang w:eastAsia="zh-CN"/>
          <w14:ligatures w14:val="standardContextual"/>
        </w:rPr>
        <w:t xml:space="preserve"> </w:t>
      </w:r>
      <w:r w:rsidRPr="004657FF">
        <w:rPr>
          <w:rFonts w:eastAsiaTheme="minorEastAsia"/>
          <w:sz w:val="24"/>
          <w:szCs w:val="24"/>
          <w:lang w:eastAsia="zh-CN"/>
          <w14:ligatures w14:val="standardContextual"/>
        </w:rPr>
        <w:t>les opportunités de développement économique pour promouvoir de moyens de subsistance</w:t>
      </w:r>
      <w:r w:rsidRPr="004657FF">
        <w:rPr>
          <w:rFonts w:eastAsiaTheme="minorEastAsia"/>
          <w:iCs/>
          <w:sz w:val="24"/>
          <w:szCs w:val="24"/>
          <w:lang w:eastAsia="zh-CN"/>
          <w14:ligatures w14:val="standardContextual"/>
        </w:rPr>
        <w:t xml:space="preserve"> </w:t>
      </w:r>
      <w:r w:rsidRPr="004657FF">
        <w:rPr>
          <w:rFonts w:eastAsiaTheme="minorEastAsia"/>
          <w:sz w:val="24"/>
          <w:szCs w:val="24"/>
          <w:lang w:eastAsia="zh-CN"/>
          <w14:ligatures w14:val="standardContextual"/>
        </w:rPr>
        <w:t>améliorés à la suite du processus de réinstallation ;</w:t>
      </w:r>
    </w:p>
    <w:p w14:paraId="548B43E3"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7DB82F4E"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Participation communautaire</w:t>
      </w:r>
    </w:p>
    <w:p w14:paraId="1DFBCD5B"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6001E603" w14:textId="77777777" w:rsidR="00414901" w:rsidRPr="004657FF" w:rsidRDefault="00414901" w:rsidP="00414901">
      <w:pPr>
        <w:widowControl/>
        <w:adjustRightInd w:val="0"/>
        <w:contextualSpacing/>
        <w:jc w:val="both"/>
        <w:rPr>
          <w:rFonts w:eastAsiaTheme="minorEastAsia"/>
          <w:bCs/>
          <w:sz w:val="24"/>
          <w:szCs w:val="24"/>
          <w:lang w:eastAsia="zh-CN"/>
          <w14:ligatures w14:val="standardContextual"/>
        </w:rPr>
      </w:pPr>
      <w:r w:rsidRPr="004657FF">
        <w:rPr>
          <w:rFonts w:eastAsiaTheme="minorEastAsia"/>
          <w:iCs/>
          <w:sz w:val="24"/>
          <w:szCs w:val="24"/>
          <w:lang w:eastAsia="zh-CN"/>
          <w14:ligatures w14:val="standardContextual"/>
        </w:rPr>
        <w:t>La participation co</w:t>
      </w:r>
      <w:r w:rsidRPr="004657FF">
        <w:rPr>
          <w:rFonts w:eastAsiaTheme="minorEastAsia"/>
          <w:bCs/>
          <w:sz w:val="24"/>
          <w:szCs w:val="24"/>
          <w:lang w:eastAsia="zh-CN"/>
          <w14:ligatures w14:val="standardContextual"/>
        </w:rPr>
        <w:t>mmunautaire concerne particulièrement la participation des personnes affectées (y compris des communautés d’accueil sur les sites de réinstallation, les institutions gouvernementales et les autorités locales, le cas échéant). Elle consiste à :</w:t>
      </w:r>
    </w:p>
    <w:p w14:paraId="43E1E5A5" w14:textId="77777777" w:rsidR="00414901" w:rsidRPr="004657FF"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Harmoniser une description de la stratégie de consultation et de participation de toute personne affectée dans le cadre de la conception et la mise en œuvre des activités de réinstallation avec la stratégie du PMPP ;</w:t>
      </w:r>
    </w:p>
    <w:p w14:paraId="4C33BBA4" w14:textId="77777777" w:rsidR="00414901" w:rsidRPr="004657FF"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Résumer les points de vue exprimés et de la façon elles ont été prises en compte dans la préparation du plan de réinstallation ;</w:t>
      </w:r>
    </w:p>
    <w:p w14:paraId="77B24E1A" w14:textId="77777777" w:rsidR="00414901" w:rsidRPr="004657FF"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Examiner les options de réinstallation proposées et des choix opérés par les personnes déplacées parmi les options qui leur ont été soumises ainsi que des dispositifs institutionnalisés à partir desquels les personnes affectées peuvent transmettre leurs préoccupations aux responsables du projet tout au long des phases de planification et de mise en œuvre, et les mesures pour faire en sorte que des groupes vulnérables tels que les peuples autochtones, les minorités ethniques, les paysans sans terre et les femmes soient correctement représentés ;</w:t>
      </w:r>
    </w:p>
    <w:p w14:paraId="0E6B3F3F" w14:textId="77777777" w:rsidR="00414901" w:rsidRPr="004657FF"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processus de consultation doit garantir que les perspectives des femmes et personnes vulnérables sont obtenues et pris en compte dans tous les aspects de la planification et de la mise en œuvre de la réinstallation (par exemple : les couples dans un ménage : prendre en compte les impacts sur les moyens de subsistance qui peuvent nécessiter une analyse des dynamiques intra-ménagère entre la femme et l’homme lorsque les moyens de subsistance sont affectés différemment) ; les préférences, pouvant être différentes entre les femmes et les hommes en matière de compensation, tels que le remplacement des terres ou l’accès alternatif aux ressources naturelles, plutôt que dans l'argent, devraient être explorées).</w:t>
      </w:r>
    </w:p>
    <w:p w14:paraId="43661AD8"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3F20AAD5"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Calendrier de mise en œuvre</w:t>
      </w:r>
    </w:p>
    <w:p w14:paraId="63468977"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24147D23"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 calendrier de mise en œuvre fournissant les dates de déplacement envisagées, et une estimation des dates de démarrage et d’achèvement de toutes les activités prévues sur le plan de réinstallation. Ce calendrier devrait indiquer comment les activités de réinstallation sont liées à la mise en œuvre de l’ensemble du projet.</w:t>
      </w:r>
    </w:p>
    <w:p w14:paraId="41117890"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564B05C7"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Protection et gestion de l’environnement </w:t>
      </w:r>
    </w:p>
    <w:p w14:paraId="1729787D"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D001B0B"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p w14:paraId="781A4158"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2249D0B2"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Consultation sur les modalités de la réinstallation </w:t>
      </w:r>
    </w:p>
    <w:p w14:paraId="04D7FCBB"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D075105"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plan décrit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p w14:paraId="4CBC2AC5"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9C1AE71"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Intégration dans les communautés d’accueil </w:t>
      </w:r>
    </w:p>
    <w:p w14:paraId="464E0DF3"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3B7A0882" w14:textId="77777777" w:rsidR="00414901" w:rsidRPr="004657FF" w:rsidRDefault="00414901" w:rsidP="00414901">
      <w:pPr>
        <w:widowControl/>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L’intégration dans les communautés d’accueil tient compte des mesures visant à atténuer l’impact des sites de réinstallation prévus sur les communautés d’accueil, y compris :</w:t>
      </w:r>
    </w:p>
    <w:p w14:paraId="53A525E9" w14:textId="77777777" w:rsidR="00414901" w:rsidRPr="004657FF"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consultations avec les communautés d’accueil et les autorités locales ;</w:t>
      </w:r>
    </w:p>
    <w:p w14:paraId="01AC4ED0" w14:textId="77777777" w:rsidR="00414901" w:rsidRPr="004657FF"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dispositions relatives au versement rapide de tout paiement dû aux hôtes pour les terres ou d’autres biens cédés au profit des sites de réinstallation prévus ;</w:t>
      </w:r>
    </w:p>
    <w:p w14:paraId="4A583C02" w14:textId="77777777" w:rsidR="00414901" w:rsidRPr="004657FF"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Les dispositions permettant d’identifier et de régler les conflits qui peuvent surgir entre les personnes réinstallées et les communautés d’accueil et ; </w:t>
      </w:r>
    </w:p>
    <w:p w14:paraId="3602E648" w14:textId="77777777" w:rsidR="00414901" w:rsidRPr="004657FF"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p w14:paraId="28492290"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18BFAFF4"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Proposition du système de suivi-évaluation de la mise en œuvre du PAR  </w:t>
      </w:r>
    </w:p>
    <w:p w14:paraId="0CCDDB9E" w14:textId="77777777" w:rsidR="00414901" w:rsidRPr="004657FF" w:rsidRDefault="00414901" w:rsidP="00414901">
      <w:pPr>
        <w:widowControl/>
        <w:adjustRightInd w:val="0"/>
        <w:contextualSpacing/>
        <w:jc w:val="both"/>
        <w:rPr>
          <w:rFonts w:eastAsiaTheme="minorEastAsia"/>
          <w:sz w:val="14"/>
          <w:szCs w:val="14"/>
          <w:lang w:eastAsia="zh-CN"/>
          <w14:ligatures w14:val="standardContextual"/>
        </w:rPr>
      </w:pPr>
    </w:p>
    <w:p w14:paraId="506EE3CF" w14:textId="77777777" w:rsidR="00414901" w:rsidRPr="004657FF" w:rsidRDefault="00414901" w:rsidP="00414901">
      <w:pPr>
        <w:widowControl/>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La proposition du système de suivi-évaluation de la mise en œuvre du PAR tient compte des ressources humaines et matérielles nécessaires à cette tâche, et les mesures d’accompagnement (formation, assistance technique,).</w:t>
      </w:r>
    </w:p>
    <w:p w14:paraId="49266ADE"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1DEAB5A"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Consultant proposera un mécanisme d’audit</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indépendant à l’achèvement de la mise en œuvre du PAR</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L’étendue des activités de suivi évaluation</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serait proportionnée aux risques et aux impacts du projet. </w:t>
      </w:r>
    </w:p>
    <w:p w14:paraId="36607A55"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2E41D22A"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Si le projet avait un</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impact significatif sur la réinstallation involontaire, il proposerait des professionnels de la</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réinstallation compétente pour suivre la mise en œuvre des plans de réinstallation, définir les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actions correctives nécessaires, fournir des conseils sur le respect de la NES 5 et produire</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des rapports de suivi périodiques. </w:t>
      </w:r>
    </w:p>
    <w:p w14:paraId="2E287372"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0E19C40"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personnes affectées par le projet seront consultées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pendant le processus de suivi. Des rapports de suivi périodiques seront préparés et les</w:t>
      </w:r>
      <w:r w:rsidRPr="004657FF">
        <w:rPr>
          <w:rFonts w:eastAsiaTheme="minorEastAsia"/>
          <w:i/>
          <w:iCs/>
          <w:sz w:val="24"/>
          <w:szCs w:val="24"/>
          <w:lang w:eastAsia="zh-CN"/>
          <w14:ligatures w14:val="standardContextual"/>
        </w:rPr>
        <w:t xml:space="preserve"> </w:t>
      </w:r>
      <w:r w:rsidRPr="004657FF">
        <w:rPr>
          <w:rFonts w:eastAsiaTheme="minorEastAsia"/>
          <w:sz w:val="24"/>
          <w:szCs w:val="24"/>
          <w:lang w:eastAsia="zh-CN"/>
          <w14:ligatures w14:val="standardContextual"/>
        </w:rPr>
        <w:t>personnes affectées par le projet seraient informées des résultats du suivi en temps voulu.</w:t>
      </w:r>
    </w:p>
    <w:p w14:paraId="4A343A29"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50A81AD9"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Mécanisme de traitement des plaintes/litiges sensible à l’EAS/HS</w:t>
      </w:r>
    </w:p>
    <w:p w14:paraId="5C1ADC82"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0D8A53BA"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plan décrit les procédures abordables et accessibles pour un règlement par des tiers des différends découlant du déplacement ou de la réinstallation des populations touchées ; ce mécanisme de gestion des plaintes devrait tenir compte de la disponibilité de voies de recours judiciaires et de dispositifs communautaires et traditionnels de règlement des différends.</w:t>
      </w:r>
    </w:p>
    <w:p w14:paraId="0EBABAA6"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2C972F00"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proposera et s’assurera qu’un mécanisme de règlement des griefs est en place pour le projet, en conformité avec la NES 10 le plus tôt possible dans le développement du projet pour répondre à des préoccupations spécifiques sur les mesures d'indemnisation, de réinstallation ou de restauration des moyens de subsistance proposées par les personnes déplacées (ou autres) en temps opportun.  </w:t>
      </w:r>
    </w:p>
    <w:p w14:paraId="3EF2CB6C" w14:textId="77777777" w:rsidR="00414901" w:rsidRPr="004657FF" w:rsidRDefault="00414901" w:rsidP="00414901">
      <w:pPr>
        <w:widowControl/>
        <w:adjustRightInd w:val="0"/>
        <w:ind w:firstLine="1134"/>
        <w:contextualSpacing/>
        <w:jc w:val="both"/>
        <w:rPr>
          <w:rFonts w:eastAsiaTheme="minorEastAsia"/>
          <w:sz w:val="12"/>
          <w:szCs w:val="12"/>
          <w:lang w:eastAsia="zh-CN"/>
          <w14:ligatures w14:val="standardContextual"/>
        </w:rPr>
      </w:pPr>
    </w:p>
    <w:p w14:paraId="0372BF76"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Dans la mesure du possible, ces mécanismes de réclamation utiliseront les mécanismes de réclamation formels ou informels adaptés aux besoins du projet, complétés si nécessaire avec des arrangements spécifiques au projet conçus pour résoudre les différends de manière impartiale.</w:t>
      </w:r>
    </w:p>
    <w:p w14:paraId="6427C172"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6435195D"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Estimation du coût global du PAR </w:t>
      </w:r>
    </w:p>
    <w:p w14:paraId="641AF4A7"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79288BC6" w14:textId="77777777" w:rsidR="00414901" w:rsidRPr="004657FF"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4657FF">
        <w:rPr>
          <w:rFonts w:eastAsiaTheme="minorEastAsia"/>
          <w:bCs/>
          <w:sz w:val="24"/>
          <w:szCs w:val="24"/>
          <w:lang w:eastAsia="zh-CN"/>
          <w14:ligatures w14:val="standardContextual"/>
        </w:rPr>
        <w:t>L’estimation du coût global du PAR, y compris sa mise en œuvre, se fait à travers d</w:t>
      </w:r>
      <w:r w:rsidRPr="004657FF">
        <w:rPr>
          <w:rFonts w:eastAsiaTheme="minorEastAsia"/>
          <w:sz w:val="24"/>
          <w:szCs w:val="24"/>
          <w:lang w:eastAsia="zh-CN"/>
          <w14:ligatures w14:val="standardContextual"/>
        </w:rPr>
        <w:t>es tableaux présentant des estimations de coûts par rubrique pour toutes les activités de réinstallation, y compris les ajustements pour tenir compte de l’inflation, de l’accroissement de la population et d’autres imprévus, le calendrier des dépenses, les sources de financement et les dispositions prises pour que les fonds soient disponibles en temps utile et pour le financement de la réinstallation, s’il y a lieu, dans les zones ne relevant pas de la juridiction des organismes d’exécution.</w:t>
      </w:r>
    </w:p>
    <w:p w14:paraId="2387145B" w14:textId="77777777" w:rsidR="00414901" w:rsidRPr="004657FF" w:rsidRDefault="00414901" w:rsidP="00414901">
      <w:pPr>
        <w:widowControl/>
        <w:adjustRightInd w:val="0"/>
        <w:contextualSpacing/>
        <w:jc w:val="both"/>
        <w:rPr>
          <w:rFonts w:eastAsiaTheme="minorEastAsia"/>
          <w:sz w:val="12"/>
          <w:szCs w:val="12"/>
          <w:lang w:eastAsia="zh-CN"/>
          <w14:ligatures w14:val="standardContextual"/>
        </w:rPr>
      </w:pPr>
    </w:p>
    <w:p w14:paraId="1024B06B"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Dispositions pour une gestion adaptative</w:t>
      </w:r>
    </w:p>
    <w:p w14:paraId="6A90A5AD" w14:textId="77777777" w:rsidR="00414901" w:rsidRPr="004657FF" w:rsidRDefault="00414901" w:rsidP="00414901">
      <w:pPr>
        <w:widowControl/>
        <w:adjustRightInd w:val="0"/>
        <w:contextualSpacing/>
        <w:jc w:val="both"/>
        <w:rPr>
          <w:rFonts w:eastAsiaTheme="minorEastAsia"/>
          <w:i/>
          <w:iCs/>
          <w:sz w:val="12"/>
          <w:szCs w:val="12"/>
          <w:lang w:eastAsia="zh-CN"/>
          <w14:ligatures w14:val="standardContextual"/>
        </w:rPr>
      </w:pPr>
    </w:p>
    <w:p w14:paraId="4A30CF83" w14:textId="77777777" w:rsidR="00414901" w:rsidRPr="004657FF" w:rsidRDefault="00414901" w:rsidP="00414901">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plan devrait inclure des dispositions pour adapter la mise en œuvre des activités de réinstallation à l’évolution imprévue des conditions du projet, ou à des difficultés inattendues pour obtenir des résultats satisfaisants en matière de réinstallation.</w:t>
      </w:r>
    </w:p>
    <w:p w14:paraId="4D95C37C" w14:textId="77777777" w:rsidR="00414901" w:rsidRPr="004657FF" w:rsidRDefault="00414901" w:rsidP="00414901">
      <w:pPr>
        <w:widowControl/>
        <w:adjustRightInd w:val="0"/>
        <w:contextualSpacing/>
        <w:jc w:val="both"/>
        <w:rPr>
          <w:rFonts w:eastAsiaTheme="minorEastAsia"/>
          <w:b/>
          <w:bCs/>
          <w:sz w:val="12"/>
          <w:szCs w:val="12"/>
          <w:lang w:eastAsia="zh-CN"/>
          <w14:ligatures w14:val="standardContextual"/>
        </w:rPr>
      </w:pPr>
    </w:p>
    <w:p w14:paraId="05793F4C" w14:textId="77777777" w:rsidR="00414901" w:rsidRPr="004657FF"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4657FF">
        <w:rPr>
          <w:rFonts w:eastAsiaTheme="minorEastAsia"/>
          <w:b/>
          <w:bCs/>
          <w:iCs/>
          <w:lang w:eastAsia="zh-CN"/>
          <w14:ligatures w14:val="standardContextual"/>
        </w:rPr>
        <w:t xml:space="preserve">Atelier de restitution </w:t>
      </w:r>
    </w:p>
    <w:p w14:paraId="177DF285" w14:textId="77777777" w:rsidR="00414901" w:rsidRPr="004657FF" w:rsidRDefault="00414901" w:rsidP="00414901">
      <w:pPr>
        <w:widowControl/>
        <w:tabs>
          <w:tab w:val="left" w:pos="851"/>
        </w:tabs>
        <w:adjustRightInd w:val="0"/>
        <w:contextualSpacing/>
        <w:jc w:val="both"/>
        <w:rPr>
          <w:rFonts w:eastAsiaTheme="minorEastAsia"/>
          <w:b/>
          <w:bCs/>
          <w:sz w:val="12"/>
          <w:szCs w:val="12"/>
          <w:lang w:eastAsia="zh-CN"/>
          <w14:ligatures w14:val="standardContextual"/>
        </w:rPr>
      </w:pPr>
    </w:p>
    <w:p w14:paraId="55CD9CBA" w14:textId="77777777" w:rsidR="00414901" w:rsidRPr="004657FF" w:rsidRDefault="00414901" w:rsidP="00414901">
      <w:pPr>
        <w:widowControl/>
        <w:tabs>
          <w:tab w:val="left" w:pos="851"/>
        </w:tabs>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Cet atelier se rapporte aux différentes opérations de recensement des PAP avec les parties prenantes ainsi que les Personnes Affectées au Projet (PAP).</w:t>
      </w:r>
    </w:p>
    <w:p w14:paraId="4C025F31" w14:textId="77777777" w:rsidR="005E3AF0" w:rsidRPr="004657FF" w:rsidRDefault="005E3AF0" w:rsidP="00414901">
      <w:pPr>
        <w:widowControl/>
        <w:tabs>
          <w:tab w:val="left" w:pos="851"/>
        </w:tabs>
        <w:adjustRightInd w:val="0"/>
        <w:contextualSpacing/>
        <w:jc w:val="both"/>
        <w:rPr>
          <w:rFonts w:eastAsiaTheme="minorEastAsia"/>
          <w:bCs/>
          <w:sz w:val="12"/>
          <w:szCs w:val="12"/>
          <w:lang w:eastAsia="zh-CN"/>
          <w14:ligatures w14:val="standardContextual"/>
        </w:rPr>
      </w:pPr>
    </w:p>
    <w:p w14:paraId="120AA98E" w14:textId="77777777" w:rsidR="005E3AF0" w:rsidRPr="004657FF" w:rsidRDefault="005E3AF0" w:rsidP="00414901">
      <w:pPr>
        <w:widowControl/>
        <w:tabs>
          <w:tab w:val="left" w:pos="851"/>
        </w:tabs>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Les structures des rapports EIES et PAR sont données en annexe 1.</w:t>
      </w:r>
    </w:p>
    <w:p w14:paraId="3E175C64" w14:textId="77777777" w:rsidR="000A37F2" w:rsidRPr="004657FF" w:rsidRDefault="000A37F2" w:rsidP="00414901">
      <w:pPr>
        <w:widowControl/>
        <w:adjustRightInd w:val="0"/>
        <w:contextualSpacing/>
        <w:jc w:val="both"/>
        <w:rPr>
          <w:rFonts w:eastAsiaTheme="minorEastAsia"/>
          <w:sz w:val="12"/>
          <w:szCs w:val="12"/>
          <w:lang w:eastAsia="zh-CN"/>
          <w14:ligatures w14:val="standardContextual"/>
        </w:rPr>
      </w:pPr>
    </w:p>
    <w:p w14:paraId="21403DD3" w14:textId="77777777" w:rsidR="00CE12AC" w:rsidRPr="004657FF" w:rsidRDefault="00831EF6" w:rsidP="00D54780">
      <w:pPr>
        <w:pStyle w:val="Titre1"/>
        <w:numPr>
          <w:ilvl w:val="1"/>
          <w:numId w:val="1"/>
        </w:numPr>
        <w:tabs>
          <w:tab w:val="left" w:pos="567"/>
          <w:tab w:val="left" w:pos="821"/>
        </w:tabs>
        <w:ind w:hanging="820"/>
        <w:contextualSpacing/>
        <w:jc w:val="both"/>
      </w:pPr>
      <w:bookmarkStart w:id="19" w:name="_Toc184632994"/>
      <w:r w:rsidRPr="004657FF">
        <w:t>Réunion de démarrage</w:t>
      </w:r>
      <w:bookmarkEnd w:id="19"/>
      <w:r w:rsidRPr="004657FF">
        <w:t xml:space="preserve">  </w:t>
      </w:r>
    </w:p>
    <w:p w14:paraId="389084CB" w14:textId="77777777" w:rsidR="00CE12AC" w:rsidRPr="004657FF" w:rsidRDefault="00CE12AC" w:rsidP="00CE12AC">
      <w:pPr>
        <w:contextualSpacing/>
        <w:jc w:val="both"/>
        <w:rPr>
          <w:rFonts w:ascii="Arial Narrow" w:eastAsia="MS Mincho" w:hAnsi="Arial Narrow"/>
          <w:noProof/>
          <w:sz w:val="12"/>
          <w:szCs w:val="12"/>
          <w:lang w:eastAsia="fr-FR"/>
        </w:rPr>
      </w:pPr>
    </w:p>
    <w:p w14:paraId="1B4341FB" w14:textId="77777777" w:rsidR="00CE12AC" w:rsidRPr="004657FF" w:rsidRDefault="00CE12AC" w:rsidP="00CE12AC">
      <w:pPr>
        <w:jc w:val="both"/>
        <w:rPr>
          <w:sz w:val="24"/>
          <w:szCs w:val="24"/>
        </w:rPr>
      </w:pPr>
      <w:r w:rsidRPr="004657FF">
        <w:rPr>
          <w:sz w:val="24"/>
          <w:szCs w:val="24"/>
        </w:rPr>
        <w:t>Au démarrage de la mission, une réunion sera tenue entre le Consultant, la CEP-O et les délégués de la REGIDESO, des UPEP et des régies provinciales, afin de s’accorder notamment sur :</w:t>
      </w:r>
    </w:p>
    <w:p w14:paraId="7E46F2AD" w14:textId="77777777" w:rsidR="00CE12AC" w:rsidRPr="004657FF" w:rsidRDefault="00CE12AC" w:rsidP="00563A10">
      <w:pPr>
        <w:widowControl/>
        <w:numPr>
          <w:ilvl w:val="0"/>
          <w:numId w:val="39"/>
        </w:numPr>
        <w:autoSpaceDE/>
        <w:autoSpaceDN/>
        <w:contextualSpacing/>
        <w:jc w:val="both"/>
        <w:rPr>
          <w:rFonts w:eastAsia="MS Mincho"/>
          <w:noProof/>
          <w:sz w:val="24"/>
          <w:szCs w:val="24"/>
          <w:lang w:eastAsia="fr-FR"/>
        </w:rPr>
      </w:pPr>
      <w:r w:rsidRPr="004657FF">
        <w:rPr>
          <w:rFonts w:eastAsia="MS Mincho"/>
          <w:noProof/>
          <w:sz w:val="24"/>
          <w:szCs w:val="24"/>
          <w:lang w:eastAsia="fr-FR"/>
        </w:rPr>
        <w:t>des éventuels amendements à apporter aux termes de référence ;</w:t>
      </w:r>
    </w:p>
    <w:p w14:paraId="02D8D568" w14:textId="77777777" w:rsidR="00CE12AC" w:rsidRPr="004657FF" w:rsidRDefault="00CE12AC" w:rsidP="00563A10">
      <w:pPr>
        <w:widowControl/>
        <w:numPr>
          <w:ilvl w:val="0"/>
          <w:numId w:val="39"/>
        </w:numPr>
        <w:autoSpaceDE/>
        <w:autoSpaceDN/>
        <w:contextualSpacing/>
        <w:jc w:val="both"/>
        <w:rPr>
          <w:rFonts w:eastAsia="MS Mincho"/>
          <w:noProof/>
          <w:sz w:val="24"/>
          <w:szCs w:val="24"/>
          <w:lang w:eastAsia="fr-FR"/>
        </w:rPr>
      </w:pPr>
      <w:r w:rsidRPr="004657FF">
        <w:rPr>
          <w:rFonts w:eastAsia="MS Mincho"/>
          <w:noProof/>
          <w:sz w:val="24"/>
          <w:szCs w:val="24"/>
          <w:lang w:eastAsia="fr-FR"/>
        </w:rPr>
        <w:t>l’approche technique et la méthodologie du Consultant et son programme de travail pour la réalisation de la mission ;</w:t>
      </w:r>
    </w:p>
    <w:p w14:paraId="537FA250" w14:textId="77777777" w:rsidR="00CE12AC" w:rsidRPr="004657FF" w:rsidRDefault="00CE12AC" w:rsidP="00563A10">
      <w:pPr>
        <w:widowControl/>
        <w:numPr>
          <w:ilvl w:val="0"/>
          <w:numId w:val="39"/>
        </w:numPr>
        <w:autoSpaceDE/>
        <w:autoSpaceDN/>
        <w:contextualSpacing/>
        <w:jc w:val="both"/>
        <w:rPr>
          <w:rFonts w:eastAsia="MS Mincho"/>
          <w:noProof/>
          <w:sz w:val="24"/>
          <w:szCs w:val="24"/>
          <w:lang w:eastAsia="fr-FR"/>
        </w:rPr>
      </w:pPr>
      <w:r w:rsidRPr="004657FF">
        <w:rPr>
          <w:rFonts w:eastAsia="MS Mincho"/>
          <w:noProof/>
          <w:sz w:val="24"/>
          <w:szCs w:val="24"/>
          <w:lang w:eastAsia="fr-FR"/>
        </w:rPr>
        <w:t>l’organisation de la collaboration avec CEP-O, les UPEP, les régies provinciales et</w:t>
      </w:r>
      <w:r w:rsidRPr="004657FF">
        <w:rPr>
          <w:sz w:val="24"/>
          <w:szCs w:val="24"/>
        </w:rPr>
        <w:t xml:space="preserve"> la REGIDESO</w:t>
      </w:r>
      <w:r w:rsidRPr="004657FF">
        <w:rPr>
          <w:rFonts w:eastAsia="MS Mincho"/>
          <w:noProof/>
          <w:sz w:val="24"/>
          <w:szCs w:val="24"/>
          <w:lang w:eastAsia="fr-FR"/>
        </w:rPr>
        <w:t xml:space="preserve"> tout au long de la mission ;</w:t>
      </w:r>
    </w:p>
    <w:p w14:paraId="6282C55C" w14:textId="77777777" w:rsidR="00CE12AC" w:rsidRPr="004657FF" w:rsidRDefault="00CE12AC" w:rsidP="00563A10">
      <w:pPr>
        <w:widowControl/>
        <w:numPr>
          <w:ilvl w:val="0"/>
          <w:numId w:val="39"/>
        </w:numPr>
        <w:autoSpaceDE/>
        <w:autoSpaceDN/>
        <w:contextualSpacing/>
        <w:jc w:val="both"/>
        <w:rPr>
          <w:rFonts w:eastAsia="MS Mincho"/>
          <w:noProof/>
          <w:sz w:val="24"/>
          <w:szCs w:val="24"/>
          <w:lang w:eastAsia="fr-FR"/>
        </w:rPr>
      </w:pPr>
      <w:r w:rsidRPr="004657FF">
        <w:rPr>
          <w:rFonts w:eastAsia="MS Mincho"/>
          <w:noProof/>
          <w:sz w:val="24"/>
          <w:szCs w:val="24"/>
          <w:lang w:eastAsia="fr-FR"/>
        </w:rPr>
        <w:t>la confirmation du personnel-clé du Consultant, la liste des outils matériels et logiciels, ainsi que la documentation nécessaires pour la mission ;</w:t>
      </w:r>
    </w:p>
    <w:p w14:paraId="4DDA3349" w14:textId="77777777" w:rsidR="00CE12AC" w:rsidRPr="004657FF" w:rsidRDefault="00CE12AC" w:rsidP="00563A10">
      <w:pPr>
        <w:widowControl/>
        <w:numPr>
          <w:ilvl w:val="0"/>
          <w:numId w:val="39"/>
        </w:numPr>
        <w:autoSpaceDE/>
        <w:autoSpaceDN/>
        <w:contextualSpacing/>
        <w:jc w:val="both"/>
        <w:rPr>
          <w:rFonts w:eastAsia="MS Mincho"/>
          <w:noProof/>
          <w:sz w:val="24"/>
          <w:szCs w:val="24"/>
          <w:lang w:eastAsia="fr-FR"/>
        </w:rPr>
      </w:pPr>
      <w:r w:rsidRPr="004657FF">
        <w:rPr>
          <w:rFonts w:eastAsia="MS Mincho"/>
          <w:noProof/>
          <w:sz w:val="24"/>
          <w:szCs w:val="24"/>
          <w:lang w:eastAsia="fr-FR"/>
        </w:rPr>
        <w:t>l’organisation des éventuelles visites sur les différents sites de la mission.</w:t>
      </w:r>
    </w:p>
    <w:p w14:paraId="46EE61B1" w14:textId="77777777" w:rsidR="002D3D8B" w:rsidRPr="004657FF" w:rsidRDefault="002D3D8B" w:rsidP="00937269">
      <w:pPr>
        <w:widowControl/>
        <w:adjustRightInd w:val="0"/>
        <w:contextualSpacing/>
        <w:jc w:val="both"/>
        <w:rPr>
          <w:rFonts w:eastAsiaTheme="minorEastAsia"/>
          <w:b/>
          <w:bCs/>
          <w:sz w:val="12"/>
          <w:szCs w:val="12"/>
          <w:lang w:eastAsia="zh-CN"/>
          <w14:ligatures w14:val="standardContextual"/>
        </w:rPr>
      </w:pPr>
    </w:p>
    <w:p w14:paraId="4226ABE7"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609D8645"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1634FE9A"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0A182540"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5B59D0C7"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1FAB5BE7"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0BF17F31"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4AA93F36"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59EACE3C" w14:textId="77777777" w:rsidR="0014668F" w:rsidRPr="004657FF" w:rsidRDefault="0014668F" w:rsidP="00937269">
      <w:pPr>
        <w:widowControl/>
        <w:adjustRightInd w:val="0"/>
        <w:contextualSpacing/>
        <w:jc w:val="both"/>
        <w:rPr>
          <w:rFonts w:eastAsiaTheme="minorEastAsia"/>
          <w:b/>
          <w:bCs/>
          <w:sz w:val="12"/>
          <w:szCs w:val="12"/>
          <w:lang w:eastAsia="zh-CN"/>
          <w14:ligatures w14:val="standardContextual"/>
        </w:rPr>
      </w:pPr>
    </w:p>
    <w:p w14:paraId="1FF6C8E9" w14:textId="77777777" w:rsidR="008C10F5" w:rsidRPr="004657FF" w:rsidRDefault="008C10F5" w:rsidP="00D54780">
      <w:pPr>
        <w:pStyle w:val="Titre1"/>
        <w:numPr>
          <w:ilvl w:val="0"/>
          <w:numId w:val="1"/>
        </w:numPr>
        <w:tabs>
          <w:tab w:val="left" w:pos="284"/>
        </w:tabs>
        <w:ind w:hanging="808"/>
        <w:contextualSpacing/>
        <w:jc w:val="both"/>
      </w:pPr>
      <w:bookmarkStart w:id="20" w:name="_Toc184632995"/>
      <w:r w:rsidRPr="004657FF">
        <w:t>OBLIGATIONS</w:t>
      </w:r>
      <w:bookmarkEnd w:id="20"/>
    </w:p>
    <w:p w14:paraId="598668D0" w14:textId="77777777" w:rsidR="006B36C7" w:rsidRPr="004657FF" w:rsidRDefault="006B36C7" w:rsidP="00937269">
      <w:pPr>
        <w:widowControl/>
        <w:adjustRightInd w:val="0"/>
        <w:contextualSpacing/>
        <w:jc w:val="both"/>
        <w:rPr>
          <w:rFonts w:eastAsiaTheme="minorEastAsia"/>
          <w:b/>
          <w:bCs/>
          <w:sz w:val="14"/>
          <w:szCs w:val="14"/>
          <w:lang w:eastAsia="zh-CN"/>
          <w14:ligatures w14:val="standardContextual"/>
        </w:rPr>
      </w:pPr>
    </w:p>
    <w:p w14:paraId="146FC90F" w14:textId="77777777" w:rsidR="008C10F5" w:rsidRPr="004657FF" w:rsidRDefault="008C10F5" w:rsidP="00D54780">
      <w:pPr>
        <w:pStyle w:val="Titre1"/>
        <w:numPr>
          <w:ilvl w:val="1"/>
          <w:numId w:val="1"/>
        </w:numPr>
        <w:tabs>
          <w:tab w:val="left" w:pos="567"/>
          <w:tab w:val="left" w:pos="821"/>
        </w:tabs>
        <w:ind w:hanging="820"/>
        <w:contextualSpacing/>
        <w:jc w:val="both"/>
      </w:pPr>
      <w:bookmarkStart w:id="21" w:name="_Toc184632996"/>
      <w:r w:rsidRPr="004657FF">
        <w:t>Obligations du Consultant</w:t>
      </w:r>
      <w:bookmarkEnd w:id="21"/>
    </w:p>
    <w:p w14:paraId="1F810198" w14:textId="77777777" w:rsidR="006B36C7" w:rsidRPr="004657FF" w:rsidRDefault="006B36C7" w:rsidP="00937269">
      <w:pPr>
        <w:widowControl/>
        <w:adjustRightInd w:val="0"/>
        <w:contextualSpacing/>
        <w:jc w:val="both"/>
        <w:rPr>
          <w:rFonts w:eastAsiaTheme="minorEastAsia"/>
          <w:b/>
          <w:bCs/>
          <w:sz w:val="12"/>
          <w:szCs w:val="12"/>
          <w:lang w:eastAsia="zh-CN"/>
          <w14:ligatures w14:val="standardContextual"/>
        </w:rPr>
      </w:pPr>
    </w:p>
    <w:p w14:paraId="3326E016" w14:textId="77777777" w:rsidR="008C10F5" w:rsidRPr="004657FF" w:rsidRDefault="008C10F5" w:rsidP="00315ABB">
      <w:pPr>
        <w:widowControl/>
        <w:adjustRightInd w:val="0"/>
        <w:contextualSpacing/>
        <w:jc w:val="both"/>
        <w:rPr>
          <w:rFonts w:eastAsiaTheme="minorEastAsia"/>
          <w:bCs/>
          <w:sz w:val="24"/>
          <w:szCs w:val="24"/>
          <w:lang w:eastAsia="zh-CN"/>
          <w14:ligatures w14:val="standardContextual"/>
        </w:rPr>
      </w:pPr>
      <w:r w:rsidRPr="004657FF">
        <w:rPr>
          <w:rFonts w:eastAsiaTheme="minorEastAsia"/>
          <w:bCs/>
          <w:sz w:val="24"/>
          <w:szCs w:val="24"/>
          <w:lang w:eastAsia="zh-CN"/>
          <w14:ligatures w14:val="standardContextual"/>
        </w:rPr>
        <w:t>Le Consultant est responsable de :</w:t>
      </w:r>
    </w:p>
    <w:p w14:paraId="756F8AD9" w14:textId="77777777" w:rsidR="005979FA" w:rsidRPr="004657FF" w:rsidRDefault="008C10F5" w:rsidP="41B74714">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conception et de la conduite de l’étude conformément au C</w:t>
      </w:r>
      <w:r w:rsidR="0032743A" w:rsidRPr="004657FF">
        <w:rPr>
          <w:rFonts w:eastAsiaTheme="minorEastAsia"/>
          <w:sz w:val="24"/>
          <w:szCs w:val="24"/>
          <w:lang w:eastAsia="zh-CN"/>
          <w14:ligatures w14:val="standardContextual"/>
        </w:rPr>
        <w:t>G</w:t>
      </w:r>
      <w:r w:rsidRPr="004657FF">
        <w:rPr>
          <w:rFonts w:eastAsiaTheme="minorEastAsia"/>
          <w:sz w:val="24"/>
          <w:szCs w:val="24"/>
          <w:lang w:eastAsia="zh-CN"/>
          <w14:ligatures w14:val="standardContextual"/>
        </w:rPr>
        <w:t xml:space="preserve">ES </w:t>
      </w:r>
      <w:r w:rsidR="009D5CB5" w:rsidRPr="004657FF">
        <w:rPr>
          <w:rFonts w:eastAsiaTheme="minorEastAsia"/>
          <w:sz w:val="24"/>
          <w:szCs w:val="24"/>
          <w:lang w:eastAsia="zh-CN"/>
          <w14:ligatures w14:val="standardContextual"/>
        </w:rPr>
        <w:t>du PASEA</w:t>
      </w:r>
      <w:r w:rsidRPr="004657FF">
        <w:rPr>
          <w:rFonts w:eastAsiaTheme="minorEastAsia"/>
          <w:sz w:val="24"/>
          <w:szCs w:val="24"/>
          <w:lang w:eastAsia="zh-CN"/>
          <w14:ligatures w14:val="standardContextual"/>
        </w:rPr>
        <w:t>, y</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compris le recueil de toute information pertinente auprès de personnes ou structures</w:t>
      </w:r>
      <w:r w:rsidR="006B36C7"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 xml:space="preserve">ressources qu’il identifiera ; l’approbation finale de tous les documents par la </w:t>
      </w:r>
      <w:r w:rsidR="005979FA" w:rsidRPr="004657FF">
        <w:rPr>
          <w:rFonts w:eastAsiaTheme="minorEastAsia"/>
          <w:sz w:val="24"/>
          <w:szCs w:val="24"/>
          <w:lang w:eastAsia="zh-CN"/>
          <w14:ligatures w14:val="standardContextual"/>
        </w:rPr>
        <w:t>CEP-O</w:t>
      </w:r>
      <w:r w:rsidRPr="004657FF">
        <w:rPr>
          <w:rFonts w:eastAsiaTheme="minorEastAsia"/>
          <w:sz w:val="24"/>
          <w:szCs w:val="24"/>
          <w:lang w:eastAsia="zh-CN"/>
          <w14:ligatures w14:val="standardContextual"/>
        </w:rPr>
        <w:t xml:space="preserve"> ne dégage pas da responsabilité vis-à-vis des conséquences de ses</w:t>
      </w:r>
      <w:r w:rsidR="006B36C7"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éventuelles erreurs ;</w:t>
      </w:r>
    </w:p>
    <w:p w14:paraId="532EA563" w14:textId="77777777" w:rsidR="005979FA" w:rsidRPr="004657FF"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fourniture des livrables dans les délais requis, en vue de leur revue et approbation ;</w:t>
      </w:r>
    </w:p>
    <w:p w14:paraId="3F8B98DD" w14:textId="77777777" w:rsidR="005979FA" w:rsidRPr="004657FF"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L’organisation et la tenue de l’atelier de validation de l’étude auprès des parties prenantes du</w:t>
      </w:r>
      <w:r w:rsidR="00B80786"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projet dans l</w:t>
      </w:r>
      <w:r w:rsidR="00D37A65" w:rsidRPr="004657FF">
        <w:rPr>
          <w:rFonts w:eastAsiaTheme="minorEastAsia"/>
          <w:sz w:val="24"/>
          <w:szCs w:val="24"/>
          <w:lang w:eastAsia="zh-CN"/>
          <w14:ligatures w14:val="standardContextual"/>
        </w:rPr>
        <w:t>es</w:t>
      </w:r>
      <w:r w:rsidR="00B80786" w:rsidRPr="004657FF">
        <w:rPr>
          <w:rFonts w:eastAsiaTheme="minorEastAsia"/>
          <w:sz w:val="24"/>
          <w:szCs w:val="24"/>
          <w:lang w:eastAsia="zh-CN"/>
          <w14:ligatures w14:val="standardContextual"/>
        </w:rPr>
        <w:t xml:space="preserve"> chefs-lieux de la Province du K</w:t>
      </w:r>
      <w:r w:rsidR="00D37A65" w:rsidRPr="004657FF">
        <w:rPr>
          <w:rFonts w:eastAsiaTheme="minorEastAsia"/>
          <w:sz w:val="24"/>
          <w:szCs w:val="24"/>
          <w:lang w:eastAsia="zh-CN"/>
          <w14:ligatures w14:val="standardContextual"/>
        </w:rPr>
        <w:t xml:space="preserve">wilu ainsi que des </w:t>
      </w:r>
      <w:r w:rsidR="00B80786" w:rsidRPr="004657FF">
        <w:rPr>
          <w:rFonts w:eastAsiaTheme="minorEastAsia"/>
          <w:sz w:val="24"/>
          <w:szCs w:val="24"/>
          <w:lang w:eastAsia="zh-CN"/>
          <w14:ligatures w14:val="standardContextual"/>
        </w:rPr>
        <w:t>Territoires ;</w:t>
      </w:r>
    </w:p>
    <w:p w14:paraId="69741E37" w14:textId="77777777" w:rsidR="005979FA" w:rsidRPr="004657FF"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confidence professionnelle par rapport à toute information recueillie pendant la réalisation</w:t>
      </w:r>
      <w:r w:rsidR="00B80786"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de son mandat ;</w:t>
      </w:r>
    </w:p>
    <w:p w14:paraId="26B80C35" w14:textId="77777777" w:rsidR="008C10F5" w:rsidRPr="004657FF"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signature du code de bonne conduite du projet avant de commencer les activités.</w:t>
      </w:r>
    </w:p>
    <w:p w14:paraId="7DB91A20" w14:textId="77777777" w:rsidR="00B80786" w:rsidRPr="004657FF"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exécutera les prestations et remplira ses obligations </w:t>
      </w:r>
      <w:r w:rsidR="00B80786" w:rsidRPr="004657FF">
        <w:rPr>
          <w:rFonts w:eastAsiaTheme="minorEastAsia"/>
          <w:sz w:val="24"/>
          <w:szCs w:val="24"/>
          <w:lang w:eastAsia="zh-CN"/>
          <w14:ligatures w14:val="standardContextual"/>
        </w:rPr>
        <w:t xml:space="preserve">selon les normes de performance </w:t>
      </w:r>
      <w:r w:rsidRPr="004657FF">
        <w:rPr>
          <w:rFonts w:eastAsiaTheme="minorEastAsia"/>
          <w:sz w:val="24"/>
          <w:szCs w:val="24"/>
          <w:lang w:eastAsia="zh-CN"/>
          <w14:ligatures w14:val="standardContextual"/>
        </w:rPr>
        <w:t>et cela de façon diligente, efficace et économique, conformément aux techniques et pratiques</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généralement acceptées. Il utilisera des techniques de pointe appropriées et des procédés sûrs et</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efficaces. Il évitera tout conflit d’intérêt, et est tenu au devoir de réserve.</w:t>
      </w:r>
    </w:p>
    <w:p w14:paraId="412C4BC4" w14:textId="77777777" w:rsidR="00315ABB" w:rsidRPr="004657FF" w:rsidRDefault="00315ABB" w:rsidP="00315ABB">
      <w:pPr>
        <w:widowControl/>
        <w:adjustRightInd w:val="0"/>
        <w:spacing w:line="276" w:lineRule="auto"/>
        <w:contextualSpacing/>
        <w:jc w:val="both"/>
        <w:rPr>
          <w:rFonts w:eastAsiaTheme="minorEastAsia"/>
          <w:sz w:val="12"/>
          <w:szCs w:val="12"/>
          <w:lang w:eastAsia="zh-CN"/>
          <w14:ligatures w14:val="standardContextual"/>
        </w:rPr>
      </w:pPr>
    </w:p>
    <w:p w14:paraId="5B6367B5" w14:textId="77777777" w:rsidR="008C10F5" w:rsidRPr="004657FF"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Consultant devra disposer d’un code de bonne conduite </w:t>
      </w:r>
      <w:r w:rsidR="00AF1090" w:rsidRPr="004657FF">
        <w:rPr>
          <w:rFonts w:eastAsiaTheme="minorEastAsia"/>
          <w:sz w:val="24"/>
          <w:szCs w:val="24"/>
          <w:lang w:eastAsia="zh-CN"/>
          <w14:ligatures w14:val="standardContextual"/>
        </w:rPr>
        <w:t xml:space="preserve">du PASEA </w:t>
      </w:r>
      <w:r w:rsidRPr="004657FF">
        <w:rPr>
          <w:rFonts w:eastAsiaTheme="minorEastAsia"/>
          <w:sz w:val="24"/>
          <w:szCs w:val="24"/>
          <w:lang w:eastAsia="zh-CN"/>
          <w14:ligatures w14:val="standardContextual"/>
        </w:rPr>
        <w:t>et une pol</w:t>
      </w:r>
      <w:r w:rsidR="00B80786" w:rsidRPr="004657FF">
        <w:rPr>
          <w:rFonts w:eastAsiaTheme="minorEastAsia"/>
          <w:sz w:val="24"/>
          <w:szCs w:val="24"/>
          <w:lang w:eastAsia="zh-CN"/>
          <w14:ligatures w14:val="standardContextual"/>
        </w:rPr>
        <w:t xml:space="preserve">itique interne claire visant la </w:t>
      </w:r>
      <w:r w:rsidRPr="004657FF">
        <w:rPr>
          <w:rFonts w:eastAsiaTheme="minorEastAsia"/>
          <w:sz w:val="24"/>
          <w:szCs w:val="24"/>
          <w:lang w:eastAsia="zh-CN"/>
          <w14:ligatures w14:val="standardContextual"/>
        </w:rPr>
        <w:t>prévention et la réponse à l’exploitation et de l’abus sexuel, et le</w:t>
      </w:r>
      <w:r w:rsidR="00B80786" w:rsidRPr="004657FF">
        <w:rPr>
          <w:rFonts w:eastAsiaTheme="minorEastAsia"/>
          <w:sz w:val="24"/>
          <w:szCs w:val="24"/>
          <w:lang w:eastAsia="zh-CN"/>
          <w14:ligatures w14:val="standardContextual"/>
        </w:rPr>
        <w:t xml:space="preserve"> harcèlement, y compris un plan </w:t>
      </w:r>
      <w:r w:rsidRPr="004657FF">
        <w:rPr>
          <w:rFonts w:eastAsiaTheme="minorEastAsia"/>
          <w:sz w:val="24"/>
          <w:szCs w:val="24"/>
          <w:lang w:eastAsia="zh-CN"/>
          <w14:ligatures w14:val="standardContextual"/>
        </w:rPr>
        <w:t>régulier de formation du personnel conforme aux standards minimums du projet. En cas contraire,</w:t>
      </w:r>
      <w:r w:rsidR="006B36C7"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 personnel devra signer le code de bonne conduite du projet, ainsi que bénéficier d’une séance de</w:t>
      </w:r>
      <w:r w:rsidR="006B36C7"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sensibilisation avant le lancement de la mission en matière de risques et conséquences VBG, y</w:t>
      </w:r>
      <w:r w:rsidR="006B36C7"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compris EAS/HS, le contenu du code de bonne conduite, et le mécanisme mis à disposition par le</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projet pour dénoncer ces incidents.</w:t>
      </w:r>
    </w:p>
    <w:p w14:paraId="0F8E6BDD" w14:textId="77777777" w:rsidR="008C10F5" w:rsidRPr="004657FF" w:rsidRDefault="008C10F5" w:rsidP="00937269">
      <w:pPr>
        <w:widowControl/>
        <w:adjustRightInd w:val="0"/>
        <w:contextualSpacing/>
        <w:jc w:val="both"/>
        <w:rPr>
          <w:rFonts w:eastAsiaTheme="minorEastAsia"/>
          <w:b/>
          <w:bCs/>
          <w:sz w:val="12"/>
          <w:szCs w:val="12"/>
          <w:lang w:eastAsia="zh-CN"/>
          <w14:ligatures w14:val="standardContextual"/>
        </w:rPr>
      </w:pPr>
    </w:p>
    <w:p w14:paraId="65CCC058" w14:textId="77777777" w:rsidR="008C10F5" w:rsidRPr="004657FF" w:rsidRDefault="00B80786" w:rsidP="00D54780">
      <w:pPr>
        <w:pStyle w:val="Titre1"/>
        <w:numPr>
          <w:ilvl w:val="1"/>
          <w:numId w:val="1"/>
        </w:numPr>
        <w:tabs>
          <w:tab w:val="left" w:pos="567"/>
          <w:tab w:val="left" w:pos="821"/>
        </w:tabs>
        <w:ind w:hanging="820"/>
        <w:contextualSpacing/>
        <w:jc w:val="both"/>
      </w:pPr>
      <w:bookmarkStart w:id="22" w:name="_Toc184632997"/>
      <w:r w:rsidRPr="004657FF">
        <w:t>Obligations du C</w:t>
      </w:r>
      <w:r w:rsidR="008C10F5" w:rsidRPr="004657FF">
        <w:t>lient</w:t>
      </w:r>
      <w:bookmarkEnd w:id="22"/>
    </w:p>
    <w:p w14:paraId="7AFBDF9C" w14:textId="77777777" w:rsidR="006B36C7" w:rsidRPr="004657FF" w:rsidRDefault="006B36C7" w:rsidP="00937269">
      <w:pPr>
        <w:widowControl/>
        <w:adjustRightInd w:val="0"/>
        <w:contextualSpacing/>
        <w:jc w:val="both"/>
        <w:rPr>
          <w:rFonts w:eastAsiaTheme="minorEastAsia"/>
          <w:b/>
          <w:bCs/>
          <w:sz w:val="12"/>
          <w:szCs w:val="12"/>
          <w:lang w:eastAsia="zh-CN"/>
          <w14:ligatures w14:val="standardContextual"/>
        </w:rPr>
      </w:pPr>
    </w:p>
    <w:p w14:paraId="2BBE563D" w14:textId="77777777" w:rsidR="008C10F5" w:rsidRPr="004657FF" w:rsidRDefault="008C10F5" w:rsidP="00315ABB">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Client mettra à la disposition du Consultant toutes les informations techniques sur le projet et tout</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autre document nécessaire, notamment les évaluations environnementales sommaires déjà</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élaborées et autres documents du projet.</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Il est également responsable des frais de la validation de l’étude auprès de l’Agence Congolaise de</w:t>
      </w:r>
      <w:r w:rsidR="00350C7E"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l’Environnement (ACE).</w:t>
      </w:r>
      <w:r w:rsidR="00B80786" w:rsidRPr="004657FF">
        <w:rPr>
          <w:rFonts w:eastAsiaTheme="minorEastAsia"/>
          <w:sz w:val="24"/>
          <w:szCs w:val="24"/>
          <w:lang w:eastAsia="zh-CN"/>
          <w14:ligatures w14:val="standardContextual"/>
        </w:rPr>
        <w:t xml:space="preserve"> </w:t>
      </w:r>
      <w:r w:rsidRPr="004657FF">
        <w:rPr>
          <w:rFonts w:eastAsiaTheme="minorEastAsia"/>
          <w:sz w:val="24"/>
          <w:szCs w:val="24"/>
          <w:lang w:eastAsia="zh-CN"/>
          <w14:ligatures w14:val="standardContextual"/>
        </w:rPr>
        <w:t>L’ensemble de la procédure de l’étude est conduit sous la supervision directe de la C</w:t>
      </w:r>
      <w:r w:rsidR="00350C7E" w:rsidRPr="004657FF">
        <w:rPr>
          <w:rFonts w:eastAsiaTheme="minorEastAsia"/>
          <w:sz w:val="24"/>
          <w:szCs w:val="24"/>
          <w:lang w:eastAsia="zh-CN"/>
          <w14:ligatures w14:val="standardContextual"/>
        </w:rPr>
        <w:t>EP-O</w:t>
      </w:r>
      <w:r w:rsidRPr="004657FF">
        <w:rPr>
          <w:rFonts w:eastAsiaTheme="minorEastAsia"/>
          <w:sz w:val="24"/>
          <w:szCs w:val="24"/>
          <w:lang w:eastAsia="zh-CN"/>
          <w14:ligatures w14:val="standardContextual"/>
        </w:rPr>
        <w:t>. Pour ce faire, la C</w:t>
      </w:r>
      <w:r w:rsidR="00350C7E" w:rsidRPr="004657FF">
        <w:rPr>
          <w:rFonts w:eastAsiaTheme="minorEastAsia"/>
          <w:sz w:val="24"/>
          <w:szCs w:val="24"/>
          <w:lang w:eastAsia="zh-CN"/>
          <w14:ligatures w14:val="standardContextual"/>
        </w:rPr>
        <w:t>EP-O</w:t>
      </w:r>
      <w:r w:rsidRPr="004657FF">
        <w:rPr>
          <w:rFonts w:eastAsiaTheme="minorEastAsia"/>
          <w:sz w:val="24"/>
          <w:szCs w:val="24"/>
          <w:lang w:eastAsia="zh-CN"/>
          <w14:ligatures w14:val="standardContextual"/>
        </w:rPr>
        <w:t xml:space="preserve"> sera chargée de :</w:t>
      </w:r>
    </w:p>
    <w:p w14:paraId="3FFF31A9" w14:textId="77777777" w:rsidR="004D2AB3"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Introduire le consultant auprès des autorités locales et des structures partenaires ;</w:t>
      </w:r>
    </w:p>
    <w:p w14:paraId="3C20EF85" w14:textId="77777777" w:rsidR="004D2AB3" w:rsidRPr="004657FF" w:rsidRDefault="004D2AB3"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sz w:val="24"/>
          <w:szCs w:val="24"/>
        </w:rPr>
        <w:t>Mettre à la disposition du consultant les études techniques (APS et APD), une fois achevées ;</w:t>
      </w:r>
    </w:p>
    <w:p w14:paraId="569193F6" w14:textId="77777777" w:rsidR="008C10F5"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Faciliter, dans la limite du possible, l’accès des consultants aux sources d’informations ;</w:t>
      </w:r>
    </w:p>
    <w:p w14:paraId="29E62B9F" w14:textId="77777777" w:rsidR="008C10F5"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Fournir aux consultants, autant que possible, tous les documents utiles à sa disposition ;</w:t>
      </w:r>
    </w:p>
    <w:p w14:paraId="7E2431C6" w14:textId="77777777" w:rsidR="008C10F5"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Participer à l’organisation des ateliers de restitution des rapports provisoires de l’étude ;</w:t>
      </w:r>
    </w:p>
    <w:p w14:paraId="4D966FEA" w14:textId="77777777" w:rsidR="008C10F5"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Veiller aux respects des délais par le consultant ;</w:t>
      </w:r>
    </w:p>
    <w:p w14:paraId="1F504EEF" w14:textId="77777777" w:rsidR="00DD6EBC" w:rsidRPr="004657FF"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Valider les livrables.</w:t>
      </w:r>
    </w:p>
    <w:p w14:paraId="66F0E204" w14:textId="77777777" w:rsidR="00DD6EBC" w:rsidRPr="004657FF" w:rsidRDefault="00DD6EBC" w:rsidP="00DD6EBC">
      <w:pPr>
        <w:widowControl/>
        <w:adjustRightInd w:val="0"/>
        <w:spacing w:line="276" w:lineRule="auto"/>
        <w:contextualSpacing/>
        <w:jc w:val="both"/>
        <w:rPr>
          <w:rFonts w:eastAsiaTheme="minorEastAsia"/>
          <w:sz w:val="24"/>
          <w:szCs w:val="24"/>
          <w:lang w:eastAsia="zh-CN"/>
          <w14:ligatures w14:val="standardContextual"/>
        </w:rPr>
      </w:pPr>
    </w:p>
    <w:p w14:paraId="421BA053" w14:textId="77777777" w:rsidR="00DD6EBC" w:rsidRPr="004657FF" w:rsidRDefault="00DD6EBC" w:rsidP="00DD6EBC">
      <w:pPr>
        <w:widowControl/>
        <w:adjustRightInd w:val="0"/>
        <w:spacing w:line="276" w:lineRule="auto"/>
        <w:contextualSpacing/>
        <w:jc w:val="both"/>
        <w:rPr>
          <w:rFonts w:eastAsiaTheme="minorEastAsia"/>
          <w:sz w:val="24"/>
          <w:szCs w:val="24"/>
          <w:lang w:eastAsia="zh-CN"/>
          <w14:ligatures w14:val="standardContextual"/>
        </w:rPr>
      </w:pPr>
    </w:p>
    <w:p w14:paraId="38E26712" w14:textId="77777777" w:rsidR="005E3AF0" w:rsidRPr="004657FF" w:rsidRDefault="005E3AF0">
      <w:pPr>
        <w:widowControl/>
        <w:autoSpaceDE/>
        <w:autoSpaceDN/>
        <w:spacing w:after="160" w:line="259" w:lineRule="auto"/>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br w:type="page"/>
      </w:r>
    </w:p>
    <w:p w14:paraId="6098EBFD" w14:textId="77777777" w:rsidR="003934FE" w:rsidRPr="004657FF" w:rsidRDefault="005E3AF0" w:rsidP="00D54780">
      <w:pPr>
        <w:pStyle w:val="Titre1"/>
        <w:tabs>
          <w:tab w:val="left" w:pos="284"/>
        </w:tabs>
        <w:ind w:left="0"/>
        <w:contextualSpacing/>
        <w:jc w:val="both"/>
      </w:pPr>
      <w:bookmarkStart w:id="23" w:name="_Toc184632998"/>
      <w:r w:rsidRPr="004657FF">
        <w:t xml:space="preserve">ANNEXE 1 :  </w:t>
      </w:r>
      <w:r w:rsidR="003934FE" w:rsidRPr="004657FF">
        <w:t>STRUCTURE DES RAPPORTS</w:t>
      </w:r>
      <w:r w:rsidRPr="004657FF">
        <w:t xml:space="preserve"> EIES et PAR</w:t>
      </w:r>
      <w:bookmarkEnd w:id="23"/>
    </w:p>
    <w:p w14:paraId="65A22991" w14:textId="77777777" w:rsidR="003934FE" w:rsidRPr="004657FF" w:rsidRDefault="003934FE" w:rsidP="003934FE">
      <w:pPr>
        <w:widowControl/>
        <w:adjustRightInd w:val="0"/>
        <w:contextualSpacing/>
        <w:jc w:val="both"/>
        <w:rPr>
          <w:rFonts w:eastAsiaTheme="minorEastAsia"/>
          <w:b/>
          <w:bCs/>
          <w:sz w:val="12"/>
          <w:szCs w:val="12"/>
          <w:lang w:eastAsia="zh-CN"/>
          <w14:ligatures w14:val="standardContextual"/>
        </w:rPr>
      </w:pPr>
    </w:p>
    <w:p w14:paraId="192185A8" w14:textId="77777777" w:rsidR="003934FE" w:rsidRPr="004657FF" w:rsidRDefault="003934FE" w:rsidP="00D54780">
      <w:pPr>
        <w:pStyle w:val="Titre1"/>
        <w:tabs>
          <w:tab w:val="left" w:pos="567"/>
          <w:tab w:val="left" w:pos="821"/>
        </w:tabs>
        <w:ind w:left="820"/>
        <w:contextualSpacing/>
        <w:jc w:val="both"/>
      </w:pPr>
      <w:bookmarkStart w:id="24" w:name="_Toc184632999"/>
      <w:r w:rsidRPr="004657FF">
        <w:t>Structure du rapport EIES</w:t>
      </w:r>
      <w:bookmarkEnd w:id="24"/>
    </w:p>
    <w:p w14:paraId="361139AD" w14:textId="77777777" w:rsidR="003934FE" w:rsidRPr="004657FF" w:rsidRDefault="003934FE" w:rsidP="003934FE">
      <w:pPr>
        <w:widowControl/>
        <w:adjustRightInd w:val="0"/>
        <w:contextualSpacing/>
        <w:jc w:val="both"/>
        <w:rPr>
          <w:rFonts w:eastAsiaTheme="minorEastAsia"/>
          <w:b/>
          <w:bCs/>
          <w:sz w:val="12"/>
          <w:szCs w:val="12"/>
          <w:lang w:eastAsia="zh-CN"/>
          <w14:ligatures w14:val="standardContextual"/>
        </w:rPr>
      </w:pPr>
    </w:p>
    <w:p w14:paraId="4DDE6BCD" w14:textId="77777777" w:rsidR="003934FE" w:rsidRPr="004657FF" w:rsidRDefault="003934FE" w:rsidP="003934FE">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 xml:space="preserve">Le rapport </w:t>
      </w:r>
      <w:r w:rsidR="005E3AF0" w:rsidRPr="004657FF">
        <w:rPr>
          <w:rFonts w:eastAsiaTheme="minorEastAsia"/>
          <w:sz w:val="24"/>
          <w:szCs w:val="24"/>
          <w:lang w:eastAsia="zh-CN"/>
          <w14:ligatures w14:val="standardContextual"/>
        </w:rPr>
        <w:t xml:space="preserve">EIES </w:t>
      </w:r>
      <w:r w:rsidRPr="004657FF">
        <w:rPr>
          <w:rFonts w:eastAsiaTheme="minorEastAsia"/>
          <w:sz w:val="24"/>
          <w:szCs w:val="24"/>
          <w:lang w:eastAsia="zh-CN"/>
          <w14:ligatures w14:val="standardContextual"/>
        </w:rPr>
        <w:t>doit comprendre :</w:t>
      </w:r>
    </w:p>
    <w:p w14:paraId="68DA7C06"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Page de garde ;</w:t>
      </w:r>
    </w:p>
    <w:p w14:paraId="20D4E93E"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Table des matières ;</w:t>
      </w:r>
    </w:p>
    <w:p w14:paraId="2304BB0E"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des sigles et abréviations ;</w:t>
      </w:r>
    </w:p>
    <w:p w14:paraId="0788BF2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Résumé exécutif en français, anglais et lingala ;</w:t>
      </w:r>
    </w:p>
    <w:p w14:paraId="241A4EC7"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Introduction ;</w:t>
      </w:r>
    </w:p>
    <w:p w14:paraId="204CFBB1"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Objectifs de l’étude ;</w:t>
      </w:r>
    </w:p>
    <w:p w14:paraId="44606F25"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Responsables de l’EIES ;</w:t>
      </w:r>
    </w:p>
    <w:p w14:paraId="4294C0F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Méthodologie ;</w:t>
      </w:r>
    </w:p>
    <w:p w14:paraId="5FBBE4D3"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Cadre politique, juridique et institutionnel ;</w:t>
      </w:r>
    </w:p>
    <w:p w14:paraId="464660B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Description du projet (objectif, analyse des alternatives, alternative retenue, composantes, activités, responsabilités) ;</w:t>
      </w:r>
    </w:p>
    <w:p w14:paraId="14F96C88"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Données de base (description et l’analyse de l’état initial du site et de son environnement physique, biologique, socio-économique et humain et relatives aux VBG, y compris EAS/HS) ;</w:t>
      </w:r>
    </w:p>
    <w:p w14:paraId="3FC55048"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Identification, analyse et évaluation des risques et effets environnementaux et sociaux ;</w:t>
      </w:r>
    </w:p>
    <w:p w14:paraId="0FA5C0D0"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Risques d’accident et mesures d’urgence ;</w:t>
      </w:r>
    </w:p>
    <w:p w14:paraId="64E29931"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Mesures d’atténuation et d’optimisation ;</w:t>
      </w:r>
    </w:p>
    <w:p w14:paraId="641BDE64"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Mesures et actions clés du Plan d’engagement environnemental et social (PEES) applicables aux sous-projets ;</w:t>
      </w:r>
    </w:p>
    <w:p w14:paraId="1C2F8A42"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Plan de Gestion Environnementale et Sociale (PGES) ;</w:t>
      </w:r>
    </w:p>
    <w:p w14:paraId="66D7B6FA"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Consultation du Publique ;</w:t>
      </w:r>
    </w:p>
    <w:p w14:paraId="7C938D14"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Mécanisme de Gestion des Plaintes sensible à l’EAS/HS (MGP-EAS/HS) ;</w:t>
      </w:r>
    </w:p>
    <w:p w14:paraId="4398268F"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Annexes ;</w:t>
      </w:r>
    </w:p>
    <w:p w14:paraId="3F0C242D"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TDR</w:t>
      </w:r>
      <w:r w:rsidR="005E3AF0" w:rsidRPr="004657FF">
        <w:rPr>
          <w:rFonts w:eastAsiaTheme="minorEastAsia"/>
          <w:sz w:val="24"/>
          <w:szCs w:val="24"/>
          <w:lang w:eastAsia="zh-CN"/>
          <w14:ligatures w14:val="standardContextual"/>
        </w:rPr>
        <w:t>.</w:t>
      </w:r>
    </w:p>
    <w:p w14:paraId="4FD49F39" w14:textId="77777777" w:rsidR="003934FE" w:rsidRPr="004657FF" w:rsidRDefault="003934FE" w:rsidP="003934FE">
      <w:pPr>
        <w:widowControl/>
        <w:adjustRightInd w:val="0"/>
        <w:contextualSpacing/>
        <w:jc w:val="both"/>
        <w:rPr>
          <w:rFonts w:eastAsiaTheme="minorEastAsia"/>
          <w:sz w:val="12"/>
          <w:szCs w:val="12"/>
          <w:lang w:eastAsia="zh-CN"/>
          <w14:ligatures w14:val="standardContextual"/>
        </w:rPr>
      </w:pPr>
    </w:p>
    <w:p w14:paraId="2AED357C" w14:textId="77777777" w:rsidR="003934FE" w:rsidRPr="004657FF" w:rsidRDefault="003934FE" w:rsidP="00563A10">
      <w:pPr>
        <w:pStyle w:val="Paragraphedeliste"/>
        <w:numPr>
          <w:ilvl w:val="0"/>
          <w:numId w:val="43"/>
        </w:numPr>
        <w:tabs>
          <w:tab w:val="left" w:pos="851"/>
        </w:tabs>
        <w:contextualSpacing/>
        <w:jc w:val="both"/>
        <w:rPr>
          <w:rFonts w:eastAsiaTheme="minorEastAsia"/>
          <w:b/>
          <w:bCs/>
          <w:i/>
          <w:sz w:val="24"/>
          <w:szCs w:val="24"/>
          <w:lang w:eastAsia="zh-CN"/>
          <w14:ligatures w14:val="standardContextual"/>
        </w:rPr>
      </w:pPr>
      <w:r w:rsidRPr="004657FF">
        <w:rPr>
          <w:rFonts w:eastAsiaTheme="minorEastAsia"/>
          <w:b/>
          <w:bCs/>
          <w:i/>
          <w:sz w:val="24"/>
          <w:szCs w:val="24"/>
          <w:lang w:eastAsia="zh-CN"/>
          <w14:ligatures w14:val="standardContextual"/>
        </w:rPr>
        <w:t>Structure du rapport PAR</w:t>
      </w:r>
    </w:p>
    <w:p w14:paraId="69299F79" w14:textId="77777777" w:rsidR="003934FE" w:rsidRPr="004657FF" w:rsidRDefault="003934FE" w:rsidP="003934FE">
      <w:pPr>
        <w:widowControl/>
        <w:adjustRightInd w:val="0"/>
        <w:contextualSpacing/>
        <w:jc w:val="both"/>
        <w:rPr>
          <w:rFonts w:eastAsiaTheme="minorEastAsia"/>
          <w:sz w:val="12"/>
          <w:szCs w:val="12"/>
          <w:lang w:eastAsia="zh-CN"/>
          <w14:ligatures w14:val="standardContextual"/>
        </w:rPr>
      </w:pPr>
    </w:p>
    <w:p w14:paraId="7CD7E575" w14:textId="77777777" w:rsidR="003934FE" w:rsidRPr="004657FF" w:rsidRDefault="003934FE" w:rsidP="003934FE">
      <w:pPr>
        <w:widowControl/>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 rapport PAR sera rédigé selon le sommaire de base ci-après :</w:t>
      </w:r>
    </w:p>
    <w:p w14:paraId="018AA70E" w14:textId="77777777" w:rsidR="003934FE" w:rsidRPr="004657FF" w:rsidRDefault="003934FE" w:rsidP="003934FE">
      <w:pPr>
        <w:widowControl/>
        <w:adjustRightInd w:val="0"/>
        <w:contextualSpacing/>
        <w:jc w:val="both"/>
        <w:rPr>
          <w:rFonts w:eastAsiaTheme="minorEastAsia"/>
          <w:sz w:val="12"/>
          <w:szCs w:val="12"/>
          <w:lang w:eastAsia="zh-CN"/>
          <w14:ligatures w14:val="standardContextual"/>
        </w:rPr>
      </w:pPr>
    </w:p>
    <w:p w14:paraId="3F3766C7"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Résumé exécutif en français, en anglais, lingala ;</w:t>
      </w:r>
    </w:p>
    <w:p w14:paraId="4B6EBDF4"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Introduction ;</w:t>
      </w:r>
    </w:p>
    <w:p w14:paraId="727A20E4"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Une brève description générale du projet et identification de la zone du projet ;</w:t>
      </w:r>
    </w:p>
    <w:p w14:paraId="524CB035"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Les principaux objectifs du programme de réinstallation ;</w:t>
      </w:r>
    </w:p>
    <w:p w14:paraId="6310B1F3"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Recensement et études socioéconomiques de référence ;</w:t>
      </w:r>
    </w:p>
    <w:p w14:paraId="1287A92C"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Cadre Juridique présente les résultats d’une analyse du cadre juridique ;</w:t>
      </w:r>
    </w:p>
    <w:p w14:paraId="7971B40E"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Cadre institutionnel présente les résultats d’une analyse du cadre institutionnel ;</w:t>
      </w:r>
    </w:p>
    <w:p w14:paraId="1A156A56"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Admissibilité présente la définition des personnes déplacées et critères pour déterminer leur admissibilité à l’indemnisation et aux autres aides à la réinstallation, y compris les dates limites pertinentes ;</w:t>
      </w:r>
    </w:p>
    <w:p w14:paraId="429D126D"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Evaluation des pertes et indemnisations présente la méthode à utiliser pour évaluer les pertes afin de déterminer leur coût de remplacement ;</w:t>
      </w:r>
    </w:p>
    <w:p w14:paraId="1ED8A762"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Participation communautaire. Participation des personnes déplacées (y compris des communautés d’accueil,</w:t>
      </w:r>
    </w:p>
    <w:p w14:paraId="789A0E86"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Calendrier de mise en œuvre du PAR ;</w:t>
      </w:r>
    </w:p>
    <w:p w14:paraId="492C262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Choix et préparation du site, et réinstallation ;</w:t>
      </w:r>
    </w:p>
    <w:p w14:paraId="3DC0D9EC"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Protection et gestion de l’environnement ;</w:t>
      </w:r>
    </w:p>
    <w:p w14:paraId="2A750336"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Consultation sur les modalités de la réinstallation ;</w:t>
      </w:r>
    </w:p>
    <w:p w14:paraId="6608E53D"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Proposition du système de suivi-évaluation de la mise en œuvre du PAR ;</w:t>
      </w:r>
    </w:p>
    <w:p w14:paraId="7E4F3EF5"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Mécanisme de gestion des plaintes sensible à l’EAS/HS ;</w:t>
      </w:r>
    </w:p>
    <w:p w14:paraId="412F2920"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Estimation du coût global du PAR y compris sa mise en œuvre ;</w:t>
      </w:r>
    </w:p>
    <w:p w14:paraId="49498EA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Atelier de restitution des opérations de recensement des PAP avec les parties prenantes ainsi que les PAP ;</w:t>
      </w:r>
    </w:p>
    <w:p w14:paraId="25F2C1A9"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Diffusion du PAR ;</w:t>
      </w:r>
    </w:p>
    <w:p w14:paraId="6CFC492F"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Conclusion ;</w:t>
      </w:r>
    </w:p>
    <w:p w14:paraId="25907348"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Références et sources documentaires ;</w:t>
      </w:r>
    </w:p>
    <w:p w14:paraId="31A35784" w14:textId="77777777" w:rsidR="003934FE" w:rsidRPr="004657FF"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Annexes</w:t>
      </w:r>
    </w:p>
    <w:p w14:paraId="62612BEE" w14:textId="77777777" w:rsidR="003934FE" w:rsidRPr="004657FF"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Annexe 1. Mécanismes de réinstallation forcée ;</w:t>
      </w:r>
    </w:p>
    <w:p w14:paraId="44DF4684" w14:textId="77777777" w:rsidR="003934FE" w:rsidRPr="004657FF"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PV signé des séances publiques et autres réunions Fiche de recensement individuel de chaque PAP y compris titres/pièces fournis ;</w:t>
      </w:r>
    </w:p>
    <w:p w14:paraId="44A115DD" w14:textId="77777777" w:rsidR="003934FE" w:rsidRPr="004657FF"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Liste exhaustive des personnes rencontrées ;</w:t>
      </w:r>
    </w:p>
    <w:p w14:paraId="72D085F1" w14:textId="77777777" w:rsidR="003934FE" w:rsidRPr="004657FF"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4657FF">
        <w:rPr>
          <w:rFonts w:eastAsiaTheme="minorEastAsia"/>
          <w:sz w:val="24"/>
          <w:szCs w:val="24"/>
          <w:lang w:eastAsia="zh-CN"/>
          <w14:ligatures w14:val="standardContextual"/>
        </w:rPr>
        <w:t>La base des données du PAR.</w:t>
      </w:r>
    </w:p>
    <w:p w14:paraId="44AF5368" w14:textId="77777777" w:rsidR="00125F9F" w:rsidRDefault="00125F9F">
      <w:pPr>
        <w:widowControl/>
        <w:autoSpaceDE/>
        <w:autoSpaceDN/>
        <w:spacing w:after="160" w:line="259" w:lineRule="auto"/>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br w:type="page"/>
      </w:r>
    </w:p>
    <w:p w14:paraId="151F8324"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5E3AF0" w:rsidSect="004E115D">
          <w:footerReference w:type="default" r:id="rId13"/>
          <w:pgSz w:w="11910" w:h="16840"/>
          <w:pgMar w:top="1276" w:right="1278" w:bottom="1134" w:left="1560" w:header="718" w:footer="668" w:gutter="0"/>
          <w:cols w:space="720"/>
        </w:sectPr>
      </w:pPr>
    </w:p>
    <w:p w14:paraId="74F6C50E" w14:textId="77777777" w:rsidR="005E3AF0" w:rsidRPr="00D54780" w:rsidRDefault="00CB60B1" w:rsidP="00D54780">
      <w:pPr>
        <w:pStyle w:val="Titre1"/>
        <w:tabs>
          <w:tab w:val="left" w:pos="284"/>
        </w:tabs>
        <w:ind w:left="0"/>
        <w:contextualSpacing/>
        <w:jc w:val="both"/>
      </w:pPr>
      <w:bookmarkStart w:id="25" w:name="_Toc184633000"/>
      <w:r w:rsidRPr="00D54780">
        <w:t xml:space="preserve">ANNEXE 2 : </w:t>
      </w:r>
      <w:r w:rsidR="00442C64" w:rsidRPr="00D54780">
        <w:t xml:space="preserve">Sites </w:t>
      </w:r>
      <w:r w:rsidRPr="00D54780">
        <w:t>de projet</w:t>
      </w:r>
      <w:bookmarkEnd w:id="25"/>
    </w:p>
    <w:p w14:paraId="39F2A724" w14:textId="77777777" w:rsidR="00CB60B1" w:rsidRDefault="00CB60B1" w:rsidP="00CB60B1">
      <w:pPr>
        <w:widowControl/>
        <w:adjustRightInd w:val="0"/>
        <w:spacing w:line="276" w:lineRule="auto"/>
        <w:contextualSpacing/>
        <w:jc w:val="center"/>
        <w:rPr>
          <w:rFonts w:eastAsiaTheme="minorEastAsia"/>
          <w:color w:val="000000"/>
          <w:sz w:val="24"/>
          <w:szCs w:val="24"/>
          <w:lang w:eastAsia="zh-CN"/>
          <w14:ligatures w14:val="standardContextual"/>
        </w:rPr>
      </w:pPr>
      <w:r w:rsidRPr="00CB60B1">
        <w:rPr>
          <w:rFonts w:eastAsiaTheme="minorEastAsia"/>
          <w:noProof/>
          <w:color w:val="000000"/>
          <w:sz w:val="24"/>
          <w:szCs w:val="24"/>
          <w:lang w:eastAsia="fr-FR"/>
          <w14:ligatures w14:val="standardContextual"/>
        </w:rPr>
        <w:drawing>
          <wp:inline distT="0" distB="0" distL="0" distR="0" wp14:anchorId="7BF65ECF" wp14:editId="35A01F90">
            <wp:extent cx="7572950" cy="5289637"/>
            <wp:effectExtent l="0" t="0" r="952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83472" cy="5296986"/>
                    </a:xfrm>
                    <a:prstGeom prst="rect">
                      <a:avLst/>
                    </a:prstGeom>
                  </pic:spPr>
                </pic:pic>
              </a:graphicData>
            </a:graphic>
          </wp:inline>
        </w:drawing>
      </w:r>
    </w:p>
    <w:p w14:paraId="2D02F010" w14:textId="77777777" w:rsidR="00CB60B1" w:rsidRDefault="00CB60B1"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64C06370" w14:textId="77777777" w:rsidR="00442C64" w:rsidRDefault="00442C64"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442C64" w:rsidSect="00442C64">
          <w:pgSz w:w="16840" w:h="11910" w:orient="landscape"/>
          <w:pgMar w:top="1560" w:right="1276" w:bottom="1278" w:left="1134" w:header="718" w:footer="668" w:gutter="0"/>
          <w:cols w:space="720"/>
          <w:docGrid w:linePitch="299"/>
        </w:sectPr>
      </w:pPr>
    </w:p>
    <w:p w14:paraId="43B3A06C" w14:textId="77777777" w:rsidR="00125F9F" w:rsidRPr="00D54780" w:rsidRDefault="00125F9F" w:rsidP="00D54780">
      <w:pPr>
        <w:pStyle w:val="Titre1"/>
        <w:tabs>
          <w:tab w:val="left" w:pos="284"/>
        </w:tabs>
        <w:ind w:left="0"/>
        <w:contextualSpacing/>
        <w:jc w:val="both"/>
      </w:pPr>
      <w:bookmarkStart w:id="26" w:name="_Toc184633001"/>
      <w:r w:rsidRPr="00D54780">
        <w:t>Types des systèmes d’AEP à mettre en place</w:t>
      </w:r>
      <w:bookmarkEnd w:id="26"/>
    </w:p>
    <w:p w14:paraId="5D1E15D1"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6637D0CF"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125F9F">
        <w:rPr>
          <w:rFonts w:eastAsiaTheme="minorEastAsia"/>
          <w:noProof/>
          <w:color w:val="000000"/>
          <w:sz w:val="24"/>
          <w:szCs w:val="24"/>
          <w:lang w:eastAsia="fr-FR"/>
          <w14:ligatures w14:val="standardContextual"/>
        </w:rPr>
        <w:drawing>
          <wp:inline distT="0" distB="0" distL="0" distR="0" wp14:anchorId="5AE7B499" wp14:editId="060830E5">
            <wp:extent cx="3835570" cy="234681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8716" cy="2360973"/>
                    </a:xfrm>
                    <a:prstGeom prst="rect">
                      <a:avLst/>
                    </a:prstGeom>
                  </pic:spPr>
                </pic:pic>
              </a:graphicData>
            </a:graphic>
          </wp:inline>
        </w:drawing>
      </w:r>
    </w:p>
    <w:p w14:paraId="065285E5"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Mini réseau </w:t>
      </w:r>
      <w:r w:rsidR="00A06169">
        <w:rPr>
          <w:rFonts w:eastAsiaTheme="minorEastAsia"/>
          <w:color w:val="000000"/>
          <w:sz w:val="24"/>
          <w:szCs w:val="24"/>
          <w:lang w:eastAsia="zh-CN"/>
          <w14:ligatures w14:val="standardContextual"/>
        </w:rPr>
        <w:t xml:space="preserve">ou multi village </w:t>
      </w:r>
      <w:r>
        <w:rPr>
          <w:rFonts w:eastAsiaTheme="minorEastAsia"/>
          <w:color w:val="000000"/>
          <w:sz w:val="24"/>
          <w:szCs w:val="24"/>
          <w:lang w:eastAsia="zh-CN"/>
          <w14:ligatures w14:val="standardContextual"/>
        </w:rPr>
        <w:t>(forage, château d’eau, réseau de distribution et bornes fontaines)</w:t>
      </w:r>
    </w:p>
    <w:p w14:paraId="26E75CDD" w14:textId="77777777" w:rsidR="00D96F07" w:rsidRDefault="00D96F07"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14E24661"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03487678" wp14:editId="0DF592B1">
            <wp:extent cx="3903063" cy="216019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6024" cy="2172902"/>
                    </a:xfrm>
                    <a:prstGeom prst="rect">
                      <a:avLst/>
                    </a:prstGeom>
                  </pic:spPr>
                </pic:pic>
              </a:graphicData>
            </a:graphic>
          </wp:inline>
        </w:drawing>
      </w:r>
    </w:p>
    <w:p w14:paraId="47B2C4A4" w14:textId="77777777" w:rsidR="00AC01DE" w:rsidRDefault="00AC01DE" w:rsidP="00AC01DE">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Système compact (forage, château d’eau, points </w:t>
      </w:r>
      <w:r w:rsidR="00A06169">
        <w:rPr>
          <w:rFonts w:eastAsiaTheme="minorEastAsia"/>
          <w:color w:val="000000"/>
          <w:sz w:val="24"/>
          <w:szCs w:val="24"/>
          <w:lang w:eastAsia="zh-CN"/>
          <w14:ligatures w14:val="standardContextual"/>
        </w:rPr>
        <w:t>d’eau</w:t>
      </w:r>
      <w:r>
        <w:rPr>
          <w:rFonts w:eastAsiaTheme="minorEastAsia"/>
          <w:color w:val="000000"/>
          <w:sz w:val="24"/>
          <w:szCs w:val="24"/>
          <w:lang w:eastAsia="zh-CN"/>
          <w14:ligatures w14:val="standardContextual"/>
        </w:rPr>
        <w:t>)</w:t>
      </w:r>
    </w:p>
    <w:p w14:paraId="302E9368"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05D9CFBB"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21095384" wp14:editId="7DD5B6CE">
            <wp:extent cx="3958309" cy="2497504"/>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566" cy="2502083"/>
                    </a:xfrm>
                    <a:prstGeom prst="rect">
                      <a:avLst/>
                    </a:prstGeom>
                  </pic:spPr>
                </pic:pic>
              </a:graphicData>
            </a:graphic>
          </wp:inline>
        </w:drawing>
      </w:r>
    </w:p>
    <w:p w14:paraId="1002EF56"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5BA464C5" w14:textId="77777777" w:rsidR="00DD6EBC" w:rsidRPr="00DD6EBC" w:rsidRDefault="00AC01DE" w:rsidP="00DD6EBC">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Réseau (forage ou source, réservoirs, réseau de distribution, branchements privés et bornes fontaines)</w:t>
      </w:r>
    </w:p>
    <w:sectPr w:rsidR="00DD6EBC" w:rsidRPr="00DD6EBC" w:rsidSect="004E115D">
      <w:pgSz w:w="11910" w:h="16840"/>
      <w:pgMar w:top="1276" w:right="1278" w:bottom="1134" w:left="1560" w:header="718"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06AA" w14:textId="77777777" w:rsidR="00215EE4" w:rsidRDefault="00215EE4">
      <w:r>
        <w:separator/>
      </w:r>
    </w:p>
  </w:endnote>
  <w:endnote w:type="continuationSeparator" w:id="0">
    <w:p w14:paraId="107E54A5" w14:textId="77777777" w:rsidR="00215EE4" w:rsidRDefault="00215EE4">
      <w:r>
        <w:continuationSeparator/>
      </w:r>
    </w:p>
  </w:endnote>
  <w:endnote w:type="continuationNotice" w:id="1">
    <w:p w14:paraId="6814B32E" w14:textId="77777777" w:rsidR="00215EE4" w:rsidRDefault="00215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Wingdings-Regular">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13451611"/>
      <w:docPartObj>
        <w:docPartGallery w:val="Page Numbers (Bottom of Page)"/>
        <w:docPartUnique/>
      </w:docPartObj>
    </w:sdtPr>
    <w:sdtEndPr/>
    <w:sdtContent>
      <w:p w14:paraId="741D0D4B" w14:textId="77777777" w:rsidR="00BF4EE2" w:rsidRDefault="00BF4EE2">
        <w:pPr>
          <w:pStyle w:val="Corpsdetexte"/>
          <w:spacing w:line="14" w:lineRule="auto"/>
          <w:ind w:left="0"/>
          <w:rPr>
            <w:sz w:val="20"/>
          </w:rPr>
        </w:pPr>
        <w:r w:rsidRPr="0012648A">
          <w:rPr>
            <w:noProof/>
            <w:sz w:val="20"/>
            <w:lang w:eastAsia="fr-FR"/>
          </w:rPr>
          <mc:AlternateContent>
            <mc:Choice Requires="wps">
              <w:drawing>
                <wp:anchor distT="0" distB="0" distL="114300" distR="114300" simplePos="0" relativeHeight="251658240" behindDoc="0" locked="0" layoutInCell="0" allowOverlap="1" wp14:anchorId="43344620" wp14:editId="477304C7">
                  <wp:simplePos x="0" y="0"/>
                  <wp:positionH relativeFrom="rightMargin">
                    <wp:align>left</wp:align>
                  </wp:positionH>
                  <mc:AlternateContent>
                    <mc:Choice Requires="wp14">
                      <wp:positionV relativeFrom="bottomMargin">
                        <wp14:pctPosVOffset>7000</wp14:pctPosVOffset>
                      </wp:positionV>
                    </mc:Choice>
                    <mc:Fallback>
                      <wp:positionV relativeFrom="page">
                        <wp:posOffset>10023475</wp:posOffset>
                      </wp:positionV>
                    </mc:Fallback>
                  </mc:AlternateContent>
                  <wp:extent cx="368300" cy="274320"/>
                  <wp:effectExtent l="9525" t="9525" r="12700" b="11430"/>
                  <wp:wrapNone/>
                  <wp:docPr id="2"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28B2741" w14:textId="77777777" w:rsidR="00BF4EE2" w:rsidRDefault="00BF4EE2">
                              <w:pPr>
                                <w:jc w:val="center"/>
                              </w:pPr>
                              <w:r>
                                <w:fldChar w:fldCharType="begin"/>
                              </w:r>
                              <w:r>
                                <w:instrText>PAGE    \* MERGEFORMAT</w:instrText>
                              </w:r>
                              <w:r>
                                <w:fldChar w:fldCharType="separate"/>
                              </w:r>
                              <w:r w:rsidR="004657FF" w:rsidRPr="004657FF">
                                <w:rPr>
                                  <w:noProof/>
                                  <w:sz w:val="16"/>
                                  <w:szCs w:val="16"/>
                                </w:rPr>
                                <w:t>29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690C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nb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S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ABucnbSAIAAH4E&#10;AAAOAAAAAAAAAAAAAAAAAC4CAABkcnMvZTJvRG9jLnhtbFBLAQItABQABgAIAAAAIQB1vJVG2QAA&#10;AAMBAAAPAAAAAAAAAAAAAAAAAKIEAABkcnMvZG93bnJldi54bWxQSwUGAAAAAAQABADzAAAAqAUA&#10;AAAA&#10;" o:allowincell="f" adj="14135" strokecolor="gray" strokeweight=".25pt">
                  <v:textbox>
                    <w:txbxContent>
                      <w:p w:rsidR="00BF4EE2" w:rsidRDefault="00BF4EE2">
                        <w:pPr>
                          <w:jc w:val="center"/>
                        </w:pPr>
                        <w:r>
                          <w:fldChar w:fldCharType="begin"/>
                        </w:r>
                        <w:r>
                          <w:instrText>PAGE    \* MERGEFORMAT</w:instrText>
                        </w:r>
                        <w:r>
                          <w:fldChar w:fldCharType="separate"/>
                        </w:r>
                        <w:r w:rsidR="004657FF" w:rsidRPr="004657FF">
                          <w:rPr>
                            <w:noProof/>
                            <w:sz w:val="16"/>
                            <w:szCs w:val="16"/>
                          </w:rPr>
                          <w:t>29</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1538" w14:textId="77777777" w:rsidR="00215EE4" w:rsidRDefault="00215EE4">
      <w:r>
        <w:separator/>
      </w:r>
    </w:p>
  </w:footnote>
  <w:footnote w:type="continuationSeparator" w:id="0">
    <w:p w14:paraId="4AE03CF9" w14:textId="77777777" w:rsidR="00215EE4" w:rsidRDefault="00215EE4">
      <w:r>
        <w:continuationSeparator/>
      </w:r>
    </w:p>
  </w:footnote>
  <w:footnote w:type="continuationNotice" w:id="1">
    <w:p w14:paraId="0A6F81B2" w14:textId="77777777" w:rsidR="00215EE4" w:rsidRDefault="00215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6728" w14:textId="77777777" w:rsidR="00BF4EE2" w:rsidRDefault="00BF4EE2">
    <w:pPr>
      <w:pStyle w:val="En-tte"/>
    </w:pPr>
  </w:p>
  <w:p w14:paraId="2B594A57" w14:textId="77777777" w:rsidR="00BF4EE2" w:rsidRDefault="00BF4EE2" w:rsidP="00937269">
    <w:pPr>
      <w:pStyle w:val="En-tte"/>
      <w:jc w:val="both"/>
      <w:rPr>
        <w: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4FD"/>
    <w:multiLevelType w:val="hybridMultilevel"/>
    <w:tmpl w:val="D2C8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673F2"/>
    <w:multiLevelType w:val="hybridMultilevel"/>
    <w:tmpl w:val="9FBA4C3E"/>
    <w:lvl w:ilvl="0" w:tplc="DDFA477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0758CD"/>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67870"/>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7D7C7F"/>
    <w:multiLevelType w:val="multilevel"/>
    <w:tmpl w:val="7C2E56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i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6F5425"/>
    <w:multiLevelType w:val="hybridMultilevel"/>
    <w:tmpl w:val="94445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85AC0"/>
    <w:multiLevelType w:val="hybridMultilevel"/>
    <w:tmpl w:val="7B6EA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E23161"/>
    <w:multiLevelType w:val="hybridMultilevel"/>
    <w:tmpl w:val="067A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4D547D"/>
    <w:multiLevelType w:val="hybridMultilevel"/>
    <w:tmpl w:val="040EDF5A"/>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A74B44"/>
    <w:multiLevelType w:val="hybridMultilevel"/>
    <w:tmpl w:val="65B41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530855"/>
    <w:multiLevelType w:val="hybridMultilevel"/>
    <w:tmpl w:val="B5CA7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DD28FA"/>
    <w:multiLevelType w:val="hybridMultilevel"/>
    <w:tmpl w:val="61C2BB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9E5DD3"/>
    <w:multiLevelType w:val="hybridMultilevel"/>
    <w:tmpl w:val="67D4B9CC"/>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85330D"/>
    <w:multiLevelType w:val="hybridMultilevel"/>
    <w:tmpl w:val="8828D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D94E3D"/>
    <w:multiLevelType w:val="hybridMultilevel"/>
    <w:tmpl w:val="2C32D74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46B5B"/>
    <w:multiLevelType w:val="hybridMultilevel"/>
    <w:tmpl w:val="BE8227A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6" w15:restartNumberingAfterBreak="0">
    <w:nsid w:val="3BE175C4"/>
    <w:multiLevelType w:val="hybridMultilevel"/>
    <w:tmpl w:val="620E472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72205F"/>
    <w:multiLevelType w:val="hybridMultilevel"/>
    <w:tmpl w:val="48A41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BA3B98"/>
    <w:multiLevelType w:val="hybridMultilevel"/>
    <w:tmpl w:val="EAC88B3C"/>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607495"/>
    <w:multiLevelType w:val="hybridMultilevel"/>
    <w:tmpl w:val="7730C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553281"/>
    <w:multiLevelType w:val="hybridMultilevel"/>
    <w:tmpl w:val="0D467674"/>
    <w:lvl w:ilvl="0" w:tplc="AA4C8FB4">
      <w:start w:val="1"/>
      <w:numFmt w:val="lowerRoman"/>
      <w:lvlText w:val="(%1)"/>
      <w:lvlJc w:val="left"/>
      <w:pPr>
        <w:ind w:left="720" w:hanging="360"/>
      </w:pPr>
      <w:rPr>
        <w:rFonts w:ascii="Arial" w:eastAsiaTheme="minorEastAsia" w:hAnsi="Arial" w:cs="Arial"/>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2C7D25"/>
    <w:multiLevelType w:val="hybridMultilevel"/>
    <w:tmpl w:val="B5E0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E7784A"/>
    <w:multiLevelType w:val="multilevel"/>
    <w:tmpl w:val="E63E73B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A2000F"/>
    <w:multiLevelType w:val="hybridMultilevel"/>
    <w:tmpl w:val="DD721400"/>
    <w:lvl w:ilvl="0" w:tplc="E624989A">
      <w:start w:val="1"/>
      <w:numFmt w:val="bullet"/>
      <w:lvlText w:val="-"/>
      <w:lvlJc w:val="left"/>
      <w:pPr>
        <w:ind w:left="720" w:hanging="360"/>
      </w:pPr>
      <w:rPr>
        <w:rFonts w:ascii="Times New Roman" w:eastAsia="Times New Roman" w:hAnsi="Times New Roman" w:cs="Times New Roman"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74786B"/>
    <w:multiLevelType w:val="hybridMultilevel"/>
    <w:tmpl w:val="D5E08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154470"/>
    <w:multiLevelType w:val="hybridMultilevel"/>
    <w:tmpl w:val="7CD6A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827ED8"/>
    <w:multiLevelType w:val="hybridMultilevel"/>
    <w:tmpl w:val="D8803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033EFC"/>
    <w:multiLevelType w:val="hybridMultilevel"/>
    <w:tmpl w:val="3B405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1D246C"/>
    <w:multiLevelType w:val="hybridMultilevel"/>
    <w:tmpl w:val="FC200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707C2B"/>
    <w:multiLevelType w:val="hybridMultilevel"/>
    <w:tmpl w:val="9BFA3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414DDE"/>
    <w:multiLevelType w:val="hybridMultilevel"/>
    <w:tmpl w:val="1F5446F2"/>
    <w:lvl w:ilvl="0" w:tplc="E95626C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600623E8"/>
    <w:multiLevelType w:val="hybridMultilevel"/>
    <w:tmpl w:val="10980938"/>
    <w:lvl w:ilvl="0" w:tplc="40F670DC">
      <w:start w:val="1"/>
      <w:numFmt w:val="lowerLetter"/>
      <w:lvlText w:val="%1)"/>
      <w:lvlJc w:val="left"/>
      <w:pPr>
        <w:ind w:left="1180" w:hanging="360"/>
      </w:pPr>
      <w:rPr>
        <w:rFonts w:hint="default"/>
      </w:rPr>
    </w:lvl>
    <w:lvl w:ilvl="1" w:tplc="040C0019" w:tentative="1">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32" w15:restartNumberingAfterBreak="0">
    <w:nsid w:val="615D6DE0"/>
    <w:multiLevelType w:val="multilevel"/>
    <w:tmpl w:val="8EE69706"/>
    <w:lvl w:ilvl="0">
      <w:start w:val="1"/>
      <w:numFmt w:val="decimal"/>
      <w:lvlText w:val="%1."/>
      <w:lvlJc w:val="left"/>
      <w:pPr>
        <w:ind w:left="808" w:hanging="708"/>
      </w:pPr>
      <w:rPr>
        <w:rFonts w:ascii="Arial" w:eastAsia="Times New Roman" w:hAnsi="Arial" w:cs="Arial"/>
        <w:b/>
        <w:bCs/>
        <w:w w:val="100"/>
        <w:sz w:val="26"/>
        <w:szCs w:val="26"/>
        <w:lang w:val="fr-FR" w:eastAsia="en-US" w:bidi="ar-SA"/>
      </w:rPr>
    </w:lvl>
    <w:lvl w:ilvl="1">
      <w:start w:val="1"/>
      <w:numFmt w:val="decimal"/>
      <w:lvlText w:val="%1.%2."/>
      <w:lvlJc w:val="left"/>
      <w:pPr>
        <w:ind w:left="820" w:hanging="720"/>
      </w:pPr>
      <w:rPr>
        <w:rFonts w:ascii="Arial" w:eastAsia="Times New Roman" w:hAnsi="Arial" w:cs="Arial" w:hint="default"/>
        <w:b/>
        <w:bCs/>
        <w:w w:val="100"/>
        <w:sz w:val="24"/>
        <w:szCs w:val="24"/>
        <w:lang w:val="fr-FR" w:eastAsia="en-US" w:bidi="ar-SA"/>
      </w:rPr>
    </w:lvl>
    <w:lvl w:ilvl="2">
      <w:start w:val="1"/>
      <w:numFmt w:val="lowerRoman"/>
      <w:lvlText w:val="(%3)"/>
      <w:lvlJc w:val="left"/>
      <w:pPr>
        <w:ind w:left="1233" w:hanging="425"/>
      </w:pPr>
      <w:rPr>
        <w:rFonts w:ascii="Arial" w:eastAsiaTheme="minorEastAsia" w:hAnsi="Arial" w:cs="Arial"/>
        <w:w w:val="100"/>
        <w:sz w:val="24"/>
        <w:szCs w:val="24"/>
        <w:lang w:val="fr-FR" w:eastAsia="en-US" w:bidi="ar-SA"/>
      </w:rPr>
    </w:lvl>
    <w:lvl w:ilvl="3">
      <w:numFmt w:val="bullet"/>
      <w:lvlText w:val="•"/>
      <w:lvlJc w:val="left"/>
      <w:pPr>
        <w:ind w:left="2282" w:hanging="425"/>
      </w:pPr>
      <w:rPr>
        <w:rFonts w:hint="default"/>
        <w:lang w:val="fr-FR" w:eastAsia="en-US" w:bidi="ar-SA"/>
      </w:rPr>
    </w:lvl>
    <w:lvl w:ilvl="4">
      <w:numFmt w:val="bullet"/>
      <w:lvlText w:val="•"/>
      <w:lvlJc w:val="left"/>
      <w:pPr>
        <w:ind w:left="3325" w:hanging="425"/>
      </w:pPr>
      <w:rPr>
        <w:rFonts w:hint="default"/>
        <w:lang w:val="fr-FR" w:eastAsia="en-US" w:bidi="ar-SA"/>
      </w:rPr>
    </w:lvl>
    <w:lvl w:ilvl="5">
      <w:numFmt w:val="bullet"/>
      <w:lvlText w:val="•"/>
      <w:lvlJc w:val="left"/>
      <w:pPr>
        <w:ind w:left="4367" w:hanging="425"/>
      </w:pPr>
      <w:rPr>
        <w:rFonts w:hint="default"/>
        <w:lang w:val="fr-FR" w:eastAsia="en-US" w:bidi="ar-SA"/>
      </w:rPr>
    </w:lvl>
    <w:lvl w:ilvl="6">
      <w:numFmt w:val="bullet"/>
      <w:lvlText w:val="•"/>
      <w:lvlJc w:val="left"/>
      <w:pPr>
        <w:ind w:left="5410" w:hanging="425"/>
      </w:pPr>
      <w:rPr>
        <w:rFonts w:hint="default"/>
        <w:lang w:val="fr-FR" w:eastAsia="en-US" w:bidi="ar-SA"/>
      </w:rPr>
    </w:lvl>
    <w:lvl w:ilvl="7">
      <w:numFmt w:val="bullet"/>
      <w:lvlText w:val="•"/>
      <w:lvlJc w:val="left"/>
      <w:pPr>
        <w:ind w:left="6452" w:hanging="425"/>
      </w:pPr>
      <w:rPr>
        <w:rFonts w:hint="default"/>
        <w:lang w:val="fr-FR" w:eastAsia="en-US" w:bidi="ar-SA"/>
      </w:rPr>
    </w:lvl>
    <w:lvl w:ilvl="8">
      <w:numFmt w:val="bullet"/>
      <w:lvlText w:val="•"/>
      <w:lvlJc w:val="left"/>
      <w:pPr>
        <w:ind w:left="7495" w:hanging="425"/>
      </w:pPr>
      <w:rPr>
        <w:rFonts w:hint="default"/>
        <w:lang w:val="fr-FR" w:eastAsia="en-US" w:bidi="ar-SA"/>
      </w:rPr>
    </w:lvl>
  </w:abstractNum>
  <w:abstractNum w:abstractNumId="33" w15:restartNumberingAfterBreak="0">
    <w:nsid w:val="61B47FD3"/>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3696F0C"/>
    <w:multiLevelType w:val="hybridMultilevel"/>
    <w:tmpl w:val="B9BA8F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F14ECF"/>
    <w:multiLevelType w:val="hybridMultilevel"/>
    <w:tmpl w:val="30A80A6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49371A"/>
    <w:multiLevelType w:val="multilevel"/>
    <w:tmpl w:val="417EF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DB04D9"/>
    <w:multiLevelType w:val="hybridMultilevel"/>
    <w:tmpl w:val="855EFA82"/>
    <w:lvl w:ilvl="0" w:tplc="5BD67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A7364"/>
    <w:multiLevelType w:val="hybridMultilevel"/>
    <w:tmpl w:val="15304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172DBD"/>
    <w:multiLevelType w:val="hybridMultilevel"/>
    <w:tmpl w:val="E8D84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261C67"/>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9685021"/>
    <w:multiLevelType w:val="hybridMultilevel"/>
    <w:tmpl w:val="709A2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FE4844"/>
    <w:multiLevelType w:val="hybridMultilevel"/>
    <w:tmpl w:val="4D9E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3C734D"/>
    <w:multiLevelType w:val="hybridMultilevel"/>
    <w:tmpl w:val="CB503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CCA29F7"/>
    <w:multiLevelType w:val="hybridMultilevel"/>
    <w:tmpl w:val="684CC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17"/>
  </w:num>
  <w:num w:numId="4">
    <w:abstractNumId w:val="28"/>
  </w:num>
  <w:num w:numId="5">
    <w:abstractNumId w:val="19"/>
  </w:num>
  <w:num w:numId="6">
    <w:abstractNumId w:val="7"/>
  </w:num>
  <w:num w:numId="7">
    <w:abstractNumId w:val="24"/>
  </w:num>
  <w:num w:numId="8">
    <w:abstractNumId w:val="15"/>
  </w:num>
  <w:num w:numId="9">
    <w:abstractNumId w:val="21"/>
  </w:num>
  <w:num w:numId="10">
    <w:abstractNumId w:val="6"/>
  </w:num>
  <w:num w:numId="11">
    <w:abstractNumId w:val="13"/>
  </w:num>
  <w:num w:numId="12">
    <w:abstractNumId w:val="44"/>
  </w:num>
  <w:num w:numId="13">
    <w:abstractNumId w:val="0"/>
  </w:num>
  <w:num w:numId="14">
    <w:abstractNumId w:val="42"/>
  </w:num>
  <w:num w:numId="15">
    <w:abstractNumId w:val="41"/>
  </w:num>
  <w:num w:numId="16">
    <w:abstractNumId w:val="5"/>
  </w:num>
  <w:num w:numId="17">
    <w:abstractNumId w:val="10"/>
  </w:num>
  <w:num w:numId="18">
    <w:abstractNumId w:val="25"/>
  </w:num>
  <w:num w:numId="19">
    <w:abstractNumId w:val="39"/>
  </w:num>
  <w:num w:numId="20">
    <w:abstractNumId w:val="27"/>
  </w:num>
  <w:num w:numId="21">
    <w:abstractNumId w:val="38"/>
  </w:num>
  <w:num w:numId="22">
    <w:abstractNumId w:val="30"/>
  </w:num>
  <w:num w:numId="23">
    <w:abstractNumId w:val="1"/>
  </w:num>
  <w:num w:numId="24">
    <w:abstractNumId w:val="20"/>
  </w:num>
  <w:num w:numId="25">
    <w:abstractNumId w:val="9"/>
  </w:num>
  <w:num w:numId="26">
    <w:abstractNumId w:val="2"/>
  </w:num>
  <w:num w:numId="27">
    <w:abstractNumId w:val="18"/>
  </w:num>
  <w:num w:numId="28">
    <w:abstractNumId w:val="8"/>
  </w:num>
  <w:num w:numId="29">
    <w:abstractNumId w:val="4"/>
  </w:num>
  <w:num w:numId="30">
    <w:abstractNumId w:val="22"/>
  </w:num>
  <w:num w:numId="31">
    <w:abstractNumId w:val="36"/>
  </w:num>
  <w:num w:numId="32">
    <w:abstractNumId w:val="12"/>
  </w:num>
  <w:num w:numId="33">
    <w:abstractNumId w:val="23"/>
  </w:num>
  <w:num w:numId="34">
    <w:abstractNumId w:val="11"/>
  </w:num>
  <w:num w:numId="35">
    <w:abstractNumId w:val="40"/>
  </w:num>
  <w:num w:numId="36">
    <w:abstractNumId w:val="33"/>
  </w:num>
  <w:num w:numId="37">
    <w:abstractNumId w:val="14"/>
  </w:num>
  <w:num w:numId="38">
    <w:abstractNumId w:val="29"/>
  </w:num>
  <w:num w:numId="39">
    <w:abstractNumId w:val="37"/>
  </w:num>
  <w:num w:numId="40">
    <w:abstractNumId w:val="16"/>
  </w:num>
  <w:num w:numId="41">
    <w:abstractNumId w:val="3"/>
  </w:num>
  <w:num w:numId="42">
    <w:abstractNumId w:val="35"/>
  </w:num>
  <w:num w:numId="43">
    <w:abstractNumId w:val="34"/>
  </w:num>
  <w:num w:numId="44">
    <w:abstractNumId w:val="43"/>
  </w:num>
  <w:num w:numId="45">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66A"/>
    <w:rsid w:val="0000663A"/>
    <w:rsid w:val="00012263"/>
    <w:rsid w:val="00017AFD"/>
    <w:rsid w:val="00022346"/>
    <w:rsid w:val="00022723"/>
    <w:rsid w:val="00034DC5"/>
    <w:rsid w:val="00043C28"/>
    <w:rsid w:val="00051306"/>
    <w:rsid w:val="00056031"/>
    <w:rsid w:val="00060BE6"/>
    <w:rsid w:val="00062515"/>
    <w:rsid w:val="00062E78"/>
    <w:rsid w:val="0006446E"/>
    <w:rsid w:val="00071CCB"/>
    <w:rsid w:val="00072122"/>
    <w:rsid w:val="0007276E"/>
    <w:rsid w:val="00073DCF"/>
    <w:rsid w:val="00074453"/>
    <w:rsid w:val="00077E97"/>
    <w:rsid w:val="00090F99"/>
    <w:rsid w:val="00092194"/>
    <w:rsid w:val="000A12F9"/>
    <w:rsid w:val="000A37F2"/>
    <w:rsid w:val="000A3AD6"/>
    <w:rsid w:val="000A5401"/>
    <w:rsid w:val="000A7BBE"/>
    <w:rsid w:val="000B159F"/>
    <w:rsid w:val="000C0872"/>
    <w:rsid w:val="000C2F7E"/>
    <w:rsid w:val="000C74B8"/>
    <w:rsid w:val="000D1AE8"/>
    <w:rsid w:val="000D316C"/>
    <w:rsid w:val="000D4086"/>
    <w:rsid w:val="000D7BA7"/>
    <w:rsid w:val="000E7117"/>
    <w:rsid w:val="000F0B00"/>
    <w:rsid w:val="00106340"/>
    <w:rsid w:val="00121C48"/>
    <w:rsid w:val="00125F9F"/>
    <w:rsid w:val="0012648A"/>
    <w:rsid w:val="001322AA"/>
    <w:rsid w:val="00136609"/>
    <w:rsid w:val="001369A6"/>
    <w:rsid w:val="0014668F"/>
    <w:rsid w:val="00151D22"/>
    <w:rsid w:val="00153FEA"/>
    <w:rsid w:val="00162AE6"/>
    <w:rsid w:val="001655B0"/>
    <w:rsid w:val="00170752"/>
    <w:rsid w:val="001823E1"/>
    <w:rsid w:val="00182C04"/>
    <w:rsid w:val="00184F94"/>
    <w:rsid w:val="0018599C"/>
    <w:rsid w:val="001872F2"/>
    <w:rsid w:val="00187737"/>
    <w:rsid w:val="001A0F08"/>
    <w:rsid w:val="001A28FD"/>
    <w:rsid w:val="001A29A5"/>
    <w:rsid w:val="001A38AE"/>
    <w:rsid w:val="001A41DC"/>
    <w:rsid w:val="001B49DA"/>
    <w:rsid w:val="001C2115"/>
    <w:rsid w:val="001C3C2A"/>
    <w:rsid w:val="001C4C90"/>
    <w:rsid w:val="001C4DB0"/>
    <w:rsid w:val="001C6D27"/>
    <w:rsid w:val="001D252E"/>
    <w:rsid w:val="001D600E"/>
    <w:rsid w:val="001E0769"/>
    <w:rsid w:val="001E268F"/>
    <w:rsid w:val="001F156A"/>
    <w:rsid w:val="001F6B0A"/>
    <w:rsid w:val="00202108"/>
    <w:rsid w:val="0020522A"/>
    <w:rsid w:val="00205245"/>
    <w:rsid w:val="00211FB3"/>
    <w:rsid w:val="00215EE4"/>
    <w:rsid w:val="00234D5F"/>
    <w:rsid w:val="0024233F"/>
    <w:rsid w:val="00245288"/>
    <w:rsid w:val="0025394F"/>
    <w:rsid w:val="002813A5"/>
    <w:rsid w:val="0029152F"/>
    <w:rsid w:val="002917EB"/>
    <w:rsid w:val="00293BCC"/>
    <w:rsid w:val="002977F6"/>
    <w:rsid w:val="002A0FEE"/>
    <w:rsid w:val="002B34B6"/>
    <w:rsid w:val="002B6A20"/>
    <w:rsid w:val="002B6C16"/>
    <w:rsid w:val="002B6FB1"/>
    <w:rsid w:val="002B7A72"/>
    <w:rsid w:val="002C01F3"/>
    <w:rsid w:val="002C1487"/>
    <w:rsid w:val="002D02FE"/>
    <w:rsid w:val="002D3D8B"/>
    <w:rsid w:val="002E0D85"/>
    <w:rsid w:val="002E46F3"/>
    <w:rsid w:val="002F019C"/>
    <w:rsid w:val="002F1CDF"/>
    <w:rsid w:val="002F21A0"/>
    <w:rsid w:val="002F52DA"/>
    <w:rsid w:val="00306DB0"/>
    <w:rsid w:val="00311108"/>
    <w:rsid w:val="00315ABB"/>
    <w:rsid w:val="00317D26"/>
    <w:rsid w:val="00321377"/>
    <w:rsid w:val="0032743A"/>
    <w:rsid w:val="00330BB9"/>
    <w:rsid w:val="003366BA"/>
    <w:rsid w:val="00350C7E"/>
    <w:rsid w:val="003556EA"/>
    <w:rsid w:val="00355F4C"/>
    <w:rsid w:val="00364232"/>
    <w:rsid w:val="00365B3C"/>
    <w:rsid w:val="00371D17"/>
    <w:rsid w:val="003720A2"/>
    <w:rsid w:val="003725DC"/>
    <w:rsid w:val="003841F7"/>
    <w:rsid w:val="00385A38"/>
    <w:rsid w:val="003863CF"/>
    <w:rsid w:val="00393161"/>
    <w:rsid w:val="003934FE"/>
    <w:rsid w:val="003952ED"/>
    <w:rsid w:val="00396EBB"/>
    <w:rsid w:val="003A122D"/>
    <w:rsid w:val="003A4BB4"/>
    <w:rsid w:val="003A699D"/>
    <w:rsid w:val="003A73BF"/>
    <w:rsid w:val="003B1CDC"/>
    <w:rsid w:val="003B420C"/>
    <w:rsid w:val="003B4613"/>
    <w:rsid w:val="003B758A"/>
    <w:rsid w:val="003C0BF9"/>
    <w:rsid w:val="003C3C8A"/>
    <w:rsid w:val="003C5638"/>
    <w:rsid w:val="003D0394"/>
    <w:rsid w:val="003E4A00"/>
    <w:rsid w:val="003E6AC0"/>
    <w:rsid w:val="003E6E52"/>
    <w:rsid w:val="003E78D5"/>
    <w:rsid w:val="003F6668"/>
    <w:rsid w:val="004037B5"/>
    <w:rsid w:val="004054CF"/>
    <w:rsid w:val="00414901"/>
    <w:rsid w:val="00415CFF"/>
    <w:rsid w:val="00422578"/>
    <w:rsid w:val="00425905"/>
    <w:rsid w:val="00427BB8"/>
    <w:rsid w:val="00431567"/>
    <w:rsid w:val="004370B5"/>
    <w:rsid w:val="0044100F"/>
    <w:rsid w:val="00442C64"/>
    <w:rsid w:val="00446BDA"/>
    <w:rsid w:val="00446EB7"/>
    <w:rsid w:val="00462142"/>
    <w:rsid w:val="004657FF"/>
    <w:rsid w:val="00465C2B"/>
    <w:rsid w:val="004669C4"/>
    <w:rsid w:val="004724ED"/>
    <w:rsid w:val="00481674"/>
    <w:rsid w:val="004976CE"/>
    <w:rsid w:val="0049798A"/>
    <w:rsid w:val="004A53F0"/>
    <w:rsid w:val="004A6AA0"/>
    <w:rsid w:val="004B44BF"/>
    <w:rsid w:val="004B4BBA"/>
    <w:rsid w:val="004B5C29"/>
    <w:rsid w:val="004B71DA"/>
    <w:rsid w:val="004C03EE"/>
    <w:rsid w:val="004C0842"/>
    <w:rsid w:val="004C5F27"/>
    <w:rsid w:val="004D2AB3"/>
    <w:rsid w:val="004D5405"/>
    <w:rsid w:val="004E115D"/>
    <w:rsid w:val="004F15D6"/>
    <w:rsid w:val="004F3F65"/>
    <w:rsid w:val="004F58F9"/>
    <w:rsid w:val="0050712E"/>
    <w:rsid w:val="00534135"/>
    <w:rsid w:val="0054065A"/>
    <w:rsid w:val="005507D3"/>
    <w:rsid w:val="00551ED1"/>
    <w:rsid w:val="0055356C"/>
    <w:rsid w:val="005603EE"/>
    <w:rsid w:val="00563A10"/>
    <w:rsid w:val="00590AAA"/>
    <w:rsid w:val="00596A3F"/>
    <w:rsid w:val="005979FA"/>
    <w:rsid w:val="005A254F"/>
    <w:rsid w:val="005A6DE3"/>
    <w:rsid w:val="005A7555"/>
    <w:rsid w:val="005B2E90"/>
    <w:rsid w:val="005B692A"/>
    <w:rsid w:val="005C22AC"/>
    <w:rsid w:val="005C571A"/>
    <w:rsid w:val="005D2DB1"/>
    <w:rsid w:val="005D2DE4"/>
    <w:rsid w:val="005D4367"/>
    <w:rsid w:val="005E3AF0"/>
    <w:rsid w:val="005E749D"/>
    <w:rsid w:val="005F5D44"/>
    <w:rsid w:val="006010AC"/>
    <w:rsid w:val="006017CD"/>
    <w:rsid w:val="00601EF2"/>
    <w:rsid w:val="006121DE"/>
    <w:rsid w:val="0061714D"/>
    <w:rsid w:val="0061751F"/>
    <w:rsid w:val="00617D9D"/>
    <w:rsid w:val="00622B99"/>
    <w:rsid w:val="00630F8E"/>
    <w:rsid w:val="00635DB1"/>
    <w:rsid w:val="00644C15"/>
    <w:rsid w:val="006454B5"/>
    <w:rsid w:val="00656509"/>
    <w:rsid w:val="00672676"/>
    <w:rsid w:val="00696A5B"/>
    <w:rsid w:val="00696CF7"/>
    <w:rsid w:val="006A0D55"/>
    <w:rsid w:val="006A1C4F"/>
    <w:rsid w:val="006A405D"/>
    <w:rsid w:val="006B36C7"/>
    <w:rsid w:val="006B4AA5"/>
    <w:rsid w:val="006B6158"/>
    <w:rsid w:val="006B7F29"/>
    <w:rsid w:val="006C62E0"/>
    <w:rsid w:val="006C6E99"/>
    <w:rsid w:val="006E1B9E"/>
    <w:rsid w:val="006E4559"/>
    <w:rsid w:val="006E5D6A"/>
    <w:rsid w:val="006F1697"/>
    <w:rsid w:val="006F58B7"/>
    <w:rsid w:val="00704285"/>
    <w:rsid w:val="00705F7A"/>
    <w:rsid w:val="00706871"/>
    <w:rsid w:val="007232B7"/>
    <w:rsid w:val="00725826"/>
    <w:rsid w:val="00731470"/>
    <w:rsid w:val="00735051"/>
    <w:rsid w:val="007424FF"/>
    <w:rsid w:val="0074566A"/>
    <w:rsid w:val="00747103"/>
    <w:rsid w:val="00757412"/>
    <w:rsid w:val="00761B6E"/>
    <w:rsid w:val="0077194B"/>
    <w:rsid w:val="00772687"/>
    <w:rsid w:val="0078345B"/>
    <w:rsid w:val="0078472A"/>
    <w:rsid w:val="00786B6B"/>
    <w:rsid w:val="007913D6"/>
    <w:rsid w:val="007928D2"/>
    <w:rsid w:val="00794911"/>
    <w:rsid w:val="007A03D6"/>
    <w:rsid w:val="007A2F70"/>
    <w:rsid w:val="007A4B02"/>
    <w:rsid w:val="007B05AF"/>
    <w:rsid w:val="007B43FA"/>
    <w:rsid w:val="007B6BFE"/>
    <w:rsid w:val="007C37B6"/>
    <w:rsid w:val="007D6AB4"/>
    <w:rsid w:val="007E16CA"/>
    <w:rsid w:val="007E7A9A"/>
    <w:rsid w:val="00806370"/>
    <w:rsid w:val="00815346"/>
    <w:rsid w:val="00815EFA"/>
    <w:rsid w:val="00822839"/>
    <w:rsid w:val="00825BAF"/>
    <w:rsid w:val="00826C21"/>
    <w:rsid w:val="00831EF6"/>
    <w:rsid w:val="008330F7"/>
    <w:rsid w:val="00835800"/>
    <w:rsid w:val="0084056C"/>
    <w:rsid w:val="0086323B"/>
    <w:rsid w:val="008729A9"/>
    <w:rsid w:val="00874775"/>
    <w:rsid w:val="00877335"/>
    <w:rsid w:val="00877991"/>
    <w:rsid w:val="0088266F"/>
    <w:rsid w:val="008831F9"/>
    <w:rsid w:val="008906E5"/>
    <w:rsid w:val="008908BE"/>
    <w:rsid w:val="008A293C"/>
    <w:rsid w:val="008C10F5"/>
    <w:rsid w:val="008C2D4A"/>
    <w:rsid w:val="008D281F"/>
    <w:rsid w:val="008D2BB1"/>
    <w:rsid w:val="008E1F52"/>
    <w:rsid w:val="008E4C18"/>
    <w:rsid w:val="008F31CC"/>
    <w:rsid w:val="008F5311"/>
    <w:rsid w:val="008F6601"/>
    <w:rsid w:val="008F6AC7"/>
    <w:rsid w:val="008F7D37"/>
    <w:rsid w:val="009018A6"/>
    <w:rsid w:val="00906794"/>
    <w:rsid w:val="009156D2"/>
    <w:rsid w:val="00915B03"/>
    <w:rsid w:val="0091760E"/>
    <w:rsid w:val="00921DA0"/>
    <w:rsid w:val="00937269"/>
    <w:rsid w:val="009375C0"/>
    <w:rsid w:val="00941B85"/>
    <w:rsid w:val="00942E3C"/>
    <w:rsid w:val="00946A66"/>
    <w:rsid w:val="00953D10"/>
    <w:rsid w:val="00954E74"/>
    <w:rsid w:val="009644EA"/>
    <w:rsid w:val="009811D1"/>
    <w:rsid w:val="009827D0"/>
    <w:rsid w:val="00984685"/>
    <w:rsid w:val="00985AF3"/>
    <w:rsid w:val="00993367"/>
    <w:rsid w:val="00993AF1"/>
    <w:rsid w:val="00996BAA"/>
    <w:rsid w:val="009A200C"/>
    <w:rsid w:val="009A475F"/>
    <w:rsid w:val="009A5694"/>
    <w:rsid w:val="009B3827"/>
    <w:rsid w:val="009B4CE3"/>
    <w:rsid w:val="009B720D"/>
    <w:rsid w:val="009D348E"/>
    <w:rsid w:val="009D5CB5"/>
    <w:rsid w:val="009D70BE"/>
    <w:rsid w:val="009F0C89"/>
    <w:rsid w:val="009F7B80"/>
    <w:rsid w:val="00A03846"/>
    <w:rsid w:val="00A05DBC"/>
    <w:rsid w:val="00A06169"/>
    <w:rsid w:val="00A20CEB"/>
    <w:rsid w:val="00A23E0E"/>
    <w:rsid w:val="00A31378"/>
    <w:rsid w:val="00A31C88"/>
    <w:rsid w:val="00A45656"/>
    <w:rsid w:val="00A47FCA"/>
    <w:rsid w:val="00A51A63"/>
    <w:rsid w:val="00A62250"/>
    <w:rsid w:val="00A705D4"/>
    <w:rsid w:val="00A74F79"/>
    <w:rsid w:val="00A770D0"/>
    <w:rsid w:val="00A803E5"/>
    <w:rsid w:val="00A81C2E"/>
    <w:rsid w:val="00A83B0B"/>
    <w:rsid w:val="00A86470"/>
    <w:rsid w:val="00A86A7F"/>
    <w:rsid w:val="00AA1E88"/>
    <w:rsid w:val="00AA3F3B"/>
    <w:rsid w:val="00AB28E1"/>
    <w:rsid w:val="00AB2EAB"/>
    <w:rsid w:val="00AB2ECB"/>
    <w:rsid w:val="00AC01DE"/>
    <w:rsid w:val="00AC09A9"/>
    <w:rsid w:val="00AD2107"/>
    <w:rsid w:val="00AD3796"/>
    <w:rsid w:val="00AD3A3C"/>
    <w:rsid w:val="00AD6585"/>
    <w:rsid w:val="00AD76FF"/>
    <w:rsid w:val="00AE287E"/>
    <w:rsid w:val="00AE5523"/>
    <w:rsid w:val="00AF1090"/>
    <w:rsid w:val="00B063AA"/>
    <w:rsid w:val="00B10A6A"/>
    <w:rsid w:val="00B21FAA"/>
    <w:rsid w:val="00B2749A"/>
    <w:rsid w:val="00B33917"/>
    <w:rsid w:val="00B377E2"/>
    <w:rsid w:val="00B430FB"/>
    <w:rsid w:val="00B44D99"/>
    <w:rsid w:val="00B45C28"/>
    <w:rsid w:val="00B557E6"/>
    <w:rsid w:val="00B617A8"/>
    <w:rsid w:val="00B63AB5"/>
    <w:rsid w:val="00B72AEC"/>
    <w:rsid w:val="00B765CE"/>
    <w:rsid w:val="00B80786"/>
    <w:rsid w:val="00B84BD3"/>
    <w:rsid w:val="00B84F69"/>
    <w:rsid w:val="00B86B33"/>
    <w:rsid w:val="00B90A37"/>
    <w:rsid w:val="00B935C9"/>
    <w:rsid w:val="00BA352D"/>
    <w:rsid w:val="00BA432B"/>
    <w:rsid w:val="00BB3518"/>
    <w:rsid w:val="00BB4246"/>
    <w:rsid w:val="00BB7370"/>
    <w:rsid w:val="00BC1586"/>
    <w:rsid w:val="00BC177C"/>
    <w:rsid w:val="00BC2B35"/>
    <w:rsid w:val="00BC50BA"/>
    <w:rsid w:val="00BC6B9D"/>
    <w:rsid w:val="00BD391F"/>
    <w:rsid w:val="00BD480E"/>
    <w:rsid w:val="00BF3683"/>
    <w:rsid w:val="00BF4E9B"/>
    <w:rsid w:val="00BF4EE2"/>
    <w:rsid w:val="00C01EBF"/>
    <w:rsid w:val="00C02B62"/>
    <w:rsid w:val="00C0323F"/>
    <w:rsid w:val="00C05ED8"/>
    <w:rsid w:val="00C1036A"/>
    <w:rsid w:val="00C13289"/>
    <w:rsid w:val="00C13AF6"/>
    <w:rsid w:val="00C22D53"/>
    <w:rsid w:val="00C246EC"/>
    <w:rsid w:val="00C27319"/>
    <w:rsid w:val="00C325F2"/>
    <w:rsid w:val="00C449B6"/>
    <w:rsid w:val="00C47764"/>
    <w:rsid w:val="00C47A12"/>
    <w:rsid w:val="00C50767"/>
    <w:rsid w:val="00C61603"/>
    <w:rsid w:val="00C675E8"/>
    <w:rsid w:val="00C707C2"/>
    <w:rsid w:val="00C7227F"/>
    <w:rsid w:val="00C731D9"/>
    <w:rsid w:val="00C80E05"/>
    <w:rsid w:val="00C86B08"/>
    <w:rsid w:val="00C86EF4"/>
    <w:rsid w:val="00C96B6B"/>
    <w:rsid w:val="00C97601"/>
    <w:rsid w:val="00CA0637"/>
    <w:rsid w:val="00CB1125"/>
    <w:rsid w:val="00CB12AF"/>
    <w:rsid w:val="00CB2717"/>
    <w:rsid w:val="00CB4503"/>
    <w:rsid w:val="00CB60B1"/>
    <w:rsid w:val="00CB6F6F"/>
    <w:rsid w:val="00CC0532"/>
    <w:rsid w:val="00CC7FED"/>
    <w:rsid w:val="00CE12AC"/>
    <w:rsid w:val="00CE19D6"/>
    <w:rsid w:val="00CE24C9"/>
    <w:rsid w:val="00D049F4"/>
    <w:rsid w:val="00D145D8"/>
    <w:rsid w:val="00D270A3"/>
    <w:rsid w:val="00D271B0"/>
    <w:rsid w:val="00D35219"/>
    <w:rsid w:val="00D37A65"/>
    <w:rsid w:val="00D40E28"/>
    <w:rsid w:val="00D47802"/>
    <w:rsid w:val="00D50C3F"/>
    <w:rsid w:val="00D54780"/>
    <w:rsid w:val="00D61646"/>
    <w:rsid w:val="00D66A2D"/>
    <w:rsid w:val="00D939EE"/>
    <w:rsid w:val="00D96F07"/>
    <w:rsid w:val="00DA474C"/>
    <w:rsid w:val="00DC0FC2"/>
    <w:rsid w:val="00DC3776"/>
    <w:rsid w:val="00DD6EBC"/>
    <w:rsid w:val="00DE393C"/>
    <w:rsid w:val="00DE689E"/>
    <w:rsid w:val="00E06317"/>
    <w:rsid w:val="00E10A60"/>
    <w:rsid w:val="00E2235B"/>
    <w:rsid w:val="00E27BB4"/>
    <w:rsid w:val="00E34D37"/>
    <w:rsid w:val="00E37E72"/>
    <w:rsid w:val="00E426A7"/>
    <w:rsid w:val="00E43293"/>
    <w:rsid w:val="00E44DCE"/>
    <w:rsid w:val="00E45AF4"/>
    <w:rsid w:val="00E519D9"/>
    <w:rsid w:val="00E52584"/>
    <w:rsid w:val="00E532ED"/>
    <w:rsid w:val="00E53D6C"/>
    <w:rsid w:val="00E57E9F"/>
    <w:rsid w:val="00E605F5"/>
    <w:rsid w:val="00E62DA5"/>
    <w:rsid w:val="00E6473F"/>
    <w:rsid w:val="00E66F16"/>
    <w:rsid w:val="00E75212"/>
    <w:rsid w:val="00E81AA0"/>
    <w:rsid w:val="00E828AE"/>
    <w:rsid w:val="00E90DDE"/>
    <w:rsid w:val="00E93BDF"/>
    <w:rsid w:val="00E941C1"/>
    <w:rsid w:val="00E948B8"/>
    <w:rsid w:val="00EA14E2"/>
    <w:rsid w:val="00EB0FEA"/>
    <w:rsid w:val="00EB152B"/>
    <w:rsid w:val="00EB4A11"/>
    <w:rsid w:val="00EC08B7"/>
    <w:rsid w:val="00EC2172"/>
    <w:rsid w:val="00EC5344"/>
    <w:rsid w:val="00ED6CAB"/>
    <w:rsid w:val="00F015A3"/>
    <w:rsid w:val="00F12690"/>
    <w:rsid w:val="00F14768"/>
    <w:rsid w:val="00F20B93"/>
    <w:rsid w:val="00F21A21"/>
    <w:rsid w:val="00F224E6"/>
    <w:rsid w:val="00F26980"/>
    <w:rsid w:val="00F30EEC"/>
    <w:rsid w:val="00F3380B"/>
    <w:rsid w:val="00F34161"/>
    <w:rsid w:val="00F4148C"/>
    <w:rsid w:val="00F46317"/>
    <w:rsid w:val="00F6349B"/>
    <w:rsid w:val="00F65ECF"/>
    <w:rsid w:val="00F76635"/>
    <w:rsid w:val="00F76BED"/>
    <w:rsid w:val="00F921CE"/>
    <w:rsid w:val="00FA145A"/>
    <w:rsid w:val="00FA19A5"/>
    <w:rsid w:val="00FB43F1"/>
    <w:rsid w:val="00FB6EB5"/>
    <w:rsid w:val="00FB76C9"/>
    <w:rsid w:val="00FC2FEF"/>
    <w:rsid w:val="00FE0A29"/>
    <w:rsid w:val="00FE3041"/>
    <w:rsid w:val="00FE4263"/>
    <w:rsid w:val="00FF55EC"/>
    <w:rsid w:val="01715EAF"/>
    <w:rsid w:val="0331D30B"/>
    <w:rsid w:val="04D06214"/>
    <w:rsid w:val="05F5BC3A"/>
    <w:rsid w:val="063FA2D1"/>
    <w:rsid w:val="084CEF44"/>
    <w:rsid w:val="085848A9"/>
    <w:rsid w:val="0A6C340D"/>
    <w:rsid w:val="0AEE69B6"/>
    <w:rsid w:val="0D186C41"/>
    <w:rsid w:val="0E679EBC"/>
    <w:rsid w:val="0EB392B6"/>
    <w:rsid w:val="1132585D"/>
    <w:rsid w:val="11E08C4C"/>
    <w:rsid w:val="141E5BD1"/>
    <w:rsid w:val="145FEA3E"/>
    <w:rsid w:val="1553B4B7"/>
    <w:rsid w:val="173B65F6"/>
    <w:rsid w:val="188C4855"/>
    <w:rsid w:val="1BEECD09"/>
    <w:rsid w:val="1DA14E74"/>
    <w:rsid w:val="1EBC0A47"/>
    <w:rsid w:val="205290A9"/>
    <w:rsid w:val="206672B5"/>
    <w:rsid w:val="238A5F5D"/>
    <w:rsid w:val="23DEB32B"/>
    <w:rsid w:val="269EB2D1"/>
    <w:rsid w:val="27BB1766"/>
    <w:rsid w:val="2B309398"/>
    <w:rsid w:val="2E1B6921"/>
    <w:rsid w:val="2E7009E3"/>
    <w:rsid w:val="2EB2F24B"/>
    <w:rsid w:val="2F849775"/>
    <w:rsid w:val="302B3D81"/>
    <w:rsid w:val="30EE1CEA"/>
    <w:rsid w:val="31303188"/>
    <w:rsid w:val="3845E2E5"/>
    <w:rsid w:val="3AAB1E3D"/>
    <w:rsid w:val="3ABFD20B"/>
    <w:rsid w:val="3DB9B1DC"/>
    <w:rsid w:val="40D54953"/>
    <w:rsid w:val="4160963E"/>
    <w:rsid w:val="41B74714"/>
    <w:rsid w:val="42ED8957"/>
    <w:rsid w:val="42F83DFE"/>
    <w:rsid w:val="44013B97"/>
    <w:rsid w:val="4644A4F7"/>
    <w:rsid w:val="47977D4D"/>
    <w:rsid w:val="488962B0"/>
    <w:rsid w:val="4A17E870"/>
    <w:rsid w:val="4A261548"/>
    <w:rsid w:val="4B92178E"/>
    <w:rsid w:val="4BA76494"/>
    <w:rsid w:val="4C0D4B3B"/>
    <w:rsid w:val="4C575212"/>
    <w:rsid w:val="4CAD5E84"/>
    <w:rsid w:val="4DA51784"/>
    <w:rsid w:val="523CBFD3"/>
    <w:rsid w:val="53B4072F"/>
    <w:rsid w:val="54778C46"/>
    <w:rsid w:val="54C79849"/>
    <w:rsid w:val="550B1525"/>
    <w:rsid w:val="55DB0012"/>
    <w:rsid w:val="5622CE3D"/>
    <w:rsid w:val="5655B00C"/>
    <w:rsid w:val="5826A6C2"/>
    <w:rsid w:val="58A82258"/>
    <w:rsid w:val="598613C4"/>
    <w:rsid w:val="5AE91BD9"/>
    <w:rsid w:val="5B27A561"/>
    <w:rsid w:val="5B4E51F7"/>
    <w:rsid w:val="5B7EBBBC"/>
    <w:rsid w:val="5C53FED2"/>
    <w:rsid w:val="5E795892"/>
    <w:rsid w:val="5FACDE3F"/>
    <w:rsid w:val="5FB1C244"/>
    <w:rsid w:val="61D266A2"/>
    <w:rsid w:val="62BADB71"/>
    <w:rsid w:val="632A24B6"/>
    <w:rsid w:val="64BCF86D"/>
    <w:rsid w:val="663E56BC"/>
    <w:rsid w:val="670D6971"/>
    <w:rsid w:val="69C34444"/>
    <w:rsid w:val="6A5FDA8A"/>
    <w:rsid w:val="6C924BE5"/>
    <w:rsid w:val="6CAC6048"/>
    <w:rsid w:val="6E91DB57"/>
    <w:rsid w:val="6F12561D"/>
    <w:rsid w:val="710F534A"/>
    <w:rsid w:val="718E5FDC"/>
    <w:rsid w:val="72178A05"/>
    <w:rsid w:val="73CA4B9B"/>
    <w:rsid w:val="76483FC4"/>
    <w:rsid w:val="774690D6"/>
    <w:rsid w:val="79002C73"/>
    <w:rsid w:val="7965E0A7"/>
    <w:rsid w:val="7C5FE2AA"/>
    <w:rsid w:val="7C6A18B2"/>
    <w:rsid w:val="7DF6ED5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72484"/>
  <w15:docId w15:val="{E93E0381-DBDE-4AAB-A573-F628025F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66A"/>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paragraph" w:styleId="Titre1">
    <w:name w:val="heading 1"/>
    <w:basedOn w:val="Normal"/>
    <w:link w:val="Titre1Car"/>
    <w:uiPriority w:val="9"/>
    <w:qFormat/>
    <w:rsid w:val="0074566A"/>
    <w:pPr>
      <w:ind w:left="808"/>
      <w:outlineLvl w:val="0"/>
    </w:pPr>
    <w:rPr>
      <w:b/>
      <w:bCs/>
      <w:sz w:val="24"/>
      <w:szCs w:val="24"/>
    </w:rPr>
  </w:style>
  <w:style w:type="paragraph" w:styleId="Titre2">
    <w:name w:val="heading 2"/>
    <w:basedOn w:val="Normal"/>
    <w:next w:val="Normal"/>
    <w:link w:val="Titre2Car"/>
    <w:uiPriority w:val="9"/>
    <w:semiHidden/>
    <w:unhideWhenUsed/>
    <w:qFormat/>
    <w:rsid w:val="009F0C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566A"/>
    <w:rPr>
      <w:rFonts w:ascii="Times New Roman" w:eastAsia="Times New Roman" w:hAnsi="Times New Roman" w:cs="Times New Roman"/>
      <w:b/>
      <w:bCs/>
      <w:kern w:val="0"/>
      <w:sz w:val="24"/>
      <w:szCs w:val="24"/>
      <w:lang w:eastAsia="en-US"/>
      <w14:ligatures w14:val="none"/>
    </w:rPr>
  </w:style>
  <w:style w:type="paragraph" w:styleId="Corpsdetexte">
    <w:name w:val="Body Text"/>
    <w:basedOn w:val="Normal"/>
    <w:link w:val="CorpsdetexteCar"/>
    <w:uiPriority w:val="1"/>
    <w:qFormat/>
    <w:rsid w:val="0074566A"/>
    <w:pPr>
      <w:ind w:left="1233"/>
    </w:pPr>
    <w:rPr>
      <w:sz w:val="24"/>
      <w:szCs w:val="24"/>
    </w:rPr>
  </w:style>
  <w:style w:type="character" w:customStyle="1" w:styleId="CorpsdetexteCar">
    <w:name w:val="Corps de texte Car"/>
    <w:basedOn w:val="Policepardfaut"/>
    <w:link w:val="Corpsdetexte"/>
    <w:uiPriority w:val="1"/>
    <w:rsid w:val="0074566A"/>
    <w:rPr>
      <w:rFonts w:ascii="Times New Roman" w:eastAsia="Times New Roman" w:hAnsi="Times New Roman" w:cs="Times New Roman"/>
      <w:kern w:val="0"/>
      <w:sz w:val="24"/>
      <w:szCs w:val="24"/>
      <w:lang w:eastAsia="en-US"/>
      <w14:ligatures w14:val="none"/>
    </w:rPr>
  </w:style>
  <w:style w:type="paragraph" w:styleId="Paragraphedeliste">
    <w:name w:val="List Paragraph"/>
    <w:aliases w:val="Main numbered paragraph,List Paragraph (numbered (a)),Bullets,Numbered List Paragraph,References,Liste 1,ReferencesCxSpLast,List Paragraph1,List Bullet Mary,Medium Grid 1 - Accent 21,Colorful List - Accent 11,List Paragraph nowy,3,Ha"/>
    <w:basedOn w:val="Normal"/>
    <w:link w:val="ParagraphedelisteCar"/>
    <w:uiPriority w:val="34"/>
    <w:qFormat/>
    <w:rsid w:val="0074566A"/>
    <w:pPr>
      <w:ind w:left="1233" w:hanging="361"/>
    </w:pPr>
  </w:style>
  <w:style w:type="character" w:customStyle="1" w:styleId="fontstyle01">
    <w:name w:val="fontstyle01"/>
    <w:basedOn w:val="Policepardfaut"/>
    <w:rsid w:val="00051306"/>
    <w:rPr>
      <w:rFonts w:ascii="Calibri" w:hAnsi="Calibri" w:cs="Calibri" w:hint="default"/>
      <w:b w:val="0"/>
      <w:bCs w:val="0"/>
      <w:i w:val="0"/>
      <w:iCs w:val="0"/>
      <w:color w:val="000000"/>
      <w:sz w:val="24"/>
      <w:szCs w:val="24"/>
    </w:rPr>
  </w:style>
  <w:style w:type="table" w:styleId="Grilledutableau">
    <w:name w:val="Table Grid"/>
    <w:aliases w:val="GT0,Vale 4,Table long document,mtbs,CV table,EY Table"/>
    <w:basedOn w:val="TableauNormal"/>
    <w:uiPriority w:val="39"/>
    <w:qFormat/>
    <w:rsid w:val="00B3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A5694"/>
    <w:rPr>
      <w:color w:val="0563C1" w:themeColor="hyperlink"/>
      <w:u w:val="single"/>
    </w:rPr>
  </w:style>
  <w:style w:type="character" w:customStyle="1" w:styleId="Mentionnonrsolue1">
    <w:name w:val="Mention non résolue1"/>
    <w:basedOn w:val="Policepardfaut"/>
    <w:uiPriority w:val="99"/>
    <w:semiHidden/>
    <w:unhideWhenUsed/>
    <w:rsid w:val="009A5694"/>
    <w:rPr>
      <w:color w:val="605E5C"/>
      <w:shd w:val="clear" w:color="auto" w:fill="E1DFDD"/>
    </w:rPr>
  </w:style>
  <w:style w:type="paragraph" w:styleId="En-tte">
    <w:name w:val="header"/>
    <w:basedOn w:val="Normal"/>
    <w:link w:val="En-tteCar"/>
    <w:uiPriority w:val="99"/>
    <w:unhideWhenUsed/>
    <w:rsid w:val="00BA352D"/>
    <w:pPr>
      <w:tabs>
        <w:tab w:val="center" w:pos="4536"/>
        <w:tab w:val="right" w:pos="9072"/>
      </w:tabs>
    </w:pPr>
  </w:style>
  <w:style w:type="character" w:customStyle="1" w:styleId="En-tteCar">
    <w:name w:val="En-tête Car"/>
    <w:basedOn w:val="Policepardfaut"/>
    <w:link w:val="En-tte"/>
    <w:uiPriority w:val="99"/>
    <w:rsid w:val="00BA352D"/>
    <w:rPr>
      <w:rFonts w:ascii="Times New Roman" w:eastAsia="Times New Roman" w:hAnsi="Times New Roman" w:cs="Times New Roman"/>
      <w:kern w:val="0"/>
      <w:lang w:eastAsia="en-US"/>
      <w14:ligatures w14:val="none"/>
    </w:rPr>
  </w:style>
  <w:style w:type="paragraph" w:styleId="Pieddepage">
    <w:name w:val="footer"/>
    <w:basedOn w:val="Normal"/>
    <w:link w:val="PieddepageCar"/>
    <w:uiPriority w:val="99"/>
    <w:unhideWhenUsed/>
    <w:rsid w:val="00BA352D"/>
    <w:pPr>
      <w:tabs>
        <w:tab w:val="center" w:pos="4536"/>
        <w:tab w:val="right" w:pos="9072"/>
      </w:tabs>
    </w:pPr>
  </w:style>
  <w:style w:type="character" w:customStyle="1" w:styleId="PieddepageCar">
    <w:name w:val="Pied de page Car"/>
    <w:basedOn w:val="Policepardfaut"/>
    <w:link w:val="Pieddepage"/>
    <w:uiPriority w:val="99"/>
    <w:rsid w:val="00BA352D"/>
    <w:rPr>
      <w:rFonts w:ascii="Times New Roman" w:eastAsia="Times New Roman" w:hAnsi="Times New Roman" w:cs="Times New Roman"/>
      <w:kern w:val="0"/>
      <w:lang w:eastAsia="en-US"/>
      <w14:ligatures w14:val="none"/>
    </w:rPr>
  </w:style>
  <w:style w:type="table" w:customStyle="1" w:styleId="TableNormal1">
    <w:name w:val="Table Normal1"/>
    <w:uiPriority w:val="2"/>
    <w:semiHidden/>
    <w:unhideWhenUsed/>
    <w:qFormat/>
    <w:rsid w:val="00D40E28"/>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E28"/>
    <w:pPr>
      <w:ind w:left="107"/>
    </w:pPr>
  </w:style>
  <w:style w:type="character" w:styleId="lev">
    <w:name w:val="Strong"/>
    <w:uiPriority w:val="22"/>
    <w:qFormat/>
    <w:rsid w:val="00937269"/>
    <w:rPr>
      <w:b/>
      <w:bCs/>
    </w:rPr>
  </w:style>
  <w:style w:type="character" w:customStyle="1" w:styleId="Titre2Car">
    <w:name w:val="Titre 2 Car"/>
    <w:basedOn w:val="Policepardfaut"/>
    <w:link w:val="Titre2"/>
    <w:uiPriority w:val="9"/>
    <w:semiHidden/>
    <w:rsid w:val="009F0C89"/>
    <w:rPr>
      <w:rFonts w:asciiTheme="majorHAnsi" w:eastAsiaTheme="majorEastAsia" w:hAnsiTheme="majorHAnsi" w:cstheme="majorBidi"/>
      <w:color w:val="2F5496" w:themeColor="accent1" w:themeShade="BF"/>
      <w:kern w:val="0"/>
      <w:sz w:val="26"/>
      <w:szCs w:val="26"/>
      <w:lang w:eastAsia="en-US"/>
      <w14:ligatures w14:val="none"/>
    </w:rPr>
  </w:style>
  <w:style w:type="paragraph" w:styleId="Lgende">
    <w:name w:val="caption"/>
    <w:basedOn w:val="Normal"/>
    <w:next w:val="Normal"/>
    <w:uiPriority w:val="35"/>
    <w:unhideWhenUsed/>
    <w:qFormat/>
    <w:rsid w:val="009F0C89"/>
    <w:pPr>
      <w:widowControl/>
      <w:autoSpaceDE/>
      <w:autoSpaceDN/>
      <w:spacing w:after="200"/>
      <w:jc w:val="both"/>
    </w:pPr>
    <w:rPr>
      <w:b/>
      <w:bCs/>
      <w:color w:val="4472C4" w:themeColor="accent1"/>
      <w:sz w:val="18"/>
      <w:szCs w:val="18"/>
      <w:lang w:val="fr-BE" w:eastAsia="fr-FR"/>
    </w:rPr>
  </w:style>
  <w:style w:type="character" w:customStyle="1" w:styleId="ParagraphedelisteCar">
    <w:name w:val="Paragraphe de liste Car"/>
    <w:aliases w:val="Main numbered paragraph Car,List Paragraph (numbered (a)) Car,Bullets Car,Numbered List Paragraph Car,References Car,Liste 1 Car,ReferencesCxSpLast Car,List Paragraph1 Car,List Bullet Mary Car,Medium Grid 1 - Accent 21 Car,3 Car"/>
    <w:basedOn w:val="Policepardfaut"/>
    <w:link w:val="Paragraphedeliste"/>
    <w:uiPriority w:val="34"/>
    <w:qFormat/>
    <w:rsid w:val="009F0C89"/>
    <w:rPr>
      <w:rFonts w:ascii="Times New Roman" w:eastAsia="Times New Roman" w:hAnsi="Times New Roman" w:cs="Times New Roman"/>
      <w:kern w:val="0"/>
      <w:lang w:eastAsia="en-US"/>
      <w14:ligatures w14:val="none"/>
    </w:rPr>
  </w:style>
  <w:style w:type="paragraph" w:customStyle="1" w:styleId="PlainText1">
    <w:name w:val="Plain Text1"/>
    <w:basedOn w:val="Normal"/>
    <w:rsid w:val="002B6FB1"/>
    <w:pPr>
      <w:tabs>
        <w:tab w:val="left" w:pos="851"/>
      </w:tabs>
      <w:autoSpaceDE/>
      <w:autoSpaceDN/>
      <w:spacing w:before="120"/>
      <w:jc w:val="both"/>
    </w:pPr>
    <w:rPr>
      <w:rFonts w:ascii="Courier New" w:hAnsi="Courier New" w:cs="Calibri"/>
      <w:sz w:val="20"/>
      <w:szCs w:val="20"/>
      <w:lang w:val="fr-CA" w:eastAsia="fr-FR"/>
    </w:rPr>
  </w:style>
  <w:style w:type="paragraph" w:styleId="NormalWeb">
    <w:name w:val="Normal (Web)"/>
    <w:basedOn w:val="Normal"/>
    <w:uiPriority w:val="99"/>
    <w:semiHidden/>
    <w:unhideWhenUsed/>
    <w:rsid w:val="00CB60B1"/>
    <w:pPr>
      <w:widowControl/>
      <w:autoSpaceDE/>
      <w:autoSpaceDN/>
      <w:spacing w:before="100" w:beforeAutospacing="1" w:after="100" w:afterAutospacing="1"/>
    </w:pPr>
    <w:rPr>
      <w:sz w:val="24"/>
      <w:szCs w:val="24"/>
      <w:lang w:eastAsia="fr-FR"/>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kern w:val="0"/>
      <w:sz w:val="20"/>
      <w:szCs w:val="20"/>
      <w:lang w:eastAsia="en-US"/>
      <w14:ligatures w14:val="none"/>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A86A7F"/>
    <w:pPr>
      <w:spacing w:after="0" w:line="240" w:lineRule="auto"/>
    </w:pPr>
    <w:rPr>
      <w:rFonts w:ascii="Times New Roman" w:eastAsia="Times New Roman" w:hAnsi="Times New Roman" w:cs="Times New Roman"/>
      <w:kern w:val="0"/>
      <w:lang w:eastAsia="en-US"/>
      <w14:ligatures w14:val="none"/>
    </w:rPr>
  </w:style>
  <w:style w:type="paragraph" w:styleId="Objetducommentaire">
    <w:name w:val="annotation subject"/>
    <w:basedOn w:val="Commentaire"/>
    <w:next w:val="Commentaire"/>
    <w:link w:val="ObjetducommentaireCar"/>
    <w:uiPriority w:val="99"/>
    <w:semiHidden/>
    <w:unhideWhenUsed/>
    <w:rsid w:val="00A23E0E"/>
    <w:rPr>
      <w:b/>
      <w:bCs/>
    </w:rPr>
  </w:style>
  <w:style w:type="character" w:customStyle="1" w:styleId="ObjetducommentaireCar">
    <w:name w:val="Objet du commentaire Car"/>
    <w:basedOn w:val="CommentaireCar"/>
    <w:link w:val="Objetducommentaire"/>
    <w:uiPriority w:val="99"/>
    <w:semiHidden/>
    <w:rsid w:val="00A23E0E"/>
    <w:rPr>
      <w:rFonts w:ascii="Times New Roman" w:eastAsia="Times New Roman" w:hAnsi="Times New Roman" w:cs="Times New Roman"/>
      <w:b/>
      <w:bCs/>
      <w:kern w:val="0"/>
      <w:sz w:val="20"/>
      <w:szCs w:val="20"/>
      <w:lang w:eastAsia="en-US"/>
      <w14:ligatures w14:val="none"/>
    </w:rPr>
  </w:style>
  <w:style w:type="paragraph" w:styleId="Textedebulles">
    <w:name w:val="Balloon Text"/>
    <w:basedOn w:val="Normal"/>
    <w:link w:val="TextedebullesCar"/>
    <w:uiPriority w:val="99"/>
    <w:semiHidden/>
    <w:unhideWhenUsed/>
    <w:rsid w:val="00CB112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125"/>
    <w:rPr>
      <w:rFonts w:ascii="Segoe UI" w:eastAsia="Times New Roman" w:hAnsi="Segoe UI" w:cs="Segoe UI"/>
      <w:kern w:val="0"/>
      <w:sz w:val="18"/>
      <w:szCs w:val="18"/>
      <w:lang w:eastAsia="en-US"/>
      <w14:ligatures w14:val="none"/>
    </w:rPr>
  </w:style>
  <w:style w:type="paragraph" w:styleId="En-ttedetabledesmatires">
    <w:name w:val="TOC Heading"/>
    <w:basedOn w:val="Titre1"/>
    <w:next w:val="Normal"/>
    <w:uiPriority w:val="39"/>
    <w:unhideWhenUsed/>
    <w:qFormat/>
    <w:rsid w:val="00330BB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330BB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02">
      <w:bodyDiv w:val="1"/>
      <w:marLeft w:val="0"/>
      <w:marRight w:val="0"/>
      <w:marTop w:val="0"/>
      <w:marBottom w:val="0"/>
      <w:divBdr>
        <w:top w:val="none" w:sz="0" w:space="0" w:color="auto"/>
        <w:left w:val="none" w:sz="0" w:space="0" w:color="auto"/>
        <w:bottom w:val="none" w:sz="0" w:space="0" w:color="auto"/>
        <w:right w:val="none" w:sz="0" w:space="0" w:color="auto"/>
      </w:divBdr>
    </w:div>
    <w:div w:id="92283322">
      <w:bodyDiv w:val="1"/>
      <w:marLeft w:val="0"/>
      <w:marRight w:val="0"/>
      <w:marTop w:val="0"/>
      <w:marBottom w:val="0"/>
      <w:divBdr>
        <w:top w:val="none" w:sz="0" w:space="0" w:color="auto"/>
        <w:left w:val="none" w:sz="0" w:space="0" w:color="auto"/>
        <w:bottom w:val="none" w:sz="0" w:space="0" w:color="auto"/>
        <w:right w:val="none" w:sz="0" w:space="0" w:color="auto"/>
      </w:divBdr>
    </w:div>
    <w:div w:id="97607323">
      <w:bodyDiv w:val="1"/>
      <w:marLeft w:val="0"/>
      <w:marRight w:val="0"/>
      <w:marTop w:val="0"/>
      <w:marBottom w:val="0"/>
      <w:divBdr>
        <w:top w:val="none" w:sz="0" w:space="0" w:color="auto"/>
        <w:left w:val="none" w:sz="0" w:space="0" w:color="auto"/>
        <w:bottom w:val="none" w:sz="0" w:space="0" w:color="auto"/>
        <w:right w:val="none" w:sz="0" w:space="0" w:color="auto"/>
      </w:divBdr>
    </w:div>
    <w:div w:id="138614536">
      <w:bodyDiv w:val="1"/>
      <w:marLeft w:val="0"/>
      <w:marRight w:val="0"/>
      <w:marTop w:val="0"/>
      <w:marBottom w:val="0"/>
      <w:divBdr>
        <w:top w:val="none" w:sz="0" w:space="0" w:color="auto"/>
        <w:left w:val="none" w:sz="0" w:space="0" w:color="auto"/>
        <w:bottom w:val="none" w:sz="0" w:space="0" w:color="auto"/>
        <w:right w:val="none" w:sz="0" w:space="0" w:color="auto"/>
      </w:divBdr>
    </w:div>
    <w:div w:id="156313276">
      <w:bodyDiv w:val="1"/>
      <w:marLeft w:val="0"/>
      <w:marRight w:val="0"/>
      <w:marTop w:val="0"/>
      <w:marBottom w:val="0"/>
      <w:divBdr>
        <w:top w:val="none" w:sz="0" w:space="0" w:color="auto"/>
        <w:left w:val="none" w:sz="0" w:space="0" w:color="auto"/>
        <w:bottom w:val="none" w:sz="0" w:space="0" w:color="auto"/>
        <w:right w:val="none" w:sz="0" w:space="0" w:color="auto"/>
      </w:divBdr>
    </w:div>
    <w:div w:id="205915984">
      <w:bodyDiv w:val="1"/>
      <w:marLeft w:val="0"/>
      <w:marRight w:val="0"/>
      <w:marTop w:val="0"/>
      <w:marBottom w:val="0"/>
      <w:divBdr>
        <w:top w:val="none" w:sz="0" w:space="0" w:color="auto"/>
        <w:left w:val="none" w:sz="0" w:space="0" w:color="auto"/>
        <w:bottom w:val="none" w:sz="0" w:space="0" w:color="auto"/>
        <w:right w:val="none" w:sz="0" w:space="0" w:color="auto"/>
      </w:divBdr>
    </w:div>
    <w:div w:id="214968064">
      <w:bodyDiv w:val="1"/>
      <w:marLeft w:val="0"/>
      <w:marRight w:val="0"/>
      <w:marTop w:val="0"/>
      <w:marBottom w:val="0"/>
      <w:divBdr>
        <w:top w:val="none" w:sz="0" w:space="0" w:color="auto"/>
        <w:left w:val="none" w:sz="0" w:space="0" w:color="auto"/>
        <w:bottom w:val="none" w:sz="0" w:space="0" w:color="auto"/>
        <w:right w:val="none" w:sz="0" w:space="0" w:color="auto"/>
      </w:divBdr>
    </w:div>
    <w:div w:id="222371825">
      <w:bodyDiv w:val="1"/>
      <w:marLeft w:val="0"/>
      <w:marRight w:val="0"/>
      <w:marTop w:val="0"/>
      <w:marBottom w:val="0"/>
      <w:divBdr>
        <w:top w:val="none" w:sz="0" w:space="0" w:color="auto"/>
        <w:left w:val="none" w:sz="0" w:space="0" w:color="auto"/>
        <w:bottom w:val="none" w:sz="0" w:space="0" w:color="auto"/>
        <w:right w:val="none" w:sz="0" w:space="0" w:color="auto"/>
      </w:divBdr>
    </w:div>
    <w:div w:id="307903342">
      <w:bodyDiv w:val="1"/>
      <w:marLeft w:val="0"/>
      <w:marRight w:val="0"/>
      <w:marTop w:val="0"/>
      <w:marBottom w:val="0"/>
      <w:divBdr>
        <w:top w:val="none" w:sz="0" w:space="0" w:color="auto"/>
        <w:left w:val="none" w:sz="0" w:space="0" w:color="auto"/>
        <w:bottom w:val="none" w:sz="0" w:space="0" w:color="auto"/>
        <w:right w:val="none" w:sz="0" w:space="0" w:color="auto"/>
      </w:divBdr>
    </w:div>
    <w:div w:id="313066745">
      <w:bodyDiv w:val="1"/>
      <w:marLeft w:val="0"/>
      <w:marRight w:val="0"/>
      <w:marTop w:val="0"/>
      <w:marBottom w:val="0"/>
      <w:divBdr>
        <w:top w:val="none" w:sz="0" w:space="0" w:color="auto"/>
        <w:left w:val="none" w:sz="0" w:space="0" w:color="auto"/>
        <w:bottom w:val="none" w:sz="0" w:space="0" w:color="auto"/>
        <w:right w:val="none" w:sz="0" w:space="0" w:color="auto"/>
      </w:divBdr>
    </w:div>
    <w:div w:id="410153992">
      <w:bodyDiv w:val="1"/>
      <w:marLeft w:val="0"/>
      <w:marRight w:val="0"/>
      <w:marTop w:val="0"/>
      <w:marBottom w:val="0"/>
      <w:divBdr>
        <w:top w:val="none" w:sz="0" w:space="0" w:color="auto"/>
        <w:left w:val="none" w:sz="0" w:space="0" w:color="auto"/>
        <w:bottom w:val="none" w:sz="0" w:space="0" w:color="auto"/>
        <w:right w:val="none" w:sz="0" w:space="0" w:color="auto"/>
      </w:divBdr>
    </w:div>
    <w:div w:id="562830632">
      <w:bodyDiv w:val="1"/>
      <w:marLeft w:val="0"/>
      <w:marRight w:val="0"/>
      <w:marTop w:val="0"/>
      <w:marBottom w:val="0"/>
      <w:divBdr>
        <w:top w:val="none" w:sz="0" w:space="0" w:color="auto"/>
        <w:left w:val="none" w:sz="0" w:space="0" w:color="auto"/>
        <w:bottom w:val="none" w:sz="0" w:space="0" w:color="auto"/>
        <w:right w:val="none" w:sz="0" w:space="0" w:color="auto"/>
      </w:divBdr>
    </w:div>
    <w:div w:id="627396956">
      <w:bodyDiv w:val="1"/>
      <w:marLeft w:val="0"/>
      <w:marRight w:val="0"/>
      <w:marTop w:val="0"/>
      <w:marBottom w:val="0"/>
      <w:divBdr>
        <w:top w:val="none" w:sz="0" w:space="0" w:color="auto"/>
        <w:left w:val="none" w:sz="0" w:space="0" w:color="auto"/>
        <w:bottom w:val="none" w:sz="0" w:space="0" w:color="auto"/>
        <w:right w:val="none" w:sz="0" w:space="0" w:color="auto"/>
      </w:divBdr>
    </w:div>
    <w:div w:id="659652564">
      <w:bodyDiv w:val="1"/>
      <w:marLeft w:val="0"/>
      <w:marRight w:val="0"/>
      <w:marTop w:val="0"/>
      <w:marBottom w:val="0"/>
      <w:divBdr>
        <w:top w:val="none" w:sz="0" w:space="0" w:color="auto"/>
        <w:left w:val="none" w:sz="0" w:space="0" w:color="auto"/>
        <w:bottom w:val="none" w:sz="0" w:space="0" w:color="auto"/>
        <w:right w:val="none" w:sz="0" w:space="0" w:color="auto"/>
      </w:divBdr>
    </w:div>
    <w:div w:id="721441208">
      <w:bodyDiv w:val="1"/>
      <w:marLeft w:val="0"/>
      <w:marRight w:val="0"/>
      <w:marTop w:val="0"/>
      <w:marBottom w:val="0"/>
      <w:divBdr>
        <w:top w:val="none" w:sz="0" w:space="0" w:color="auto"/>
        <w:left w:val="none" w:sz="0" w:space="0" w:color="auto"/>
        <w:bottom w:val="none" w:sz="0" w:space="0" w:color="auto"/>
        <w:right w:val="none" w:sz="0" w:space="0" w:color="auto"/>
      </w:divBdr>
    </w:div>
    <w:div w:id="766314138">
      <w:bodyDiv w:val="1"/>
      <w:marLeft w:val="0"/>
      <w:marRight w:val="0"/>
      <w:marTop w:val="0"/>
      <w:marBottom w:val="0"/>
      <w:divBdr>
        <w:top w:val="none" w:sz="0" w:space="0" w:color="auto"/>
        <w:left w:val="none" w:sz="0" w:space="0" w:color="auto"/>
        <w:bottom w:val="none" w:sz="0" w:space="0" w:color="auto"/>
        <w:right w:val="none" w:sz="0" w:space="0" w:color="auto"/>
      </w:divBdr>
    </w:div>
    <w:div w:id="806822807">
      <w:bodyDiv w:val="1"/>
      <w:marLeft w:val="0"/>
      <w:marRight w:val="0"/>
      <w:marTop w:val="0"/>
      <w:marBottom w:val="0"/>
      <w:divBdr>
        <w:top w:val="none" w:sz="0" w:space="0" w:color="auto"/>
        <w:left w:val="none" w:sz="0" w:space="0" w:color="auto"/>
        <w:bottom w:val="none" w:sz="0" w:space="0" w:color="auto"/>
        <w:right w:val="none" w:sz="0" w:space="0" w:color="auto"/>
      </w:divBdr>
    </w:div>
    <w:div w:id="836044633">
      <w:bodyDiv w:val="1"/>
      <w:marLeft w:val="0"/>
      <w:marRight w:val="0"/>
      <w:marTop w:val="0"/>
      <w:marBottom w:val="0"/>
      <w:divBdr>
        <w:top w:val="none" w:sz="0" w:space="0" w:color="auto"/>
        <w:left w:val="none" w:sz="0" w:space="0" w:color="auto"/>
        <w:bottom w:val="none" w:sz="0" w:space="0" w:color="auto"/>
        <w:right w:val="none" w:sz="0" w:space="0" w:color="auto"/>
      </w:divBdr>
    </w:div>
    <w:div w:id="871962891">
      <w:bodyDiv w:val="1"/>
      <w:marLeft w:val="0"/>
      <w:marRight w:val="0"/>
      <w:marTop w:val="0"/>
      <w:marBottom w:val="0"/>
      <w:divBdr>
        <w:top w:val="none" w:sz="0" w:space="0" w:color="auto"/>
        <w:left w:val="none" w:sz="0" w:space="0" w:color="auto"/>
        <w:bottom w:val="none" w:sz="0" w:space="0" w:color="auto"/>
        <w:right w:val="none" w:sz="0" w:space="0" w:color="auto"/>
      </w:divBdr>
    </w:div>
    <w:div w:id="874197483">
      <w:bodyDiv w:val="1"/>
      <w:marLeft w:val="0"/>
      <w:marRight w:val="0"/>
      <w:marTop w:val="0"/>
      <w:marBottom w:val="0"/>
      <w:divBdr>
        <w:top w:val="none" w:sz="0" w:space="0" w:color="auto"/>
        <w:left w:val="none" w:sz="0" w:space="0" w:color="auto"/>
        <w:bottom w:val="none" w:sz="0" w:space="0" w:color="auto"/>
        <w:right w:val="none" w:sz="0" w:space="0" w:color="auto"/>
      </w:divBdr>
    </w:div>
    <w:div w:id="972828882">
      <w:bodyDiv w:val="1"/>
      <w:marLeft w:val="0"/>
      <w:marRight w:val="0"/>
      <w:marTop w:val="0"/>
      <w:marBottom w:val="0"/>
      <w:divBdr>
        <w:top w:val="none" w:sz="0" w:space="0" w:color="auto"/>
        <w:left w:val="none" w:sz="0" w:space="0" w:color="auto"/>
        <w:bottom w:val="none" w:sz="0" w:space="0" w:color="auto"/>
        <w:right w:val="none" w:sz="0" w:space="0" w:color="auto"/>
      </w:divBdr>
    </w:div>
    <w:div w:id="993534066">
      <w:bodyDiv w:val="1"/>
      <w:marLeft w:val="0"/>
      <w:marRight w:val="0"/>
      <w:marTop w:val="0"/>
      <w:marBottom w:val="0"/>
      <w:divBdr>
        <w:top w:val="none" w:sz="0" w:space="0" w:color="auto"/>
        <w:left w:val="none" w:sz="0" w:space="0" w:color="auto"/>
        <w:bottom w:val="none" w:sz="0" w:space="0" w:color="auto"/>
        <w:right w:val="none" w:sz="0" w:space="0" w:color="auto"/>
      </w:divBdr>
    </w:div>
    <w:div w:id="995571247">
      <w:bodyDiv w:val="1"/>
      <w:marLeft w:val="0"/>
      <w:marRight w:val="0"/>
      <w:marTop w:val="0"/>
      <w:marBottom w:val="0"/>
      <w:divBdr>
        <w:top w:val="none" w:sz="0" w:space="0" w:color="auto"/>
        <w:left w:val="none" w:sz="0" w:space="0" w:color="auto"/>
        <w:bottom w:val="none" w:sz="0" w:space="0" w:color="auto"/>
        <w:right w:val="none" w:sz="0" w:space="0" w:color="auto"/>
      </w:divBdr>
    </w:div>
    <w:div w:id="1073047894">
      <w:bodyDiv w:val="1"/>
      <w:marLeft w:val="0"/>
      <w:marRight w:val="0"/>
      <w:marTop w:val="0"/>
      <w:marBottom w:val="0"/>
      <w:divBdr>
        <w:top w:val="none" w:sz="0" w:space="0" w:color="auto"/>
        <w:left w:val="none" w:sz="0" w:space="0" w:color="auto"/>
        <w:bottom w:val="none" w:sz="0" w:space="0" w:color="auto"/>
        <w:right w:val="none" w:sz="0" w:space="0" w:color="auto"/>
      </w:divBdr>
    </w:div>
    <w:div w:id="1425149515">
      <w:bodyDiv w:val="1"/>
      <w:marLeft w:val="0"/>
      <w:marRight w:val="0"/>
      <w:marTop w:val="0"/>
      <w:marBottom w:val="0"/>
      <w:divBdr>
        <w:top w:val="none" w:sz="0" w:space="0" w:color="auto"/>
        <w:left w:val="none" w:sz="0" w:space="0" w:color="auto"/>
        <w:bottom w:val="none" w:sz="0" w:space="0" w:color="auto"/>
        <w:right w:val="none" w:sz="0" w:space="0" w:color="auto"/>
      </w:divBdr>
    </w:div>
    <w:div w:id="1453747105">
      <w:bodyDiv w:val="1"/>
      <w:marLeft w:val="0"/>
      <w:marRight w:val="0"/>
      <w:marTop w:val="0"/>
      <w:marBottom w:val="0"/>
      <w:divBdr>
        <w:top w:val="none" w:sz="0" w:space="0" w:color="auto"/>
        <w:left w:val="none" w:sz="0" w:space="0" w:color="auto"/>
        <w:bottom w:val="none" w:sz="0" w:space="0" w:color="auto"/>
        <w:right w:val="none" w:sz="0" w:space="0" w:color="auto"/>
      </w:divBdr>
    </w:div>
    <w:div w:id="1461146867">
      <w:bodyDiv w:val="1"/>
      <w:marLeft w:val="0"/>
      <w:marRight w:val="0"/>
      <w:marTop w:val="0"/>
      <w:marBottom w:val="0"/>
      <w:divBdr>
        <w:top w:val="none" w:sz="0" w:space="0" w:color="auto"/>
        <w:left w:val="none" w:sz="0" w:space="0" w:color="auto"/>
        <w:bottom w:val="none" w:sz="0" w:space="0" w:color="auto"/>
        <w:right w:val="none" w:sz="0" w:space="0" w:color="auto"/>
      </w:divBdr>
    </w:div>
    <w:div w:id="1643996880">
      <w:bodyDiv w:val="1"/>
      <w:marLeft w:val="0"/>
      <w:marRight w:val="0"/>
      <w:marTop w:val="0"/>
      <w:marBottom w:val="0"/>
      <w:divBdr>
        <w:top w:val="none" w:sz="0" w:space="0" w:color="auto"/>
        <w:left w:val="none" w:sz="0" w:space="0" w:color="auto"/>
        <w:bottom w:val="none" w:sz="0" w:space="0" w:color="auto"/>
        <w:right w:val="none" w:sz="0" w:space="0" w:color="auto"/>
      </w:divBdr>
    </w:div>
    <w:div w:id="1657879913">
      <w:bodyDiv w:val="1"/>
      <w:marLeft w:val="0"/>
      <w:marRight w:val="0"/>
      <w:marTop w:val="0"/>
      <w:marBottom w:val="0"/>
      <w:divBdr>
        <w:top w:val="none" w:sz="0" w:space="0" w:color="auto"/>
        <w:left w:val="none" w:sz="0" w:space="0" w:color="auto"/>
        <w:bottom w:val="none" w:sz="0" w:space="0" w:color="auto"/>
        <w:right w:val="none" w:sz="0" w:space="0" w:color="auto"/>
      </w:divBdr>
    </w:div>
    <w:div w:id="1704404922">
      <w:bodyDiv w:val="1"/>
      <w:marLeft w:val="0"/>
      <w:marRight w:val="0"/>
      <w:marTop w:val="0"/>
      <w:marBottom w:val="0"/>
      <w:divBdr>
        <w:top w:val="none" w:sz="0" w:space="0" w:color="auto"/>
        <w:left w:val="none" w:sz="0" w:space="0" w:color="auto"/>
        <w:bottom w:val="none" w:sz="0" w:space="0" w:color="auto"/>
        <w:right w:val="none" w:sz="0" w:space="0" w:color="auto"/>
      </w:divBdr>
    </w:div>
    <w:div w:id="1709836469">
      <w:bodyDiv w:val="1"/>
      <w:marLeft w:val="0"/>
      <w:marRight w:val="0"/>
      <w:marTop w:val="0"/>
      <w:marBottom w:val="0"/>
      <w:divBdr>
        <w:top w:val="none" w:sz="0" w:space="0" w:color="auto"/>
        <w:left w:val="none" w:sz="0" w:space="0" w:color="auto"/>
        <w:bottom w:val="none" w:sz="0" w:space="0" w:color="auto"/>
        <w:right w:val="none" w:sz="0" w:space="0" w:color="auto"/>
      </w:divBdr>
    </w:div>
    <w:div w:id="1759521533">
      <w:bodyDiv w:val="1"/>
      <w:marLeft w:val="0"/>
      <w:marRight w:val="0"/>
      <w:marTop w:val="0"/>
      <w:marBottom w:val="0"/>
      <w:divBdr>
        <w:top w:val="none" w:sz="0" w:space="0" w:color="auto"/>
        <w:left w:val="none" w:sz="0" w:space="0" w:color="auto"/>
        <w:bottom w:val="none" w:sz="0" w:space="0" w:color="auto"/>
        <w:right w:val="none" w:sz="0" w:space="0" w:color="auto"/>
      </w:divBdr>
    </w:div>
    <w:div w:id="1836067024">
      <w:bodyDiv w:val="1"/>
      <w:marLeft w:val="0"/>
      <w:marRight w:val="0"/>
      <w:marTop w:val="0"/>
      <w:marBottom w:val="0"/>
      <w:divBdr>
        <w:top w:val="none" w:sz="0" w:space="0" w:color="auto"/>
        <w:left w:val="none" w:sz="0" w:space="0" w:color="auto"/>
        <w:bottom w:val="none" w:sz="0" w:space="0" w:color="auto"/>
        <w:right w:val="none" w:sz="0" w:space="0" w:color="auto"/>
      </w:divBdr>
    </w:div>
    <w:div w:id="1876572978">
      <w:bodyDiv w:val="1"/>
      <w:marLeft w:val="0"/>
      <w:marRight w:val="0"/>
      <w:marTop w:val="0"/>
      <w:marBottom w:val="0"/>
      <w:divBdr>
        <w:top w:val="none" w:sz="0" w:space="0" w:color="auto"/>
        <w:left w:val="none" w:sz="0" w:space="0" w:color="auto"/>
        <w:bottom w:val="none" w:sz="0" w:space="0" w:color="auto"/>
        <w:right w:val="none" w:sz="0" w:space="0" w:color="auto"/>
      </w:divBdr>
    </w:div>
    <w:div w:id="1901476428">
      <w:bodyDiv w:val="1"/>
      <w:marLeft w:val="0"/>
      <w:marRight w:val="0"/>
      <w:marTop w:val="0"/>
      <w:marBottom w:val="0"/>
      <w:divBdr>
        <w:top w:val="none" w:sz="0" w:space="0" w:color="auto"/>
        <w:left w:val="none" w:sz="0" w:space="0" w:color="auto"/>
        <w:bottom w:val="none" w:sz="0" w:space="0" w:color="auto"/>
        <w:right w:val="none" w:sz="0" w:space="0" w:color="auto"/>
      </w:divBdr>
    </w:div>
    <w:div w:id="1963611119">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77627565">
      <w:bodyDiv w:val="1"/>
      <w:marLeft w:val="0"/>
      <w:marRight w:val="0"/>
      <w:marTop w:val="0"/>
      <w:marBottom w:val="0"/>
      <w:divBdr>
        <w:top w:val="none" w:sz="0" w:space="0" w:color="auto"/>
        <w:left w:val="none" w:sz="0" w:space="0" w:color="auto"/>
        <w:bottom w:val="none" w:sz="0" w:space="0" w:color="auto"/>
        <w:right w:val="none" w:sz="0" w:space="0" w:color="auto"/>
      </w:divBdr>
    </w:div>
    <w:div w:id="2119060152">
      <w:bodyDiv w:val="1"/>
      <w:marLeft w:val="0"/>
      <w:marRight w:val="0"/>
      <w:marTop w:val="0"/>
      <w:marBottom w:val="0"/>
      <w:divBdr>
        <w:top w:val="none" w:sz="0" w:space="0" w:color="auto"/>
        <w:left w:val="none" w:sz="0" w:space="0" w:color="auto"/>
        <w:bottom w:val="none" w:sz="0" w:space="0" w:color="auto"/>
        <w:right w:val="none" w:sz="0" w:space="0" w:color="auto"/>
      </w:divBdr>
    </w:div>
    <w:div w:id="214666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5A874-A89C-463F-A0E7-452A9414F04D}">
  <ds:schemaRefs>
    <ds:schemaRef ds:uri="http://schemas.microsoft.com/sharepoint/v3/contenttype/forms"/>
  </ds:schemaRefs>
</ds:datastoreItem>
</file>

<file path=customXml/itemProps2.xml><?xml version="1.0" encoding="utf-8"?>
<ds:datastoreItem xmlns:ds="http://schemas.openxmlformats.org/officeDocument/2006/customXml" ds:itemID="{611EB142-AA37-4F1F-89E6-CF9A4F5A4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41B73-AACB-4869-94B6-4307201BD64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9DF962AD-DE0A-423F-9A3B-5B34EE17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13234</Words>
  <Characters>72788</Characters>
  <Application>Microsoft Office Word</Application>
  <DocSecurity>0</DocSecurity>
  <Lines>606</Lines>
  <Paragraphs>171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Yambuya</dc:creator>
  <cp:keywords/>
  <dc:description/>
  <cp:lastModifiedBy>Mek Nzuzi</cp:lastModifiedBy>
  <cp:revision>2</cp:revision>
  <dcterms:created xsi:type="dcterms:W3CDTF">2024-12-24T08:13:00Z</dcterms:created>
  <dcterms:modified xsi:type="dcterms:W3CDTF">2024-12-24T08:13:00Z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