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207B0" w14:textId="2B771ACE" w:rsidR="007603B6" w:rsidRPr="00836663" w:rsidRDefault="002D67CB" w:rsidP="00836663">
      <w:pPr>
        <w:spacing w:line="360" w:lineRule="auto"/>
        <w:jc w:val="both"/>
        <w:rPr>
          <w:sz w:val="24"/>
          <w:szCs w:val="24"/>
        </w:rPr>
      </w:pPr>
      <w:r w:rsidRPr="0083666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FC9FAB8" wp14:editId="4B8C0C47">
                <wp:simplePos x="0" y="0"/>
                <wp:positionH relativeFrom="margin">
                  <wp:align>center</wp:align>
                </wp:positionH>
                <wp:positionV relativeFrom="margin">
                  <wp:posOffset>100400</wp:posOffset>
                </wp:positionV>
                <wp:extent cx="5563235" cy="4920615"/>
                <wp:effectExtent l="0" t="0" r="0" b="0"/>
                <wp:wrapSquare wrapText="bothSides"/>
                <wp:docPr id="613994973"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563235" cy="4920615"/>
                        </a:xfrm>
                        <a:custGeom>
                          <a:avLst/>
                          <a:gdLst>
                            <a:gd name="connsiteX0" fmla="*/ 0 w 4001135"/>
                            <a:gd name="connsiteY0" fmla="*/ 0 h 2641600"/>
                            <a:gd name="connsiteX1" fmla="*/ 4001135 w 4001135"/>
                            <a:gd name="connsiteY1" fmla="*/ 0 h 2641600"/>
                            <a:gd name="connsiteX2" fmla="*/ 4001135 w 4001135"/>
                            <a:gd name="connsiteY2" fmla="*/ 2641600 h 2641600"/>
                            <a:gd name="connsiteX3" fmla="*/ 0 w 4001135"/>
                            <a:gd name="connsiteY3" fmla="*/ 2641600 h 2641600"/>
                            <a:gd name="connsiteX4" fmla="*/ 0 w 4001135"/>
                            <a:gd name="connsiteY4" fmla="*/ 0 h 2641600"/>
                            <a:gd name="connsiteX0" fmla="*/ 0 w 4001135"/>
                            <a:gd name="connsiteY0" fmla="*/ 0 h 2641600"/>
                            <a:gd name="connsiteX1" fmla="*/ 4001135 w 4001135"/>
                            <a:gd name="connsiteY1" fmla="*/ 0 h 2641600"/>
                            <a:gd name="connsiteX2" fmla="*/ 4001135 w 4001135"/>
                            <a:gd name="connsiteY2" fmla="*/ 2641600 h 2641600"/>
                            <a:gd name="connsiteX3" fmla="*/ 1949450 w 4001135"/>
                            <a:gd name="connsiteY3" fmla="*/ 2638425 h 2641600"/>
                            <a:gd name="connsiteX4" fmla="*/ 0 w 4001135"/>
                            <a:gd name="connsiteY4" fmla="*/ 2641600 h 2641600"/>
                            <a:gd name="connsiteX5" fmla="*/ 0 w 4001135"/>
                            <a:gd name="connsiteY5" fmla="*/ 0 h 2641600"/>
                            <a:gd name="connsiteX0" fmla="*/ 0 w 4001135"/>
                            <a:gd name="connsiteY0" fmla="*/ 0 h 3642360"/>
                            <a:gd name="connsiteX1" fmla="*/ 4001135 w 4001135"/>
                            <a:gd name="connsiteY1" fmla="*/ 0 h 3642360"/>
                            <a:gd name="connsiteX2" fmla="*/ 4001135 w 4001135"/>
                            <a:gd name="connsiteY2" fmla="*/ 2641600 h 3642360"/>
                            <a:gd name="connsiteX3" fmla="*/ 2003425 w 4001135"/>
                            <a:gd name="connsiteY3" fmla="*/ 3642360 h 3642360"/>
                            <a:gd name="connsiteX4" fmla="*/ 0 w 4001135"/>
                            <a:gd name="connsiteY4" fmla="*/ 2641600 h 3642360"/>
                            <a:gd name="connsiteX5" fmla="*/ 0 w 4001135"/>
                            <a:gd name="connsiteY5" fmla="*/ 0 h 3642360"/>
                            <a:gd name="connsiteX0" fmla="*/ 0 w 4001135"/>
                            <a:gd name="connsiteY0" fmla="*/ 0 h 3642360"/>
                            <a:gd name="connsiteX1" fmla="*/ 1997075 w 4001135"/>
                            <a:gd name="connsiteY1" fmla="*/ 0 h 3642360"/>
                            <a:gd name="connsiteX2" fmla="*/ 4001135 w 4001135"/>
                            <a:gd name="connsiteY2" fmla="*/ 0 h 3642360"/>
                            <a:gd name="connsiteX3" fmla="*/ 4001135 w 4001135"/>
                            <a:gd name="connsiteY3" fmla="*/ 2641600 h 3642360"/>
                            <a:gd name="connsiteX4" fmla="*/ 2003425 w 4001135"/>
                            <a:gd name="connsiteY4" fmla="*/ 3642360 h 3642360"/>
                            <a:gd name="connsiteX5" fmla="*/ 0 w 4001135"/>
                            <a:gd name="connsiteY5" fmla="*/ 2641600 h 3642360"/>
                            <a:gd name="connsiteX6" fmla="*/ 0 w 4001135"/>
                            <a:gd name="connsiteY6" fmla="*/ 0 h 3642360"/>
                            <a:gd name="connsiteX0" fmla="*/ 0 w 4001135"/>
                            <a:gd name="connsiteY0" fmla="*/ 1002665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002665 h 4645025"/>
                            <a:gd name="connsiteX0" fmla="*/ 0 w 4001135"/>
                            <a:gd name="connsiteY0" fmla="*/ 1442988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442988 h 4645025"/>
                            <a:gd name="connsiteX0" fmla="*/ 0 w 4001135"/>
                            <a:gd name="connsiteY0" fmla="*/ 1171024 h 4645025"/>
                            <a:gd name="connsiteX1" fmla="*/ 2003425 w 4001135"/>
                            <a:gd name="connsiteY1" fmla="*/ 0 h 4645025"/>
                            <a:gd name="connsiteX2" fmla="*/ 4001135 w 4001135"/>
                            <a:gd name="connsiteY2" fmla="*/ 1002665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611347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644265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236319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469431 h 4645025"/>
                            <a:gd name="connsiteX4" fmla="*/ 2003425 w 4001135"/>
                            <a:gd name="connsiteY4" fmla="*/ 4645025 h 4645025"/>
                            <a:gd name="connsiteX5" fmla="*/ 0 w 4001135"/>
                            <a:gd name="connsiteY5" fmla="*/ 3644265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469431 h 4645025"/>
                            <a:gd name="connsiteX4" fmla="*/ 2003425 w 4001135"/>
                            <a:gd name="connsiteY4" fmla="*/ 4645025 h 4645025"/>
                            <a:gd name="connsiteX5" fmla="*/ 19410 w 4001135"/>
                            <a:gd name="connsiteY5" fmla="*/ 3242794 h 4645025"/>
                            <a:gd name="connsiteX6" fmla="*/ 0 w 4001135"/>
                            <a:gd name="connsiteY6" fmla="*/ 1171024 h 4645025"/>
                            <a:gd name="connsiteX0" fmla="*/ 0 w 4001135"/>
                            <a:gd name="connsiteY0" fmla="*/ 1171024 h 4645025"/>
                            <a:gd name="connsiteX1" fmla="*/ 2003425 w 4001135"/>
                            <a:gd name="connsiteY1" fmla="*/ 0 h 4645025"/>
                            <a:gd name="connsiteX2" fmla="*/ 4001135 w 4001135"/>
                            <a:gd name="connsiteY2" fmla="*/ 1171023 h 4645025"/>
                            <a:gd name="connsiteX3" fmla="*/ 4001135 w 4001135"/>
                            <a:gd name="connsiteY3" fmla="*/ 3469431 h 4645025"/>
                            <a:gd name="connsiteX4" fmla="*/ 2003425 w 4001135"/>
                            <a:gd name="connsiteY4" fmla="*/ 4645025 h 4645025"/>
                            <a:gd name="connsiteX5" fmla="*/ 0 w 4001135"/>
                            <a:gd name="connsiteY5" fmla="*/ 3482382 h 4645025"/>
                            <a:gd name="connsiteX6" fmla="*/ 0 w 4001135"/>
                            <a:gd name="connsiteY6" fmla="*/ 1171024 h 4645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01135" h="4645025">
                              <a:moveTo>
                                <a:pt x="0" y="1171024"/>
                              </a:moveTo>
                              <a:lnTo>
                                <a:pt x="2003425" y="0"/>
                              </a:lnTo>
                              <a:lnTo>
                                <a:pt x="4001135" y="1171023"/>
                              </a:lnTo>
                              <a:lnTo>
                                <a:pt x="4001135" y="3469431"/>
                              </a:lnTo>
                              <a:lnTo>
                                <a:pt x="2003425" y="4645025"/>
                              </a:lnTo>
                              <a:lnTo>
                                <a:pt x="0" y="3482382"/>
                              </a:lnTo>
                              <a:lnTo>
                                <a:pt x="0" y="1171024"/>
                              </a:lnTo>
                              <a:close/>
                            </a:path>
                          </a:pathLst>
                        </a:cu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53AEF4" w14:textId="4F77BEA4" w:rsidR="007603B6" w:rsidRPr="00FF2CB6" w:rsidRDefault="007603B6" w:rsidP="002D67CB">
                            <w:pPr>
                              <w:rPr>
                                <w:rFonts w:ascii="Arial" w:hAnsi="Arial" w:cs="Arial"/>
                                <w:color w:val="FFFFFF" w:themeColor="background1"/>
                                <w:sz w:val="40"/>
                                <w:szCs w:val="40"/>
                              </w:rPr>
                            </w:pPr>
                            <w:r w:rsidRPr="002D67CB">
                              <w:rPr>
                                <w:rFonts w:ascii="Arial" w:hAnsi="Arial" w:cs="Arial"/>
                                <w:color w:val="FFFFFF" w:themeColor="background1"/>
                                <w:sz w:val="40"/>
                                <w:szCs w:val="40"/>
                              </w:rPr>
                              <w:t>Request For Proposal</w:t>
                            </w:r>
                            <w:r w:rsidR="00FF2CB6" w:rsidRPr="00FF2CB6">
                              <w:rPr>
                                <w:rFonts w:ascii="Arial" w:hAnsi="Arial" w:cs="Arial"/>
                                <w:color w:val="FFFFFF" w:themeColor="background1"/>
                                <w:sz w:val="40"/>
                                <w:szCs w:val="40"/>
                              </w:rPr>
                              <w:t xml:space="preserve"> for the selection of a consultant for a study of the cost of the approach </w:t>
                            </w:r>
                            <w:r w:rsidR="00FF2CB6">
                              <w:rPr>
                                <w:rFonts w:ascii="Arial" w:hAnsi="Arial" w:cs="Arial"/>
                                <w:color w:val="FFFFFF" w:themeColor="background1"/>
                                <w:sz w:val="40"/>
                                <w:szCs w:val="40"/>
                              </w:rPr>
                              <w:t xml:space="preserve">of </w:t>
                            </w:r>
                            <w:r w:rsidRPr="00FF2CB6">
                              <w:rPr>
                                <w:rFonts w:ascii="Arial" w:hAnsi="Arial" w:cs="Arial"/>
                                <w:color w:val="FFFFFF" w:themeColor="background1"/>
                                <w:sz w:val="40"/>
                                <w:szCs w:val="40"/>
                              </w:rPr>
                              <w:t>Human Center Design – RDC.</w:t>
                            </w:r>
                          </w:p>
                          <w:p w14:paraId="466B72EC" w14:textId="3BCE7653" w:rsidR="007603B6" w:rsidRDefault="00FF2CB6" w:rsidP="007603B6">
                            <w:r>
                              <w:rPr>
                                <w:rFonts w:ascii="Arial" w:hAnsi="Arial" w:cs="Arial"/>
                                <w:color w:val="FFFFFF" w:themeColor="background1"/>
                                <w:sz w:val="40"/>
                                <w:szCs w:val="40"/>
                              </w:rPr>
                              <w:t>RFP</w:t>
                            </w:r>
                            <w:r w:rsidR="007603B6" w:rsidRPr="0083370D">
                              <w:rPr>
                                <w:rFonts w:ascii="Arial" w:hAnsi="Arial" w:cs="Arial"/>
                                <w:color w:val="FFFFFF" w:themeColor="background1"/>
                                <w:sz w:val="40"/>
                                <w:szCs w:val="40"/>
                              </w:rPr>
                              <w:t xml:space="preserve"> #202</w:t>
                            </w:r>
                            <w:r w:rsidR="007603B6">
                              <w:rPr>
                                <w:rFonts w:ascii="Arial" w:hAnsi="Arial" w:cs="Arial"/>
                                <w:color w:val="FFFFFF" w:themeColor="background1"/>
                                <w:sz w:val="40"/>
                                <w:szCs w:val="40"/>
                              </w:rPr>
                              <w:t>5</w:t>
                            </w:r>
                            <w:r w:rsidR="007603B6" w:rsidRPr="0083370D">
                              <w:rPr>
                                <w:rFonts w:ascii="Arial" w:hAnsi="Arial" w:cs="Arial"/>
                                <w:color w:val="FFFFFF" w:themeColor="background1"/>
                                <w:sz w:val="40"/>
                                <w:szCs w:val="40"/>
                              </w:rPr>
                              <w:t>-0</w:t>
                            </w:r>
                            <w:r w:rsidR="007603B6">
                              <w:rPr>
                                <w:rFonts w:ascii="Arial" w:hAnsi="Arial" w:cs="Arial"/>
                                <w:color w:val="FFFFFF" w:themeColor="background1"/>
                                <w:sz w:val="40"/>
                                <w:szCs w:val="40"/>
                              </w:rPr>
                              <w:t>01</w:t>
                            </w:r>
                            <w:r w:rsidR="007603B6" w:rsidRPr="0083370D">
                              <w:rPr>
                                <w:rFonts w:ascii="Arial" w:hAnsi="Arial" w:cs="Arial"/>
                                <w:color w:val="FFFFFF" w:themeColor="background1"/>
                                <w:sz w:val="40"/>
                                <w:szCs w:val="40"/>
                              </w:rPr>
                              <w:t>.</w:t>
                            </w:r>
                          </w:p>
                        </w:txbxContent>
                      </wps:txbx>
                      <wps:bodyPr rot="0" spcFirstLastPara="0" vertOverflow="overflow" horzOverflow="overflow" vert="horz" wrap="square" lIns="685800" tIns="685800" rIns="685800" bIns="685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FC9FAB8" id="Rectangle 19" o:spid="_x0000_s1026" style="position:absolute;left:0;text-align:left;margin-left:0;margin-top:7.9pt;width:438.05pt;height:387.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coordsize="4001135,4645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" adj="-11796480,,5400" path="m,1171024l2003425,,4001135,1171023r,2298408l2003425,4645025,,3482382,,1171024xe" fillcolor="red" stroked="f" strokeweight="1pt">
                <v:stroke joinstyle="miter"/>
                <v:formulas/>
                <v:path arrowok="t" o:connecttype="custom" o:connectlocs="0,1240501;2785591,0;5563235,1240500;5563235,3675273;2785591,4920615;0,3688992;0,1240501" o:connectangles="0,0,0,0,0,0,0" textboxrect="0,0,4001135,4645025"/>
                <o:lock v:ext="edit" aspectratio="t"/>
                <v:textbox inset="54pt,54pt,54pt,54pt">
                  <w:txbxContent>
                    <w:p w14:paraId="1553AEF4" w14:textId="4F77BEA4" w:rsidR="007603B6" w:rsidRPr="00FF2CB6" w:rsidRDefault="007603B6" w:rsidP="002D67CB">
                      <w:pPr>
                        <w:rPr>
                          <w:rFonts w:ascii="Arial" w:hAnsi="Arial" w:cs="Arial"/>
                          <w:color w:val="FFFFFF" w:themeColor="background1"/>
                          <w:sz w:val="40"/>
                          <w:szCs w:val="40"/>
                        </w:rPr>
                      </w:pPr>
                      <w:r w:rsidRPr="002D67CB">
                        <w:rPr>
                          <w:rFonts w:ascii="Arial" w:hAnsi="Arial" w:cs="Arial"/>
                          <w:color w:val="FFFFFF" w:themeColor="background1"/>
                          <w:sz w:val="40"/>
                          <w:szCs w:val="40"/>
                        </w:rPr>
                        <w:t>Request For Proposal</w:t>
                      </w:r>
                      <w:r w:rsidR="00FF2CB6" w:rsidRPr="00FF2CB6">
                        <w:rPr>
                          <w:rFonts w:ascii="Arial" w:hAnsi="Arial" w:cs="Arial"/>
                          <w:color w:val="FFFFFF" w:themeColor="background1"/>
                          <w:sz w:val="40"/>
                          <w:szCs w:val="40"/>
                        </w:rPr>
                        <w:t xml:space="preserve"> for the selection of a consultant for a study of the cost of the approach </w:t>
                      </w:r>
                      <w:r w:rsidR="00FF2CB6">
                        <w:rPr>
                          <w:rFonts w:ascii="Arial" w:hAnsi="Arial" w:cs="Arial"/>
                          <w:color w:val="FFFFFF" w:themeColor="background1"/>
                          <w:sz w:val="40"/>
                          <w:szCs w:val="40"/>
                        </w:rPr>
                        <w:t xml:space="preserve">of </w:t>
                      </w:r>
                      <w:r w:rsidRPr="00FF2CB6">
                        <w:rPr>
                          <w:rFonts w:ascii="Arial" w:hAnsi="Arial" w:cs="Arial"/>
                          <w:color w:val="FFFFFF" w:themeColor="background1"/>
                          <w:sz w:val="40"/>
                          <w:szCs w:val="40"/>
                        </w:rPr>
                        <w:t>Human Center Design – RDC.</w:t>
                      </w:r>
                    </w:p>
                    <w:p w14:paraId="466B72EC" w14:textId="3BCE7653" w:rsidR="007603B6" w:rsidRDefault="00FF2CB6" w:rsidP="007603B6">
                      <w:r>
                        <w:rPr>
                          <w:rFonts w:ascii="Arial" w:hAnsi="Arial" w:cs="Arial"/>
                          <w:color w:val="FFFFFF" w:themeColor="background1"/>
                          <w:sz w:val="40"/>
                          <w:szCs w:val="40"/>
                        </w:rPr>
                        <w:t>RFP</w:t>
                      </w:r>
                      <w:r w:rsidR="007603B6" w:rsidRPr="0083370D">
                        <w:rPr>
                          <w:rFonts w:ascii="Arial" w:hAnsi="Arial" w:cs="Arial"/>
                          <w:color w:val="FFFFFF" w:themeColor="background1"/>
                          <w:sz w:val="40"/>
                          <w:szCs w:val="40"/>
                        </w:rPr>
                        <w:t xml:space="preserve"> #202</w:t>
                      </w:r>
                      <w:r w:rsidR="007603B6">
                        <w:rPr>
                          <w:rFonts w:ascii="Arial" w:hAnsi="Arial" w:cs="Arial"/>
                          <w:color w:val="FFFFFF" w:themeColor="background1"/>
                          <w:sz w:val="40"/>
                          <w:szCs w:val="40"/>
                        </w:rPr>
                        <w:t>5</w:t>
                      </w:r>
                      <w:r w:rsidR="007603B6" w:rsidRPr="0083370D">
                        <w:rPr>
                          <w:rFonts w:ascii="Arial" w:hAnsi="Arial" w:cs="Arial"/>
                          <w:color w:val="FFFFFF" w:themeColor="background1"/>
                          <w:sz w:val="40"/>
                          <w:szCs w:val="40"/>
                        </w:rPr>
                        <w:t>-0</w:t>
                      </w:r>
                      <w:r w:rsidR="007603B6">
                        <w:rPr>
                          <w:rFonts w:ascii="Arial" w:hAnsi="Arial" w:cs="Arial"/>
                          <w:color w:val="FFFFFF" w:themeColor="background1"/>
                          <w:sz w:val="40"/>
                          <w:szCs w:val="40"/>
                        </w:rPr>
                        <w:t>01</w:t>
                      </w:r>
                      <w:r w:rsidR="007603B6" w:rsidRPr="0083370D">
                        <w:rPr>
                          <w:rFonts w:ascii="Arial" w:hAnsi="Arial" w:cs="Arial"/>
                          <w:color w:val="FFFFFF" w:themeColor="background1"/>
                          <w:sz w:val="40"/>
                          <w:szCs w:val="40"/>
                        </w:rPr>
                        <w:t>.</w:t>
                      </w:r>
                    </w:p>
                  </w:txbxContent>
                </v:textbox>
                <w10:wrap type="square" anchorx="margin" anchory="margin"/>
              </v:shape>
            </w:pict>
          </mc:Fallback>
        </mc:AlternateContent>
      </w:r>
    </w:p>
    <w:p w14:paraId="21991FA0" w14:textId="2A842B1F" w:rsidR="00FF2CB6" w:rsidRPr="00836663" w:rsidRDefault="00FF2CB6" w:rsidP="00836663">
      <w:pPr>
        <w:spacing w:line="360" w:lineRule="auto"/>
        <w:jc w:val="both"/>
        <w:rPr>
          <w:sz w:val="24"/>
          <w:szCs w:val="24"/>
        </w:rPr>
      </w:pPr>
    </w:p>
    <w:p w14:paraId="343BDC9F" w14:textId="77777777" w:rsidR="002D67CB" w:rsidRPr="00836663" w:rsidRDefault="002D67CB" w:rsidP="00836663">
      <w:pPr>
        <w:pStyle w:val="PATHbodytext"/>
        <w:spacing w:line="360" w:lineRule="auto"/>
        <w:jc w:val="both"/>
        <w:rPr>
          <w:rFonts w:ascii="Times New Roman" w:hAnsi="Times New Roman" w:cs="Times New Roman"/>
          <w:sz w:val="24"/>
          <w:szCs w:val="24"/>
        </w:rPr>
      </w:pPr>
      <w:r w:rsidRPr="00836663">
        <w:rPr>
          <w:rFonts w:ascii="Times New Roman" w:hAnsi="Times New Roman" w:cs="Times New Roman"/>
          <w:noProof/>
          <w:sz w:val="24"/>
          <w:szCs w:val="24"/>
        </w:rPr>
        <w:drawing>
          <wp:inline distT="0" distB="0" distL="0" distR="0" wp14:anchorId="7C357A10" wp14:editId="2FCD824C">
            <wp:extent cx="1033272" cy="393192"/>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TH_Logo_White-factshee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3272" cy="393192"/>
                    </a:xfrm>
                    <a:prstGeom prst="rect">
                      <a:avLst/>
                    </a:prstGeom>
                  </pic:spPr>
                </pic:pic>
              </a:graphicData>
            </a:graphic>
          </wp:inline>
        </w:drawing>
      </w:r>
    </w:p>
    <w:p w14:paraId="778B8764" w14:textId="77777777" w:rsidR="002D67CB" w:rsidRPr="00836663" w:rsidRDefault="002D67CB" w:rsidP="00836663">
      <w:pPr>
        <w:pStyle w:val="PATHbodytext"/>
        <w:spacing w:line="360" w:lineRule="auto"/>
        <w:jc w:val="both"/>
        <w:rPr>
          <w:rFonts w:ascii="Times New Roman" w:hAnsi="Times New Roman" w:cs="Times New Roman"/>
          <w:sz w:val="24"/>
          <w:szCs w:val="24"/>
        </w:rPr>
      </w:pPr>
    </w:p>
    <w:p w14:paraId="3ED5FA0B" w14:textId="77777777" w:rsidR="002D67CB" w:rsidRPr="00836663" w:rsidRDefault="002D67CB" w:rsidP="00836663">
      <w:pPr>
        <w:pStyle w:val="PATHbodytext"/>
        <w:spacing w:line="360" w:lineRule="auto"/>
        <w:jc w:val="both"/>
        <w:rPr>
          <w:rFonts w:ascii="Times New Roman" w:hAnsi="Times New Roman" w:cs="Times New Roman"/>
          <w:sz w:val="24"/>
          <w:szCs w:val="24"/>
          <w:lang w:val="fr-FR"/>
        </w:rPr>
      </w:pPr>
      <w:r w:rsidRPr="00836663">
        <w:rPr>
          <w:rFonts w:ascii="Times New Roman" w:hAnsi="Times New Roman" w:cs="Times New Roman"/>
          <w:sz w:val="24"/>
          <w:szCs w:val="24"/>
          <w:lang w:val="fr-FR"/>
        </w:rPr>
        <w:t>Immeuble Matrix</w:t>
      </w:r>
    </w:p>
    <w:p w14:paraId="31E6556F" w14:textId="77777777" w:rsidR="002D67CB" w:rsidRPr="00836663" w:rsidRDefault="002D67CB" w:rsidP="00836663">
      <w:pPr>
        <w:pStyle w:val="PATHbodytext"/>
        <w:spacing w:line="360" w:lineRule="auto"/>
        <w:jc w:val="both"/>
        <w:rPr>
          <w:rFonts w:ascii="Times New Roman" w:hAnsi="Times New Roman" w:cs="Times New Roman"/>
          <w:sz w:val="24"/>
          <w:szCs w:val="24"/>
          <w:lang w:val="fr-FR"/>
        </w:rPr>
      </w:pPr>
      <w:r w:rsidRPr="00836663">
        <w:rPr>
          <w:rFonts w:ascii="Times New Roman" w:hAnsi="Times New Roman" w:cs="Times New Roman"/>
          <w:sz w:val="24"/>
          <w:szCs w:val="24"/>
          <w:lang w:val="fr-FR"/>
        </w:rPr>
        <w:t>119 Blvd du 30 Juin, 5ème Étage, Gombe, Kinshasa</w:t>
      </w:r>
    </w:p>
    <w:p w14:paraId="6C684A34" w14:textId="77777777" w:rsidR="002D67CB" w:rsidRPr="00836663" w:rsidRDefault="002D67CB" w:rsidP="00836663">
      <w:pPr>
        <w:pStyle w:val="PATHbodytext"/>
        <w:spacing w:line="360" w:lineRule="auto"/>
        <w:jc w:val="both"/>
        <w:rPr>
          <w:rFonts w:ascii="Times New Roman" w:hAnsi="Times New Roman" w:cs="Times New Roman"/>
          <w:sz w:val="24"/>
          <w:szCs w:val="24"/>
          <w:lang w:val="fr-FR"/>
        </w:rPr>
      </w:pPr>
      <w:r w:rsidRPr="00836663">
        <w:rPr>
          <w:rFonts w:ascii="Times New Roman" w:hAnsi="Times New Roman" w:cs="Times New Roman"/>
          <w:sz w:val="24"/>
          <w:szCs w:val="24"/>
          <w:lang w:val="fr-FR"/>
        </w:rPr>
        <w:t>République démocratique du Congo</w:t>
      </w:r>
    </w:p>
    <w:p w14:paraId="77F3A6A5" w14:textId="77777777" w:rsidR="002D67CB" w:rsidRPr="00836663" w:rsidRDefault="002D67CB" w:rsidP="00836663">
      <w:pPr>
        <w:pStyle w:val="PATHbodytext"/>
        <w:spacing w:line="360" w:lineRule="auto"/>
        <w:jc w:val="both"/>
        <w:rPr>
          <w:rFonts w:ascii="Times New Roman" w:hAnsi="Times New Roman" w:cs="Times New Roman"/>
          <w:sz w:val="24"/>
          <w:szCs w:val="24"/>
          <w:lang w:val="fr-FR"/>
        </w:rPr>
      </w:pPr>
      <w:r w:rsidRPr="00836663">
        <w:rPr>
          <w:rFonts w:ascii="Times New Roman" w:hAnsi="Times New Roman" w:cs="Times New Roman"/>
          <w:sz w:val="24"/>
          <w:szCs w:val="24"/>
          <w:lang w:val="fr-FR"/>
        </w:rPr>
        <w:t>www.path.org</w:t>
      </w:r>
    </w:p>
    <w:p w14:paraId="594D0E96" w14:textId="77777777" w:rsidR="002D67CB" w:rsidRPr="00836663" w:rsidRDefault="002D67CB" w:rsidP="00836663">
      <w:pPr>
        <w:pStyle w:val="PATHbodytext"/>
        <w:spacing w:line="360" w:lineRule="auto"/>
        <w:jc w:val="both"/>
        <w:rPr>
          <w:rFonts w:ascii="Times New Roman" w:hAnsi="Times New Roman" w:cs="Times New Roman"/>
          <w:sz w:val="24"/>
          <w:szCs w:val="24"/>
        </w:rPr>
        <w:sectPr w:rsidR="002D67CB" w:rsidRPr="00836663" w:rsidSect="002D67CB">
          <w:footerReference w:type="default" r:id="rId9"/>
          <w:endnotePr>
            <w:numFmt w:val="decimal"/>
          </w:endnotePr>
          <w:pgSz w:w="12240" w:h="15840"/>
          <w:pgMar w:top="1440" w:right="1440" w:bottom="1440" w:left="1440" w:header="720" w:footer="720" w:gutter="0"/>
          <w:pgNumType w:fmt="lowerRoman" w:start="1"/>
          <w:cols w:space="547"/>
          <w:titlePg/>
          <w:docGrid w:linePitch="360"/>
        </w:sectPr>
      </w:pPr>
      <w:r w:rsidRPr="00836663">
        <w:rPr>
          <w:rFonts w:ascii="Times New Roman" w:hAnsi="Times New Roman" w:cs="Times New Roman"/>
          <w:sz w:val="24"/>
          <w:szCs w:val="24"/>
        </w:rPr>
        <w:t xml:space="preserve">© 2023 PATH. </w:t>
      </w:r>
      <w:proofErr w:type="spellStart"/>
      <w:r w:rsidRPr="00836663">
        <w:rPr>
          <w:rFonts w:ascii="Times New Roman" w:hAnsi="Times New Roman" w:cs="Times New Roman"/>
          <w:sz w:val="24"/>
          <w:szCs w:val="24"/>
        </w:rPr>
        <w:t>Tous</w:t>
      </w:r>
      <w:proofErr w:type="spellEnd"/>
      <w:r w:rsidRPr="00836663">
        <w:rPr>
          <w:rFonts w:ascii="Times New Roman" w:hAnsi="Times New Roman" w:cs="Times New Roman"/>
          <w:sz w:val="24"/>
          <w:szCs w:val="24"/>
        </w:rPr>
        <w:t xml:space="preserve"> droits </w:t>
      </w:r>
      <w:proofErr w:type="spellStart"/>
      <w:r w:rsidRPr="00836663">
        <w:rPr>
          <w:rFonts w:ascii="Times New Roman" w:hAnsi="Times New Roman" w:cs="Times New Roman"/>
          <w:sz w:val="24"/>
          <w:szCs w:val="24"/>
        </w:rPr>
        <w:t>réservés</w:t>
      </w:r>
      <w:proofErr w:type="spellEnd"/>
      <w:r w:rsidRPr="00836663">
        <w:rPr>
          <w:rFonts w:ascii="Times New Roman" w:hAnsi="Times New Roman" w:cs="Times New Roman"/>
          <w:sz w:val="24"/>
          <w:szCs w:val="24"/>
        </w:rPr>
        <w:t>.</w:t>
      </w:r>
    </w:p>
    <w:p w14:paraId="2F7AF4FD" w14:textId="29CFA5A6" w:rsidR="002D67CB" w:rsidRPr="00836663" w:rsidRDefault="00B42A7F" w:rsidP="00836663">
      <w:pPr>
        <w:spacing w:line="360" w:lineRule="auto"/>
        <w:jc w:val="both"/>
        <w:rPr>
          <w:sz w:val="24"/>
          <w:szCs w:val="24"/>
        </w:rPr>
      </w:pPr>
      <w:r w:rsidRPr="00836663">
        <w:rPr>
          <w:sz w:val="24"/>
          <w:szCs w:val="24"/>
        </w:rPr>
        <w:lastRenderedPageBreak/>
        <w:t>For:</w:t>
      </w:r>
      <w:r w:rsidR="002D67CB" w:rsidRPr="00836663">
        <w:rPr>
          <w:sz w:val="24"/>
          <w:szCs w:val="24"/>
        </w:rPr>
        <w:t xml:space="preserve"> Request for Proposal for the selection of a consultant for a study of the cost of the Human Center Design approach – DRC. </w:t>
      </w:r>
    </w:p>
    <w:p w14:paraId="68D3642C" w14:textId="05F552ED" w:rsidR="00FF2CB6" w:rsidRPr="00836663" w:rsidRDefault="002D67CB" w:rsidP="00836663">
      <w:pPr>
        <w:spacing w:line="360" w:lineRule="auto"/>
        <w:jc w:val="both"/>
        <w:rPr>
          <w:sz w:val="24"/>
          <w:szCs w:val="24"/>
        </w:rPr>
      </w:pPr>
      <w:r w:rsidRPr="00836663">
        <w:rPr>
          <w:sz w:val="24"/>
          <w:szCs w:val="24"/>
        </w:rPr>
        <w:t>Request for Proposals #2025-001</w:t>
      </w:r>
    </w:p>
    <w:p w14:paraId="1B09D2AA" w14:textId="77777777" w:rsidR="002D67CB" w:rsidRPr="00836663" w:rsidRDefault="002D67CB" w:rsidP="00836663">
      <w:pPr>
        <w:spacing w:line="360" w:lineRule="auto"/>
        <w:jc w:val="both"/>
        <w:rPr>
          <w:sz w:val="24"/>
          <w:szCs w:val="24"/>
        </w:rPr>
      </w:pPr>
    </w:p>
    <w:p w14:paraId="0AA3B405" w14:textId="541DF0BC" w:rsidR="002D67CB" w:rsidRPr="00836663" w:rsidRDefault="002D67CB" w:rsidP="00836663">
      <w:pPr>
        <w:pStyle w:val="Paragraphedeliste"/>
        <w:numPr>
          <w:ilvl w:val="0"/>
          <w:numId w:val="2"/>
        </w:numPr>
        <w:spacing w:line="360" w:lineRule="auto"/>
        <w:jc w:val="both"/>
        <w:rPr>
          <w:sz w:val="24"/>
          <w:szCs w:val="24"/>
          <w:lang w:val="fr-FR"/>
        </w:rPr>
      </w:pPr>
      <w:r w:rsidRPr="00836663">
        <w:rPr>
          <w:rFonts w:ascii="Times New Roman" w:eastAsiaTheme="majorEastAsia" w:hAnsi="Times New Roman" w:cs="Times New Roman"/>
          <w:b/>
          <w:color w:val="0F4761" w:themeColor="accent1" w:themeShade="BF"/>
          <w:sz w:val="24"/>
          <w:szCs w:val="24"/>
        </w:rPr>
        <w:t>Request for Proposals Schedule.</w:t>
      </w:r>
    </w:p>
    <w:tbl>
      <w:tblPr>
        <w:tblStyle w:val="Grilledutableau"/>
        <w:tblW w:w="4887" w:type="pct"/>
        <w:tblCellMar>
          <w:top w:w="115" w:type="dxa"/>
          <w:bottom w:w="115" w:type="dxa"/>
        </w:tblCellMar>
        <w:tblLook w:val="04A0" w:firstRow="1" w:lastRow="0" w:firstColumn="1" w:lastColumn="0" w:noHBand="0" w:noVBand="1"/>
      </w:tblPr>
      <w:tblGrid>
        <w:gridCol w:w="5009"/>
        <w:gridCol w:w="4130"/>
      </w:tblGrid>
      <w:tr w:rsidR="002D67CB" w:rsidRPr="00836663" w14:paraId="6DCF2D3E" w14:textId="77777777" w:rsidTr="00B561A5">
        <w:trPr>
          <w:trHeight w:val="62"/>
        </w:trPr>
        <w:tc>
          <w:tcPr>
            <w:tcW w:w="5009" w:type="dxa"/>
            <w:shd w:val="clear" w:color="auto" w:fill="E8E8E8" w:themeFill="background2"/>
          </w:tcPr>
          <w:p w14:paraId="26F3F774" w14:textId="77777777" w:rsidR="002D67CB" w:rsidRPr="00836663" w:rsidRDefault="002D67CB" w:rsidP="00836663">
            <w:pPr>
              <w:pStyle w:val="PATHtabletext"/>
              <w:spacing w:line="360" w:lineRule="auto"/>
              <w:jc w:val="both"/>
              <w:rPr>
                <w:rFonts w:ascii="Times New Roman" w:hAnsi="Times New Roman" w:cs="Times New Roman"/>
                <w:b/>
                <w:bCs/>
                <w:sz w:val="24"/>
                <w:szCs w:val="24"/>
              </w:rPr>
            </w:pPr>
            <w:proofErr w:type="spellStart"/>
            <w:r w:rsidRPr="00836663">
              <w:rPr>
                <w:rFonts w:ascii="Times New Roman" w:hAnsi="Times New Roman" w:cs="Times New Roman"/>
                <w:b/>
                <w:bCs/>
                <w:sz w:val="24"/>
                <w:szCs w:val="24"/>
              </w:rPr>
              <w:t>Activité</w:t>
            </w:r>
            <w:proofErr w:type="spellEnd"/>
            <w:r w:rsidRPr="00836663">
              <w:rPr>
                <w:rFonts w:ascii="Times New Roman" w:hAnsi="Times New Roman" w:cs="Times New Roman"/>
                <w:b/>
                <w:bCs/>
                <w:sz w:val="24"/>
                <w:szCs w:val="24"/>
              </w:rPr>
              <w:t xml:space="preserve"> </w:t>
            </w:r>
          </w:p>
        </w:tc>
        <w:tc>
          <w:tcPr>
            <w:tcW w:w="4130" w:type="dxa"/>
            <w:shd w:val="clear" w:color="auto" w:fill="E8E8E8" w:themeFill="background2"/>
          </w:tcPr>
          <w:p w14:paraId="7868F6C0" w14:textId="77777777" w:rsidR="002D67CB" w:rsidRPr="00836663" w:rsidRDefault="002D67CB" w:rsidP="00836663">
            <w:pPr>
              <w:pStyle w:val="PATHtabletext"/>
              <w:spacing w:line="360" w:lineRule="auto"/>
              <w:jc w:val="both"/>
              <w:rPr>
                <w:rFonts w:ascii="Times New Roman" w:hAnsi="Times New Roman" w:cs="Times New Roman"/>
                <w:b/>
                <w:bCs/>
                <w:sz w:val="24"/>
                <w:szCs w:val="24"/>
              </w:rPr>
            </w:pPr>
            <w:r w:rsidRPr="00836663">
              <w:rPr>
                <w:rFonts w:ascii="Times New Roman" w:hAnsi="Times New Roman" w:cs="Times New Roman"/>
                <w:b/>
                <w:bCs/>
                <w:sz w:val="24"/>
                <w:szCs w:val="24"/>
              </w:rPr>
              <w:t xml:space="preserve">Date </w:t>
            </w:r>
          </w:p>
        </w:tc>
      </w:tr>
      <w:tr w:rsidR="002D67CB" w:rsidRPr="00836663" w14:paraId="68ABB245" w14:textId="77777777" w:rsidTr="00B561A5">
        <w:trPr>
          <w:trHeight w:val="150"/>
        </w:trPr>
        <w:tc>
          <w:tcPr>
            <w:tcW w:w="5009" w:type="dxa"/>
          </w:tcPr>
          <w:p w14:paraId="4007895A" w14:textId="1520062C" w:rsidR="002D67CB" w:rsidRPr="00836663" w:rsidRDefault="00B42A7F" w:rsidP="00836663">
            <w:pPr>
              <w:pStyle w:val="PATHtabletext"/>
              <w:spacing w:line="360" w:lineRule="auto"/>
              <w:jc w:val="both"/>
              <w:rPr>
                <w:rFonts w:ascii="Times New Roman" w:hAnsi="Times New Roman" w:cs="Times New Roman"/>
                <w:sz w:val="24"/>
                <w:szCs w:val="24"/>
                <w:lang w:val="fr-FR"/>
              </w:rPr>
            </w:pPr>
            <w:r w:rsidRPr="00836663">
              <w:rPr>
                <w:rFonts w:ascii="Times New Roman" w:hAnsi="Times New Roman" w:cs="Times New Roman"/>
                <w:sz w:val="24"/>
                <w:szCs w:val="24"/>
                <w:lang w:val="fr-FR"/>
              </w:rPr>
              <w:t>RFP Publication</w:t>
            </w:r>
            <w:r w:rsidR="002D67CB" w:rsidRPr="00836663">
              <w:rPr>
                <w:rFonts w:ascii="Times New Roman" w:hAnsi="Times New Roman" w:cs="Times New Roman"/>
                <w:sz w:val="24"/>
                <w:szCs w:val="24"/>
                <w:lang w:val="fr-FR"/>
              </w:rPr>
              <w:t xml:space="preserve"> </w:t>
            </w:r>
          </w:p>
        </w:tc>
        <w:tc>
          <w:tcPr>
            <w:tcW w:w="4130" w:type="dxa"/>
          </w:tcPr>
          <w:p w14:paraId="7C2D15D6" w14:textId="7999922F" w:rsidR="002D67CB" w:rsidRPr="00836663" w:rsidRDefault="00B42A7F" w:rsidP="00836663">
            <w:pPr>
              <w:pStyle w:val="PATHtabletext"/>
              <w:spacing w:line="360" w:lineRule="auto"/>
              <w:jc w:val="both"/>
              <w:rPr>
                <w:rFonts w:ascii="Times New Roman" w:hAnsi="Times New Roman" w:cs="Times New Roman"/>
                <w:sz w:val="24"/>
                <w:szCs w:val="24"/>
              </w:rPr>
            </w:pPr>
            <w:r w:rsidRPr="00836663">
              <w:rPr>
                <w:rFonts w:ascii="Times New Roman" w:hAnsi="Times New Roman" w:cs="Times New Roman"/>
                <w:sz w:val="24"/>
                <w:szCs w:val="24"/>
              </w:rPr>
              <w:t xml:space="preserve">February </w:t>
            </w:r>
            <w:r w:rsidR="00AD66AE">
              <w:rPr>
                <w:rFonts w:ascii="Times New Roman" w:hAnsi="Times New Roman" w:cs="Times New Roman"/>
                <w:sz w:val="24"/>
                <w:szCs w:val="24"/>
              </w:rPr>
              <w:t>11</w:t>
            </w:r>
            <w:r w:rsidRPr="00836663">
              <w:rPr>
                <w:rFonts w:ascii="Times New Roman" w:hAnsi="Times New Roman" w:cs="Times New Roman"/>
                <w:sz w:val="24"/>
                <w:szCs w:val="24"/>
              </w:rPr>
              <w:t>, 2025</w:t>
            </w:r>
          </w:p>
        </w:tc>
      </w:tr>
      <w:tr w:rsidR="002D67CB" w:rsidRPr="00836663" w14:paraId="19A8CC49" w14:textId="77777777" w:rsidTr="00B561A5">
        <w:trPr>
          <w:trHeight w:val="239"/>
        </w:trPr>
        <w:tc>
          <w:tcPr>
            <w:tcW w:w="5009" w:type="dxa"/>
          </w:tcPr>
          <w:p w14:paraId="1DE2E0E7" w14:textId="6D2A56FE" w:rsidR="002D67CB" w:rsidRPr="00836663" w:rsidRDefault="00B42A7F" w:rsidP="00836663">
            <w:pPr>
              <w:pStyle w:val="PATHtabletext"/>
              <w:spacing w:line="360" w:lineRule="auto"/>
              <w:jc w:val="both"/>
              <w:rPr>
                <w:rFonts w:ascii="Times New Roman" w:hAnsi="Times New Roman" w:cs="Times New Roman"/>
                <w:sz w:val="24"/>
                <w:szCs w:val="24"/>
                <w:lang w:val="fr-FR"/>
              </w:rPr>
            </w:pPr>
            <w:r w:rsidRPr="00836663">
              <w:rPr>
                <w:rFonts w:ascii="Times New Roman" w:hAnsi="Times New Roman" w:cs="Times New Roman"/>
                <w:sz w:val="24"/>
                <w:szCs w:val="24"/>
                <w:lang w:val="fr-FR"/>
              </w:rPr>
              <w:t xml:space="preserve">RFP </w:t>
            </w:r>
            <w:proofErr w:type="spellStart"/>
            <w:r w:rsidRPr="00836663">
              <w:rPr>
                <w:rFonts w:ascii="Times New Roman" w:hAnsi="Times New Roman" w:cs="Times New Roman"/>
                <w:sz w:val="24"/>
                <w:szCs w:val="24"/>
                <w:lang w:val="fr-FR"/>
              </w:rPr>
              <w:t>Closing</w:t>
            </w:r>
            <w:proofErr w:type="spellEnd"/>
            <w:r w:rsidRPr="00836663">
              <w:rPr>
                <w:rFonts w:ascii="Times New Roman" w:hAnsi="Times New Roman" w:cs="Times New Roman"/>
                <w:sz w:val="24"/>
                <w:szCs w:val="24"/>
                <w:lang w:val="fr-FR"/>
              </w:rPr>
              <w:t xml:space="preserve"> date</w:t>
            </w:r>
          </w:p>
        </w:tc>
        <w:tc>
          <w:tcPr>
            <w:tcW w:w="4130" w:type="dxa"/>
          </w:tcPr>
          <w:p w14:paraId="23DABD9C" w14:textId="34564B6B" w:rsidR="002D67CB" w:rsidRPr="00836663" w:rsidRDefault="00B42A7F" w:rsidP="00836663">
            <w:pPr>
              <w:pStyle w:val="PATHtabletext"/>
              <w:spacing w:line="360" w:lineRule="auto"/>
              <w:jc w:val="both"/>
              <w:rPr>
                <w:rFonts w:ascii="Times New Roman" w:hAnsi="Times New Roman" w:cs="Times New Roman"/>
                <w:sz w:val="24"/>
                <w:szCs w:val="24"/>
              </w:rPr>
            </w:pPr>
            <w:r w:rsidRPr="00836663">
              <w:rPr>
                <w:rFonts w:ascii="Times New Roman" w:hAnsi="Times New Roman" w:cs="Times New Roman"/>
                <w:sz w:val="24"/>
                <w:szCs w:val="24"/>
              </w:rPr>
              <w:t>February 2</w:t>
            </w:r>
            <w:r w:rsidR="00AD66AE">
              <w:rPr>
                <w:rFonts w:ascii="Times New Roman" w:hAnsi="Times New Roman" w:cs="Times New Roman"/>
                <w:sz w:val="24"/>
                <w:szCs w:val="24"/>
              </w:rPr>
              <w:t>5</w:t>
            </w:r>
            <w:r w:rsidRPr="00836663">
              <w:rPr>
                <w:rFonts w:ascii="Times New Roman" w:hAnsi="Times New Roman" w:cs="Times New Roman"/>
                <w:sz w:val="24"/>
                <w:szCs w:val="24"/>
              </w:rPr>
              <w:t>, 2025; 4.00PM (GMT+1)</w:t>
            </w:r>
          </w:p>
        </w:tc>
      </w:tr>
      <w:tr w:rsidR="002D67CB" w:rsidRPr="00836663" w14:paraId="72C7E660" w14:textId="77777777" w:rsidTr="00B561A5">
        <w:trPr>
          <w:trHeight w:val="239"/>
        </w:trPr>
        <w:tc>
          <w:tcPr>
            <w:tcW w:w="5009" w:type="dxa"/>
          </w:tcPr>
          <w:p w14:paraId="7BB1D259" w14:textId="76582401" w:rsidR="002D67CB" w:rsidRPr="00836663" w:rsidRDefault="00B42A7F" w:rsidP="00836663">
            <w:pPr>
              <w:pStyle w:val="PATHtabletext"/>
              <w:spacing w:line="360" w:lineRule="auto"/>
              <w:jc w:val="both"/>
              <w:rPr>
                <w:rFonts w:ascii="Times New Roman" w:hAnsi="Times New Roman" w:cs="Times New Roman"/>
                <w:sz w:val="24"/>
                <w:szCs w:val="24"/>
              </w:rPr>
            </w:pPr>
            <w:r w:rsidRPr="00836663">
              <w:rPr>
                <w:rFonts w:ascii="Times New Roman" w:hAnsi="Times New Roman" w:cs="Times New Roman"/>
                <w:sz w:val="24"/>
                <w:szCs w:val="24"/>
              </w:rPr>
              <w:t>Awardee publication</w:t>
            </w:r>
          </w:p>
        </w:tc>
        <w:tc>
          <w:tcPr>
            <w:tcW w:w="4130" w:type="dxa"/>
          </w:tcPr>
          <w:p w14:paraId="6FDFAB9F" w14:textId="0616BCA6" w:rsidR="002D67CB" w:rsidRPr="00836663" w:rsidRDefault="00E53379" w:rsidP="00836663">
            <w:pPr>
              <w:pStyle w:val="PATHtabletext"/>
              <w:spacing w:line="360" w:lineRule="auto"/>
              <w:jc w:val="both"/>
              <w:rPr>
                <w:rFonts w:ascii="Times New Roman" w:hAnsi="Times New Roman" w:cs="Times New Roman"/>
                <w:sz w:val="24"/>
                <w:szCs w:val="24"/>
              </w:rPr>
            </w:pPr>
            <w:r>
              <w:rPr>
                <w:rFonts w:ascii="Times New Roman" w:hAnsi="Times New Roman" w:cs="Times New Roman"/>
                <w:sz w:val="24"/>
                <w:szCs w:val="24"/>
              </w:rPr>
              <w:t>March 4</w:t>
            </w:r>
            <w:r w:rsidR="00B42A7F" w:rsidRPr="00836663">
              <w:rPr>
                <w:rFonts w:ascii="Times New Roman" w:hAnsi="Times New Roman" w:cs="Times New Roman"/>
                <w:sz w:val="24"/>
                <w:szCs w:val="24"/>
              </w:rPr>
              <w:t>, 2025</w:t>
            </w:r>
          </w:p>
        </w:tc>
      </w:tr>
    </w:tbl>
    <w:p w14:paraId="4BB566B8" w14:textId="77777777" w:rsidR="002D67CB" w:rsidRPr="00836663" w:rsidRDefault="002D67CB" w:rsidP="00836663">
      <w:pPr>
        <w:spacing w:line="360" w:lineRule="auto"/>
        <w:jc w:val="both"/>
        <w:rPr>
          <w:sz w:val="24"/>
          <w:szCs w:val="24"/>
        </w:rPr>
      </w:pPr>
    </w:p>
    <w:p w14:paraId="43F1C964" w14:textId="77777777" w:rsidR="00B42A7F" w:rsidRPr="00836663" w:rsidRDefault="00B42A7F" w:rsidP="00836663">
      <w:pPr>
        <w:pStyle w:val="Paragraphedeliste"/>
        <w:numPr>
          <w:ilvl w:val="0"/>
          <w:numId w:val="2"/>
        </w:numPr>
        <w:tabs>
          <w:tab w:val="left" w:pos="3103"/>
        </w:tabs>
        <w:spacing w:line="360" w:lineRule="auto"/>
        <w:jc w:val="both"/>
        <w:rPr>
          <w:rFonts w:ascii="Times New Roman" w:eastAsiaTheme="majorEastAsia" w:hAnsi="Times New Roman" w:cs="Times New Roman"/>
          <w:b/>
          <w:color w:val="0F4761" w:themeColor="accent1" w:themeShade="BF"/>
          <w:sz w:val="24"/>
          <w:szCs w:val="24"/>
        </w:rPr>
      </w:pPr>
      <w:r w:rsidRPr="00836663">
        <w:rPr>
          <w:rFonts w:ascii="Times New Roman" w:eastAsiaTheme="majorEastAsia" w:hAnsi="Times New Roman" w:cs="Times New Roman"/>
          <w:b/>
          <w:color w:val="0F4761" w:themeColor="accent1" w:themeShade="BF"/>
          <w:sz w:val="24"/>
          <w:szCs w:val="24"/>
        </w:rPr>
        <w:t>About PATH</w:t>
      </w:r>
    </w:p>
    <w:p w14:paraId="3F2483DA" w14:textId="77777777" w:rsidR="00FF2CB6" w:rsidRPr="00836663" w:rsidRDefault="00B42A7F" w:rsidP="00836663">
      <w:pPr>
        <w:pStyle w:val="Paragraphedeliste"/>
        <w:tabs>
          <w:tab w:val="left" w:pos="3103"/>
        </w:tabs>
        <w:spacing w:line="360" w:lineRule="auto"/>
        <w:jc w:val="both"/>
        <w:rPr>
          <w:sz w:val="24"/>
          <w:szCs w:val="24"/>
        </w:rPr>
      </w:pPr>
      <w:r w:rsidRPr="00836663">
        <w:rPr>
          <w:sz w:val="24"/>
          <w:szCs w:val="24"/>
        </w:rPr>
        <w:t xml:space="preserve">PATH is a global nonprofit organization dedicated to health equity. With more than 40 years of experience building multisector partnerships and expertise in science, economics, technology, advocacy, and dozens of other specialties, PATH develops and scales innovative solutions to the world’s most pressing health challenges. For further details about PATH, please visit our website </w:t>
      </w:r>
      <w:hyperlink r:id="rId10" w:history="1">
        <w:r w:rsidRPr="00836663">
          <w:rPr>
            <w:rStyle w:val="Lienhypertexte"/>
            <w:sz w:val="24"/>
            <w:szCs w:val="24"/>
          </w:rPr>
          <w:t>www.path.org</w:t>
        </w:r>
      </w:hyperlink>
      <w:r w:rsidRPr="00836663">
        <w:rPr>
          <w:sz w:val="24"/>
          <w:szCs w:val="24"/>
        </w:rPr>
        <w:t xml:space="preserve"> </w:t>
      </w:r>
      <w:r w:rsidR="00FF2CB6" w:rsidRPr="00836663">
        <w:rPr>
          <w:sz w:val="24"/>
          <w:szCs w:val="24"/>
        </w:rPr>
        <w:tab/>
      </w:r>
    </w:p>
    <w:p w14:paraId="02978CDC" w14:textId="77777777" w:rsidR="00B42A7F" w:rsidRPr="00836663" w:rsidRDefault="00B42A7F" w:rsidP="00836663">
      <w:pPr>
        <w:pStyle w:val="Paragraphedeliste"/>
        <w:tabs>
          <w:tab w:val="left" w:pos="3103"/>
        </w:tabs>
        <w:spacing w:line="360" w:lineRule="auto"/>
        <w:jc w:val="both"/>
        <w:rPr>
          <w:sz w:val="24"/>
          <w:szCs w:val="24"/>
        </w:rPr>
      </w:pPr>
    </w:p>
    <w:p w14:paraId="573272D6" w14:textId="77777777" w:rsidR="00B42A7F" w:rsidRPr="00836663" w:rsidRDefault="00B42A7F" w:rsidP="00836663">
      <w:pPr>
        <w:pStyle w:val="Paragraphedeliste"/>
        <w:numPr>
          <w:ilvl w:val="0"/>
          <w:numId w:val="2"/>
        </w:numPr>
        <w:tabs>
          <w:tab w:val="left" w:pos="3103"/>
        </w:tabs>
        <w:spacing w:line="360" w:lineRule="auto"/>
        <w:jc w:val="both"/>
        <w:rPr>
          <w:rFonts w:ascii="Times New Roman" w:eastAsiaTheme="majorEastAsia" w:hAnsi="Times New Roman" w:cs="Times New Roman"/>
          <w:b/>
          <w:color w:val="0F4761" w:themeColor="accent1" w:themeShade="BF"/>
          <w:sz w:val="24"/>
          <w:szCs w:val="24"/>
        </w:rPr>
      </w:pPr>
      <w:r w:rsidRPr="00836663">
        <w:rPr>
          <w:rFonts w:ascii="Times New Roman" w:eastAsiaTheme="majorEastAsia" w:hAnsi="Times New Roman" w:cs="Times New Roman"/>
          <w:b/>
          <w:color w:val="0F4761" w:themeColor="accent1" w:themeShade="BF"/>
          <w:sz w:val="24"/>
          <w:szCs w:val="24"/>
        </w:rPr>
        <w:t xml:space="preserve">Contractual Requirements </w:t>
      </w:r>
    </w:p>
    <w:p w14:paraId="27681DF1" w14:textId="08C98F06" w:rsidR="00B42A7F" w:rsidRPr="00836663" w:rsidRDefault="00B42A7F" w:rsidP="00836663">
      <w:pPr>
        <w:pStyle w:val="Paragraphedeliste"/>
        <w:numPr>
          <w:ilvl w:val="1"/>
          <w:numId w:val="3"/>
        </w:numPr>
        <w:tabs>
          <w:tab w:val="left" w:pos="3103"/>
        </w:tabs>
        <w:spacing w:line="360" w:lineRule="auto"/>
        <w:ind w:left="1080"/>
        <w:jc w:val="both"/>
        <w:rPr>
          <w:sz w:val="24"/>
          <w:szCs w:val="24"/>
        </w:rPr>
      </w:pPr>
      <w:r w:rsidRPr="00836663">
        <w:rPr>
          <w:sz w:val="24"/>
          <w:szCs w:val="24"/>
        </w:rPr>
        <w:t xml:space="preserve">The contracting authority will be PATH or one of its subsidiaries, either directly or on behalf of countries or operational programs. </w:t>
      </w:r>
    </w:p>
    <w:p w14:paraId="2C760A87" w14:textId="7585BEB2" w:rsidR="00B42A7F" w:rsidRPr="00836663" w:rsidRDefault="00B42A7F" w:rsidP="00836663">
      <w:pPr>
        <w:pStyle w:val="Paragraphedeliste"/>
        <w:numPr>
          <w:ilvl w:val="1"/>
          <w:numId w:val="3"/>
        </w:numPr>
        <w:tabs>
          <w:tab w:val="left" w:pos="3103"/>
        </w:tabs>
        <w:spacing w:line="360" w:lineRule="auto"/>
        <w:ind w:left="1080"/>
        <w:jc w:val="both"/>
        <w:rPr>
          <w:sz w:val="24"/>
          <w:szCs w:val="24"/>
        </w:rPr>
      </w:pPr>
      <w:r w:rsidRPr="00836663">
        <w:rPr>
          <w:sz w:val="24"/>
          <w:szCs w:val="24"/>
        </w:rPr>
        <w:t xml:space="preserve">The terms of the contract will be negotiated with the successful consultant towards the end of the selection process. </w:t>
      </w:r>
    </w:p>
    <w:p w14:paraId="6792CCB9" w14:textId="2DDF063B" w:rsidR="00B42A7F" w:rsidRPr="00836663" w:rsidRDefault="00B42A7F" w:rsidP="00836663">
      <w:pPr>
        <w:pStyle w:val="Paragraphedeliste"/>
        <w:numPr>
          <w:ilvl w:val="1"/>
          <w:numId w:val="3"/>
        </w:numPr>
        <w:tabs>
          <w:tab w:val="left" w:pos="3103"/>
        </w:tabs>
        <w:spacing w:line="360" w:lineRule="auto"/>
        <w:ind w:left="1080"/>
        <w:jc w:val="both"/>
        <w:rPr>
          <w:sz w:val="24"/>
          <w:szCs w:val="24"/>
        </w:rPr>
      </w:pPr>
      <w:r w:rsidRPr="00836663">
        <w:rPr>
          <w:sz w:val="24"/>
          <w:szCs w:val="24"/>
        </w:rPr>
        <w:t>By submitting a proposal, the consultant confirms that it will comply with the terms of the RFP and PATH policies, in particular our Code of Ethics (</w:t>
      </w:r>
      <w:r w:rsidR="000956A7" w:rsidRPr="00836663">
        <w:rPr>
          <w:sz w:val="24"/>
          <w:szCs w:val="24"/>
        </w:rPr>
        <w:t xml:space="preserve"> </w:t>
      </w:r>
      <w:hyperlink r:id="rId11" w:history="1">
        <w:r w:rsidR="000956A7" w:rsidRPr="00836663">
          <w:rPr>
            <w:rStyle w:val="Lienhypertexte"/>
            <w:sz w:val="24"/>
            <w:szCs w:val="24"/>
          </w:rPr>
          <w:t>https://www.path.org/about/code-ethics/</w:t>
        </w:r>
      </w:hyperlink>
      <w:r w:rsidR="000956A7" w:rsidRPr="00836663">
        <w:rPr>
          <w:sz w:val="24"/>
          <w:szCs w:val="24"/>
        </w:rPr>
        <w:t xml:space="preserve"> </w:t>
      </w:r>
      <w:r w:rsidRPr="00836663">
        <w:rPr>
          <w:sz w:val="24"/>
          <w:szCs w:val="24"/>
        </w:rPr>
        <w:t xml:space="preserve">), and general good practices in inclusion, </w:t>
      </w:r>
      <w:r w:rsidRPr="00836663">
        <w:rPr>
          <w:sz w:val="24"/>
          <w:szCs w:val="24"/>
        </w:rPr>
        <w:lastRenderedPageBreak/>
        <w:t xml:space="preserve">diversity, fair trade, health and safety, records management, anti-fraud and corruption, and environmental policy, among others. </w:t>
      </w:r>
    </w:p>
    <w:p w14:paraId="780A2E25" w14:textId="77777777" w:rsidR="00B42A7F" w:rsidRPr="00836663" w:rsidRDefault="00B42A7F" w:rsidP="00836663">
      <w:pPr>
        <w:pStyle w:val="Paragraphedeliste"/>
        <w:numPr>
          <w:ilvl w:val="1"/>
          <w:numId w:val="3"/>
        </w:numPr>
        <w:tabs>
          <w:tab w:val="left" w:pos="3103"/>
        </w:tabs>
        <w:spacing w:line="360" w:lineRule="auto"/>
        <w:ind w:left="1080"/>
        <w:jc w:val="both"/>
        <w:rPr>
          <w:sz w:val="24"/>
          <w:szCs w:val="24"/>
        </w:rPr>
      </w:pPr>
      <w:r w:rsidRPr="00836663">
        <w:rPr>
          <w:sz w:val="24"/>
          <w:szCs w:val="24"/>
        </w:rPr>
        <w:t>The duration of the contract is estimated for 3 months on the ground in Kisangani and its surroundings (Tshopo province).</w:t>
      </w:r>
    </w:p>
    <w:p w14:paraId="7460E786" w14:textId="77777777" w:rsidR="000956A7" w:rsidRPr="00836663" w:rsidRDefault="000956A7" w:rsidP="00836663">
      <w:pPr>
        <w:tabs>
          <w:tab w:val="left" w:pos="3103"/>
        </w:tabs>
        <w:spacing w:line="360" w:lineRule="auto"/>
        <w:jc w:val="both"/>
        <w:rPr>
          <w:sz w:val="24"/>
          <w:szCs w:val="24"/>
        </w:rPr>
      </w:pPr>
    </w:p>
    <w:p w14:paraId="652019B2" w14:textId="77777777" w:rsidR="000956A7" w:rsidRPr="00836663" w:rsidRDefault="000956A7" w:rsidP="00836663">
      <w:pPr>
        <w:pStyle w:val="Paragraphedeliste"/>
        <w:numPr>
          <w:ilvl w:val="0"/>
          <w:numId w:val="2"/>
        </w:numPr>
        <w:tabs>
          <w:tab w:val="left" w:pos="3103"/>
        </w:tabs>
        <w:spacing w:line="360" w:lineRule="auto"/>
        <w:jc w:val="both"/>
        <w:rPr>
          <w:rFonts w:ascii="Times New Roman" w:eastAsiaTheme="majorEastAsia" w:hAnsi="Times New Roman" w:cs="Times New Roman"/>
          <w:b/>
          <w:color w:val="0F4761" w:themeColor="accent1" w:themeShade="BF"/>
          <w:sz w:val="24"/>
          <w:szCs w:val="24"/>
        </w:rPr>
      </w:pPr>
      <w:r w:rsidRPr="00836663">
        <w:rPr>
          <w:rFonts w:ascii="Times New Roman" w:eastAsiaTheme="majorEastAsia" w:hAnsi="Times New Roman" w:cs="Times New Roman"/>
          <w:b/>
          <w:color w:val="0F4761" w:themeColor="accent1" w:themeShade="BF"/>
          <w:sz w:val="24"/>
          <w:szCs w:val="24"/>
        </w:rPr>
        <w:t>Solicitations requirement</w:t>
      </w:r>
    </w:p>
    <w:p w14:paraId="499410AA" w14:textId="77777777" w:rsidR="000956A7" w:rsidRPr="00836663" w:rsidRDefault="000956A7" w:rsidP="00836663">
      <w:pPr>
        <w:pStyle w:val="Paragraphedeliste"/>
        <w:tabs>
          <w:tab w:val="left" w:pos="3103"/>
        </w:tabs>
        <w:spacing w:line="360" w:lineRule="auto"/>
        <w:jc w:val="both"/>
        <w:rPr>
          <w:sz w:val="24"/>
          <w:szCs w:val="24"/>
        </w:rPr>
      </w:pPr>
      <w:r w:rsidRPr="00836663">
        <w:rPr>
          <w:sz w:val="24"/>
          <w:szCs w:val="24"/>
        </w:rPr>
        <w:t xml:space="preserve">4.1 Non-Binding Solicitation Notice: PATH reserves the right to reject any offers received in response to this solicitation and is under no obligation to accept any proposal. </w:t>
      </w:r>
    </w:p>
    <w:p w14:paraId="2275A96E" w14:textId="77777777" w:rsidR="000956A7" w:rsidRPr="00836663" w:rsidRDefault="000956A7" w:rsidP="00836663">
      <w:pPr>
        <w:pStyle w:val="Paragraphedeliste"/>
        <w:tabs>
          <w:tab w:val="left" w:pos="3103"/>
        </w:tabs>
        <w:spacing w:line="360" w:lineRule="auto"/>
        <w:jc w:val="both"/>
        <w:rPr>
          <w:sz w:val="24"/>
          <w:szCs w:val="24"/>
        </w:rPr>
      </w:pPr>
    </w:p>
    <w:p w14:paraId="2EF0C50E" w14:textId="2D620256" w:rsidR="000956A7" w:rsidRPr="00836663" w:rsidRDefault="000956A7" w:rsidP="00836663">
      <w:pPr>
        <w:pStyle w:val="Paragraphedeliste"/>
        <w:tabs>
          <w:tab w:val="left" w:pos="3103"/>
        </w:tabs>
        <w:spacing w:line="360" w:lineRule="auto"/>
        <w:jc w:val="both"/>
        <w:rPr>
          <w:sz w:val="24"/>
          <w:szCs w:val="24"/>
        </w:rPr>
      </w:pPr>
      <w:r w:rsidRPr="00836663">
        <w:rPr>
          <w:sz w:val="24"/>
          <w:szCs w:val="24"/>
        </w:rPr>
        <w:t xml:space="preserve">4.2 Confidentiality: Vendors will treat all information provided by PATH in </w:t>
      </w:r>
      <w:r w:rsidR="00EC35FD" w:rsidRPr="00836663">
        <w:rPr>
          <w:sz w:val="24"/>
          <w:szCs w:val="24"/>
        </w:rPr>
        <w:t>related to</w:t>
      </w:r>
      <w:r w:rsidRPr="00836663">
        <w:rPr>
          <w:sz w:val="24"/>
          <w:szCs w:val="24"/>
        </w:rPr>
        <w:t xml:space="preserve"> this solicitation as confidential. If any information is improperly disclosed, PATH may seek appropriate remedies as permitted by applicable law. </w:t>
      </w:r>
    </w:p>
    <w:p w14:paraId="78496F8A" w14:textId="77777777" w:rsidR="00AD3FAE" w:rsidRDefault="00AD3FAE" w:rsidP="00836663">
      <w:pPr>
        <w:pStyle w:val="Paragraphedeliste"/>
        <w:tabs>
          <w:tab w:val="left" w:pos="3103"/>
        </w:tabs>
        <w:spacing w:line="360" w:lineRule="auto"/>
        <w:jc w:val="both"/>
        <w:rPr>
          <w:sz w:val="24"/>
          <w:szCs w:val="24"/>
        </w:rPr>
      </w:pPr>
    </w:p>
    <w:p w14:paraId="3D4E208F" w14:textId="3F31E5CB" w:rsidR="000956A7" w:rsidRPr="00836663" w:rsidRDefault="000956A7" w:rsidP="00836663">
      <w:pPr>
        <w:pStyle w:val="Paragraphedeliste"/>
        <w:tabs>
          <w:tab w:val="left" w:pos="3103"/>
        </w:tabs>
        <w:spacing w:line="360" w:lineRule="auto"/>
        <w:jc w:val="both"/>
        <w:rPr>
          <w:sz w:val="24"/>
          <w:szCs w:val="24"/>
        </w:rPr>
      </w:pPr>
      <w:r w:rsidRPr="00836663">
        <w:rPr>
          <w:sz w:val="24"/>
          <w:szCs w:val="24"/>
        </w:rPr>
        <w:t xml:space="preserve">4.3 Disclosure of Conflicts of Interest: Consultants bidding on PATH business (also referred to as “Bidders”) must disclose any actual or potential conflicts of interest to the procurement contact identified in the RFP. Conflicts of interest may arise if there is a personal relationship with a PATH staff member that constitutes </w:t>
      </w:r>
      <w:r w:rsidR="005129DD" w:rsidRPr="00836663">
        <w:rPr>
          <w:sz w:val="24"/>
          <w:szCs w:val="24"/>
        </w:rPr>
        <w:t>significant</w:t>
      </w:r>
      <w:r w:rsidRPr="00836663">
        <w:rPr>
          <w:sz w:val="24"/>
          <w:szCs w:val="24"/>
        </w:rPr>
        <w:t xml:space="preserve"> financial interest, board membership, other employment, or ownership or intellectual property rights that may conflict with the Consultant’s obligations to PATH. Consultants and PATH are protected when actual or perceived conflicts of interest are disclosed. If necessary, PATH will create a management plan that provides </w:t>
      </w:r>
      <w:r w:rsidR="00EC4261" w:rsidRPr="00836663">
        <w:rPr>
          <w:sz w:val="24"/>
          <w:szCs w:val="24"/>
        </w:rPr>
        <w:t>risks m</w:t>
      </w:r>
      <w:r w:rsidRPr="00836663">
        <w:rPr>
          <w:sz w:val="24"/>
          <w:szCs w:val="24"/>
        </w:rPr>
        <w:t xml:space="preserve">itigation presented by the disclosed conflict of interest. </w:t>
      </w:r>
    </w:p>
    <w:p w14:paraId="503C774D" w14:textId="77777777" w:rsidR="000956A7" w:rsidRPr="00836663" w:rsidRDefault="000956A7" w:rsidP="00836663">
      <w:pPr>
        <w:pStyle w:val="Paragraphedeliste"/>
        <w:tabs>
          <w:tab w:val="left" w:pos="3103"/>
        </w:tabs>
        <w:spacing w:line="360" w:lineRule="auto"/>
        <w:jc w:val="both"/>
        <w:rPr>
          <w:sz w:val="24"/>
          <w:szCs w:val="24"/>
        </w:rPr>
      </w:pPr>
    </w:p>
    <w:p w14:paraId="39D00835" w14:textId="16F1AB11" w:rsidR="000956A7" w:rsidRPr="00836663" w:rsidRDefault="000956A7" w:rsidP="00836663">
      <w:pPr>
        <w:pStyle w:val="Paragraphedeliste"/>
        <w:tabs>
          <w:tab w:val="left" w:pos="3103"/>
        </w:tabs>
        <w:spacing w:line="360" w:lineRule="auto"/>
        <w:jc w:val="both"/>
        <w:rPr>
          <w:sz w:val="24"/>
          <w:szCs w:val="24"/>
        </w:rPr>
      </w:pPr>
      <w:r w:rsidRPr="00836663">
        <w:rPr>
          <w:sz w:val="24"/>
          <w:szCs w:val="24"/>
        </w:rPr>
        <w:t xml:space="preserve">4.4 Acceptance: The submission of a proposal by the Offeror signifies the Offeror’s acceptance of all terms and conditions set forth in the RFP. PATH’s acceptance of a proposal does not constitute acceptance of its terms and conditions. PATH reserves the right to negotiate the final terms and conditions. We also reserve the right to negotiate the content of proposals from the finalists of the RFP, as well as the ability to accept partial elements of a proposal, if applicable. </w:t>
      </w:r>
    </w:p>
    <w:p w14:paraId="01333F07" w14:textId="77777777" w:rsidR="000956A7" w:rsidRPr="00836663" w:rsidRDefault="000956A7" w:rsidP="00836663">
      <w:pPr>
        <w:pStyle w:val="Paragraphedeliste"/>
        <w:tabs>
          <w:tab w:val="left" w:pos="3103"/>
        </w:tabs>
        <w:spacing w:line="360" w:lineRule="auto"/>
        <w:jc w:val="both"/>
        <w:rPr>
          <w:sz w:val="24"/>
          <w:szCs w:val="24"/>
        </w:rPr>
      </w:pPr>
    </w:p>
    <w:p w14:paraId="78270699" w14:textId="3AB9B3CB" w:rsidR="000956A7" w:rsidRPr="00836663" w:rsidRDefault="000956A7" w:rsidP="00836663">
      <w:pPr>
        <w:pStyle w:val="Paragraphedeliste"/>
        <w:tabs>
          <w:tab w:val="left" w:pos="3103"/>
        </w:tabs>
        <w:spacing w:line="360" w:lineRule="auto"/>
        <w:jc w:val="both"/>
        <w:rPr>
          <w:sz w:val="24"/>
          <w:szCs w:val="24"/>
        </w:rPr>
      </w:pPr>
      <w:r w:rsidRPr="00836663">
        <w:rPr>
          <w:sz w:val="24"/>
          <w:szCs w:val="24"/>
        </w:rPr>
        <w:t xml:space="preserve">4.5 Right to Final Negotiations: PATH reserves the right to negotiate final costs and scope of work and reserves the right to limit or include third parties in such negotiations in PATH’s sole and absolute discretion. </w:t>
      </w:r>
    </w:p>
    <w:p w14:paraId="40C78E70" w14:textId="77777777" w:rsidR="000956A7" w:rsidRPr="00836663" w:rsidRDefault="000956A7" w:rsidP="00836663">
      <w:pPr>
        <w:pStyle w:val="Paragraphedeliste"/>
        <w:tabs>
          <w:tab w:val="left" w:pos="3103"/>
        </w:tabs>
        <w:spacing w:line="360" w:lineRule="auto"/>
        <w:jc w:val="both"/>
        <w:rPr>
          <w:sz w:val="24"/>
          <w:szCs w:val="24"/>
        </w:rPr>
      </w:pPr>
    </w:p>
    <w:p w14:paraId="6A38D9A1" w14:textId="26059F93" w:rsidR="000956A7" w:rsidRPr="00836663" w:rsidRDefault="000956A7" w:rsidP="00836663">
      <w:pPr>
        <w:pStyle w:val="Paragraphedeliste"/>
        <w:tabs>
          <w:tab w:val="left" w:pos="3103"/>
        </w:tabs>
        <w:spacing w:line="360" w:lineRule="auto"/>
        <w:jc w:val="both"/>
        <w:rPr>
          <w:sz w:val="24"/>
          <w:szCs w:val="24"/>
        </w:rPr>
      </w:pPr>
      <w:r w:rsidRPr="00836663">
        <w:rPr>
          <w:sz w:val="24"/>
          <w:szCs w:val="24"/>
        </w:rPr>
        <w:t xml:space="preserve">4.6 Third Party Limitations: PATH does not represent, warrant or act as agent for any third party by reason of this solicitation. This solicitation does not authorize any third party to bind or commit PATH in any manner without our express written consent. </w:t>
      </w:r>
    </w:p>
    <w:p w14:paraId="7EC7258E" w14:textId="77777777" w:rsidR="000956A7" w:rsidRPr="00836663" w:rsidRDefault="000956A7" w:rsidP="00836663">
      <w:pPr>
        <w:pStyle w:val="Paragraphedeliste"/>
        <w:tabs>
          <w:tab w:val="left" w:pos="3103"/>
        </w:tabs>
        <w:spacing w:line="360" w:lineRule="auto"/>
        <w:jc w:val="both"/>
        <w:rPr>
          <w:sz w:val="24"/>
          <w:szCs w:val="24"/>
        </w:rPr>
      </w:pPr>
    </w:p>
    <w:p w14:paraId="3E3E8FDD" w14:textId="42B04155" w:rsidR="000956A7" w:rsidRPr="00836663" w:rsidRDefault="000956A7" w:rsidP="00836663">
      <w:pPr>
        <w:pStyle w:val="Paragraphedeliste"/>
        <w:tabs>
          <w:tab w:val="left" w:pos="3103"/>
        </w:tabs>
        <w:spacing w:line="360" w:lineRule="auto"/>
        <w:jc w:val="both"/>
        <w:rPr>
          <w:sz w:val="24"/>
          <w:szCs w:val="24"/>
        </w:rPr>
      </w:pPr>
      <w:r w:rsidRPr="00836663">
        <w:rPr>
          <w:sz w:val="24"/>
          <w:szCs w:val="24"/>
        </w:rPr>
        <w:t xml:space="preserve">4.7 Validity of Proposal: Proposals submitted under this RFP must be valid for at least 90 days following the proposal due date. The validity period is set forth in the proposal submitted to PATH. </w:t>
      </w:r>
    </w:p>
    <w:p w14:paraId="35B6D315" w14:textId="77777777" w:rsidR="000956A7" w:rsidRPr="00836663" w:rsidRDefault="000956A7" w:rsidP="00836663">
      <w:pPr>
        <w:pStyle w:val="Paragraphedeliste"/>
        <w:tabs>
          <w:tab w:val="left" w:pos="3103"/>
        </w:tabs>
        <w:spacing w:line="360" w:lineRule="auto"/>
        <w:jc w:val="both"/>
        <w:rPr>
          <w:sz w:val="24"/>
          <w:szCs w:val="24"/>
        </w:rPr>
      </w:pPr>
    </w:p>
    <w:p w14:paraId="0D48DC2C" w14:textId="38F8A3F5" w:rsidR="000956A7" w:rsidRPr="00836663" w:rsidRDefault="000956A7" w:rsidP="00836663">
      <w:pPr>
        <w:pStyle w:val="Paragraphedeliste"/>
        <w:tabs>
          <w:tab w:val="left" w:pos="3103"/>
        </w:tabs>
        <w:spacing w:line="360" w:lineRule="auto"/>
        <w:jc w:val="both"/>
        <w:rPr>
          <w:sz w:val="24"/>
          <w:szCs w:val="24"/>
        </w:rPr>
      </w:pPr>
      <w:r w:rsidRPr="00836663">
        <w:rPr>
          <w:sz w:val="24"/>
          <w:szCs w:val="24"/>
        </w:rPr>
        <w:t xml:space="preserve">4.8 Limitation of Liability: The terms and conditions set forth in this RFP do not exclude or limit the liability of PATH or the Consultant for fraud or other circumstances giving rise to liability under any applicable law. </w:t>
      </w:r>
    </w:p>
    <w:p w14:paraId="634BF911" w14:textId="77777777" w:rsidR="000956A7" w:rsidRPr="00836663" w:rsidRDefault="000956A7" w:rsidP="00836663">
      <w:pPr>
        <w:pStyle w:val="Paragraphedeliste"/>
        <w:tabs>
          <w:tab w:val="left" w:pos="3103"/>
        </w:tabs>
        <w:spacing w:line="360" w:lineRule="auto"/>
        <w:jc w:val="both"/>
        <w:rPr>
          <w:sz w:val="24"/>
          <w:szCs w:val="24"/>
        </w:rPr>
      </w:pPr>
    </w:p>
    <w:p w14:paraId="0E338F65" w14:textId="23DE4979" w:rsidR="000956A7" w:rsidRPr="00836663" w:rsidRDefault="000956A7" w:rsidP="00836663">
      <w:pPr>
        <w:pStyle w:val="Paragraphedeliste"/>
        <w:tabs>
          <w:tab w:val="left" w:pos="3103"/>
        </w:tabs>
        <w:spacing w:line="360" w:lineRule="auto"/>
        <w:jc w:val="both"/>
        <w:rPr>
          <w:sz w:val="24"/>
          <w:szCs w:val="24"/>
        </w:rPr>
      </w:pPr>
      <w:r w:rsidRPr="00836663">
        <w:rPr>
          <w:sz w:val="24"/>
          <w:szCs w:val="24"/>
        </w:rPr>
        <w:t xml:space="preserve">4.9 Costs of RFP and Liability: Bidders are responsible for obtaining all </w:t>
      </w:r>
      <w:r w:rsidR="00AD3FAE" w:rsidRPr="00836663">
        <w:rPr>
          <w:sz w:val="24"/>
          <w:szCs w:val="24"/>
        </w:rPr>
        <w:t>the information</w:t>
      </w:r>
      <w:r w:rsidRPr="00836663">
        <w:rPr>
          <w:sz w:val="24"/>
          <w:szCs w:val="24"/>
        </w:rPr>
        <w:t xml:space="preserve"> necessary to prepare their Proposal and for all costs and expenses incurred in preparing the Proposal. Subject to the “Limitation of Liability” section of this RFP (Section 4.8), the Bidder agrees by its participation in this RFP, including but not limited to the submission of the Proposal, that it will not be entitled to claim against PATH for any costs, expenses or liabilities it may incur in responding to this RFP, whether or not its Proposal is successful. </w:t>
      </w:r>
    </w:p>
    <w:p w14:paraId="7E6F8360" w14:textId="77777777" w:rsidR="000956A7" w:rsidRPr="00836663" w:rsidRDefault="000956A7" w:rsidP="00836663">
      <w:pPr>
        <w:pStyle w:val="Paragraphedeliste"/>
        <w:tabs>
          <w:tab w:val="left" w:pos="3103"/>
        </w:tabs>
        <w:spacing w:line="360" w:lineRule="auto"/>
        <w:jc w:val="both"/>
        <w:rPr>
          <w:sz w:val="24"/>
          <w:szCs w:val="24"/>
        </w:rPr>
      </w:pPr>
    </w:p>
    <w:p w14:paraId="2A342EEE" w14:textId="6B10CC03" w:rsidR="000956A7" w:rsidRPr="00836663" w:rsidRDefault="000956A7" w:rsidP="00836663">
      <w:pPr>
        <w:pStyle w:val="Paragraphedeliste"/>
        <w:tabs>
          <w:tab w:val="left" w:pos="3103"/>
        </w:tabs>
        <w:spacing w:line="360" w:lineRule="auto"/>
        <w:jc w:val="both"/>
        <w:rPr>
          <w:sz w:val="24"/>
          <w:szCs w:val="24"/>
        </w:rPr>
      </w:pPr>
      <w:r w:rsidRPr="00836663">
        <w:rPr>
          <w:sz w:val="24"/>
          <w:szCs w:val="24"/>
        </w:rPr>
        <w:t xml:space="preserve">4.10 PATH’s Rights to Amend or Terminate: PATH reserves the right to amend or terminate this RFP process by giving written notice to all Consultants from whom it has received Proposals. It is intended that this RFP process will be conducted in accordance with the provisions of this RFP, but PATH reserves the right to terminate, amend or modify </w:t>
      </w:r>
      <w:r w:rsidRPr="00836663">
        <w:rPr>
          <w:sz w:val="24"/>
          <w:szCs w:val="24"/>
        </w:rPr>
        <w:lastRenderedPageBreak/>
        <w:t xml:space="preserve">(including, without limitation, with respect to time periods or deadlines) the RFP process by giving notice to all Consultants from whom it has received Proposals. Subject to Section 4.8, “Limitation of Liability,” PATH shall have no liability for any loss, cost or expense caused by its termination, amendment or variation of this RFP. </w:t>
      </w:r>
    </w:p>
    <w:p w14:paraId="5A6FA938" w14:textId="77777777" w:rsidR="000956A7" w:rsidRPr="00836663" w:rsidRDefault="000956A7" w:rsidP="00836663">
      <w:pPr>
        <w:pStyle w:val="Paragraphedeliste"/>
        <w:tabs>
          <w:tab w:val="left" w:pos="3103"/>
        </w:tabs>
        <w:spacing w:line="360" w:lineRule="auto"/>
        <w:jc w:val="both"/>
        <w:rPr>
          <w:sz w:val="24"/>
          <w:szCs w:val="24"/>
        </w:rPr>
      </w:pPr>
    </w:p>
    <w:p w14:paraId="65E1133E" w14:textId="170FF67C" w:rsidR="000956A7" w:rsidRPr="00836663" w:rsidRDefault="000956A7" w:rsidP="00836663">
      <w:pPr>
        <w:pStyle w:val="Paragraphedeliste"/>
        <w:tabs>
          <w:tab w:val="left" w:pos="3103"/>
        </w:tabs>
        <w:spacing w:line="360" w:lineRule="auto"/>
        <w:jc w:val="both"/>
        <w:rPr>
          <w:sz w:val="24"/>
          <w:szCs w:val="24"/>
        </w:rPr>
      </w:pPr>
      <w:r w:rsidRPr="00836663">
        <w:rPr>
          <w:sz w:val="24"/>
          <w:szCs w:val="24"/>
        </w:rPr>
        <w:t>4.11 Joint Venture or Consortium or Subcontractors: Any prime consultant submitting a proposal in response to this RFP assumes responsibility for the application of the RFP requirements set forth herein between the members of the joint venture or consortium, and each of their advisors, subcontractors and employees.</w:t>
      </w:r>
    </w:p>
    <w:p w14:paraId="15A66DA3" w14:textId="77777777" w:rsidR="000956A7" w:rsidRPr="00836663" w:rsidRDefault="000956A7" w:rsidP="00836663">
      <w:pPr>
        <w:pStyle w:val="Paragraphedeliste"/>
        <w:tabs>
          <w:tab w:val="left" w:pos="3103"/>
        </w:tabs>
        <w:spacing w:line="360" w:lineRule="auto"/>
        <w:jc w:val="both"/>
        <w:rPr>
          <w:sz w:val="24"/>
          <w:szCs w:val="24"/>
        </w:rPr>
      </w:pPr>
    </w:p>
    <w:p w14:paraId="5A864453" w14:textId="77777777" w:rsidR="000956A7" w:rsidRDefault="000956A7" w:rsidP="00836663">
      <w:pPr>
        <w:pStyle w:val="Paragraphedeliste"/>
        <w:tabs>
          <w:tab w:val="left" w:pos="3103"/>
        </w:tabs>
        <w:spacing w:line="360" w:lineRule="auto"/>
        <w:jc w:val="both"/>
        <w:rPr>
          <w:sz w:val="24"/>
          <w:szCs w:val="24"/>
        </w:rPr>
      </w:pPr>
      <w:r w:rsidRPr="00836663">
        <w:rPr>
          <w:sz w:val="24"/>
          <w:szCs w:val="24"/>
        </w:rPr>
        <w:t>4.12 Payment and Invoicing: PATH will pay properly addressed and undisputed invoices within 30 days. Consultants shall ensure that comparable payment arrangements apply to payments to their downstream parties. Advance payment is not preferred. If advance payment is contemplated and is not consistent with known industry or country practice, this shall be clearly stated in the financial proposal to PATH.</w:t>
      </w:r>
    </w:p>
    <w:p w14:paraId="630ED8E1" w14:textId="77777777" w:rsidR="00E53379" w:rsidRPr="00836663" w:rsidRDefault="00E53379" w:rsidP="00836663">
      <w:pPr>
        <w:pStyle w:val="Paragraphedeliste"/>
        <w:tabs>
          <w:tab w:val="left" w:pos="3103"/>
        </w:tabs>
        <w:spacing w:line="360" w:lineRule="auto"/>
        <w:jc w:val="both"/>
        <w:rPr>
          <w:sz w:val="24"/>
          <w:szCs w:val="24"/>
        </w:rPr>
      </w:pPr>
    </w:p>
    <w:p w14:paraId="2EBF10A5" w14:textId="29753B01" w:rsidR="003C36BF" w:rsidRPr="00836663" w:rsidRDefault="003C36BF" w:rsidP="00836663">
      <w:pPr>
        <w:pStyle w:val="Paragraphedeliste"/>
        <w:numPr>
          <w:ilvl w:val="0"/>
          <w:numId w:val="2"/>
        </w:numPr>
        <w:tabs>
          <w:tab w:val="left" w:pos="3103"/>
        </w:tabs>
        <w:spacing w:line="360" w:lineRule="auto"/>
        <w:jc w:val="both"/>
        <w:rPr>
          <w:rFonts w:ascii="Times New Roman" w:eastAsiaTheme="majorEastAsia" w:hAnsi="Times New Roman" w:cs="Times New Roman"/>
          <w:b/>
          <w:color w:val="0F4761" w:themeColor="accent1" w:themeShade="BF"/>
          <w:sz w:val="24"/>
          <w:szCs w:val="24"/>
        </w:rPr>
      </w:pPr>
      <w:r w:rsidRPr="00836663">
        <w:rPr>
          <w:rFonts w:ascii="Times New Roman" w:eastAsiaTheme="majorEastAsia" w:hAnsi="Times New Roman" w:cs="Times New Roman"/>
          <w:b/>
          <w:color w:val="0F4761" w:themeColor="accent1" w:themeShade="BF"/>
          <w:sz w:val="24"/>
          <w:szCs w:val="24"/>
        </w:rPr>
        <w:t>Instructions for responding.</w:t>
      </w:r>
    </w:p>
    <w:p w14:paraId="42DB88C2" w14:textId="55DA26F9" w:rsidR="005C5025" w:rsidRPr="005C5025" w:rsidRDefault="003C36BF" w:rsidP="005C5025">
      <w:pPr>
        <w:pStyle w:val="Paragraphedeliste"/>
        <w:numPr>
          <w:ilvl w:val="1"/>
          <w:numId w:val="2"/>
        </w:numPr>
        <w:tabs>
          <w:tab w:val="left" w:pos="3103"/>
        </w:tabs>
        <w:spacing w:line="360" w:lineRule="auto"/>
        <w:jc w:val="both"/>
        <w:rPr>
          <w:sz w:val="24"/>
          <w:szCs w:val="24"/>
          <w:lang w:val="en"/>
        </w:rPr>
      </w:pPr>
      <w:r w:rsidRPr="005C5025">
        <w:rPr>
          <w:sz w:val="24"/>
          <w:szCs w:val="24"/>
          <w:lang w:val="en"/>
        </w:rPr>
        <w:t xml:space="preserve">PATH Contacts: All </w:t>
      </w:r>
      <w:r w:rsidR="00836663" w:rsidRPr="005C5025">
        <w:rPr>
          <w:sz w:val="24"/>
          <w:szCs w:val="24"/>
          <w:lang w:val="en"/>
        </w:rPr>
        <w:t>communication</w:t>
      </w:r>
      <w:r w:rsidRPr="005C5025">
        <w:rPr>
          <w:sz w:val="24"/>
          <w:szCs w:val="24"/>
          <w:lang w:val="en"/>
        </w:rPr>
        <w:t xml:space="preserve"> regarding this solicitation should be directed to the contacts below. Communicating with third parties involved in the project, the review panel or any other party may be considered a</w:t>
      </w:r>
      <w:r w:rsidR="00C34C3D">
        <w:rPr>
          <w:sz w:val="24"/>
          <w:szCs w:val="24"/>
          <w:lang w:val="en"/>
        </w:rPr>
        <w:t xml:space="preserve">s a </w:t>
      </w:r>
      <w:r w:rsidRPr="005C5025">
        <w:rPr>
          <w:sz w:val="24"/>
          <w:szCs w:val="24"/>
          <w:lang w:val="en"/>
        </w:rPr>
        <w:t xml:space="preserve">conflict of interest and result in disqualification of the proposal. All documents required as part of the proposal must be submitted to the following address by the submission deadline: </w:t>
      </w:r>
    </w:p>
    <w:p w14:paraId="17044E2C" w14:textId="1933EE6E" w:rsidR="003C36BF" w:rsidRPr="003C36BF" w:rsidRDefault="003C36BF" w:rsidP="005C5025">
      <w:pPr>
        <w:tabs>
          <w:tab w:val="left" w:pos="1800"/>
        </w:tabs>
        <w:spacing w:line="360" w:lineRule="auto"/>
        <w:ind w:left="720"/>
        <w:jc w:val="both"/>
        <w:rPr>
          <w:sz w:val="24"/>
          <w:szCs w:val="24"/>
          <w:lang w:val="en"/>
        </w:rPr>
      </w:pPr>
      <w:r w:rsidRPr="003C36BF">
        <w:rPr>
          <w:sz w:val="24"/>
          <w:szCs w:val="24"/>
          <w:lang w:val="en"/>
        </w:rPr>
        <w:tab/>
      </w:r>
      <w:hyperlink r:id="rId12" w:history="1">
        <w:r w:rsidR="00F63819" w:rsidRPr="003C36BF">
          <w:rPr>
            <w:rStyle w:val="Lienhypertexte"/>
            <w:sz w:val="24"/>
            <w:szCs w:val="24"/>
            <w:lang w:val="en"/>
          </w:rPr>
          <w:t>drcprocurement@path.org</w:t>
        </w:r>
      </w:hyperlink>
      <w:r w:rsidR="00F63819">
        <w:rPr>
          <w:sz w:val="24"/>
          <w:szCs w:val="24"/>
          <w:lang w:val="en"/>
        </w:rPr>
        <w:t xml:space="preserve"> </w:t>
      </w:r>
    </w:p>
    <w:p w14:paraId="43FCF237" w14:textId="2DFF7DAE" w:rsidR="003C36BF" w:rsidRPr="003C36BF" w:rsidRDefault="003C36BF" w:rsidP="005C5025">
      <w:pPr>
        <w:tabs>
          <w:tab w:val="left" w:pos="1800"/>
        </w:tabs>
        <w:spacing w:line="360" w:lineRule="auto"/>
        <w:ind w:left="720"/>
        <w:jc w:val="both"/>
        <w:rPr>
          <w:sz w:val="24"/>
          <w:szCs w:val="24"/>
          <w:lang w:val="en"/>
        </w:rPr>
      </w:pPr>
      <w:r w:rsidRPr="003C36BF">
        <w:rPr>
          <w:sz w:val="24"/>
          <w:szCs w:val="24"/>
          <w:lang w:val="en"/>
        </w:rPr>
        <w:tab/>
      </w:r>
      <w:r w:rsidR="00F63819">
        <w:rPr>
          <w:sz w:val="24"/>
          <w:szCs w:val="24"/>
          <w:lang w:val="en"/>
        </w:rPr>
        <w:t xml:space="preserve">copying </w:t>
      </w:r>
      <w:hyperlink r:id="rId13" w:history="1">
        <w:r w:rsidR="00F63819" w:rsidRPr="003C36BF">
          <w:rPr>
            <w:rStyle w:val="Lienhypertexte"/>
            <w:sz w:val="24"/>
            <w:szCs w:val="24"/>
            <w:lang w:val="en"/>
          </w:rPr>
          <w:t>pbyamungu@path.org</w:t>
        </w:r>
      </w:hyperlink>
      <w:r w:rsidR="00F63819">
        <w:rPr>
          <w:sz w:val="24"/>
          <w:szCs w:val="24"/>
          <w:lang w:val="en"/>
        </w:rPr>
        <w:t xml:space="preserve"> and </w:t>
      </w:r>
      <w:hyperlink r:id="rId14" w:history="1">
        <w:r w:rsidR="00F63819" w:rsidRPr="003C36BF">
          <w:rPr>
            <w:rStyle w:val="Lienhypertexte"/>
            <w:sz w:val="24"/>
            <w:szCs w:val="24"/>
            <w:lang w:val="en"/>
          </w:rPr>
          <w:t>jakello@path.org</w:t>
        </w:r>
      </w:hyperlink>
      <w:r w:rsidR="00F63819">
        <w:rPr>
          <w:sz w:val="24"/>
          <w:szCs w:val="24"/>
          <w:lang w:val="en"/>
        </w:rPr>
        <w:t xml:space="preserve"> </w:t>
      </w:r>
    </w:p>
    <w:p w14:paraId="418686D5" w14:textId="7B8FBDA1" w:rsidR="003C36BF" w:rsidRPr="003C36BF" w:rsidRDefault="003C36BF" w:rsidP="00836663">
      <w:pPr>
        <w:tabs>
          <w:tab w:val="left" w:pos="3103"/>
        </w:tabs>
        <w:spacing w:line="360" w:lineRule="auto"/>
        <w:ind w:left="720"/>
        <w:jc w:val="both"/>
        <w:rPr>
          <w:sz w:val="24"/>
          <w:szCs w:val="24"/>
        </w:rPr>
      </w:pPr>
      <w:r w:rsidRPr="003C36BF">
        <w:rPr>
          <w:sz w:val="24"/>
          <w:szCs w:val="24"/>
          <w:lang w:val="en"/>
        </w:rPr>
        <w:t>The subject line of all emails regarding the proposal must be: RFP #2025-001 followed by your name or your company name.</w:t>
      </w:r>
    </w:p>
    <w:p w14:paraId="3B56CD12" w14:textId="77777777" w:rsidR="00F56B42" w:rsidRDefault="00F56B42" w:rsidP="00836663">
      <w:pPr>
        <w:tabs>
          <w:tab w:val="left" w:pos="3103"/>
        </w:tabs>
        <w:spacing w:line="360" w:lineRule="auto"/>
        <w:jc w:val="both"/>
        <w:rPr>
          <w:sz w:val="24"/>
          <w:szCs w:val="24"/>
        </w:rPr>
      </w:pPr>
    </w:p>
    <w:p w14:paraId="2A5F0B59" w14:textId="6BBB1153" w:rsidR="00FF32F8" w:rsidRPr="00BC40E9" w:rsidRDefault="00FF32F8" w:rsidP="00FF32F8">
      <w:pPr>
        <w:pStyle w:val="Paragraphedeliste"/>
        <w:numPr>
          <w:ilvl w:val="0"/>
          <w:numId w:val="2"/>
        </w:numPr>
        <w:tabs>
          <w:tab w:val="left" w:pos="3103"/>
        </w:tabs>
        <w:spacing w:line="360" w:lineRule="auto"/>
        <w:jc w:val="both"/>
        <w:rPr>
          <w:rFonts w:ascii="Times New Roman" w:eastAsiaTheme="majorEastAsia" w:hAnsi="Times New Roman" w:cs="Times New Roman"/>
          <w:b/>
          <w:color w:val="0F4761" w:themeColor="accent1" w:themeShade="BF"/>
          <w:sz w:val="24"/>
          <w:szCs w:val="24"/>
        </w:rPr>
      </w:pPr>
      <w:r w:rsidRPr="00BC40E9">
        <w:rPr>
          <w:rFonts w:ascii="Times New Roman" w:eastAsiaTheme="majorEastAsia" w:hAnsi="Times New Roman" w:cs="Times New Roman"/>
          <w:b/>
          <w:color w:val="0F4761" w:themeColor="accent1" w:themeShade="BF"/>
          <w:sz w:val="24"/>
          <w:szCs w:val="24"/>
        </w:rPr>
        <w:t xml:space="preserve">Scope of work/mandate: </w:t>
      </w:r>
    </w:p>
    <w:p w14:paraId="1B432788" w14:textId="77777777" w:rsidR="00FF32F8" w:rsidRPr="00FF32F8" w:rsidRDefault="00FF32F8" w:rsidP="00FF32F8">
      <w:pPr>
        <w:tabs>
          <w:tab w:val="left" w:pos="3103"/>
        </w:tabs>
        <w:spacing w:line="360" w:lineRule="auto"/>
        <w:ind w:left="720"/>
        <w:jc w:val="both"/>
        <w:rPr>
          <w:i/>
          <w:iCs/>
          <w:sz w:val="24"/>
          <w:szCs w:val="24"/>
          <w:lang w:val="en"/>
        </w:rPr>
      </w:pPr>
      <w:r w:rsidRPr="00FF32F8">
        <w:rPr>
          <w:i/>
          <w:iCs/>
          <w:sz w:val="24"/>
          <w:szCs w:val="24"/>
          <w:lang w:val="en"/>
        </w:rPr>
        <w:lastRenderedPageBreak/>
        <w:t xml:space="preserve">Project description  </w:t>
      </w:r>
    </w:p>
    <w:p w14:paraId="7A5049D8" w14:textId="5AD9DFCF" w:rsidR="00FF32F8" w:rsidRPr="00FF32F8" w:rsidRDefault="00FF32F8" w:rsidP="00FF32F8">
      <w:pPr>
        <w:tabs>
          <w:tab w:val="left" w:pos="3103"/>
        </w:tabs>
        <w:spacing w:line="360" w:lineRule="auto"/>
        <w:ind w:left="720"/>
        <w:jc w:val="both"/>
        <w:rPr>
          <w:sz w:val="24"/>
          <w:szCs w:val="24"/>
          <w:lang w:val="en"/>
        </w:rPr>
      </w:pPr>
      <w:r w:rsidRPr="00FF32F8">
        <w:rPr>
          <w:sz w:val="24"/>
          <w:szCs w:val="24"/>
          <w:lang w:val="en"/>
        </w:rPr>
        <w:t xml:space="preserve">The ECV 2022 survey showed a persistence of the ZD problem despite the significant progress noted since the launch of the </w:t>
      </w:r>
      <w:proofErr w:type="spellStart"/>
      <w:r w:rsidRPr="00FF32F8">
        <w:rPr>
          <w:sz w:val="24"/>
          <w:szCs w:val="24"/>
          <w:lang w:val="en"/>
        </w:rPr>
        <w:t>Mashako</w:t>
      </w:r>
      <w:proofErr w:type="spellEnd"/>
      <w:r w:rsidRPr="00FF32F8">
        <w:rPr>
          <w:sz w:val="24"/>
          <w:szCs w:val="24"/>
          <w:lang w:val="en"/>
        </w:rPr>
        <w:t xml:space="preserve"> plan; In </w:t>
      </w:r>
      <w:proofErr w:type="spellStart"/>
      <w:r w:rsidRPr="00FF32F8">
        <w:rPr>
          <w:sz w:val="24"/>
          <w:szCs w:val="24"/>
          <w:lang w:val="en"/>
        </w:rPr>
        <w:t>Tshopo</w:t>
      </w:r>
      <w:proofErr w:type="spellEnd"/>
      <w:r w:rsidRPr="00FF32F8">
        <w:rPr>
          <w:sz w:val="24"/>
          <w:szCs w:val="24"/>
          <w:lang w:val="en"/>
        </w:rPr>
        <w:t xml:space="preserve"> province, the scale of the problem is significant, with very low immunization rates. In 2021, the national immunization rate in DRC was estimated at 41.5%, but in provinces like Tshopo this figure was particularly worrying, reaching just 11.3%. </w:t>
      </w:r>
      <w:proofErr w:type="gramStart"/>
      <w:r w:rsidRPr="00FF32F8">
        <w:rPr>
          <w:sz w:val="24"/>
          <w:szCs w:val="24"/>
          <w:lang w:val="en"/>
        </w:rPr>
        <w:t>Additionally</w:t>
      </w:r>
      <w:proofErr w:type="gramEnd"/>
      <w:r w:rsidR="00894A9A">
        <w:rPr>
          <w:sz w:val="24"/>
          <w:szCs w:val="24"/>
          <w:lang w:val="en"/>
        </w:rPr>
        <w:t xml:space="preserve"> to that</w:t>
      </w:r>
      <w:r w:rsidRPr="00FF32F8">
        <w:rPr>
          <w:sz w:val="24"/>
          <w:szCs w:val="24"/>
          <w:lang w:val="en"/>
        </w:rPr>
        <w:t xml:space="preserve">, approximately 12.7% of children in DRC are considered “zero-dose,” meaning </w:t>
      </w:r>
      <w:r w:rsidR="0082628B">
        <w:rPr>
          <w:sz w:val="24"/>
          <w:szCs w:val="24"/>
          <w:lang w:val="en"/>
        </w:rPr>
        <w:t xml:space="preserve">that </w:t>
      </w:r>
      <w:r w:rsidRPr="00FF32F8">
        <w:rPr>
          <w:sz w:val="24"/>
          <w:szCs w:val="24"/>
          <w:lang w:val="en"/>
        </w:rPr>
        <w:t xml:space="preserve">they have never received a single dose of vaccine. This situation contributes to </w:t>
      </w:r>
      <w:r w:rsidR="0082628B">
        <w:rPr>
          <w:sz w:val="24"/>
          <w:szCs w:val="24"/>
          <w:lang w:val="en"/>
        </w:rPr>
        <w:t xml:space="preserve">the </w:t>
      </w:r>
      <w:r w:rsidRPr="00FF32F8">
        <w:rPr>
          <w:sz w:val="24"/>
          <w:szCs w:val="24"/>
          <w:lang w:val="en"/>
        </w:rPr>
        <w:t>high numbers of unimmunized children and exposes these vulnerable populations to vaccine-preventable diseases, thereby exacerbating public health problems in the region.</w:t>
      </w:r>
    </w:p>
    <w:p w14:paraId="478FF3A7" w14:textId="77777777" w:rsidR="000672EB" w:rsidRDefault="00FF32F8" w:rsidP="000672EB">
      <w:pPr>
        <w:tabs>
          <w:tab w:val="left" w:pos="3103"/>
        </w:tabs>
        <w:spacing w:line="360" w:lineRule="auto"/>
        <w:ind w:left="720"/>
        <w:jc w:val="both"/>
        <w:rPr>
          <w:sz w:val="24"/>
          <w:szCs w:val="24"/>
        </w:rPr>
      </w:pPr>
      <w:r w:rsidRPr="00FF32F8">
        <w:rPr>
          <w:sz w:val="24"/>
          <w:szCs w:val="24"/>
          <w:lang w:val="en"/>
        </w:rPr>
        <w:t>The objectives of this project are mainly focused on reducing the number of “zero-dose” children (ZDC) in the Democratic Republic of Congo (DRC) and improving vaccination rates. More specifically, the project aims to understand the socio-behavioral factors that influence immunization, to develop solutions adapted to local needs through a human-centered design (HCD) approach, an iterative approach that uses living lab's 4D in order to create solutions adapted to user needs and the local context.</w:t>
      </w:r>
    </w:p>
    <w:p w14:paraId="748029F5" w14:textId="77777777" w:rsidR="0099008B" w:rsidRPr="0099008B" w:rsidRDefault="0099008B" w:rsidP="0099008B">
      <w:pPr>
        <w:tabs>
          <w:tab w:val="left" w:pos="3103"/>
        </w:tabs>
        <w:spacing w:line="360" w:lineRule="auto"/>
        <w:ind w:left="720"/>
        <w:jc w:val="both"/>
        <w:rPr>
          <w:sz w:val="24"/>
          <w:szCs w:val="24"/>
        </w:rPr>
      </w:pPr>
      <w:r w:rsidRPr="0099008B">
        <w:rPr>
          <w:sz w:val="24"/>
          <w:szCs w:val="24"/>
        </w:rPr>
        <w:t>The project will also help to strengthen the coordination of immunization services between the various government players and partners. The ultimate goal is to reduce by 50% the number of children who have never received a single dose of DTP vaccine by 2030, while improving access to and use of immunization services in vulnerable communities.</w:t>
      </w:r>
    </w:p>
    <w:p w14:paraId="73D68BDE" w14:textId="77777777" w:rsidR="0099008B" w:rsidRPr="0099008B" w:rsidRDefault="0099008B" w:rsidP="0099008B">
      <w:pPr>
        <w:tabs>
          <w:tab w:val="left" w:pos="3103"/>
        </w:tabs>
        <w:spacing w:line="360" w:lineRule="auto"/>
        <w:ind w:left="720"/>
        <w:jc w:val="both"/>
        <w:rPr>
          <w:sz w:val="24"/>
          <w:szCs w:val="24"/>
        </w:rPr>
      </w:pPr>
      <w:r w:rsidRPr="0099008B">
        <w:rPr>
          <w:sz w:val="24"/>
          <w:szCs w:val="24"/>
        </w:rPr>
        <w:t>The project began in October 2023 with an evidence synthesis workshop on Zero Doses, followed by active qualitative and quantitative data collection in the project's target health zones (</w:t>
      </w:r>
      <w:proofErr w:type="spellStart"/>
      <w:r w:rsidRPr="0099008B">
        <w:rPr>
          <w:sz w:val="24"/>
          <w:szCs w:val="24"/>
        </w:rPr>
        <w:t>Makiso</w:t>
      </w:r>
      <w:proofErr w:type="spellEnd"/>
      <w:r w:rsidRPr="0099008B">
        <w:rPr>
          <w:sz w:val="24"/>
          <w:szCs w:val="24"/>
        </w:rPr>
        <w:t xml:space="preserve">, </w:t>
      </w:r>
      <w:proofErr w:type="spellStart"/>
      <w:r w:rsidRPr="0099008B">
        <w:rPr>
          <w:sz w:val="24"/>
          <w:szCs w:val="24"/>
        </w:rPr>
        <w:t>Kabondo</w:t>
      </w:r>
      <w:proofErr w:type="spellEnd"/>
      <w:r w:rsidRPr="0099008B">
        <w:rPr>
          <w:sz w:val="24"/>
          <w:szCs w:val="24"/>
        </w:rPr>
        <w:t xml:space="preserve">, </w:t>
      </w:r>
      <w:proofErr w:type="spellStart"/>
      <w:r w:rsidRPr="0099008B">
        <w:rPr>
          <w:sz w:val="24"/>
          <w:szCs w:val="24"/>
        </w:rPr>
        <w:t>Isangi</w:t>
      </w:r>
      <w:proofErr w:type="spellEnd"/>
      <w:r w:rsidRPr="0099008B">
        <w:rPr>
          <w:sz w:val="24"/>
          <w:szCs w:val="24"/>
        </w:rPr>
        <w:t xml:space="preserve">, </w:t>
      </w:r>
      <w:proofErr w:type="spellStart"/>
      <w:r w:rsidRPr="0099008B">
        <w:rPr>
          <w:sz w:val="24"/>
          <w:szCs w:val="24"/>
        </w:rPr>
        <w:t>Bengamisa</w:t>
      </w:r>
      <w:proofErr w:type="spellEnd"/>
      <w:r w:rsidRPr="0099008B">
        <w:rPr>
          <w:sz w:val="24"/>
          <w:szCs w:val="24"/>
        </w:rPr>
        <w:t>, Yakusu), which identified the determinants of non-vaccination of Zero Dose children. In 2024, the project supported co-creation workshops to generate user-centered solutions.</w:t>
      </w:r>
    </w:p>
    <w:p w14:paraId="08C0CB33" w14:textId="77777777" w:rsidR="0099008B" w:rsidRPr="0099008B" w:rsidRDefault="0099008B" w:rsidP="0099008B">
      <w:pPr>
        <w:tabs>
          <w:tab w:val="left" w:pos="3103"/>
        </w:tabs>
        <w:spacing w:line="360" w:lineRule="auto"/>
        <w:ind w:left="720"/>
        <w:jc w:val="both"/>
        <w:rPr>
          <w:sz w:val="24"/>
          <w:szCs w:val="24"/>
        </w:rPr>
      </w:pPr>
      <w:r w:rsidRPr="0099008B">
        <w:rPr>
          <w:sz w:val="24"/>
          <w:szCs w:val="24"/>
        </w:rPr>
        <w:lastRenderedPageBreak/>
        <w:t>To date, the project is supporting the testing of prototypes in 2 priority BCZs (</w:t>
      </w:r>
      <w:proofErr w:type="spellStart"/>
      <w:r w:rsidRPr="0099008B">
        <w:rPr>
          <w:sz w:val="24"/>
          <w:szCs w:val="24"/>
        </w:rPr>
        <w:t>Kabondo</w:t>
      </w:r>
      <w:proofErr w:type="spellEnd"/>
      <w:r w:rsidRPr="0099008B">
        <w:rPr>
          <w:sz w:val="24"/>
          <w:szCs w:val="24"/>
        </w:rPr>
        <w:t xml:space="preserve"> and </w:t>
      </w:r>
      <w:proofErr w:type="spellStart"/>
      <w:r w:rsidRPr="0099008B">
        <w:rPr>
          <w:sz w:val="24"/>
          <w:szCs w:val="24"/>
        </w:rPr>
        <w:t>Isangi</w:t>
      </w:r>
      <w:proofErr w:type="spellEnd"/>
      <w:r w:rsidRPr="0099008B">
        <w:rPr>
          <w:sz w:val="24"/>
          <w:szCs w:val="24"/>
        </w:rPr>
        <w:t>) and 4 priority health areas (</w:t>
      </w:r>
      <w:proofErr w:type="spellStart"/>
      <w:r w:rsidRPr="0099008B">
        <w:rPr>
          <w:sz w:val="24"/>
          <w:szCs w:val="24"/>
        </w:rPr>
        <w:t>Kilanga</w:t>
      </w:r>
      <w:proofErr w:type="spellEnd"/>
      <w:r w:rsidRPr="0099008B">
        <w:rPr>
          <w:sz w:val="24"/>
          <w:szCs w:val="24"/>
        </w:rPr>
        <w:t xml:space="preserve"> in </w:t>
      </w:r>
      <w:proofErr w:type="spellStart"/>
      <w:r w:rsidRPr="0099008B">
        <w:rPr>
          <w:sz w:val="24"/>
          <w:szCs w:val="24"/>
        </w:rPr>
        <w:t>Makiso</w:t>
      </w:r>
      <w:proofErr w:type="spellEnd"/>
      <w:r w:rsidRPr="0099008B">
        <w:rPr>
          <w:sz w:val="24"/>
          <w:szCs w:val="24"/>
        </w:rPr>
        <w:t xml:space="preserve">, </w:t>
      </w:r>
      <w:proofErr w:type="spellStart"/>
      <w:r w:rsidRPr="0099008B">
        <w:rPr>
          <w:sz w:val="24"/>
          <w:szCs w:val="24"/>
        </w:rPr>
        <w:t>Wandugu</w:t>
      </w:r>
      <w:proofErr w:type="spellEnd"/>
      <w:r w:rsidRPr="0099008B">
        <w:rPr>
          <w:sz w:val="24"/>
          <w:szCs w:val="24"/>
        </w:rPr>
        <w:t xml:space="preserve"> in </w:t>
      </w:r>
      <w:proofErr w:type="spellStart"/>
      <w:r w:rsidRPr="0099008B">
        <w:rPr>
          <w:sz w:val="24"/>
          <w:szCs w:val="24"/>
        </w:rPr>
        <w:t>Kabondo</w:t>
      </w:r>
      <w:proofErr w:type="spellEnd"/>
      <w:r w:rsidRPr="0099008B">
        <w:rPr>
          <w:sz w:val="24"/>
          <w:szCs w:val="24"/>
        </w:rPr>
        <w:t xml:space="preserve">, </w:t>
      </w:r>
      <w:proofErr w:type="spellStart"/>
      <w:r w:rsidRPr="0099008B">
        <w:rPr>
          <w:sz w:val="24"/>
          <w:szCs w:val="24"/>
        </w:rPr>
        <w:t>Banjwade</w:t>
      </w:r>
      <w:proofErr w:type="spellEnd"/>
      <w:r w:rsidRPr="0099008B">
        <w:rPr>
          <w:sz w:val="24"/>
          <w:szCs w:val="24"/>
        </w:rPr>
        <w:t xml:space="preserve"> in </w:t>
      </w:r>
      <w:proofErr w:type="spellStart"/>
      <w:r w:rsidRPr="0099008B">
        <w:rPr>
          <w:sz w:val="24"/>
          <w:szCs w:val="24"/>
        </w:rPr>
        <w:t>Bengamisa</w:t>
      </w:r>
      <w:proofErr w:type="spellEnd"/>
      <w:r w:rsidRPr="0099008B">
        <w:rPr>
          <w:sz w:val="24"/>
          <w:szCs w:val="24"/>
        </w:rPr>
        <w:t xml:space="preserve"> and </w:t>
      </w:r>
      <w:proofErr w:type="spellStart"/>
      <w:r w:rsidRPr="0099008B">
        <w:rPr>
          <w:sz w:val="24"/>
          <w:szCs w:val="24"/>
        </w:rPr>
        <w:t>Yalikina</w:t>
      </w:r>
      <w:proofErr w:type="spellEnd"/>
      <w:r w:rsidRPr="0099008B">
        <w:rPr>
          <w:sz w:val="24"/>
          <w:szCs w:val="24"/>
        </w:rPr>
        <w:t xml:space="preserve"> in </w:t>
      </w:r>
      <w:proofErr w:type="spellStart"/>
      <w:r w:rsidRPr="0099008B">
        <w:rPr>
          <w:sz w:val="24"/>
          <w:szCs w:val="24"/>
        </w:rPr>
        <w:t>Isangi</w:t>
      </w:r>
      <w:proofErr w:type="spellEnd"/>
      <w:r w:rsidRPr="0099008B">
        <w:rPr>
          <w:sz w:val="24"/>
          <w:szCs w:val="24"/>
        </w:rPr>
        <w:t>).</w:t>
      </w:r>
    </w:p>
    <w:p w14:paraId="67400744" w14:textId="77777777" w:rsidR="0099008B" w:rsidRDefault="0099008B" w:rsidP="0099008B">
      <w:pPr>
        <w:tabs>
          <w:tab w:val="left" w:pos="3103"/>
        </w:tabs>
        <w:spacing w:line="360" w:lineRule="auto"/>
        <w:ind w:left="720"/>
        <w:jc w:val="both"/>
        <w:rPr>
          <w:sz w:val="24"/>
          <w:szCs w:val="24"/>
        </w:rPr>
      </w:pPr>
      <w:r w:rsidRPr="0099008B">
        <w:rPr>
          <w:sz w:val="24"/>
          <w:szCs w:val="24"/>
        </w:rPr>
        <w:t>As part of the Zero Dose Learning Agenda, understanding and documenting the cost of high-impact interventions to reduce the number of zero-dose children is an objective implemented in many Gavi eligible countries. In this context, PATH would like to carry out a cost assessment of the HCD approach in Tshopo province.</w:t>
      </w:r>
    </w:p>
    <w:p w14:paraId="7A8ADD0F" w14:textId="7681ED37" w:rsidR="00AE78D5" w:rsidRDefault="00AE78D5" w:rsidP="0099008B">
      <w:pPr>
        <w:tabs>
          <w:tab w:val="left" w:pos="3103"/>
        </w:tabs>
        <w:spacing w:line="360" w:lineRule="auto"/>
        <w:ind w:left="720"/>
        <w:jc w:val="both"/>
        <w:rPr>
          <w:sz w:val="24"/>
          <w:szCs w:val="24"/>
        </w:rPr>
      </w:pPr>
      <w:r w:rsidRPr="00AE78D5">
        <w:rPr>
          <w:sz w:val="24"/>
          <w:szCs w:val="24"/>
        </w:rPr>
        <w:t>As part of the Zero Dose Learning Agenda, understanding and documenting the cost of high-impact interventions to reduce the number of zero-dose children is an objective implemented in many Gavi eligible countries. In this context, PATH would like to carry out a cost evaluation of the HCD approach in Tshopo province.</w:t>
      </w:r>
    </w:p>
    <w:p w14:paraId="68362F99" w14:textId="77777777" w:rsidR="00DB1353" w:rsidRDefault="00DB1353" w:rsidP="008F4E5F">
      <w:pPr>
        <w:tabs>
          <w:tab w:val="left" w:pos="3103"/>
        </w:tabs>
        <w:spacing w:line="360" w:lineRule="auto"/>
        <w:ind w:left="720"/>
        <w:jc w:val="both"/>
        <w:rPr>
          <w:sz w:val="24"/>
          <w:szCs w:val="24"/>
        </w:rPr>
      </w:pPr>
    </w:p>
    <w:p w14:paraId="313CA73B" w14:textId="19D70060" w:rsidR="008F4E5F" w:rsidRPr="00DB1353" w:rsidRDefault="008F4E5F" w:rsidP="008F4E5F">
      <w:pPr>
        <w:tabs>
          <w:tab w:val="left" w:pos="3103"/>
        </w:tabs>
        <w:spacing w:line="360" w:lineRule="auto"/>
        <w:ind w:left="720"/>
        <w:jc w:val="both"/>
        <w:rPr>
          <w:i/>
          <w:iCs/>
          <w:sz w:val="24"/>
          <w:szCs w:val="24"/>
        </w:rPr>
      </w:pPr>
      <w:r w:rsidRPr="00DB1353">
        <w:rPr>
          <w:i/>
          <w:iCs/>
          <w:sz w:val="24"/>
          <w:szCs w:val="24"/>
        </w:rPr>
        <w:t>Objective of the cost study</w:t>
      </w:r>
    </w:p>
    <w:p w14:paraId="7EE83E4C" w14:textId="77777777" w:rsidR="008F4E5F" w:rsidRPr="008F4E5F" w:rsidRDefault="008F4E5F" w:rsidP="008F4E5F">
      <w:pPr>
        <w:tabs>
          <w:tab w:val="left" w:pos="3103"/>
        </w:tabs>
        <w:spacing w:line="360" w:lineRule="auto"/>
        <w:ind w:left="720"/>
        <w:jc w:val="both"/>
        <w:rPr>
          <w:sz w:val="24"/>
          <w:szCs w:val="24"/>
        </w:rPr>
      </w:pPr>
      <w:r w:rsidRPr="008F4E5F">
        <w:rPr>
          <w:sz w:val="24"/>
          <w:szCs w:val="24"/>
        </w:rPr>
        <w:t>The aim of the cost study is to identify and value all the resources used to implement the HCD approach in Tshopo province. This includes the resources used by the PATH team, but also any other resources, whether governmental, community-based or other.</w:t>
      </w:r>
    </w:p>
    <w:p w14:paraId="2EAAEED5" w14:textId="77777777" w:rsidR="008F4E5F" w:rsidRDefault="008F4E5F" w:rsidP="008F4E5F">
      <w:pPr>
        <w:tabs>
          <w:tab w:val="left" w:pos="3103"/>
        </w:tabs>
        <w:spacing w:line="360" w:lineRule="auto"/>
        <w:ind w:left="720"/>
        <w:jc w:val="both"/>
        <w:rPr>
          <w:sz w:val="24"/>
          <w:szCs w:val="24"/>
        </w:rPr>
      </w:pPr>
      <w:r w:rsidRPr="008F4E5F">
        <w:rPr>
          <w:sz w:val="24"/>
          <w:szCs w:val="24"/>
        </w:rPr>
        <w:t>The aim is to estimate the financial (direct expenditure) and economic costs (financial cost + opportunity costs, such as time spent by community members, government staff, use of existing equipment, etc.) for each major stage of the HCD approach, and in particular to determine the cost per sprint of the co-creations, including the cost of the learning loop.</w:t>
      </w:r>
    </w:p>
    <w:p w14:paraId="6800A818" w14:textId="77777777" w:rsidR="00C526CC" w:rsidRPr="00C526CC" w:rsidRDefault="00C526CC" w:rsidP="00C526CC">
      <w:pPr>
        <w:tabs>
          <w:tab w:val="left" w:pos="3103"/>
        </w:tabs>
        <w:spacing w:line="360" w:lineRule="auto"/>
        <w:ind w:left="720"/>
        <w:jc w:val="both"/>
        <w:rPr>
          <w:i/>
          <w:iCs/>
          <w:sz w:val="24"/>
          <w:szCs w:val="24"/>
          <w:lang w:val="en"/>
        </w:rPr>
      </w:pPr>
      <w:r w:rsidRPr="00C526CC">
        <w:rPr>
          <w:i/>
          <w:iCs/>
          <w:sz w:val="24"/>
          <w:szCs w:val="24"/>
          <w:lang w:val="en"/>
        </w:rPr>
        <w:t>Cost study methodology</w:t>
      </w:r>
    </w:p>
    <w:p w14:paraId="7C3D844C" w14:textId="77777777" w:rsidR="00C526CC" w:rsidRPr="00C526CC" w:rsidRDefault="00C526CC" w:rsidP="00C526CC">
      <w:pPr>
        <w:tabs>
          <w:tab w:val="left" w:pos="3103"/>
        </w:tabs>
        <w:spacing w:line="360" w:lineRule="auto"/>
        <w:ind w:left="720"/>
        <w:jc w:val="both"/>
        <w:rPr>
          <w:sz w:val="24"/>
          <w:szCs w:val="24"/>
          <w:lang w:val="en"/>
        </w:rPr>
      </w:pPr>
      <w:r w:rsidRPr="00C526CC">
        <w:rPr>
          <w:sz w:val="24"/>
          <w:szCs w:val="24"/>
          <w:lang w:val="en"/>
        </w:rPr>
        <w:t>The method to be applied is called micro-costing by ingredients and follows the following steps:</w:t>
      </w:r>
    </w:p>
    <w:p w14:paraId="5F0940CF" w14:textId="36CAE794" w:rsidR="00C526CC" w:rsidRPr="001925DA" w:rsidRDefault="00C526CC" w:rsidP="001925DA">
      <w:pPr>
        <w:pStyle w:val="Paragraphedeliste"/>
        <w:numPr>
          <w:ilvl w:val="0"/>
          <w:numId w:val="4"/>
        </w:numPr>
        <w:tabs>
          <w:tab w:val="left" w:pos="3103"/>
        </w:tabs>
        <w:spacing w:line="360" w:lineRule="auto"/>
        <w:jc w:val="both"/>
        <w:rPr>
          <w:sz w:val="24"/>
          <w:szCs w:val="24"/>
          <w:lang w:val="en"/>
        </w:rPr>
      </w:pPr>
      <w:r w:rsidRPr="001925DA">
        <w:rPr>
          <w:sz w:val="24"/>
          <w:szCs w:val="24"/>
          <w:lang w:val="en"/>
        </w:rPr>
        <w:t xml:space="preserve">Definition of each necessary activity implemented within the framework of the HCD approach </w:t>
      </w:r>
    </w:p>
    <w:p w14:paraId="01081FF1" w14:textId="2122EC8A" w:rsidR="00C526CC" w:rsidRPr="001925DA" w:rsidRDefault="00C526CC" w:rsidP="001925DA">
      <w:pPr>
        <w:pStyle w:val="Paragraphedeliste"/>
        <w:numPr>
          <w:ilvl w:val="0"/>
          <w:numId w:val="4"/>
        </w:numPr>
        <w:tabs>
          <w:tab w:val="left" w:pos="3103"/>
        </w:tabs>
        <w:spacing w:line="360" w:lineRule="auto"/>
        <w:jc w:val="both"/>
        <w:rPr>
          <w:sz w:val="24"/>
          <w:szCs w:val="24"/>
          <w:lang w:val="en"/>
        </w:rPr>
      </w:pPr>
      <w:r w:rsidRPr="001925DA">
        <w:rPr>
          <w:sz w:val="24"/>
          <w:szCs w:val="24"/>
          <w:lang w:val="en"/>
        </w:rPr>
        <w:lastRenderedPageBreak/>
        <w:t>For each activity, identification of all resources used</w:t>
      </w:r>
    </w:p>
    <w:p w14:paraId="2FBE12C1" w14:textId="53D92074" w:rsidR="00C526CC" w:rsidRPr="001925DA" w:rsidRDefault="00C526CC" w:rsidP="001925DA">
      <w:pPr>
        <w:pStyle w:val="Paragraphedeliste"/>
        <w:numPr>
          <w:ilvl w:val="0"/>
          <w:numId w:val="4"/>
        </w:numPr>
        <w:tabs>
          <w:tab w:val="left" w:pos="3103"/>
        </w:tabs>
        <w:spacing w:line="360" w:lineRule="auto"/>
        <w:jc w:val="both"/>
        <w:rPr>
          <w:sz w:val="24"/>
          <w:szCs w:val="24"/>
          <w:lang w:val="en"/>
        </w:rPr>
      </w:pPr>
      <w:r w:rsidRPr="001925DA">
        <w:rPr>
          <w:sz w:val="24"/>
          <w:szCs w:val="24"/>
          <w:lang w:val="en"/>
        </w:rPr>
        <w:t>For each resource used, quantification then valuation (quantity and unit cost)</w:t>
      </w:r>
    </w:p>
    <w:p w14:paraId="29E2446B" w14:textId="4BBEF66E" w:rsidR="00C526CC" w:rsidRPr="001925DA" w:rsidRDefault="00C526CC" w:rsidP="001925DA">
      <w:pPr>
        <w:pStyle w:val="Paragraphedeliste"/>
        <w:numPr>
          <w:ilvl w:val="0"/>
          <w:numId w:val="4"/>
        </w:numPr>
        <w:tabs>
          <w:tab w:val="left" w:pos="3103"/>
        </w:tabs>
        <w:spacing w:line="360" w:lineRule="auto"/>
        <w:jc w:val="both"/>
        <w:rPr>
          <w:sz w:val="24"/>
          <w:szCs w:val="24"/>
          <w:lang w:val="en"/>
        </w:rPr>
      </w:pPr>
      <w:r w:rsidRPr="001925DA">
        <w:rPr>
          <w:sz w:val="24"/>
          <w:szCs w:val="24"/>
          <w:lang w:val="en"/>
        </w:rPr>
        <w:t>Categorization of resources by cost type</w:t>
      </w:r>
    </w:p>
    <w:p w14:paraId="686774BA" w14:textId="7800B033" w:rsidR="00C526CC" w:rsidRPr="001925DA" w:rsidRDefault="00C526CC" w:rsidP="001925DA">
      <w:pPr>
        <w:pStyle w:val="Paragraphedeliste"/>
        <w:numPr>
          <w:ilvl w:val="0"/>
          <w:numId w:val="4"/>
        </w:numPr>
        <w:tabs>
          <w:tab w:val="left" w:pos="3103"/>
        </w:tabs>
        <w:spacing w:line="360" w:lineRule="auto"/>
        <w:jc w:val="both"/>
        <w:rPr>
          <w:sz w:val="24"/>
          <w:szCs w:val="24"/>
          <w:lang w:val="en"/>
        </w:rPr>
      </w:pPr>
      <w:r w:rsidRPr="001925DA">
        <w:rPr>
          <w:sz w:val="24"/>
          <w:szCs w:val="24"/>
          <w:lang w:val="en"/>
        </w:rPr>
        <w:t>Calculation of the final result: cost per learning loop</w:t>
      </w:r>
    </w:p>
    <w:p w14:paraId="63F60070" w14:textId="0B3561ED" w:rsidR="00C526CC" w:rsidRPr="00C526CC" w:rsidRDefault="00C526CC" w:rsidP="00C526CC">
      <w:pPr>
        <w:tabs>
          <w:tab w:val="left" w:pos="3103"/>
        </w:tabs>
        <w:spacing w:line="360" w:lineRule="auto"/>
        <w:ind w:left="720"/>
        <w:jc w:val="both"/>
        <w:rPr>
          <w:sz w:val="24"/>
          <w:szCs w:val="24"/>
          <w:lang w:val="en"/>
        </w:rPr>
      </w:pPr>
      <w:r w:rsidRPr="00C526CC">
        <w:rPr>
          <w:sz w:val="24"/>
          <w:szCs w:val="24"/>
          <w:lang w:val="en"/>
        </w:rPr>
        <w:t xml:space="preserve">A guide with the methods to </w:t>
      </w:r>
      <w:r w:rsidR="00350617">
        <w:rPr>
          <w:sz w:val="24"/>
          <w:szCs w:val="24"/>
          <w:lang w:val="en"/>
        </w:rPr>
        <w:t xml:space="preserve">be applied </w:t>
      </w:r>
      <w:r w:rsidRPr="00C526CC">
        <w:rPr>
          <w:sz w:val="24"/>
          <w:szCs w:val="24"/>
          <w:lang w:val="en"/>
        </w:rPr>
        <w:t>is available in English.</w:t>
      </w:r>
    </w:p>
    <w:p w14:paraId="6F7BAA64" w14:textId="77777777" w:rsidR="00C526CC" w:rsidRPr="00C526CC" w:rsidRDefault="00C526CC" w:rsidP="004A6320">
      <w:pPr>
        <w:tabs>
          <w:tab w:val="left" w:pos="3103"/>
        </w:tabs>
        <w:spacing w:line="360" w:lineRule="auto"/>
        <w:ind w:left="1080" w:hanging="360"/>
        <w:jc w:val="both"/>
        <w:rPr>
          <w:sz w:val="24"/>
          <w:szCs w:val="24"/>
          <w:lang w:val="en"/>
        </w:rPr>
      </w:pPr>
      <w:r w:rsidRPr="00C526CC">
        <w:rPr>
          <w:sz w:val="24"/>
          <w:szCs w:val="24"/>
          <w:lang w:val="en"/>
        </w:rPr>
        <w:t>1. Consultant activities</w:t>
      </w:r>
    </w:p>
    <w:p w14:paraId="7644B922" w14:textId="3C31B5F2" w:rsidR="00C526CC" w:rsidRDefault="004A6320" w:rsidP="004A6320">
      <w:pPr>
        <w:tabs>
          <w:tab w:val="left" w:pos="3103"/>
        </w:tabs>
        <w:spacing w:line="360" w:lineRule="auto"/>
        <w:ind w:left="1080" w:hanging="360"/>
        <w:jc w:val="both"/>
        <w:rPr>
          <w:sz w:val="24"/>
          <w:szCs w:val="24"/>
          <w:lang w:val="en"/>
        </w:rPr>
      </w:pPr>
      <w:r>
        <w:rPr>
          <w:sz w:val="24"/>
          <w:szCs w:val="24"/>
          <w:lang w:val="en"/>
        </w:rPr>
        <w:tab/>
      </w:r>
      <w:r w:rsidR="00C526CC" w:rsidRPr="00C526CC">
        <w:rPr>
          <w:sz w:val="24"/>
          <w:szCs w:val="24"/>
          <w:lang w:val="en"/>
        </w:rPr>
        <w:t xml:space="preserve">In close collaboration with the PATH team in the province of Tshopo, the consultant will be responsible for identifying the activities implemented as part of the HCD approach, identifying for each </w:t>
      </w:r>
      <w:r w:rsidR="00D84BB4" w:rsidRPr="00C526CC">
        <w:rPr>
          <w:sz w:val="24"/>
          <w:szCs w:val="24"/>
          <w:lang w:val="en"/>
        </w:rPr>
        <w:t>activity</w:t>
      </w:r>
      <w:r w:rsidR="00C526CC" w:rsidRPr="00C526CC">
        <w:rPr>
          <w:sz w:val="24"/>
          <w:szCs w:val="24"/>
          <w:lang w:val="en"/>
        </w:rPr>
        <w:t xml:space="preserve"> the resources used, and finally for each resource used, collecting data on unit cost, quantity and proportion of use for the project. It is important to distinguish activities linked to the HCD approach from interventions that result from this approach. The latter are not the subject of a cost study.</w:t>
      </w:r>
    </w:p>
    <w:p w14:paraId="37459652" w14:textId="5A1DDB28" w:rsidR="00704179" w:rsidRPr="00704179" w:rsidRDefault="004A6320" w:rsidP="004A6320">
      <w:pPr>
        <w:tabs>
          <w:tab w:val="left" w:pos="3103"/>
        </w:tabs>
        <w:spacing w:line="360" w:lineRule="auto"/>
        <w:ind w:left="1080" w:hanging="360"/>
        <w:jc w:val="both"/>
        <w:rPr>
          <w:sz w:val="24"/>
          <w:szCs w:val="24"/>
        </w:rPr>
      </w:pPr>
      <w:r>
        <w:rPr>
          <w:sz w:val="24"/>
          <w:szCs w:val="24"/>
          <w:lang w:val="en"/>
        </w:rPr>
        <w:tab/>
      </w:r>
      <w:r w:rsidR="00704179" w:rsidRPr="00704179">
        <w:rPr>
          <w:sz w:val="24"/>
          <w:szCs w:val="24"/>
          <w:lang w:val="en"/>
        </w:rPr>
        <w:t>The consultant will have to define the main activities of the HCD approach to be documented, develop a data collection plan, ensure the collection, and finally analyze the data in order to determine the financial and economic cost by activity and type of cost (see example table 1).</w:t>
      </w:r>
    </w:p>
    <w:p w14:paraId="3FBD0E33" w14:textId="466D69FE" w:rsidR="00E160F2" w:rsidRPr="00E160F2" w:rsidRDefault="004A6320" w:rsidP="004A6320">
      <w:pPr>
        <w:tabs>
          <w:tab w:val="left" w:pos="3103"/>
        </w:tabs>
        <w:spacing w:line="360" w:lineRule="auto"/>
        <w:ind w:left="1080" w:hanging="360"/>
        <w:jc w:val="both"/>
        <w:rPr>
          <w:sz w:val="24"/>
          <w:szCs w:val="24"/>
          <w:lang w:val="en"/>
        </w:rPr>
      </w:pPr>
      <w:r>
        <w:rPr>
          <w:sz w:val="24"/>
          <w:szCs w:val="24"/>
          <w:lang w:val="en"/>
        </w:rPr>
        <w:tab/>
      </w:r>
      <w:r w:rsidR="00E160F2" w:rsidRPr="00E160F2">
        <w:rPr>
          <w:sz w:val="24"/>
          <w:szCs w:val="24"/>
          <w:lang w:val="en"/>
        </w:rPr>
        <w:t>As needed, the consultant will organize and prepare the necessary meetings with PATH team in Tshopo province, local health authorities, implementing partners and other community members, to facilitate the successful completion of the study and ensure data collection.</w:t>
      </w:r>
    </w:p>
    <w:p w14:paraId="52D68049" w14:textId="6E8814A8" w:rsidR="00E160F2" w:rsidRPr="00E160F2" w:rsidRDefault="004A6320" w:rsidP="004A6320">
      <w:pPr>
        <w:tabs>
          <w:tab w:val="left" w:pos="3103"/>
        </w:tabs>
        <w:spacing w:line="360" w:lineRule="auto"/>
        <w:ind w:left="1080" w:hanging="360"/>
        <w:jc w:val="both"/>
        <w:rPr>
          <w:sz w:val="24"/>
          <w:szCs w:val="24"/>
          <w:lang w:val="en"/>
        </w:rPr>
      </w:pPr>
      <w:r>
        <w:rPr>
          <w:sz w:val="24"/>
          <w:szCs w:val="24"/>
          <w:lang w:val="en"/>
        </w:rPr>
        <w:tab/>
      </w:r>
      <w:r w:rsidR="00E160F2" w:rsidRPr="00E160F2">
        <w:rPr>
          <w:sz w:val="24"/>
          <w:szCs w:val="24"/>
          <w:lang w:val="en"/>
        </w:rPr>
        <w:t>The consultant must participate in weekly phone meetings with the PATH team to discuss progress made, obstacles encountered, and technical or other support needs to ensure the successful completion of the study.</w:t>
      </w:r>
    </w:p>
    <w:p w14:paraId="0A044E7C" w14:textId="758D53A2" w:rsidR="00E160F2" w:rsidRDefault="004A6320" w:rsidP="004A6320">
      <w:pPr>
        <w:tabs>
          <w:tab w:val="left" w:pos="3103"/>
        </w:tabs>
        <w:spacing w:line="360" w:lineRule="auto"/>
        <w:ind w:left="1080" w:hanging="360"/>
        <w:jc w:val="both"/>
        <w:rPr>
          <w:sz w:val="24"/>
          <w:szCs w:val="24"/>
          <w:lang w:val="en"/>
        </w:rPr>
      </w:pPr>
      <w:r>
        <w:rPr>
          <w:sz w:val="24"/>
          <w:szCs w:val="24"/>
          <w:lang w:val="en"/>
        </w:rPr>
        <w:tab/>
      </w:r>
      <w:r w:rsidR="00E160F2" w:rsidRPr="00E160F2">
        <w:rPr>
          <w:sz w:val="24"/>
          <w:szCs w:val="24"/>
          <w:lang w:val="en"/>
        </w:rPr>
        <w:t>Define, in collaboration with PATH team, the list of activities to be evaluated (activities implemented as part of the HCD approach)</w:t>
      </w:r>
    </w:p>
    <w:p w14:paraId="79C02912" w14:textId="49CE6F8D" w:rsidR="00617D73" w:rsidRPr="00617D73" w:rsidRDefault="004A6320" w:rsidP="004A6320">
      <w:pPr>
        <w:tabs>
          <w:tab w:val="left" w:pos="3103"/>
        </w:tabs>
        <w:spacing w:line="360" w:lineRule="auto"/>
        <w:ind w:left="1080" w:hanging="360"/>
        <w:jc w:val="both"/>
        <w:rPr>
          <w:sz w:val="24"/>
          <w:szCs w:val="24"/>
          <w:lang w:val="en"/>
        </w:rPr>
      </w:pPr>
      <w:r>
        <w:rPr>
          <w:sz w:val="24"/>
          <w:szCs w:val="24"/>
          <w:lang w:val="en"/>
        </w:rPr>
        <w:lastRenderedPageBreak/>
        <w:tab/>
      </w:r>
      <w:r w:rsidR="00617D73" w:rsidRPr="00617D73">
        <w:rPr>
          <w:sz w:val="24"/>
          <w:szCs w:val="24"/>
          <w:lang w:val="en"/>
        </w:rPr>
        <w:t>Develop data collection tools, particularly for the time spent on activities and have them validated by the PATH team before collection.</w:t>
      </w:r>
    </w:p>
    <w:p w14:paraId="5BF487B5" w14:textId="0F9A5E40" w:rsidR="00617D73" w:rsidRPr="00617D73" w:rsidRDefault="004A6320" w:rsidP="004A6320">
      <w:pPr>
        <w:tabs>
          <w:tab w:val="left" w:pos="3103"/>
        </w:tabs>
        <w:spacing w:line="360" w:lineRule="auto"/>
        <w:ind w:left="1080" w:hanging="360"/>
        <w:jc w:val="both"/>
        <w:rPr>
          <w:sz w:val="24"/>
          <w:szCs w:val="24"/>
          <w:lang w:val="en"/>
        </w:rPr>
      </w:pPr>
      <w:r>
        <w:rPr>
          <w:sz w:val="24"/>
          <w:szCs w:val="24"/>
          <w:lang w:val="en"/>
        </w:rPr>
        <w:tab/>
      </w:r>
      <w:r w:rsidR="00617D73" w:rsidRPr="00617D73">
        <w:rPr>
          <w:sz w:val="24"/>
          <w:szCs w:val="24"/>
          <w:lang w:val="en"/>
        </w:rPr>
        <w:t xml:space="preserve">The consultant must provide PATH with a </w:t>
      </w:r>
      <w:r w:rsidR="00A61E4E" w:rsidRPr="00617D73">
        <w:rPr>
          <w:sz w:val="24"/>
          <w:szCs w:val="24"/>
          <w:lang w:val="en"/>
        </w:rPr>
        <w:t>clean</w:t>
      </w:r>
      <w:r w:rsidR="00617D73" w:rsidRPr="00617D73">
        <w:rPr>
          <w:sz w:val="24"/>
          <w:szCs w:val="24"/>
          <w:lang w:val="en"/>
        </w:rPr>
        <w:t xml:space="preserve"> database in Excel or equivalent format, including for each activity, the quantities and unit costs by type of cost.</w:t>
      </w:r>
    </w:p>
    <w:p w14:paraId="4F070172" w14:textId="301E718D" w:rsidR="00617D73" w:rsidRPr="00617D73" w:rsidRDefault="004A6320" w:rsidP="004A6320">
      <w:pPr>
        <w:tabs>
          <w:tab w:val="left" w:pos="3103"/>
        </w:tabs>
        <w:spacing w:line="360" w:lineRule="auto"/>
        <w:ind w:left="1080" w:hanging="360"/>
        <w:jc w:val="both"/>
        <w:rPr>
          <w:sz w:val="24"/>
          <w:szCs w:val="24"/>
          <w:lang w:val="en"/>
        </w:rPr>
      </w:pPr>
      <w:r>
        <w:rPr>
          <w:sz w:val="24"/>
          <w:szCs w:val="24"/>
          <w:lang w:val="en"/>
        </w:rPr>
        <w:tab/>
      </w:r>
      <w:r w:rsidR="00617D73" w:rsidRPr="00617D73">
        <w:rPr>
          <w:sz w:val="24"/>
          <w:szCs w:val="24"/>
          <w:lang w:val="en"/>
        </w:rPr>
        <w:t>The consultant must present the results of the study for validation after having carried out the data analysis. He will also have to write a narrative report covering the methods used, the results, and a discussion of their implication for the Zero dose learning agenda.</w:t>
      </w:r>
    </w:p>
    <w:p w14:paraId="5ACF5252" w14:textId="1AF6FFD2" w:rsidR="00617D73" w:rsidRDefault="004A6320" w:rsidP="004A6320">
      <w:pPr>
        <w:tabs>
          <w:tab w:val="left" w:pos="3103"/>
        </w:tabs>
        <w:spacing w:line="360" w:lineRule="auto"/>
        <w:ind w:left="1080" w:hanging="360"/>
        <w:jc w:val="both"/>
        <w:rPr>
          <w:sz w:val="24"/>
          <w:szCs w:val="24"/>
          <w:lang w:val="en"/>
        </w:rPr>
      </w:pPr>
      <w:r>
        <w:rPr>
          <w:sz w:val="24"/>
          <w:szCs w:val="24"/>
          <w:lang w:val="en"/>
        </w:rPr>
        <w:tab/>
      </w:r>
      <w:r w:rsidR="00617D73" w:rsidRPr="00617D73">
        <w:rPr>
          <w:sz w:val="24"/>
          <w:szCs w:val="24"/>
          <w:lang w:val="en"/>
        </w:rPr>
        <w:t>The consultant will work closely with PATH team but also local health authorities as well as other partners and community members involved.</w:t>
      </w:r>
    </w:p>
    <w:p w14:paraId="70AADF7F" w14:textId="4223E2F3" w:rsidR="00D80485" w:rsidRPr="00D80485" w:rsidRDefault="004A6320" w:rsidP="004A6320">
      <w:pPr>
        <w:tabs>
          <w:tab w:val="left" w:pos="3103"/>
        </w:tabs>
        <w:spacing w:line="360" w:lineRule="auto"/>
        <w:ind w:left="1080" w:hanging="360"/>
        <w:jc w:val="both"/>
        <w:rPr>
          <w:sz w:val="24"/>
          <w:szCs w:val="24"/>
          <w:lang w:val="en"/>
        </w:rPr>
      </w:pPr>
      <w:r>
        <w:rPr>
          <w:sz w:val="24"/>
          <w:szCs w:val="24"/>
          <w:lang w:val="en"/>
        </w:rPr>
        <w:t>2. D</w:t>
      </w:r>
      <w:r w:rsidR="00D80485" w:rsidRPr="00D80485">
        <w:rPr>
          <w:sz w:val="24"/>
          <w:szCs w:val="24"/>
          <w:lang w:val="en"/>
        </w:rPr>
        <w:t>eliverables</w:t>
      </w:r>
    </w:p>
    <w:p w14:paraId="664CEDE4" w14:textId="22F4792E" w:rsidR="00D80485" w:rsidRPr="004A6320" w:rsidRDefault="00D80485" w:rsidP="004A36C1">
      <w:pPr>
        <w:pStyle w:val="Paragraphedeliste"/>
        <w:numPr>
          <w:ilvl w:val="0"/>
          <w:numId w:val="5"/>
        </w:numPr>
        <w:tabs>
          <w:tab w:val="left" w:pos="3103"/>
        </w:tabs>
        <w:spacing w:line="360" w:lineRule="auto"/>
        <w:ind w:hanging="450"/>
        <w:jc w:val="both"/>
        <w:rPr>
          <w:sz w:val="24"/>
          <w:szCs w:val="24"/>
          <w:lang w:val="en"/>
        </w:rPr>
      </w:pPr>
      <w:r w:rsidRPr="004A6320">
        <w:rPr>
          <w:sz w:val="24"/>
          <w:szCs w:val="24"/>
          <w:lang w:val="en"/>
        </w:rPr>
        <w:t>Evaluation plan including a description of the proposed approach, activities and a timeline of activities.</w:t>
      </w:r>
    </w:p>
    <w:p w14:paraId="304F2D41" w14:textId="2E58996B" w:rsidR="00D80485" w:rsidRPr="004A6320" w:rsidRDefault="00D80485" w:rsidP="004A36C1">
      <w:pPr>
        <w:pStyle w:val="Paragraphedeliste"/>
        <w:numPr>
          <w:ilvl w:val="0"/>
          <w:numId w:val="5"/>
        </w:numPr>
        <w:tabs>
          <w:tab w:val="left" w:pos="3103"/>
        </w:tabs>
        <w:spacing w:line="360" w:lineRule="auto"/>
        <w:ind w:hanging="450"/>
        <w:jc w:val="both"/>
        <w:rPr>
          <w:sz w:val="24"/>
          <w:szCs w:val="24"/>
          <w:lang w:val="en"/>
        </w:rPr>
      </w:pPr>
      <w:r w:rsidRPr="004A6320">
        <w:rPr>
          <w:sz w:val="24"/>
          <w:szCs w:val="24"/>
          <w:lang w:val="en"/>
        </w:rPr>
        <w:t>List of main activities identified to be included in the cost study and data collection format (</w:t>
      </w:r>
      <w:r w:rsidR="004A36C1" w:rsidRPr="004A6320">
        <w:rPr>
          <w:sz w:val="24"/>
          <w:szCs w:val="24"/>
          <w:lang w:val="en"/>
        </w:rPr>
        <w:t>for</w:t>
      </w:r>
      <w:r w:rsidRPr="004A6320">
        <w:rPr>
          <w:sz w:val="24"/>
          <w:szCs w:val="24"/>
          <w:lang w:val="en"/>
        </w:rPr>
        <w:t xml:space="preserve"> the time spent by individuals involved in the activities).</w:t>
      </w:r>
    </w:p>
    <w:p w14:paraId="6887DFE4" w14:textId="11C4E832" w:rsidR="00D80485" w:rsidRPr="004A6320" w:rsidRDefault="00D80485" w:rsidP="004A36C1">
      <w:pPr>
        <w:pStyle w:val="Paragraphedeliste"/>
        <w:numPr>
          <w:ilvl w:val="0"/>
          <w:numId w:val="5"/>
        </w:numPr>
        <w:tabs>
          <w:tab w:val="left" w:pos="3103"/>
        </w:tabs>
        <w:spacing w:line="360" w:lineRule="auto"/>
        <w:ind w:hanging="450"/>
        <w:jc w:val="both"/>
        <w:rPr>
          <w:sz w:val="24"/>
          <w:szCs w:val="24"/>
          <w:lang w:val="en"/>
        </w:rPr>
      </w:pPr>
      <w:r w:rsidRPr="004A6320">
        <w:rPr>
          <w:sz w:val="24"/>
          <w:szCs w:val="24"/>
          <w:lang w:val="en"/>
        </w:rPr>
        <w:t>Cleaned database representing all resources used by the HCD approach, classified by activity and type of costs.</w:t>
      </w:r>
    </w:p>
    <w:p w14:paraId="3FA52065" w14:textId="4A0C8AB9" w:rsidR="00D80485" w:rsidRPr="00DD248D" w:rsidRDefault="00D80485" w:rsidP="004A36C1">
      <w:pPr>
        <w:pStyle w:val="Paragraphedeliste"/>
        <w:numPr>
          <w:ilvl w:val="0"/>
          <w:numId w:val="5"/>
        </w:numPr>
        <w:tabs>
          <w:tab w:val="left" w:pos="3103"/>
        </w:tabs>
        <w:spacing w:line="360" w:lineRule="auto"/>
        <w:ind w:hanging="450"/>
        <w:jc w:val="both"/>
        <w:rPr>
          <w:sz w:val="24"/>
          <w:szCs w:val="24"/>
        </w:rPr>
      </w:pPr>
      <w:r w:rsidRPr="004A6320">
        <w:rPr>
          <w:sz w:val="24"/>
          <w:szCs w:val="24"/>
          <w:lang w:val="en"/>
        </w:rPr>
        <w:t>Final narrative report</w:t>
      </w:r>
    </w:p>
    <w:p w14:paraId="25823CCC" w14:textId="77777777" w:rsidR="00DD248D" w:rsidRDefault="00DD248D" w:rsidP="00DD248D">
      <w:pPr>
        <w:tabs>
          <w:tab w:val="left" w:pos="3103"/>
        </w:tabs>
        <w:spacing w:line="360" w:lineRule="auto"/>
        <w:jc w:val="both"/>
        <w:rPr>
          <w:sz w:val="24"/>
          <w:szCs w:val="24"/>
        </w:rPr>
      </w:pPr>
    </w:p>
    <w:p w14:paraId="6BFF9CB8" w14:textId="77777777" w:rsidR="00DD248D" w:rsidRDefault="00DD248D" w:rsidP="00DD248D">
      <w:pPr>
        <w:tabs>
          <w:tab w:val="left" w:pos="3103"/>
        </w:tabs>
        <w:spacing w:line="360" w:lineRule="auto"/>
        <w:jc w:val="both"/>
        <w:rPr>
          <w:sz w:val="24"/>
          <w:szCs w:val="24"/>
        </w:rPr>
      </w:pPr>
    </w:p>
    <w:p w14:paraId="5FBE77AE" w14:textId="77777777" w:rsidR="00DD248D" w:rsidRPr="00DD248D" w:rsidRDefault="00DD248D" w:rsidP="00DD248D">
      <w:pPr>
        <w:tabs>
          <w:tab w:val="left" w:pos="3103"/>
        </w:tabs>
        <w:spacing w:line="360" w:lineRule="auto"/>
        <w:jc w:val="both"/>
        <w:rPr>
          <w:sz w:val="24"/>
          <w:szCs w:val="24"/>
        </w:rPr>
      </w:pPr>
    </w:p>
    <w:p w14:paraId="344487B5" w14:textId="6D5A9D6B" w:rsidR="00A76E4A" w:rsidRPr="00067895" w:rsidRDefault="00A76E4A" w:rsidP="00A76E4A">
      <w:pPr>
        <w:ind w:left="1350" w:hanging="540"/>
        <w:jc w:val="both"/>
        <w:rPr>
          <w:sz w:val="24"/>
          <w:szCs w:val="24"/>
          <w:lang w:val="en"/>
        </w:rPr>
      </w:pPr>
      <w:r w:rsidRPr="00067895">
        <w:rPr>
          <w:sz w:val="24"/>
          <w:szCs w:val="24"/>
          <w:lang w:val="en"/>
        </w:rPr>
        <w:t xml:space="preserve">3. Contacts </w:t>
      </w:r>
      <w:r w:rsidR="00DD248D">
        <w:rPr>
          <w:sz w:val="24"/>
          <w:szCs w:val="24"/>
          <w:lang w:val="en"/>
        </w:rPr>
        <w:t>at</w:t>
      </w:r>
      <w:r w:rsidRPr="00067895">
        <w:rPr>
          <w:sz w:val="24"/>
          <w:szCs w:val="24"/>
          <w:lang w:val="en"/>
        </w:rPr>
        <w:t xml:space="preserve"> PATH</w:t>
      </w:r>
    </w:p>
    <w:p w14:paraId="404A113F" w14:textId="77777777" w:rsidR="00DD248D" w:rsidRPr="00DD248D" w:rsidRDefault="00DD248D" w:rsidP="00DD248D">
      <w:pPr>
        <w:ind w:left="1710" w:hanging="540"/>
        <w:jc w:val="both"/>
        <w:rPr>
          <w:rFonts w:ascii="Times New Roman" w:hAnsi="Times New Roman" w:cs="Times New Roman"/>
          <w:lang w:val="en"/>
        </w:rPr>
      </w:pPr>
      <w:r w:rsidRPr="00DD248D">
        <w:rPr>
          <w:rFonts w:ascii="Times New Roman" w:hAnsi="Times New Roman" w:cs="Times New Roman"/>
          <w:lang w:val="en"/>
        </w:rPr>
        <w:t>The main contacts of the consultant for the realization of these terms of reference will be:</w:t>
      </w:r>
    </w:p>
    <w:p w14:paraId="748483DC" w14:textId="6CDC61BE" w:rsidR="00DD248D" w:rsidRPr="00DD248D" w:rsidRDefault="00DD248D" w:rsidP="00DD248D">
      <w:pPr>
        <w:ind w:left="1170"/>
        <w:jc w:val="both"/>
        <w:rPr>
          <w:rFonts w:ascii="Times New Roman" w:hAnsi="Times New Roman" w:cs="Times New Roman"/>
          <w:lang w:val="en"/>
        </w:rPr>
      </w:pPr>
      <w:r w:rsidRPr="00DD248D">
        <w:rPr>
          <w:rFonts w:ascii="Times New Roman" w:hAnsi="Times New Roman" w:cs="Times New Roman"/>
          <w:lang w:val="en"/>
        </w:rPr>
        <w:t xml:space="preserve">The Project manager for </w:t>
      </w:r>
      <w:r w:rsidR="00382CD6">
        <w:rPr>
          <w:rFonts w:ascii="Times New Roman" w:hAnsi="Times New Roman" w:cs="Times New Roman"/>
          <w:lang w:val="en"/>
        </w:rPr>
        <w:t xml:space="preserve">the </w:t>
      </w:r>
      <w:r w:rsidRPr="00DD248D">
        <w:rPr>
          <w:rFonts w:ascii="Times New Roman" w:hAnsi="Times New Roman" w:cs="Times New Roman"/>
          <w:lang w:val="en"/>
        </w:rPr>
        <w:t>aspects related to project management and implementation of activities)</w:t>
      </w:r>
    </w:p>
    <w:p w14:paraId="1AC3974B" w14:textId="77777777" w:rsidR="00DD248D" w:rsidRPr="00DD248D" w:rsidRDefault="00DD248D" w:rsidP="00DD248D">
      <w:pPr>
        <w:ind w:left="1710" w:hanging="540"/>
        <w:jc w:val="both"/>
        <w:rPr>
          <w:rFonts w:ascii="Times New Roman" w:hAnsi="Times New Roman" w:cs="Times New Roman"/>
          <w:lang w:val="en"/>
        </w:rPr>
      </w:pPr>
      <w:r w:rsidRPr="00DD248D">
        <w:rPr>
          <w:rFonts w:ascii="Times New Roman" w:hAnsi="Times New Roman" w:cs="Times New Roman"/>
          <w:lang w:val="en"/>
        </w:rPr>
        <w:t xml:space="preserve">The health economics expert for the technical aspects of the study </w:t>
      </w:r>
    </w:p>
    <w:p w14:paraId="5C8FE233" w14:textId="77777777" w:rsidR="00DD248D" w:rsidRDefault="00DD248D" w:rsidP="00DD248D">
      <w:pPr>
        <w:ind w:left="1710" w:hanging="540"/>
        <w:jc w:val="both"/>
        <w:rPr>
          <w:rFonts w:ascii="Times New Roman" w:hAnsi="Times New Roman" w:cs="Times New Roman"/>
          <w:lang w:val="en"/>
        </w:rPr>
      </w:pPr>
      <w:r w:rsidRPr="00DD248D">
        <w:rPr>
          <w:rFonts w:ascii="Times New Roman" w:hAnsi="Times New Roman" w:cs="Times New Roman"/>
          <w:lang w:val="en"/>
        </w:rPr>
        <w:lastRenderedPageBreak/>
        <w:t>The PADM for administrative and financial aspects</w:t>
      </w:r>
    </w:p>
    <w:p w14:paraId="53ED415E" w14:textId="0970E271" w:rsidR="00F53D8D" w:rsidRPr="00F53D8D" w:rsidRDefault="00E46F42" w:rsidP="00052064">
      <w:pPr>
        <w:ind w:left="1350" w:hanging="540"/>
        <w:jc w:val="both"/>
        <w:rPr>
          <w:rFonts w:ascii="Times New Roman" w:hAnsi="Times New Roman" w:cs="Times New Roman"/>
          <w:lang w:val="en"/>
        </w:rPr>
      </w:pPr>
      <w:r>
        <w:rPr>
          <w:sz w:val="24"/>
          <w:szCs w:val="24"/>
          <w:lang w:val="en"/>
        </w:rPr>
        <w:t>4</w:t>
      </w:r>
      <w:r w:rsidRPr="00067895">
        <w:rPr>
          <w:sz w:val="24"/>
          <w:szCs w:val="24"/>
          <w:lang w:val="en"/>
        </w:rPr>
        <w:t xml:space="preserve">. </w:t>
      </w:r>
      <w:r w:rsidR="00052064">
        <w:rPr>
          <w:sz w:val="24"/>
          <w:szCs w:val="24"/>
          <w:lang w:val="en"/>
        </w:rPr>
        <w:t>Travel</w:t>
      </w:r>
    </w:p>
    <w:p w14:paraId="4FF18A97" w14:textId="77777777" w:rsidR="00F53D8D" w:rsidRPr="00F53D8D" w:rsidRDefault="00F53D8D" w:rsidP="00052064">
      <w:pPr>
        <w:tabs>
          <w:tab w:val="left" w:pos="3103"/>
        </w:tabs>
        <w:spacing w:line="360" w:lineRule="auto"/>
        <w:ind w:left="1080"/>
        <w:jc w:val="both"/>
        <w:rPr>
          <w:rFonts w:ascii="Times New Roman" w:hAnsi="Times New Roman" w:cs="Times New Roman"/>
        </w:rPr>
      </w:pPr>
      <w:r w:rsidRPr="00F53D8D">
        <w:rPr>
          <w:rFonts w:ascii="Times New Roman" w:hAnsi="Times New Roman" w:cs="Times New Roman"/>
          <w:lang w:val="en"/>
        </w:rPr>
        <w:t>Necessary travel must be decided jointly with the project team and will be covered separately by PATH. The support will be equivalent to that of PATH staff working in the Tshopo Province.</w:t>
      </w:r>
    </w:p>
    <w:tbl>
      <w:tblPr>
        <w:tblStyle w:val="Grilledutableau"/>
        <w:tblW w:w="0" w:type="auto"/>
        <w:tblLook w:val="04A0" w:firstRow="1" w:lastRow="0" w:firstColumn="1" w:lastColumn="0" w:noHBand="0" w:noVBand="1"/>
      </w:tblPr>
      <w:tblGrid>
        <w:gridCol w:w="4508"/>
        <w:gridCol w:w="4508"/>
      </w:tblGrid>
      <w:tr w:rsidR="007022E9" w:rsidRPr="00CB19D4" w14:paraId="2B31F3A4" w14:textId="77777777" w:rsidTr="00641FC3">
        <w:tc>
          <w:tcPr>
            <w:tcW w:w="9016" w:type="dxa"/>
            <w:gridSpan w:val="2"/>
          </w:tcPr>
          <w:p w14:paraId="58C6A0B7" w14:textId="77777777" w:rsidR="00CB19D4" w:rsidRPr="00CB19D4" w:rsidRDefault="00CB19D4" w:rsidP="00CB19D4">
            <w:pPr>
              <w:jc w:val="both"/>
              <w:rPr>
                <w:rFonts w:ascii="Times New Roman" w:hAnsi="Times New Roman" w:cs="Times New Roman"/>
                <w:b/>
                <w:bCs/>
                <w:lang w:val="en"/>
              </w:rPr>
            </w:pPr>
            <w:r w:rsidRPr="00CB19D4">
              <w:rPr>
                <w:rFonts w:ascii="Times New Roman" w:hAnsi="Times New Roman" w:cs="Times New Roman"/>
                <w:b/>
                <w:bCs/>
                <w:lang w:val="en"/>
              </w:rPr>
              <w:t>Economic costs</w:t>
            </w:r>
          </w:p>
          <w:p w14:paraId="7D6BCA04" w14:textId="2A46031C" w:rsidR="007022E9" w:rsidRPr="00CB19D4" w:rsidRDefault="00CB19D4" w:rsidP="009F30FC">
            <w:pPr>
              <w:jc w:val="both"/>
              <w:rPr>
                <w:rFonts w:ascii="Times New Roman" w:hAnsi="Times New Roman" w:cs="Times New Roman"/>
                <w:b/>
                <w:bCs/>
              </w:rPr>
            </w:pPr>
            <w:r w:rsidRPr="00CB19D4">
              <w:rPr>
                <w:rFonts w:ascii="Times New Roman" w:hAnsi="Times New Roman" w:cs="Times New Roman"/>
                <w:b/>
                <w:bCs/>
                <w:lang w:val="en"/>
              </w:rPr>
              <w:t>Financial costs + opportunity costs</w:t>
            </w:r>
          </w:p>
        </w:tc>
      </w:tr>
      <w:tr w:rsidR="007022E9" w:rsidRPr="00CB19D4" w14:paraId="00E3588D" w14:textId="77777777" w:rsidTr="00641FC3">
        <w:tc>
          <w:tcPr>
            <w:tcW w:w="4508" w:type="dxa"/>
          </w:tcPr>
          <w:p w14:paraId="3EFC794C" w14:textId="77777777" w:rsidR="009E2E24" w:rsidRPr="009E2E24" w:rsidRDefault="009E2E24" w:rsidP="009E2E24">
            <w:pPr>
              <w:jc w:val="both"/>
              <w:rPr>
                <w:rFonts w:ascii="Times New Roman" w:hAnsi="Times New Roman" w:cs="Times New Roman"/>
                <w:b/>
                <w:bCs/>
                <w:lang w:val="en"/>
              </w:rPr>
            </w:pPr>
            <w:r w:rsidRPr="009E2E24">
              <w:rPr>
                <w:rFonts w:ascii="Times New Roman" w:hAnsi="Times New Roman" w:cs="Times New Roman"/>
                <w:b/>
                <w:bCs/>
                <w:lang w:val="en"/>
              </w:rPr>
              <w:t>Financial costs</w:t>
            </w:r>
          </w:p>
          <w:p w14:paraId="19C7E97B" w14:textId="3D9D60FB" w:rsidR="007022E9" w:rsidRPr="00CB19D4" w:rsidRDefault="009E2E24" w:rsidP="00641FC3">
            <w:pPr>
              <w:jc w:val="both"/>
              <w:rPr>
                <w:rFonts w:ascii="Times New Roman" w:hAnsi="Times New Roman" w:cs="Times New Roman"/>
              </w:rPr>
            </w:pPr>
            <w:r w:rsidRPr="009E2E24">
              <w:rPr>
                <w:rFonts w:ascii="Times New Roman" w:hAnsi="Times New Roman" w:cs="Times New Roman"/>
                <w:lang w:val="en"/>
              </w:rPr>
              <w:t>Direct expenses at the time of project implementation</w:t>
            </w:r>
          </w:p>
        </w:tc>
        <w:tc>
          <w:tcPr>
            <w:tcW w:w="4508" w:type="dxa"/>
          </w:tcPr>
          <w:p w14:paraId="46D19FF6" w14:textId="77777777" w:rsidR="003C7494" w:rsidRPr="003C7494" w:rsidRDefault="003C7494" w:rsidP="003C7494">
            <w:pPr>
              <w:jc w:val="both"/>
              <w:rPr>
                <w:rFonts w:ascii="Times New Roman" w:hAnsi="Times New Roman" w:cs="Times New Roman"/>
                <w:b/>
                <w:bCs/>
                <w:lang w:val="en"/>
              </w:rPr>
            </w:pPr>
            <w:r w:rsidRPr="003C7494">
              <w:rPr>
                <w:rFonts w:ascii="Times New Roman" w:hAnsi="Times New Roman" w:cs="Times New Roman"/>
                <w:b/>
                <w:bCs/>
                <w:lang w:val="en"/>
              </w:rPr>
              <w:t>Opportunity costs</w:t>
            </w:r>
          </w:p>
          <w:p w14:paraId="72F2890A" w14:textId="77777777" w:rsidR="003C7494" w:rsidRPr="003C7494" w:rsidRDefault="003C7494" w:rsidP="003C7494">
            <w:pPr>
              <w:jc w:val="both"/>
              <w:rPr>
                <w:rFonts w:ascii="Times New Roman" w:hAnsi="Times New Roman" w:cs="Times New Roman"/>
              </w:rPr>
            </w:pPr>
            <w:r w:rsidRPr="003C7494">
              <w:rPr>
                <w:rFonts w:ascii="Times New Roman" w:hAnsi="Times New Roman" w:cs="Times New Roman"/>
                <w:lang w:val="en"/>
              </w:rPr>
              <w:t>Use of already existing resources, which would have been used for other activities in the absence of the project</w:t>
            </w:r>
          </w:p>
          <w:p w14:paraId="4429565F" w14:textId="02303ED0" w:rsidR="007022E9" w:rsidRPr="00CB19D4" w:rsidRDefault="007022E9" w:rsidP="00641FC3">
            <w:pPr>
              <w:jc w:val="both"/>
              <w:rPr>
                <w:rFonts w:ascii="Times New Roman" w:hAnsi="Times New Roman" w:cs="Times New Roman"/>
              </w:rPr>
            </w:pPr>
          </w:p>
        </w:tc>
      </w:tr>
      <w:tr w:rsidR="007022E9" w:rsidRPr="00CB19D4" w14:paraId="2E25636B" w14:textId="77777777" w:rsidTr="00641FC3">
        <w:tc>
          <w:tcPr>
            <w:tcW w:w="9016" w:type="dxa"/>
            <w:gridSpan w:val="2"/>
          </w:tcPr>
          <w:p w14:paraId="2CC8CB20" w14:textId="122D05FB" w:rsidR="007022E9" w:rsidRPr="00CB19D4" w:rsidRDefault="000F4B52" w:rsidP="00641FC3">
            <w:pPr>
              <w:jc w:val="both"/>
              <w:rPr>
                <w:rFonts w:ascii="Times New Roman" w:hAnsi="Times New Roman" w:cs="Times New Roman"/>
              </w:rPr>
            </w:pPr>
            <w:r>
              <w:rPr>
                <w:rFonts w:ascii="Times New Roman" w:hAnsi="Times New Roman" w:cs="Times New Roman"/>
              </w:rPr>
              <w:t xml:space="preserve">Activity </w:t>
            </w:r>
            <w:proofErr w:type="gramStart"/>
            <w:r>
              <w:rPr>
                <w:rFonts w:ascii="Times New Roman" w:hAnsi="Times New Roman" w:cs="Times New Roman"/>
              </w:rPr>
              <w:t>1</w:t>
            </w:r>
            <w:r w:rsidR="006A11CD">
              <w:rPr>
                <w:rFonts w:ascii="Times New Roman" w:hAnsi="Times New Roman" w:cs="Times New Roman"/>
              </w:rPr>
              <w:t xml:space="preserve"> :</w:t>
            </w:r>
            <w:proofErr w:type="gramEnd"/>
            <w:r w:rsidR="006A11CD">
              <w:rPr>
                <w:rFonts w:ascii="Times New Roman" w:hAnsi="Times New Roman" w:cs="Times New Roman"/>
              </w:rPr>
              <w:t xml:space="preserve"> XXX</w:t>
            </w:r>
          </w:p>
        </w:tc>
      </w:tr>
      <w:tr w:rsidR="007022E9" w:rsidRPr="00CB19D4" w14:paraId="4686456A" w14:textId="77777777" w:rsidTr="00641FC3">
        <w:tc>
          <w:tcPr>
            <w:tcW w:w="4508" w:type="dxa"/>
          </w:tcPr>
          <w:p w14:paraId="6B63C836" w14:textId="2FFF8678" w:rsidR="007022E9" w:rsidRPr="00CB19D4" w:rsidRDefault="0064375B" w:rsidP="00641FC3">
            <w:pPr>
              <w:jc w:val="both"/>
              <w:rPr>
                <w:rFonts w:ascii="Times New Roman" w:hAnsi="Times New Roman" w:cs="Times New Roman"/>
              </w:rPr>
            </w:pPr>
            <w:r>
              <w:rPr>
                <w:rFonts w:ascii="Times New Roman" w:hAnsi="Times New Roman" w:cs="Times New Roman"/>
              </w:rPr>
              <w:t xml:space="preserve">Vaccines </w:t>
            </w:r>
          </w:p>
        </w:tc>
        <w:tc>
          <w:tcPr>
            <w:tcW w:w="4508" w:type="dxa"/>
          </w:tcPr>
          <w:p w14:paraId="6E04BAFC" w14:textId="68A4AF23" w:rsidR="007022E9" w:rsidRPr="00CB19D4" w:rsidRDefault="00F9524F" w:rsidP="00641FC3">
            <w:pPr>
              <w:jc w:val="both"/>
              <w:rPr>
                <w:rFonts w:ascii="Times New Roman" w:hAnsi="Times New Roman" w:cs="Times New Roman"/>
              </w:rPr>
            </w:pPr>
            <w:r w:rsidRPr="00F9524F">
              <w:rPr>
                <w:rFonts w:ascii="Times New Roman" w:hAnsi="Times New Roman" w:cs="Times New Roman"/>
                <w:lang w:val="en"/>
              </w:rPr>
              <w:t>Paid labor</w:t>
            </w:r>
          </w:p>
        </w:tc>
      </w:tr>
      <w:tr w:rsidR="007022E9" w:rsidRPr="00CB19D4" w14:paraId="76550609" w14:textId="77777777" w:rsidTr="00641FC3">
        <w:tc>
          <w:tcPr>
            <w:tcW w:w="4508" w:type="dxa"/>
          </w:tcPr>
          <w:p w14:paraId="2821D4B1" w14:textId="0B9C2C1E" w:rsidR="007022E9" w:rsidRPr="00CB19D4" w:rsidRDefault="00874627" w:rsidP="00641FC3">
            <w:pPr>
              <w:jc w:val="both"/>
              <w:rPr>
                <w:rFonts w:ascii="Times New Roman" w:hAnsi="Times New Roman" w:cs="Times New Roman"/>
              </w:rPr>
            </w:pPr>
            <w:r w:rsidRPr="00874627">
              <w:rPr>
                <w:rFonts w:ascii="Times New Roman" w:hAnsi="Times New Roman" w:cs="Times New Roman"/>
                <w:lang w:val="en"/>
              </w:rPr>
              <w:t>Injection equipment and safety supplies</w:t>
            </w:r>
          </w:p>
        </w:tc>
        <w:tc>
          <w:tcPr>
            <w:tcW w:w="4508" w:type="dxa"/>
          </w:tcPr>
          <w:p w14:paraId="34E95455" w14:textId="42ACEFD9" w:rsidR="007022E9" w:rsidRPr="00CB19D4" w:rsidRDefault="00CA1543" w:rsidP="00641FC3">
            <w:pPr>
              <w:jc w:val="both"/>
              <w:rPr>
                <w:rFonts w:ascii="Times New Roman" w:hAnsi="Times New Roman" w:cs="Times New Roman"/>
              </w:rPr>
            </w:pPr>
            <w:r w:rsidRPr="00CA1543">
              <w:rPr>
                <w:rFonts w:ascii="Times New Roman" w:hAnsi="Times New Roman" w:cs="Times New Roman"/>
                <w:lang w:val="en"/>
              </w:rPr>
              <w:t>Volunteer work</w:t>
            </w:r>
          </w:p>
        </w:tc>
      </w:tr>
      <w:tr w:rsidR="007022E9" w:rsidRPr="00CB19D4" w14:paraId="3A1DC8F9" w14:textId="77777777" w:rsidTr="00641FC3">
        <w:tc>
          <w:tcPr>
            <w:tcW w:w="4508" w:type="dxa"/>
          </w:tcPr>
          <w:p w14:paraId="36D57A36" w14:textId="103980B1" w:rsidR="007022E9" w:rsidRPr="00CB19D4" w:rsidRDefault="00065EBD" w:rsidP="00641FC3">
            <w:pPr>
              <w:jc w:val="both"/>
              <w:rPr>
                <w:rFonts w:ascii="Times New Roman" w:hAnsi="Times New Roman" w:cs="Times New Roman"/>
              </w:rPr>
            </w:pPr>
            <w:r w:rsidRPr="00065EBD">
              <w:rPr>
                <w:rFonts w:ascii="Times New Roman" w:hAnsi="Times New Roman" w:cs="Times New Roman"/>
                <w:lang w:val="en"/>
              </w:rPr>
              <w:t>Other supplies</w:t>
            </w:r>
          </w:p>
        </w:tc>
        <w:tc>
          <w:tcPr>
            <w:tcW w:w="4508" w:type="dxa"/>
          </w:tcPr>
          <w:p w14:paraId="36BE35AC" w14:textId="34D2975E" w:rsidR="007022E9" w:rsidRPr="00CB19D4" w:rsidRDefault="00E8296B" w:rsidP="00641FC3">
            <w:pPr>
              <w:jc w:val="both"/>
              <w:rPr>
                <w:rFonts w:ascii="Times New Roman" w:hAnsi="Times New Roman" w:cs="Times New Roman"/>
              </w:rPr>
            </w:pPr>
            <w:r w:rsidRPr="00E8296B">
              <w:rPr>
                <w:rFonts w:ascii="Times New Roman" w:hAnsi="Times New Roman" w:cs="Times New Roman"/>
                <w:lang w:val="en"/>
              </w:rPr>
              <w:t>Cold chain equipment</w:t>
            </w:r>
          </w:p>
        </w:tc>
      </w:tr>
      <w:tr w:rsidR="007022E9" w:rsidRPr="00CB19D4" w14:paraId="3C52A853" w14:textId="77777777" w:rsidTr="00641FC3">
        <w:tc>
          <w:tcPr>
            <w:tcW w:w="4508" w:type="dxa"/>
          </w:tcPr>
          <w:p w14:paraId="23B3C8DB" w14:textId="10A3201C" w:rsidR="007022E9" w:rsidRPr="00CB19D4" w:rsidRDefault="0009753F" w:rsidP="00641FC3">
            <w:pPr>
              <w:jc w:val="both"/>
              <w:rPr>
                <w:rFonts w:ascii="Times New Roman" w:hAnsi="Times New Roman" w:cs="Times New Roman"/>
              </w:rPr>
            </w:pPr>
            <w:r w:rsidRPr="0009753F">
              <w:rPr>
                <w:rFonts w:ascii="Times New Roman" w:hAnsi="Times New Roman" w:cs="Times New Roman"/>
                <w:lang w:val="en"/>
              </w:rPr>
              <w:t>Allowances</w:t>
            </w:r>
          </w:p>
        </w:tc>
        <w:tc>
          <w:tcPr>
            <w:tcW w:w="4508" w:type="dxa"/>
          </w:tcPr>
          <w:p w14:paraId="432D4F94" w14:textId="1F06BE41" w:rsidR="007022E9" w:rsidRPr="00CB19D4" w:rsidRDefault="00953791" w:rsidP="00641FC3">
            <w:pPr>
              <w:jc w:val="both"/>
              <w:rPr>
                <w:rFonts w:ascii="Times New Roman" w:hAnsi="Times New Roman" w:cs="Times New Roman"/>
              </w:rPr>
            </w:pPr>
            <w:r>
              <w:rPr>
                <w:rFonts w:ascii="Times New Roman" w:hAnsi="Times New Roman" w:cs="Times New Roman"/>
              </w:rPr>
              <w:t>Vehicle</w:t>
            </w:r>
          </w:p>
        </w:tc>
      </w:tr>
      <w:tr w:rsidR="007022E9" w:rsidRPr="00CB19D4" w14:paraId="12988728" w14:textId="77777777" w:rsidTr="00641FC3">
        <w:tc>
          <w:tcPr>
            <w:tcW w:w="4508" w:type="dxa"/>
          </w:tcPr>
          <w:p w14:paraId="4A103D89" w14:textId="54176298" w:rsidR="007022E9" w:rsidRPr="00CB19D4" w:rsidRDefault="00E01392" w:rsidP="00641FC3">
            <w:pPr>
              <w:jc w:val="both"/>
              <w:rPr>
                <w:rFonts w:ascii="Times New Roman" w:hAnsi="Times New Roman" w:cs="Times New Roman"/>
              </w:rPr>
            </w:pPr>
            <w:r w:rsidRPr="00E01392">
              <w:rPr>
                <w:rFonts w:ascii="Times New Roman" w:hAnsi="Times New Roman" w:cs="Times New Roman"/>
                <w:lang w:val="en"/>
              </w:rPr>
              <w:t>Transportation and fuel</w:t>
            </w:r>
          </w:p>
        </w:tc>
        <w:tc>
          <w:tcPr>
            <w:tcW w:w="4508" w:type="dxa"/>
          </w:tcPr>
          <w:p w14:paraId="6C159240" w14:textId="4D72E0C7" w:rsidR="007022E9" w:rsidRPr="00CB19D4" w:rsidRDefault="001A4576" w:rsidP="00641FC3">
            <w:pPr>
              <w:jc w:val="both"/>
              <w:rPr>
                <w:rFonts w:ascii="Times New Roman" w:hAnsi="Times New Roman" w:cs="Times New Roman"/>
              </w:rPr>
            </w:pPr>
            <w:r>
              <w:rPr>
                <w:rFonts w:ascii="Times New Roman" w:hAnsi="Times New Roman" w:cs="Times New Roman"/>
              </w:rPr>
              <w:t>…</w:t>
            </w:r>
          </w:p>
        </w:tc>
      </w:tr>
      <w:tr w:rsidR="007022E9" w:rsidRPr="00CB19D4" w14:paraId="6E450BB2" w14:textId="77777777" w:rsidTr="00641FC3">
        <w:tc>
          <w:tcPr>
            <w:tcW w:w="4508" w:type="dxa"/>
          </w:tcPr>
          <w:p w14:paraId="0085BE36" w14:textId="7885523E" w:rsidR="007022E9" w:rsidRPr="00CB19D4" w:rsidRDefault="007C3775" w:rsidP="00641FC3">
            <w:pPr>
              <w:jc w:val="both"/>
              <w:rPr>
                <w:rFonts w:ascii="Times New Roman" w:hAnsi="Times New Roman" w:cs="Times New Roman"/>
              </w:rPr>
            </w:pPr>
            <w:r w:rsidRPr="007C3775">
              <w:rPr>
                <w:rFonts w:ascii="Times New Roman" w:hAnsi="Times New Roman" w:cs="Times New Roman"/>
                <w:lang w:val="en"/>
              </w:rPr>
              <w:t>Vehicle maintenance</w:t>
            </w:r>
          </w:p>
        </w:tc>
        <w:tc>
          <w:tcPr>
            <w:tcW w:w="4508" w:type="dxa"/>
          </w:tcPr>
          <w:p w14:paraId="25DEC555" w14:textId="77777777" w:rsidR="007022E9" w:rsidRPr="00CB19D4" w:rsidRDefault="007022E9" w:rsidP="00641FC3">
            <w:pPr>
              <w:jc w:val="both"/>
              <w:rPr>
                <w:rFonts w:ascii="Times New Roman" w:hAnsi="Times New Roman" w:cs="Times New Roman"/>
              </w:rPr>
            </w:pPr>
          </w:p>
        </w:tc>
      </w:tr>
      <w:tr w:rsidR="007022E9" w:rsidRPr="00CB19D4" w14:paraId="2EF38483" w14:textId="77777777" w:rsidTr="00641FC3">
        <w:tc>
          <w:tcPr>
            <w:tcW w:w="4508" w:type="dxa"/>
          </w:tcPr>
          <w:p w14:paraId="69DE8B62" w14:textId="5B194FF0" w:rsidR="007022E9" w:rsidRPr="00CB19D4" w:rsidRDefault="00FC612B" w:rsidP="00641FC3">
            <w:pPr>
              <w:jc w:val="both"/>
              <w:rPr>
                <w:rFonts w:ascii="Times New Roman" w:hAnsi="Times New Roman" w:cs="Times New Roman"/>
              </w:rPr>
            </w:pPr>
            <w:r w:rsidRPr="00FC612B">
              <w:rPr>
                <w:rFonts w:ascii="Times New Roman" w:hAnsi="Times New Roman" w:cs="Times New Roman"/>
                <w:lang w:val="en"/>
              </w:rPr>
              <w:t>Cold chain energy costs</w:t>
            </w:r>
          </w:p>
        </w:tc>
        <w:tc>
          <w:tcPr>
            <w:tcW w:w="4508" w:type="dxa"/>
          </w:tcPr>
          <w:p w14:paraId="19961D6C" w14:textId="77777777" w:rsidR="007022E9" w:rsidRPr="00CB19D4" w:rsidRDefault="007022E9" w:rsidP="00641FC3">
            <w:pPr>
              <w:jc w:val="both"/>
              <w:rPr>
                <w:rFonts w:ascii="Times New Roman" w:hAnsi="Times New Roman" w:cs="Times New Roman"/>
              </w:rPr>
            </w:pPr>
          </w:p>
        </w:tc>
      </w:tr>
      <w:tr w:rsidR="007022E9" w:rsidRPr="00CB19D4" w14:paraId="7FC23944" w14:textId="77777777" w:rsidTr="00641FC3">
        <w:tc>
          <w:tcPr>
            <w:tcW w:w="4508" w:type="dxa"/>
          </w:tcPr>
          <w:p w14:paraId="4F2F6BFB" w14:textId="147DC207" w:rsidR="007022E9" w:rsidRPr="00CB19D4" w:rsidRDefault="00FB39B3" w:rsidP="00641FC3">
            <w:pPr>
              <w:jc w:val="both"/>
              <w:rPr>
                <w:rFonts w:ascii="Times New Roman" w:hAnsi="Times New Roman" w:cs="Times New Roman"/>
              </w:rPr>
            </w:pPr>
            <w:r w:rsidRPr="00FB39B3">
              <w:rPr>
                <w:rFonts w:ascii="Times New Roman" w:hAnsi="Times New Roman" w:cs="Times New Roman"/>
                <w:lang w:val="en"/>
              </w:rPr>
              <w:t>Printing costs</w:t>
            </w:r>
          </w:p>
        </w:tc>
        <w:tc>
          <w:tcPr>
            <w:tcW w:w="4508" w:type="dxa"/>
          </w:tcPr>
          <w:p w14:paraId="694E6694" w14:textId="77777777" w:rsidR="007022E9" w:rsidRPr="00CB19D4" w:rsidRDefault="007022E9" w:rsidP="00641FC3">
            <w:pPr>
              <w:jc w:val="both"/>
              <w:rPr>
                <w:rFonts w:ascii="Times New Roman" w:hAnsi="Times New Roman" w:cs="Times New Roman"/>
              </w:rPr>
            </w:pPr>
          </w:p>
        </w:tc>
      </w:tr>
      <w:tr w:rsidR="007022E9" w:rsidRPr="009C4068" w14:paraId="2A849FE3" w14:textId="77777777" w:rsidTr="00641FC3">
        <w:tc>
          <w:tcPr>
            <w:tcW w:w="4508" w:type="dxa"/>
          </w:tcPr>
          <w:p w14:paraId="591BEF6C" w14:textId="066DA08E" w:rsidR="007022E9" w:rsidRPr="009C4068" w:rsidRDefault="009C4068" w:rsidP="00641FC3">
            <w:pPr>
              <w:jc w:val="both"/>
              <w:rPr>
                <w:rFonts w:ascii="Times New Roman" w:hAnsi="Times New Roman" w:cs="Times New Roman"/>
                <w:lang w:val="en"/>
              </w:rPr>
            </w:pPr>
            <w:r w:rsidRPr="009C4068">
              <w:rPr>
                <w:rFonts w:ascii="Times New Roman" w:hAnsi="Times New Roman" w:cs="Times New Roman"/>
                <w:lang w:val="en"/>
              </w:rPr>
              <w:t>Media and social mobilization materials, supplies and airtim</w:t>
            </w:r>
            <w:r>
              <w:rPr>
                <w:rFonts w:ascii="Times New Roman" w:hAnsi="Times New Roman" w:cs="Times New Roman"/>
                <w:lang w:val="en"/>
              </w:rPr>
              <w:t>e</w:t>
            </w:r>
          </w:p>
        </w:tc>
        <w:tc>
          <w:tcPr>
            <w:tcW w:w="4508" w:type="dxa"/>
          </w:tcPr>
          <w:p w14:paraId="1FBCD6AE" w14:textId="77777777" w:rsidR="007022E9" w:rsidRPr="009C4068" w:rsidRDefault="007022E9" w:rsidP="00641FC3">
            <w:pPr>
              <w:jc w:val="both"/>
              <w:rPr>
                <w:rFonts w:ascii="Times New Roman" w:hAnsi="Times New Roman" w:cs="Times New Roman"/>
              </w:rPr>
            </w:pPr>
          </w:p>
        </w:tc>
      </w:tr>
      <w:tr w:rsidR="007022E9" w:rsidRPr="009C4068" w14:paraId="5AFED15F" w14:textId="77777777" w:rsidTr="00641FC3">
        <w:tc>
          <w:tcPr>
            <w:tcW w:w="9016" w:type="dxa"/>
            <w:gridSpan w:val="2"/>
          </w:tcPr>
          <w:p w14:paraId="3CF696AA" w14:textId="54C9FABD" w:rsidR="007022E9" w:rsidRPr="009C4068" w:rsidRDefault="008043E9" w:rsidP="00641FC3">
            <w:pPr>
              <w:jc w:val="both"/>
              <w:rPr>
                <w:rFonts w:ascii="Times New Roman" w:hAnsi="Times New Roman" w:cs="Times New Roman"/>
              </w:rPr>
            </w:pPr>
            <w:r w:rsidRPr="00550D39">
              <w:rPr>
                <w:rFonts w:ascii="Times New Roman" w:hAnsi="Times New Roman" w:cs="Times New Roman"/>
                <w:lang w:val="fr-FR"/>
              </w:rPr>
              <w:t>Activit</w:t>
            </w:r>
            <w:r>
              <w:rPr>
                <w:rFonts w:ascii="Times New Roman" w:hAnsi="Times New Roman" w:cs="Times New Roman"/>
                <w:lang w:val="fr-FR"/>
              </w:rPr>
              <w:t>y</w:t>
            </w:r>
            <w:r w:rsidRPr="00550D39">
              <w:rPr>
                <w:rFonts w:ascii="Times New Roman" w:hAnsi="Times New Roman" w:cs="Times New Roman"/>
                <w:lang w:val="fr-FR"/>
              </w:rPr>
              <w:t xml:space="preserve"> 2 : XXX</w:t>
            </w:r>
          </w:p>
        </w:tc>
      </w:tr>
      <w:tr w:rsidR="00DD7EE9" w:rsidRPr="009C4068" w14:paraId="141CEB22" w14:textId="77777777" w:rsidTr="00641FC3">
        <w:tc>
          <w:tcPr>
            <w:tcW w:w="4508" w:type="dxa"/>
          </w:tcPr>
          <w:p w14:paraId="7CB30CA3" w14:textId="3F099F6D" w:rsidR="00DD7EE9" w:rsidRPr="009C4068" w:rsidRDefault="00DD7EE9" w:rsidP="00DD7EE9">
            <w:pPr>
              <w:jc w:val="both"/>
              <w:rPr>
                <w:rFonts w:ascii="Times New Roman" w:hAnsi="Times New Roman" w:cs="Times New Roman"/>
              </w:rPr>
            </w:pPr>
            <w:r>
              <w:rPr>
                <w:rFonts w:ascii="Times New Roman" w:hAnsi="Times New Roman" w:cs="Times New Roman"/>
              </w:rPr>
              <w:t xml:space="preserve">Vaccines </w:t>
            </w:r>
          </w:p>
        </w:tc>
        <w:tc>
          <w:tcPr>
            <w:tcW w:w="4508" w:type="dxa"/>
          </w:tcPr>
          <w:p w14:paraId="7BF8D554" w14:textId="0146DF86" w:rsidR="00DD7EE9" w:rsidRPr="009C4068" w:rsidRDefault="00DD7EE9" w:rsidP="00DD7EE9">
            <w:pPr>
              <w:jc w:val="both"/>
              <w:rPr>
                <w:rFonts w:ascii="Times New Roman" w:hAnsi="Times New Roman" w:cs="Times New Roman"/>
                <w:b/>
                <w:bCs/>
              </w:rPr>
            </w:pPr>
            <w:r w:rsidRPr="00F9524F">
              <w:rPr>
                <w:rFonts w:ascii="Times New Roman" w:hAnsi="Times New Roman" w:cs="Times New Roman"/>
                <w:lang w:val="en"/>
              </w:rPr>
              <w:t>Paid labor</w:t>
            </w:r>
          </w:p>
        </w:tc>
      </w:tr>
      <w:tr w:rsidR="00DD7EE9" w:rsidRPr="009C4068" w14:paraId="6D1F9A04" w14:textId="77777777" w:rsidTr="00641FC3">
        <w:tc>
          <w:tcPr>
            <w:tcW w:w="4508" w:type="dxa"/>
          </w:tcPr>
          <w:p w14:paraId="34753551" w14:textId="0558AD36" w:rsidR="00DD7EE9" w:rsidRPr="00DD7EE9" w:rsidRDefault="00DD7EE9" w:rsidP="00DD7EE9">
            <w:pPr>
              <w:jc w:val="both"/>
              <w:rPr>
                <w:rFonts w:ascii="Times New Roman" w:hAnsi="Times New Roman" w:cs="Times New Roman"/>
              </w:rPr>
            </w:pPr>
            <w:r w:rsidRPr="00874627">
              <w:rPr>
                <w:rFonts w:ascii="Times New Roman" w:hAnsi="Times New Roman" w:cs="Times New Roman"/>
                <w:lang w:val="en"/>
              </w:rPr>
              <w:t>Injection equipment and safety supplies</w:t>
            </w:r>
          </w:p>
        </w:tc>
        <w:tc>
          <w:tcPr>
            <w:tcW w:w="4508" w:type="dxa"/>
          </w:tcPr>
          <w:p w14:paraId="0F8B4696" w14:textId="464E007D" w:rsidR="00DD7EE9" w:rsidRPr="009C4068" w:rsidRDefault="00DD7EE9" w:rsidP="00DD7EE9">
            <w:pPr>
              <w:jc w:val="both"/>
              <w:rPr>
                <w:rFonts w:ascii="Times New Roman" w:hAnsi="Times New Roman" w:cs="Times New Roman"/>
              </w:rPr>
            </w:pPr>
            <w:r w:rsidRPr="00CA1543">
              <w:rPr>
                <w:rFonts w:ascii="Times New Roman" w:hAnsi="Times New Roman" w:cs="Times New Roman"/>
                <w:lang w:val="en"/>
              </w:rPr>
              <w:t>Volunteer work</w:t>
            </w:r>
          </w:p>
        </w:tc>
      </w:tr>
      <w:tr w:rsidR="00DD7EE9" w:rsidRPr="008B7DA0" w14:paraId="014CE240" w14:textId="77777777" w:rsidTr="00641FC3">
        <w:tc>
          <w:tcPr>
            <w:tcW w:w="4508" w:type="dxa"/>
          </w:tcPr>
          <w:p w14:paraId="70648E20" w14:textId="6E926DEE" w:rsidR="00DD7EE9" w:rsidRPr="009C4068" w:rsidRDefault="00DD7EE9" w:rsidP="00DD7EE9">
            <w:pPr>
              <w:jc w:val="both"/>
              <w:rPr>
                <w:rFonts w:ascii="Times New Roman" w:hAnsi="Times New Roman" w:cs="Times New Roman"/>
              </w:rPr>
            </w:pPr>
            <w:r w:rsidRPr="00065EBD">
              <w:rPr>
                <w:rFonts w:ascii="Times New Roman" w:hAnsi="Times New Roman" w:cs="Times New Roman"/>
                <w:lang w:val="en"/>
              </w:rPr>
              <w:t>Other supplies</w:t>
            </w:r>
          </w:p>
        </w:tc>
        <w:tc>
          <w:tcPr>
            <w:tcW w:w="4508" w:type="dxa"/>
          </w:tcPr>
          <w:p w14:paraId="5CAD596F" w14:textId="6F956FB6" w:rsidR="00DD7EE9" w:rsidRPr="008B7DA0" w:rsidRDefault="00DD7EE9" w:rsidP="00DD7EE9">
            <w:pPr>
              <w:jc w:val="both"/>
              <w:rPr>
                <w:rFonts w:ascii="Times New Roman" w:hAnsi="Times New Roman" w:cs="Times New Roman"/>
                <w:lang w:val="fr-FR"/>
              </w:rPr>
            </w:pPr>
            <w:r w:rsidRPr="00E8296B">
              <w:rPr>
                <w:rFonts w:ascii="Times New Roman" w:hAnsi="Times New Roman" w:cs="Times New Roman"/>
                <w:lang w:val="en"/>
              </w:rPr>
              <w:t>Cold chain equipment</w:t>
            </w:r>
          </w:p>
        </w:tc>
      </w:tr>
      <w:tr w:rsidR="00DD7EE9" w:rsidRPr="009C4068" w14:paraId="2DAB9B44" w14:textId="77777777" w:rsidTr="00641FC3">
        <w:tc>
          <w:tcPr>
            <w:tcW w:w="4508" w:type="dxa"/>
          </w:tcPr>
          <w:p w14:paraId="7D906C71" w14:textId="327CF204" w:rsidR="00DD7EE9" w:rsidRPr="009C4068" w:rsidRDefault="00DD7EE9" w:rsidP="00DD7EE9">
            <w:pPr>
              <w:jc w:val="both"/>
              <w:rPr>
                <w:rFonts w:ascii="Times New Roman" w:hAnsi="Times New Roman" w:cs="Times New Roman"/>
              </w:rPr>
            </w:pPr>
            <w:r w:rsidRPr="0009753F">
              <w:rPr>
                <w:rFonts w:ascii="Times New Roman" w:hAnsi="Times New Roman" w:cs="Times New Roman"/>
                <w:lang w:val="en"/>
              </w:rPr>
              <w:t>Allowances</w:t>
            </w:r>
          </w:p>
        </w:tc>
        <w:tc>
          <w:tcPr>
            <w:tcW w:w="4508" w:type="dxa"/>
          </w:tcPr>
          <w:p w14:paraId="289D17ED" w14:textId="5CB7501A" w:rsidR="00DD7EE9" w:rsidRPr="009C4068" w:rsidRDefault="00DD7EE9" w:rsidP="00DD7EE9">
            <w:pPr>
              <w:jc w:val="both"/>
              <w:rPr>
                <w:rFonts w:ascii="Times New Roman" w:hAnsi="Times New Roman" w:cs="Times New Roman"/>
              </w:rPr>
            </w:pPr>
            <w:r>
              <w:rPr>
                <w:rFonts w:ascii="Times New Roman" w:hAnsi="Times New Roman" w:cs="Times New Roman"/>
              </w:rPr>
              <w:t>Vehicle</w:t>
            </w:r>
          </w:p>
        </w:tc>
      </w:tr>
      <w:tr w:rsidR="008B7DA0" w:rsidRPr="009C4068" w14:paraId="0F56249D" w14:textId="77777777" w:rsidTr="00641FC3">
        <w:tc>
          <w:tcPr>
            <w:tcW w:w="9016" w:type="dxa"/>
            <w:gridSpan w:val="2"/>
          </w:tcPr>
          <w:p w14:paraId="2B705413" w14:textId="11FA8059" w:rsidR="008B7DA0" w:rsidRPr="009C4068" w:rsidRDefault="008B7DA0" w:rsidP="008B7DA0">
            <w:pPr>
              <w:jc w:val="both"/>
              <w:rPr>
                <w:rFonts w:ascii="Times New Roman" w:hAnsi="Times New Roman" w:cs="Times New Roman"/>
              </w:rPr>
            </w:pPr>
            <w:r w:rsidRPr="00550D39">
              <w:rPr>
                <w:rFonts w:ascii="Times New Roman" w:hAnsi="Times New Roman" w:cs="Times New Roman"/>
                <w:lang w:val="fr-FR"/>
              </w:rPr>
              <w:t>Activit</w:t>
            </w:r>
            <w:r>
              <w:rPr>
                <w:rFonts w:ascii="Times New Roman" w:hAnsi="Times New Roman" w:cs="Times New Roman"/>
                <w:lang w:val="fr-FR"/>
              </w:rPr>
              <w:t>y</w:t>
            </w:r>
            <w:r w:rsidRPr="00550D39">
              <w:rPr>
                <w:rFonts w:ascii="Times New Roman" w:hAnsi="Times New Roman" w:cs="Times New Roman"/>
                <w:lang w:val="fr-FR"/>
              </w:rPr>
              <w:t xml:space="preserve"> </w:t>
            </w:r>
            <w:r>
              <w:rPr>
                <w:rFonts w:ascii="Times New Roman" w:hAnsi="Times New Roman" w:cs="Times New Roman"/>
                <w:lang w:val="fr-FR"/>
              </w:rPr>
              <w:t>3</w:t>
            </w:r>
            <w:r w:rsidRPr="00550D39">
              <w:rPr>
                <w:rFonts w:ascii="Times New Roman" w:hAnsi="Times New Roman" w:cs="Times New Roman"/>
                <w:lang w:val="fr-FR"/>
              </w:rPr>
              <w:t> : XXX</w:t>
            </w:r>
          </w:p>
        </w:tc>
      </w:tr>
      <w:tr w:rsidR="008B7DA0" w:rsidRPr="009C4068" w14:paraId="6616EC51" w14:textId="77777777" w:rsidTr="00641FC3">
        <w:tc>
          <w:tcPr>
            <w:tcW w:w="4508" w:type="dxa"/>
          </w:tcPr>
          <w:p w14:paraId="76C747FD" w14:textId="40A8875C" w:rsidR="008B7DA0" w:rsidRPr="009C4068" w:rsidRDefault="0076203F" w:rsidP="008B7DA0">
            <w:pPr>
              <w:jc w:val="both"/>
              <w:rPr>
                <w:rFonts w:ascii="Times New Roman" w:hAnsi="Times New Roman" w:cs="Times New Roman"/>
              </w:rPr>
            </w:pPr>
            <w:r>
              <w:rPr>
                <w:rFonts w:ascii="Times New Roman" w:hAnsi="Times New Roman" w:cs="Times New Roman"/>
              </w:rPr>
              <w:t>…</w:t>
            </w:r>
          </w:p>
        </w:tc>
        <w:tc>
          <w:tcPr>
            <w:tcW w:w="4508" w:type="dxa"/>
          </w:tcPr>
          <w:p w14:paraId="5621B483" w14:textId="217C7474" w:rsidR="008B7DA0" w:rsidRPr="009C4068" w:rsidRDefault="0076203F" w:rsidP="008B7DA0">
            <w:pPr>
              <w:jc w:val="both"/>
              <w:rPr>
                <w:rFonts w:ascii="Times New Roman" w:hAnsi="Times New Roman" w:cs="Times New Roman"/>
              </w:rPr>
            </w:pPr>
            <w:r>
              <w:rPr>
                <w:rFonts w:ascii="Times New Roman" w:hAnsi="Times New Roman" w:cs="Times New Roman"/>
              </w:rPr>
              <w:t>…</w:t>
            </w:r>
          </w:p>
        </w:tc>
      </w:tr>
    </w:tbl>
    <w:p w14:paraId="2FC99009" w14:textId="7214C161" w:rsidR="00647DE2" w:rsidRPr="009C4068" w:rsidRDefault="00647DE2" w:rsidP="00647DE2">
      <w:pPr>
        <w:tabs>
          <w:tab w:val="left" w:pos="3103"/>
        </w:tabs>
        <w:spacing w:line="360" w:lineRule="auto"/>
        <w:jc w:val="both"/>
        <w:rPr>
          <w:sz w:val="24"/>
          <w:szCs w:val="24"/>
        </w:rPr>
      </w:pPr>
    </w:p>
    <w:p w14:paraId="2ABC6F32" w14:textId="77777777" w:rsidR="00D80485" w:rsidRPr="00617D73" w:rsidRDefault="00D80485" w:rsidP="00617D73">
      <w:pPr>
        <w:tabs>
          <w:tab w:val="left" w:pos="3103"/>
        </w:tabs>
        <w:spacing w:line="360" w:lineRule="auto"/>
        <w:ind w:left="720"/>
        <w:jc w:val="both"/>
        <w:rPr>
          <w:sz w:val="24"/>
          <w:szCs w:val="24"/>
        </w:rPr>
      </w:pPr>
    </w:p>
    <w:p w14:paraId="003E0271" w14:textId="77777777" w:rsidR="0003267B" w:rsidRPr="00E160F2" w:rsidRDefault="0003267B" w:rsidP="00E160F2">
      <w:pPr>
        <w:tabs>
          <w:tab w:val="left" w:pos="3103"/>
        </w:tabs>
        <w:spacing w:line="360" w:lineRule="auto"/>
        <w:ind w:left="720"/>
        <w:jc w:val="both"/>
        <w:rPr>
          <w:sz w:val="24"/>
          <w:szCs w:val="24"/>
        </w:rPr>
      </w:pPr>
    </w:p>
    <w:p w14:paraId="6CF11DFD" w14:textId="77777777" w:rsidR="005D6985" w:rsidRPr="005D6985" w:rsidRDefault="005D6985" w:rsidP="00BC40E9">
      <w:pPr>
        <w:tabs>
          <w:tab w:val="left" w:pos="3103"/>
        </w:tabs>
        <w:spacing w:line="360" w:lineRule="auto"/>
        <w:ind w:left="630"/>
        <w:jc w:val="both"/>
        <w:rPr>
          <w:b/>
          <w:bCs/>
          <w:sz w:val="24"/>
          <w:szCs w:val="24"/>
          <w:lang w:val="en"/>
        </w:rPr>
      </w:pPr>
      <w:r w:rsidRPr="005D6985">
        <w:rPr>
          <w:b/>
          <w:bCs/>
          <w:sz w:val="24"/>
          <w:szCs w:val="24"/>
          <w:lang w:val="en"/>
        </w:rPr>
        <w:t>Description of the different types of costs</w:t>
      </w:r>
    </w:p>
    <w:p w14:paraId="79186373" w14:textId="77777777" w:rsidR="005D6985" w:rsidRPr="005D6985" w:rsidRDefault="005D6985" w:rsidP="00BC40E9">
      <w:pPr>
        <w:tabs>
          <w:tab w:val="left" w:pos="3103"/>
        </w:tabs>
        <w:spacing w:line="360" w:lineRule="auto"/>
        <w:ind w:left="630"/>
        <w:jc w:val="both"/>
        <w:rPr>
          <w:sz w:val="24"/>
          <w:szCs w:val="24"/>
          <w:lang w:val="en"/>
        </w:rPr>
      </w:pPr>
      <w:r w:rsidRPr="005D6985">
        <w:rPr>
          <w:b/>
          <w:bCs/>
          <w:sz w:val="24"/>
          <w:szCs w:val="24"/>
          <w:lang w:val="en"/>
        </w:rPr>
        <w:t>Paid labor</w:t>
      </w:r>
      <w:r w:rsidRPr="005D6985">
        <w:rPr>
          <w:sz w:val="24"/>
          <w:szCs w:val="24"/>
          <w:lang w:val="en"/>
        </w:rPr>
        <w:t xml:space="preserve">: Allocation of additional paid labor to activities related to the implementation of the HCD approach. </w:t>
      </w:r>
    </w:p>
    <w:p w14:paraId="37AC2C63" w14:textId="77777777" w:rsidR="005D6985" w:rsidRPr="005D6985" w:rsidRDefault="005D6985" w:rsidP="00BC40E9">
      <w:pPr>
        <w:tabs>
          <w:tab w:val="left" w:pos="3103"/>
        </w:tabs>
        <w:spacing w:line="360" w:lineRule="auto"/>
        <w:ind w:left="630"/>
        <w:jc w:val="both"/>
        <w:rPr>
          <w:sz w:val="24"/>
          <w:szCs w:val="24"/>
          <w:lang w:val="en"/>
        </w:rPr>
      </w:pPr>
      <w:r w:rsidRPr="005D6985">
        <w:rPr>
          <w:b/>
          <w:bCs/>
          <w:sz w:val="24"/>
          <w:szCs w:val="24"/>
          <w:lang w:val="en"/>
        </w:rPr>
        <w:lastRenderedPageBreak/>
        <w:t>Volunteer work</w:t>
      </w:r>
      <w:r w:rsidRPr="005D6985">
        <w:rPr>
          <w:sz w:val="24"/>
          <w:szCs w:val="24"/>
          <w:lang w:val="en"/>
        </w:rPr>
        <w:t xml:space="preserve">: Estimation of the market value of additional volunteer work used for activities related to the implementation of the HCD approach. </w:t>
      </w:r>
    </w:p>
    <w:p w14:paraId="632FA44F" w14:textId="77777777" w:rsidR="005D6985" w:rsidRPr="005D6985" w:rsidRDefault="005D6985" w:rsidP="00BC40E9">
      <w:pPr>
        <w:tabs>
          <w:tab w:val="left" w:pos="3103"/>
        </w:tabs>
        <w:spacing w:line="360" w:lineRule="auto"/>
        <w:ind w:left="630"/>
        <w:jc w:val="both"/>
        <w:rPr>
          <w:sz w:val="24"/>
          <w:szCs w:val="24"/>
          <w:lang w:val="en"/>
        </w:rPr>
      </w:pPr>
      <w:r w:rsidRPr="005D6985">
        <w:rPr>
          <w:b/>
          <w:bCs/>
          <w:sz w:val="24"/>
          <w:szCs w:val="24"/>
          <w:lang w:val="en"/>
        </w:rPr>
        <w:t>Per diems, travel allowances and incentives</w:t>
      </w:r>
      <w:r w:rsidRPr="005D6985">
        <w:rPr>
          <w:sz w:val="24"/>
          <w:szCs w:val="24"/>
          <w:lang w:val="en"/>
        </w:rPr>
        <w:t xml:space="preserve">: Additional allowances and incentives paid for activities related to the implementation of the HCD approach. </w:t>
      </w:r>
    </w:p>
    <w:p w14:paraId="35BF5C71" w14:textId="77777777" w:rsidR="005D6985" w:rsidRPr="005D6985" w:rsidRDefault="005D6985" w:rsidP="00BC40E9">
      <w:pPr>
        <w:tabs>
          <w:tab w:val="left" w:pos="3103"/>
        </w:tabs>
        <w:spacing w:line="360" w:lineRule="auto"/>
        <w:ind w:left="630"/>
        <w:jc w:val="both"/>
        <w:rPr>
          <w:sz w:val="24"/>
          <w:szCs w:val="24"/>
          <w:lang w:val="en"/>
        </w:rPr>
      </w:pPr>
      <w:r w:rsidRPr="005D6985">
        <w:rPr>
          <w:b/>
          <w:bCs/>
          <w:sz w:val="24"/>
          <w:szCs w:val="24"/>
          <w:lang w:val="en"/>
        </w:rPr>
        <w:t>Other supplies</w:t>
      </w:r>
      <w:r w:rsidRPr="005D6985">
        <w:rPr>
          <w:sz w:val="24"/>
          <w:szCs w:val="24"/>
          <w:lang w:val="en"/>
        </w:rPr>
        <w:t xml:space="preserve">: Additional stationery and other supplies used for HCD implementation activities. </w:t>
      </w:r>
    </w:p>
    <w:p w14:paraId="094A2A8E" w14:textId="77777777" w:rsidR="005D6985" w:rsidRDefault="005D6985" w:rsidP="00BC40E9">
      <w:pPr>
        <w:tabs>
          <w:tab w:val="left" w:pos="3103"/>
        </w:tabs>
        <w:spacing w:line="360" w:lineRule="auto"/>
        <w:ind w:left="630"/>
        <w:jc w:val="both"/>
        <w:rPr>
          <w:sz w:val="24"/>
          <w:szCs w:val="24"/>
          <w:lang w:val="en"/>
        </w:rPr>
      </w:pPr>
      <w:r w:rsidRPr="005D6985">
        <w:rPr>
          <w:b/>
          <w:bCs/>
          <w:sz w:val="24"/>
          <w:szCs w:val="24"/>
          <w:lang w:val="en"/>
        </w:rPr>
        <w:t>Transportation and fuel</w:t>
      </w:r>
      <w:r w:rsidRPr="005D6985">
        <w:rPr>
          <w:sz w:val="24"/>
          <w:szCs w:val="24"/>
          <w:lang w:val="en"/>
        </w:rPr>
        <w:t>: Additional bus fare, car or boat rental, air travel, and fuel costs for transportation of activities related to the implementation of the HCD approach.</w:t>
      </w:r>
    </w:p>
    <w:p w14:paraId="6616A15A" w14:textId="77777777" w:rsidR="00735017" w:rsidRPr="00735017" w:rsidRDefault="00735017" w:rsidP="00BC40E9">
      <w:pPr>
        <w:tabs>
          <w:tab w:val="left" w:pos="3103"/>
        </w:tabs>
        <w:spacing w:line="360" w:lineRule="auto"/>
        <w:ind w:left="630"/>
        <w:jc w:val="both"/>
        <w:rPr>
          <w:sz w:val="24"/>
          <w:szCs w:val="24"/>
          <w:lang w:val="en"/>
        </w:rPr>
      </w:pPr>
      <w:r w:rsidRPr="00735017">
        <w:rPr>
          <w:b/>
          <w:bCs/>
          <w:sz w:val="24"/>
          <w:szCs w:val="24"/>
          <w:lang w:val="en"/>
        </w:rPr>
        <w:t>Vehicle maintenance</w:t>
      </w:r>
      <w:r w:rsidRPr="00735017">
        <w:rPr>
          <w:sz w:val="24"/>
          <w:szCs w:val="24"/>
          <w:lang w:val="en"/>
        </w:rPr>
        <w:t xml:space="preserve">: Additional maintenance of vehicles (of all types) used for activities related to the implementation of the HCD approach. </w:t>
      </w:r>
    </w:p>
    <w:p w14:paraId="0D38E179" w14:textId="77777777" w:rsidR="00735017" w:rsidRPr="00735017" w:rsidRDefault="00735017" w:rsidP="00BC40E9">
      <w:pPr>
        <w:tabs>
          <w:tab w:val="left" w:pos="3103"/>
        </w:tabs>
        <w:spacing w:line="360" w:lineRule="auto"/>
        <w:ind w:left="630"/>
        <w:jc w:val="both"/>
        <w:rPr>
          <w:sz w:val="24"/>
          <w:szCs w:val="24"/>
          <w:lang w:val="en"/>
        </w:rPr>
      </w:pPr>
      <w:r w:rsidRPr="00735017">
        <w:rPr>
          <w:b/>
          <w:bCs/>
          <w:sz w:val="24"/>
          <w:szCs w:val="24"/>
          <w:lang w:val="en"/>
        </w:rPr>
        <w:t>Cold chain energy costs</w:t>
      </w:r>
      <w:r w:rsidRPr="00735017">
        <w:rPr>
          <w:sz w:val="24"/>
          <w:szCs w:val="24"/>
          <w:lang w:val="en"/>
        </w:rPr>
        <w:t xml:space="preserve">: Additional cost of operating and maintaining the cold chain (butane, gas, electricity, ice, etc.) linked to HCD approach implementation activities. </w:t>
      </w:r>
    </w:p>
    <w:p w14:paraId="5A2EA863" w14:textId="77777777" w:rsidR="00735017" w:rsidRPr="00735017" w:rsidRDefault="00735017" w:rsidP="00BC40E9">
      <w:pPr>
        <w:tabs>
          <w:tab w:val="left" w:pos="3103"/>
        </w:tabs>
        <w:spacing w:line="360" w:lineRule="auto"/>
        <w:ind w:left="630"/>
        <w:jc w:val="both"/>
        <w:rPr>
          <w:sz w:val="24"/>
          <w:szCs w:val="24"/>
          <w:lang w:val="en"/>
        </w:rPr>
      </w:pPr>
      <w:r w:rsidRPr="00735017">
        <w:rPr>
          <w:b/>
          <w:bCs/>
          <w:sz w:val="24"/>
          <w:szCs w:val="24"/>
          <w:lang w:val="en"/>
        </w:rPr>
        <w:t>Printing costs</w:t>
      </w:r>
      <w:r w:rsidRPr="00735017">
        <w:rPr>
          <w:sz w:val="24"/>
          <w:szCs w:val="24"/>
          <w:lang w:val="en"/>
        </w:rPr>
        <w:t xml:space="preserve">: Additional printing of vaccination cards, training and information materials, and other documents related to HCD implementation activities. </w:t>
      </w:r>
    </w:p>
    <w:p w14:paraId="4AFEB81A" w14:textId="77777777" w:rsidR="00735017" w:rsidRPr="00735017" w:rsidRDefault="00735017" w:rsidP="00BC40E9">
      <w:pPr>
        <w:tabs>
          <w:tab w:val="left" w:pos="3103"/>
        </w:tabs>
        <w:spacing w:line="360" w:lineRule="auto"/>
        <w:ind w:left="630"/>
        <w:jc w:val="both"/>
        <w:rPr>
          <w:sz w:val="24"/>
          <w:szCs w:val="24"/>
          <w:lang w:val="en"/>
        </w:rPr>
      </w:pPr>
      <w:r w:rsidRPr="00735017">
        <w:rPr>
          <w:b/>
          <w:bCs/>
          <w:sz w:val="24"/>
          <w:szCs w:val="24"/>
          <w:lang w:val="en"/>
        </w:rPr>
        <w:t>Communication and social mobilization equipment</w:t>
      </w:r>
      <w:r w:rsidRPr="00735017">
        <w:rPr>
          <w:sz w:val="24"/>
          <w:szCs w:val="24"/>
          <w:lang w:val="en"/>
        </w:rPr>
        <w:t xml:space="preserve">, supplies and airtime. </w:t>
      </w:r>
    </w:p>
    <w:p w14:paraId="28E9AAFE" w14:textId="77777777" w:rsidR="00735017" w:rsidRDefault="00735017" w:rsidP="00BC40E9">
      <w:pPr>
        <w:tabs>
          <w:tab w:val="left" w:pos="3103"/>
        </w:tabs>
        <w:spacing w:line="360" w:lineRule="auto"/>
        <w:ind w:left="630"/>
        <w:jc w:val="both"/>
        <w:rPr>
          <w:sz w:val="24"/>
          <w:szCs w:val="24"/>
          <w:lang w:val="en"/>
        </w:rPr>
      </w:pPr>
      <w:r w:rsidRPr="00735017">
        <w:rPr>
          <w:b/>
          <w:bCs/>
          <w:sz w:val="24"/>
          <w:szCs w:val="24"/>
          <w:lang w:val="en"/>
        </w:rPr>
        <w:t>Utilities and Communication</w:t>
      </w:r>
      <w:r w:rsidRPr="00735017">
        <w:rPr>
          <w:sz w:val="24"/>
          <w:szCs w:val="24"/>
          <w:lang w:val="en"/>
        </w:rPr>
        <w:t>: Additional allocation of costs related to HCD implementation activities for building overheads, including maintenance, utilities, telephone, internet connections.</w:t>
      </w:r>
    </w:p>
    <w:p w14:paraId="50E43603" w14:textId="77777777" w:rsidR="008A5B1C" w:rsidRPr="008A5B1C" w:rsidRDefault="008A5B1C" w:rsidP="00BC40E9">
      <w:pPr>
        <w:tabs>
          <w:tab w:val="left" w:pos="3103"/>
        </w:tabs>
        <w:spacing w:line="360" w:lineRule="auto"/>
        <w:ind w:left="630"/>
        <w:jc w:val="both"/>
        <w:rPr>
          <w:sz w:val="24"/>
          <w:szCs w:val="24"/>
          <w:lang w:val="en"/>
        </w:rPr>
      </w:pPr>
      <w:r w:rsidRPr="008A5B1C">
        <w:rPr>
          <w:b/>
          <w:bCs/>
          <w:sz w:val="24"/>
          <w:szCs w:val="24"/>
          <w:lang w:val="en"/>
        </w:rPr>
        <w:t>Other recurring expenses</w:t>
      </w:r>
      <w:r w:rsidRPr="008A5B1C">
        <w:rPr>
          <w:sz w:val="24"/>
          <w:szCs w:val="24"/>
          <w:lang w:val="en"/>
        </w:rPr>
        <w:t xml:space="preserve">: Other additional recurring expenses related to activities related to the implementation of the HCD approach which are not included in the headings above. </w:t>
      </w:r>
    </w:p>
    <w:p w14:paraId="5DF8E2AF" w14:textId="77777777" w:rsidR="008A5B1C" w:rsidRPr="008A5B1C" w:rsidRDefault="008A5B1C" w:rsidP="00BC40E9">
      <w:pPr>
        <w:tabs>
          <w:tab w:val="left" w:pos="3103"/>
        </w:tabs>
        <w:spacing w:line="360" w:lineRule="auto"/>
        <w:ind w:left="630"/>
        <w:jc w:val="both"/>
        <w:rPr>
          <w:sz w:val="24"/>
          <w:szCs w:val="24"/>
          <w:lang w:val="en"/>
        </w:rPr>
      </w:pPr>
      <w:r w:rsidRPr="008A5B1C">
        <w:rPr>
          <w:b/>
          <w:bCs/>
          <w:sz w:val="24"/>
          <w:szCs w:val="24"/>
          <w:lang w:val="en"/>
        </w:rPr>
        <w:t>Vehicles</w:t>
      </w:r>
      <w:r w:rsidRPr="008A5B1C">
        <w:rPr>
          <w:sz w:val="24"/>
          <w:szCs w:val="24"/>
          <w:lang w:val="en"/>
        </w:rPr>
        <w:t>: Added value of all vehicles and modes of transport (including boats) used for HCD approach implementation activities.</w:t>
      </w:r>
    </w:p>
    <w:p w14:paraId="301D4C5C" w14:textId="77777777" w:rsidR="008A5B1C" w:rsidRPr="008A5B1C" w:rsidRDefault="008A5B1C" w:rsidP="00BC40E9">
      <w:pPr>
        <w:tabs>
          <w:tab w:val="left" w:pos="3103"/>
        </w:tabs>
        <w:spacing w:line="360" w:lineRule="auto"/>
        <w:ind w:left="630"/>
        <w:jc w:val="both"/>
        <w:rPr>
          <w:sz w:val="24"/>
          <w:szCs w:val="24"/>
          <w:lang w:val="en"/>
        </w:rPr>
      </w:pPr>
      <w:r w:rsidRPr="008A5B1C">
        <w:rPr>
          <w:b/>
          <w:bCs/>
          <w:sz w:val="24"/>
          <w:szCs w:val="24"/>
          <w:lang w:val="en"/>
        </w:rPr>
        <w:t>Other equipment</w:t>
      </w:r>
      <w:r w:rsidRPr="008A5B1C">
        <w:rPr>
          <w:sz w:val="24"/>
          <w:szCs w:val="24"/>
          <w:lang w:val="en"/>
        </w:rPr>
        <w:t xml:space="preserve">: Additional value of other equipment, such as computers, printers, peripherals, furniture and other medical equipment used for HCD implementation activities. </w:t>
      </w:r>
    </w:p>
    <w:p w14:paraId="6F0737C4" w14:textId="77777777" w:rsidR="008A5B1C" w:rsidRPr="008A5B1C" w:rsidRDefault="008A5B1C" w:rsidP="00BC40E9">
      <w:pPr>
        <w:tabs>
          <w:tab w:val="left" w:pos="3103"/>
        </w:tabs>
        <w:spacing w:line="360" w:lineRule="auto"/>
        <w:ind w:left="630"/>
        <w:jc w:val="both"/>
        <w:rPr>
          <w:sz w:val="24"/>
          <w:szCs w:val="24"/>
          <w:lang w:val="en"/>
        </w:rPr>
      </w:pPr>
      <w:r w:rsidRPr="008A5B1C">
        <w:rPr>
          <w:b/>
          <w:bCs/>
          <w:sz w:val="24"/>
          <w:szCs w:val="24"/>
          <w:lang w:val="en"/>
        </w:rPr>
        <w:lastRenderedPageBreak/>
        <w:t>Other capital</w:t>
      </w:r>
      <w:r w:rsidRPr="008A5B1C">
        <w:rPr>
          <w:sz w:val="24"/>
          <w:szCs w:val="24"/>
          <w:lang w:val="en"/>
        </w:rPr>
        <w:t xml:space="preserve">: Additional value of other capital investments (this category must be very low). </w:t>
      </w:r>
    </w:p>
    <w:p w14:paraId="02F34BF3" w14:textId="77777777" w:rsidR="008A5B1C" w:rsidRDefault="008A5B1C" w:rsidP="00BC40E9">
      <w:pPr>
        <w:tabs>
          <w:tab w:val="left" w:pos="3103"/>
        </w:tabs>
        <w:spacing w:line="360" w:lineRule="auto"/>
        <w:ind w:left="630"/>
        <w:jc w:val="both"/>
        <w:rPr>
          <w:sz w:val="24"/>
          <w:szCs w:val="24"/>
          <w:lang w:val="en"/>
        </w:rPr>
      </w:pPr>
      <w:r w:rsidRPr="008A5B1C">
        <w:rPr>
          <w:b/>
          <w:bCs/>
          <w:sz w:val="24"/>
          <w:szCs w:val="24"/>
          <w:lang w:val="en"/>
        </w:rPr>
        <w:t>Buildings</w:t>
      </w:r>
      <w:r w:rsidRPr="008A5B1C">
        <w:rPr>
          <w:sz w:val="24"/>
          <w:szCs w:val="24"/>
          <w:lang w:val="en"/>
        </w:rPr>
        <w:t>: Additional value of built space used for HCD implementation activities.</w:t>
      </w:r>
    </w:p>
    <w:p w14:paraId="4F61FD3E" w14:textId="5A66DE1A" w:rsidR="00BC40E9" w:rsidRPr="00BC40E9" w:rsidRDefault="00BC40E9" w:rsidP="00BC40E9">
      <w:pPr>
        <w:pStyle w:val="Paragraphedeliste"/>
        <w:numPr>
          <w:ilvl w:val="0"/>
          <w:numId w:val="2"/>
        </w:numPr>
        <w:tabs>
          <w:tab w:val="left" w:pos="3103"/>
        </w:tabs>
        <w:spacing w:line="360" w:lineRule="auto"/>
        <w:jc w:val="both"/>
        <w:rPr>
          <w:rFonts w:ascii="Times New Roman" w:eastAsiaTheme="majorEastAsia" w:hAnsi="Times New Roman" w:cs="Times New Roman"/>
          <w:b/>
          <w:color w:val="0F4761" w:themeColor="accent1" w:themeShade="BF"/>
          <w:sz w:val="24"/>
          <w:szCs w:val="24"/>
        </w:rPr>
      </w:pPr>
      <w:r w:rsidRPr="00BC40E9">
        <w:rPr>
          <w:rFonts w:ascii="Times New Roman" w:eastAsiaTheme="majorEastAsia" w:hAnsi="Times New Roman" w:cs="Times New Roman"/>
          <w:b/>
          <w:color w:val="0F4761" w:themeColor="accent1" w:themeShade="BF"/>
          <w:sz w:val="24"/>
          <w:szCs w:val="24"/>
        </w:rPr>
        <w:t xml:space="preserve">Profile and criteria sought </w:t>
      </w:r>
    </w:p>
    <w:p w14:paraId="7D3D2423" w14:textId="77777777" w:rsidR="00BC40E9" w:rsidRPr="00BC40E9" w:rsidRDefault="00BC40E9" w:rsidP="00BC40E9">
      <w:pPr>
        <w:tabs>
          <w:tab w:val="left" w:pos="3103"/>
        </w:tabs>
        <w:spacing w:line="360" w:lineRule="auto"/>
        <w:ind w:left="720"/>
        <w:jc w:val="both"/>
        <w:rPr>
          <w:sz w:val="24"/>
          <w:szCs w:val="24"/>
          <w:lang w:val="en"/>
        </w:rPr>
      </w:pPr>
      <w:r w:rsidRPr="00BC40E9">
        <w:rPr>
          <w:sz w:val="24"/>
          <w:szCs w:val="24"/>
          <w:lang w:val="en"/>
        </w:rPr>
        <w:t>For the successful completion of the study, PATH is looking for a consultant with the following qualifications:</w:t>
      </w:r>
    </w:p>
    <w:p w14:paraId="2DA05325" w14:textId="11D239C9" w:rsidR="00BC40E9" w:rsidRPr="00851A96" w:rsidRDefault="00BC40E9" w:rsidP="00851A96">
      <w:pPr>
        <w:pStyle w:val="Paragraphedeliste"/>
        <w:numPr>
          <w:ilvl w:val="0"/>
          <w:numId w:val="7"/>
        </w:numPr>
        <w:tabs>
          <w:tab w:val="left" w:pos="3103"/>
        </w:tabs>
        <w:spacing w:line="360" w:lineRule="auto"/>
        <w:jc w:val="both"/>
        <w:rPr>
          <w:sz w:val="24"/>
          <w:szCs w:val="24"/>
          <w:lang w:val="en"/>
        </w:rPr>
      </w:pPr>
      <w:r w:rsidRPr="00851A96">
        <w:rPr>
          <w:sz w:val="24"/>
          <w:szCs w:val="24"/>
          <w:lang w:val="en"/>
        </w:rPr>
        <w:t>Training in economics, health economics, statistics, accounting and finance</w:t>
      </w:r>
    </w:p>
    <w:p w14:paraId="7AA272CD" w14:textId="48FFA132" w:rsidR="00BC40E9" w:rsidRPr="00851A96" w:rsidRDefault="00BC40E9" w:rsidP="00851A96">
      <w:pPr>
        <w:pStyle w:val="Paragraphedeliste"/>
        <w:numPr>
          <w:ilvl w:val="0"/>
          <w:numId w:val="7"/>
        </w:numPr>
        <w:tabs>
          <w:tab w:val="left" w:pos="3103"/>
        </w:tabs>
        <w:spacing w:line="360" w:lineRule="auto"/>
        <w:jc w:val="both"/>
        <w:rPr>
          <w:sz w:val="24"/>
          <w:szCs w:val="24"/>
          <w:lang w:val="en"/>
        </w:rPr>
      </w:pPr>
      <w:r w:rsidRPr="00851A96">
        <w:rPr>
          <w:sz w:val="24"/>
          <w:szCs w:val="24"/>
          <w:lang w:val="en"/>
        </w:rPr>
        <w:t xml:space="preserve">Experience in carrying out project evaluations, economic evaluations, or quantitative and qualitative studies, if </w:t>
      </w:r>
      <w:r w:rsidR="00E4613F" w:rsidRPr="00851A96">
        <w:rPr>
          <w:sz w:val="24"/>
          <w:szCs w:val="24"/>
          <w:lang w:val="en"/>
        </w:rPr>
        <w:t>possible,</w:t>
      </w:r>
      <w:r w:rsidRPr="00851A96">
        <w:rPr>
          <w:sz w:val="24"/>
          <w:szCs w:val="24"/>
          <w:lang w:val="en"/>
        </w:rPr>
        <w:t xml:space="preserve"> of the </w:t>
      </w:r>
      <w:r w:rsidR="00E22068" w:rsidRPr="00851A96">
        <w:rPr>
          <w:sz w:val="24"/>
          <w:szCs w:val="24"/>
          <w:lang w:val="en"/>
        </w:rPr>
        <w:t>of type of cots.</w:t>
      </w:r>
    </w:p>
    <w:p w14:paraId="451B23CD" w14:textId="11D7D874" w:rsidR="00BC40E9" w:rsidRPr="00851A96" w:rsidRDefault="00BC40E9" w:rsidP="00851A96">
      <w:pPr>
        <w:pStyle w:val="Paragraphedeliste"/>
        <w:numPr>
          <w:ilvl w:val="0"/>
          <w:numId w:val="7"/>
        </w:numPr>
        <w:tabs>
          <w:tab w:val="left" w:pos="3103"/>
        </w:tabs>
        <w:spacing w:line="360" w:lineRule="auto"/>
        <w:jc w:val="both"/>
        <w:rPr>
          <w:sz w:val="24"/>
          <w:szCs w:val="24"/>
          <w:lang w:val="en"/>
        </w:rPr>
      </w:pPr>
      <w:r w:rsidRPr="00851A96">
        <w:rPr>
          <w:sz w:val="24"/>
          <w:szCs w:val="24"/>
          <w:lang w:val="en"/>
        </w:rPr>
        <w:t>Expertise in data collection and management, data analysis</w:t>
      </w:r>
    </w:p>
    <w:p w14:paraId="3D3936BB" w14:textId="20979317" w:rsidR="00BC40E9" w:rsidRPr="00851A96" w:rsidRDefault="00BC40E9" w:rsidP="00851A96">
      <w:pPr>
        <w:pStyle w:val="Paragraphedeliste"/>
        <w:numPr>
          <w:ilvl w:val="0"/>
          <w:numId w:val="7"/>
        </w:numPr>
        <w:tabs>
          <w:tab w:val="left" w:pos="3103"/>
        </w:tabs>
        <w:spacing w:line="360" w:lineRule="auto"/>
        <w:jc w:val="both"/>
        <w:rPr>
          <w:sz w:val="24"/>
          <w:szCs w:val="24"/>
          <w:lang w:val="en"/>
        </w:rPr>
      </w:pPr>
      <w:r w:rsidRPr="00851A96">
        <w:rPr>
          <w:sz w:val="24"/>
          <w:szCs w:val="24"/>
          <w:lang w:val="en"/>
        </w:rPr>
        <w:t>Ability to present results in tables and graphs, excellent writing skills</w:t>
      </w:r>
    </w:p>
    <w:p w14:paraId="56F573CE" w14:textId="71F28EA0" w:rsidR="00BC40E9" w:rsidRPr="00851A96" w:rsidRDefault="00BC40E9" w:rsidP="00851A96">
      <w:pPr>
        <w:pStyle w:val="Paragraphedeliste"/>
        <w:numPr>
          <w:ilvl w:val="0"/>
          <w:numId w:val="7"/>
        </w:numPr>
        <w:tabs>
          <w:tab w:val="left" w:pos="3103"/>
        </w:tabs>
        <w:spacing w:line="360" w:lineRule="auto"/>
        <w:jc w:val="both"/>
        <w:rPr>
          <w:sz w:val="24"/>
          <w:szCs w:val="24"/>
          <w:lang w:val="en"/>
        </w:rPr>
      </w:pPr>
      <w:r w:rsidRPr="00851A96">
        <w:rPr>
          <w:sz w:val="24"/>
          <w:szCs w:val="24"/>
          <w:lang w:val="en"/>
        </w:rPr>
        <w:t>Mastery of data management software and spreadsheets such as Excel, and data analysis software such as Stata or Epi Info.</w:t>
      </w:r>
    </w:p>
    <w:p w14:paraId="216897CE" w14:textId="015695F3" w:rsidR="00BC40E9" w:rsidRPr="00A97916" w:rsidRDefault="00BC40E9" w:rsidP="00851A96">
      <w:pPr>
        <w:pStyle w:val="Paragraphedeliste"/>
        <w:numPr>
          <w:ilvl w:val="0"/>
          <w:numId w:val="7"/>
        </w:numPr>
        <w:tabs>
          <w:tab w:val="left" w:pos="3103"/>
        </w:tabs>
        <w:spacing w:line="360" w:lineRule="auto"/>
        <w:jc w:val="both"/>
        <w:rPr>
          <w:sz w:val="24"/>
          <w:szCs w:val="24"/>
        </w:rPr>
      </w:pPr>
      <w:r w:rsidRPr="00851A96">
        <w:rPr>
          <w:sz w:val="24"/>
          <w:szCs w:val="24"/>
          <w:lang w:val="en"/>
        </w:rPr>
        <w:t>Present any necessary proof that attests to experience in the field</w:t>
      </w:r>
    </w:p>
    <w:p w14:paraId="2C9D254C" w14:textId="2F82D76D" w:rsidR="00A97916" w:rsidRPr="00A97916" w:rsidRDefault="00A97916" w:rsidP="00A97916">
      <w:pPr>
        <w:pStyle w:val="Paragraphedeliste"/>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heme="majorEastAsia" w:hAnsi="Times New Roman" w:cs="Times New Roman"/>
          <w:b/>
          <w:color w:val="0F4761" w:themeColor="accent1" w:themeShade="BF"/>
          <w:sz w:val="24"/>
          <w:szCs w:val="24"/>
        </w:rPr>
      </w:pPr>
      <w:r w:rsidRPr="00A97916">
        <w:rPr>
          <w:rFonts w:ascii="Times New Roman" w:eastAsiaTheme="majorEastAsia" w:hAnsi="Times New Roman" w:cs="Times New Roman"/>
          <w:b/>
          <w:color w:val="0F4761" w:themeColor="accent1" w:themeShade="BF"/>
          <w:sz w:val="24"/>
          <w:szCs w:val="24"/>
        </w:rPr>
        <w:t xml:space="preserve">TECHNICAL OFFER </w:t>
      </w:r>
    </w:p>
    <w:p w14:paraId="57EA6752" w14:textId="77777777" w:rsidR="00F93824" w:rsidRDefault="00A97916" w:rsidP="00A97916">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sz w:val="24"/>
          <w:szCs w:val="24"/>
          <w:lang w:val="en"/>
        </w:rPr>
      </w:pPr>
      <w:r w:rsidRPr="00A97916">
        <w:rPr>
          <w:sz w:val="24"/>
          <w:szCs w:val="24"/>
          <w:lang w:val="en"/>
        </w:rPr>
        <w:t>The consultant must provide a financial offer, clarifying the total cost of the service (photography, editing and captions), and examples of previous work,</w:t>
      </w:r>
      <w:r w:rsidR="000918E9">
        <w:rPr>
          <w:sz w:val="24"/>
          <w:szCs w:val="24"/>
          <w:lang w:val="en"/>
        </w:rPr>
        <w:t xml:space="preserve"> including value of each</w:t>
      </w:r>
      <w:r w:rsidRPr="00A97916">
        <w:rPr>
          <w:sz w:val="24"/>
          <w:szCs w:val="24"/>
          <w:lang w:val="en"/>
        </w:rPr>
        <w:t xml:space="preserve"> similar to this present consultation</w:t>
      </w:r>
      <w:r w:rsidR="00F93824">
        <w:rPr>
          <w:sz w:val="24"/>
          <w:szCs w:val="24"/>
          <w:lang w:val="en"/>
        </w:rPr>
        <w:t xml:space="preserve">, copies of contracts, </w:t>
      </w:r>
      <w:proofErr w:type="spellStart"/>
      <w:r w:rsidR="00F93824">
        <w:rPr>
          <w:sz w:val="24"/>
          <w:szCs w:val="24"/>
          <w:lang w:val="en"/>
        </w:rPr>
        <w:t>etc</w:t>
      </w:r>
      <w:proofErr w:type="spellEnd"/>
    </w:p>
    <w:p w14:paraId="23AC9EDE" w14:textId="6B102EA1" w:rsidR="00A97916" w:rsidRPr="00A97916" w:rsidRDefault="00A97916" w:rsidP="00A97916">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sz w:val="24"/>
          <w:szCs w:val="24"/>
          <w:lang w:val="en"/>
        </w:rPr>
      </w:pPr>
      <w:r w:rsidRPr="00A97916">
        <w:rPr>
          <w:sz w:val="24"/>
          <w:szCs w:val="24"/>
          <w:lang w:val="en"/>
        </w:rPr>
        <w:t xml:space="preserve"> A first part of the</w:t>
      </w:r>
      <w:r w:rsidR="00F93824">
        <w:rPr>
          <w:sz w:val="24"/>
          <w:szCs w:val="24"/>
          <w:lang w:val="en"/>
        </w:rPr>
        <w:t xml:space="preserve"> related</w:t>
      </w:r>
      <w:r w:rsidRPr="00A97916">
        <w:rPr>
          <w:sz w:val="24"/>
          <w:szCs w:val="24"/>
          <w:lang w:val="en"/>
        </w:rPr>
        <w:t xml:space="preserve"> fees will be paid upon signing the contract and the remain</w:t>
      </w:r>
      <w:r w:rsidR="003C74B3">
        <w:rPr>
          <w:sz w:val="24"/>
          <w:szCs w:val="24"/>
          <w:lang w:val="en"/>
        </w:rPr>
        <w:t xml:space="preserve">ing amount </w:t>
      </w:r>
      <w:r w:rsidRPr="00A97916">
        <w:rPr>
          <w:sz w:val="24"/>
          <w:szCs w:val="24"/>
          <w:lang w:val="en"/>
        </w:rPr>
        <w:t>upon completion of the work, in accordance with PATH image quality standards, and upon receipt of the documentary validated by PATH representatives.</w:t>
      </w:r>
    </w:p>
    <w:p w14:paraId="30575E5A" w14:textId="090A0E13" w:rsidR="00A97916" w:rsidRPr="00A97916" w:rsidRDefault="00A97916" w:rsidP="00F93824">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sz w:val="24"/>
          <w:szCs w:val="24"/>
          <w:lang w:val="en"/>
        </w:rPr>
      </w:pPr>
      <w:r w:rsidRPr="00A97916">
        <w:rPr>
          <w:sz w:val="24"/>
          <w:szCs w:val="24"/>
          <w:lang w:val="en"/>
        </w:rPr>
        <w:t>PATH will cover the cost related to the trip (</w:t>
      </w:r>
      <w:r w:rsidR="0044081F">
        <w:rPr>
          <w:sz w:val="24"/>
          <w:szCs w:val="24"/>
          <w:lang w:val="en"/>
        </w:rPr>
        <w:t>air</w:t>
      </w:r>
      <w:r w:rsidRPr="00A97916">
        <w:rPr>
          <w:sz w:val="24"/>
          <w:szCs w:val="24"/>
          <w:lang w:val="en"/>
        </w:rPr>
        <w:t xml:space="preserve"> ticket, accommodation), but in the financial proposal, the consultant must provide this line.</w:t>
      </w:r>
    </w:p>
    <w:p w14:paraId="746C287D" w14:textId="7381626B" w:rsidR="00A97916" w:rsidRPr="00A97916" w:rsidRDefault="00A97916" w:rsidP="00A97916">
      <w:pPr>
        <w:pStyle w:val="Paragraphedeliste"/>
        <w:tabs>
          <w:tab w:val="left" w:pos="3103"/>
        </w:tabs>
        <w:spacing w:line="360" w:lineRule="auto"/>
        <w:jc w:val="both"/>
        <w:rPr>
          <w:sz w:val="24"/>
          <w:szCs w:val="24"/>
          <w:lang w:val="en"/>
        </w:rPr>
      </w:pPr>
    </w:p>
    <w:p w14:paraId="19D48BC7" w14:textId="77777777" w:rsidR="00BC40E9" w:rsidRPr="008A5B1C" w:rsidRDefault="00BC40E9" w:rsidP="008A5B1C">
      <w:pPr>
        <w:tabs>
          <w:tab w:val="left" w:pos="3103"/>
        </w:tabs>
        <w:spacing w:line="360" w:lineRule="auto"/>
        <w:jc w:val="both"/>
        <w:rPr>
          <w:sz w:val="24"/>
          <w:szCs w:val="24"/>
        </w:rPr>
      </w:pPr>
    </w:p>
    <w:p w14:paraId="611E7FC6" w14:textId="77777777" w:rsidR="008A5B1C" w:rsidRPr="00735017" w:rsidRDefault="008A5B1C" w:rsidP="00735017">
      <w:pPr>
        <w:tabs>
          <w:tab w:val="left" w:pos="3103"/>
        </w:tabs>
        <w:spacing w:line="360" w:lineRule="auto"/>
        <w:jc w:val="both"/>
        <w:rPr>
          <w:sz w:val="24"/>
          <w:szCs w:val="24"/>
        </w:rPr>
      </w:pPr>
    </w:p>
    <w:p w14:paraId="0258CEAA" w14:textId="77777777" w:rsidR="00735017" w:rsidRPr="005D6985" w:rsidRDefault="00735017" w:rsidP="005D6985">
      <w:pPr>
        <w:tabs>
          <w:tab w:val="left" w:pos="3103"/>
        </w:tabs>
        <w:spacing w:line="360" w:lineRule="auto"/>
        <w:jc w:val="both"/>
        <w:rPr>
          <w:sz w:val="24"/>
          <w:szCs w:val="24"/>
        </w:rPr>
      </w:pPr>
    </w:p>
    <w:p w14:paraId="3F02F7B4" w14:textId="77777777" w:rsidR="00704179" w:rsidRPr="009C4068" w:rsidRDefault="00704179" w:rsidP="005D6985">
      <w:pPr>
        <w:tabs>
          <w:tab w:val="left" w:pos="3103"/>
        </w:tabs>
        <w:spacing w:line="360" w:lineRule="auto"/>
        <w:jc w:val="both"/>
        <w:rPr>
          <w:sz w:val="24"/>
          <w:szCs w:val="24"/>
        </w:rPr>
      </w:pPr>
    </w:p>
    <w:p w14:paraId="1BA941F9" w14:textId="77777777" w:rsidR="002D3B12" w:rsidRPr="009C4068" w:rsidRDefault="002D3B12" w:rsidP="008F4E5F">
      <w:pPr>
        <w:tabs>
          <w:tab w:val="left" w:pos="3103"/>
        </w:tabs>
        <w:spacing w:line="360" w:lineRule="auto"/>
        <w:ind w:left="720"/>
        <w:jc w:val="both"/>
        <w:rPr>
          <w:sz w:val="24"/>
          <w:szCs w:val="24"/>
        </w:rPr>
      </w:pPr>
    </w:p>
    <w:p w14:paraId="6E9939B8" w14:textId="77777777" w:rsidR="008F4E5F" w:rsidRPr="009C4068" w:rsidRDefault="008F4E5F" w:rsidP="008F4E5F">
      <w:pPr>
        <w:tabs>
          <w:tab w:val="left" w:pos="3103"/>
        </w:tabs>
        <w:spacing w:line="360" w:lineRule="auto"/>
        <w:ind w:left="720"/>
        <w:jc w:val="both"/>
        <w:rPr>
          <w:sz w:val="24"/>
          <w:szCs w:val="24"/>
        </w:rPr>
      </w:pPr>
    </w:p>
    <w:p w14:paraId="4FCFD5D0" w14:textId="734A76CF" w:rsidR="00FF2CB6" w:rsidRPr="009C4068" w:rsidRDefault="00FF2CB6" w:rsidP="00836663">
      <w:pPr>
        <w:tabs>
          <w:tab w:val="left" w:pos="3103"/>
        </w:tabs>
        <w:spacing w:line="360" w:lineRule="auto"/>
        <w:jc w:val="both"/>
        <w:rPr>
          <w:sz w:val="24"/>
          <w:szCs w:val="24"/>
        </w:rPr>
      </w:pPr>
    </w:p>
    <w:sectPr w:rsidR="00FF2CB6" w:rsidRPr="009C40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762AD" w14:textId="77777777" w:rsidR="00556925" w:rsidRDefault="00556925">
      <w:pPr>
        <w:spacing w:after="0" w:line="240" w:lineRule="auto"/>
      </w:pPr>
      <w:r>
        <w:separator/>
      </w:r>
    </w:p>
  </w:endnote>
  <w:endnote w:type="continuationSeparator" w:id="0">
    <w:p w14:paraId="30930312" w14:textId="77777777" w:rsidR="00556925" w:rsidRDefault="00556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923681"/>
      <w:docPartObj>
        <w:docPartGallery w:val="Page Numbers (Bottom of Page)"/>
        <w:docPartUnique/>
      </w:docPartObj>
    </w:sdtPr>
    <w:sdtEndPr>
      <w:rPr>
        <w:noProof/>
        <w:szCs w:val="20"/>
      </w:rPr>
    </w:sdtEndPr>
    <w:sdtContent>
      <w:p w14:paraId="3F73A7A7" w14:textId="77777777" w:rsidR="00B6124A" w:rsidRPr="00584BD6" w:rsidRDefault="00350617" w:rsidP="00AD3914">
        <w:pPr>
          <w:pStyle w:val="Pieddepage"/>
          <w:jc w:val="center"/>
          <w:rPr>
            <w:szCs w:val="20"/>
          </w:rPr>
        </w:pPr>
        <w:r w:rsidRPr="00584BD6">
          <w:rPr>
            <w:rFonts w:cs="Arial"/>
            <w:b w:val="0"/>
            <w:szCs w:val="20"/>
          </w:rPr>
          <w:fldChar w:fldCharType="begin"/>
        </w:r>
        <w:r w:rsidRPr="00584BD6">
          <w:rPr>
            <w:rFonts w:cs="Arial"/>
            <w:b w:val="0"/>
            <w:szCs w:val="20"/>
          </w:rPr>
          <w:instrText xml:space="preserve"> PAGE   \* MERGEFORMAT </w:instrText>
        </w:r>
        <w:r w:rsidRPr="00584BD6">
          <w:rPr>
            <w:rFonts w:cs="Arial"/>
            <w:b w:val="0"/>
            <w:szCs w:val="20"/>
          </w:rPr>
          <w:fldChar w:fldCharType="separate"/>
        </w:r>
        <w:r>
          <w:rPr>
            <w:rFonts w:cs="Arial"/>
            <w:b w:val="0"/>
            <w:noProof/>
            <w:szCs w:val="20"/>
          </w:rPr>
          <w:t>Ii</w:t>
        </w:r>
        <w:r w:rsidRPr="00584BD6">
          <w:rPr>
            <w:rFonts w:cs="Arial"/>
            <w:b w:val="0"/>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C5DE9" w14:textId="77777777" w:rsidR="00556925" w:rsidRDefault="00556925">
      <w:pPr>
        <w:spacing w:after="0" w:line="240" w:lineRule="auto"/>
      </w:pPr>
      <w:r>
        <w:separator/>
      </w:r>
    </w:p>
  </w:footnote>
  <w:footnote w:type="continuationSeparator" w:id="0">
    <w:p w14:paraId="39091722" w14:textId="77777777" w:rsidR="00556925" w:rsidRDefault="00556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62FC"/>
    <w:multiLevelType w:val="hybridMultilevel"/>
    <w:tmpl w:val="6EBCB59A"/>
    <w:lvl w:ilvl="0" w:tplc="3536B53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EE43C8"/>
    <w:multiLevelType w:val="multilevel"/>
    <w:tmpl w:val="BA06154C"/>
    <w:lvl w:ilvl="0">
      <w:start w:val="1"/>
      <w:numFmt w:val="decimal"/>
      <w:pStyle w:val="PATHheading1numbered"/>
      <w:lvlText w:val="%1."/>
      <w:lvlJc w:val="left"/>
      <w:pPr>
        <w:ind w:left="540" w:hanging="540"/>
      </w:pPr>
      <w:rPr>
        <w:rFonts w:hint="default"/>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FC7568"/>
    <w:multiLevelType w:val="hybridMultilevel"/>
    <w:tmpl w:val="D7C88B52"/>
    <w:lvl w:ilvl="0" w:tplc="3536B53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3855751"/>
    <w:multiLevelType w:val="hybridMultilevel"/>
    <w:tmpl w:val="33C0CB0C"/>
    <w:lvl w:ilvl="0" w:tplc="38BE4858">
      <w:start w:val="5"/>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812453F"/>
    <w:multiLevelType w:val="hybridMultilevel"/>
    <w:tmpl w:val="E5FC8AD4"/>
    <w:lvl w:ilvl="0" w:tplc="0409000F">
      <w:start w:val="1"/>
      <w:numFmt w:val="decimal"/>
      <w:lvlText w:val="%1."/>
      <w:lvlJc w:val="left"/>
      <w:pPr>
        <w:ind w:left="1440" w:hanging="360"/>
      </w:pPr>
    </w:lvl>
    <w:lvl w:ilvl="1" w:tplc="84846006">
      <w:start w:val="1"/>
      <w:numFmt w:val="lowerLetter"/>
      <w:lvlText w:val="%2."/>
      <w:lvlJc w:val="left"/>
      <w:pPr>
        <w:ind w:left="2160" w:hanging="360"/>
      </w:pPr>
      <w:rPr>
        <w:rFonts w:asciiTheme="minorHAnsi" w:eastAsiaTheme="minorHAnsi" w:hAnsiTheme="minorHAnsi" w:cstheme="minorBid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A05C2C"/>
    <w:multiLevelType w:val="hybridMultilevel"/>
    <w:tmpl w:val="A56499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B8D326D"/>
    <w:multiLevelType w:val="multilevel"/>
    <w:tmpl w:val="6F569600"/>
    <w:lvl w:ilvl="0">
      <w:start w:val="1"/>
      <w:numFmt w:val="decimal"/>
      <w:lvlText w:val="%1."/>
      <w:lvlJc w:val="left"/>
      <w:pPr>
        <w:ind w:left="720" w:hanging="360"/>
      </w:pPr>
      <w:rPr>
        <w:rFonts w:ascii="Times New Roman" w:eastAsiaTheme="majorEastAsia" w:hAnsi="Times New Roman" w:cs="Times New Roman" w:hint="default"/>
        <w:b/>
        <w:color w:val="0F4761" w:themeColor="accent1" w:themeShade="BF"/>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6"/>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3B6"/>
    <w:rsid w:val="0003267B"/>
    <w:rsid w:val="00052064"/>
    <w:rsid w:val="00065EBD"/>
    <w:rsid w:val="000672EB"/>
    <w:rsid w:val="00067895"/>
    <w:rsid w:val="000918E9"/>
    <w:rsid w:val="000956A7"/>
    <w:rsid w:val="0009753F"/>
    <w:rsid w:val="000F4B52"/>
    <w:rsid w:val="001925DA"/>
    <w:rsid w:val="001A4576"/>
    <w:rsid w:val="002B7C97"/>
    <w:rsid w:val="002D3B12"/>
    <w:rsid w:val="002D67CB"/>
    <w:rsid w:val="002E4BB9"/>
    <w:rsid w:val="00350617"/>
    <w:rsid w:val="00382CD6"/>
    <w:rsid w:val="00385C76"/>
    <w:rsid w:val="00386A29"/>
    <w:rsid w:val="003C36BF"/>
    <w:rsid w:val="003C7494"/>
    <w:rsid w:val="003C74B3"/>
    <w:rsid w:val="0044081F"/>
    <w:rsid w:val="004A36C1"/>
    <w:rsid w:val="004A6320"/>
    <w:rsid w:val="004C4753"/>
    <w:rsid w:val="005129DD"/>
    <w:rsid w:val="00556925"/>
    <w:rsid w:val="005C5025"/>
    <w:rsid w:val="005D6985"/>
    <w:rsid w:val="00617D73"/>
    <w:rsid w:val="00630972"/>
    <w:rsid w:val="00635C7F"/>
    <w:rsid w:val="0064375B"/>
    <w:rsid w:val="00644A02"/>
    <w:rsid w:val="00647DE2"/>
    <w:rsid w:val="00656AEE"/>
    <w:rsid w:val="006A11CD"/>
    <w:rsid w:val="007022E9"/>
    <w:rsid w:val="00704179"/>
    <w:rsid w:val="007206F0"/>
    <w:rsid w:val="00735017"/>
    <w:rsid w:val="007603B6"/>
    <w:rsid w:val="0076203F"/>
    <w:rsid w:val="00787F3D"/>
    <w:rsid w:val="007C3775"/>
    <w:rsid w:val="007D56B6"/>
    <w:rsid w:val="008043E9"/>
    <w:rsid w:val="0082628B"/>
    <w:rsid w:val="00836663"/>
    <w:rsid w:val="00851A96"/>
    <w:rsid w:val="00874627"/>
    <w:rsid w:val="00894A9A"/>
    <w:rsid w:val="008A5B1C"/>
    <w:rsid w:val="008B7DA0"/>
    <w:rsid w:val="008E564C"/>
    <w:rsid w:val="008F4E5F"/>
    <w:rsid w:val="00953791"/>
    <w:rsid w:val="0099008B"/>
    <w:rsid w:val="009C4068"/>
    <w:rsid w:val="009E2E24"/>
    <w:rsid w:val="009F30FC"/>
    <w:rsid w:val="00A15CDA"/>
    <w:rsid w:val="00A61E4E"/>
    <w:rsid w:val="00A76E4A"/>
    <w:rsid w:val="00A97916"/>
    <w:rsid w:val="00AC2C2D"/>
    <w:rsid w:val="00AD3FAE"/>
    <w:rsid w:val="00AD66AE"/>
    <w:rsid w:val="00AE78D5"/>
    <w:rsid w:val="00B42A7F"/>
    <w:rsid w:val="00B6124A"/>
    <w:rsid w:val="00BC40E9"/>
    <w:rsid w:val="00C34C3D"/>
    <w:rsid w:val="00C526CC"/>
    <w:rsid w:val="00C966DA"/>
    <w:rsid w:val="00CA1543"/>
    <w:rsid w:val="00CB19D4"/>
    <w:rsid w:val="00D80485"/>
    <w:rsid w:val="00D84BB4"/>
    <w:rsid w:val="00D97793"/>
    <w:rsid w:val="00DA2AF3"/>
    <w:rsid w:val="00DB1353"/>
    <w:rsid w:val="00DD248D"/>
    <w:rsid w:val="00DD7EE9"/>
    <w:rsid w:val="00E01392"/>
    <w:rsid w:val="00E160F2"/>
    <w:rsid w:val="00E22068"/>
    <w:rsid w:val="00E40B65"/>
    <w:rsid w:val="00E4613F"/>
    <w:rsid w:val="00E46F42"/>
    <w:rsid w:val="00E53379"/>
    <w:rsid w:val="00E8296B"/>
    <w:rsid w:val="00EC35FD"/>
    <w:rsid w:val="00EC3A1E"/>
    <w:rsid w:val="00EC4261"/>
    <w:rsid w:val="00F53D8D"/>
    <w:rsid w:val="00F56B42"/>
    <w:rsid w:val="00F63819"/>
    <w:rsid w:val="00F70742"/>
    <w:rsid w:val="00F93824"/>
    <w:rsid w:val="00F9524F"/>
    <w:rsid w:val="00FB39B3"/>
    <w:rsid w:val="00FC612B"/>
    <w:rsid w:val="00FF2CB6"/>
    <w:rsid w:val="00FF3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CBF4"/>
  <w15:chartTrackingRefBased/>
  <w15:docId w15:val="{77B06DBA-5DA6-45CF-A458-C2284FDA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3B6"/>
    <w:pPr>
      <w:spacing w:line="259" w:lineRule="auto"/>
    </w:pPr>
    <w:rPr>
      <w:kern w:val="0"/>
      <w:sz w:val="22"/>
      <w:szCs w:val="22"/>
      <w14:ligatures w14:val="none"/>
    </w:rPr>
  </w:style>
  <w:style w:type="paragraph" w:styleId="Titre1">
    <w:name w:val="heading 1"/>
    <w:basedOn w:val="Normal"/>
    <w:next w:val="Normal"/>
    <w:link w:val="Titre1Car"/>
    <w:uiPriority w:val="9"/>
    <w:qFormat/>
    <w:rsid w:val="00760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60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603B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603B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603B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603B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03B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03B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03B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03B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603B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603B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603B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603B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603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03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03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03B6"/>
    <w:rPr>
      <w:rFonts w:eastAsiaTheme="majorEastAsia" w:cstheme="majorBidi"/>
      <w:color w:val="272727" w:themeColor="text1" w:themeTint="D8"/>
    </w:rPr>
  </w:style>
  <w:style w:type="paragraph" w:styleId="Titre">
    <w:name w:val="Title"/>
    <w:basedOn w:val="Normal"/>
    <w:next w:val="Normal"/>
    <w:link w:val="TitreCar"/>
    <w:uiPriority w:val="10"/>
    <w:qFormat/>
    <w:rsid w:val="00760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03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03B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03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03B6"/>
    <w:pPr>
      <w:spacing w:before="160"/>
      <w:jc w:val="center"/>
    </w:pPr>
    <w:rPr>
      <w:i/>
      <w:iCs/>
      <w:color w:val="404040" w:themeColor="text1" w:themeTint="BF"/>
    </w:rPr>
  </w:style>
  <w:style w:type="character" w:customStyle="1" w:styleId="CitationCar">
    <w:name w:val="Citation Car"/>
    <w:basedOn w:val="Policepardfaut"/>
    <w:link w:val="Citation"/>
    <w:uiPriority w:val="29"/>
    <w:rsid w:val="007603B6"/>
    <w:rPr>
      <w:i/>
      <w:iCs/>
      <w:color w:val="404040" w:themeColor="text1" w:themeTint="BF"/>
    </w:rPr>
  </w:style>
  <w:style w:type="paragraph" w:styleId="Paragraphedeliste">
    <w:name w:val="List Paragraph"/>
    <w:aliases w:val="Premier,COMESA Text 2,Bullets,List Paragraph (numbered (a)),Scriptoria bullet points,Bullet List,FooterText,List Paragraph1,Colorful List Accent 1,numbered,Paragraphe de liste1,列出段落,列出段落1,Bulletr List Paragraph,List Paragraph2,Ha,O"/>
    <w:basedOn w:val="Normal"/>
    <w:link w:val="ParagraphedelisteCar"/>
    <w:uiPriority w:val="34"/>
    <w:qFormat/>
    <w:rsid w:val="007603B6"/>
    <w:pPr>
      <w:ind w:left="720"/>
      <w:contextualSpacing/>
    </w:pPr>
  </w:style>
  <w:style w:type="character" w:styleId="Accentuationintense">
    <w:name w:val="Intense Emphasis"/>
    <w:basedOn w:val="Policepardfaut"/>
    <w:uiPriority w:val="21"/>
    <w:qFormat/>
    <w:rsid w:val="007603B6"/>
    <w:rPr>
      <w:i/>
      <w:iCs/>
      <w:color w:val="0F4761" w:themeColor="accent1" w:themeShade="BF"/>
    </w:rPr>
  </w:style>
  <w:style w:type="paragraph" w:styleId="Citationintense">
    <w:name w:val="Intense Quote"/>
    <w:basedOn w:val="Normal"/>
    <w:next w:val="Normal"/>
    <w:link w:val="CitationintenseCar"/>
    <w:uiPriority w:val="30"/>
    <w:qFormat/>
    <w:rsid w:val="00760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603B6"/>
    <w:rPr>
      <w:i/>
      <w:iCs/>
      <w:color w:val="0F4761" w:themeColor="accent1" w:themeShade="BF"/>
    </w:rPr>
  </w:style>
  <w:style w:type="character" w:styleId="Rfrenceintense">
    <w:name w:val="Intense Reference"/>
    <w:basedOn w:val="Policepardfaut"/>
    <w:uiPriority w:val="32"/>
    <w:qFormat/>
    <w:rsid w:val="007603B6"/>
    <w:rPr>
      <w:b/>
      <w:bCs/>
      <w:smallCaps/>
      <w:color w:val="0F4761" w:themeColor="accent1" w:themeShade="BF"/>
      <w:spacing w:val="5"/>
    </w:rPr>
  </w:style>
  <w:style w:type="paragraph" w:customStyle="1" w:styleId="PATHbodytext">
    <w:name w:val="PATH body text"/>
    <w:link w:val="PATHbodytextChar"/>
    <w:qFormat/>
    <w:rsid w:val="002D67CB"/>
    <w:pPr>
      <w:spacing w:after="120" w:line="288" w:lineRule="auto"/>
    </w:pPr>
    <w:rPr>
      <w:rFonts w:ascii="Arial" w:hAnsi="Arial"/>
      <w:kern w:val="0"/>
      <w:sz w:val="20"/>
      <w:szCs w:val="22"/>
      <w14:ligatures w14:val="none"/>
    </w:rPr>
  </w:style>
  <w:style w:type="character" w:customStyle="1" w:styleId="PATHbodytextChar">
    <w:name w:val="PATH body text Char"/>
    <w:basedOn w:val="Policepardfaut"/>
    <w:link w:val="PATHbodytext"/>
    <w:rsid w:val="002D67CB"/>
    <w:rPr>
      <w:rFonts w:ascii="Arial" w:hAnsi="Arial"/>
      <w:kern w:val="0"/>
      <w:sz w:val="20"/>
      <w:szCs w:val="22"/>
      <w14:ligatures w14:val="none"/>
    </w:rPr>
  </w:style>
  <w:style w:type="paragraph" w:styleId="Pieddepage">
    <w:name w:val="footer"/>
    <w:basedOn w:val="Normal"/>
    <w:link w:val="PieddepageCar"/>
    <w:uiPriority w:val="99"/>
    <w:rsid w:val="002D67CB"/>
    <w:pPr>
      <w:tabs>
        <w:tab w:val="center" w:pos="4680"/>
        <w:tab w:val="right" w:pos="9360"/>
      </w:tabs>
      <w:spacing w:after="0" w:line="240" w:lineRule="auto"/>
    </w:pPr>
    <w:rPr>
      <w:rFonts w:ascii="Arial" w:hAnsi="Arial"/>
      <w:b/>
      <w:sz w:val="20"/>
    </w:rPr>
  </w:style>
  <w:style w:type="character" w:customStyle="1" w:styleId="PieddepageCar">
    <w:name w:val="Pied de page Car"/>
    <w:basedOn w:val="Policepardfaut"/>
    <w:link w:val="Pieddepage"/>
    <w:uiPriority w:val="99"/>
    <w:rsid w:val="002D67CB"/>
    <w:rPr>
      <w:rFonts w:ascii="Arial" w:hAnsi="Arial"/>
      <w:b/>
      <w:kern w:val="0"/>
      <w:sz w:val="20"/>
      <w:szCs w:val="22"/>
      <w14:ligatures w14:val="none"/>
    </w:rPr>
  </w:style>
  <w:style w:type="table" w:styleId="Grilledutableau">
    <w:name w:val="Table Grid"/>
    <w:basedOn w:val="TableauNormal"/>
    <w:uiPriority w:val="39"/>
    <w:rsid w:val="002D67C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Htabletext">
    <w:name w:val="PATH table text"/>
    <w:link w:val="PATHtabletextChar"/>
    <w:uiPriority w:val="29"/>
    <w:qFormat/>
    <w:rsid w:val="002D67CB"/>
    <w:pPr>
      <w:spacing w:after="0" w:line="288" w:lineRule="auto"/>
    </w:pPr>
    <w:rPr>
      <w:rFonts w:ascii="Arial" w:hAnsi="Arial"/>
      <w:kern w:val="0"/>
      <w:sz w:val="18"/>
      <w:szCs w:val="16"/>
      <w14:ligatures w14:val="none"/>
    </w:rPr>
  </w:style>
  <w:style w:type="character" w:customStyle="1" w:styleId="PATHtabletextChar">
    <w:name w:val="PATH table text Char"/>
    <w:basedOn w:val="Policepardfaut"/>
    <w:link w:val="PATHtabletext"/>
    <w:uiPriority w:val="29"/>
    <w:rsid w:val="002D67CB"/>
    <w:rPr>
      <w:rFonts w:ascii="Arial" w:hAnsi="Arial"/>
      <w:kern w:val="0"/>
      <w:sz w:val="18"/>
      <w:szCs w:val="16"/>
      <w14:ligatures w14:val="none"/>
    </w:rPr>
  </w:style>
  <w:style w:type="character" w:styleId="Marquedecommentaire">
    <w:name w:val="annotation reference"/>
    <w:basedOn w:val="Policepardfaut"/>
    <w:uiPriority w:val="99"/>
    <w:semiHidden/>
    <w:unhideWhenUsed/>
    <w:rsid w:val="002D67CB"/>
    <w:rPr>
      <w:sz w:val="16"/>
      <w:szCs w:val="16"/>
    </w:rPr>
  </w:style>
  <w:style w:type="paragraph" w:styleId="Commentaire">
    <w:name w:val="annotation text"/>
    <w:basedOn w:val="Normal"/>
    <w:link w:val="CommentaireCar"/>
    <w:uiPriority w:val="99"/>
    <w:unhideWhenUsed/>
    <w:rsid w:val="002D67CB"/>
    <w:pPr>
      <w:spacing w:line="240" w:lineRule="auto"/>
    </w:pPr>
    <w:rPr>
      <w:sz w:val="20"/>
      <w:szCs w:val="20"/>
    </w:rPr>
  </w:style>
  <w:style w:type="character" w:customStyle="1" w:styleId="CommentaireCar">
    <w:name w:val="Commentaire Car"/>
    <w:basedOn w:val="Policepardfaut"/>
    <w:link w:val="Commentaire"/>
    <w:uiPriority w:val="99"/>
    <w:rsid w:val="002D67CB"/>
    <w:rPr>
      <w:kern w:val="0"/>
      <w:sz w:val="20"/>
      <w:szCs w:val="20"/>
      <w14:ligatures w14:val="none"/>
    </w:rPr>
  </w:style>
  <w:style w:type="paragraph" w:customStyle="1" w:styleId="PATHheading2numbered">
    <w:name w:val="PATH heading 2 numbered"/>
    <w:basedOn w:val="Normal"/>
    <w:uiPriority w:val="24"/>
    <w:qFormat/>
    <w:rsid w:val="002D67CB"/>
    <w:pPr>
      <w:keepNext/>
      <w:numPr>
        <w:ilvl w:val="1"/>
        <w:numId w:val="1"/>
      </w:numPr>
      <w:spacing w:before="240" w:after="120" w:line="288" w:lineRule="auto"/>
      <w:outlineLvl w:val="1"/>
    </w:pPr>
    <w:rPr>
      <w:rFonts w:ascii="Arial" w:hAnsi="Arial"/>
      <w:b/>
      <w:color w:val="000000" w:themeColor="text1"/>
      <w:sz w:val="28"/>
      <w:szCs w:val="24"/>
    </w:rPr>
  </w:style>
  <w:style w:type="paragraph" w:customStyle="1" w:styleId="PATHheading1numbered">
    <w:name w:val="PATH heading 1 numbered"/>
    <w:basedOn w:val="Normal"/>
    <w:uiPriority w:val="24"/>
    <w:qFormat/>
    <w:rsid w:val="002D67CB"/>
    <w:pPr>
      <w:keepNext/>
      <w:numPr>
        <w:numId w:val="1"/>
      </w:numPr>
      <w:spacing w:before="480" w:after="120" w:line="288" w:lineRule="auto"/>
      <w:outlineLvl w:val="0"/>
    </w:pPr>
    <w:rPr>
      <w:rFonts w:ascii="Arial" w:hAnsi="Arial"/>
      <w:b/>
      <w:sz w:val="36"/>
      <w:szCs w:val="32"/>
    </w:rPr>
  </w:style>
  <w:style w:type="paragraph" w:customStyle="1" w:styleId="PATHheading3numbered">
    <w:name w:val="PATH heading 3 numbered"/>
    <w:basedOn w:val="Normal"/>
    <w:uiPriority w:val="24"/>
    <w:qFormat/>
    <w:rsid w:val="002D67CB"/>
    <w:pPr>
      <w:keepNext/>
      <w:numPr>
        <w:ilvl w:val="2"/>
        <w:numId w:val="1"/>
      </w:numPr>
      <w:spacing w:before="240" w:after="120" w:line="288" w:lineRule="auto"/>
      <w:outlineLvl w:val="2"/>
    </w:pPr>
    <w:rPr>
      <w:rFonts w:ascii="Arial" w:hAnsi="Arial"/>
      <w:b/>
    </w:rPr>
  </w:style>
  <w:style w:type="paragraph" w:customStyle="1" w:styleId="PATHheading4numbered">
    <w:name w:val="PATH heading 4 numbered"/>
    <w:basedOn w:val="Normal"/>
    <w:uiPriority w:val="24"/>
    <w:qFormat/>
    <w:rsid w:val="002D67CB"/>
    <w:pPr>
      <w:keepNext/>
      <w:numPr>
        <w:ilvl w:val="3"/>
        <w:numId w:val="1"/>
      </w:numPr>
      <w:spacing w:before="240" w:after="120" w:line="288" w:lineRule="auto"/>
      <w:outlineLvl w:val="3"/>
    </w:pPr>
    <w:rPr>
      <w:rFonts w:ascii="Arial" w:hAnsi="Arial"/>
      <w:b/>
      <w:sz w:val="20"/>
    </w:rPr>
  </w:style>
  <w:style w:type="character" w:styleId="Lienhypertexte">
    <w:name w:val="Hyperlink"/>
    <w:basedOn w:val="Policepardfaut"/>
    <w:uiPriority w:val="99"/>
    <w:unhideWhenUsed/>
    <w:rsid w:val="00B42A7F"/>
    <w:rPr>
      <w:color w:val="467886" w:themeColor="hyperlink"/>
      <w:u w:val="single"/>
    </w:rPr>
  </w:style>
  <w:style w:type="character" w:styleId="Mentionnonrsolue">
    <w:name w:val="Unresolved Mention"/>
    <w:basedOn w:val="Policepardfaut"/>
    <w:uiPriority w:val="99"/>
    <w:semiHidden/>
    <w:unhideWhenUsed/>
    <w:rsid w:val="00B42A7F"/>
    <w:rPr>
      <w:color w:val="605E5C"/>
      <w:shd w:val="clear" w:color="auto" w:fill="E1DFDD"/>
    </w:rPr>
  </w:style>
  <w:style w:type="paragraph" w:styleId="PrformatHTML">
    <w:name w:val="HTML Preformatted"/>
    <w:basedOn w:val="Normal"/>
    <w:link w:val="PrformatHTMLCar"/>
    <w:uiPriority w:val="99"/>
    <w:semiHidden/>
    <w:unhideWhenUsed/>
    <w:rsid w:val="003C36BF"/>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3C36BF"/>
    <w:rPr>
      <w:rFonts w:ascii="Consolas" w:hAnsi="Consolas"/>
      <w:kern w:val="0"/>
      <w:sz w:val="20"/>
      <w:szCs w:val="20"/>
      <w14:ligatures w14:val="none"/>
    </w:rPr>
  </w:style>
  <w:style w:type="character" w:customStyle="1" w:styleId="ParagraphedelisteCar">
    <w:name w:val="Paragraphe de liste Car"/>
    <w:aliases w:val="Premier Car,COMESA Text 2 Car,Bullets Car,List Paragraph (numbered (a)) Car,Scriptoria bullet points Car,Bullet List Car,FooterText Car,List Paragraph1 Car,Colorful List Accent 1 Car,numbered Car,Paragraphe de liste1 Car,列出段落 Car"/>
    <w:basedOn w:val="Policepardfaut"/>
    <w:link w:val="Paragraphedeliste"/>
    <w:uiPriority w:val="34"/>
    <w:qFormat/>
    <w:rsid w:val="00A76E4A"/>
    <w:rPr>
      <w:kern w:val="0"/>
      <w:sz w:val="22"/>
      <w:szCs w:val="22"/>
      <w14:ligatures w14:val="none"/>
    </w:rPr>
  </w:style>
  <w:style w:type="character" w:customStyle="1" w:styleId="y2iqfc">
    <w:name w:val="y2iqfc"/>
    <w:basedOn w:val="Policepardfaut"/>
    <w:rsid w:val="00A97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6657">
      <w:bodyDiv w:val="1"/>
      <w:marLeft w:val="0"/>
      <w:marRight w:val="0"/>
      <w:marTop w:val="0"/>
      <w:marBottom w:val="0"/>
      <w:divBdr>
        <w:top w:val="none" w:sz="0" w:space="0" w:color="auto"/>
        <w:left w:val="none" w:sz="0" w:space="0" w:color="auto"/>
        <w:bottom w:val="none" w:sz="0" w:space="0" w:color="auto"/>
        <w:right w:val="none" w:sz="0" w:space="0" w:color="auto"/>
      </w:divBdr>
    </w:div>
    <w:div w:id="54016624">
      <w:bodyDiv w:val="1"/>
      <w:marLeft w:val="0"/>
      <w:marRight w:val="0"/>
      <w:marTop w:val="0"/>
      <w:marBottom w:val="0"/>
      <w:divBdr>
        <w:top w:val="none" w:sz="0" w:space="0" w:color="auto"/>
        <w:left w:val="none" w:sz="0" w:space="0" w:color="auto"/>
        <w:bottom w:val="none" w:sz="0" w:space="0" w:color="auto"/>
        <w:right w:val="none" w:sz="0" w:space="0" w:color="auto"/>
      </w:divBdr>
    </w:div>
    <w:div w:id="107287408">
      <w:bodyDiv w:val="1"/>
      <w:marLeft w:val="0"/>
      <w:marRight w:val="0"/>
      <w:marTop w:val="0"/>
      <w:marBottom w:val="0"/>
      <w:divBdr>
        <w:top w:val="none" w:sz="0" w:space="0" w:color="auto"/>
        <w:left w:val="none" w:sz="0" w:space="0" w:color="auto"/>
        <w:bottom w:val="none" w:sz="0" w:space="0" w:color="auto"/>
        <w:right w:val="none" w:sz="0" w:space="0" w:color="auto"/>
      </w:divBdr>
    </w:div>
    <w:div w:id="112678482">
      <w:bodyDiv w:val="1"/>
      <w:marLeft w:val="0"/>
      <w:marRight w:val="0"/>
      <w:marTop w:val="0"/>
      <w:marBottom w:val="0"/>
      <w:divBdr>
        <w:top w:val="none" w:sz="0" w:space="0" w:color="auto"/>
        <w:left w:val="none" w:sz="0" w:space="0" w:color="auto"/>
        <w:bottom w:val="none" w:sz="0" w:space="0" w:color="auto"/>
        <w:right w:val="none" w:sz="0" w:space="0" w:color="auto"/>
      </w:divBdr>
    </w:div>
    <w:div w:id="124931558">
      <w:bodyDiv w:val="1"/>
      <w:marLeft w:val="0"/>
      <w:marRight w:val="0"/>
      <w:marTop w:val="0"/>
      <w:marBottom w:val="0"/>
      <w:divBdr>
        <w:top w:val="none" w:sz="0" w:space="0" w:color="auto"/>
        <w:left w:val="none" w:sz="0" w:space="0" w:color="auto"/>
        <w:bottom w:val="none" w:sz="0" w:space="0" w:color="auto"/>
        <w:right w:val="none" w:sz="0" w:space="0" w:color="auto"/>
      </w:divBdr>
    </w:div>
    <w:div w:id="129590645">
      <w:bodyDiv w:val="1"/>
      <w:marLeft w:val="0"/>
      <w:marRight w:val="0"/>
      <w:marTop w:val="0"/>
      <w:marBottom w:val="0"/>
      <w:divBdr>
        <w:top w:val="none" w:sz="0" w:space="0" w:color="auto"/>
        <w:left w:val="none" w:sz="0" w:space="0" w:color="auto"/>
        <w:bottom w:val="none" w:sz="0" w:space="0" w:color="auto"/>
        <w:right w:val="none" w:sz="0" w:space="0" w:color="auto"/>
      </w:divBdr>
    </w:div>
    <w:div w:id="199632075">
      <w:bodyDiv w:val="1"/>
      <w:marLeft w:val="0"/>
      <w:marRight w:val="0"/>
      <w:marTop w:val="0"/>
      <w:marBottom w:val="0"/>
      <w:divBdr>
        <w:top w:val="none" w:sz="0" w:space="0" w:color="auto"/>
        <w:left w:val="none" w:sz="0" w:space="0" w:color="auto"/>
        <w:bottom w:val="none" w:sz="0" w:space="0" w:color="auto"/>
        <w:right w:val="none" w:sz="0" w:space="0" w:color="auto"/>
      </w:divBdr>
    </w:div>
    <w:div w:id="239291415">
      <w:bodyDiv w:val="1"/>
      <w:marLeft w:val="0"/>
      <w:marRight w:val="0"/>
      <w:marTop w:val="0"/>
      <w:marBottom w:val="0"/>
      <w:divBdr>
        <w:top w:val="none" w:sz="0" w:space="0" w:color="auto"/>
        <w:left w:val="none" w:sz="0" w:space="0" w:color="auto"/>
        <w:bottom w:val="none" w:sz="0" w:space="0" w:color="auto"/>
        <w:right w:val="none" w:sz="0" w:space="0" w:color="auto"/>
      </w:divBdr>
    </w:div>
    <w:div w:id="261302233">
      <w:bodyDiv w:val="1"/>
      <w:marLeft w:val="0"/>
      <w:marRight w:val="0"/>
      <w:marTop w:val="0"/>
      <w:marBottom w:val="0"/>
      <w:divBdr>
        <w:top w:val="none" w:sz="0" w:space="0" w:color="auto"/>
        <w:left w:val="none" w:sz="0" w:space="0" w:color="auto"/>
        <w:bottom w:val="none" w:sz="0" w:space="0" w:color="auto"/>
        <w:right w:val="none" w:sz="0" w:space="0" w:color="auto"/>
      </w:divBdr>
    </w:div>
    <w:div w:id="264076516">
      <w:bodyDiv w:val="1"/>
      <w:marLeft w:val="0"/>
      <w:marRight w:val="0"/>
      <w:marTop w:val="0"/>
      <w:marBottom w:val="0"/>
      <w:divBdr>
        <w:top w:val="none" w:sz="0" w:space="0" w:color="auto"/>
        <w:left w:val="none" w:sz="0" w:space="0" w:color="auto"/>
        <w:bottom w:val="none" w:sz="0" w:space="0" w:color="auto"/>
        <w:right w:val="none" w:sz="0" w:space="0" w:color="auto"/>
      </w:divBdr>
    </w:div>
    <w:div w:id="301738787">
      <w:bodyDiv w:val="1"/>
      <w:marLeft w:val="0"/>
      <w:marRight w:val="0"/>
      <w:marTop w:val="0"/>
      <w:marBottom w:val="0"/>
      <w:divBdr>
        <w:top w:val="none" w:sz="0" w:space="0" w:color="auto"/>
        <w:left w:val="none" w:sz="0" w:space="0" w:color="auto"/>
        <w:bottom w:val="none" w:sz="0" w:space="0" w:color="auto"/>
        <w:right w:val="none" w:sz="0" w:space="0" w:color="auto"/>
      </w:divBdr>
    </w:div>
    <w:div w:id="320157818">
      <w:bodyDiv w:val="1"/>
      <w:marLeft w:val="0"/>
      <w:marRight w:val="0"/>
      <w:marTop w:val="0"/>
      <w:marBottom w:val="0"/>
      <w:divBdr>
        <w:top w:val="none" w:sz="0" w:space="0" w:color="auto"/>
        <w:left w:val="none" w:sz="0" w:space="0" w:color="auto"/>
        <w:bottom w:val="none" w:sz="0" w:space="0" w:color="auto"/>
        <w:right w:val="none" w:sz="0" w:space="0" w:color="auto"/>
      </w:divBdr>
    </w:div>
    <w:div w:id="416486339">
      <w:bodyDiv w:val="1"/>
      <w:marLeft w:val="0"/>
      <w:marRight w:val="0"/>
      <w:marTop w:val="0"/>
      <w:marBottom w:val="0"/>
      <w:divBdr>
        <w:top w:val="none" w:sz="0" w:space="0" w:color="auto"/>
        <w:left w:val="none" w:sz="0" w:space="0" w:color="auto"/>
        <w:bottom w:val="none" w:sz="0" w:space="0" w:color="auto"/>
        <w:right w:val="none" w:sz="0" w:space="0" w:color="auto"/>
      </w:divBdr>
    </w:div>
    <w:div w:id="418408025">
      <w:bodyDiv w:val="1"/>
      <w:marLeft w:val="0"/>
      <w:marRight w:val="0"/>
      <w:marTop w:val="0"/>
      <w:marBottom w:val="0"/>
      <w:divBdr>
        <w:top w:val="none" w:sz="0" w:space="0" w:color="auto"/>
        <w:left w:val="none" w:sz="0" w:space="0" w:color="auto"/>
        <w:bottom w:val="none" w:sz="0" w:space="0" w:color="auto"/>
        <w:right w:val="none" w:sz="0" w:space="0" w:color="auto"/>
      </w:divBdr>
    </w:div>
    <w:div w:id="488835464">
      <w:bodyDiv w:val="1"/>
      <w:marLeft w:val="0"/>
      <w:marRight w:val="0"/>
      <w:marTop w:val="0"/>
      <w:marBottom w:val="0"/>
      <w:divBdr>
        <w:top w:val="none" w:sz="0" w:space="0" w:color="auto"/>
        <w:left w:val="none" w:sz="0" w:space="0" w:color="auto"/>
        <w:bottom w:val="none" w:sz="0" w:space="0" w:color="auto"/>
        <w:right w:val="none" w:sz="0" w:space="0" w:color="auto"/>
      </w:divBdr>
    </w:div>
    <w:div w:id="522672332">
      <w:bodyDiv w:val="1"/>
      <w:marLeft w:val="0"/>
      <w:marRight w:val="0"/>
      <w:marTop w:val="0"/>
      <w:marBottom w:val="0"/>
      <w:divBdr>
        <w:top w:val="none" w:sz="0" w:space="0" w:color="auto"/>
        <w:left w:val="none" w:sz="0" w:space="0" w:color="auto"/>
        <w:bottom w:val="none" w:sz="0" w:space="0" w:color="auto"/>
        <w:right w:val="none" w:sz="0" w:space="0" w:color="auto"/>
      </w:divBdr>
    </w:div>
    <w:div w:id="584651106">
      <w:bodyDiv w:val="1"/>
      <w:marLeft w:val="0"/>
      <w:marRight w:val="0"/>
      <w:marTop w:val="0"/>
      <w:marBottom w:val="0"/>
      <w:divBdr>
        <w:top w:val="none" w:sz="0" w:space="0" w:color="auto"/>
        <w:left w:val="none" w:sz="0" w:space="0" w:color="auto"/>
        <w:bottom w:val="none" w:sz="0" w:space="0" w:color="auto"/>
        <w:right w:val="none" w:sz="0" w:space="0" w:color="auto"/>
      </w:divBdr>
    </w:div>
    <w:div w:id="616301693">
      <w:bodyDiv w:val="1"/>
      <w:marLeft w:val="0"/>
      <w:marRight w:val="0"/>
      <w:marTop w:val="0"/>
      <w:marBottom w:val="0"/>
      <w:divBdr>
        <w:top w:val="none" w:sz="0" w:space="0" w:color="auto"/>
        <w:left w:val="none" w:sz="0" w:space="0" w:color="auto"/>
        <w:bottom w:val="none" w:sz="0" w:space="0" w:color="auto"/>
        <w:right w:val="none" w:sz="0" w:space="0" w:color="auto"/>
      </w:divBdr>
    </w:div>
    <w:div w:id="676661688">
      <w:bodyDiv w:val="1"/>
      <w:marLeft w:val="0"/>
      <w:marRight w:val="0"/>
      <w:marTop w:val="0"/>
      <w:marBottom w:val="0"/>
      <w:divBdr>
        <w:top w:val="none" w:sz="0" w:space="0" w:color="auto"/>
        <w:left w:val="none" w:sz="0" w:space="0" w:color="auto"/>
        <w:bottom w:val="none" w:sz="0" w:space="0" w:color="auto"/>
        <w:right w:val="none" w:sz="0" w:space="0" w:color="auto"/>
      </w:divBdr>
    </w:div>
    <w:div w:id="759064918">
      <w:bodyDiv w:val="1"/>
      <w:marLeft w:val="0"/>
      <w:marRight w:val="0"/>
      <w:marTop w:val="0"/>
      <w:marBottom w:val="0"/>
      <w:divBdr>
        <w:top w:val="none" w:sz="0" w:space="0" w:color="auto"/>
        <w:left w:val="none" w:sz="0" w:space="0" w:color="auto"/>
        <w:bottom w:val="none" w:sz="0" w:space="0" w:color="auto"/>
        <w:right w:val="none" w:sz="0" w:space="0" w:color="auto"/>
      </w:divBdr>
    </w:div>
    <w:div w:id="796412963">
      <w:bodyDiv w:val="1"/>
      <w:marLeft w:val="0"/>
      <w:marRight w:val="0"/>
      <w:marTop w:val="0"/>
      <w:marBottom w:val="0"/>
      <w:divBdr>
        <w:top w:val="none" w:sz="0" w:space="0" w:color="auto"/>
        <w:left w:val="none" w:sz="0" w:space="0" w:color="auto"/>
        <w:bottom w:val="none" w:sz="0" w:space="0" w:color="auto"/>
        <w:right w:val="none" w:sz="0" w:space="0" w:color="auto"/>
      </w:divBdr>
    </w:div>
    <w:div w:id="807744446">
      <w:bodyDiv w:val="1"/>
      <w:marLeft w:val="0"/>
      <w:marRight w:val="0"/>
      <w:marTop w:val="0"/>
      <w:marBottom w:val="0"/>
      <w:divBdr>
        <w:top w:val="none" w:sz="0" w:space="0" w:color="auto"/>
        <w:left w:val="none" w:sz="0" w:space="0" w:color="auto"/>
        <w:bottom w:val="none" w:sz="0" w:space="0" w:color="auto"/>
        <w:right w:val="none" w:sz="0" w:space="0" w:color="auto"/>
      </w:divBdr>
    </w:div>
    <w:div w:id="929582019">
      <w:bodyDiv w:val="1"/>
      <w:marLeft w:val="0"/>
      <w:marRight w:val="0"/>
      <w:marTop w:val="0"/>
      <w:marBottom w:val="0"/>
      <w:divBdr>
        <w:top w:val="none" w:sz="0" w:space="0" w:color="auto"/>
        <w:left w:val="none" w:sz="0" w:space="0" w:color="auto"/>
        <w:bottom w:val="none" w:sz="0" w:space="0" w:color="auto"/>
        <w:right w:val="none" w:sz="0" w:space="0" w:color="auto"/>
      </w:divBdr>
    </w:div>
    <w:div w:id="976376750">
      <w:bodyDiv w:val="1"/>
      <w:marLeft w:val="0"/>
      <w:marRight w:val="0"/>
      <w:marTop w:val="0"/>
      <w:marBottom w:val="0"/>
      <w:divBdr>
        <w:top w:val="none" w:sz="0" w:space="0" w:color="auto"/>
        <w:left w:val="none" w:sz="0" w:space="0" w:color="auto"/>
        <w:bottom w:val="none" w:sz="0" w:space="0" w:color="auto"/>
        <w:right w:val="none" w:sz="0" w:space="0" w:color="auto"/>
      </w:divBdr>
    </w:div>
    <w:div w:id="980577500">
      <w:bodyDiv w:val="1"/>
      <w:marLeft w:val="0"/>
      <w:marRight w:val="0"/>
      <w:marTop w:val="0"/>
      <w:marBottom w:val="0"/>
      <w:divBdr>
        <w:top w:val="none" w:sz="0" w:space="0" w:color="auto"/>
        <w:left w:val="none" w:sz="0" w:space="0" w:color="auto"/>
        <w:bottom w:val="none" w:sz="0" w:space="0" w:color="auto"/>
        <w:right w:val="none" w:sz="0" w:space="0" w:color="auto"/>
      </w:divBdr>
    </w:div>
    <w:div w:id="991451284">
      <w:bodyDiv w:val="1"/>
      <w:marLeft w:val="0"/>
      <w:marRight w:val="0"/>
      <w:marTop w:val="0"/>
      <w:marBottom w:val="0"/>
      <w:divBdr>
        <w:top w:val="none" w:sz="0" w:space="0" w:color="auto"/>
        <w:left w:val="none" w:sz="0" w:space="0" w:color="auto"/>
        <w:bottom w:val="none" w:sz="0" w:space="0" w:color="auto"/>
        <w:right w:val="none" w:sz="0" w:space="0" w:color="auto"/>
      </w:divBdr>
    </w:div>
    <w:div w:id="1058092015">
      <w:bodyDiv w:val="1"/>
      <w:marLeft w:val="0"/>
      <w:marRight w:val="0"/>
      <w:marTop w:val="0"/>
      <w:marBottom w:val="0"/>
      <w:divBdr>
        <w:top w:val="none" w:sz="0" w:space="0" w:color="auto"/>
        <w:left w:val="none" w:sz="0" w:space="0" w:color="auto"/>
        <w:bottom w:val="none" w:sz="0" w:space="0" w:color="auto"/>
        <w:right w:val="none" w:sz="0" w:space="0" w:color="auto"/>
      </w:divBdr>
    </w:div>
    <w:div w:id="1115364439">
      <w:bodyDiv w:val="1"/>
      <w:marLeft w:val="0"/>
      <w:marRight w:val="0"/>
      <w:marTop w:val="0"/>
      <w:marBottom w:val="0"/>
      <w:divBdr>
        <w:top w:val="none" w:sz="0" w:space="0" w:color="auto"/>
        <w:left w:val="none" w:sz="0" w:space="0" w:color="auto"/>
        <w:bottom w:val="none" w:sz="0" w:space="0" w:color="auto"/>
        <w:right w:val="none" w:sz="0" w:space="0" w:color="auto"/>
      </w:divBdr>
    </w:div>
    <w:div w:id="1192764988">
      <w:bodyDiv w:val="1"/>
      <w:marLeft w:val="0"/>
      <w:marRight w:val="0"/>
      <w:marTop w:val="0"/>
      <w:marBottom w:val="0"/>
      <w:divBdr>
        <w:top w:val="none" w:sz="0" w:space="0" w:color="auto"/>
        <w:left w:val="none" w:sz="0" w:space="0" w:color="auto"/>
        <w:bottom w:val="none" w:sz="0" w:space="0" w:color="auto"/>
        <w:right w:val="none" w:sz="0" w:space="0" w:color="auto"/>
      </w:divBdr>
    </w:div>
    <w:div w:id="1215583212">
      <w:bodyDiv w:val="1"/>
      <w:marLeft w:val="0"/>
      <w:marRight w:val="0"/>
      <w:marTop w:val="0"/>
      <w:marBottom w:val="0"/>
      <w:divBdr>
        <w:top w:val="none" w:sz="0" w:space="0" w:color="auto"/>
        <w:left w:val="none" w:sz="0" w:space="0" w:color="auto"/>
        <w:bottom w:val="none" w:sz="0" w:space="0" w:color="auto"/>
        <w:right w:val="none" w:sz="0" w:space="0" w:color="auto"/>
      </w:divBdr>
    </w:div>
    <w:div w:id="1247769788">
      <w:bodyDiv w:val="1"/>
      <w:marLeft w:val="0"/>
      <w:marRight w:val="0"/>
      <w:marTop w:val="0"/>
      <w:marBottom w:val="0"/>
      <w:divBdr>
        <w:top w:val="none" w:sz="0" w:space="0" w:color="auto"/>
        <w:left w:val="none" w:sz="0" w:space="0" w:color="auto"/>
        <w:bottom w:val="none" w:sz="0" w:space="0" w:color="auto"/>
        <w:right w:val="none" w:sz="0" w:space="0" w:color="auto"/>
      </w:divBdr>
    </w:div>
    <w:div w:id="1257520170">
      <w:bodyDiv w:val="1"/>
      <w:marLeft w:val="0"/>
      <w:marRight w:val="0"/>
      <w:marTop w:val="0"/>
      <w:marBottom w:val="0"/>
      <w:divBdr>
        <w:top w:val="none" w:sz="0" w:space="0" w:color="auto"/>
        <w:left w:val="none" w:sz="0" w:space="0" w:color="auto"/>
        <w:bottom w:val="none" w:sz="0" w:space="0" w:color="auto"/>
        <w:right w:val="none" w:sz="0" w:space="0" w:color="auto"/>
      </w:divBdr>
    </w:div>
    <w:div w:id="1262029550">
      <w:bodyDiv w:val="1"/>
      <w:marLeft w:val="0"/>
      <w:marRight w:val="0"/>
      <w:marTop w:val="0"/>
      <w:marBottom w:val="0"/>
      <w:divBdr>
        <w:top w:val="none" w:sz="0" w:space="0" w:color="auto"/>
        <w:left w:val="none" w:sz="0" w:space="0" w:color="auto"/>
        <w:bottom w:val="none" w:sz="0" w:space="0" w:color="auto"/>
        <w:right w:val="none" w:sz="0" w:space="0" w:color="auto"/>
      </w:divBdr>
    </w:div>
    <w:div w:id="1274020469">
      <w:bodyDiv w:val="1"/>
      <w:marLeft w:val="0"/>
      <w:marRight w:val="0"/>
      <w:marTop w:val="0"/>
      <w:marBottom w:val="0"/>
      <w:divBdr>
        <w:top w:val="none" w:sz="0" w:space="0" w:color="auto"/>
        <w:left w:val="none" w:sz="0" w:space="0" w:color="auto"/>
        <w:bottom w:val="none" w:sz="0" w:space="0" w:color="auto"/>
        <w:right w:val="none" w:sz="0" w:space="0" w:color="auto"/>
      </w:divBdr>
    </w:div>
    <w:div w:id="1340235818">
      <w:bodyDiv w:val="1"/>
      <w:marLeft w:val="0"/>
      <w:marRight w:val="0"/>
      <w:marTop w:val="0"/>
      <w:marBottom w:val="0"/>
      <w:divBdr>
        <w:top w:val="none" w:sz="0" w:space="0" w:color="auto"/>
        <w:left w:val="none" w:sz="0" w:space="0" w:color="auto"/>
        <w:bottom w:val="none" w:sz="0" w:space="0" w:color="auto"/>
        <w:right w:val="none" w:sz="0" w:space="0" w:color="auto"/>
      </w:divBdr>
    </w:div>
    <w:div w:id="1429233870">
      <w:bodyDiv w:val="1"/>
      <w:marLeft w:val="0"/>
      <w:marRight w:val="0"/>
      <w:marTop w:val="0"/>
      <w:marBottom w:val="0"/>
      <w:divBdr>
        <w:top w:val="none" w:sz="0" w:space="0" w:color="auto"/>
        <w:left w:val="none" w:sz="0" w:space="0" w:color="auto"/>
        <w:bottom w:val="none" w:sz="0" w:space="0" w:color="auto"/>
        <w:right w:val="none" w:sz="0" w:space="0" w:color="auto"/>
      </w:divBdr>
    </w:div>
    <w:div w:id="1463304983">
      <w:bodyDiv w:val="1"/>
      <w:marLeft w:val="0"/>
      <w:marRight w:val="0"/>
      <w:marTop w:val="0"/>
      <w:marBottom w:val="0"/>
      <w:divBdr>
        <w:top w:val="none" w:sz="0" w:space="0" w:color="auto"/>
        <w:left w:val="none" w:sz="0" w:space="0" w:color="auto"/>
        <w:bottom w:val="none" w:sz="0" w:space="0" w:color="auto"/>
        <w:right w:val="none" w:sz="0" w:space="0" w:color="auto"/>
      </w:divBdr>
    </w:div>
    <w:div w:id="1486706585">
      <w:bodyDiv w:val="1"/>
      <w:marLeft w:val="0"/>
      <w:marRight w:val="0"/>
      <w:marTop w:val="0"/>
      <w:marBottom w:val="0"/>
      <w:divBdr>
        <w:top w:val="none" w:sz="0" w:space="0" w:color="auto"/>
        <w:left w:val="none" w:sz="0" w:space="0" w:color="auto"/>
        <w:bottom w:val="none" w:sz="0" w:space="0" w:color="auto"/>
        <w:right w:val="none" w:sz="0" w:space="0" w:color="auto"/>
      </w:divBdr>
    </w:div>
    <w:div w:id="1496800393">
      <w:bodyDiv w:val="1"/>
      <w:marLeft w:val="0"/>
      <w:marRight w:val="0"/>
      <w:marTop w:val="0"/>
      <w:marBottom w:val="0"/>
      <w:divBdr>
        <w:top w:val="none" w:sz="0" w:space="0" w:color="auto"/>
        <w:left w:val="none" w:sz="0" w:space="0" w:color="auto"/>
        <w:bottom w:val="none" w:sz="0" w:space="0" w:color="auto"/>
        <w:right w:val="none" w:sz="0" w:space="0" w:color="auto"/>
      </w:divBdr>
    </w:div>
    <w:div w:id="1502576298">
      <w:bodyDiv w:val="1"/>
      <w:marLeft w:val="0"/>
      <w:marRight w:val="0"/>
      <w:marTop w:val="0"/>
      <w:marBottom w:val="0"/>
      <w:divBdr>
        <w:top w:val="none" w:sz="0" w:space="0" w:color="auto"/>
        <w:left w:val="none" w:sz="0" w:space="0" w:color="auto"/>
        <w:bottom w:val="none" w:sz="0" w:space="0" w:color="auto"/>
        <w:right w:val="none" w:sz="0" w:space="0" w:color="auto"/>
      </w:divBdr>
    </w:div>
    <w:div w:id="1543401016">
      <w:bodyDiv w:val="1"/>
      <w:marLeft w:val="0"/>
      <w:marRight w:val="0"/>
      <w:marTop w:val="0"/>
      <w:marBottom w:val="0"/>
      <w:divBdr>
        <w:top w:val="none" w:sz="0" w:space="0" w:color="auto"/>
        <w:left w:val="none" w:sz="0" w:space="0" w:color="auto"/>
        <w:bottom w:val="none" w:sz="0" w:space="0" w:color="auto"/>
        <w:right w:val="none" w:sz="0" w:space="0" w:color="auto"/>
      </w:divBdr>
    </w:div>
    <w:div w:id="1704478763">
      <w:bodyDiv w:val="1"/>
      <w:marLeft w:val="0"/>
      <w:marRight w:val="0"/>
      <w:marTop w:val="0"/>
      <w:marBottom w:val="0"/>
      <w:divBdr>
        <w:top w:val="none" w:sz="0" w:space="0" w:color="auto"/>
        <w:left w:val="none" w:sz="0" w:space="0" w:color="auto"/>
        <w:bottom w:val="none" w:sz="0" w:space="0" w:color="auto"/>
        <w:right w:val="none" w:sz="0" w:space="0" w:color="auto"/>
      </w:divBdr>
    </w:div>
    <w:div w:id="1709522310">
      <w:bodyDiv w:val="1"/>
      <w:marLeft w:val="0"/>
      <w:marRight w:val="0"/>
      <w:marTop w:val="0"/>
      <w:marBottom w:val="0"/>
      <w:divBdr>
        <w:top w:val="none" w:sz="0" w:space="0" w:color="auto"/>
        <w:left w:val="none" w:sz="0" w:space="0" w:color="auto"/>
        <w:bottom w:val="none" w:sz="0" w:space="0" w:color="auto"/>
        <w:right w:val="none" w:sz="0" w:space="0" w:color="auto"/>
      </w:divBdr>
    </w:div>
    <w:div w:id="1746219777">
      <w:bodyDiv w:val="1"/>
      <w:marLeft w:val="0"/>
      <w:marRight w:val="0"/>
      <w:marTop w:val="0"/>
      <w:marBottom w:val="0"/>
      <w:divBdr>
        <w:top w:val="none" w:sz="0" w:space="0" w:color="auto"/>
        <w:left w:val="none" w:sz="0" w:space="0" w:color="auto"/>
        <w:bottom w:val="none" w:sz="0" w:space="0" w:color="auto"/>
        <w:right w:val="none" w:sz="0" w:space="0" w:color="auto"/>
      </w:divBdr>
    </w:div>
    <w:div w:id="1775203354">
      <w:bodyDiv w:val="1"/>
      <w:marLeft w:val="0"/>
      <w:marRight w:val="0"/>
      <w:marTop w:val="0"/>
      <w:marBottom w:val="0"/>
      <w:divBdr>
        <w:top w:val="none" w:sz="0" w:space="0" w:color="auto"/>
        <w:left w:val="none" w:sz="0" w:space="0" w:color="auto"/>
        <w:bottom w:val="none" w:sz="0" w:space="0" w:color="auto"/>
        <w:right w:val="none" w:sz="0" w:space="0" w:color="auto"/>
      </w:divBdr>
    </w:div>
    <w:div w:id="1795637599">
      <w:bodyDiv w:val="1"/>
      <w:marLeft w:val="0"/>
      <w:marRight w:val="0"/>
      <w:marTop w:val="0"/>
      <w:marBottom w:val="0"/>
      <w:divBdr>
        <w:top w:val="none" w:sz="0" w:space="0" w:color="auto"/>
        <w:left w:val="none" w:sz="0" w:space="0" w:color="auto"/>
        <w:bottom w:val="none" w:sz="0" w:space="0" w:color="auto"/>
        <w:right w:val="none" w:sz="0" w:space="0" w:color="auto"/>
      </w:divBdr>
    </w:div>
    <w:div w:id="1814906713">
      <w:bodyDiv w:val="1"/>
      <w:marLeft w:val="0"/>
      <w:marRight w:val="0"/>
      <w:marTop w:val="0"/>
      <w:marBottom w:val="0"/>
      <w:divBdr>
        <w:top w:val="none" w:sz="0" w:space="0" w:color="auto"/>
        <w:left w:val="none" w:sz="0" w:space="0" w:color="auto"/>
        <w:bottom w:val="none" w:sz="0" w:space="0" w:color="auto"/>
        <w:right w:val="none" w:sz="0" w:space="0" w:color="auto"/>
      </w:divBdr>
    </w:div>
    <w:div w:id="1872377665">
      <w:bodyDiv w:val="1"/>
      <w:marLeft w:val="0"/>
      <w:marRight w:val="0"/>
      <w:marTop w:val="0"/>
      <w:marBottom w:val="0"/>
      <w:divBdr>
        <w:top w:val="none" w:sz="0" w:space="0" w:color="auto"/>
        <w:left w:val="none" w:sz="0" w:space="0" w:color="auto"/>
        <w:bottom w:val="none" w:sz="0" w:space="0" w:color="auto"/>
        <w:right w:val="none" w:sz="0" w:space="0" w:color="auto"/>
      </w:divBdr>
    </w:div>
    <w:div w:id="1910534118">
      <w:bodyDiv w:val="1"/>
      <w:marLeft w:val="0"/>
      <w:marRight w:val="0"/>
      <w:marTop w:val="0"/>
      <w:marBottom w:val="0"/>
      <w:divBdr>
        <w:top w:val="none" w:sz="0" w:space="0" w:color="auto"/>
        <w:left w:val="none" w:sz="0" w:space="0" w:color="auto"/>
        <w:bottom w:val="none" w:sz="0" w:space="0" w:color="auto"/>
        <w:right w:val="none" w:sz="0" w:space="0" w:color="auto"/>
      </w:divBdr>
    </w:div>
    <w:div w:id="1921255426">
      <w:bodyDiv w:val="1"/>
      <w:marLeft w:val="0"/>
      <w:marRight w:val="0"/>
      <w:marTop w:val="0"/>
      <w:marBottom w:val="0"/>
      <w:divBdr>
        <w:top w:val="none" w:sz="0" w:space="0" w:color="auto"/>
        <w:left w:val="none" w:sz="0" w:space="0" w:color="auto"/>
        <w:bottom w:val="none" w:sz="0" w:space="0" w:color="auto"/>
        <w:right w:val="none" w:sz="0" w:space="0" w:color="auto"/>
      </w:divBdr>
    </w:div>
    <w:div w:id="1978296636">
      <w:bodyDiv w:val="1"/>
      <w:marLeft w:val="0"/>
      <w:marRight w:val="0"/>
      <w:marTop w:val="0"/>
      <w:marBottom w:val="0"/>
      <w:divBdr>
        <w:top w:val="none" w:sz="0" w:space="0" w:color="auto"/>
        <w:left w:val="none" w:sz="0" w:space="0" w:color="auto"/>
        <w:bottom w:val="none" w:sz="0" w:space="0" w:color="auto"/>
        <w:right w:val="none" w:sz="0" w:space="0" w:color="auto"/>
      </w:divBdr>
    </w:div>
    <w:div w:id="2020309687">
      <w:bodyDiv w:val="1"/>
      <w:marLeft w:val="0"/>
      <w:marRight w:val="0"/>
      <w:marTop w:val="0"/>
      <w:marBottom w:val="0"/>
      <w:divBdr>
        <w:top w:val="none" w:sz="0" w:space="0" w:color="auto"/>
        <w:left w:val="none" w:sz="0" w:space="0" w:color="auto"/>
        <w:bottom w:val="none" w:sz="0" w:space="0" w:color="auto"/>
        <w:right w:val="none" w:sz="0" w:space="0" w:color="auto"/>
      </w:divBdr>
    </w:div>
    <w:div w:id="2038117843">
      <w:bodyDiv w:val="1"/>
      <w:marLeft w:val="0"/>
      <w:marRight w:val="0"/>
      <w:marTop w:val="0"/>
      <w:marBottom w:val="0"/>
      <w:divBdr>
        <w:top w:val="none" w:sz="0" w:space="0" w:color="auto"/>
        <w:left w:val="none" w:sz="0" w:space="0" w:color="auto"/>
        <w:bottom w:val="none" w:sz="0" w:space="0" w:color="auto"/>
        <w:right w:val="none" w:sz="0" w:space="0" w:color="auto"/>
      </w:divBdr>
    </w:div>
    <w:div w:id="2077631643">
      <w:bodyDiv w:val="1"/>
      <w:marLeft w:val="0"/>
      <w:marRight w:val="0"/>
      <w:marTop w:val="0"/>
      <w:marBottom w:val="0"/>
      <w:divBdr>
        <w:top w:val="none" w:sz="0" w:space="0" w:color="auto"/>
        <w:left w:val="none" w:sz="0" w:space="0" w:color="auto"/>
        <w:bottom w:val="none" w:sz="0" w:space="0" w:color="auto"/>
        <w:right w:val="none" w:sz="0" w:space="0" w:color="auto"/>
      </w:divBdr>
    </w:div>
    <w:div w:id="2129812765">
      <w:bodyDiv w:val="1"/>
      <w:marLeft w:val="0"/>
      <w:marRight w:val="0"/>
      <w:marTop w:val="0"/>
      <w:marBottom w:val="0"/>
      <w:divBdr>
        <w:top w:val="none" w:sz="0" w:space="0" w:color="auto"/>
        <w:left w:val="none" w:sz="0" w:space="0" w:color="auto"/>
        <w:bottom w:val="none" w:sz="0" w:space="0" w:color="auto"/>
        <w:right w:val="none" w:sz="0" w:space="0" w:color="auto"/>
      </w:divBdr>
    </w:div>
    <w:div w:id="213374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byamungu@pat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cprocurement@path.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th.org/about/code-ethic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th.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akello@pa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19B3C-1DCD-40F0-B6C1-966E8B54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2831</Words>
  <Characters>15575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Byamungu Safari</dc:creator>
  <cp:keywords/>
  <dc:description/>
  <cp:lastModifiedBy>Mek Nzuzi</cp:lastModifiedBy>
  <cp:revision>2</cp:revision>
  <dcterms:created xsi:type="dcterms:W3CDTF">2025-02-11T12:19:00Z</dcterms:created>
  <dcterms:modified xsi:type="dcterms:W3CDTF">2025-02-11T12:19:00Z</dcterms:modified>
</cp:coreProperties>
</file>