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95D7" w14:textId="77777777" w:rsidR="002E5827" w:rsidRPr="00BA45E3" w:rsidRDefault="002E5827" w:rsidP="002E5827">
      <w:pPr>
        <w:jc w:val="center"/>
        <w:rPr>
          <w:rFonts w:ascii="Trebuchet MS" w:hAnsi="Trebuchet MS"/>
          <w:sz w:val="24"/>
          <w:szCs w:val="24"/>
        </w:rPr>
      </w:pPr>
      <w:r w:rsidRPr="00BA45E3">
        <w:rPr>
          <w:rFonts w:ascii="Trebuchet MS" w:hAnsi="Trebuchet MS"/>
          <w:sz w:val="24"/>
          <w:szCs w:val="24"/>
        </w:rPr>
        <w:t>AVIS D’APPEL D’OFFRE</w:t>
      </w:r>
    </w:p>
    <w:p w14:paraId="69123BDC" w14:textId="6F618CBF" w:rsidR="002E5827" w:rsidRPr="00EC62BE" w:rsidRDefault="00513BA6" w:rsidP="002E5827">
      <w:pPr>
        <w:jc w:val="center"/>
        <w:rPr>
          <w:rFonts w:ascii="Trebuchet MS" w:hAnsi="Trebuchet MS"/>
          <w:sz w:val="24"/>
          <w:szCs w:val="24"/>
        </w:rPr>
      </w:pPr>
      <w:r w:rsidRPr="00EC62BE">
        <w:rPr>
          <w:rFonts w:ascii="Trebuchet MS" w:hAnsi="Trebuchet MS"/>
          <w:sz w:val="24"/>
          <w:szCs w:val="24"/>
        </w:rPr>
        <w:t>E</w:t>
      </w:r>
      <w:r w:rsidR="00232E6B" w:rsidRPr="00EC62BE">
        <w:rPr>
          <w:rFonts w:ascii="Trebuchet MS" w:hAnsi="Trebuchet MS"/>
          <w:sz w:val="24"/>
          <w:szCs w:val="24"/>
        </w:rPr>
        <w:t>NQUETE</w:t>
      </w:r>
      <w:r w:rsidRPr="00EC62BE">
        <w:rPr>
          <w:rFonts w:ascii="Trebuchet MS" w:hAnsi="Trebuchet MS"/>
          <w:sz w:val="24"/>
          <w:szCs w:val="24"/>
        </w:rPr>
        <w:t xml:space="preserve"> </w:t>
      </w:r>
      <w:r w:rsidR="007D0376" w:rsidRPr="00EC62BE">
        <w:rPr>
          <w:rFonts w:ascii="Trebuchet MS" w:hAnsi="Trebuchet MS"/>
          <w:sz w:val="24"/>
          <w:szCs w:val="24"/>
        </w:rPr>
        <w:t>ANNUELLE (ANNUAL SURVEY)</w:t>
      </w:r>
    </w:p>
    <w:p w14:paraId="7B8F5031" w14:textId="362F0521" w:rsidR="002E5827" w:rsidRPr="007D0376" w:rsidRDefault="002E5827" w:rsidP="002E5827">
      <w:pPr>
        <w:jc w:val="center"/>
        <w:rPr>
          <w:rFonts w:ascii="Trebuchet MS" w:hAnsi="Trebuchet MS"/>
          <w:sz w:val="24"/>
          <w:szCs w:val="24"/>
          <w:lang w:val="es-ES"/>
        </w:rPr>
      </w:pPr>
      <w:r w:rsidRPr="007D0376">
        <w:rPr>
          <w:rFonts w:ascii="Trebuchet MS" w:hAnsi="Trebuchet MS"/>
          <w:sz w:val="24"/>
          <w:szCs w:val="24"/>
          <w:lang w:val="es-ES"/>
        </w:rPr>
        <w:t>AO No: 2025 /00</w:t>
      </w:r>
      <w:r w:rsidR="00C3784A">
        <w:rPr>
          <w:rFonts w:ascii="Trebuchet MS" w:hAnsi="Trebuchet MS"/>
          <w:sz w:val="24"/>
          <w:szCs w:val="24"/>
          <w:lang w:val="es-ES"/>
        </w:rPr>
        <w:t>9</w:t>
      </w:r>
      <w:r w:rsidRPr="007D0376">
        <w:rPr>
          <w:rFonts w:ascii="Trebuchet MS" w:hAnsi="Trebuchet MS"/>
          <w:sz w:val="24"/>
          <w:szCs w:val="24"/>
          <w:lang w:val="es-ES"/>
        </w:rPr>
        <w:t>TDZ-USA/ADRARDC</w:t>
      </w:r>
    </w:p>
    <w:p w14:paraId="44046FDF" w14:textId="77777777" w:rsidR="002E5827" w:rsidRPr="00EC62BE" w:rsidRDefault="002E5827" w:rsidP="002E5827">
      <w:pPr>
        <w:pStyle w:val="Paragraphedeliste"/>
        <w:ind w:left="1080"/>
        <w:rPr>
          <w:rFonts w:ascii="Trebuchet MS" w:hAnsi="Trebuchet MS"/>
          <w:sz w:val="24"/>
          <w:szCs w:val="24"/>
          <w:lang w:val="es-ES"/>
        </w:rPr>
      </w:pPr>
      <w:proofErr w:type="spellStart"/>
      <w:r w:rsidRPr="00EC62BE">
        <w:rPr>
          <w:rFonts w:ascii="Trebuchet MS" w:eastAsia="Times New Roman" w:hAnsi="Trebuchet MS"/>
          <w:b/>
          <w:sz w:val="24"/>
          <w:szCs w:val="24"/>
          <w:lang w:val="es-ES"/>
        </w:rPr>
        <w:t>Introduction</w:t>
      </w:r>
      <w:proofErr w:type="spellEnd"/>
    </w:p>
    <w:tbl>
      <w:tblPr>
        <w:tblStyle w:val="Grilledutableau"/>
        <w:tblW w:w="2994" w:type="pct"/>
        <w:tblInd w:w="1413" w:type="dxa"/>
        <w:tblLook w:val="04A0" w:firstRow="1" w:lastRow="0" w:firstColumn="1" w:lastColumn="0" w:noHBand="0" w:noVBand="1"/>
      </w:tblPr>
      <w:tblGrid>
        <w:gridCol w:w="3557"/>
        <w:gridCol w:w="5657"/>
      </w:tblGrid>
      <w:tr w:rsidR="002E5827" w:rsidRPr="00BA45E3" w14:paraId="11FD3EE4" w14:textId="77777777" w:rsidTr="0061441A">
        <w:tc>
          <w:tcPr>
            <w:tcW w:w="1930" w:type="pct"/>
          </w:tcPr>
          <w:p w14:paraId="56B3612D" w14:textId="77777777" w:rsidR="002E5827" w:rsidRPr="00BA45E3" w:rsidRDefault="002E5827" w:rsidP="00550EBB">
            <w:pPr>
              <w:pStyle w:val="Sansinterligne"/>
              <w:rPr>
                <w:rFonts w:ascii="Trebuchet MS" w:hAnsi="Trebuchet MS" w:cstheme="minorHAnsi"/>
                <w:sz w:val="24"/>
                <w:szCs w:val="24"/>
              </w:rPr>
            </w:pPr>
            <w:r w:rsidRPr="00BA45E3">
              <w:rPr>
                <w:rFonts w:ascii="Trebuchet MS" w:hAnsi="Trebuchet MS" w:cstheme="minorHAnsi"/>
                <w:sz w:val="24"/>
                <w:szCs w:val="24"/>
              </w:rPr>
              <w:t xml:space="preserve">Intitule du Marché : </w:t>
            </w:r>
          </w:p>
        </w:tc>
        <w:tc>
          <w:tcPr>
            <w:tcW w:w="3070" w:type="pct"/>
          </w:tcPr>
          <w:p w14:paraId="3E63B400" w14:textId="27812729" w:rsidR="002E5827" w:rsidRPr="00BA45E3" w:rsidRDefault="007D0376" w:rsidP="00550EBB">
            <w:pPr>
              <w:rPr>
                <w:rFonts w:ascii="Trebuchet MS" w:hAnsi="Trebuchet MS"/>
                <w:sz w:val="24"/>
                <w:szCs w:val="24"/>
              </w:rPr>
            </w:pPr>
            <w:r>
              <w:rPr>
                <w:rFonts w:ascii="Trebuchet MS" w:hAnsi="Trebuchet MS"/>
                <w:sz w:val="24"/>
                <w:szCs w:val="24"/>
              </w:rPr>
              <w:t>ENQUETE ANNUELLE</w:t>
            </w:r>
          </w:p>
        </w:tc>
      </w:tr>
      <w:tr w:rsidR="002E5827" w:rsidRPr="00BA45E3" w14:paraId="42D0CBA3" w14:textId="77777777" w:rsidTr="0061441A">
        <w:tc>
          <w:tcPr>
            <w:tcW w:w="1930" w:type="pct"/>
          </w:tcPr>
          <w:p w14:paraId="3B6270F8" w14:textId="77777777" w:rsidR="002E5827" w:rsidRPr="00BA45E3" w:rsidRDefault="002E5827" w:rsidP="00550EBB">
            <w:pPr>
              <w:pStyle w:val="Sansinterligne"/>
              <w:rPr>
                <w:rFonts w:ascii="Trebuchet MS" w:hAnsi="Trebuchet MS" w:cstheme="minorHAnsi"/>
                <w:sz w:val="24"/>
                <w:szCs w:val="24"/>
              </w:rPr>
            </w:pPr>
            <w:r w:rsidRPr="00BA45E3">
              <w:rPr>
                <w:rFonts w:ascii="Trebuchet MS" w:hAnsi="Trebuchet MS" w:cstheme="minorHAnsi"/>
                <w:sz w:val="24"/>
                <w:szCs w:val="24"/>
              </w:rPr>
              <w:t xml:space="preserve">Lieu de Livraison : </w:t>
            </w:r>
          </w:p>
        </w:tc>
        <w:tc>
          <w:tcPr>
            <w:tcW w:w="3070" w:type="pct"/>
          </w:tcPr>
          <w:p w14:paraId="4A94A027" w14:textId="77777777" w:rsidR="002E5827" w:rsidRPr="00BA45E3" w:rsidRDefault="002E5827" w:rsidP="00550EBB">
            <w:pPr>
              <w:rPr>
                <w:rFonts w:ascii="Trebuchet MS" w:hAnsi="Trebuchet MS"/>
                <w:sz w:val="24"/>
                <w:szCs w:val="24"/>
              </w:rPr>
            </w:pPr>
            <w:r>
              <w:rPr>
                <w:rFonts w:ascii="Trebuchet MS" w:hAnsi="Trebuchet MS"/>
                <w:sz w:val="24"/>
                <w:szCs w:val="24"/>
              </w:rPr>
              <w:t>TSHIKAPA</w:t>
            </w:r>
          </w:p>
        </w:tc>
      </w:tr>
      <w:tr w:rsidR="002E5827" w:rsidRPr="00BA45E3" w14:paraId="5FA24467" w14:textId="77777777" w:rsidTr="0061441A">
        <w:tc>
          <w:tcPr>
            <w:tcW w:w="1930" w:type="pct"/>
          </w:tcPr>
          <w:p w14:paraId="5F211364" w14:textId="77777777" w:rsidR="002E5827" w:rsidRPr="00BA45E3" w:rsidRDefault="002E5827" w:rsidP="00550EBB">
            <w:pPr>
              <w:pStyle w:val="Sansinterligne"/>
              <w:rPr>
                <w:rFonts w:ascii="Trebuchet MS" w:hAnsi="Trebuchet MS" w:cstheme="minorHAnsi"/>
                <w:sz w:val="24"/>
                <w:szCs w:val="24"/>
              </w:rPr>
            </w:pPr>
            <w:r w:rsidRPr="00BA45E3">
              <w:rPr>
                <w:rFonts w:ascii="Trebuchet MS" w:hAnsi="Trebuchet MS" w:cstheme="minorHAnsi"/>
                <w:sz w:val="24"/>
                <w:szCs w:val="24"/>
              </w:rPr>
              <w:t xml:space="preserve">Reference de l’Offre : </w:t>
            </w:r>
          </w:p>
        </w:tc>
        <w:tc>
          <w:tcPr>
            <w:tcW w:w="3070" w:type="pct"/>
          </w:tcPr>
          <w:p w14:paraId="12F1C1BE" w14:textId="0FC6352F" w:rsidR="002E5827" w:rsidRPr="00BA45E3" w:rsidRDefault="002E5827" w:rsidP="00550EBB">
            <w:pPr>
              <w:rPr>
                <w:rFonts w:ascii="Trebuchet MS" w:hAnsi="Trebuchet MS"/>
                <w:sz w:val="24"/>
                <w:szCs w:val="24"/>
              </w:rPr>
            </w:pPr>
            <w:r w:rsidRPr="00BA45E3">
              <w:rPr>
                <w:rFonts w:ascii="Trebuchet MS" w:hAnsi="Trebuchet MS"/>
                <w:sz w:val="24"/>
                <w:szCs w:val="24"/>
              </w:rPr>
              <w:t>202</w:t>
            </w:r>
            <w:r>
              <w:rPr>
                <w:rFonts w:ascii="Trebuchet MS" w:hAnsi="Trebuchet MS"/>
                <w:sz w:val="24"/>
                <w:szCs w:val="24"/>
              </w:rPr>
              <w:t>5</w:t>
            </w:r>
            <w:r w:rsidRPr="00BA45E3">
              <w:rPr>
                <w:rFonts w:ascii="Trebuchet MS" w:hAnsi="Trebuchet MS"/>
                <w:sz w:val="24"/>
                <w:szCs w:val="24"/>
              </w:rPr>
              <w:t>/0</w:t>
            </w:r>
            <w:r>
              <w:rPr>
                <w:rFonts w:ascii="Trebuchet MS" w:hAnsi="Trebuchet MS"/>
                <w:sz w:val="24"/>
                <w:szCs w:val="24"/>
              </w:rPr>
              <w:t>0</w:t>
            </w:r>
            <w:r w:rsidR="00C3784A">
              <w:rPr>
                <w:rFonts w:ascii="Trebuchet MS" w:hAnsi="Trebuchet MS"/>
                <w:sz w:val="24"/>
                <w:szCs w:val="24"/>
              </w:rPr>
              <w:t>9</w:t>
            </w:r>
            <w:r w:rsidRPr="00BA45E3">
              <w:rPr>
                <w:rFonts w:ascii="Trebuchet MS" w:hAnsi="Trebuchet MS"/>
                <w:sz w:val="24"/>
                <w:szCs w:val="24"/>
              </w:rPr>
              <w:t>TDZ-USAID/ADRARDC</w:t>
            </w:r>
          </w:p>
        </w:tc>
      </w:tr>
      <w:tr w:rsidR="002E5827" w:rsidRPr="00BA45E3" w14:paraId="31FF5D63" w14:textId="77777777" w:rsidTr="0061441A">
        <w:tc>
          <w:tcPr>
            <w:tcW w:w="1930" w:type="pct"/>
          </w:tcPr>
          <w:p w14:paraId="6F270DF7" w14:textId="77777777" w:rsidR="002E5827" w:rsidRPr="00BA45E3" w:rsidRDefault="002E5827" w:rsidP="00550EBB">
            <w:pPr>
              <w:pStyle w:val="Sansinterligne"/>
              <w:rPr>
                <w:rFonts w:ascii="Trebuchet MS" w:hAnsi="Trebuchet MS" w:cstheme="minorHAnsi"/>
                <w:sz w:val="24"/>
                <w:szCs w:val="24"/>
              </w:rPr>
            </w:pPr>
            <w:r w:rsidRPr="00BA45E3">
              <w:rPr>
                <w:rFonts w:ascii="Trebuchet MS" w:hAnsi="Trebuchet MS" w:cstheme="minorHAnsi"/>
                <w:sz w:val="24"/>
                <w:szCs w:val="24"/>
              </w:rPr>
              <w:t xml:space="preserve">Programme : </w:t>
            </w:r>
          </w:p>
        </w:tc>
        <w:tc>
          <w:tcPr>
            <w:tcW w:w="3070" w:type="pct"/>
          </w:tcPr>
          <w:p w14:paraId="484FA1CF" w14:textId="77777777" w:rsidR="002E5827" w:rsidRPr="00BA45E3" w:rsidRDefault="002E5827" w:rsidP="00550EBB">
            <w:pPr>
              <w:rPr>
                <w:rFonts w:ascii="Trebuchet MS" w:hAnsi="Trebuchet MS"/>
                <w:sz w:val="24"/>
                <w:szCs w:val="24"/>
              </w:rPr>
            </w:pPr>
            <w:r w:rsidRPr="00BA45E3">
              <w:rPr>
                <w:rFonts w:ascii="Trebuchet MS" w:hAnsi="Trebuchet MS" w:cstheme="minorHAnsi"/>
                <w:sz w:val="24"/>
                <w:szCs w:val="24"/>
              </w:rPr>
              <w:t>TUDIENZELE</w:t>
            </w:r>
          </w:p>
        </w:tc>
      </w:tr>
      <w:tr w:rsidR="002E5827" w:rsidRPr="00BA45E3" w14:paraId="5FAD7B72" w14:textId="77777777" w:rsidTr="0061441A">
        <w:tc>
          <w:tcPr>
            <w:tcW w:w="1930" w:type="pct"/>
          </w:tcPr>
          <w:p w14:paraId="2CAE7AFA" w14:textId="77777777" w:rsidR="002E5827" w:rsidRPr="00BA45E3" w:rsidRDefault="002E5827" w:rsidP="00550EBB">
            <w:pPr>
              <w:pStyle w:val="Sansinterligne"/>
              <w:rPr>
                <w:rFonts w:ascii="Trebuchet MS" w:hAnsi="Trebuchet MS" w:cstheme="minorHAnsi"/>
                <w:sz w:val="24"/>
                <w:szCs w:val="24"/>
              </w:rPr>
            </w:pPr>
            <w:r w:rsidRPr="00BA45E3">
              <w:rPr>
                <w:rFonts w:ascii="Trebuchet MS" w:hAnsi="Trebuchet MS" w:cstheme="minorHAnsi"/>
                <w:sz w:val="24"/>
                <w:szCs w:val="24"/>
              </w:rPr>
              <w:t xml:space="preserve">Financement : </w:t>
            </w:r>
          </w:p>
        </w:tc>
        <w:tc>
          <w:tcPr>
            <w:tcW w:w="3070" w:type="pct"/>
          </w:tcPr>
          <w:p w14:paraId="3CB0A4C2" w14:textId="77777777" w:rsidR="002E5827" w:rsidRPr="00BA45E3" w:rsidRDefault="002E5827" w:rsidP="00550EBB">
            <w:pPr>
              <w:rPr>
                <w:rFonts w:ascii="Trebuchet MS" w:hAnsi="Trebuchet MS"/>
                <w:sz w:val="24"/>
                <w:szCs w:val="24"/>
              </w:rPr>
            </w:pPr>
            <w:r w:rsidRPr="00BA45E3">
              <w:rPr>
                <w:rFonts w:ascii="Trebuchet MS" w:hAnsi="Trebuchet MS" w:cstheme="minorHAnsi"/>
                <w:sz w:val="24"/>
                <w:szCs w:val="24"/>
              </w:rPr>
              <w:t>USAID/</w:t>
            </w:r>
            <w:r w:rsidRPr="00175803">
              <w:rPr>
                <w:rFonts w:ascii="Trebuchet MS" w:hAnsi="Trebuchet MS" w:cstheme="minorHAnsi"/>
                <w:sz w:val="24"/>
                <w:szCs w:val="24"/>
              </w:rPr>
              <w:t>BHA</w:t>
            </w:r>
          </w:p>
        </w:tc>
      </w:tr>
      <w:tr w:rsidR="002E5827" w:rsidRPr="00BA45E3" w14:paraId="7932A800" w14:textId="77777777" w:rsidTr="0061441A">
        <w:tc>
          <w:tcPr>
            <w:tcW w:w="1930" w:type="pct"/>
          </w:tcPr>
          <w:p w14:paraId="1D659D82" w14:textId="77777777" w:rsidR="002E5827" w:rsidRPr="00BA45E3" w:rsidRDefault="002E5827" w:rsidP="00550EBB">
            <w:pPr>
              <w:pStyle w:val="Sansinterligne"/>
              <w:rPr>
                <w:rFonts w:ascii="Trebuchet MS" w:hAnsi="Trebuchet MS" w:cstheme="minorHAnsi"/>
                <w:sz w:val="24"/>
                <w:szCs w:val="24"/>
              </w:rPr>
            </w:pPr>
            <w:r w:rsidRPr="00BA45E3">
              <w:rPr>
                <w:rFonts w:ascii="Trebuchet MS" w:hAnsi="Trebuchet MS" w:cstheme="minorHAnsi"/>
                <w:sz w:val="24"/>
                <w:szCs w:val="24"/>
              </w:rPr>
              <w:t xml:space="preserve">Pouvoir adjudicateur : </w:t>
            </w:r>
          </w:p>
        </w:tc>
        <w:tc>
          <w:tcPr>
            <w:tcW w:w="3070" w:type="pct"/>
          </w:tcPr>
          <w:p w14:paraId="5E583694" w14:textId="77777777" w:rsidR="002E5827" w:rsidRPr="00BA45E3" w:rsidRDefault="002E5827" w:rsidP="00550EBB">
            <w:pPr>
              <w:rPr>
                <w:rFonts w:ascii="Trebuchet MS" w:hAnsi="Trebuchet MS"/>
                <w:sz w:val="24"/>
                <w:szCs w:val="24"/>
              </w:rPr>
            </w:pPr>
            <w:r w:rsidRPr="00BA45E3">
              <w:rPr>
                <w:rFonts w:ascii="Trebuchet MS" w:hAnsi="Trebuchet MS" w:cstheme="minorHAnsi"/>
                <w:sz w:val="24"/>
                <w:szCs w:val="24"/>
              </w:rPr>
              <w:t>ADRA RD Congo</w:t>
            </w:r>
          </w:p>
        </w:tc>
      </w:tr>
      <w:tr w:rsidR="002E5827" w:rsidRPr="00BA45E3" w14:paraId="71DC55DB" w14:textId="77777777" w:rsidTr="0061441A">
        <w:tc>
          <w:tcPr>
            <w:tcW w:w="1930" w:type="pct"/>
          </w:tcPr>
          <w:p w14:paraId="2763F8D8" w14:textId="77777777" w:rsidR="002E5827" w:rsidRPr="00BA45E3" w:rsidRDefault="002E5827" w:rsidP="00550EBB">
            <w:pPr>
              <w:pStyle w:val="Sansinterligne"/>
              <w:rPr>
                <w:rFonts w:ascii="Trebuchet MS" w:hAnsi="Trebuchet MS" w:cstheme="minorHAnsi"/>
                <w:sz w:val="24"/>
                <w:szCs w:val="24"/>
              </w:rPr>
            </w:pPr>
            <w:r w:rsidRPr="00BA45E3">
              <w:rPr>
                <w:rFonts w:ascii="Trebuchet MS" w:hAnsi="Trebuchet MS" w:cstheme="minorHAnsi"/>
                <w:sz w:val="24"/>
                <w:szCs w:val="24"/>
              </w:rPr>
              <w:t xml:space="preserve">Date de Publication : </w:t>
            </w:r>
          </w:p>
        </w:tc>
        <w:tc>
          <w:tcPr>
            <w:tcW w:w="3070" w:type="pct"/>
          </w:tcPr>
          <w:p w14:paraId="414E3F39" w14:textId="24451EBF" w:rsidR="002E5827" w:rsidRPr="00BA45E3" w:rsidRDefault="00EC62BE" w:rsidP="00550EBB">
            <w:pPr>
              <w:rPr>
                <w:rFonts w:ascii="Trebuchet MS" w:hAnsi="Trebuchet MS"/>
                <w:sz w:val="24"/>
                <w:szCs w:val="24"/>
              </w:rPr>
            </w:pPr>
            <w:r>
              <w:rPr>
                <w:rFonts w:ascii="Trebuchet MS" w:hAnsi="Trebuchet MS" w:cstheme="minorHAnsi"/>
                <w:sz w:val="24"/>
                <w:szCs w:val="24"/>
              </w:rPr>
              <w:t>0</w:t>
            </w:r>
            <w:r w:rsidR="00C3784A">
              <w:rPr>
                <w:rFonts w:ascii="Trebuchet MS" w:hAnsi="Trebuchet MS" w:cstheme="minorHAnsi"/>
                <w:sz w:val="24"/>
                <w:szCs w:val="24"/>
              </w:rPr>
              <w:t>5</w:t>
            </w:r>
            <w:r w:rsidR="002E5827" w:rsidRPr="00BA45E3">
              <w:rPr>
                <w:rFonts w:ascii="Trebuchet MS" w:hAnsi="Trebuchet MS" w:cstheme="minorHAnsi"/>
                <w:sz w:val="24"/>
                <w:szCs w:val="24"/>
              </w:rPr>
              <w:t xml:space="preserve"> </w:t>
            </w:r>
            <w:r>
              <w:rPr>
                <w:rFonts w:ascii="Trebuchet MS" w:hAnsi="Trebuchet MS" w:cstheme="minorHAnsi"/>
                <w:sz w:val="24"/>
                <w:szCs w:val="24"/>
              </w:rPr>
              <w:t>AOUT</w:t>
            </w:r>
            <w:r w:rsidR="002E5827" w:rsidRPr="00BA45E3">
              <w:rPr>
                <w:rFonts w:ascii="Trebuchet MS" w:hAnsi="Trebuchet MS" w:cstheme="minorHAnsi"/>
                <w:sz w:val="24"/>
                <w:szCs w:val="24"/>
              </w:rPr>
              <w:t xml:space="preserve"> 202</w:t>
            </w:r>
            <w:r w:rsidR="002E5827">
              <w:rPr>
                <w:rFonts w:ascii="Trebuchet MS" w:hAnsi="Trebuchet MS" w:cstheme="minorHAnsi"/>
                <w:sz w:val="24"/>
                <w:szCs w:val="24"/>
              </w:rPr>
              <w:t>5</w:t>
            </w:r>
          </w:p>
        </w:tc>
      </w:tr>
      <w:tr w:rsidR="002E5827" w:rsidRPr="00BA45E3" w14:paraId="25B6B7EF" w14:textId="77777777" w:rsidTr="0061441A">
        <w:tc>
          <w:tcPr>
            <w:tcW w:w="1930" w:type="pct"/>
          </w:tcPr>
          <w:p w14:paraId="2CD69ED5" w14:textId="77777777" w:rsidR="002E5827" w:rsidRPr="00BA45E3" w:rsidRDefault="002E5827" w:rsidP="00550EBB">
            <w:pPr>
              <w:pStyle w:val="Sansinterligne"/>
              <w:rPr>
                <w:rFonts w:ascii="Trebuchet MS" w:hAnsi="Trebuchet MS" w:cstheme="minorHAnsi"/>
                <w:sz w:val="24"/>
                <w:szCs w:val="24"/>
              </w:rPr>
            </w:pPr>
            <w:r w:rsidRPr="00BA45E3">
              <w:rPr>
                <w:rFonts w:ascii="Trebuchet MS" w:hAnsi="Trebuchet MS" w:cstheme="minorHAnsi"/>
                <w:sz w:val="24"/>
                <w:szCs w:val="24"/>
              </w:rPr>
              <w:lastRenderedPageBreak/>
              <w:t xml:space="preserve">Date de clôture : </w:t>
            </w:r>
          </w:p>
        </w:tc>
        <w:tc>
          <w:tcPr>
            <w:tcW w:w="3070" w:type="pct"/>
          </w:tcPr>
          <w:p w14:paraId="409816FD" w14:textId="032575A7" w:rsidR="002E5827" w:rsidRPr="00BA45E3" w:rsidRDefault="0002741F" w:rsidP="00550EBB">
            <w:pPr>
              <w:rPr>
                <w:rFonts w:ascii="Trebuchet MS" w:hAnsi="Trebuchet MS"/>
                <w:sz w:val="24"/>
                <w:szCs w:val="24"/>
              </w:rPr>
            </w:pPr>
            <w:r>
              <w:rPr>
                <w:rFonts w:ascii="Trebuchet MS" w:hAnsi="Trebuchet MS" w:cstheme="minorHAnsi"/>
                <w:sz w:val="24"/>
                <w:szCs w:val="24"/>
              </w:rPr>
              <w:t>1</w:t>
            </w:r>
            <w:r w:rsidR="00C3784A">
              <w:rPr>
                <w:rFonts w:ascii="Trebuchet MS" w:hAnsi="Trebuchet MS" w:cstheme="minorHAnsi"/>
                <w:sz w:val="24"/>
                <w:szCs w:val="24"/>
              </w:rPr>
              <w:t>9</w:t>
            </w:r>
            <w:r w:rsidR="002E5827">
              <w:rPr>
                <w:rFonts w:ascii="Trebuchet MS" w:hAnsi="Trebuchet MS" w:cstheme="minorHAnsi"/>
                <w:sz w:val="24"/>
                <w:szCs w:val="24"/>
              </w:rPr>
              <w:t xml:space="preserve"> </w:t>
            </w:r>
            <w:r w:rsidR="00D6105B">
              <w:rPr>
                <w:rFonts w:ascii="Trebuchet MS" w:hAnsi="Trebuchet MS" w:cstheme="minorHAnsi"/>
                <w:sz w:val="24"/>
                <w:szCs w:val="24"/>
              </w:rPr>
              <w:t>AOUT</w:t>
            </w:r>
            <w:r w:rsidR="002E5827" w:rsidRPr="00BA45E3">
              <w:rPr>
                <w:rFonts w:ascii="Trebuchet MS" w:hAnsi="Trebuchet MS" w:cstheme="minorHAnsi"/>
                <w:sz w:val="24"/>
                <w:szCs w:val="24"/>
              </w:rPr>
              <w:t xml:space="preserve"> 202</w:t>
            </w:r>
            <w:r w:rsidR="002E5827">
              <w:rPr>
                <w:rFonts w:ascii="Trebuchet MS" w:hAnsi="Trebuchet MS" w:cstheme="minorHAnsi"/>
                <w:sz w:val="24"/>
                <w:szCs w:val="24"/>
              </w:rPr>
              <w:t>5</w:t>
            </w:r>
          </w:p>
        </w:tc>
      </w:tr>
      <w:tr w:rsidR="002E5827" w:rsidRPr="00BA45E3" w14:paraId="263446DA" w14:textId="77777777" w:rsidTr="0061441A">
        <w:tc>
          <w:tcPr>
            <w:tcW w:w="1930" w:type="pct"/>
          </w:tcPr>
          <w:p w14:paraId="6DBB255C" w14:textId="77777777" w:rsidR="002E5827" w:rsidRPr="00BA45E3" w:rsidRDefault="002E5827" w:rsidP="00550EBB">
            <w:pPr>
              <w:rPr>
                <w:rFonts w:ascii="Trebuchet MS" w:hAnsi="Trebuchet MS" w:cstheme="minorHAnsi"/>
                <w:sz w:val="24"/>
                <w:szCs w:val="24"/>
              </w:rPr>
            </w:pPr>
            <w:r w:rsidRPr="00BA45E3">
              <w:rPr>
                <w:rFonts w:ascii="Trebuchet MS" w:hAnsi="Trebuchet MS" w:cstheme="minorHAnsi"/>
                <w:sz w:val="24"/>
                <w:szCs w:val="24"/>
              </w:rPr>
              <w:t xml:space="preserve">Mode de Soumission : </w:t>
            </w:r>
          </w:p>
        </w:tc>
        <w:tc>
          <w:tcPr>
            <w:tcW w:w="3070" w:type="pct"/>
          </w:tcPr>
          <w:p w14:paraId="3F953CF3" w14:textId="77777777" w:rsidR="002E5827" w:rsidRDefault="002E5827" w:rsidP="00550EBB">
            <w:pPr>
              <w:rPr>
                <w:rFonts w:ascii="Trebuchet MS" w:hAnsi="Trebuchet MS"/>
                <w:sz w:val="24"/>
                <w:szCs w:val="24"/>
              </w:rPr>
            </w:pPr>
            <w:r w:rsidRPr="00BA45E3">
              <w:rPr>
                <w:rFonts w:ascii="Trebuchet MS" w:hAnsi="Trebuchet MS" w:cstheme="minorHAnsi"/>
                <w:sz w:val="24"/>
                <w:szCs w:val="24"/>
              </w:rPr>
              <w:t>Electronique uniquement, à l’adresse email :</w:t>
            </w:r>
            <w:r w:rsidRPr="00BA45E3">
              <w:rPr>
                <w:rFonts w:ascii="Trebuchet MS" w:hAnsi="Trebuchet MS"/>
                <w:sz w:val="24"/>
                <w:szCs w:val="24"/>
              </w:rPr>
              <w:t xml:space="preserve"> </w:t>
            </w:r>
          </w:p>
          <w:p w14:paraId="5B4FF9F0" w14:textId="595EDCB6" w:rsidR="002E5827" w:rsidRPr="00BA45E3" w:rsidRDefault="004A0AD6" w:rsidP="00550EBB">
            <w:pPr>
              <w:rPr>
                <w:rFonts w:ascii="Trebuchet MS" w:hAnsi="Trebuchet MS" w:cstheme="minorHAnsi"/>
                <w:color w:val="FF0000"/>
                <w:sz w:val="24"/>
                <w:szCs w:val="24"/>
              </w:rPr>
            </w:pPr>
            <w:hyperlink r:id="rId8" w:history="1">
              <w:r w:rsidR="003D5D0B" w:rsidRPr="00B544D0">
                <w:rPr>
                  <w:rStyle w:val="Lienhypertexte"/>
                  <w:rFonts w:cs="Calibri"/>
                  <w:b/>
                  <w:bCs/>
                  <w:bdr w:val="none" w:sz="0" w:space="0" w:color="auto" w:frame="1"/>
                  <w:shd w:val="clear" w:color="auto" w:fill="FFFFFF"/>
                </w:rPr>
                <w:t>TDZ-ConsulAnnsurv@adradrcongo.org</w:t>
              </w:r>
            </w:hyperlink>
          </w:p>
        </w:tc>
      </w:tr>
    </w:tbl>
    <w:p w14:paraId="47CBD1FE" w14:textId="77777777" w:rsidR="00C05A3E" w:rsidRDefault="00C05A3E" w:rsidP="00B61418">
      <w:pPr>
        <w:pStyle w:val="Sansinterligne"/>
        <w:rPr>
          <w:rFonts w:asciiTheme="minorHAnsi" w:hAnsiTheme="minorHAnsi" w:cstheme="minorHAnsi"/>
          <w:sz w:val="24"/>
          <w:szCs w:val="24"/>
        </w:rPr>
      </w:pPr>
    </w:p>
    <w:p w14:paraId="6BBA2FE0" w14:textId="4C7A37E0" w:rsidR="003D1A3E" w:rsidRPr="006D4A3C" w:rsidRDefault="003D1A3E" w:rsidP="003D1A3E">
      <w:pPr>
        <w:rPr>
          <w:rFonts w:asciiTheme="minorHAnsi" w:hAnsiTheme="minorHAnsi" w:cstheme="minorHAnsi"/>
          <w:sz w:val="24"/>
          <w:szCs w:val="24"/>
        </w:rPr>
      </w:pPr>
      <w:r w:rsidRPr="006D4A3C">
        <w:rPr>
          <w:rFonts w:asciiTheme="minorHAnsi" w:hAnsiTheme="minorHAnsi" w:cstheme="minorHAnsi"/>
          <w:sz w:val="24"/>
          <w:szCs w:val="24"/>
        </w:rPr>
        <w:t>Messieurs/Mesdames</w:t>
      </w:r>
    </w:p>
    <w:p w14:paraId="1C1B04D0" w14:textId="16BEFE59"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L'Agence Adventiste de Développement et de Secours (ADRA) est l'organisation humanitaire mondiale de l’Église adventiste du Septième Jour. Le but d’ADRA est de servir l’humanité afin que tous puissent vivre comme Dieu l’a prévu. Grâce à un réseau international, ADRA fournit une aide au développement et des secours aux individus dans plus de 130 pays</w:t>
      </w:r>
      <w:r w:rsidR="006A78C2" w:rsidRPr="006D4A3C">
        <w:rPr>
          <w:rFonts w:asciiTheme="minorHAnsi" w:hAnsiTheme="minorHAnsi" w:cstheme="minorHAnsi"/>
          <w:sz w:val="24"/>
          <w:szCs w:val="24"/>
        </w:rPr>
        <w:t xml:space="preserve"> pour</w:t>
      </w:r>
      <w:r w:rsidRPr="006D4A3C">
        <w:rPr>
          <w:rFonts w:asciiTheme="minorHAnsi" w:hAnsiTheme="minorHAnsi" w:cstheme="minorHAnsi"/>
          <w:sz w:val="24"/>
          <w:szCs w:val="24"/>
        </w:rPr>
        <w:t xml:space="preserve"> apporter des programmes de développement à long terme et une réponse d’urgence immédiate aux communautés</w:t>
      </w:r>
      <w:r w:rsidR="006A78C2"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à travers un réseau de bureaux mondiaux </w:t>
      </w:r>
      <w:r w:rsidR="006A78C2" w:rsidRPr="006D4A3C">
        <w:rPr>
          <w:rFonts w:asciiTheme="minorHAnsi" w:hAnsiTheme="minorHAnsi" w:cstheme="minorHAnsi"/>
          <w:sz w:val="24"/>
          <w:szCs w:val="24"/>
        </w:rPr>
        <w:t>–</w:t>
      </w:r>
      <w:r w:rsidRPr="006D4A3C">
        <w:rPr>
          <w:rFonts w:asciiTheme="minorHAnsi" w:hAnsiTheme="minorHAnsi" w:cstheme="minorHAnsi"/>
          <w:sz w:val="24"/>
          <w:szCs w:val="24"/>
        </w:rPr>
        <w:t xml:space="preserve"> </w:t>
      </w:r>
      <w:r w:rsidR="006A78C2" w:rsidRPr="006D4A3C">
        <w:rPr>
          <w:rFonts w:asciiTheme="minorHAnsi" w:hAnsiTheme="minorHAnsi" w:cstheme="minorHAnsi"/>
          <w:sz w:val="24"/>
          <w:szCs w:val="24"/>
        </w:rPr>
        <w:t>indépendamment de</w:t>
      </w:r>
      <w:r w:rsidRPr="006D4A3C">
        <w:rPr>
          <w:rFonts w:asciiTheme="minorHAnsi" w:hAnsiTheme="minorHAnsi" w:cstheme="minorHAnsi"/>
          <w:sz w:val="24"/>
          <w:szCs w:val="24"/>
        </w:rPr>
        <w:t xml:space="preserve"> leur appartenance ethnique, leur affiliation politique ou leur association religieuse. </w:t>
      </w:r>
      <w:r w:rsidR="006A78C2" w:rsidRPr="006D4A3C">
        <w:rPr>
          <w:rFonts w:asciiTheme="minorHAnsi" w:hAnsiTheme="minorHAnsi" w:cstheme="minorHAnsi"/>
          <w:sz w:val="24"/>
          <w:szCs w:val="24"/>
        </w:rPr>
        <w:t xml:space="preserve">En établissant des </w:t>
      </w:r>
      <w:r w:rsidRPr="006D4A3C">
        <w:rPr>
          <w:rFonts w:asciiTheme="minorHAnsi" w:hAnsiTheme="minorHAnsi" w:cstheme="minorHAnsi"/>
          <w:sz w:val="24"/>
          <w:szCs w:val="24"/>
        </w:rPr>
        <w:t>partenariat</w:t>
      </w:r>
      <w:r w:rsidR="006A78C2" w:rsidRPr="006D4A3C">
        <w:rPr>
          <w:rFonts w:asciiTheme="minorHAnsi" w:hAnsiTheme="minorHAnsi" w:cstheme="minorHAnsi"/>
          <w:sz w:val="24"/>
          <w:szCs w:val="24"/>
        </w:rPr>
        <w:t>s</w:t>
      </w:r>
      <w:r w:rsidRPr="006D4A3C">
        <w:rPr>
          <w:rFonts w:asciiTheme="minorHAnsi" w:hAnsiTheme="minorHAnsi" w:cstheme="minorHAnsi"/>
          <w:sz w:val="24"/>
          <w:szCs w:val="24"/>
        </w:rPr>
        <w:t xml:space="preserve"> avec les communautés, les organisations et les gouvernements, ADRA peut améliorer la qualité de vie de millions de personnes</w:t>
      </w:r>
      <w:r w:rsidR="006A78C2" w:rsidRPr="006D4A3C">
        <w:rPr>
          <w:rFonts w:asciiTheme="minorHAnsi" w:hAnsiTheme="minorHAnsi" w:cstheme="minorHAnsi"/>
          <w:sz w:val="24"/>
          <w:szCs w:val="24"/>
        </w:rPr>
        <w:t xml:space="preserve"> </w:t>
      </w:r>
      <w:r w:rsidRPr="006D4A3C">
        <w:rPr>
          <w:rFonts w:asciiTheme="minorHAnsi" w:hAnsiTheme="minorHAnsi" w:cstheme="minorHAnsi"/>
          <w:sz w:val="24"/>
          <w:szCs w:val="24"/>
        </w:rPr>
        <w:t>à travers neuf (9) domaines d’impact principaux.</w:t>
      </w:r>
    </w:p>
    <w:p w14:paraId="53945B6E" w14:textId="77777777"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 Justice sociale</w:t>
      </w:r>
    </w:p>
    <w:p w14:paraId="7D8469D1" w14:textId="77777777"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 Réponse désastreuse</w:t>
      </w:r>
    </w:p>
    <w:p w14:paraId="5BDC757A" w14:textId="77777777"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 Croissance économique</w:t>
      </w:r>
    </w:p>
    <w:p w14:paraId="3393C195" w14:textId="77777777"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 Enfants</w:t>
      </w:r>
    </w:p>
    <w:p w14:paraId="4676390F" w14:textId="77777777"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 L'égalité des sexes</w:t>
      </w:r>
    </w:p>
    <w:p w14:paraId="4077DCAD" w14:textId="77777777"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 Santé communautaire</w:t>
      </w:r>
    </w:p>
    <w:p w14:paraId="5159A5B9" w14:textId="77777777"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lastRenderedPageBreak/>
        <w:t>• Eau, assainissement et hygiène</w:t>
      </w:r>
    </w:p>
    <w:p w14:paraId="773791FB" w14:textId="77777777"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 Faim et nutrition</w:t>
      </w:r>
    </w:p>
    <w:p w14:paraId="6121C477" w14:textId="29E839FA" w:rsidR="0091686A" w:rsidRPr="006D4A3C" w:rsidRDefault="0091686A" w:rsidP="0091686A">
      <w:pPr>
        <w:pStyle w:val="Sansinterligne"/>
        <w:rPr>
          <w:rFonts w:asciiTheme="minorHAnsi" w:hAnsiTheme="minorHAnsi" w:cstheme="minorHAnsi"/>
          <w:sz w:val="24"/>
          <w:szCs w:val="24"/>
        </w:rPr>
      </w:pPr>
      <w:r w:rsidRPr="006D4A3C">
        <w:rPr>
          <w:rFonts w:asciiTheme="minorHAnsi" w:hAnsiTheme="minorHAnsi" w:cstheme="minorHAnsi"/>
          <w:sz w:val="24"/>
          <w:szCs w:val="24"/>
        </w:rPr>
        <w:t>• Moyens de subsistance et agriculture</w:t>
      </w:r>
    </w:p>
    <w:p w14:paraId="0BB2390E" w14:textId="035903F9" w:rsidR="00A2377A" w:rsidRPr="006D4A3C" w:rsidRDefault="00A2377A" w:rsidP="00A2377A">
      <w:pPr>
        <w:jc w:val="both"/>
        <w:rPr>
          <w:rFonts w:asciiTheme="minorHAnsi" w:hAnsiTheme="minorHAnsi" w:cstheme="minorHAnsi"/>
          <w:sz w:val="24"/>
          <w:szCs w:val="24"/>
        </w:rPr>
      </w:pPr>
      <w:r w:rsidRPr="006D4A3C">
        <w:rPr>
          <w:rFonts w:asciiTheme="minorHAnsi" w:hAnsiTheme="minorHAnsi" w:cstheme="minorHAnsi"/>
          <w:sz w:val="24"/>
          <w:szCs w:val="24"/>
        </w:rPr>
        <w:t xml:space="preserve">La République Démocratique du Congo, un des plus riches pays en ressources naturelles et l’un des plus pauvres du monde se classant au 179e rang sur 191 selon l'indice de développement humain a besoin de plus de moyens pour sa croissance. Actuellement, la pauvreté et la malnutrition sont deux des principales préoccupations du gouvernement et des acteurs du développement. Ce problème nécessite une solution réfléchie mettant ensemble l'expertise de des acteurs du développement, les dirigeants communautaires locaux, les apports des entreprises privées et des principaux donateurs. C'est dans ce cadre qu’un fonds a été accordé à l’Agence Adventiste de Développement et Secours (ADRA) et ses partenaires par l’Agence Américaine de Développement International (USAID) à travers son Bureau d’Assistance Humanitaire (BHA) pour la mise en œuvre du programme TUDIENZELE. Ce programme est mis en œuvre dans la province du </w:t>
      </w:r>
      <w:proofErr w:type="spellStart"/>
      <w:r w:rsidRPr="006D4A3C">
        <w:rPr>
          <w:rFonts w:asciiTheme="minorHAnsi" w:hAnsiTheme="minorHAnsi" w:cstheme="minorHAnsi"/>
          <w:sz w:val="24"/>
          <w:szCs w:val="24"/>
        </w:rPr>
        <w:t>Kasai</w:t>
      </w:r>
      <w:proofErr w:type="spellEnd"/>
      <w:r w:rsidRPr="006D4A3C">
        <w:rPr>
          <w:rFonts w:asciiTheme="minorHAnsi" w:hAnsiTheme="minorHAnsi" w:cstheme="minorHAnsi"/>
          <w:sz w:val="24"/>
          <w:szCs w:val="24"/>
        </w:rPr>
        <w:t xml:space="preserve"> à travers les zones de santé de </w:t>
      </w:r>
      <w:proofErr w:type="spellStart"/>
      <w:r w:rsidRPr="006D4A3C">
        <w:rPr>
          <w:rFonts w:asciiTheme="minorHAnsi" w:hAnsiTheme="minorHAnsi" w:cstheme="minorHAnsi"/>
          <w:sz w:val="24"/>
          <w:szCs w:val="24"/>
        </w:rPr>
        <w:t>Kamwesha</w:t>
      </w:r>
      <w:proofErr w:type="spellEnd"/>
      <w:r w:rsidRPr="006D4A3C">
        <w:rPr>
          <w:rFonts w:asciiTheme="minorHAnsi" w:hAnsiTheme="minorHAnsi" w:cstheme="minorHAnsi"/>
          <w:sz w:val="24"/>
          <w:szCs w:val="24"/>
        </w:rPr>
        <w:t xml:space="preserve">, </w:t>
      </w:r>
      <w:proofErr w:type="spellStart"/>
      <w:r w:rsidRPr="006D4A3C">
        <w:rPr>
          <w:rFonts w:asciiTheme="minorHAnsi" w:hAnsiTheme="minorHAnsi" w:cstheme="minorHAnsi"/>
          <w:sz w:val="24"/>
          <w:szCs w:val="24"/>
        </w:rPr>
        <w:t>Mutena</w:t>
      </w:r>
      <w:proofErr w:type="spellEnd"/>
      <w:r w:rsidRPr="006D4A3C">
        <w:rPr>
          <w:rFonts w:asciiTheme="minorHAnsi" w:hAnsiTheme="minorHAnsi" w:cstheme="minorHAnsi"/>
          <w:sz w:val="24"/>
          <w:szCs w:val="24"/>
        </w:rPr>
        <w:t xml:space="preserve">, </w:t>
      </w:r>
      <w:proofErr w:type="spellStart"/>
      <w:r w:rsidRPr="006D4A3C">
        <w:rPr>
          <w:rFonts w:asciiTheme="minorHAnsi" w:hAnsiTheme="minorHAnsi" w:cstheme="minorHAnsi"/>
          <w:sz w:val="24"/>
          <w:szCs w:val="24"/>
        </w:rPr>
        <w:t>Kamonia</w:t>
      </w:r>
      <w:proofErr w:type="spellEnd"/>
      <w:r w:rsidRPr="006D4A3C">
        <w:rPr>
          <w:rFonts w:asciiTheme="minorHAnsi" w:hAnsiTheme="minorHAnsi" w:cstheme="minorHAnsi"/>
          <w:sz w:val="24"/>
          <w:szCs w:val="24"/>
        </w:rPr>
        <w:t xml:space="preserve">, </w:t>
      </w:r>
      <w:proofErr w:type="spellStart"/>
      <w:r w:rsidRPr="006D4A3C">
        <w:rPr>
          <w:rFonts w:asciiTheme="minorHAnsi" w:hAnsiTheme="minorHAnsi" w:cstheme="minorHAnsi"/>
          <w:sz w:val="24"/>
          <w:szCs w:val="24"/>
        </w:rPr>
        <w:t>Kanzala</w:t>
      </w:r>
      <w:proofErr w:type="spellEnd"/>
      <w:r w:rsidRPr="006D4A3C">
        <w:rPr>
          <w:rFonts w:asciiTheme="minorHAnsi" w:hAnsiTheme="minorHAnsi" w:cstheme="minorHAnsi"/>
          <w:sz w:val="24"/>
          <w:szCs w:val="24"/>
        </w:rPr>
        <w:t xml:space="preserve"> et Tshikapa. </w:t>
      </w:r>
      <w:proofErr w:type="spellStart"/>
      <w:r w:rsidRPr="006D4A3C">
        <w:rPr>
          <w:rFonts w:asciiTheme="minorHAnsi" w:hAnsiTheme="minorHAnsi" w:cstheme="minorHAnsi"/>
          <w:sz w:val="24"/>
          <w:szCs w:val="24"/>
        </w:rPr>
        <w:t>Tudienzele</w:t>
      </w:r>
      <w:proofErr w:type="spellEnd"/>
      <w:r w:rsidRPr="006D4A3C">
        <w:rPr>
          <w:rFonts w:asciiTheme="minorHAnsi" w:hAnsiTheme="minorHAnsi" w:cstheme="minorHAnsi"/>
          <w:sz w:val="24"/>
          <w:szCs w:val="24"/>
        </w:rPr>
        <w:t xml:space="preserve"> va essentiellement travailler dans le but de mettre en œuvre des interventions ciblées, intégrées et durables pour relever le défi du secteur nutritionnel dans la province et contribuer à la sécurité alimentaire. Pour y parvenir, plusieurs interventions sont prévues entre autres la promotion de la communication pour le changement social et de comportement clé de la durabilité de la sécurité alimentaire ;</w:t>
      </w:r>
    </w:p>
    <w:p w14:paraId="2CA94884" w14:textId="69C39769" w:rsidR="000A0A5B" w:rsidRDefault="00834BBC" w:rsidP="003D1A3E">
      <w:pPr>
        <w:rPr>
          <w:rFonts w:asciiTheme="minorHAnsi" w:hAnsiTheme="minorHAnsi" w:cstheme="minorHAnsi"/>
          <w:sz w:val="24"/>
          <w:szCs w:val="24"/>
        </w:rPr>
      </w:pPr>
      <w:r w:rsidRPr="006D4A3C">
        <w:rPr>
          <w:rFonts w:asciiTheme="minorHAnsi" w:hAnsiTheme="minorHAnsi" w:cstheme="minorHAnsi"/>
          <w:sz w:val="24"/>
          <w:szCs w:val="24"/>
        </w:rPr>
        <w:t>ADRA Congo</w:t>
      </w:r>
      <w:r w:rsidR="00471583" w:rsidRPr="006D4A3C">
        <w:rPr>
          <w:rFonts w:asciiTheme="minorHAnsi" w:hAnsiTheme="minorHAnsi" w:cstheme="minorHAnsi"/>
          <w:sz w:val="24"/>
          <w:szCs w:val="24"/>
        </w:rPr>
        <w:t>, Pro</w:t>
      </w:r>
      <w:r w:rsidR="00A2377A" w:rsidRPr="006D4A3C">
        <w:rPr>
          <w:rFonts w:asciiTheme="minorHAnsi" w:hAnsiTheme="minorHAnsi" w:cstheme="minorHAnsi"/>
          <w:sz w:val="24"/>
          <w:szCs w:val="24"/>
        </w:rPr>
        <w:t>gramme TUDIENZELE</w:t>
      </w:r>
      <w:r w:rsidR="00471583" w:rsidRPr="006D4A3C">
        <w:rPr>
          <w:rFonts w:asciiTheme="minorHAnsi" w:hAnsiTheme="minorHAnsi" w:cstheme="minorHAnsi"/>
          <w:sz w:val="24"/>
          <w:szCs w:val="24"/>
        </w:rPr>
        <w:t xml:space="preserve"> recrute </w:t>
      </w:r>
      <w:r w:rsidRPr="006D4A3C">
        <w:rPr>
          <w:rFonts w:asciiTheme="minorHAnsi" w:hAnsiTheme="minorHAnsi" w:cstheme="minorHAnsi"/>
          <w:sz w:val="24"/>
          <w:szCs w:val="24"/>
        </w:rPr>
        <w:t>un</w:t>
      </w:r>
      <w:r w:rsidR="00A2377A" w:rsidRPr="006D4A3C">
        <w:rPr>
          <w:rFonts w:asciiTheme="minorHAnsi" w:hAnsiTheme="minorHAnsi" w:cstheme="minorHAnsi"/>
          <w:sz w:val="24"/>
          <w:szCs w:val="24"/>
        </w:rPr>
        <w:t xml:space="preserve"> consultant per</w:t>
      </w:r>
      <w:r w:rsidR="00207CC6" w:rsidRPr="006D4A3C">
        <w:rPr>
          <w:rFonts w:asciiTheme="minorHAnsi" w:hAnsiTheme="minorHAnsi" w:cstheme="minorHAnsi"/>
          <w:sz w:val="24"/>
          <w:szCs w:val="24"/>
        </w:rPr>
        <w:t>sonne physique</w:t>
      </w:r>
      <w:r w:rsidR="00AB60F8">
        <w:rPr>
          <w:rFonts w:asciiTheme="minorHAnsi" w:hAnsiTheme="minorHAnsi" w:cstheme="minorHAnsi"/>
          <w:sz w:val="24"/>
          <w:szCs w:val="24"/>
        </w:rPr>
        <w:t xml:space="preserve"> ou Personne Morale</w:t>
      </w:r>
      <w:r w:rsidR="00207CC6" w:rsidRPr="006D4A3C">
        <w:rPr>
          <w:rFonts w:asciiTheme="minorHAnsi" w:hAnsiTheme="minorHAnsi" w:cstheme="minorHAnsi"/>
          <w:sz w:val="24"/>
          <w:szCs w:val="24"/>
        </w:rPr>
        <w:t xml:space="preserve"> </w:t>
      </w:r>
      <w:r w:rsidR="00467E2B" w:rsidRPr="006D4A3C">
        <w:rPr>
          <w:rFonts w:asciiTheme="minorHAnsi" w:hAnsiTheme="minorHAnsi" w:cstheme="minorHAnsi"/>
          <w:sz w:val="24"/>
          <w:szCs w:val="24"/>
        </w:rPr>
        <w:t>capable d</w:t>
      </w:r>
      <w:r w:rsidR="00207CC6" w:rsidRPr="006D4A3C">
        <w:rPr>
          <w:rFonts w:asciiTheme="minorHAnsi" w:hAnsiTheme="minorHAnsi" w:cstheme="minorHAnsi"/>
          <w:sz w:val="24"/>
          <w:szCs w:val="24"/>
        </w:rPr>
        <w:t xml:space="preserve">e </w:t>
      </w:r>
      <w:r w:rsidR="00250115">
        <w:rPr>
          <w:rFonts w:asciiTheme="minorHAnsi" w:hAnsiTheme="minorHAnsi" w:cstheme="minorHAnsi"/>
          <w:sz w:val="24"/>
          <w:szCs w:val="24"/>
        </w:rPr>
        <w:t xml:space="preserve">Conduire une </w:t>
      </w:r>
      <w:r w:rsidR="00A05DEF">
        <w:rPr>
          <w:rFonts w:asciiTheme="minorHAnsi" w:hAnsiTheme="minorHAnsi" w:cstheme="minorHAnsi"/>
          <w:sz w:val="24"/>
          <w:szCs w:val="24"/>
        </w:rPr>
        <w:t>Enquête</w:t>
      </w:r>
      <w:r w:rsidR="00250115">
        <w:rPr>
          <w:rFonts w:asciiTheme="minorHAnsi" w:hAnsiTheme="minorHAnsi" w:cstheme="minorHAnsi"/>
          <w:sz w:val="24"/>
          <w:szCs w:val="24"/>
        </w:rPr>
        <w:t xml:space="preserve"> Annuelle </w:t>
      </w:r>
      <w:r w:rsidR="00207CC6" w:rsidRPr="006D4A3C">
        <w:rPr>
          <w:rFonts w:asciiTheme="minorHAnsi" w:hAnsiTheme="minorHAnsi" w:cstheme="minorHAnsi"/>
          <w:sz w:val="24"/>
          <w:szCs w:val="24"/>
        </w:rPr>
        <w:t>pour</w:t>
      </w:r>
      <w:r w:rsidR="00467E2B" w:rsidRPr="006D4A3C">
        <w:rPr>
          <w:rFonts w:asciiTheme="minorHAnsi" w:hAnsiTheme="minorHAnsi" w:cstheme="minorHAnsi"/>
          <w:sz w:val="24"/>
          <w:szCs w:val="24"/>
        </w:rPr>
        <w:t xml:space="preserve"> son Programme </w:t>
      </w:r>
      <w:proofErr w:type="spellStart"/>
      <w:r w:rsidR="00207CC6" w:rsidRPr="006D4A3C">
        <w:rPr>
          <w:rFonts w:asciiTheme="minorHAnsi" w:hAnsiTheme="minorHAnsi" w:cstheme="minorHAnsi"/>
          <w:sz w:val="24"/>
          <w:szCs w:val="24"/>
        </w:rPr>
        <w:t>Tudienzele</w:t>
      </w:r>
      <w:proofErr w:type="spellEnd"/>
      <w:r w:rsidR="00207CC6" w:rsidRPr="006D4A3C">
        <w:rPr>
          <w:rFonts w:asciiTheme="minorHAnsi" w:hAnsiTheme="minorHAnsi" w:cstheme="minorHAnsi"/>
          <w:sz w:val="24"/>
          <w:szCs w:val="24"/>
        </w:rPr>
        <w:t xml:space="preserve"> </w:t>
      </w:r>
      <w:r w:rsidR="00C05030" w:rsidRPr="006D4A3C">
        <w:rPr>
          <w:rFonts w:asciiTheme="minorHAnsi" w:hAnsiTheme="minorHAnsi" w:cstheme="minorHAnsi"/>
          <w:sz w:val="24"/>
          <w:szCs w:val="24"/>
        </w:rPr>
        <w:t>et</w:t>
      </w:r>
      <w:r w:rsidR="00207CC6" w:rsidRPr="006D4A3C">
        <w:rPr>
          <w:rFonts w:asciiTheme="minorHAnsi" w:hAnsiTheme="minorHAnsi" w:cstheme="minorHAnsi"/>
          <w:sz w:val="24"/>
          <w:szCs w:val="24"/>
        </w:rPr>
        <w:t xml:space="preserve"> i</w:t>
      </w:r>
      <w:r w:rsidR="00C05030" w:rsidRPr="006D4A3C">
        <w:rPr>
          <w:rFonts w:asciiTheme="minorHAnsi" w:hAnsiTheme="minorHAnsi" w:cstheme="minorHAnsi"/>
          <w:sz w:val="24"/>
          <w:szCs w:val="24"/>
        </w:rPr>
        <w:t xml:space="preserve">nvite </w:t>
      </w:r>
      <w:r w:rsidR="00DA1589">
        <w:rPr>
          <w:rFonts w:asciiTheme="minorHAnsi" w:hAnsiTheme="minorHAnsi" w:cstheme="minorHAnsi"/>
          <w:sz w:val="24"/>
          <w:szCs w:val="24"/>
        </w:rPr>
        <w:t xml:space="preserve">toute personne physique ou morales disposant des compétences dans ce domaine </w:t>
      </w:r>
      <w:r w:rsidR="001C147F" w:rsidRPr="006D4A3C">
        <w:rPr>
          <w:rFonts w:asciiTheme="minorHAnsi" w:hAnsiTheme="minorHAnsi" w:cstheme="minorHAnsi"/>
          <w:sz w:val="24"/>
          <w:szCs w:val="24"/>
        </w:rPr>
        <w:t>à</w:t>
      </w:r>
      <w:r w:rsidR="00207CC6" w:rsidRPr="006D4A3C">
        <w:rPr>
          <w:rFonts w:asciiTheme="minorHAnsi" w:hAnsiTheme="minorHAnsi" w:cstheme="minorHAnsi"/>
          <w:sz w:val="24"/>
          <w:szCs w:val="24"/>
        </w:rPr>
        <w:t xml:space="preserve"> bien vouloir participer </w:t>
      </w:r>
      <w:r w:rsidR="001C147F" w:rsidRPr="006D4A3C">
        <w:rPr>
          <w:rFonts w:asciiTheme="minorHAnsi" w:hAnsiTheme="minorHAnsi" w:cstheme="minorHAnsi"/>
          <w:sz w:val="24"/>
          <w:szCs w:val="24"/>
        </w:rPr>
        <w:t>à</w:t>
      </w:r>
      <w:r w:rsidR="00207CC6" w:rsidRPr="006D4A3C">
        <w:rPr>
          <w:rFonts w:asciiTheme="minorHAnsi" w:hAnsiTheme="minorHAnsi" w:cstheme="minorHAnsi"/>
          <w:sz w:val="24"/>
          <w:szCs w:val="24"/>
        </w:rPr>
        <w:t xml:space="preserve"> ce</w:t>
      </w:r>
      <w:r w:rsidR="001C147F">
        <w:rPr>
          <w:rFonts w:asciiTheme="minorHAnsi" w:hAnsiTheme="minorHAnsi" w:cstheme="minorHAnsi"/>
          <w:sz w:val="24"/>
          <w:szCs w:val="24"/>
        </w:rPr>
        <w:t>t</w:t>
      </w:r>
      <w:r w:rsidR="00207CC6" w:rsidRPr="006D4A3C">
        <w:rPr>
          <w:rFonts w:asciiTheme="minorHAnsi" w:hAnsiTheme="minorHAnsi" w:cstheme="minorHAnsi"/>
          <w:sz w:val="24"/>
          <w:szCs w:val="24"/>
        </w:rPr>
        <w:t xml:space="preserve"> avis d’appel d’offre publique en sou</w:t>
      </w:r>
      <w:r w:rsidR="009D2802" w:rsidRPr="006D4A3C">
        <w:rPr>
          <w:rFonts w:asciiTheme="minorHAnsi" w:hAnsiTheme="minorHAnsi" w:cstheme="minorHAnsi"/>
          <w:sz w:val="24"/>
          <w:szCs w:val="24"/>
        </w:rPr>
        <w:t>mett</w:t>
      </w:r>
      <w:r w:rsidR="00207CC6" w:rsidRPr="006D4A3C">
        <w:rPr>
          <w:rFonts w:asciiTheme="minorHAnsi" w:hAnsiTheme="minorHAnsi" w:cstheme="minorHAnsi"/>
          <w:sz w:val="24"/>
          <w:szCs w:val="24"/>
        </w:rPr>
        <w:t xml:space="preserve">ant </w:t>
      </w:r>
      <w:r w:rsidR="00DA1589">
        <w:rPr>
          <w:rFonts w:asciiTheme="minorHAnsi" w:hAnsiTheme="minorHAnsi" w:cstheme="minorHAnsi"/>
          <w:sz w:val="24"/>
          <w:szCs w:val="24"/>
        </w:rPr>
        <w:t>sa</w:t>
      </w:r>
      <w:r w:rsidR="00207CC6" w:rsidRPr="006D4A3C">
        <w:rPr>
          <w:rFonts w:asciiTheme="minorHAnsi" w:hAnsiTheme="minorHAnsi" w:cstheme="minorHAnsi"/>
          <w:sz w:val="24"/>
          <w:szCs w:val="24"/>
        </w:rPr>
        <w:t xml:space="preserve"> meilleur</w:t>
      </w:r>
      <w:r w:rsidR="00DA1589">
        <w:rPr>
          <w:rFonts w:asciiTheme="minorHAnsi" w:hAnsiTheme="minorHAnsi" w:cstheme="minorHAnsi"/>
          <w:sz w:val="24"/>
          <w:szCs w:val="24"/>
        </w:rPr>
        <w:t>e</w:t>
      </w:r>
      <w:r w:rsidR="00207CC6" w:rsidRPr="006D4A3C">
        <w:rPr>
          <w:rFonts w:asciiTheme="minorHAnsi" w:hAnsiTheme="minorHAnsi" w:cstheme="minorHAnsi"/>
          <w:sz w:val="24"/>
          <w:szCs w:val="24"/>
        </w:rPr>
        <w:t xml:space="preserve"> </w:t>
      </w:r>
      <w:r w:rsidR="009D2802" w:rsidRPr="006D4A3C">
        <w:rPr>
          <w:rFonts w:asciiTheme="minorHAnsi" w:hAnsiTheme="minorHAnsi" w:cstheme="minorHAnsi"/>
          <w:sz w:val="24"/>
          <w:szCs w:val="24"/>
        </w:rPr>
        <w:t xml:space="preserve">proposition de </w:t>
      </w:r>
      <w:r w:rsidR="00DA1589" w:rsidRPr="006D4A3C">
        <w:rPr>
          <w:rFonts w:asciiTheme="minorHAnsi" w:hAnsiTheme="minorHAnsi" w:cstheme="minorHAnsi"/>
          <w:sz w:val="24"/>
          <w:szCs w:val="24"/>
        </w:rPr>
        <w:t>marché</w:t>
      </w:r>
      <w:r w:rsidR="009D2802" w:rsidRPr="006D4A3C">
        <w:rPr>
          <w:rFonts w:asciiTheme="minorHAnsi" w:hAnsiTheme="minorHAnsi" w:cstheme="minorHAnsi"/>
          <w:sz w:val="24"/>
          <w:szCs w:val="24"/>
        </w:rPr>
        <w:t xml:space="preserve"> afin de </w:t>
      </w:r>
      <w:r w:rsidR="006D4A3C" w:rsidRPr="006D4A3C">
        <w:rPr>
          <w:rFonts w:asciiTheme="minorHAnsi" w:hAnsiTheme="minorHAnsi" w:cstheme="minorHAnsi"/>
          <w:sz w:val="24"/>
          <w:szCs w:val="24"/>
        </w:rPr>
        <w:t>compétir</w:t>
      </w:r>
      <w:r w:rsidR="009D2802" w:rsidRPr="006D4A3C">
        <w:rPr>
          <w:rFonts w:asciiTheme="minorHAnsi" w:hAnsiTheme="minorHAnsi" w:cstheme="minorHAnsi"/>
          <w:sz w:val="24"/>
          <w:szCs w:val="24"/>
        </w:rPr>
        <w:t xml:space="preserve"> </w:t>
      </w:r>
      <w:r w:rsidR="00BD5460" w:rsidRPr="006D4A3C">
        <w:rPr>
          <w:rFonts w:asciiTheme="minorHAnsi" w:hAnsiTheme="minorHAnsi" w:cstheme="minorHAnsi"/>
          <w:sz w:val="24"/>
          <w:szCs w:val="24"/>
        </w:rPr>
        <w:t>à</w:t>
      </w:r>
      <w:r w:rsidR="009D2802" w:rsidRPr="006D4A3C">
        <w:rPr>
          <w:rFonts w:asciiTheme="minorHAnsi" w:hAnsiTheme="minorHAnsi" w:cstheme="minorHAnsi"/>
          <w:sz w:val="24"/>
          <w:szCs w:val="24"/>
        </w:rPr>
        <w:t xml:space="preserve"> cet avis d’appel d’</w:t>
      </w:r>
      <w:r w:rsidR="00176C74" w:rsidRPr="006D4A3C">
        <w:rPr>
          <w:rFonts w:asciiTheme="minorHAnsi" w:hAnsiTheme="minorHAnsi" w:cstheme="minorHAnsi"/>
          <w:sz w:val="24"/>
          <w:szCs w:val="24"/>
        </w:rPr>
        <w:t>Offre.</w:t>
      </w:r>
      <w:r w:rsidR="00903B65">
        <w:rPr>
          <w:rFonts w:asciiTheme="minorHAnsi" w:hAnsiTheme="minorHAnsi" w:cstheme="minorHAnsi"/>
          <w:sz w:val="24"/>
          <w:szCs w:val="24"/>
        </w:rPr>
        <w:t xml:space="preserve"> </w:t>
      </w:r>
    </w:p>
    <w:p w14:paraId="0D206EE9" w14:textId="7098E809" w:rsidR="000A0A5B" w:rsidRPr="000A0A5B" w:rsidRDefault="000A0A5B" w:rsidP="000A0A5B">
      <w:pPr>
        <w:pStyle w:val="Paragraphedeliste"/>
        <w:numPr>
          <w:ilvl w:val="0"/>
          <w:numId w:val="15"/>
        </w:numPr>
        <w:rPr>
          <w:rFonts w:asciiTheme="minorHAnsi" w:hAnsiTheme="minorHAnsi" w:cstheme="minorHAnsi"/>
          <w:b/>
          <w:bCs/>
          <w:sz w:val="24"/>
          <w:szCs w:val="24"/>
        </w:rPr>
      </w:pPr>
      <w:r w:rsidRPr="000A0A5B">
        <w:rPr>
          <w:rFonts w:asciiTheme="minorHAnsi" w:hAnsiTheme="minorHAnsi" w:cstheme="minorHAnsi"/>
          <w:b/>
          <w:bCs/>
          <w:sz w:val="24"/>
          <w:szCs w:val="24"/>
        </w:rPr>
        <w:t>Termes de Reference</w:t>
      </w:r>
    </w:p>
    <w:bookmarkStart w:id="0" w:name="_MON_1815743856"/>
    <w:bookmarkEnd w:id="0"/>
    <w:p w14:paraId="0F49C5D4" w14:textId="77C30043" w:rsidR="000A0A5B" w:rsidRPr="006D4A3C" w:rsidRDefault="0002741F" w:rsidP="003D1A3E">
      <w:pPr>
        <w:rPr>
          <w:rFonts w:asciiTheme="minorHAnsi" w:hAnsiTheme="minorHAnsi" w:cstheme="minorHAnsi"/>
          <w:sz w:val="24"/>
          <w:szCs w:val="24"/>
        </w:rPr>
      </w:pPr>
      <w:r>
        <w:rPr>
          <w:rFonts w:asciiTheme="minorHAnsi" w:hAnsiTheme="minorHAnsi" w:cstheme="minorHAnsi"/>
          <w:sz w:val="24"/>
          <w:szCs w:val="24"/>
        </w:rPr>
        <w:object w:dxaOrig="1508" w:dyaOrig="983" w14:anchorId="323BF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05pt" o:ole="">
            <v:imagedata r:id="rId9" o:title=""/>
          </v:shape>
          <o:OLEObject Type="Embed" ProgID="Word.Document.12" ShapeID="_x0000_i1025" DrawAspect="Icon" ObjectID="_1816683711" r:id="rId10">
            <o:FieldCodes>\s</o:FieldCodes>
          </o:OLEObject>
        </w:object>
      </w:r>
      <w:bookmarkStart w:id="1" w:name="_MON_1815760314"/>
      <w:bookmarkEnd w:id="1"/>
      <w:r w:rsidR="000A5842">
        <w:rPr>
          <w:rFonts w:asciiTheme="minorHAnsi" w:hAnsiTheme="minorHAnsi" w:cstheme="minorHAnsi"/>
          <w:sz w:val="24"/>
          <w:szCs w:val="24"/>
        </w:rPr>
        <w:object w:dxaOrig="1508" w:dyaOrig="983" w14:anchorId="0EEE0EBE">
          <v:shape id="_x0000_i1026" type="#_x0000_t75" style="width:76pt;height:49.05pt" o:ole="">
            <v:imagedata r:id="rId11" o:title=""/>
          </v:shape>
          <o:OLEObject Type="Embed" ProgID="Word.Document.12" ShapeID="_x0000_i1026" DrawAspect="Icon" ObjectID="_1816683712" r:id="rId12">
            <o:FieldCodes>\s</o:FieldCodes>
          </o:OLEObject>
        </w:object>
      </w:r>
    </w:p>
    <w:p w14:paraId="5F5C3826" w14:textId="375EA73F" w:rsidR="0088223C" w:rsidRPr="000A0A5B" w:rsidRDefault="006268C2" w:rsidP="000A0A5B">
      <w:pPr>
        <w:pStyle w:val="Paragraphedeliste"/>
        <w:numPr>
          <w:ilvl w:val="0"/>
          <w:numId w:val="15"/>
        </w:numPr>
        <w:rPr>
          <w:rFonts w:asciiTheme="minorHAnsi" w:hAnsiTheme="minorHAnsi" w:cstheme="minorHAnsi"/>
          <w:sz w:val="24"/>
          <w:szCs w:val="24"/>
        </w:rPr>
      </w:pPr>
      <w:r w:rsidRPr="000A0A5B">
        <w:rPr>
          <w:rFonts w:asciiTheme="minorHAnsi" w:hAnsiTheme="minorHAnsi" w:cstheme="minorHAnsi"/>
          <w:b/>
          <w:sz w:val="24"/>
          <w:szCs w:val="24"/>
        </w:rPr>
        <w:t>Profile</w:t>
      </w:r>
      <w:r w:rsidR="0011662C">
        <w:rPr>
          <w:rFonts w:asciiTheme="minorHAnsi" w:hAnsiTheme="minorHAnsi" w:cstheme="minorHAnsi"/>
          <w:b/>
          <w:sz w:val="24"/>
          <w:szCs w:val="24"/>
        </w:rPr>
        <w:t>/Qualification</w:t>
      </w:r>
    </w:p>
    <w:p w14:paraId="52AEC7AF" w14:textId="77777777" w:rsidR="00456879" w:rsidRPr="00456879"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Les qualifications suivantes sont requises pour que le contractant réalise l'enquête annuelle.</w:t>
      </w:r>
    </w:p>
    <w:p w14:paraId="162F7079" w14:textId="77777777" w:rsidR="00456879" w:rsidRPr="00456879"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 xml:space="preserve">- Expérience de 2 à 5 ans dans la conduite d'études d'évaluation pour le programme RFSA, de préférence avec les programmes BHA et </w:t>
      </w:r>
      <w:proofErr w:type="spellStart"/>
      <w:r w:rsidRPr="00456879">
        <w:rPr>
          <w:rFonts w:asciiTheme="minorHAnsi" w:hAnsiTheme="minorHAnsi" w:cstheme="minorHAnsi"/>
          <w:sz w:val="24"/>
          <w:szCs w:val="24"/>
        </w:rPr>
        <w:t>Feed</w:t>
      </w:r>
      <w:proofErr w:type="spellEnd"/>
      <w:r w:rsidRPr="00456879">
        <w:rPr>
          <w:rFonts w:asciiTheme="minorHAnsi" w:hAnsiTheme="minorHAnsi" w:cstheme="minorHAnsi"/>
          <w:sz w:val="24"/>
          <w:szCs w:val="24"/>
        </w:rPr>
        <w:t xml:space="preserve"> the Future.</w:t>
      </w:r>
    </w:p>
    <w:p w14:paraId="34FA9B03" w14:textId="77777777" w:rsidR="00456879" w:rsidRPr="00456879"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 Connaissance du contexte du Kasaï</w:t>
      </w:r>
    </w:p>
    <w:p w14:paraId="0D199FC1" w14:textId="77777777" w:rsidR="00456879" w:rsidRPr="00456879"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 Réactivité dans la réalisation des résultats attendus de l'enquête annuelle</w:t>
      </w:r>
    </w:p>
    <w:p w14:paraId="2B12648A" w14:textId="77777777" w:rsidR="00456879" w:rsidRPr="00456879"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 Qualité de la prestation et professionnalisme</w:t>
      </w:r>
    </w:p>
    <w:p w14:paraId="7BA7C929" w14:textId="77777777" w:rsidR="00456879" w:rsidRPr="00456879"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 Antécédents en matière de sécurité avec les clients précédents</w:t>
      </w:r>
    </w:p>
    <w:p w14:paraId="6EDD3196" w14:textId="77777777" w:rsidR="00456879" w:rsidRPr="00456879"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 Compétences techniques dans la collecte de données quantitatives et qualitatives et dans l'établissement de rapports.</w:t>
      </w:r>
    </w:p>
    <w:p w14:paraId="36C445E6" w14:textId="77777777" w:rsidR="00456879" w:rsidRPr="00456879"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 Bonne compréhension de la théorie du changement du programme et des principaux résultats liés aux activités des objectifs 1 et 2.</w:t>
      </w:r>
    </w:p>
    <w:p w14:paraId="6BAECB10" w14:textId="22BA4C84" w:rsidR="0019088F" w:rsidRDefault="00456879" w:rsidP="00456879">
      <w:pPr>
        <w:pStyle w:val="Paragraphedeliste"/>
        <w:rPr>
          <w:rFonts w:asciiTheme="minorHAnsi" w:hAnsiTheme="minorHAnsi" w:cstheme="minorHAnsi"/>
          <w:sz w:val="24"/>
          <w:szCs w:val="24"/>
        </w:rPr>
      </w:pPr>
      <w:r w:rsidRPr="00456879">
        <w:rPr>
          <w:rFonts w:asciiTheme="minorHAnsi" w:hAnsiTheme="minorHAnsi" w:cstheme="minorHAnsi"/>
          <w:sz w:val="24"/>
          <w:szCs w:val="24"/>
        </w:rPr>
        <w:t>- La conformité vérifie les références de l'entrepreneur telles que l'assurance, les licences, les certifications, etc.</w:t>
      </w:r>
    </w:p>
    <w:p w14:paraId="3003ADB9" w14:textId="4FB902F2" w:rsidR="006268C2" w:rsidRPr="006D4A3C" w:rsidRDefault="009E5E6E" w:rsidP="006268C2">
      <w:pPr>
        <w:pStyle w:val="Paragraphedeliste"/>
        <w:rPr>
          <w:rFonts w:asciiTheme="minorHAnsi" w:hAnsiTheme="minorHAnsi" w:cstheme="minorHAnsi"/>
          <w:sz w:val="24"/>
          <w:szCs w:val="24"/>
        </w:rPr>
      </w:pPr>
      <w:r>
        <w:rPr>
          <w:rFonts w:asciiTheme="minorHAnsi" w:hAnsiTheme="minorHAnsi" w:cstheme="minorHAnsi"/>
          <w:sz w:val="24"/>
          <w:szCs w:val="24"/>
        </w:rPr>
        <w:t>Voir Termes de Reference en Anglais</w:t>
      </w:r>
      <w:r w:rsidR="00C735D3">
        <w:rPr>
          <w:rFonts w:asciiTheme="minorHAnsi" w:hAnsiTheme="minorHAnsi" w:cstheme="minorHAnsi"/>
          <w:sz w:val="24"/>
          <w:szCs w:val="24"/>
        </w:rPr>
        <w:t xml:space="preserve"> pour plus des </w:t>
      </w:r>
      <w:r w:rsidR="00A05DEF">
        <w:rPr>
          <w:rFonts w:asciiTheme="minorHAnsi" w:hAnsiTheme="minorHAnsi" w:cstheme="minorHAnsi"/>
          <w:sz w:val="24"/>
          <w:szCs w:val="24"/>
        </w:rPr>
        <w:t>précisions</w:t>
      </w:r>
    </w:p>
    <w:p w14:paraId="4BDB1E0D" w14:textId="77777777" w:rsidR="00E23AEB" w:rsidRPr="006D4A3C" w:rsidRDefault="00E23AEB" w:rsidP="00E23AEB">
      <w:pPr>
        <w:pStyle w:val="Paragraphedeliste"/>
        <w:rPr>
          <w:rFonts w:asciiTheme="minorHAnsi" w:hAnsiTheme="minorHAnsi" w:cstheme="minorHAnsi"/>
          <w:sz w:val="24"/>
          <w:szCs w:val="24"/>
        </w:rPr>
      </w:pPr>
    </w:p>
    <w:p w14:paraId="733A8973" w14:textId="72B9817F" w:rsidR="0088223C" w:rsidRPr="006D4A3C" w:rsidRDefault="00E23AEB" w:rsidP="000A0A5B">
      <w:pPr>
        <w:pStyle w:val="Paragraphedeliste"/>
        <w:numPr>
          <w:ilvl w:val="0"/>
          <w:numId w:val="15"/>
        </w:numPr>
        <w:rPr>
          <w:rFonts w:asciiTheme="minorHAnsi" w:hAnsiTheme="minorHAnsi" w:cstheme="minorHAnsi"/>
          <w:b/>
          <w:bCs/>
          <w:sz w:val="24"/>
          <w:szCs w:val="24"/>
        </w:rPr>
      </w:pPr>
      <w:r w:rsidRPr="006D4A3C">
        <w:rPr>
          <w:rFonts w:asciiTheme="minorHAnsi" w:hAnsiTheme="minorHAnsi" w:cstheme="minorHAnsi"/>
          <w:b/>
          <w:bCs/>
          <w:sz w:val="24"/>
          <w:szCs w:val="24"/>
        </w:rPr>
        <w:t>LIVRABLES</w:t>
      </w:r>
      <w:r w:rsidR="006906BC" w:rsidRPr="006D4A3C">
        <w:rPr>
          <w:rFonts w:asciiTheme="minorHAnsi" w:hAnsiTheme="minorHAnsi" w:cstheme="minorHAnsi"/>
          <w:b/>
          <w:bCs/>
          <w:sz w:val="24"/>
          <w:szCs w:val="24"/>
        </w:rPr>
        <w:t xml:space="preserve"> CLES</w:t>
      </w:r>
    </w:p>
    <w:p w14:paraId="4D3AFDFF" w14:textId="5E2B0F05" w:rsidR="006268C2" w:rsidRPr="006D4A3C" w:rsidRDefault="009E5E6E" w:rsidP="009E5E6E">
      <w:pPr>
        <w:pStyle w:val="Paragraphedeliste"/>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(Voir Termes des Références en Anglais)</w:t>
      </w:r>
    </w:p>
    <w:p w14:paraId="4AD724CD"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 xml:space="preserve">Produits livrables </w:t>
      </w:r>
    </w:p>
    <w:p w14:paraId="3AABB5E6"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Le consultant fournira à TUDIENZELE les produits livrables suivants :</w:t>
      </w:r>
    </w:p>
    <w:p w14:paraId="686E01D5"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1.</w:t>
      </w:r>
      <w:r w:rsidRPr="0019088F">
        <w:rPr>
          <w:rFonts w:asciiTheme="minorHAnsi" w:hAnsiTheme="minorHAnsi" w:cstheme="minorHAnsi"/>
          <w:sz w:val="24"/>
          <w:szCs w:val="24"/>
        </w:rPr>
        <w:tab/>
        <w:t xml:space="preserve">Développer et finaliser le plan d'échantillonnage.  </w:t>
      </w:r>
    </w:p>
    <w:p w14:paraId="5F493AF1"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2.</w:t>
      </w:r>
      <w:r w:rsidRPr="0019088F">
        <w:rPr>
          <w:rFonts w:asciiTheme="minorHAnsi" w:hAnsiTheme="minorHAnsi" w:cstheme="minorHAnsi"/>
          <w:sz w:val="24"/>
          <w:szCs w:val="24"/>
        </w:rPr>
        <w:tab/>
        <w:t xml:space="preserve">Le plan de travail comprend la mise à jour des différents outils de collecte et de traitement des données, ainsi qu'un plan d'analyse des données. </w:t>
      </w:r>
    </w:p>
    <w:p w14:paraId="17672557"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3.</w:t>
      </w:r>
      <w:r w:rsidRPr="0019088F">
        <w:rPr>
          <w:rFonts w:asciiTheme="minorHAnsi" w:hAnsiTheme="minorHAnsi" w:cstheme="minorHAnsi"/>
          <w:sz w:val="24"/>
          <w:szCs w:val="24"/>
        </w:rPr>
        <w:tab/>
        <w:t xml:space="preserve">La version finale actualisée du questionnaire en anglais et en français. </w:t>
      </w:r>
    </w:p>
    <w:p w14:paraId="6B1042C2"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4.</w:t>
      </w:r>
      <w:r w:rsidRPr="0019088F">
        <w:rPr>
          <w:rFonts w:asciiTheme="minorHAnsi" w:hAnsiTheme="minorHAnsi" w:cstheme="minorHAnsi"/>
          <w:sz w:val="24"/>
          <w:szCs w:val="24"/>
        </w:rPr>
        <w:tab/>
        <w:t>La mise à jour du manuel de formation pour le personnel de terrain en français</w:t>
      </w:r>
    </w:p>
    <w:p w14:paraId="69DE099B"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5.</w:t>
      </w:r>
      <w:r w:rsidRPr="0019088F">
        <w:rPr>
          <w:rFonts w:asciiTheme="minorHAnsi" w:hAnsiTheme="minorHAnsi" w:cstheme="minorHAnsi"/>
          <w:sz w:val="24"/>
          <w:szCs w:val="24"/>
        </w:rPr>
        <w:tab/>
        <w:t>Effectuer des contrôles de qualité de routine sur les données collectées</w:t>
      </w:r>
    </w:p>
    <w:p w14:paraId="06236657"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6.</w:t>
      </w:r>
      <w:r w:rsidRPr="0019088F">
        <w:rPr>
          <w:rFonts w:asciiTheme="minorHAnsi" w:hAnsiTheme="minorHAnsi" w:cstheme="minorHAnsi"/>
          <w:sz w:val="24"/>
          <w:szCs w:val="24"/>
        </w:rPr>
        <w:tab/>
        <w:t>L'ensemble des données de SPSS ou de tout autre progiciel statistique (ensembles de données brutes, ensembles de données de transformation, syntaxe, règles d'édition, livre de codes/dictionnaire de données et poids d'échantillonnage).</w:t>
      </w:r>
    </w:p>
    <w:p w14:paraId="1719C1B8" w14:textId="77777777" w:rsidR="0019088F" w:rsidRPr="0019088F"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7.</w:t>
      </w:r>
      <w:r w:rsidRPr="0019088F">
        <w:rPr>
          <w:rFonts w:asciiTheme="minorHAnsi" w:hAnsiTheme="minorHAnsi" w:cstheme="minorHAnsi"/>
          <w:sz w:val="24"/>
          <w:szCs w:val="24"/>
        </w:rPr>
        <w:tab/>
        <w:t>Les récits et toutes les données qualitatives pertinentes expliquant les résultats quantitatifs.</w:t>
      </w:r>
    </w:p>
    <w:p w14:paraId="6ADD1865" w14:textId="6EF45AB0" w:rsidR="00DB2A6F" w:rsidRPr="006D4A3C" w:rsidRDefault="0019088F" w:rsidP="0019088F">
      <w:pPr>
        <w:spacing w:after="0" w:line="240" w:lineRule="auto"/>
        <w:rPr>
          <w:rFonts w:asciiTheme="minorHAnsi" w:hAnsiTheme="minorHAnsi" w:cstheme="minorHAnsi"/>
          <w:sz w:val="24"/>
          <w:szCs w:val="24"/>
        </w:rPr>
      </w:pPr>
      <w:r w:rsidRPr="0019088F">
        <w:rPr>
          <w:rFonts w:asciiTheme="minorHAnsi" w:hAnsiTheme="minorHAnsi" w:cstheme="minorHAnsi"/>
          <w:sz w:val="24"/>
          <w:szCs w:val="24"/>
        </w:rPr>
        <w:t>8.</w:t>
      </w:r>
      <w:r w:rsidRPr="0019088F">
        <w:rPr>
          <w:rFonts w:asciiTheme="minorHAnsi" w:hAnsiTheme="minorHAnsi" w:cstheme="minorHAnsi"/>
          <w:sz w:val="24"/>
          <w:szCs w:val="24"/>
        </w:rPr>
        <w:tab/>
        <w:t>Le rapport final de l'enquête comprend les tableaux avec les indicateurs désagrégés, les estimations avec leurs intervalles de confiance et les erreurs standard.</w:t>
      </w:r>
    </w:p>
    <w:p w14:paraId="00A1F7A1" w14:textId="5D508E97" w:rsidR="001879E2" w:rsidRDefault="001879E2" w:rsidP="000A0A5B">
      <w:pPr>
        <w:pStyle w:val="Paragraphedeliste"/>
        <w:numPr>
          <w:ilvl w:val="0"/>
          <w:numId w:val="15"/>
        </w:numPr>
        <w:rPr>
          <w:rFonts w:asciiTheme="minorHAnsi" w:hAnsiTheme="minorHAnsi" w:cstheme="minorHAnsi"/>
          <w:b/>
          <w:sz w:val="24"/>
          <w:szCs w:val="24"/>
        </w:rPr>
      </w:pPr>
      <w:r w:rsidRPr="000A0A5B">
        <w:rPr>
          <w:rFonts w:asciiTheme="minorHAnsi" w:hAnsiTheme="minorHAnsi" w:cstheme="minorHAnsi"/>
          <w:b/>
          <w:sz w:val="24"/>
          <w:szCs w:val="24"/>
        </w:rPr>
        <w:t>DOCUMENTS A INCLURE LORS DE LA SOUMISSION DE L’OFFRE</w:t>
      </w:r>
    </w:p>
    <w:p w14:paraId="27EA7A25" w14:textId="0B52FB1E" w:rsidR="00C73598" w:rsidRDefault="00553A3D" w:rsidP="00C73598">
      <w:pPr>
        <w:pStyle w:val="Paragraphedeliste"/>
        <w:numPr>
          <w:ilvl w:val="1"/>
          <w:numId w:val="15"/>
        </w:numPr>
        <w:rPr>
          <w:rFonts w:asciiTheme="minorHAnsi" w:hAnsiTheme="minorHAnsi" w:cstheme="minorHAnsi"/>
          <w:b/>
          <w:sz w:val="24"/>
          <w:szCs w:val="24"/>
        </w:rPr>
      </w:pPr>
      <w:r>
        <w:rPr>
          <w:rFonts w:asciiTheme="minorHAnsi" w:hAnsiTheme="minorHAnsi" w:cstheme="minorHAnsi"/>
          <w:b/>
          <w:sz w:val="24"/>
          <w:szCs w:val="24"/>
        </w:rPr>
        <w:t>Offre Technique</w:t>
      </w:r>
    </w:p>
    <w:p w14:paraId="2579CF4E" w14:textId="544190ED" w:rsidR="00C73598" w:rsidRPr="0056558D" w:rsidRDefault="00C73598" w:rsidP="0056558D">
      <w:pPr>
        <w:pStyle w:val="Paragraphedeliste"/>
        <w:numPr>
          <w:ilvl w:val="0"/>
          <w:numId w:val="16"/>
        </w:numPr>
        <w:rPr>
          <w:rFonts w:asciiTheme="minorHAnsi" w:hAnsiTheme="minorHAnsi" w:cstheme="minorHAnsi"/>
          <w:bCs/>
          <w:sz w:val="24"/>
          <w:szCs w:val="24"/>
        </w:rPr>
      </w:pPr>
      <w:r w:rsidRPr="00C73598">
        <w:rPr>
          <w:rFonts w:asciiTheme="minorHAnsi" w:hAnsiTheme="minorHAnsi" w:cstheme="minorHAnsi"/>
          <w:bCs/>
          <w:sz w:val="24"/>
          <w:szCs w:val="24"/>
        </w:rPr>
        <w:t>Robustesse de la méthodologie proposée pour atteindre</w:t>
      </w:r>
      <w:r w:rsidR="0056558D">
        <w:rPr>
          <w:rFonts w:asciiTheme="minorHAnsi" w:hAnsiTheme="minorHAnsi" w:cstheme="minorHAnsi"/>
          <w:bCs/>
          <w:sz w:val="24"/>
          <w:szCs w:val="24"/>
        </w:rPr>
        <w:t xml:space="preserve"> </w:t>
      </w:r>
      <w:r w:rsidRPr="0056558D">
        <w:rPr>
          <w:rFonts w:asciiTheme="minorHAnsi" w:hAnsiTheme="minorHAnsi" w:cstheme="minorHAnsi"/>
          <w:bCs/>
          <w:sz w:val="24"/>
          <w:szCs w:val="24"/>
        </w:rPr>
        <w:t>les objectifs de la mission, y compris la définition claire</w:t>
      </w:r>
      <w:r w:rsidR="0056558D" w:rsidRPr="0056558D">
        <w:rPr>
          <w:rFonts w:asciiTheme="minorHAnsi" w:hAnsiTheme="minorHAnsi" w:cstheme="minorHAnsi"/>
          <w:bCs/>
          <w:sz w:val="24"/>
          <w:szCs w:val="24"/>
        </w:rPr>
        <w:t xml:space="preserve"> </w:t>
      </w:r>
      <w:r w:rsidRPr="0056558D">
        <w:rPr>
          <w:rFonts w:asciiTheme="minorHAnsi" w:hAnsiTheme="minorHAnsi" w:cstheme="minorHAnsi"/>
          <w:bCs/>
          <w:sz w:val="24"/>
          <w:szCs w:val="24"/>
        </w:rPr>
        <w:t>des résultats attendus et des critères de référence :</w:t>
      </w:r>
    </w:p>
    <w:p w14:paraId="4D12B455" w14:textId="77777777" w:rsidR="00C73598" w:rsidRPr="00C73598" w:rsidRDefault="00C73598" w:rsidP="00C73598">
      <w:pPr>
        <w:pStyle w:val="Paragraphedeliste"/>
        <w:ind w:left="1440"/>
        <w:rPr>
          <w:rFonts w:asciiTheme="minorHAnsi" w:hAnsiTheme="minorHAnsi" w:cstheme="minorHAnsi"/>
          <w:bCs/>
          <w:sz w:val="24"/>
          <w:szCs w:val="24"/>
        </w:rPr>
      </w:pPr>
      <w:r w:rsidRPr="00C73598">
        <w:rPr>
          <w:rFonts w:asciiTheme="minorHAnsi" w:hAnsiTheme="minorHAnsi" w:cstheme="minorHAnsi"/>
          <w:bCs/>
          <w:sz w:val="24"/>
          <w:szCs w:val="24"/>
        </w:rPr>
        <w:t>- Le niveau de compréhension des termes de référence ;</w:t>
      </w:r>
    </w:p>
    <w:p w14:paraId="619D0847" w14:textId="77777777" w:rsidR="00C73598" w:rsidRPr="00C73598" w:rsidRDefault="00C73598" w:rsidP="00C73598">
      <w:pPr>
        <w:pStyle w:val="Paragraphedeliste"/>
        <w:ind w:left="1440"/>
        <w:rPr>
          <w:rFonts w:asciiTheme="minorHAnsi" w:hAnsiTheme="minorHAnsi" w:cstheme="minorHAnsi"/>
          <w:bCs/>
          <w:sz w:val="24"/>
          <w:szCs w:val="24"/>
        </w:rPr>
      </w:pPr>
      <w:r w:rsidRPr="00C73598">
        <w:rPr>
          <w:rFonts w:asciiTheme="minorHAnsi" w:hAnsiTheme="minorHAnsi" w:cstheme="minorHAnsi"/>
          <w:bCs/>
          <w:sz w:val="24"/>
          <w:szCs w:val="24"/>
        </w:rPr>
        <w:t>- La clarté de la présentation de l'offre technique ;</w:t>
      </w:r>
    </w:p>
    <w:p w14:paraId="60537F1B" w14:textId="77777777" w:rsidR="00C73598" w:rsidRPr="00C73598" w:rsidRDefault="00C73598" w:rsidP="00C73598">
      <w:pPr>
        <w:pStyle w:val="Paragraphedeliste"/>
        <w:ind w:left="1440"/>
        <w:rPr>
          <w:rFonts w:asciiTheme="minorHAnsi" w:hAnsiTheme="minorHAnsi" w:cstheme="minorHAnsi"/>
          <w:bCs/>
          <w:sz w:val="24"/>
          <w:szCs w:val="24"/>
        </w:rPr>
      </w:pPr>
      <w:r w:rsidRPr="00C73598">
        <w:rPr>
          <w:rFonts w:asciiTheme="minorHAnsi" w:hAnsiTheme="minorHAnsi" w:cstheme="minorHAnsi"/>
          <w:bCs/>
          <w:sz w:val="24"/>
          <w:szCs w:val="24"/>
        </w:rPr>
        <w:lastRenderedPageBreak/>
        <w:t>- La clarté du calendrier d'activité proposé ;</w:t>
      </w:r>
    </w:p>
    <w:p w14:paraId="7CBA95E4" w14:textId="6568E84A" w:rsidR="00C73598" w:rsidRDefault="00C73598" w:rsidP="00603460">
      <w:pPr>
        <w:pStyle w:val="Paragraphedeliste"/>
        <w:ind w:left="1440"/>
        <w:rPr>
          <w:rFonts w:asciiTheme="minorHAnsi" w:hAnsiTheme="minorHAnsi" w:cstheme="minorHAnsi"/>
          <w:bCs/>
          <w:sz w:val="24"/>
          <w:szCs w:val="24"/>
        </w:rPr>
      </w:pPr>
      <w:r w:rsidRPr="00C73598">
        <w:rPr>
          <w:rFonts w:asciiTheme="minorHAnsi" w:hAnsiTheme="minorHAnsi" w:cstheme="minorHAnsi"/>
          <w:bCs/>
          <w:sz w:val="24"/>
          <w:szCs w:val="24"/>
        </w:rPr>
        <w:t>- La pertinence, la praticabilité de la méthodologie pour l'activité proposée.</w:t>
      </w:r>
    </w:p>
    <w:p w14:paraId="2C54750B" w14:textId="77777777" w:rsidR="00603460" w:rsidRDefault="00603460" w:rsidP="00603460">
      <w:pPr>
        <w:pStyle w:val="Paragraphedeliste"/>
        <w:ind w:left="1440"/>
        <w:rPr>
          <w:rFonts w:asciiTheme="minorHAnsi" w:hAnsiTheme="minorHAnsi" w:cstheme="minorHAnsi"/>
          <w:bCs/>
          <w:sz w:val="24"/>
          <w:szCs w:val="24"/>
        </w:rPr>
      </w:pPr>
    </w:p>
    <w:p w14:paraId="071364EA" w14:textId="1CD6C6B5" w:rsidR="00603460" w:rsidRDefault="00603460" w:rsidP="00603460">
      <w:pPr>
        <w:pStyle w:val="Paragraphedeliste"/>
        <w:numPr>
          <w:ilvl w:val="0"/>
          <w:numId w:val="16"/>
        </w:numPr>
        <w:rPr>
          <w:rFonts w:asciiTheme="minorHAnsi" w:hAnsiTheme="minorHAnsi" w:cstheme="minorHAnsi"/>
          <w:bCs/>
          <w:sz w:val="24"/>
          <w:szCs w:val="24"/>
        </w:rPr>
      </w:pPr>
      <w:r w:rsidRPr="00603460">
        <w:rPr>
          <w:rFonts w:asciiTheme="minorHAnsi" w:hAnsiTheme="minorHAnsi" w:cstheme="minorHAnsi"/>
          <w:bCs/>
          <w:sz w:val="24"/>
          <w:szCs w:val="24"/>
        </w:rPr>
        <w:t>Expérience et compétence pertinentes dans la conduite du suivi, de l'évaluation et de la responsabilisation de l'équipe dans le cadre de l'enquête annuelle, en particulier pour l'analyse des données qualitatives et quantitatives et l'élaboration de stratégies pour les projets de développement.</w:t>
      </w:r>
    </w:p>
    <w:p w14:paraId="0D9BBB09" w14:textId="630F88A4" w:rsidR="000E704E" w:rsidRDefault="00E32224" w:rsidP="00603460">
      <w:pPr>
        <w:pStyle w:val="Paragraphedeliste"/>
        <w:numPr>
          <w:ilvl w:val="0"/>
          <w:numId w:val="16"/>
        </w:numPr>
        <w:rPr>
          <w:rFonts w:asciiTheme="minorHAnsi" w:hAnsiTheme="minorHAnsi" w:cstheme="minorHAnsi"/>
          <w:bCs/>
          <w:sz w:val="24"/>
          <w:szCs w:val="24"/>
        </w:rPr>
      </w:pPr>
      <w:r w:rsidRPr="00E32224">
        <w:rPr>
          <w:rFonts w:asciiTheme="minorHAnsi" w:hAnsiTheme="minorHAnsi" w:cstheme="minorHAnsi"/>
          <w:bCs/>
          <w:sz w:val="24"/>
          <w:szCs w:val="24"/>
        </w:rPr>
        <w:t>Compétences en matière de communication écrite et orale en français et en anglais</w:t>
      </w:r>
    </w:p>
    <w:p w14:paraId="3EC4C14A" w14:textId="2B2D90FC" w:rsidR="00E32224" w:rsidRDefault="00033078" w:rsidP="00603460">
      <w:pPr>
        <w:pStyle w:val="Paragraphedeliste"/>
        <w:numPr>
          <w:ilvl w:val="0"/>
          <w:numId w:val="16"/>
        </w:numPr>
        <w:rPr>
          <w:rFonts w:asciiTheme="minorHAnsi" w:hAnsiTheme="minorHAnsi" w:cstheme="minorHAnsi"/>
          <w:bCs/>
          <w:sz w:val="24"/>
          <w:szCs w:val="24"/>
        </w:rPr>
      </w:pPr>
      <w:r w:rsidRPr="00033078">
        <w:rPr>
          <w:rFonts w:asciiTheme="minorHAnsi" w:hAnsiTheme="minorHAnsi" w:cstheme="minorHAnsi"/>
          <w:bCs/>
          <w:sz w:val="24"/>
          <w:szCs w:val="24"/>
        </w:rPr>
        <w:t xml:space="preserve">Expérience pertinente dans la collecte de données au Kasaï, en particulier dans les zones de santé de </w:t>
      </w:r>
      <w:proofErr w:type="spellStart"/>
      <w:r w:rsidRPr="00033078">
        <w:rPr>
          <w:rFonts w:asciiTheme="minorHAnsi" w:hAnsiTheme="minorHAnsi" w:cstheme="minorHAnsi"/>
          <w:bCs/>
          <w:sz w:val="24"/>
          <w:szCs w:val="24"/>
        </w:rPr>
        <w:t>Kamonia</w:t>
      </w:r>
      <w:proofErr w:type="spellEnd"/>
      <w:r w:rsidRPr="00033078">
        <w:rPr>
          <w:rFonts w:asciiTheme="minorHAnsi" w:hAnsiTheme="minorHAnsi" w:cstheme="minorHAnsi"/>
          <w:bCs/>
          <w:sz w:val="24"/>
          <w:szCs w:val="24"/>
        </w:rPr>
        <w:t xml:space="preserve">, </w:t>
      </w:r>
      <w:proofErr w:type="spellStart"/>
      <w:r w:rsidRPr="00033078">
        <w:rPr>
          <w:rFonts w:asciiTheme="minorHAnsi" w:hAnsiTheme="minorHAnsi" w:cstheme="minorHAnsi"/>
          <w:bCs/>
          <w:sz w:val="24"/>
          <w:szCs w:val="24"/>
        </w:rPr>
        <w:t>Kamuesha</w:t>
      </w:r>
      <w:proofErr w:type="spellEnd"/>
      <w:r w:rsidRPr="00033078">
        <w:rPr>
          <w:rFonts w:asciiTheme="minorHAnsi" w:hAnsiTheme="minorHAnsi" w:cstheme="minorHAnsi"/>
          <w:bCs/>
          <w:sz w:val="24"/>
          <w:szCs w:val="24"/>
        </w:rPr>
        <w:t xml:space="preserve">, Tshikapa et </w:t>
      </w:r>
      <w:proofErr w:type="spellStart"/>
      <w:r w:rsidRPr="00033078">
        <w:rPr>
          <w:rFonts w:asciiTheme="minorHAnsi" w:hAnsiTheme="minorHAnsi" w:cstheme="minorHAnsi"/>
          <w:bCs/>
          <w:sz w:val="24"/>
          <w:szCs w:val="24"/>
        </w:rPr>
        <w:t>Kanzala</w:t>
      </w:r>
      <w:proofErr w:type="spellEnd"/>
      <w:r w:rsidRPr="00033078">
        <w:rPr>
          <w:rFonts w:asciiTheme="minorHAnsi" w:hAnsiTheme="minorHAnsi" w:cstheme="minorHAnsi"/>
          <w:bCs/>
          <w:sz w:val="24"/>
          <w:szCs w:val="24"/>
        </w:rPr>
        <w:t>, ou dans un contexte sécuritaire instable et dégradé, connaissance des normes socioculturelles dans les zones d'intervention du projet.</w:t>
      </w:r>
    </w:p>
    <w:p w14:paraId="3640D4FF" w14:textId="089C7B47" w:rsidR="00F67198" w:rsidRPr="0056558D" w:rsidRDefault="00F67198" w:rsidP="00F67198">
      <w:pPr>
        <w:pStyle w:val="Paragraphedeliste"/>
        <w:numPr>
          <w:ilvl w:val="1"/>
          <w:numId w:val="15"/>
        </w:numPr>
        <w:rPr>
          <w:rFonts w:asciiTheme="minorHAnsi" w:hAnsiTheme="minorHAnsi" w:cstheme="minorHAnsi"/>
          <w:b/>
          <w:sz w:val="24"/>
          <w:szCs w:val="24"/>
        </w:rPr>
      </w:pPr>
      <w:r w:rsidRPr="0056558D">
        <w:rPr>
          <w:rFonts w:asciiTheme="minorHAnsi" w:hAnsiTheme="minorHAnsi" w:cstheme="minorHAnsi"/>
          <w:b/>
          <w:sz w:val="24"/>
          <w:szCs w:val="24"/>
        </w:rPr>
        <w:t xml:space="preserve">Offre </w:t>
      </w:r>
      <w:r w:rsidR="00320213" w:rsidRPr="0056558D">
        <w:rPr>
          <w:rFonts w:asciiTheme="minorHAnsi" w:hAnsiTheme="minorHAnsi" w:cstheme="minorHAnsi"/>
          <w:b/>
          <w:sz w:val="24"/>
          <w:szCs w:val="24"/>
        </w:rPr>
        <w:t>Financière</w:t>
      </w:r>
      <w:r w:rsidRPr="0056558D">
        <w:rPr>
          <w:rFonts w:asciiTheme="minorHAnsi" w:hAnsiTheme="minorHAnsi" w:cstheme="minorHAnsi"/>
          <w:b/>
          <w:sz w:val="24"/>
          <w:szCs w:val="24"/>
        </w:rPr>
        <w:t xml:space="preserve"> et Administrative</w:t>
      </w:r>
    </w:p>
    <w:p w14:paraId="192B3B83" w14:textId="62F663F7" w:rsidR="00F67198" w:rsidRDefault="00F67198" w:rsidP="00F67198">
      <w:pPr>
        <w:pStyle w:val="Paragraphedeliste"/>
        <w:numPr>
          <w:ilvl w:val="2"/>
          <w:numId w:val="15"/>
        </w:numPr>
        <w:rPr>
          <w:rFonts w:asciiTheme="minorHAnsi" w:hAnsiTheme="minorHAnsi" w:cstheme="minorHAnsi"/>
          <w:bCs/>
          <w:sz w:val="24"/>
          <w:szCs w:val="24"/>
        </w:rPr>
      </w:pPr>
      <w:r>
        <w:rPr>
          <w:rFonts w:asciiTheme="minorHAnsi" w:hAnsiTheme="minorHAnsi" w:cstheme="minorHAnsi"/>
          <w:bCs/>
          <w:sz w:val="24"/>
          <w:szCs w:val="24"/>
        </w:rPr>
        <w:t>Lettre d’</w:t>
      </w:r>
      <w:proofErr w:type="spellStart"/>
      <w:r>
        <w:rPr>
          <w:rFonts w:asciiTheme="minorHAnsi" w:hAnsiTheme="minorHAnsi" w:cstheme="minorHAnsi"/>
          <w:bCs/>
          <w:sz w:val="24"/>
          <w:szCs w:val="24"/>
        </w:rPr>
        <w:t>intension</w:t>
      </w:r>
      <w:proofErr w:type="spellEnd"/>
      <w:r>
        <w:rPr>
          <w:rFonts w:asciiTheme="minorHAnsi" w:hAnsiTheme="minorHAnsi" w:cstheme="minorHAnsi"/>
          <w:bCs/>
          <w:sz w:val="24"/>
          <w:szCs w:val="24"/>
        </w:rPr>
        <w:t xml:space="preserve"> avec le cout global</w:t>
      </w:r>
      <w:r w:rsidR="00F42986">
        <w:rPr>
          <w:rFonts w:asciiTheme="minorHAnsi" w:hAnsiTheme="minorHAnsi" w:cstheme="minorHAnsi"/>
          <w:bCs/>
          <w:sz w:val="24"/>
          <w:szCs w:val="24"/>
        </w:rPr>
        <w:t>, signé et scellé</w:t>
      </w:r>
    </w:p>
    <w:p w14:paraId="5DE010F2" w14:textId="619FBD44" w:rsidR="00F42986" w:rsidRDefault="00320213" w:rsidP="00F67198">
      <w:pPr>
        <w:pStyle w:val="Paragraphedeliste"/>
        <w:numPr>
          <w:ilvl w:val="2"/>
          <w:numId w:val="15"/>
        </w:numPr>
        <w:rPr>
          <w:rFonts w:asciiTheme="minorHAnsi" w:hAnsiTheme="minorHAnsi" w:cstheme="minorHAnsi"/>
          <w:bCs/>
          <w:sz w:val="24"/>
          <w:szCs w:val="24"/>
        </w:rPr>
      </w:pPr>
      <w:r>
        <w:rPr>
          <w:rFonts w:asciiTheme="minorHAnsi" w:hAnsiTheme="minorHAnsi" w:cstheme="minorHAnsi"/>
          <w:bCs/>
          <w:sz w:val="24"/>
          <w:szCs w:val="24"/>
        </w:rPr>
        <w:t>Offre Financière</w:t>
      </w:r>
      <w:r w:rsidR="0019622A">
        <w:rPr>
          <w:rFonts w:asciiTheme="minorHAnsi" w:hAnsiTheme="minorHAnsi" w:cstheme="minorHAnsi"/>
          <w:bCs/>
          <w:sz w:val="24"/>
          <w:szCs w:val="24"/>
        </w:rPr>
        <w:t xml:space="preserve">s </w:t>
      </w:r>
      <w:r w:rsidR="007C6742">
        <w:rPr>
          <w:rFonts w:asciiTheme="minorHAnsi" w:hAnsiTheme="minorHAnsi" w:cstheme="minorHAnsi"/>
          <w:bCs/>
          <w:sz w:val="24"/>
          <w:szCs w:val="24"/>
        </w:rPr>
        <w:t>Détaillée</w:t>
      </w:r>
      <w:r w:rsidR="0019622A">
        <w:rPr>
          <w:rFonts w:asciiTheme="minorHAnsi" w:hAnsiTheme="minorHAnsi" w:cstheme="minorHAnsi"/>
          <w:bCs/>
          <w:sz w:val="24"/>
          <w:szCs w:val="24"/>
        </w:rPr>
        <w:t xml:space="preserve"> et Synth</w:t>
      </w:r>
      <w:r w:rsidR="006B426F">
        <w:rPr>
          <w:rFonts w:asciiTheme="minorHAnsi" w:hAnsiTheme="minorHAnsi" w:cstheme="minorHAnsi"/>
          <w:bCs/>
          <w:sz w:val="24"/>
          <w:szCs w:val="24"/>
        </w:rPr>
        <w:t>éti</w:t>
      </w:r>
      <w:r w:rsidR="0019622A">
        <w:rPr>
          <w:rFonts w:asciiTheme="minorHAnsi" w:hAnsiTheme="minorHAnsi" w:cstheme="minorHAnsi"/>
          <w:bCs/>
          <w:sz w:val="24"/>
          <w:szCs w:val="24"/>
        </w:rPr>
        <w:t xml:space="preserve">sé </w:t>
      </w:r>
      <w:r w:rsidR="006B426F">
        <w:rPr>
          <w:rFonts w:asciiTheme="minorHAnsi" w:hAnsiTheme="minorHAnsi" w:cstheme="minorHAnsi"/>
          <w:bCs/>
          <w:sz w:val="24"/>
          <w:szCs w:val="24"/>
        </w:rPr>
        <w:t>par</w:t>
      </w:r>
      <w:r w:rsidR="0019622A">
        <w:rPr>
          <w:rFonts w:asciiTheme="minorHAnsi" w:hAnsiTheme="minorHAnsi" w:cstheme="minorHAnsi"/>
          <w:bCs/>
          <w:sz w:val="24"/>
          <w:szCs w:val="24"/>
        </w:rPr>
        <w:t xml:space="preserve"> grandes rubriques</w:t>
      </w:r>
      <w:r w:rsidR="006B426F">
        <w:rPr>
          <w:rFonts w:asciiTheme="minorHAnsi" w:hAnsiTheme="minorHAnsi" w:cstheme="minorHAnsi"/>
          <w:bCs/>
          <w:sz w:val="24"/>
          <w:szCs w:val="24"/>
        </w:rPr>
        <w:t xml:space="preserve"> ou </w:t>
      </w:r>
      <w:r w:rsidR="000E6BCA">
        <w:rPr>
          <w:rFonts w:asciiTheme="minorHAnsi" w:hAnsiTheme="minorHAnsi" w:cstheme="minorHAnsi"/>
          <w:bCs/>
          <w:sz w:val="24"/>
          <w:szCs w:val="24"/>
        </w:rPr>
        <w:t>catégories</w:t>
      </w:r>
      <w:r w:rsidR="0019622A">
        <w:rPr>
          <w:rFonts w:asciiTheme="minorHAnsi" w:hAnsiTheme="minorHAnsi" w:cstheme="minorHAnsi"/>
          <w:bCs/>
          <w:sz w:val="24"/>
          <w:szCs w:val="24"/>
        </w:rPr>
        <w:t xml:space="preserve">, </w:t>
      </w:r>
      <w:r w:rsidR="000E6BCA">
        <w:rPr>
          <w:rFonts w:asciiTheme="minorHAnsi" w:hAnsiTheme="minorHAnsi" w:cstheme="minorHAnsi"/>
          <w:bCs/>
          <w:sz w:val="24"/>
          <w:szCs w:val="24"/>
        </w:rPr>
        <w:t>Rémunération</w:t>
      </w:r>
      <w:r w:rsidR="007C6742">
        <w:rPr>
          <w:rFonts w:asciiTheme="minorHAnsi" w:hAnsiTheme="minorHAnsi" w:cstheme="minorHAnsi"/>
          <w:bCs/>
          <w:sz w:val="24"/>
          <w:szCs w:val="24"/>
        </w:rPr>
        <w:t xml:space="preserve"> et autre </w:t>
      </w:r>
      <w:r w:rsidR="000E6BCA">
        <w:rPr>
          <w:rFonts w:asciiTheme="minorHAnsi" w:hAnsiTheme="minorHAnsi" w:cstheme="minorHAnsi"/>
          <w:bCs/>
          <w:sz w:val="24"/>
          <w:szCs w:val="24"/>
        </w:rPr>
        <w:t>débours</w:t>
      </w:r>
    </w:p>
    <w:p w14:paraId="48E1BB93" w14:textId="1B2F28B4" w:rsidR="0053259F" w:rsidRPr="007F3F09" w:rsidRDefault="003C3EE5" w:rsidP="0053259F">
      <w:pPr>
        <w:pStyle w:val="Paragraphedeliste"/>
        <w:numPr>
          <w:ilvl w:val="2"/>
          <w:numId w:val="15"/>
        </w:numPr>
        <w:rPr>
          <w:rFonts w:asciiTheme="minorHAnsi" w:hAnsiTheme="minorHAnsi" w:cstheme="minorHAnsi"/>
          <w:bCs/>
          <w:sz w:val="24"/>
          <w:szCs w:val="24"/>
        </w:rPr>
      </w:pPr>
      <w:r>
        <w:rPr>
          <w:rFonts w:asciiTheme="minorHAnsi" w:hAnsiTheme="minorHAnsi" w:cstheme="minorHAnsi"/>
          <w:bCs/>
          <w:sz w:val="24"/>
          <w:szCs w:val="24"/>
        </w:rPr>
        <w:t xml:space="preserve">Documents </w:t>
      </w:r>
      <w:r w:rsidR="000E6BCA">
        <w:rPr>
          <w:rFonts w:asciiTheme="minorHAnsi" w:hAnsiTheme="minorHAnsi" w:cstheme="minorHAnsi"/>
          <w:bCs/>
          <w:sz w:val="24"/>
          <w:szCs w:val="24"/>
        </w:rPr>
        <w:t>Légaux</w:t>
      </w:r>
      <w:r>
        <w:rPr>
          <w:rFonts w:asciiTheme="minorHAnsi" w:hAnsiTheme="minorHAnsi" w:cstheme="minorHAnsi"/>
          <w:bCs/>
          <w:sz w:val="24"/>
          <w:szCs w:val="24"/>
        </w:rPr>
        <w:t xml:space="preserve"> pour les Entreprises ou Association, Id National, RCCM, NIF</w:t>
      </w:r>
      <w:r w:rsidR="000E6BCA">
        <w:rPr>
          <w:rFonts w:asciiTheme="minorHAnsi" w:hAnsiTheme="minorHAnsi" w:cstheme="minorHAnsi"/>
          <w:bCs/>
          <w:sz w:val="24"/>
          <w:szCs w:val="24"/>
        </w:rPr>
        <w:t>, CNSS, RIB, etc.</w:t>
      </w:r>
    </w:p>
    <w:p w14:paraId="57C960C9" w14:textId="0725B121" w:rsidR="0053259F" w:rsidRPr="0056558D" w:rsidRDefault="0053259F" w:rsidP="0056558D">
      <w:pPr>
        <w:pStyle w:val="Paragraphedeliste"/>
        <w:numPr>
          <w:ilvl w:val="0"/>
          <w:numId w:val="15"/>
        </w:numPr>
        <w:rPr>
          <w:rFonts w:asciiTheme="minorHAnsi" w:hAnsiTheme="minorHAnsi" w:cstheme="minorHAnsi"/>
          <w:b/>
          <w:sz w:val="24"/>
          <w:szCs w:val="24"/>
        </w:rPr>
      </w:pPr>
      <w:r>
        <w:rPr>
          <w:rFonts w:asciiTheme="minorHAnsi" w:hAnsiTheme="minorHAnsi" w:cstheme="minorHAnsi"/>
          <w:b/>
          <w:sz w:val="24"/>
          <w:szCs w:val="24"/>
        </w:rPr>
        <w:t>CRITERE D’EVALUATION</w:t>
      </w:r>
    </w:p>
    <w:tbl>
      <w:tblPr>
        <w:tblStyle w:val="Grilledutableau"/>
        <w:tblW w:w="9918" w:type="dxa"/>
        <w:tblLook w:val="04A0" w:firstRow="1" w:lastRow="0" w:firstColumn="1" w:lastColumn="0" w:noHBand="0" w:noVBand="1"/>
      </w:tblPr>
      <w:tblGrid>
        <w:gridCol w:w="1271"/>
        <w:gridCol w:w="6095"/>
        <w:gridCol w:w="2552"/>
      </w:tblGrid>
      <w:tr w:rsidR="0053259F" w:rsidRPr="00FE6A03" w14:paraId="3511EBD5" w14:textId="77777777" w:rsidTr="00550EBB">
        <w:tc>
          <w:tcPr>
            <w:tcW w:w="7366" w:type="dxa"/>
            <w:gridSpan w:val="2"/>
          </w:tcPr>
          <w:p w14:paraId="1250C93E" w14:textId="77777777" w:rsidR="0053259F" w:rsidRPr="00FE6A03" w:rsidRDefault="0053259F" w:rsidP="00550EBB">
            <w:pPr>
              <w:jc w:val="both"/>
              <w:rPr>
                <w:rFonts w:ascii="Times New Roman" w:hAnsi="Times New Roman"/>
                <w:sz w:val="24"/>
                <w:szCs w:val="24"/>
              </w:rPr>
            </w:pPr>
            <w:proofErr w:type="spellStart"/>
            <w:r w:rsidRPr="00FE6A03">
              <w:rPr>
                <w:rFonts w:ascii="Times New Roman" w:hAnsi="Times New Roman"/>
                <w:sz w:val="24"/>
                <w:szCs w:val="24"/>
              </w:rPr>
              <w:t>Criteria</w:t>
            </w:r>
            <w:proofErr w:type="spellEnd"/>
            <w:r w:rsidRPr="00FE6A03">
              <w:rPr>
                <w:rFonts w:ascii="Times New Roman" w:hAnsi="Times New Roman"/>
                <w:sz w:val="24"/>
                <w:szCs w:val="24"/>
              </w:rPr>
              <w:t xml:space="preserve"> </w:t>
            </w:r>
          </w:p>
        </w:tc>
        <w:tc>
          <w:tcPr>
            <w:tcW w:w="2552" w:type="dxa"/>
          </w:tcPr>
          <w:p w14:paraId="404513B5" w14:textId="5E5ECEB8" w:rsidR="0053259F" w:rsidRPr="00FE6A03" w:rsidRDefault="00590EBE" w:rsidP="00550EBB">
            <w:pPr>
              <w:jc w:val="both"/>
              <w:rPr>
                <w:rFonts w:ascii="Times New Roman" w:hAnsi="Times New Roman"/>
                <w:sz w:val="24"/>
                <w:szCs w:val="24"/>
              </w:rPr>
            </w:pPr>
            <w:r w:rsidRPr="00FE6A03">
              <w:rPr>
                <w:rFonts w:ascii="Times New Roman" w:hAnsi="Times New Roman"/>
                <w:sz w:val="24"/>
                <w:szCs w:val="24"/>
              </w:rPr>
              <w:t>Pondération :</w:t>
            </w:r>
            <w:r w:rsidR="0053259F" w:rsidRPr="00FE6A03">
              <w:rPr>
                <w:rFonts w:ascii="Times New Roman" w:hAnsi="Times New Roman"/>
                <w:sz w:val="24"/>
                <w:szCs w:val="24"/>
              </w:rPr>
              <w:t>100 points</w:t>
            </w:r>
          </w:p>
        </w:tc>
      </w:tr>
      <w:tr w:rsidR="0053259F" w:rsidRPr="00FE6A03" w14:paraId="26880425" w14:textId="77777777" w:rsidTr="00550EBB">
        <w:tc>
          <w:tcPr>
            <w:tcW w:w="1271" w:type="dxa"/>
          </w:tcPr>
          <w:p w14:paraId="0B91257F" w14:textId="77777777" w:rsidR="0053259F" w:rsidRPr="00FE6A03" w:rsidRDefault="0053259F" w:rsidP="00550EBB">
            <w:pPr>
              <w:jc w:val="both"/>
              <w:rPr>
                <w:rFonts w:ascii="Times New Roman" w:hAnsi="Times New Roman"/>
                <w:b/>
                <w:bCs/>
                <w:sz w:val="24"/>
                <w:szCs w:val="24"/>
              </w:rPr>
            </w:pPr>
            <w:r w:rsidRPr="00FE6A03">
              <w:rPr>
                <w:rFonts w:ascii="Times New Roman" w:hAnsi="Times New Roman"/>
                <w:b/>
                <w:bCs/>
                <w:sz w:val="24"/>
                <w:szCs w:val="24"/>
              </w:rPr>
              <w:lastRenderedPageBreak/>
              <w:t>Section 1</w:t>
            </w:r>
          </w:p>
        </w:tc>
        <w:tc>
          <w:tcPr>
            <w:tcW w:w="6095" w:type="dxa"/>
          </w:tcPr>
          <w:p w14:paraId="5A5827D1" w14:textId="4F71C9B1" w:rsidR="0053259F" w:rsidRPr="00FE6A03" w:rsidRDefault="0053259F" w:rsidP="00550EBB">
            <w:pPr>
              <w:jc w:val="both"/>
              <w:rPr>
                <w:rFonts w:ascii="Times New Roman" w:hAnsi="Times New Roman"/>
                <w:b/>
                <w:bCs/>
                <w:sz w:val="24"/>
                <w:szCs w:val="24"/>
              </w:rPr>
            </w:pPr>
            <w:proofErr w:type="spellStart"/>
            <w:r w:rsidRPr="00FE6A03">
              <w:rPr>
                <w:rFonts w:ascii="Times New Roman" w:hAnsi="Times New Roman"/>
                <w:b/>
                <w:bCs/>
                <w:sz w:val="24"/>
                <w:szCs w:val="24"/>
              </w:rPr>
              <w:t>Technic</w:t>
            </w:r>
            <w:r w:rsidR="0093741A">
              <w:rPr>
                <w:rFonts w:ascii="Times New Roman" w:hAnsi="Times New Roman"/>
                <w:b/>
                <w:bCs/>
                <w:sz w:val="24"/>
                <w:szCs w:val="24"/>
              </w:rPr>
              <w:t>al</w:t>
            </w:r>
            <w:proofErr w:type="spellEnd"/>
            <w:r w:rsidRPr="00FE6A03">
              <w:rPr>
                <w:rFonts w:ascii="Times New Roman" w:hAnsi="Times New Roman"/>
                <w:b/>
                <w:bCs/>
                <w:sz w:val="24"/>
                <w:szCs w:val="24"/>
              </w:rPr>
              <w:t xml:space="preserve"> </w:t>
            </w:r>
            <w:proofErr w:type="spellStart"/>
            <w:r w:rsidRPr="00FE6A03">
              <w:rPr>
                <w:rFonts w:ascii="Times New Roman" w:hAnsi="Times New Roman"/>
                <w:b/>
                <w:bCs/>
                <w:sz w:val="24"/>
                <w:szCs w:val="24"/>
              </w:rPr>
              <w:t>offer</w:t>
            </w:r>
            <w:proofErr w:type="spellEnd"/>
            <w:r w:rsidRPr="00FE6A03">
              <w:rPr>
                <w:rFonts w:ascii="Times New Roman" w:hAnsi="Times New Roman"/>
                <w:b/>
                <w:bCs/>
                <w:sz w:val="24"/>
                <w:szCs w:val="24"/>
              </w:rPr>
              <w:t xml:space="preserve"> </w:t>
            </w:r>
          </w:p>
        </w:tc>
        <w:tc>
          <w:tcPr>
            <w:tcW w:w="2552" w:type="dxa"/>
          </w:tcPr>
          <w:p w14:paraId="02FC5CFD" w14:textId="3C8DB9AD" w:rsidR="0053259F" w:rsidRPr="00FE6A03" w:rsidRDefault="008C3038" w:rsidP="00550EBB">
            <w:pPr>
              <w:jc w:val="both"/>
              <w:rPr>
                <w:rFonts w:ascii="Times New Roman" w:hAnsi="Times New Roman"/>
                <w:b/>
                <w:bCs/>
                <w:sz w:val="24"/>
                <w:szCs w:val="24"/>
              </w:rPr>
            </w:pPr>
            <w:r>
              <w:rPr>
                <w:rFonts w:ascii="Times New Roman" w:hAnsi="Times New Roman"/>
                <w:b/>
                <w:bCs/>
                <w:sz w:val="24"/>
                <w:szCs w:val="24"/>
              </w:rPr>
              <w:t>7</w:t>
            </w:r>
            <w:r w:rsidR="0053259F" w:rsidRPr="00FE6A03">
              <w:rPr>
                <w:rFonts w:ascii="Times New Roman" w:hAnsi="Times New Roman"/>
                <w:b/>
                <w:bCs/>
                <w:sz w:val="24"/>
                <w:szCs w:val="24"/>
              </w:rPr>
              <w:t>0</w:t>
            </w:r>
          </w:p>
        </w:tc>
      </w:tr>
      <w:tr w:rsidR="0053259F" w:rsidRPr="00FE6A03" w14:paraId="227D5AF3" w14:textId="77777777" w:rsidTr="00550EBB">
        <w:tc>
          <w:tcPr>
            <w:tcW w:w="1271" w:type="dxa"/>
          </w:tcPr>
          <w:p w14:paraId="4B13B5B1" w14:textId="77777777" w:rsidR="0053259F" w:rsidRPr="00FE6A03" w:rsidRDefault="0053259F" w:rsidP="00550EBB">
            <w:pPr>
              <w:jc w:val="both"/>
              <w:rPr>
                <w:rFonts w:ascii="Times New Roman" w:hAnsi="Times New Roman"/>
                <w:sz w:val="24"/>
                <w:szCs w:val="24"/>
              </w:rPr>
            </w:pPr>
            <w:proofErr w:type="spellStart"/>
            <w:r w:rsidRPr="00FE6A03">
              <w:rPr>
                <w:rFonts w:ascii="Times New Roman" w:hAnsi="Times New Roman"/>
                <w:sz w:val="24"/>
                <w:szCs w:val="24"/>
              </w:rPr>
              <w:t>Criteria</w:t>
            </w:r>
            <w:proofErr w:type="spellEnd"/>
            <w:r w:rsidRPr="00FE6A03">
              <w:rPr>
                <w:rFonts w:ascii="Times New Roman" w:hAnsi="Times New Roman"/>
                <w:sz w:val="24"/>
                <w:szCs w:val="24"/>
              </w:rPr>
              <w:t xml:space="preserve"> 1</w:t>
            </w:r>
          </w:p>
        </w:tc>
        <w:tc>
          <w:tcPr>
            <w:tcW w:w="6095" w:type="dxa"/>
          </w:tcPr>
          <w:p w14:paraId="4E2E2543" w14:textId="77777777"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Robustness of the proposed methodology to achieve</w:t>
            </w:r>
          </w:p>
          <w:p w14:paraId="5B584CA3" w14:textId="77777777"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the objectives of the mission, including the clear definition</w:t>
            </w:r>
          </w:p>
          <w:p w14:paraId="6580E620" w14:textId="77777777"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expected results and benchmarks including:</w:t>
            </w:r>
          </w:p>
          <w:p w14:paraId="1D093C75" w14:textId="77777777"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 xml:space="preserve">• The level of understanding of the </w:t>
            </w:r>
            <w:proofErr w:type="spellStart"/>
            <w:r w:rsidRPr="0053259F">
              <w:rPr>
                <w:rFonts w:ascii="Times New Roman" w:hAnsi="Times New Roman"/>
                <w:sz w:val="24"/>
                <w:szCs w:val="24"/>
                <w:lang w:val="en-GB"/>
              </w:rPr>
              <w:t>ToR</w:t>
            </w:r>
            <w:proofErr w:type="spellEnd"/>
            <w:r w:rsidRPr="0053259F">
              <w:rPr>
                <w:rFonts w:ascii="Times New Roman" w:hAnsi="Times New Roman"/>
                <w:sz w:val="24"/>
                <w:szCs w:val="24"/>
                <w:lang w:val="en-GB"/>
              </w:rPr>
              <w:t>;</w:t>
            </w:r>
          </w:p>
          <w:p w14:paraId="06611E63" w14:textId="77777777"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 Clarity in the presentation of the offer technical;</w:t>
            </w:r>
          </w:p>
          <w:p w14:paraId="56D77330" w14:textId="77777777"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 Clarity in the activity timeline proposed;</w:t>
            </w:r>
          </w:p>
          <w:p w14:paraId="226ACD42" w14:textId="77777777"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 The relevance, practicability of the methodology for the proposed activity.</w:t>
            </w:r>
          </w:p>
        </w:tc>
        <w:tc>
          <w:tcPr>
            <w:tcW w:w="2552" w:type="dxa"/>
          </w:tcPr>
          <w:p w14:paraId="118ACFD5" w14:textId="77777777" w:rsidR="00777A97" w:rsidRPr="00EC62BE" w:rsidRDefault="00777A97" w:rsidP="00550EBB">
            <w:pPr>
              <w:jc w:val="both"/>
              <w:rPr>
                <w:rFonts w:ascii="Times New Roman" w:hAnsi="Times New Roman"/>
                <w:sz w:val="24"/>
                <w:szCs w:val="24"/>
                <w:lang w:val="en-GB"/>
              </w:rPr>
            </w:pPr>
          </w:p>
          <w:p w14:paraId="4D195F8C" w14:textId="77777777" w:rsidR="00777A97" w:rsidRPr="00EC62BE" w:rsidRDefault="00777A97" w:rsidP="00550EBB">
            <w:pPr>
              <w:jc w:val="both"/>
              <w:rPr>
                <w:rFonts w:ascii="Times New Roman" w:hAnsi="Times New Roman"/>
                <w:sz w:val="24"/>
                <w:szCs w:val="24"/>
                <w:lang w:val="en-GB"/>
              </w:rPr>
            </w:pPr>
          </w:p>
          <w:p w14:paraId="21B8D709" w14:textId="77777777" w:rsidR="00777A97" w:rsidRPr="00EC62BE" w:rsidRDefault="00777A97" w:rsidP="00550EBB">
            <w:pPr>
              <w:jc w:val="both"/>
              <w:rPr>
                <w:rFonts w:ascii="Times New Roman" w:hAnsi="Times New Roman"/>
                <w:sz w:val="24"/>
                <w:szCs w:val="24"/>
                <w:lang w:val="en-GB"/>
              </w:rPr>
            </w:pPr>
          </w:p>
          <w:p w14:paraId="76512820" w14:textId="4C829C15" w:rsidR="0053259F" w:rsidRPr="00FE6A03" w:rsidRDefault="0053259F" w:rsidP="00550EBB">
            <w:pPr>
              <w:jc w:val="both"/>
              <w:rPr>
                <w:rFonts w:ascii="Times New Roman" w:hAnsi="Times New Roman"/>
                <w:sz w:val="24"/>
                <w:szCs w:val="24"/>
              </w:rPr>
            </w:pPr>
            <w:r w:rsidRPr="00FE6A03">
              <w:rPr>
                <w:rFonts w:ascii="Times New Roman" w:hAnsi="Times New Roman"/>
                <w:sz w:val="24"/>
                <w:szCs w:val="24"/>
              </w:rPr>
              <w:t>2</w:t>
            </w:r>
            <w:r w:rsidR="000A5842">
              <w:rPr>
                <w:rFonts w:ascii="Times New Roman" w:hAnsi="Times New Roman"/>
                <w:sz w:val="24"/>
                <w:szCs w:val="24"/>
              </w:rPr>
              <w:t>0</w:t>
            </w:r>
          </w:p>
        </w:tc>
      </w:tr>
      <w:tr w:rsidR="0053259F" w:rsidRPr="00FE6A03" w14:paraId="0E3EC320" w14:textId="77777777" w:rsidTr="00550EBB">
        <w:tc>
          <w:tcPr>
            <w:tcW w:w="1271" w:type="dxa"/>
          </w:tcPr>
          <w:p w14:paraId="3E16D18D" w14:textId="77777777" w:rsidR="0053259F" w:rsidRPr="00FE6A03" w:rsidRDefault="0053259F" w:rsidP="00550EBB">
            <w:pPr>
              <w:jc w:val="both"/>
              <w:rPr>
                <w:rFonts w:ascii="Times New Roman" w:hAnsi="Times New Roman"/>
                <w:sz w:val="24"/>
                <w:szCs w:val="24"/>
              </w:rPr>
            </w:pPr>
            <w:proofErr w:type="spellStart"/>
            <w:r w:rsidRPr="00FE6A03">
              <w:rPr>
                <w:rFonts w:ascii="Times New Roman" w:hAnsi="Times New Roman"/>
                <w:sz w:val="24"/>
                <w:szCs w:val="24"/>
              </w:rPr>
              <w:t>Criteria</w:t>
            </w:r>
            <w:proofErr w:type="spellEnd"/>
            <w:r w:rsidRPr="00FE6A03">
              <w:rPr>
                <w:rFonts w:ascii="Times New Roman" w:hAnsi="Times New Roman"/>
                <w:sz w:val="24"/>
                <w:szCs w:val="24"/>
              </w:rPr>
              <w:t xml:space="preserve"> 2</w:t>
            </w:r>
          </w:p>
        </w:tc>
        <w:tc>
          <w:tcPr>
            <w:tcW w:w="6095" w:type="dxa"/>
          </w:tcPr>
          <w:p w14:paraId="09B815CA" w14:textId="0ABE672A"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 xml:space="preserve">Relevant experience and competence </w:t>
            </w:r>
            <w:r w:rsidR="00777A97">
              <w:rPr>
                <w:rFonts w:ascii="Times New Roman" w:hAnsi="Times New Roman"/>
                <w:sz w:val="24"/>
                <w:szCs w:val="24"/>
                <w:lang w:val="en-GB"/>
              </w:rPr>
              <w:t xml:space="preserve">in </w:t>
            </w:r>
            <w:r w:rsidR="00D03F98">
              <w:rPr>
                <w:rFonts w:ascii="Times New Roman" w:hAnsi="Times New Roman"/>
                <w:sz w:val="24"/>
                <w:szCs w:val="24"/>
                <w:lang w:val="en-GB"/>
              </w:rPr>
              <w:t>conducting</w:t>
            </w:r>
            <w:r w:rsidR="00777A97">
              <w:rPr>
                <w:rFonts w:ascii="Times New Roman" w:hAnsi="Times New Roman"/>
                <w:sz w:val="24"/>
                <w:szCs w:val="24"/>
                <w:lang w:val="en-GB"/>
              </w:rPr>
              <w:t xml:space="preserve"> USA related </w:t>
            </w:r>
            <w:r w:rsidR="00442F56">
              <w:rPr>
                <w:rFonts w:ascii="Times New Roman" w:hAnsi="Times New Roman"/>
                <w:sz w:val="24"/>
                <w:szCs w:val="24"/>
                <w:lang w:val="en-GB"/>
              </w:rPr>
              <w:t xml:space="preserve">Monitoring, Evaluation and Accountability </w:t>
            </w:r>
            <w:r w:rsidRPr="0053259F">
              <w:rPr>
                <w:rFonts w:ascii="Times New Roman" w:hAnsi="Times New Roman"/>
                <w:sz w:val="24"/>
                <w:szCs w:val="24"/>
                <w:lang w:val="en-GB"/>
              </w:rPr>
              <w:t>of the team</w:t>
            </w:r>
            <w:r w:rsidR="00C73598">
              <w:rPr>
                <w:rFonts w:ascii="Times New Roman" w:hAnsi="Times New Roman"/>
                <w:sz w:val="24"/>
                <w:szCs w:val="24"/>
                <w:lang w:val="en-GB"/>
              </w:rPr>
              <w:t xml:space="preserve"> </w:t>
            </w:r>
            <w:r w:rsidRPr="0053259F">
              <w:rPr>
                <w:rFonts w:ascii="Times New Roman" w:hAnsi="Times New Roman"/>
                <w:sz w:val="24"/>
                <w:szCs w:val="24"/>
                <w:lang w:val="en-GB"/>
              </w:rPr>
              <w:t xml:space="preserve">in the </w:t>
            </w:r>
            <w:r w:rsidR="00600B3B">
              <w:rPr>
                <w:rFonts w:ascii="Times New Roman" w:hAnsi="Times New Roman"/>
                <w:sz w:val="24"/>
                <w:szCs w:val="24"/>
                <w:lang w:val="en-GB"/>
              </w:rPr>
              <w:t>Annual Survey</w:t>
            </w:r>
            <w:r w:rsidRPr="0053259F">
              <w:rPr>
                <w:rFonts w:ascii="Times New Roman" w:hAnsi="Times New Roman"/>
                <w:sz w:val="24"/>
                <w:szCs w:val="24"/>
                <w:lang w:val="en-GB"/>
              </w:rPr>
              <w:t xml:space="preserve">, particularly for the analysis of </w:t>
            </w:r>
            <w:r w:rsidRPr="0053259F">
              <w:rPr>
                <w:rFonts w:ascii="Times New Roman" w:hAnsi="Times New Roman"/>
                <w:sz w:val="24"/>
                <w:szCs w:val="24"/>
                <w:lang w:val="en-GB"/>
              </w:rPr>
              <w:lastRenderedPageBreak/>
              <w:t>qualitative and quantitative data and the development of</w:t>
            </w:r>
            <w:r w:rsidR="0080523E">
              <w:rPr>
                <w:rFonts w:ascii="Times New Roman" w:hAnsi="Times New Roman"/>
                <w:sz w:val="24"/>
                <w:szCs w:val="24"/>
                <w:lang w:val="en-GB"/>
              </w:rPr>
              <w:t xml:space="preserve"> </w:t>
            </w:r>
            <w:r w:rsidRPr="0053259F">
              <w:rPr>
                <w:rFonts w:ascii="Times New Roman" w:hAnsi="Times New Roman"/>
                <w:sz w:val="24"/>
                <w:szCs w:val="24"/>
                <w:lang w:val="en-GB"/>
              </w:rPr>
              <w:t>strategies for development projects.</w:t>
            </w:r>
          </w:p>
        </w:tc>
        <w:tc>
          <w:tcPr>
            <w:tcW w:w="2552" w:type="dxa"/>
          </w:tcPr>
          <w:p w14:paraId="7628973C" w14:textId="77777777" w:rsidR="0053259F" w:rsidRPr="00FE6A03" w:rsidRDefault="0053259F" w:rsidP="00550EBB">
            <w:pPr>
              <w:jc w:val="both"/>
              <w:rPr>
                <w:rFonts w:ascii="Times New Roman" w:hAnsi="Times New Roman"/>
                <w:sz w:val="24"/>
                <w:szCs w:val="24"/>
              </w:rPr>
            </w:pPr>
            <w:r w:rsidRPr="00FE6A03">
              <w:rPr>
                <w:rFonts w:ascii="Times New Roman" w:hAnsi="Times New Roman"/>
                <w:sz w:val="24"/>
                <w:szCs w:val="24"/>
              </w:rPr>
              <w:lastRenderedPageBreak/>
              <w:t>25</w:t>
            </w:r>
          </w:p>
        </w:tc>
      </w:tr>
      <w:tr w:rsidR="0053259F" w:rsidRPr="00FE6A03" w14:paraId="1EC92028" w14:textId="77777777" w:rsidTr="00550EBB">
        <w:tc>
          <w:tcPr>
            <w:tcW w:w="1271" w:type="dxa"/>
          </w:tcPr>
          <w:p w14:paraId="18D04C83" w14:textId="77777777" w:rsidR="0053259F" w:rsidRPr="00FE6A03" w:rsidRDefault="0053259F" w:rsidP="00550EBB">
            <w:pPr>
              <w:jc w:val="both"/>
              <w:rPr>
                <w:rFonts w:ascii="Times New Roman" w:hAnsi="Times New Roman"/>
                <w:sz w:val="24"/>
                <w:szCs w:val="24"/>
              </w:rPr>
            </w:pPr>
            <w:proofErr w:type="spellStart"/>
            <w:r w:rsidRPr="00FE6A03">
              <w:rPr>
                <w:rFonts w:ascii="Times New Roman" w:hAnsi="Times New Roman"/>
                <w:sz w:val="24"/>
                <w:szCs w:val="24"/>
              </w:rPr>
              <w:t>Criteria</w:t>
            </w:r>
            <w:proofErr w:type="spellEnd"/>
            <w:r w:rsidRPr="00FE6A03">
              <w:rPr>
                <w:rFonts w:ascii="Times New Roman" w:hAnsi="Times New Roman"/>
                <w:sz w:val="24"/>
                <w:szCs w:val="24"/>
              </w:rPr>
              <w:t xml:space="preserve"> 3</w:t>
            </w:r>
          </w:p>
        </w:tc>
        <w:tc>
          <w:tcPr>
            <w:tcW w:w="6095" w:type="dxa"/>
          </w:tcPr>
          <w:p w14:paraId="0A1405AD" w14:textId="4617847F"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Written and spoken communication skills in French</w:t>
            </w:r>
            <w:r w:rsidR="00777A97">
              <w:rPr>
                <w:rFonts w:ascii="Times New Roman" w:hAnsi="Times New Roman"/>
                <w:sz w:val="24"/>
                <w:szCs w:val="24"/>
                <w:lang w:val="en-GB"/>
              </w:rPr>
              <w:t xml:space="preserve"> and English</w:t>
            </w:r>
          </w:p>
        </w:tc>
        <w:tc>
          <w:tcPr>
            <w:tcW w:w="2552" w:type="dxa"/>
          </w:tcPr>
          <w:p w14:paraId="3D2A6749" w14:textId="2DE3EE1B" w:rsidR="0053259F" w:rsidRPr="00FE6A03" w:rsidRDefault="000A5842" w:rsidP="00550EBB">
            <w:pPr>
              <w:jc w:val="both"/>
              <w:rPr>
                <w:rFonts w:ascii="Times New Roman" w:hAnsi="Times New Roman"/>
                <w:sz w:val="24"/>
                <w:szCs w:val="24"/>
              </w:rPr>
            </w:pPr>
            <w:r>
              <w:rPr>
                <w:rFonts w:ascii="Times New Roman" w:hAnsi="Times New Roman"/>
                <w:sz w:val="24"/>
                <w:szCs w:val="24"/>
              </w:rPr>
              <w:t>05</w:t>
            </w:r>
          </w:p>
        </w:tc>
      </w:tr>
      <w:tr w:rsidR="0053259F" w:rsidRPr="00FE6A03" w14:paraId="5CC2CD61" w14:textId="77777777" w:rsidTr="00550EBB">
        <w:tc>
          <w:tcPr>
            <w:tcW w:w="1271" w:type="dxa"/>
          </w:tcPr>
          <w:p w14:paraId="24E360B2" w14:textId="77777777" w:rsidR="0053259F" w:rsidRPr="00FE6A03" w:rsidRDefault="0053259F" w:rsidP="00550EBB">
            <w:pPr>
              <w:jc w:val="both"/>
              <w:rPr>
                <w:rFonts w:ascii="Times New Roman" w:hAnsi="Times New Roman"/>
                <w:sz w:val="24"/>
                <w:szCs w:val="24"/>
              </w:rPr>
            </w:pPr>
            <w:proofErr w:type="spellStart"/>
            <w:r w:rsidRPr="00FE6A03">
              <w:rPr>
                <w:rFonts w:ascii="Times New Roman" w:hAnsi="Times New Roman"/>
                <w:sz w:val="24"/>
                <w:szCs w:val="24"/>
              </w:rPr>
              <w:t>Criteria</w:t>
            </w:r>
            <w:proofErr w:type="spellEnd"/>
            <w:r w:rsidRPr="00FE6A03">
              <w:rPr>
                <w:rFonts w:ascii="Times New Roman" w:hAnsi="Times New Roman"/>
                <w:sz w:val="24"/>
                <w:szCs w:val="24"/>
              </w:rPr>
              <w:t xml:space="preserve"> 4</w:t>
            </w:r>
          </w:p>
        </w:tc>
        <w:tc>
          <w:tcPr>
            <w:tcW w:w="6095" w:type="dxa"/>
          </w:tcPr>
          <w:p w14:paraId="42014F0D" w14:textId="4D7FE208"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 xml:space="preserve">Relevant experience in conducting data collection in </w:t>
            </w:r>
            <w:r w:rsidR="00920C0E">
              <w:rPr>
                <w:rFonts w:ascii="Times New Roman" w:hAnsi="Times New Roman"/>
                <w:sz w:val="24"/>
                <w:szCs w:val="24"/>
                <w:lang w:val="en-GB"/>
              </w:rPr>
              <w:t xml:space="preserve">Kasai particularly </w:t>
            </w:r>
            <w:proofErr w:type="spellStart"/>
            <w:r w:rsidR="00920C0E">
              <w:rPr>
                <w:rFonts w:ascii="Times New Roman" w:hAnsi="Times New Roman"/>
                <w:sz w:val="24"/>
                <w:szCs w:val="24"/>
                <w:lang w:val="en-GB"/>
              </w:rPr>
              <w:t>Kamonia</w:t>
            </w:r>
            <w:proofErr w:type="spellEnd"/>
            <w:r w:rsidR="00920C0E">
              <w:rPr>
                <w:rFonts w:ascii="Times New Roman" w:hAnsi="Times New Roman"/>
                <w:sz w:val="24"/>
                <w:szCs w:val="24"/>
                <w:lang w:val="en-GB"/>
              </w:rPr>
              <w:t xml:space="preserve">, </w:t>
            </w:r>
            <w:proofErr w:type="spellStart"/>
            <w:r w:rsidR="00920C0E">
              <w:rPr>
                <w:rFonts w:ascii="Times New Roman" w:hAnsi="Times New Roman"/>
                <w:sz w:val="24"/>
                <w:szCs w:val="24"/>
                <w:lang w:val="en-GB"/>
              </w:rPr>
              <w:t>Kamuesha</w:t>
            </w:r>
            <w:proofErr w:type="spellEnd"/>
            <w:r w:rsidR="00920C0E">
              <w:rPr>
                <w:rFonts w:ascii="Times New Roman" w:hAnsi="Times New Roman"/>
                <w:sz w:val="24"/>
                <w:szCs w:val="24"/>
                <w:lang w:val="en-GB"/>
              </w:rPr>
              <w:t xml:space="preserve">, </w:t>
            </w:r>
            <w:proofErr w:type="spellStart"/>
            <w:r w:rsidR="00920C0E">
              <w:rPr>
                <w:rFonts w:ascii="Times New Roman" w:hAnsi="Times New Roman"/>
                <w:sz w:val="24"/>
                <w:szCs w:val="24"/>
                <w:lang w:val="en-GB"/>
              </w:rPr>
              <w:t>Tshikapa</w:t>
            </w:r>
            <w:proofErr w:type="spellEnd"/>
            <w:r w:rsidR="00920C0E">
              <w:rPr>
                <w:rFonts w:ascii="Times New Roman" w:hAnsi="Times New Roman"/>
                <w:sz w:val="24"/>
                <w:szCs w:val="24"/>
                <w:lang w:val="en-GB"/>
              </w:rPr>
              <w:t xml:space="preserve"> and </w:t>
            </w:r>
            <w:proofErr w:type="spellStart"/>
            <w:r w:rsidR="00920C0E">
              <w:rPr>
                <w:rFonts w:ascii="Times New Roman" w:hAnsi="Times New Roman"/>
                <w:sz w:val="24"/>
                <w:szCs w:val="24"/>
                <w:lang w:val="en-GB"/>
              </w:rPr>
              <w:t>Kanzala</w:t>
            </w:r>
            <w:proofErr w:type="spellEnd"/>
            <w:r w:rsidR="00920C0E">
              <w:rPr>
                <w:rFonts w:ascii="Times New Roman" w:hAnsi="Times New Roman"/>
                <w:sz w:val="24"/>
                <w:szCs w:val="24"/>
                <w:lang w:val="en-GB"/>
              </w:rPr>
              <w:t xml:space="preserve"> Health Zones or </w:t>
            </w:r>
            <w:r w:rsidRPr="0053259F">
              <w:rPr>
                <w:rFonts w:ascii="Times New Roman" w:hAnsi="Times New Roman"/>
                <w:sz w:val="24"/>
                <w:szCs w:val="24"/>
                <w:lang w:val="en-GB"/>
              </w:rPr>
              <w:t>a volatile and degraded security context, knowledge of socio-cultural norms in the project intervention areas</w:t>
            </w:r>
          </w:p>
        </w:tc>
        <w:tc>
          <w:tcPr>
            <w:tcW w:w="2552" w:type="dxa"/>
          </w:tcPr>
          <w:p w14:paraId="47427D04" w14:textId="77777777" w:rsidR="0053259F" w:rsidRPr="00FE6A03" w:rsidRDefault="0053259F" w:rsidP="00550EBB">
            <w:pPr>
              <w:jc w:val="both"/>
              <w:rPr>
                <w:rFonts w:ascii="Times New Roman" w:hAnsi="Times New Roman"/>
                <w:sz w:val="24"/>
                <w:szCs w:val="24"/>
              </w:rPr>
            </w:pPr>
            <w:r w:rsidRPr="00FE6A03">
              <w:rPr>
                <w:rFonts w:ascii="Times New Roman" w:hAnsi="Times New Roman"/>
                <w:sz w:val="24"/>
                <w:szCs w:val="24"/>
              </w:rPr>
              <w:t>20</w:t>
            </w:r>
          </w:p>
        </w:tc>
      </w:tr>
      <w:tr w:rsidR="0053259F" w:rsidRPr="00FE6A03" w14:paraId="51E4EA7F" w14:textId="77777777" w:rsidTr="00550EBB">
        <w:tc>
          <w:tcPr>
            <w:tcW w:w="1271" w:type="dxa"/>
          </w:tcPr>
          <w:p w14:paraId="384DF4A8" w14:textId="77777777" w:rsidR="0053259F" w:rsidRPr="00FE6A03" w:rsidRDefault="0053259F" w:rsidP="00550EBB">
            <w:pPr>
              <w:jc w:val="both"/>
              <w:rPr>
                <w:rFonts w:ascii="Times New Roman" w:hAnsi="Times New Roman"/>
                <w:b/>
                <w:bCs/>
                <w:sz w:val="24"/>
                <w:szCs w:val="24"/>
              </w:rPr>
            </w:pPr>
            <w:r w:rsidRPr="00FE6A03">
              <w:rPr>
                <w:rFonts w:ascii="Times New Roman" w:hAnsi="Times New Roman"/>
                <w:b/>
                <w:bCs/>
                <w:sz w:val="24"/>
                <w:szCs w:val="24"/>
              </w:rPr>
              <w:t>Section 2</w:t>
            </w:r>
          </w:p>
        </w:tc>
        <w:tc>
          <w:tcPr>
            <w:tcW w:w="6095" w:type="dxa"/>
          </w:tcPr>
          <w:p w14:paraId="21AF9285" w14:textId="29AB4B3B" w:rsidR="0053259F" w:rsidRPr="00FE6A03" w:rsidRDefault="0053259F" w:rsidP="00550EBB">
            <w:pPr>
              <w:jc w:val="both"/>
              <w:rPr>
                <w:rFonts w:ascii="Times New Roman" w:hAnsi="Times New Roman"/>
                <w:b/>
                <w:bCs/>
                <w:sz w:val="24"/>
                <w:szCs w:val="24"/>
              </w:rPr>
            </w:pPr>
            <w:r w:rsidRPr="00FE6A03">
              <w:rPr>
                <w:rFonts w:ascii="Times New Roman" w:hAnsi="Times New Roman"/>
                <w:b/>
                <w:bCs/>
                <w:sz w:val="24"/>
                <w:szCs w:val="24"/>
              </w:rPr>
              <w:t>Financial</w:t>
            </w:r>
            <w:r w:rsidR="00771148">
              <w:rPr>
                <w:rFonts w:ascii="Times New Roman" w:hAnsi="Times New Roman"/>
                <w:b/>
                <w:bCs/>
                <w:sz w:val="24"/>
                <w:szCs w:val="24"/>
              </w:rPr>
              <w:t xml:space="preserve"> and Administration</w:t>
            </w:r>
            <w:r w:rsidRPr="00FE6A03">
              <w:rPr>
                <w:rFonts w:ascii="Times New Roman" w:hAnsi="Times New Roman"/>
                <w:b/>
                <w:bCs/>
                <w:sz w:val="24"/>
                <w:szCs w:val="24"/>
              </w:rPr>
              <w:t xml:space="preserve"> </w:t>
            </w:r>
            <w:proofErr w:type="spellStart"/>
            <w:r w:rsidRPr="00FE6A03">
              <w:rPr>
                <w:rFonts w:ascii="Times New Roman" w:hAnsi="Times New Roman"/>
                <w:b/>
                <w:bCs/>
                <w:sz w:val="24"/>
                <w:szCs w:val="24"/>
              </w:rPr>
              <w:t>offer</w:t>
            </w:r>
            <w:proofErr w:type="spellEnd"/>
          </w:p>
        </w:tc>
        <w:tc>
          <w:tcPr>
            <w:tcW w:w="2552" w:type="dxa"/>
          </w:tcPr>
          <w:p w14:paraId="6794C8B6" w14:textId="67E3DF65" w:rsidR="0053259F" w:rsidRPr="00FE6A03" w:rsidRDefault="000A5842" w:rsidP="00550EBB">
            <w:pPr>
              <w:jc w:val="both"/>
              <w:rPr>
                <w:rFonts w:ascii="Times New Roman" w:hAnsi="Times New Roman"/>
                <w:b/>
                <w:bCs/>
                <w:sz w:val="24"/>
                <w:szCs w:val="24"/>
              </w:rPr>
            </w:pPr>
            <w:r>
              <w:rPr>
                <w:rFonts w:ascii="Times New Roman" w:hAnsi="Times New Roman"/>
                <w:b/>
                <w:bCs/>
                <w:sz w:val="24"/>
                <w:szCs w:val="24"/>
              </w:rPr>
              <w:t>3</w:t>
            </w:r>
            <w:r w:rsidR="0053259F" w:rsidRPr="00FE6A03">
              <w:rPr>
                <w:rFonts w:ascii="Times New Roman" w:hAnsi="Times New Roman"/>
                <w:b/>
                <w:bCs/>
                <w:sz w:val="24"/>
                <w:szCs w:val="24"/>
              </w:rPr>
              <w:t>0</w:t>
            </w:r>
          </w:p>
        </w:tc>
      </w:tr>
      <w:tr w:rsidR="0053259F" w14:paraId="6952F5D2" w14:textId="77777777" w:rsidTr="00550EBB">
        <w:tc>
          <w:tcPr>
            <w:tcW w:w="1271" w:type="dxa"/>
          </w:tcPr>
          <w:p w14:paraId="5604F80E" w14:textId="77777777" w:rsidR="0053259F" w:rsidRPr="0056558D" w:rsidRDefault="0053259F" w:rsidP="00550EBB">
            <w:pPr>
              <w:jc w:val="both"/>
              <w:rPr>
                <w:rFonts w:ascii="Times New Roman" w:hAnsi="Times New Roman"/>
                <w:b/>
                <w:bCs/>
                <w:sz w:val="24"/>
                <w:szCs w:val="24"/>
              </w:rPr>
            </w:pPr>
            <w:proofErr w:type="spellStart"/>
            <w:r w:rsidRPr="0056558D">
              <w:rPr>
                <w:rFonts w:ascii="Times New Roman" w:hAnsi="Times New Roman"/>
                <w:b/>
                <w:bCs/>
                <w:sz w:val="24"/>
                <w:szCs w:val="24"/>
              </w:rPr>
              <w:t>Criteria</w:t>
            </w:r>
            <w:proofErr w:type="spellEnd"/>
            <w:r w:rsidRPr="0056558D">
              <w:rPr>
                <w:rFonts w:ascii="Times New Roman" w:hAnsi="Times New Roman"/>
                <w:b/>
                <w:bCs/>
                <w:sz w:val="24"/>
                <w:szCs w:val="24"/>
              </w:rPr>
              <w:t xml:space="preserve"> 5</w:t>
            </w:r>
          </w:p>
        </w:tc>
        <w:tc>
          <w:tcPr>
            <w:tcW w:w="6095" w:type="dxa"/>
          </w:tcPr>
          <w:p w14:paraId="17AD1CD6" w14:textId="0AE52A16" w:rsidR="0053259F" w:rsidRPr="0053259F" w:rsidRDefault="0053259F" w:rsidP="00550EBB">
            <w:pPr>
              <w:jc w:val="both"/>
              <w:rPr>
                <w:rFonts w:ascii="Times New Roman" w:hAnsi="Times New Roman"/>
                <w:sz w:val="24"/>
                <w:szCs w:val="24"/>
                <w:lang w:val="en-GB"/>
              </w:rPr>
            </w:pPr>
            <w:r w:rsidRPr="0053259F">
              <w:rPr>
                <w:rFonts w:ascii="Times New Roman" w:hAnsi="Times New Roman"/>
                <w:sz w:val="24"/>
                <w:szCs w:val="24"/>
                <w:lang w:val="en-GB"/>
              </w:rPr>
              <w:t xml:space="preserve">Cost reasonableness – a realistic budget aligned with </w:t>
            </w:r>
            <w:r w:rsidR="000A5842">
              <w:rPr>
                <w:rFonts w:ascii="Times New Roman" w:hAnsi="Times New Roman"/>
                <w:sz w:val="24"/>
                <w:szCs w:val="24"/>
                <w:lang w:val="en-GB"/>
              </w:rPr>
              <w:t>each Deliverables Item</w:t>
            </w:r>
          </w:p>
        </w:tc>
        <w:tc>
          <w:tcPr>
            <w:tcW w:w="2552" w:type="dxa"/>
          </w:tcPr>
          <w:p w14:paraId="6737F8DC" w14:textId="52EFE11B" w:rsidR="0053259F" w:rsidRDefault="000A5842" w:rsidP="00550EBB">
            <w:pPr>
              <w:jc w:val="both"/>
              <w:rPr>
                <w:rFonts w:ascii="Times New Roman" w:hAnsi="Times New Roman"/>
                <w:sz w:val="24"/>
                <w:szCs w:val="24"/>
              </w:rPr>
            </w:pPr>
            <w:r>
              <w:rPr>
                <w:rFonts w:ascii="Times New Roman" w:hAnsi="Times New Roman"/>
                <w:sz w:val="24"/>
                <w:szCs w:val="24"/>
              </w:rPr>
              <w:t>3</w:t>
            </w:r>
            <w:r w:rsidR="0053259F" w:rsidRPr="00FE6A03">
              <w:rPr>
                <w:rFonts w:ascii="Times New Roman" w:hAnsi="Times New Roman"/>
                <w:sz w:val="24"/>
                <w:szCs w:val="24"/>
              </w:rPr>
              <w:t>0</w:t>
            </w:r>
          </w:p>
        </w:tc>
      </w:tr>
    </w:tbl>
    <w:p w14:paraId="674EDEE2" w14:textId="77777777" w:rsidR="0053259F" w:rsidRPr="0053259F" w:rsidRDefault="0053259F" w:rsidP="0053259F">
      <w:pPr>
        <w:rPr>
          <w:rFonts w:asciiTheme="minorHAnsi" w:hAnsiTheme="minorHAnsi" w:cstheme="minorHAnsi"/>
          <w:b/>
          <w:sz w:val="24"/>
          <w:szCs w:val="24"/>
        </w:rPr>
      </w:pPr>
    </w:p>
    <w:p w14:paraId="6FC7C0AD" w14:textId="771CC33E" w:rsidR="00EF2E84" w:rsidRPr="006D4A3C" w:rsidRDefault="00AB60F8" w:rsidP="001C147F">
      <w:pPr>
        <w:pStyle w:val="Sansinterligne"/>
      </w:pPr>
      <w:r>
        <w:t xml:space="preserve">Voir Termes de </w:t>
      </w:r>
      <w:r w:rsidR="000A0A5B">
        <w:t>Références en Anglais</w:t>
      </w:r>
      <w:r w:rsidR="00EF2E84" w:rsidRPr="006D4A3C">
        <w:t>.</w:t>
      </w:r>
    </w:p>
    <w:p w14:paraId="61A93559" w14:textId="45392052" w:rsidR="005F4131" w:rsidRPr="000A0A5B" w:rsidRDefault="00BD7D6B" w:rsidP="000A0A5B">
      <w:pPr>
        <w:pStyle w:val="Paragraphedeliste"/>
        <w:numPr>
          <w:ilvl w:val="0"/>
          <w:numId w:val="15"/>
        </w:numPr>
        <w:rPr>
          <w:rFonts w:asciiTheme="minorHAnsi" w:hAnsiTheme="minorHAnsi" w:cstheme="minorHAnsi"/>
          <w:b/>
          <w:sz w:val="24"/>
          <w:szCs w:val="24"/>
        </w:rPr>
      </w:pPr>
      <w:r w:rsidRPr="000A0A5B">
        <w:rPr>
          <w:rFonts w:asciiTheme="minorHAnsi" w:hAnsiTheme="minorHAnsi" w:cstheme="minorHAnsi"/>
          <w:b/>
          <w:sz w:val="24"/>
          <w:szCs w:val="24"/>
        </w:rPr>
        <w:t>Durée</w:t>
      </w:r>
      <w:r w:rsidR="00F61767" w:rsidRPr="000A0A5B">
        <w:rPr>
          <w:rFonts w:asciiTheme="minorHAnsi" w:hAnsiTheme="minorHAnsi" w:cstheme="minorHAnsi"/>
          <w:b/>
          <w:sz w:val="24"/>
          <w:szCs w:val="24"/>
        </w:rPr>
        <w:t xml:space="preserve"> de la Consultance</w:t>
      </w:r>
    </w:p>
    <w:p w14:paraId="2F14CEFE" w14:textId="2AB46932" w:rsidR="00F61767" w:rsidRPr="006D4A3C" w:rsidRDefault="00BD7D6B" w:rsidP="00F61767">
      <w:pPr>
        <w:pStyle w:val="Sansinterligne"/>
        <w:rPr>
          <w:rFonts w:asciiTheme="minorHAnsi" w:hAnsiTheme="minorHAnsi" w:cstheme="minorHAnsi"/>
          <w:sz w:val="24"/>
          <w:szCs w:val="24"/>
        </w:rPr>
      </w:pPr>
      <w:r w:rsidRPr="006D4A3C">
        <w:rPr>
          <w:rFonts w:asciiTheme="minorHAnsi" w:hAnsiTheme="minorHAnsi" w:cstheme="minorHAnsi"/>
          <w:sz w:val="24"/>
          <w:szCs w:val="24"/>
        </w:rPr>
        <w:lastRenderedPageBreak/>
        <w:t>Début</w:t>
      </w:r>
      <w:r w:rsidR="00F61767" w:rsidRPr="006D4A3C">
        <w:rPr>
          <w:rFonts w:asciiTheme="minorHAnsi" w:hAnsiTheme="minorHAnsi" w:cstheme="minorHAnsi"/>
          <w:sz w:val="24"/>
          <w:szCs w:val="24"/>
        </w:rPr>
        <w:t xml:space="preserve"> </w:t>
      </w:r>
      <w:r w:rsidR="00AB60F8">
        <w:rPr>
          <w:rFonts w:asciiTheme="minorHAnsi" w:hAnsiTheme="minorHAnsi" w:cstheme="minorHAnsi"/>
          <w:sz w:val="24"/>
          <w:szCs w:val="24"/>
        </w:rPr>
        <w:tab/>
      </w:r>
      <w:r w:rsidR="003A20E6">
        <w:rPr>
          <w:rFonts w:asciiTheme="minorHAnsi" w:hAnsiTheme="minorHAnsi" w:cstheme="minorHAnsi"/>
          <w:sz w:val="24"/>
          <w:szCs w:val="24"/>
        </w:rPr>
        <w:t>25</w:t>
      </w:r>
      <w:r w:rsidR="00F61767" w:rsidRPr="006D4A3C">
        <w:rPr>
          <w:rFonts w:asciiTheme="minorHAnsi" w:hAnsiTheme="minorHAnsi" w:cstheme="minorHAnsi"/>
          <w:sz w:val="24"/>
          <w:szCs w:val="24"/>
        </w:rPr>
        <w:t xml:space="preserve"> </w:t>
      </w:r>
      <w:r w:rsidR="003A20E6">
        <w:rPr>
          <w:rFonts w:asciiTheme="minorHAnsi" w:hAnsiTheme="minorHAnsi" w:cstheme="minorHAnsi"/>
          <w:sz w:val="24"/>
          <w:szCs w:val="24"/>
        </w:rPr>
        <w:t>Aout</w:t>
      </w:r>
      <w:r w:rsidR="00F61767" w:rsidRPr="006D4A3C">
        <w:rPr>
          <w:rFonts w:asciiTheme="minorHAnsi" w:hAnsiTheme="minorHAnsi" w:cstheme="minorHAnsi"/>
          <w:sz w:val="24"/>
          <w:szCs w:val="24"/>
        </w:rPr>
        <w:t xml:space="preserve"> 202</w:t>
      </w:r>
      <w:r w:rsidR="00771148">
        <w:rPr>
          <w:rFonts w:asciiTheme="minorHAnsi" w:hAnsiTheme="minorHAnsi" w:cstheme="minorHAnsi"/>
          <w:sz w:val="24"/>
          <w:szCs w:val="24"/>
        </w:rPr>
        <w:t>5</w:t>
      </w:r>
    </w:p>
    <w:p w14:paraId="082E46C7" w14:textId="042BC732" w:rsidR="00F61767" w:rsidRPr="006D4A3C" w:rsidRDefault="00F61767" w:rsidP="00F61767">
      <w:pPr>
        <w:pStyle w:val="Sansinterligne"/>
        <w:rPr>
          <w:rFonts w:asciiTheme="minorHAnsi" w:hAnsiTheme="minorHAnsi" w:cstheme="minorHAnsi"/>
          <w:sz w:val="24"/>
          <w:szCs w:val="24"/>
        </w:rPr>
      </w:pPr>
      <w:r w:rsidRPr="006D4A3C">
        <w:rPr>
          <w:rFonts w:asciiTheme="minorHAnsi" w:hAnsiTheme="minorHAnsi" w:cstheme="minorHAnsi"/>
          <w:sz w:val="24"/>
          <w:szCs w:val="24"/>
        </w:rPr>
        <w:t xml:space="preserve">Fin de la Consultance </w:t>
      </w:r>
      <w:r w:rsidR="00AB60F8">
        <w:rPr>
          <w:rFonts w:asciiTheme="minorHAnsi" w:hAnsiTheme="minorHAnsi" w:cstheme="minorHAnsi"/>
          <w:sz w:val="24"/>
          <w:szCs w:val="24"/>
        </w:rPr>
        <w:t>3</w:t>
      </w:r>
      <w:r w:rsidR="003A20E6">
        <w:rPr>
          <w:rFonts w:asciiTheme="minorHAnsi" w:hAnsiTheme="minorHAnsi" w:cstheme="minorHAnsi"/>
          <w:sz w:val="24"/>
          <w:szCs w:val="24"/>
        </w:rPr>
        <w:t>0</w:t>
      </w:r>
      <w:r w:rsidRPr="006D4A3C">
        <w:rPr>
          <w:rFonts w:asciiTheme="minorHAnsi" w:hAnsiTheme="minorHAnsi" w:cstheme="minorHAnsi"/>
          <w:sz w:val="24"/>
          <w:szCs w:val="24"/>
        </w:rPr>
        <w:t xml:space="preserve"> </w:t>
      </w:r>
      <w:r w:rsidR="003A20E6">
        <w:rPr>
          <w:rFonts w:asciiTheme="minorHAnsi" w:hAnsiTheme="minorHAnsi" w:cstheme="minorHAnsi"/>
          <w:sz w:val="24"/>
          <w:szCs w:val="24"/>
        </w:rPr>
        <w:t>Septembre</w:t>
      </w:r>
      <w:r w:rsidRPr="006D4A3C">
        <w:rPr>
          <w:rFonts w:asciiTheme="minorHAnsi" w:hAnsiTheme="minorHAnsi" w:cstheme="minorHAnsi"/>
          <w:sz w:val="24"/>
          <w:szCs w:val="24"/>
        </w:rPr>
        <w:t xml:space="preserve"> 202</w:t>
      </w:r>
      <w:r w:rsidR="003A20E6">
        <w:rPr>
          <w:rFonts w:asciiTheme="minorHAnsi" w:hAnsiTheme="minorHAnsi" w:cstheme="minorHAnsi"/>
          <w:sz w:val="24"/>
          <w:szCs w:val="24"/>
        </w:rPr>
        <w:t>5</w:t>
      </w:r>
    </w:p>
    <w:p w14:paraId="26A15637" w14:textId="77777777" w:rsidR="00BD7D6B" w:rsidRPr="006D4A3C" w:rsidRDefault="00BD7D6B" w:rsidP="00E13C57">
      <w:pPr>
        <w:rPr>
          <w:rFonts w:asciiTheme="minorHAnsi" w:hAnsiTheme="minorHAnsi" w:cstheme="minorHAnsi"/>
          <w:sz w:val="24"/>
          <w:szCs w:val="24"/>
        </w:rPr>
      </w:pPr>
    </w:p>
    <w:p w14:paraId="4FA48799" w14:textId="771CCAE9" w:rsidR="00E13C57" w:rsidRPr="006D4A3C" w:rsidRDefault="004C2033" w:rsidP="00E13C57">
      <w:pPr>
        <w:rPr>
          <w:rFonts w:asciiTheme="minorHAnsi" w:hAnsiTheme="minorHAnsi" w:cstheme="minorHAnsi"/>
          <w:sz w:val="24"/>
          <w:szCs w:val="24"/>
        </w:rPr>
      </w:pPr>
      <w:r w:rsidRPr="006D4A3C">
        <w:rPr>
          <w:rFonts w:asciiTheme="minorHAnsi" w:hAnsiTheme="minorHAnsi" w:cstheme="minorHAnsi"/>
          <w:sz w:val="24"/>
          <w:szCs w:val="24"/>
        </w:rPr>
        <w:t>POUR ADRA RD CONGO</w:t>
      </w:r>
    </w:p>
    <w:p w14:paraId="452042C7" w14:textId="7B394D11" w:rsidR="004C2033" w:rsidRPr="006D4A3C" w:rsidRDefault="004C2033" w:rsidP="00E13C57">
      <w:pPr>
        <w:rPr>
          <w:rFonts w:asciiTheme="minorHAnsi" w:hAnsiTheme="minorHAnsi" w:cstheme="minorHAnsi"/>
          <w:sz w:val="24"/>
          <w:szCs w:val="24"/>
        </w:rPr>
      </w:pPr>
      <w:r w:rsidRPr="006D4A3C">
        <w:rPr>
          <w:rFonts w:asciiTheme="minorHAnsi" w:hAnsiTheme="minorHAnsi" w:cstheme="minorHAnsi"/>
          <w:sz w:val="24"/>
          <w:szCs w:val="24"/>
        </w:rPr>
        <w:t>PHILIPPE AGBOVO</w:t>
      </w:r>
      <w:r w:rsidR="007F3F09">
        <w:rPr>
          <w:rFonts w:asciiTheme="minorHAnsi" w:hAnsiTheme="minorHAnsi" w:cstheme="minorHAnsi"/>
          <w:sz w:val="24"/>
          <w:szCs w:val="24"/>
        </w:rPr>
        <w:t>R</w:t>
      </w:r>
    </w:p>
    <w:p w14:paraId="34FDE54A" w14:textId="6D8A7A6D" w:rsidR="004C2033" w:rsidRDefault="004C2033" w:rsidP="00E13C57">
      <w:pPr>
        <w:rPr>
          <w:rFonts w:asciiTheme="minorHAnsi" w:hAnsiTheme="minorHAnsi" w:cstheme="minorHAnsi"/>
          <w:sz w:val="24"/>
          <w:szCs w:val="24"/>
        </w:rPr>
      </w:pPr>
      <w:r w:rsidRPr="006D4A3C">
        <w:rPr>
          <w:rFonts w:asciiTheme="minorHAnsi" w:hAnsiTheme="minorHAnsi" w:cstheme="minorHAnsi"/>
          <w:sz w:val="24"/>
          <w:szCs w:val="24"/>
        </w:rPr>
        <w:t>DIRECTEUR PAYS</w:t>
      </w:r>
    </w:p>
    <w:p w14:paraId="3F11FCD8" w14:textId="301DBEB0" w:rsidR="000A0A5B" w:rsidRDefault="000A0A5B" w:rsidP="00E13C57">
      <w:pPr>
        <w:rPr>
          <w:rFonts w:asciiTheme="minorHAnsi" w:hAnsiTheme="minorHAnsi" w:cstheme="minorHAnsi"/>
          <w:sz w:val="24"/>
          <w:szCs w:val="24"/>
        </w:rPr>
      </w:pPr>
    </w:p>
    <w:p w14:paraId="00294613" w14:textId="4A71FC1A" w:rsidR="000A0A5B" w:rsidRDefault="000A0A5B" w:rsidP="00E13C57">
      <w:pPr>
        <w:rPr>
          <w:rFonts w:asciiTheme="minorHAnsi" w:hAnsiTheme="minorHAnsi" w:cstheme="minorHAnsi"/>
          <w:sz w:val="24"/>
          <w:szCs w:val="24"/>
        </w:rPr>
      </w:pPr>
    </w:p>
    <w:p w14:paraId="11E149F1" w14:textId="77777777" w:rsidR="000A0A5B" w:rsidRPr="006D4A3C" w:rsidRDefault="000A0A5B" w:rsidP="00E13C57">
      <w:pPr>
        <w:rPr>
          <w:rFonts w:asciiTheme="minorHAnsi" w:hAnsiTheme="minorHAnsi" w:cstheme="minorHAnsi"/>
          <w:sz w:val="24"/>
          <w:szCs w:val="24"/>
        </w:rPr>
      </w:pPr>
    </w:p>
    <w:p w14:paraId="60131E58" w14:textId="76DC117C" w:rsidR="00305E6A" w:rsidRPr="006D4A3C" w:rsidRDefault="00305E6A" w:rsidP="00F41D27">
      <w:pPr>
        <w:pStyle w:val="Paragraphedeliste"/>
        <w:numPr>
          <w:ilvl w:val="0"/>
          <w:numId w:val="4"/>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CONDITIONS GENERALES DU CONTRAT</w:t>
      </w:r>
    </w:p>
    <w:p w14:paraId="58800250"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41E5A9EE"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Engagements des parties</w:t>
      </w:r>
    </w:p>
    <w:p w14:paraId="22B4D466"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0E4504BB" w14:textId="77777777" w:rsidR="00305E6A" w:rsidRPr="006D4A3C" w:rsidRDefault="00305E6A" w:rsidP="00305E6A">
      <w:pPr>
        <w:tabs>
          <w:tab w:val="left" w:pos="360"/>
        </w:tabs>
        <w:spacing w:after="0"/>
        <w:jc w:val="both"/>
        <w:rPr>
          <w:rFonts w:asciiTheme="minorHAnsi" w:hAnsiTheme="minorHAnsi" w:cstheme="minorHAnsi"/>
          <w:sz w:val="24"/>
          <w:szCs w:val="24"/>
        </w:rPr>
      </w:pPr>
      <w:r w:rsidRPr="006D4A3C">
        <w:rPr>
          <w:rFonts w:asciiTheme="minorHAnsi" w:hAnsiTheme="minorHAnsi" w:cstheme="minorHAnsi"/>
          <w:sz w:val="24"/>
          <w:szCs w:val="24"/>
        </w:rPr>
        <w:lastRenderedPageBreak/>
        <w:t>Les parties déclarent et garantissent que :</w:t>
      </w:r>
    </w:p>
    <w:p w14:paraId="08D32BD7" w14:textId="77777777" w:rsidR="00305E6A" w:rsidRPr="006D4A3C" w:rsidRDefault="00305E6A" w:rsidP="00305E6A">
      <w:pPr>
        <w:tabs>
          <w:tab w:val="left" w:pos="360"/>
        </w:tabs>
        <w:spacing w:after="0"/>
        <w:jc w:val="both"/>
        <w:rPr>
          <w:rFonts w:asciiTheme="minorHAnsi" w:hAnsiTheme="minorHAnsi" w:cstheme="minorHAnsi"/>
          <w:sz w:val="24"/>
          <w:szCs w:val="24"/>
        </w:rPr>
      </w:pPr>
    </w:p>
    <w:p w14:paraId="28458989" w14:textId="77777777" w:rsidR="00305E6A" w:rsidRPr="006D4A3C" w:rsidRDefault="00305E6A" w:rsidP="00F41D27">
      <w:pPr>
        <w:pStyle w:val="Paragraphedeliste"/>
        <w:numPr>
          <w:ilvl w:val="0"/>
          <w:numId w:val="2"/>
        </w:numPr>
        <w:tabs>
          <w:tab w:val="left" w:pos="360"/>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Chaque partie dispose des pleins pouvoirs, de l'autorité et du droit d'exécuter ses obligations en vertu du contrat ; </w:t>
      </w:r>
    </w:p>
    <w:p w14:paraId="0EBA099D" w14:textId="77777777" w:rsidR="00305E6A" w:rsidRPr="006D4A3C" w:rsidRDefault="00305E6A" w:rsidP="00F41D27">
      <w:pPr>
        <w:pStyle w:val="Paragraphedeliste"/>
        <w:numPr>
          <w:ilvl w:val="0"/>
          <w:numId w:val="2"/>
        </w:numPr>
        <w:tabs>
          <w:tab w:val="left" w:pos="360"/>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Ce contrat constitue une obligation juridique valide et légale de chaque partie, applicable conformément aux présentes conditions (excepté dans les cas de faillites, d’insolvabilité, de jugements affectant les droits des créanciers ou de recours équitables). </w:t>
      </w:r>
    </w:p>
    <w:p w14:paraId="120F9265" w14:textId="77777777" w:rsidR="00305E6A" w:rsidRPr="006D4A3C" w:rsidRDefault="00305E6A" w:rsidP="00305E6A">
      <w:pPr>
        <w:tabs>
          <w:tab w:val="left" w:pos="360"/>
        </w:tabs>
        <w:spacing w:after="0"/>
        <w:jc w:val="both"/>
        <w:rPr>
          <w:rFonts w:asciiTheme="minorHAnsi" w:hAnsiTheme="minorHAnsi" w:cstheme="minorHAnsi"/>
          <w:sz w:val="24"/>
          <w:szCs w:val="24"/>
        </w:rPr>
      </w:pPr>
    </w:p>
    <w:p w14:paraId="7A6FF5AB" w14:textId="77777777" w:rsidR="00305E6A" w:rsidRPr="006D4A3C" w:rsidRDefault="00305E6A" w:rsidP="00305E6A">
      <w:pPr>
        <w:tabs>
          <w:tab w:val="left" w:pos="360"/>
        </w:tabs>
        <w:spacing w:after="0"/>
        <w:jc w:val="both"/>
        <w:rPr>
          <w:rFonts w:asciiTheme="minorHAnsi" w:hAnsiTheme="minorHAnsi" w:cstheme="minorHAnsi"/>
          <w:sz w:val="24"/>
          <w:szCs w:val="24"/>
        </w:rPr>
      </w:pPr>
      <w:r w:rsidRPr="006D4A3C">
        <w:rPr>
          <w:rFonts w:asciiTheme="minorHAnsi" w:hAnsiTheme="minorHAnsi" w:cstheme="minorHAnsi"/>
          <w:sz w:val="24"/>
          <w:szCs w:val="24"/>
        </w:rPr>
        <w:t>Le Fournisseur déclare et garantit que :</w:t>
      </w:r>
    </w:p>
    <w:p w14:paraId="34309E2D" w14:textId="77777777" w:rsidR="00305E6A" w:rsidRPr="006D4A3C" w:rsidRDefault="00305E6A" w:rsidP="00F41D27">
      <w:pPr>
        <w:pStyle w:val="Paragraphedeliste"/>
        <w:numPr>
          <w:ilvl w:val="0"/>
          <w:numId w:val="3"/>
        </w:numPr>
        <w:tabs>
          <w:tab w:val="left" w:pos="360"/>
        </w:tabs>
        <w:spacing w:after="0"/>
        <w:jc w:val="both"/>
        <w:rPr>
          <w:rFonts w:asciiTheme="minorHAnsi" w:hAnsiTheme="minorHAnsi" w:cstheme="minorHAnsi"/>
          <w:sz w:val="24"/>
          <w:szCs w:val="24"/>
        </w:rPr>
      </w:pPr>
      <w:r w:rsidRPr="006D4A3C">
        <w:rPr>
          <w:rFonts w:asciiTheme="minorHAnsi" w:hAnsiTheme="minorHAnsi" w:cstheme="minorHAnsi"/>
          <w:sz w:val="24"/>
          <w:szCs w:val="24"/>
        </w:rPr>
        <w:t>Il jouit du droit de contrôler et de diriger les moyens, les détails, la manière et la méthode par laquelle les Services seront exécutés ;</w:t>
      </w:r>
    </w:p>
    <w:p w14:paraId="48310455" w14:textId="77777777" w:rsidR="00305E6A" w:rsidRPr="006D4A3C" w:rsidRDefault="00305E6A" w:rsidP="00F41D27">
      <w:pPr>
        <w:pStyle w:val="Paragraphedeliste"/>
        <w:numPr>
          <w:ilvl w:val="0"/>
          <w:numId w:val="3"/>
        </w:numPr>
        <w:tabs>
          <w:tab w:val="left" w:pos="360"/>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Il possède l’expérience requise et la capacité d'exécuter les Services ; </w:t>
      </w:r>
    </w:p>
    <w:p w14:paraId="1B7FFE82" w14:textId="77777777" w:rsidR="00305E6A" w:rsidRPr="006D4A3C" w:rsidRDefault="00305E6A" w:rsidP="00F41D27">
      <w:pPr>
        <w:pStyle w:val="Paragraphedeliste"/>
        <w:numPr>
          <w:ilvl w:val="0"/>
          <w:numId w:val="3"/>
        </w:numPr>
        <w:tabs>
          <w:tab w:val="left" w:pos="360"/>
        </w:tabs>
        <w:spacing w:after="0"/>
        <w:jc w:val="both"/>
        <w:rPr>
          <w:rFonts w:asciiTheme="minorHAnsi" w:hAnsiTheme="minorHAnsi" w:cstheme="minorHAnsi"/>
          <w:sz w:val="24"/>
          <w:szCs w:val="24"/>
        </w:rPr>
      </w:pPr>
      <w:r w:rsidRPr="006D4A3C">
        <w:rPr>
          <w:rFonts w:asciiTheme="minorHAnsi" w:hAnsiTheme="minorHAnsi" w:cstheme="minorHAnsi"/>
          <w:sz w:val="24"/>
          <w:szCs w:val="24"/>
        </w:rPr>
        <w:t>Les services devant être exécutés en conformité avec les lois, les règles ou les règlements en vigueur, il s’engage à obtenir tous les permis ou toutes les autorisations nécessaires pour se conformer à ces lois, à ces règles ou à ces règlements ;</w:t>
      </w:r>
    </w:p>
    <w:p w14:paraId="18537B99" w14:textId="77777777" w:rsidR="00305E6A" w:rsidRPr="006D4A3C" w:rsidRDefault="00305E6A" w:rsidP="00F41D27">
      <w:pPr>
        <w:pStyle w:val="Paragraphedeliste"/>
        <w:numPr>
          <w:ilvl w:val="0"/>
          <w:numId w:val="3"/>
        </w:numPr>
        <w:tabs>
          <w:tab w:val="left" w:pos="360"/>
        </w:tabs>
        <w:spacing w:after="0"/>
        <w:jc w:val="both"/>
        <w:rPr>
          <w:rFonts w:asciiTheme="minorHAnsi" w:hAnsiTheme="minorHAnsi" w:cstheme="minorHAnsi"/>
          <w:sz w:val="24"/>
          <w:szCs w:val="24"/>
        </w:rPr>
      </w:pPr>
      <w:r w:rsidRPr="006D4A3C">
        <w:rPr>
          <w:rFonts w:asciiTheme="minorHAnsi" w:hAnsiTheme="minorHAnsi" w:cstheme="minorHAnsi"/>
          <w:sz w:val="24"/>
          <w:szCs w:val="24"/>
        </w:rPr>
        <w:t>Les services seront exécutés de manière professionnelle avec un personnel qualifié.</w:t>
      </w:r>
    </w:p>
    <w:p w14:paraId="55B9632A"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441E2025"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Statut juridique</w:t>
      </w:r>
    </w:p>
    <w:p w14:paraId="52C3F5C5" w14:textId="5B8A3C18"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Le Fournisseur sera considéré comme ayant le statut juridique d’un Fournisseur indépendant vis-à-vis d’ADRA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Son personnel ou ses sous-traitants ne seront en aucune manière considérés comme des employés ou des agents d’ADRA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w:t>
      </w:r>
    </w:p>
    <w:p w14:paraId="42B86799"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376B3B0A"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lastRenderedPageBreak/>
        <w:t>Source des instructions et éligibilité</w:t>
      </w:r>
    </w:p>
    <w:p w14:paraId="27C4BC09"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416E7119" w14:textId="77777777"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Instructions :</w:t>
      </w:r>
      <w:r w:rsidRPr="006D4A3C">
        <w:rPr>
          <w:rFonts w:asciiTheme="minorHAnsi" w:hAnsiTheme="minorHAnsi" w:cstheme="minorHAnsi"/>
          <w:sz w:val="24"/>
          <w:szCs w:val="24"/>
        </w:rPr>
        <w:t xml:space="preserve"> Dans l'exécution des services contractés, il est strictement interdit au Fournisseur de services de rechercher ou d'acquiescer aux directives émises par toute autorité non autorisée autre qu'ADRA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De plus, le Fournisseur s'engage à éviter toute action susceptible de causer un préjudice à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Enfin, tout en remplissant ses obligations contractuelles, le Fournisseur doit toujours donner la priorité aux intérêts d'ADRA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dans toute la mesure du possible.</w:t>
      </w:r>
    </w:p>
    <w:p w14:paraId="44F59F07"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1DE2AC4E" w14:textId="77777777"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 xml:space="preserve">Eligibilité : </w:t>
      </w:r>
      <w:r w:rsidRPr="006D4A3C">
        <w:rPr>
          <w:rFonts w:asciiTheme="minorHAnsi" w:hAnsiTheme="minorHAnsi" w:cstheme="minorHAnsi"/>
          <w:sz w:val="24"/>
          <w:szCs w:val="24"/>
        </w:rPr>
        <w:t>Le code géographique désigné pour ce marché est 937. Ce code concerne les États-Unis, la RDC et d'autres pays en développement qui ne sont pas classés comme pays en développement avancés, à l'exception de toute source interdite.</w:t>
      </w:r>
    </w:p>
    <w:p w14:paraId="1BF9013B"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3AB1068E" w14:textId="77777777"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Cette offre spécifique d'acquisition des véhicules est exclusivement réservée aux institutions qui ont été créées ou constituées conformément aux lois de pays qui n'ont pas été sanctionnés par le gouvernement des États-Unis. Les propositions soumises par des organisations créées ou constituées conformément aux lois de pays sanctionnés par les États-Unis ne seront pas prises en compte.</w:t>
      </w:r>
    </w:p>
    <w:p w14:paraId="3455526C"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4847D519"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Responsabilité du Fournisseur vis-à-vis de ses employés</w:t>
      </w:r>
    </w:p>
    <w:p w14:paraId="06C6EE16" w14:textId="11F1E29F"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lastRenderedPageBreak/>
        <w:t xml:space="preserve">Le Fournisseur de services contractuel </w:t>
      </w:r>
      <w:r w:rsidR="00E06321" w:rsidRPr="006D4A3C">
        <w:rPr>
          <w:rFonts w:asciiTheme="minorHAnsi" w:hAnsiTheme="minorHAnsi" w:cstheme="minorHAnsi"/>
          <w:sz w:val="24"/>
          <w:szCs w:val="24"/>
        </w:rPr>
        <w:t>à</w:t>
      </w:r>
      <w:r w:rsidRPr="006D4A3C">
        <w:rPr>
          <w:rFonts w:asciiTheme="minorHAnsi" w:hAnsiTheme="minorHAnsi" w:cstheme="minorHAnsi"/>
          <w:sz w:val="24"/>
          <w:szCs w:val="24"/>
        </w:rPr>
        <w:t xml:space="preserve"> la responsabilité de s'assurer que ses collaborateurs possèdent les compétences techniques et professionnelles nécessaires. Afin d'exécuter correctement les services décrits dans le contrat, le Fournisseur de services doit choisir des personnes compétentes, fiables et dévouées à remplir avec succès les termes de l'accord. Ces personnes doivent respecter les lois du pays et posséder un code moral et éthique solide.</w:t>
      </w:r>
    </w:p>
    <w:p w14:paraId="18A878D8"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1230A873"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Affectation</w:t>
      </w:r>
    </w:p>
    <w:p w14:paraId="6FBAFD2B" w14:textId="6130453A"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Le Fournisseur de service ne doit pas affecter, transférer, prendre d’engagements ou entreprendre quelque disposition que ce soit de tout ou partie du Contrat sans une autorisation préalable écrite d’ADRA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w:t>
      </w:r>
    </w:p>
    <w:p w14:paraId="738F6011"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5E655958"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 xml:space="preserve">Sous-traitance </w:t>
      </w:r>
    </w:p>
    <w:p w14:paraId="712177D5" w14:textId="13DC9A1D"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Si l’entreprise/Fournisseur décide de faire appel à des sous-traitants, il doit d’abord recevoir au préalable l’autorisation et le consentement écrits d’ADRA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Il est important de noter que même si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approuve un sous-traitant, le Fournisseur de services est toujours responsable de remplir toutes les obligations décrites dans le contrat. </w:t>
      </w:r>
    </w:p>
    <w:p w14:paraId="2BFF11AE" w14:textId="77777777"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Tous les termes et conditions de tout contrat de sous-traitance doivent être conformes et respecter les clauses décrites dans ce contrat entre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et le Fournisseur.  </w:t>
      </w:r>
      <w:r w:rsidRPr="006D4A3C">
        <w:rPr>
          <w:rFonts w:asciiTheme="minorHAnsi" w:hAnsiTheme="minorHAnsi" w:cstheme="minorHAnsi"/>
          <w:sz w:val="24"/>
          <w:szCs w:val="24"/>
        </w:rPr>
        <w:br/>
      </w:r>
    </w:p>
    <w:p w14:paraId="7355F7E1"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Absence d’avantages pour les agents</w:t>
      </w:r>
    </w:p>
    <w:p w14:paraId="4413715E" w14:textId="11110E6C"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lastRenderedPageBreak/>
        <w:t>Le Fournisseur du service garantit qu'aucun représentant d'ADRA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n'a bénéficié ou ne bénéficiera d'un quelconque avantage direct ou indirect du fait du contrat ou de son attribution. Il reconnaît que tout manquement à cette exigence serait considéré comme une violation d'une clause critique de l'accord.</w:t>
      </w:r>
    </w:p>
    <w:p w14:paraId="38F0FC17"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1003C923"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Dédommagement</w:t>
      </w:r>
    </w:p>
    <w:p w14:paraId="7C4801D4" w14:textId="312DCA49"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Le Fournisseur de service dédommagera, protégera et défendra, à ses propres frais,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ainsi que les agents et employés de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contre toutes poursuites judiciaires, réclamations et responsabilités de quelque nature que ce soit, dès lors qu’elles découlent d’actes ou d’omissions de sa part ou de la part de ses employés, responsables, agents ou sous-traitants dans le cadre de l’exécution du contrat. Cette disposition s’applique, entre autres, aux demandes et actions relatives à l’indemnité d’invalidité des travailleurs, à la responsabilité liée aux produits et à la nature des inventions ou appareils brevetés, au matériel de droit réservé ou à toute autre propriété intellectuelle du Fournisseur, de ses employés, officiels, agents ou sous-traitants. Les obligations découlant de cet article se poursuivent même après la fin du contrat.</w:t>
      </w:r>
    </w:p>
    <w:p w14:paraId="717B121B"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19728BD3"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Charges et recours</w:t>
      </w:r>
    </w:p>
    <w:p w14:paraId="5A6AD46C"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4F642AF8" w14:textId="77777777"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En aucun cas, le Fournisseur n'autorisera ou n'initiera aucune action visant à saisir, retenir ou autres charges aux dossiers appartenant à une administration ou détenus par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et relatifs aux paiements impayés pour les services rendus ou les matériaux fournis conformément aux termes du présent Contrat, ni pour toute autre réclamation formulée contre le Fournisseur.</w:t>
      </w:r>
    </w:p>
    <w:p w14:paraId="50D14FF9"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08F5E22C"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lastRenderedPageBreak/>
        <w:t>Nature confidentielle des documents et des informations</w:t>
      </w:r>
    </w:p>
    <w:p w14:paraId="5BF255E0"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7AD54C6F" w14:textId="1ADF21F6"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Toutes les informations, telles que les cartes, dessins, photos, mosaïques, plans, rapports, recommandations, évaluations, documents et autres données collectées ou obtenues par le Fournisseur conformément au contrat, appartiendront à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et doivent être gardé confidentiel. Ces matériels ne peuvent être mis à la disposition des agents autorisés d'ADRA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que dans le but de remplir leurs obligations en vertu du contrat.</w:t>
      </w:r>
    </w:p>
    <w:p w14:paraId="63E24B43"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7B6E3CCD" w14:textId="77777777"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Il est strictement interdit au Fournisseur de divulguer à toute partie non autorisée, publique ou privée, toute information qui n'est pas accessible au public et qui n'a été consultée que pendant l'exécution du contrat, sans l'accord préalable et écrit d'ADRA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Il est également obligatoire que ces informations ne soient pas utilisées à des fins personnelles par le Fournisseur. Ces obligations restent contraignantes même après la résiliation ou l’expiration du contrat.</w:t>
      </w:r>
    </w:p>
    <w:p w14:paraId="4F1F8127"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06AA989A"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Cas de force majeure ; Autres Changements De Conditions</w:t>
      </w:r>
    </w:p>
    <w:p w14:paraId="59AD00D8"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5D064173"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Le terme de Force majeure, tel qu’entendu dans cet Article, englobe les actes de guerres (déclarées ou pas), les invasions, les révolutions, les insurrections ainsi que tout autre acte de même nature ou toute force sur laquelle les parties n’ont aucun contrôle.</w:t>
      </w:r>
    </w:p>
    <w:p w14:paraId="5409B098" w14:textId="77777777" w:rsidR="00305E6A" w:rsidRPr="006D4A3C" w:rsidRDefault="00305E6A" w:rsidP="00305E6A">
      <w:pPr>
        <w:pStyle w:val="Paragraphedeliste"/>
        <w:tabs>
          <w:tab w:val="left" w:pos="5955"/>
        </w:tabs>
        <w:spacing w:after="0"/>
        <w:ind w:left="924"/>
        <w:jc w:val="both"/>
        <w:rPr>
          <w:rFonts w:asciiTheme="minorHAnsi" w:hAnsiTheme="minorHAnsi" w:cstheme="minorHAnsi"/>
          <w:sz w:val="24"/>
          <w:szCs w:val="24"/>
        </w:rPr>
      </w:pPr>
    </w:p>
    <w:p w14:paraId="12C88C91" w14:textId="31A0DED0"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En cas de force majeure et aussi rapidement que possible après la survenue de l’évènement constitutif de cas de force majeure, le Fournisseur de Service devra en informer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par écrit, en donnant tous les détails. S’il se trouve, à cause de cet évènement, dans l’incapacité d’honorer </w:t>
      </w:r>
      <w:r w:rsidRPr="006D4A3C">
        <w:rPr>
          <w:rFonts w:asciiTheme="minorHAnsi" w:hAnsiTheme="minorHAnsi" w:cstheme="minorHAnsi"/>
          <w:sz w:val="24"/>
          <w:szCs w:val="24"/>
        </w:rPr>
        <w:lastRenderedPageBreak/>
        <w:t>ses engagements et d’assumer ses responsabilités découlant du Contrat, il devra notifier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de tout changement dans les conditions ou de tout événement qui pourrait influer ou serait susceptible d’influer sur sa capacité à assumer ses responsabilités. </w:t>
      </w:r>
    </w:p>
    <w:p w14:paraId="5516B336" w14:textId="0390A20A" w:rsidR="00305E6A" w:rsidRPr="006D4A3C" w:rsidRDefault="00305E6A" w:rsidP="00E81A00">
      <w:pPr>
        <w:tabs>
          <w:tab w:val="left" w:pos="5955"/>
        </w:tabs>
        <w:spacing w:after="0"/>
        <w:ind w:left="924"/>
        <w:jc w:val="both"/>
        <w:rPr>
          <w:rFonts w:asciiTheme="minorHAnsi" w:hAnsiTheme="minorHAnsi" w:cstheme="minorHAnsi"/>
          <w:sz w:val="24"/>
          <w:szCs w:val="24"/>
        </w:rPr>
      </w:pPr>
      <w:r w:rsidRPr="006D4A3C">
        <w:rPr>
          <w:rFonts w:asciiTheme="minorHAnsi" w:hAnsiTheme="minorHAnsi" w:cstheme="minorHAnsi"/>
          <w:sz w:val="24"/>
          <w:szCs w:val="24"/>
        </w:rPr>
        <w:t>Cette notification devra faire état de mesures qu’il se propose de prendre, y compris toute alternative raisonnable destinée à assurer la livraison des véhicules. A la réception de ladite notification,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prendra, à sa discrétion, les mesures qu’il juge nécessaires ou appropriées en la circonstance, telle que la prolongation de la durée du Contrat, afin de permettre au Fournisseur de s’acquitter de ses obligations découlant du Contrat. </w:t>
      </w:r>
    </w:p>
    <w:p w14:paraId="62E5FCBA" w14:textId="77777777" w:rsidR="00305E6A" w:rsidRPr="006D4A3C" w:rsidRDefault="00305E6A" w:rsidP="00305E6A">
      <w:pPr>
        <w:tabs>
          <w:tab w:val="left" w:pos="5955"/>
        </w:tabs>
        <w:spacing w:after="0"/>
        <w:ind w:left="360"/>
        <w:jc w:val="both"/>
        <w:rPr>
          <w:rFonts w:asciiTheme="minorHAnsi" w:hAnsiTheme="minorHAnsi" w:cstheme="minorHAnsi"/>
          <w:sz w:val="24"/>
          <w:szCs w:val="24"/>
        </w:rPr>
      </w:pPr>
    </w:p>
    <w:p w14:paraId="2C1D4ACE" w14:textId="7D6D7769"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Si, pour raison de Force majeure, le Fournisseur se trouve en position d’incapacité totale ou partielle d’honorer ses engagements ou de s’acquitter de ses responsabilités découlant du Contrat,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aura le droit de suspendre ou de résilier le contrat sur la base des mêmes termes et conditions que ceux stipulés à l’Article 12"Résiliation", avec cette seule différence que le préavis sera de sept (7) jours au lieu de trente (30) jours. </w:t>
      </w:r>
    </w:p>
    <w:p w14:paraId="7ACB9580"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6F335971"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Résiliation et suspension</w:t>
      </w:r>
    </w:p>
    <w:p w14:paraId="1FFB2D54"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0206AAF0" w14:textId="35407C00"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 xml:space="preserve">Résiliation pour défaut : </w:t>
      </w:r>
      <w:r w:rsidRPr="006D4A3C">
        <w:rPr>
          <w:rFonts w:asciiTheme="minorHAnsi" w:hAnsiTheme="minorHAnsi" w:cstheme="minorHAnsi"/>
          <w:sz w:val="24"/>
          <w:szCs w:val="24"/>
        </w:rPr>
        <w:t>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peut, sans préjudice de toute autre action pour violation de contrat et d’un avis écrit envoyé par défaut au Fournisseur de Service, résilier le contrat en totalité ou en partie, si le </w:t>
      </w:r>
      <w:r w:rsidR="00475283" w:rsidRPr="006D4A3C">
        <w:rPr>
          <w:rFonts w:asciiTheme="minorHAnsi" w:hAnsiTheme="minorHAnsi" w:cstheme="minorHAnsi"/>
          <w:sz w:val="24"/>
          <w:szCs w:val="24"/>
        </w:rPr>
        <w:t>Fournisseur :</w:t>
      </w:r>
      <w:r w:rsidRPr="006D4A3C">
        <w:rPr>
          <w:rFonts w:asciiTheme="minorHAnsi" w:hAnsiTheme="minorHAnsi" w:cstheme="minorHAnsi"/>
          <w:sz w:val="24"/>
          <w:szCs w:val="24"/>
        </w:rPr>
        <w:t xml:space="preserve"> </w:t>
      </w:r>
    </w:p>
    <w:p w14:paraId="54D86E3C"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0E09E4B8" w14:textId="05E1EBC3" w:rsidR="00305E6A" w:rsidRPr="006D4A3C" w:rsidRDefault="00305E6A" w:rsidP="00F41D27">
      <w:pPr>
        <w:pStyle w:val="Paragraphedeliste"/>
        <w:numPr>
          <w:ilvl w:val="0"/>
          <w:numId w:val="6"/>
        </w:numPr>
        <w:tabs>
          <w:tab w:val="left" w:pos="5955"/>
        </w:tabs>
        <w:spacing w:after="0"/>
        <w:ind w:left="1620"/>
        <w:jc w:val="both"/>
        <w:rPr>
          <w:rFonts w:asciiTheme="minorHAnsi" w:hAnsiTheme="minorHAnsi" w:cstheme="minorHAnsi"/>
          <w:sz w:val="24"/>
          <w:szCs w:val="24"/>
        </w:rPr>
      </w:pPr>
      <w:r w:rsidRPr="006D4A3C">
        <w:rPr>
          <w:rFonts w:asciiTheme="minorHAnsi" w:hAnsiTheme="minorHAnsi" w:cstheme="minorHAnsi"/>
          <w:sz w:val="24"/>
          <w:szCs w:val="24"/>
        </w:rPr>
        <w:lastRenderedPageBreak/>
        <w:t>Ne remédie pas à une défaillance dans l'exécution de ses obligations, comme indiqué dans un avis de suspension qui lui a été notifié en vertu de l'article 12.5, dans les trente (30) jours à dater de la notification de l’avis de suspension ou dans un délai supplémentaire que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peut lui avoir accordé ;</w:t>
      </w:r>
    </w:p>
    <w:p w14:paraId="2C98270F" w14:textId="77777777" w:rsidR="00305E6A" w:rsidRPr="006D4A3C" w:rsidRDefault="00305E6A" w:rsidP="00F41D27">
      <w:pPr>
        <w:pStyle w:val="Paragraphedeliste"/>
        <w:numPr>
          <w:ilvl w:val="0"/>
          <w:numId w:val="6"/>
        </w:numPr>
        <w:tabs>
          <w:tab w:val="left" w:pos="5955"/>
        </w:tabs>
        <w:spacing w:after="0"/>
        <w:ind w:left="1620"/>
        <w:jc w:val="both"/>
        <w:rPr>
          <w:rFonts w:asciiTheme="minorHAnsi" w:hAnsiTheme="minorHAnsi" w:cstheme="minorHAnsi"/>
          <w:sz w:val="24"/>
          <w:szCs w:val="24"/>
        </w:rPr>
      </w:pPr>
      <w:r w:rsidRPr="006D4A3C">
        <w:rPr>
          <w:rFonts w:asciiTheme="minorHAnsi" w:hAnsiTheme="minorHAnsi" w:cstheme="minorHAnsi"/>
          <w:sz w:val="24"/>
          <w:szCs w:val="24"/>
        </w:rPr>
        <w:t xml:space="preserve">Ne remplit pas les obligations découlant du contrat ; </w:t>
      </w:r>
    </w:p>
    <w:p w14:paraId="641F3779" w14:textId="77E870D1" w:rsidR="00305E6A" w:rsidRPr="006D4A3C" w:rsidRDefault="00305E6A" w:rsidP="00F41D27">
      <w:pPr>
        <w:pStyle w:val="Paragraphedeliste"/>
        <w:numPr>
          <w:ilvl w:val="0"/>
          <w:numId w:val="6"/>
        </w:numPr>
        <w:tabs>
          <w:tab w:val="left" w:pos="5955"/>
        </w:tabs>
        <w:spacing w:after="0"/>
        <w:ind w:left="1620"/>
        <w:jc w:val="both"/>
        <w:rPr>
          <w:rFonts w:asciiTheme="minorHAnsi" w:hAnsiTheme="minorHAnsi" w:cstheme="minorHAnsi"/>
          <w:sz w:val="24"/>
          <w:szCs w:val="24"/>
        </w:rPr>
      </w:pPr>
      <w:r w:rsidRPr="006D4A3C">
        <w:rPr>
          <w:rFonts w:asciiTheme="minorHAnsi" w:hAnsiTheme="minorHAnsi" w:cstheme="minorHAnsi"/>
          <w:sz w:val="24"/>
          <w:szCs w:val="24"/>
        </w:rPr>
        <w:t xml:space="preserve">Est engagé dans la fraude, la corruption, la collusion, la contrainte et la pratique obstructive dans la concurrence ou dans l'exécution du contrat et/ou le non-respect des règles éthiques énoncées à l’article </w:t>
      </w:r>
      <w:r w:rsidR="00475283" w:rsidRPr="006D4A3C">
        <w:rPr>
          <w:rFonts w:asciiTheme="minorHAnsi" w:hAnsiTheme="minorHAnsi" w:cstheme="minorHAnsi"/>
          <w:sz w:val="24"/>
          <w:szCs w:val="24"/>
        </w:rPr>
        <w:t>16 ;</w:t>
      </w:r>
    </w:p>
    <w:p w14:paraId="1CA012AC"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43F911AC" w14:textId="2B3CEA74" w:rsidR="00305E6A" w:rsidRPr="006D4A3C" w:rsidRDefault="00305E6A" w:rsidP="00E81A00">
      <w:pPr>
        <w:tabs>
          <w:tab w:val="left" w:pos="5955"/>
        </w:tabs>
        <w:spacing w:after="0"/>
        <w:ind w:left="924"/>
        <w:jc w:val="both"/>
        <w:rPr>
          <w:rFonts w:asciiTheme="minorHAnsi" w:hAnsiTheme="minorHAnsi" w:cstheme="minorHAnsi"/>
          <w:sz w:val="24"/>
          <w:szCs w:val="24"/>
        </w:rPr>
      </w:pPr>
      <w:r w:rsidRPr="006D4A3C">
        <w:rPr>
          <w:rFonts w:asciiTheme="minorHAnsi" w:hAnsiTheme="minorHAnsi" w:cstheme="minorHAnsi"/>
          <w:sz w:val="24"/>
          <w:szCs w:val="24"/>
        </w:rPr>
        <w:t>En cas de résiliation du Contrat ou d'une partie de celui-ci par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en application de cet Article, aucun paiement ne sera dû au Fournisseur de camions, sauf en ce qui concerne les   camions dûment livrés de manière satisfaisante conformément aux termes du Contrat. Le Fournisseur doit alors prendre des mesures immédiates pour achever les tâches et services d’une manière prompte et ordonnée, de manière à minimiser les coûts et les dépenses supplémentaires. Toutefois, le Fournisseur doit poursuivre l'exécution du contrat pour la partie du contrat non résilié. </w:t>
      </w:r>
    </w:p>
    <w:p w14:paraId="4527CE5F"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2324F904" w14:textId="7004C034"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 xml:space="preserve">Résiliation pour insolvabilité. </w:t>
      </w:r>
      <w:r w:rsidRPr="006D4A3C">
        <w:rPr>
          <w:rFonts w:asciiTheme="minorHAnsi" w:hAnsiTheme="minorHAnsi" w:cstheme="minorHAnsi"/>
          <w:sz w:val="24"/>
          <w:szCs w:val="24"/>
        </w:rPr>
        <w:t>Au cas où le Fournisseur de service serait déclaré en faillite, serait en liquidation ou deviendrait insolvable ou en cas de cession de ses droits à des créanciers ou encore en cas de nomination d’un administrateur de ses biens pour cause d’insolvabilité,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pourra résilier le contrat sur le champ, sans préjudice de ses droits ou d’une quelconque action qu’il pourrait avoir. Le Fournisseur a l’obligation d’informer immédiatement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de la survenue d’un des événements décrits ci-dessus.</w:t>
      </w:r>
    </w:p>
    <w:p w14:paraId="5C71D482"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15F27910" w14:textId="014E7811"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lastRenderedPageBreak/>
        <w:t xml:space="preserve">Résiliation pour convenance. </w:t>
      </w:r>
      <w:r w:rsidRPr="006D4A3C">
        <w:rPr>
          <w:rFonts w:asciiTheme="minorHAnsi" w:hAnsiTheme="minorHAnsi" w:cstheme="minorHAnsi"/>
          <w:sz w:val="24"/>
          <w:szCs w:val="24"/>
        </w:rPr>
        <w:t>Une partie peut, sans motif et moyennant un préavis écrit de trente jours adressé à l'autre partie, mettre fin au Contrat. Dans ce cas, le Fournisseur sera payé pour tous les biens reçus avant la résiliation du contrat. Il doit prendre, sans délai, toutes les mesures raisonnables pour effectuer l'annulation dans le délai acceptable par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de tous les paiements en suspens, des obligations non réalisées ou sous-traitées en vertu du contrat. </w:t>
      </w:r>
    </w:p>
    <w:p w14:paraId="121B1BA1"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34FFA789" w14:textId="3A60CA51"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 xml:space="preserve">Résiliation par le Fournisseur de Camions. </w:t>
      </w:r>
      <w:r w:rsidRPr="006D4A3C">
        <w:rPr>
          <w:rFonts w:asciiTheme="minorHAnsi" w:hAnsiTheme="minorHAnsi" w:cstheme="minorHAnsi"/>
          <w:sz w:val="24"/>
          <w:szCs w:val="24"/>
        </w:rPr>
        <w:t>Le Fournisseur peut résilier le contrat en donnant un avis écrit à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dans le cas où :</w:t>
      </w:r>
    </w:p>
    <w:p w14:paraId="4ECB0783"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5DEC1723" w14:textId="26B794EC" w:rsidR="00305E6A" w:rsidRPr="00E81A00" w:rsidRDefault="00305E6A" w:rsidP="00E81A00">
      <w:pPr>
        <w:pStyle w:val="Paragraphedeliste"/>
        <w:numPr>
          <w:ilvl w:val="0"/>
          <w:numId w:val="14"/>
        </w:numPr>
        <w:tabs>
          <w:tab w:val="left" w:pos="540"/>
        </w:tabs>
        <w:spacing w:after="0"/>
        <w:jc w:val="both"/>
        <w:rPr>
          <w:rFonts w:asciiTheme="minorHAnsi" w:hAnsiTheme="minorHAnsi" w:cstheme="minorHAnsi"/>
          <w:sz w:val="24"/>
          <w:szCs w:val="24"/>
        </w:rPr>
      </w:pPr>
      <w:r w:rsidRPr="00E81A00">
        <w:rPr>
          <w:rFonts w:asciiTheme="minorHAnsi" w:hAnsiTheme="minorHAnsi" w:cstheme="minorHAnsi"/>
          <w:sz w:val="24"/>
          <w:szCs w:val="24"/>
        </w:rPr>
        <w:t>ADRA DR</w:t>
      </w:r>
      <w:r w:rsidR="00475283" w:rsidRPr="00E81A00">
        <w:rPr>
          <w:rFonts w:asciiTheme="minorHAnsi" w:hAnsiTheme="minorHAnsi" w:cstheme="minorHAnsi"/>
          <w:sz w:val="24"/>
          <w:szCs w:val="24"/>
        </w:rPr>
        <w:t xml:space="preserve"> </w:t>
      </w:r>
      <w:r w:rsidRPr="00E81A00">
        <w:rPr>
          <w:rFonts w:asciiTheme="minorHAnsi" w:hAnsiTheme="minorHAnsi" w:cstheme="minorHAnsi"/>
          <w:sz w:val="24"/>
          <w:szCs w:val="24"/>
        </w:rPr>
        <w:t>Congo omet de payer toute somme qui lui est due en exécution du contrat et qui ne fait pas l’objet d'un différend conformément à l'article 12.5 ci-dessous et ce dans les quarante-cinq jours à dater de la réception de son avis écrit faisant état du retard de paiement ;</w:t>
      </w:r>
    </w:p>
    <w:p w14:paraId="45407ECB" w14:textId="77777777" w:rsidR="00305E6A" w:rsidRPr="00E81A00" w:rsidRDefault="00305E6A" w:rsidP="00E81A00">
      <w:pPr>
        <w:pStyle w:val="Paragraphedeliste"/>
        <w:numPr>
          <w:ilvl w:val="0"/>
          <w:numId w:val="14"/>
        </w:numPr>
        <w:tabs>
          <w:tab w:val="left" w:pos="540"/>
        </w:tabs>
        <w:spacing w:after="0"/>
        <w:jc w:val="both"/>
        <w:rPr>
          <w:rFonts w:asciiTheme="minorHAnsi" w:hAnsiTheme="minorHAnsi" w:cstheme="minorHAnsi"/>
          <w:sz w:val="24"/>
          <w:szCs w:val="24"/>
        </w:rPr>
      </w:pPr>
      <w:r w:rsidRPr="00E81A00">
        <w:rPr>
          <w:rFonts w:asciiTheme="minorHAnsi" w:hAnsiTheme="minorHAnsi" w:cstheme="minorHAnsi"/>
          <w:sz w:val="24"/>
          <w:szCs w:val="24"/>
        </w:rPr>
        <w:t>À la suite d'un cas de Force Majeure, il est incapable d'exécuter une partie substantielle des livraisons pendant une période d'au moins soixante jours ;</w:t>
      </w:r>
    </w:p>
    <w:p w14:paraId="64F328F7" w14:textId="50B92CA8" w:rsidR="00305E6A" w:rsidRPr="00E81A00" w:rsidRDefault="00305E6A" w:rsidP="00E81A00">
      <w:pPr>
        <w:pStyle w:val="Paragraphedeliste"/>
        <w:numPr>
          <w:ilvl w:val="0"/>
          <w:numId w:val="14"/>
        </w:numPr>
        <w:tabs>
          <w:tab w:val="left" w:pos="540"/>
        </w:tabs>
        <w:spacing w:after="0"/>
        <w:jc w:val="both"/>
        <w:rPr>
          <w:rFonts w:asciiTheme="minorHAnsi" w:hAnsiTheme="minorHAnsi" w:cstheme="minorHAnsi"/>
          <w:sz w:val="24"/>
          <w:szCs w:val="24"/>
        </w:rPr>
      </w:pPr>
      <w:r w:rsidRPr="00E81A00">
        <w:rPr>
          <w:rFonts w:asciiTheme="minorHAnsi" w:hAnsiTheme="minorHAnsi" w:cstheme="minorHAnsi"/>
          <w:sz w:val="24"/>
          <w:szCs w:val="24"/>
        </w:rPr>
        <w:t>ADRA DR</w:t>
      </w:r>
      <w:r w:rsidR="00475283" w:rsidRPr="00E81A00">
        <w:rPr>
          <w:rFonts w:asciiTheme="minorHAnsi" w:hAnsiTheme="minorHAnsi" w:cstheme="minorHAnsi"/>
          <w:sz w:val="24"/>
          <w:szCs w:val="24"/>
        </w:rPr>
        <w:t xml:space="preserve"> </w:t>
      </w:r>
      <w:r w:rsidRPr="00E81A00">
        <w:rPr>
          <w:rFonts w:asciiTheme="minorHAnsi" w:hAnsiTheme="minorHAnsi" w:cstheme="minorHAnsi"/>
          <w:sz w:val="24"/>
          <w:szCs w:val="24"/>
        </w:rPr>
        <w:t>CONGO ne parvient pas à se conformer à tout règlement à l’amiable trouvé en application de l'article 13 ci-dessous.</w:t>
      </w:r>
    </w:p>
    <w:p w14:paraId="5F776BC9" w14:textId="2E3E4A5D"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 xml:space="preserve">Suspension des paiements. </w:t>
      </w:r>
      <w:r w:rsidRPr="006D4A3C">
        <w:rPr>
          <w:rFonts w:asciiTheme="minorHAnsi" w:hAnsiTheme="minorHAnsi" w:cstheme="minorHAnsi"/>
          <w:sz w:val="24"/>
          <w:szCs w:val="24"/>
        </w:rPr>
        <w:t>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peut, par notification écrite, suspendre tous les paiements en faveur du Fournisseur si celui-ci ne remplit pas ses obligations découlant du contrat et notamment l’exécution des Services, à condition que la notification de suspension :</w:t>
      </w:r>
    </w:p>
    <w:p w14:paraId="036EF8FB" w14:textId="77777777" w:rsidR="00305E6A" w:rsidRPr="006D4A3C" w:rsidRDefault="00305E6A" w:rsidP="00305E6A">
      <w:pPr>
        <w:pStyle w:val="Paragraphedeliste"/>
        <w:tabs>
          <w:tab w:val="left" w:pos="5955"/>
        </w:tabs>
        <w:spacing w:after="0"/>
        <w:ind w:left="924"/>
        <w:jc w:val="both"/>
        <w:rPr>
          <w:rFonts w:asciiTheme="minorHAnsi" w:hAnsiTheme="minorHAnsi" w:cstheme="minorHAnsi"/>
          <w:b/>
          <w:bCs/>
          <w:sz w:val="24"/>
          <w:szCs w:val="24"/>
        </w:rPr>
      </w:pPr>
    </w:p>
    <w:p w14:paraId="53526B6E" w14:textId="77777777" w:rsidR="00305E6A" w:rsidRPr="006D4A3C" w:rsidRDefault="00305E6A" w:rsidP="00F41D27">
      <w:pPr>
        <w:pStyle w:val="Paragraphedeliste"/>
        <w:numPr>
          <w:ilvl w:val="0"/>
          <w:numId w:val="8"/>
        </w:numPr>
        <w:tabs>
          <w:tab w:val="left" w:pos="540"/>
        </w:tabs>
        <w:spacing w:after="0"/>
        <w:jc w:val="both"/>
        <w:rPr>
          <w:rFonts w:asciiTheme="minorHAnsi" w:hAnsiTheme="minorHAnsi" w:cstheme="minorHAnsi"/>
          <w:sz w:val="24"/>
          <w:szCs w:val="24"/>
        </w:rPr>
      </w:pPr>
      <w:r w:rsidRPr="006D4A3C">
        <w:rPr>
          <w:rFonts w:asciiTheme="minorHAnsi" w:hAnsiTheme="minorHAnsi" w:cstheme="minorHAnsi"/>
          <w:sz w:val="24"/>
          <w:szCs w:val="24"/>
        </w:rPr>
        <w:t>Précise la nature du manquement aux obligations, et</w:t>
      </w:r>
    </w:p>
    <w:p w14:paraId="1BF04849" w14:textId="54B51425" w:rsidR="00305E6A" w:rsidRPr="006D4A3C" w:rsidRDefault="00475283" w:rsidP="00F41D27">
      <w:pPr>
        <w:pStyle w:val="Paragraphedeliste"/>
        <w:numPr>
          <w:ilvl w:val="0"/>
          <w:numId w:val="8"/>
        </w:numPr>
        <w:tabs>
          <w:tab w:val="left" w:pos="540"/>
        </w:tabs>
        <w:spacing w:after="0"/>
        <w:jc w:val="both"/>
        <w:rPr>
          <w:rFonts w:asciiTheme="minorHAnsi" w:hAnsiTheme="minorHAnsi" w:cstheme="minorHAnsi"/>
          <w:sz w:val="24"/>
          <w:szCs w:val="24"/>
        </w:rPr>
      </w:pPr>
      <w:r w:rsidRPr="006D4A3C">
        <w:rPr>
          <w:rFonts w:asciiTheme="minorHAnsi" w:hAnsiTheme="minorHAnsi" w:cstheme="minorHAnsi"/>
          <w:sz w:val="24"/>
          <w:szCs w:val="24"/>
        </w:rPr>
        <w:lastRenderedPageBreak/>
        <w:t>Demande</w:t>
      </w:r>
      <w:r w:rsidR="00305E6A" w:rsidRPr="006D4A3C">
        <w:rPr>
          <w:rFonts w:asciiTheme="minorHAnsi" w:hAnsiTheme="minorHAnsi" w:cstheme="minorHAnsi"/>
          <w:sz w:val="24"/>
          <w:szCs w:val="24"/>
        </w:rPr>
        <w:t xml:space="preserve"> au Fournisseur de remédier à ce manquement dans un délai ne dépassant pas trente jours à dater de la réception par lui de l’avis de suspension.</w:t>
      </w:r>
    </w:p>
    <w:p w14:paraId="6C11CC84" w14:textId="77777777" w:rsidR="00305E6A" w:rsidRPr="006D4A3C" w:rsidRDefault="00305E6A" w:rsidP="00305E6A">
      <w:pPr>
        <w:tabs>
          <w:tab w:val="left" w:pos="540"/>
        </w:tabs>
        <w:spacing w:after="0"/>
        <w:jc w:val="both"/>
        <w:rPr>
          <w:rFonts w:asciiTheme="minorHAnsi" w:hAnsiTheme="minorHAnsi" w:cstheme="minorHAnsi"/>
          <w:sz w:val="24"/>
          <w:szCs w:val="24"/>
        </w:rPr>
      </w:pPr>
    </w:p>
    <w:p w14:paraId="01DFE668" w14:textId="7CC818A0" w:rsidR="00305E6A" w:rsidRPr="006D4A3C" w:rsidRDefault="00305E6A" w:rsidP="00E81A00">
      <w:pPr>
        <w:tabs>
          <w:tab w:val="left" w:pos="5955"/>
        </w:tabs>
        <w:spacing w:after="0"/>
        <w:ind w:left="708"/>
        <w:jc w:val="both"/>
        <w:rPr>
          <w:rFonts w:asciiTheme="minorHAnsi" w:hAnsiTheme="minorHAnsi" w:cstheme="minorHAnsi"/>
          <w:sz w:val="24"/>
          <w:szCs w:val="24"/>
        </w:rPr>
      </w:pPr>
      <w:r w:rsidRPr="006D4A3C">
        <w:rPr>
          <w:rFonts w:asciiTheme="minorHAnsi" w:hAnsiTheme="minorHAnsi" w:cstheme="minorHAnsi"/>
          <w:sz w:val="24"/>
          <w:szCs w:val="24"/>
        </w:rPr>
        <w:t>En cas de résiliation, le Fournisseur doit retourner à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 xml:space="preserve">Congo tous les fonds non utilisés à la date de résiliation. </w:t>
      </w:r>
    </w:p>
    <w:p w14:paraId="0596E067" w14:textId="77777777" w:rsidR="00305E6A" w:rsidRPr="006D4A3C" w:rsidRDefault="00305E6A" w:rsidP="00305E6A">
      <w:pPr>
        <w:tabs>
          <w:tab w:val="left" w:pos="720"/>
        </w:tabs>
        <w:spacing w:after="0"/>
        <w:jc w:val="both"/>
        <w:rPr>
          <w:rFonts w:asciiTheme="minorHAnsi" w:hAnsiTheme="minorHAnsi" w:cstheme="minorHAnsi"/>
          <w:sz w:val="24"/>
          <w:szCs w:val="24"/>
        </w:rPr>
      </w:pPr>
    </w:p>
    <w:p w14:paraId="082B80E0" w14:textId="2365A870" w:rsidR="00305E6A" w:rsidRPr="006D4A3C" w:rsidRDefault="00305E6A" w:rsidP="00F41D27">
      <w:pPr>
        <w:pStyle w:val="Paragraphedeliste"/>
        <w:numPr>
          <w:ilvl w:val="1"/>
          <w:numId w:val="5"/>
        </w:numPr>
        <w:tabs>
          <w:tab w:val="left" w:pos="3240"/>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 xml:space="preserve">Suspension du financement. </w:t>
      </w:r>
      <w:r w:rsidRPr="006D4A3C">
        <w:rPr>
          <w:rFonts w:asciiTheme="minorHAnsi" w:hAnsiTheme="minorHAnsi" w:cstheme="minorHAnsi"/>
          <w:sz w:val="24"/>
          <w:szCs w:val="24"/>
        </w:rPr>
        <w:t>Si le financement reçu par ADRA DR</w:t>
      </w:r>
      <w:r w:rsidR="00475283" w:rsidRPr="006D4A3C">
        <w:rPr>
          <w:rFonts w:asciiTheme="minorHAnsi" w:hAnsiTheme="minorHAnsi" w:cstheme="minorHAnsi"/>
          <w:sz w:val="24"/>
          <w:szCs w:val="24"/>
        </w:rPr>
        <w:t xml:space="preserve"> </w:t>
      </w:r>
      <w:r w:rsidRPr="006D4A3C">
        <w:rPr>
          <w:rFonts w:asciiTheme="minorHAnsi" w:hAnsiTheme="minorHAnsi" w:cstheme="minorHAnsi"/>
          <w:sz w:val="24"/>
          <w:szCs w:val="24"/>
        </w:rPr>
        <w:t>Congo pour payer les services décrits dans le contrat est interrompu, le Fournisseur sera rapidement informé de la suspension dans les sept (7) jours suivant la réception de l'information par ADRA DRCONGO.</w:t>
      </w:r>
    </w:p>
    <w:p w14:paraId="07FBD75A" w14:textId="77777777" w:rsidR="00305E6A" w:rsidRPr="006D4A3C" w:rsidRDefault="00305E6A" w:rsidP="00305E6A">
      <w:pPr>
        <w:pStyle w:val="Paragraphedeliste"/>
        <w:tabs>
          <w:tab w:val="left" w:pos="3240"/>
          <w:tab w:val="left" w:pos="5955"/>
        </w:tabs>
        <w:spacing w:after="0"/>
        <w:ind w:left="924"/>
        <w:jc w:val="both"/>
        <w:rPr>
          <w:rFonts w:asciiTheme="minorHAnsi" w:hAnsiTheme="minorHAnsi" w:cstheme="minorHAnsi"/>
          <w:sz w:val="24"/>
          <w:szCs w:val="24"/>
        </w:rPr>
      </w:pPr>
    </w:p>
    <w:p w14:paraId="638154F0" w14:textId="77777777" w:rsidR="00305E6A" w:rsidRPr="006D4A3C" w:rsidRDefault="00305E6A" w:rsidP="00F41D27">
      <w:pPr>
        <w:pStyle w:val="Paragraphedeliste"/>
        <w:numPr>
          <w:ilvl w:val="1"/>
          <w:numId w:val="5"/>
        </w:numPr>
        <w:tabs>
          <w:tab w:val="left" w:pos="3240"/>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Suspension des Services.</w:t>
      </w:r>
      <w:r w:rsidRPr="006D4A3C">
        <w:rPr>
          <w:rFonts w:asciiTheme="minorHAnsi" w:hAnsiTheme="minorHAnsi" w:cstheme="minorHAnsi"/>
          <w:sz w:val="24"/>
          <w:szCs w:val="24"/>
        </w:rPr>
        <w:t xml:space="preserve"> Au cas où les services seraient suspendus en raison de circonstances indépendantes de la volonté des deux parties,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après consultation avec le Fournisseur, déterminera toute éventuelle prorogation de délai ainsi que le montant à suppléer éventuellement au prix du Marché tel qu’arrêté conformément aux clauses du contrat.</w:t>
      </w:r>
    </w:p>
    <w:p w14:paraId="73A46BCB"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05C83BE4"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Règlement des différends</w:t>
      </w:r>
    </w:p>
    <w:p w14:paraId="6DAE5817"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54766862"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Les Parties devront déployer les plus grands efforts pour régler à l’amiable tous différends, controverses ou réclamations découlant de l’interprétation ou de l’exécution du contrat. Quand elles désirent rechercher un tel règlement grâce à une conciliation, celle-ci doit prendre place conformément au Règlement pouvant être convenu entre elles.</w:t>
      </w:r>
    </w:p>
    <w:p w14:paraId="5D8F6585"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lastRenderedPageBreak/>
        <w:t>Si un différend, une controverse ou une réclamation découlant de l’interprétation ou de l’exécution du contrat ne sont pas réglées à l’amiable conformément au paragraphe précédent dans les soixante (60) jours suivant la réception par l’une des Parties de la requête de l’autre Partie quant à ce, l'affaire sera portée devant les juridictions compétentes de la ville de Kinshasa.</w:t>
      </w:r>
    </w:p>
    <w:p w14:paraId="61368B10" w14:textId="77777777" w:rsidR="00305E6A" w:rsidRPr="006D4A3C" w:rsidRDefault="00305E6A" w:rsidP="00305E6A">
      <w:pPr>
        <w:spacing w:after="0"/>
        <w:jc w:val="both"/>
        <w:rPr>
          <w:rFonts w:asciiTheme="minorHAnsi" w:hAnsiTheme="minorHAnsi" w:cstheme="minorHAnsi"/>
          <w:sz w:val="24"/>
          <w:szCs w:val="24"/>
        </w:rPr>
      </w:pPr>
    </w:p>
    <w:p w14:paraId="0481C64C"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Exonération d’impôts</w:t>
      </w:r>
    </w:p>
    <w:p w14:paraId="01A11127"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1B1BB9D8"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Les financements de l’USAID utilisées dans le cadre de ce marché et dont ADRA DRCONGO est bénéficiaire sont exemptés des taxes suivant les accords signés avec la République Démocratique du Congo.</w:t>
      </w:r>
    </w:p>
    <w:p w14:paraId="11B5618C" w14:textId="77777777" w:rsidR="00305E6A" w:rsidRPr="006D4A3C" w:rsidRDefault="00305E6A" w:rsidP="00305E6A">
      <w:pPr>
        <w:tabs>
          <w:tab w:val="left" w:pos="540"/>
        </w:tabs>
        <w:spacing w:after="0"/>
        <w:jc w:val="both"/>
        <w:rPr>
          <w:rFonts w:asciiTheme="minorHAnsi" w:hAnsiTheme="minorHAnsi" w:cstheme="minorHAnsi"/>
          <w:sz w:val="24"/>
          <w:szCs w:val="24"/>
        </w:rPr>
      </w:pPr>
    </w:p>
    <w:p w14:paraId="766C012C"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De même, le Fournisseur autorise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à déduire de sa facture tout montant correspondant aux impôts, droits de douane et autres charges, à moins qu’il n’ait consulté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préalablement au paiement de ceux-ci et ait obtenu, à chaque fois, l’autorisation expresse de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pour payer ces impôts, droits de douane ou autres charges. Dans ce cas, le Fournisseur devra fournir à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la preuve écrite que le paiement de ces impôts, droits de douane ou autres charges a été effectivement effectué et préalablement autorisé.</w:t>
      </w:r>
    </w:p>
    <w:p w14:paraId="2875FE38" w14:textId="77777777" w:rsidR="00305E6A" w:rsidRPr="006D4A3C" w:rsidRDefault="00305E6A" w:rsidP="00305E6A">
      <w:pPr>
        <w:tabs>
          <w:tab w:val="left" w:pos="540"/>
        </w:tabs>
        <w:spacing w:after="0"/>
        <w:jc w:val="both"/>
        <w:rPr>
          <w:rFonts w:asciiTheme="minorHAnsi" w:hAnsiTheme="minorHAnsi" w:cstheme="minorHAnsi"/>
          <w:sz w:val="24"/>
          <w:szCs w:val="24"/>
        </w:rPr>
      </w:pPr>
    </w:p>
    <w:p w14:paraId="51A66490"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Paiements</w:t>
      </w:r>
    </w:p>
    <w:p w14:paraId="776CC752"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23277AEB" w14:textId="77777777" w:rsidR="00305E6A" w:rsidRPr="006D4A3C" w:rsidRDefault="00305E6A" w:rsidP="00305E6A">
      <w:pPr>
        <w:tabs>
          <w:tab w:val="left" w:pos="5955"/>
        </w:tabs>
        <w:spacing w:after="0"/>
        <w:ind w:left="360"/>
        <w:jc w:val="both"/>
        <w:rPr>
          <w:rFonts w:asciiTheme="minorHAnsi" w:hAnsiTheme="minorHAnsi" w:cstheme="minorHAnsi"/>
          <w:sz w:val="24"/>
          <w:szCs w:val="24"/>
        </w:rPr>
      </w:pPr>
      <w:r w:rsidRPr="006D4A3C">
        <w:rPr>
          <w:rFonts w:asciiTheme="minorHAnsi" w:hAnsiTheme="minorHAnsi" w:cstheme="minorHAnsi"/>
          <w:sz w:val="24"/>
          <w:szCs w:val="24"/>
        </w:rPr>
        <w:lastRenderedPageBreak/>
        <w:t xml:space="preserve">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effectuera le paiement des prestations par virement bancaire dans un compte au nom officiel du Fournisseur (et non par procuration) après analyse et acceptation par lui des factures soumises par le Fournisseur à l’arrivée des différentes échéances et dans un délai ne dépassant pas 30 jours après vérification des critères ci-après : (1) le respect de délai de livraison (2) soumission à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des documents techniques dûment remplis et signés par le Fournisseur. </w:t>
      </w:r>
    </w:p>
    <w:p w14:paraId="3CA35307"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60B4FC39" w14:textId="77777777" w:rsidR="00305E6A" w:rsidRPr="006D4A3C" w:rsidRDefault="00305E6A" w:rsidP="00305E6A">
      <w:pPr>
        <w:tabs>
          <w:tab w:val="left" w:pos="5955"/>
        </w:tabs>
        <w:spacing w:after="0"/>
        <w:ind w:left="360"/>
        <w:jc w:val="both"/>
        <w:rPr>
          <w:rFonts w:asciiTheme="minorHAnsi" w:hAnsiTheme="minorHAnsi" w:cstheme="minorHAnsi"/>
          <w:sz w:val="24"/>
          <w:szCs w:val="24"/>
        </w:rPr>
      </w:pPr>
      <w:r w:rsidRPr="006D4A3C">
        <w:rPr>
          <w:rFonts w:asciiTheme="minorHAnsi" w:hAnsiTheme="minorHAnsi" w:cstheme="minorHAnsi"/>
          <w:sz w:val="24"/>
          <w:szCs w:val="24"/>
        </w:rPr>
        <w:t xml:space="preserve">Les paiements seront effectués par virement bancaire en faveur du Fournisseur à travers les coordonnées ci-après : </w:t>
      </w:r>
    </w:p>
    <w:p w14:paraId="1A3CF7E4" w14:textId="77777777" w:rsidR="00305E6A" w:rsidRPr="006D4A3C" w:rsidRDefault="00305E6A" w:rsidP="00305E6A">
      <w:pPr>
        <w:tabs>
          <w:tab w:val="left" w:pos="5955"/>
        </w:tabs>
        <w:spacing w:after="0"/>
        <w:jc w:val="both"/>
        <w:rPr>
          <w:rFonts w:asciiTheme="minorHAnsi" w:hAnsiTheme="minorHAnsi" w:cstheme="minorHAnsi"/>
          <w:color w:val="FF0000"/>
          <w:sz w:val="24"/>
          <w:szCs w:val="24"/>
        </w:rPr>
      </w:pPr>
    </w:p>
    <w:p w14:paraId="2FFEAFDC" w14:textId="27B38A04" w:rsidR="00305E6A" w:rsidRPr="006D4A3C" w:rsidRDefault="00305E6A" w:rsidP="00305E6A">
      <w:pPr>
        <w:tabs>
          <w:tab w:val="left" w:pos="450"/>
        </w:tabs>
        <w:spacing w:after="0"/>
        <w:ind w:left="900"/>
        <w:jc w:val="both"/>
        <w:rPr>
          <w:rFonts w:asciiTheme="minorHAnsi" w:hAnsiTheme="minorHAnsi" w:cstheme="minorHAnsi"/>
          <w:sz w:val="24"/>
          <w:szCs w:val="24"/>
        </w:rPr>
      </w:pPr>
      <w:r w:rsidRPr="006D4A3C">
        <w:rPr>
          <w:rFonts w:asciiTheme="minorHAnsi" w:hAnsiTheme="minorHAnsi" w:cstheme="minorHAnsi"/>
          <w:sz w:val="24"/>
          <w:szCs w:val="24"/>
        </w:rPr>
        <w:t>1.</w:t>
      </w:r>
      <w:r w:rsidRPr="006D4A3C">
        <w:rPr>
          <w:rFonts w:asciiTheme="minorHAnsi" w:hAnsiTheme="minorHAnsi" w:cstheme="minorHAnsi"/>
          <w:color w:val="FF0000"/>
          <w:sz w:val="24"/>
          <w:szCs w:val="24"/>
        </w:rPr>
        <w:tab/>
      </w:r>
      <w:r w:rsidRPr="006D4A3C">
        <w:rPr>
          <w:rFonts w:asciiTheme="minorHAnsi" w:hAnsiTheme="minorHAnsi" w:cstheme="minorHAnsi"/>
          <w:sz w:val="24"/>
          <w:szCs w:val="24"/>
        </w:rPr>
        <w:t>Propriétaire du compte</w:t>
      </w:r>
      <w:proofErr w:type="gramStart"/>
      <w:r w:rsidR="00BD5460">
        <w:rPr>
          <w:rFonts w:asciiTheme="minorHAnsi" w:hAnsiTheme="minorHAnsi" w:cstheme="minorHAnsi"/>
          <w:sz w:val="24"/>
          <w:szCs w:val="24"/>
        </w:rPr>
        <w:t xml:space="preserve"> </w:t>
      </w:r>
      <w:r w:rsidRPr="006D4A3C">
        <w:rPr>
          <w:rFonts w:asciiTheme="minorHAnsi" w:hAnsiTheme="minorHAnsi" w:cstheme="minorHAnsi"/>
          <w:sz w:val="24"/>
          <w:szCs w:val="24"/>
        </w:rPr>
        <w:t>:…</w:t>
      </w:r>
      <w:proofErr w:type="gramEnd"/>
      <w:r w:rsidRPr="006D4A3C">
        <w:rPr>
          <w:rFonts w:asciiTheme="minorHAnsi" w:hAnsiTheme="minorHAnsi" w:cstheme="minorHAnsi"/>
          <w:sz w:val="24"/>
          <w:szCs w:val="24"/>
        </w:rPr>
        <w:t>…………………………………………..</w:t>
      </w:r>
    </w:p>
    <w:p w14:paraId="58AD5014" w14:textId="10835A66" w:rsidR="00305E6A" w:rsidRPr="006D4A3C" w:rsidRDefault="00305E6A" w:rsidP="00305E6A">
      <w:pPr>
        <w:tabs>
          <w:tab w:val="left" w:pos="450"/>
        </w:tabs>
        <w:spacing w:after="0"/>
        <w:ind w:left="900"/>
        <w:jc w:val="both"/>
        <w:rPr>
          <w:rFonts w:asciiTheme="minorHAnsi" w:hAnsiTheme="minorHAnsi" w:cstheme="minorHAnsi"/>
          <w:sz w:val="24"/>
          <w:szCs w:val="24"/>
        </w:rPr>
      </w:pPr>
      <w:r w:rsidRPr="006D4A3C">
        <w:rPr>
          <w:rFonts w:asciiTheme="minorHAnsi" w:hAnsiTheme="minorHAnsi" w:cstheme="minorHAnsi"/>
          <w:sz w:val="24"/>
          <w:szCs w:val="24"/>
        </w:rPr>
        <w:t>2.</w:t>
      </w:r>
      <w:r w:rsidRPr="006D4A3C">
        <w:rPr>
          <w:rFonts w:asciiTheme="minorHAnsi" w:hAnsiTheme="minorHAnsi" w:cstheme="minorHAnsi"/>
          <w:sz w:val="24"/>
          <w:szCs w:val="24"/>
        </w:rPr>
        <w:tab/>
        <w:t>Titre du compte</w:t>
      </w:r>
      <w:r w:rsidR="00BD5460">
        <w:rPr>
          <w:rFonts w:asciiTheme="minorHAnsi" w:hAnsiTheme="minorHAnsi" w:cstheme="minorHAnsi"/>
          <w:sz w:val="24"/>
          <w:szCs w:val="24"/>
        </w:rPr>
        <w:t xml:space="preserve"> </w:t>
      </w:r>
      <w:r w:rsidRPr="006D4A3C">
        <w:rPr>
          <w:rFonts w:asciiTheme="minorHAnsi" w:hAnsiTheme="minorHAnsi" w:cstheme="minorHAnsi"/>
          <w:sz w:val="24"/>
          <w:szCs w:val="24"/>
        </w:rPr>
        <w:t xml:space="preserve">: …………………………………………….  </w:t>
      </w:r>
    </w:p>
    <w:p w14:paraId="0BE60236" w14:textId="61D45C38" w:rsidR="00305E6A" w:rsidRPr="006D4A3C" w:rsidRDefault="00305E6A" w:rsidP="00305E6A">
      <w:pPr>
        <w:tabs>
          <w:tab w:val="left" w:pos="450"/>
        </w:tabs>
        <w:spacing w:after="0"/>
        <w:ind w:left="900"/>
        <w:jc w:val="both"/>
        <w:rPr>
          <w:rFonts w:asciiTheme="minorHAnsi" w:hAnsiTheme="minorHAnsi" w:cstheme="minorHAnsi"/>
          <w:sz w:val="24"/>
          <w:szCs w:val="24"/>
        </w:rPr>
      </w:pPr>
      <w:r w:rsidRPr="006D4A3C">
        <w:rPr>
          <w:rFonts w:asciiTheme="minorHAnsi" w:hAnsiTheme="minorHAnsi" w:cstheme="minorHAnsi"/>
          <w:sz w:val="24"/>
          <w:szCs w:val="24"/>
        </w:rPr>
        <w:t>3.</w:t>
      </w:r>
      <w:r w:rsidRPr="006D4A3C">
        <w:rPr>
          <w:rFonts w:asciiTheme="minorHAnsi" w:hAnsiTheme="minorHAnsi" w:cstheme="minorHAnsi"/>
          <w:sz w:val="24"/>
          <w:szCs w:val="24"/>
        </w:rPr>
        <w:tab/>
        <w:t>Numéro du compte</w:t>
      </w:r>
      <w:r w:rsidR="00BD5460">
        <w:rPr>
          <w:rFonts w:asciiTheme="minorHAnsi" w:hAnsiTheme="minorHAnsi" w:cstheme="minorHAnsi"/>
          <w:sz w:val="24"/>
          <w:szCs w:val="24"/>
        </w:rPr>
        <w:t xml:space="preserve"> </w:t>
      </w:r>
      <w:r w:rsidRPr="006D4A3C">
        <w:rPr>
          <w:rFonts w:asciiTheme="minorHAnsi" w:hAnsiTheme="minorHAnsi" w:cstheme="minorHAnsi"/>
          <w:sz w:val="24"/>
          <w:szCs w:val="24"/>
        </w:rPr>
        <w:t xml:space="preserve">: ……………………………………………. </w:t>
      </w:r>
    </w:p>
    <w:p w14:paraId="11EF7729" w14:textId="6AF5C802" w:rsidR="00305E6A" w:rsidRPr="006D4A3C" w:rsidRDefault="00305E6A" w:rsidP="00305E6A">
      <w:pPr>
        <w:tabs>
          <w:tab w:val="left" w:pos="450"/>
        </w:tabs>
        <w:spacing w:after="0"/>
        <w:ind w:left="900"/>
        <w:jc w:val="both"/>
        <w:rPr>
          <w:rFonts w:asciiTheme="minorHAnsi" w:hAnsiTheme="minorHAnsi" w:cstheme="minorHAnsi"/>
          <w:sz w:val="24"/>
          <w:szCs w:val="24"/>
        </w:rPr>
      </w:pPr>
      <w:r w:rsidRPr="006D4A3C">
        <w:rPr>
          <w:rFonts w:asciiTheme="minorHAnsi" w:hAnsiTheme="minorHAnsi" w:cstheme="minorHAnsi"/>
          <w:sz w:val="24"/>
          <w:szCs w:val="24"/>
        </w:rPr>
        <w:t>4.</w:t>
      </w:r>
      <w:r w:rsidRPr="006D4A3C">
        <w:rPr>
          <w:rFonts w:asciiTheme="minorHAnsi" w:hAnsiTheme="minorHAnsi" w:cstheme="minorHAnsi"/>
          <w:sz w:val="24"/>
          <w:szCs w:val="24"/>
        </w:rPr>
        <w:tab/>
        <w:t>Nom de la Banqu</w:t>
      </w:r>
      <w:r w:rsidR="00BD5460">
        <w:rPr>
          <w:rFonts w:asciiTheme="minorHAnsi" w:hAnsiTheme="minorHAnsi" w:cstheme="minorHAnsi"/>
          <w:sz w:val="24"/>
          <w:szCs w:val="24"/>
        </w:rPr>
        <w:t xml:space="preserve">e </w:t>
      </w:r>
      <w:r w:rsidRPr="006D4A3C">
        <w:rPr>
          <w:rFonts w:asciiTheme="minorHAnsi" w:hAnsiTheme="minorHAnsi" w:cstheme="minorHAnsi"/>
          <w:sz w:val="24"/>
          <w:szCs w:val="24"/>
        </w:rPr>
        <w:t>: …………………………………………….</w:t>
      </w:r>
    </w:p>
    <w:p w14:paraId="2ABB1372" w14:textId="1DAC95BA" w:rsidR="00305E6A" w:rsidRPr="006D4A3C" w:rsidRDefault="00305E6A" w:rsidP="00305E6A">
      <w:pPr>
        <w:tabs>
          <w:tab w:val="left" w:pos="450"/>
        </w:tabs>
        <w:spacing w:after="0"/>
        <w:ind w:left="900"/>
        <w:jc w:val="both"/>
        <w:rPr>
          <w:rFonts w:asciiTheme="minorHAnsi" w:hAnsiTheme="minorHAnsi" w:cstheme="minorHAnsi"/>
          <w:sz w:val="24"/>
          <w:szCs w:val="24"/>
        </w:rPr>
      </w:pPr>
      <w:r w:rsidRPr="006D4A3C">
        <w:rPr>
          <w:rFonts w:asciiTheme="minorHAnsi" w:hAnsiTheme="minorHAnsi" w:cstheme="minorHAnsi"/>
          <w:sz w:val="24"/>
          <w:szCs w:val="24"/>
        </w:rPr>
        <w:t>5.</w:t>
      </w:r>
      <w:r w:rsidRPr="006D4A3C">
        <w:rPr>
          <w:rFonts w:asciiTheme="minorHAnsi" w:hAnsiTheme="minorHAnsi" w:cstheme="minorHAnsi"/>
          <w:sz w:val="24"/>
          <w:szCs w:val="24"/>
        </w:rPr>
        <w:tab/>
        <w:t>Adresse de la banque : …………………………………………….</w:t>
      </w:r>
    </w:p>
    <w:p w14:paraId="65E5D50D" w14:textId="605F3F2F" w:rsidR="00305E6A" w:rsidRPr="006D4A3C" w:rsidRDefault="00305E6A" w:rsidP="00305E6A">
      <w:pPr>
        <w:tabs>
          <w:tab w:val="left" w:pos="450"/>
        </w:tabs>
        <w:spacing w:after="0"/>
        <w:ind w:left="900"/>
        <w:jc w:val="both"/>
        <w:rPr>
          <w:rFonts w:asciiTheme="minorHAnsi" w:hAnsiTheme="minorHAnsi" w:cstheme="minorHAnsi"/>
          <w:sz w:val="24"/>
          <w:szCs w:val="24"/>
        </w:rPr>
      </w:pPr>
      <w:r w:rsidRPr="006D4A3C">
        <w:rPr>
          <w:rFonts w:asciiTheme="minorHAnsi" w:hAnsiTheme="minorHAnsi" w:cstheme="minorHAnsi"/>
          <w:sz w:val="24"/>
          <w:szCs w:val="24"/>
        </w:rPr>
        <w:t>6.</w:t>
      </w:r>
      <w:r w:rsidRPr="006D4A3C">
        <w:rPr>
          <w:rFonts w:asciiTheme="minorHAnsi" w:hAnsiTheme="minorHAnsi" w:cstheme="minorHAnsi"/>
          <w:sz w:val="24"/>
          <w:szCs w:val="24"/>
        </w:rPr>
        <w:tab/>
        <w:t>Code SWIFT de la banque</w:t>
      </w:r>
      <w:r w:rsidR="00BD5460">
        <w:rPr>
          <w:rFonts w:asciiTheme="minorHAnsi" w:hAnsiTheme="minorHAnsi" w:cstheme="minorHAnsi"/>
          <w:sz w:val="24"/>
          <w:szCs w:val="24"/>
        </w:rPr>
        <w:t xml:space="preserve"> </w:t>
      </w:r>
      <w:r w:rsidRPr="006D4A3C">
        <w:rPr>
          <w:rFonts w:asciiTheme="minorHAnsi" w:hAnsiTheme="minorHAnsi" w:cstheme="minorHAnsi"/>
          <w:sz w:val="24"/>
          <w:szCs w:val="24"/>
        </w:rPr>
        <w:t>: …………………………………………….</w:t>
      </w:r>
    </w:p>
    <w:p w14:paraId="3D2B4F5B"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419024A9" w14:textId="4D567C7C" w:rsidR="00305E6A" w:rsidRPr="006D4A3C" w:rsidRDefault="00305E6A" w:rsidP="00E81A00">
      <w:pPr>
        <w:tabs>
          <w:tab w:val="left" w:pos="5955"/>
        </w:tabs>
        <w:spacing w:after="0"/>
        <w:ind w:left="360"/>
        <w:jc w:val="both"/>
        <w:rPr>
          <w:rFonts w:asciiTheme="minorHAnsi" w:hAnsiTheme="minorHAnsi" w:cstheme="minorHAnsi"/>
          <w:sz w:val="24"/>
          <w:szCs w:val="24"/>
        </w:rPr>
      </w:pPr>
      <w:r w:rsidRPr="006D4A3C">
        <w:rPr>
          <w:rFonts w:asciiTheme="minorHAnsi" w:hAnsiTheme="minorHAnsi" w:cstheme="minorHAnsi"/>
          <w:sz w:val="24"/>
          <w:szCs w:val="24"/>
        </w:rPr>
        <w:t xml:space="preserve">En cas de retard de </w:t>
      </w:r>
      <w:r w:rsidR="004D2B9B" w:rsidRPr="006D4A3C">
        <w:rPr>
          <w:rFonts w:asciiTheme="minorHAnsi" w:hAnsiTheme="minorHAnsi" w:cstheme="minorHAnsi"/>
          <w:sz w:val="24"/>
          <w:szCs w:val="24"/>
        </w:rPr>
        <w:t>livraison,</w:t>
      </w:r>
      <w:r w:rsidRPr="006D4A3C">
        <w:rPr>
          <w:rFonts w:asciiTheme="minorHAnsi" w:hAnsiTheme="minorHAnsi" w:cstheme="minorHAnsi"/>
          <w:sz w:val="24"/>
          <w:szCs w:val="24"/>
        </w:rPr>
        <w:t xml:space="preserve"> une pénalité de 0,1 % du montant concerné (axe) sera appliquée par jour de retard à compter de la date limite de livraison prévue dans le plan de livraison qui fera partie intégrante du contrat, assortie d’une résiliation du contrat en cas d’un cumul de 10 %.</w:t>
      </w:r>
    </w:p>
    <w:p w14:paraId="51DB2FA0" w14:textId="77777777" w:rsidR="00305E6A" w:rsidRPr="006D4A3C" w:rsidRDefault="00305E6A" w:rsidP="00305E6A">
      <w:pPr>
        <w:tabs>
          <w:tab w:val="left" w:pos="5955"/>
        </w:tabs>
        <w:spacing w:after="0"/>
        <w:jc w:val="both"/>
        <w:rPr>
          <w:rFonts w:asciiTheme="minorHAnsi" w:hAnsiTheme="minorHAnsi" w:cstheme="minorHAnsi"/>
          <w:b/>
          <w:bCs/>
          <w:sz w:val="24"/>
          <w:szCs w:val="24"/>
        </w:rPr>
      </w:pPr>
    </w:p>
    <w:p w14:paraId="1744DCAE" w14:textId="513772FC"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lastRenderedPageBreak/>
        <w:t>Règles Ethiques</w:t>
      </w:r>
    </w:p>
    <w:p w14:paraId="47D2C21F"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 xml:space="preserve">Le travail des enfants. </w:t>
      </w:r>
      <w:r w:rsidRPr="006D4A3C">
        <w:rPr>
          <w:rFonts w:asciiTheme="minorHAnsi" w:hAnsiTheme="minorHAnsi" w:cstheme="minorHAnsi"/>
          <w:sz w:val="24"/>
          <w:szCs w:val="24"/>
        </w:rPr>
        <w:t xml:space="preserve">Le Fournisseur certifie et garantit que ni lui ni aucun de ses sous-traitants n'ont un comportement incompatible avec les droits consacrés par la Convention relative aux droits de l'enfant, notamment son article 32 qui prévoit, entre autres, que les enfants doivent être protégés de tout travail dangereux ou qui interfère avec leur éducation ou qui est préjudiciable à leur santé ou à leur développement physique, mental, spirituel, moral ou social. </w:t>
      </w:r>
    </w:p>
    <w:p w14:paraId="7B6E00F7" w14:textId="77777777" w:rsidR="00305E6A" w:rsidRPr="006D4A3C" w:rsidRDefault="00305E6A" w:rsidP="00305E6A">
      <w:pPr>
        <w:pStyle w:val="Paragraphedeliste"/>
        <w:tabs>
          <w:tab w:val="left" w:pos="5955"/>
        </w:tabs>
        <w:spacing w:after="0"/>
        <w:ind w:left="924"/>
        <w:jc w:val="both"/>
        <w:rPr>
          <w:rFonts w:asciiTheme="minorHAnsi" w:hAnsiTheme="minorHAnsi" w:cstheme="minorHAnsi"/>
          <w:sz w:val="24"/>
          <w:szCs w:val="24"/>
        </w:rPr>
      </w:pPr>
    </w:p>
    <w:p w14:paraId="4627FE8A" w14:textId="77777777" w:rsidR="00305E6A" w:rsidRPr="006D4A3C" w:rsidRDefault="00305E6A" w:rsidP="00305E6A">
      <w:pPr>
        <w:tabs>
          <w:tab w:val="left" w:pos="5955"/>
        </w:tabs>
        <w:spacing w:after="0"/>
        <w:ind w:left="360"/>
        <w:jc w:val="both"/>
        <w:rPr>
          <w:rFonts w:asciiTheme="minorHAnsi" w:hAnsiTheme="minorHAnsi" w:cstheme="minorHAnsi"/>
          <w:sz w:val="24"/>
          <w:szCs w:val="24"/>
        </w:rPr>
      </w:pPr>
      <w:r w:rsidRPr="006D4A3C">
        <w:rPr>
          <w:rFonts w:asciiTheme="minorHAnsi" w:hAnsiTheme="minorHAnsi" w:cstheme="minorHAnsi"/>
          <w:sz w:val="24"/>
          <w:szCs w:val="24"/>
        </w:rPr>
        <w:t xml:space="preserve">Tout manquement à cet engagement autorisera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à résilier le contrat immédiatement et sans frais dès notification au Fournisseur.</w:t>
      </w:r>
    </w:p>
    <w:p w14:paraId="075CC2E3" w14:textId="77777777" w:rsidR="00305E6A" w:rsidRPr="006D4A3C" w:rsidRDefault="00305E6A" w:rsidP="00305E6A">
      <w:pPr>
        <w:pStyle w:val="Paragraphedeliste"/>
        <w:tabs>
          <w:tab w:val="left" w:pos="5955"/>
        </w:tabs>
        <w:spacing w:after="0"/>
        <w:ind w:left="924"/>
        <w:jc w:val="both"/>
        <w:rPr>
          <w:rFonts w:asciiTheme="minorHAnsi" w:hAnsiTheme="minorHAnsi" w:cstheme="minorHAnsi"/>
          <w:sz w:val="24"/>
          <w:szCs w:val="24"/>
        </w:rPr>
      </w:pPr>
    </w:p>
    <w:p w14:paraId="0CAD2E46"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 xml:space="preserve">Les mines. </w:t>
      </w:r>
      <w:r w:rsidRPr="006D4A3C">
        <w:rPr>
          <w:rFonts w:asciiTheme="minorHAnsi" w:hAnsiTheme="minorHAnsi" w:cstheme="minorHAnsi"/>
          <w:sz w:val="24"/>
          <w:szCs w:val="24"/>
        </w:rPr>
        <w:t>Le Fournisseur certifie et garantit que ni lui ni aucun de ses sous-traitants n'est activement ou directement impliqué dans le brevetage, le développement, l'assemblage, la production, la commercialisation, la fabrication ou d'autres activités des Mines en ce qui concerne les éléments principalement utilisés dans la fabrication des Mines. Le terme "Mines" englobe les dispositifs définis aux paragraphes 1, 4 et 5 de l’Article 2 du Protocole II annexé à la Convention de 1980 sur l’interdiction ou la limitation de l’emploi de certaines armes classiques qui peuvent être considérées comme produisant des effets traumatiques excessifs ou comme frappant sans discrimination.</w:t>
      </w:r>
    </w:p>
    <w:p w14:paraId="6AD4E28F" w14:textId="77777777" w:rsidR="00305E6A" w:rsidRPr="006D4A3C" w:rsidRDefault="00305E6A" w:rsidP="00E81A00">
      <w:pPr>
        <w:tabs>
          <w:tab w:val="left" w:pos="5955"/>
        </w:tabs>
        <w:spacing w:after="0"/>
        <w:ind w:left="708"/>
        <w:jc w:val="both"/>
        <w:rPr>
          <w:rFonts w:asciiTheme="minorHAnsi" w:hAnsiTheme="minorHAnsi" w:cstheme="minorHAnsi"/>
          <w:sz w:val="24"/>
          <w:szCs w:val="24"/>
        </w:rPr>
      </w:pPr>
      <w:r w:rsidRPr="006D4A3C">
        <w:rPr>
          <w:rFonts w:asciiTheme="minorHAnsi" w:hAnsiTheme="minorHAnsi" w:cstheme="minorHAnsi"/>
          <w:sz w:val="24"/>
          <w:szCs w:val="24"/>
        </w:rPr>
        <w:t xml:space="preserve">Toute violation de cet engagement donnera droit à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de résilier le Contrat immédiatement et sans frais à sa charge, après notification au Fournisseur.</w:t>
      </w:r>
    </w:p>
    <w:p w14:paraId="04046B75"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389B235F"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lastRenderedPageBreak/>
        <w:t xml:space="preserve">Intégrité / Probité. </w:t>
      </w:r>
      <w:r w:rsidRPr="006D4A3C">
        <w:rPr>
          <w:rFonts w:asciiTheme="minorHAnsi" w:hAnsiTheme="minorHAnsi" w:cstheme="minorHAnsi"/>
          <w:sz w:val="24"/>
          <w:szCs w:val="24"/>
        </w:rPr>
        <w:t>Ni le Fournisseur ni aucun de ses représentants ne se livreront à la fraude, à la corruption, à la collusion, à la coercition et/ou aux actions obstructives en vue de l'obtention du contrat ou de son exécution. Si le Fournisseur ou l’un quelconque de ses représentants se livrent à un des actes ci-dessus, il peut subir les sanctions suivantes ou l’une d’entre elles :</w:t>
      </w:r>
    </w:p>
    <w:p w14:paraId="32A8D25F" w14:textId="77777777" w:rsidR="00305E6A" w:rsidRPr="006D4A3C" w:rsidRDefault="00305E6A" w:rsidP="00305E6A">
      <w:pPr>
        <w:pStyle w:val="Paragraphedeliste"/>
        <w:tabs>
          <w:tab w:val="left" w:pos="5955"/>
        </w:tabs>
        <w:spacing w:after="0"/>
        <w:ind w:left="924"/>
        <w:jc w:val="both"/>
        <w:rPr>
          <w:rFonts w:asciiTheme="minorHAnsi" w:hAnsiTheme="minorHAnsi" w:cstheme="minorHAnsi"/>
          <w:sz w:val="24"/>
          <w:szCs w:val="24"/>
        </w:rPr>
      </w:pPr>
    </w:p>
    <w:p w14:paraId="119B5EB5" w14:textId="77777777" w:rsidR="00305E6A" w:rsidRPr="006D4A3C" w:rsidRDefault="00305E6A" w:rsidP="00305E6A">
      <w:pPr>
        <w:tabs>
          <w:tab w:val="left" w:pos="360"/>
        </w:tabs>
        <w:spacing w:after="0"/>
        <w:ind w:left="1710"/>
        <w:jc w:val="both"/>
        <w:rPr>
          <w:rFonts w:asciiTheme="minorHAnsi" w:hAnsiTheme="minorHAnsi" w:cstheme="minorHAnsi"/>
          <w:sz w:val="24"/>
          <w:szCs w:val="24"/>
        </w:rPr>
      </w:pPr>
      <w:r w:rsidRPr="006D4A3C">
        <w:rPr>
          <w:rFonts w:asciiTheme="minorHAnsi" w:hAnsiTheme="minorHAnsi" w:cstheme="minorHAnsi"/>
          <w:sz w:val="24"/>
          <w:szCs w:val="24"/>
        </w:rPr>
        <w:t>a)</w:t>
      </w:r>
      <w:r w:rsidRPr="006D4A3C">
        <w:rPr>
          <w:rFonts w:asciiTheme="minorHAnsi" w:hAnsiTheme="minorHAnsi" w:cstheme="minorHAnsi"/>
          <w:sz w:val="24"/>
          <w:szCs w:val="24"/>
        </w:rPr>
        <w:tab/>
        <w:t xml:space="preserve">Résiliation immédiate du contrat (voir Résiliation et suspension ci-dessus) ; </w:t>
      </w:r>
    </w:p>
    <w:p w14:paraId="108CF137" w14:textId="77777777" w:rsidR="00305E6A" w:rsidRPr="006D4A3C" w:rsidRDefault="00305E6A" w:rsidP="00305E6A">
      <w:pPr>
        <w:tabs>
          <w:tab w:val="left" w:pos="360"/>
        </w:tabs>
        <w:spacing w:after="0"/>
        <w:ind w:left="1710"/>
        <w:jc w:val="both"/>
        <w:rPr>
          <w:rFonts w:asciiTheme="minorHAnsi" w:hAnsiTheme="minorHAnsi" w:cstheme="minorHAnsi"/>
          <w:sz w:val="24"/>
          <w:szCs w:val="24"/>
        </w:rPr>
      </w:pPr>
      <w:r w:rsidRPr="006D4A3C">
        <w:rPr>
          <w:rFonts w:asciiTheme="minorHAnsi" w:hAnsiTheme="minorHAnsi" w:cstheme="minorHAnsi"/>
          <w:sz w:val="24"/>
          <w:szCs w:val="24"/>
        </w:rPr>
        <w:t>b)</w:t>
      </w:r>
      <w:r w:rsidRPr="006D4A3C">
        <w:rPr>
          <w:rFonts w:asciiTheme="minorHAnsi" w:hAnsiTheme="minorHAnsi" w:cstheme="minorHAnsi"/>
          <w:sz w:val="24"/>
          <w:szCs w:val="24"/>
        </w:rPr>
        <w:tab/>
        <w:t xml:space="preserve">Responsabilité du fait des dommages subis par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et par d'autres soumissionnaires concurrents ; </w:t>
      </w:r>
    </w:p>
    <w:p w14:paraId="0A0E8BF2" w14:textId="77777777" w:rsidR="00305E6A" w:rsidRPr="006D4A3C" w:rsidRDefault="00305E6A" w:rsidP="00305E6A">
      <w:pPr>
        <w:tabs>
          <w:tab w:val="left" w:pos="360"/>
        </w:tabs>
        <w:spacing w:after="0"/>
        <w:ind w:left="1710"/>
        <w:jc w:val="both"/>
        <w:rPr>
          <w:rFonts w:asciiTheme="minorHAnsi" w:hAnsiTheme="minorHAnsi" w:cstheme="minorHAnsi"/>
          <w:sz w:val="24"/>
          <w:szCs w:val="24"/>
        </w:rPr>
      </w:pPr>
      <w:r w:rsidRPr="006D4A3C">
        <w:rPr>
          <w:rFonts w:asciiTheme="minorHAnsi" w:hAnsiTheme="minorHAnsi" w:cstheme="minorHAnsi"/>
          <w:sz w:val="24"/>
          <w:szCs w:val="24"/>
        </w:rPr>
        <w:t>c)</w:t>
      </w:r>
      <w:r w:rsidRPr="006D4A3C">
        <w:rPr>
          <w:rFonts w:asciiTheme="minorHAnsi" w:hAnsiTheme="minorHAnsi" w:cstheme="minorHAnsi"/>
          <w:sz w:val="24"/>
          <w:szCs w:val="24"/>
        </w:rPr>
        <w:tab/>
        <w:t xml:space="preserve">Exclusion (listes noires) pour cinq ans de la signature d’un autre contrat avec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w:t>
      </w:r>
    </w:p>
    <w:p w14:paraId="6B1B88E5" w14:textId="77777777" w:rsidR="00305E6A" w:rsidRPr="006D4A3C" w:rsidRDefault="00305E6A" w:rsidP="00305E6A">
      <w:pPr>
        <w:tabs>
          <w:tab w:val="left" w:pos="360"/>
        </w:tabs>
        <w:spacing w:after="0"/>
        <w:jc w:val="both"/>
        <w:rPr>
          <w:rFonts w:asciiTheme="minorHAnsi" w:hAnsiTheme="minorHAnsi" w:cstheme="minorHAnsi"/>
          <w:sz w:val="24"/>
          <w:szCs w:val="24"/>
        </w:rPr>
      </w:pPr>
    </w:p>
    <w:p w14:paraId="63588075" w14:textId="57431A1E" w:rsidR="00305E6A" w:rsidRPr="006D4A3C" w:rsidRDefault="00305E6A" w:rsidP="00E81A00">
      <w:pPr>
        <w:tabs>
          <w:tab w:val="left" w:pos="5955"/>
        </w:tabs>
        <w:spacing w:after="0"/>
        <w:ind w:left="708"/>
        <w:jc w:val="both"/>
        <w:rPr>
          <w:rFonts w:asciiTheme="minorHAnsi" w:hAnsiTheme="minorHAnsi" w:cstheme="minorHAnsi"/>
          <w:sz w:val="24"/>
          <w:szCs w:val="24"/>
        </w:rPr>
      </w:pPr>
      <w:r w:rsidRPr="006D4A3C">
        <w:rPr>
          <w:rFonts w:asciiTheme="minorHAnsi" w:hAnsiTheme="minorHAnsi" w:cstheme="minorHAnsi"/>
          <w:sz w:val="24"/>
          <w:szCs w:val="24"/>
        </w:rPr>
        <w:t xml:space="preserve">Le Fournisseur ou l'un de ses représentants doit immédiatement signaler à la direction d'ADRA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toute tentative de son personnel de solliciter des pots-de-vin ou des cadeaux en relation avec le contrat.</w:t>
      </w:r>
    </w:p>
    <w:p w14:paraId="5544ED82"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 xml:space="preserve">Mesures de lutte contre le blanchiment d’argent. </w:t>
      </w:r>
      <w:r w:rsidRPr="006D4A3C">
        <w:rPr>
          <w:rFonts w:asciiTheme="minorHAnsi" w:hAnsiTheme="minorHAnsi" w:cstheme="minorHAnsi"/>
          <w:sz w:val="24"/>
          <w:szCs w:val="24"/>
        </w:rPr>
        <w:t xml:space="preserve">Le Fournisseur reconnaît et accepte qu’en vertu des engagements de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à prévenir le blanchiment d'argent, toute transaction impliquant le transfert, le décaissement, le transport, la transmission ou l'échange de fonds (y compris les virements électroniques et les opérations de change des devises) doit être effectuée par la banque, sauf si un autre moyen de payement est expressément autorisé par écrit par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avant la réalisation de la transaction.</w:t>
      </w:r>
    </w:p>
    <w:p w14:paraId="5058685F"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6AA8DDAD"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 xml:space="preserve">Code de conduite. </w:t>
      </w:r>
      <w:r w:rsidRPr="006D4A3C">
        <w:rPr>
          <w:rFonts w:asciiTheme="minorHAnsi" w:hAnsiTheme="minorHAnsi" w:cstheme="minorHAnsi"/>
          <w:sz w:val="24"/>
          <w:szCs w:val="24"/>
        </w:rPr>
        <w:t xml:space="preserve">L’objectif du Code de Conduite est d’établir les principes et les normes de conduite exigés de tous récipiendaires des ressources d’ADRA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Le Code de conduite s’applique à tous les employés, collaborateurs, Fournisseurs de services et consultants, où qu’ils se trouvent. </w:t>
      </w:r>
      <w:r w:rsidRPr="006D4A3C">
        <w:rPr>
          <w:rFonts w:asciiTheme="minorHAnsi" w:hAnsiTheme="minorHAnsi" w:cstheme="minorHAnsi"/>
          <w:sz w:val="24"/>
          <w:szCs w:val="24"/>
        </w:rPr>
        <w:lastRenderedPageBreak/>
        <w:t xml:space="preserve">Le Fournisseur déclare avoir pris connaissance du Code de Conduite d’ADRA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et s’engage à le respecter. Toute violation de cet engagement donnera droit à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de résilier le contrat immédiatement et sans frais à sa charge, après notification au Fournisseur.</w:t>
      </w:r>
    </w:p>
    <w:p w14:paraId="6B4D1587"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073FDA87"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 xml:space="preserve">Lutte Anti-terrorisme. </w:t>
      </w:r>
      <w:r w:rsidRPr="006D4A3C">
        <w:rPr>
          <w:rFonts w:asciiTheme="minorHAnsi" w:hAnsiTheme="minorHAnsi" w:cstheme="minorHAnsi"/>
          <w:sz w:val="24"/>
          <w:szCs w:val="24"/>
        </w:rPr>
        <w:t xml:space="preserve">Le Fournisseur s'engage à tout mettre en œuvre pour s'assurer qu'aucun des fonds de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reçus dans le cadre du contrat n’est utilisé pour soutenir des individus ou des groupes terroristes et que les destinataires de toute somme versée en exécution dudit contrat ne figurent sur la liste établie par le Comité du Conseil de Sécurité créé par la résolution 1267 (1999). La présente disposition doit être reprise dans tous les autres contrats ou accords de sous-traitance conclus en exécution du contrat.</w:t>
      </w:r>
    </w:p>
    <w:p w14:paraId="37AF1189"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524079DA"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t xml:space="preserve">Droits de l’homme. </w:t>
      </w:r>
      <w:r w:rsidRPr="006D4A3C">
        <w:rPr>
          <w:rFonts w:asciiTheme="minorHAnsi" w:hAnsiTheme="minorHAnsi" w:cstheme="minorHAnsi"/>
          <w:sz w:val="24"/>
          <w:szCs w:val="24"/>
        </w:rPr>
        <w:t>Le Fournisseur s’engage au respect des Droits de l’Homme et en particulier à :</w:t>
      </w:r>
    </w:p>
    <w:p w14:paraId="0E8F8C2C" w14:textId="77777777" w:rsidR="00305E6A" w:rsidRPr="006D4A3C" w:rsidRDefault="00305E6A" w:rsidP="00F41D27">
      <w:pPr>
        <w:pStyle w:val="Paragraphedeliste"/>
        <w:numPr>
          <w:ilvl w:val="0"/>
          <w:numId w:val="9"/>
        </w:numPr>
        <w:tabs>
          <w:tab w:val="left" w:pos="540"/>
        </w:tabs>
        <w:spacing w:after="0"/>
        <w:ind w:left="1350"/>
        <w:jc w:val="both"/>
        <w:rPr>
          <w:rFonts w:asciiTheme="minorHAnsi" w:hAnsiTheme="minorHAnsi" w:cstheme="minorHAnsi"/>
          <w:sz w:val="24"/>
          <w:szCs w:val="24"/>
        </w:rPr>
      </w:pPr>
      <w:r w:rsidRPr="006D4A3C">
        <w:rPr>
          <w:rFonts w:asciiTheme="minorHAnsi" w:hAnsiTheme="minorHAnsi" w:cstheme="minorHAnsi"/>
          <w:sz w:val="24"/>
          <w:szCs w:val="24"/>
        </w:rPr>
        <w:t xml:space="preserve">Garantir un accès aux services à tous sans discrimination, et même à la population </w:t>
      </w:r>
      <w:proofErr w:type="gramStart"/>
      <w:r w:rsidRPr="006D4A3C">
        <w:rPr>
          <w:rFonts w:asciiTheme="minorHAnsi" w:hAnsiTheme="minorHAnsi" w:cstheme="minorHAnsi"/>
          <w:sz w:val="24"/>
          <w:szCs w:val="24"/>
        </w:rPr>
        <w:t>carcérale;</w:t>
      </w:r>
      <w:proofErr w:type="gramEnd"/>
    </w:p>
    <w:p w14:paraId="34011DA5" w14:textId="77777777" w:rsidR="00305E6A" w:rsidRPr="006D4A3C" w:rsidRDefault="00305E6A" w:rsidP="00F41D27">
      <w:pPr>
        <w:pStyle w:val="Paragraphedeliste"/>
        <w:numPr>
          <w:ilvl w:val="0"/>
          <w:numId w:val="9"/>
        </w:numPr>
        <w:tabs>
          <w:tab w:val="left" w:pos="540"/>
        </w:tabs>
        <w:spacing w:after="0"/>
        <w:ind w:left="1350"/>
        <w:jc w:val="both"/>
        <w:rPr>
          <w:rFonts w:asciiTheme="minorHAnsi" w:hAnsiTheme="minorHAnsi" w:cstheme="minorHAnsi"/>
          <w:sz w:val="24"/>
          <w:szCs w:val="24"/>
        </w:rPr>
      </w:pPr>
      <w:r w:rsidRPr="006D4A3C">
        <w:rPr>
          <w:rFonts w:asciiTheme="minorHAnsi" w:hAnsiTheme="minorHAnsi" w:cstheme="minorHAnsi"/>
          <w:sz w:val="24"/>
          <w:szCs w:val="24"/>
        </w:rPr>
        <w:t xml:space="preserve">Avoir recourt à des médicaments ou pratiques médicales scientifiquement approuvés et </w:t>
      </w:r>
      <w:proofErr w:type="gramStart"/>
      <w:r w:rsidRPr="006D4A3C">
        <w:rPr>
          <w:rFonts w:asciiTheme="minorHAnsi" w:hAnsiTheme="minorHAnsi" w:cstheme="minorHAnsi"/>
          <w:sz w:val="24"/>
          <w:szCs w:val="24"/>
        </w:rPr>
        <w:t>éprouvés;</w:t>
      </w:r>
      <w:proofErr w:type="gramEnd"/>
    </w:p>
    <w:p w14:paraId="29DB1C7B" w14:textId="77777777" w:rsidR="00305E6A" w:rsidRPr="006D4A3C" w:rsidRDefault="00305E6A" w:rsidP="00F41D27">
      <w:pPr>
        <w:pStyle w:val="Paragraphedeliste"/>
        <w:numPr>
          <w:ilvl w:val="0"/>
          <w:numId w:val="9"/>
        </w:numPr>
        <w:tabs>
          <w:tab w:val="left" w:pos="540"/>
        </w:tabs>
        <w:spacing w:after="0"/>
        <w:ind w:left="1350"/>
        <w:jc w:val="both"/>
        <w:rPr>
          <w:rFonts w:asciiTheme="minorHAnsi" w:hAnsiTheme="minorHAnsi" w:cstheme="minorHAnsi"/>
          <w:sz w:val="24"/>
          <w:szCs w:val="24"/>
        </w:rPr>
      </w:pPr>
      <w:r w:rsidRPr="006D4A3C">
        <w:rPr>
          <w:rFonts w:asciiTheme="minorHAnsi" w:hAnsiTheme="minorHAnsi" w:cstheme="minorHAnsi"/>
          <w:sz w:val="24"/>
          <w:szCs w:val="24"/>
        </w:rPr>
        <w:t>Ne pas faire appel à des méthodes qui constituent un acte de torture ou s’avèrent cruelles, inhumaines ou dégradantes ;</w:t>
      </w:r>
    </w:p>
    <w:p w14:paraId="55E076D8" w14:textId="77777777" w:rsidR="00305E6A" w:rsidRPr="006D4A3C" w:rsidRDefault="00305E6A" w:rsidP="00F41D27">
      <w:pPr>
        <w:pStyle w:val="Paragraphedeliste"/>
        <w:numPr>
          <w:ilvl w:val="0"/>
          <w:numId w:val="9"/>
        </w:numPr>
        <w:tabs>
          <w:tab w:val="left" w:pos="540"/>
        </w:tabs>
        <w:spacing w:after="0"/>
        <w:ind w:left="1350"/>
        <w:jc w:val="both"/>
        <w:rPr>
          <w:rFonts w:asciiTheme="minorHAnsi" w:hAnsiTheme="minorHAnsi" w:cstheme="minorHAnsi"/>
          <w:sz w:val="24"/>
          <w:szCs w:val="24"/>
        </w:rPr>
      </w:pPr>
      <w:r w:rsidRPr="006D4A3C">
        <w:rPr>
          <w:rFonts w:asciiTheme="minorHAnsi" w:hAnsiTheme="minorHAnsi" w:cstheme="minorHAnsi"/>
          <w:sz w:val="24"/>
          <w:szCs w:val="24"/>
        </w:rPr>
        <w:t>Respecter et protéger le consentement donné en connaissance de cause, la confidentialité et le droit au respect de la vie privée en ce qui concerne le dépistage médical, les traitements ou les services de santé ;</w:t>
      </w:r>
    </w:p>
    <w:p w14:paraId="1F3C2658" w14:textId="77777777" w:rsidR="00305E6A" w:rsidRPr="006D4A3C" w:rsidRDefault="00305E6A" w:rsidP="00F41D27">
      <w:pPr>
        <w:pStyle w:val="Paragraphedeliste"/>
        <w:numPr>
          <w:ilvl w:val="0"/>
          <w:numId w:val="9"/>
        </w:numPr>
        <w:tabs>
          <w:tab w:val="left" w:pos="540"/>
        </w:tabs>
        <w:spacing w:after="0"/>
        <w:ind w:left="1350"/>
        <w:jc w:val="both"/>
        <w:rPr>
          <w:rFonts w:asciiTheme="minorHAnsi" w:hAnsiTheme="minorHAnsi" w:cstheme="minorHAnsi"/>
          <w:sz w:val="24"/>
          <w:szCs w:val="24"/>
        </w:rPr>
      </w:pPr>
      <w:r w:rsidRPr="006D4A3C">
        <w:rPr>
          <w:rFonts w:asciiTheme="minorHAnsi" w:hAnsiTheme="minorHAnsi" w:cstheme="minorHAnsi"/>
          <w:sz w:val="24"/>
          <w:szCs w:val="24"/>
        </w:rPr>
        <w:t>Eviter la détention médicale et l’isolement involontaire qui, conformément aux orientations publiées à ce sujet par l’Organisation Mondiale de la Santé, ne doivent être utilisés qu’en dernier recours.</w:t>
      </w:r>
    </w:p>
    <w:p w14:paraId="6197CAB2" w14:textId="77777777" w:rsidR="00305E6A" w:rsidRPr="006D4A3C" w:rsidRDefault="00305E6A" w:rsidP="00305E6A">
      <w:pPr>
        <w:tabs>
          <w:tab w:val="left" w:pos="540"/>
        </w:tabs>
        <w:spacing w:after="0"/>
        <w:jc w:val="both"/>
        <w:rPr>
          <w:rFonts w:asciiTheme="minorHAnsi" w:hAnsiTheme="minorHAnsi" w:cstheme="minorHAnsi"/>
          <w:sz w:val="24"/>
          <w:szCs w:val="24"/>
        </w:rPr>
      </w:pPr>
    </w:p>
    <w:p w14:paraId="1747E882" w14:textId="77777777" w:rsidR="00305E6A" w:rsidRPr="006D4A3C" w:rsidRDefault="00305E6A" w:rsidP="00F41D27">
      <w:pPr>
        <w:pStyle w:val="Paragraphedeliste"/>
        <w:numPr>
          <w:ilvl w:val="1"/>
          <w:numId w:val="5"/>
        </w:numPr>
        <w:tabs>
          <w:tab w:val="left" w:pos="5955"/>
        </w:tabs>
        <w:spacing w:after="0"/>
        <w:jc w:val="both"/>
        <w:rPr>
          <w:rFonts w:asciiTheme="minorHAnsi" w:hAnsiTheme="minorHAnsi" w:cstheme="minorHAnsi"/>
          <w:sz w:val="24"/>
          <w:szCs w:val="24"/>
        </w:rPr>
      </w:pPr>
      <w:r w:rsidRPr="006D4A3C">
        <w:rPr>
          <w:rFonts w:asciiTheme="minorHAnsi" w:hAnsiTheme="minorHAnsi" w:cstheme="minorHAnsi"/>
          <w:b/>
          <w:bCs/>
          <w:sz w:val="24"/>
          <w:szCs w:val="24"/>
        </w:rPr>
        <w:lastRenderedPageBreak/>
        <w:t>Respect de La Loi.</w:t>
      </w:r>
      <w:r w:rsidRPr="006D4A3C">
        <w:rPr>
          <w:rFonts w:asciiTheme="minorHAnsi" w:hAnsiTheme="minorHAnsi" w:cstheme="minorHAnsi"/>
          <w:sz w:val="24"/>
          <w:szCs w:val="24"/>
        </w:rPr>
        <w:t xml:space="preserve"> Le Fournisseur et 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s’engagent à respecter l’ensemble des lois, ordonnances, règles et règlements en vigueur dans les pays où ils opèrent, spécialement dans la mise en œuvre de leurs obligations découlant du Contrat.</w:t>
      </w:r>
    </w:p>
    <w:p w14:paraId="3CAF6E89" w14:textId="77777777" w:rsidR="00305E6A" w:rsidRPr="006D4A3C" w:rsidRDefault="00305E6A" w:rsidP="00305E6A">
      <w:pPr>
        <w:pStyle w:val="Paragraphedeliste"/>
        <w:tabs>
          <w:tab w:val="left" w:pos="5955"/>
        </w:tabs>
        <w:spacing w:after="0"/>
        <w:ind w:left="924"/>
        <w:jc w:val="both"/>
        <w:rPr>
          <w:rFonts w:asciiTheme="minorHAnsi" w:hAnsiTheme="minorHAnsi" w:cstheme="minorHAnsi"/>
          <w:sz w:val="24"/>
          <w:szCs w:val="24"/>
        </w:rPr>
      </w:pPr>
    </w:p>
    <w:p w14:paraId="31305729" w14:textId="77777777" w:rsidR="00305E6A" w:rsidRPr="006D4A3C" w:rsidRDefault="00305E6A" w:rsidP="00F41D27">
      <w:pPr>
        <w:pStyle w:val="Paragraphedeliste"/>
        <w:numPr>
          <w:ilvl w:val="0"/>
          <w:numId w:val="5"/>
        </w:numPr>
        <w:tabs>
          <w:tab w:val="left" w:pos="5955"/>
        </w:tabs>
        <w:spacing w:after="0"/>
        <w:jc w:val="both"/>
        <w:rPr>
          <w:rFonts w:asciiTheme="minorHAnsi" w:hAnsiTheme="minorHAnsi" w:cstheme="minorHAnsi"/>
          <w:b/>
          <w:bCs/>
          <w:sz w:val="24"/>
          <w:szCs w:val="24"/>
        </w:rPr>
      </w:pPr>
      <w:r w:rsidRPr="006D4A3C">
        <w:rPr>
          <w:rFonts w:asciiTheme="minorHAnsi" w:hAnsiTheme="minorHAnsi" w:cstheme="minorHAnsi"/>
          <w:b/>
          <w:bCs/>
          <w:sz w:val="24"/>
          <w:szCs w:val="24"/>
        </w:rPr>
        <w:t>Autorité de modification</w:t>
      </w:r>
    </w:p>
    <w:p w14:paraId="268C8E1F" w14:textId="77777777" w:rsidR="00305E6A" w:rsidRPr="006D4A3C" w:rsidRDefault="00305E6A" w:rsidP="00305E6A">
      <w:pPr>
        <w:pStyle w:val="Paragraphedeliste"/>
        <w:tabs>
          <w:tab w:val="left" w:pos="5955"/>
        </w:tabs>
        <w:spacing w:after="0"/>
        <w:jc w:val="both"/>
        <w:rPr>
          <w:rFonts w:asciiTheme="minorHAnsi" w:hAnsiTheme="minorHAnsi" w:cstheme="minorHAnsi"/>
          <w:b/>
          <w:bCs/>
          <w:sz w:val="24"/>
          <w:szCs w:val="24"/>
        </w:rPr>
      </w:pPr>
    </w:p>
    <w:p w14:paraId="79350703" w14:textId="77777777" w:rsidR="00305E6A" w:rsidRPr="006D4A3C" w:rsidRDefault="00305E6A" w:rsidP="00E81A00">
      <w:pPr>
        <w:tabs>
          <w:tab w:val="left" w:pos="5955"/>
        </w:tabs>
        <w:spacing w:after="0"/>
        <w:ind w:left="708"/>
        <w:jc w:val="both"/>
        <w:rPr>
          <w:rFonts w:asciiTheme="minorHAnsi" w:hAnsiTheme="minorHAnsi" w:cstheme="minorHAnsi"/>
          <w:sz w:val="24"/>
          <w:szCs w:val="24"/>
        </w:rPr>
      </w:pPr>
      <w:r w:rsidRPr="006D4A3C">
        <w:rPr>
          <w:rFonts w:asciiTheme="minorHAnsi" w:hAnsiTheme="minorHAnsi" w:cstheme="minorHAnsi"/>
          <w:sz w:val="24"/>
          <w:szCs w:val="24"/>
        </w:rPr>
        <w:t xml:space="preserve">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 xml:space="preserve"> n'acceptera aucune altération ou modification du contrat, et aucune renonciation à toute stipulation ou accord contractuel supplémentaire avec le Fournisseur comme valide ou applicable à moins qu'elle n'ait été approuvée et signée par un agent autorisé d'ADRA </w:t>
      </w:r>
      <w:proofErr w:type="spellStart"/>
      <w:r w:rsidRPr="006D4A3C">
        <w:rPr>
          <w:rFonts w:asciiTheme="minorHAnsi" w:hAnsiTheme="minorHAnsi" w:cstheme="minorHAnsi"/>
          <w:sz w:val="24"/>
          <w:szCs w:val="24"/>
        </w:rPr>
        <w:t>DRCongo</w:t>
      </w:r>
      <w:proofErr w:type="spellEnd"/>
      <w:r w:rsidRPr="006D4A3C">
        <w:rPr>
          <w:rFonts w:asciiTheme="minorHAnsi" w:hAnsiTheme="minorHAnsi" w:cstheme="minorHAnsi"/>
          <w:sz w:val="24"/>
          <w:szCs w:val="24"/>
        </w:rPr>
        <w:t>.</w:t>
      </w:r>
    </w:p>
    <w:p w14:paraId="025AF06F"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28652FD0" w14:textId="41D2A7DB" w:rsidR="00305E6A" w:rsidRPr="006D4A3C" w:rsidRDefault="00305E6A" w:rsidP="00305E6A">
      <w:pPr>
        <w:tabs>
          <w:tab w:val="left" w:pos="5955"/>
        </w:tabs>
        <w:spacing w:after="0"/>
        <w:jc w:val="both"/>
        <w:rPr>
          <w:rFonts w:asciiTheme="minorHAnsi" w:hAnsiTheme="minorHAnsi" w:cstheme="minorHAnsi"/>
          <w:sz w:val="24"/>
          <w:szCs w:val="24"/>
        </w:rPr>
      </w:pPr>
      <w:r w:rsidRPr="006D4A3C">
        <w:rPr>
          <w:rFonts w:asciiTheme="minorHAnsi" w:hAnsiTheme="minorHAnsi" w:cstheme="minorHAnsi"/>
          <w:sz w:val="24"/>
          <w:szCs w:val="24"/>
        </w:rPr>
        <w:t xml:space="preserve">                                                                </w:t>
      </w:r>
    </w:p>
    <w:p w14:paraId="4CE7F542"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79B8D5BE"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42ECC206"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0FDC3E85" w14:textId="77777777" w:rsidR="00305E6A" w:rsidRPr="006D4A3C" w:rsidRDefault="00305E6A" w:rsidP="00305E6A">
      <w:pPr>
        <w:tabs>
          <w:tab w:val="left" w:pos="5955"/>
        </w:tabs>
        <w:spacing w:after="0"/>
        <w:jc w:val="both"/>
        <w:rPr>
          <w:rFonts w:asciiTheme="minorHAnsi" w:hAnsiTheme="minorHAnsi" w:cstheme="minorHAnsi"/>
          <w:sz w:val="24"/>
          <w:szCs w:val="24"/>
        </w:rPr>
      </w:pPr>
    </w:p>
    <w:p w14:paraId="0F571BBB" w14:textId="77777777" w:rsidR="00305E6A" w:rsidRPr="006D4A3C" w:rsidRDefault="00305E6A" w:rsidP="00305E6A">
      <w:pPr>
        <w:tabs>
          <w:tab w:val="left" w:pos="5955"/>
        </w:tabs>
        <w:spacing w:after="0"/>
        <w:jc w:val="both"/>
        <w:rPr>
          <w:rFonts w:asciiTheme="minorHAnsi" w:hAnsiTheme="minorHAnsi" w:cstheme="minorHAnsi"/>
          <w:sz w:val="24"/>
          <w:szCs w:val="24"/>
        </w:rPr>
      </w:pPr>
    </w:p>
    <w:sectPr w:rsidR="00305E6A" w:rsidRPr="006D4A3C" w:rsidSect="00E166B8">
      <w:headerReference w:type="default" r:id="rId13"/>
      <w:footerReference w:type="default" r:id="rId14"/>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422A" w14:textId="77777777" w:rsidR="004A0AD6" w:rsidRDefault="004A0AD6" w:rsidP="001C79FB">
      <w:pPr>
        <w:spacing w:after="0" w:line="240" w:lineRule="auto"/>
      </w:pPr>
      <w:r>
        <w:separator/>
      </w:r>
    </w:p>
  </w:endnote>
  <w:endnote w:type="continuationSeparator" w:id="0">
    <w:p w14:paraId="5BCFCF9D" w14:textId="77777777" w:rsidR="004A0AD6" w:rsidRDefault="004A0AD6" w:rsidP="001C7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F3F6" w14:textId="77777777" w:rsidR="00553A6E" w:rsidRPr="00F33363" w:rsidRDefault="004A0AD6" w:rsidP="00553A6E">
    <w:pPr>
      <w:tabs>
        <w:tab w:val="left" w:pos="6510"/>
      </w:tabs>
      <w:rPr>
        <w:rFonts w:eastAsia="MS PGothic" w:cstheme="minorHAnsi"/>
        <w:b/>
        <w:i/>
        <w:smallCaps/>
        <w:color w:val="538135" w:themeColor="accent6" w:themeShade="BF"/>
        <w:spacing w:val="22"/>
        <w:sz w:val="16"/>
        <w:szCs w:val="18"/>
      </w:rPr>
    </w:pPr>
    <w:r>
      <w:rPr>
        <w:rFonts w:eastAsia="MS PGothic" w:cstheme="minorHAnsi"/>
        <w:b/>
        <w:i/>
        <w:smallCaps/>
        <w:color w:val="538135" w:themeColor="accent6" w:themeShade="BF"/>
        <w:spacing w:val="22"/>
        <w:sz w:val="16"/>
        <w:szCs w:val="18"/>
      </w:rPr>
      <w:pict w14:anchorId="481FBF18">
        <v:rect id="_x0000_i1027" style="width:0;height:1.5pt" o:hralign="center" o:hrstd="t" o:hr="t" fillcolor="#a0a0a0" stroked="f"/>
      </w:pict>
    </w:r>
  </w:p>
  <w:p w14:paraId="1DD6DADB" w14:textId="77777777" w:rsidR="00F33363" w:rsidRPr="008A6F46" w:rsidRDefault="00553A6E" w:rsidP="00F33363">
    <w:pPr>
      <w:spacing w:after="0"/>
      <w:rPr>
        <w:rFonts w:ascii="Noto Sans" w:hAnsi="Noto Sans" w:cs="Noto Sans"/>
        <w:b/>
        <w:bCs/>
        <w:color w:val="007B5F"/>
        <w:sz w:val="16"/>
        <w:szCs w:val="16"/>
        <w:lang w:val="en-US"/>
      </w:rPr>
    </w:pPr>
    <w:r w:rsidRPr="008A6F46">
      <w:rPr>
        <w:rFonts w:ascii="Noto Sans" w:hAnsi="Noto Sans" w:cs="Noto Sans"/>
        <w:b/>
        <w:bCs/>
        <w:i/>
        <w:color w:val="007B5F"/>
        <w:sz w:val="16"/>
        <w:szCs w:val="16"/>
        <w:lang w:val="en-US"/>
      </w:rPr>
      <w:t>Our Purpose Statement: “serving humanity so that all may live as god intended”</w:t>
    </w:r>
    <w:r w:rsidRPr="008A6F46">
      <w:rPr>
        <w:rFonts w:ascii="Noto Sans" w:hAnsi="Noto Sans" w:cs="Noto Sans"/>
        <w:b/>
        <w:bCs/>
        <w:color w:val="007B5F"/>
        <w:sz w:val="16"/>
        <w:szCs w:val="16"/>
        <w:lang w:val="en-US"/>
      </w:rPr>
      <w:tab/>
    </w:r>
  </w:p>
  <w:p w14:paraId="2CCD7F28" w14:textId="26C2E4F9" w:rsidR="00553A6E" w:rsidRPr="008A6F46" w:rsidRDefault="00553A6E" w:rsidP="00F33363">
    <w:pPr>
      <w:spacing w:after="0"/>
      <w:rPr>
        <w:rFonts w:ascii="Noto Sans" w:hAnsi="Noto Sans" w:cs="Noto Sans"/>
        <w:b/>
        <w:bCs/>
        <w:sz w:val="16"/>
        <w:szCs w:val="16"/>
        <w:lang w:val="en-US"/>
      </w:rPr>
    </w:pPr>
    <w:r w:rsidRPr="008A6F46">
      <w:rPr>
        <w:rFonts w:ascii="Noto Sans" w:eastAsia="MS PGothic" w:hAnsi="Noto Sans" w:cs="Noto Sans"/>
        <w:i/>
        <w:sz w:val="16"/>
        <w:szCs w:val="16"/>
        <w:lang w:val="en-US"/>
      </w:rPr>
      <w:t>Our Values: “Connected, Courageous, Compassionate”</w:t>
    </w:r>
  </w:p>
  <w:p w14:paraId="58D6F30E" w14:textId="3FD8CB2B" w:rsidR="00553A6E" w:rsidRDefault="00553A6E">
    <w:pPr>
      <w:pStyle w:val="En-tte"/>
      <w:rPr>
        <w:rFonts w:ascii="Noto Sans" w:eastAsia="MS PGothic" w:hAnsi="Noto Sans" w:cs="Noto Sans"/>
        <w:i/>
        <w:sz w:val="16"/>
        <w:szCs w:val="16"/>
        <w:lang w:val="en-US"/>
      </w:rPr>
    </w:pPr>
    <w:r w:rsidRPr="008A6F46">
      <w:rPr>
        <w:rFonts w:ascii="Noto Sans" w:eastAsia="MS PGothic" w:hAnsi="Noto Sans" w:cs="Noto Sans"/>
        <w:i/>
        <w:sz w:val="16"/>
        <w:szCs w:val="16"/>
        <w:lang w:val="en-US"/>
      </w:rPr>
      <w:t>Our Motto: “Justice, Compassion, Love”</w:t>
    </w:r>
  </w:p>
  <w:p w14:paraId="7413CE9F" w14:textId="77777777" w:rsidR="008A6F46" w:rsidRPr="000B3DCB" w:rsidRDefault="008A6F46" w:rsidP="008A6F46">
    <w:pPr>
      <w:jc w:val="both"/>
    </w:pPr>
    <w:r w:rsidRPr="00305E6A">
      <w:rPr>
        <w:sz w:val="20"/>
        <w:szCs w:val="20"/>
      </w:rPr>
      <w:t>ADRA DR CONGO</w:t>
    </w:r>
    <w:r w:rsidRPr="00305E6A">
      <w:rPr>
        <w:rFonts w:ascii="Maiandra GD" w:hAnsi="Maiandra GD"/>
        <w:i/>
        <w:sz w:val="20"/>
        <w:szCs w:val="20"/>
      </w:rPr>
      <w:t xml:space="preserve"> se réserve le droit de rejeter toute offre qui ne remplit pas les critères exigés et n'est pas tenue de donner les motifs de sa décision. Sauf les offres réunissant les conditions décrites ci haut seront retenues et que les soumissionnaires seront contac</w:t>
    </w:r>
    <w:r w:rsidRPr="00EB2717">
      <w:rPr>
        <w:rFonts w:ascii="Maiandra GD" w:hAnsi="Maiandra GD"/>
        <w:i/>
        <w:sz w:val="16"/>
        <w:szCs w:val="20"/>
      </w:rPr>
      <w:t>tés pour des étapes suivantes</w:t>
    </w:r>
  </w:p>
  <w:p w14:paraId="7AF715FF" w14:textId="77777777" w:rsidR="008A6F46" w:rsidRPr="008A6F46" w:rsidRDefault="008A6F46">
    <w:pPr>
      <w:pStyle w:val="En-tte"/>
      <w:rPr>
        <w:rFonts w:ascii="Noto Sans" w:eastAsia="MS PGothic" w:hAnsi="Noto Sans" w:cs="Noto Sans"/>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28AF" w14:textId="77777777" w:rsidR="004A0AD6" w:rsidRDefault="004A0AD6" w:rsidP="001C79FB">
      <w:pPr>
        <w:spacing w:after="0" w:line="240" w:lineRule="auto"/>
      </w:pPr>
      <w:r>
        <w:separator/>
      </w:r>
    </w:p>
  </w:footnote>
  <w:footnote w:type="continuationSeparator" w:id="0">
    <w:p w14:paraId="51983D58" w14:textId="77777777" w:rsidR="004A0AD6" w:rsidRDefault="004A0AD6" w:rsidP="001C7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AA92" w14:textId="5DF563D8" w:rsidR="00553A6E" w:rsidRDefault="001C147F" w:rsidP="00177737">
    <w:pPr>
      <w:tabs>
        <w:tab w:val="center" w:pos="4962"/>
        <w:tab w:val="left" w:pos="6510"/>
      </w:tabs>
      <w:rPr>
        <w:rFonts w:cs="Calibri"/>
        <w:sz w:val="16"/>
        <w:szCs w:val="16"/>
      </w:rPr>
    </w:pPr>
    <w:r>
      <w:rPr>
        <w:rFonts w:cs="Calibri"/>
        <w:noProof/>
        <w:sz w:val="16"/>
        <w:szCs w:val="16"/>
        <w:lang w:eastAsia="fr-FR"/>
      </w:rPr>
      <mc:AlternateContent>
        <mc:Choice Requires="wps">
          <w:drawing>
            <wp:anchor distT="0" distB="0" distL="114300" distR="114300" simplePos="0" relativeHeight="251660288" behindDoc="0" locked="0" layoutInCell="1" allowOverlap="1" wp14:anchorId="0F87B2A5" wp14:editId="0CA41901">
              <wp:simplePos x="0" y="0"/>
              <wp:positionH relativeFrom="column">
                <wp:posOffset>4783455</wp:posOffset>
              </wp:positionH>
              <wp:positionV relativeFrom="paragraph">
                <wp:posOffset>132080</wp:posOffset>
              </wp:positionV>
              <wp:extent cx="0" cy="1043940"/>
              <wp:effectExtent l="0" t="0" r="38100" b="22860"/>
              <wp:wrapNone/>
              <wp:docPr id="1643508427" name="Straight Connector 2"/>
              <wp:cNvGraphicFramePr/>
              <a:graphic xmlns:a="http://schemas.openxmlformats.org/drawingml/2006/main">
                <a:graphicData uri="http://schemas.microsoft.com/office/word/2010/wordprocessingShape">
                  <wps:wsp>
                    <wps:cNvCnPr/>
                    <wps:spPr>
                      <a:xfrm>
                        <a:off x="0" y="0"/>
                        <a:ext cx="0" cy="1043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E4192C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6.65pt,10.4pt" to="376.6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smgEAAIgDAAAOAAAAZHJzL2Uyb0RvYy54bWysU8tu2zAQvAfIPxC815JSo2gEyzkkaC9F&#10;GzTJB9DU0iLKF0jWkv++y7UtB0lRFEEuFB87szuzq9XNZA3bQUzau443i5ozcNL32m07/vT45cNn&#10;zlIWrhfGO+j4HhK/WV9erMbQwpUfvOkhMiRxqR1Dx4ecQ1tVSQ5gRVr4AA4flY9WZDzGbdVHMSK7&#10;NdVVXX+qRh/7EL2ElPD27vDI18SvFMj8Q6kEmZmOY22Z1kjrpqzVeiXabRRh0PJYhnhDFVZoh0ln&#10;qjuRBfsd9Ssqq2X0yau8kN5WXiktgTSgmqZ+oeZhEAFIC5qTwmxTej9a+X136+4j2jCG1KZwH4uK&#10;SUVbvlgfm8is/WwWTJnJw6XE26ZefrxekpHVGRhiyl/BW1Y2HTfaFR2iFbtvKWMyDD2F4OGcmnZ5&#10;b6AEG/cTFNM9JmsITVMBtyayncB+9r+a0j/kosgCUdqYGVT/G3SMLTCgSflf4BxNGb3LM9Bq5+Pf&#10;subpVKo6xJ9UH7QW2Rvf76kRZAe2m5QdR7PM0/Mzwc8/0PoPAAAA//8DAFBLAwQUAAYACAAAACEA&#10;BDrZM90AAAAKAQAADwAAAGRycy9kb3ducmV2LnhtbEyPwU7DMAyG70i8Q2Qkbiyl08ZUmk7TJIS4&#10;INbBPWuytFviVEnalbfHiAM72v70+/vL9eQsG3WInUcBj7MMmMbGqw6NgM/9y8MKWEwSlbQetYBv&#10;HWFd3d6UslD+gjs91skwCsFYSAFtSn3BeWxa7WSc+V4j3Y4+OJloDIarIC8U7izPs2zJneyQPrSy&#10;19tWN+d6cALsWxi/zNZs4vC6W9anj2P+vh+FuL+bNs/Akp7SPwy/+qQOFTkd/IAqMivgaTGfEyog&#10;z6gCAX+LA5GrRQ68Kvl1heoHAAD//wMAUEsBAi0AFAAGAAgAAAAhALaDOJL+AAAA4QEAABMAAAAA&#10;AAAAAAAAAAAAAAAAAFtDb250ZW50X1R5cGVzXS54bWxQSwECLQAUAAYACAAAACEAOP0h/9YAAACU&#10;AQAACwAAAAAAAAAAAAAAAAAvAQAAX3JlbHMvLnJlbHNQSwECLQAUAAYACAAAACEA8f0MLJoBAACI&#10;AwAADgAAAAAAAAAAAAAAAAAuAgAAZHJzL2Uyb0RvYy54bWxQSwECLQAUAAYACAAAACEABDrZM90A&#10;AAAKAQAADwAAAAAAAAAAAAAAAAD0AwAAZHJzL2Rvd25yZXYueG1sUEsFBgAAAAAEAAQA8wAAAP4E&#10;AAAAAA==&#10;" strokecolor="black [3200]" strokeweight=".5pt">
              <v:stroke joinstyle="miter"/>
            </v:line>
          </w:pict>
        </mc:Fallback>
      </mc:AlternateContent>
    </w:r>
  </w:p>
  <w:p w14:paraId="763FA49F" w14:textId="749046B4" w:rsidR="00177737" w:rsidRPr="00177737" w:rsidRDefault="00177737" w:rsidP="00E166B8">
    <w:pPr>
      <w:pStyle w:val="Sansinterligne"/>
      <w:ind w:left="10620" w:firstLine="708"/>
      <w:rPr>
        <w:color w:val="007B5F"/>
        <w:lang w:val="en-US"/>
        <w14:textFill>
          <w14:solidFill>
            <w14:srgbClr w14:val="007B5F">
              <w14:lumMod w14:val="75000"/>
            </w14:srgbClr>
          </w14:solidFill>
        </w14:textFill>
      </w:rPr>
    </w:pPr>
    <w:r w:rsidRPr="00177737">
      <w:rPr>
        <w:noProof/>
        <w:lang w:eastAsia="fr-FR"/>
      </w:rPr>
      <w:drawing>
        <wp:anchor distT="0" distB="0" distL="114300" distR="114300" simplePos="0" relativeHeight="251659264" behindDoc="0" locked="0" layoutInCell="1" allowOverlap="1" wp14:anchorId="2613E065" wp14:editId="7DB2F3AB">
          <wp:simplePos x="0" y="0"/>
          <wp:positionH relativeFrom="margin">
            <wp:posOffset>135890</wp:posOffset>
          </wp:positionH>
          <wp:positionV relativeFrom="paragraph">
            <wp:posOffset>51435</wp:posOffset>
          </wp:positionV>
          <wp:extent cx="678815" cy="696595"/>
          <wp:effectExtent l="0" t="0" r="6985" b="8255"/>
          <wp:wrapNone/>
          <wp:docPr id="6" name="Picture 1638190828" descr="ADRA-Vertic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DRA-Vertic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696595"/>
                  </a:xfrm>
                  <a:prstGeom prst="rect">
                    <a:avLst/>
                  </a:prstGeom>
                  <a:noFill/>
                </pic:spPr>
              </pic:pic>
            </a:graphicData>
          </a:graphic>
          <wp14:sizeRelH relativeFrom="page">
            <wp14:pctWidth>0</wp14:pctWidth>
          </wp14:sizeRelH>
          <wp14:sizeRelV relativeFrom="page">
            <wp14:pctHeight>0</wp14:pctHeight>
          </wp14:sizeRelV>
        </wp:anchor>
      </w:drawing>
    </w:r>
    <w:r w:rsidR="00940FDA" w:rsidRPr="00177737">
      <w:rPr>
        <w:lang w:val="en-US"/>
      </w:rPr>
      <w:t xml:space="preserve">ADVENTIST DEVELOPMENT AND </w:t>
    </w:r>
  </w:p>
  <w:p w14:paraId="2CAB8978" w14:textId="45F399B9" w:rsidR="00553A6E" w:rsidRPr="00177737" w:rsidRDefault="00940FDA" w:rsidP="00E166B8">
    <w:pPr>
      <w:pStyle w:val="Sansinterligne"/>
      <w:ind w:left="11328" w:firstLine="708"/>
      <w:rPr>
        <w:lang w:val="en-US"/>
      </w:rPr>
    </w:pPr>
    <w:r w:rsidRPr="00177737">
      <w:rPr>
        <w:lang w:val="en-US"/>
      </w:rPr>
      <w:t>RELIEF AGENCY DR CONGO</w:t>
    </w:r>
  </w:p>
  <w:p w14:paraId="577C9BD4" w14:textId="5BB17CBF" w:rsidR="00177737" w:rsidRPr="00177737" w:rsidRDefault="00940FDA" w:rsidP="00E166B8">
    <w:pPr>
      <w:pStyle w:val="Sansinterligne"/>
      <w:rPr>
        <w:sz w:val="16"/>
        <w:szCs w:val="16"/>
      </w:rPr>
    </w:pPr>
    <w:r w:rsidRPr="005A50E2">
      <w:rPr>
        <w:lang w:val="en-US"/>
      </w:rPr>
      <w:t xml:space="preserve">                                                                              </w:t>
    </w:r>
    <w:r w:rsidR="00177737" w:rsidRPr="005A50E2">
      <w:rPr>
        <w:lang w:val="en-US"/>
      </w:rPr>
      <w:t xml:space="preserve">                                 </w:t>
    </w:r>
    <w:r w:rsidR="00E166B8">
      <w:rPr>
        <w:lang w:val="en-US"/>
      </w:rPr>
      <w:tab/>
    </w:r>
    <w:r w:rsidR="00E166B8">
      <w:rPr>
        <w:lang w:val="en-US"/>
      </w:rPr>
      <w:tab/>
    </w:r>
    <w:r w:rsidR="00E166B8">
      <w:rPr>
        <w:lang w:val="en-US"/>
      </w:rPr>
      <w:tab/>
    </w:r>
    <w:r w:rsidR="00E166B8">
      <w:rPr>
        <w:lang w:val="en-US"/>
      </w:rPr>
      <w:tab/>
    </w:r>
    <w:r w:rsidR="00E166B8">
      <w:rPr>
        <w:lang w:val="en-US"/>
      </w:rPr>
      <w:tab/>
    </w:r>
    <w:r w:rsidR="00E166B8">
      <w:rPr>
        <w:lang w:val="en-US"/>
      </w:rPr>
      <w:tab/>
    </w:r>
    <w:r w:rsidR="00E166B8">
      <w:rPr>
        <w:lang w:val="en-US"/>
      </w:rPr>
      <w:tab/>
    </w:r>
    <w:r w:rsidR="00E166B8">
      <w:rPr>
        <w:lang w:val="en-US"/>
      </w:rPr>
      <w:tab/>
    </w:r>
    <w:r w:rsidR="00E166B8">
      <w:rPr>
        <w:lang w:val="en-US"/>
      </w:rPr>
      <w:tab/>
    </w:r>
    <w:r w:rsidR="00E166B8">
      <w:rPr>
        <w:lang w:val="en-US"/>
      </w:rPr>
      <w:tab/>
    </w:r>
    <w:r w:rsidR="00553A6E" w:rsidRPr="00177737">
      <w:rPr>
        <w:sz w:val="16"/>
        <w:szCs w:val="16"/>
      </w:rPr>
      <w:t>1995, A</w:t>
    </w:r>
    <w:r w:rsidRPr="00177737">
      <w:rPr>
        <w:sz w:val="16"/>
        <w:szCs w:val="16"/>
      </w:rPr>
      <w:t>venue</w:t>
    </w:r>
    <w:r w:rsidR="00553A6E" w:rsidRPr="00177737">
      <w:rPr>
        <w:sz w:val="16"/>
        <w:szCs w:val="16"/>
      </w:rPr>
      <w:t xml:space="preserve"> des É</w:t>
    </w:r>
    <w:r w:rsidRPr="00177737">
      <w:rPr>
        <w:sz w:val="16"/>
        <w:szCs w:val="16"/>
      </w:rPr>
      <w:t>curies</w:t>
    </w:r>
    <w:r w:rsidR="00553A6E" w:rsidRPr="00177737">
      <w:rPr>
        <w:sz w:val="16"/>
        <w:szCs w:val="16"/>
      </w:rPr>
      <w:t xml:space="preserve">, </w:t>
    </w:r>
  </w:p>
  <w:p w14:paraId="4BC57FAF" w14:textId="44F04EBD" w:rsidR="00553A6E" w:rsidRPr="00177737" w:rsidRDefault="00177737" w:rsidP="00E166B8">
    <w:pPr>
      <w:pStyle w:val="Sansinterligne"/>
      <w:rPr>
        <w:sz w:val="16"/>
        <w:szCs w:val="16"/>
      </w:rPr>
    </w:pPr>
    <w:r w:rsidRPr="00177737">
      <w:rPr>
        <w:sz w:val="16"/>
        <w:szCs w:val="16"/>
      </w:rPr>
      <w:t xml:space="preserve">                                                                                                                   </w:t>
    </w:r>
    <w:r>
      <w:rPr>
        <w:sz w:val="16"/>
        <w:szCs w:val="16"/>
      </w:rPr>
      <w:t xml:space="preserve">               </w:t>
    </w:r>
    <w:r w:rsidRPr="00177737">
      <w:rPr>
        <w:sz w:val="16"/>
        <w:szCs w:val="16"/>
      </w:rPr>
      <w:t xml:space="preserve">   </w:t>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553A6E" w:rsidRPr="00177737">
      <w:rPr>
        <w:sz w:val="16"/>
        <w:szCs w:val="16"/>
      </w:rPr>
      <w:t>Derrière Ecole Américaine</w:t>
    </w:r>
  </w:p>
  <w:p w14:paraId="72C0342A" w14:textId="5E1E5759" w:rsidR="00553A6E" w:rsidRPr="00177737" w:rsidRDefault="00940FDA" w:rsidP="00E166B8">
    <w:pPr>
      <w:pStyle w:val="Sansinterligne"/>
      <w:rPr>
        <w:sz w:val="16"/>
        <w:szCs w:val="16"/>
      </w:rPr>
    </w:pPr>
    <w:r w:rsidRPr="00177737">
      <w:rPr>
        <w:sz w:val="16"/>
        <w:szCs w:val="16"/>
      </w:rPr>
      <w:t xml:space="preserve">                                                                              </w:t>
    </w:r>
    <w:r w:rsidR="00177737" w:rsidRPr="00177737">
      <w:rPr>
        <w:sz w:val="16"/>
        <w:szCs w:val="16"/>
      </w:rPr>
      <w:t xml:space="preserve">                                      </w:t>
    </w:r>
    <w:r w:rsidR="00177737">
      <w:rPr>
        <w:sz w:val="16"/>
        <w:szCs w:val="16"/>
      </w:rPr>
      <w:t xml:space="preserve">               </w:t>
    </w:r>
    <w:r w:rsidR="00177737" w:rsidRPr="00177737">
      <w:rPr>
        <w:sz w:val="16"/>
        <w:szCs w:val="16"/>
      </w:rPr>
      <w:t xml:space="preserve"> </w:t>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177737" w:rsidRPr="00177737">
      <w:rPr>
        <w:sz w:val="16"/>
        <w:szCs w:val="16"/>
      </w:rPr>
      <w:t xml:space="preserve"> </w:t>
    </w:r>
    <w:r w:rsidR="00553A6E" w:rsidRPr="00177737">
      <w:rPr>
        <w:sz w:val="16"/>
        <w:szCs w:val="16"/>
      </w:rPr>
      <w:t>C/Ngaliema, Kinshasa, DR Congo.</w:t>
    </w:r>
  </w:p>
  <w:p w14:paraId="529E160F" w14:textId="65D68833" w:rsidR="00553A6E" w:rsidRPr="00177737" w:rsidRDefault="00940FDA" w:rsidP="00E166B8">
    <w:pPr>
      <w:pStyle w:val="Sansinterligne"/>
      <w:rPr>
        <w:sz w:val="16"/>
        <w:szCs w:val="16"/>
      </w:rPr>
    </w:pPr>
    <w:r w:rsidRPr="00177737">
      <w:rPr>
        <w:sz w:val="16"/>
        <w:szCs w:val="16"/>
      </w:rPr>
      <w:t xml:space="preserve">                                                                                         </w:t>
    </w:r>
    <w:r w:rsidR="00177737" w:rsidRPr="00177737">
      <w:rPr>
        <w:sz w:val="16"/>
        <w:szCs w:val="16"/>
      </w:rPr>
      <w:t xml:space="preserve">                    </w:t>
    </w:r>
    <w:r w:rsidRPr="00177737">
      <w:rPr>
        <w:sz w:val="16"/>
        <w:szCs w:val="16"/>
      </w:rPr>
      <w:t xml:space="preserve"> </w:t>
    </w:r>
    <w:r w:rsidR="00177737" w:rsidRPr="00177737">
      <w:rPr>
        <w:sz w:val="16"/>
        <w:szCs w:val="16"/>
      </w:rPr>
      <w:t xml:space="preserve">                                    </w:t>
    </w:r>
    <w:r w:rsidR="00177737">
      <w:rPr>
        <w:sz w:val="16"/>
        <w:szCs w:val="16"/>
      </w:rPr>
      <w:t xml:space="preserve">           </w:t>
    </w:r>
    <w:r w:rsidR="00177737" w:rsidRPr="00177737">
      <w:rPr>
        <w:sz w:val="16"/>
        <w:szCs w:val="16"/>
      </w:rPr>
      <w:t xml:space="preserve">      </w:t>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p>
  <w:p w14:paraId="15C11F62" w14:textId="111EE8EA" w:rsidR="00553A6E" w:rsidRDefault="002A2BAC" w:rsidP="00E166B8">
    <w:pPr>
      <w:pStyle w:val="Sansinterligne"/>
      <w:rPr>
        <w:sz w:val="16"/>
        <w:szCs w:val="16"/>
      </w:rPr>
    </w:pPr>
    <w:r>
      <w:rPr>
        <w:smallCaps/>
        <w:noProof/>
        <w:spacing w:val="22"/>
        <w:sz w:val="18"/>
        <w:szCs w:val="18"/>
        <w:lang w:eastAsia="fr-FR"/>
      </w:rPr>
      <mc:AlternateContent>
        <mc:Choice Requires="wps">
          <w:drawing>
            <wp:anchor distT="0" distB="0" distL="114300" distR="114300" simplePos="0" relativeHeight="251662336" behindDoc="0" locked="0" layoutInCell="1" allowOverlap="1" wp14:anchorId="6DD1158E" wp14:editId="0523379F">
              <wp:simplePos x="0" y="0"/>
              <wp:positionH relativeFrom="margin">
                <wp:posOffset>-385445</wp:posOffset>
              </wp:positionH>
              <wp:positionV relativeFrom="paragraph">
                <wp:posOffset>133350</wp:posOffset>
              </wp:positionV>
              <wp:extent cx="9467850" cy="571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9467850" cy="57150"/>
                      </a:xfrm>
                      <a:prstGeom prst="line">
                        <a:avLst/>
                      </a:prstGeom>
                      <a:ln w="9525">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7EB0BB7" id="Straight Connector 4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35pt,10.5pt" to="71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sfwwEAAO4DAAAOAAAAZHJzL2Uyb0RvYy54bWysU8tu2zAQvBfIPxC815KMOkkFyznESC5F&#10;G7TpBzDU0iLCF0jWkv++S0qW2rQIgqIXiuLOzO4sl9ubQStyBB+kNQ2tViUlYLhtpTk09Pvj3ftr&#10;SkJkpmXKGmjoCQK92V282/auhrXtrGrBExQxoe5dQ7sYXV0UgXegWVhZBwaDwnrNIv76Q9F61qO6&#10;VsW6LC+L3vrWecshBDzdj0G6y/pCAI9fhAgQiWoo1hbz6vP6lNZit2X1wTPXST6Vwf6hCs2kwaSz&#10;1J5FRn54+YeUltzbYEVccasLK4TkkD2gm6p84eZbxxxkL9ic4OY2hf8nyz8fb82Dxzb0LtTBPfjk&#10;YhBepy/WR4bcrNPcLBgi4Xj48cPl1fUGe8oxtrmqcIsqxUJ2PsR7sJqkTUOVNMkLq9nxU4gj9AxJ&#10;x8qQHlU3601GBatkeyeVSrE8DnCrPDkyvMg4VFOu31BJbc9CN4JyaIIpg5UtBvMunhSMeb+CILJF&#10;S9WYOc3ekqx9PidTBpGJIrCsmVS+TpqwiQZ5Ht9KnNE5ozVxJmpprP9b1qUvYsSfXY9ek+0n257y&#10;ded24FDlK5seQJraX/8zfXmmu58AAAD//wMAUEsDBBQABgAIAAAAIQAYfeEK3wAAAAoBAAAPAAAA&#10;ZHJzL2Rvd25yZXYueG1sTI/BTsMwEETvSPyDtUjcWjtJVSBkUwFqL9xaqODoxEsSEa9D7Lbh73FP&#10;5bjap5k3xWqyvTjS6DvHCMlcgSCunem4QXh/28zuQfig2ejeMSH8kodVeX1V6Ny4E2/puAuNiCHs&#10;c43QhjDkUvq6Jav93A3E8fflRqtDPMdGmlGfYrjtZarUUlrdcWxo9UAvLdXfu4NFqNY/6zT7nD62&#10;+2yh0uR5/1o/bBBvb6anRxCBpnCB4awf1aGMTpU7sPGiR5gt1V1EEdIkbjoDi0xlICqETCmQZSH/&#10;Tyj/AAAA//8DAFBLAQItABQABgAIAAAAIQC2gziS/gAAAOEBAAATAAAAAAAAAAAAAAAAAAAAAABb&#10;Q29udGVudF9UeXBlc10ueG1sUEsBAi0AFAAGAAgAAAAhADj9If/WAAAAlAEAAAsAAAAAAAAAAAAA&#10;AAAALwEAAF9yZWxzLy5yZWxzUEsBAi0AFAAGAAgAAAAhAHp8qx/DAQAA7gMAAA4AAAAAAAAAAAAA&#10;AAAALgIAAGRycy9lMm9Eb2MueG1sUEsBAi0AFAAGAAgAAAAhABh94QrfAAAACgEAAA8AAAAAAAAA&#10;AAAAAAAAHQQAAGRycy9kb3ducmV2LnhtbFBLBQYAAAAABAAEAPMAAAApBQAAAAA=&#10;" strokecolor="black [3213]">
              <v:stroke joinstyle="miter"/>
              <w10:wrap anchorx="margin"/>
            </v:line>
          </w:pict>
        </mc:Fallback>
      </mc:AlternateContent>
    </w:r>
    <w:r w:rsidR="00940FDA" w:rsidRPr="00177737">
      <w:rPr>
        <w:sz w:val="16"/>
        <w:szCs w:val="16"/>
      </w:rPr>
      <w:t xml:space="preserve">                                                                                          </w:t>
    </w:r>
    <w:r w:rsidR="00177737" w:rsidRPr="00177737">
      <w:rPr>
        <w:sz w:val="16"/>
        <w:szCs w:val="16"/>
      </w:rPr>
      <w:t xml:space="preserve">                                                      </w:t>
    </w:r>
    <w:r w:rsidR="00177737">
      <w:rPr>
        <w:sz w:val="16"/>
        <w:szCs w:val="16"/>
      </w:rPr>
      <w:t xml:space="preserve">           </w:t>
    </w:r>
    <w:r w:rsidR="00177737" w:rsidRPr="00177737">
      <w:rPr>
        <w:sz w:val="16"/>
        <w:szCs w:val="16"/>
      </w:rPr>
      <w:t xml:space="preserve">     </w:t>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r w:rsidR="00E166B8">
      <w:rPr>
        <w:sz w:val="16"/>
        <w:szCs w:val="16"/>
      </w:rPr>
      <w:tab/>
    </w:r>
  </w:p>
  <w:p w14:paraId="508C242B" w14:textId="2A0BBDC5" w:rsidR="001C79FB" w:rsidRPr="002A2BAC" w:rsidRDefault="00605ECB" w:rsidP="002A2BAC">
    <w:pPr>
      <w:tabs>
        <w:tab w:val="left" w:pos="9670"/>
      </w:tabs>
      <w:rPr>
        <w:rFonts w:ascii="Noto Sans" w:hAnsi="Noto Sans" w:cs="Noto Sans"/>
        <w:sz w:val="16"/>
        <w:szCs w:val="16"/>
      </w:rPr>
    </w:pPr>
    <w:r>
      <w:rPr>
        <w:rFonts w:ascii="Noto Sans" w:hAnsi="Noto Sans" w:cs="Noto San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537B"/>
    <w:multiLevelType w:val="hybridMultilevel"/>
    <w:tmpl w:val="0BA627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D5667"/>
    <w:multiLevelType w:val="hybridMultilevel"/>
    <w:tmpl w:val="F5348B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EC7930"/>
    <w:multiLevelType w:val="hybridMultilevel"/>
    <w:tmpl w:val="3ABED708"/>
    <w:lvl w:ilvl="0" w:tplc="04090017">
      <w:start w:val="1"/>
      <w:numFmt w:val="lowerLetter"/>
      <w:lvlText w:val="%1)"/>
      <w:lvlJc w:val="left"/>
      <w:pPr>
        <w:ind w:left="720" w:hanging="360"/>
      </w:pPr>
    </w:lvl>
    <w:lvl w:ilvl="1" w:tplc="CA9C5580">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B1F9F"/>
    <w:multiLevelType w:val="hybridMultilevel"/>
    <w:tmpl w:val="641AC11A"/>
    <w:lvl w:ilvl="0" w:tplc="C0228AC6">
      <w:start w:val="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0A727C"/>
    <w:multiLevelType w:val="hybridMultilevel"/>
    <w:tmpl w:val="8C0623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C1CE3"/>
    <w:multiLevelType w:val="hybridMultilevel"/>
    <w:tmpl w:val="DFD8F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73B72"/>
    <w:multiLevelType w:val="hybridMultilevel"/>
    <w:tmpl w:val="56C8C82E"/>
    <w:lvl w:ilvl="0" w:tplc="03DA2C4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A0A32"/>
    <w:multiLevelType w:val="hybridMultilevel"/>
    <w:tmpl w:val="0484A34C"/>
    <w:lvl w:ilvl="0" w:tplc="76A28AD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5436548C"/>
    <w:multiLevelType w:val="hybridMultilevel"/>
    <w:tmpl w:val="8182B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66B84"/>
    <w:multiLevelType w:val="hybridMultilevel"/>
    <w:tmpl w:val="575CD3D2"/>
    <w:lvl w:ilvl="0" w:tplc="E5A699DE">
      <w:start w:val="2"/>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D656F"/>
    <w:multiLevelType w:val="hybridMultilevel"/>
    <w:tmpl w:val="1E3C6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D1D8F"/>
    <w:multiLevelType w:val="hybridMultilevel"/>
    <w:tmpl w:val="E91A1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B071D"/>
    <w:multiLevelType w:val="multilevel"/>
    <w:tmpl w:val="48C07CF0"/>
    <w:lvl w:ilvl="0">
      <w:start w:val="1"/>
      <w:numFmt w:val="decimal"/>
      <w:lvlText w:val="%1."/>
      <w:lvlJc w:val="left"/>
      <w:pPr>
        <w:ind w:left="720" w:hanging="360"/>
      </w:pPr>
    </w:lvl>
    <w:lvl w:ilvl="1">
      <w:start w:val="1"/>
      <w:numFmt w:val="decimal"/>
      <w:isLgl/>
      <w:lvlText w:val="%1.%2."/>
      <w:lvlJc w:val="left"/>
      <w:pPr>
        <w:ind w:left="924" w:hanging="56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996F41"/>
    <w:multiLevelType w:val="hybridMultilevel"/>
    <w:tmpl w:val="1F566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6D3110"/>
    <w:multiLevelType w:val="hybridMultilevel"/>
    <w:tmpl w:val="CDD87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A0877"/>
    <w:multiLevelType w:val="hybridMultilevel"/>
    <w:tmpl w:val="C2B06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6"/>
  </w:num>
  <w:num w:numId="5">
    <w:abstractNumId w:val="12"/>
  </w:num>
  <w:num w:numId="6">
    <w:abstractNumId w:val="5"/>
  </w:num>
  <w:num w:numId="7">
    <w:abstractNumId w:val="15"/>
  </w:num>
  <w:num w:numId="8">
    <w:abstractNumId w:val="14"/>
  </w:num>
  <w:num w:numId="9">
    <w:abstractNumId w:val="2"/>
  </w:num>
  <w:num w:numId="10">
    <w:abstractNumId w:val="3"/>
  </w:num>
  <w:num w:numId="11">
    <w:abstractNumId w:val="9"/>
  </w:num>
  <w:num w:numId="12">
    <w:abstractNumId w:val="11"/>
  </w:num>
  <w:num w:numId="13">
    <w:abstractNumId w:val="13"/>
  </w:num>
  <w:num w:numId="14">
    <w:abstractNumId w:val="1"/>
  </w:num>
  <w:num w:numId="15">
    <w:abstractNumId w:val="4"/>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160"/>
    <w:rsid w:val="0000795C"/>
    <w:rsid w:val="00010B8D"/>
    <w:rsid w:val="00012016"/>
    <w:rsid w:val="00013F5B"/>
    <w:rsid w:val="00023970"/>
    <w:rsid w:val="000257BB"/>
    <w:rsid w:val="0002741F"/>
    <w:rsid w:val="00033078"/>
    <w:rsid w:val="00075336"/>
    <w:rsid w:val="000775C2"/>
    <w:rsid w:val="000872DF"/>
    <w:rsid w:val="00090622"/>
    <w:rsid w:val="000912D7"/>
    <w:rsid w:val="000A0A5B"/>
    <w:rsid w:val="000A4A7C"/>
    <w:rsid w:val="000A5842"/>
    <w:rsid w:val="000B2E07"/>
    <w:rsid w:val="000B3DCB"/>
    <w:rsid w:val="000D13E9"/>
    <w:rsid w:val="000D6A18"/>
    <w:rsid w:val="000E55BE"/>
    <w:rsid w:val="000E6BCA"/>
    <w:rsid w:val="000E704E"/>
    <w:rsid w:val="000F1718"/>
    <w:rsid w:val="000F3AFA"/>
    <w:rsid w:val="0010733C"/>
    <w:rsid w:val="0011662C"/>
    <w:rsid w:val="00123B28"/>
    <w:rsid w:val="001335C6"/>
    <w:rsid w:val="0013524D"/>
    <w:rsid w:val="001439CD"/>
    <w:rsid w:val="0015019A"/>
    <w:rsid w:val="00152D49"/>
    <w:rsid w:val="00157F4B"/>
    <w:rsid w:val="001659EA"/>
    <w:rsid w:val="00170C70"/>
    <w:rsid w:val="00176C74"/>
    <w:rsid w:val="00177737"/>
    <w:rsid w:val="0018753E"/>
    <w:rsid w:val="001879E2"/>
    <w:rsid w:val="0019088F"/>
    <w:rsid w:val="00192C30"/>
    <w:rsid w:val="001936F2"/>
    <w:rsid w:val="00194945"/>
    <w:rsid w:val="001953C1"/>
    <w:rsid w:val="0019622A"/>
    <w:rsid w:val="001A2104"/>
    <w:rsid w:val="001B57D9"/>
    <w:rsid w:val="001C147F"/>
    <w:rsid w:val="001C79FB"/>
    <w:rsid w:val="001D3E46"/>
    <w:rsid w:val="001E654F"/>
    <w:rsid w:val="001F47A8"/>
    <w:rsid w:val="001F749C"/>
    <w:rsid w:val="002072D3"/>
    <w:rsid w:val="00207CC6"/>
    <w:rsid w:val="002145AA"/>
    <w:rsid w:val="00214EC8"/>
    <w:rsid w:val="00230748"/>
    <w:rsid w:val="00232E6B"/>
    <w:rsid w:val="00233830"/>
    <w:rsid w:val="00235BF6"/>
    <w:rsid w:val="00250115"/>
    <w:rsid w:val="002516DA"/>
    <w:rsid w:val="00253253"/>
    <w:rsid w:val="0026304E"/>
    <w:rsid w:val="00280E73"/>
    <w:rsid w:val="00283A65"/>
    <w:rsid w:val="00291770"/>
    <w:rsid w:val="002A2BAC"/>
    <w:rsid w:val="002A4AE0"/>
    <w:rsid w:val="002A5DDF"/>
    <w:rsid w:val="002B037F"/>
    <w:rsid w:val="002C3ADE"/>
    <w:rsid w:val="002C7341"/>
    <w:rsid w:val="002D230E"/>
    <w:rsid w:val="002D392A"/>
    <w:rsid w:val="002E5827"/>
    <w:rsid w:val="002F7B5A"/>
    <w:rsid w:val="003022C2"/>
    <w:rsid w:val="00305E6A"/>
    <w:rsid w:val="00313FA9"/>
    <w:rsid w:val="0031567C"/>
    <w:rsid w:val="00320213"/>
    <w:rsid w:val="0032549E"/>
    <w:rsid w:val="00341736"/>
    <w:rsid w:val="00375AF2"/>
    <w:rsid w:val="00376440"/>
    <w:rsid w:val="00385B8C"/>
    <w:rsid w:val="003879DB"/>
    <w:rsid w:val="00395AA0"/>
    <w:rsid w:val="003A20E6"/>
    <w:rsid w:val="003C3EE5"/>
    <w:rsid w:val="003C63F5"/>
    <w:rsid w:val="003C781C"/>
    <w:rsid w:val="003D1A3E"/>
    <w:rsid w:val="003D5D0B"/>
    <w:rsid w:val="003E3775"/>
    <w:rsid w:val="0041631E"/>
    <w:rsid w:val="00442C55"/>
    <w:rsid w:val="00442F56"/>
    <w:rsid w:val="00445077"/>
    <w:rsid w:val="00456879"/>
    <w:rsid w:val="00461C4D"/>
    <w:rsid w:val="00467E2B"/>
    <w:rsid w:val="00471583"/>
    <w:rsid w:val="00475283"/>
    <w:rsid w:val="0049126B"/>
    <w:rsid w:val="004A098F"/>
    <w:rsid w:val="004A0AD6"/>
    <w:rsid w:val="004B0274"/>
    <w:rsid w:val="004B0D44"/>
    <w:rsid w:val="004C2033"/>
    <w:rsid w:val="004C648E"/>
    <w:rsid w:val="004C6C20"/>
    <w:rsid w:val="004D0988"/>
    <w:rsid w:val="004D2B9B"/>
    <w:rsid w:val="004D43B2"/>
    <w:rsid w:val="004D509C"/>
    <w:rsid w:val="004E1248"/>
    <w:rsid w:val="004E4491"/>
    <w:rsid w:val="00504D67"/>
    <w:rsid w:val="00504EB1"/>
    <w:rsid w:val="00513BA6"/>
    <w:rsid w:val="00521FCE"/>
    <w:rsid w:val="005237E2"/>
    <w:rsid w:val="00530DEF"/>
    <w:rsid w:val="0053259F"/>
    <w:rsid w:val="005372C9"/>
    <w:rsid w:val="00540AF0"/>
    <w:rsid w:val="005415F8"/>
    <w:rsid w:val="00550B08"/>
    <w:rsid w:val="00553A3D"/>
    <w:rsid w:val="00553A6E"/>
    <w:rsid w:val="0056558D"/>
    <w:rsid w:val="00565904"/>
    <w:rsid w:val="00590EBE"/>
    <w:rsid w:val="005A234E"/>
    <w:rsid w:val="005A50E2"/>
    <w:rsid w:val="005B6A7A"/>
    <w:rsid w:val="005F4131"/>
    <w:rsid w:val="00600B3B"/>
    <w:rsid w:val="00603460"/>
    <w:rsid w:val="00605ECB"/>
    <w:rsid w:val="0061441A"/>
    <w:rsid w:val="0061794D"/>
    <w:rsid w:val="006201E6"/>
    <w:rsid w:val="00623985"/>
    <w:rsid w:val="006268C2"/>
    <w:rsid w:val="00636442"/>
    <w:rsid w:val="00641F5D"/>
    <w:rsid w:val="00680565"/>
    <w:rsid w:val="006906BC"/>
    <w:rsid w:val="00695344"/>
    <w:rsid w:val="00697ACF"/>
    <w:rsid w:val="006A2662"/>
    <w:rsid w:val="006A747E"/>
    <w:rsid w:val="006A78C2"/>
    <w:rsid w:val="006B0FD9"/>
    <w:rsid w:val="006B426F"/>
    <w:rsid w:val="006C4C1D"/>
    <w:rsid w:val="006D4A3C"/>
    <w:rsid w:val="006F0A69"/>
    <w:rsid w:val="0070512D"/>
    <w:rsid w:val="00705AFC"/>
    <w:rsid w:val="00710B29"/>
    <w:rsid w:val="00725E2E"/>
    <w:rsid w:val="00746BC3"/>
    <w:rsid w:val="00752C83"/>
    <w:rsid w:val="00770393"/>
    <w:rsid w:val="007704E8"/>
    <w:rsid w:val="00771067"/>
    <w:rsid w:val="00771148"/>
    <w:rsid w:val="00773598"/>
    <w:rsid w:val="00777A97"/>
    <w:rsid w:val="007836A1"/>
    <w:rsid w:val="00790272"/>
    <w:rsid w:val="00791D07"/>
    <w:rsid w:val="00795D88"/>
    <w:rsid w:val="007B0816"/>
    <w:rsid w:val="007B2B9E"/>
    <w:rsid w:val="007B3177"/>
    <w:rsid w:val="007B369D"/>
    <w:rsid w:val="007C0D67"/>
    <w:rsid w:val="007C6742"/>
    <w:rsid w:val="007D0376"/>
    <w:rsid w:val="007E5B8F"/>
    <w:rsid w:val="007F093A"/>
    <w:rsid w:val="007F18ED"/>
    <w:rsid w:val="007F3F09"/>
    <w:rsid w:val="00801282"/>
    <w:rsid w:val="0080523E"/>
    <w:rsid w:val="00834BBC"/>
    <w:rsid w:val="008559C1"/>
    <w:rsid w:val="008631DD"/>
    <w:rsid w:val="00864A2D"/>
    <w:rsid w:val="0088223C"/>
    <w:rsid w:val="00884D16"/>
    <w:rsid w:val="00891864"/>
    <w:rsid w:val="008A52F5"/>
    <w:rsid w:val="008A6F46"/>
    <w:rsid w:val="008B4F8E"/>
    <w:rsid w:val="008B69B4"/>
    <w:rsid w:val="008C3038"/>
    <w:rsid w:val="008C42ED"/>
    <w:rsid w:val="008D5506"/>
    <w:rsid w:val="008F25E7"/>
    <w:rsid w:val="00902200"/>
    <w:rsid w:val="00903B65"/>
    <w:rsid w:val="00904E59"/>
    <w:rsid w:val="009071E5"/>
    <w:rsid w:val="009128D0"/>
    <w:rsid w:val="0091686A"/>
    <w:rsid w:val="00920C0E"/>
    <w:rsid w:val="00923413"/>
    <w:rsid w:val="0093000C"/>
    <w:rsid w:val="00933DF0"/>
    <w:rsid w:val="0093741A"/>
    <w:rsid w:val="0094020B"/>
    <w:rsid w:val="00940FDA"/>
    <w:rsid w:val="00941B37"/>
    <w:rsid w:val="00943716"/>
    <w:rsid w:val="00955F5F"/>
    <w:rsid w:val="00963D53"/>
    <w:rsid w:val="0096789B"/>
    <w:rsid w:val="00976761"/>
    <w:rsid w:val="00976847"/>
    <w:rsid w:val="00981AF5"/>
    <w:rsid w:val="009A1C59"/>
    <w:rsid w:val="009B1370"/>
    <w:rsid w:val="009B7B09"/>
    <w:rsid w:val="009D2802"/>
    <w:rsid w:val="009D48E1"/>
    <w:rsid w:val="009D600F"/>
    <w:rsid w:val="009E4FE7"/>
    <w:rsid w:val="009E51F8"/>
    <w:rsid w:val="009E5E6E"/>
    <w:rsid w:val="00A0151E"/>
    <w:rsid w:val="00A02CED"/>
    <w:rsid w:val="00A03CD9"/>
    <w:rsid w:val="00A05DEF"/>
    <w:rsid w:val="00A2377A"/>
    <w:rsid w:val="00A24BA4"/>
    <w:rsid w:val="00A458E2"/>
    <w:rsid w:val="00A95F72"/>
    <w:rsid w:val="00AA4623"/>
    <w:rsid w:val="00AA54A0"/>
    <w:rsid w:val="00AA5BD3"/>
    <w:rsid w:val="00AA6F53"/>
    <w:rsid w:val="00AB60F8"/>
    <w:rsid w:val="00AC4386"/>
    <w:rsid w:val="00AE13EC"/>
    <w:rsid w:val="00AE5C37"/>
    <w:rsid w:val="00AF4D40"/>
    <w:rsid w:val="00AF6EDF"/>
    <w:rsid w:val="00AF6F3C"/>
    <w:rsid w:val="00B04AB8"/>
    <w:rsid w:val="00B11190"/>
    <w:rsid w:val="00B3794C"/>
    <w:rsid w:val="00B54AE2"/>
    <w:rsid w:val="00B60AB7"/>
    <w:rsid w:val="00B61418"/>
    <w:rsid w:val="00B9402C"/>
    <w:rsid w:val="00B95C94"/>
    <w:rsid w:val="00BA6F91"/>
    <w:rsid w:val="00BB36E4"/>
    <w:rsid w:val="00BC44B2"/>
    <w:rsid w:val="00BD2D75"/>
    <w:rsid w:val="00BD5460"/>
    <w:rsid w:val="00BD7D6B"/>
    <w:rsid w:val="00BE4E95"/>
    <w:rsid w:val="00BF47DA"/>
    <w:rsid w:val="00BF7A31"/>
    <w:rsid w:val="00C04068"/>
    <w:rsid w:val="00C05030"/>
    <w:rsid w:val="00C05A3E"/>
    <w:rsid w:val="00C365F5"/>
    <w:rsid w:val="00C3784A"/>
    <w:rsid w:val="00C73598"/>
    <w:rsid w:val="00C735D3"/>
    <w:rsid w:val="00C80246"/>
    <w:rsid w:val="00CA37FC"/>
    <w:rsid w:val="00CA7B51"/>
    <w:rsid w:val="00CC11ED"/>
    <w:rsid w:val="00CC2218"/>
    <w:rsid w:val="00CD13B3"/>
    <w:rsid w:val="00CD23EE"/>
    <w:rsid w:val="00CD29D4"/>
    <w:rsid w:val="00CF0100"/>
    <w:rsid w:val="00CF076F"/>
    <w:rsid w:val="00CF6C59"/>
    <w:rsid w:val="00D020B2"/>
    <w:rsid w:val="00D03545"/>
    <w:rsid w:val="00D03F98"/>
    <w:rsid w:val="00D104D4"/>
    <w:rsid w:val="00D24261"/>
    <w:rsid w:val="00D3104B"/>
    <w:rsid w:val="00D43588"/>
    <w:rsid w:val="00D500C3"/>
    <w:rsid w:val="00D52B29"/>
    <w:rsid w:val="00D6105B"/>
    <w:rsid w:val="00D66016"/>
    <w:rsid w:val="00DA1589"/>
    <w:rsid w:val="00DA2C56"/>
    <w:rsid w:val="00DA3823"/>
    <w:rsid w:val="00DA40BB"/>
    <w:rsid w:val="00DA4160"/>
    <w:rsid w:val="00DA454A"/>
    <w:rsid w:val="00DB2A6F"/>
    <w:rsid w:val="00DB6148"/>
    <w:rsid w:val="00DD2B97"/>
    <w:rsid w:val="00DF4758"/>
    <w:rsid w:val="00E00332"/>
    <w:rsid w:val="00E027AB"/>
    <w:rsid w:val="00E06321"/>
    <w:rsid w:val="00E101DA"/>
    <w:rsid w:val="00E13B46"/>
    <w:rsid w:val="00E13C57"/>
    <w:rsid w:val="00E166B8"/>
    <w:rsid w:val="00E23AEB"/>
    <w:rsid w:val="00E319FA"/>
    <w:rsid w:val="00E32224"/>
    <w:rsid w:val="00E32489"/>
    <w:rsid w:val="00E41A9A"/>
    <w:rsid w:val="00E557DD"/>
    <w:rsid w:val="00E67707"/>
    <w:rsid w:val="00E76E32"/>
    <w:rsid w:val="00E81A00"/>
    <w:rsid w:val="00EA04E1"/>
    <w:rsid w:val="00EB29DD"/>
    <w:rsid w:val="00EB5A10"/>
    <w:rsid w:val="00EB5BCE"/>
    <w:rsid w:val="00EC1849"/>
    <w:rsid w:val="00EC4FCA"/>
    <w:rsid w:val="00EC62BE"/>
    <w:rsid w:val="00ED135A"/>
    <w:rsid w:val="00ED152D"/>
    <w:rsid w:val="00ED3F33"/>
    <w:rsid w:val="00ED7AC7"/>
    <w:rsid w:val="00EF06FB"/>
    <w:rsid w:val="00EF2E84"/>
    <w:rsid w:val="00EF6CE6"/>
    <w:rsid w:val="00F0179F"/>
    <w:rsid w:val="00F15C8E"/>
    <w:rsid w:val="00F16FEF"/>
    <w:rsid w:val="00F24D4B"/>
    <w:rsid w:val="00F30FF0"/>
    <w:rsid w:val="00F325B9"/>
    <w:rsid w:val="00F33363"/>
    <w:rsid w:val="00F41D27"/>
    <w:rsid w:val="00F42986"/>
    <w:rsid w:val="00F5582E"/>
    <w:rsid w:val="00F61767"/>
    <w:rsid w:val="00F67198"/>
    <w:rsid w:val="00F800BA"/>
    <w:rsid w:val="00F86BF3"/>
    <w:rsid w:val="00FD41FF"/>
    <w:rsid w:val="00FD72BC"/>
    <w:rsid w:val="00FF61B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635E2"/>
  <w15:chartTrackingRefBased/>
  <w15:docId w15:val="{664124B4-C5BF-4EBF-A5E6-A37821E6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60"/>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DA40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05E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40BB"/>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05ECB"/>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1C79FB"/>
    <w:pPr>
      <w:tabs>
        <w:tab w:val="center" w:pos="4536"/>
        <w:tab w:val="right" w:pos="9072"/>
      </w:tabs>
      <w:spacing w:after="0" w:line="240" w:lineRule="auto"/>
    </w:pPr>
  </w:style>
  <w:style w:type="character" w:customStyle="1" w:styleId="En-tteCar">
    <w:name w:val="En-tête Car"/>
    <w:basedOn w:val="Policepardfaut"/>
    <w:link w:val="En-tte"/>
    <w:uiPriority w:val="99"/>
    <w:qFormat/>
    <w:rsid w:val="001C79FB"/>
    <w:rPr>
      <w:rFonts w:ascii="Calibri" w:eastAsia="Calibri" w:hAnsi="Calibri" w:cs="Times New Roman"/>
    </w:rPr>
  </w:style>
  <w:style w:type="paragraph" w:styleId="Pieddepage">
    <w:name w:val="footer"/>
    <w:basedOn w:val="Normal"/>
    <w:link w:val="PieddepageCar"/>
    <w:uiPriority w:val="99"/>
    <w:unhideWhenUsed/>
    <w:qFormat/>
    <w:rsid w:val="001C79FB"/>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1C79FB"/>
    <w:rPr>
      <w:rFonts w:ascii="Calibri" w:eastAsia="Calibri" w:hAnsi="Calibri" w:cs="Times New Roman"/>
    </w:rPr>
  </w:style>
  <w:style w:type="paragraph" w:styleId="Textedebulles">
    <w:name w:val="Balloon Text"/>
    <w:basedOn w:val="Normal"/>
    <w:link w:val="TextedebullesCar"/>
    <w:uiPriority w:val="99"/>
    <w:unhideWhenUsed/>
    <w:qFormat/>
    <w:rsid w:val="00955F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955F5F"/>
    <w:rPr>
      <w:rFonts w:ascii="Segoe UI" w:eastAsia="Calibri" w:hAnsi="Segoe UI" w:cs="Segoe UI"/>
      <w:sz w:val="18"/>
      <w:szCs w:val="18"/>
    </w:rPr>
  </w:style>
  <w:style w:type="character" w:styleId="Lienhypertexte">
    <w:name w:val="Hyperlink"/>
    <w:basedOn w:val="Policepardfaut"/>
    <w:uiPriority w:val="99"/>
    <w:unhideWhenUsed/>
    <w:rsid w:val="004D509C"/>
    <w:rPr>
      <w:color w:val="0563C1" w:themeColor="hyperlink"/>
      <w:u w:val="single"/>
    </w:rPr>
  </w:style>
  <w:style w:type="character" w:customStyle="1" w:styleId="Mentionnonrsolue1">
    <w:name w:val="Mention non résolue1"/>
    <w:basedOn w:val="Policepardfaut"/>
    <w:uiPriority w:val="99"/>
    <w:unhideWhenUsed/>
    <w:rsid w:val="004D509C"/>
    <w:rPr>
      <w:color w:val="605E5C"/>
      <w:shd w:val="clear" w:color="auto" w:fill="E1DFDD"/>
    </w:rPr>
  </w:style>
  <w:style w:type="paragraph" w:styleId="Sansinterligne">
    <w:name w:val="No Spacing"/>
    <w:link w:val="SansinterligneCar"/>
    <w:uiPriority w:val="1"/>
    <w:qFormat/>
    <w:rsid w:val="00177737"/>
    <w:pPr>
      <w:spacing w:after="0" w:line="240" w:lineRule="auto"/>
    </w:pPr>
    <w:rPr>
      <w:rFonts w:ascii="Calibri" w:eastAsia="Calibri" w:hAnsi="Calibri" w:cs="Times New Roman"/>
    </w:rPr>
  </w:style>
  <w:style w:type="paragraph" w:customStyle="1" w:styleId="paragraph">
    <w:name w:val="paragraph"/>
    <w:basedOn w:val="Normal"/>
    <w:rsid w:val="00AA54A0"/>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normaltextrun">
    <w:name w:val="normaltextrun"/>
    <w:basedOn w:val="Policepardfaut"/>
    <w:rsid w:val="00AA54A0"/>
  </w:style>
  <w:style w:type="character" w:customStyle="1" w:styleId="eop">
    <w:name w:val="eop"/>
    <w:basedOn w:val="Policepardfaut"/>
    <w:rsid w:val="00AA54A0"/>
  </w:style>
  <w:style w:type="paragraph" w:styleId="Titre">
    <w:name w:val="Title"/>
    <w:basedOn w:val="Normal"/>
    <w:next w:val="Normal"/>
    <w:link w:val="TitreCar"/>
    <w:uiPriority w:val="10"/>
    <w:qFormat/>
    <w:rsid w:val="00DA40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40BB"/>
    <w:rPr>
      <w:rFonts w:asciiTheme="majorHAnsi" w:eastAsiaTheme="majorEastAsia" w:hAnsiTheme="majorHAnsi" w:cstheme="majorBidi"/>
      <w:spacing w:val="-10"/>
      <w:kern w:val="28"/>
      <w:sz w:val="56"/>
      <w:szCs w:val="56"/>
    </w:rPr>
  </w:style>
  <w:style w:type="character" w:styleId="Textedelespacerserv">
    <w:name w:val="Placeholder Text"/>
    <w:basedOn w:val="Policepardfaut"/>
    <w:uiPriority w:val="99"/>
    <w:semiHidden/>
    <w:rsid w:val="009A1C59"/>
    <w:rPr>
      <w:color w:val="808080"/>
    </w:rPr>
  </w:style>
  <w:style w:type="table" w:styleId="Grilledutableau">
    <w:name w:val="Table Grid"/>
    <w:basedOn w:val="TableauNormal"/>
    <w:uiPriority w:val="39"/>
    <w:rsid w:val="00263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opstage-productinfotopitem">
    <w:name w:val="oopstage-productinfotopitem"/>
    <w:basedOn w:val="Policepardfaut"/>
    <w:rsid w:val="00605ECB"/>
  </w:style>
  <w:style w:type="character" w:customStyle="1" w:styleId="oopstage-productinfotopitemwrapperdatasheetlink">
    <w:name w:val="oopstage-productinfotopitemwrapperdatasheetlink"/>
    <w:basedOn w:val="Policepardfaut"/>
    <w:rsid w:val="00605ECB"/>
  </w:style>
  <w:style w:type="character" w:styleId="lev">
    <w:name w:val="Strong"/>
    <w:basedOn w:val="Policepardfaut"/>
    <w:uiPriority w:val="22"/>
    <w:qFormat/>
    <w:rsid w:val="00605ECB"/>
    <w:rPr>
      <w:b/>
      <w:bCs/>
    </w:rPr>
  </w:style>
  <w:style w:type="paragraph" w:styleId="Paragraphedeliste">
    <w:name w:val="List Paragraph"/>
    <w:basedOn w:val="Normal"/>
    <w:uiPriority w:val="34"/>
    <w:qFormat/>
    <w:rsid w:val="00605ECB"/>
    <w:pPr>
      <w:ind w:left="720"/>
      <w:contextualSpacing/>
    </w:pPr>
  </w:style>
  <w:style w:type="character" w:customStyle="1" w:styleId="a-size-large">
    <w:name w:val="a-size-large"/>
    <w:basedOn w:val="Policepardfaut"/>
    <w:rsid w:val="00605ECB"/>
  </w:style>
  <w:style w:type="character" w:customStyle="1" w:styleId="styleswordwithsynonyms8m9z7">
    <w:name w:val="styles_wordwithsynonyms__8m9z7"/>
    <w:basedOn w:val="Policepardfaut"/>
    <w:rsid w:val="00305E6A"/>
  </w:style>
  <w:style w:type="paragraph" w:customStyle="1" w:styleId="Default">
    <w:name w:val="Default"/>
    <w:rsid w:val="00305E6A"/>
    <w:pPr>
      <w:autoSpaceDE w:val="0"/>
      <w:autoSpaceDN w:val="0"/>
      <w:adjustRightInd w:val="0"/>
      <w:spacing w:after="0" w:line="240" w:lineRule="auto"/>
    </w:pPr>
    <w:rPr>
      <w:rFonts w:ascii="Gill Sans MT" w:eastAsia="Calibri" w:hAnsi="Gill Sans MT" w:cs="Gill Sans MT"/>
      <w:color w:val="000000"/>
      <w:sz w:val="24"/>
      <w:szCs w:val="24"/>
      <w:lang w:val="en-US" w:eastAsia="fr-FR"/>
    </w:rPr>
  </w:style>
  <w:style w:type="character" w:styleId="Marquedecommentaire">
    <w:name w:val="annotation reference"/>
    <w:basedOn w:val="Policepardfaut"/>
    <w:rsid w:val="00305E6A"/>
    <w:rPr>
      <w:sz w:val="16"/>
      <w:szCs w:val="16"/>
    </w:rPr>
  </w:style>
  <w:style w:type="paragraph" w:styleId="Commentaire">
    <w:name w:val="annotation text"/>
    <w:basedOn w:val="Normal"/>
    <w:link w:val="CommentaireCar"/>
    <w:rsid w:val="00305E6A"/>
    <w:pPr>
      <w:spacing w:line="240" w:lineRule="auto"/>
    </w:pPr>
    <w:rPr>
      <w:sz w:val="20"/>
      <w:szCs w:val="20"/>
    </w:rPr>
  </w:style>
  <w:style w:type="character" w:customStyle="1" w:styleId="CommentaireCar">
    <w:name w:val="Commentaire Car"/>
    <w:basedOn w:val="Policepardfaut"/>
    <w:link w:val="Commentaire"/>
    <w:rsid w:val="00305E6A"/>
    <w:rPr>
      <w:rFonts w:ascii="Calibri" w:eastAsia="Calibri" w:hAnsi="Calibri" w:cs="Times New Roman"/>
      <w:sz w:val="20"/>
      <w:szCs w:val="20"/>
    </w:rPr>
  </w:style>
  <w:style w:type="paragraph" w:styleId="Objetducommentaire">
    <w:name w:val="annotation subject"/>
    <w:basedOn w:val="Commentaire"/>
    <w:next w:val="Commentaire"/>
    <w:link w:val="ObjetducommentaireCar"/>
    <w:rsid w:val="00305E6A"/>
    <w:rPr>
      <w:b/>
      <w:bCs/>
    </w:rPr>
  </w:style>
  <w:style w:type="character" w:customStyle="1" w:styleId="ObjetducommentaireCar">
    <w:name w:val="Objet du commentaire Car"/>
    <w:basedOn w:val="CommentaireCar"/>
    <w:link w:val="Objetducommentaire"/>
    <w:rsid w:val="00305E6A"/>
    <w:rPr>
      <w:rFonts w:ascii="Calibri" w:eastAsia="Calibri" w:hAnsi="Calibri" w:cs="Times New Roman"/>
      <w:b/>
      <w:bCs/>
      <w:sz w:val="20"/>
      <w:szCs w:val="20"/>
    </w:rPr>
  </w:style>
  <w:style w:type="character" w:styleId="Mentionnonrsolue">
    <w:name w:val="Unresolved Mention"/>
    <w:basedOn w:val="Policepardfaut"/>
    <w:uiPriority w:val="99"/>
    <w:semiHidden/>
    <w:unhideWhenUsed/>
    <w:rsid w:val="002A2BAC"/>
    <w:rPr>
      <w:color w:val="605E5C"/>
      <w:shd w:val="clear" w:color="auto" w:fill="E1DFDD"/>
    </w:rPr>
  </w:style>
  <w:style w:type="character" w:customStyle="1" w:styleId="SansinterligneCar">
    <w:name w:val="Sans interligne Car"/>
    <w:basedOn w:val="Policepardfaut"/>
    <w:link w:val="Sansinterligne"/>
    <w:uiPriority w:val="1"/>
    <w:rsid w:val="00F5582E"/>
    <w:rPr>
      <w:rFonts w:ascii="Calibri" w:eastAsia="Calibri" w:hAnsi="Calibri" w:cs="Times New Roman"/>
    </w:rPr>
  </w:style>
  <w:style w:type="character" w:customStyle="1" w:styleId="hps">
    <w:name w:val="hps"/>
    <w:basedOn w:val="Policepardfaut"/>
    <w:rsid w:val="00AF6EDF"/>
  </w:style>
  <w:style w:type="table" w:customStyle="1" w:styleId="Grilledutableau1">
    <w:name w:val="Grille du tableau1"/>
    <w:basedOn w:val="TableauNormal"/>
    <w:next w:val="Grilledutableau"/>
    <w:uiPriority w:val="59"/>
    <w:rsid w:val="001879E2"/>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8100">
      <w:bodyDiv w:val="1"/>
      <w:marLeft w:val="0"/>
      <w:marRight w:val="0"/>
      <w:marTop w:val="0"/>
      <w:marBottom w:val="0"/>
      <w:divBdr>
        <w:top w:val="none" w:sz="0" w:space="0" w:color="auto"/>
        <w:left w:val="none" w:sz="0" w:space="0" w:color="auto"/>
        <w:bottom w:val="none" w:sz="0" w:space="0" w:color="auto"/>
        <w:right w:val="none" w:sz="0" w:space="0" w:color="auto"/>
      </w:divBdr>
      <w:divsChild>
        <w:div w:id="547377008">
          <w:marLeft w:val="0"/>
          <w:marRight w:val="0"/>
          <w:marTop w:val="0"/>
          <w:marBottom w:val="0"/>
          <w:divBdr>
            <w:top w:val="none" w:sz="0" w:space="0" w:color="auto"/>
            <w:left w:val="none" w:sz="0" w:space="0" w:color="auto"/>
            <w:bottom w:val="none" w:sz="0" w:space="0" w:color="auto"/>
            <w:right w:val="none" w:sz="0" w:space="0" w:color="auto"/>
          </w:divBdr>
        </w:div>
        <w:div w:id="273441594">
          <w:marLeft w:val="0"/>
          <w:marRight w:val="0"/>
          <w:marTop w:val="0"/>
          <w:marBottom w:val="0"/>
          <w:divBdr>
            <w:top w:val="none" w:sz="0" w:space="0" w:color="auto"/>
            <w:left w:val="none" w:sz="0" w:space="0" w:color="auto"/>
            <w:bottom w:val="none" w:sz="0" w:space="0" w:color="auto"/>
            <w:right w:val="none" w:sz="0" w:space="0" w:color="auto"/>
          </w:divBdr>
        </w:div>
        <w:div w:id="1112473661">
          <w:marLeft w:val="0"/>
          <w:marRight w:val="0"/>
          <w:marTop w:val="0"/>
          <w:marBottom w:val="0"/>
          <w:divBdr>
            <w:top w:val="none" w:sz="0" w:space="0" w:color="auto"/>
            <w:left w:val="none" w:sz="0" w:space="0" w:color="auto"/>
            <w:bottom w:val="none" w:sz="0" w:space="0" w:color="auto"/>
            <w:right w:val="none" w:sz="0" w:space="0" w:color="auto"/>
          </w:divBdr>
        </w:div>
        <w:div w:id="785806881">
          <w:marLeft w:val="0"/>
          <w:marRight w:val="0"/>
          <w:marTop w:val="0"/>
          <w:marBottom w:val="0"/>
          <w:divBdr>
            <w:top w:val="none" w:sz="0" w:space="0" w:color="auto"/>
            <w:left w:val="none" w:sz="0" w:space="0" w:color="auto"/>
            <w:bottom w:val="none" w:sz="0" w:space="0" w:color="auto"/>
            <w:right w:val="none" w:sz="0" w:space="0" w:color="auto"/>
          </w:divBdr>
        </w:div>
      </w:divsChild>
    </w:div>
    <w:div w:id="568803467">
      <w:bodyDiv w:val="1"/>
      <w:marLeft w:val="0"/>
      <w:marRight w:val="0"/>
      <w:marTop w:val="0"/>
      <w:marBottom w:val="0"/>
      <w:divBdr>
        <w:top w:val="none" w:sz="0" w:space="0" w:color="auto"/>
        <w:left w:val="none" w:sz="0" w:space="0" w:color="auto"/>
        <w:bottom w:val="none" w:sz="0" w:space="0" w:color="auto"/>
        <w:right w:val="none" w:sz="0" w:space="0" w:color="auto"/>
      </w:divBdr>
    </w:div>
    <w:div w:id="805009440">
      <w:bodyDiv w:val="1"/>
      <w:marLeft w:val="0"/>
      <w:marRight w:val="0"/>
      <w:marTop w:val="0"/>
      <w:marBottom w:val="0"/>
      <w:divBdr>
        <w:top w:val="none" w:sz="0" w:space="0" w:color="auto"/>
        <w:left w:val="none" w:sz="0" w:space="0" w:color="auto"/>
        <w:bottom w:val="none" w:sz="0" w:space="0" w:color="auto"/>
        <w:right w:val="none" w:sz="0" w:space="0" w:color="auto"/>
      </w:divBdr>
    </w:div>
    <w:div w:id="854997804">
      <w:bodyDiv w:val="1"/>
      <w:marLeft w:val="0"/>
      <w:marRight w:val="0"/>
      <w:marTop w:val="0"/>
      <w:marBottom w:val="0"/>
      <w:divBdr>
        <w:top w:val="none" w:sz="0" w:space="0" w:color="auto"/>
        <w:left w:val="none" w:sz="0" w:space="0" w:color="auto"/>
        <w:bottom w:val="none" w:sz="0" w:space="0" w:color="auto"/>
        <w:right w:val="none" w:sz="0" w:space="0" w:color="auto"/>
      </w:divBdr>
    </w:div>
    <w:div w:id="935214269">
      <w:bodyDiv w:val="1"/>
      <w:marLeft w:val="0"/>
      <w:marRight w:val="0"/>
      <w:marTop w:val="0"/>
      <w:marBottom w:val="0"/>
      <w:divBdr>
        <w:top w:val="none" w:sz="0" w:space="0" w:color="auto"/>
        <w:left w:val="none" w:sz="0" w:space="0" w:color="auto"/>
        <w:bottom w:val="none" w:sz="0" w:space="0" w:color="auto"/>
        <w:right w:val="none" w:sz="0" w:space="0" w:color="auto"/>
      </w:divBdr>
    </w:div>
    <w:div w:id="1059551879">
      <w:bodyDiv w:val="1"/>
      <w:marLeft w:val="0"/>
      <w:marRight w:val="0"/>
      <w:marTop w:val="0"/>
      <w:marBottom w:val="0"/>
      <w:divBdr>
        <w:top w:val="none" w:sz="0" w:space="0" w:color="auto"/>
        <w:left w:val="none" w:sz="0" w:space="0" w:color="auto"/>
        <w:bottom w:val="none" w:sz="0" w:space="0" w:color="auto"/>
        <w:right w:val="none" w:sz="0" w:space="0" w:color="auto"/>
      </w:divBdr>
    </w:div>
    <w:div w:id="1136722183">
      <w:bodyDiv w:val="1"/>
      <w:marLeft w:val="0"/>
      <w:marRight w:val="0"/>
      <w:marTop w:val="0"/>
      <w:marBottom w:val="0"/>
      <w:divBdr>
        <w:top w:val="none" w:sz="0" w:space="0" w:color="auto"/>
        <w:left w:val="none" w:sz="0" w:space="0" w:color="auto"/>
        <w:bottom w:val="none" w:sz="0" w:space="0" w:color="auto"/>
        <w:right w:val="none" w:sz="0" w:space="0" w:color="auto"/>
      </w:divBdr>
    </w:div>
    <w:div w:id="1165896516">
      <w:bodyDiv w:val="1"/>
      <w:marLeft w:val="0"/>
      <w:marRight w:val="0"/>
      <w:marTop w:val="0"/>
      <w:marBottom w:val="0"/>
      <w:divBdr>
        <w:top w:val="none" w:sz="0" w:space="0" w:color="auto"/>
        <w:left w:val="none" w:sz="0" w:space="0" w:color="auto"/>
        <w:bottom w:val="none" w:sz="0" w:space="0" w:color="auto"/>
        <w:right w:val="none" w:sz="0" w:space="0" w:color="auto"/>
      </w:divBdr>
    </w:div>
    <w:div w:id="1291741473">
      <w:bodyDiv w:val="1"/>
      <w:marLeft w:val="0"/>
      <w:marRight w:val="0"/>
      <w:marTop w:val="0"/>
      <w:marBottom w:val="0"/>
      <w:divBdr>
        <w:top w:val="none" w:sz="0" w:space="0" w:color="auto"/>
        <w:left w:val="none" w:sz="0" w:space="0" w:color="auto"/>
        <w:bottom w:val="none" w:sz="0" w:space="0" w:color="auto"/>
        <w:right w:val="none" w:sz="0" w:space="0" w:color="auto"/>
      </w:divBdr>
    </w:div>
    <w:div w:id="1322855007">
      <w:bodyDiv w:val="1"/>
      <w:marLeft w:val="0"/>
      <w:marRight w:val="0"/>
      <w:marTop w:val="0"/>
      <w:marBottom w:val="0"/>
      <w:divBdr>
        <w:top w:val="none" w:sz="0" w:space="0" w:color="auto"/>
        <w:left w:val="none" w:sz="0" w:space="0" w:color="auto"/>
        <w:bottom w:val="none" w:sz="0" w:space="0" w:color="auto"/>
        <w:right w:val="none" w:sz="0" w:space="0" w:color="auto"/>
      </w:divBdr>
    </w:div>
    <w:div w:id="1327854273">
      <w:bodyDiv w:val="1"/>
      <w:marLeft w:val="0"/>
      <w:marRight w:val="0"/>
      <w:marTop w:val="0"/>
      <w:marBottom w:val="0"/>
      <w:divBdr>
        <w:top w:val="none" w:sz="0" w:space="0" w:color="auto"/>
        <w:left w:val="none" w:sz="0" w:space="0" w:color="auto"/>
        <w:bottom w:val="none" w:sz="0" w:space="0" w:color="auto"/>
        <w:right w:val="none" w:sz="0" w:space="0" w:color="auto"/>
      </w:divBdr>
    </w:div>
    <w:div w:id="1376811365">
      <w:bodyDiv w:val="1"/>
      <w:marLeft w:val="0"/>
      <w:marRight w:val="0"/>
      <w:marTop w:val="0"/>
      <w:marBottom w:val="0"/>
      <w:divBdr>
        <w:top w:val="none" w:sz="0" w:space="0" w:color="auto"/>
        <w:left w:val="none" w:sz="0" w:space="0" w:color="auto"/>
        <w:bottom w:val="none" w:sz="0" w:space="0" w:color="auto"/>
        <w:right w:val="none" w:sz="0" w:space="0" w:color="auto"/>
      </w:divBdr>
    </w:div>
    <w:div w:id="1428620973">
      <w:bodyDiv w:val="1"/>
      <w:marLeft w:val="0"/>
      <w:marRight w:val="0"/>
      <w:marTop w:val="0"/>
      <w:marBottom w:val="0"/>
      <w:divBdr>
        <w:top w:val="none" w:sz="0" w:space="0" w:color="auto"/>
        <w:left w:val="none" w:sz="0" w:space="0" w:color="auto"/>
        <w:bottom w:val="none" w:sz="0" w:space="0" w:color="auto"/>
        <w:right w:val="none" w:sz="0" w:space="0" w:color="auto"/>
      </w:divBdr>
    </w:div>
    <w:div w:id="1513182310">
      <w:bodyDiv w:val="1"/>
      <w:marLeft w:val="0"/>
      <w:marRight w:val="0"/>
      <w:marTop w:val="0"/>
      <w:marBottom w:val="0"/>
      <w:divBdr>
        <w:top w:val="none" w:sz="0" w:space="0" w:color="auto"/>
        <w:left w:val="none" w:sz="0" w:space="0" w:color="auto"/>
        <w:bottom w:val="none" w:sz="0" w:space="0" w:color="auto"/>
        <w:right w:val="none" w:sz="0" w:space="0" w:color="auto"/>
      </w:divBdr>
    </w:div>
    <w:div w:id="1534923349">
      <w:bodyDiv w:val="1"/>
      <w:marLeft w:val="0"/>
      <w:marRight w:val="0"/>
      <w:marTop w:val="0"/>
      <w:marBottom w:val="0"/>
      <w:divBdr>
        <w:top w:val="none" w:sz="0" w:space="0" w:color="auto"/>
        <w:left w:val="none" w:sz="0" w:space="0" w:color="auto"/>
        <w:bottom w:val="none" w:sz="0" w:space="0" w:color="auto"/>
        <w:right w:val="none" w:sz="0" w:space="0" w:color="auto"/>
      </w:divBdr>
    </w:div>
    <w:div w:id="1536499290">
      <w:bodyDiv w:val="1"/>
      <w:marLeft w:val="0"/>
      <w:marRight w:val="0"/>
      <w:marTop w:val="0"/>
      <w:marBottom w:val="0"/>
      <w:divBdr>
        <w:top w:val="none" w:sz="0" w:space="0" w:color="auto"/>
        <w:left w:val="none" w:sz="0" w:space="0" w:color="auto"/>
        <w:bottom w:val="none" w:sz="0" w:space="0" w:color="auto"/>
        <w:right w:val="none" w:sz="0" w:space="0" w:color="auto"/>
      </w:divBdr>
    </w:div>
    <w:div w:id="1586915762">
      <w:bodyDiv w:val="1"/>
      <w:marLeft w:val="0"/>
      <w:marRight w:val="0"/>
      <w:marTop w:val="0"/>
      <w:marBottom w:val="0"/>
      <w:divBdr>
        <w:top w:val="none" w:sz="0" w:space="0" w:color="auto"/>
        <w:left w:val="none" w:sz="0" w:space="0" w:color="auto"/>
        <w:bottom w:val="none" w:sz="0" w:space="0" w:color="auto"/>
        <w:right w:val="none" w:sz="0" w:space="0" w:color="auto"/>
      </w:divBdr>
    </w:div>
    <w:div w:id="1594439764">
      <w:bodyDiv w:val="1"/>
      <w:marLeft w:val="0"/>
      <w:marRight w:val="0"/>
      <w:marTop w:val="0"/>
      <w:marBottom w:val="0"/>
      <w:divBdr>
        <w:top w:val="none" w:sz="0" w:space="0" w:color="auto"/>
        <w:left w:val="none" w:sz="0" w:space="0" w:color="auto"/>
        <w:bottom w:val="none" w:sz="0" w:space="0" w:color="auto"/>
        <w:right w:val="none" w:sz="0" w:space="0" w:color="auto"/>
      </w:divBdr>
    </w:div>
    <w:div w:id="1844469469">
      <w:bodyDiv w:val="1"/>
      <w:marLeft w:val="0"/>
      <w:marRight w:val="0"/>
      <w:marTop w:val="0"/>
      <w:marBottom w:val="0"/>
      <w:divBdr>
        <w:top w:val="none" w:sz="0" w:space="0" w:color="auto"/>
        <w:left w:val="none" w:sz="0" w:space="0" w:color="auto"/>
        <w:bottom w:val="none" w:sz="0" w:space="0" w:color="auto"/>
        <w:right w:val="none" w:sz="0" w:space="0" w:color="auto"/>
      </w:divBdr>
      <w:divsChild>
        <w:div w:id="552161565">
          <w:marLeft w:val="0"/>
          <w:marRight w:val="0"/>
          <w:marTop w:val="0"/>
          <w:marBottom w:val="0"/>
          <w:divBdr>
            <w:top w:val="none" w:sz="0" w:space="0" w:color="auto"/>
            <w:left w:val="none" w:sz="0" w:space="0" w:color="auto"/>
            <w:bottom w:val="none" w:sz="0" w:space="0" w:color="auto"/>
            <w:right w:val="none" w:sz="0" w:space="0" w:color="auto"/>
          </w:divBdr>
          <w:divsChild>
            <w:div w:id="70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Z-ConsulAnnsurv@adradrcongo.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F6FE-7B45-4EF6-9F8E-A1A32852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4470</Words>
  <Characters>24587</Characters>
  <Application>Microsoft Office Word</Application>
  <DocSecurity>0</DocSecurity>
  <Lines>204</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Mek Nzuzi</cp:lastModifiedBy>
  <cp:revision>2</cp:revision>
  <cp:lastPrinted>2024-01-03T13:07:00Z</cp:lastPrinted>
  <dcterms:created xsi:type="dcterms:W3CDTF">2025-08-14T11:35:00Z</dcterms:created>
  <dcterms:modified xsi:type="dcterms:W3CDTF">2025-08-14T11:35:00Z</dcterms:modified>
</cp:coreProperties>
</file>