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2C47B0" w14:textId="77777777" w:rsidR="009653B4" w:rsidRPr="001326AF" w:rsidRDefault="009653B4" w:rsidP="001A1ED9">
      <w:pPr>
        <w:spacing w:after="20" w:line="240" w:lineRule="auto"/>
        <w:jc w:val="center"/>
        <w:rPr>
          <w:rFonts w:ascii="Garamond" w:hAnsi="Garamond"/>
          <w:b/>
        </w:rPr>
      </w:pPr>
      <w:r w:rsidRPr="001326AF">
        <w:rPr>
          <w:rFonts w:ascii="Garamond" w:hAnsi="Garamond"/>
          <w:b/>
        </w:rPr>
        <w:t>REPUBLIQUE DEMOCRATIQUE DU CONGO</w:t>
      </w:r>
    </w:p>
    <w:p w14:paraId="34C70EF8" w14:textId="77777777" w:rsidR="009653B4" w:rsidRPr="001326AF" w:rsidRDefault="009653B4" w:rsidP="001A1ED9">
      <w:pPr>
        <w:spacing w:after="20" w:line="240" w:lineRule="auto"/>
        <w:jc w:val="center"/>
        <w:rPr>
          <w:rFonts w:ascii="Garamond" w:hAnsi="Garamond"/>
          <w:b/>
        </w:rPr>
      </w:pPr>
    </w:p>
    <w:p w14:paraId="53960660" w14:textId="22BA95FA" w:rsidR="009653B4" w:rsidRPr="001326AF" w:rsidRDefault="009653B4" w:rsidP="001A1ED9">
      <w:pPr>
        <w:spacing w:after="20" w:line="240" w:lineRule="auto"/>
        <w:jc w:val="center"/>
        <w:rPr>
          <w:rFonts w:ascii="Garamond" w:hAnsi="Garamond"/>
          <w:b/>
        </w:rPr>
      </w:pPr>
      <w:r w:rsidRPr="001326AF">
        <w:rPr>
          <w:rFonts w:ascii="Garamond" w:hAnsi="Garamond"/>
          <w:b/>
        </w:rPr>
        <w:t>MINISTERE DE L’ENTREPRENEURIAT</w:t>
      </w:r>
      <w:r w:rsidR="004C5C73">
        <w:rPr>
          <w:rFonts w:ascii="Garamond" w:hAnsi="Garamond"/>
          <w:b/>
        </w:rPr>
        <w:t xml:space="preserve"> ET DEVELOPPEMENT </w:t>
      </w:r>
      <w:r w:rsidRPr="001326AF">
        <w:rPr>
          <w:rFonts w:ascii="Garamond" w:hAnsi="Garamond"/>
          <w:b/>
        </w:rPr>
        <w:t>DES PETITES ET MOYENNES ENTREPRISES</w:t>
      </w:r>
    </w:p>
    <w:p w14:paraId="3D7F7940" w14:textId="77777777" w:rsidR="009653B4" w:rsidRPr="001326AF" w:rsidRDefault="009653B4" w:rsidP="001A1ED9">
      <w:pPr>
        <w:spacing w:after="20" w:line="240" w:lineRule="auto"/>
        <w:jc w:val="center"/>
        <w:rPr>
          <w:rFonts w:ascii="Garamond" w:hAnsi="Garamond"/>
          <w:b/>
        </w:rPr>
      </w:pPr>
    </w:p>
    <w:p w14:paraId="5E5B6710" w14:textId="10466344" w:rsidR="009653B4" w:rsidRPr="001326AF" w:rsidRDefault="009653B4" w:rsidP="001A1ED9">
      <w:pPr>
        <w:spacing w:after="20" w:line="240" w:lineRule="auto"/>
        <w:jc w:val="center"/>
        <w:rPr>
          <w:rFonts w:ascii="Garamond" w:hAnsi="Garamond"/>
          <w:b/>
        </w:rPr>
      </w:pPr>
      <w:r w:rsidRPr="001326AF">
        <w:rPr>
          <w:rFonts w:ascii="Garamond" w:hAnsi="Garamond"/>
          <w:b/>
        </w:rPr>
        <w:t>PROJET D’AUTONOMISATION DES FEMMES ENTREPRENEURES ET MISE A NIVEAU DES PME POUR LA TRANSFORMATION ECONOMIQUE ET L’EMPLOI</w:t>
      </w:r>
    </w:p>
    <w:p w14:paraId="738DB058" w14:textId="77777777" w:rsidR="009653B4" w:rsidRPr="001326AF" w:rsidRDefault="009653B4" w:rsidP="001A1ED9">
      <w:pPr>
        <w:spacing w:after="20" w:line="240" w:lineRule="auto"/>
        <w:jc w:val="center"/>
        <w:rPr>
          <w:rFonts w:ascii="Garamond" w:hAnsi="Garamond"/>
          <w:b/>
        </w:rPr>
      </w:pPr>
      <w:r w:rsidRPr="001326AF">
        <w:rPr>
          <w:rFonts w:ascii="Garamond" w:hAnsi="Garamond"/>
          <w:b/>
        </w:rPr>
        <w:t>« TRANSFORME »</w:t>
      </w:r>
    </w:p>
    <w:p w14:paraId="1DB31083" w14:textId="77777777" w:rsidR="009653B4" w:rsidRPr="001326AF" w:rsidRDefault="009653B4" w:rsidP="001A1ED9">
      <w:pPr>
        <w:spacing w:after="20" w:line="240" w:lineRule="auto"/>
        <w:jc w:val="center"/>
        <w:rPr>
          <w:rFonts w:ascii="Garamond" w:hAnsi="Garamond"/>
          <w:b/>
        </w:rPr>
      </w:pPr>
    </w:p>
    <w:p w14:paraId="798D44D5" w14:textId="77777777" w:rsidR="009653B4" w:rsidRPr="001326AF" w:rsidRDefault="009653B4" w:rsidP="001A1ED9">
      <w:pPr>
        <w:spacing w:after="20" w:line="240" w:lineRule="auto"/>
        <w:jc w:val="center"/>
        <w:rPr>
          <w:rFonts w:ascii="Garamond" w:hAnsi="Garamond"/>
          <w:b/>
        </w:rPr>
      </w:pPr>
      <w:r w:rsidRPr="001326AF">
        <w:rPr>
          <w:rFonts w:ascii="Garamond" w:hAnsi="Garamond"/>
          <w:b/>
        </w:rPr>
        <w:t>UNITE DE COORDINATION DU PROJET</w:t>
      </w:r>
    </w:p>
    <w:p w14:paraId="3B969804" w14:textId="77777777" w:rsidR="009653B4" w:rsidRPr="001326AF" w:rsidRDefault="009653B4" w:rsidP="001A1ED9">
      <w:pPr>
        <w:spacing w:after="20" w:line="240" w:lineRule="auto"/>
        <w:jc w:val="center"/>
        <w:rPr>
          <w:rFonts w:ascii="Garamond" w:hAnsi="Garamond"/>
          <w:b/>
        </w:rPr>
      </w:pPr>
    </w:p>
    <w:p w14:paraId="1B529604" w14:textId="775AEBCF" w:rsidR="009653B4" w:rsidRPr="001326AF" w:rsidRDefault="009653B4" w:rsidP="001A1ED9">
      <w:pPr>
        <w:spacing w:after="20" w:line="240" w:lineRule="auto"/>
        <w:jc w:val="center"/>
        <w:rPr>
          <w:rFonts w:ascii="Garamond" w:hAnsi="Garamond"/>
          <w:b/>
        </w:rPr>
      </w:pPr>
      <w:r w:rsidRPr="001326AF">
        <w:rPr>
          <w:rFonts w:ascii="Garamond" w:hAnsi="Garamond"/>
          <w:b/>
        </w:rPr>
        <w:t>Projet : P178176</w:t>
      </w:r>
    </w:p>
    <w:p w14:paraId="4A51D2A5" w14:textId="77777777" w:rsidR="009653B4" w:rsidRPr="001326AF" w:rsidRDefault="009653B4" w:rsidP="00661164">
      <w:pPr>
        <w:spacing w:after="0" w:line="240" w:lineRule="auto"/>
        <w:jc w:val="both"/>
        <w:rPr>
          <w:rFonts w:ascii="Garamond" w:hAnsi="Garamond"/>
          <w:b/>
        </w:rPr>
      </w:pPr>
    </w:p>
    <w:p w14:paraId="400AF0D0" w14:textId="77777777" w:rsidR="009653B4" w:rsidRPr="001326AF" w:rsidRDefault="009653B4" w:rsidP="00661164">
      <w:pPr>
        <w:spacing w:after="0" w:line="240" w:lineRule="auto"/>
        <w:jc w:val="both"/>
        <w:rPr>
          <w:rFonts w:ascii="Garamond" w:hAnsi="Garamond"/>
          <w:b/>
        </w:rPr>
      </w:pPr>
    </w:p>
    <w:p w14:paraId="27D923A8" w14:textId="77777777" w:rsidR="004C5C73" w:rsidRPr="00172223" w:rsidRDefault="009653B4" w:rsidP="009A14FE">
      <w:pPr>
        <w:pBdr>
          <w:bottom w:val="single" w:sz="4" w:space="1" w:color="auto"/>
        </w:pBdr>
        <w:spacing w:after="0" w:line="240" w:lineRule="auto"/>
        <w:jc w:val="center"/>
        <w:rPr>
          <w:rFonts w:ascii="Garamond" w:hAnsi="Garamond"/>
          <w:b/>
          <w:sz w:val="28"/>
          <w:szCs w:val="28"/>
        </w:rPr>
      </w:pPr>
      <w:r w:rsidRPr="00172223">
        <w:rPr>
          <w:rFonts w:ascii="Garamond" w:hAnsi="Garamond"/>
          <w:b/>
          <w:sz w:val="28"/>
          <w:szCs w:val="28"/>
        </w:rPr>
        <w:t xml:space="preserve">TERMES DE REFERENCE </w:t>
      </w:r>
    </w:p>
    <w:p w14:paraId="507579DC" w14:textId="77777777" w:rsidR="004C5C73" w:rsidRDefault="004C5C73" w:rsidP="009A14FE">
      <w:pPr>
        <w:pBdr>
          <w:bottom w:val="single" w:sz="4" w:space="1" w:color="auto"/>
        </w:pBdr>
        <w:spacing w:after="0" w:line="240" w:lineRule="auto"/>
        <w:jc w:val="center"/>
        <w:rPr>
          <w:rFonts w:ascii="Garamond" w:hAnsi="Garamond"/>
          <w:b/>
        </w:rPr>
      </w:pPr>
    </w:p>
    <w:p w14:paraId="0524318B" w14:textId="38A5DDA2" w:rsidR="00BC16C1" w:rsidRPr="001326AF" w:rsidRDefault="004C5C73" w:rsidP="009A14FE">
      <w:pPr>
        <w:pBdr>
          <w:bottom w:val="single" w:sz="4" w:space="1" w:color="auto"/>
        </w:pBdr>
        <w:spacing w:after="0" w:line="240" w:lineRule="auto"/>
        <w:jc w:val="center"/>
        <w:rPr>
          <w:rFonts w:ascii="Garamond" w:hAnsi="Garamond"/>
          <w:b/>
        </w:rPr>
      </w:pPr>
      <w:r>
        <w:rPr>
          <w:rFonts w:ascii="Garamond" w:hAnsi="Garamond"/>
          <w:b/>
        </w:rPr>
        <w:t>SELECTION</w:t>
      </w:r>
      <w:r w:rsidR="009653B4" w:rsidRPr="001326AF">
        <w:rPr>
          <w:rFonts w:ascii="Garamond" w:hAnsi="Garamond"/>
          <w:b/>
        </w:rPr>
        <w:t xml:space="preserve"> D’UN CONSULTANT</w:t>
      </w:r>
      <w:r w:rsidR="00B04089" w:rsidRPr="001326AF">
        <w:rPr>
          <w:rFonts w:ascii="Garamond" w:hAnsi="Garamond"/>
          <w:b/>
        </w:rPr>
        <w:t xml:space="preserve"> (CABINET)</w:t>
      </w:r>
      <w:r w:rsidR="009653B4" w:rsidRPr="001326AF">
        <w:rPr>
          <w:rFonts w:ascii="Garamond" w:hAnsi="Garamond"/>
          <w:b/>
        </w:rPr>
        <w:t xml:space="preserve"> CHARGE </w:t>
      </w:r>
      <w:r w:rsidR="00532863">
        <w:rPr>
          <w:rFonts w:ascii="Garamond" w:hAnsi="Garamond"/>
          <w:b/>
        </w:rPr>
        <w:t>DU DIAGNOSTIC ET EVALUATION DU</w:t>
      </w:r>
      <w:r w:rsidR="009A14FE" w:rsidRPr="001326AF">
        <w:rPr>
          <w:rFonts w:ascii="Garamond" w:hAnsi="Garamond"/>
          <w:b/>
        </w:rPr>
        <w:t xml:space="preserve"> PARCOURS DE CERTIFICATION DES PRODUITS, SERVICES DE LABORATOIRES D'ANALYSE</w:t>
      </w:r>
      <w:r w:rsidR="00530A8E" w:rsidRPr="001326AF">
        <w:rPr>
          <w:rFonts w:ascii="Garamond" w:hAnsi="Garamond"/>
          <w:b/>
        </w:rPr>
        <w:t xml:space="preserve"> ET</w:t>
      </w:r>
      <w:r w:rsidR="009A14FE" w:rsidRPr="001326AF">
        <w:rPr>
          <w:rFonts w:ascii="Garamond" w:hAnsi="Garamond"/>
          <w:b/>
        </w:rPr>
        <w:t xml:space="preserve"> DE CONTRÔLE DE QUALITÉ DANS LE ZONES DU PROJET TRANSFORME</w:t>
      </w:r>
    </w:p>
    <w:p w14:paraId="3566BF89" w14:textId="77777777" w:rsidR="001326AF" w:rsidRPr="001326AF" w:rsidRDefault="009653B4" w:rsidP="001326AF">
      <w:pPr>
        <w:pStyle w:val="Paragraphedeliste"/>
        <w:numPr>
          <w:ilvl w:val="0"/>
          <w:numId w:val="1"/>
        </w:numPr>
        <w:spacing w:before="480" w:after="0" w:line="240" w:lineRule="auto"/>
        <w:contextualSpacing w:val="0"/>
        <w:jc w:val="both"/>
        <w:rPr>
          <w:rFonts w:ascii="Garamond" w:eastAsiaTheme="majorEastAsia" w:hAnsi="Garamond"/>
          <w:b/>
          <w:u w:val="single"/>
        </w:rPr>
      </w:pPr>
      <w:r w:rsidRPr="001326AF">
        <w:rPr>
          <w:rFonts w:ascii="Garamond" w:eastAsiaTheme="majorEastAsia" w:hAnsi="Garamond"/>
          <w:b/>
          <w:u w:val="single"/>
        </w:rPr>
        <w:t>CONTEXTE ET JUSTIFICATION</w:t>
      </w:r>
    </w:p>
    <w:p w14:paraId="1BAC6229" w14:textId="77777777" w:rsidR="001326AF" w:rsidRDefault="001326AF" w:rsidP="001326AF">
      <w:pPr>
        <w:spacing w:after="0" w:line="240" w:lineRule="auto"/>
        <w:jc w:val="both"/>
        <w:rPr>
          <w:rFonts w:ascii="Garamond" w:hAnsi="Garamond" w:cstheme="minorHAnsi"/>
        </w:rPr>
      </w:pPr>
    </w:p>
    <w:p w14:paraId="05376417" w14:textId="5DDA52EE" w:rsidR="009653B4" w:rsidRPr="001326AF" w:rsidRDefault="009653B4" w:rsidP="001326AF">
      <w:pPr>
        <w:spacing w:after="0" w:line="240" w:lineRule="auto"/>
        <w:jc w:val="both"/>
        <w:rPr>
          <w:rFonts w:ascii="Garamond" w:eastAsiaTheme="majorEastAsia" w:hAnsi="Garamond"/>
          <w:b/>
        </w:rPr>
      </w:pPr>
      <w:r w:rsidRPr="001326AF">
        <w:rPr>
          <w:rFonts w:ascii="Garamond" w:hAnsi="Garamond" w:cstheme="minorHAnsi"/>
        </w:rPr>
        <w:t>Le Gouvernement de la République Démocratique du Congo a identifié dans ses objectifs généraux, le secteur des PME comme un secteur stratégique important car non seulement il contribue à la croissance économique inclusive, au développement régional, à la création d’emplois et la réduction de la pauvreté, mais aussi qu’il joue un rôle essentiel dans le développement durable, l’égalité des sexes et la viabilité environnementale.  Ce secteur est une source importante d’emplois dans tous les secteurs économiques et dans les zones rurales et urbaines, et contribue ainsi à la réduction des écarts de développement en favorisant un développement équitable sur une large base et en offrant plus de possibilités pour les femmes et les jeunes dans le développement économique du pays. Tenant compte de l’importance du secteur des PME, le Gouvernement s’est doté en mai 2016, d’un document de stratégie nationale de développement des petites et moyennes entreprises.</w:t>
      </w:r>
    </w:p>
    <w:p w14:paraId="390766A6" w14:textId="77777777" w:rsidR="009653B4" w:rsidRPr="001326AF" w:rsidRDefault="009653B4" w:rsidP="00B7682D">
      <w:pPr>
        <w:spacing w:before="240" w:after="240" w:line="240" w:lineRule="auto"/>
        <w:jc w:val="both"/>
        <w:rPr>
          <w:rFonts w:ascii="Garamond" w:hAnsi="Garamond" w:cstheme="minorHAnsi"/>
          <w:noProof/>
        </w:rPr>
      </w:pPr>
      <w:r w:rsidRPr="001326AF">
        <w:rPr>
          <w:rFonts w:ascii="Garamond" w:hAnsi="Garamond" w:cstheme="minorHAnsi"/>
        </w:rPr>
        <w:t>Dans le cadre de la mise en œuvre de sa stratégie nationale de développement des PME</w:t>
      </w:r>
      <w:r w:rsidRPr="001326AF">
        <w:rPr>
          <w:rFonts w:ascii="Garamond" w:hAnsi="Garamond"/>
        </w:rPr>
        <w:t>,</w:t>
      </w:r>
      <w:r w:rsidRPr="001326AF">
        <w:rPr>
          <w:rFonts w:ascii="Garamond" w:hAnsi="Garamond" w:cstheme="minorHAnsi"/>
        </w:rPr>
        <w:t xml:space="preserve"> le Gouvernement de la RDC a sollicité et obtenu de l’Association Internationale de Développement (IDA) un crédit et un don pour financer le « Projet d’Autonomisation des femmes entrepreneures et une mise à niveau des PME pour la transformation économique et l’emploi », TRANSFORME RDC en sigle. L’objectif de développement de ce projet est d’</w:t>
      </w:r>
      <w:r w:rsidRPr="001326AF">
        <w:rPr>
          <w:rFonts w:ascii="Garamond" w:hAnsi="Garamond"/>
          <w:b/>
          <w:bCs/>
          <w:lang w:val="fr-CD"/>
        </w:rPr>
        <w:t>améliorer la croissance et la création d'emplois des MPME nouvelles et existantes, en particulier celles appartenant à des femmes, dans des zones géographiques sélectionnées</w:t>
      </w:r>
      <w:r w:rsidRPr="001326AF">
        <w:rPr>
          <w:rFonts w:ascii="Garamond" w:hAnsi="Garamond"/>
          <w:lang w:val="fr-CD"/>
        </w:rPr>
        <w:t>. Le projet devrait permettre d'atteindre l'objectif de développement en s'attaquant à trois contraintes critiques pour les emplois du secteur privé et la transformation économique : (i)capacités des entreprises ; (ii) accès au financement ; et (iii) environnement des affaires.</w:t>
      </w:r>
    </w:p>
    <w:p w14:paraId="6BF9D328" w14:textId="77777777" w:rsidR="009653B4" w:rsidRPr="001326AF" w:rsidRDefault="009653B4" w:rsidP="00B7682D">
      <w:pPr>
        <w:spacing w:before="240" w:after="240" w:line="240" w:lineRule="auto"/>
        <w:jc w:val="both"/>
        <w:rPr>
          <w:rFonts w:ascii="Garamond" w:hAnsi="Garamond" w:cstheme="minorHAnsi"/>
          <w:noProof/>
        </w:rPr>
      </w:pPr>
      <w:r w:rsidRPr="001326AF">
        <w:rPr>
          <w:rFonts w:ascii="Garamond" w:hAnsi="Garamond" w:cstheme="minorHAnsi"/>
          <w:noProof/>
        </w:rPr>
        <w:t xml:space="preserve">Ce projet s’appuie sur les composantes suivantes : </w:t>
      </w:r>
    </w:p>
    <w:p w14:paraId="6A26921A" w14:textId="77777777" w:rsidR="009653B4" w:rsidRPr="001326AF" w:rsidRDefault="009653B4" w:rsidP="00B7682D">
      <w:pPr>
        <w:spacing w:before="120"/>
        <w:jc w:val="both"/>
        <w:rPr>
          <w:rFonts w:ascii="Garamond" w:hAnsi="Garamond"/>
        </w:rPr>
      </w:pPr>
      <w:r w:rsidRPr="001326AF">
        <w:rPr>
          <w:rFonts w:ascii="Garamond" w:hAnsi="Garamond"/>
          <w:u w:val="single"/>
        </w:rPr>
        <w:t>Composante 1</w:t>
      </w:r>
      <w:r w:rsidRPr="001326AF">
        <w:rPr>
          <w:rFonts w:ascii="Garamond" w:hAnsi="Garamond"/>
        </w:rPr>
        <w:t xml:space="preserve"> : </w:t>
      </w:r>
      <w:r w:rsidRPr="001326AF">
        <w:rPr>
          <w:rFonts w:ascii="Garamond" w:hAnsi="Garamond"/>
          <w:b/>
        </w:rPr>
        <w:t>Soutenir les femmes entrepreneures, la création des entreprises et les PME</w:t>
      </w:r>
      <w:r w:rsidRPr="001326AF">
        <w:rPr>
          <w:rFonts w:ascii="Garamond" w:hAnsi="Garamond"/>
        </w:rPr>
        <w:t xml:space="preserve">. </w:t>
      </w:r>
    </w:p>
    <w:p w14:paraId="64BFD0ED" w14:textId="77777777" w:rsidR="009653B4" w:rsidRPr="001326AF" w:rsidRDefault="009653B4" w:rsidP="00B7682D">
      <w:pPr>
        <w:spacing w:before="120"/>
        <w:jc w:val="both"/>
        <w:rPr>
          <w:rFonts w:ascii="Garamond" w:hAnsi="Garamond"/>
        </w:rPr>
      </w:pPr>
      <w:r w:rsidRPr="001326AF">
        <w:rPr>
          <w:rFonts w:ascii="Garamond" w:hAnsi="Garamond"/>
        </w:rPr>
        <w:t xml:space="preserve">Cette composante permettra de professionnaliser les femmes entrepreneures, d’élargir la réserve de nouvelles entreprises notamment celles créées par des femmes, et d’améliorer les performances des PME existantes en encourageant la modernisation et la mise à niveau technologique. Avec le temps, certains de ces entrepreneurs </w:t>
      </w:r>
      <w:r w:rsidRPr="001326AF">
        <w:rPr>
          <w:rFonts w:ascii="Garamond" w:hAnsi="Garamond"/>
        </w:rPr>
        <w:lastRenderedPageBreak/>
        <w:t xml:space="preserve">pourraient demander un financement auprès des institutions financières participantes (IFP) renforcées par la composante 2.  </w:t>
      </w:r>
    </w:p>
    <w:p w14:paraId="2DBEFA00" w14:textId="77777777" w:rsidR="009653B4" w:rsidRPr="001326AF" w:rsidRDefault="009653B4" w:rsidP="00637928">
      <w:pPr>
        <w:spacing w:before="120"/>
        <w:jc w:val="both"/>
        <w:rPr>
          <w:rFonts w:ascii="Garamond" w:hAnsi="Garamond"/>
        </w:rPr>
      </w:pPr>
      <w:r w:rsidRPr="001326AF">
        <w:rPr>
          <w:rFonts w:ascii="Garamond" w:hAnsi="Garamond"/>
          <w:u w:val="single"/>
        </w:rPr>
        <w:t>Composante 2</w:t>
      </w:r>
      <w:r w:rsidRPr="001326AF">
        <w:rPr>
          <w:rFonts w:ascii="Garamond" w:hAnsi="Garamond"/>
        </w:rPr>
        <w:t xml:space="preserve"> :  </w:t>
      </w:r>
      <w:r w:rsidRPr="001326AF">
        <w:rPr>
          <w:rFonts w:ascii="Garamond" w:hAnsi="Garamond"/>
          <w:b/>
        </w:rPr>
        <w:t>Inclusion financière et accès durable au financement pour les femmes entrepreneures</w:t>
      </w:r>
      <w:r w:rsidRPr="001326AF">
        <w:rPr>
          <w:rFonts w:ascii="Garamond" w:hAnsi="Garamond"/>
        </w:rPr>
        <w:t xml:space="preserve">. </w:t>
      </w:r>
    </w:p>
    <w:p w14:paraId="1289AD0A" w14:textId="77777777" w:rsidR="009653B4" w:rsidRPr="001326AF" w:rsidRDefault="009653B4" w:rsidP="00637928">
      <w:pPr>
        <w:spacing w:before="120"/>
        <w:jc w:val="both"/>
        <w:rPr>
          <w:rFonts w:ascii="Garamond" w:hAnsi="Garamond"/>
        </w:rPr>
      </w:pPr>
      <w:r w:rsidRPr="001326AF">
        <w:rPr>
          <w:rFonts w:ascii="Garamond" w:hAnsi="Garamond"/>
        </w:rPr>
        <w:t>Cette composante s’attaquera aux contraintes liées à l’offre qui affectent l’accès au financement des MPME et soutiendra des solutions financières innovantes pour élargir l’accès au financement des femmes entrepreneures. Développement des PME, avec deux sous-composantes à savoir : (i) Amélioration de la croissance et de la performance des PME ; et (ii) Développement des Centres auxiliaires des PME ;</w:t>
      </w:r>
    </w:p>
    <w:p w14:paraId="46C026B5" w14:textId="77777777" w:rsidR="009653B4" w:rsidRPr="001326AF" w:rsidRDefault="009653B4" w:rsidP="00637928">
      <w:pPr>
        <w:spacing w:before="120"/>
        <w:jc w:val="both"/>
        <w:rPr>
          <w:rFonts w:ascii="Garamond" w:hAnsi="Garamond"/>
        </w:rPr>
      </w:pPr>
      <w:r w:rsidRPr="001326AF">
        <w:rPr>
          <w:rFonts w:ascii="Garamond" w:hAnsi="Garamond"/>
          <w:u w:val="single"/>
        </w:rPr>
        <w:t>Composante 3</w:t>
      </w:r>
      <w:r w:rsidRPr="001326AF">
        <w:rPr>
          <w:rFonts w:ascii="Garamond" w:hAnsi="Garamond"/>
        </w:rPr>
        <w:t xml:space="preserve"> : </w:t>
      </w:r>
      <w:r w:rsidRPr="001326AF">
        <w:rPr>
          <w:rFonts w:ascii="Garamond" w:hAnsi="Garamond"/>
          <w:b/>
        </w:rPr>
        <w:t>Développement de l’écosystème de l’entrepreneuriat</w:t>
      </w:r>
      <w:r w:rsidRPr="001326AF">
        <w:rPr>
          <w:rFonts w:ascii="Garamond" w:hAnsi="Garamond"/>
        </w:rPr>
        <w:t xml:space="preserve">. </w:t>
      </w:r>
    </w:p>
    <w:p w14:paraId="5499D1EF" w14:textId="77777777" w:rsidR="009653B4" w:rsidRPr="001326AF" w:rsidRDefault="009653B4" w:rsidP="00637928">
      <w:pPr>
        <w:spacing w:before="120"/>
        <w:jc w:val="both"/>
        <w:rPr>
          <w:rFonts w:ascii="Garamond" w:hAnsi="Garamond"/>
        </w:rPr>
      </w:pPr>
      <w:r w:rsidRPr="001326AF">
        <w:rPr>
          <w:rFonts w:ascii="Garamond" w:hAnsi="Garamond"/>
        </w:rPr>
        <w:t>Cette composante contribuera à améliorer la durabilité des résultats en termes de survie et de croissance des entreprises en améliorant l’environnement commercial et en développant l’infrastructure partagée pour stimuler davantage l’adoption de technologies et faciliter l’accès aux marchés.</w:t>
      </w:r>
    </w:p>
    <w:p w14:paraId="2C17920C" w14:textId="77777777" w:rsidR="009653B4" w:rsidRPr="001326AF" w:rsidRDefault="009653B4" w:rsidP="00637928">
      <w:pPr>
        <w:spacing w:before="120"/>
        <w:jc w:val="both"/>
        <w:rPr>
          <w:rFonts w:ascii="Garamond" w:hAnsi="Garamond"/>
          <w:b/>
        </w:rPr>
      </w:pPr>
      <w:r w:rsidRPr="001326AF">
        <w:rPr>
          <w:rFonts w:ascii="Garamond" w:hAnsi="Garamond"/>
          <w:u w:val="single"/>
        </w:rPr>
        <w:t>Composante 4</w:t>
      </w:r>
      <w:r w:rsidRPr="001326AF">
        <w:rPr>
          <w:rFonts w:ascii="Garamond" w:hAnsi="Garamond"/>
        </w:rPr>
        <w:t xml:space="preserve"> : </w:t>
      </w:r>
      <w:r w:rsidRPr="001326AF">
        <w:rPr>
          <w:rFonts w:ascii="Garamond" w:hAnsi="Garamond"/>
          <w:b/>
        </w:rPr>
        <w:t>Mise en œuvre du projet</w:t>
      </w:r>
    </w:p>
    <w:p w14:paraId="1F4A9022" w14:textId="77777777" w:rsidR="009653B4" w:rsidRPr="001326AF" w:rsidRDefault="009653B4" w:rsidP="00637928">
      <w:pPr>
        <w:spacing w:before="120"/>
        <w:jc w:val="both"/>
        <w:rPr>
          <w:rFonts w:ascii="Garamond" w:hAnsi="Garamond"/>
        </w:rPr>
      </w:pPr>
      <w:r w:rsidRPr="001326AF">
        <w:rPr>
          <w:rFonts w:ascii="Garamond" w:hAnsi="Garamond"/>
        </w:rPr>
        <w:t>Cette composante sera consacrée à la gestion du projet.</w:t>
      </w:r>
    </w:p>
    <w:p w14:paraId="0A881D8E" w14:textId="77777777" w:rsidR="009653B4" w:rsidRPr="001326AF" w:rsidRDefault="009653B4" w:rsidP="00637928">
      <w:pPr>
        <w:spacing w:before="120"/>
        <w:jc w:val="both"/>
        <w:rPr>
          <w:rFonts w:ascii="Garamond" w:hAnsi="Garamond"/>
        </w:rPr>
      </w:pPr>
      <w:r w:rsidRPr="001326AF">
        <w:rPr>
          <w:rFonts w:ascii="Garamond" w:hAnsi="Garamond"/>
          <w:u w:val="single"/>
        </w:rPr>
        <w:t>Composante 5</w:t>
      </w:r>
      <w:r w:rsidRPr="001326AF">
        <w:rPr>
          <w:rFonts w:ascii="Garamond" w:hAnsi="Garamond"/>
        </w:rPr>
        <w:t xml:space="preserve"> : </w:t>
      </w:r>
      <w:r w:rsidRPr="001326AF">
        <w:rPr>
          <w:rFonts w:ascii="Garamond" w:hAnsi="Garamond"/>
          <w:b/>
        </w:rPr>
        <w:t>CERC</w:t>
      </w:r>
      <w:r w:rsidRPr="001326AF">
        <w:rPr>
          <w:rFonts w:ascii="Garamond" w:hAnsi="Garamond"/>
        </w:rPr>
        <w:t xml:space="preserve"> </w:t>
      </w:r>
      <w:r w:rsidRPr="001326AF">
        <w:rPr>
          <w:rFonts w:ascii="Garamond" w:hAnsi="Garamond"/>
          <w:b/>
        </w:rPr>
        <w:t>(Composante de réponse aux situations d’urgence).</w:t>
      </w:r>
      <w:r w:rsidRPr="001326AF">
        <w:rPr>
          <w:rFonts w:ascii="Garamond" w:hAnsi="Garamond"/>
        </w:rPr>
        <w:t xml:space="preserve"> </w:t>
      </w:r>
    </w:p>
    <w:p w14:paraId="22E282B7" w14:textId="77777777" w:rsidR="009653B4" w:rsidRPr="001326AF" w:rsidRDefault="009653B4" w:rsidP="00637928">
      <w:pPr>
        <w:spacing w:before="120"/>
        <w:jc w:val="both"/>
        <w:rPr>
          <w:rFonts w:ascii="Garamond" w:hAnsi="Garamond"/>
        </w:rPr>
      </w:pPr>
      <w:r w:rsidRPr="001326AF">
        <w:rPr>
          <w:rFonts w:ascii="Garamond" w:hAnsi="Garamond"/>
        </w:rPr>
        <w:t>L’approche pour le projet et la nature évolutive de ses interventions offrira la souplesse nécessaire pour en adapter la conception et l’ampleur au contexte national.</w:t>
      </w:r>
    </w:p>
    <w:p w14:paraId="66BD6DCF" w14:textId="6F4B5732" w:rsidR="009653B4" w:rsidRDefault="00114BC3" w:rsidP="00E04778">
      <w:pPr>
        <w:spacing w:after="240" w:line="240" w:lineRule="auto"/>
        <w:jc w:val="both"/>
        <w:rPr>
          <w:rFonts w:ascii="Garamond" w:hAnsi="Garamond"/>
        </w:rPr>
      </w:pPr>
      <w:r w:rsidRPr="001326AF">
        <w:rPr>
          <w:rFonts w:ascii="Garamond" w:hAnsi="Garamond"/>
        </w:rPr>
        <w:t>Le projet vise à : (i) soutenir la croissance des 15.000 MPME qui génèrent les revenus annuels supplémentaires, (ii) créer 28.000 emplois des MPME soutenues, (iii) renforcer la capacité des MPME à faire face aux défis du changement climatique et adopter des technologies intelligentes face au climat, (iv) appuyer à travers les formations techniques, comportementales et mentorats des 42.750 bénéficiaires, (v) octroyer les subventions en nature à 13.250 MPME bénéficiaires. Il vise également à former en Initiative Personnelle 31.375 femmes entrepreneures, de faciliter l’accès à 30.000 personnes et MPME aux services financiers ainsi qu’à soutenir 5 reformes pour le développement du secteur privé.  Le projet sera mis en œuvre sur une période de 5 ans, allant de 2023 et se clôturera en 2027</w:t>
      </w:r>
      <w:r w:rsidR="009653B4" w:rsidRPr="001326AF">
        <w:rPr>
          <w:rFonts w:ascii="Garamond" w:hAnsi="Garamond"/>
        </w:rPr>
        <w:t>.</w:t>
      </w:r>
    </w:p>
    <w:p w14:paraId="6701F789" w14:textId="479067CF" w:rsidR="009E136A" w:rsidRPr="001326AF" w:rsidRDefault="009E136A" w:rsidP="00E04778">
      <w:pPr>
        <w:spacing w:before="100" w:beforeAutospacing="1" w:after="100" w:afterAutospacing="1" w:line="240" w:lineRule="auto"/>
        <w:jc w:val="both"/>
        <w:rPr>
          <w:rFonts w:ascii="Garamond" w:eastAsia="Times New Roman" w:hAnsi="Garamond"/>
          <w:lang w:val="fr-CD" w:eastAsia="fr-CD"/>
        </w:rPr>
      </w:pPr>
      <w:r w:rsidRPr="001326AF">
        <w:rPr>
          <w:rFonts w:ascii="Garamond" w:eastAsia="Times New Roman" w:hAnsi="Garamond"/>
          <w:lang w:val="fr-CD" w:eastAsia="fr-CD"/>
        </w:rPr>
        <w:t>Le</w:t>
      </w:r>
      <w:r w:rsidR="00E04778" w:rsidRPr="001326AF">
        <w:rPr>
          <w:rFonts w:ascii="Garamond" w:eastAsia="Times New Roman" w:hAnsi="Garamond"/>
          <w:lang w:val="fr-CD" w:eastAsia="fr-CD"/>
        </w:rPr>
        <w:t xml:space="preserve"> projet TRANSFORME cible les</w:t>
      </w:r>
      <w:r w:rsidRPr="001326AF">
        <w:rPr>
          <w:rFonts w:ascii="Garamond" w:eastAsia="Times New Roman" w:hAnsi="Garamond"/>
          <w:lang w:val="fr-CD" w:eastAsia="fr-CD"/>
        </w:rPr>
        <w:t xml:space="preserve"> PME dans les secteurs de l'industrie légère, de l'agro-transformation et des services à valeur ajoutée jouent un rôle crucial dans la création d'emplois, l'innovation et la diversification économique du pays. Cependant, elles rencontrent des obstacles significatifs en matière d'accès aux services de laboratoires d’analyse, de contrôle de qualité et de certification, essentiels pour garantir la compétitivité de leurs produits sur les marchés nationaux et internationaux.</w:t>
      </w:r>
    </w:p>
    <w:p w14:paraId="76EC6DD4" w14:textId="5EFEF8AC" w:rsidR="000571D6" w:rsidRPr="001326AF" w:rsidRDefault="009E136A" w:rsidP="00E04778">
      <w:pPr>
        <w:spacing w:before="100" w:beforeAutospacing="1" w:after="100" w:afterAutospacing="1" w:line="240" w:lineRule="auto"/>
        <w:jc w:val="both"/>
        <w:rPr>
          <w:rFonts w:ascii="Garamond" w:eastAsia="Times New Roman" w:hAnsi="Garamond"/>
          <w:lang w:val="fr-CD" w:eastAsia="fr-CD"/>
        </w:rPr>
      </w:pPr>
      <w:r w:rsidRPr="001326AF">
        <w:rPr>
          <w:rFonts w:ascii="Garamond" w:eastAsia="Times New Roman" w:hAnsi="Garamond"/>
          <w:lang w:val="fr-CD" w:eastAsia="fr-CD"/>
        </w:rPr>
        <w:t>Les services de laboratoires d’analyse, de contrôle de qualité et de certification sont fondamentaux pour les PME, car ils assurent la conformité aux normes de qualité, la sécurité des produits et la satisfaction des exigences réglementaires. Toutefois, l'offre actuelle de ces services en RDC est souvent insuffisante, fragmentée et mal adaptée aux besoins spécifiques des PME. Les défis incluent des infrastructures inadéquates, des coûts élevés, un accès limité aux informations et une faible capacité technique des laboratoires existants.</w:t>
      </w:r>
    </w:p>
    <w:p w14:paraId="0C4923F4" w14:textId="4E3469D7" w:rsidR="009E136A" w:rsidRPr="001326AF" w:rsidRDefault="009E136A" w:rsidP="00E04778">
      <w:pPr>
        <w:spacing w:before="100" w:beforeAutospacing="1" w:after="100" w:afterAutospacing="1" w:line="240" w:lineRule="auto"/>
        <w:jc w:val="both"/>
        <w:rPr>
          <w:rFonts w:ascii="Garamond" w:eastAsia="Times New Roman" w:hAnsi="Garamond"/>
          <w:lang w:val="fr-CD" w:eastAsia="fr-CD"/>
        </w:rPr>
      </w:pPr>
      <w:r w:rsidRPr="001326AF">
        <w:rPr>
          <w:rFonts w:ascii="Garamond" w:eastAsia="Times New Roman" w:hAnsi="Garamond"/>
          <w:lang w:val="fr-CD" w:eastAsia="fr-CD"/>
        </w:rPr>
        <w:t xml:space="preserve">En réponse à ces défis, l'UCP/TRANSFORME </w:t>
      </w:r>
      <w:r w:rsidR="00E04778" w:rsidRPr="001326AF">
        <w:rPr>
          <w:rFonts w:ascii="Garamond" w:eastAsia="Times New Roman" w:hAnsi="Garamond"/>
          <w:lang w:val="fr-CD" w:eastAsia="fr-CD"/>
        </w:rPr>
        <w:t xml:space="preserve">souhaite </w:t>
      </w:r>
      <w:r w:rsidR="00515881">
        <w:rPr>
          <w:rFonts w:ascii="Garamond" w:eastAsia="Times New Roman" w:hAnsi="Garamond"/>
          <w:lang w:val="fr-CD" w:eastAsia="fr-CD"/>
        </w:rPr>
        <w:t>sélectionner</w:t>
      </w:r>
      <w:r w:rsidR="00515881" w:rsidRPr="001326AF">
        <w:rPr>
          <w:rFonts w:ascii="Garamond" w:eastAsia="Times New Roman" w:hAnsi="Garamond"/>
          <w:lang w:val="fr-CD" w:eastAsia="fr-CD"/>
        </w:rPr>
        <w:t xml:space="preserve"> </w:t>
      </w:r>
      <w:r w:rsidR="00E04778" w:rsidRPr="001326AF">
        <w:rPr>
          <w:rFonts w:ascii="Garamond" w:eastAsia="Times New Roman" w:hAnsi="Garamond"/>
          <w:lang w:val="fr-CD" w:eastAsia="fr-CD"/>
        </w:rPr>
        <w:t>un Consultant</w:t>
      </w:r>
      <w:r w:rsidR="00BE6EC7" w:rsidRPr="001326AF">
        <w:rPr>
          <w:rFonts w:ascii="Garamond" w:eastAsia="Times New Roman" w:hAnsi="Garamond"/>
          <w:lang w:val="fr-CD" w:eastAsia="fr-CD"/>
        </w:rPr>
        <w:t xml:space="preserve"> (Cabinet)</w:t>
      </w:r>
      <w:r w:rsidR="00E04778" w:rsidRPr="001326AF">
        <w:rPr>
          <w:rFonts w:ascii="Garamond" w:eastAsia="Times New Roman" w:hAnsi="Garamond"/>
          <w:lang w:val="fr-CD" w:eastAsia="fr-CD"/>
        </w:rPr>
        <w:t xml:space="preserve"> chargé d’assurer</w:t>
      </w:r>
      <w:r w:rsidRPr="001326AF">
        <w:rPr>
          <w:rFonts w:ascii="Garamond" w:eastAsia="Times New Roman" w:hAnsi="Garamond"/>
          <w:lang w:val="fr-CD" w:eastAsia="fr-CD"/>
        </w:rPr>
        <w:t xml:space="preserve"> une mission de diagnostic et d'évaluation d</w:t>
      </w:r>
      <w:r w:rsidR="00530A8E" w:rsidRPr="001326AF">
        <w:rPr>
          <w:rFonts w:ascii="Garamond" w:eastAsia="Times New Roman" w:hAnsi="Garamond"/>
          <w:lang w:val="fr-CD" w:eastAsia="fr-CD"/>
        </w:rPr>
        <w:t>u parcour</w:t>
      </w:r>
      <w:r w:rsidRPr="001326AF">
        <w:rPr>
          <w:rFonts w:ascii="Garamond" w:eastAsia="Times New Roman" w:hAnsi="Garamond"/>
          <w:lang w:val="fr-CD" w:eastAsia="fr-CD"/>
        </w:rPr>
        <w:t>s</w:t>
      </w:r>
      <w:r w:rsidR="00530A8E" w:rsidRPr="001326AF">
        <w:rPr>
          <w:rFonts w:ascii="Garamond" w:eastAsia="Times New Roman" w:hAnsi="Garamond"/>
          <w:lang w:val="fr-CD" w:eastAsia="fr-CD"/>
        </w:rPr>
        <w:t xml:space="preserve"> de certification des produits, des</w:t>
      </w:r>
      <w:r w:rsidRPr="001326AF">
        <w:rPr>
          <w:rFonts w:ascii="Garamond" w:eastAsia="Times New Roman" w:hAnsi="Garamond"/>
          <w:lang w:val="fr-CD" w:eastAsia="fr-CD"/>
        </w:rPr>
        <w:t xml:space="preserve"> services de laboratoires d'analyse</w:t>
      </w:r>
      <w:r w:rsidR="00530A8E" w:rsidRPr="001326AF">
        <w:rPr>
          <w:rFonts w:ascii="Garamond" w:eastAsia="Times New Roman" w:hAnsi="Garamond"/>
          <w:lang w:val="fr-CD" w:eastAsia="fr-CD"/>
        </w:rPr>
        <w:t xml:space="preserve"> et</w:t>
      </w:r>
      <w:r w:rsidRPr="001326AF">
        <w:rPr>
          <w:rFonts w:ascii="Garamond" w:eastAsia="Times New Roman" w:hAnsi="Garamond"/>
          <w:lang w:val="fr-CD" w:eastAsia="fr-CD"/>
        </w:rPr>
        <w:t xml:space="preserve"> de contrôle de qualité dans les zones ciblées par le projet. Cette mission vise à fournir une compréhension claire de l'état actuel de ces services, à identifier les principaux obstacles rencontrés par les PME, et à proposer des recommandations pratiques et un plan d'action concret pour améliorer l'accès et l'efficacité de ces services.</w:t>
      </w:r>
    </w:p>
    <w:p w14:paraId="6C0BA721" w14:textId="7AD2EF96" w:rsidR="00F30082" w:rsidRDefault="000C22AD" w:rsidP="000C22AD">
      <w:pPr>
        <w:spacing w:before="240" w:line="240" w:lineRule="auto"/>
        <w:ind w:right="180"/>
        <w:jc w:val="both"/>
        <w:rPr>
          <w:rFonts w:ascii="Garamond" w:hAnsi="Garamond"/>
          <w:lang w:eastAsia="zh-CN"/>
        </w:rPr>
      </w:pPr>
      <w:r w:rsidRPr="001326AF">
        <w:rPr>
          <w:rFonts w:ascii="Garamond" w:hAnsi="Garamond"/>
          <w:lang w:eastAsia="zh-CN"/>
        </w:rPr>
        <w:lastRenderedPageBreak/>
        <w:t xml:space="preserve">Le consultant devra démontrer une compréhension ainsi qu’une réactivité aux défis rencontrés par les femmes en particulier dans le marché du travail et/ou en tant qu’entrepreneure, notamment sur les </w:t>
      </w:r>
      <w:r w:rsidR="00A90046" w:rsidRPr="001326AF">
        <w:rPr>
          <w:rFonts w:ascii="Garamond" w:hAnsi="Garamond"/>
          <w:lang w:eastAsia="zh-CN"/>
        </w:rPr>
        <w:t>v</w:t>
      </w:r>
      <w:r w:rsidRPr="001326AF">
        <w:rPr>
          <w:rFonts w:ascii="Garamond" w:hAnsi="Garamond"/>
          <w:lang w:eastAsia="zh-CN"/>
        </w:rPr>
        <w:t>iolences basées sur le genre (VBG).</w:t>
      </w:r>
    </w:p>
    <w:p w14:paraId="1898A7C4" w14:textId="77777777" w:rsidR="001326AF" w:rsidRDefault="00CB5987" w:rsidP="001326AF">
      <w:pPr>
        <w:pStyle w:val="Paragraphedeliste"/>
        <w:numPr>
          <w:ilvl w:val="0"/>
          <w:numId w:val="1"/>
        </w:numPr>
        <w:spacing w:before="480" w:after="0" w:line="240" w:lineRule="auto"/>
        <w:contextualSpacing w:val="0"/>
        <w:jc w:val="both"/>
        <w:rPr>
          <w:rFonts w:ascii="Garamond" w:hAnsi="Garamond"/>
          <w:b/>
          <w:u w:val="single"/>
          <w:lang w:val="en-US"/>
        </w:rPr>
      </w:pPr>
      <w:r w:rsidRPr="001326AF">
        <w:rPr>
          <w:rFonts w:ascii="Garamond" w:hAnsi="Garamond"/>
          <w:b/>
          <w:u w:val="single"/>
          <w:lang w:val="en-US"/>
        </w:rPr>
        <w:t>OBJECTIF DE LA MISSION</w:t>
      </w:r>
    </w:p>
    <w:p w14:paraId="2ECEBFD9" w14:textId="77777777" w:rsidR="001326AF" w:rsidRDefault="001326AF" w:rsidP="001326AF">
      <w:pPr>
        <w:spacing w:after="0" w:line="240" w:lineRule="auto"/>
        <w:jc w:val="both"/>
        <w:rPr>
          <w:rFonts w:ascii="Garamond" w:hAnsi="Garamond"/>
        </w:rPr>
      </w:pPr>
    </w:p>
    <w:p w14:paraId="28B14906" w14:textId="77777777" w:rsidR="00D94788" w:rsidRDefault="00CB5987" w:rsidP="001326AF">
      <w:pPr>
        <w:spacing w:after="0" w:line="240" w:lineRule="auto"/>
        <w:jc w:val="both"/>
        <w:rPr>
          <w:rFonts w:ascii="Garamond" w:hAnsi="Garamond"/>
          <w:u w:val="single"/>
        </w:rPr>
      </w:pPr>
      <w:r w:rsidRPr="001326AF">
        <w:rPr>
          <w:rFonts w:ascii="Garamond" w:hAnsi="Garamond"/>
        </w:rPr>
        <w:t xml:space="preserve">L’objectif </w:t>
      </w:r>
      <w:r w:rsidR="00E34AD6" w:rsidRPr="001326AF">
        <w:rPr>
          <w:rFonts w:ascii="Garamond" w:hAnsi="Garamond"/>
        </w:rPr>
        <w:t xml:space="preserve">général </w:t>
      </w:r>
      <w:r w:rsidRPr="001326AF">
        <w:rPr>
          <w:rFonts w:ascii="Garamond" w:hAnsi="Garamond"/>
        </w:rPr>
        <w:t>de la mission est d’assister l’UCP/</w:t>
      </w:r>
      <w:r w:rsidR="00C670C8" w:rsidRPr="001326AF">
        <w:rPr>
          <w:rFonts w:ascii="Garamond" w:hAnsi="Garamond"/>
        </w:rPr>
        <w:t>TRANSFORME dans</w:t>
      </w:r>
      <w:r w:rsidRPr="001326AF">
        <w:rPr>
          <w:rFonts w:ascii="Garamond" w:hAnsi="Garamond"/>
        </w:rPr>
        <w:t xml:space="preserve"> </w:t>
      </w:r>
      <w:r w:rsidR="00E50B7A" w:rsidRPr="001326AF">
        <w:rPr>
          <w:rFonts w:ascii="Garamond" w:hAnsi="Garamond"/>
        </w:rPr>
        <w:t xml:space="preserve">la réalisation du diagnostic et évaluation </w:t>
      </w:r>
      <w:r w:rsidR="00F8749A" w:rsidRPr="001326AF">
        <w:rPr>
          <w:rFonts w:ascii="Garamond" w:hAnsi="Garamond"/>
        </w:rPr>
        <w:t>du parcours de certification des produits, ainsi que des</w:t>
      </w:r>
      <w:r w:rsidR="00B84EE3" w:rsidRPr="001326AF">
        <w:rPr>
          <w:rFonts w:ascii="Garamond" w:hAnsi="Garamond"/>
        </w:rPr>
        <w:t xml:space="preserve"> services de laboratoires d'analyse</w:t>
      </w:r>
      <w:r w:rsidR="00F8749A" w:rsidRPr="001326AF">
        <w:rPr>
          <w:rFonts w:ascii="Garamond" w:hAnsi="Garamond"/>
        </w:rPr>
        <w:t xml:space="preserve"> et </w:t>
      </w:r>
      <w:r w:rsidR="00B84EE3" w:rsidRPr="001326AF">
        <w:rPr>
          <w:rFonts w:ascii="Garamond" w:hAnsi="Garamond"/>
        </w:rPr>
        <w:t xml:space="preserve">contrôle de qualité pour les PME </w:t>
      </w:r>
      <w:r w:rsidR="003054DA" w:rsidRPr="001326AF">
        <w:rPr>
          <w:rFonts w:ascii="Garamond" w:hAnsi="Garamond"/>
        </w:rPr>
        <w:t>opérant dans les secteurs de l'industrie légère, de l'agro-transformation et des services à valeur ajoutée (excluant le commerce général et les activités d'import-export) dans les zones du projet</w:t>
      </w:r>
      <w:r w:rsidR="003054DA" w:rsidRPr="00B65696">
        <w:rPr>
          <w:rFonts w:ascii="Garamond" w:hAnsi="Garamond"/>
          <w:u w:val="single"/>
        </w:rPr>
        <w:t>.</w:t>
      </w:r>
      <w:r w:rsidR="0050476E" w:rsidRPr="00B65696">
        <w:rPr>
          <w:rFonts w:ascii="Garamond" w:hAnsi="Garamond"/>
          <w:u w:val="single"/>
        </w:rPr>
        <w:t xml:space="preserve"> </w:t>
      </w:r>
    </w:p>
    <w:p w14:paraId="0107B7A9" w14:textId="180591A6" w:rsidR="00C240EF" w:rsidRDefault="0050476E" w:rsidP="001326AF">
      <w:pPr>
        <w:spacing w:after="0" w:line="240" w:lineRule="auto"/>
        <w:jc w:val="both"/>
        <w:rPr>
          <w:rFonts w:ascii="Garamond" w:hAnsi="Garamond"/>
        </w:rPr>
      </w:pPr>
      <w:r w:rsidRPr="00B65696">
        <w:rPr>
          <w:rFonts w:ascii="Garamond" w:hAnsi="Garamond"/>
          <w:u w:val="single"/>
        </w:rPr>
        <w:t xml:space="preserve">Par laboratoires d’analyse et de contrôle qualité, il est entendu tout organisme ou établissement </w:t>
      </w:r>
      <w:r w:rsidR="00A55837">
        <w:rPr>
          <w:rFonts w:ascii="Garamond" w:hAnsi="Garamond"/>
          <w:u w:val="single"/>
        </w:rPr>
        <w:t xml:space="preserve">du secteur public ou privé </w:t>
      </w:r>
      <w:r w:rsidRPr="00B65696">
        <w:rPr>
          <w:rFonts w:ascii="Garamond" w:hAnsi="Garamond"/>
          <w:u w:val="single"/>
        </w:rPr>
        <w:t>ayant la mission et la capacité d'effectuer des analyses et des contrôles qualité</w:t>
      </w:r>
      <w:r>
        <w:rPr>
          <w:rFonts w:ascii="Garamond" w:hAnsi="Garamond"/>
        </w:rPr>
        <w:t xml:space="preserve">. </w:t>
      </w:r>
    </w:p>
    <w:p w14:paraId="240F7C16" w14:textId="77777777" w:rsidR="00C240EF" w:rsidRDefault="00C240EF" w:rsidP="001326AF">
      <w:pPr>
        <w:spacing w:after="0" w:line="240" w:lineRule="auto"/>
        <w:jc w:val="both"/>
        <w:rPr>
          <w:rFonts w:ascii="Garamond" w:hAnsi="Garamond"/>
        </w:rPr>
      </w:pPr>
    </w:p>
    <w:p w14:paraId="2A5C26C9" w14:textId="6AE0AF71" w:rsidR="00C4443F" w:rsidRPr="00B65696" w:rsidRDefault="00C240EF" w:rsidP="001326AF">
      <w:pPr>
        <w:spacing w:after="0" w:line="240" w:lineRule="auto"/>
        <w:jc w:val="both"/>
        <w:rPr>
          <w:rFonts w:ascii="Garamond" w:hAnsi="Garamond"/>
        </w:rPr>
      </w:pPr>
      <w:r w:rsidRPr="00C240EF">
        <w:rPr>
          <w:rFonts w:ascii="Garamond" w:hAnsi="Garamond"/>
        </w:rPr>
        <w:t>L’objectif et la portée de la mission sont structurés autour de 3 grands axes : (i) revue du cadre réglementaire, (ii) revue du parcours de certification par les PMEs, (iii) évaluation de l’offre de services de contrôle qualité et de certification.</w:t>
      </w:r>
      <w:r>
        <w:rPr>
          <w:rFonts w:ascii="Arial" w:eastAsia="Times New Roman" w:hAnsi="Arial" w:cs="Arial"/>
        </w:rPr>
        <w:t xml:space="preserve"> </w:t>
      </w:r>
      <w:r w:rsidR="003054DA" w:rsidRPr="001326AF">
        <w:rPr>
          <w:rFonts w:ascii="Garamond" w:hAnsi="Garamond"/>
        </w:rPr>
        <w:t xml:space="preserve">Les objectifs spécifiques incluent </w:t>
      </w:r>
      <w:r w:rsidR="00B84EE3" w:rsidRPr="001326AF">
        <w:rPr>
          <w:rFonts w:ascii="Garamond" w:hAnsi="Garamond"/>
        </w:rPr>
        <w:t>:</w:t>
      </w:r>
      <w:r w:rsidR="00E50B7A" w:rsidRPr="001326AF">
        <w:rPr>
          <w:rFonts w:ascii="Garamond" w:hAnsi="Garamond"/>
        </w:rPr>
        <w:t xml:space="preserve"> </w:t>
      </w:r>
    </w:p>
    <w:p w14:paraId="589414F2" w14:textId="7127B3B5" w:rsidR="00EE3F4D" w:rsidRDefault="00EE3F4D" w:rsidP="00EC1BFF">
      <w:pPr>
        <w:pStyle w:val="Paragraphedeliste"/>
        <w:numPr>
          <w:ilvl w:val="0"/>
          <w:numId w:val="23"/>
        </w:numPr>
        <w:spacing w:before="240" w:after="0" w:line="240" w:lineRule="auto"/>
        <w:jc w:val="both"/>
        <w:rPr>
          <w:rFonts w:ascii="Garamond" w:eastAsia="Times New Roman" w:hAnsi="Garamond"/>
          <w:lang w:val="fr-CD" w:eastAsia="fr-CD"/>
        </w:rPr>
      </w:pPr>
      <w:r w:rsidRPr="00EE3F4D">
        <w:rPr>
          <w:rFonts w:ascii="Garamond" w:eastAsia="Times New Roman" w:hAnsi="Garamond"/>
          <w:lang w:val="fr-CD" w:eastAsia="fr-CD"/>
        </w:rPr>
        <w:t>Effectuer une revue du cadre réglementaire régissant la certification et le contrôle qualité, afin de vérifier sa conformité avec les standards internationaux, en évaluant les références aux normes de qualité dans divers domaines (sanitaire, sécurité, etc.), des processus et des habilitations pour la délivrance de certifications, ainsi que la capacité légale à imposer des contrôles pour garantir la sécurité des consommateurs ;</w:t>
      </w:r>
    </w:p>
    <w:p w14:paraId="0E0E1768" w14:textId="25416388" w:rsidR="00641598" w:rsidRPr="001326AF" w:rsidRDefault="00641598" w:rsidP="00EC1BFF">
      <w:pPr>
        <w:pStyle w:val="Paragraphedeliste"/>
        <w:numPr>
          <w:ilvl w:val="0"/>
          <w:numId w:val="23"/>
        </w:numPr>
        <w:spacing w:before="240" w:after="0" w:line="240" w:lineRule="auto"/>
        <w:jc w:val="both"/>
        <w:rPr>
          <w:rFonts w:ascii="Garamond" w:eastAsia="Times New Roman" w:hAnsi="Garamond"/>
          <w:lang w:val="fr-CD" w:eastAsia="fr-CD"/>
        </w:rPr>
      </w:pPr>
      <w:r w:rsidRPr="001326AF">
        <w:rPr>
          <w:rFonts w:ascii="Garamond" w:eastAsia="Times New Roman" w:hAnsi="Garamond"/>
          <w:lang w:val="fr-CD" w:eastAsia="fr-CD"/>
        </w:rPr>
        <w:t>Évaluer l'état actuel d</w:t>
      </w:r>
      <w:r w:rsidR="002E22C6" w:rsidRPr="001326AF">
        <w:rPr>
          <w:rFonts w:ascii="Garamond" w:eastAsia="Times New Roman" w:hAnsi="Garamond"/>
          <w:lang w:val="fr-CD" w:eastAsia="fr-CD"/>
        </w:rPr>
        <w:t xml:space="preserve">u parcours </w:t>
      </w:r>
      <w:r w:rsidRPr="001326AF">
        <w:rPr>
          <w:rFonts w:ascii="Garamond" w:eastAsia="Times New Roman" w:hAnsi="Garamond"/>
          <w:lang w:val="fr-CD" w:eastAsia="fr-CD"/>
        </w:rPr>
        <w:t>de certification des produits et des services de laboratoires d'analyse et de contrôle de qualité pour les PME, en examinant les normes et les procédures en place, afin d'identifier les points forts et les faiblesses</w:t>
      </w:r>
      <w:r w:rsidR="00B63167">
        <w:rPr>
          <w:rFonts w:ascii="Garamond" w:eastAsia="Times New Roman" w:hAnsi="Garamond"/>
          <w:lang w:val="fr-CD" w:eastAsia="fr-CD"/>
        </w:rPr>
        <w:t> ;</w:t>
      </w:r>
    </w:p>
    <w:p w14:paraId="57142DFE" w14:textId="58CBEFD4" w:rsidR="00641598" w:rsidRPr="001326AF" w:rsidRDefault="00641598" w:rsidP="00832A80">
      <w:pPr>
        <w:pStyle w:val="Paragraphedeliste"/>
        <w:numPr>
          <w:ilvl w:val="0"/>
          <w:numId w:val="23"/>
        </w:numPr>
        <w:spacing w:after="0" w:line="240" w:lineRule="auto"/>
        <w:jc w:val="both"/>
        <w:rPr>
          <w:rFonts w:ascii="Garamond" w:eastAsia="Times New Roman" w:hAnsi="Garamond"/>
          <w:lang w:val="fr-CD" w:eastAsia="fr-CD"/>
        </w:rPr>
      </w:pPr>
      <w:r w:rsidRPr="001326AF">
        <w:rPr>
          <w:rFonts w:ascii="Garamond" w:eastAsia="Times New Roman" w:hAnsi="Garamond"/>
          <w:lang w:val="fr-CD" w:eastAsia="fr-CD"/>
        </w:rPr>
        <w:t>Réaliser une cartographie des</w:t>
      </w:r>
      <w:r w:rsidR="002E22C6" w:rsidRPr="001326AF">
        <w:rPr>
          <w:rFonts w:ascii="Garamond" w:eastAsia="Times New Roman" w:hAnsi="Garamond"/>
          <w:lang w:val="fr-CD" w:eastAsia="fr-CD"/>
        </w:rPr>
        <w:t xml:space="preserve"> acteurs et</w:t>
      </w:r>
      <w:r w:rsidRPr="001326AF">
        <w:rPr>
          <w:rFonts w:ascii="Garamond" w:eastAsia="Times New Roman" w:hAnsi="Garamond"/>
          <w:lang w:val="fr-CD" w:eastAsia="fr-CD"/>
        </w:rPr>
        <w:t xml:space="preserve"> services de laboratoires d'analyse, de contrôle de qualité et de certification disponibles pour les PME dans les différentes villes et par secteur d'activité</w:t>
      </w:r>
      <w:r w:rsidR="00B63167">
        <w:rPr>
          <w:rFonts w:ascii="Garamond" w:eastAsia="Times New Roman" w:hAnsi="Garamond"/>
          <w:lang w:val="fr-CD" w:eastAsia="fr-CD"/>
        </w:rPr>
        <w:t> ;</w:t>
      </w:r>
    </w:p>
    <w:p w14:paraId="670E3450" w14:textId="20DFA23A" w:rsidR="00641598" w:rsidRPr="001326AF" w:rsidRDefault="00641598" w:rsidP="00832A80">
      <w:pPr>
        <w:pStyle w:val="Paragraphedeliste"/>
        <w:numPr>
          <w:ilvl w:val="0"/>
          <w:numId w:val="23"/>
        </w:numPr>
        <w:spacing w:after="0" w:line="240" w:lineRule="auto"/>
        <w:jc w:val="both"/>
        <w:rPr>
          <w:rFonts w:ascii="Garamond" w:eastAsia="Times New Roman" w:hAnsi="Garamond"/>
          <w:lang w:val="fr-CD" w:eastAsia="fr-CD"/>
        </w:rPr>
      </w:pPr>
      <w:r w:rsidRPr="001326AF">
        <w:rPr>
          <w:rFonts w:ascii="Garamond" w:eastAsia="Times New Roman" w:hAnsi="Garamond"/>
          <w:lang w:val="fr-CD" w:eastAsia="fr-CD"/>
        </w:rPr>
        <w:t xml:space="preserve">Identifier les principaux défis et </w:t>
      </w:r>
      <w:r w:rsidR="002E22C6" w:rsidRPr="001326AF">
        <w:rPr>
          <w:rFonts w:ascii="Garamond" w:eastAsia="Times New Roman" w:hAnsi="Garamond"/>
          <w:lang w:val="fr-CD" w:eastAsia="fr-CD"/>
        </w:rPr>
        <w:t>goulots d’étranglements</w:t>
      </w:r>
      <w:r w:rsidRPr="001326AF">
        <w:rPr>
          <w:rFonts w:ascii="Garamond" w:eastAsia="Times New Roman" w:hAnsi="Garamond"/>
          <w:lang w:val="fr-CD" w:eastAsia="fr-CD"/>
        </w:rPr>
        <w:t xml:space="preserve"> rencontrés par les PME, en particulier celles dirigées par des femmes, dans le parcours de certification des produits, ainsi que dans l'accès et l'utilisation des services de laboratoires et de contrôle de qualité</w:t>
      </w:r>
      <w:r w:rsidR="00B63167">
        <w:rPr>
          <w:rFonts w:ascii="Garamond" w:eastAsia="Times New Roman" w:hAnsi="Garamond"/>
          <w:lang w:val="fr-CD" w:eastAsia="fr-CD"/>
        </w:rPr>
        <w:t> ;</w:t>
      </w:r>
    </w:p>
    <w:p w14:paraId="3DFED2EF" w14:textId="6AF3981A" w:rsidR="00641598" w:rsidRDefault="00641598" w:rsidP="00832A80">
      <w:pPr>
        <w:pStyle w:val="Paragraphedeliste"/>
        <w:numPr>
          <w:ilvl w:val="0"/>
          <w:numId w:val="23"/>
        </w:numPr>
        <w:spacing w:after="0" w:line="240" w:lineRule="auto"/>
        <w:jc w:val="both"/>
        <w:rPr>
          <w:rFonts w:ascii="Garamond" w:eastAsia="Times New Roman" w:hAnsi="Garamond"/>
          <w:lang w:val="fr-CD" w:eastAsia="fr-CD"/>
        </w:rPr>
      </w:pPr>
      <w:r w:rsidRPr="001326AF">
        <w:rPr>
          <w:rFonts w:ascii="Garamond" w:eastAsia="Times New Roman" w:hAnsi="Garamond"/>
          <w:lang w:val="fr-CD" w:eastAsia="fr-CD"/>
        </w:rPr>
        <w:t xml:space="preserve">Formuler des recommandations pragmatiques pour optimiser le parcours de certification des produits, et améliorer l'accès et l'efficacité </w:t>
      </w:r>
      <w:r w:rsidR="00783475" w:rsidRPr="001326AF">
        <w:rPr>
          <w:rFonts w:ascii="Garamond" w:eastAsia="Times New Roman" w:hAnsi="Garamond"/>
          <w:lang w:val="fr-CD" w:eastAsia="fr-CD"/>
        </w:rPr>
        <w:t xml:space="preserve">des services de laboratoires et de contrôle de qualité </w:t>
      </w:r>
      <w:r w:rsidRPr="001326AF">
        <w:rPr>
          <w:rFonts w:ascii="Garamond" w:eastAsia="Times New Roman" w:hAnsi="Garamond"/>
          <w:lang w:val="fr-CD" w:eastAsia="fr-CD"/>
        </w:rPr>
        <w:t>pour les PME, notamment celles dirigées par des femmes</w:t>
      </w:r>
      <w:r w:rsidR="00B63167">
        <w:rPr>
          <w:rFonts w:ascii="Garamond" w:eastAsia="Times New Roman" w:hAnsi="Garamond"/>
          <w:lang w:val="fr-CD" w:eastAsia="fr-CD"/>
        </w:rPr>
        <w:t> ;</w:t>
      </w:r>
    </w:p>
    <w:p w14:paraId="5106C799" w14:textId="072F55E4" w:rsidR="00641598" w:rsidRPr="001326AF" w:rsidRDefault="00641598" w:rsidP="00832A80">
      <w:pPr>
        <w:pStyle w:val="Paragraphedeliste"/>
        <w:numPr>
          <w:ilvl w:val="0"/>
          <w:numId w:val="23"/>
        </w:numPr>
        <w:spacing w:after="0" w:line="240" w:lineRule="auto"/>
        <w:jc w:val="both"/>
        <w:rPr>
          <w:rFonts w:ascii="Garamond" w:eastAsia="Times New Roman" w:hAnsi="Garamond"/>
          <w:lang w:val="fr-CD" w:eastAsia="fr-CD"/>
        </w:rPr>
      </w:pPr>
      <w:r w:rsidRPr="001326AF">
        <w:rPr>
          <w:rFonts w:ascii="Garamond" w:eastAsia="Times New Roman" w:hAnsi="Garamond"/>
          <w:lang w:val="fr-CD" w:eastAsia="fr-CD"/>
        </w:rPr>
        <w:t>Développer un plan d'action pour améliorer les services de laboratoires d'analyse, de contrôle de qualité et de certification, en détaillant les différents types de soutien nécessaires pour leur mise à niveau.</w:t>
      </w:r>
    </w:p>
    <w:p w14:paraId="488BFF9D" w14:textId="3DDA1149" w:rsidR="00F16CF9" w:rsidRPr="001326AF" w:rsidRDefault="00F16CF9" w:rsidP="00641598">
      <w:pPr>
        <w:pStyle w:val="Paragraphedeliste"/>
        <w:spacing w:after="0" w:line="240" w:lineRule="auto"/>
        <w:jc w:val="both"/>
        <w:rPr>
          <w:rFonts w:ascii="Garamond" w:hAnsi="Garamond"/>
        </w:rPr>
      </w:pPr>
    </w:p>
    <w:p w14:paraId="4B4C4303" w14:textId="77777777" w:rsidR="002028F3" w:rsidRPr="001326AF" w:rsidRDefault="00CB5987" w:rsidP="00641598">
      <w:pPr>
        <w:pStyle w:val="Paragraphedeliste"/>
        <w:numPr>
          <w:ilvl w:val="0"/>
          <w:numId w:val="1"/>
        </w:numPr>
        <w:spacing w:after="240" w:line="240" w:lineRule="auto"/>
        <w:contextualSpacing w:val="0"/>
        <w:jc w:val="both"/>
        <w:rPr>
          <w:rFonts w:ascii="Garamond" w:hAnsi="Garamond"/>
          <w:b/>
          <w:u w:val="single"/>
          <w:lang w:val="en-US"/>
        </w:rPr>
      </w:pPr>
      <w:r w:rsidRPr="001326AF">
        <w:rPr>
          <w:rFonts w:ascii="Garamond" w:hAnsi="Garamond"/>
          <w:b/>
          <w:u w:val="single"/>
          <w:lang w:val="fr-CD"/>
        </w:rPr>
        <w:t>RESULTATS ATTENDUS</w:t>
      </w:r>
    </w:p>
    <w:p w14:paraId="47B3B96F" w14:textId="49B52725" w:rsidR="00F53C4F" w:rsidRDefault="00F53C4F" w:rsidP="0026754D">
      <w:pPr>
        <w:spacing w:after="0" w:line="240" w:lineRule="auto"/>
        <w:jc w:val="both"/>
        <w:rPr>
          <w:rFonts w:ascii="Garamond" w:eastAsia="Times New Roman" w:hAnsi="Garamond"/>
          <w:lang w:eastAsia="fr-FR"/>
        </w:rPr>
      </w:pPr>
      <w:r w:rsidRPr="001326AF">
        <w:rPr>
          <w:rFonts w:ascii="Garamond" w:eastAsia="Times New Roman" w:hAnsi="Garamond"/>
          <w:lang w:eastAsia="fr-FR"/>
        </w:rPr>
        <w:t xml:space="preserve">Les résultats </w:t>
      </w:r>
      <w:r w:rsidR="007C6F20" w:rsidRPr="001326AF">
        <w:rPr>
          <w:rFonts w:ascii="Garamond" w:eastAsia="Times New Roman" w:hAnsi="Garamond"/>
          <w:lang w:eastAsia="fr-FR"/>
        </w:rPr>
        <w:t>attendus</w:t>
      </w:r>
      <w:r w:rsidRPr="001326AF">
        <w:rPr>
          <w:rFonts w:ascii="Garamond" w:eastAsia="Times New Roman" w:hAnsi="Garamond"/>
          <w:lang w:eastAsia="fr-FR"/>
        </w:rPr>
        <w:t xml:space="preserve"> de la mission se résument </w:t>
      </w:r>
      <w:r w:rsidR="007C6F20" w:rsidRPr="001326AF">
        <w:rPr>
          <w:rFonts w:ascii="Garamond" w:eastAsia="Times New Roman" w:hAnsi="Garamond"/>
          <w:lang w:eastAsia="fr-FR"/>
        </w:rPr>
        <w:t xml:space="preserve">en la liste des documents </w:t>
      </w:r>
      <w:r w:rsidR="00D6578A" w:rsidRPr="001326AF">
        <w:rPr>
          <w:rFonts w:ascii="Garamond" w:eastAsia="Times New Roman" w:hAnsi="Garamond"/>
          <w:lang w:eastAsia="fr-FR"/>
        </w:rPr>
        <w:t>ci-après</w:t>
      </w:r>
      <w:r w:rsidRPr="001326AF">
        <w:rPr>
          <w:rFonts w:ascii="Garamond" w:eastAsia="Times New Roman" w:hAnsi="Garamond"/>
          <w:lang w:eastAsia="fr-FR"/>
        </w:rPr>
        <w:t> :</w:t>
      </w:r>
    </w:p>
    <w:p w14:paraId="45ABA0B1" w14:textId="77777777" w:rsidR="000F42D2" w:rsidRPr="001326AF" w:rsidRDefault="000F42D2" w:rsidP="0026754D">
      <w:pPr>
        <w:spacing w:after="0" w:line="240" w:lineRule="auto"/>
        <w:jc w:val="both"/>
        <w:rPr>
          <w:rFonts w:ascii="Garamond" w:eastAsia="Times New Roman" w:hAnsi="Garamond"/>
          <w:lang w:eastAsia="fr-FR"/>
        </w:rPr>
      </w:pPr>
    </w:p>
    <w:p w14:paraId="1F57A965" w14:textId="77777777" w:rsidR="002308C3" w:rsidRPr="001C33CA" w:rsidRDefault="002308C3" w:rsidP="0026754D">
      <w:pPr>
        <w:pStyle w:val="Paragraphedeliste"/>
        <w:numPr>
          <w:ilvl w:val="0"/>
          <w:numId w:val="23"/>
        </w:numPr>
        <w:spacing w:after="0" w:line="240" w:lineRule="auto"/>
        <w:jc w:val="both"/>
        <w:rPr>
          <w:rFonts w:ascii="Garamond" w:hAnsi="Garamond"/>
        </w:rPr>
      </w:pPr>
      <w:r w:rsidRPr="001C33CA">
        <w:rPr>
          <w:rFonts w:ascii="Garamond" w:hAnsi="Garamond"/>
        </w:rPr>
        <w:t>Une revue complète du cadre réglementaire régissant la certification et le contrôle qualité, confirmant sa conformité avec les standards internationaux, incluant une évaluation des références aux normes de qualité (sanitaire, sécurité, etc.), des processus et des habilitations pour la délivrance de certifications, ainsi que la capacité légale à imposer des contrôles pour garantir la sécurité des consommateurs.</w:t>
      </w:r>
    </w:p>
    <w:p w14:paraId="7C511AF8" w14:textId="3A77C1EE" w:rsidR="002748A4" w:rsidRPr="001326AF" w:rsidRDefault="002748A4" w:rsidP="0026754D">
      <w:pPr>
        <w:pStyle w:val="Paragraphedeliste"/>
        <w:numPr>
          <w:ilvl w:val="0"/>
          <w:numId w:val="23"/>
        </w:numPr>
        <w:spacing w:after="0" w:line="240" w:lineRule="auto"/>
        <w:jc w:val="both"/>
        <w:rPr>
          <w:rFonts w:ascii="Garamond" w:eastAsia="Times New Roman" w:hAnsi="Garamond"/>
          <w:lang w:val="fr-CD" w:eastAsia="fr-CD"/>
        </w:rPr>
      </w:pPr>
      <w:r w:rsidRPr="001326AF">
        <w:rPr>
          <w:rFonts w:ascii="Garamond" w:eastAsia="Times New Roman" w:hAnsi="Garamond"/>
          <w:lang w:val="fr-CD" w:eastAsia="fr-CD"/>
        </w:rPr>
        <w:t>Une compréhension claire de l’état actuel</w:t>
      </w:r>
      <w:r w:rsidR="00A60F6D" w:rsidRPr="001326AF">
        <w:rPr>
          <w:rFonts w:ascii="Garamond" w:eastAsia="Times New Roman" w:hAnsi="Garamond"/>
          <w:lang w:val="fr-CD" w:eastAsia="fr-CD"/>
        </w:rPr>
        <w:t xml:space="preserve"> d</w:t>
      </w:r>
      <w:r w:rsidR="00A60F6D" w:rsidRPr="001326AF">
        <w:rPr>
          <w:rFonts w:ascii="Garamond" w:hAnsi="Garamond"/>
        </w:rPr>
        <w:t>es processus de certification des produits et des services de laboratoires d'analyse et de contrôle de qualité pour les PME, identifiant les points forts et les faiblesses des normes et procédures en place</w:t>
      </w:r>
      <w:r w:rsidRPr="001326AF">
        <w:rPr>
          <w:rFonts w:ascii="Garamond" w:eastAsia="Times New Roman" w:hAnsi="Garamond"/>
          <w:lang w:val="fr-CD" w:eastAsia="fr-CD"/>
        </w:rPr>
        <w:t>.</w:t>
      </w:r>
    </w:p>
    <w:p w14:paraId="51A91321" w14:textId="4C2D8822" w:rsidR="002748A4" w:rsidRPr="001326AF" w:rsidRDefault="00A60F6D" w:rsidP="002748A4">
      <w:pPr>
        <w:pStyle w:val="Paragraphedeliste"/>
        <w:numPr>
          <w:ilvl w:val="0"/>
          <w:numId w:val="23"/>
        </w:numPr>
        <w:spacing w:before="100" w:beforeAutospacing="1" w:after="100" w:afterAutospacing="1" w:line="240" w:lineRule="auto"/>
        <w:jc w:val="both"/>
        <w:rPr>
          <w:rFonts w:ascii="Garamond" w:eastAsia="Times New Roman" w:hAnsi="Garamond"/>
          <w:lang w:val="fr-CD" w:eastAsia="fr-CD"/>
        </w:rPr>
      </w:pPr>
      <w:r w:rsidRPr="001326AF">
        <w:rPr>
          <w:rFonts w:ascii="Garamond" w:hAnsi="Garamond"/>
        </w:rPr>
        <w:t>Une cartographie claire des services de laboratoires d'analyse, de contrôle de qualité et de certification disponibles pour les PME dans les différentes villes et par secteur d’activité</w:t>
      </w:r>
      <w:r w:rsidR="002748A4" w:rsidRPr="001326AF">
        <w:rPr>
          <w:rFonts w:ascii="Garamond" w:eastAsia="Times New Roman" w:hAnsi="Garamond"/>
          <w:lang w:val="fr-CD" w:eastAsia="fr-CD"/>
        </w:rPr>
        <w:t>.</w:t>
      </w:r>
    </w:p>
    <w:p w14:paraId="5E4FC063" w14:textId="3E2C7E2D" w:rsidR="002748A4" w:rsidRPr="001326AF" w:rsidRDefault="00293072" w:rsidP="002748A4">
      <w:pPr>
        <w:pStyle w:val="Paragraphedeliste"/>
        <w:numPr>
          <w:ilvl w:val="0"/>
          <w:numId w:val="23"/>
        </w:numPr>
        <w:spacing w:before="100" w:beforeAutospacing="1" w:after="100" w:afterAutospacing="1" w:line="240" w:lineRule="auto"/>
        <w:jc w:val="both"/>
        <w:rPr>
          <w:rFonts w:ascii="Garamond" w:eastAsia="Times New Roman" w:hAnsi="Garamond"/>
          <w:lang w:val="fr-CD" w:eastAsia="fr-CD"/>
        </w:rPr>
      </w:pPr>
      <w:r w:rsidRPr="001326AF">
        <w:rPr>
          <w:rFonts w:ascii="Garamond" w:hAnsi="Garamond"/>
        </w:rPr>
        <w:lastRenderedPageBreak/>
        <w:t>Une analyse des principaux défis et contraintes rencontrés par les PME, en particulier celles dirigées par des femmes, dans le parcours de certification des produits et dans l'accès aux services de laboratoires et de contrôle de qualité</w:t>
      </w:r>
      <w:r w:rsidR="002748A4" w:rsidRPr="001326AF">
        <w:rPr>
          <w:rFonts w:ascii="Garamond" w:eastAsia="Times New Roman" w:hAnsi="Garamond"/>
          <w:lang w:val="fr-CD" w:eastAsia="fr-CD"/>
        </w:rPr>
        <w:t>.</w:t>
      </w:r>
    </w:p>
    <w:p w14:paraId="5B7879B0" w14:textId="3018C0AB" w:rsidR="002748A4" w:rsidRPr="001326AF" w:rsidRDefault="002748A4" w:rsidP="002748A4">
      <w:pPr>
        <w:pStyle w:val="Paragraphedeliste"/>
        <w:numPr>
          <w:ilvl w:val="0"/>
          <w:numId w:val="23"/>
        </w:numPr>
        <w:spacing w:before="100" w:beforeAutospacing="1" w:after="100" w:afterAutospacing="1" w:line="240" w:lineRule="auto"/>
        <w:jc w:val="both"/>
        <w:rPr>
          <w:rFonts w:ascii="Garamond" w:eastAsia="Times New Roman" w:hAnsi="Garamond"/>
          <w:lang w:val="fr-CD" w:eastAsia="fr-CD"/>
        </w:rPr>
      </w:pPr>
      <w:r w:rsidRPr="001326AF">
        <w:rPr>
          <w:rFonts w:ascii="Garamond" w:eastAsia="Times New Roman" w:hAnsi="Garamond"/>
          <w:lang w:val="fr-CD" w:eastAsia="fr-CD"/>
        </w:rPr>
        <w:t xml:space="preserve">Un </w:t>
      </w:r>
      <w:r w:rsidR="007648AD" w:rsidRPr="001326AF">
        <w:rPr>
          <w:rFonts w:ascii="Garamond" w:eastAsia="Times New Roman" w:hAnsi="Garamond"/>
          <w:lang w:val="fr-CD" w:eastAsia="fr-CD"/>
        </w:rPr>
        <w:t>ensemble</w:t>
      </w:r>
      <w:r w:rsidR="00D6578A" w:rsidRPr="001326AF">
        <w:rPr>
          <w:rFonts w:ascii="Garamond" w:eastAsia="Times New Roman" w:hAnsi="Garamond"/>
          <w:lang w:val="fr-CD" w:eastAsia="fr-CD"/>
        </w:rPr>
        <w:t xml:space="preserve"> de</w:t>
      </w:r>
      <w:r w:rsidRPr="001326AF">
        <w:rPr>
          <w:rFonts w:ascii="Garamond" w:eastAsia="Times New Roman" w:hAnsi="Garamond"/>
          <w:lang w:val="fr-CD" w:eastAsia="fr-CD"/>
        </w:rPr>
        <w:t xml:space="preserve"> recommandations pragmatiques et actionnables pour améliorer </w:t>
      </w:r>
      <w:r w:rsidR="00293072" w:rsidRPr="001326AF">
        <w:rPr>
          <w:rFonts w:ascii="Garamond" w:hAnsi="Garamond"/>
        </w:rPr>
        <w:t>le parcours de certification des produits et améliorer l'accès et l'efficacité des services de laboratoires et de contrôle de qualité pour les PME</w:t>
      </w:r>
      <w:r w:rsidRPr="001326AF">
        <w:rPr>
          <w:rFonts w:ascii="Garamond" w:eastAsia="Times New Roman" w:hAnsi="Garamond"/>
          <w:lang w:val="fr-CD" w:eastAsia="fr-CD"/>
        </w:rPr>
        <w:t xml:space="preserve">, avec un focus sur </w:t>
      </w:r>
      <w:r w:rsidR="00987FF6" w:rsidRPr="001326AF">
        <w:rPr>
          <w:rFonts w:ascii="Garamond" w:eastAsia="Times New Roman" w:hAnsi="Garamond"/>
          <w:lang w:val="fr-CD" w:eastAsia="fr-CD"/>
        </w:rPr>
        <w:t>les</w:t>
      </w:r>
      <w:r w:rsidRPr="001326AF">
        <w:rPr>
          <w:rFonts w:ascii="Garamond" w:eastAsia="Times New Roman" w:hAnsi="Garamond"/>
          <w:lang w:val="fr-CD" w:eastAsia="fr-CD"/>
        </w:rPr>
        <w:t xml:space="preserve"> femmes entrepreneures.</w:t>
      </w:r>
    </w:p>
    <w:p w14:paraId="7B43A6F2" w14:textId="55763E56" w:rsidR="002748A4" w:rsidRPr="001326AF" w:rsidRDefault="002748A4" w:rsidP="002748A4">
      <w:pPr>
        <w:pStyle w:val="Paragraphedeliste"/>
        <w:numPr>
          <w:ilvl w:val="0"/>
          <w:numId w:val="23"/>
        </w:numPr>
        <w:spacing w:before="100" w:beforeAutospacing="1" w:after="100" w:afterAutospacing="1" w:line="240" w:lineRule="auto"/>
        <w:jc w:val="both"/>
        <w:rPr>
          <w:rFonts w:ascii="Garamond" w:eastAsia="Times New Roman" w:hAnsi="Garamond"/>
          <w:lang w:val="fr-CD" w:eastAsia="fr-CD"/>
        </w:rPr>
      </w:pPr>
      <w:r w:rsidRPr="001326AF">
        <w:rPr>
          <w:rFonts w:ascii="Garamond" w:eastAsia="Times New Roman" w:hAnsi="Garamond"/>
          <w:lang w:val="fr-CD" w:eastAsia="fr-CD"/>
        </w:rPr>
        <w:t>Un plan d'action concret et détaillé pour la mise à niveau des services de laboratoires</w:t>
      </w:r>
      <w:r w:rsidR="00293072" w:rsidRPr="001326AF">
        <w:rPr>
          <w:rFonts w:ascii="Garamond" w:eastAsia="Times New Roman" w:hAnsi="Garamond"/>
          <w:lang w:val="fr-CD" w:eastAsia="fr-CD"/>
        </w:rPr>
        <w:t xml:space="preserve"> d’analyse, de</w:t>
      </w:r>
      <w:r w:rsidR="00293072" w:rsidRPr="001326AF">
        <w:rPr>
          <w:rFonts w:ascii="Garamond" w:hAnsi="Garamond"/>
        </w:rPr>
        <w:t xml:space="preserve"> contrôle de qualité et de certification</w:t>
      </w:r>
      <w:r w:rsidRPr="001326AF">
        <w:rPr>
          <w:rFonts w:ascii="Garamond" w:eastAsia="Times New Roman" w:hAnsi="Garamond"/>
          <w:lang w:val="fr-CD" w:eastAsia="fr-CD"/>
        </w:rPr>
        <w:t>, incluant les types d’appuis nécessaires et les responsabilités des différentes parties prenantes</w:t>
      </w:r>
      <w:r w:rsidR="00293072" w:rsidRPr="001326AF">
        <w:rPr>
          <w:rFonts w:ascii="Garamond" w:eastAsia="Times New Roman" w:hAnsi="Garamond"/>
          <w:lang w:val="fr-CD" w:eastAsia="fr-CD"/>
        </w:rPr>
        <w:t>, les étapes clés et les ressources nécessaires</w:t>
      </w:r>
      <w:r w:rsidRPr="001326AF">
        <w:rPr>
          <w:rFonts w:ascii="Garamond" w:eastAsia="Times New Roman" w:hAnsi="Garamond"/>
          <w:lang w:val="fr-CD" w:eastAsia="fr-CD"/>
        </w:rPr>
        <w:t>.</w:t>
      </w:r>
    </w:p>
    <w:p w14:paraId="00B79AE9" w14:textId="3EF477EE" w:rsidR="002748A4" w:rsidRPr="001326AF" w:rsidRDefault="002748A4" w:rsidP="002748A4">
      <w:pPr>
        <w:pStyle w:val="Paragraphedeliste"/>
        <w:numPr>
          <w:ilvl w:val="0"/>
          <w:numId w:val="23"/>
        </w:numPr>
        <w:spacing w:before="100" w:beforeAutospacing="1" w:after="100" w:afterAutospacing="1" w:line="240" w:lineRule="auto"/>
        <w:jc w:val="both"/>
        <w:rPr>
          <w:rFonts w:ascii="Garamond" w:eastAsia="Times New Roman" w:hAnsi="Garamond"/>
          <w:lang w:val="fr-CD" w:eastAsia="fr-CD"/>
        </w:rPr>
      </w:pPr>
      <w:r w:rsidRPr="001326AF">
        <w:rPr>
          <w:rFonts w:ascii="Garamond" w:eastAsia="Times New Roman" w:hAnsi="Garamond"/>
          <w:lang w:val="fr-CD" w:eastAsia="fr-CD"/>
        </w:rPr>
        <w:t xml:space="preserve">Un rapport final compréhensif et un atelier de validation avec les parties prenantes pour partager les résultats et discuter </w:t>
      </w:r>
      <w:r w:rsidR="00293072" w:rsidRPr="001326AF">
        <w:rPr>
          <w:rFonts w:ascii="Garamond" w:eastAsia="Times New Roman" w:hAnsi="Garamond"/>
          <w:lang w:val="fr-CD" w:eastAsia="fr-CD"/>
        </w:rPr>
        <w:t>du plan d’action</w:t>
      </w:r>
      <w:r w:rsidRPr="001326AF">
        <w:rPr>
          <w:rFonts w:ascii="Garamond" w:eastAsia="Times New Roman" w:hAnsi="Garamond"/>
          <w:lang w:val="fr-CD" w:eastAsia="fr-CD"/>
        </w:rPr>
        <w:t>.</w:t>
      </w:r>
    </w:p>
    <w:p w14:paraId="43A9C7C4" w14:textId="77777777" w:rsidR="00236182" w:rsidRPr="001326AF" w:rsidRDefault="00236182" w:rsidP="00236182">
      <w:pPr>
        <w:pStyle w:val="Paragraphedeliste"/>
        <w:spacing w:before="100" w:beforeAutospacing="1" w:after="100" w:afterAutospacing="1" w:line="240" w:lineRule="auto"/>
        <w:jc w:val="both"/>
        <w:rPr>
          <w:rFonts w:ascii="Garamond" w:eastAsia="Times New Roman" w:hAnsi="Garamond"/>
          <w:b/>
          <w:bCs/>
          <w:lang w:val="fr-CD" w:eastAsia="fr-CD"/>
        </w:rPr>
      </w:pPr>
    </w:p>
    <w:p w14:paraId="435AB9CE" w14:textId="1C199544" w:rsidR="00236182" w:rsidRPr="001326AF" w:rsidRDefault="00236182" w:rsidP="00236182">
      <w:pPr>
        <w:pStyle w:val="Paragraphedeliste"/>
        <w:numPr>
          <w:ilvl w:val="0"/>
          <w:numId w:val="1"/>
        </w:numPr>
        <w:spacing w:before="100" w:beforeAutospacing="1" w:after="100" w:afterAutospacing="1" w:line="240" w:lineRule="auto"/>
        <w:jc w:val="both"/>
        <w:rPr>
          <w:rFonts w:ascii="Garamond" w:eastAsia="Times New Roman" w:hAnsi="Garamond"/>
          <w:b/>
          <w:bCs/>
          <w:u w:val="single"/>
          <w:lang w:val="fr-CD" w:eastAsia="fr-CD"/>
        </w:rPr>
      </w:pPr>
      <w:r w:rsidRPr="001326AF">
        <w:rPr>
          <w:rFonts w:ascii="Garamond" w:eastAsia="Times New Roman" w:hAnsi="Garamond"/>
          <w:b/>
          <w:bCs/>
          <w:u w:val="single"/>
          <w:lang w:val="fr-CD" w:eastAsia="fr-CD"/>
        </w:rPr>
        <w:t>TACHES ATTENDUES DU CONSULTANT</w:t>
      </w:r>
    </w:p>
    <w:tbl>
      <w:tblPr>
        <w:tblStyle w:val="Grilledutableau"/>
        <w:tblW w:w="9351" w:type="dxa"/>
        <w:tblLook w:val="04A0" w:firstRow="1" w:lastRow="0" w:firstColumn="1" w:lastColumn="0" w:noHBand="0" w:noVBand="1"/>
      </w:tblPr>
      <w:tblGrid>
        <w:gridCol w:w="2020"/>
        <w:gridCol w:w="6055"/>
        <w:gridCol w:w="1276"/>
      </w:tblGrid>
      <w:tr w:rsidR="009D5CFF" w:rsidRPr="00236182" w14:paraId="45999FD5" w14:textId="7A5B23BB" w:rsidTr="009D5CFF">
        <w:trPr>
          <w:trHeight w:val="300"/>
        </w:trPr>
        <w:tc>
          <w:tcPr>
            <w:tcW w:w="2020" w:type="dxa"/>
            <w:hideMark/>
          </w:tcPr>
          <w:p w14:paraId="379DF910" w14:textId="3D37FFB4" w:rsidR="009D5CFF" w:rsidRPr="00236182" w:rsidRDefault="009D5CFF" w:rsidP="00236182">
            <w:pPr>
              <w:spacing w:after="0"/>
              <w:jc w:val="center"/>
              <w:rPr>
                <w:rFonts w:ascii="Garamond" w:eastAsia="Times New Roman" w:hAnsi="Garamond" w:cs="Calibri"/>
                <w:b/>
                <w:bCs/>
                <w:color w:val="000000"/>
                <w:lang w:val="fr-CD" w:eastAsia="fr-CD"/>
              </w:rPr>
            </w:pPr>
            <w:r>
              <w:rPr>
                <w:rFonts w:ascii="Garamond" w:eastAsia="Times New Roman" w:hAnsi="Garamond" w:cs="Calibri"/>
                <w:b/>
                <w:bCs/>
                <w:color w:val="000000"/>
                <w:lang w:val="fr-CD" w:eastAsia="fr-CD"/>
              </w:rPr>
              <w:t>Axes de la mission</w:t>
            </w:r>
          </w:p>
        </w:tc>
        <w:tc>
          <w:tcPr>
            <w:tcW w:w="6055" w:type="dxa"/>
            <w:hideMark/>
          </w:tcPr>
          <w:p w14:paraId="4268B2A1" w14:textId="679D8648" w:rsidR="009D5CFF" w:rsidRPr="00236182" w:rsidRDefault="009D5CFF" w:rsidP="00236182">
            <w:pPr>
              <w:spacing w:after="0"/>
              <w:jc w:val="center"/>
              <w:rPr>
                <w:rFonts w:ascii="Garamond" w:eastAsia="Times New Roman" w:hAnsi="Garamond" w:cs="Calibri"/>
                <w:b/>
                <w:bCs/>
                <w:color w:val="000000"/>
                <w:lang w:val="fr-CD" w:eastAsia="fr-CD"/>
              </w:rPr>
            </w:pPr>
            <w:r>
              <w:rPr>
                <w:rFonts w:ascii="Garamond" w:eastAsia="Times New Roman" w:hAnsi="Garamond" w:cs="Calibri"/>
                <w:b/>
                <w:bCs/>
                <w:color w:val="000000"/>
                <w:lang w:val="fr-CD" w:eastAsia="fr-CD"/>
              </w:rPr>
              <w:t>Etapes et t</w:t>
            </w:r>
            <w:r w:rsidRPr="00236182">
              <w:rPr>
                <w:rFonts w:ascii="Garamond" w:eastAsia="Times New Roman" w:hAnsi="Garamond" w:cs="Calibri"/>
                <w:b/>
                <w:bCs/>
                <w:color w:val="000000"/>
                <w:lang w:val="fr-CD" w:eastAsia="fr-CD"/>
              </w:rPr>
              <w:t xml:space="preserve">âches </w:t>
            </w:r>
            <w:r w:rsidRPr="001326AF">
              <w:rPr>
                <w:rFonts w:ascii="Garamond" w:eastAsia="Times New Roman" w:hAnsi="Garamond" w:cs="Calibri"/>
                <w:b/>
                <w:bCs/>
                <w:color w:val="000000"/>
                <w:lang w:val="fr-CD" w:eastAsia="fr-CD"/>
              </w:rPr>
              <w:t>du consultant</w:t>
            </w:r>
          </w:p>
        </w:tc>
        <w:tc>
          <w:tcPr>
            <w:tcW w:w="1276" w:type="dxa"/>
          </w:tcPr>
          <w:p w14:paraId="1576AA1B" w14:textId="021B865D" w:rsidR="009D5CFF" w:rsidRDefault="009D5CFF" w:rsidP="00236182">
            <w:pPr>
              <w:spacing w:after="0"/>
              <w:jc w:val="center"/>
              <w:rPr>
                <w:rFonts w:ascii="Garamond" w:eastAsia="Times New Roman" w:hAnsi="Garamond" w:cs="Calibri"/>
                <w:b/>
                <w:bCs/>
                <w:color w:val="000000"/>
                <w:lang w:val="fr-CD" w:eastAsia="fr-CD"/>
              </w:rPr>
            </w:pPr>
            <w:r>
              <w:rPr>
                <w:rFonts w:ascii="Garamond" w:eastAsia="Times New Roman" w:hAnsi="Garamond" w:cs="Calibri"/>
                <w:b/>
                <w:bCs/>
                <w:color w:val="000000"/>
                <w:lang w:val="fr-CD" w:eastAsia="fr-CD"/>
              </w:rPr>
              <w:t>Durée</w:t>
            </w:r>
          </w:p>
        </w:tc>
      </w:tr>
      <w:tr w:rsidR="009D5CFF" w:rsidRPr="00236182" w14:paraId="55E84513" w14:textId="04689A50" w:rsidTr="009D5CFF">
        <w:trPr>
          <w:trHeight w:val="1312"/>
        </w:trPr>
        <w:tc>
          <w:tcPr>
            <w:tcW w:w="2020" w:type="dxa"/>
            <w:vMerge w:val="restart"/>
            <w:hideMark/>
          </w:tcPr>
          <w:p w14:paraId="319583F3" w14:textId="413145B4" w:rsidR="009D5CFF" w:rsidRPr="00236182" w:rsidRDefault="009D5CFF" w:rsidP="001133DC">
            <w:pPr>
              <w:spacing w:after="0"/>
              <w:rPr>
                <w:rFonts w:ascii="Garamond" w:eastAsia="Times New Roman" w:hAnsi="Garamond" w:cs="Calibri"/>
                <w:b/>
                <w:bCs/>
                <w:color w:val="000000"/>
                <w:lang w:val="fr-CD" w:eastAsia="fr-CD"/>
              </w:rPr>
            </w:pPr>
            <w:r>
              <w:rPr>
                <w:rFonts w:ascii="Garamond" w:eastAsia="Times New Roman" w:hAnsi="Garamond" w:cs="Calibri"/>
                <w:b/>
                <w:bCs/>
                <w:color w:val="000000"/>
                <w:lang w:val="fr-CD" w:eastAsia="fr-CD"/>
              </w:rPr>
              <w:t xml:space="preserve">1. </w:t>
            </w:r>
            <w:r w:rsidRPr="001133DC">
              <w:rPr>
                <w:rFonts w:ascii="Garamond" w:eastAsia="Times New Roman" w:hAnsi="Garamond" w:cs="Calibri"/>
                <w:b/>
                <w:bCs/>
                <w:color w:val="000000"/>
                <w:lang w:val="fr-CD" w:eastAsia="fr-CD"/>
              </w:rPr>
              <w:t>Revue du cadre règlementaire</w:t>
            </w:r>
            <w:r>
              <w:rPr>
                <w:rFonts w:ascii="Garamond" w:eastAsia="Times New Roman" w:hAnsi="Garamond" w:cs="Calibri"/>
                <w:b/>
                <w:bCs/>
                <w:color w:val="000000"/>
                <w:lang w:val="fr-CD" w:eastAsia="fr-CD"/>
              </w:rPr>
              <w:t xml:space="preserve"> (i)</w:t>
            </w:r>
          </w:p>
        </w:tc>
        <w:tc>
          <w:tcPr>
            <w:tcW w:w="6055" w:type="dxa"/>
            <w:hideMark/>
          </w:tcPr>
          <w:p w14:paraId="4D48F3C7" w14:textId="545D486E" w:rsidR="009D5CFF" w:rsidRDefault="009D5CFF" w:rsidP="00236182">
            <w:pPr>
              <w:spacing w:after="0"/>
              <w:rPr>
                <w:rFonts w:ascii="Garamond" w:eastAsia="Times New Roman" w:hAnsi="Garamond" w:cs="Calibri"/>
                <w:color w:val="000000"/>
                <w:lang w:val="fr-CD" w:eastAsia="fr-CD"/>
              </w:rPr>
            </w:pPr>
            <w:r w:rsidRPr="00236182">
              <w:rPr>
                <w:rFonts w:ascii="Garamond" w:eastAsia="Times New Roman" w:hAnsi="Garamond" w:cs="Calibri"/>
                <w:b/>
                <w:bCs/>
                <w:color w:val="000000"/>
                <w:lang w:val="fr-CD" w:eastAsia="fr-CD"/>
              </w:rPr>
              <w:t>Cadrage de la mission</w:t>
            </w:r>
          </w:p>
          <w:p w14:paraId="411A600F" w14:textId="4BCD3CB7" w:rsidR="009D5CFF" w:rsidRPr="00172223"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172223">
              <w:rPr>
                <w:rFonts w:ascii="Garamond" w:eastAsia="Times New Roman" w:hAnsi="Garamond" w:cs="Calibri"/>
                <w:color w:val="000000"/>
                <w:lang w:val="fr-CD" w:eastAsia="fr-CD"/>
              </w:rPr>
              <w:t>Elaborer une note conceptuelle de la mission</w:t>
            </w:r>
          </w:p>
          <w:p w14:paraId="05036B99" w14:textId="1B9F09A1" w:rsidR="009D5CFF" w:rsidRPr="00172223"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172223">
              <w:rPr>
                <w:rFonts w:ascii="Garamond" w:eastAsia="Times New Roman" w:hAnsi="Garamond" w:cs="Calibri"/>
                <w:color w:val="000000"/>
                <w:lang w:val="fr-CD" w:eastAsia="fr-CD"/>
              </w:rPr>
              <w:t>Organiser une réunion de cadrage de la mission.</w:t>
            </w:r>
          </w:p>
          <w:p w14:paraId="3242E68F" w14:textId="3F413477" w:rsidR="009D5CFF" w:rsidRPr="00172223" w:rsidRDefault="009D5CFF" w:rsidP="00172223">
            <w:pPr>
              <w:pStyle w:val="Paragraphedeliste"/>
              <w:numPr>
                <w:ilvl w:val="0"/>
                <w:numId w:val="38"/>
              </w:numPr>
              <w:spacing w:after="0"/>
              <w:ind w:left="140" w:hanging="140"/>
              <w:rPr>
                <w:rFonts w:ascii="Garamond" w:eastAsia="Times New Roman" w:hAnsi="Garamond" w:cs="Calibri"/>
                <w:b/>
                <w:bCs/>
                <w:color w:val="000000"/>
                <w:lang w:val="fr-CD" w:eastAsia="fr-CD"/>
              </w:rPr>
            </w:pPr>
            <w:r w:rsidRPr="00172223">
              <w:rPr>
                <w:rFonts w:ascii="Garamond" w:eastAsia="Times New Roman" w:hAnsi="Garamond" w:cs="Calibri"/>
                <w:color w:val="000000"/>
                <w:lang w:val="fr-CD" w:eastAsia="fr-CD"/>
              </w:rPr>
              <w:t>Élaborer un rapport de cadrage et un plan de travail détaillé de la mission.</w:t>
            </w:r>
            <w:r w:rsidRPr="00172223">
              <w:rPr>
                <w:rFonts w:ascii="Garamond" w:eastAsia="Times New Roman" w:hAnsi="Garamond" w:cs="Calibri"/>
                <w:b/>
                <w:bCs/>
                <w:color w:val="000000"/>
                <w:lang w:val="fr-CD" w:eastAsia="fr-CD"/>
              </w:rPr>
              <w:t xml:space="preserve"> </w:t>
            </w:r>
          </w:p>
          <w:p w14:paraId="4FF3C563" w14:textId="200592A4" w:rsidR="009D5CFF" w:rsidRPr="00236182" w:rsidRDefault="009D5CFF" w:rsidP="00202455">
            <w:pPr>
              <w:spacing w:after="0"/>
              <w:rPr>
                <w:rFonts w:ascii="Garamond" w:eastAsia="Times New Roman" w:hAnsi="Garamond" w:cs="Calibri"/>
                <w:color w:val="000000"/>
                <w:lang w:val="fr-CD" w:eastAsia="fr-CD"/>
              </w:rPr>
            </w:pPr>
          </w:p>
        </w:tc>
        <w:tc>
          <w:tcPr>
            <w:tcW w:w="1276" w:type="dxa"/>
          </w:tcPr>
          <w:p w14:paraId="3BF4B3FF" w14:textId="756FF519" w:rsidR="009D5CFF" w:rsidRPr="00236182" w:rsidRDefault="009D5CFF" w:rsidP="00236182">
            <w:pPr>
              <w:spacing w:after="0"/>
              <w:rPr>
                <w:rFonts w:ascii="Garamond" w:eastAsia="Times New Roman" w:hAnsi="Garamond" w:cs="Calibri"/>
                <w:b/>
                <w:bCs/>
                <w:color w:val="000000"/>
                <w:lang w:val="fr-CD" w:eastAsia="fr-CD"/>
              </w:rPr>
            </w:pPr>
            <w:r>
              <w:rPr>
                <w:rFonts w:ascii="Garamond" w:eastAsia="Times New Roman" w:hAnsi="Garamond" w:cs="Calibri"/>
                <w:b/>
                <w:bCs/>
                <w:color w:val="000000"/>
                <w:lang w:val="fr-CD" w:eastAsia="fr-CD"/>
              </w:rPr>
              <w:t>0,</w:t>
            </w:r>
            <w:r w:rsidR="00D94788">
              <w:rPr>
                <w:rFonts w:ascii="Garamond" w:eastAsia="Times New Roman" w:hAnsi="Garamond" w:cs="Calibri"/>
                <w:b/>
                <w:bCs/>
                <w:color w:val="000000"/>
                <w:lang w:val="fr-CD" w:eastAsia="fr-CD"/>
              </w:rPr>
              <w:t>2</w:t>
            </w:r>
            <w:r>
              <w:rPr>
                <w:rFonts w:ascii="Garamond" w:eastAsia="Times New Roman" w:hAnsi="Garamond" w:cs="Calibri"/>
                <w:b/>
                <w:bCs/>
                <w:color w:val="000000"/>
                <w:lang w:val="fr-CD" w:eastAsia="fr-CD"/>
              </w:rPr>
              <w:t xml:space="preserve"> mois</w:t>
            </w:r>
          </w:p>
        </w:tc>
      </w:tr>
      <w:tr w:rsidR="009D5CFF" w:rsidRPr="00236182" w14:paraId="661C4101" w14:textId="77777777" w:rsidTr="00AC30DB">
        <w:trPr>
          <w:trHeight w:val="4005"/>
        </w:trPr>
        <w:tc>
          <w:tcPr>
            <w:tcW w:w="2020" w:type="dxa"/>
            <w:vMerge/>
          </w:tcPr>
          <w:p w14:paraId="2FD029FE" w14:textId="77777777" w:rsidR="009D5CFF" w:rsidRDefault="009D5CFF" w:rsidP="001133DC">
            <w:pPr>
              <w:spacing w:after="0"/>
              <w:rPr>
                <w:rFonts w:ascii="Garamond" w:eastAsia="Times New Roman" w:hAnsi="Garamond" w:cs="Calibri"/>
                <w:b/>
                <w:bCs/>
                <w:color w:val="000000"/>
                <w:lang w:val="fr-CD" w:eastAsia="fr-CD"/>
              </w:rPr>
            </w:pPr>
          </w:p>
        </w:tc>
        <w:tc>
          <w:tcPr>
            <w:tcW w:w="6055" w:type="dxa"/>
          </w:tcPr>
          <w:p w14:paraId="5E5467B1" w14:textId="77777777" w:rsidR="009D5CFF" w:rsidRDefault="009D5CFF" w:rsidP="009D5CFF">
            <w:pPr>
              <w:spacing w:after="0"/>
              <w:rPr>
                <w:rFonts w:eastAsia="Times New Roman"/>
                <w:sz w:val="24"/>
                <w:szCs w:val="24"/>
                <w:lang w:val="fr-CD" w:eastAsia="fr-CD"/>
              </w:rPr>
            </w:pPr>
            <w:r w:rsidRPr="001133DC">
              <w:rPr>
                <w:rFonts w:ascii="Garamond" w:eastAsia="Times New Roman" w:hAnsi="Garamond" w:cs="Calibri"/>
                <w:b/>
                <w:bCs/>
                <w:color w:val="000000"/>
                <w:lang w:val="fr-CD" w:eastAsia="fr-CD"/>
              </w:rPr>
              <w:t>Revue du cadre règlementaire</w:t>
            </w:r>
            <w:r>
              <w:rPr>
                <w:rFonts w:eastAsia="Times New Roman"/>
                <w:sz w:val="24"/>
                <w:szCs w:val="24"/>
                <w:lang w:val="fr-CD" w:eastAsia="fr-CD"/>
              </w:rPr>
              <w:t xml:space="preserve"> </w:t>
            </w:r>
          </w:p>
          <w:p w14:paraId="671AC764" w14:textId="43867DF1" w:rsidR="009D5CFF" w:rsidRPr="00A55837"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A55837">
              <w:rPr>
                <w:rFonts w:ascii="Garamond" w:eastAsia="Times New Roman" w:hAnsi="Garamond" w:cs="Calibri"/>
                <w:color w:val="000000"/>
                <w:lang w:val="fr-CD" w:eastAsia="fr-CD"/>
              </w:rPr>
              <w:t xml:space="preserve">Analyser les réglementations existantes régissant la certification et le contrôle qualité en identifiant </w:t>
            </w:r>
            <w:r w:rsidR="00D94788">
              <w:rPr>
                <w:rFonts w:ascii="Garamond" w:eastAsia="Times New Roman" w:hAnsi="Garamond" w:cs="Calibri"/>
                <w:color w:val="000000"/>
                <w:lang w:val="fr-CD" w:eastAsia="fr-CD"/>
              </w:rPr>
              <w:t xml:space="preserve">la cohérence avec </w:t>
            </w:r>
            <w:r w:rsidRPr="00A55837">
              <w:rPr>
                <w:rFonts w:ascii="Garamond" w:eastAsia="Times New Roman" w:hAnsi="Garamond" w:cs="Calibri"/>
                <w:color w:val="000000"/>
                <w:lang w:val="fr-CD" w:eastAsia="fr-CD"/>
              </w:rPr>
              <w:t>les normes internationales pertinentes.</w:t>
            </w:r>
          </w:p>
          <w:p w14:paraId="09603C38" w14:textId="199A4FAF" w:rsidR="009D5CFF" w:rsidRPr="00A55837"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A55837">
              <w:rPr>
                <w:rFonts w:ascii="Garamond" w:eastAsia="Times New Roman" w:hAnsi="Garamond" w:cs="Calibri"/>
                <w:color w:val="000000"/>
                <w:lang w:val="fr-CD" w:eastAsia="fr-CD"/>
              </w:rPr>
              <w:t>Examiner les références aux normes de qualité dans les domaines de la santé, sécurité, etc., pour s'assurer de leur adéquation avec les standards internationaux.</w:t>
            </w:r>
          </w:p>
          <w:p w14:paraId="4BF2F19B" w14:textId="4FEFAAD7" w:rsidR="009D5CFF" w:rsidRPr="00A55837"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A55837">
              <w:rPr>
                <w:rFonts w:ascii="Garamond" w:eastAsia="Times New Roman" w:hAnsi="Garamond" w:cs="Calibri"/>
                <w:color w:val="000000"/>
                <w:lang w:val="fr-CD" w:eastAsia="fr-CD"/>
              </w:rPr>
              <w:t>Évaluer les processus actuels de délivrance de certifications en identifiant les points forts, les faiblesses et les domaines nécessitant des améliorations.</w:t>
            </w:r>
          </w:p>
          <w:p w14:paraId="422BA92A" w14:textId="3879D1C6" w:rsidR="009D5CFF" w:rsidRPr="00A55837"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A55837">
              <w:rPr>
                <w:rFonts w:ascii="Garamond" w:eastAsia="Times New Roman" w:hAnsi="Garamond" w:cs="Calibri"/>
                <w:color w:val="000000"/>
                <w:lang w:val="fr-CD" w:eastAsia="fr-CD"/>
              </w:rPr>
              <w:t>Vérifier les habilitations des organismes de certification pour s'assurer de leurs qualifications et de leurs ressources nécessaires à la délivrance de certifications fiables.</w:t>
            </w:r>
          </w:p>
          <w:p w14:paraId="5FE7D508" w14:textId="34716056" w:rsidR="009D5CFF" w:rsidRPr="00236182" w:rsidRDefault="009D5CFF" w:rsidP="00172223">
            <w:pPr>
              <w:pStyle w:val="Paragraphedeliste"/>
              <w:numPr>
                <w:ilvl w:val="0"/>
                <w:numId w:val="38"/>
              </w:numPr>
              <w:spacing w:after="0"/>
              <w:ind w:left="140" w:hanging="140"/>
              <w:rPr>
                <w:rFonts w:ascii="Garamond" w:eastAsia="Times New Roman" w:hAnsi="Garamond" w:cs="Calibri"/>
                <w:b/>
                <w:bCs/>
                <w:color w:val="000000"/>
                <w:lang w:val="fr-CD" w:eastAsia="fr-CD"/>
              </w:rPr>
            </w:pPr>
            <w:r w:rsidRPr="00A55837">
              <w:rPr>
                <w:rFonts w:ascii="Garamond" w:eastAsia="Times New Roman" w:hAnsi="Garamond" w:cs="Calibri"/>
                <w:color w:val="000000"/>
                <w:lang w:val="fr-CD" w:eastAsia="fr-CD"/>
              </w:rPr>
              <w:t>Évaluer la capacité légale des autorités à imposer des contrôles de qualité et de sécurité, en identifiant les lacunes et recommandant des mesures pour garantir la sécurité des consommateurs.</w:t>
            </w:r>
          </w:p>
        </w:tc>
        <w:tc>
          <w:tcPr>
            <w:tcW w:w="1276" w:type="dxa"/>
          </w:tcPr>
          <w:p w14:paraId="5BE472FD" w14:textId="7123C32E" w:rsidR="009D5CFF" w:rsidRPr="00236182" w:rsidRDefault="00D94788" w:rsidP="00236182">
            <w:pPr>
              <w:spacing w:after="0"/>
              <w:rPr>
                <w:rFonts w:ascii="Garamond" w:eastAsia="Times New Roman" w:hAnsi="Garamond" w:cs="Calibri"/>
                <w:b/>
                <w:bCs/>
                <w:color w:val="000000"/>
                <w:lang w:val="fr-CD" w:eastAsia="fr-CD"/>
              </w:rPr>
            </w:pPr>
            <w:r>
              <w:rPr>
                <w:rFonts w:ascii="Garamond" w:eastAsia="Times New Roman" w:hAnsi="Garamond" w:cs="Calibri"/>
                <w:b/>
                <w:bCs/>
                <w:color w:val="000000"/>
                <w:lang w:val="fr-CD" w:eastAsia="fr-CD"/>
              </w:rPr>
              <w:t>0,8</w:t>
            </w:r>
            <w:r w:rsidR="009D5CFF">
              <w:rPr>
                <w:rFonts w:ascii="Garamond" w:eastAsia="Times New Roman" w:hAnsi="Garamond" w:cs="Calibri"/>
                <w:b/>
                <w:bCs/>
                <w:color w:val="000000"/>
                <w:lang w:val="fr-CD" w:eastAsia="fr-CD"/>
              </w:rPr>
              <w:t xml:space="preserve"> mois</w:t>
            </w:r>
          </w:p>
        </w:tc>
      </w:tr>
      <w:tr w:rsidR="009D5CFF" w:rsidRPr="00236182" w14:paraId="441F4B2E" w14:textId="35AA1BAC" w:rsidTr="009D5CFF">
        <w:trPr>
          <w:trHeight w:val="3581"/>
        </w:trPr>
        <w:tc>
          <w:tcPr>
            <w:tcW w:w="2020" w:type="dxa"/>
            <w:vMerge w:val="restart"/>
            <w:hideMark/>
          </w:tcPr>
          <w:p w14:paraId="2BEBA23C" w14:textId="7ECD109D" w:rsidR="009D5CFF" w:rsidRPr="0076199F" w:rsidRDefault="009D5CFF" w:rsidP="00236182">
            <w:pPr>
              <w:spacing w:after="0"/>
              <w:rPr>
                <w:rFonts w:ascii="Garamond" w:hAnsi="Garamond"/>
                <w:b/>
                <w:bCs/>
              </w:rPr>
            </w:pPr>
            <w:r w:rsidRPr="0076199F">
              <w:rPr>
                <w:rFonts w:ascii="Garamond" w:hAnsi="Garamond"/>
                <w:b/>
                <w:bCs/>
              </w:rPr>
              <w:t>2. Evaluation de l’offre de services de contrôle qualité et de certification</w:t>
            </w:r>
            <w:r>
              <w:rPr>
                <w:rFonts w:ascii="Garamond" w:hAnsi="Garamond"/>
                <w:b/>
                <w:bCs/>
              </w:rPr>
              <w:t xml:space="preserve"> (ii)</w:t>
            </w:r>
          </w:p>
          <w:p w14:paraId="5C0F9B17" w14:textId="5DBDB74B" w:rsidR="009D5CFF" w:rsidRDefault="009D5CFF" w:rsidP="00236182">
            <w:pPr>
              <w:spacing w:after="0"/>
              <w:rPr>
                <w:rFonts w:ascii="Garamond" w:hAnsi="Garamond"/>
              </w:rPr>
            </w:pPr>
          </w:p>
          <w:p w14:paraId="4AAEC923" w14:textId="32B8A634" w:rsidR="009D5CFF" w:rsidRPr="00236182" w:rsidRDefault="009D5CFF" w:rsidP="00236182">
            <w:pPr>
              <w:spacing w:after="0"/>
              <w:rPr>
                <w:rFonts w:ascii="Garamond" w:eastAsia="Times New Roman" w:hAnsi="Garamond" w:cs="Calibri"/>
                <w:b/>
                <w:bCs/>
                <w:color w:val="000000"/>
                <w:lang w:val="fr-CD" w:eastAsia="fr-CD"/>
              </w:rPr>
            </w:pPr>
          </w:p>
        </w:tc>
        <w:tc>
          <w:tcPr>
            <w:tcW w:w="6055" w:type="dxa"/>
            <w:hideMark/>
          </w:tcPr>
          <w:p w14:paraId="36BC255E" w14:textId="0EEDDD25" w:rsidR="009D5CFF" w:rsidRDefault="009D5CFF" w:rsidP="00236182">
            <w:pPr>
              <w:spacing w:after="0"/>
              <w:rPr>
                <w:rFonts w:ascii="Garamond" w:eastAsia="Times New Roman" w:hAnsi="Garamond" w:cs="Calibri"/>
                <w:color w:val="000000"/>
                <w:lang w:val="fr-CD" w:eastAsia="fr-CD"/>
              </w:rPr>
            </w:pPr>
            <w:r w:rsidRPr="00236182">
              <w:rPr>
                <w:rFonts w:ascii="Garamond" w:eastAsia="Times New Roman" w:hAnsi="Garamond" w:cs="Calibri"/>
                <w:b/>
                <w:bCs/>
                <w:color w:val="000000"/>
                <w:lang w:val="fr-CD" w:eastAsia="fr-CD"/>
              </w:rPr>
              <w:t>Évaluation des processus actuels</w:t>
            </w:r>
          </w:p>
          <w:p w14:paraId="06170FF6" w14:textId="7C89A10D" w:rsidR="009D5CFF" w:rsidRPr="001326AF"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236182">
              <w:rPr>
                <w:rFonts w:ascii="Garamond" w:eastAsia="Times New Roman" w:hAnsi="Garamond" w:cs="Calibri"/>
                <w:color w:val="000000"/>
                <w:lang w:val="fr-CD" w:eastAsia="fr-CD"/>
              </w:rPr>
              <w:t>Organiser des entretiens avec les responsables des organismes de certification et des laboratoires pour comprendre les procédures en plac</w:t>
            </w:r>
            <w:r w:rsidRPr="001326AF">
              <w:rPr>
                <w:rFonts w:ascii="Garamond" w:eastAsia="Times New Roman" w:hAnsi="Garamond" w:cs="Calibri"/>
                <w:color w:val="000000"/>
                <w:lang w:val="fr-CD" w:eastAsia="fr-CD"/>
              </w:rPr>
              <w:t xml:space="preserve">e. </w:t>
            </w:r>
          </w:p>
          <w:p w14:paraId="13602198" w14:textId="46F45972" w:rsidR="009D5CFF" w:rsidRPr="001326AF"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236182">
              <w:rPr>
                <w:rFonts w:ascii="Garamond" w:eastAsia="Times New Roman" w:hAnsi="Garamond" w:cs="Calibri"/>
                <w:color w:val="000000"/>
                <w:lang w:val="fr-CD" w:eastAsia="fr-CD"/>
              </w:rPr>
              <w:t>Visiter des laboratoires et des centres de certification pour observer les processus sur le terrain et identifier les points forts et les faiblesses.</w:t>
            </w:r>
          </w:p>
          <w:p w14:paraId="3CF1ADD5" w14:textId="27184FA5" w:rsidR="009D5CFF" w:rsidRPr="001326AF"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236182">
              <w:rPr>
                <w:rFonts w:ascii="Garamond" w:eastAsia="Times New Roman" w:hAnsi="Garamond" w:cs="Calibri"/>
                <w:color w:val="000000"/>
                <w:lang w:val="fr-CD" w:eastAsia="fr-CD"/>
              </w:rPr>
              <w:t>Comparer les normes locales avec les meilleures pratiques internationales et identifier les écarts.</w:t>
            </w:r>
          </w:p>
          <w:p w14:paraId="57184836" w14:textId="6AB42FA0" w:rsidR="009D5CFF" w:rsidRPr="001326AF"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236182">
              <w:rPr>
                <w:rFonts w:ascii="Garamond" w:eastAsia="Times New Roman" w:hAnsi="Garamond" w:cs="Calibri"/>
                <w:color w:val="000000"/>
                <w:lang w:val="fr-CD" w:eastAsia="fr-CD"/>
              </w:rPr>
              <w:t>Collecter et analyser des données sur les performances actuelles des processus de certification et de contrôle de qualité.</w:t>
            </w:r>
          </w:p>
          <w:p w14:paraId="2A1F2B07" w14:textId="1D94004B" w:rsidR="009D5CFF"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236182">
              <w:rPr>
                <w:rFonts w:ascii="Garamond" w:eastAsia="Times New Roman" w:hAnsi="Garamond" w:cs="Calibri"/>
                <w:color w:val="000000"/>
                <w:lang w:val="fr-CD" w:eastAsia="fr-CD"/>
              </w:rPr>
              <w:t>Rédiger un rapport détaillé sur l'état actuel des processus de certification et de contrôle de qualité, en mettant en évidence les forces, les faiblesses et les opportunités d'amélioration.</w:t>
            </w:r>
          </w:p>
          <w:p w14:paraId="2E671863" w14:textId="353D03C8" w:rsidR="009D5CFF" w:rsidRPr="00236182" w:rsidRDefault="009D5CFF" w:rsidP="0076199F">
            <w:pPr>
              <w:spacing w:after="0"/>
              <w:rPr>
                <w:rFonts w:ascii="Garamond" w:eastAsia="Times New Roman" w:hAnsi="Garamond" w:cs="Calibri"/>
                <w:color w:val="000000"/>
                <w:lang w:val="fr-CD" w:eastAsia="fr-CD"/>
              </w:rPr>
            </w:pPr>
          </w:p>
        </w:tc>
        <w:tc>
          <w:tcPr>
            <w:tcW w:w="1276" w:type="dxa"/>
          </w:tcPr>
          <w:p w14:paraId="59F46DC0" w14:textId="0403AD75" w:rsidR="009D5CFF" w:rsidRPr="00236182" w:rsidRDefault="009D5CFF" w:rsidP="00236182">
            <w:pPr>
              <w:spacing w:after="0"/>
              <w:rPr>
                <w:rFonts w:ascii="Garamond" w:eastAsia="Times New Roman" w:hAnsi="Garamond" w:cs="Calibri"/>
                <w:b/>
                <w:bCs/>
                <w:color w:val="000000"/>
                <w:lang w:val="fr-CD" w:eastAsia="fr-CD"/>
              </w:rPr>
            </w:pPr>
            <w:r>
              <w:rPr>
                <w:rFonts w:ascii="Garamond" w:eastAsia="Times New Roman" w:hAnsi="Garamond" w:cs="Calibri"/>
                <w:b/>
                <w:bCs/>
                <w:color w:val="000000"/>
                <w:lang w:val="fr-CD" w:eastAsia="fr-CD"/>
              </w:rPr>
              <w:t>1 mois</w:t>
            </w:r>
          </w:p>
        </w:tc>
      </w:tr>
      <w:tr w:rsidR="009D5CFF" w:rsidRPr="00236182" w14:paraId="59FF4B6B" w14:textId="77777777" w:rsidTr="009253E2">
        <w:trPr>
          <w:trHeight w:val="6237"/>
        </w:trPr>
        <w:tc>
          <w:tcPr>
            <w:tcW w:w="2020" w:type="dxa"/>
            <w:vMerge/>
          </w:tcPr>
          <w:p w14:paraId="0F26D6B9" w14:textId="77777777" w:rsidR="009D5CFF" w:rsidRPr="0076199F" w:rsidRDefault="009D5CFF" w:rsidP="00236182">
            <w:pPr>
              <w:spacing w:after="0"/>
              <w:rPr>
                <w:rFonts w:ascii="Garamond" w:hAnsi="Garamond"/>
                <w:b/>
                <w:bCs/>
              </w:rPr>
            </w:pPr>
          </w:p>
        </w:tc>
        <w:tc>
          <w:tcPr>
            <w:tcW w:w="6055" w:type="dxa"/>
          </w:tcPr>
          <w:p w14:paraId="5D33871F" w14:textId="77777777" w:rsidR="009D5CFF" w:rsidRDefault="009D5CFF" w:rsidP="009D5CFF">
            <w:pPr>
              <w:spacing w:after="0"/>
              <w:rPr>
                <w:rFonts w:ascii="Garamond" w:eastAsia="Times New Roman" w:hAnsi="Garamond" w:cs="Calibri"/>
                <w:color w:val="000000"/>
                <w:lang w:val="fr-CD" w:eastAsia="fr-CD"/>
              </w:rPr>
            </w:pPr>
            <w:r w:rsidRPr="00236182">
              <w:rPr>
                <w:rFonts w:ascii="Garamond" w:eastAsia="Times New Roman" w:hAnsi="Garamond" w:cs="Calibri"/>
                <w:b/>
                <w:bCs/>
                <w:color w:val="000000"/>
                <w:lang w:val="fr-CD" w:eastAsia="fr-CD"/>
              </w:rPr>
              <w:t>Cartographie des services disponibles</w:t>
            </w:r>
          </w:p>
          <w:p w14:paraId="1CD38815" w14:textId="51DBF7B0" w:rsidR="009D5CFF" w:rsidRPr="001326AF"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236182">
              <w:rPr>
                <w:rFonts w:ascii="Garamond" w:eastAsia="Times New Roman" w:hAnsi="Garamond" w:cs="Calibri"/>
                <w:color w:val="000000"/>
                <w:lang w:val="fr-CD" w:eastAsia="fr-CD"/>
              </w:rPr>
              <w:t>Effectuer un recensement des laboratoires d'analyse, de contrôle de qualité et de certification dans les villes cibles à travers des enquêtes et des visites sur le terrain.</w:t>
            </w:r>
          </w:p>
          <w:p w14:paraId="7A183C9B" w14:textId="7EBA0ED9" w:rsidR="009D5CFF" w:rsidRPr="001326AF"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236182">
              <w:rPr>
                <w:rFonts w:ascii="Garamond" w:eastAsia="Times New Roman" w:hAnsi="Garamond" w:cs="Calibri"/>
                <w:color w:val="000000"/>
                <w:lang w:val="fr-CD" w:eastAsia="fr-CD"/>
              </w:rPr>
              <w:t>Classer et évaluer les laboratoires en fonction de leur capacité, équipements et type de services offerts.</w:t>
            </w:r>
          </w:p>
          <w:p w14:paraId="0EDA023E" w14:textId="42D89AF6" w:rsidR="009D5CFF" w:rsidRPr="001326AF"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236182">
              <w:rPr>
                <w:rFonts w:ascii="Garamond" w:eastAsia="Times New Roman" w:hAnsi="Garamond" w:cs="Calibri"/>
                <w:color w:val="000000"/>
                <w:lang w:val="fr-CD" w:eastAsia="fr-CD"/>
              </w:rPr>
              <w:t>Recueillir des informations détaillées sur la disponibilité, l'accessibilité et la qualité des services offerts par chaque laboratoire.</w:t>
            </w:r>
          </w:p>
          <w:p w14:paraId="5C94C8C8" w14:textId="0ABD9A39" w:rsidR="009D5CFF" w:rsidRPr="001326AF"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236182">
              <w:rPr>
                <w:rFonts w:ascii="Garamond" w:eastAsia="Times New Roman" w:hAnsi="Garamond" w:cs="Calibri"/>
                <w:color w:val="000000"/>
                <w:lang w:val="fr-CD" w:eastAsia="fr-CD"/>
              </w:rPr>
              <w:t>Rencontrer les responsables des laboratoires pour discuter de leur capacité à répondre aux besoins des PME.</w:t>
            </w:r>
          </w:p>
          <w:p w14:paraId="52E78CB4" w14:textId="26D241CB" w:rsidR="009D5CFF"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236182">
              <w:rPr>
                <w:rFonts w:ascii="Garamond" w:eastAsia="Times New Roman" w:hAnsi="Garamond" w:cs="Calibri"/>
                <w:color w:val="000000"/>
                <w:lang w:val="fr-CD" w:eastAsia="fr-CD"/>
              </w:rPr>
              <w:t>Créer une base de données géoréférencée des services disponibles, incluant des informations sur la localisation, les contacts, les équipements et les spécialisations de chaque laboratoire</w:t>
            </w:r>
            <w:r w:rsidRPr="001326AF">
              <w:rPr>
                <w:rFonts w:ascii="Garamond" w:eastAsia="Times New Roman" w:hAnsi="Garamond" w:cs="Calibri"/>
                <w:color w:val="000000"/>
                <w:lang w:val="fr-CD" w:eastAsia="fr-CD"/>
              </w:rPr>
              <w:t>.</w:t>
            </w:r>
          </w:p>
          <w:p w14:paraId="5F9B0105" w14:textId="6B32CE5A" w:rsidR="009D5CFF"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236182">
              <w:rPr>
                <w:rFonts w:ascii="Garamond" w:eastAsia="Times New Roman" w:hAnsi="Garamond" w:cs="Calibri"/>
                <w:color w:val="000000"/>
                <w:lang w:val="fr-CD" w:eastAsia="fr-CD"/>
              </w:rPr>
              <w:t>Rédiger un rapport de cartographie présentant les résultats de l'analyse des services disponibles et des recommandations pour améliorer leur accessibilité et efficacité.</w:t>
            </w:r>
          </w:p>
          <w:p w14:paraId="5882F95A" w14:textId="77777777" w:rsidR="009D5CFF" w:rsidRDefault="009D5CFF" w:rsidP="009D5CFF">
            <w:pPr>
              <w:spacing w:after="0"/>
              <w:rPr>
                <w:rFonts w:ascii="Garamond" w:eastAsia="Times New Roman" w:hAnsi="Garamond" w:cs="Calibri"/>
                <w:b/>
                <w:bCs/>
                <w:color w:val="000000"/>
                <w:lang w:val="fr-CD" w:eastAsia="fr-CD"/>
              </w:rPr>
            </w:pPr>
          </w:p>
          <w:p w14:paraId="33A4D80C" w14:textId="77777777" w:rsidR="009D5CFF" w:rsidRDefault="009D5CFF" w:rsidP="009D5CFF">
            <w:pPr>
              <w:spacing w:after="0"/>
              <w:rPr>
                <w:rFonts w:ascii="Garamond" w:eastAsia="Times New Roman" w:hAnsi="Garamond" w:cs="Calibri"/>
                <w:b/>
                <w:bCs/>
                <w:color w:val="000000"/>
                <w:lang w:val="fr-CD" w:eastAsia="fr-CD"/>
              </w:rPr>
            </w:pPr>
            <w:r w:rsidRPr="00EB72AE">
              <w:rPr>
                <w:rFonts w:ascii="Garamond" w:eastAsia="Times New Roman" w:hAnsi="Garamond" w:cs="Calibri"/>
                <w:b/>
                <w:bCs/>
                <w:color w:val="000000"/>
                <w:lang w:val="fr-CD" w:eastAsia="fr-CD"/>
              </w:rPr>
              <w:t>Formulation des recommandations et plan d’action</w:t>
            </w:r>
          </w:p>
          <w:p w14:paraId="560122D8" w14:textId="17234916" w:rsidR="009D5CFF"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236182">
              <w:rPr>
                <w:rFonts w:ascii="Garamond" w:eastAsia="Times New Roman" w:hAnsi="Garamond" w:cs="Calibri"/>
                <w:color w:val="000000"/>
                <w:lang w:val="fr-CD" w:eastAsia="fr-CD"/>
              </w:rPr>
              <w:t>Développer des recommandations pragmatiques et actionnables pour optimiser les processus de certification des produits, en s'appuyant sur les meilleures pratiques internationales et les spécificités locales.</w:t>
            </w:r>
          </w:p>
          <w:p w14:paraId="60082BF4" w14:textId="3FB7842B" w:rsidR="009D5CFF" w:rsidRPr="009253E2"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236182">
              <w:rPr>
                <w:rFonts w:ascii="Garamond" w:eastAsia="Times New Roman" w:hAnsi="Garamond" w:cs="Calibri"/>
                <w:color w:val="000000"/>
                <w:lang w:val="fr-CD" w:eastAsia="fr-CD"/>
              </w:rPr>
              <w:t>Élaborer un plan d'action détaillé pour la mise à niveau des services de laboratoires, incluant des recommandations pour les investissements nécessaires en équipements et en formation.</w:t>
            </w:r>
          </w:p>
        </w:tc>
        <w:tc>
          <w:tcPr>
            <w:tcW w:w="1276" w:type="dxa"/>
          </w:tcPr>
          <w:p w14:paraId="348B2B0C" w14:textId="1C220ACB" w:rsidR="009D5CFF" w:rsidRDefault="009D5CFF" w:rsidP="00236182">
            <w:pPr>
              <w:spacing w:after="0"/>
              <w:rPr>
                <w:rFonts w:ascii="Garamond" w:eastAsia="Times New Roman" w:hAnsi="Garamond" w:cs="Calibri"/>
                <w:b/>
                <w:bCs/>
                <w:color w:val="000000"/>
                <w:lang w:val="fr-CD" w:eastAsia="fr-CD"/>
              </w:rPr>
            </w:pPr>
          </w:p>
        </w:tc>
      </w:tr>
      <w:tr w:rsidR="009D5CFF" w:rsidRPr="00236182" w14:paraId="35E06A53" w14:textId="1123378B" w:rsidTr="009D5CFF">
        <w:trPr>
          <w:trHeight w:val="4119"/>
        </w:trPr>
        <w:tc>
          <w:tcPr>
            <w:tcW w:w="2020" w:type="dxa"/>
            <w:vMerge w:val="restart"/>
            <w:hideMark/>
          </w:tcPr>
          <w:p w14:paraId="4C8E8691" w14:textId="41450AB3" w:rsidR="009D5CFF" w:rsidRDefault="009D5CFF" w:rsidP="0076199F">
            <w:pPr>
              <w:spacing w:after="0"/>
              <w:rPr>
                <w:rFonts w:ascii="Garamond" w:hAnsi="Garamond"/>
                <w:b/>
                <w:bCs/>
              </w:rPr>
            </w:pPr>
            <w:r>
              <w:rPr>
                <w:rFonts w:ascii="Garamond" w:hAnsi="Garamond"/>
                <w:b/>
                <w:bCs/>
              </w:rPr>
              <w:t xml:space="preserve">3. </w:t>
            </w:r>
            <w:r w:rsidRPr="00202455">
              <w:rPr>
                <w:rFonts w:ascii="Garamond" w:hAnsi="Garamond"/>
                <w:b/>
                <w:bCs/>
              </w:rPr>
              <w:t>Revue du parcours de certification par les PMEs</w:t>
            </w:r>
            <w:r>
              <w:rPr>
                <w:rFonts w:ascii="Garamond" w:hAnsi="Garamond"/>
                <w:b/>
                <w:bCs/>
              </w:rPr>
              <w:t xml:space="preserve"> (iii)</w:t>
            </w:r>
          </w:p>
          <w:p w14:paraId="2D7D70DE" w14:textId="07018423" w:rsidR="009D5CFF" w:rsidRPr="00236182" w:rsidRDefault="009D5CFF" w:rsidP="00236182">
            <w:pPr>
              <w:spacing w:after="0"/>
              <w:rPr>
                <w:rFonts w:ascii="Garamond" w:eastAsia="Times New Roman" w:hAnsi="Garamond" w:cs="Calibri"/>
                <w:b/>
                <w:bCs/>
                <w:color w:val="000000"/>
                <w:lang w:val="fr-CD" w:eastAsia="fr-CD"/>
              </w:rPr>
            </w:pPr>
            <w:r>
              <w:rPr>
                <w:rFonts w:ascii="Garamond" w:eastAsia="Times New Roman" w:hAnsi="Garamond" w:cs="Calibri"/>
                <w:b/>
                <w:bCs/>
                <w:color w:val="000000"/>
                <w:lang w:val="fr-CD" w:eastAsia="fr-CD"/>
              </w:rPr>
              <w:t xml:space="preserve"> </w:t>
            </w:r>
          </w:p>
        </w:tc>
        <w:tc>
          <w:tcPr>
            <w:tcW w:w="6055" w:type="dxa"/>
            <w:hideMark/>
          </w:tcPr>
          <w:p w14:paraId="718CD619" w14:textId="36BD5AFE" w:rsidR="009D5CFF" w:rsidRDefault="009D5CFF" w:rsidP="00236182">
            <w:pPr>
              <w:spacing w:after="0"/>
              <w:rPr>
                <w:rFonts w:ascii="Garamond" w:eastAsia="Times New Roman" w:hAnsi="Garamond" w:cs="Calibri"/>
                <w:color w:val="000000"/>
                <w:lang w:val="fr-CD" w:eastAsia="fr-CD"/>
              </w:rPr>
            </w:pPr>
            <w:r w:rsidRPr="00236182">
              <w:rPr>
                <w:rFonts w:ascii="Garamond" w:eastAsia="Times New Roman" w:hAnsi="Garamond" w:cs="Calibri"/>
                <w:b/>
                <w:bCs/>
                <w:color w:val="000000"/>
                <w:lang w:val="fr-CD" w:eastAsia="fr-CD"/>
              </w:rPr>
              <w:t>Identification des défis et contraintes</w:t>
            </w:r>
            <w:r w:rsidRPr="001326AF">
              <w:rPr>
                <w:rFonts w:ascii="Garamond" w:eastAsia="Times New Roman" w:hAnsi="Garamond" w:cs="Calibri"/>
                <w:b/>
                <w:bCs/>
                <w:color w:val="000000"/>
                <w:lang w:val="fr-CD" w:eastAsia="fr-CD"/>
              </w:rPr>
              <w:t xml:space="preserve"> des PME</w:t>
            </w:r>
            <w:r w:rsidRPr="001326AF">
              <w:rPr>
                <w:rFonts w:ascii="Garamond" w:eastAsia="Times New Roman" w:hAnsi="Garamond" w:cs="Calibri"/>
                <w:color w:val="000000"/>
                <w:lang w:val="fr-CD" w:eastAsia="fr-CD"/>
              </w:rPr>
              <w:t xml:space="preserve"> </w:t>
            </w:r>
          </w:p>
          <w:p w14:paraId="6192D4BF" w14:textId="7E5641C8" w:rsidR="009D5CFF" w:rsidRPr="001326AF"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236182">
              <w:rPr>
                <w:rFonts w:ascii="Garamond" w:eastAsia="Times New Roman" w:hAnsi="Garamond" w:cs="Calibri"/>
                <w:color w:val="000000"/>
                <w:lang w:val="fr-CD" w:eastAsia="fr-CD"/>
              </w:rPr>
              <w:t>Organiser des ateliers et des groupes de discussion avec les PME, en mettant l'accent sur les entreprises dirigées par des femmes, pour comprendre leurs expériences et défis dans le parcours de certification.</w:t>
            </w:r>
          </w:p>
          <w:p w14:paraId="55187B3C" w14:textId="4E267F88" w:rsidR="009D5CFF" w:rsidRPr="001326AF"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236182">
              <w:rPr>
                <w:rFonts w:ascii="Garamond" w:eastAsia="Times New Roman" w:hAnsi="Garamond" w:cs="Calibri"/>
                <w:color w:val="000000"/>
                <w:lang w:val="fr-CD" w:eastAsia="fr-CD"/>
              </w:rPr>
              <w:t>Mener des enquêtes et des entretiens individuels avec les PME pour recueillir des données quantitatives et qualitatives sur les obstacles rencontrés.</w:t>
            </w:r>
          </w:p>
          <w:p w14:paraId="2AC35539" w14:textId="35F75135" w:rsidR="009D5CFF" w:rsidRPr="001326AF"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236182">
              <w:rPr>
                <w:rFonts w:ascii="Garamond" w:eastAsia="Times New Roman" w:hAnsi="Garamond" w:cs="Calibri"/>
                <w:color w:val="000000"/>
                <w:lang w:val="fr-CD" w:eastAsia="fr-CD"/>
              </w:rPr>
              <w:t>Analyser les données recueillies pour identifier les principaux défis et contraintes, en tenant compte des aspects spécifiques aux femmes entrepreneures.</w:t>
            </w:r>
          </w:p>
          <w:p w14:paraId="623BE0A5" w14:textId="6BF33F0F" w:rsidR="009D5CFF" w:rsidRPr="001326AF"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236182">
              <w:rPr>
                <w:rFonts w:ascii="Garamond" w:eastAsia="Times New Roman" w:hAnsi="Garamond" w:cs="Calibri"/>
                <w:color w:val="000000"/>
                <w:lang w:val="fr-CD" w:eastAsia="fr-CD"/>
              </w:rPr>
              <w:t xml:space="preserve">Visiter </w:t>
            </w:r>
            <w:r w:rsidRPr="001326AF">
              <w:rPr>
                <w:rFonts w:ascii="Garamond" w:eastAsia="Times New Roman" w:hAnsi="Garamond" w:cs="Calibri"/>
                <w:color w:val="000000"/>
                <w:lang w:val="fr-CD" w:eastAsia="fr-CD"/>
              </w:rPr>
              <w:t>un échantillon des</w:t>
            </w:r>
            <w:r w:rsidRPr="00236182">
              <w:rPr>
                <w:rFonts w:ascii="Garamond" w:eastAsia="Times New Roman" w:hAnsi="Garamond" w:cs="Calibri"/>
                <w:color w:val="000000"/>
                <w:lang w:val="fr-CD" w:eastAsia="fr-CD"/>
              </w:rPr>
              <w:t xml:space="preserve"> PME pour observer directement les défis opérationnels liés à la certification et à l'accès aux services de laboratoires.</w:t>
            </w:r>
          </w:p>
          <w:p w14:paraId="5F52ED18" w14:textId="6DC7165C" w:rsidR="009D5CFF"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236182">
              <w:rPr>
                <w:rFonts w:ascii="Garamond" w:eastAsia="Times New Roman" w:hAnsi="Garamond" w:cs="Calibri"/>
                <w:color w:val="000000"/>
                <w:lang w:val="fr-CD" w:eastAsia="fr-CD"/>
              </w:rPr>
              <w:t>Rédiger un rapport sur les défis et contraintes identifiés, avec des exemples de cas concrets et des témoignages des entrepreneurs.</w:t>
            </w:r>
          </w:p>
          <w:p w14:paraId="405FCA4B" w14:textId="0B5E8904" w:rsidR="009D5CFF" w:rsidRPr="00236182" w:rsidRDefault="009D5CFF" w:rsidP="00236182">
            <w:pPr>
              <w:spacing w:after="0"/>
              <w:rPr>
                <w:rFonts w:ascii="Garamond" w:eastAsia="Times New Roman" w:hAnsi="Garamond" w:cs="Calibri"/>
                <w:color w:val="000000"/>
                <w:lang w:val="fr-CD" w:eastAsia="fr-CD"/>
              </w:rPr>
            </w:pPr>
          </w:p>
        </w:tc>
        <w:tc>
          <w:tcPr>
            <w:tcW w:w="1276" w:type="dxa"/>
          </w:tcPr>
          <w:p w14:paraId="0F168C57" w14:textId="7FE877AF" w:rsidR="009D5CFF" w:rsidRPr="00236182" w:rsidRDefault="009D5CFF" w:rsidP="00236182">
            <w:pPr>
              <w:spacing w:after="0"/>
              <w:rPr>
                <w:rFonts w:ascii="Garamond" w:eastAsia="Times New Roman" w:hAnsi="Garamond" w:cs="Calibri"/>
                <w:b/>
                <w:bCs/>
                <w:color w:val="000000"/>
                <w:lang w:val="fr-CD" w:eastAsia="fr-CD"/>
              </w:rPr>
            </w:pPr>
            <w:r>
              <w:rPr>
                <w:rFonts w:ascii="Garamond" w:eastAsia="Times New Roman" w:hAnsi="Garamond" w:cs="Calibri"/>
                <w:b/>
                <w:bCs/>
                <w:color w:val="000000"/>
                <w:lang w:val="fr-CD" w:eastAsia="fr-CD"/>
              </w:rPr>
              <w:t>1 mois</w:t>
            </w:r>
          </w:p>
        </w:tc>
      </w:tr>
      <w:tr w:rsidR="009D5CFF" w:rsidRPr="00236182" w14:paraId="2EB23F72" w14:textId="77777777" w:rsidTr="00AE2319">
        <w:trPr>
          <w:trHeight w:val="2834"/>
        </w:trPr>
        <w:tc>
          <w:tcPr>
            <w:tcW w:w="2020" w:type="dxa"/>
            <w:vMerge/>
          </w:tcPr>
          <w:p w14:paraId="4912F726" w14:textId="77777777" w:rsidR="009D5CFF" w:rsidRDefault="009D5CFF" w:rsidP="0076199F">
            <w:pPr>
              <w:spacing w:after="0"/>
              <w:rPr>
                <w:rFonts w:ascii="Garamond" w:hAnsi="Garamond"/>
                <w:b/>
                <w:bCs/>
              </w:rPr>
            </w:pPr>
          </w:p>
        </w:tc>
        <w:tc>
          <w:tcPr>
            <w:tcW w:w="6055" w:type="dxa"/>
          </w:tcPr>
          <w:p w14:paraId="136B94C7" w14:textId="77777777" w:rsidR="009D5CFF" w:rsidRDefault="009D5CFF" w:rsidP="009D5CFF">
            <w:pPr>
              <w:spacing w:after="0"/>
              <w:rPr>
                <w:rFonts w:ascii="Garamond" w:eastAsia="Times New Roman" w:hAnsi="Garamond" w:cs="Calibri"/>
                <w:b/>
                <w:bCs/>
                <w:color w:val="000000"/>
                <w:lang w:val="fr-CD" w:eastAsia="fr-CD"/>
              </w:rPr>
            </w:pPr>
            <w:r w:rsidRPr="00EB72AE">
              <w:rPr>
                <w:rFonts w:ascii="Garamond" w:eastAsia="Times New Roman" w:hAnsi="Garamond" w:cs="Calibri"/>
                <w:b/>
                <w:bCs/>
                <w:color w:val="000000"/>
                <w:lang w:val="fr-CD" w:eastAsia="fr-CD"/>
              </w:rPr>
              <w:t>Formulation des recommandations et plan d’action</w:t>
            </w:r>
          </w:p>
          <w:p w14:paraId="21374BDE" w14:textId="09B1C7A1" w:rsidR="009D5CFF"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236182">
              <w:rPr>
                <w:rFonts w:ascii="Garamond" w:eastAsia="Times New Roman" w:hAnsi="Garamond" w:cs="Calibri"/>
                <w:color w:val="000000"/>
                <w:lang w:val="fr-CD" w:eastAsia="fr-CD"/>
              </w:rPr>
              <w:t>Proposer des solutions pour améliorer l'accès et l'efficacité des services de laboratoires et de contrôle de qualité, en tenant compte des besoins spécifiques des PME dirigées par des femmes.</w:t>
            </w:r>
          </w:p>
          <w:p w14:paraId="6166589E" w14:textId="044416E0" w:rsidR="009D5CFF" w:rsidRPr="001326AF"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236182">
              <w:rPr>
                <w:rFonts w:ascii="Garamond" w:eastAsia="Times New Roman" w:hAnsi="Garamond" w:cs="Calibri"/>
                <w:color w:val="000000"/>
                <w:lang w:val="fr-CD" w:eastAsia="fr-CD"/>
              </w:rPr>
              <w:t>Identifier les responsabilités des différentes parties prenantes (gouvernement, organismes de certification, laboratoires, PME) dans la mise en œuvre du plan d'action et définir un calendrier de réalisation.</w:t>
            </w:r>
          </w:p>
          <w:p w14:paraId="77A0363B" w14:textId="432E495F" w:rsidR="009D5CFF" w:rsidRPr="00AE2319" w:rsidRDefault="009D5CFF" w:rsidP="00172223">
            <w:pPr>
              <w:pStyle w:val="Paragraphedeliste"/>
              <w:numPr>
                <w:ilvl w:val="0"/>
                <w:numId w:val="38"/>
              </w:numPr>
              <w:spacing w:after="0"/>
              <w:ind w:left="140" w:hanging="140"/>
              <w:rPr>
                <w:rFonts w:ascii="Garamond" w:eastAsia="Times New Roman" w:hAnsi="Garamond" w:cs="Calibri"/>
                <w:color w:val="000000"/>
                <w:lang w:val="fr-CD" w:eastAsia="fr-CD"/>
              </w:rPr>
            </w:pPr>
            <w:r w:rsidRPr="00236182">
              <w:rPr>
                <w:rFonts w:ascii="Garamond" w:eastAsia="Times New Roman" w:hAnsi="Garamond" w:cs="Calibri"/>
                <w:color w:val="000000"/>
                <w:lang w:val="fr-CD" w:eastAsia="fr-CD"/>
              </w:rPr>
              <w:t>Organiser un atelier de validation avec les parties prenantes pour présenter les résultats de la mission, discuter des recommandations et finaliser le plan d'action, en intégrant les retours et suggestions des participants.</w:t>
            </w:r>
          </w:p>
        </w:tc>
        <w:tc>
          <w:tcPr>
            <w:tcW w:w="1276" w:type="dxa"/>
          </w:tcPr>
          <w:p w14:paraId="584D75EF" w14:textId="6104C471" w:rsidR="009D5CFF" w:rsidRDefault="009D5CFF" w:rsidP="00236182">
            <w:pPr>
              <w:spacing w:after="0"/>
              <w:rPr>
                <w:rFonts w:ascii="Garamond" w:eastAsia="Times New Roman" w:hAnsi="Garamond" w:cs="Calibri"/>
                <w:b/>
                <w:bCs/>
                <w:color w:val="000000"/>
                <w:lang w:val="fr-CD" w:eastAsia="fr-CD"/>
              </w:rPr>
            </w:pPr>
          </w:p>
        </w:tc>
      </w:tr>
    </w:tbl>
    <w:p w14:paraId="18878728" w14:textId="77777777" w:rsidR="00CB5987" w:rsidRPr="001326AF" w:rsidRDefault="00CB5987" w:rsidP="00661164">
      <w:pPr>
        <w:pStyle w:val="Paragraphedeliste"/>
        <w:numPr>
          <w:ilvl w:val="0"/>
          <w:numId w:val="1"/>
        </w:numPr>
        <w:spacing w:before="480" w:after="240" w:line="240" w:lineRule="auto"/>
        <w:contextualSpacing w:val="0"/>
        <w:jc w:val="both"/>
        <w:rPr>
          <w:rFonts w:ascii="Garamond" w:hAnsi="Garamond"/>
          <w:b/>
          <w:u w:val="single"/>
          <w:lang w:val="en-US"/>
        </w:rPr>
      </w:pPr>
      <w:r w:rsidRPr="001326AF">
        <w:rPr>
          <w:rFonts w:ascii="Garamond" w:hAnsi="Garamond"/>
          <w:b/>
          <w:u w:val="single"/>
          <w:lang w:val="en-US"/>
        </w:rPr>
        <w:t>LIVRABLES</w:t>
      </w:r>
    </w:p>
    <w:p w14:paraId="2258C8C6" w14:textId="53E38609" w:rsidR="00CB5987" w:rsidRPr="001326AF" w:rsidRDefault="00CB5987" w:rsidP="00661164">
      <w:pPr>
        <w:jc w:val="both"/>
        <w:rPr>
          <w:rFonts w:ascii="Garamond" w:eastAsiaTheme="minorHAnsi" w:hAnsi="Garamond"/>
        </w:rPr>
      </w:pPr>
      <w:r w:rsidRPr="001326AF">
        <w:rPr>
          <w:rFonts w:ascii="Garamond" w:eastAsiaTheme="minorHAnsi" w:hAnsi="Garamond"/>
        </w:rPr>
        <w:t xml:space="preserve">Le consultant produira les livrables ci-après : </w:t>
      </w:r>
    </w:p>
    <w:p w14:paraId="5A99DD10" w14:textId="14A4F38C" w:rsidR="0036540E" w:rsidRPr="001326AF" w:rsidRDefault="0036540E" w:rsidP="0036540E">
      <w:pPr>
        <w:pStyle w:val="Paragraphedeliste"/>
        <w:numPr>
          <w:ilvl w:val="0"/>
          <w:numId w:val="30"/>
        </w:numPr>
        <w:jc w:val="both"/>
        <w:rPr>
          <w:rFonts w:ascii="Garamond" w:eastAsiaTheme="minorHAnsi" w:hAnsi="Garamond"/>
        </w:rPr>
      </w:pPr>
      <w:r w:rsidRPr="001326AF">
        <w:rPr>
          <w:rFonts w:ascii="Garamond" w:eastAsiaTheme="minorHAnsi" w:hAnsi="Garamond"/>
          <w:b/>
          <w:bCs/>
          <w:u w:val="single"/>
        </w:rPr>
        <w:t>Phase préliminaire</w:t>
      </w:r>
      <w:r w:rsidRPr="001326AF">
        <w:rPr>
          <w:rFonts w:ascii="Garamond" w:eastAsiaTheme="minorHAnsi" w:hAnsi="Garamond"/>
        </w:rPr>
        <w:t> : cadrage de la mission (</w:t>
      </w:r>
      <w:r w:rsidR="00D94788">
        <w:rPr>
          <w:rFonts w:ascii="Garamond" w:eastAsiaTheme="minorHAnsi" w:hAnsi="Garamond"/>
        </w:rPr>
        <w:t>7 jours</w:t>
      </w:r>
      <w:r w:rsidRPr="001326AF">
        <w:rPr>
          <w:rFonts w:ascii="Garamond" w:eastAsiaTheme="minorHAnsi" w:hAnsi="Garamond"/>
        </w:rPr>
        <w:t xml:space="preserve"> après signature du contrat)</w:t>
      </w:r>
    </w:p>
    <w:p w14:paraId="05FD9C86" w14:textId="03047944" w:rsidR="00C62F15" w:rsidRPr="001326AF" w:rsidRDefault="00C62F15" w:rsidP="00DF75E8">
      <w:pPr>
        <w:pStyle w:val="Paragraphedeliste"/>
        <w:numPr>
          <w:ilvl w:val="0"/>
          <w:numId w:val="23"/>
        </w:numPr>
        <w:jc w:val="both"/>
        <w:rPr>
          <w:rFonts w:ascii="Garamond" w:eastAsiaTheme="minorHAnsi" w:hAnsi="Garamond"/>
        </w:rPr>
      </w:pPr>
      <w:r w:rsidRPr="001326AF">
        <w:rPr>
          <w:rFonts w:ascii="Garamond" w:eastAsiaTheme="minorHAnsi" w:hAnsi="Garamond"/>
        </w:rPr>
        <w:t>Note de cadrage de la mission</w:t>
      </w:r>
    </w:p>
    <w:p w14:paraId="170C67FF" w14:textId="01B57C10" w:rsidR="00C62F15" w:rsidRPr="001326AF" w:rsidRDefault="00C62F15" w:rsidP="00DF75E8">
      <w:pPr>
        <w:pStyle w:val="Paragraphedeliste"/>
        <w:numPr>
          <w:ilvl w:val="0"/>
          <w:numId w:val="23"/>
        </w:numPr>
        <w:jc w:val="both"/>
        <w:rPr>
          <w:rFonts w:ascii="Garamond" w:eastAsiaTheme="minorHAnsi" w:hAnsi="Garamond"/>
        </w:rPr>
      </w:pPr>
      <w:r w:rsidRPr="001326AF">
        <w:rPr>
          <w:rFonts w:ascii="Garamond" w:eastAsiaTheme="minorHAnsi" w:hAnsi="Garamond"/>
        </w:rPr>
        <w:t>Chronogramme d’exécution de la mission</w:t>
      </w:r>
    </w:p>
    <w:p w14:paraId="46C6B901" w14:textId="757FC944" w:rsidR="00C62F15" w:rsidRPr="001326AF" w:rsidRDefault="00C62F15" w:rsidP="00C62F15">
      <w:pPr>
        <w:pStyle w:val="Paragraphedeliste"/>
        <w:jc w:val="both"/>
        <w:rPr>
          <w:rFonts w:ascii="Garamond" w:eastAsiaTheme="minorHAnsi" w:hAnsi="Garamond"/>
          <w:u w:val="single"/>
        </w:rPr>
      </w:pPr>
    </w:p>
    <w:p w14:paraId="05946E89" w14:textId="7F4F3A2C" w:rsidR="009F3204" w:rsidRPr="009F3204" w:rsidRDefault="009F3204" w:rsidP="009F3204">
      <w:pPr>
        <w:pStyle w:val="Paragraphedeliste"/>
        <w:numPr>
          <w:ilvl w:val="0"/>
          <w:numId w:val="30"/>
        </w:numPr>
        <w:spacing w:before="100" w:beforeAutospacing="1" w:after="100" w:afterAutospacing="1" w:line="240" w:lineRule="auto"/>
        <w:rPr>
          <w:rFonts w:ascii="Garamond" w:eastAsiaTheme="minorHAnsi" w:hAnsi="Garamond"/>
          <w:b/>
          <w:bCs/>
          <w:u w:val="single"/>
        </w:rPr>
      </w:pPr>
      <w:r w:rsidRPr="009F3204">
        <w:rPr>
          <w:rFonts w:ascii="Garamond" w:eastAsiaTheme="minorHAnsi" w:hAnsi="Garamond"/>
          <w:b/>
          <w:bCs/>
          <w:u w:val="single"/>
        </w:rPr>
        <w:t>Revue du cadre réglementaire</w:t>
      </w:r>
      <w:r w:rsidR="00BA7468">
        <w:rPr>
          <w:rFonts w:ascii="Garamond" w:eastAsiaTheme="minorHAnsi" w:hAnsi="Garamond"/>
          <w:b/>
          <w:bCs/>
          <w:u w:val="single"/>
        </w:rPr>
        <w:t xml:space="preserve"> </w:t>
      </w:r>
      <w:r w:rsidR="00BA7468" w:rsidRPr="00BA7468">
        <w:rPr>
          <w:rFonts w:ascii="Garamond" w:eastAsiaTheme="minorHAnsi" w:hAnsi="Garamond"/>
        </w:rPr>
        <w:t>(</w:t>
      </w:r>
      <w:r w:rsidR="00D94788">
        <w:rPr>
          <w:rFonts w:ascii="Garamond" w:eastAsiaTheme="minorHAnsi" w:hAnsi="Garamond"/>
        </w:rPr>
        <w:t>20 jours</w:t>
      </w:r>
      <w:r w:rsidR="00BA7468" w:rsidRPr="00BA7468">
        <w:rPr>
          <w:rFonts w:ascii="Garamond" w:eastAsiaTheme="minorHAnsi" w:hAnsi="Garamond"/>
        </w:rPr>
        <w:t>)</w:t>
      </w:r>
    </w:p>
    <w:p w14:paraId="30D621AA" w14:textId="3510E6C2" w:rsidR="009F3204" w:rsidRPr="009F3204" w:rsidRDefault="009F3204" w:rsidP="009F3204">
      <w:pPr>
        <w:pStyle w:val="Paragraphedeliste"/>
        <w:numPr>
          <w:ilvl w:val="0"/>
          <w:numId w:val="23"/>
        </w:numPr>
        <w:spacing w:before="100" w:beforeAutospacing="1" w:after="100" w:afterAutospacing="1" w:line="240" w:lineRule="auto"/>
        <w:rPr>
          <w:rFonts w:ascii="Garamond" w:eastAsiaTheme="minorHAnsi" w:hAnsi="Garamond"/>
        </w:rPr>
      </w:pPr>
      <w:r w:rsidRPr="009F3204">
        <w:rPr>
          <w:rFonts w:ascii="Garamond" w:eastAsiaTheme="minorHAnsi" w:hAnsi="Garamond"/>
        </w:rPr>
        <w:t>Rapport d'analyse et d'évaluation du cadre réglementaire</w:t>
      </w:r>
      <w:r w:rsidR="00644BF5">
        <w:rPr>
          <w:rFonts w:ascii="Garamond" w:eastAsiaTheme="minorHAnsi" w:hAnsi="Garamond"/>
        </w:rPr>
        <w:t>.</w:t>
      </w:r>
    </w:p>
    <w:p w14:paraId="6F130C2F" w14:textId="64717512" w:rsidR="009F3204" w:rsidRPr="009F3204" w:rsidRDefault="009F3204" w:rsidP="009F3204">
      <w:pPr>
        <w:pStyle w:val="Paragraphedeliste"/>
        <w:numPr>
          <w:ilvl w:val="0"/>
          <w:numId w:val="23"/>
        </w:numPr>
        <w:spacing w:before="100" w:beforeAutospacing="1" w:after="100" w:afterAutospacing="1" w:line="240" w:lineRule="auto"/>
        <w:rPr>
          <w:rFonts w:ascii="Garamond" w:eastAsiaTheme="minorHAnsi" w:hAnsi="Garamond"/>
        </w:rPr>
      </w:pPr>
      <w:r w:rsidRPr="009F3204">
        <w:rPr>
          <w:rFonts w:ascii="Garamond" w:eastAsiaTheme="minorHAnsi" w:hAnsi="Garamond"/>
        </w:rPr>
        <w:t>Plan d'action et recommandations pour l'amélioration du cadre réglementaire</w:t>
      </w:r>
      <w:r w:rsidR="00644BF5">
        <w:rPr>
          <w:rFonts w:ascii="Garamond" w:eastAsiaTheme="minorHAnsi" w:hAnsi="Garamond"/>
        </w:rPr>
        <w:t>.</w:t>
      </w:r>
    </w:p>
    <w:p w14:paraId="29AE37C1" w14:textId="77777777" w:rsidR="009F3204" w:rsidRPr="009F3204" w:rsidRDefault="009F3204" w:rsidP="009F3204">
      <w:pPr>
        <w:pStyle w:val="Paragraphedeliste"/>
        <w:jc w:val="both"/>
        <w:rPr>
          <w:rFonts w:ascii="Garamond" w:eastAsiaTheme="minorHAnsi" w:hAnsi="Garamond"/>
        </w:rPr>
      </w:pPr>
    </w:p>
    <w:p w14:paraId="2FF43A81" w14:textId="11C610D4" w:rsidR="00644BF5" w:rsidRPr="00644BF5" w:rsidRDefault="00644BF5" w:rsidP="00644BF5">
      <w:pPr>
        <w:pStyle w:val="Paragraphedeliste"/>
        <w:numPr>
          <w:ilvl w:val="0"/>
          <w:numId w:val="30"/>
        </w:numPr>
        <w:spacing w:after="0"/>
        <w:rPr>
          <w:rFonts w:ascii="Garamond" w:hAnsi="Garamond"/>
          <w:b/>
          <w:bCs/>
          <w:u w:val="single"/>
        </w:rPr>
      </w:pPr>
      <w:r w:rsidRPr="00644BF5">
        <w:rPr>
          <w:rFonts w:ascii="Garamond" w:hAnsi="Garamond"/>
          <w:b/>
          <w:bCs/>
          <w:u w:val="single"/>
        </w:rPr>
        <w:t>Evaluation de l’offre de services de contrôle qualité et de certification</w:t>
      </w:r>
      <w:r w:rsidR="00BA7468">
        <w:rPr>
          <w:rFonts w:ascii="Garamond" w:hAnsi="Garamond"/>
          <w:b/>
          <w:bCs/>
          <w:u w:val="single"/>
        </w:rPr>
        <w:t xml:space="preserve"> </w:t>
      </w:r>
      <w:r w:rsidR="00BA7468" w:rsidRPr="00BA7468">
        <w:rPr>
          <w:rFonts w:ascii="Garamond" w:hAnsi="Garamond"/>
        </w:rPr>
        <w:t>(</w:t>
      </w:r>
      <w:r w:rsidR="00D94788">
        <w:rPr>
          <w:rFonts w:ascii="Garamond" w:hAnsi="Garamond"/>
        </w:rPr>
        <w:t>1</w:t>
      </w:r>
      <w:r w:rsidR="00BA7468" w:rsidRPr="00BA7468">
        <w:rPr>
          <w:rFonts w:ascii="Garamond" w:hAnsi="Garamond"/>
        </w:rPr>
        <w:t xml:space="preserve"> mois)</w:t>
      </w:r>
    </w:p>
    <w:p w14:paraId="4AA0D8B6" w14:textId="77777777" w:rsidR="006C6851" w:rsidRPr="006C6851" w:rsidRDefault="000F0158" w:rsidP="006C6851">
      <w:pPr>
        <w:pStyle w:val="Paragraphedeliste"/>
        <w:numPr>
          <w:ilvl w:val="0"/>
          <w:numId w:val="23"/>
        </w:numPr>
        <w:jc w:val="both"/>
        <w:rPr>
          <w:rFonts w:ascii="Garamond" w:eastAsia="Times New Roman" w:hAnsi="Garamond"/>
          <w:lang w:val="fr-CD" w:eastAsia="fr-CD"/>
        </w:rPr>
      </w:pPr>
      <w:r w:rsidRPr="001326AF">
        <w:rPr>
          <w:rFonts w:ascii="Garamond" w:hAnsi="Garamond"/>
        </w:rPr>
        <w:t>Un rapport détaillant l'état actuel des processus de certification des produits et des services de laboratoires d'analyse et de contrôle de qualité pour les PME, en identifiant les points forts et les faiblesses des normes et procédures en place.</w:t>
      </w:r>
    </w:p>
    <w:p w14:paraId="56D32699" w14:textId="62574FE4" w:rsidR="00EA5093" w:rsidRPr="006C6851" w:rsidRDefault="00B000F1" w:rsidP="006C6851">
      <w:pPr>
        <w:pStyle w:val="Paragraphedeliste"/>
        <w:numPr>
          <w:ilvl w:val="0"/>
          <w:numId w:val="23"/>
        </w:numPr>
        <w:jc w:val="both"/>
        <w:rPr>
          <w:rFonts w:ascii="Garamond" w:eastAsia="Times New Roman" w:hAnsi="Garamond"/>
          <w:lang w:val="fr-CD" w:eastAsia="fr-CD"/>
        </w:rPr>
      </w:pPr>
      <w:r w:rsidRPr="006C6851">
        <w:rPr>
          <w:rFonts w:ascii="Garamond" w:hAnsi="Garamond"/>
        </w:rPr>
        <w:t xml:space="preserve">Une carte géoréférencée des services de laboratoires d'analyse, de contrôle de qualité et de certification disponibles pour les PME dans les différentes villes et par secteur d'activité, en indiquant </w:t>
      </w:r>
      <w:r w:rsidR="00DF75E8" w:rsidRPr="006C6851">
        <w:rPr>
          <w:rFonts w:ascii="Garamond" w:eastAsia="Times New Roman" w:hAnsi="Garamond"/>
          <w:lang w:val="fr-CD" w:eastAsia="fr-CD"/>
        </w:rPr>
        <w:t xml:space="preserve">leurs capacités et </w:t>
      </w:r>
      <w:r w:rsidRPr="006C6851">
        <w:rPr>
          <w:rFonts w:ascii="Garamond" w:eastAsia="Times New Roman" w:hAnsi="Garamond"/>
          <w:lang w:val="fr-CD" w:eastAsia="fr-CD"/>
        </w:rPr>
        <w:t>l</w:t>
      </w:r>
      <w:r w:rsidR="00DF75E8" w:rsidRPr="006C6851">
        <w:rPr>
          <w:rFonts w:ascii="Garamond" w:eastAsia="Times New Roman" w:hAnsi="Garamond"/>
          <w:lang w:val="fr-CD" w:eastAsia="fr-CD"/>
        </w:rPr>
        <w:t>es services offerts.</w:t>
      </w:r>
    </w:p>
    <w:p w14:paraId="26C38432" w14:textId="598E3218" w:rsidR="000D5B54" w:rsidRPr="001326AF" w:rsidRDefault="000D5B54" w:rsidP="00D67C3D">
      <w:pPr>
        <w:pStyle w:val="Paragraphedeliste"/>
        <w:numPr>
          <w:ilvl w:val="0"/>
          <w:numId w:val="22"/>
        </w:numPr>
        <w:spacing w:after="0" w:line="240" w:lineRule="auto"/>
        <w:jc w:val="both"/>
        <w:rPr>
          <w:rFonts w:ascii="Garamond" w:eastAsia="Times New Roman" w:hAnsi="Garamond"/>
          <w:lang w:eastAsia="fr-FR"/>
        </w:rPr>
      </w:pPr>
      <w:r w:rsidRPr="001326AF">
        <w:rPr>
          <w:rFonts w:ascii="Garamond" w:eastAsia="Times New Roman" w:hAnsi="Garamond"/>
          <w:lang w:val="fr-CD" w:eastAsia="fr-CD"/>
        </w:rPr>
        <w:t>Rapport contenant un plan d</w:t>
      </w:r>
      <w:r w:rsidR="00F66C91">
        <w:rPr>
          <w:rFonts w:ascii="Garamond" w:eastAsia="Times New Roman" w:hAnsi="Garamond"/>
          <w:lang w:val="fr-CD" w:eastAsia="fr-CD"/>
        </w:rPr>
        <w:t>’</w:t>
      </w:r>
      <w:r w:rsidRPr="001326AF">
        <w:rPr>
          <w:rFonts w:ascii="Garamond" w:eastAsia="Times New Roman" w:hAnsi="Garamond"/>
          <w:lang w:val="fr-CD" w:eastAsia="fr-CD"/>
        </w:rPr>
        <w:t xml:space="preserve">action concret et détaillé pour la mise à niveau </w:t>
      </w:r>
      <w:r w:rsidR="00E14322" w:rsidRPr="001326AF">
        <w:rPr>
          <w:rFonts w:ascii="Garamond" w:eastAsia="Times New Roman" w:hAnsi="Garamond"/>
          <w:lang w:val="fr-CD" w:eastAsia="fr-CD"/>
        </w:rPr>
        <w:t>d</w:t>
      </w:r>
      <w:r w:rsidR="00E14322" w:rsidRPr="001326AF">
        <w:rPr>
          <w:rFonts w:ascii="Garamond" w:hAnsi="Garamond"/>
        </w:rPr>
        <w:t>es services de laboratoires d’analyse, de contrôle de qualité et de certification</w:t>
      </w:r>
      <w:r w:rsidRPr="001326AF">
        <w:rPr>
          <w:rFonts w:ascii="Garamond" w:eastAsia="Times New Roman" w:hAnsi="Garamond"/>
          <w:lang w:val="fr-CD" w:eastAsia="fr-CD"/>
        </w:rPr>
        <w:t>, incluant les types d’appuis nécessaires</w:t>
      </w:r>
      <w:r w:rsidR="00E14322" w:rsidRPr="001326AF">
        <w:rPr>
          <w:rFonts w:ascii="Garamond" w:eastAsia="Times New Roman" w:hAnsi="Garamond"/>
          <w:lang w:val="fr-CD" w:eastAsia="fr-CD"/>
        </w:rPr>
        <w:t xml:space="preserve">, </w:t>
      </w:r>
      <w:r w:rsidRPr="001326AF">
        <w:rPr>
          <w:rFonts w:ascii="Garamond" w:eastAsia="Times New Roman" w:hAnsi="Garamond"/>
          <w:lang w:val="fr-CD" w:eastAsia="fr-CD"/>
        </w:rPr>
        <w:t>les responsabilités des différentes parties prenantes</w:t>
      </w:r>
      <w:r w:rsidR="00E14322" w:rsidRPr="001326AF">
        <w:rPr>
          <w:rFonts w:ascii="Garamond" w:eastAsia="Times New Roman" w:hAnsi="Garamond"/>
          <w:lang w:val="fr-CD" w:eastAsia="fr-CD"/>
        </w:rPr>
        <w:t>, les étapes clés et les ressources nécessaires</w:t>
      </w:r>
      <w:r w:rsidRPr="001326AF">
        <w:rPr>
          <w:rFonts w:ascii="Garamond" w:eastAsia="Times New Roman" w:hAnsi="Garamond"/>
          <w:lang w:eastAsia="fr-FR"/>
        </w:rPr>
        <w:t>.</w:t>
      </w:r>
    </w:p>
    <w:p w14:paraId="3C86180D" w14:textId="77777777" w:rsidR="00632B4C" w:rsidRPr="001326AF" w:rsidRDefault="00632B4C" w:rsidP="00632B4C">
      <w:pPr>
        <w:pStyle w:val="Paragraphedeliste"/>
        <w:spacing w:after="0" w:line="240" w:lineRule="auto"/>
        <w:jc w:val="both"/>
        <w:rPr>
          <w:rFonts w:ascii="Garamond" w:eastAsia="Times New Roman" w:hAnsi="Garamond"/>
          <w:lang w:eastAsia="fr-FR"/>
        </w:rPr>
      </w:pPr>
    </w:p>
    <w:p w14:paraId="7BD5F1CF" w14:textId="317B462E" w:rsidR="00644BF5" w:rsidRPr="00891F33" w:rsidRDefault="00644BF5" w:rsidP="00644BF5">
      <w:pPr>
        <w:pStyle w:val="Paragraphedeliste"/>
        <w:numPr>
          <w:ilvl w:val="0"/>
          <w:numId w:val="30"/>
        </w:numPr>
        <w:spacing w:after="0" w:line="240" w:lineRule="auto"/>
        <w:jc w:val="both"/>
        <w:rPr>
          <w:rFonts w:ascii="Garamond" w:eastAsia="Times New Roman" w:hAnsi="Garamond"/>
          <w:u w:val="single"/>
          <w:lang w:val="fr-CD" w:eastAsia="fr-CD"/>
        </w:rPr>
      </w:pPr>
      <w:r w:rsidRPr="00891F33">
        <w:rPr>
          <w:rFonts w:ascii="Garamond" w:hAnsi="Garamond"/>
          <w:b/>
          <w:bCs/>
          <w:u w:val="single"/>
        </w:rPr>
        <w:t xml:space="preserve">Revue du parcours de certification par les PMEs </w:t>
      </w:r>
      <w:r w:rsidR="00BA7468" w:rsidRPr="00BA7468">
        <w:rPr>
          <w:rFonts w:ascii="Garamond" w:hAnsi="Garamond"/>
        </w:rPr>
        <w:t>(</w:t>
      </w:r>
      <w:r w:rsidR="00D94788">
        <w:rPr>
          <w:rFonts w:ascii="Garamond" w:hAnsi="Garamond"/>
        </w:rPr>
        <w:t>1</w:t>
      </w:r>
      <w:r w:rsidR="00BA7468" w:rsidRPr="00BA7468">
        <w:rPr>
          <w:rFonts w:ascii="Garamond" w:hAnsi="Garamond"/>
        </w:rPr>
        <w:t xml:space="preserve"> mois)</w:t>
      </w:r>
    </w:p>
    <w:p w14:paraId="47692244" w14:textId="3E3966B9" w:rsidR="006C6851" w:rsidRDefault="006C6851" w:rsidP="006C6851">
      <w:pPr>
        <w:pStyle w:val="Paragraphedeliste"/>
        <w:numPr>
          <w:ilvl w:val="0"/>
          <w:numId w:val="22"/>
        </w:numPr>
        <w:jc w:val="both"/>
        <w:rPr>
          <w:rFonts w:ascii="Garamond" w:eastAsia="Times New Roman" w:hAnsi="Garamond"/>
          <w:lang w:val="fr-CD" w:eastAsia="fr-CD"/>
        </w:rPr>
      </w:pPr>
      <w:r w:rsidRPr="00EA5093">
        <w:rPr>
          <w:rFonts w:ascii="Garamond" w:eastAsia="Times New Roman" w:hAnsi="Garamond"/>
          <w:lang w:val="fr-CD" w:eastAsia="fr-CD"/>
        </w:rPr>
        <w:t>Un rapport des écarts entre l’offre actuelle et les besoins des PME par secteur et par ville.</w:t>
      </w:r>
    </w:p>
    <w:p w14:paraId="275474F4" w14:textId="4F185398" w:rsidR="006C6851" w:rsidRDefault="006C6851" w:rsidP="006C6851">
      <w:pPr>
        <w:pStyle w:val="Paragraphedeliste"/>
        <w:numPr>
          <w:ilvl w:val="0"/>
          <w:numId w:val="22"/>
        </w:numPr>
        <w:jc w:val="both"/>
        <w:rPr>
          <w:rFonts w:ascii="Garamond" w:eastAsia="Times New Roman" w:hAnsi="Garamond"/>
          <w:lang w:val="fr-CD" w:eastAsia="fr-CD"/>
        </w:rPr>
      </w:pPr>
      <w:r w:rsidRPr="00EA5093">
        <w:rPr>
          <w:rFonts w:ascii="Garamond" w:eastAsia="Times New Roman" w:hAnsi="Garamond"/>
          <w:lang w:val="fr-CD" w:eastAsia="fr-CD"/>
        </w:rPr>
        <w:t>Un rapport d’analyse des défis et contraintes rencontrés par les PME dans l’accès et l’utilisation de ces services.</w:t>
      </w:r>
    </w:p>
    <w:p w14:paraId="734BDB29" w14:textId="009E0351" w:rsidR="0031125A" w:rsidRPr="0031125A" w:rsidRDefault="0031125A" w:rsidP="0031125A">
      <w:pPr>
        <w:pStyle w:val="Paragraphedeliste"/>
        <w:numPr>
          <w:ilvl w:val="0"/>
          <w:numId w:val="22"/>
        </w:numPr>
        <w:spacing w:after="0" w:line="240" w:lineRule="auto"/>
        <w:jc w:val="both"/>
        <w:rPr>
          <w:rFonts w:ascii="Garamond" w:eastAsia="Times New Roman" w:hAnsi="Garamond"/>
          <w:lang w:val="fr-CD" w:eastAsia="fr-CD"/>
        </w:rPr>
      </w:pPr>
      <w:r w:rsidRPr="0031125A">
        <w:rPr>
          <w:rFonts w:ascii="Garamond" w:eastAsia="Times New Roman" w:hAnsi="Garamond"/>
          <w:lang w:val="fr-CD" w:eastAsia="fr-CD"/>
        </w:rPr>
        <w:t xml:space="preserve">Rapport des propositions et recommandations concrètes </w:t>
      </w:r>
      <w:r w:rsidRPr="0031125A">
        <w:rPr>
          <w:rFonts w:ascii="Garamond" w:hAnsi="Garamond"/>
        </w:rPr>
        <w:t>pour améliorer le parcours de certification des produits et l’accès et l’efficacité des services de laboratoires et de contrôle de qualité pour les PME, avec un accent particulier sur les femmes entrepreneures</w:t>
      </w:r>
      <w:r w:rsidRPr="0031125A">
        <w:rPr>
          <w:rFonts w:ascii="Garamond" w:eastAsia="Times New Roman" w:hAnsi="Garamond"/>
          <w:lang w:val="fr-CD" w:eastAsia="fr-CD"/>
        </w:rPr>
        <w:t>.</w:t>
      </w:r>
    </w:p>
    <w:p w14:paraId="4AA2F469" w14:textId="6EDEDECA" w:rsidR="00FE0971" w:rsidRPr="001326AF" w:rsidRDefault="00FE0971" w:rsidP="00F66C91">
      <w:pPr>
        <w:pStyle w:val="Paragraphedeliste"/>
        <w:numPr>
          <w:ilvl w:val="0"/>
          <w:numId w:val="22"/>
        </w:numPr>
        <w:spacing w:after="0" w:line="240" w:lineRule="auto"/>
        <w:jc w:val="both"/>
        <w:rPr>
          <w:rFonts w:ascii="Garamond" w:eastAsia="Times New Roman" w:hAnsi="Garamond"/>
          <w:lang w:val="fr-CD" w:eastAsia="fr-CD"/>
        </w:rPr>
      </w:pPr>
      <w:r w:rsidRPr="001326AF">
        <w:rPr>
          <w:rStyle w:val="lev"/>
          <w:rFonts w:ascii="Garamond" w:hAnsi="Garamond"/>
          <w:b w:val="0"/>
          <w:bCs w:val="0"/>
        </w:rPr>
        <w:t>Rapport synthèse</w:t>
      </w:r>
      <w:r w:rsidRPr="001326AF">
        <w:rPr>
          <w:rFonts w:ascii="Garamond" w:hAnsi="Garamond"/>
        </w:rPr>
        <w:t xml:space="preserve"> des discussions et des ajustements apportés aux recommandations et au plan </w:t>
      </w:r>
      <w:r w:rsidRPr="001326AF">
        <w:rPr>
          <w:rFonts w:ascii="Garamond" w:eastAsia="Times New Roman" w:hAnsi="Garamond"/>
          <w:lang w:val="fr-CD" w:eastAsia="fr-CD"/>
        </w:rPr>
        <w:t>d’action par les parties prenantes.</w:t>
      </w:r>
    </w:p>
    <w:p w14:paraId="444575CB" w14:textId="1A3AA9F2" w:rsidR="00FF386F" w:rsidRPr="009435D8" w:rsidRDefault="00FE0971" w:rsidP="00FF386F">
      <w:pPr>
        <w:pStyle w:val="Paragraphedeliste"/>
        <w:numPr>
          <w:ilvl w:val="0"/>
          <w:numId w:val="22"/>
        </w:numPr>
        <w:spacing w:after="0" w:line="240" w:lineRule="auto"/>
        <w:jc w:val="both"/>
        <w:rPr>
          <w:rFonts w:ascii="Garamond" w:eastAsia="Times New Roman" w:hAnsi="Garamond"/>
          <w:lang w:val="fr-CD" w:eastAsia="fr-CD"/>
        </w:rPr>
      </w:pPr>
      <w:r w:rsidRPr="00F66C91">
        <w:rPr>
          <w:rFonts w:ascii="Garamond" w:eastAsia="Times New Roman" w:hAnsi="Garamond"/>
          <w:lang w:val="fr-CD" w:eastAsia="fr-CD"/>
        </w:rPr>
        <w:t>Rapport</w:t>
      </w:r>
      <w:r w:rsidR="004A7F1D" w:rsidRPr="00F66C91">
        <w:rPr>
          <w:rFonts w:ascii="Garamond" w:eastAsia="Times New Roman" w:hAnsi="Garamond"/>
          <w:lang w:val="fr-CD" w:eastAsia="fr-CD"/>
        </w:rPr>
        <w:t xml:space="preserve"> final</w:t>
      </w:r>
      <w:r w:rsidRPr="00F66C91">
        <w:rPr>
          <w:rFonts w:ascii="Garamond" w:eastAsia="Times New Roman" w:hAnsi="Garamond"/>
          <w:lang w:val="fr-CD" w:eastAsia="fr-CD"/>
        </w:rPr>
        <w:t xml:space="preserve"> de la mission intégrant les recommandations validées et le plan d’action finalisé</w:t>
      </w:r>
      <w:r w:rsidR="00D21AC0">
        <w:rPr>
          <w:rFonts w:ascii="Garamond" w:eastAsia="Times New Roman" w:hAnsi="Garamond"/>
          <w:lang w:val="fr-CD" w:eastAsia="fr-CD"/>
        </w:rPr>
        <w:t>.</w:t>
      </w:r>
    </w:p>
    <w:p w14:paraId="34637BA2" w14:textId="332A1CEE" w:rsidR="00CB5987" w:rsidRPr="001326AF" w:rsidRDefault="00FE0971" w:rsidP="00FE0971">
      <w:pPr>
        <w:pStyle w:val="Paragraphedeliste"/>
        <w:numPr>
          <w:ilvl w:val="0"/>
          <w:numId w:val="1"/>
        </w:numPr>
        <w:spacing w:before="480" w:after="240" w:line="240" w:lineRule="auto"/>
        <w:contextualSpacing w:val="0"/>
        <w:jc w:val="both"/>
        <w:rPr>
          <w:rFonts w:ascii="Garamond" w:hAnsi="Garamond"/>
          <w:b/>
          <w:u w:val="single"/>
          <w:lang w:val="en-US"/>
        </w:rPr>
      </w:pPr>
      <w:r w:rsidRPr="00172223">
        <w:rPr>
          <w:rFonts w:ascii="Garamond" w:hAnsi="Garamond"/>
          <w:b/>
          <w:bCs/>
          <w:u w:val="single"/>
        </w:rPr>
        <w:t>D</w:t>
      </w:r>
      <w:r w:rsidR="00CB5987" w:rsidRPr="001326AF">
        <w:rPr>
          <w:rFonts w:ascii="Garamond" w:hAnsi="Garamond"/>
          <w:b/>
          <w:u w:val="single"/>
          <w:lang w:val="en-US"/>
        </w:rPr>
        <w:t>UREE DE LA MISSION</w:t>
      </w:r>
    </w:p>
    <w:p w14:paraId="678AC1E7" w14:textId="61C18B9D" w:rsidR="00CB5987" w:rsidRPr="001326AF" w:rsidRDefault="00D004AB" w:rsidP="00661164">
      <w:pPr>
        <w:spacing w:after="240"/>
        <w:jc w:val="both"/>
        <w:rPr>
          <w:rFonts w:ascii="Garamond" w:hAnsi="Garamond"/>
          <w:lang w:eastAsia="zh-CN"/>
        </w:rPr>
      </w:pPr>
      <w:r w:rsidRPr="001326AF">
        <w:rPr>
          <w:rFonts w:ascii="Garamond" w:hAnsi="Garamond"/>
        </w:rPr>
        <w:lastRenderedPageBreak/>
        <w:t xml:space="preserve">La durée de la mission du </w:t>
      </w:r>
      <w:r w:rsidR="00FD08CD" w:rsidRPr="001326AF">
        <w:rPr>
          <w:rFonts w:ascii="Garamond" w:hAnsi="Garamond"/>
        </w:rPr>
        <w:t>C</w:t>
      </w:r>
      <w:r w:rsidRPr="001326AF">
        <w:rPr>
          <w:rFonts w:ascii="Garamond" w:hAnsi="Garamond"/>
        </w:rPr>
        <w:t xml:space="preserve">onsultant est de </w:t>
      </w:r>
      <w:r w:rsidR="00D5600E" w:rsidRPr="001326AF">
        <w:rPr>
          <w:rFonts w:ascii="Garamond" w:hAnsi="Garamond"/>
        </w:rPr>
        <w:t>0</w:t>
      </w:r>
      <w:r w:rsidR="00D94788">
        <w:rPr>
          <w:rFonts w:ascii="Garamond" w:hAnsi="Garamond"/>
        </w:rPr>
        <w:t>3</w:t>
      </w:r>
      <w:r w:rsidR="00D5600E" w:rsidRPr="001326AF">
        <w:rPr>
          <w:rFonts w:ascii="Garamond" w:hAnsi="Garamond"/>
        </w:rPr>
        <w:t xml:space="preserve"> mois</w:t>
      </w:r>
      <w:r w:rsidR="00CB5987" w:rsidRPr="001326AF">
        <w:rPr>
          <w:rFonts w:ascii="Garamond" w:hAnsi="Garamond"/>
          <w:lang w:eastAsia="zh-CN"/>
        </w:rPr>
        <w:t xml:space="preserve">. </w:t>
      </w:r>
    </w:p>
    <w:p w14:paraId="513DA2C5" w14:textId="77777777" w:rsidR="00CB5987" w:rsidRPr="001326AF" w:rsidRDefault="00CB5987" w:rsidP="00661164">
      <w:pPr>
        <w:pStyle w:val="Paragraphedeliste"/>
        <w:numPr>
          <w:ilvl w:val="0"/>
          <w:numId w:val="1"/>
        </w:numPr>
        <w:spacing w:before="480" w:after="240" w:line="240" w:lineRule="auto"/>
        <w:contextualSpacing w:val="0"/>
        <w:jc w:val="both"/>
        <w:rPr>
          <w:rFonts w:ascii="Garamond" w:hAnsi="Garamond"/>
          <w:b/>
          <w:u w:val="single"/>
          <w:lang w:val="en-US"/>
        </w:rPr>
      </w:pPr>
      <w:r w:rsidRPr="001326AF">
        <w:rPr>
          <w:rFonts w:ascii="Garamond" w:hAnsi="Garamond"/>
          <w:b/>
          <w:u w:val="single"/>
          <w:lang w:val="en-US"/>
        </w:rPr>
        <w:t>PROFIL DU CONSULTANT</w:t>
      </w:r>
    </w:p>
    <w:p w14:paraId="59170EA9" w14:textId="77295BE9" w:rsidR="00A229AD" w:rsidRPr="001326AF" w:rsidRDefault="00A229AD" w:rsidP="00A229AD">
      <w:pPr>
        <w:jc w:val="both"/>
        <w:rPr>
          <w:rFonts w:ascii="Garamond" w:hAnsi="Garamond"/>
        </w:rPr>
      </w:pPr>
      <w:r w:rsidRPr="001326AF">
        <w:rPr>
          <w:rFonts w:ascii="Garamond" w:hAnsi="Garamond"/>
        </w:rPr>
        <w:t>Le Consultant devra répondre au profil ci-après :</w:t>
      </w:r>
    </w:p>
    <w:p w14:paraId="649A5643" w14:textId="57FABCFD" w:rsidR="00A229AD" w:rsidRDefault="00A229AD" w:rsidP="00A229AD">
      <w:pPr>
        <w:pStyle w:val="Paragraphedeliste"/>
        <w:numPr>
          <w:ilvl w:val="0"/>
          <w:numId w:val="31"/>
        </w:numPr>
        <w:autoSpaceDE w:val="0"/>
        <w:autoSpaceDN w:val="0"/>
        <w:adjustRightInd w:val="0"/>
        <w:spacing w:after="0" w:line="240" w:lineRule="auto"/>
        <w:jc w:val="both"/>
        <w:rPr>
          <w:rFonts w:ascii="Garamond" w:hAnsi="Garamond"/>
        </w:rPr>
      </w:pPr>
      <w:bookmarkStart w:id="0" w:name="_Hlk212819997"/>
      <w:r w:rsidRPr="001326AF">
        <w:rPr>
          <w:rFonts w:ascii="Garamond" w:hAnsi="Garamond"/>
          <w:color w:val="000000" w:themeColor="text1"/>
        </w:rPr>
        <w:t>Être</w:t>
      </w:r>
      <w:r w:rsidRPr="001326AF">
        <w:rPr>
          <w:rFonts w:ascii="Garamond" w:hAnsi="Garamond"/>
        </w:rPr>
        <w:t xml:space="preserve"> une firme ou un cabinet conseil ; un laboratoire, un bureau d’études ou une ONG de développement économique ; </w:t>
      </w:r>
    </w:p>
    <w:p w14:paraId="493122DB" w14:textId="3AEC1B80" w:rsidR="00BD6429" w:rsidRPr="001326AF" w:rsidRDefault="00157C33" w:rsidP="00A229AD">
      <w:pPr>
        <w:pStyle w:val="Paragraphedeliste"/>
        <w:numPr>
          <w:ilvl w:val="0"/>
          <w:numId w:val="31"/>
        </w:numPr>
        <w:autoSpaceDE w:val="0"/>
        <w:autoSpaceDN w:val="0"/>
        <w:adjustRightInd w:val="0"/>
        <w:spacing w:after="0" w:line="240" w:lineRule="auto"/>
        <w:jc w:val="both"/>
        <w:rPr>
          <w:rFonts w:ascii="Garamond" w:hAnsi="Garamond"/>
        </w:rPr>
      </w:pPr>
      <w:r>
        <w:rPr>
          <w:rFonts w:ascii="Garamond" w:hAnsi="Garamond"/>
        </w:rPr>
        <w:t xml:space="preserve">Avoir une expérience générale d’au moins d’au moins dix (10) ans, dont </w:t>
      </w:r>
      <w:r w:rsidRPr="00EA189E">
        <w:rPr>
          <w:rFonts w:ascii="Garamond" w:hAnsi="Garamond"/>
        </w:rPr>
        <w:t xml:space="preserve">au </w:t>
      </w:r>
      <w:r w:rsidR="00E111DD" w:rsidRPr="00EA189E">
        <w:rPr>
          <w:rFonts w:ascii="Garamond" w:hAnsi="Garamond"/>
        </w:rPr>
        <w:t xml:space="preserve">moins </w:t>
      </w:r>
      <w:r>
        <w:rPr>
          <w:rFonts w:ascii="Garamond" w:hAnsi="Garamond"/>
        </w:rPr>
        <w:t xml:space="preserve">huit </w:t>
      </w:r>
      <w:r w:rsidR="00742815">
        <w:rPr>
          <w:rFonts w:ascii="Garamond" w:hAnsi="Garamond"/>
        </w:rPr>
        <w:t>(</w:t>
      </w:r>
      <w:r>
        <w:rPr>
          <w:rFonts w:ascii="Garamond" w:hAnsi="Garamond"/>
        </w:rPr>
        <w:t>8</w:t>
      </w:r>
      <w:r w:rsidR="00742815">
        <w:rPr>
          <w:rFonts w:ascii="Garamond" w:hAnsi="Garamond"/>
        </w:rPr>
        <w:t>)</w:t>
      </w:r>
      <w:r w:rsidR="00E111DD" w:rsidRPr="00EA189E">
        <w:rPr>
          <w:rFonts w:ascii="Garamond" w:hAnsi="Garamond"/>
        </w:rPr>
        <w:t xml:space="preserve"> ans d'expérience dans le diagnostic, l’évaluation du cadre réglementaire</w:t>
      </w:r>
      <w:r w:rsidR="00E87F02">
        <w:rPr>
          <w:rFonts w:ascii="Garamond" w:hAnsi="Garamond"/>
        </w:rPr>
        <w:t>, ainsi que dans</w:t>
      </w:r>
      <w:r w:rsidR="00E111DD" w:rsidRPr="00EA189E">
        <w:rPr>
          <w:rFonts w:ascii="Garamond" w:hAnsi="Garamond"/>
        </w:rPr>
        <w:t xml:space="preserve"> l’évaluation et la cartographie des services </w:t>
      </w:r>
      <w:r w:rsidR="00EA189E" w:rsidRPr="00EA189E">
        <w:rPr>
          <w:rFonts w:ascii="Garamond" w:hAnsi="Garamond"/>
        </w:rPr>
        <w:t>de laboratoires d'analyse, de certification et de contrôle de qualité ;</w:t>
      </w:r>
    </w:p>
    <w:p w14:paraId="6544D09A" w14:textId="22CAC52B" w:rsidR="00C46FEB" w:rsidRPr="008B79F2" w:rsidRDefault="00C46FEB" w:rsidP="00A229AD">
      <w:pPr>
        <w:pStyle w:val="Paragraphedeliste"/>
        <w:numPr>
          <w:ilvl w:val="0"/>
          <w:numId w:val="31"/>
        </w:numPr>
        <w:autoSpaceDE w:val="0"/>
        <w:autoSpaceDN w:val="0"/>
        <w:adjustRightInd w:val="0"/>
        <w:spacing w:after="0" w:line="240" w:lineRule="auto"/>
        <w:jc w:val="both"/>
        <w:rPr>
          <w:rFonts w:ascii="Garamond" w:hAnsi="Garamond"/>
        </w:rPr>
      </w:pPr>
      <w:r w:rsidRPr="008B79F2">
        <w:rPr>
          <w:rFonts w:ascii="Garamond" w:hAnsi="Garamond"/>
        </w:rPr>
        <w:t xml:space="preserve">Disposer d’au moins </w:t>
      </w:r>
      <w:r w:rsidR="00B650C8">
        <w:rPr>
          <w:rFonts w:ascii="Garamond" w:hAnsi="Garamond"/>
        </w:rPr>
        <w:t>huit</w:t>
      </w:r>
      <w:r w:rsidRPr="008B79F2">
        <w:rPr>
          <w:rFonts w:ascii="Garamond" w:hAnsi="Garamond"/>
        </w:rPr>
        <w:t xml:space="preserve"> (</w:t>
      </w:r>
      <w:r w:rsidR="00B650C8">
        <w:rPr>
          <w:rFonts w:ascii="Garamond" w:hAnsi="Garamond"/>
        </w:rPr>
        <w:t>8</w:t>
      </w:r>
      <w:r w:rsidRPr="008B79F2">
        <w:rPr>
          <w:rFonts w:ascii="Garamond" w:hAnsi="Garamond"/>
        </w:rPr>
        <w:t xml:space="preserve">) ans d’expérience </w:t>
      </w:r>
      <w:r w:rsidR="00BD6429" w:rsidRPr="00EA189E">
        <w:rPr>
          <w:rFonts w:ascii="Garamond" w:hAnsi="Garamond"/>
        </w:rPr>
        <w:t>dans le développement des PMEs,</w:t>
      </w:r>
      <w:r w:rsidR="00BD6429">
        <w:rPr>
          <w:rFonts w:ascii="Arial" w:eastAsia="Times New Roman" w:hAnsi="Arial" w:cs="Arial"/>
        </w:rPr>
        <w:t xml:space="preserve"> </w:t>
      </w:r>
      <w:r w:rsidRPr="008B79F2">
        <w:rPr>
          <w:rFonts w:ascii="Garamond" w:hAnsi="Garamond"/>
        </w:rPr>
        <w:t>dans la réalisation de diagnostics</w:t>
      </w:r>
      <w:r w:rsidR="00BD6429">
        <w:rPr>
          <w:rFonts w:ascii="Garamond" w:hAnsi="Garamond"/>
        </w:rPr>
        <w:t xml:space="preserve"> et l’identification des défis </w:t>
      </w:r>
      <w:r w:rsidR="00BD6429" w:rsidRPr="008B79F2">
        <w:rPr>
          <w:rFonts w:ascii="Garamond" w:hAnsi="Garamond"/>
        </w:rPr>
        <w:t>rencontrés par les PME</w:t>
      </w:r>
      <w:r w:rsidRPr="008B79F2">
        <w:rPr>
          <w:rFonts w:ascii="Garamond" w:hAnsi="Garamond"/>
        </w:rPr>
        <w:t xml:space="preserve">, </w:t>
      </w:r>
      <w:r w:rsidR="00BD6429">
        <w:rPr>
          <w:rFonts w:ascii="Garamond" w:hAnsi="Garamond"/>
        </w:rPr>
        <w:t>l’élaboration</w:t>
      </w:r>
      <w:r w:rsidRPr="008B79F2">
        <w:rPr>
          <w:rFonts w:ascii="Garamond" w:hAnsi="Garamond"/>
        </w:rPr>
        <w:t xml:space="preserve"> de plans d'action pour le soutien aux PME ou </w:t>
      </w:r>
      <w:r w:rsidR="00BD6429">
        <w:rPr>
          <w:rFonts w:ascii="Garamond" w:hAnsi="Garamond"/>
        </w:rPr>
        <w:t>le</w:t>
      </w:r>
      <w:r w:rsidRPr="008B79F2">
        <w:rPr>
          <w:rFonts w:ascii="Garamond" w:hAnsi="Garamond"/>
        </w:rPr>
        <w:t xml:space="preserve"> secteur privé</w:t>
      </w:r>
      <w:r w:rsidR="00F1268F">
        <w:rPr>
          <w:rFonts w:ascii="Garamond" w:hAnsi="Garamond"/>
        </w:rPr>
        <w:t xml:space="preserve"> </w:t>
      </w:r>
      <w:r w:rsidR="00F1268F" w:rsidRPr="008B79F2">
        <w:rPr>
          <w:rFonts w:ascii="Garamond" w:hAnsi="Garamond"/>
        </w:rPr>
        <w:t xml:space="preserve">en </w:t>
      </w:r>
      <w:r w:rsidR="00F1268F" w:rsidRPr="008B79F2">
        <w:rPr>
          <w:rFonts w:ascii="Garamond" w:hAnsi="Garamond"/>
          <w:bCs/>
          <w:lang w:eastAsia="zh-CN"/>
        </w:rPr>
        <w:t>Afrique Subsaharienne</w:t>
      </w:r>
      <w:r w:rsidR="008B79F2" w:rsidRPr="008B79F2">
        <w:rPr>
          <w:rFonts w:ascii="Garamond" w:hAnsi="Garamond"/>
        </w:rPr>
        <w:t> ;</w:t>
      </w:r>
    </w:p>
    <w:p w14:paraId="630FE2BE" w14:textId="4BF51C8B" w:rsidR="008B5309" w:rsidRPr="008B79F2" w:rsidRDefault="008B5309" w:rsidP="00F44324">
      <w:pPr>
        <w:pStyle w:val="Paragraphedeliste"/>
        <w:numPr>
          <w:ilvl w:val="0"/>
          <w:numId w:val="31"/>
        </w:numPr>
        <w:spacing w:after="0" w:line="240" w:lineRule="auto"/>
        <w:jc w:val="both"/>
        <w:rPr>
          <w:rFonts w:ascii="Garamond" w:hAnsi="Garamond"/>
        </w:rPr>
      </w:pPr>
      <w:r w:rsidRPr="008B79F2">
        <w:rPr>
          <w:rFonts w:ascii="Garamond" w:hAnsi="Garamond"/>
          <w:color w:val="000000" w:themeColor="text1"/>
        </w:rPr>
        <w:t>Justifier</w:t>
      </w:r>
      <w:r w:rsidRPr="008B79F2">
        <w:rPr>
          <w:rFonts w:ascii="Garamond" w:hAnsi="Garamond"/>
        </w:rPr>
        <w:t xml:space="preserve"> d’avoir réalisé au moins trois (3) missions </w:t>
      </w:r>
      <w:r w:rsidR="00812557">
        <w:rPr>
          <w:rFonts w:ascii="Garamond" w:hAnsi="Garamond"/>
        </w:rPr>
        <w:t xml:space="preserve">similaires </w:t>
      </w:r>
      <w:r w:rsidRPr="008B79F2">
        <w:rPr>
          <w:rFonts w:ascii="Garamond" w:hAnsi="Garamond"/>
        </w:rPr>
        <w:t xml:space="preserve">dans des contextes </w:t>
      </w:r>
      <w:r w:rsidR="00812557">
        <w:rPr>
          <w:rFonts w:ascii="Garamond" w:hAnsi="Garamond"/>
        </w:rPr>
        <w:t>comparables à celui de la</w:t>
      </w:r>
      <w:r w:rsidRPr="008B79F2">
        <w:rPr>
          <w:rFonts w:ascii="Garamond" w:hAnsi="Garamond"/>
        </w:rPr>
        <w:t xml:space="preserve"> RDC au cours des quinze (15) dernières années ;</w:t>
      </w:r>
    </w:p>
    <w:bookmarkEnd w:id="0"/>
    <w:p w14:paraId="4C588FF1" w14:textId="77777777" w:rsidR="00CB5987" w:rsidRPr="008B79F2" w:rsidRDefault="00CB5987" w:rsidP="00275336">
      <w:pPr>
        <w:pStyle w:val="Paragraphedeliste"/>
        <w:numPr>
          <w:ilvl w:val="0"/>
          <w:numId w:val="1"/>
        </w:numPr>
        <w:spacing w:before="360" w:after="240" w:line="240" w:lineRule="auto"/>
        <w:contextualSpacing w:val="0"/>
        <w:jc w:val="both"/>
        <w:rPr>
          <w:rFonts w:ascii="Garamond" w:hAnsi="Garamond"/>
          <w:b/>
          <w:u w:val="single"/>
          <w:lang w:val="en-US"/>
        </w:rPr>
      </w:pPr>
      <w:r w:rsidRPr="008B79F2">
        <w:rPr>
          <w:rFonts w:ascii="Garamond" w:hAnsi="Garamond"/>
          <w:b/>
          <w:u w:val="single"/>
          <w:lang w:val="en-US"/>
        </w:rPr>
        <w:t>PERSONNEL CLE</w:t>
      </w:r>
    </w:p>
    <w:p w14:paraId="42EA642D" w14:textId="403CAE97" w:rsidR="001E45F6" w:rsidRPr="00F30082" w:rsidRDefault="00CB5987" w:rsidP="00F30082">
      <w:pPr>
        <w:spacing w:after="0" w:line="240" w:lineRule="auto"/>
        <w:jc w:val="both"/>
        <w:rPr>
          <w:rFonts w:ascii="Garamond" w:hAnsi="Garamond"/>
          <w:lang w:eastAsia="zh-CN"/>
        </w:rPr>
      </w:pPr>
      <w:r w:rsidRPr="00F30082">
        <w:rPr>
          <w:rFonts w:ascii="Garamond" w:hAnsi="Garamond"/>
          <w:lang w:eastAsia="zh-CN"/>
        </w:rPr>
        <w:t xml:space="preserve">Le </w:t>
      </w:r>
      <w:r w:rsidR="00F30082">
        <w:rPr>
          <w:rFonts w:ascii="Garamond" w:hAnsi="Garamond"/>
          <w:lang w:eastAsia="zh-CN"/>
        </w:rPr>
        <w:t>C</w:t>
      </w:r>
      <w:r w:rsidRPr="00F30082">
        <w:rPr>
          <w:rFonts w:ascii="Garamond" w:hAnsi="Garamond"/>
          <w:lang w:eastAsia="zh-CN"/>
        </w:rPr>
        <w:t xml:space="preserve">onsultant fournira dans son dossier la liste et les </w:t>
      </w:r>
      <w:r w:rsidR="007F4DFE" w:rsidRPr="00F30082">
        <w:rPr>
          <w:rFonts w:ascii="Garamond" w:hAnsi="Garamond"/>
          <w:lang w:eastAsia="zh-CN"/>
        </w:rPr>
        <w:t>CV</w:t>
      </w:r>
      <w:r w:rsidRPr="00F30082">
        <w:rPr>
          <w:rFonts w:ascii="Garamond" w:hAnsi="Garamond"/>
          <w:lang w:eastAsia="zh-CN"/>
        </w:rPr>
        <w:t xml:space="preserve"> du personnel qu’il compte mobiliser pour la réalisation des prestations demandées. Il doit présenter une équipe multidisciplinaire d’experts composée au minimum de la manière suivante et ayant le profil ci-après</w:t>
      </w:r>
      <w:r w:rsidR="001723B2" w:rsidRPr="00F30082">
        <w:rPr>
          <w:rFonts w:ascii="Garamond" w:hAnsi="Garamond"/>
          <w:lang w:eastAsia="zh-CN"/>
        </w:rPr>
        <w:t xml:space="preserve"> : </w:t>
      </w:r>
    </w:p>
    <w:p w14:paraId="6E46D971" w14:textId="77777777" w:rsidR="00F30082" w:rsidRDefault="00F30082" w:rsidP="00024EEB">
      <w:pPr>
        <w:overflowPunct w:val="0"/>
        <w:autoSpaceDE w:val="0"/>
        <w:autoSpaceDN w:val="0"/>
        <w:adjustRightInd w:val="0"/>
        <w:spacing w:after="160"/>
        <w:contextualSpacing/>
        <w:jc w:val="both"/>
        <w:textAlignment w:val="baseline"/>
        <w:rPr>
          <w:rFonts w:ascii="Garamond" w:hAnsi="Garamond"/>
          <w:b/>
          <w:u w:val="single"/>
          <w:lang w:eastAsia="zh-CN"/>
        </w:rPr>
      </w:pPr>
    </w:p>
    <w:p w14:paraId="63AC05CA" w14:textId="19F40979" w:rsidR="00290A30" w:rsidRPr="001326AF" w:rsidRDefault="00CB5987" w:rsidP="00024EEB">
      <w:pPr>
        <w:overflowPunct w:val="0"/>
        <w:autoSpaceDE w:val="0"/>
        <w:autoSpaceDN w:val="0"/>
        <w:adjustRightInd w:val="0"/>
        <w:spacing w:after="160"/>
        <w:contextualSpacing/>
        <w:jc w:val="both"/>
        <w:textAlignment w:val="baseline"/>
        <w:rPr>
          <w:rFonts w:ascii="Garamond" w:hAnsi="Garamond"/>
          <w:bCs/>
          <w:lang w:eastAsia="zh-CN"/>
        </w:rPr>
      </w:pPr>
      <w:r w:rsidRPr="001326AF">
        <w:rPr>
          <w:rFonts w:ascii="Garamond" w:hAnsi="Garamond"/>
          <w:b/>
          <w:u w:val="single"/>
          <w:lang w:eastAsia="zh-CN"/>
        </w:rPr>
        <w:t xml:space="preserve">Un </w:t>
      </w:r>
      <w:r w:rsidR="00290A30" w:rsidRPr="001326AF">
        <w:rPr>
          <w:rFonts w:ascii="Garamond" w:hAnsi="Garamond"/>
          <w:b/>
          <w:u w:val="single"/>
          <w:lang w:eastAsia="zh-CN"/>
        </w:rPr>
        <w:t>e</w:t>
      </w:r>
      <w:r w:rsidR="00F665B3" w:rsidRPr="001326AF">
        <w:rPr>
          <w:rFonts w:ascii="Garamond" w:hAnsi="Garamond"/>
          <w:b/>
          <w:u w:val="single"/>
          <w:lang w:eastAsia="zh-CN"/>
        </w:rPr>
        <w:t xml:space="preserve">xpert principal </w:t>
      </w:r>
      <w:r w:rsidR="00DA52B2">
        <w:rPr>
          <w:rFonts w:ascii="Garamond" w:hAnsi="Garamond"/>
          <w:b/>
          <w:u w:val="single"/>
          <w:lang w:eastAsia="zh-CN"/>
        </w:rPr>
        <w:t xml:space="preserve">Spécialiste Développement des </w:t>
      </w:r>
      <w:r w:rsidR="0050476E">
        <w:rPr>
          <w:rFonts w:ascii="Garamond" w:hAnsi="Garamond"/>
          <w:b/>
          <w:u w:val="single"/>
          <w:lang w:eastAsia="zh-CN"/>
        </w:rPr>
        <w:t>PME</w:t>
      </w:r>
      <w:r w:rsidR="0050476E" w:rsidRPr="001326AF">
        <w:rPr>
          <w:rFonts w:ascii="Garamond" w:hAnsi="Garamond"/>
          <w:b/>
          <w:u w:val="single"/>
          <w:lang w:eastAsia="zh-CN"/>
        </w:rPr>
        <w:t xml:space="preserve"> (</w:t>
      </w:r>
      <w:r w:rsidR="00F665B3" w:rsidRPr="001326AF">
        <w:rPr>
          <w:rFonts w:ascii="Garamond" w:hAnsi="Garamond"/>
          <w:b/>
          <w:u w:val="single"/>
          <w:lang w:eastAsia="zh-CN"/>
        </w:rPr>
        <w:t>c</w:t>
      </w:r>
      <w:r w:rsidRPr="001326AF">
        <w:rPr>
          <w:rFonts w:ascii="Garamond" w:hAnsi="Garamond"/>
          <w:b/>
          <w:u w:val="single"/>
          <w:lang w:eastAsia="zh-CN"/>
        </w:rPr>
        <w:t>hef de mission</w:t>
      </w:r>
      <w:r w:rsidR="00F665B3" w:rsidRPr="001326AF">
        <w:rPr>
          <w:rFonts w:ascii="Garamond" w:hAnsi="Garamond"/>
          <w:b/>
          <w:u w:val="single"/>
          <w:lang w:eastAsia="zh-CN"/>
        </w:rPr>
        <w:t>)</w:t>
      </w:r>
      <w:r w:rsidRPr="001326AF">
        <w:rPr>
          <w:rFonts w:ascii="Garamond" w:hAnsi="Garamond"/>
          <w:b/>
          <w:lang w:eastAsia="zh-CN"/>
        </w:rPr>
        <w:t> :</w:t>
      </w:r>
    </w:p>
    <w:p w14:paraId="0BA7B150" w14:textId="6F67A753" w:rsidR="00290A30" w:rsidRPr="001326AF" w:rsidRDefault="008F57D2" w:rsidP="00024EEB">
      <w:pPr>
        <w:pStyle w:val="Paragraphedeliste"/>
        <w:numPr>
          <w:ilvl w:val="0"/>
          <w:numId w:val="31"/>
        </w:numPr>
        <w:overflowPunct w:val="0"/>
        <w:autoSpaceDE w:val="0"/>
        <w:autoSpaceDN w:val="0"/>
        <w:adjustRightInd w:val="0"/>
        <w:spacing w:after="160"/>
        <w:jc w:val="both"/>
        <w:textAlignment w:val="baseline"/>
        <w:rPr>
          <w:rFonts w:ascii="Garamond" w:hAnsi="Garamond"/>
          <w:lang w:val="fr-BE" w:eastAsia="zh-CN"/>
        </w:rPr>
      </w:pPr>
      <w:r w:rsidRPr="001326AF">
        <w:rPr>
          <w:rFonts w:ascii="Garamond" w:hAnsi="Garamond"/>
          <w:bCs/>
          <w:lang w:val="fr-BE" w:eastAsia="zh-CN"/>
        </w:rPr>
        <w:t xml:space="preserve">Détenteur d’un </w:t>
      </w:r>
      <w:r w:rsidRPr="001326AF">
        <w:rPr>
          <w:rFonts w:ascii="Garamond" w:eastAsia="Times New Roman" w:hAnsi="Garamond"/>
          <w:bCs/>
          <w:lang w:val="fr-CD" w:eastAsia="fr-CD"/>
        </w:rPr>
        <w:t xml:space="preserve">diplôme </w:t>
      </w:r>
      <w:r w:rsidR="00C04F30">
        <w:rPr>
          <w:rFonts w:ascii="Garamond" w:eastAsia="Times New Roman" w:hAnsi="Garamond"/>
          <w:bCs/>
          <w:lang w:val="fr-CD" w:eastAsia="fr-CD"/>
        </w:rPr>
        <w:t xml:space="preserve">universitaire </w:t>
      </w:r>
      <w:r w:rsidR="002540B3">
        <w:rPr>
          <w:rFonts w:ascii="Garamond" w:eastAsia="Times New Roman" w:hAnsi="Garamond"/>
          <w:bCs/>
          <w:lang w:val="fr-CD" w:eastAsia="fr-CD"/>
        </w:rPr>
        <w:t>BAC + 5</w:t>
      </w:r>
      <w:r w:rsidRPr="001326AF">
        <w:rPr>
          <w:rFonts w:ascii="Garamond" w:hAnsi="Garamond"/>
          <w:bCs/>
          <w:lang w:eastAsia="zh-CN"/>
        </w:rPr>
        <w:t xml:space="preserve"> en </w:t>
      </w:r>
      <w:r w:rsidR="00A30FF9" w:rsidRPr="001326AF">
        <w:rPr>
          <w:rFonts w:ascii="Garamond" w:hAnsi="Garamond"/>
          <w:bCs/>
          <w:lang w:eastAsia="zh-CN"/>
        </w:rPr>
        <w:t>é</w:t>
      </w:r>
      <w:r w:rsidRPr="001326AF">
        <w:rPr>
          <w:rFonts w:ascii="Garamond" w:hAnsi="Garamond"/>
          <w:bCs/>
          <w:lang w:eastAsia="zh-CN"/>
        </w:rPr>
        <w:t>conomie,</w:t>
      </w:r>
      <w:r w:rsidRPr="001326AF">
        <w:rPr>
          <w:rFonts w:ascii="Garamond" w:eastAsia="Times New Roman" w:hAnsi="Garamond"/>
          <w:bCs/>
          <w:lang w:val="fr-CD" w:eastAsia="fr-CD"/>
        </w:rPr>
        <w:t xml:space="preserve"> </w:t>
      </w:r>
      <w:r w:rsidR="00A30FF9" w:rsidRPr="001326AF">
        <w:rPr>
          <w:rFonts w:ascii="Garamond" w:eastAsia="Times New Roman" w:hAnsi="Garamond"/>
          <w:bCs/>
          <w:lang w:val="fr-CD" w:eastAsia="fr-CD"/>
        </w:rPr>
        <w:t>s</w:t>
      </w:r>
      <w:r w:rsidRPr="001326AF">
        <w:rPr>
          <w:rFonts w:ascii="Garamond" w:eastAsia="Times New Roman" w:hAnsi="Garamond"/>
          <w:bCs/>
          <w:lang w:val="fr-CD" w:eastAsia="fr-CD"/>
        </w:rPr>
        <w:t xml:space="preserve">ciences de gestion, </w:t>
      </w:r>
      <w:r w:rsidR="00463439" w:rsidRPr="001326AF">
        <w:rPr>
          <w:rFonts w:ascii="Garamond" w:eastAsia="Times New Roman" w:hAnsi="Garamond"/>
          <w:bCs/>
          <w:lang w:val="fr-CD" w:eastAsia="fr-CD"/>
        </w:rPr>
        <w:t>administration des affaires, gestion des projets</w:t>
      </w:r>
      <w:r w:rsidR="00933BDE" w:rsidRPr="001326AF">
        <w:rPr>
          <w:rFonts w:ascii="Garamond" w:eastAsia="Times New Roman" w:hAnsi="Garamond"/>
          <w:bCs/>
          <w:lang w:val="fr-CD" w:eastAsia="fr-CD"/>
        </w:rPr>
        <w:t xml:space="preserve"> </w:t>
      </w:r>
      <w:r w:rsidRPr="001326AF">
        <w:rPr>
          <w:rFonts w:ascii="Garamond" w:eastAsia="Times New Roman" w:hAnsi="Garamond"/>
          <w:bCs/>
          <w:lang w:val="fr-CD" w:eastAsia="fr-CD"/>
        </w:rPr>
        <w:t>ou équivalent</w:t>
      </w:r>
      <w:r w:rsidR="00913E22" w:rsidRPr="001326AF">
        <w:rPr>
          <w:rFonts w:ascii="Garamond" w:eastAsia="Times New Roman" w:hAnsi="Garamond"/>
          <w:bCs/>
          <w:lang w:val="fr-CD" w:eastAsia="fr-CD"/>
        </w:rPr>
        <w:t> ;</w:t>
      </w:r>
      <w:r w:rsidRPr="001326AF">
        <w:rPr>
          <w:rFonts w:ascii="Garamond" w:hAnsi="Garamond"/>
          <w:bCs/>
          <w:lang w:val="fr-BE" w:eastAsia="zh-CN"/>
        </w:rPr>
        <w:t xml:space="preserve"> </w:t>
      </w:r>
    </w:p>
    <w:p w14:paraId="22488D25" w14:textId="0EE7C9C8" w:rsidR="008B5309" w:rsidRPr="00C46FEB" w:rsidRDefault="00463439" w:rsidP="00C46FEB">
      <w:pPr>
        <w:pStyle w:val="Paragraphedeliste"/>
        <w:numPr>
          <w:ilvl w:val="0"/>
          <w:numId w:val="31"/>
        </w:numPr>
        <w:overflowPunct w:val="0"/>
        <w:autoSpaceDE w:val="0"/>
        <w:autoSpaceDN w:val="0"/>
        <w:adjustRightInd w:val="0"/>
        <w:spacing w:after="160"/>
        <w:jc w:val="both"/>
        <w:textAlignment w:val="baseline"/>
        <w:rPr>
          <w:rFonts w:ascii="Garamond" w:hAnsi="Garamond"/>
          <w:lang w:val="fr-BE" w:eastAsia="zh-CN"/>
        </w:rPr>
      </w:pPr>
      <w:r w:rsidRPr="001326AF">
        <w:rPr>
          <w:rFonts w:ascii="Garamond" w:hAnsi="Garamond"/>
        </w:rPr>
        <w:t xml:space="preserve">Avoir </w:t>
      </w:r>
      <w:r w:rsidR="00474DAB">
        <w:rPr>
          <w:rFonts w:ascii="Garamond" w:hAnsi="Garamond"/>
        </w:rPr>
        <w:t xml:space="preserve">une </w:t>
      </w:r>
      <w:r w:rsidR="00922EA7">
        <w:rPr>
          <w:rFonts w:ascii="Garamond" w:hAnsi="Garamond"/>
        </w:rPr>
        <w:t xml:space="preserve">expérience générale d’au moins dix (10), dont </w:t>
      </w:r>
      <w:r w:rsidR="00C04F30">
        <w:rPr>
          <w:rFonts w:ascii="Garamond" w:hAnsi="Garamond"/>
        </w:rPr>
        <w:t xml:space="preserve">au </w:t>
      </w:r>
      <w:r w:rsidRPr="001326AF">
        <w:rPr>
          <w:rFonts w:ascii="Garamond" w:hAnsi="Garamond"/>
        </w:rPr>
        <w:t xml:space="preserve">minimum </w:t>
      </w:r>
      <w:r w:rsidR="00C04F30">
        <w:rPr>
          <w:rFonts w:ascii="Garamond" w:hAnsi="Garamond"/>
        </w:rPr>
        <w:t>huit</w:t>
      </w:r>
      <w:r w:rsidRPr="001326AF">
        <w:rPr>
          <w:rFonts w:ascii="Garamond" w:hAnsi="Garamond"/>
        </w:rPr>
        <w:t xml:space="preserve"> (</w:t>
      </w:r>
      <w:r w:rsidR="00C04F30">
        <w:rPr>
          <w:rFonts w:ascii="Garamond" w:hAnsi="Garamond"/>
        </w:rPr>
        <w:t>8</w:t>
      </w:r>
      <w:r w:rsidRPr="001326AF">
        <w:rPr>
          <w:rFonts w:ascii="Garamond" w:hAnsi="Garamond"/>
        </w:rPr>
        <w:t xml:space="preserve">) ans d'expérience </w:t>
      </w:r>
      <w:r w:rsidR="00D94788">
        <w:rPr>
          <w:rFonts w:ascii="Garamond" w:hAnsi="Garamond"/>
        </w:rPr>
        <w:t>dans</w:t>
      </w:r>
      <w:r w:rsidRPr="001326AF">
        <w:rPr>
          <w:rFonts w:ascii="Garamond" w:hAnsi="Garamond"/>
        </w:rPr>
        <w:t xml:space="preserve"> </w:t>
      </w:r>
      <w:r w:rsidR="00DA52B2" w:rsidRPr="001326AF">
        <w:rPr>
          <w:rFonts w:ascii="Garamond" w:eastAsia="Times New Roman" w:hAnsi="Garamond"/>
          <w:lang w:val="fr-CD" w:eastAsia="fr-CD"/>
        </w:rPr>
        <w:t xml:space="preserve">le soutien </w:t>
      </w:r>
      <w:r w:rsidR="00D94788">
        <w:rPr>
          <w:rFonts w:ascii="Garamond" w:eastAsia="Times New Roman" w:hAnsi="Garamond"/>
          <w:lang w:val="fr-CD" w:eastAsia="fr-CD"/>
        </w:rPr>
        <w:t>ou</w:t>
      </w:r>
      <w:r w:rsidR="00DA52B2" w:rsidRPr="001326AF">
        <w:rPr>
          <w:rFonts w:ascii="Garamond" w:eastAsia="Times New Roman" w:hAnsi="Garamond"/>
          <w:lang w:val="fr-CD" w:eastAsia="fr-CD"/>
        </w:rPr>
        <w:t xml:space="preserve"> le développement des PME</w:t>
      </w:r>
      <w:r w:rsidR="00DA52B2">
        <w:rPr>
          <w:rFonts w:ascii="Garamond" w:eastAsia="Times New Roman" w:hAnsi="Garamond"/>
          <w:lang w:val="fr-CD" w:eastAsia="fr-CD"/>
        </w:rPr>
        <w:t xml:space="preserve">, </w:t>
      </w:r>
      <w:r w:rsidR="00D94788">
        <w:rPr>
          <w:rFonts w:ascii="Garamond" w:eastAsia="Times New Roman" w:hAnsi="Garamond"/>
          <w:lang w:val="fr-CD" w:eastAsia="fr-CD"/>
        </w:rPr>
        <w:t>l’</w:t>
      </w:r>
      <w:r w:rsidR="00DA52B2">
        <w:rPr>
          <w:rFonts w:ascii="Garamond" w:eastAsia="Times New Roman" w:hAnsi="Garamond"/>
          <w:lang w:val="fr-CD" w:eastAsia="fr-CD"/>
        </w:rPr>
        <w:t xml:space="preserve">appui au secteur </w:t>
      </w:r>
      <w:r w:rsidR="00D94788">
        <w:rPr>
          <w:rFonts w:ascii="Garamond" w:eastAsia="Times New Roman" w:hAnsi="Garamond"/>
          <w:lang w:val="fr-CD" w:eastAsia="fr-CD"/>
        </w:rPr>
        <w:t>privé, la planification</w:t>
      </w:r>
      <w:r w:rsidRPr="001326AF">
        <w:rPr>
          <w:rFonts w:ascii="Garamond" w:hAnsi="Garamond"/>
        </w:rPr>
        <w:t xml:space="preserve"> stratégique, en </w:t>
      </w:r>
      <w:r w:rsidRPr="001326AF">
        <w:rPr>
          <w:rFonts w:ascii="Garamond" w:hAnsi="Garamond"/>
          <w:bCs/>
          <w:lang w:eastAsia="zh-CN"/>
        </w:rPr>
        <w:t>Afrique Subsaharienne</w:t>
      </w:r>
      <w:r w:rsidRPr="001326AF">
        <w:rPr>
          <w:rFonts w:ascii="Garamond" w:eastAsia="Times New Roman" w:hAnsi="Garamond"/>
          <w:bCs/>
          <w:lang w:val="fr-CD" w:eastAsia="fr-CD"/>
        </w:rPr>
        <w:t xml:space="preserve"> ;</w:t>
      </w:r>
    </w:p>
    <w:p w14:paraId="50D9F4B9" w14:textId="419D3F2C" w:rsidR="00290A30" w:rsidRPr="00DA52B2" w:rsidRDefault="00D94788" w:rsidP="00024EEB">
      <w:pPr>
        <w:pStyle w:val="Paragraphedeliste"/>
        <w:numPr>
          <w:ilvl w:val="0"/>
          <w:numId w:val="31"/>
        </w:numPr>
        <w:overflowPunct w:val="0"/>
        <w:autoSpaceDE w:val="0"/>
        <w:autoSpaceDN w:val="0"/>
        <w:adjustRightInd w:val="0"/>
        <w:spacing w:after="160"/>
        <w:jc w:val="both"/>
        <w:textAlignment w:val="baseline"/>
        <w:rPr>
          <w:rFonts w:ascii="Garamond" w:hAnsi="Garamond"/>
          <w:lang w:val="fr-BE" w:eastAsia="zh-CN"/>
        </w:rPr>
      </w:pPr>
      <w:r>
        <w:rPr>
          <w:rFonts w:ascii="Garamond" w:eastAsia="Times New Roman" w:hAnsi="Garamond"/>
          <w:lang w:val="fr-CD" w:eastAsia="fr-CD"/>
        </w:rPr>
        <w:t>Avoir une e</w:t>
      </w:r>
      <w:r w:rsidR="006647D8" w:rsidRPr="001326AF">
        <w:rPr>
          <w:rFonts w:ascii="Garamond" w:eastAsia="Times New Roman" w:hAnsi="Garamond"/>
          <w:lang w:val="fr-CD" w:eastAsia="fr-CD"/>
        </w:rPr>
        <w:t>xpérience d’au</w:t>
      </w:r>
      <w:r w:rsidR="003130B6">
        <w:rPr>
          <w:rFonts w:ascii="Garamond" w:eastAsia="Times New Roman" w:hAnsi="Garamond"/>
          <w:lang w:val="fr-CD" w:eastAsia="fr-CD"/>
        </w:rPr>
        <w:t xml:space="preserve"> cinq (5) ans dans l</w:t>
      </w:r>
      <w:r w:rsidR="006647D8" w:rsidRPr="001326AF">
        <w:rPr>
          <w:rFonts w:ascii="Garamond" w:eastAsia="Times New Roman" w:hAnsi="Garamond"/>
          <w:lang w:val="fr-CD" w:eastAsia="fr-CD"/>
        </w:rPr>
        <w:t>’évaluation des défis et opportunités spécifiques aux PME dans l</w:t>
      </w:r>
      <w:r w:rsidR="00463439" w:rsidRPr="001326AF">
        <w:rPr>
          <w:rFonts w:ascii="Garamond" w:eastAsia="Times New Roman" w:hAnsi="Garamond"/>
          <w:lang w:val="fr-CD" w:eastAsia="fr-CD"/>
        </w:rPr>
        <w:t>’un de</w:t>
      </w:r>
      <w:r w:rsidR="006647D8" w:rsidRPr="001326AF">
        <w:rPr>
          <w:rFonts w:ascii="Garamond" w:eastAsia="Times New Roman" w:hAnsi="Garamond"/>
          <w:lang w:val="fr-CD" w:eastAsia="fr-CD"/>
        </w:rPr>
        <w:t xml:space="preserve"> secteurs ciblés</w:t>
      </w:r>
      <w:r w:rsidR="006647D8" w:rsidRPr="001326AF">
        <w:rPr>
          <w:rFonts w:ascii="Garamond" w:hAnsi="Garamond"/>
          <w:bCs/>
          <w:lang w:val="fr-BE" w:eastAsia="zh-CN"/>
        </w:rPr>
        <w:t xml:space="preserve"> </w:t>
      </w:r>
      <w:r w:rsidR="00CB5987" w:rsidRPr="001326AF">
        <w:rPr>
          <w:rFonts w:ascii="Garamond" w:hAnsi="Garamond"/>
          <w:bCs/>
          <w:lang w:eastAsia="zh-CN"/>
        </w:rPr>
        <w:t xml:space="preserve">en </w:t>
      </w:r>
      <w:r w:rsidR="00463439" w:rsidRPr="001326AF">
        <w:rPr>
          <w:rFonts w:ascii="Garamond" w:hAnsi="Garamond"/>
          <w:bCs/>
          <w:lang w:eastAsia="zh-CN"/>
        </w:rPr>
        <w:t>RDC</w:t>
      </w:r>
      <w:r w:rsidR="00564556" w:rsidRPr="001326AF">
        <w:rPr>
          <w:rFonts w:ascii="Garamond" w:hAnsi="Garamond"/>
          <w:bCs/>
          <w:lang w:eastAsia="zh-CN"/>
        </w:rPr>
        <w:t xml:space="preserve"> ;</w:t>
      </w:r>
      <w:r w:rsidR="00CB5987" w:rsidRPr="001326AF">
        <w:rPr>
          <w:rFonts w:ascii="Garamond" w:hAnsi="Garamond"/>
          <w:bCs/>
          <w:lang w:eastAsia="zh-CN"/>
        </w:rPr>
        <w:t xml:space="preserve"> </w:t>
      </w:r>
    </w:p>
    <w:p w14:paraId="41038A1D" w14:textId="295F83ED" w:rsidR="00463439" w:rsidRPr="00DA52B2" w:rsidRDefault="00463439" w:rsidP="00024EEB">
      <w:pPr>
        <w:pStyle w:val="Paragraphedeliste"/>
        <w:numPr>
          <w:ilvl w:val="0"/>
          <w:numId w:val="31"/>
        </w:numPr>
        <w:overflowPunct w:val="0"/>
        <w:autoSpaceDE w:val="0"/>
        <w:autoSpaceDN w:val="0"/>
        <w:adjustRightInd w:val="0"/>
        <w:spacing w:after="160"/>
        <w:jc w:val="both"/>
        <w:textAlignment w:val="baseline"/>
        <w:rPr>
          <w:rFonts w:ascii="Garamond" w:hAnsi="Garamond"/>
          <w:lang w:val="fr-BE" w:eastAsia="zh-CN"/>
        </w:rPr>
      </w:pPr>
      <w:r w:rsidRPr="001326AF">
        <w:rPr>
          <w:rFonts w:ascii="Garamond" w:hAnsi="Garamond"/>
        </w:rPr>
        <w:t xml:space="preserve">Avoir une expérience d’au moins </w:t>
      </w:r>
      <w:r w:rsidR="00DA52B2" w:rsidRPr="001326AF">
        <w:rPr>
          <w:rFonts w:ascii="Garamond" w:eastAsia="Times New Roman" w:hAnsi="Garamond"/>
          <w:lang w:val="fr-CD" w:eastAsia="fr-CD"/>
        </w:rPr>
        <w:t xml:space="preserve">trois (3) missions pertinentes </w:t>
      </w:r>
      <w:r w:rsidRPr="001326AF">
        <w:rPr>
          <w:rFonts w:ascii="Garamond" w:hAnsi="Garamond"/>
        </w:rPr>
        <w:t>dans l</w:t>
      </w:r>
      <w:r w:rsidR="00DA52B2">
        <w:rPr>
          <w:rFonts w:ascii="Garamond" w:hAnsi="Garamond"/>
        </w:rPr>
        <w:t xml:space="preserve">a cartographie et élaboration </w:t>
      </w:r>
      <w:r w:rsidRPr="001326AF">
        <w:rPr>
          <w:rFonts w:ascii="Garamond" w:hAnsi="Garamond"/>
        </w:rPr>
        <w:t>de plans d'action pour le</w:t>
      </w:r>
      <w:r w:rsidR="008119EE" w:rsidRPr="001326AF">
        <w:rPr>
          <w:rFonts w:ascii="Garamond" w:hAnsi="Garamond"/>
        </w:rPr>
        <w:t xml:space="preserve"> soutien aux</w:t>
      </w:r>
      <w:r w:rsidRPr="001326AF">
        <w:rPr>
          <w:rFonts w:ascii="Garamond" w:hAnsi="Garamond"/>
        </w:rPr>
        <w:t xml:space="preserve"> PME</w:t>
      </w:r>
      <w:r w:rsidR="008119EE" w:rsidRPr="001326AF">
        <w:rPr>
          <w:rFonts w:ascii="Garamond" w:hAnsi="Garamond"/>
        </w:rPr>
        <w:t xml:space="preserve"> ou au secteur privé</w:t>
      </w:r>
      <w:r w:rsidR="008B5309">
        <w:rPr>
          <w:rFonts w:ascii="Garamond" w:hAnsi="Garamond"/>
        </w:rPr>
        <w:t> ;</w:t>
      </w:r>
    </w:p>
    <w:p w14:paraId="6BBB5E9D" w14:textId="7F683E0A" w:rsidR="00752105" w:rsidRPr="001326AF" w:rsidRDefault="00CB5987" w:rsidP="00024EEB">
      <w:pPr>
        <w:pStyle w:val="Paragraphedeliste"/>
        <w:numPr>
          <w:ilvl w:val="0"/>
          <w:numId w:val="31"/>
        </w:numPr>
        <w:overflowPunct w:val="0"/>
        <w:autoSpaceDE w:val="0"/>
        <w:autoSpaceDN w:val="0"/>
        <w:adjustRightInd w:val="0"/>
        <w:spacing w:after="160"/>
        <w:jc w:val="both"/>
        <w:textAlignment w:val="baseline"/>
        <w:rPr>
          <w:rFonts w:ascii="Garamond" w:hAnsi="Garamond"/>
          <w:lang w:val="fr-BE" w:eastAsia="zh-CN"/>
        </w:rPr>
      </w:pPr>
      <w:r w:rsidRPr="001326AF">
        <w:rPr>
          <w:rFonts w:ascii="Garamond" w:hAnsi="Garamond"/>
          <w:bCs/>
          <w:lang w:eastAsia="zh-CN"/>
        </w:rPr>
        <w:t>Avoir une parfaite connaissance de la langue française.</w:t>
      </w:r>
    </w:p>
    <w:p w14:paraId="006BB723" w14:textId="77777777" w:rsidR="00972917" w:rsidRPr="001326AF" w:rsidRDefault="00654021" w:rsidP="00024EEB">
      <w:pPr>
        <w:overflowPunct w:val="0"/>
        <w:autoSpaceDE w:val="0"/>
        <w:autoSpaceDN w:val="0"/>
        <w:adjustRightInd w:val="0"/>
        <w:spacing w:after="160"/>
        <w:contextualSpacing/>
        <w:jc w:val="both"/>
        <w:textAlignment w:val="baseline"/>
        <w:rPr>
          <w:rFonts w:ascii="Garamond" w:hAnsi="Garamond"/>
          <w:bCs/>
          <w:u w:val="single"/>
          <w:lang w:eastAsia="zh-CN"/>
        </w:rPr>
      </w:pPr>
      <w:r w:rsidRPr="001326AF">
        <w:rPr>
          <w:rFonts w:ascii="Garamond" w:eastAsia="Times New Roman" w:hAnsi="Garamond"/>
          <w:b/>
          <w:bCs/>
          <w:u w:val="single"/>
          <w:lang w:val="fr-CD" w:eastAsia="fr-CD"/>
        </w:rPr>
        <w:t xml:space="preserve">Expert en </w:t>
      </w:r>
      <w:r w:rsidR="00752105" w:rsidRPr="001326AF">
        <w:rPr>
          <w:rFonts w:ascii="Garamond" w:eastAsia="Times New Roman" w:hAnsi="Garamond"/>
          <w:b/>
          <w:bCs/>
          <w:u w:val="single"/>
          <w:lang w:val="fr-CD" w:eastAsia="fr-CD"/>
        </w:rPr>
        <w:t>q</w:t>
      </w:r>
      <w:r w:rsidRPr="001326AF">
        <w:rPr>
          <w:rFonts w:ascii="Garamond" w:eastAsia="Times New Roman" w:hAnsi="Garamond"/>
          <w:b/>
          <w:bCs/>
          <w:u w:val="single"/>
          <w:lang w:val="fr-CD" w:eastAsia="fr-CD"/>
        </w:rPr>
        <w:t xml:space="preserve">ualité et </w:t>
      </w:r>
      <w:r w:rsidR="00752105" w:rsidRPr="001326AF">
        <w:rPr>
          <w:rFonts w:ascii="Garamond" w:eastAsia="Times New Roman" w:hAnsi="Garamond"/>
          <w:b/>
          <w:bCs/>
          <w:u w:val="single"/>
          <w:lang w:val="fr-CD" w:eastAsia="fr-CD"/>
        </w:rPr>
        <w:t>c</w:t>
      </w:r>
      <w:r w:rsidRPr="001326AF">
        <w:rPr>
          <w:rFonts w:ascii="Garamond" w:eastAsia="Times New Roman" w:hAnsi="Garamond"/>
          <w:b/>
          <w:bCs/>
          <w:u w:val="single"/>
          <w:lang w:val="fr-CD" w:eastAsia="fr-CD"/>
        </w:rPr>
        <w:t xml:space="preserve">ertification : </w:t>
      </w:r>
    </w:p>
    <w:p w14:paraId="7D81A807" w14:textId="6E331465" w:rsidR="00972917" w:rsidRPr="0003293B" w:rsidRDefault="00D94788" w:rsidP="00024EEB">
      <w:pPr>
        <w:pStyle w:val="Paragraphedeliste"/>
        <w:numPr>
          <w:ilvl w:val="0"/>
          <w:numId w:val="31"/>
        </w:numPr>
        <w:overflowPunct w:val="0"/>
        <w:autoSpaceDE w:val="0"/>
        <w:autoSpaceDN w:val="0"/>
        <w:adjustRightInd w:val="0"/>
        <w:spacing w:after="160"/>
        <w:jc w:val="both"/>
        <w:textAlignment w:val="baseline"/>
        <w:rPr>
          <w:rFonts w:ascii="Garamond" w:hAnsi="Garamond"/>
          <w:lang w:val="fr-BE" w:eastAsia="zh-CN"/>
        </w:rPr>
      </w:pPr>
      <w:r>
        <w:rPr>
          <w:rFonts w:ascii="Garamond" w:eastAsia="Times New Roman" w:hAnsi="Garamond"/>
          <w:lang w:val="fr-CD" w:eastAsia="fr-CD"/>
        </w:rPr>
        <w:t>Être d</w:t>
      </w:r>
      <w:r w:rsidR="00654021" w:rsidRPr="0003293B">
        <w:rPr>
          <w:rFonts w:ascii="Garamond" w:eastAsia="Times New Roman" w:hAnsi="Garamond"/>
          <w:lang w:val="fr-CD" w:eastAsia="fr-CD"/>
        </w:rPr>
        <w:t>étenteur d’un diplôme universitaire</w:t>
      </w:r>
      <w:r w:rsidR="002540B3" w:rsidRPr="0003293B">
        <w:rPr>
          <w:rFonts w:ascii="Garamond" w:eastAsia="Times New Roman" w:hAnsi="Garamond"/>
          <w:bCs/>
          <w:lang w:val="fr-CD" w:eastAsia="fr-CD"/>
        </w:rPr>
        <w:t xml:space="preserve"> BAC + 5</w:t>
      </w:r>
      <w:r w:rsidR="00654021" w:rsidRPr="0003293B">
        <w:rPr>
          <w:rFonts w:ascii="Garamond" w:eastAsia="Times New Roman" w:hAnsi="Garamond"/>
          <w:lang w:val="fr-CD" w:eastAsia="fr-CD"/>
        </w:rPr>
        <w:t xml:space="preserve"> en ingénierie, en sciences de la qualité, ou équivalent.</w:t>
      </w:r>
    </w:p>
    <w:p w14:paraId="202D33CF" w14:textId="6D34ADAF" w:rsidR="00972917" w:rsidRPr="0003293B" w:rsidRDefault="00D94788" w:rsidP="0003293B">
      <w:pPr>
        <w:pStyle w:val="Paragraphedeliste"/>
        <w:numPr>
          <w:ilvl w:val="0"/>
          <w:numId w:val="31"/>
        </w:numPr>
        <w:overflowPunct w:val="0"/>
        <w:autoSpaceDE w:val="0"/>
        <w:autoSpaceDN w:val="0"/>
        <w:adjustRightInd w:val="0"/>
        <w:spacing w:after="160"/>
        <w:jc w:val="both"/>
        <w:textAlignment w:val="baseline"/>
        <w:rPr>
          <w:rFonts w:ascii="Garamond" w:hAnsi="Garamond"/>
          <w:lang w:val="fr-BE" w:eastAsia="zh-CN"/>
        </w:rPr>
      </w:pPr>
      <w:r>
        <w:rPr>
          <w:rFonts w:ascii="Garamond" w:hAnsi="Garamond"/>
        </w:rPr>
        <w:t>Avoir une e</w:t>
      </w:r>
      <w:r w:rsidR="001E1CFB" w:rsidRPr="0003293B">
        <w:rPr>
          <w:rFonts w:ascii="Garamond" w:hAnsi="Garamond"/>
        </w:rPr>
        <w:t xml:space="preserve">xpérience </w:t>
      </w:r>
      <w:r w:rsidR="004E45B6">
        <w:rPr>
          <w:rFonts w:ascii="Garamond" w:hAnsi="Garamond"/>
        </w:rPr>
        <w:t xml:space="preserve">générale d’au moins six (6) ans, dont </w:t>
      </w:r>
      <w:r w:rsidR="001E1CFB" w:rsidRPr="0003293B">
        <w:rPr>
          <w:rFonts w:ascii="Garamond" w:hAnsi="Garamond"/>
        </w:rPr>
        <w:t xml:space="preserve">au moins </w:t>
      </w:r>
      <w:r w:rsidR="004E45B6">
        <w:rPr>
          <w:rFonts w:ascii="Garamond" w:hAnsi="Garamond"/>
        </w:rPr>
        <w:t>cinq (</w:t>
      </w:r>
      <w:r w:rsidR="001E1CFB" w:rsidRPr="0003293B">
        <w:rPr>
          <w:rFonts w:ascii="Garamond" w:hAnsi="Garamond"/>
        </w:rPr>
        <w:t>5</w:t>
      </w:r>
      <w:r w:rsidR="004E45B6">
        <w:rPr>
          <w:rFonts w:ascii="Garamond" w:hAnsi="Garamond"/>
        </w:rPr>
        <w:t>)</w:t>
      </w:r>
      <w:r w:rsidR="001E1CFB" w:rsidRPr="0003293B">
        <w:rPr>
          <w:rFonts w:ascii="Garamond" w:hAnsi="Garamond"/>
        </w:rPr>
        <w:t xml:space="preserve"> ans en certification</w:t>
      </w:r>
      <w:r w:rsidR="0003293B" w:rsidRPr="0003293B">
        <w:rPr>
          <w:rFonts w:ascii="Garamond" w:hAnsi="Garamond"/>
        </w:rPr>
        <w:t xml:space="preserve">, </w:t>
      </w:r>
      <w:r w:rsidR="001E1CFB" w:rsidRPr="0003293B">
        <w:rPr>
          <w:rFonts w:ascii="Garamond" w:hAnsi="Garamond"/>
        </w:rPr>
        <w:t>normalisation</w:t>
      </w:r>
      <w:r w:rsidR="0003293B" w:rsidRPr="0003293B">
        <w:rPr>
          <w:rFonts w:ascii="Garamond" w:hAnsi="Garamond"/>
        </w:rPr>
        <w:t>, contrôle qualité</w:t>
      </w:r>
      <w:r w:rsidR="001E1CFB" w:rsidRPr="0003293B">
        <w:rPr>
          <w:rFonts w:ascii="Garamond" w:hAnsi="Garamond"/>
        </w:rPr>
        <w:t xml:space="preserve"> dans les secteurs de l'industrie légère, de l'agro-transformation et des services à valeur ajoutée, de préférence en RDC ou dans un contexte </w:t>
      </w:r>
      <w:r w:rsidR="0003293B" w:rsidRPr="0003293B">
        <w:rPr>
          <w:rFonts w:ascii="Garamond" w:hAnsi="Garamond"/>
        </w:rPr>
        <w:t>similaire ; </w:t>
      </w:r>
    </w:p>
    <w:p w14:paraId="2303C7ED" w14:textId="18F7FCFA" w:rsidR="00972917" w:rsidRPr="0003293B" w:rsidRDefault="00D94788" w:rsidP="00024EEB">
      <w:pPr>
        <w:pStyle w:val="Paragraphedeliste"/>
        <w:numPr>
          <w:ilvl w:val="0"/>
          <w:numId w:val="31"/>
        </w:numPr>
        <w:overflowPunct w:val="0"/>
        <w:autoSpaceDE w:val="0"/>
        <w:autoSpaceDN w:val="0"/>
        <w:adjustRightInd w:val="0"/>
        <w:spacing w:after="160"/>
        <w:jc w:val="both"/>
        <w:textAlignment w:val="baseline"/>
        <w:rPr>
          <w:rFonts w:ascii="Garamond" w:hAnsi="Garamond"/>
          <w:lang w:val="fr-BE" w:eastAsia="zh-CN"/>
        </w:rPr>
      </w:pPr>
      <w:r>
        <w:rPr>
          <w:rFonts w:ascii="Garamond" w:hAnsi="Garamond"/>
          <w:lang w:val="fr-BE" w:eastAsia="zh-CN"/>
        </w:rPr>
        <w:t>Avoir une e</w:t>
      </w:r>
      <w:r w:rsidR="00752105" w:rsidRPr="0003293B">
        <w:rPr>
          <w:rFonts w:ascii="Garamond" w:hAnsi="Garamond"/>
          <w:lang w:val="fr-BE" w:eastAsia="zh-CN"/>
        </w:rPr>
        <w:t>xpertise</w:t>
      </w:r>
      <w:r w:rsidR="00075E3F" w:rsidRPr="0003293B">
        <w:rPr>
          <w:rFonts w:ascii="Garamond" w:eastAsia="Times New Roman" w:hAnsi="Garamond"/>
          <w:lang w:val="fr-CD" w:eastAsia="fr-CD"/>
        </w:rPr>
        <w:t xml:space="preserve"> certifiée</w:t>
      </w:r>
      <w:r w:rsidR="00654021" w:rsidRPr="0003293B">
        <w:rPr>
          <w:rFonts w:ascii="Garamond" w:eastAsia="Times New Roman" w:hAnsi="Garamond"/>
          <w:lang w:val="fr-CD" w:eastAsia="fr-CD"/>
        </w:rPr>
        <w:t xml:space="preserve"> des normes internationales</w:t>
      </w:r>
      <w:r w:rsidR="00075E3F" w:rsidRPr="0003293B">
        <w:rPr>
          <w:rFonts w:ascii="Garamond" w:eastAsia="Times New Roman" w:hAnsi="Garamond"/>
          <w:lang w:val="fr-CD" w:eastAsia="fr-CD"/>
        </w:rPr>
        <w:t xml:space="preserve"> et/ou locales</w:t>
      </w:r>
      <w:r w:rsidR="00654021" w:rsidRPr="0003293B">
        <w:rPr>
          <w:rFonts w:ascii="Garamond" w:eastAsia="Times New Roman" w:hAnsi="Garamond"/>
          <w:lang w:val="fr-CD" w:eastAsia="fr-CD"/>
        </w:rPr>
        <w:t xml:space="preserve"> de qualité et de certification</w:t>
      </w:r>
      <w:r w:rsidR="004E45B6">
        <w:rPr>
          <w:rFonts w:ascii="Garamond" w:eastAsia="Times New Roman" w:hAnsi="Garamond"/>
          <w:lang w:val="fr-CD" w:eastAsia="fr-CD"/>
        </w:rPr>
        <w:t> </w:t>
      </w:r>
      <w:r w:rsidR="004E45B6">
        <w:rPr>
          <w:rFonts w:ascii="Garamond" w:hAnsi="Garamond"/>
          <w:lang w:val="fr-BE" w:eastAsia="zh-CN"/>
        </w:rPr>
        <w:t>;</w:t>
      </w:r>
    </w:p>
    <w:p w14:paraId="32EF5B60" w14:textId="0B7C4928" w:rsidR="007B347B" w:rsidRDefault="00593190" w:rsidP="00D94788">
      <w:pPr>
        <w:pStyle w:val="Paragraphedeliste"/>
        <w:numPr>
          <w:ilvl w:val="0"/>
          <w:numId w:val="31"/>
        </w:numPr>
        <w:overflowPunct w:val="0"/>
        <w:autoSpaceDE w:val="0"/>
        <w:autoSpaceDN w:val="0"/>
        <w:adjustRightInd w:val="0"/>
        <w:spacing w:after="160"/>
        <w:jc w:val="both"/>
        <w:textAlignment w:val="baseline"/>
        <w:rPr>
          <w:rFonts w:ascii="Garamond" w:hAnsi="Garamond"/>
          <w:lang w:eastAsia="zh-CN"/>
        </w:rPr>
      </w:pPr>
      <w:r w:rsidRPr="0003293B">
        <w:rPr>
          <w:rFonts w:ascii="Garamond" w:hAnsi="Garamond"/>
          <w:lang w:eastAsia="zh-CN"/>
        </w:rPr>
        <w:t>Avoir une parfaite connaissance de la langue française</w:t>
      </w:r>
      <w:r w:rsidR="007B347B">
        <w:rPr>
          <w:rFonts w:ascii="Garamond" w:hAnsi="Garamond"/>
          <w:lang w:eastAsia="zh-CN"/>
        </w:rPr>
        <w:t>.</w:t>
      </w:r>
    </w:p>
    <w:p w14:paraId="3A0F2D0B" w14:textId="733FCA99" w:rsidR="002958B3" w:rsidRDefault="002958B3" w:rsidP="004836D8">
      <w:pPr>
        <w:pStyle w:val="Paragraphedeliste"/>
        <w:jc w:val="both"/>
        <w:rPr>
          <w:rFonts w:ascii="Garamond" w:hAnsi="Garamond"/>
          <w:lang w:eastAsia="zh-CN"/>
        </w:rPr>
      </w:pPr>
    </w:p>
    <w:p w14:paraId="0862BC46" w14:textId="77777777" w:rsidR="00CB5987" w:rsidRPr="001326AF" w:rsidRDefault="00CB5987" w:rsidP="00661164">
      <w:pPr>
        <w:pStyle w:val="Paragraphedeliste"/>
        <w:numPr>
          <w:ilvl w:val="0"/>
          <w:numId w:val="1"/>
        </w:numPr>
        <w:spacing w:before="480" w:after="240" w:line="240" w:lineRule="auto"/>
        <w:contextualSpacing w:val="0"/>
        <w:jc w:val="both"/>
        <w:rPr>
          <w:rFonts w:ascii="Garamond" w:hAnsi="Garamond"/>
          <w:u w:val="single"/>
        </w:rPr>
      </w:pPr>
      <w:r w:rsidRPr="001326AF">
        <w:rPr>
          <w:rFonts w:ascii="Garamond" w:hAnsi="Garamond"/>
          <w:b/>
          <w:u w:val="single"/>
        </w:rPr>
        <w:t>INTRANTS A FOURNIR PAR LE CLIENT</w:t>
      </w:r>
    </w:p>
    <w:p w14:paraId="4EDD8BBE" w14:textId="59592F09" w:rsidR="00DF0E53" w:rsidRDefault="00DF0E53" w:rsidP="001208FC">
      <w:pPr>
        <w:spacing w:after="0" w:line="240" w:lineRule="auto"/>
        <w:jc w:val="both"/>
        <w:rPr>
          <w:rFonts w:ascii="Garamond" w:hAnsi="Garamond"/>
          <w:lang w:eastAsia="zh-CN"/>
        </w:rPr>
      </w:pPr>
      <w:r w:rsidRPr="001208FC">
        <w:rPr>
          <w:rFonts w:ascii="Garamond" w:hAnsi="Garamond"/>
          <w:lang w:eastAsia="zh-CN"/>
        </w:rPr>
        <w:t>Le projet mettra à la disposition du Consultant les documents tels que repris ci-dessous</w:t>
      </w:r>
      <w:r w:rsidR="004E45B6">
        <w:rPr>
          <w:rFonts w:ascii="Garamond" w:hAnsi="Garamond"/>
          <w:lang w:eastAsia="zh-CN"/>
        </w:rPr>
        <w:t xml:space="preserve"> </w:t>
      </w:r>
      <w:r w:rsidRPr="001208FC">
        <w:rPr>
          <w:rFonts w:ascii="Garamond" w:hAnsi="Garamond"/>
          <w:lang w:eastAsia="zh-CN"/>
        </w:rPr>
        <w:t>:</w:t>
      </w:r>
    </w:p>
    <w:p w14:paraId="10063303" w14:textId="77777777" w:rsidR="004E45B6" w:rsidRPr="001208FC" w:rsidRDefault="004E45B6" w:rsidP="001208FC">
      <w:pPr>
        <w:spacing w:after="0" w:line="240" w:lineRule="auto"/>
        <w:jc w:val="both"/>
        <w:rPr>
          <w:rFonts w:ascii="Garamond" w:hAnsi="Garamond"/>
          <w:lang w:eastAsia="zh-CN"/>
        </w:rPr>
      </w:pPr>
    </w:p>
    <w:p w14:paraId="2446C859" w14:textId="77777777" w:rsidR="00DF0E53" w:rsidRPr="001326AF" w:rsidRDefault="00DF0E53" w:rsidP="00661164">
      <w:pPr>
        <w:numPr>
          <w:ilvl w:val="0"/>
          <w:numId w:val="3"/>
        </w:numPr>
        <w:ind w:left="1080"/>
        <w:contextualSpacing/>
        <w:jc w:val="both"/>
        <w:rPr>
          <w:rFonts w:ascii="Garamond" w:hAnsi="Garamond"/>
          <w:lang w:eastAsia="zh-CN"/>
        </w:rPr>
      </w:pPr>
      <w:r w:rsidRPr="001326AF">
        <w:rPr>
          <w:rFonts w:ascii="Garamond" w:hAnsi="Garamond"/>
          <w:lang w:eastAsia="zh-CN"/>
        </w:rPr>
        <w:t>Manuel des opérations ;</w:t>
      </w:r>
    </w:p>
    <w:p w14:paraId="4A80CD62" w14:textId="77777777" w:rsidR="00DF0E53" w:rsidRPr="001326AF" w:rsidRDefault="00DF0E53" w:rsidP="00661164">
      <w:pPr>
        <w:numPr>
          <w:ilvl w:val="0"/>
          <w:numId w:val="3"/>
        </w:numPr>
        <w:ind w:left="1080"/>
        <w:contextualSpacing/>
        <w:jc w:val="both"/>
        <w:rPr>
          <w:rFonts w:ascii="Garamond" w:hAnsi="Garamond"/>
          <w:lang w:eastAsia="zh-CN"/>
        </w:rPr>
      </w:pPr>
      <w:r w:rsidRPr="001326AF">
        <w:rPr>
          <w:rFonts w:ascii="Garamond" w:hAnsi="Garamond"/>
          <w:lang w:eastAsia="zh-CN"/>
        </w:rPr>
        <w:t>Manuel d’évaluation du projet ;</w:t>
      </w:r>
    </w:p>
    <w:p w14:paraId="4A53F447" w14:textId="77777777" w:rsidR="00DF0E53" w:rsidRPr="001326AF" w:rsidRDefault="00DF0E53" w:rsidP="00C50EFE">
      <w:pPr>
        <w:numPr>
          <w:ilvl w:val="0"/>
          <w:numId w:val="3"/>
        </w:numPr>
        <w:ind w:left="1080"/>
        <w:contextualSpacing/>
        <w:jc w:val="both"/>
        <w:rPr>
          <w:rFonts w:ascii="Garamond" w:hAnsi="Garamond"/>
          <w:lang w:eastAsia="zh-CN"/>
        </w:rPr>
      </w:pPr>
      <w:r w:rsidRPr="00275336">
        <w:rPr>
          <w:rFonts w:ascii="Garamond" w:hAnsi="Garamond"/>
          <w:lang w:eastAsia="zh-CN"/>
        </w:rPr>
        <w:t>Tout autre document technique disponible et jugé utile pour la mission.</w:t>
      </w:r>
    </w:p>
    <w:sectPr w:rsidR="00DF0E53" w:rsidRPr="001326AF">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76E84"/>
    <w:multiLevelType w:val="multilevel"/>
    <w:tmpl w:val="21483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4D552D"/>
    <w:multiLevelType w:val="multilevel"/>
    <w:tmpl w:val="C5CA7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A7448B"/>
    <w:multiLevelType w:val="hybridMultilevel"/>
    <w:tmpl w:val="3A60C50C"/>
    <w:lvl w:ilvl="0" w:tplc="87F09EB0">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A9C401B"/>
    <w:multiLevelType w:val="multilevel"/>
    <w:tmpl w:val="37CA9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2071E7"/>
    <w:multiLevelType w:val="multilevel"/>
    <w:tmpl w:val="185E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D22ACC"/>
    <w:multiLevelType w:val="multilevel"/>
    <w:tmpl w:val="3B825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369662A"/>
    <w:multiLevelType w:val="multilevel"/>
    <w:tmpl w:val="2ABA6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69758EE"/>
    <w:multiLevelType w:val="hybridMultilevel"/>
    <w:tmpl w:val="FF589A7E"/>
    <w:lvl w:ilvl="0" w:tplc="240C000F">
      <w:start w:val="1"/>
      <w:numFmt w:val="decimal"/>
      <w:lvlText w:val="%1."/>
      <w:lvlJc w:val="left"/>
      <w:pPr>
        <w:ind w:left="720" w:hanging="360"/>
      </w:pPr>
      <w:rPr>
        <w:rFonts w:hint="default"/>
      </w:r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8" w15:restartNumberingAfterBreak="0">
    <w:nsid w:val="19C60914"/>
    <w:multiLevelType w:val="hybridMultilevel"/>
    <w:tmpl w:val="E9EA3A9C"/>
    <w:lvl w:ilvl="0" w:tplc="CBE4A7E0">
      <w:start w:val="1"/>
      <w:numFmt w:val="decimal"/>
      <w:lvlText w:val="%1."/>
      <w:lvlJc w:val="left"/>
      <w:pPr>
        <w:ind w:left="1215" w:hanging="244"/>
      </w:pPr>
      <w:rPr>
        <w:rFonts w:ascii="Trebuchet MS" w:eastAsia="Trebuchet MS" w:hAnsi="Trebuchet MS" w:cs="Trebuchet MS" w:hint="default"/>
        <w:b/>
        <w:bCs/>
        <w:spacing w:val="0"/>
        <w:w w:val="81"/>
        <w:sz w:val="24"/>
        <w:szCs w:val="24"/>
      </w:rPr>
    </w:lvl>
    <w:lvl w:ilvl="1" w:tplc="E2264958">
      <w:start w:val="225"/>
      <w:numFmt w:val="decimal"/>
      <w:lvlText w:val="%2."/>
      <w:lvlJc w:val="left"/>
      <w:pPr>
        <w:ind w:left="1579" w:hanging="424"/>
      </w:pPr>
      <w:rPr>
        <w:rFonts w:ascii="Trebuchet MS" w:eastAsia="Trebuchet MS" w:hAnsi="Trebuchet MS" w:cs="Trebuchet MS" w:hint="default"/>
        <w:spacing w:val="0"/>
        <w:w w:val="93"/>
        <w:sz w:val="21"/>
        <w:szCs w:val="21"/>
      </w:rPr>
    </w:lvl>
    <w:lvl w:ilvl="2" w:tplc="1B4EE776">
      <w:numFmt w:val="bullet"/>
      <w:lvlText w:val="•"/>
      <w:lvlJc w:val="left"/>
      <w:pPr>
        <w:ind w:left="2640" w:hanging="424"/>
      </w:pPr>
      <w:rPr>
        <w:rFonts w:hint="default"/>
      </w:rPr>
    </w:lvl>
    <w:lvl w:ilvl="3" w:tplc="51CC9694">
      <w:numFmt w:val="bullet"/>
      <w:lvlText w:val="•"/>
      <w:lvlJc w:val="left"/>
      <w:pPr>
        <w:ind w:left="3701" w:hanging="424"/>
      </w:pPr>
      <w:rPr>
        <w:rFonts w:hint="default"/>
      </w:rPr>
    </w:lvl>
    <w:lvl w:ilvl="4" w:tplc="34EC97A8">
      <w:numFmt w:val="bullet"/>
      <w:lvlText w:val="•"/>
      <w:lvlJc w:val="left"/>
      <w:pPr>
        <w:ind w:left="4761" w:hanging="424"/>
      </w:pPr>
      <w:rPr>
        <w:rFonts w:hint="default"/>
      </w:rPr>
    </w:lvl>
    <w:lvl w:ilvl="5" w:tplc="9B661D9E">
      <w:numFmt w:val="bullet"/>
      <w:lvlText w:val="•"/>
      <w:lvlJc w:val="left"/>
      <w:pPr>
        <w:ind w:left="5822" w:hanging="424"/>
      </w:pPr>
      <w:rPr>
        <w:rFonts w:hint="default"/>
      </w:rPr>
    </w:lvl>
    <w:lvl w:ilvl="6" w:tplc="BA9C760C">
      <w:numFmt w:val="bullet"/>
      <w:lvlText w:val="•"/>
      <w:lvlJc w:val="left"/>
      <w:pPr>
        <w:ind w:left="6883" w:hanging="424"/>
      </w:pPr>
      <w:rPr>
        <w:rFonts w:hint="default"/>
      </w:rPr>
    </w:lvl>
    <w:lvl w:ilvl="7" w:tplc="403A582E">
      <w:numFmt w:val="bullet"/>
      <w:lvlText w:val="•"/>
      <w:lvlJc w:val="left"/>
      <w:pPr>
        <w:ind w:left="7943" w:hanging="424"/>
      </w:pPr>
      <w:rPr>
        <w:rFonts w:hint="default"/>
      </w:rPr>
    </w:lvl>
    <w:lvl w:ilvl="8" w:tplc="56B0073C">
      <w:numFmt w:val="bullet"/>
      <w:lvlText w:val="•"/>
      <w:lvlJc w:val="left"/>
      <w:pPr>
        <w:ind w:left="9004" w:hanging="424"/>
      </w:pPr>
      <w:rPr>
        <w:rFonts w:hint="default"/>
      </w:rPr>
    </w:lvl>
  </w:abstractNum>
  <w:abstractNum w:abstractNumId="9" w15:restartNumberingAfterBreak="0">
    <w:nsid w:val="19E76ED4"/>
    <w:multiLevelType w:val="hybridMultilevel"/>
    <w:tmpl w:val="86526DB4"/>
    <w:lvl w:ilvl="0" w:tplc="87F09EB0">
      <w:numFmt w:val="bullet"/>
      <w:lvlText w:val="-"/>
      <w:lvlJc w:val="left"/>
      <w:pPr>
        <w:ind w:left="720" w:hanging="360"/>
      </w:pPr>
      <w:rPr>
        <w:rFonts w:ascii="Times New Roman" w:eastAsia="Calibri" w:hAnsi="Times New Roman" w:cs="Times New Roman"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0" w15:restartNumberingAfterBreak="0">
    <w:nsid w:val="230E7B3E"/>
    <w:multiLevelType w:val="hybridMultilevel"/>
    <w:tmpl w:val="A4E428C0"/>
    <w:lvl w:ilvl="0" w:tplc="7C9021C0">
      <w:numFmt w:val="bullet"/>
      <w:lvlText w:val="-"/>
      <w:lvlJc w:val="left"/>
      <w:pPr>
        <w:ind w:left="720" w:hanging="360"/>
      </w:pPr>
      <w:rPr>
        <w:rFonts w:ascii="Times New Roman" w:eastAsia="Calibri" w:hAnsi="Times New Roman" w:cs="Times New Roman"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11" w15:restartNumberingAfterBreak="0">
    <w:nsid w:val="23E82DBD"/>
    <w:multiLevelType w:val="hybridMultilevel"/>
    <w:tmpl w:val="3AEC0418"/>
    <w:lvl w:ilvl="0" w:tplc="7C9021C0">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25F56A2B"/>
    <w:multiLevelType w:val="multilevel"/>
    <w:tmpl w:val="76865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3931C6"/>
    <w:multiLevelType w:val="multilevel"/>
    <w:tmpl w:val="48DCB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DAC5190"/>
    <w:multiLevelType w:val="hybridMultilevel"/>
    <w:tmpl w:val="9120E8C8"/>
    <w:lvl w:ilvl="0" w:tplc="04090001">
      <w:start w:val="1"/>
      <w:numFmt w:val="bullet"/>
      <w:lvlText w:val=""/>
      <w:lvlJc w:val="left"/>
      <w:pPr>
        <w:ind w:left="1439" w:hanging="360"/>
      </w:pPr>
      <w:rPr>
        <w:rFonts w:ascii="Symbol" w:hAnsi="Symbol" w:hint="default"/>
      </w:rPr>
    </w:lvl>
    <w:lvl w:ilvl="1" w:tplc="04090003" w:tentative="1">
      <w:start w:val="1"/>
      <w:numFmt w:val="bullet"/>
      <w:lvlText w:val="o"/>
      <w:lvlJc w:val="left"/>
      <w:pPr>
        <w:ind w:left="2159" w:hanging="360"/>
      </w:pPr>
      <w:rPr>
        <w:rFonts w:ascii="Courier New" w:hAnsi="Courier New" w:cs="Courier New" w:hint="default"/>
      </w:rPr>
    </w:lvl>
    <w:lvl w:ilvl="2" w:tplc="04090005" w:tentative="1">
      <w:start w:val="1"/>
      <w:numFmt w:val="bullet"/>
      <w:lvlText w:val=""/>
      <w:lvlJc w:val="left"/>
      <w:pPr>
        <w:ind w:left="2879" w:hanging="360"/>
      </w:pPr>
      <w:rPr>
        <w:rFonts w:ascii="Wingdings" w:hAnsi="Wingdings" w:hint="default"/>
      </w:rPr>
    </w:lvl>
    <w:lvl w:ilvl="3" w:tplc="04090001" w:tentative="1">
      <w:start w:val="1"/>
      <w:numFmt w:val="bullet"/>
      <w:lvlText w:val=""/>
      <w:lvlJc w:val="left"/>
      <w:pPr>
        <w:ind w:left="3599" w:hanging="360"/>
      </w:pPr>
      <w:rPr>
        <w:rFonts w:ascii="Symbol" w:hAnsi="Symbol" w:hint="default"/>
      </w:rPr>
    </w:lvl>
    <w:lvl w:ilvl="4" w:tplc="04090003" w:tentative="1">
      <w:start w:val="1"/>
      <w:numFmt w:val="bullet"/>
      <w:lvlText w:val="o"/>
      <w:lvlJc w:val="left"/>
      <w:pPr>
        <w:ind w:left="4319" w:hanging="360"/>
      </w:pPr>
      <w:rPr>
        <w:rFonts w:ascii="Courier New" w:hAnsi="Courier New" w:cs="Courier New" w:hint="default"/>
      </w:rPr>
    </w:lvl>
    <w:lvl w:ilvl="5" w:tplc="04090005" w:tentative="1">
      <w:start w:val="1"/>
      <w:numFmt w:val="bullet"/>
      <w:lvlText w:val=""/>
      <w:lvlJc w:val="left"/>
      <w:pPr>
        <w:ind w:left="5039" w:hanging="360"/>
      </w:pPr>
      <w:rPr>
        <w:rFonts w:ascii="Wingdings" w:hAnsi="Wingdings" w:hint="default"/>
      </w:rPr>
    </w:lvl>
    <w:lvl w:ilvl="6" w:tplc="04090001" w:tentative="1">
      <w:start w:val="1"/>
      <w:numFmt w:val="bullet"/>
      <w:lvlText w:val=""/>
      <w:lvlJc w:val="left"/>
      <w:pPr>
        <w:ind w:left="5759" w:hanging="360"/>
      </w:pPr>
      <w:rPr>
        <w:rFonts w:ascii="Symbol" w:hAnsi="Symbol" w:hint="default"/>
      </w:rPr>
    </w:lvl>
    <w:lvl w:ilvl="7" w:tplc="04090003" w:tentative="1">
      <w:start w:val="1"/>
      <w:numFmt w:val="bullet"/>
      <w:lvlText w:val="o"/>
      <w:lvlJc w:val="left"/>
      <w:pPr>
        <w:ind w:left="6479" w:hanging="360"/>
      </w:pPr>
      <w:rPr>
        <w:rFonts w:ascii="Courier New" w:hAnsi="Courier New" w:cs="Courier New" w:hint="default"/>
      </w:rPr>
    </w:lvl>
    <w:lvl w:ilvl="8" w:tplc="04090005" w:tentative="1">
      <w:start w:val="1"/>
      <w:numFmt w:val="bullet"/>
      <w:lvlText w:val=""/>
      <w:lvlJc w:val="left"/>
      <w:pPr>
        <w:ind w:left="7199" w:hanging="360"/>
      </w:pPr>
      <w:rPr>
        <w:rFonts w:ascii="Wingdings" w:hAnsi="Wingdings" w:hint="default"/>
      </w:rPr>
    </w:lvl>
  </w:abstractNum>
  <w:abstractNum w:abstractNumId="15" w15:restartNumberingAfterBreak="0">
    <w:nsid w:val="2E45439F"/>
    <w:multiLevelType w:val="hybridMultilevel"/>
    <w:tmpl w:val="709CAEE2"/>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0B079B2"/>
    <w:multiLevelType w:val="hybridMultilevel"/>
    <w:tmpl w:val="3AF42F3C"/>
    <w:lvl w:ilvl="0" w:tplc="8D08D88A">
      <w:start w:val="1"/>
      <w:numFmt w:val="decimal"/>
      <w:lvlText w:val="%1."/>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lowerLetter"/>
      <w:lvlText w:val="%2."/>
      <w:lvlJc w:val="left"/>
      <w:pPr>
        <w:ind w:left="2659" w:hanging="360"/>
      </w:pPr>
    </w:lvl>
    <w:lvl w:ilvl="2" w:tplc="0409001B" w:tentative="1">
      <w:start w:val="1"/>
      <w:numFmt w:val="lowerRoman"/>
      <w:lvlText w:val="%3."/>
      <w:lvlJc w:val="right"/>
      <w:pPr>
        <w:ind w:left="3379" w:hanging="180"/>
      </w:pPr>
    </w:lvl>
    <w:lvl w:ilvl="3" w:tplc="0409000F" w:tentative="1">
      <w:start w:val="1"/>
      <w:numFmt w:val="decimal"/>
      <w:lvlText w:val="%4."/>
      <w:lvlJc w:val="left"/>
      <w:pPr>
        <w:ind w:left="4099" w:hanging="360"/>
      </w:pPr>
    </w:lvl>
    <w:lvl w:ilvl="4" w:tplc="04090019" w:tentative="1">
      <w:start w:val="1"/>
      <w:numFmt w:val="lowerLetter"/>
      <w:lvlText w:val="%5."/>
      <w:lvlJc w:val="left"/>
      <w:pPr>
        <w:ind w:left="4819" w:hanging="360"/>
      </w:pPr>
    </w:lvl>
    <w:lvl w:ilvl="5" w:tplc="0409001B" w:tentative="1">
      <w:start w:val="1"/>
      <w:numFmt w:val="lowerRoman"/>
      <w:lvlText w:val="%6."/>
      <w:lvlJc w:val="right"/>
      <w:pPr>
        <w:ind w:left="5539" w:hanging="180"/>
      </w:pPr>
    </w:lvl>
    <w:lvl w:ilvl="6" w:tplc="0409000F" w:tentative="1">
      <w:start w:val="1"/>
      <w:numFmt w:val="decimal"/>
      <w:lvlText w:val="%7."/>
      <w:lvlJc w:val="left"/>
      <w:pPr>
        <w:ind w:left="6259" w:hanging="360"/>
      </w:pPr>
    </w:lvl>
    <w:lvl w:ilvl="7" w:tplc="04090019" w:tentative="1">
      <w:start w:val="1"/>
      <w:numFmt w:val="lowerLetter"/>
      <w:lvlText w:val="%8."/>
      <w:lvlJc w:val="left"/>
      <w:pPr>
        <w:ind w:left="6979" w:hanging="360"/>
      </w:pPr>
    </w:lvl>
    <w:lvl w:ilvl="8" w:tplc="0409001B" w:tentative="1">
      <w:start w:val="1"/>
      <w:numFmt w:val="lowerRoman"/>
      <w:lvlText w:val="%9."/>
      <w:lvlJc w:val="right"/>
      <w:pPr>
        <w:ind w:left="7699" w:hanging="180"/>
      </w:pPr>
    </w:lvl>
  </w:abstractNum>
  <w:abstractNum w:abstractNumId="17" w15:restartNumberingAfterBreak="0">
    <w:nsid w:val="37FF7654"/>
    <w:multiLevelType w:val="hybridMultilevel"/>
    <w:tmpl w:val="6DFE340C"/>
    <w:lvl w:ilvl="0" w:tplc="240C000F">
      <w:start w:val="1"/>
      <w:numFmt w:val="decimal"/>
      <w:lvlText w:val="%1."/>
      <w:lvlJc w:val="left"/>
      <w:pPr>
        <w:ind w:left="1495" w:hanging="360"/>
      </w:p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18" w15:restartNumberingAfterBreak="0">
    <w:nsid w:val="3837484E"/>
    <w:multiLevelType w:val="multilevel"/>
    <w:tmpl w:val="546C1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437379"/>
    <w:multiLevelType w:val="multilevel"/>
    <w:tmpl w:val="957AF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05D6881"/>
    <w:multiLevelType w:val="multilevel"/>
    <w:tmpl w:val="CC6E3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8C0B21"/>
    <w:multiLevelType w:val="hybridMultilevel"/>
    <w:tmpl w:val="7674AC44"/>
    <w:lvl w:ilvl="0" w:tplc="04090001">
      <w:start w:val="1"/>
      <w:numFmt w:val="bullet"/>
      <w:lvlText w:val=""/>
      <w:lvlJc w:val="left"/>
      <w:pPr>
        <w:ind w:left="1104" w:hanging="360"/>
      </w:pPr>
      <w:rPr>
        <w:rFonts w:ascii="Symbol" w:hAnsi="Symbol" w:hint="default"/>
      </w:rPr>
    </w:lvl>
    <w:lvl w:ilvl="1" w:tplc="FFFFFFFF">
      <w:start w:val="1"/>
      <w:numFmt w:val="lowerRoman"/>
      <w:lvlText w:val="(%2)"/>
      <w:lvlJc w:val="left"/>
      <w:pPr>
        <w:ind w:left="1824" w:hanging="360"/>
      </w:pPr>
      <w:rPr>
        <w:rFonts w:hint="default"/>
      </w:rPr>
    </w:lvl>
    <w:lvl w:ilvl="2" w:tplc="FFFFFFFF">
      <w:start w:val="1"/>
      <w:numFmt w:val="lowerLetter"/>
      <w:lvlText w:val="%3."/>
      <w:lvlJc w:val="left"/>
      <w:pPr>
        <w:ind w:left="2724" w:hanging="360"/>
      </w:pPr>
      <w:rPr>
        <w:rFonts w:hint="default"/>
      </w:rPr>
    </w:lvl>
    <w:lvl w:ilvl="3" w:tplc="430A48DE">
      <w:start w:val="1"/>
      <w:numFmt w:val="decimal"/>
      <w:lvlText w:val="%4."/>
      <w:lvlJc w:val="left"/>
      <w:pPr>
        <w:ind w:left="3264" w:hanging="360"/>
      </w:pPr>
      <w:rPr>
        <w:rFonts w:hint="default"/>
      </w:rPr>
    </w:lvl>
    <w:lvl w:ilvl="4" w:tplc="E3B885B0">
      <w:start w:val="1"/>
      <w:numFmt w:val="decimal"/>
      <w:lvlText w:val="(%5)"/>
      <w:lvlJc w:val="left"/>
      <w:pPr>
        <w:ind w:left="3984" w:hanging="360"/>
      </w:pPr>
      <w:rPr>
        <w:rFonts w:hint="default"/>
      </w:rPr>
    </w:lvl>
    <w:lvl w:ilvl="5" w:tplc="5E7AD062">
      <w:start w:val="4"/>
      <w:numFmt w:val="upperRoman"/>
      <w:lvlText w:val="%6."/>
      <w:lvlJc w:val="left"/>
      <w:pPr>
        <w:ind w:left="5244" w:hanging="720"/>
      </w:pPr>
      <w:rPr>
        <w:rFonts w:hint="default"/>
      </w:rPr>
    </w:lvl>
    <w:lvl w:ilvl="6" w:tplc="FFFFFFFF" w:tentative="1">
      <w:start w:val="1"/>
      <w:numFmt w:val="decimal"/>
      <w:lvlText w:val="%7."/>
      <w:lvlJc w:val="left"/>
      <w:pPr>
        <w:ind w:left="5424" w:hanging="360"/>
      </w:pPr>
    </w:lvl>
    <w:lvl w:ilvl="7" w:tplc="FFFFFFFF" w:tentative="1">
      <w:start w:val="1"/>
      <w:numFmt w:val="lowerLetter"/>
      <w:lvlText w:val="%8."/>
      <w:lvlJc w:val="left"/>
      <w:pPr>
        <w:ind w:left="6144" w:hanging="360"/>
      </w:pPr>
    </w:lvl>
    <w:lvl w:ilvl="8" w:tplc="FFFFFFFF" w:tentative="1">
      <w:start w:val="1"/>
      <w:numFmt w:val="lowerRoman"/>
      <w:lvlText w:val="%9."/>
      <w:lvlJc w:val="right"/>
      <w:pPr>
        <w:ind w:left="6864" w:hanging="180"/>
      </w:pPr>
    </w:lvl>
  </w:abstractNum>
  <w:abstractNum w:abstractNumId="22" w15:restartNumberingAfterBreak="0">
    <w:nsid w:val="421D0645"/>
    <w:multiLevelType w:val="hybridMultilevel"/>
    <w:tmpl w:val="6080A186"/>
    <w:lvl w:ilvl="0" w:tplc="FFFFFFFF">
      <w:start w:val="4"/>
      <w:numFmt w:val="bullet"/>
      <w:lvlText w:val="-"/>
      <w:lvlJc w:val="left"/>
      <w:pPr>
        <w:ind w:left="720" w:hanging="360"/>
      </w:pPr>
      <w:rPr>
        <w:rFonts w:ascii="Cambria" w:hAnsi="Cambria"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457B4EE2"/>
    <w:multiLevelType w:val="multilevel"/>
    <w:tmpl w:val="9A62215A"/>
    <w:lvl w:ilvl="0">
      <w:start w:val="1"/>
      <w:numFmt w:val="upperRoman"/>
      <w:lvlText w:val="%1."/>
      <w:lvlJc w:val="left"/>
      <w:pPr>
        <w:ind w:left="720" w:hanging="7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4" w15:restartNumberingAfterBreak="0">
    <w:nsid w:val="50AE7BEA"/>
    <w:multiLevelType w:val="multilevel"/>
    <w:tmpl w:val="21169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2C10F7"/>
    <w:multiLevelType w:val="multilevel"/>
    <w:tmpl w:val="1DD84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5602FD"/>
    <w:multiLevelType w:val="multilevel"/>
    <w:tmpl w:val="C0C85572"/>
    <w:lvl w:ilvl="0">
      <w:start w:val="1"/>
      <w:numFmt w:val="upperRoman"/>
      <w:lvlText w:val="%1."/>
      <w:lvlJc w:val="right"/>
      <w:pPr>
        <w:ind w:left="720" w:hanging="360"/>
      </w:pPr>
    </w:lvl>
    <w:lvl w:ilvl="1">
      <w:start w:val="1"/>
      <w:numFmt w:val="bullet"/>
      <w:lvlText w:val=""/>
      <w:lvlJc w:val="left"/>
      <w:pPr>
        <w:ind w:left="720" w:hanging="360"/>
      </w:pPr>
      <w:rPr>
        <w:rFonts w:ascii="Wingdings" w:hAnsi="Wingding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0E622E3"/>
    <w:multiLevelType w:val="multilevel"/>
    <w:tmpl w:val="0BE0D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1B6BEE"/>
    <w:multiLevelType w:val="hybridMultilevel"/>
    <w:tmpl w:val="421C97C2"/>
    <w:lvl w:ilvl="0" w:tplc="5818EE84">
      <w:start w:val="1"/>
      <w:numFmt w:val="decimal"/>
      <w:lvlText w:val="%1."/>
      <w:lvlJc w:val="left"/>
      <w:pPr>
        <w:ind w:left="-270" w:hanging="360"/>
      </w:pPr>
      <w:rPr>
        <w:rFonts w:asciiTheme="minorHAnsi" w:hAnsiTheme="minorHAnsi" w:cstheme="minorHAnsi" w:hint="default"/>
        <w:b w:val="0"/>
        <w:bCs/>
        <w:i w:val="0"/>
        <w:iCs w:val="0"/>
        <w:color w:val="auto"/>
      </w:rPr>
    </w:lvl>
    <w:lvl w:ilvl="1" w:tplc="0FFEBEF2">
      <w:start w:val="1"/>
      <w:numFmt w:val="lowerLetter"/>
      <w:lvlText w:val="%2."/>
      <w:lvlJc w:val="left"/>
      <w:pPr>
        <w:ind w:left="1440" w:hanging="360"/>
      </w:pPr>
    </w:lvl>
    <w:lvl w:ilvl="2" w:tplc="CAC2FAE0" w:tentative="1">
      <w:start w:val="1"/>
      <w:numFmt w:val="lowerRoman"/>
      <w:lvlText w:val="%3."/>
      <w:lvlJc w:val="right"/>
      <w:pPr>
        <w:ind w:left="2160" w:hanging="180"/>
      </w:pPr>
    </w:lvl>
    <w:lvl w:ilvl="3" w:tplc="1304E47E" w:tentative="1">
      <w:start w:val="1"/>
      <w:numFmt w:val="decimal"/>
      <w:lvlText w:val="%4."/>
      <w:lvlJc w:val="left"/>
      <w:pPr>
        <w:ind w:left="2880" w:hanging="360"/>
      </w:pPr>
    </w:lvl>
    <w:lvl w:ilvl="4" w:tplc="56F66C6C" w:tentative="1">
      <w:start w:val="1"/>
      <w:numFmt w:val="lowerLetter"/>
      <w:lvlText w:val="%5."/>
      <w:lvlJc w:val="left"/>
      <w:pPr>
        <w:ind w:left="3600" w:hanging="360"/>
      </w:pPr>
    </w:lvl>
    <w:lvl w:ilvl="5" w:tplc="0DD4FFF0" w:tentative="1">
      <w:start w:val="1"/>
      <w:numFmt w:val="lowerRoman"/>
      <w:lvlText w:val="%6."/>
      <w:lvlJc w:val="right"/>
      <w:pPr>
        <w:ind w:left="4320" w:hanging="180"/>
      </w:pPr>
    </w:lvl>
    <w:lvl w:ilvl="6" w:tplc="276019D6" w:tentative="1">
      <w:start w:val="1"/>
      <w:numFmt w:val="decimal"/>
      <w:lvlText w:val="%7."/>
      <w:lvlJc w:val="left"/>
      <w:pPr>
        <w:ind w:left="5040" w:hanging="360"/>
      </w:pPr>
    </w:lvl>
    <w:lvl w:ilvl="7" w:tplc="A0DA6C44" w:tentative="1">
      <w:start w:val="1"/>
      <w:numFmt w:val="lowerLetter"/>
      <w:lvlText w:val="%8."/>
      <w:lvlJc w:val="left"/>
      <w:pPr>
        <w:ind w:left="5760" w:hanging="360"/>
      </w:pPr>
    </w:lvl>
    <w:lvl w:ilvl="8" w:tplc="F2C2916C" w:tentative="1">
      <w:start w:val="1"/>
      <w:numFmt w:val="lowerRoman"/>
      <w:lvlText w:val="%9."/>
      <w:lvlJc w:val="right"/>
      <w:pPr>
        <w:ind w:left="6480" w:hanging="180"/>
      </w:pPr>
    </w:lvl>
  </w:abstractNum>
  <w:abstractNum w:abstractNumId="29" w15:restartNumberingAfterBreak="0">
    <w:nsid w:val="644C1688"/>
    <w:multiLevelType w:val="multilevel"/>
    <w:tmpl w:val="0CF44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E1307A"/>
    <w:multiLevelType w:val="multilevel"/>
    <w:tmpl w:val="D1763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143A12"/>
    <w:multiLevelType w:val="multilevel"/>
    <w:tmpl w:val="F8FEE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8512DC7"/>
    <w:multiLevelType w:val="hybridMultilevel"/>
    <w:tmpl w:val="E05A57EE"/>
    <w:lvl w:ilvl="0" w:tplc="240C000F">
      <w:start w:val="1"/>
      <w:numFmt w:val="decimal"/>
      <w:lvlText w:val="%1."/>
      <w:lvlJc w:val="left"/>
      <w:pPr>
        <w:ind w:left="720" w:hanging="360"/>
      </w:pPr>
      <w:rPr>
        <w:rFonts w:hint="default"/>
      </w:rPr>
    </w:lvl>
    <w:lvl w:ilvl="1" w:tplc="240C0019" w:tentative="1">
      <w:start w:val="1"/>
      <w:numFmt w:val="lowerLetter"/>
      <w:lvlText w:val="%2."/>
      <w:lvlJc w:val="left"/>
      <w:pPr>
        <w:ind w:left="1440" w:hanging="360"/>
      </w:pPr>
    </w:lvl>
    <w:lvl w:ilvl="2" w:tplc="240C001B" w:tentative="1">
      <w:start w:val="1"/>
      <w:numFmt w:val="lowerRoman"/>
      <w:lvlText w:val="%3."/>
      <w:lvlJc w:val="right"/>
      <w:pPr>
        <w:ind w:left="2160" w:hanging="180"/>
      </w:pPr>
    </w:lvl>
    <w:lvl w:ilvl="3" w:tplc="240C000F" w:tentative="1">
      <w:start w:val="1"/>
      <w:numFmt w:val="decimal"/>
      <w:lvlText w:val="%4."/>
      <w:lvlJc w:val="left"/>
      <w:pPr>
        <w:ind w:left="2880" w:hanging="360"/>
      </w:pPr>
    </w:lvl>
    <w:lvl w:ilvl="4" w:tplc="240C0019" w:tentative="1">
      <w:start w:val="1"/>
      <w:numFmt w:val="lowerLetter"/>
      <w:lvlText w:val="%5."/>
      <w:lvlJc w:val="left"/>
      <w:pPr>
        <w:ind w:left="3600" w:hanging="360"/>
      </w:pPr>
    </w:lvl>
    <w:lvl w:ilvl="5" w:tplc="240C001B" w:tentative="1">
      <w:start w:val="1"/>
      <w:numFmt w:val="lowerRoman"/>
      <w:lvlText w:val="%6."/>
      <w:lvlJc w:val="right"/>
      <w:pPr>
        <w:ind w:left="4320" w:hanging="180"/>
      </w:pPr>
    </w:lvl>
    <w:lvl w:ilvl="6" w:tplc="240C000F" w:tentative="1">
      <w:start w:val="1"/>
      <w:numFmt w:val="decimal"/>
      <w:lvlText w:val="%7."/>
      <w:lvlJc w:val="left"/>
      <w:pPr>
        <w:ind w:left="5040" w:hanging="360"/>
      </w:pPr>
    </w:lvl>
    <w:lvl w:ilvl="7" w:tplc="240C0019" w:tentative="1">
      <w:start w:val="1"/>
      <w:numFmt w:val="lowerLetter"/>
      <w:lvlText w:val="%8."/>
      <w:lvlJc w:val="left"/>
      <w:pPr>
        <w:ind w:left="5760" w:hanging="360"/>
      </w:pPr>
    </w:lvl>
    <w:lvl w:ilvl="8" w:tplc="240C001B" w:tentative="1">
      <w:start w:val="1"/>
      <w:numFmt w:val="lowerRoman"/>
      <w:lvlText w:val="%9."/>
      <w:lvlJc w:val="right"/>
      <w:pPr>
        <w:ind w:left="6480" w:hanging="180"/>
      </w:pPr>
    </w:lvl>
  </w:abstractNum>
  <w:abstractNum w:abstractNumId="33" w15:restartNumberingAfterBreak="0">
    <w:nsid w:val="6CDB5DB8"/>
    <w:multiLevelType w:val="hybridMultilevel"/>
    <w:tmpl w:val="4EF6B00E"/>
    <w:lvl w:ilvl="0" w:tplc="A110797A">
      <w:start w:val="1"/>
      <w:numFmt w:val="upperRoman"/>
      <w:lvlText w:val="%1."/>
      <w:lvlJc w:val="righ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4" w15:restartNumberingAfterBreak="0">
    <w:nsid w:val="6FD33AC1"/>
    <w:multiLevelType w:val="hybridMultilevel"/>
    <w:tmpl w:val="7EB4264E"/>
    <w:lvl w:ilvl="0" w:tplc="B998A21A">
      <w:start w:val="1"/>
      <w:numFmt w:val="lowerRoman"/>
      <w:lvlText w:val="%1."/>
      <w:lvlJc w:val="left"/>
      <w:pPr>
        <w:ind w:left="1080" w:hanging="360"/>
      </w:pPr>
      <w:rPr>
        <w:rFonts w:hint="default"/>
        <w:b w:val="0"/>
        <w:bCs w:val="0"/>
      </w:rPr>
    </w:lvl>
    <w:lvl w:ilvl="1" w:tplc="33466EF2" w:tentative="1">
      <w:start w:val="1"/>
      <w:numFmt w:val="bullet"/>
      <w:lvlText w:val="o"/>
      <w:lvlJc w:val="left"/>
      <w:pPr>
        <w:ind w:left="1440" w:hanging="360"/>
      </w:pPr>
      <w:rPr>
        <w:rFonts w:ascii="Courier New" w:hAnsi="Courier New" w:cs="Courier New" w:hint="default"/>
      </w:rPr>
    </w:lvl>
    <w:lvl w:ilvl="2" w:tplc="BA68A994" w:tentative="1">
      <w:start w:val="1"/>
      <w:numFmt w:val="bullet"/>
      <w:lvlText w:val=""/>
      <w:lvlJc w:val="left"/>
      <w:pPr>
        <w:ind w:left="2160" w:hanging="360"/>
      </w:pPr>
      <w:rPr>
        <w:rFonts w:ascii="Wingdings" w:hAnsi="Wingdings" w:hint="default"/>
      </w:rPr>
    </w:lvl>
    <w:lvl w:ilvl="3" w:tplc="3104CAAE" w:tentative="1">
      <w:start w:val="1"/>
      <w:numFmt w:val="bullet"/>
      <w:lvlText w:val=""/>
      <w:lvlJc w:val="left"/>
      <w:pPr>
        <w:ind w:left="2880" w:hanging="360"/>
      </w:pPr>
      <w:rPr>
        <w:rFonts w:ascii="Symbol" w:hAnsi="Symbol" w:hint="default"/>
      </w:rPr>
    </w:lvl>
    <w:lvl w:ilvl="4" w:tplc="1B0E707C" w:tentative="1">
      <w:start w:val="1"/>
      <w:numFmt w:val="bullet"/>
      <w:lvlText w:val="o"/>
      <w:lvlJc w:val="left"/>
      <w:pPr>
        <w:ind w:left="3600" w:hanging="360"/>
      </w:pPr>
      <w:rPr>
        <w:rFonts w:ascii="Courier New" w:hAnsi="Courier New" w:cs="Courier New" w:hint="default"/>
      </w:rPr>
    </w:lvl>
    <w:lvl w:ilvl="5" w:tplc="B2CEF6A4" w:tentative="1">
      <w:start w:val="1"/>
      <w:numFmt w:val="bullet"/>
      <w:lvlText w:val=""/>
      <w:lvlJc w:val="left"/>
      <w:pPr>
        <w:ind w:left="4320" w:hanging="360"/>
      </w:pPr>
      <w:rPr>
        <w:rFonts w:ascii="Wingdings" w:hAnsi="Wingdings" w:hint="default"/>
      </w:rPr>
    </w:lvl>
    <w:lvl w:ilvl="6" w:tplc="73F05812" w:tentative="1">
      <w:start w:val="1"/>
      <w:numFmt w:val="bullet"/>
      <w:lvlText w:val=""/>
      <w:lvlJc w:val="left"/>
      <w:pPr>
        <w:ind w:left="5040" w:hanging="360"/>
      </w:pPr>
      <w:rPr>
        <w:rFonts w:ascii="Symbol" w:hAnsi="Symbol" w:hint="default"/>
      </w:rPr>
    </w:lvl>
    <w:lvl w:ilvl="7" w:tplc="4498D400" w:tentative="1">
      <w:start w:val="1"/>
      <w:numFmt w:val="bullet"/>
      <w:lvlText w:val="o"/>
      <w:lvlJc w:val="left"/>
      <w:pPr>
        <w:ind w:left="5760" w:hanging="360"/>
      </w:pPr>
      <w:rPr>
        <w:rFonts w:ascii="Courier New" w:hAnsi="Courier New" w:cs="Courier New" w:hint="default"/>
      </w:rPr>
    </w:lvl>
    <w:lvl w:ilvl="8" w:tplc="B2D07B38" w:tentative="1">
      <w:start w:val="1"/>
      <w:numFmt w:val="bullet"/>
      <w:lvlText w:val=""/>
      <w:lvlJc w:val="left"/>
      <w:pPr>
        <w:ind w:left="6480" w:hanging="360"/>
      </w:pPr>
      <w:rPr>
        <w:rFonts w:ascii="Wingdings" w:hAnsi="Wingdings" w:hint="default"/>
      </w:rPr>
    </w:lvl>
  </w:abstractNum>
  <w:abstractNum w:abstractNumId="35" w15:restartNumberingAfterBreak="0">
    <w:nsid w:val="72EF06AC"/>
    <w:multiLevelType w:val="hybridMultilevel"/>
    <w:tmpl w:val="CDFE33C8"/>
    <w:lvl w:ilvl="0" w:tplc="AADE912C">
      <w:start w:val="4"/>
      <w:numFmt w:val="bullet"/>
      <w:lvlText w:val="-"/>
      <w:lvlJc w:val="left"/>
      <w:pPr>
        <w:ind w:left="720" w:hanging="360"/>
      </w:pPr>
      <w:rPr>
        <w:rFonts w:ascii="Garamond" w:eastAsia="Calibri" w:hAnsi="Garamond" w:cs="Times New Roman" w:hint="default"/>
      </w:rPr>
    </w:lvl>
    <w:lvl w:ilvl="1" w:tplc="240C0003" w:tentative="1">
      <w:start w:val="1"/>
      <w:numFmt w:val="bullet"/>
      <w:lvlText w:val="o"/>
      <w:lvlJc w:val="left"/>
      <w:pPr>
        <w:ind w:left="1440" w:hanging="360"/>
      </w:pPr>
      <w:rPr>
        <w:rFonts w:ascii="Courier New" w:hAnsi="Courier New" w:cs="Courier New" w:hint="default"/>
      </w:rPr>
    </w:lvl>
    <w:lvl w:ilvl="2" w:tplc="240C0005" w:tentative="1">
      <w:start w:val="1"/>
      <w:numFmt w:val="bullet"/>
      <w:lvlText w:val=""/>
      <w:lvlJc w:val="left"/>
      <w:pPr>
        <w:ind w:left="2160" w:hanging="360"/>
      </w:pPr>
      <w:rPr>
        <w:rFonts w:ascii="Wingdings" w:hAnsi="Wingdings" w:hint="default"/>
      </w:rPr>
    </w:lvl>
    <w:lvl w:ilvl="3" w:tplc="240C0001" w:tentative="1">
      <w:start w:val="1"/>
      <w:numFmt w:val="bullet"/>
      <w:lvlText w:val=""/>
      <w:lvlJc w:val="left"/>
      <w:pPr>
        <w:ind w:left="2880" w:hanging="360"/>
      </w:pPr>
      <w:rPr>
        <w:rFonts w:ascii="Symbol" w:hAnsi="Symbol" w:hint="default"/>
      </w:rPr>
    </w:lvl>
    <w:lvl w:ilvl="4" w:tplc="240C0003" w:tentative="1">
      <w:start w:val="1"/>
      <w:numFmt w:val="bullet"/>
      <w:lvlText w:val="o"/>
      <w:lvlJc w:val="left"/>
      <w:pPr>
        <w:ind w:left="3600" w:hanging="360"/>
      </w:pPr>
      <w:rPr>
        <w:rFonts w:ascii="Courier New" w:hAnsi="Courier New" w:cs="Courier New" w:hint="default"/>
      </w:rPr>
    </w:lvl>
    <w:lvl w:ilvl="5" w:tplc="240C0005" w:tentative="1">
      <w:start w:val="1"/>
      <w:numFmt w:val="bullet"/>
      <w:lvlText w:val=""/>
      <w:lvlJc w:val="left"/>
      <w:pPr>
        <w:ind w:left="4320" w:hanging="360"/>
      </w:pPr>
      <w:rPr>
        <w:rFonts w:ascii="Wingdings" w:hAnsi="Wingdings" w:hint="default"/>
      </w:rPr>
    </w:lvl>
    <w:lvl w:ilvl="6" w:tplc="240C0001" w:tentative="1">
      <w:start w:val="1"/>
      <w:numFmt w:val="bullet"/>
      <w:lvlText w:val=""/>
      <w:lvlJc w:val="left"/>
      <w:pPr>
        <w:ind w:left="5040" w:hanging="360"/>
      </w:pPr>
      <w:rPr>
        <w:rFonts w:ascii="Symbol" w:hAnsi="Symbol" w:hint="default"/>
      </w:rPr>
    </w:lvl>
    <w:lvl w:ilvl="7" w:tplc="240C0003" w:tentative="1">
      <w:start w:val="1"/>
      <w:numFmt w:val="bullet"/>
      <w:lvlText w:val="o"/>
      <w:lvlJc w:val="left"/>
      <w:pPr>
        <w:ind w:left="5760" w:hanging="360"/>
      </w:pPr>
      <w:rPr>
        <w:rFonts w:ascii="Courier New" w:hAnsi="Courier New" w:cs="Courier New" w:hint="default"/>
      </w:rPr>
    </w:lvl>
    <w:lvl w:ilvl="8" w:tplc="240C0005" w:tentative="1">
      <w:start w:val="1"/>
      <w:numFmt w:val="bullet"/>
      <w:lvlText w:val=""/>
      <w:lvlJc w:val="left"/>
      <w:pPr>
        <w:ind w:left="6480" w:hanging="360"/>
      </w:pPr>
      <w:rPr>
        <w:rFonts w:ascii="Wingdings" w:hAnsi="Wingdings" w:hint="default"/>
      </w:rPr>
    </w:lvl>
  </w:abstractNum>
  <w:abstractNum w:abstractNumId="36" w15:restartNumberingAfterBreak="0">
    <w:nsid w:val="79E511D9"/>
    <w:multiLevelType w:val="hybridMultilevel"/>
    <w:tmpl w:val="40D4892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7AC3680A"/>
    <w:multiLevelType w:val="hybridMultilevel"/>
    <w:tmpl w:val="6C4C1ABC"/>
    <w:lvl w:ilvl="0" w:tplc="BB08B702">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
  </w:num>
  <w:num w:numId="3">
    <w:abstractNumId w:val="11"/>
  </w:num>
  <w:num w:numId="4">
    <w:abstractNumId w:val="33"/>
  </w:num>
  <w:num w:numId="5">
    <w:abstractNumId w:val="37"/>
  </w:num>
  <w:num w:numId="6">
    <w:abstractNumId w:val="26"/>
  </w:num>
  <w:num w:numId="7">
    <w:abstractNumId w:val="15"/>
  </w:num>
  <w:num w:numId="8">
    <w:abstractNumId w:val="36"/>
  </w:num>
  <w:num w:numId="9">
    <w:abstractNumId w:val="17"/>
  </w:num>
  <w:num w:numId="10">
    <w:abstractNumId w:val="28"/>
  </w:num>
  <w:num w:numId="11">
    <w:abstractNumId w:val="34"/>
  </w:num>
  <w:num w:numId="12">
    <w:abstractNumId w:val="21"/>
  </w:num>
  <w:num w:numId="13">
    <w:abstractNumId w:val="8"/>
  </w:num>
  <w:num w:numId="14">
    <w:abstractNumId w:val="16"/>
  </w:num>
  <w:num w:numId="15">
    <w:abstractNumId w:val="14"/>
  </w:num>
  <w:num w:numId="16">
    <w:abstractNumId w:val="6"/>
  </w:num>
  <w:num w:numId="17">
    <w:abstractNumId w:val="30"/>
  </w:num>
  <w:num w:numId="18">
    <w:abstractNumId w:val="24"/>
  </w:num>
  <w:num w:numId="19">
    <w:abstractNumId w:val="5"/>
  </w:num>
  <w:num w:numId="20">
    <w:abstractNumId w:val="0"/>
  </w:num>
  <w:num w:numId="21">
    <w:abstractNumId w:val="25"/>
  </w:num>
  <w:num w:numId="22">
    <w:abstractNumId w:val="9"/>
  </w:num>
  <w:num w:numId="23">
    <w:abstractNumId w:val="35"/>
  </w:num>
  <w:num w:numId="24">
    <w:abstractNumId w:val="27"/>
  </w:num>
  <w:num w:numId="25">
    <w:abstractNumId w:val="31"/>
  </w:num>
  <w:num w:numId="26">
    <w:abstractNumId w:val="4"/>
  </w:num>
  <w:num w:numId="27">
    <w:abstractNumId w:val="1"/>
  </w:num>
  <w:num w:numId="28">
    <w:abstractNumId w:val="3"/>
  </w:num>
  <w:num w:numId="29">
    <w:abstractNumId w:val="18"/>
  </w:num>
  <w:num w:numId="30">
    <w:abstractNumId w:val="7"/>
  </w:num>
  <w:num w:numId="31">
    <w:abstractNumId w:val="22"/>
  </w:num>
  <w:num w:numId="32">
    <w:abstractNumId w:val="29"/>
  </w:num>
  <w:num w:numId="33">
    <w:abstractNumId w:val="19"/>
  </w:num>
  <w:num w:numId="34">
    <w:abstractNumId w:val="12"/>
  </w:num>
  <w:num w:numId="35">
    <w:abstractNumId w:val="13"/>
  </w:num>
  <w:num w:numId="36">
    <w:abstractNumId w:val="20"/>
  </w:num>
  <w:num w:numId="37">
    <w:abstractNumId w:val="32"/>
  </w:num>
  <w:num w:numId="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53B4"/>
    <w:rsid w:val="000046E6"/>
    <w:rsid w:val="000127DC"/>
    <w:rsid w:val="00022FF9"/>
    <w:rsid w:val="00024EEB"/>
    <w:rsid w:val="000255EA"/>
    <w:rsid w:val="00025F74"/>
    <w:rsid w:val="0003293B"/>
    <w:rsid w:val="000345B8"/>
    <w:rsid w:val="00034B24"/>
    <w:rsid w:val="000571D6"/>
    <w:rsid w:val="000572CE"/>
    <w:rsid w:val="00066A68"/>
    <w:rsid w:val="00075E3F"/>
    <w:rsid w:val="000777B5"/>
    <w:rsid w:val="00082C30"/>
    <w:rsid w:val="00085468"/>
    <w:rsid w:val="00086C38"/>
    <w:rsid w:val="00094ADB"/>
    <w:rsid w:val="000A4B10"/>
    <w:rsid w:val="000A4D2A"/>
    <w:rsid w:val="000A55EE"/>
    <w:rsid w:val="000B5217"/>
    <w:rsid w:val="000B643C"/>
    <w:rsid w:val="000C22AD"/>
    <w:rsid w:val="000C5FA3"/>
    <w:rsid w:val="000D0C2D"/>
    <w:rsid w:val="000D1DFE"/>
    <w:rsid w:val="000D2D69"/>
    <w:rsid w:val="000D5B54"/>
    <w:rsid w:val="000E063C"/>
    <w:rsid w:val="000E3BB9"/>
    <w:rsid w:val="000E722C"/>
    <w:rsid w:val="000F0158"/>
    <w:rsid w:val="000F42D2"/>
    <w:rsid w:val="00107200"/>
    <w:rsid w:val="001133DC"/>
    <w:rsid w:val="00114BC3"/>
    <w:rsid w:val="001208FC"/>
    <w:rsid w:val="00122817"/>
    <w:rsid w:val="001326AF"/>
    <w:rsid w:val="00132B8F"/>
    <w:rsid w:val="00134509"/>
    <w:rsid w:val="00140A70"/>
    <w:rsid w:val="0014222D"/>
    <w:rsid w:val="001459BF"/>
    <w:rsid w:val="00154D92"/>
    <w:rsid w:val="00157769"/>
    <w:rsid w:val="00157C33"/>
    <w:rsid w:val="0016476C"/>
    <w:rsid w:val="00172223"/>
    <w:rsid w:val="001723B2"/>
    <w:rsid w:val="00175A7E"/>
    <w:rsid w:val="001A1ED9"/>
    <w:rsid w:val="001A4600"/>
    <w:rsid w:val="001C0EB3"/>
    <w:rsid w:val="001C1407"/>
    <w:rsid w:val="001C33CA"/>
    <w:rsid w:val="001D3094"/>
    <w:rsid w:val="001D5BF9"/>
    <w:rsid w:val="001D7F56"/>
    <w:rsid w:val="001E1CFB"/>
    <w:rsid w:val="001E45F6"/>
    <w:rsid w:val="001F01B7"/>
    <w:rsid w:val="001F0900"/>
    <w:rsid w:val="001F32EB"/>
    <w:rsid w:val="001F54E9"/>
    <w:rsid w:val="001F5A6D"/>
    <w:rsid w:val="001F752F"/>
    <w:rsid w:val="001F7668"/>
    <w:rsid w:val="00202455"/>
    <w:rsid w:val="002028F3"/>
    <w:rsid w:val="00202ADB"/>
    <w:rsid w:val="0021400A"/>
    <w:rsid w:val="0021659E"/>
    <w:rsid w:val="002308C3"/>
    <w:rsid w:val="00235D00"/>
    <w:rsid w:val="00236182"/>
    <w:rsid w:val="00244FD0"/>
    <w:rsid w:val="00245531"/>
    <w:rsid w:val="00252F4A"/>
    <w:rsid w:val="002540B3"/>
    <w:rsid w:val="0026754D"/>
    <w:rsid w:val="0027019C"/>
    <w:rsid w:val="00273525"/>
    <w:rsid w:val="002748A4"/>
    <w:rsid w:val="00275336"/>
    <w:rsid w:val="00282A4C"/>
    <w:rsid w:val="00287DDC"/>
    <w:rsid w:val="00290A30"/>
    <w:rsid w:val="00292547"/>
    <w:rsid w:val="00293072"/>
    <w:rsid w:val="002958B3"/>
    <w:rsid w:val="002A0C9D"/>
    <w:rsid w:val="002A61EA"/>
    <w:rsid w:val="002B2AE5"/>
    <w:rsid w:val="002B2D20"/>
    <w:rsid w:val="002C634B"/>
    <w:rsid w:val="002D3013"/>
    <w:rsid w:val="002D660A"/>
    <w:rsid w:val="002E22C6"/>
    <w:rsid w:val="002F6094"/>
    <w:rsid w:val="003054DA"/>
    <w:rsid w:val="0031125A"/>
    <w:rsid w:val="00311F61"/>
    <w:rsid w:val="003130B6"/>
    <w:rsid w:val="00324CED"/>
    <w:rsid w:val="00346F7E"/>
    <w:rsid w:val="00347562"/>
    <w:rsid w:val="003567B4"/>
    <w:rsid w:val="0036540E"/>
    <w:rsid w:val="003719F8"/>
    <w:rsid w:val="003731E2"/>
    <w:rsid w:val="00375B00"/>
    <w:rsid w:val="00380574"/>
    <w:rsid w:val="00385B76"/>
    <w:rsid w:val="0039205A"/>
    <w:rsid w:val="003A1FC2"/>
    <w:rsid w:val="003A39FD"/>
    <w:rsid w:val="003B5489"/>
    <w:rsid w:val="003D3646"/>
    <w:rsid w:val="003E1233"/>
    <w:rsid w:val="003E3560"/>
    <w:rsid w:val="003E7FCD"/>
    <w:rsid w:val="003F0BEF"/>
    <w:rsid w:val="003F684C"/>
    <w:rsid w:val="003F6926"/>
    <w:rsid w:val="00411190"/>
    <w:rsid w:val="00416721"/>
    <w:rsid w:val="00425598"/>
    <w:rsid w:val="00430B7F"/>
    <w:rsid w:val="00431722"/>
    <w:rsid w:val="00434901"/>
    <w:rsid w:val="00436E40"/>
    <w:rsid w:val="00441862"/>
    <w:rsid w:val="00461509"/>
    <w:rsid w:val="00462BEE"/>
    <w:rsid w:val="00463439"/>
    <w:rsid w:val="0046348D"/>
    <w:rsid w:val="0046540A"/>
    <w:rsid w:val="00471B79"/>
    <w:rsid w:val="00474DAB"/>
    <w:rsid w:val="004836D8"/>
    <w:rsid w:val="00483C73"/>
    <w:rsid w:val="004843A0"/>
    <w:rsid w:val="004936F4"/>
    <w:rsid w:val="004A7F1D"/>
    <w:rsid w:val="004C1C9D"/>
    <w:rsid w:val="004C5C73"/>
    <w:rsid w:val="004C7C48"/>
    <w:rsid w:val="004E1B20"/>
    <w:rsid w:val="004E35BC"/>
    <w:rsid w:val="004E45B6"/>
    <w:rsid w:val="004E55B1"/>
    <w:rsid w:val="004F61AE"/>
    <w:rsid w:val="0050476E"/>
    <w:rsid w:val="00515881"/>
    <w:rsid w:val="00530489"/>
    <w:rsid w:val="00530A8E"/>
    <w:rsid w:val="00532863"/>
    <w:rsid w:val="00535112"/>
    <w:rsid w:val="0054197D"/>
    <w:rsid w:val="00564556"/>
    <w:rsid w:val="00570ED2"/>
    <w:rsid w:val="00580772"/>
    <w:rsid w:val="00590A2C"/>
    <w:rsid w:val="00593190"/>
    <w:rsid w:val="005A6A60"/>
    <w:rsid w:val="005B2991"/>
    <w:rsid w:val="005D3B04"/>
    <w:rsid w:val="005D6994"/>
    <w:rsid w:val="006077CF"/>
    <w:rsid w:val="00613574"/>
    <w:rsid w:val="00616FDF"/>
    <w:rsid w:val="00616FEB"/>
    <w:rsid w:val="0063299D"/>
    <w:rsid w:val="00632B4C"/>
    <w:rsid w:val="00634A75"/>
    <w:rsid w:val="00637928"/>
    <w:rsid w:val="00641598"/>
    <w:rsid w:val="00644BF5"/>
    <w:rsid w:val="0064717A"/>
    <w:rsid w:val="00654021"/>
    <w:rsid w:val="00661164"/>
    <w:rsid w:val="006647D8"/>
    <w:rsid w:val="00681933"/>
    <w:rsid w:val="006A482D"/>
    <w:rsid w:val="006B583B"/>
    <w:rsid w:val="006B69BD"/>
    <w:rsid w:val="006C14DA"/>
    <w:rsid w:val="006C21C1"/>
    <w:rsid w:val="006C6851"/>
    <w:rsid w:val="006D20C0"/>
    <w:rsid w:val="006D6F0B"/>
    <w:rsid w:val="006D7216"/>
    <w:rsid w:val="006E47F9"/>
    <w:rsid w:val="006E4D09"/>
    <w:rsid w:val="00702C50"/>
    <w:rsid w:val="007049C9"/>
    <w:rsid w:val="00717ECA"/>
    <w:rsid w:val="00717F74"/>
    <w:rsid w:val="007203EF"/>
    <w:rsid w:val="00725484"/>
    <w:rsid w:val="0073116C"/>
    <w:rsid w:val="00733C7F"/>
    <w:rsid w:val="00736308"/>
    <w:rsid w:val="00742815"/>
    <w:rsid w:val="00752105"/>
    <w:rsid w:val="00760F40"/>
    <w:rsid w:val="0076199F"/>
    <w:rsid w:val="007648AD"/>
    <w:rsid w:val="0077304F"/>
    <w:rsid w:val="00783475"/>
    <w:rsid w:val="007920E3"/>
    <w:rsid w:val="00796546"/>
    <w:rsid w:val="007A6127"/>
    <w:rsid w:val="007A7A94"/>
    <w:rsid w:val="007B347B"/>
    <w:rsid w:val="007B3ACF"/>
    <w:rsid w:val="007B6B3A"/>
    <w:rsid w:val="007C6944"/>
    <w:rsid w:val="007C6F20"/>
    <w:rsid w:val="007C7AD2"/>
    <w:rsid w:val="007D6150"/>
    <w:rsid w:val="007F04EE"/>
    <w:rsid w:val="007F4015"/>
    <w:rsid w:val="007F4DFE"/>
    <w:rsid w:val="007F5621"/>
    <w:rsid w:val="008119EE"/>
    <w:rsid w:val="00812557"/>
    <w:rsid w:val="008139FB"/>
    <w:rsid w:val="0081443D"/>
    <w:rsid w:val="00831173"/>
    <w:rsid w:val="00832A80"/>
    <w:rsid w:val="00842180"/>
    <w:rsid w:val="00847D4F"/>
    <w:rsid w:val="00860883"/>
    <w:rsid w:val="00864254"/>
    <w:rsid w:val="00880905"/>
    <w:rsid w:val="00883312"/>
    <w:rsid w:val="00884467"/>
    <w:rsid w:val="00885E83"/>
    <w:rsid w:val="00891F33"/>
    <w:rsid w:val="00894084"/>
    <w:rsid w:val="008969C4"/>
    <w:rsid w:val="008B5309"/>
    <w:rsid w:val="008B6A39"/>
    <w:rsid w:val="008B79F2"/>
    <w:rsid w:val="008C7D9E"/>
    <w:rsid w:val="008D335D"/>
    <w:rsid w:val="008D69E9"/>
    <w:rsid w:val="008E6D17"/>
    <w:rsid w:val="008F28B4"/>
    <w:rsid w:val="008F306D"/>
    <w:rsid w:val="008F57D2"/>
    <w:rsid w:val="00901EAC"/>
    <w:rsid w:val="00913E22"/>
    <w:rsid w:val="00922EA7"/>
    <w:rsid w:val="009253E2"/>
    <w:rsid w:val="00932CC3"/>
    <w:rsid w:val="00933BDE"/>
    <w:rsid w:val="00936B50"/>
    <w:rsid w:val="009435D8"/>
    <w:rsid w:val="009465DB"/>
    <w:rsid w:val="00952775"/>
    <w:rsid w:val="00961709"/>
    <w:rsid w:val="00962978"/>
    <w:rsid w:val="009653B4"/>
    <w:rsid w:val="00972917"/>
    <w:rsid w:val="00987FF6"/>
    <w:rsid w:val="0099599C"/>
    <w:rsid w:val="009A14FE"/>
    <w:rsid w:val="009B5498"/>
    <w:rsid w:val="009B6F94"/>
    <w:rsid w:val="009C495D"/>
    <w:rsid w:val="009D22B6"/>
    <w:rsid w:val="009D5CFF"/>
    <w:rsid w:val="009E136A"/>
    <w:rsid w:val="009F3204"/>
    <w:rsid w:val="009F5AB7"/>
    <w:rsid w:val="00A0336E"/>
    <w:rsid w:val="00A157B2"/>
    <w:rsid w:val="00A20D18"/>
    <w:rsid w:val="00A20DBD"/>
    <w:rsid w:val="00A229AD"/>
    <w:rsid w:val="00A23FA8"/>
    <w:rsid w:val="00A27FDD"/>
    <w:rsid w:val="00A30FF9"/>
    <w:rsid w:val="00A361CC"/>
    <w:rsid w:val="00A40AB4"/>
    <w:rsid w:val="00A43845"/>
    <w:rsid w:val="00A55837"/>
    <w:rsid w:val="00A60F6D"/>
    <w:rsid w:val="00A6139F"/>
    <w:rsid w:val="00A6206B"/>
    <w:rsid w:val="00A705D9"/>
    <w:rsid w:val="00A71B79"/>
    <w:rsid w:val="00A732EC"/>
    <w:rsid w:val="00A75105"/>
    <w:rsid w:val="00A806EF"/>
    <w:rsid w:val="00A90046"/>
    <w:rsid w:val="00AC123E"/>
    <w:rsid w:val="00AC30DB"/>
    <w:rsid w:val="00AD3E47"/>
    <w:rsid w:val="00AD4FDF"/>
    <w:rsid w:val="00AD721A"/>
    <w:rsid w:val="00AE2319"/>
    <w:rsid w:val="00AE25E5"/>
    <w:rsid w:val="00AE2DD9"/>
    <w:rsid w:val="00AE5F96"/>
    <w:rsid w:val="00AE7D71"/>
    <w:rsid w:val="00AF2D42"/>
    <w:rsid w:val="00AF4A4B"/>
    <w:rsid w:val="00AF7D26"/>
    <w:rsid w:val="00B000F1"/>
    <w:rsid w:val="00B04089"/>
    <w:rsid w:val="00B1020E"/>
    <w:rsid w:val="00B16843"/>
    <w:rsid w:val="00B2045B"/>
    <w:rsid w:val="00B22C1F"/>
    <w:rsid w:val="00B25FD3"/>
    <w:rsid w:val="00B269A3"/>
    <w:rsid w:val="00B319F4"/>
    <w:rsid w:val="00B32B0B"/>
    <w:rsid w:val="00B43DC9"/>
    <w:rsid w:val="00B52F36"/>
    <w:rsid w:val="00B56605"/>
    <w:rsid w:val="00B60734"/>
    <w:rsid w:val="00B63167"/>
    <w:rsid w:val="00B64C57"/>
    <w:rsid w:val="00B650C8"/>
    <w:rsid w:val="00B65696"/>
    <w:rsid w:val="00B66F84"/>
    <w:rsid w:val="00B7682D"/>
    <w:rsid w:val="00B8288D"/>
    <w:rsid w:val="00B834AE"/>
    <w:rsid w:val="00B84EE3"/>
    <w:rsid w:val="00B8515A"/>
    <w:rsid w:val="00B87C1F"/>
    <w:rsid w:val="00B92C9E"/>
    <w:rsid w:val="00B92F80"/>
    <w:rsid w:val="00BA05A3"/>
    <w:rsid w:val="00BA7468"/>
    <w:rsid w:val="00BA7EC2"/>
    <w:rsid w:val="00BB6C03"/>
    <w:rsid w:val="00BB741B"/>
    <w:rsid w:val="00BC16C1"/>
    <w:rsid w:val="00BD6429"/>
    <w:rsid w:val="00BD7CAF"/>
    <w:rsid w:val="00BE037C"/>
    <w:rsid w:val="00BE6EC7"/>
    <w:rsid w:val="00BE73EB"/>
    <w:rsid w:val="00BF482D"/>
    <w:rsid w:val="00C0067A"/>
    <w:rsid w:val="00C01C7F"/>
    <w:rsid w:val="00C04F30"/>
    <w:rsid w:val="00C070F6"/>
    <w:rsid w:val="00C20D34"/>
    <w:rsid w:val="00C22C6A"/>
    <w:rsid w:val="00C240EF"/>
    <w:rsid w:val="00C2526D"/>
    <w:rsid w:val="00C30AAF"/>
    <w:rsid w:val="00C41740"/>
    <w:rsid w:val="00C42853"/>
    <w:rsid w:val="00C4443F"/>
    <w:rsid w:val="00C44605"/>
    <w:rsid w:val="00C446F2"/>
    <w:rsid w:val="00C46FEB"/>
    <w:rsid w:val="00C51732"/>
    <w:rsid w:val="00C52852"/>
    <w:rsid w:val="00C56E67"/>
    <w:rsid w:val="00C6036D"/>
    <w:rsid w:val="00C61D93"/>
    <w:rsid w:val="00C62F15"/>
    <w:rsid w:val="00C670C8"/>
    <w:rsid w:val="00C67B34"/>
    <w:rsid w:val="00C73C1C"/>
    <w:rsid w:val="00C74C41"/>
    <w:rsid w:val="00C74E2E"/>
    <w:rsid w:val="00C8205B"/>
    <w:rsid w:val="00C97DD5"/>
    <w:rsid w:val="00CA104E"/>
    <w:rsid w:val="00CA6278"/>
    <w:rsid w:val="00CB34F2"/>
    <w:rsid w:val="00CB5987"/>
    <w:rsid w:val="00CC13CC"/>
    <w:rsid w:val="00CD0C67"/>
    <w:rsid w:val="00CD5F86"/>
    <w:rsid w:val="00CE55FA"/>
    <w:rsid w:val="00CE7FFA"/>
    <w:rsid w:val="00CF2CBC"/>
    <w:rsid w:val="00D004AB"/>
    <w:rsid w:val="00D10FC5"/>
    <w:rsid w:val="00D130E0"/>
    <w:rsid w:val="00D16CE0"/>
    <w:rsid w:val="00D21AC0"/>
    <w:rsid w:val="00D21DB9"/>
    <w:rsid w:val="00D40DE3"/>
    <w:rsid w:val="00D55E3E"/>
    <w:rsid w:val="00D5600E"/>
    <w:rsid w:val="00D6578A"/>
    <w:rsid w:val="00D67649"/>
    <w:rsid w:val="00D6765E"/>
    <w:rsid w:val="00D67C3D"/>
    <w:rsid w:val="00D71E47"/>
    <w:rsid w:val="00D77B58"/>
    <w:rsid w:val="00D923A5"/>
    <w:rsid w:val="00D94788"/>
    <w:rsid w:val="00D97523"/>
    <w:rsid w:val="00DA52B2"/>
    <w:rsid w:val="00DA54FE"/>
    <w:rsid w:val="00DB2F69"/>
    <w:rsid w:val="00DD0814"/>
    <w:rsid w:val="00DD162F"/>
    <w:rsid w:val="00DD6E19"/>
    <w:rsid w:val="00DD7030"/>
    <w:rsid w:val="00DD7454"/>
    <w:rsid w:val="00DF0E53"/>
    <w:rsid w:val="00DF75E8"/>
    <w:rsid w:val="00E015CE"/>
    <w:rsid w:val="00E0206E"/>
    <w:rsid w:val="00E0384C"/>
    <w:rsid w:val="00E03F65"/>
    <w:rsid w:val="00E04778"/>
    <w:rsid w:val="00E111DD"/>
    <w:rsid w:val="00E14322"/>
    <w:rsid w:val="00E149ED"/>
    <w:rsid w:val="00E16F98"/>
    <w:rsid w:val="00E229B9"/>
    <w:rsid w:val="00E34AD6"/>
    <w:rsid w:val="00E46401"/>
    <w:rsid w:val="00E47256"/>
    <w:rsid w:val="00E50B7A"/>
    <w:rsid w:val="00E537DF"/>
    <w:rsid w:val="00E56BA4"/>
    <w:rsid w:val="00E604EC"/>
    <w:rsid w:val="00E84C31"/>
    <w:rsid w:val="00E87F02"/>
    <w:rsid w:val="00E915F3"/>
    <w:rsid w:val="00EA189E"/>
    <w:rsid w:val="00EA5093"/>
    <w:rsid w:val="00EA5C39"/>
    <w:rsid w:val="00EB3D36"/>
    <w:rsid w:val="00EB5183"/>
    <w:rsid w:val="00EB72AE"/>
    <w:rsid w:val="00EC1BFF"/>
    <w:rsid w:val="00EC391F"/>
    <w:rsid w:val="00EC741C"/>
    <w:rsid w:val="00ED38E2"/>
    <w:rsid w:val="00EE176B"/>
    <w:rsid w:val="00EE3CE2"/>
    <w:rsid w:val="00EE3F4D"/>
    <w:rsid w:val="00EE5F67"/>
    <w:rsid w:val="00EE60CC"/>
    <w:rsid w:val="00EF6202"/>
    <w:rsid w:val="00F00FAA"/>
    <w:rsid w:val="00F111D8"/>
    <w:rsid w:val="00F1178D"/>
    <w:rsid w:val="00F1268F"/>
    <w:rsid w:val="00F16CF9"/>
    <w:rsid w:val="00F30082"/>
    <w:rsid w:val="00F31C2F"/>
    <w:rsid w:val="00F348D6"/>
    <w:rsid w:val="00F34BEF"/>
    <w:rsid w:val="00F354A6"/>
    <w:rsid w:val="00F36622"/>
    <w:rsid w:val="00F44324"/>
    <w:rsid w:val="00F45AEF"/>
    <w:rsid w:val="00F53C4F"/>
    <w:rsid w:val="00F60E2B"/>
    <w:rsid w:val="00F62155"/>
    <w:rsid w:val="00F624D6"/>
    <w:rsid w:val="00F665B3"/>
    <w:rsid w:val="00F66C91"/>
    <w:rsid w:val="00F70BAD"/>
    <w:rsid w:val="00F73B68"/>
    <w:rsid w:val="00F857A8"/>
    <w:rsid w:val="00F85820"/>
    <w:rsid w:val="00F8749A"/>
    <w:rsid w:val="00FA6914"/>
    <w:rsid w:val="00FD08CD"/>
    <w:rsid w:val="00FD2B23"/>
    <w:rsid w:val="00FD7C15"/>
    <w:rsid w:val="00FE0971"/>
    <w:rsid w:val="00FE09E4"/>
    <w:rsid w:val="00FF3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2FDB4"/>
  <w15:docId w15:val="{8E897436-C976-4FBB-8776-AC441BD3A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3B4"/>
    <w:pPr>
      <w:spacing w:after="120"/>
    </w:pPr>
    <w:rPr>
      <w:rFonts w:ascii="Times New Roman" w:eastAsia="Calibri" w:hAnsi="Times New Roman" w:cs="Times New Roman"/>
      <w:lang w:val="fr-FR"/>
    </w:rPr>
  </w:style>
  <w:style w:type="paragraph" w:styleId="Titre3">
    <w:name w:val="heading 3"/>
    <w:basedOn w:val="Normal"/>
    <w:link w:val="Titre3Car"/>
    <w:uiPriority w:val="9"/>
    <w:qFormat/>
    <w:rsid w:val="00385B76"/>
    <w:pPr>
      <w:spacing w:before="100" w:beforeAutospacing="1" w:after="100" w:afterAutospacing="1" w:line="240" w:lineRule="auto"/>
      <w:outlineLvl w:val="2"/>
    </w:pPr>
    <w:rPr>
      <w:rFonts w:eastAsia="Times New Roman"/>
      <w:b/>
      <w:bCs/>
      <w:sz w:val="27"/>
      <w:szCs w:val="27"/>
      <w:lang w:val="fr-CD" w:eastAsia="fr-CD"/>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Bullets,Celula,List Bullet Mary,List Paragraph (numbered (a)),List Paragraph nowy,List Paragraph1,List_Paragraph,Liste 1,Medium Grid 1 - Accent 21,Numbered List Paragraph,Paragraphe  revu,Paragraphe de liste1,References,Citation List"/>
    <w:basedOn w:val="Normal"/>
    <w:link w:val="ParagraphedelisteCar"/>
    <w:uiPriority w:val="34"/>
    <w:qFormat/>
    <w:rsid w:val="009653B4"/>
    <w:pPr>
      <w:ind w:left="720"/>
      <w:contextualSpacing/>
    </w:pPr>
  </w:style>
  <w:style w:type="character" w:customStyle="1" w:styleId="ParagraphedelisteCar">
    <w:name w:val="Paragraphe de liste Car"/>
    <w:aliases w:val="Bullets Car,Celula Car,List Bullet Mary Car,List Paragraph (numbered (a)) Car,List Paragraph nowy Car,List Paragraph1 Car,List_Paragraph Car,Liste 1 Car,Medium Grid 1 - Accent 21 Car,Numbered List Paragraph Car,References Car"/>
    <w:link w:val="Paragraphedeliste"/>
    <w:uiPriority w:val="34"/>
    <w:qFormat/>
    <w:rsid w:val="009653B4"/>
    <w:rPr>
      <w:rFonts w:ascii="Times New Roman" w:eastAsia="Calibri" w:hAnsi="Times New Roman" w:cs="Times New Roman"/>
      <w:lang w:val="fr-FR"/>
    </w:rPr>
  </w:style>
  <w:style w:type="paragraph" w:customStyle="1" w:styleId="Default">
    <w:name w:val="Default"/>
    <w:rsid w:val="009653B4"/>
    <w:pPr>
      <w:autoSpaceDE w:val="0"/>
      <w:autoSpaceDN w:val="0"/>
      <w:adjustRightInd w:val="0"/>
      <w:spacing w:after="0" w:line="240" w:lineRule="auto"/>
    </w:pPr>
    <w:rPr>
      <w:rFonts w:ascii="Times New Roman" w:hAnsi="Times New Roman" w:cs="Times New Roman"/>
      <w:color w:val="000000"/>
      <w:sz w:val="24"/>
      <w:szCs w:val="24"/>
      <w:lang w:val="fr-FR"/>
    </w:rPr>
  </w:style>
  <w:style w:type="character" w:styleId="Lienhypertexte">
    <w:name w:val="Hyperlink"/>
    <w:uiPriority w:val="99"/>
    <w:rsid w:val="00CB5987"/>
    <w:rPr>
      <w:rFonts w:ascii="Times New Roman" w:hAnsi="Times New Roman"/>
      <w:color w:val="0000FF"/>
      <w:sz w:val="24"/>
      <w:u w:val="single"/>
    </w:rPr>
  </w:style>
  <w:style w:type="paragraph" w:styleId="Corpsdetexte">
    <w:name w:val="Body Text"/>
    <w:basedOn w:val="Normal"/>
    <w:link w:val="CorpsdetexteCar"/>
    <w:uiPriority w:val="1"/>
    <w:qFormat/>
    <w:rsid w:val="00D10FC5"/>
    <w:pPr>
      <w:widowControl w:val="0"/>
      <w:autoSpaceDE w:val="0"/>
      <w:autoSpaceDN w:val="0"/>
      <w:spacing w:after="0" w:line="240" w:lineRule="auto"/>
      <w:jc w:val="both"/>
    </w:pPr>
    <w:rPr>
      <w:rFonts w:asciiTheme="minorHAnsi" w:eastAsia="Trebuchet MS" w:hAnsiTheme="minorHAnsi" w:cs="Trebuchet MS"/>
      <w:sz w:val="21"/>
      <w:szCs w:val="21"/>
    </w:rPr>
  </w:style>
  <w:style w:type="character" w:customStyle="1" w:styleId="CorpsdetexteCar">
    <w:name w:val="Corps de texte Car"/>
    <w:basedOn w:val="Policepardfaut"/>
    <w:link w:val="Corpsdetexte"/>
    <w:uiPriority w:val="1"/>
    <w:rsid w:val="00D10FC5"/>
    <w:rPr>
      <w:rFonts w:eastAsia="Trebuchet MS" w:cs="Trebuchet MS"/>
      <w:sz w:val="21"/>
      <w:szCs w:val="21"/>
      <w:lang w:val="fr-FR"/>
    </w:rPr>
  </w:style>
  <w:style w:type="paragraph" w:styleId="Textedebulles">
    <w:name w:val="Balloon Text"/>
    <w:basedOn w:val="Normal"/>
    <w:link w:val="TextedebullesCar"/>
    <w:uiPriority w:val="99"/>
    <w:semiHidden/>
    <w:unhideWhenUsed/>
    <w:rsid w:val="0073116C"/>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73116C"/>
    <w:rPr>
      <w:rFonts w:ascii="Segoe UI" w:eastAsia="Calibri" w:hAnsi="Segoe UI" w:cs="Segoe UI"/>
      <w:sz w:val="18"/>
      <w:szCs w:val="18"/>
      <w:lang w:val="fr-FR"/>
    </w:rPr>
  </w:style>
  <w:style w:type="character" w:styleId="lev">
    <w:name w:val="Strong"/>
    <w:basedOn w:val="Policepardfaut"/>
    <w:uiPriority w:val="22"/>
    <w:qFormat/>
    <w:rsid w:val="00B84EE3"/>
    <w:rPr>
      <w:b/>
      <w:bCs/>
    </w:rPr>
  </w:style>
  <w:style w:type="paragraph" w:styleId="NormalWeb">
    <w:name w:val="Normal (Web)"/>
    <w:basedOn w:val="Normal"/>
    <w:uiPriority w:val="99"/>
    <w:semiHidden/>
    <w:unhideWhenUsed/>
    <w:rsid w:val="002748A4"/>
    <w:pPr>
      <w:spacing w:before="100" w:beforeAutospacing="1" w:after="100" w:afterAutospacing="1" w:line="240" w:lineRule="auto"/>
    </w:pPr>
    <w:rPr>
      <w:rFonts w:eastAsia="Times New Roman"/>
      <w:sz w:val="24"/>
      <w:szCs w:val="24"/>
      <w:lang w:val="fr-CD" w:eastAsia="fr-CD"/>
    </w:rPr>
  </w:style>
  <w:style w:type="character" w:customStyle="1" w:styleId="Titre3Car">
    <w:name w:val="Titre 3 Car"/>
    <w:basedOn w:val="Policepardfaut"/>
    <w:link w:val="Titre3"/>
    <w:uiPriority w:val="9"/>
    <w:rsid w:val="00385B76"/>
    <w:rPr>
      <w:rFonts w:ascii="Times New Roman" w:eastAsia="Times New Roman" w:hAnsi="Times New Roman" w:cs="Times New Roman"/>
      <w:b/>
      <w:bCs/>
      <w:sz w:val="27"/>
      <w:szCs w:val="27"/>
      <w:lang w:val="fr-CD" w:eastAsia="fr-CD"/>
    </w:rPr>
  </w:style>
  <w:style w:type="table" w:styleId="Grilledutableau">
    <w:name w:val="Table Grid"/>
    <w:basedOn w:val="TableauNormal"/>
    <w:uiPriority w:val="39"/>
    <w:rsid w:val="003567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030195">
      <w:bodyDiv w:val="1"/>
      <w:marLeft w:val="0"/>
      <w:marRight w:val="0"/>
      <w:marTop w:val="0"/>
      <w:marBottom w:val="0"/>
      <w:divBdr>
        <w:top w:val="none" w:sz="0" w:space="0" w:color="auto"/>
        <w:left w:val="none" w:sz="0" w:space="0" w:color="auto"/>
        <w:bottom w:val="none" w:sz="0" w:space="0" w:color="auto"/>
        <w:right w:val="none" w:sz="0" w:space="0" w:color="auto"/>
      </w:divBdr>
    </w:div>
    <w:div w:id="290014081">
      <w:bodyDiv w:val="1"/>
      <w:marLeft w:val="0"/>
      <w:marRight w:val="0"/>
      <w:marTop w:val="0"/>
      <w:marBottom w:val="0"/>
      <w:divBdr>
        <w:top w:val="none" w:sz="0" w:space="0" w:color="auto"/>
        <w:left w:val="none" w:sz="0" w:space="0" w:color="auto"/>
        <w:bottom w:val="none" w:sz="0" w:space="0" w:color="auto"/>
        <w:right w:val="none" w:sz="0" w:space="0" w:color="auto"/>
      </w:divBdr>
    </w:div>
    <w:div w:id="368069932">
      <w:bodyDiv w:val="1"/>
      <w:marLeft w:val="0"/>
      <w:marRight w:val="0"/>
      <w:marTop w:val="0"/>
      <w:marBottom w:val="0"/>
      <w:divBdr>
        <w:top w:val="none" w:sz="0" w:space="0" w:color="auto"/>
        <w:left w:val="none" w:sz="0" w:space="0" w:color="auto"/>
        <w:bottom w:val="none" w:sz="0" w:space="0" w:color="auto"/>
        <w:right w:val="none" w:sz="0" w:space="0" w:color="auto"/>
      </w:divBdr>
    </w:div>
    <w:div w:id="552041609">
      <w:bodyDiv w:val="1"/>
      <w:marLeft w:val="0"/>
      <w:marRight w:val="0"/>
      <w:marTop w:val="0"/>
      <w:marBottom w:val="0"/>
      <w:divBdr>
        <w:top w:val="none" w:sz="0" w:space="0" w:color="auto"/>
        <w:left w:val="none" w:sz="0" w:space="0" w:color="auto"/>
        <w:bottom w:val="none" w:sz="0" w:space="0" w:color="auto"/>
        <w:right w:val="none" w:sz="0" w:space="0" w:color="auto"/>
      </w:divBdr>
    </w:div>
    <w:div w:id="590285947">
      <w:bodyDiv w:val="1"/>
      <w:marLeft w:val="0"/>
      <w:marRight w:val="0"/>
      <w:marTop w:val="0"/>
      <w:marBottom w:val="0"/>
      <w:divBdr>
        <w:top w:val="none" w:sz="0" w:space="0" w:color="auto"/>
        <w:left w:val="none" w:sz="0" w:space="0" w:color="auto"/>
        <w:bottom w:val="none" w:sz="0" w:space="0" w:color="auto"/>
        <w:right w:val="none" w:sz="0" w:space="0" w:color="auto"/>
      </w:divBdr>
    </w:div>
    <w:div w:id="667513435">
      <w:bodyDiv w:val="1"/>
      <w:marLeft w:val="0"/>
      <w:marRight w:val="0"/>
      <w:marTop w:val="0"/>
      <w:marBottom w:val="0"/>
      <w:divBdr>
        <w:top w:val="none" w:sz="0" w:space="0" w:color="auto"/>
        <w:left w:val="none" w:sz="0" w:space="0" w:color="auto"/>
        <w:bottom w:val="none" w:sz="0" w:space="0" w:color="auto"/>
        <w:right w:val="none" w:sz="0" w:space="0" w:color="auto"/>
      </w:divBdr>
    </w:div>
    <w:div w:id="728502898">
      <w:bodyDiv w:val="1"/>
      <w:marLeft w:val="0"/>
      <w:marRight w:val="0"/>
      <w:marTop w:val="0"/>
      <w:marBottom w:val="0"/>
      <w:divBdr>
        <w:top w:val="none" w:sz="0" w:space="0" w:color="auto"/>
        <w:left w:val="none" w:sz="0" w:space="0" w:color="auto"/>
        <w:bottom w:val="none" w:sz="0" w:space="0" w:color="auto"/>
        <w:right w:val="none" w:sz="0" w:space="0" w:color="auto"/>
      </w:divBdr>
    </w:div>
    <w:div w:id="893155721">
      <w:bodyDiv w:val="1"/>
      <w:marLeft w:val="0"/>
      <w:marRight w:val="0"/>
      <w:marTop w:val="0"/>
      <w:marBottom w:val="0"/>
      <w:divBdr>
        <w:top w:val="none" w:sz="0" w:space="0" w:color="auto"/>
        <w:left w:val="none" w:sz="0" w:space="0" w:color="auto"/>
        <w:bottom w:val="none" w:sz="0" w:space="0" w:color="auto"/>
        <w:right w:val="none" w:sz="0" w:space="0" w:color="auto"/>
      </w:divBdr>
    </w:div>
    <w:div w:id="1115440579">
      <w:bodyDiv w:val="1"/>
      <w:marLeft w:val="0"/>
      <w:marRight w:val="0"/>
      <w:marTop w:val="0"/>
      <w:marBottom w:val="0"/>
      <w:divBdr>
        <w:top w:val="none" w:sz="0" w:space="0" w:color="auto"/>
        <w:left w:val="none" w:sz="0" w:space="0" w:color="auto"/>
        <w:bottom w:val="none" w:sz="0" w:space="0" w:color="auto"/>
        <w:right w:val="none" w:sz="0" w:space="0" w:color="auto"/>
      </w:divBdr>
    </w:div>
    <w:div w:id="1119760373">
      <w:bodyDiv w:val="1"/>
      <w:marLeft w:val="0"/>
      <w:marRight w:val="0"/>
      <w:marTop w:val="0"/>
      <w:marBottom w:val="0"/>
      <w:divBdr>
        <w:top w:val="none" w:sz="0" w:space="0" w:color="auto"/>
        <w:left w:val="none" w:sz="0" w:space="0" w:color="auto"/>
        <w:bottom w:val="none" w:sz="0" w:space="0" w:color="auto"/>
        <w:right w:val="none" w:sz="0" w:space="0" w:color="auto"/>
      </w:divBdr>
    </w:div>
    <w:div w:id="1167483203">
      <w:bodyDiv w:val="1"/>
      <w:marLeft w:val="0"/>
      <w:marRight w:val="0"/>
      <w:marTop w:val="0"/>
      <w:marBottom w:val="0"/>
      <w:divBdr>
        <w:top w:val="none" w:sz="0" w:space="0" w:color="auto"/>
        <w:left w:val="none" w:sz="0" w:space="0" w:color="auto"/>
        <w:bottom w:val="none" w:sz="0" w:space="0" w:color="auto"/>
        <w:right w:val="none" w:sz="0" w:space="0" w:color="auto"/>
      </w:divBdr>
    </w:div>
    <w:div w:id="1273826265">
      <w:bodyDiv w:val="1"/>
      <w:marLeft w:val="0"/>
      <w:marRight w:val="0"/>
      <w:marTop w:val="0"/>
      <w:marBottom w:val="0"/>
      <w:divBdr>
        <w:top w:val="none" w:sz="0" w:space="0" w:color="auto"/>
        <w:left w:val="none" w:sz="0" w:space="0" w:color="auto"/>
        <w:bottom w:val="none" w:sz="0" w:space="0" w:color="auto"/>
        <w:right w:val="none" w:sz="0" w:space="0" w:color="auto"/>
      </w:divBdr>
    </w:div>
    <w:div w:id="1312442656">
      <w:bodyDiv w:val="1"/>
      <w:marLeft w:val="0"/>
      <w:marRight w:val="0"/>
      <w:marTop w:val="0"/>
      <w:marBottom w:val="0"/>
      <w:divBdr>
        <w:top w:val="none" w:sz="0" w:space="0" w:color="auto"/>
        <w:left w:val="none" w:sz="0" w:space="0" w:color="auto"/>
        <w:bottom w:val="none" w:sz="0" w:space="0" w:color="auto"/>
        <w:right w:val="none" w:sz="0" w:space="0" w:color="auto"/>
      </w:divBdr>
    </w:div>
    <w:div w:id="1415475577">
      <w:bodyDiv w:val="1"/>
      <w:marLeft w:val="0"/>
      <w:marRight w:val="0"/>
      <w:marTop w:val="0"/>
      <w:marBottom w:val="0"/>
      <w:divBdr>
        <w:top w:val="none" w:sz="0" w:space="0" w:color="auto"/>
        <w:left w:val="none" w:sz="0" w:space="0" w:color="auto"/>
        <w:bottom w:val="none" w:sz="0" w:space="0" w:color="auto"/>
        <w:right w:val="none" w:sz="0" w:space="0" w:color="auto"/>
      </w:divBdr>
    </w:div>
    <w:div w:id="1568683054">
      <w:bodyDiv w:val="1"/>
      <w:marLeft w:val="0"/>
      <w:marRight w:val="0"/>
      <w:marTop w:val="0"/>
      <w:marBottom w:val="0"/>
      <w:divBdr>
        <w:top w:val="none" w:sz="0" w:space="0" w:color="auto"/>
        <w:left w:val="none" w:sz="0" w:space="0" w:color="auto"/>
        <w:bottom w:val="none" w:sz="0" w:space="0" w:color="auto"/>
        <w:right w:val="none" w:sz="0" w:space="0" w:color="auto"/>
      </w:divBdr>
    </w:div>
    <w:div w:id="1700158667">
      <w:bodyDiv w:val="1"/>
      <w:marLeft w:val="0"/>
      <w:marRight w:val="0"/>
      <w:marTop w:val="0"/>
      <w:marBottom w:val="0"/>
      <w:divBdr>
        <w:top w:val="none" w:sz="0" w:space="0" w:color="auto"/>
        <w:left w:val="none" w:sz="0" w:space="0" w:color="auto"/>
        <w:bottom w:val="none" w:sz="0" w:space="0" w:color="auto"/>
        <w:right w:val="none" w:sz="0" w:space="0" w:color="auto"/>
      </w:divBdr>
    </w:div>
    <w:div w:id="1771464164">
      <w:bodyDiv w:val="1"/>
      <w:marLeft w:val="0"/>
      <w:marRight w:val="0"/>
      <w:marTop w:val="0"/>
      <w:marBottom w:val="0"/>
      <w:divBdr>
        <w:top w:val="none" w:sz="0" w:space="0" w:color="auto"/>
        <w:left w:val="none" w:sz="0" w:space="0" w:color="auto"/>
        <w:bottom w:val="none" w:sz="0" w:space="0" w:color="auto"/>
        <w:right w:val="none" w:sz="0" w:space="0" w:color="auto"/>
      </w:divBdr>
    </w:div>
    <w:div w:id="1885218704">
      <w:bodyDiv w:val="1"/>
      <w:marLeft w:val="0"/>
      <w:marRight w:val="0"/>
      <w:marTop w:val="0"/>
      <w:marBottom w:val="0"/>
      <w:divBdr>
        <w:top w:val="none" w:sz="0" w:space="0" w:color="auto"/>
        <w:left w:val="none" w:sz="0" w:space="0" w:color="auto"/>
        <w:bottom w:val="none" w:sz="0" w:space="0" w:color="auto"/>
        <w:right w:val="none" w:sz="0" w:space="0" w:color="auto"/>
      </w:divBdr>
    </w:div>
    <w:div w:id="1896428879">
      <w:bodyDiv w:val="1"/>
      <w:marLeft w:val="0"/>
      <w:marRight w:val="0"/>
      <w:marTop w:val="0"/>
      <w:marBottom w:val="0"/>
      <w:divBdr>
        <w:top w:val="none" w:sz="0" w:space="0" w:color="auto"/>
        <w:left w:val="none" w:sz="0" w:space="0" w:color="auto"/>
        <w:bottom w:val="none" w:sz="0" w:space="0" w:color="auto"/>
        <w:right w:val="none" w:sz="0" w:space="0" w:color="auto"/>
      </w:divBdr>
    </w:div>
    <w:div w:id="19818386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D807DA5079DD4F8FC962D9402EEFD8" ma:contentTypeVersion="17" ma:contentTypeDescription="Create a new document." ma:contentTypeScope="" ma:versionID="c4637e1bd8833ffd18631102d7a01087">
  <xsd:schema xmlns:xsd="http://www.w3.org/2001/XMLSchema" xmlns:xs="http://www.w3.org/2001/XMLSchema" xmlns:p="http://schemas.microsoft.com/office/2006/metadata/properties" xmlns:ns2="644a89e5-6bf3-45be-973d-31dedccce5a6" xmlns:ns3="3e02667f-0271-471b-bd6e-11a2e16def1d" targetNamespace="http://schemas.microsoft.com/office/2006/metadata/properties" ma:root="true" ma:fieldsID="c0e779360a90b81ebe5b264dd4e7b8a0" ns2:_="" ns3:_="">
    <xsd:import namespace="644a89e5-6bf3-45be-973d-31dedccce5a6"/>
    <xsd:import namespace="3e02667f-0271-471b-bd6e-11a2e16def1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4a89e5-6bf3-45be-973d-31dedccce5a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AutoTags" ma:index="6" nillable="true" ma:displayName="MediaServiceAutoTags" ma:internalName="MediaServiceAutoTags" ma:readOnly="true">
      <xsd:simpleType>
        <xsd:restriction base="dms:Text"/>
      </xsd:simpleType>
    </xsd:element>
    <xsd:element name="MediaServiceOCR" ma:index="7" nillable="true" ma:displayName="MediaServiceOCR" ma:internalName="MediaServiceOCR" ma:readOnly="true">
      <xsd:simpleType>
        <xsd:restriction base="dms:Note">
          <xsd:maxLength value="255"/>
        </xsd:restriction>
      </xsd:simpleType>
    </xsd:element>
    <xsd:element name="MediaServiceDateTaken" ma:index="8" nillable="true" ma:displayName="MediaServiceDateTaken" ma:hidden="true" ma:internalName="MediaServiceDateTaken" ma:readOnly="true">
      <xsd:simpleType>
        <xsd:restriction base="dms:Text"/>
      </xsd:simpleType>
    </xsd:element>
    <xsd:element name="MediaServiceLocation" ma:index="10" nillable="true" ma:displayName="MediaServiceLocation" ma:internalName="MediaServiceLocatio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5dc480c3-88f4-4fce-816c-41eab65f6a1b}" ma:internalName="TaxCatchAll" ma:showField="CatchAllData" ma:web="19e016ca-9046-4267-b57e-e57e3836d18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3e02667f-0271-471b-bd6e-11a2e16def1d" xsi:nil="true"/>
    <lcf76f155ced4ddcb4097134ff3c332f xmlns="644a89e5-6bf3-45be-973d-31dedccce5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A486F4A-3428-4BAA-972E-56D0A9B93774}">
  <ds:schemaRefs>
    <ds:schemaRef ds:uri="http://schemas.microsoft.com/sharepoint/v3/contenttype/forms"/>
  </ds:schemaRefs>
</ds:datastoreItem>
</file>

<file path=customXml/itemProps2.xml><?xml version="1.0" encoding="utf-8"?>
<ds:datastoreItem xmlns:ds="http://schemas.openxmlformats.org/officeDocument/2006/customXml" ds:itemID="{BA7C6912-8433-4CA7-B867-17224FDA7E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4a89e5-6bf3-45be-973d-31dedccce5a6"/>
    <ds:schemaRef ds:uri="3e02667f-0271-471b-bd6e-11a2e16def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B8E6467-18AB-45C5-8502-21109E7439E9}">
  <ds:schemaRefs>
    <ds:schemaRef ds:uri="http://schemas.microsoft.com/office/2006/metadata/properties"/>
    <ds:schemaRef ds:uri="http://schemas.microsoft.com/office/infopath/2007/PartnerControls"/>
    <ds:schemaRef ds:uri="3e02667f-0271-471b-bd6e-11a2e16def1d"/>
    <ds:schemaRef ds:uri="644a89e5-6bf3-45be-973d-31dedccce5a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3271</Words>
  <Characters>17994</Characters>
  <Application>Microsoft Office Word</Application>
  <DocSecurity>0</DocSecurity>
  <Lines>149</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15</dc:creator>
  <cp:keywords/>
  <dc:description/>
  <cp:lastModifiedBy>Mek Nzuzi</cp:lastModifiedBy>
  <cp:revision>2</cp:revision>
  <cp:lastPrinted>2024-11-21T11:12:00Z</cp:lastPrinted>
  <dcterms:created xsi:type="dcterms:W3CDTF">2025-11-04T13:07:00Z</dcterms:created>
  <dcterms:modified xsi:type="dcterms:W3CDTF">2025-11-04T13:07:00Z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0x01010022D807DA5079DD4F8FC962D9402EEFD8</vt:lpwstr>
  </property>
</Properties>
</file>